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D978A" w14:textId="529AA98F" w:rsidR="00E077B7" w:rsidRPr="00590929" w:rsidRDefault="00946475" w:rsidP="00BA782F">
      <w:pPr>
        <w:spacing w:line="240" w:lineRule="exact"/>
        <w:jc w:val="both"/>
        <w:rPr>
          <w:rFonts w:ascii="Tahoma" w:hAnsi="Tahoma" w:cs="Tahoma"/>
          <w:sz w:val="17"/>
          <w:szCs w:val="18"/>
          <w:rtl/>
        </w:rPr>
      </w:pPr>
      <w:bookmarkStart w:id="0" w:name="_Toc349122061"/>
      <w:bookmarkStart w:id="1" w:name="_Toc349136480"/>
      <w:bookmarkStart w:id="2" w:name="_Toc352831083"/>
      <w:bookmarkStart w:id="3" w:name="_Toc354324568"/>
      <w:bookmarkStart w:id="4" w:name="_Toc354661923"/>
      <w:r>
        <w:rPr>
          <w:rFonts w:ascii="Tahoma" w:hAnsi="Tahoma" w:cs="Tahoma"/>
          <w:noProof/>
          <w:sz w:val="17"/>
          <w:szCs w:val="18"/>
        </w:rPr>
        <mc:AlternateContent>
          <mc:Choice Requires="wps">
            <w:drawing>
              <wp:anchor distT="0" distB="0" distL="114300" distR="114300" simplePos="0" relativeHeight="251644416" behindDoc="0" locked="0" layoutInCell="1" allowOverlap="1" wp14:anchorId="6F0E2922" wp14:editId="3318B298">
                <wp:simplePos x="0" y="0"/>
                <wp:positionH relativeFrom="column">
                  <wp:posOffset>3148203</wp:posOffset>
                </wp:positionH>
                <wp:positionV relativeFrom="paragraph">
                  <wp:posOffset>1306322</wp:posOffset>
                </wp:positionV>
                <wp:extent cx="53975" cy="3347720"/>
                <wp:effectExtent l="0" t="0" r="3175" b="5080"/>
                <wp:wrapNone/>
                <wp:docPr id="1" name="Rectangle 1"/>
                <wp:cNvGraphicFramePr/>
                <a:graphic xmlns:a="http://schemas.openxmlformats.org/drawingml/2006/main">
                  <a:graphicData uri="http://schemas.microsoft.com/office/word/2010/wordprocessingShape">
                    <wps:wsp>
                      <wps:cNvSpPr/>
                      <wps:spPr>
                        <a:xfrm>
                          <a:off x="0" y="0"/>
                          <a:ext cx="53975" cy="33477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A6CF5" id="Rectangle 1" o:spid="_x0000_s1026" style="position:absolute;margin-left:247.9pt;margin-top:102.85pt;width:4.25pt;height:26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X3lAIAAIMFAAAOAAAAZHJzL2Uyb0RvYy54bWysVE1v2zAMvQ/YfxB0X52kyboGdYogRYcB&#10;RVu0HXpWZCk2IIuapMTJfv1I+SNZV+wwLAdFEslH8vlRV9f72rCd8qECm/Px2YgzZSUUld3k/PvL&#10;7acvnIUobCEMWJXzgwr8evHxw1Xj5moCJZhCeYYgNswbl/MyRjfPsiBLVYtwBk5ZNGrwtYh49Jus&#10;8KJB9Npkk9Hoc9aAL5wHqULA25vWyBcJX2sl44PWQUVmco61xbT6tK5pzRZXYr7xwpWV7MoQ/1BF&#10;LSqLSQeoGxEF2/rqD6i6kh4C6Hgmoc5A60qq1AN2Mx696ea5FE6lXpCc4Aaawv+Dlfe7R8+qAr8d&#10;Z1bU+ImekDRhN0axMdHTuDBHr2f36LtTwC31ute+pn/sgu0TpYeBUrWPTOLl7PzyYsaZRMv5+fTi&#10;YpIoz47Bzof4VUHNaJNzj8kTkWJ3FyImRNfehXIFMFVxWxmTDqQStTKe7QR+3/UmFYwRv3kZS74W&#10;KKoFpJuM+mo7Sbt4MIr8jH1SGgnB2iepkCTFYxIhpbJx3JpKUag292yEP6KLsvdlpVMCJGSN+Qfs&#10;DqD3bEF67Bam86dQlZQ8BI/+VlgbPESkzGDjEFxXFvx7AAa76jK3/j1JLTXE0hqKA8rFQztHwcnb&#10;Cj/bnQjxUXgcHBwxfAziAy7aQJNz6HacleB/vndP/qhntHLW4CDmPPzYCq84M98sKv1yPJ3S5KbD&#10;dEYKYv7Usj612G29AtQCqhmrS1vyj6bfag/1K74ZS8qKJmEl5s65jL4/rGL7QOCrI9VymdxwWp2I&#10;d/bZSQInVkmWL/tX4V2n3Yiiv4d+aMX8jYRbX4q0sNxG0FXS95HXjm+c9CSc7lWip+T0nLyOb+fi&#10;FwAAAP//AwBQSwMEFAAGAAgAAAAhAKhNCDfiAAAACwEAAA8AAABkcnMvZG93bnJldi54bWxMj0FP&#10;g0AUhO8m/ofNM/FmF2mxFnk0pkatppdWL7092BWI7FvCbgH99a4nPU5mMvNNtp5MKwbdu8YywvUs&#10;AqG5tKrhCuH97fHqFoTzxIpayxrhSztY5+dnGaXKjrzXw8FXIpSwSwmh9r5LpXRlrQ25me00B+/D&#10;9oZ8kH0lVU9jKDetjKPoRhpqOCzU1OlNrcvPw8kgvI5DRcnTw3ZgV3w/747dxh9fEC8vpvs7EF5P&#10;/i8Mv/gBHfLAVNgTKydahMUqCegeIY6SJYiQSKLFHESBsJzHK5B5Jv9/yH8AAAD//wMAUEsBAi0A&#10;FAAGAAgAAAAhALaDOJL+AAAA4QEAABMAAAAAAAAAAAAAAAAAAAAAAFtDb250ZW50X1R5cGVzXS54&#10;bWxQSwECLQAUAAYACAAAACEAOP0h/9YAAACUAQAACwAAAAAAAAAAAAAAAAAvAQAAX3JlbHMvLnJl&#10;bHNQSwECLQAUAAYACAAAACEAWHKl95QCAACDBQAADgAAAAAAAAAAAAAAAAAuAgAAZHJzL2Uyb0Rv&#10;Yy54bWxQSwECLQAUAAYACAAAACEAqE0IN+IAAAALAQAADwAAAAAAAAAAAAAAAADuBAAAZHJzL2Rv&#10;d25yZXYueG1sUEsFBgAAAAAEAAQA8wAAAP0FAAAAAA==&#10;" fillcolor="white [3212]" stroked="f" strokeweight="1.5pt">
                <v:stroke endcap="round"/>
              </v:rect>
            </w:pict>
          </mc:Fallback>
        </mc:AlternateContent>
      </w:r>
      <w:r w:rsidR="00A40BC1" w:rsidRPr="00E539EA">
        <w:rPr>
          <w:rFonts w:ascii="Tahoma" w:hAnsi="Tahoma" w:cs="Tahoma"/>
          <w:noProof/>
          <w:sz w:val="17"/>
          <w:szCs w:val="18"/>
        </w:rPr>
        <mc:AlternateContent>
          <mc:Choice Requires="wps">
            <w:drawing>
              <wp:anchor distT="0" distB="0" distL="114300" distR="114300" simplePos="0" relativeHeight="251641344" behindDoc="0" locked="0" layoutInCell="1" allowOverlap="1" wp14:anchorId="63635032" wp14:editId="558832EE">
                <wp:simplePos x="0" y="0"/>
                <wp:positionH relativeFrom="column">
                  <wp:posOffset>-576192</wp:posOffset>
                </wp:positionH>
                <wp:positionV relativeFrom="paragraph">
                  <wp:posOffset>1406691</wp:posOffset>
                </wp:positionV>
                <wp:extent cx="3478778" cy="337820"/>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8778" cy="337820"/>
                        </a:xfrm>
                        <a:prstGeom prst="rect">
                          <a:avLst/>
                        </a:prstGeom>
                        <a:noFill/>
                        <a:ln w="9525">
                          <a:noFill/>
                          <a:miter lim="800000"/>
                          <a:headEnd/>
                          <a:tailEnd/>
                        </a:ln>
                      </wps:spPr>
                      <wps:txbx>
                        <w:txbxContent>
                          <w:p w14:paraId="085EF27E" w14:textId="77777777" w:rsidR="000E7743" w:rsidRPr="0007214D" w:rsidRDefault="000E7743" w:rsidP="000E7743">
                            <w:pPr>
                              <w:rPr>
                                <w:rFonts w:ascii="Tahoma" w:hAnsi="Tahoma" w:cs="Tahoma"/>
                                <w:color w:val="FFFFFF" w:themeColor="background1"/>
                                <w:spacing w:val="6"/>
                                <w:sz w:val="17"/>
                                <w:szCs w:val="17"/>
                              </w:rPr>
                            </w:pPr>
                            <w:r w:rsidRPr="0007214D">
                              <w:rPr>
                                <w:rFonts w:ascii="Tahoma" w:hAnsi="Tahoma" w:cs="Tahoma"/>
                                <w:color w:val="FFFFFF" w:themeColor="background1"/>
                                <w:spacing w:val="6"/>
                                <w:sz w:val="17"/>
                                <w:szCs w:val="17"/>
                                <w:rtl/>
                              </w:rPr>
                              <w:t>מבקר המדינה</w:t>
                            </w:r>
                            <w:r w:rsidRPr="0007214D">
                              <w:rPr>
                                <w:rFonts w:ascii="Tahoma" w:hAnsi="Tahoma" w:cs="Tahoma" w:hint="cs"/>
                                <w:color w:val="FFFFFF" w:themeColor="background1"/>
                                <w:spacing w:val="6"/>
                                <w:sz w:val="17"/>
                                <w:szCs w:val="17"/>
                                <w:rtl/>
                              </w:rPr>
                              <w:t xml:space="preserve"> </w:t>
                            </w:r>
                            <w:r w:rsidRPr="0007214D">
                              <w:rPr>
                                <w:rFonts w:ascii="Tahoma" w:hAnsi="Tahoma" w:cs="Tahoma"/>
                                <w:color w:val="FFFFFF" w:themeColor="background1"/>
                                <w:spacing w:val="6"/>
                                <w:sz w:val="17"/>
                                <w:szCs w:val="17"/>
                                <w:rtl/>
                              </w:rPr>
                              <w:t>|</w:t>
                            </w:r>
                            <w:r w:rsidRPr="0007214D">
                              <w:rPr>
                                <w:rFonts w:ascii="Tahoma" w:hAnsi="Tahoma" w:cs="Tahoma" w:hint="cs"/>
                                <w:color w:val="FFFFFF" w:themeColor="background1"/>
                                <w:spacing w:val="6"/>
                                <w:sz w:val="17"/>
                                <w:szCs w:val="17"/>
                                <w:rtl/>
                              </w:rPr>
                              <w:t xml:space="preserve"> דוח </w:t>
                            </w:r>
                            <w:r w:rsidRPr="0007214D">
                              <w:rPr>
                                <w:rFonts w:ascii="Tahoma" w:hAnsi="Tahoma" w:cs="Tahoma"/>
                                <w:color w:val="FFFFFF" w:themeColor="background1"/>
                                <w:spacing w:val="6"/>
                                <w:sz w:val="17"/>
                                <w:szCs w:val="17"/>
                                <w:rtl/>
                              </w:rPr>
                              <w:t>שנתי 7</w:t>
                            </w:r>
                            <w:r w:rsidRPr="0007214D">
                              <w:rPr>
                                <w:rFonts w:ascii="Tahoma" w:hAnsi="Tahoma" w:cs="Tahoma" w:hint="cs"/>
                                <w:color w:val="FFFFFF" w:themeColor="background1"/>
                                <w:spacing w:val="6"/>
                                <w:sz w:val="17"/>
                                <w:szCs w:val="17"/>
                                <w:rtl/>
                              </w:rPr>
                              <w:t>2א - חלק ראשון | התשפ"א-2021</w:t>
                            </w:r>
                          </w:p>
                          <w:p w14:paraId="0EDFEFF5" w14:textId="140E6C57" w:rsidR="00E539EA" w:rsidRPr="000E7743" w:rsidRDefault="00E539EA" w:rsidP="00E539EA">
                            <w:pPr>
                              <w:rPr>
                                <w:rFonts w:ascii="Tahoma" w:hAnsi="Tahoma" w:cs="Tahoma"/>
                                <w:color w:val="FFFFFF" w:themeColor="background1"/>
                                <w:spacing w:val="6"/>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635032" id="_x0000_t202" coordsize="21600,21600" o:spt="202" path="m,l,21600r21600,l21600,xe">
                <v:stroke joinstyle="miter"/>
                <v:path gradientshapeok="t" o:connecttype="rect"/>
              </v:shapetype>
              <v:shape id="Text Box 2" o:spid="_x0000_s1026" type="#_x0000_t202" style="position:absolute;left:0;text-align:left;margin-left:-45.35pt;margin-top:110.75pt;width:273.9pt;height:26.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lP7DAIAAPQDAAAOAAAAZHJzL2Uyb0RvYy54bWysU9uO2yAQfa/Uf0C8N3ZuddYKWW13u1Wl&#10;7UXa7QcQjGNUYCiQ2OnX74Cz2ah9q+oHC5iZw5wzh/X1YDQ5SB8UWEank5ISaQU0yu4Y/fF0/25F&#10;SYjcNlyDlYweZaDXm7dv1r2r5Qw60I30BEFsqHvHaBejq4siiE4aHibgpMVgC97wiFu/KxrPe0Q3&#10;upiV5fuiB984D0KGgKd3Y5BuMn7bShG/tW2QkWhGsbeY/z7/t+lfbNa83nnuOiVObfB/6MJwZfHS&#10;M9Qdj5zsvfoLyijhIUAbJwJMAW2rhMwckM20/IPNY8edzFxQnODOMoX/Byu+Hr57ohpG52VFieUG&#10;h/Qkh0g+wEBmSZ/ehRrTHh0mxgGPcc6Za3APIH4GYuG243Ynb7yHvpO8wf6mqbK4KB1xQgLZ9l+g&#10;wWv4PkIGGlpvkngoB0F0nNPxPJvUisDD+aJaVRW6SWBsPq9Wszy8gtcv1c6H+EmCIWnBqMfZZ3R+&#10;eAgxdcPrl5R0mYV7pXWev7akZ/RqOVvmgouIURHtqZVhdFWmbzRMIvnRNrk4cqXHNV6g7Yl1IjpS&#10;jsN2wMQkxRaaI/L3MNoQnw0uOvC/KenRgoyGX3vuJSX6s0UNr6aLRfJs3iyWFTIm/jKyvYxwKxCK&#10;0UjJuLyN2ecj1xvUulVZhtdOTr2itbI6p2eQvHu5z1mvj3XzDAAA//8DAFBLAwQUAAYACAAAACEA&#10;oeHqid8AAAALAQAADwAAAGRycy9kb3ducmV2LnhtbEyPTU/DMAyG70j8h8hI3LakVUtZaTohEFcQ&#10;40PiljVeW9E4VZOt5d9jTuxo+9Hr5622ixvECafQe9KQrBUIpMbbnloN729Pq1sQIRqyZvCEGn4w&#10;wLa+vKhMaf1Mr3jaxVZwCIXSaOhiHEspQ9OhM2HtRyS+HfzkTORxaqWdzMzhbpCpUjfSmZ74Q2dG&#10;fOiw+d4dnYaP58PXZ6Ze2keXj7NflCS3kVpfXy33dyAiLvEfhj99Voeanfb+SDaIQcNqowpGNaRp&#10;koNgIsuLBMSeN0VWgKwred6h/gUAAP//AwBQSwECLQAUAAYACAAAACEAtoM4kv4AAADhAQAAEwAA&#10;AAAAAAAAAAAAAAAAAAAAW0NvbnRlbnRfVHlwZXNdLnhtbFBLAQItABQABgAIAAAAIQA4/SH/1gAA&#10;AJQBAAALAAAAAAAAAAAAAAAAAC8BAABfcmVscy8ucmVsc1BLAQItABQABgAIAAAAIQDm7lP7DAIA&#10;APQDAAAOAAAAAAAAAAAAAAAAAC4CAABkcnMvZTJvRG9jLnhtbFBLAQItABQABgAIAAAAIQCh4eqJ&#10;3wAAAAsBAAAPAAAAAAAAAAAAAAAAAGYEAABkcnMvZG93bnJldi54bWxQSwUGAAAAAAQABADzAAAA&#10;cgUAAAAA&#10;" filled="f" stroked="f">
                <v:textbox>
                  <w:txbxContent>
                    <w:p w14:paraId="085EF27E" w14:textId="77777777" w:rsidR="000E7743" w:rsidRPr="0007214D" w:rsidRDefault="000E7743" w:rsidP="000E7743">
                      <w:pPr>
                        <w:rPr>
                          <w:rFonts w:ascii="Tahoma" w:hAnsi="Tahoma" w:cs="Tahoma"/>
                          <w:color w:val="FFFFFF" w:themeColor="background1"/>
                          <w:spacing w:val="6"/>
                          <w:sz w:val="17"/>
                          <w:szCs w:val="17"/>
                        </w:rPr>
                      </w:pPr>
                      <w:r w:rsidRPr="0007214D">
                        <w:rPr>
                          <w:rFonts w:ascii="Tahoma" w:hAnsi="Tahoma" w:cs="Tahoma"/>
                          <w:color w:val="FFFFFF" w:themeColor="background1"/>
                          <w:spacing w:val="6"/>
                          <w:sz w:val="17"/>
                          <w:szCs w:val="17"/>
                          <w:rtl/>
                        </w:rPr>
                        <w:t>מבקר המדינה</w:t>
                      </w:r>
                      <w:r w:rsidRPr="0007214D">
                        <w:rPr>
                          <w:rFonts w:ascii="Tahoma" w:hAnsi="Tahoma" w:cs="Tahoma" w:hint="cs"/>
                          <w:color w:val="FFFFFF" w:themeColor="background1"/>
                          <w:spacing w:val="6"/>
                          <w:sz w:val="17"/>
                          <w:szCs w:val="17"/>
                          <w:rtl/>
                        </w:rPr>
                        <w:t xml:space="preserve"> </w:t>
                      </w:r>
                      <w:r w:rsidRPr="0007214D">
                        <w:rPr>
                          <w:rFonts w:ascii="Tahoma" w:hAnsi="Tahoma" w:cs="Tahoma"/>
                          <w:color w:val="FFFFFF" w:themeColor="background1"/>
                          <w:spacing w:val="6"/>
                          <w:sz w:val="17"/>
                          <w:szCs w:val="17"/>
                          <w:rtl/>
                        </w:rPr>
                        <w:t>|</w:t>
                      </w:r>
                      <w:r w:rsidRPr="0007214D">
                        <w:rPr>
                          <w:rFonts w:ascii="Tahoma" w:hAnsi="Tahoma" w:cs="Tahoma" w:hint="cs"/>
                          <w:color w:val="FFFFFF" w:themeColor="background1"/>
                          <w:spacing w:val="6"/>
                          <w:sz w:val="17"/>
                          <w:szCs w:val="17"/>
                          <w:rtl/>
                        </w:rPr>
                        <w:t xml:space="preserve"> דוח </w:t>
                      </w:r>
                      <w:r w:rsidRPr="0007214D">
                        <w:rPr>
                          <w:rFonts w:ascii="Tahoma" w:hAnsi="Tahoma" w:cs="Tahoma"/>
                          <w:color w:val="FFFFFF" w:themeColor="background1"/>
                          <w:spacing w:val="6"/>
                          <w:sz w:val="17"/>
                          <w:szCs w:val="17"/>
                          <w:rtl/>
                        </w:rPr>
                        <w:t>שנתי 7</w:t>
                      </w:r>
                      <w:r w:rsidRPr="0007214D">
                        <w:rPr>
                          <w:rFonts w:ascii="Tahoma" w:hAnsi="Tahoma" w:cs="Tahoma" w:hint="cs"/>
                          <w:color w:val="FFFFFF" w:themeColor="background1"/>
                          <w:spacing w:val="6"/>
                          <w:sz w:val="17"/>
                          <w:szCs w:val="17"/>
                          <w:rtl/>
                        </w:rPr>
                        <w:t>2א - חלק ראשון | התשפ"א-2021</w:t>
                      </w:r>
                    </w:p>
                    <w:p w14:paraId="0EDFEFF5" w14:textId="140E6C57" w:rsidR="00E539EA" w:rsidRPr="000E7743" w:rsidRDefault="00E539EA" w:rsidP="00E539EA">
                      <w:pPr>
                        <w:rPr>
                          <w:rFonts w:ascii="Tahoma" w:hAnsi="Tahoma" w:cs="Tahoma"/>
                          <w:color w:val="FFFFFF" w:themeColor="background1"/>
                          <w:spacing w:val="6"/>
                          <w:sz w:val="18"/>
                          <w:szCs w:val="18"/>
                        </w:rPr>
                      </w:pPr>
                    </w:p>
                  </w:txbxContent>
                </v:textbox>
              </v:shape>
            </w:pict>
          </mc:Fallback>
        </mc:AlternateContent>
      </w:r>
      <w:r w:rsidR="00E539EA" w:rsidRPr="00E539EA">
        <w:rPr>
          <w:rFonts w:ascii="Tahoma" w:hAnsi="Tahoma" w:cs="Tahoma"/>
          <w:noProof/>
          <w:sz w:val="17"/>
          <w:szCs w:val="18"/>
        </w:rPr>
        <mc:AlternateContent>
          <mc:Choice Requires="wps">
            <w:drawing>
              <wp:anchor distT="0" distB="0" distL="114300" distR="114300" simplePos="0" relativeHeight="251643392" behindDoc="0" locked="0" layoutInCell="1" allowOverlap="1" wp14:anchorId="72B37D26" wp14:editId="6516B9C3">
                <wp:simplePos x="0" y="0"/>
                <wp:positionH relativeFrom="column">
                  <wp:posOffset>-641350</wp:posOffset>
                </wp:positionH>
                <wp:positionV relativeFrom="paragraph">
                  <wp:posOffset>2553335</wp:posOffset>
                </wp:positionV>
                <wp:extent cx="3550920" cy="215265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2152650"/>
                        </a:xfrm>
                        <a:prstGeom prst="rect">
                          <a:avLst/>
                        </a:prstGeom>
                        <a:noFill/>
                        <a:ln w="9525">
                          <a:noFill/>
                          <a:miter lim="800000"/>
                          <a:headEnd/>
                          <a:tailEnd/>
                        </a:ln>
                      </wps:spPr>
                      <wps:txbx>
                        <w:txbxContent>
                          <w:p w14:paraId="0040AB6F" w14:textId="2807A961" w:rsidR="00E539EA" w:rsidRDefault="00472303" w:rsidP="006061A9">
                            <w:pPr>
                              <w:spacing w:after="0" w:line="600" w:lineRule="exact"/>
                              <w:rPr>
                                <w:rFonts w:ascii="Tahoma" w:hAnsi="Tahoma" w:cs="Tahoma"/>
                                <w:b/>
                                <w:bCs/>
                                <w:color w:val="FFFFFF" w:themeColor="background1"/>
                                <w:spacing w:val="6"/>
                                <w:sz w:val="44"/>
                                <w:szCs w:val="44"/>
                                <w:rtl/>
                              </w:rPr>
                            </w:pPr>
                            <w:r w:rsidRPr="00472303">
                              <w:rPr>
                                <w:rFonts w:ascii="Tahoma" w:hAnsi="Tahoma" w:cs="Tahoma" w:hint="eastAsia"/>
                                <w:b/>
                                <w:bCs/>
                                <w:color w:val="FFFFFF" w:themeColor="background1"/>
                                <w:spacing w:val="6"/>
                                <w:sz w:val="44"/>
                                <w:szCs w:val="44"/>
                                <w:rtl/>
                              </w:rPr>
                              <w:t>אי</w:t>
                            </w:r>
                            <w:r w:rsidRPr="00472303">
                              <w:rPr>
                                <w:rFonts w:ascii="Tahoma" w:hAnsi="Tahoma" w:cs="Tahoma"/>
                                <w:b/>
                                <w:bCs/>
                                <w:color w:val="FFFFFF" w:themeColor="background1"/>
                                <w:spacing w:val="6"/>
                                <w:sz w:val="44"/>
                                <w:szCs w:val="44"/>
                                <w:rtl/>
                              </w:rPr>
                              <w:t>-</w:t>
                            </w:r>
                            <w:r w:rsidRPr="00472303">
                              <w:rPr>
                                <w:rFonts w:ascii="Tahoma" w:hAnsi="Tahoma" w:cs="Tahoma" w:hint="eastAsia"/>
                                <w:b/>
                                <w:bCs/>
                                <w:color w:val="FFFFFF" w:themeColor="background1"/>
                                <w:spacing w:val="6"/>
                                <w:sz w:val="44"/>
                                <w:szCs w:val="44"/>
                                <w:rtl/>
                              </w:rPr>
                              <w:t>מיצוי</w:t>
                            </w:r>
                            <w:r w:rsidRPr="00472303">
                              <w:rPr>
                                <w:rFonts w:ascii="Tahoma" w:hAnsi="Tahoma" w:cs="Tahoma"/>
                                <w:b/>
                                <w:bCs/>
                                <w:color w:val="FFFFFF" w:themeColor="background1"/>
                                <w:spacing w:val="6"/>
                                <w:sz w:val="44"/>
                                <w:szCs w:val="44"/>
                                <w:rtl/>
                              </w:rPr>
                              <w:t xml:space="preserve"> </w:t>
                            </w:r>
                            <w:r w:rsidRPr="00472303">
                              <w:rPr>
                                <w:rFonts w:ascii="Tahoma" w:hAnsi="Tahoma" w:cs="Tahoma" w:hint="eastAsia"/>
                                <w:b/>
                                <w:bCs/>
                                <w:color w:val="FFFFFF" w:themeColor="background1"/>
                                <w:spacing w:val="6"/>
                                <w:sz w:val="44"/>
                                <w:szCs w:val="44"/>
                                <w:rtl/>
                              </w:rPr>
                              <w:t>של</w:t>
                            </w:r>
                            <w:r w:rsidRPr="00472303">
                              <w:rPr>
                                <w:rFonts w:ascii="Tahoma" w:hAnsi="Tahoma" w:cs="Tahoma"/>
                                <w:b/>
                                <w:bCs/>
                                <w:color w:val="FFFFFF" w:themeColor="background1"/>
                                <w:spacing w:val="6"/>
                                <w:sz w:val="44"/>
                                <w:szCs w:val="44"/>
                                <w:rtl/>
                              </w:rPr>
                              <w:t xml:space="preserve"> </w:t>
                            </w:r>
                            <w:r w:rsidRPr="00472303">
                              <w:rPr>
                                <w:rFonts w:ascii="Tahoma" w:hAnsi="Tahoma" w:cs="Tahoma" w:hint="eastAsia"/>
                                <w:b/>
                                <w:bCs/>
                                <w:color w:val="FFFFFF" w:themeColor="background1"/>
                                <w:spacing w:val="6"/>
                                <w:sz w:val="44"/>
                                <w:szCs w:val="44"/>
                                <w:rtl/>
                              </w:rPr>
                              <w:t>זכויות</w:t>
                            </w:r>
                            <w:r w:rsidRPr="00472303">
                              <w:rPr>
                                <w:rFonts w:ascii="Tahoma" w:hAnsi="Tahoma" w:cs="Tahoma"/>
                                <w:b/>
                                <w:bCs/>
                                <w:color w:val="FFFFFF" w:themeColor="background1"/>
                                <w:spacing w:val="6"/>
                                <w:sz w:val="44"/>
                                <w:szCs w:val="44"/>
                                <w:rtl/>
                              </w:rPr>
                              <w:t xml:space="preserve"> </w:t>
                            </w:r>
                            <w:r w:rsidRPr="00472303">
                              <w:rPr>
                                <w:rFonts w:ascii="Tahoma" w:hAnsi="Tahoma" w:cs="Tahoma" w:hint="eastAsia"/>
                                <w:b/>
                                <w:bCs/>
                                <w:color w:val="FFFFFF" w:themeColor="background1"/>
                                <w:spacing w:val="6"/>
                                <w:sz w:val="44"/>
                                <w:szCs w:val="44"/>
                                <w:rtl/>
                              </w:rPr>
                              <w:t>חברתיות</w:t>
                            </w:r>
                          </w:p>
                          <w:p w14:paraId="2FF3AAA8" w14:textId="693F392B" w:rsidR="00F72B66" w:rsidRPr="00935E08" w:rsidRDefault="00F72B66" w:rsidP="00F72B66">
                            <w:pPr>
                              <w:pStyle w:val="KOT2N"/>
                              <w:spacing w:before="120"/>
                              <w:rPr>
                                <w:rFonts w:ascii="Tahoma" w:hAnsi="Tahoma"/>
                                <w:b w:val="0"/>
                                <w:bCs w:val="0"/>
                                <w:color w:val="FFFFFF" w:themeColor="background1"/>
                                <w:spacing w:val="6"/>
                                <w:sz w:val="44"/>
                                <w:szCs w:val="44"/>
                                <w:rtl/>
                              </w:rPr>
                            </w:pPr>
                            <w:r w:rsidRPr="00F72B66">
                              <w:rPr>
                                <w:rFonts w:hint="eastAsia"/>
                                <w:color w:val="FFFFFF" w:themeColor="background1"/>
                                <w:szCs w:val="32"/>
                                <w:rtl/>
                              </w:rPr>
                              <w:t>ביקורת</w:t>
                            </w:r>
                            <w:r w:rsidRPr="00F72B66">
                              <w:rPr>
                                <w:color w:val="FFFFFF" w:themeColor="background1"/>
                                <w:szCs w:val="32"/>
                                <w:rtl/>
                              </w:rPr>
                              <w:t xml:space="preserve"> </w:t>
                            </w:r>
                            <w:r w:rsidRPr="00F72B66">
                              <w:rPr>
                                <w:rFonts w:hint="eastAsia"/>
                                <w:color w:val="FFFFFF" w:themeColor="background1"/>
                                <w:szCs w:val="32"/>
                                <w:rtl/>
                              </w:rPr>
                              <w:t>מעקב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37D26" id="_x0000_s1027" type="#_x0000_t202" style="position:absolute;left:0;text-align:left;margin-left:-50.5pt;margin-top:201.05pt;width:279.6pt;height:16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F1UDQIAAPsDAAAOAAAAZHJzL2Uyb0RvYy54bWysU9uO2yAQfa/Uf0C8N3bceLux4qy2u92q&#10;0vYi7fYDMMYxKjAUSOz063fASWq1b1X9YAEzc5hzzrC5GbUiB+G8BFPT5SKnRBgOrTS7mn5/fnhz&#10;TYkPzLRMgRE1PQpPb7avX20GW4kCelCtcARBjK8GW9M+BFtlmee90MwvwAqDwQ6cZgG3bpe1jg2I&#10;rlVW5PlVNoBrrQMuvMfT+ylItwm/6wQPX7vOi0BUTbG3kP4u/Zv4z7YbVu0cs73kpzbYP3ShmTR4&#10;6QXqngVG9k7+BaUld+ChCwsOOoOuk1wkDshmmf/B5qlnViQuKI63F5n8/4PlXw7fHJEteodOGabR&#10;o2cxBvIeRlJEeQbrK8x6spgXRjzG1ETV20fgPzwxcNczsxO3zsHQC9Zie8tYmc1KJxwfQZrhM7R4&#10;DdsHSEBj53TUDtUgiI42HS/WxFY4Hr4ty3xdYIhjrFiWxVWZzMtYdS63zoePAjSJi5o69D7Bs8Oj&#10;D7EdVp1T4m0GHqRSyX9lyFDTdVmUqWAW0TLgeCqpa3qdx28amMjyg2lTcWBSTWu8QJkT7ch04hzG&#10;ZpwEPqvZQHtEHRxM04ivBxc9uF+UDDiJNfU/98wJStQng1qul6tVHN20WZXvogpuHmnmEWY4QtU0&#10;UDIt70Ia94nyLWreyaRGNGfq5NQyTlgS6fQa4gjP9ynr95vdvgAAAP//AwBQSwMEFAAGAAgAAAAh&#10;ACul4lLgAAAADAEAAA8AAABkcnMvZG93bnJldi54bWxMj81OwzAQhO9IvIO1SNxa21EKbcimQiCu&#10;IMqP1Jsbb5OIeB3FbhPeHnOC42hGM9+U29n14kxj6Dwj6KUCQVx723GD8P72tFiDCNGwNb1nQvim&#10;ANvq8qI0hfUTv9J5FxuRSjgUBqGNcSikDHVLzoSlH4iTd/SjMzHJsZF2NFMqd73MlLqRznScFloz&#10;0ENL9dfu5BA+no/7z1y9NI9uNUx+VpLdRiJeX833dyAizfEvDL/4CR2qxHTwJ7ZB9AgLrXQ6ExFy&#10;lWkQKZKv1hmIA8JtrjXIqpT/T1Q/AAAA//8DAFBLAQItABQABgAIAAAAIQC2gziS/gAAAOEBAAAT&#10;AAAAAAAAAAAAAAAAAAAAAABbQ29udGVudF9UeXBlc10ueG1sUEsBAi0AFAAGAAgAAAAhADj9If/W&#10;AAAAlAEAAAsAAAAAAAAAAAAAAAAALwEAAF9yZWxzLy5yZWxzUEsBAi0AFAAGAAgAAAAhALpwXVQN&#10;AgAA+wMAAA4AAAAAAAAAAAAAAAAALgIAAGRycy9lMm9Eb2MueG1sUEsBAi0AFAAGAAgAAAAhACul&#10;4lLgAAAADAEAAA8AAAAAAAAAAAAAAAAAZwQAAGRycy9kb3ducmV2LnhtbFBLBQYAAAAABAAEAPMA&#10;AAB0BQAAAAA=&#10;" filled="f" stroked="f">
                <v:textbox>
                  <w:txbxContent>
                    <w:p w14:paraId="0040AB6F" w14:textId="2807A961" w:rsidR="00E539EA" w:rsidRDefault="00472303" w:rsidP="006061A9">
                      <w:pPr>
                        <w:spacing w:after="0" w:line="600" w:lineRule="exact"/>
                        <w:rPr>
                          <w:rFonts w:ascii="Tahoma" w:hAnsi="Tahoma" w:cs="Tahoma"/>
                          <w:b/>
                          <w:bCs/>
                          <w:color w:val="FFFFFF" w:themeColor="background1"/>
                          <w:spacing w:val="6"/>
                          <w:sz w:val="44"/>
                          <w:szCs w:val="44"/>
                          <w:rtl/>
                        </w:rPr>
                      </w:pPr>
                      <w:r w:rsidRPr="00472303">
                        <w:rPr>
                          <w:rFonts w:ascii="Tahoma" w:hAnsi="Tahoma" w:cs="Tahoma" w:hint="eastAsia"/>
                          <w:b/>
                          <w:bCs/>
                          <w:color w:val="FFFFFF" w:themeColor="background1"/>
                          <w:spacing w:val="6"/>
                          <w:sz w:val="44"/>
                          <w:szCs w:val="44"/>
                          <w:rtl/>
                        </w:rPr>
                        <w:t>אי</w:t>
                      </w:r>
                      <w:r w:rsidRPr="00472303">
                        <w:rPr>
                          <w:rFonts w:ascii="Tahoma" w:hAnsi="Tahoma" w:cs="Tahoma"/>
                          <w:b/>
                          <w:bCs/>
                          <w:color w:val="FFFFFF" w:themeColor="background1"/>
                          <w:spacing w:val="6"/>
                          <w:sz w:val="44"/>
                          <w:szCs w:val="44"/>
                          <w:rtl/>
                        </w:rPr>
                        <w:t>-</w:t>
                      </w:r>
                      <w:r w:rsidRPr="00472303">
                        <w:rPr>
                          <w:rFonts w:ascii="Tahoma" w:hAnsi="Tahoma" w:cs="Tahoma" w:hint="eastAsia"/>
                          <w:b/>
                          <w:bCs/>
                          <w:color w:val="FFFFFF" w:themeColor="background1"/>
                          <w:spacing w:val="6"/>
                          <w:sz w:val="44"/>
                          <w:szCs w:val="44"/>
                          <w:rtl/>
                        </w:rPr>
                        <w:t>מיצוי</w:t>
                      </w:r>
                      <w:r w:rsidRPr="00472303">
                        <w:rPr>
                          <w:rFonts w:ascii="Tahoma" w:hAnsi="Tahoma" w:cs="Tahoma"/>
                          <w:b/>
                          <w:bCs/>
                          <w:color w:val="FFFFFF" w:themeColor="background1"/>
                          <w:spacing w:val="6"/>
                          <w:sz w:val="44"/>
                          <w:szCs w:val="44"/>
                          <w:rtl/>
                        </w:rPr>
                        <w:t xml:space="preserve"> </w:t>
                      </w:r>
                      <w:r w:rsidRPr="00472303">
                        <w:rPr>
                          <w:rFonts w:ascii="Tahoma" w:hAnsi="Tahoma" w:cs="Tahoma" w:hint="eastAsia"/>
                          <w:b/>
                          <w:bCs/>
                          <w:color w:val="FFFFFF" w:themeColor="background1"/>
                          <w:spacing w:val="6"/>
                          <w:sz w:val="44"/>
                          <w:szCs w:val="44"/>
                          <w:rtl/>
                        </w:rPr>
                        <w:t>של</w:t>
                      </w:r>
                      <w:r w:rsidRPr="00472303">
                        <w:rPr>
                          <w:rFonts w:ascii="Tahoma" w:hAnsi="Tahoma" w:cs="Tahoma"/>
                          <w:b/>
                          <w:bCs/>
                          <w:color w:val="FFFFFF" w:themeColor="background1"/>
                          <w:spacing w:val="6"/>
                          <w:sz w:val="44"/>
                          <w:szCs w:val="44"/>
                          <w:rtl/>
                        </w:rPr>
                        <w:t xml:space="preserve"> </w:t>
                      </w:r>
                      <w:r w:rsidRPr="00472303">
                        <w:rPr>
                          <w:rFonts w:ascii="Tahoma" w:hAnsi="Tahoma" w:cs="Tahoma" w:hint="eastAsia"/>
                          <w:b/>
                          <w:bCs/>
                          <w:color w:val="FFFFFF" w:themeColor="background1"/>
                          <w:spacing w:val="6"/>
                          <w:sz w:val="44"/>
                          <w:szCs w:val="44"/>
                          <w:rtl/>
                        </w:rPr>
                        <w:t>זכויות</w:t>
                      </w:r>
                      <w:r w:rsidRPr="00472303">
                        <w:rPr>
                          <w:rFonts w:ascii="Tahoma" w:hAnsi="Tahoma" w:cs="Tahoma"/>
                          <w:b/>
                          <w:bCs/>
                          <w:color w:val="FFFFFF" w:themeColor="background1"/>
                          <w:spacing w:val="6"/>
                          <w:sz w:val="44"/>
                          <w:szCs w:val="44"/>
                          <w:rtl/>
                        </w:rPr>
                        <w:t xml:space="preserve"> </w:t>
                      </w:r>
                      <w:r w:rsidRPr="00472303">
                        <w:rPr>
                          <w:rFonts w:ascii="Tahoma" w:hAnsi="Tahoma" w:cs="Tahoma" w:hint="eastAsia"/>
                          <w:b/>
                          <w:bCs/>
                          <w:color w:val="FFFFFF" w:themeColor="background1"/>
                          <w:spacing w:val="6"/>
                          <w:sz w:val="44"/>
                          <w:szCs w:val="44"/>
                          <w:rtl/>
                        </w:rPr>
                        <w:t>חברתיות</w:t>
                      </w:r>
                    </w:p>
                    <w:p w14:paraId="2FF3AAA8" w14:textId="693F392B" w:rsidR="00F72B66" w:rsidRPr="00935E08" w:rsidRDefault="00F72B66" w:rsidP="00F72B66">
                      <w:pPr>
                        <w:pStyle w:val="KOT2N"/>
                        <w:spacing w:before="120"/>
                        <w:rPr>
                          <w:rFonts w:ascii="Tahoma" w:hAnsi="Tahoma"/>
                          <w:b w:val="0"/>
                          <w:bCs w:val="0"/>
                          <w:color w:val="FFFFFF" w:themeColor="background1"/>
                          <w:spacing w:val="6"/>
                          <w:sz w:val="44"/>
                          <w:szCs w:val="44"/>
                          <w:rtl/>
                        </w:rPr>
                      </w:pPr>
                      <w:r w:rsidRPr="00F72B66">
                        <w:rPr>
                          <w:rFonts w:hint="eastAsia"/>
                          <w:color w:val="FFFFFF" w:themeColor="background1"/>
                          <w:szCs w:val="32"/>
                          <w:rtl/>
                        </w:rPr>
                        <w:t>ביקורת</w:t>
                      </w:r>
                      <w:r w:rsidRPr="00F72B66">
                        <w:rPr>
                          <w:color w:val="FFFFFF" w:themeColor="background1"/>
                          <w:szCs w:val="32"/>
                          <w:rtl/>
                        </w:rPr>
                        <w:t xml:space="preserve"> </w:t>
                      </w:r>
                      <w:r w:rsidRPr="00F72B66">
                        <w:rPr>
                          <w:rFonts w:hint="eastAsia"/>
                          <w:color w:val="FFFFFF" w:themeColor="background1"/>
                          <w:szCs w:val="32"/>
                          <w:rtl/>
                        </w:rPr>
                        <w:t>מעקב</w:t>
                      </w:r>
                    </w:p>
                  </w:txbxContent>
                </v:textbox>
              </v:shape>
            </w:pict>
          </mc:Fallback>
        </mc:AlternateContent>
      </w:r>
      <w:r w:rsidR="00E539EA" w:rsidRPr="00E539EA">
        <w:rPr>
          <w:rFonts w:ascii="Tahoma" w:hAnsi="Tahoma" w:cs="Tahoma"/>
          <w:noProof/>
          <w:sz w:val="17"/>
          <w:szCs w:val="18"/>
        </w:rPr>
        <mc:AlternateContent>
          <mc:Choice Requires="wps">
            <w:drawing>
              <wp:anchor distT="0" distB="0" distL="114300" distR="114300" simplePos="0" relativeHeight="251642368" behindDoc="0" locked="0" layoutInCell="1" allowOverlap="1" wp14:anchorId="0A0749AC" wp14:editId="33E15DDC">
                <wp:simplePos x="0" y="0"/>
                <wp:positionH relativeFrom="column">
                  <wp:posOffset>287655</wp:posOffset>
                </wp:positionH>
                <wp:positionV relativeFrom="paragraph">
                  <wp:posOffset>2161540</wp:posOffset>
                </wp:positionV>
                <wp:extent cx="2620645" cy="337820"/>
                <wp:effectExtent l="0" t="0" r="0" b="508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645" cy="337820"/>
                        </a:xfrm>
                        <a:prstGeom prst="rect">
                          <a:avLst/>
                        </a:prstGeom>
                        <a:noFill/>
                        <a:ln w="9525">
                          <a:noFill/>
                          <a:miter lim="800000"/>
                          <a:headEnd/>
                          <a:tailEnd/>
                        </a:ln>
                      </wps:spPr>
                      <wps:txbx>
                        <w:txbxContent>
                          <w:p w14:paraId="563185BD" w14:textId="68C35C8F" w:rsidR="00E539EA" w:rsidRPr="00A75949" w:rsidRDefault="00472303" w:rsidP="00E539EA">
                            <w:pPr>
                              <w:rPr>
                                <w:rFonts w:ascii="Tahoma" w:hAnsi="Tahoma" w:cs="Tahoma"/>
                                <w:color w:val="FFFFFF" w:themeColor="background1"/>
                                <w:spacing w:val="6"/>
                                <w:sz w:val="28"/>
                                <w:szCs w:val="28"/>
                                <w:rtl/>
                              </w:rPr>
                            </w:pPr>
                            <w:r w:rsidRPr="00472303">
                              <w:rPr>
                                <w:rFonts w:ascii="Tahoma" w:hAnsi="Tahoma" w:cs="Tahoma" w:hint="eastAsia"/>
                                <w:color w:val="FFFFFF" w:themeColor="background1"/>
                                <w:spacing w:val="6"/>
                                <w:sz w:val="28"/>
                                <w:szCs w:val="28"/>
                                <w:rtl/>
                              </w:rPr>
                              <w:t>המוסד</w:t>
                            </w:r>
                            <w:r w:rsidRPr="00472303">
                              <w:rPr>
                                <w:rFonts w:ascii="Tahoma" w:hAnsi="Tahoma" w:cs="Tahoma"/>
                                <w:color w:val="FFFFFF" w:themeColor="background1"/>
                                <w:spacing w:val="6"/>
                                <w:sz w:val="28"/>
                                <w:szCs w:val="28"/>
                                <w:rtl/>
                              </w:rPr>
                              <w:t xml:space="preserve"> </w:t>
                            </w:r>
                            <w:r w:rsidRPr="00472303">
                              <w:rPr>
                                <w:rFonts w:ascii="Tahoma" w:hAnsi="Tahoma" w:cs="Tahoma" w:hint="eastAsia"/>
                                <w:color w:val="FFFFFF" w:themeColor="background1"/>
                                <w:spacing w:val="6"/>
                                <w:sz w:val="28"/>
                                <w:szCs w:val="28"/>
                                <w:rtl/>
                              </w:rPr>
                              <w:t>לביטוח</w:t>
                            </w:r>
                            <w:r w:rsidRPr="00472303">
                              <w:rPr>
                                <w:rFonts w:ascii="Tahoma" w:hAnsi="Tahoma" w:cs="Tahoma"/>
                                <w:color w:val="FFFFFF" w:themeColor="background1"/>
                                <w:spacing w:val="6"/>
                                <w:sz w:val="28"/>
                                <w:szCs w:val="28"/>
                                <w:rtl/>
                              </w:rPr>
                              <w:t xml:space="preserve"> </w:t>
                            </w:r>
                            <w:r w:rsidRPr="00472303">
                              <w:rPr>
                                <w:rFonts w:ascii="Tahoma" w:hAnsi="Tahoma" w:cs="Tahoma" w:hint="eastAsia"/>
                                <w:color w:val="FFFFFF" w:themeColor="background1"/>
                                <w:spacing w:val="6"/>
                                <w:sz w:val="28"/>
                                <w:szCs w:val="28"/>
                                <w:rtl/>
                              </w:rPr>
                              <w:t>לאומי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749AC" id="_x0000_s1028" type="#_x0000_t202" style="position:absolute;left:0;text-align:left;margin-left:22.65pt;margin-top:170.2pt;width:206.35pt;height:26.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k8YDgIAAPoDAAAOAAAAZHJzL2Uyb0RvYy54bWysU9tu2zAMfR+wfxD0vjhxkzQ14hRduw4D&#10;ugvQ7gMYWY6FSaImKbG7ry8lp1mwvQ3TgyCJ5CHPIbW+HoxmB+mDQlvz2WTKmbQCG2V3Nf/+dP9u&#10;xVmIYBvQaGXNn2Xg15u3b9a9q2SJHepGekYgNlS9q3kXo6uKIohOGggTdNKSsUVvINLV74rGQ0/o&#10;RhfldLosevSN8yhkCPR6Nxr5JuO3rRTxa9sGGZmuOdUW8+7zvk17sVlDtfPgOiWOZcA/VGFAWUp6&#10;grqDCGzv1V9QRgmPAds4EWgKbFslZOZAbGbTP9g8duBk5kLiBHeSKfw/WPHl8M0z1VDvlpxZMNSj&#10;JzlE9h4HViZ5ehcq8np05BcHeibXTDW4BxQ/ArN424HdyRvvse8kNFTeLEUWZ6EjTkgg2/4zNpQG&#10;9hEz0NB6k7QjNRihU5ueT61JpQh6LJfldDlfcCbIdnFxuSpz7wqoXqOdD/GjRMPSoeaeWp/R4fAQ&#10;YqoGqleXlMzivdI6t19b1tf8alEucsCZxahI06mVqflqmtY4L4nkB9vk4AhKj2dKoO2RdSI6Uo7D&#10;dsj6nsTcYvNMMngch5E+Dx069L8462kQax5+7sFLzvQnS1JezebzNLn5Ml9cEnHmzy3bcwtYQVA1&#10;j5yNx9uYp32kfEOStyqrkXozVnIsmQYsi3T8DGmCz+/Z6/eX3bwAAAD//wMAUEsDBBQABgAIAAAA&#10;IQBLmmZp3QAAAAoBAAAPAAAAZHJzL2Rvd25yZXYueG1sTI/BTsMwDIbvSLxDZCRuLIGm01aaTgjE&#10;FcSASbtljddWNE7VZGt5e8wJjrY//f7+cjP7XpxxjF0gA7cLBQKpDq6jxsDH+/PNCkRMlpztA6GB&#10;b4ywqS4vSlu4MNEbnrepERxCsbAG2pSGQspYt+htXIQBiW/HMHqbeBwb6UY7cbjv5Z1SS+ltR/yh&#10;tQM+tlh/bU/ewOfLcb/T6rV58vkwhVlJ8mtpzPXV/HAPIuGc/mD41Wd1qNjpEE7kougN6Dxj0kCm&#10;lQbBgM5XXO7Am3W2BFmV8n+F6gcAAP//AwBQSwECLQAUAAYACAAAACEAtoM4kv4AAADhAQAAEwAA&#10;AAAAAAAAAAAAAAAAAAAAW0NvbnRlbnRfVHlwZXNdLnhtbFBLAQItABQABgAIAAAAIQA4/SH/1gAA&#10;AJQBAAALAAAAAAAAAAAAAAAAAC8BAABfcmVscy8ucmVsc1BLAQItABQABgAIAAAAIQBR6k8YDgIA&#10;APoDAAAOAAAAAAAAAAAAAAAAAC4CAABkcnMvZTJvRG9jLnhtbFBLAQItABQABgAIAAAAIQBLmmZp&#10;3QAAAAoBAAAPAAAAAAAAAAAAAAAAAGgEAABkcnMvZG93bnJldi54bWxQSwUGAAAAAAQABADzAAAA&#10;cgUAAAAA&#10;" filled="f" stroked="f">
                <v:textbox>
                  <w:txbxContent>
                    <w:p w14:paraId="563185BD" w14:textId="68C35C8F" w:rsidR="00E539EA" w:rsidRPr="00A75949" w:rsidRDefault="00472303" w:rsidP="00E539EA">
                      <w:pPr>
                        <w:rPr>
                          <w:rFonts w:ascii="Tahoma" w:hAnsi="Tahoma" w:cs="Tahoma"/>
                          <w:color w:val="FFFFFF" w:themeColor="background1"/>
                          <w:spacing w:val="6"/>
                          <w:sz w:val="28"/>
                          <w:szCs w:val="28"/>
                          <w:rtl/>
                        </w:rPr>
                      </w:pPr>
                      <w:r w:rsidRPr="00472303">
                        <w:rPr>
                          <w:rFonts w:ascii="Tahoma" w:hAnsi="Tahoma" w:cs="Tahoma" w:hint="eastAsia"/>
                          <w:color w:val="FFFFFF" w:themeColor="background1"/>
                          <w:spacing w:val="6"/>
                          <w:sz w:val="28"/>
                          <w:szCs w:val="28"/>
                          <w:rtl/>
                        </w:rPr>
                        <w:t>המוסד</w:t>
                      </w:r>
                      <w:r w:rsidRPr="00472303">
                        <w:rPr>
                          <w:rFonts w:ascii="Tahoma" w:hAnsi="Tahoma" w:cs="Tahoma"/>
                          <w:color w:val="FFFFFF" w:themeColor="background1"/>
                          <w:spacing w:val="6"/>
                          <w:sz w:val="28"/>
                          <w:szCs w:val="28"/>
                          <w:rtl/>
                        </w:rPr>
                        <w:t xml:space="preserve"> </w:t>
                      </w:r>
                      <w:r w:rsidRPr="00472303">
                        <w:rPr>
                          <w:rFonts w:ascii="Tahoma" w:hAnsi="Tahoma" w:cs="Tahoma" w:hint="eastAsia"/>
                          <w:color w:val="FFFFFF" w:themeColor="background1"/>
                          <w:spacing w:val="6"/>
                          <w:sz w:val="28"/>
                          <w:szCs w:val="28"/>
                          <w:rtl/>
                        </w:rPr>
                        <w:t>לביטוח</w:t>
                      </w:r>
                      <w:r w:rsidRPr="00472303">
                        <w:rPr>
                          <w:rFonts w:ascii="Tahoma" w:hAnsi="Tahoma" w:cs="Tahoma"/>
                          <w:color w:val="FFFFFF" w:themeColor="background1"/>
                          <w:spacing w:val="6"/>
                          <w:sz w:val="28"/>
                          <w:szCs w:val="28"/>
                          <w:rtl/>
                        </w:rPr>
                        <w:t xml:space="preserve"> </w:t>
                      </w:r>
                      <w:r w:rsidRPr="00472303">
                        <w:rPr>
                          <w:rFonts w:ascii="Tahoma" w:hAnsi="Tahoma" w:cs="Tahoma" w:hint="eastAsia"/>
                          <w:color w:val="FFFFFF" w:themeColor="background1"/>
                          <w:spacing w:val="6"/>
                          <w:sz w:val="28"/>
                          <w:szCs w:val="28"/>
                          <w:rtl/>
                        </w:rPr>
                        <w:t>לאומי</w:t>
                      </w:r>
                    </w:p>
                  </w:txbxContent>
                </v:textbox>
              </v:shape>
            </w:pict>
          </mc:Fallback>
        </mc:AlternateContent>
      </w:r>
      <w:r w:rsidR="00BE237A">
        <w:rPr>
          <w:rFonts w:ascii="Tahoma" w:hAnsi="Tahoma" w:cs="Tahoma"/>
          <w:noProof/>
          <w:sz w:val="17"/>
          <w:szCs w:val="18"/>
          <w:rtl/>
          <w:lang w:val="he-IL"/>
        </w:rPr>
        <w:drawing>
          <wp:anchor distT="0" distB="0" distL="114300" distR="114300" simplePos="0" relativeHeight="251657728" behindDoc="1" locked="0" layoutInCell="1" allowOverlap="1" wp14:anchorId="1D5BF6A3" wp14:editId="67DA899A">
            <wp:simplePos x="1432560" y="1981200"/>
            <wp:positionH relativeFrom="page">
              <wp:align>center</wp:align>
            </wp:positionH>
            <wp:positionV relativeFrom="page">
              <wp:align>center</wp:align>
            </wp:positionV>
            <wp:extent cx="6840000" cy="9356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40000" cy="9356400"/>
                    </a:xfrm>
                    <a:prstGeom prst="rect">
                      <a:avLst/>
                    </a:prstGeom>
                  </pic:spPr>
                </pic:pic>
              </a:graphicData>
            </a:graphic>
            <wp14:sizeRelH relativeFrom="margin">
              <wp14:pctWidth>0</wp14:pctWidth>
            </wp14:sizeRelH>
            <wp14:sizeRelV relativeFrom="margin">
              <wp14:pctHeight>0</wp14:pctHeight>
            </wp14:sizeRelV>
          </wp:anchor>
        </w:drawing>
      </w:r>
    </w:p>
    <w:p w14:paraId="5A8B3171" w14:textId="77777777" w:rsidR="006C5F46" w:rsidRPr="00E077B7" w:rsidRDefault="006C5F46" w:rsidP="00BA782F">
      <w:pPr>
        <w:pStyle w:val="NAME"/>
        <w:rPr>
          <w:rtl/>
        </w:rPr>
        <w:sectPr w:rsidR="006C5F46" w:rsidRPr="00E077B7" w:rsidSect="00F917E4">
          <w:footerReference w:type="even" r:id="rId10"/>
          <w:footerReference w:type="default" r:id="rId11"/>
          <w:pgSz w:w="11906" w:h="16838" w:code="9"/>
          <w:pgMar w:top="3119" w:right="2268" w:bottom="2268" w:left="2268" w:header="1985" w:footer="709" w:gutter="0"/>
          <w:pgNumType w:start="113"/>
          <w:cols w:space="708"/>
          <w:titlePg/>
          <w:bidi/>
          <w:rtlGutter/>
          <w:docGrid w:linePitch="360"/>
        </w:sectPr>
      </w:pPr>
    </w:p>
    <w:p w14:paraId="28F4B19D" w14:textId="77777777" w:rsidR="00F1368B" w:rsidRPr="00590929" w:rsidRDefault="00F1368B" w:rsidP="00BA782F">
      <w:pPr>
        <w:spacing w:line="240" w:lineRule="exact"/>
        <w:jc w:val="both"/>
        <w:rPr>
          <w:rFonts w:ascii="Tahoma" w:hAnsi="Tahoma" w:cs="Tahoma"/>
          <w:sz w:val="17"/>
          <w:szCs w:val="18"/>
          <w:rtl/>
        </w:rPr>
      </w:pPr>
    </w:p>
    <w:p w14:paraId="4E4EADA6" w14:textId="77777777" w:rsidR="00327FBF" w:rsidRPr="0010599F" w:rsidRDefault="00327FBF" w:rsidP="00BA782F">
      <w:pPr>
        <w:spacing w:line="240" w:lineRule="exact"/>
        <w:jc w:val="both"/>
        <w:rPr>
          <w:rFonts w:ascii="Tahoma" w:hAnsi="Tahoma" w:cs="Tahoma"/>
          <w:sz w:val="17"/>
          <w:szCs w:val="17"/>
          <w:rtl/>
        </w:rPr>
        <w:sectPr w:rsidR="00327FBF" w:rsidRPr="0010599F" w:rsidSect="00946475">
          <w:headerReference w:type="even" r:id="rId12"/>
          <w:headerReference w:type="default" r:id="rId13"/>
          <w:headerReference w:type="first" r:id="rId14"/>
          <w:pgSz w:w="11906" w:h="16838" w:code="9"/>
          <w:pgMar w:top="3119" w:right="2268" w:bottom="2268" w:left="2268" w:header="1871" w:footer="709" w:gutter="0"/>
          <w:cols w:space="708"/>
          <w:titlePg/>
          <w:bidi/>
          <w:rtlGutter/>
          <w:docGrid w:linePitch="360"/>
        </w:sectPr>
      </w:pPr>
    </w:p>
    <w:bookmarkEnd w:id="0"/>
    <w:bookmarkEnd w:id="1"/>
    <w:bookmarkEnd w:id="2"/>
    <w:bookmarkEnd w:id="3"/>
    <w:bookmarkEnd w:id="4"/>
    <w:p w14:paraId="2DE43831" w14:textId="4593B108" w:rsidR="0013238E" w:rsidRPr="00902625" w:rsidRDefault="00F72B66" w:rsidP="00BA782F">
      <w:pPr>
        <w:pStyle w:val="KOT1N"/>
        <w:bidi/>
      </w:pPr>
      <w:r w:rsidRPr="00F72B66">
        <w:rPr>
          <w:rFonts w:hint="eastAsia"/>
          <w:rtl/>
        </w:rPr>
        <w:lastRenderedPageBreak/>
        <w:t>אי</w:t>
      </w:r>
      <w:r w:rsidRPr="00F72B66">
        <w:rPr>
          <w:rtl/>
        </w:rPr>
        <w:t>-</w:t>
      </w:r>
      <w:r w:rsidRPr="00F72B66">
        <w:rPr>
          <w:rFonts w:hint="eastAsia"/>
          <w:rtl/>
        </w:rPr>
        <w:t>מיצוי</w:t>
      </w:r>
      <w:r w:rsidRPr="00F72B66">
        <w:rPr>
          <w:rtl/>
        </w:rPr>
        <w:t xml:space="preserve"> </w:t>
      </w:r>
      <w:r w:rsidRPr="00F72B66">
        <w:rPr>
          <w:rFonts w:hint="eastAsia"/>
          <w:rtl/>
        </w:rPr>
        <w:t>של</w:t>
      </w:r>
      <w:r w:rsidRPr="00F72B66">
        <w:rPr>
          <w:rtl/>
        </w:rPr>
        <w:t xml:space="preserve"> </w:t>
      </w:r>
      <w:r w:rsidRPr="00F72B66">
        <w:rPr>
          <w:rFonts w:hint="eastAsia"/>
          <w:rtl/>
        </w:rPr>
        <w:t>זכויות</w:t>
      </w:r>
      <w:r w:rsidRPr="00F72B66">
        <w:rPr>
          <w:rtl/>
        </w:rPr>
        <w:t xml:space="preserve"> </w:t>
      </w:r>
      <w:r w:rsidRPr="00F72B66">
        <w:rPr>
          <w:rFonts w:hint="eastAsia"/>
          <w:rtl/>
        </w:rPr>
        <w:t>חברתיות</w:t>
      </w:r>
      <w:r w:rsidRPr="00F72B66">
        <w:rPr>
          <w:rtl/>
        </w:rPr>
        <w:t xml:space="preserve"> - </w:t>
      </w:r>
      <w:r w:rsidRPr="00F72B66">
        <w:rPr>
          <w:rFonts w:hint="eastAsia"/>
          <w:rtl/>
        </w:rPr>
        <w:t>ביקורת</w:t>
      </w:r>
      <w:r w:rsidRPr="00F72B66">
        <w:rPr>
          <w:rtl/>
        </w:rPr>
        <w:t xml:space="preserve"> </w:t>
      </w:r>
      <w:r w:rsidRPr="00F72B66">
        <w:rPr>
          <w:rFonts w:hint="eastAsia"/>
          <w:rtl/>
        </w:rPr>
        <w:t>מעקב</w:t>
      </w:r>
    </w:p>
    <w:p w14:paraId="37463414" w14:textId="77777777" w:rsidR="007C237A" w:rsidRPr="0013238E" w:rsidRDefault="007C237A" w:rsidP="00BA782F">
      <w:pPr>
        <w:pStyle w:val="running-text"/>
        <w:bidi/>
        <w:spacing w:line="360" w:lineRule="auto"/>
        <w:ind w:right="0"/>
        <w:rPr>
          <w:sz w:val="24"/>
          <w:rtl/>
        </w:rPr>
      </w:pPr>
    </w:p>
    <w:p w14:paraId="229CE14A" w14:textId="2C088F17" w:rsidR="00D82742" w:rsidRDefault="00CF3951" w:rsidP="00BA782F">
      <w:pPr>
        <w:spacing w:after="180" w:line="240" w:lineRule="atLeast"/>
        <w:jc w:val="both"/>
        <w:rPr>
          <w:rFonts w:ascii="Tahoma" w:hAnsi="Tahoma" w:cs="Tahoma"/>
          <w:color w:val="0D0D0D" w:themeColor="text1" w:themeTint="F2"/>
          <w:sz w:val="24"/>
          <w:szCs w:val="18"/>
          <w:rtl/>
        </w:rPr>
      </w:pPr>
      <w:r>
        <w:rPr>
          <w:rFonts w:ascii="Tahoma" w:hAnsi="Tahoma" w:cs="Tahoma"/>
          <w:noProof/>
          <w:color w:val="0D0D0D" w:themeColor="text1" w:themeTint="F2"/>
          <w:sz w:val="24"/>
          <w:szCs w:val="18"/>
          <w:rtl/>
          <w:lang w:val="he-IL"/>
        </w:rPr>
        <w:drawing>
          <wp:inline distT="0" distB="0" distL="0" distR="0" wp14:anchorId="5F662891" wp14:editId="45DDBA21">
            <wp:extent cx="1335027" cy="323089"/>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35027" cy="323089"/>
                    </a:xfrm>
                    <a:prstGeom prst="rect">
                      <a:avLst/>
                    </a:prstGeom>
                  </pic:spPr>
                </pic:pic>
              </a:graphicData>
            </a:graphic>
          </wp:inline>
        </w:drawing>
      </w:r>
    </w:p>
    <w:p w14:paraId="4C1F5F0F" w14:textId="77777777" w:rsidR="002C42CF" w:rsidRPr="006741A3" w:rsidRDefault="002C42CF" w:rsidP="00BA782F">
      <w:pPr>
        <w:spacing w:after="180" w:line="260" w:lineRule="exact"/>
        <w:jc w:val="both"/>
        <w:rPr>
          <w:rFonts w:ascii="Tahoma" w:hAnsi="Tahoma" w:cs="Tahoma"/>
          <w:color w:val="0D0D0D" w:themeColor="text1" w:themeTint="F2"/>
          <w:sz w:val="24"/>
          <w:szCs w:val="18"/>
          <w:rtl/>
        </w:rPr>
      </w:pPr>
      <w:r w:rsidRPr="006741A3">
        <w:rPr>
          <w:rFonts w:ascii="Tahoma" w:hAnsi="Tahoma" w:cs="Tahoma"/>
          <w:color w:val="0D0D0D" w:themeColor="text1" w:themeTint="F2"/>
          <w:sz w:val="24"/>
          <w:szCs w:val="18"/>
          <w:rtl/>
        </w:rPr>
        <w:t>גופים ציבוריים רבים מעניקים לאזרחים זכויות מגוונות מתוקף חוקים או תקנות. מורכבותן של כמה מן הזכויות הללו מקשה על האזרח מן השורה להכיר את כל זכויותיו ואת התנאים לקבלתן. הבטחת זכויות אלה אינה תלויה רק בעצם עיגונן של זכויות חברתיות בחוקים ובתקנות, אלא גם במימושן של הזכויות הללו ובהענקתן לכלל הזכאים להן בצורה פתוחה ונגישה לכל. מיצוי זכויות משמעו הסרת החסמים, כגון אי-הכרה של הזכויות ובירוקרטיה שעלולה לגרום לזכאי להתייאש מההליך ולוותר על זכויותיו.</w:t>
      </w:r>
    </w:p>
    <w:p w14:paraId="22E9C2A9" w14:textId="512323C0" w:rsidR="009E71B8" w:rsidRPr="006061A9" w:rsidRDefault="009E71B8" w:rsidP="00BA782F">
      <w:pPr>
        <w:spacing w:after="180" w:line="260" w:lineRule="exact"/>
        <w:jc w:val="both"/>
        <w:rPr>
          <w:rFonts w:ascii="Tahoma" w:hAnsi="Tahoma" w:cs="Tahoma"/>
          <w:color w:val="0D0D0D" w:themeColor="text1" w:themeTint="F2"/>
          <w:sz w:val="24"/>
          <w:szCs w:val="18"/>
          <w:rtl/>
        </w:rPr>
      </w:pPr>
    </w:p>
    <w:p w14:paraId="7CDD8A02" w14:textId="77777777" w:rsidR="009C13C8" w:rsidRDefault="009C13C8" w:rsidP="00BA782F">
      <w:pPr>
        <w:jc w:val="both"/>
        <w:rPr>
          <w:rtl/>
        </w:rPr>
      </w:pPr>
    </w:p>
    <w:p w14:paraId="5A046CE8" w14:textId="77777777" w:rsidR="00D8333F" w:rsidRDefault="00D8333F" w:rsidP="00BA782F">
      <w:pPr>
        <w:spacing w:after="0" w:line="240" w:lineRule="auto"/>
        <w:jc w:val="both"/>
        <w:rPr>
          <w:rtl/>
        </w:rPr>
        <w:sectPr w:rsidR="00D8333F" w:rsidSect="00045345">
          <w:headerReference w:type="even" r:id="rId16"/>
          <w:headerReference w:type="default" r:id="rId17"/>
          <w:pgSz w:w="11906" w:h="16838" w:code="9"/>
          <w:pgMar w:top="2892" w:right="2268" w:bottom="2438" w:left="2268" w:header="1871" w:footer="1928" w:gutter="0"/>
          <w:cols w:space="708"/>
          <w:bidi/>
          <w:rtlGutter/>
          <w:docGrid w:linePitch="360"/>
        </w:sectPr>
      </w:pPr>
    </w:p>
    <w:p w14:paraId="76D2D59F" w14:textId="5EEF31D2" w:rsidR="009E71B8" w:rsidRPr="00DA3862" w:rsidRDefault="00CF3951" w:rsidP="00BA782F">
      <w:pPr>
        <w:spacing w:before="240" w:after="180" w:line="240" w:lineRule="atLeast"/>
        <w:jc w:val="both"/>
        <w:rPr>
          <w:rtl/>
        </w:rPr>
      </w:pPr>
      <w:r>
        <w:rPr>
          <w:noProof/>
          <w:rtl/>
          <w:lang w:val="he-IL"/>
        </w:rPr>
        <w:lastRenderedPageBreak/>
        <w:drawing>
          <wp:inline distT="0" distB="0" distL="0" distR="0" wp14:anchorId="19572BF2" wp14:editId="663A4E04">
            <wp:extent cx="1328931" cy="323089"/>
            <wp:effectExtent l="0" t="0" r="508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28931" cy="323089"/>
                    </a:xfrm>
                    <a:prstGeom prst="rect">
                      <a:avLst/>
                    </a:prstGeom>
                  </pic:spPr>
                </pic:pic>
              </a:graphicData>
            </a:graphic>
          </wp:inline>
        </w:drawing>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41"/>
        <w:gridCol w:w="120"/>
        <w:gridCol w:w="1888"/>
        <w:gridCol w:w="120"/>
        <w:gridCol w:w="1623"/>
        <w:gridCol w:w="120"/>
        <w:gridCol w:w="1572"/>
      </w:tblGrid>
      <w:tr w:rsidR="002C42CF" w:rsidRPr="00273409" w14:paraId="68D85AE8" w14:textId="77777777" w:rsidTr="00595222">
        <w:tc>
          <w:tcPr>
            <w:tcW w:w="0" w:type="auto"/>
            <w:tcBorders>
              <w:bottom w:val="single" w:sz="8" w:space="0" w:color="auto"/>
            </w:tcBorders>
          </w:tcPr>
          <w:p w14:paraId="20B4B085" w14:textId="24F1FE46" w:rsidR="002C42CF" w:rsidRPr="00273409" w:rsidRDefault="002C42CF" w:rsidP="00BA782F">
            <w:pPr>
              <w:spacing w:before="120" w:after="60" w:line="240" w:lineRule="auto"/>
              <w:rPr>
                <w:rFonts w:ascii="Tahoma" w:hAnsi="Tahoma" w:cs="Tahoma"/>
                <w:b/>
                <w:bCs/>
                <w:color w:val="0D0D0D" w:themeColor="text1" w:themeTint="F2"/>
                <w:sz w:val="36"/>
                <w:szCs w:val="36"/>
                <w:rtl/>
              </w:rPr>
            </w:pPr>
            <w:r w:rsidRPr="006741A3">
              <w:rPr>
                <w:rFonts w:ascii="Tahoma" w:hAnsi="Tahoma" w:cs="Tahoma"/>
                <w:b/>
                <w:bCs/>
                <w:color w:val="0D0D0D" w:themeColor="text1" w:themeTint="F2"/>
                <w:sz w:val="24"/>
                <w:szCs w:val="24"/>
                <w:rtl/>
              </w:rPr>
              <w:t>כ-</w:t>
            </w:r>
            <w:r w:rsidRPr="006741A3">
              <w:rPr>
                <w:rFonts w:ascii="Tahoma" w:hAnsi="Tahoma" w:cs="Tahoma"/>
                <w:b/>
                <w:bCs/>
                <w:color w:val="0D0D0D" w:themeColor="text1" w:themeTint="F2"/>
                <w:sz w:val="36"/>
                <w:szCs w:val="36"/>
                <w:rtl/>
              </w:rPr>
              <w:t xml:space="preserve">670 </w:t>
            </w:r>
            <w:r>
              <w:rPr>
                <w:rFonts w:ascii="Tahoma" w:hAnsi="Tahoma" w:cs="Tahoma"/>
                <w:b/>
                <w:bCs/>
                <w:color w:val="0D0D0D" w:themeColor="text1" w:themeTint="F2"/>
                <w:sz w:val="36"/>
                <w:szCs w:val="36"/>
                <w:rtl/>
              </w:rPr>
              <w:br/>
            </w:r>
            <w:r w:rsidRPr="006741A3">
              <w:rPr>
                <w:rFonts w:ascii="Tahoma" w:hAnsi="Tahoma" w:cs="Tahoma"/>
                <w:b/>
                <w:bCs/>
                <w:color w:val="0D0D0D" w:themeColor="text1" w:themeTint="F2"/>
                <w:sz w:val="24"/>
                <w:szCs w:val="24"/>
                <w:rtl/>
              </w:rPr>
              <w:t>מיליון ש"ח</w:t>
            </w:r>
          </w:p>
        </w:tc>
        <w:tc>
          <w:tcPr>
            <w:tcW w:w="0" w:type="auto"/>
          </w:tcPr>
          <w:p w14:paraId="4EE4A413" w14:textId="77777777" w:rsidR="002C42CF" w:rsidRPr="00EB7D7A" w:rsidRDefault="002C42CF" w:rsidP="00BA782F">
            <w:pPr>
              <w:spacing w:before="120" w:after="60" w:line="240" w:lineRule="auto"/>
              <w:rPr>
                <w:rFonts w:ascii="Tahoma" w:hAnsi="Tahoma" w:cs="Tahoma"/>
                <w:b/>
                <w:bCs/>
                <w:color w:val="0D0D0D" w:themeColor="text1" w:themeTint="F2"/>
                <w:spacing w:val="-10"/>
              </w:rPr>
            </w:pPr>
          </w:p>
        </w:tc>
        <w:tc>
          <w:tcPr>
            <w:tcW w:w="0" w:type="auto"/>
            <w:tcBorders>
              <w:bottom w:val="single" w:sz="8" w:space="0" w:color="auto"/>
            </w:tcBorders>
          </w:tcPr>
          <w:p w14:paraId="34774ADD" w14:textId="12C656FD" w:rsidR="002C42CF" w:rsidRPr="00273409" w:rsidRDefault="002C42CF" w:rsidP="00BA782F">
            <w:pPr>
              <w:spacing w:before="120" w:after="60" w:line="240" w:lineRule="auto"/>
              <w:rPr>
                <w:rFonts w:ascii="Tahoma" w:hAnsi="Tahoma" w:cs="Tahoma"/>
                <w:b/>
                <w:bCs/>
                <w:color w:val="0D0D0D" w:themeColor="text1" w:themeTint="F2"/>
                <w:sz w:val="36"/>
                <w:szCs w:val="36"/>
                <w:rtl/>
              </w:rPr>
            </w:pPr>
            <w:r w:rsidRPr="006741A3">
              <w:rPr>
                <w:rFonts w:ascii="Tahoma" w:hAnsi="Tahoma" w:cs="Tahoma"/>
                <w:b/>
                <w:bCs/>
                <w:color w:val="0D0D0D" w:themeColor="text1" w:themeTint="F2"/>
                <w:sz w:val="24"/>
                <w:szCs w:val="24"/>
                <w:rtl/>
              </w:rPr>
              <w:t>כ-</w:t>
            </w:r>
            <w:r w:rsidRPr="006741A3">
              <w:rPr>
                <w:rFonts w:ascii="Tahoma" w:hAnsi="Tahoma" w:cs="Tahoma"/>
                <w:b/>
                <w:bCs/>
                <w:color w:val="0D0D0D" w:themeColor="text1" w:themeTint="F2"/>
                <w:sz w:val="36"/>
                <w:szCs w:val="36"/>
                <w:rtl/>
              </w:rPr>
              <w:t>650</w:t>
            </w:r>
            <w:r>
              <w:rPr>
                <w:rFonts w:ascii="Tahoma" w:hAnsi="Tahoma" w:cs="Tahoma"/>
                <w:b/>
                <w:bCs/>
                <w:color w:val="0D0D0D" w:themeColor="text1" w:themeTint="F2"/>
                <w:sz w:val="36"/>
                <w:szCs w:val="36"/>
                <w:rtl/>
              </w:rPr>
              <w:br/>
            </w:r>
            <w:r w:rsidRPr="006741A3">
              <w:rPr>
                <w:rFonts w:ascii="Tahoma" w:hAnsi="Tahoma" w:cs="Tahoma"/>
                <w:b/>
                <w:bCs/>
                <w:color w:val="0D0D0D" w:themeColor="text1" w:themeTint="F2"/>
                <w:sz w:val="24"/>
                <w:szCs w:val="24"/>
                <w:rtl/>
              </w:rPr>
              <w:t>מיליון ש"ח</w:t>
            </w:r>
          </w:p>
        </w:tc>
        <w:tc>
          <w:tcPr>
            <w:tcW w:w="0" w:type="auto"/>
          </w:tcPr>
          <w:p w14:paraId="5F7FD195" w14:textId="77777777" w:rsidR="002C42CF" w:rsidRPr="00273409" w:rsidRDefault="002C42CF" w:rsidP="00BA782F">
            <w:pPr>
              <w:spacing w:before="120" w:after="60" w:line="240" w:lineRule="auto"/>
              <w:rPr>
                <w:rFonts w:ascii="Tahoma" w:hAnsi="Tahoma" w:cs="Tahoma"/>
                <w:b/>
                <w:bCs/>
                <w:color w:val="0D0D0D" w:themeColor="text1" w:themeTint="F2"/>
              </w:rPr>
            </w:pPr>
          </w:p>
        </w:tc>
        <w:tc>
          <w:tcPr>
            <w:tcW w:w="0" w:type="auto"/>
            <w:tcBorders>
              <w:bottom w:val="single" w:sz="8" w:space="0" w:color="auto"/>
            </w:tcBorders>
          </w:tcPr>
          <w:p w14:paraId="45981E0A" w14:textId="549CBB4B" w:rsidR="002C42CF" w:rsidRPr="00273409" w:rsidRDefault="002C42CF" w:rsidP="00BA782F">
            <w:pPr>
              <w:spacing w:before="120" w:after="60" w:line="240" w:lineRule="auto"/>
              <w:rPr>
                <w:rFonts w:ascii="Tahoma" w:hAnsi="Tahoma" w:cs="Tahoma"/>
                <w:b/>
                <w:bCs/>
                <w:color w:val="0D0D0D" w:themeColor="text1" w:themeTint="F2"/>
                <w:sz w:val="36"/>
                <w:szCs w:val="36"/>
              </w:rPr>
            </w:pPr>
            <w:r w:rsidRPr="006741A3">
              <w:rPr>
                <w:rFonts w:ascii="Tahoma" w:hAnsi="Tahoma" w:cs="Tahoma"/>
                <w:b/>
                <w:bCs/>
                <w:color w:val="0D0D0D" w:themeColor="text1" w:themeTint="F2"/>
                <w:sz w:val="36"/>
                <w:szCs w:val="36"/>
                <w:rtl/>
              </w:rPr>
              <w:t>41.7</w:t>
            </w:r>
            <w:r>
              <w:rPr>
                <w:rFonts w:ascii="Tahoma" w:hAnsi="Tahoma" w:cs="Tahoma"/>
                <w:b/>
                <w:bCs/>
                <w:color w:val="0D0D0D" w:themeColor="text1" w:themeTint="F2"/>
                <w:sz w:val="36"/>
                <w:szCs w:val="36"/>
                <w:rtl/>
              </w:rPr>
              <w:br/>
            </w:r>
            <w:r w:rsidRPr="006741A3">
              <w:rPr>
                <w:rFonts w:ascii="Tahoma" w:hAnsi="Tahoma" w:cs="Tahoma"/>
                <w:b/>
                <w:bCs/>
                <w:color w:val="0D0D0D" w:themeColor="text1" w:themeTint="F2"/>
                <w:sz w:val="24"/>
                <w:szCs w:val="24"/>
                <w:rtl/>
              </w:rPr>
              <w:t>מיליון ש"ח</w:t>
            </w:r>
          </w:p>
        </w:tc>
        <w:tc>
          <w:tcPr>
            <w:tcW w:w="0" w:type="auto"/>
          </w:tcPr>
          <w:p w14:paraId="77C54876" w14:textId="77777777" w:rsidR="002C42CF" w:rsidRPr="00273409" w:rsidRDefault="002C42CF" w:rsidP="00BA782F">
            <w:pPr>
              <w:spacing w:before="120" w:after="60" w:line="240" w:lineRule="auto"/>
              <w:rPr>
                <w:rFonts w:ascii="Tahoma" w:hAnsi="Tahoma" w:cs="Tahoma"/>
                <w:b/>
                <w:bCs/>
                <w:color w:val="0D0D0D" w:themeColor="text1" w:themeTint="F2"/>
              </w:rPr>
            </w:pPr>
          </w:p>
        </w:tc>
        <w:tc>
          <w:tcPr>
            <w:tcW w:w="0" w:type="auto"/>
            <w:tcBorders>
              <w:bottom w:val="single" w:sz="8" w:space="0" w:color="auto"/>
            </w:tcBorders>
          </w:tcPr>
          <w:p w14:paraId="6679C71C" w14:textId="2F83953C" w:rsidR="002C42CF" w:rsidRPr="00273409" w:rsidRDefault="002C42CF" w:rsidP="00BA782F">
            <w:pPr>
              <w:spacing w:before="120" w:after="60" w:line="240" w:lineRule="auto"/>
              <w:rPr>
                <w:rFonts w:ascii="Tahoma" w:hAnsi="Tahoma" w:cs="Tahoma"/>
                <w:b/>
                <w:bCs/>
                <w:color w:val="0D0D0D" w:themeColor="text1" w:themeTint="F2"/>
                <w:sz w:val="36"/>
                <w:szCs w:val="36"/>
                <w:rtl/>
              </w:rPr>
            </w:pPr>
            <w:r w:rsidRPr="006741A3">
              <w:rPr>
                <w:rFonts w:ascii="Tahoma" w:hAnsi="Tahoma" w:cs="Tahoma"/>
                <w:b/>
                <w:bCs/>
                <w:color w:val="0D0D0D" w:themeColor="text1" w:themeTint="F2"/>
                <w:sz w:val="36"/>
                <w:szCs w:val="36"/>
                <w:rtl/>
              </w:rPr>
              <w:t xml:space="preserve">42 </w:t>
            </w:r>
            <w:r>
              <w:rPr>
                <w:rFonts w:ascii="Tahoma" w:hAnsi="Tahoma" w:cs="Tahoma"/>
                <w:b/>
                <w:bCs/>
                <w:color w:val="0D0D0D" w:themeColor="text1" w:themeTint="F2"/>
                <w:sz w:val="36"/>
                <w:szCs w:val="36"/>
                <w:rtl/>
              </w:rPr>
              <w:br/>
            </w:r>
            <w:r w:rsidRPr="006741A3">
              <w:rPr>
                <w:rFonts w:ascii="Tahoma" w:hAnsi="Tahoma" w:cs="Tahoma"/>
                <w:b/>
                <w:bCs/>
                <w:color w:val="0D0D0D" w:themeColor="text1" w:themeTint="F2"/>
                <w:sz w:val="24"/>
                <w:szCs w:val="24"/>
                <w:rtl/>
              </w:rPr>
              <w:t>מיליון ש"ח</w:t>
            </w:r>
          </w:p>
        </w:tc>
      </w:tr>
      <w:tr w:rsidR="002C42CF" w:rsidRPr="00273409" w14:paraId="7ABA02FF" w14:textId="77777777" w:rsidTr="00595222">
        <w:tc>
          <w:tcPr>
            <w:tcW w:w="2041" w:type="dxa"/>
            <w:tcBorders>
              <w:top w:val="single" w:sz="8" w:space="0" w:color="auto"/>
            </w:tcBorders>
          </w:tcPr>
          <w:p w14:paraId="4F245909" w14:textId="7846B343" w:rsidR="002C42CF" w:rsidRPr="00273409" w:rsidRDefault="002C42CF" w:rsidP="00BA782F">
            <w:pPr>
              <w:spacing w:before="60" w:after="0" w:line="240" w:lineRule="auto"/>
              <w:ind w:right="23"/>
              <w:rPr>
                <w:rFonts w:ascii="Tahoma" w:hAnsi="Tahoma" w:cs="Tahoma"/>
                <w:color w:val="0D0D0D" w:themeColor="text1" w:themeTint="F2"/>
                <w:sz w:val="18"/>
                <w:szCs w:val="18"/>
                <w:rtl/>
              </w:rPr>
            </w:pPr>
            <w:r w:rsidRPr="006741A3">
              <w:rPr>
                <w:rFonts w:ascii="Tahoma" w:hAnsi="Tahoma" w:cs="Tahoma" w:hint="cs"/>
                <w:color w:val="0D0D0D" w:themeColor="text1" w:themeTint="F2"/>
                <w:sz w:val="18"/>
                <w:szCs w:val="18"/>
                <w:rtl/>
              </w:rPr>
              <w:t>טרם שילמו המוסד לביטוח לאומי (</w:t>
            </w:r>
            <w:proofErr w:type="spellStart"/>
            <w:r w:rsidRPr="006741A3">
              <w:rPr>
                <w:rFonts w:ascii="Tahoma" w:hAnsi="Tahoma" w:cs="Tahoma" w:hint="cs"/>
                <w:color w:val="0D0D0D" w:themeColor="text1" w:themeTint="F2"/>
                <w:sz w:val="18"/>
                <w:szCs w:val="18"/>
                <w:rtl/>
              </w:rPr>
              <w:t>בט"ל</w:t>
            </w:r>
            <w:proofErr w:type="spellEnd"/>
            <w:r w:rsidRPr="006741A3">
              <w:rPr>
                <w:rFonts w:ascii="Tahoma" w:hAnsi="Tahoma" w:cs="Tahoma" w:hint="cs"/>
                <w:color w:val="0D0D0D" w:themeColor="text1" w:themeTint="F2"/>
                <w:sz w:val="18"/>
                <w:szCs w:val="18"/>
                <w:rtl/>
              </w:rPr>
              <w:t xml:space="preserve">), צה"ל ומשרד הביטחון למשרתי מילואים ומעסיקיהם עבור ימי מילואים שביצעו משרתי המילואים בשנים </w:t>
            </w:r>
            <w:r w:rsidR="00595222">
              <w:rPr>
                <w:rFonts w:ascii="Tahoma" w:hAnsi="Tahoma" w:cs="Tahoma"/>
                <w:color w:val="0D0D0D" w:themeColor="text1" w:themeTint="F2"/>
                <w:sz w:val="18"/>
                <w:szCs w:val="18"/>
                <w:rtl/>
              </w:rPr>
              <w:br/>
            </w:r>
            <w:r w:rsidRPr="006741A3">
              <w:rPr>
                <w:rFonts w:ascii="Tahoma" w:hAnsi="Tahoma" w:cs="Tahoma" w:hint="cs"/>
                <w:color w:val="0D0D0D" w:themeColor="text1" w:themeTint="F2"/>
                <w:sz w:val="18"/>
                <w:szCs w:val="18"/>
                <w:rtl/>
              </w:rPr>
              <w:t xml:space="preserve">2012-2008 </w:t>
            </w:r>
            <w:r w:rsidRPr="006741A3">
              <w:rPr>
                <w:rFonts w:ascii="Tahoma" w:hAnsi="Tahoma" w:cs="Tahoma" w:hint="eastAsia"/>
                <w:color w:val="0D0D0D" w:themeColor="text1" w:themeTint="F2"/>
                <w:sz w:val="18"/>
                <w:szCs w:val="18"/>
                <w:rtl/>
              </w:rPr>
              <w:t>מאז</w:t>
            </w:r>
            <w:r w:rsidRPr="006741A3">
              <w:rPr>
                <w:rFonts w:ascii="Tahoma" w:hAnsi="Tahoma" w:cs="Tahoma"/>
                <w:color w:val="0D0D0D" w:themeColor="text1" w:themeTint="F2"/>
                <w:sz w:val="18"/>
                <w:szCs w:val="18"/>
                <w:rtl/>
              </w:rPr>
              <w:t xml:space="preserve"> </w:t>
            </w:r>
            <w:r w:rsidRPr="006741A3">
              <w:rPr>
                <w:rFonts w:ascii="Tahoma" w:hAnsi="Tahoma" w:cs="Tahoma" w:hint="cs"/>
                <w:color w:val="0D0D0D" w:themeColor="text1" w:themeTint="F2"/>
                <w:sz w:val="18"/>
                <w:szCs w:val="18"/>
                <w:rtl/>
              </w:rPr>
              <w:t xml:space="preserve">פורסם </w:t>
            </w:r>
            <w:r w:rsidRPr="006741A3">
              <w:rPr>
                <w:rFonts w:ascii="Tahoma" w:hAnsi="Tahoma" w:cs="Tahoma"/>
                <w:color w:val="0D0D0D" w:themeColor="text1" w:themeTint="F2"/>
                <w:sz w:val="18"/>
                <w:szCs w:val="18"/>
                <w:rtl/>
              </w:rPr>
              <w:t>דוח מבקר המדינה הקודם בשנת 2015,</w:t>
            </w:r>
            <w:r w:rsidRPr="006741A3">
              <w:rPr>
                <w:rFonts w:ascii="Tahoma" w:hAnsi="Tahoma" w:cs="Tahoma" w:hint="cs"/>
                <w:color w:val="0D0D0D" w:themeColor="text1" w:themeTint="F2"/>
                <w:sz w:val="18"/>
                <w:szCs w:val="18"/>
                <w:rtl/>
              </w:rPr>
              <w:t xml:space="preserve"> </w:t>
            </w:r>
            <w:r w:rsidRPr="006741A3">
              <w:rPr>
                <w:rFonts w:ascii="Tahoma" w:hAnsi="Tahoma" w:cs="Tahoma" w:hint="eastAsia"/>
                <w:color w:val="0D0D0D" w:themeColor="text1" w:themeTint="F2"/>
                <w:sz w:val="18"/>
                <w:szCs w:val="18"/>
                <w:rtl/>
              </w:rPr>
              <w:t>עקב</w:t>
            </w:r>
            <w:r w:rsidRPr="006741A3">
              <w:rPr>
                <w:rFonts w:ascii="Tahoma" w:hAnsi="Tahoma" w:cs="Tahoma"/>
                <w:color w:val="0D0D0D" w:themeColor="text1" w:themeTint="F2"/>
                <w:sz w:val="18"/>
                <w:szCs w:val="18"/>
                <w:rtl/>
              </w:rPr>
              <w:t xml:space="preserve"> </w:t>
            </w:r>
            <w:r w:rsidRPr="006741A3">
              <w:rPr>
                <w:rFonts w:ascii="Tahoma" w:hAnsi="Tahoma" w:cs="Tahoma" w:hint="eastAsia"/>
                <w:color w:val="0D0D0D" w:themeColor="text1" w:themeTint="F2"/>
                <w:sz w:val="18"/>
                <w:szCs w:val="18"/>
                <w:rtl/>
              </w:rPr>
              <w:t>מחלוקת</w:t>
            </w:r>
            <w:r w:rsidRPr="006741A3">
              <w:rPr>
                <w:rFonts w:ascii="Tahoma" w:hAnsi="Tahoma" w:cs="Tahoma" w:hint="cs"/>
                <w:color w:val="0D0D0D" w:themeColor="text1" w:themeTint="F2"/>
                <w:sz w:val="18"/>
                <w:szCs w:val="18"/>
                <w:rtl/>
              </w:rPr>
              <w:t xml:space="preserve"> ביניהם </w:t>
            </w:r>
            <w:r w:rsidRPr="006741A3">
              <w:rPr>
                <w:rFonts w:ascii="Tahoma" w:hAnsi="Tahoma" w:cs="Tahoma"/>
                <w:color w:val="0D0D0D" w:themeColor="text1" w:themeTint="F2"/>
                <w:sz w:val="18"/>
                <w:szCs w:val="18"/>
                <w:rtl/>
              </w:rPr>
              <w:t>בנוגע למספר ימי המילואים שבוצעו ולסכום תגמולי המילואים שיש לשלם</w:t>
            </w:r>
            <w:r w:rsidRPr="006741A3">
              <w:rPr>
                <w:rFonts w:ascii="Tahoma" w:hAnsi="Tahoma" w:cs="Tahoma" w:hint="cs"/>
                <w:color w:val="0D0D0D" w:themeColor="text1" w:themeTint="F2"/>
                <w:sz w:val="18"/>
                <w:szCs w:val="18"/>
                <w:rtl/>
              </w:rPr>
              <w:t>.</w:t>
            </w:r>
            <w:r w:rsidRPr="006741A3">
              <w:rPr>
                <w:rFonts w:ascii="Tahoma" w:hAnsi="Tahoma" w:cs="Tahoma"/>
                <w:color w:val="0D0D0D" w:themeColor="text1" w:themeTint="F2"/>
                <w:sz w:val="18"/>
                <w:szCs w:val="18"/>
                <w:rtl/>
              </w:rPr>
              <w:t xml:space="preserve"> </w:t>
            </w:r>
          </w:p>
        </w:tc>
        <w:tc>
          <w:tcPr>
            <w:tcW w:w="0" w:type="auto"/>
          </w:tcPr>
          <w:p w14:paraId="4078978B" w14:textId="77777777" w:rsidR="002C42CF" w:rsidRPr="00273409" w:rsidRDefault="002C42CF" w:rsidP="00BA782F">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6D5A9133" w14:textId="73471508" w:rsidR="002C42CF" w:rsidRPr="00273409" w:rsidRDefault="002C42CF" w:rsidP="00BA782F">
            <w:pPr>
              <w:spacing w:before="60" w:after="0" w:line="240" w:lineRule="auto"/>
              <w:ind w:right="23"/>
              <w:rPr>
                <w:rFonts w:ascii="Tahoma" w:hAnsi="Tahoma" w:cs="Tahoma"/>
                <w:color w:val="0D0D0D" w:themeColor="text1" w:themeTint="F2"/>
                <w:sz w:val="18"/>
                <w:szCs w:val="18"/>
                <w:rtl/>
              </w:rPr>
            </w:pPr>
            <w:r w:rsidRPr="006741A3">
              <w:rPr>
                <w:rFonts w:ascii="Tahoma" w:hAnsi="Tahoma" w:cs="Tahoma" w:hint="cs"/>
                <w:color w:val="0D0D0D" w:themeColor="text1" w:themeTint="F2"/>
                <w:sz w:val="18"/>
                <w:szCs w:val="18"/>
                <w:rtl/>
              </w:rPr>
              <w:t xml:space="preserve">על פי הערכת </w:t>
            </w:r>
            <w:proofErr w:type="spellStart"/>
            <w:r w:rsidRPr="006741A3">
              <w:rPr>
                <w:rFonts w:ascii="Tahoma" w:hAnsi="Tahoma" w:cs="Tahoma" w:hint="cs"/>
                <w:color w:val="0D0D0D" w:themeColor="text1" w:themeTint="F2"/>
                <w:sz w:val="18"/>
                <w:szCs w:val="18"/>
                <w:rtl/>
              </w:rPr>
              <w:t>בט"ל</w:t>
            </w:r>
            <w:proofErr w:type="spellEnd"/>
            <w:r w:rsidRPr="006741A3">
              <w:rPr>
                <w:rFonts w:ascii="Tahoma" w:hAnsi="Tahoma" w:cs="Tahoma" w:hint="cs"/>
                <w:color w:val="0D0D0D" w:themeColor="text1" w:themeTint="F2"/>
                <w:sz w:val="18"/>
                <w:szCs w:val="18"/>
                <w:rtl/>
              </w:rPr>
              <w:t xml:space="preserve">, נותרו לשלם למשרתי מילואים ומעסיקיהם בעבור ימי מילואים שטרם נתבעו לשנים 2013 עד 2019. </w:t>
            </w:r>
            <w:r w:rsidRPr="006741A3">
              <w:rPr>
                <w:rFonts w:ascii="Tahoma" w:hAnsi="Tahoma" w:cs="Tahoma"/>
                <w:color w:val="0D0D0D" w:themeColor="text1" w:themeTint="F2"/>
                <w:sz w:val="18"/>
                <w:szCs w:val="18"/>
                <w:rtl/>
              </w:rPr>
              <w:t xml:space="preserve">במהלך שנת </w:t>
            </w:r>
            <w:r w:rsidRPr="006741A3">
              <w:rPr>
                <w:rFonts w:ascii="Tahoma" w:hAnsi="Tahoma" w:cs="Tahoma" w:hint="cs"/>
                <w:color w:val="0D0D0D" w:themeColor="text1" w:themeTint="F2"/>
                <w:sz w:val="18"/>
                <w:szCs w:val="18"/>
                <w:rtl/>
              </w:rPr>
              <w:t xml:space="preserve">2020, שילמו </w:t>
            </w:r>
            <w:proofErr w:type="spellStart"/>
            <w:r w:rsidRPr="006741A3">
              <w:rPr>
                <w:rFonts w:ascii="Tahoma" w:hAnsi="Tahoma" w:cs="Tahoma" w:hint="cs"/>
                <w:color w:val="0D0D0D" w:themeColor="text1" w:themeTint="F2"/>
                <w:sz w:val="18"/>
                <w:szCs w:val="18"/>
                <w:rtl/>
              </w:rPr>
              <w:t>בט"ל</w:t>
            </w:r>
            <w:proofErr w:type="spellEnd"/>
            <w:r w:rsidRPr="006741A3">
              <w:rPr>
                <w:rFonts w:ascii="Tahoma" w:hAnsi="Tahoma" w:cs="Tahoma" w:hint="cs"/>
                <w:color w:val="0D0D0D" w:themeColor="text1" w:themeTint="F2"/>
                <w:sz w:val="18"/>
                <w:szCs w:val="18"/>
                <w:rtl/>
              </w:rPr>
              <w:t xml:space="preserve">, צה"ל ומשרד הביטחון למשרתי מילואים שאינם שכירים כ-19 מיליון ש"ח בעבור ימי מילואים </w:t>
            </w:r>
            <w:r w:rsidRPr="006741A3">
              <w:rPr>
                <w:rFonts w:ascii="Tahoma" w:hAnsi="Tahoma" w:cs="Tahoma" w:hint="eastAsia"/>
                <w:color w:val="0D0D0D" w:themeColor="text1" w:themeTint="F2"/>
                <w:sz w:val="18"/>
                <w:szCs w:val="18"/>
                <w:rtl/>
              </w:rPr>
              <w:t>לשנים</w:t>
            </w:r>
            <w:r w:rsidRPr="006741A3">
              <w:rPr>
                <w:rFonts w:ascii="Tahoma" w:hAnsi="Tahoma" w:cs="Tahoma"/>
                <w:color w:val="0D0D0D" w:themeColor="text1" w:themeTint="F2"/>
                <w:sz w:val="18"/>
                <w:szCs w:val="18"/>
                <w:rtl/>
              </w:rPr>
              <w:t xml:space="preserve"> </w:t>
            </w:r>
            <w:r w:rsidRPr="006741A3">
              <w:rPr>
                <w:rFonts w:ascii="Tahoma" w:hAnsi="Tahoma" w:cs="Tahoma" w:hint="eastAsia"/>
                <w:color w:val="0D0D0D" w:themeColor="text1" w:themeTint="F2"/>
                <w:sz w:val="18"/>
                <w:szCs w:val="18"/>
                <w:rtl/>
              </w:rPr>
              <w:t>אלו</w:t>
            </w:r>
            <w:r w:rsidRPr="006741A3">
              <w:rPr>
                <w:rFonts w:ascii="Tahoma" w:hAnsi="Tahoma" w:cs="Tahoma"/>
                <w:color w:val="0D0D0D" w:themeColor="text1" w:themeTint="F2"/>
                <w:sz w:val="18"/>
                <w:szCs w:val="18"/>
                <w:rtl/>
              </w:rPr>
              <w:t>.</w:t>
            </w:r>
          </w:p>
        </w:tc>
        <w:tc>
          <w:tcPr>
            <w:tcW w:w="0" w:type="auto"/>
          </w:tcPr>
          <w:p w14:paraId="46814C56" w14:textId="77777777" w:rsidR="002C42CF" w:rsidRPr="00273409" w:rsidRDefault="002C42CF" w:rsidP="00BA782F">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695A4DFD" w14:textId="1DA74BD8" w:rsidR="002C42CF" w:rsidRPr="00273409" w:rsidRDefault="002C42CF" w:rsidP="00BA782F">
            <w:pPr>
              <w:spacing w:before="60" w:after="0" w:line="240" w:lineRule="auto"/>
              <w:ind w:right="23"/>
              <w:rPr>
                <w:rFonts w:ascii="Tahoma" w:hAnsi="Tahoma" w:cs="Tahoma"/>
                <w:color w:val="0D0D0D" w:themeColor="text1" w:themeTint="F2"/>
                <w:sz w:val="18"/>
                <w:szCs w:val="18"/>
                <w:rtl/>
              </w:rPr>
            </w:pPr>
            <w:r w:rsidRPr="006741A3">
              <w:rPr>
                <w:rFonts w:ascii="Tahoma" w:hAnsi="Tahoma" w:cs="Tahoma" w:hint="cs"/>
                <w:color w:val="0D0D0D" w:themeColor="text1" w:themeTint="F2"/>
                <w:sz w:val="18"/>
                <w:szCs w:val="18"/>
                <w:rtl/>
              </w:rPr>
              <w:t xml:space="preserve">החזיר </w:t>
            </w:r>
            <w:proofErr w:type="spellStart"/>
            <w:r w:rsidRPr="006741A3">
              <w:rPr>
                <w:rFonts w:ascii="Tahoma" w:hAnsi="Tahoma" w:cs="Tahoma" w:hint="cs"/>
                <w:color w:val="0D0D0D" w:themeColor="text1" w:themeTint="F2"/>
                <w:sz w:val="18"/>
                <w:szCs w:val="18"/>
                <w:rtl/>
              </w:rPr>
              <w:t>בט"ל</w:t>
            </w:r>
            <w:proofErr w:type="spellEnd"/>
            <w:r w:rsidRPr="006741A3">
              <w:rPr>
                <w:rFonts w:ascii="Tahoma" w:hAnsi="Tahoma" w:cs="Tahoma" w:hint="cs"/>
                <w:color w:val="0D0D0D" w:themeColor="text1" w:themeTint="F2"/>
                <w:sz w:val="18"/>
                <w:szCs w:val="18"/>
                <w:rtl/>
              </w:rPr>
              <w:t xml:space="preserve"> ל</w:t>
            </w:r>
            <w:r w:rsidRPr="006741A3">
              <w:rPr>
                <w:rFonts w:ascii="Tahoma" w:hAnsi="Tahoma" w:cs="Tahoma" w:hint="eastAsia"/>
                <w:color w:val="0D0D0D" w:themeColor="text1" w:themeTint="F2"/>
                <w:sz w:val="18"/>
                <w:szCs w:val="18"/>
                <w:rtl/>
              </w:rPr>
              <w:t>שכירים</w:t>
            </w:r>
            <w:r w:rsidRPr="006741A3">
              <w:rPr>
                <w:rFonts w:ascii="Tahoma" w:hAnsi="Tahoma" w:cs="Tahoma"/>
                <w:color w:val="0D0D0D" w:themeColor="text1" w:themeTint="F2"/>
                <w:sz w:val="18"/>
                <w:szCs w:val="18"/>
                <w:rtl/>
              </w:rPr>
              <w:t xml:space="preserve"> </w:t>
            </w:r>
            <w:r w:rsidRPr="006741A3">
              <w:rPr>
                <w:rFonts w:ascii="Tahoma" w:hAnsi="Tahoma" w:cs="Tahoma" w:hint="eastAsia"/>
                <w:color w:val="0D0D0D" w:themeColor="text1" w:themeTint="F2"/>
                <w:sz w:val="18"/>
                <w:szCs w:val="18"/>
                <w:rtl/>
              </w:rPr>
              <w:t>מקבלי</w:t>
            </w:r>
            <w:r w:rsidRPr="006741A3">
              <w:rPr>
                <w:rFonts w:ascii="Tahoma" w:hAnsi="Tahoma" w:cs="Tahoma"/>
                <w:color w:val="0D0D0D" w:themeColor="text1" w:themeTint="F2"/>
                <w:sz w:val="18"/>
                <w:szCs w:val="18"/>
                <w:rtl/>
              </w:rPr>
              <w:t xml:space="preserve"> </w:t>
            </w:r>
            <w:r w:rsidRPr="006741A3">
              <w:rPr>
                <w:rFonts w:ascii="Tahoma" w:hAnsi="Tahoma" w:cs="Tahoma" w:hint="eastAsia"/>
                <w:color w:val="0D0D0D" w:themeColor="text1" w:themeTint="F2"/>
                <w:sz w:val="18"/>
                <w:szCs w:val="18"/>
                <w:rtl/>
              </w:rPr>
              <w:t>קצבת</w:t>
            </w:r>
            <w:r w:rsidRPr="006741A3">
              <w:rPr>
                <w:rFonts w:ascii="Tahoma" w:hAnsi="Tahoma" w:cs="Tahoma"/>
                <w:color w:val="0D0D0D" w:themeColor="text1" w:themeTint="F2"/>
                <w:sz w:val="18"/>
                <w:szCs w:val="18"/>
                <w:rtl/>
              </w:rPr>
              <w:t xml:space="preserve"> </w:t>
            </w:r>
            <w:r w:rsidRPr="006741A3">
              <w:rPr>
                <w:rFonts w:ascii="Tahoma" w:hAnsi="Tahoma" w:cs="Tahoma" w:hint="eastAsia"/>
                <w:color w:val="0D0D0D" w:themeColor="text1" w:themeTint="F2"/>
                <w:sz w:val="18"/>
                <w:szCs w:val="18"/>
                <w:rtl/>
              </w:rPr>
              <w:t>אזרח</w:t>
            </w:r>
            <w:r w:rsidRPr="006741A3">
              <w:rPr>
                <w:rFonts w:ascii="Tahoma" w:hAnsi="Tahoma" w:cs="Tahoma"/>
                <w:color w:val="0D0D0D" w:themeColor="text1" w:themeTint="F2"/>
                <w:sz w:val="18"/>
                <w:szCs w:val="18"/>
                <w:rtl/>
              </w:rPr>
              <w:t xml:space="preserve"> </w:t>
            </w:r>
            <w:r w:rsidRPr="006741A3">
              <w:rPr>
                <w:rFonts w:ascii="Tahoma" w:hAnsi="Tahoma" w:cs="Tahoma" w:hint="eastAsia"/>
                <w:color w:val="0D0D0D" w:themeColor="text1" w:themeTint="F2"/>
                <w:sz w:val="18"/>
                <w:szCs w:val="18"/>
                <w:rtl/>
              </w:rPr>
              <w:t>ותיק</w:t>
            </w:r>
            <w:r w:rsidRPr="006741A3">
              <w:rPr>
                <w:rFonts w:ascii="Tahoma" w:hAnsi="Tahoma" w:cs="Tahoma"/>
                <w:color w:val="0D0D0D" w:themeColor="text1" w:themeTint="F2"/>
                <w:sz w:val="18"/>
                <w:szCs w:val="18"/>
                <w:rtl/>
              </w:rPr>
              <w:t>,</w:t>
            </w:r>
            <w:r w:rsidRPr="006741A3">
              <w:rPr>
                <w:rFonts w:ascii="Tahoma" w:hAnsi="Tahoma" w:cs="Tahoma" w:hint="cs"/>
                <w:color w:val="0D0D0D" w:themeColor="text1" w:themeTint="F2"/>
                <w:sz w:val="18"/>
                <w:szCs w:val="18"/>
                <w:rtl/>
              </w:rPr>
              <w:t xml:space="preserve"> בגין דמי ביטוח לאומי שנוכו </w:t>
            </w:r>
            <w:r w:rsidRPr="006741A3">
              <w:rPr>
                <w:rFonts w:ascii="Tahoma" w:hAnsi="Tahoma" w:cs="Tahoma" w:hint="eastAsia"/>
                <w:color w:val="0D0D0D" w:themeColor="text1" w:themeTint="F2"/>
                <w:sz w:val="18"/>
                <w:szCs w:val="18"/>
                <w:rtl/>
              </w:rPr>
              <w:t>מהכנסתם</w:t>
            </w:r>
            <w:r w:rsidRPr="006741A3">
              <w:rPr>
                <w:rFonts w:ascii="Tahoma" w:hAnsi="Tahoma" w:cs="Tahoma"/>
                <w:color w:val="0D0D0D" w:themeColor="text1" w:themeTint="F2"/>
                <w:sz w:val="18"/>
                <w:szCs w:val="18"/>
                <w:rtl/>
              </w:rPr>
              <w:t xml:space="preserve"> </w:t>
            </w:r>
            <w:r w:rsidRPr="006741A3">
              <w:rPr>
                <w:rFonts w:ascii="Tahoma" w:hAnsi="Tahoma" w:cs="Tahoma" w:hint="cs"/>
                <w:color w:val="0D0D0D" w:themeColor="text1" w:themeTint="F2"/>
                <w:sz w:val="18"/>
                <w:szCs w:val="18"/>
                <w:rtl/>
              </w:rPr>
              <w:t xml:space="preserve">בשנים </w:t>
            </w:r>
            <w:r w:rsidRPr="006741A3">
              <w:rPr>
                <w:rFonts w:ascii="Tahoma" w:hAnsi="Tahoma" w:cs="Tahoma"/>
                <w:color w:val="0D0D0D" w:themeColor="text1" w:themeTint="F2"/>
                <w:sz w:val="18"/>
                <w:szCs w:val="18"/>
                <w:rtl/>
              </w:rPr>
              <w:t>2017-2008,</w:t>
            </w:r>
            <w:r w:rsidRPr="006741A3">
              <w:rPr>
                <w:rFonts w:ascii="Tahoma" w:hAnsi="Tahoma" w:cs="Tahoma" w:hint="cs"/>
                <w:color w:val="0D0D0D" w:themeColor="text1" w:themeTint="F2"/>
                <w:sz w:val="18"/>
                <w:szCs w:val="18"/>
                <w:rtl/>
              </w:rPr>
              <w:t xml:space="preserve"> מפני שלא הודיעו</w:t>
            </w:r>
            <w:r w:rsidRPr="006741A3">
              <w:rPr>
                <w:rFonts w:ascii="Tahoma" w:hAnsi="Tahoma" w:cs="Tahoma"/>
                <w:color w:val="0D0D0D" w:themeColor="text1" w:themeTint="F2"/>
                <w:sz w:val="18"/>
                <w:szCs w:val="18"/>
                <w:rtl/>
              </w:rPr>
              <w:t xml:space="preserve"> </w:t>
            </w:r>
            <w:r w:rsidRPr="006741A3">
              <w:rPr>
                <w:rFonts w:ascii="Tahoma" w:hAnsi="Tahoma" w:cs="Tahoma" w:hint="eastAsia"/>
                <w:color w:val="0D0D0D" w:themeColor="text1" w:themeTint="F2"/>
                <w:sz w:val="18"/>
                <w:szCs w:val="18"/>
                <w:rtl/>
              </w:rPr>
              <w:t>למעסיק</w:t>
            </w:r>
            <w:r w:rsidRPr="006741A3">
              <w:rPr>
                <w:rFonts w:ascii="Tahoma" w:hAnsi="Tahoma" w:cs="Tahoma"/>
                <w:color w:val="0D0D0D" w:themeColor="text1" w:themeTint="F2"/>
                <w:sz w:val="18"/>
                <w:szCs w:val="18"/>
                <w:rtl/>
              </w:rPr>
              <w:t xml:space="preserve"> </w:t>
            </w:r>
            <w:r w:rsidRPr="006741A3">
              <w:rPr>
                <w:rFonts w:ascii="Tahoma" w:hAnsi="Tahoma" w:cs="Tahoma" w:hint="eastAsia"/>
                <w:color w:val="0D0D0D" w:themeColor="text1" w:themeTint="F2"/>
                <w:sz w:val="18"/>
                <w:szCs w:val="18"/>
                <w:rtl/>
              </w:rPr>
              <w:t>על</w:t>
            </w:r>
            <w:r w:rsidRPr="006741A3">
              <w:rPr>
                <w:rFonts w:ascii="Tahoma" w:hAnsi="Tahoma" w:cs="Tahoma"/>
                <w:color w:val="0D0D0D" w:themeColor="text1" w:themeTint="F2"/>
                <w:sz w:val="18"/>
                <w:szCs w:val="18"/>
                <w:rtl/>
              </w:rPr>
              <w:t xml:space="preserve"> </w:t>
            </w:r>
            <w:r w:rsidRPr="006741A3">
              <w:rPr>
                <w:rFonts w:ascii="Tahoma" w:hAnsi="Tahoma" w:cs="Tahoma" w:hint="eastAsia"/>
                <w:color w:val="0D0D0D" w:themeColor="text1" w:themeTint="F2"/>
                <w:sz w:val="18"/>
                <w:szCs w:val="18"/>
                <w:rtl/>
              </w:rPr>
              <w:t>קבלת</w:t>
            </w:r>
            <w:r w:rsidRPr="006741A3">
              <w:rPr>
                <w:rFonts w:ascii="Tahoma" w:hAnsi="Tahoma" w:cs="Tahoma"/>
                <w:color w:val="0D0D0D" w:themeColor="text1" w:themeTint="F2"/>
                <w:sz w:val="18"/>
                <w:szCs w:val="18"/>
                <w:rtl/>
              </w:rPr>
              <w:t xml:space="preserve"> </w:t>
            </w:r>
            <w:r w:rsidRPr="006741A3">
              <w:rPr>
                <w:rFonts w:ascii="Tahoma" w:hAnsi="Tahoma" w:cs="Tahoma" w:hint="eastAsia"/>
                <w:color w:val="0D0D0D" w:themeColor="text1" w:themeTint="F2"/>
                <w:sz w:val="18"/>
                <w:szCs w:val="18"/>
                <w:rtl/>
              </w:rPr>
              <w:t>קצבה</w:t>
            </w:r>
            <w:r w:rsidRPr="006741A3">
              <w:rPr>
                <w:rFonts w:ascii="Tahoma" w:hAnsi="Tahoma" w:cs="Tahoma"/>
                <w:color w:val="0D0D0D" w:themeColor="text1" w:themeTint="F2"/>
                <w:sz w:val="18"/>
                <w:szCs w:val="18"/>
                <w:rtl/>
              </w:rPr>
              <w:t xml:space="preserve"> </w:t>
            </w:r>
            <w:r w:rsidRPr="006741A3">
              <w:rPr>
                <w:rFonts w:ascii="Tahoma" w:hAnsi="Tahoma" w:cs="Tahoma" w:hint="eastAsia"/>
                <w:color w:val="0D0D0D" w:themeColor="text1" w:themeTint="F2"/>
                <w:sz w:val="18"/>
                <w:szCs w:val="18"/>
                <w:rtl/>
              </w:rPr>
              <w:t>זו</w:t>
            </w:r>
            <w:r w:rsidRPr="006741A3">
              <w:rPr>
                <w:rFonts w:ascii="Tahoma" w:hAnsi="Tahoma" w:cs="Tahoma" w:hint="cs"/>
                <w:color w:val="0D0D0D" w:themeColor="text1" w:themeTint="F2"/>
                <w:sz w:val="18"/>
                <w:szCs w:val="18"/>
                <w:rtl/>
              </w:rPr>
              <w:t xml:space="preserve">, </w:t>
            </w:r>
            <w:r w:rsidRPr="006741A3">
              <w:rPr>
                <w:rFonts w:ascii="Tahoma" w:hAnsi="Tahoma" w:cs="Tahoma"/>
                <w:color w:val="0D0D0D" w:themeColor="text1" w:themeTint="F2"/>
                <w:sz w:val="18"/>
                <w:szCs w:val="18"/>
                <w:rtl/>
              </w:rPr>
              <w:t xml:space="preserve">ועוד </w:t>
            </w:r>
            <w:r w:rsidR="00595222">
              <w:rPr>
                <w:rFonts w:ascii="Tahoma" w:hAnsi="Tahoma" w:cs="Tahoma"/>
                <w:color w:val="0D0D0D" w:themeColor="text1" w:themeTint="F2"/>
                <w:sz w:val="18"/>
                <w:szCs w:val="18"/>
                <w:rtl/>
              </w:rPr>
              <w:br/>
            </w:r>
            <w:r w:rsidRPr="006741A3">
              <w:rPr>
                <w:rFonts w:ascii="Tahoma" w:hAnsi="Tahoma" w:cs="Tahoma"/>
                <w:color w:val="0D0D0D" w:themeColor="text1" w:themeTint="F2"/>
                <w:sz w:val="18"/>
                <w:szCs w:val="18"/>
                <w:rtl/>
              </w:rPr>
              <w:t>כ-15.9 מיליון ש"ח למעסיקים</w:t>
            </w:r>
            <w:r w:rsidRPr="006741A3">
              <w:rPr>
                <w:rFonts w:ascii="Tahoma" w:hAnsi="Tahoma" w:cs="Tahoma" w:hint="cs"/>
                <w:color w:val="0D0D0D" w:themeColor="text1" w:themeTint="F2"/>
                <w:sz w:val="18"/>
                <w:szCs w:val="18"/>
                <w:rtl/>
              </w:rPr>
              <w:t>.</w:t>
            </w:r>
          </w:p>
        </w:tc>
        <w:tc>
          <w:tcPr>
            <w:tcW w:w="0" w:type="auto"/>
          </w:tcPr>
          <w:p w14:paraId="486EDF71" w14:textId="77777777" w:rsidR="002C42CF" w:rsidRPr="00273409" w:rsidRDefault="002C42CF" w:rsidP="00BA782F">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607EC78B" w14:textId="7FCFF293" w:rsidR="002C42CF" w:rsidRPr="00273409" w:rsidRDefault="002C42CF" w:rsidP="00BA782F">
            <w:pPr>
              <w:spacing w:before="60" w:after="0" w:line="240" w:lineRule="auto"/>
              <w:ind w:right="23"/>
              <w:rPr>
                <w:rFonts w:ascii="Tahoma" w:hAnsi="Tahoma" w:cs="Tahoma"/>
                <w:color w:val="0D0D0D" w:themeColor="text1" w:themeTint="F2"/>
                <w:sz w:val="18"/>
                <w:szCs w:val="18"/>
                <w:rtl/>
              </w:rPr>
            </w:pPr>
            <w:r w:rsidRPr="006741A3">
              <w:rPr>
                <w:rFonts w:ascii="Tahoma" w:hAnsi="Tahoma" w:cs="Tahoma" w:hint="cs"/>
                <w:color w:val="0D0D0D" w:themeColor="text1" w:themeTint="F2"/>
                <w:sz w:val="18"/>
                <w:szCs w:val="18"/>
                <w:rtl/>
              </w:rPr>
              <w:t xml:space="preserve">החזיר </w:t>
            </w:r>
            <w:proofErr w:type="spellStart"/>
            <w:r w:rsidRPr="006741A3">
              <w:rPr>
                <w:rFonts w:ascii="Tahoma" w:hAnsi="Tahoma" w:cs="Tahoma" w:hint="cs"/>
                <w:color w:val="0D0D0D" w:themeColor="text1" w:themeTint="F2"/>
                <w:sz w:val="18"/>
                <w:szCs w:val="18"/>
                <w:rtl/>
              </w:rPr>
              <w:t>בט"ל</w:t>
            </w:r>
            <w:proofErr w:type="spellEnd"/>
            <w:r w:rsidRPr="006741A3">
              <w:rPr>
                <w:rFonts w:ascii="Tahoma" w:hAnsi="Tahoma" w:cs="Tahoma" w:hint="cs"/>
                <w:color w:val="0D0D0D" w:themeColor="text1" w:themeTint="F2"/>
                <w:sz w:val="18"/>
                <w:szCs w:val="18"/>
                <w:rtl/>
              </w:rPr>
              <w:t xml:space="preserve"> לשכירים המועסקים אצל כמה מעסיקים בשנים </w:t>
            </w:r>
            <w:r w:rsidR="00595222">
              <w:rPr>
                <w:rFonts w:ascii="Tahoma" w:hAnsi="Tahoma" w:cs="Tahoma"/>
                <w:color w:val="0D0D0D" w:themeColor="text1" w:themeTint="F2"/>
                <w:sz w:val="18"/>
                <w:szCs w:val="18"/>
                <w:rtl/>
              </w:rPr>
              <w:br/>
            </w:r>
            <w:r w:rsidRPr="006741A3">
              <w:rPr>
                <w:rFonts w:ascii="Tahoma" w:hAnsi="Tahoma" w:cs="Tahoma" w:hint="cs"/>
                <w:color w:val="0D0D0D" w:themeColor="text1" w:themeTint="F2"/>
                <w:sz w:val="18"/>
                <w:szCs w:val="18"/>
                <w:rtl/>
              </w:rPr>
              <w:t>2019-2018, בגין דמי ביטוח לאומי ששולמו ביתר באמצעות ביצוע תיאום דמי ביטוח לאומי.</w:t>
            </w:r>
          </w:p>
        </w:tc>
      </w:tr>
      <w:tr w:rsidR="000E7743" w:rsidRPr="00DF2E81" w14:paraId="622BAF95" w14:textId="77777777" w:rsidTr="00595222">
        <w:tc>
          <w:tcPr>
            <w:tcW w:w="2041" w:type="dxa"/>
          </w:tcPr>
          <w:p w14:paraId="4D11F93B" w14:textId="77777777" w:rsidR="000E7743" w:rsidRPr="00DF2E81" w:rsidRDefault="000E7743" w:rsidP="00BA782F">
            <w:pPr>
              <w:spacing w:before="120" w:after="0" w:line="240" w:lineRule="auto"/>
              <w:rPr>
                <w:rFonts w:ascii="Tahoma" w:hAnsi="Tahoma" w:cs="Tahoma"/>
                <w:b/>
                <w:bCs/>
                <w:color w:val="0D0D0D" w:themeColor="text1" w:themeTint="F2"/>
                <w:sz w:val="14"/>
                <w:szCs w:val="14"/>
                <w:rtl/>
              </w:rPr>
            </w:pPr>
          </w:p>
        </w:tc>
        <w:tc>
          <w:tcPr>
            <w:tcW w:w="0" w:type="auto"/>
          </w:tcPr>
          <w:p w14:paraId="45932B5E" w14:textId="77777777" w:rsidR="000E7743" w:rsidRPr="00DF2E81" w:rsidRDefault="000E7743" w:rsidP="00BA782F">
            <w:pPr>
              <w:spacing w:before="120" w:after="0" w:line="240" w:lineRule="auto"/>
              <w:rPr>
                <w:rFonts w:ascii="Tahoma" w:hAnsi="Tahoma" w:cs="Tahoma"/>
                <w:b/>
                <w:bCs/>
                <w:color w:val="0D0D0D" w:themeColor="text1" w:themeTint="F2"/>
                <w:sz w:val="14"/>
                <w:szCs w:val="14"/>
              </w:rPr>
            </w:pPr>
          </w:p>
        </w:tc>
        <w:tc>
          <w:tcPr>
            <w:tcW w:w="0" w:type="auto"/>
          </w:tcPr>
          <w:p w14:paraId="39F3944F" w14:textId="77777777" w:rsidR="000E7743" w:rsidRPr="00DF2E81" w:rsidRDefault="000E7743" w:rsidP="00BA782F">
            <w:pPr>
              <w:spacing w:before="120" w:after="0" w:line="240" w:lineRule="auto"/>
              <w:rPr>
                <w:rFonts w:ascii="Tahoma" w:hAnsi="Tahoma" w:cs="Tahoma"/>
                <w:b/>
                <w:bCs/>
                <w:color w:val="0D0D0D" w:themeColor="text1" w:themeTint="F2"/>
                <w:sz w:val="14"/>
                <w:szCs w:val="14"/>
                <w:rtl/>
              </w:rPr>
            </w:pPr>
          </w:p>
        </w:tc>
        <w:tc>
          <w:tcPr>
            <w:tcW w:w="0" w:type="auto"/>
          </w:tcPr>
          <w:p w14:paraId="508D6866" w14:textId="77777777" w:rsidR="000E7743" w:rsidRPr="00DF2E81" w:rsidRDefault="000E7743" w:rsidP="00BA782F">
            <w:pPr>
              <w:spacing w:before="120" w:after="0" w:line="240" w:lineRule="auto"/>
              <w:rPr>
                <w:rFonts w:ascii="Tahoma" w:hAnsi="Tahoma" w:cs="Tahoma"/>
                <w:b/>
                <w:bCs/>
                <w:color w:val="0D0D0D" w:themeColor="text1" w:themeTint="F2"/>
                <w:sz w:val="14"/>
                <w:szCs w:val="14"/>
              </w:rPr>
            </w:pPr>
          </w:p>
        </w:tc>
        <w:tc>
          <w:tcPr>
            <w:tcW w:w="0" w:type="auto"/>
          </w:tcPr>
          <w:p w14:paraId="5BEAF8C1" w14:textId="77777777" w:rsidR="000E7743" w:rsidRPr="00DF2E81" w:rsidRDefault="000E7743" w:rsidP="00BA782F">
            <w:pPr>
              <w:spacing w:before="120" w:after="0" w:line="240" w:lineRule="auto"/>
              <w:rPr>
                <w:rFonts w:ascii="Tahoma" w:hAnsi="Tahoma" w:cs="Tahoma"/>
                <w:b/>
                <w:bCs/>
                <w:color w:val="0D0D0D" w:themeColor="text1" w:themeTint="F2"/>
                <w:sz w:val="14"/>
                <w:szCs w:val="14"/>
                <w:rtl/>
              </w:rPr>
            </w:pPr>
          </w:p>
        </w:tc>
        <w:tc>
          <w:tcPr>
            <w:tcW w:w="0" w:type="auto"/>
          </w:tcPr>
          <w:p w14:paraId="6055ECF0" w14:textId="77777777" w:rsidR="000E7743" w:rsidRPr="00DF2E81" w:rsidRDefault="000E7743" w:rsidP="00BA782F">
            <w:pPr>
              <w:spacing w:before="120" w:after="0" w:line="240" w:lineRule="auto"/>
              <w:rPr>
                <w:rFonts w:ascii="Tahoma" w:hAnsi="Tahoma" w:cs="Tahoma"/>
                <w:b/>
                <w:bCs/>
                <w:color w:val="0D0D0D" w:themeColor="text1" w:themeTint="F2"/>
                <w:sz w:val="14"/>
                <w:szCs w:val="14"/>
              </w:rPr>
            </w:pPr>
          </w:p>
        </w:tc>
        <w:tc>
          <w:tcPr>
            <w:tcW w:w="0" w:type="auto"/>
          </w:tcPr>
          <w:p w14:paraId="5B6F9172" w14:textId="77777777" w:rsidR="000E7743" w:rsidRPr="00DF2E81" w:rsidRDefault="000E7743" w:rsidP="00BA782F">
            <w:pPr>
              <w:spacing w:before="120" w:after="0" w:line="240" w:lineRule="auto"/>
              <w:rPr>
                <w:rFonts w:ascii="Tahoma" w:hAnsi="Tahoma" w:cs="Tahoma"/>
                <w:b/>
                <w:bCs/>
                <w:color w:val="0D0D0D" w:themeColor="text1" w:themeTint="F2"/>
                <w:sz w:val="14"/>
                <w:szCs w:val="14"/>
                <w:rtl/>
              </w:rPr>
            </w:pPr>
          </w:p>
        </w:tc>
      </w:tr>
      <w:tr w:rsidR="002C42CF" w:rsidRPr="00273409" w14:paraId="39D3C959" w14:textId="77777777" w:rsidTr="00595222">
        <w:tc>
          <w:tcPr>
            <w:tcW w:w="2041" w:type="dxa"/>
            <w:tcBorders>
              <w:bottom w:val="single" w:sz="8" w:space="0" w:color="auto"/>
            </w:tcBorders>
          </w:tcPr>
          <w:p w14:paraId="40FBD9EB" w14:textId="48E844A6" w:rsidR="002C42CF" w:rsidRPr="00273409" w:rsidRDefault="002C42CF" w:rsidP="00BA782F">
            <w:pPr>
              <w:spacing w:before="120" w:after="60" w:line="240" w:lineRule="auto"/>
              <w:rPr>
                <w:rFonts w:ascii="Tahoma" w:hAnsi="Tahoma" w:cs="Tahoma"/>
                <w:b/>
                <w:bCs/>
                <w:color w:val="0D0D0D" w:themeColor="text1" w:themeTint="F2"/>
                <w:sz w:val="36"/>
                <w:szCs w:val="36"/>
              </w:rPr>
            </w:pPr>
            <w:r w:rsidRPr="006741A3">
              <w:rPr>
                <w:rFonts w:ascii="Tahoma" w:hAnsi="Tahoma" w:cs="Tahoma"/>
                <w:b/>
                <w:bCs/>
                <w:color w:val="0D0D0D" w:themeColor="text1" w:themeTint="F2"/>
                <w:sz w:val="36"/>
                <w:szCs w:val="36"/>
                <w:rtl/>
              </w:rPr>
              <w:t>9</w:t>
            </w:r>
            <w:r w:rsidR="00595222">
              <w:rPr>
                <w:rFonts w:ascii="Tahoma" w:hAnsi="Tahoma" w:cs="Tahoma" w:hint="cs"/>
                <w:b/>
                <w:bCs/>
                <w:color w:val="0D0D0D" w:themeColor="text1" w:themeTint="F2"/>
                <w:sz w:val="36"/>
                <w:szCs w:val="36"/>
                <w:rtl/>
              </w:rPr>
              <w:t>2</w:t>
            </w:r>
          </w:p>
        </w:tc>
        <w:tc>
          <w:tcPr>
            <w:tcW w:w="0" w:type="auto"/>
          </w:tcPr>
          <w:p w14:paraId="18E3F0B4" w14:textId="77777777" w:rsidR="002C42CF" w:rsidRPr="00273409" w:rsidRDefault="002C42CF" w:rsidP="00BA782F">
            <w:pPr>
              <w:spacing w:before="120" w:after="60" w:line="240" w:lineRule="auto"/>
              <w:rPr>
                <w:rFonts w:ascii="Tahoma" w:hAnsi="Tahoma" w:cs="Tahoma"/>
                <w:b/>
                <w:bCs/>
                <w:color w:val="0D0D0D" w:themeColor="text1" w:themeTint="F2"/>
                <w:sz w:val="36"/>
                <w:szCs w:val="36"/>
              </w:rPr>
            </w:pPr>
          </w:p>
        </w:tc>
        <w:tc>
          <w:tcPr>
            <w:tcW w:w="0" w:type="auto"/>
            <w:tcBorders>
              <w:bottom w:val="single" w:sz="8" w:space="0" w:color="auto"/>
            </w:tcBorders>
          </w:tcPr>
          <w:p w14:paraId="7B95E52E" w14:textId="029BC5C1" w:rsidR="002C42CF" w:rsidRPr="00273409" w:rsidRDefault="002C42CF" w:rsidP="00BA782F">
            <w:pPr>
              <w:spacing w:before="120" w:after="60" w:line="240" w:lineRule="auto"/>
              <w:rPr>
                <w:rFonts w:ascii="Tahoma" w:hAnsi="Tahoma" w:cs="Tahoma"/>
                <w:b/>
                <w:bCs/>
                <w:color w:val="0D0D0D" w:themeColor="text1" w:themeTint="F2"/>
                <w:sz w:val="36"/>
                <w:szCs w:val="36"/>
              </w:rPr>
            </w:pPr>
            <w:r w:rsidRPr="006741A3">
              <w:rPr>
                <w:rFonts w:ascii="Tahoma" w:hAnsi="Tahoma" w:cs="Tahoma" w:hint="cs"/>
                <w:b/>
                <w:bCs/>
                <w:color w:val="0D0D0D" w:themeColor="text1" w:themeTint="F2"/>
                <w:sz w:val="36"/>
                <w:szCs w:val="36"/>
                <w:rtl/>
              </w:rPr>
              <w:t>0</w:t>
            </w:r>
          </w:p>
        </w:tc>
        <w:tc>
          <w:tcPr>
            <w:tcW w:w="0" w:type="auto"/>
          </w:tcPr>
          <w:p w14:paraId="408613F7" w14:textId="77777777" w:rsidR="002C42CF" w:rsidRPr="00273409" w:rsidRDefault="002C42CF" w:rsidP="00BA782F">
            <w:pPr>
              <w:spacing w:before="120" w:after="60" w:line="240" w:lineRule="auto"/>
              <w:rPr>
                <w:rFonts w:ascii="Tahoma" w:hAnsi="Tahoma" w:cs="Tahoma"/>
                <w:b/>
                <w:bCs/>
                <w:color w:val="0D0D0D" w:themeColor="text1" w:themeTint="F2"/>
                <w:sz w:val="36"/>
                <w:szCs w:val="36"/>
              </w:rPr>
            </w:pPr>
          </w:p>
        </w:tc>
        <w:tc>
          <w:tcPr>
            <w:tcW w:w="0" w:type="auto"/>
            <w:tcBorders>
              <w:bottom w:val="single" w:sz="8" w:space="0" w:color="auto"/>
            </w:tcBorders>
          </w:tcPr>
          <w:p w14:paraId="72B8C71D" w14:textId="30DF8868" w:rsidR="002C42CF" w:rsidRPr="00273409" w:rsidRDefault="002C42CF" w:rsidP="00BA782F">
            <w:pPr>
              <w:spacing w:before="120" w:after="60" w:line="240" w:lineRule="auto"/>
              <w:rPr>
                <w:rFonts w:ascii="Tahoma" w:hAnsi="Tahoma" w:cs="Tahoma"/>
                <w:b/>
                <w:bCs/>
                <w:color w:val="0D0D0D" w:themeColor="text1" w:themeTint="F2"/>
                <w:sz w:val="36"/>
                <w:szCs w:val="36"/>
              </w:rPr>
            </w:pPr>
            <w:r w:rsidRPr="006741A3">
              <w:rPr>
                <w:rFonts w:ascii="Tahoma" w:hAnsi="Tahoma" w:cs="Tahoma"/>
                <w:b/>
                <w:bCs/>
                <w:color w:val="0D0D0D" w:themeColor="text1" w:themeTint="F2"/>
                <w:sz w:val="24"/>
                <w:szCs w:val="24"/>
                <w:rtl/>
              </w:rPr>
              <w:t>כ-</w:t>
            </w:r>
            <w:r w:rsidRPr="006741A3">
              <w:rPr>
                <w:rFonts w:ascii="Tahoma" w:hAnsi="Tahoma" w:cs="Tahoma"/>
                <w:b/>
                <w:bCs/>
                <w:color w:val="0D0D0D" w:themeColor="text1" w:themeTint="F2"/>
                <w:sz w:val="36"/>
                <w:szCs w:val="36"/>
                <w:rtl/>
              </w:rPr>
              <w:t xml:space="preserve">2% </w:t>
            </w:r>
            <w:r>
              <w:rPr>
                <w:rFonts w:ascii="Tahoma" w:hAnsi="Tahoma" w:cs="Tahoma"/>
                <w:b/>
                <w:bCs/>
                <w:color w:val="0D0D0D" w:themeColor="text1" w:themeTint="F2"/>
                <w:sz w:val="36"/>
                <w:szCs w:val="36"/>
                <w:rtl/>
              </w:rPr>
              <w:br/>
            </w:r>
            <w:r w:rsidRPr="006741A3">
              <w:rPr>
                <w:rFonts w:ascii="Tahoma" w:hAnsi="Tahoma" w:cs="Tahoma"/>
                <w:b/>
                <w:bCs/>
                <w:color w:val="0D0D0D" w:themeColor="text1" w:themeTint="F2"/>
                <w:sz w:val="24"/>
                <w:szCs w:val="24"/>
                <w:rtl/>
              </w:rPr>
              <w:t>הגשת בקשות לזכאות</w:t>
            </w:r>
          </w:p>
        </w:tc>
        <w:tc>
          <w:tcPr>
            <w:tcW w:w="0" w:type="auto"/>
          </w:tcPr>
          <w:p w14:paraId="35BBA251" w14:textId="77777777" w:rsidR="002C42CF" w:rsidRPr="00273409" w:rsidRDefault="002C42CF" w:rsidP="00BA782F">
            <w:pPr>
              <w:spacing w:before="120" w:after="60" w:line="240" w:lineRule="auto"/>
              <w:rPr>
                <w:rFonts w:ascii="Tahoma" w:hAnsi="Tahoma" w:cs="Tahoma"/>
                <w:b/>
                <w:bCs/>
                <w:color w:val="0D0D0D" w:themeColor="text1" w:themeTint="F2"/>
                <w:sz w:val="36"/>
                <w:szCs w:val="36"/>
              </w:rPr>
            </w:pPr>
          </w:p>
        </w:tc>
        <w:tc>
          <w:tcPr>
            <w:tcW w:w="0" w:type="auto"/>
            <w:tcBorders>
              <w:bottom w:val="single" w:sz="8" w:space="0" w:color="auto"/>
            </w:tcBorders>
          </w:tcPr>
          <w:p w14:paraId="7A4EBDC9" w14:textId="0A80D35A" w:rsidR="002C42CF" w:rsidRPr="00273409" w:rsidRDefault="002C42CF" w:rsidP="00BA782F">
            <w:pPr>
              <w:spacing w:before="120" w:after="60" w:line="240" w:lineRule="auto"/>
              <w:rPr>
                <w:rFonts w:ascii="Tahoma" w:hAnsi="Tahoma" w:cs="Tahoma"/>
                <w:b/>
                <w:bCs/>
                <w:color w:val="0D0D0D" w:themeColor="text1" w:themeTint="F2"/>
                <w:sz w:val="36"/>
                <w:szCs w:val="36"/>
              </w:rPr>
            </w:pPr>
            <w:r w:rsidRPr="006741A3">
              <w:rPr>
                <w:rFonts w:ascii="Tahoma" w:hAnsi="Tahoma" w:cs="Tahoma"/>
                <w:b/>
                <w:bCs/>
                <w:color w:val="0D0D0D" w:themeColor="text1" w:themeTint="F2"/>
                <w:sz w:val="36"/>
                <w:szCs w:val="36"/>
                <w:rtl/>
              </w:rPr>
              <w:t xml:space="preserve">10 </w:t>
            </w:r>
            <w:r>
              <w:rPr>
                <w:rFonts w:ascii="Tahoma" w:hAnsi="Tahoma" w:cs="Tahoma"/>
                <w:b/>
                <w:bCs/>
                <w:color w:val="0D0D0D" w:themeColor="text1" w:themeTint="F2"/>
                <w:sz w:val="36"/>
                <w:szCs w:val="36"/>
                <w:rtl/>
              </w:rPr>
              <w:br/>
            </w:r>
            <w:r w:rsidRPr="006741A3">
              <w:rPr>
                <w:rFonts w:ascii="Tahoma" w:hAnsi="Tahoma" w:cs="Tahoma"/>
                <w:b/>
                <w:bCs/>
                <w:color w:val="0D0D0D" w:themeColor="text1" w:themeTint="F2"/>
                <w:sz w:val="24"/>
                <w:szCs w:val="24"/>
                <w:rtl/>
              </w:rPr>
              <w:t>רשויות מקומיות</w:t>
            </w:r>
          </w:p>
        </w:tc>
      </w:tr>
      <w:tr w:rsidR="002C42CF" w:rsidRPr="00273409" w14:paraId="71D402F9" w14:textId="77777777" w:rsidTr="00595222">
        <w:tc>
          <w:tcPr>
            <w:tcW w:w="2041" w:type="dxa"/>
            <w:tcBorders>
              <w:top w:val="single" w:sz="8" w:space="0" w:color="auto"/>
            </w:tcBorders>
          </w:tcPr>
          <w:p w14:paraId="0CE02298" w14:textId="1E5AA509" w:rsidR="002C42CF" w:rsidRPr="00273409" w:rsidRDefault="00595222" w:rsidP="00BA782F">
            <w:pPr>
              <w:spacing w:before="60" w:after="0" w:line="240" w:lineRule="auto"/>
              <w:ind w:right="23"/>
              <w:rPr>
                <w:rFonts w:ascii="Tahoma" w:hAnsi="Tahoma" w:cs="Tahoma"/>
                <w:color w:val="0D0D0D" w:themeColor="text1" w:themeTint="F2"/>
                <w:sz w:val="18"/>
                <w:szCs w:val="18"/>
                <w:rtl/>
              </w:rPr>
            </w:pPr>
            <w:r w:rsidRPr="006741A3">
              <w:rPr>
                <w:rFonts w:ascii="Tahoma" w:hAnsi="Tahoma" w:cs="Tahoma" w:hint="cs"/>
                <w:color w:val="0D0D0D" w:themeColor="text1" w:themeTint="F2"/>
                <w:sz w:val="18"/>
                <w:szCs w:val="18"/>
                <w:rtl/>
              </w:rPr>
              <w:t>מספר ה</w:t>
            </w:r>
            <w:r w:rsidRPr="006741A3">
              <w:rPr>
                <w:rFonts w:ascii="Tahoma" w:hAnsi="Tahoma" w:cs="Tahoma"/>
                <w:color w:val="0D0D0D" w:themeColor="text1" w:themeTint="F2"/>
                <w:sz w:val="18"/>
                <w:szCs w:val="18"/>
                <w:rtl/>
              </w:rPr>
              <w:t xml:space="preserve">רשויות </w:t>
            </w:r>
            <w:r w:rsidRPr="006741A3">
              <w:rPr>
                <w:rFonts w:ascii="Tahoma" w:hAnsi="Tahoma" w:cs="Tahoma" w:hint="cs"/>
                <w:color w:val="0D0D0D" w:themeColor="text1" w:themeTint="F2"/>
                <w:sz w:val="18"/>
                <w:szCs w:val="18"/>
                <w:rtl/>
              </w:rPr>
              <w:t>ה</w:t>
            </w:r>
            <w:r w:rsidRPr="006741A3">
              <w:rPr>
                <w:rFonts w:ascii="Tahoma" w:hAnsi="Tahoma" w:cs="Tahoma"/>
                <w:color w:val="0D0D0D" w:themeColor="text1" w:themeTint="F2"/>
                <w:sz w:val="18"/>
                <w:szCs w:val="18"/>
                <w:rtl/>
              </w:rPr>
              <w:t xml:space="preserve">מקומיות </w:t>
            </w:r>
            <w:r w:rsidRPr="006741A3">
              <w:rPr>
                <w:rFonts w:ascii="Tahoma" w:hAnsi="Tahoma" w:cs="Tahoma" w:hint="cs"/>
                <w:color w:val="0D0D0D" w:themeColor="text1" w:themeTint="F2"/>
                <w:sz w:val="18"/>
                <w:szCs w:val="18"/>
                <w:rtl/>
              </w:rPr>
              <w:t>ש</w:t>
            </w:r>
            <w:r w:rsidRPr="006741A3">
              <w:rPr>
                <w:rFonts w:ascii="Tahoma" w:hAnsi="Tahoma" w:cs="Tahoma"/>
                <w:color w:val="0D0D0D" w:themeColor="text1" w:themeTint="F2"/>
                <w:sz w:val="18"/>
                <w:szCs w:val="18"/>
                <w:rtl/>
              </w:rPr>
              <w:t xml:space="preserve">בהן הוקמו מרכזי עוצמה למיצוי זכויות מאז </w:t>
            </w:r>
            <w:r w:rsidRPr="006741A3">
              <w:rPr>
                <w:rFonts w:ascii="Tahoma" w:hAnsi="Tahoma" w:cs="Tahoma" w:hint="cs"/>
                <w:color w:val="0D0D0D" w:themeColor="text1" w:themeTint="F2"/>
                <w:sz w:val="18"/>
                <w:szCs w:val="18"/>
                <w:rtl/>
              </w:rPr>
              <w:t xml:space="preserve">פורסם </w:t>
            </w:r>
            <w:r w:rsidRPr="006741A3">
              <w:rPr>
                <w:rFonts w:ascii="Tahoma" w:hAnsi="Tahoma" w:cs="Tahoma"/>
                <w:color w:val="0D0D0D" w:themeColor="text1" w:themeTint="F2"/>
                <w:sz w:val="18"/>
                <w:szCs w:val="18"/>
                <w:rtl/>
              </w:rPr>
              <w:t>הדוח הקודם.</w:t>
            </w:r>
            <w:r w:rsidRPr="006741A3">
              <w:rPr>
                <w:rFonts w:ascii="Tahoma" w:hAnsi="Tahoma" w:cs="Tahoma" w:hint="cs"/>
                <w:color w:val="0D0D0D" w:themeColor="text1" w:themeTint="F2"/>
                <w:sz w:val="18"/>
                <w:szCs w:val="18"/>
                <w:rtl/>
              </w:rPr>
              <w:t xml:space="preserve"> ניתוח הפריסה של מרכזי העוצמה לפי הדירוג הכלכלי-חברתי מעלה כי הם הוקמו בעיקר ברשויות מקומיות שחלק ניכר מתושביהן נמצא </w:t>
            </w:r>
            <w:r w:rsidRPr="006741A3">
              <w:rPr>
                <w:rFonts w:ascii="Tahoma" w:hAnsi="Tahoma" w:cs="Tahoma" w:hint="eastAsia"/>
                <w:color w:val="0D0D0D" w:themeColor="text1" w:themeTint="F2"/>
                <w:sz w:val="18"/>
                <w:szCs w:val="18"/>
                <w:rtl/>
              </w:rPr>
              <w:t>ברמה</w:t>
            </w:r>
            <w:r w:rsidRPr="006741A3">
              <w:rPr>
                <w:rFonts w:ascii="Tahoma" w:hAnsi="Tahoma" w:cs="Tahoma"/>
                <w:color w:val="0D0D0D" w:themeColor="text1" w:themeTint="F2"/>
                <w:sz w:val="18"/>
                <w:szCs w:val="18"/>
                <w:rtl/>
              </w:rPr>
              <w:t xml:space="preserve"> </w:t>
            </w:r>
            <w:r>
              <w:rPr>
                <w:rFonts w:ascii="Tahoma" w:hAnsi="Tahoma" w:cs="Tahoma" w:hint="cs"/>
                <w:color w:val="0D0D0D" w:themeColor="text1" w:themeTint="F2"/>
                <w:sz w:val="18"/>
                <w:szCs w:val="18"/>
                <w:rtl/>
              </w:rPr>
              <w:t>כלכלית-חברתית</w:t>
            </w:r>
            <w:r w:rsidRPr="006741A3">
              <w:rPr>
                <w:rFonts w:ascii="Tahoma" w:hAnsi="Tahoma" w:cs="Tahoma"/>
                <w:color w:val="0D0D0D" w:themeColor="text1" w:themeTint="F2"/>
                <w:sz w:val="18"/>
                <w:szCs w:val="18"/>
                <w:rtl/>
              </w:rPr>
              <w:t xml:space="preserve"> </w:t>
            </w:r>
            <w:r w:rsidRPr="006741A3">
              <w:rPr>
                <w:rFonts w:ascii="Tahoma" w:hAnsi="Tahoma" w:cs="Tahoma" w:hint="eastAsia"/>
                <w:color w:val="0D0D0D" w:themeColor="text1" w:themeTint="F2"/>
                <w:sz w:val="18"/>
                <w:szCs w:val="18"/>
                <w:rtl/>
              </w:rPr>
              <w:t>נמוכה</w:t>
            </w:r>
            <w:r w:rsidRPr="006741A3">
              <w:rPr>
                <w:rFonts w:ascii="Tahoma" w:hAnsi="Tahoma" w:cs="Tahoma" w:hint="cs"/>
                <w:color w:val="0D0D0D" w:themeColor="text1" w:themeTint="F2"/>
                <w:sz w:val="18"/>
                <w:szCs w:val="18"/>
                <w:rtl/>
              </w:rPr>
              <w:t>.</w:t>
            </w:r>
          </w:p>
        </w:tc>
        <w:tc>
          <w:tcPr>
            <w:tcW w:w="0" w:type="auto"/>
          </w:tcPr>
          <w:p w14:paraId="0D9BCABC" w14:textId="77777777" w:rsidR="002C42CF" w:rsidRPr="00273409" w:rsidRDefault="002C42CF" w:rsidP="00BA782F">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2CBD338A" w14:textId="22DB37E4" w:rsidR="002C42CF" w:rsidRPr="00273409" w:rsidRDefault="002C42CF" w:rsidP="00BA782F">
            <w:pPr>
              <w:spacing w:before="60" w:after="0" w:line="240" w:lineRule="auto"/>
              <w:rPr>
                <w:rFonts w:ascii="Tahoma" w:hAnsi="Tahoma" w:cs="Tahoma"/>
                <w:color w:val="0D0D0D" w:themeColor="text1" w:themeTint="F2"/>
                <w:sz w:val="18"/>
                <w:szCs w:val="18"/>
                <w:rtl/>
              </w:rPr>
            </w:pPr>
            <w:r w:rsidRPr="006741A3">
              <w:rPr>
                <w:rFonts w:ascii="Tahoma" w:hAnsi="Tahoma" w:cs="Tahoma" w:hint="cs"/>
                <w:color w:val="0D0D0D" w:themeColor="text1" w:themeTint="F2"/>
                <w:sz w:val="18"/>
                <w:szCs w:val="18"/>
                <w:rtl/>
              </w:rPr>
              <w:t>מספר הרשויות המקומיות מהמגזר הערבי, שבהן הוקמו תחנות שירות ייעוץ לאזרח (</w:t>
            </w:r>
            <w:proofErr w:type="spellStart"/>
            <w:r w:rsidRPr="006741A3">
              <w:rPr>
                <w:rFonts w:ascii="Tahoma" w:hAnsi="Tahoma" w:cs="Tahoma" w:hint="cs"/>
                <w:color w:val="0D0D0D" w:themeColor="text1" w:themeTint="F2"/>
                <w:sz w:val="18"/>
                <w:szCs w:val="18"/>
                <w:rtl/>
              </w:rPr>
              <w:t>שי"ל</w:t>
            </w:r>
            <w:proofErr w:type="spellEnd"/>
            <w:r w:rsidRPr="006741A3">
              <w:rPr>
                <w:rFonts w:ascii="Tahoma" w:hAnsi="Tahoma" w:cs="Tahoma" w:hint="cs"/>
                <w:color w:val="0D0D0D" w:themeColor="text1" w:themeTint="F2"/>
                <w:sz w:val="18"/>
                <w:szCs w:val="18"/>
                <w:rtl/>
              </w:rPr>
              <w:t>).</w:t>
            </w:r>
          </w:p>
        </w:tc>
        <w:tc>
          <w:tcPr>
            <w:tcW w:w="0" w:type="auto"/>
          </w:tcPr>
          <w:p w14:paraId="716EF32C" w14:textId="77777777" w:rsidR="002C42CF" w:rsidRPr="00273409" w:rsidRDefault="002C42CF" w:rsidP="00BA782F">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4873C81C" w14:textId="576C4C2C" w:rsidR="002C42CF" w:rsidRPr="00273409" w:rsidRDefault="002C42CF" w:rsidP="00BA782F">
            <w:pPr>
              <w:spacing w:before="60" w:after="0" w:line="240" w:lineRule="auto"/>
              <w:ind w:right="23"/>
              <w:rPr>
                <w:rFonts w:ascii="Tahoma" w:hAnsi="Tahoma" w:cs="Tahoma"/>
                <w:color w:val="0D0D0D" w:themeColor="text1" w:themeTint="F2"/>
                <w:sz w:val="18"/>
                <w:szCs w:val="18"/>
                <w:rtl/>
              </w:rPr>
            </w:pPr>
            <w:r w:rsidRPr="006741A3">
              <w:rPr>
                <w:rFonts w:ascii="Tahoma" w:hAnsi="Tahoma" w:cs="Tahoma" w:hint="eastAsia"/>
                <w:color w:val="0D0D0D" w:themeColor="text1" w:themeTint="F2"/>
                <w:sz w:val="18"/>
                <w:szCs w:val="18"/>
                <w:rtl/>
              </w:rPr>
              <w:t>מ</w:t>
            </w:r>
            <w:r w:rsidRPr="006741A3">
              <w:rPr>
                <w:rFonts w:ascii="Tahoma" w:hAnsi="Tahoma" w:cs="Tahoma" w:hint="cs"/>
                <w:color w:val="0D0D0D" w:themeColor="text1" w:themeTint="F2"/>
                <w:sz w:val="18"/>
                <w:szCs w:val="18"/>
                <w:rtl/>
              </w:rPr>
              <w:t>ה</w:t>
            </w:r>
            <w:r w:rsidRPr="006741A3">
              <w:rPr>
                <w:rFonts w:ascii="Tahoma" w:hAnsi="Tahoma" w:cs="Tahoma"/>
                <w:color w:val="0D0D0D" w:themeColor="text1" w:themeTint="F2"/>
                <w:sz w:val="18"/>
                <w:szCs w:val="18"/>
                <w:rtl/>
              </w:rPr>
              <w:t>נתוני</w:t>
            </w:r>
            <w:r w:rsidRPr="006741A3">
              <w:rPr>
                <w:rFonts w:ascii="Tahoma" w:hAnsi="Tahoma" w:cs="Tahoma" w:hint="cs"/>
                <w:color w:val="0D0D0D" w:themeColor="text1" w:themeTint="F2"/>
                <w:sz w:val="18"/>
                <w:szCs w:val="18"/>
                <w:rtl/>
              </w:rPr>
              <w:t>ם</w:t>
            </w:r>
            <w:r w:rsidRPr="006741A3">
              <w:rPr>
                <w:rFonts w:ascii="Tahoma" w:hAnsi="Tahoma" w:cs="Tahoma"/>
                <w:color w:val="0D0D0D" w:themeColor="text1" w:themeTint="F2"/>
                <w:sz w:val="18"/>
                <w:szCs w:val="18"/>
                <w:rtl/>
              </w:rPr>
              <w:t xml:space="preserve"> שהעביר </w:t>
            </w:r>
            <w:proofErr w:type="spellStart"/>
            <w:r w:rsidRPr="006741A3">
              <w:rPr>
                <w:rFonts w:ascii="Tahoma" w:hAnsi="Tahoma" w:cs="Tahoma"/>
                <w:color w:val="0D0D0D" w:themeColor="text1" w:themeTint="F2"/>
                <w:sz w:val="18"/>
                <w:szCs w:val="18"/>
                <w:rtl/>
              </w:rPr>
              <w:t>בט"ל</w:t>
            </w:r>
            <w:proofErr w:type="spellEnd"/>
            <w:r w:rsidRPr="006741A3">
              <w:rPr>
                <w:rFonts w:ascii="Tahoma" w:hAnsi="Tahoma" w:cs="Tahoma"/>
                <w:color w:val="0D0D0D" w:themeColor="text1" w:themeTint="F2"/>
                <w:sz w:val="18"/>
                <w:szCs w:val="18"/>
                <w:rtl/>
              </w:rPr>
              <w:t xml:space="preserve"> למשרד </w:t>
            </w:r>
            <w:r w:rsidRPr="006741A3">
              <w:rPr>
                <w:rFonts w:ascii="Tahoma" w:hAnsi="Tahoma" w:cs="Tahoma" w:hint="eastAsia"/>
                <w:color w:val="0D0D0D" w:themeColor="text1" w:themeTint="F2"/>
                <w:sz w:val="18"/>
                <w:szCs w:val="18"/>
                <w:rtl/>
              </w:rPr>
              <w:t>הבינוי</w:t>
            </w:r>
            <w:r w:rsidRPr="006741A3">
              <w:rPr>
                <w:rFonts w:ascii="Tahoma" w:hAnsi="Tahoma" w:cs="Tahoma"/>
                <w:color w:val="0D0D0D" w:themeColor="text1" w:themeTint="F2"/>
                <w:sz w:val="18"/>
                <w:szCs w:val="18"/>
                <w:rtl/>
              </w:rPr>
              <w:t xml:space="preserve"> ב</w:t>
            </w:r>
            <w:r w:rsidRPr="006741A3">
              <w:rPr>
                <w:rFonts w:ascii="Tahoma" w:hAnsi="Tahoma" w:cs="Tahoma" w:hint="cs"/>
                <w:color w:val="0D0D0D" w:themeColor="text1" w:themeTint="F2"/>
                <w:sz w:val="18"/>
                <w:szCs w:val="18"/>
                <w:rtl/>
              </w:rPr>
              <w:t>-</w:t>
            </w:r>
            <w:r w:rsidRPr="006741A3">
              <w:rPr>
                <w:rFonts w:ascii="Tahoma" w:hAnsi="Tahoma" w:cs="Tahoma"/>
                <w:color w:val="0D0D0D" w:themeColor="text1" w:themeTint="F2"/>
                <w:sz w:val="18"/>
                <w:szCs w:val="18"/>
                <w:rtl/>
              </w:rPr>
              <w:t xml:space="preserve">2017 </w:t>
            </w:r>
            <w:r w:rsidRPr="006741A3">
              <w:rPr>
                <w:rFonts w:ascii="Tahoma" w:hAnsi="Tahoma" w:cs="Tahoma" w:hint="cs"/>
                <w:color w:val="0D0D0D" w:themeColor="text1" w:themeTint="F2"/>
                <w:sz w:val="18"/>
                <w:szCs w:val="18"/>
                <w:rtl/>
              </w:rPr>
              <w:t>על</w:t>
            </w:r>
            <w:r w:rsidRPr="006741A3">
              <w:rPr>
                <w:rFonts w:ascii="Tahoma" w:hAnsi="Tahoma" w:cs="Tahoma"/>
                <w:color w:val="0D0D0D" w:themeColor="text1" w:themeTint="F2"/>
                <w:sz w:val="18"/>
                <w:szCs w:val="18"/>
                <w:rtl/>
              </w:rPr>
              <w:t xml:space="preserve"> 122,800 זכאים פוטנציאליים</w:t>
            </w:r>
            <w:r w:rsidRPr="006741A3">
              <w:rPr>
                <w:rFonts w:ascii="Tahoma" w:hAnsi="Tahoma" w:cs="Tahoma" w:hint="cs"/>
                <w:color w:val="0D0D0D" w:themeColor="text1" w:themeTint="F2"/>
                <w:sz w:val="18"/>
                <w:szCs w:val="18"/>
                <w:rtl/>
              </w:rPr>
              <w:t xml:space="preserve"> לסיוע בשכר דירה,</w:t>
            </w:r>
            <w:r w:rsidRPr="006741A3">
              <w:rPr>
                <w:rFonts w:ascii="Tahoma" w:hAnsi="Tahoma" w:cs="Tahoma"/>
                <w:color w:val="0D0D0D" w:themeColor="text1" w:themeTint="F2"/>
                <w:sz w:val="18"/>
                <w:szCs w:val="18"/>
                <w:rtl/>
              </w:rPr>
              <w:t xml:space="preserve"> </w:t>
            </w:r>
            <w:r w:rsidRPr="006741A3">
              <w:rPr>
                <w:rFonts w:ascii="Tahoma" w:hAnsi="Tahoma" w:cs="Tahoma" w:hint="eastAsia"/>
                <w:color w:val="0D0D0D" w:themeColor="text1" w:themeTint="F2"/>
                <w:sz w:val="18"/>
                <w:szCs w:val="18"/>
                <w:rtl/>
              </w:rPr>
              <w:t>נשלחו</w:t>
            </w:r>
            <w:r w:rsidRPr="006741A3">
              <w:rPr>
                <w:rFonts w:ascii="Tahoma" w:hAnsi="Tahoma" w:cs="Tahoma"/>
                <w:color w:val="0D0D0D" w:themeColor="text1" w:themeTint="F2"/>
                <w:sz w:val="18"/>
                <w:szCs w:val="18"/>
                <w:rtl/>
              </w:rPr>
              <w:t xml:space="preserve"> </w:t>
            </w:r>
            <w:r w:rsidRPr="006741A3">
              <w:rPr>
                <w:rFonts w:ascii="Tahoma" w:hAnsi="Tahoma" w:cs="Tahoma" w:hint="cs"/>
                <w:color w:val="0D0D0D" w:themeColor="text1" w:themeTint="F2"/>
                <w:sz w:val="18"/>
                <w:szCs w:val="18"/>
                <w:rtl/>
              </w:rPr>
              <w:t xml:space="preserve">הודעות </w:t>
            </w:r>
            <w:r w:rsidRPr="006741A3">
              <w:rPr>
                <w:rFonts w:ascii="Tahoma" w:hAnsi="Tahoma" w:cs="Tahoma" w:hint="eastAsia"/>
                <w:color w:val="0D0D0D" w:themeColor="text1" w:themeTint="F2"/>
                <w:sz w:val="18"/>
                <w:szCs w:val="18"/>
                <w:rtl/>
              </w:rPr>
              <w:t>על</w:t>
            </w:r>
            <w:r w:rsidRPr="006741A3">
              <w:rPr>
                <w:rFonts w:ascii="Tahoma" w:hAnsi="Tahoma" w:cs="Tahoma"/>
                <w:color w:val="0D0D0D" w:themeColor="text1" w:themeTint="F2"/>
                <w:sz w:val="18"/>
                <w:szCs w:val="18"/>
                <w:rtl/>
              </w:rPr>
              <w:t xml:space="preserve"> זכאות אפשרית </w:t>
            </w:r>
            <w:r w:rsidR="00306440">
              <w:rPr>
                <w:rFonts w:ascii="Tahoma" w:hAnsi="Tahoma" w:cs="Tahoma"/>
                <w:color w:val="0D0D0D" w:themeColor="text1" w:themeTint="F2"/>
                <w:sz w:val="18"/>
                <w:szCs w:val="18"/>
                <w:rtl/>
              </w:rPr>
              <w:br/>
            </w:r>
            <w:r w:rsidRPr="006741A3">
              <w:rPr>
                <w:rFonts w:ascii="Tahoma" w:hAnsi="Tahoma" w:cs="Tahoma"/>
                <w:color w:val="0D0D0D" w:themeColor="text1" w:themeTint="F2"/>
                <w:sz w:val="18"/>
                <w:szCs w:val="18"/>
                <w:rtl/>
              </w:rPr>
              <w:t>לכ-50,000 מהם</w:t>
            </w:r>
            <w:r w:rsidRPr="006741A3">
              <w:rPr>
                <w:rFonts w:ascii="Tahoma" w:hAnsi="Tahoma" w:cs="Tahoma" w:hint="cs"/>
                <w:color w:val="0D0D0D" w:themeColor="text1" w:themeTint="F2"/>
                <w:sz w:val="18"/>
                <w:szCs w:val="18"/>
                <w:rtl/>
              </w:rPr>
              <w:t>;</w:t>
            </w:r>
            <w:r w:rsidRPr="006741A3">
              <w:rPr>
                <w:rFonts w:ascii="Tahoma" w:hAnsi="Tahoma" w:cs="Tahoma"/>
                <w:color w:val="0D0D0D" w:themeColor="text1" w:themeTint="F2"/>
                <w:sz w:val="18"/>
                <w:szCs w:val="18"/>
                <w:rtl/>
              </w:rPr>
              <w:t xml:space="preserve"> כ-2,200 מהם</w:t>
            </w:r>
            <w:r w:rsidRPr="006741A3">
              <w:rPr>
                <w:rFonts w:ascii="Tahoma" w:hAnsi="Tahoma" w:cs="Tahoma" w:hint="cs"/>
                <w:color w:val="0D0D0D" w:themeColor="text1" w:themeTint="F2"/>
                <w:sz w:val="18"/>
                <w:szCs w:val="18"/>
                <w:rtl/>
              </w:rPr>
              <w:t xml:space="preserve"> </w:t>
            </w:r>
            <w:r w:rsidR="00306440">
              <w:rPr>
                <w:rFonts w:ascii="Tahoma" w:hAnsi="Tahoma" w:cs="Tahoma"/>
                <w:color w:val="0D0D0D" w:themeColor="text1" w:themeTint="F2"/>
                <w:sz w:val="18"/>
                <w:szCs w:val="18"/>
                <w:rtl/>
              </w:rPr>
              <w:br/>
            </w:r>
            <w:r w:rsidRPr="006741A3">
              <w:rPr>
                <w:rFonts w:ascii="Tahoma" w:hAnsi="Tahoma" w:cs="Tahoma"/>
                <w:color w:val="0D0D0D" w:themeColor="text1" w:themeTint="F2"/>
                <w:sz w:val="18"/>
                <w:szCs w:val="18"/>
                <w:rtl/>
              </w:rPr>
              <w:t>(כ-2%) הגישו בקשות ל</w:t>
            </w:r>
            <w:r w:rsidRPr="006741A3">
              <w:rPr>
                <w:rFonts w:ascii="Tahoma" w:hAnsi="Tahoma" w:cs="Tahoma" w:hint="eastAsia"/>
                <w:color w:val="0D0D0D" w:themeColor="text1" w:themeTint="F2"/>
                <w:sz w:val="18"/>
                <w:szCs w:val="18"/>
                <w:rtl/>
              </w:rPr>
              <w:t>סיוע</w:t>
            </w:r>
            <w:r w:rsidRPr="006741A3">
              <w:rPr>
                <w:rFonts w:ascii="Tahoma" w:hAnsi="Tahoma" w:cs="Tahoma"/>
                <w:color w:val="0D0D0D" w:themeColor="text1" w:themeTint="F2"/>
                <w:sz w:val="18"/>
                <w:szCs w:val="18"/>
                <w:rtl/>
              </w:rPr>
              <w:t xml:space="preserve"> </w:t>
            </w:r>
            <w:r w:rsidRPr="006741A3">
              <w:rPr>
                <w:rFonts w:ascii="Tahoma" w:hAnsi="Tahoma" w:cs="Tahoma" w:hint="cs"/>
                <w:color w:val="0D0D0D" w:themeColor="text1" w:themeTint="F2"/>
                <w:sz w:val="18"/>
                <w:szCs w:val="18"/>
                <w:rtl/>
              </w:rPr>
              <w:t>בשכר דירה</w:t>
            </w:r>
            <w:r w:rsidRPr="006741A3">
              <w:rPr>
                <w:rFonts w:ascii="Tahoma" w:hAnsi="Tahoma" w:cs="Tahoma"/>
                <w:color w:val="0D0D0D" w:themeColor="text1" w:themeTint="F2"/>
                <w:sz w:val="18"/>
                <w:szCs w:val="18"/>
                <w:rtl/>
              </w:rPr>
              <w:t xml:space="preserve"> </w:t>
            </w:r>
            <w:r w:rsidRPr="006741A3">
              <w:rPr>
                <w:rFonts w:ascii="Tahoma" w:hAnsi="Tahoma" w:cs="Tahoma" w:hint="eastAsia"/>
                <w:color w:val="0D0D0D" w:themeColor="text1" w:themeTint="F2"/>
                <w:sz w:val="18"/>
                <w:szCs w:val="18"/>
                <w:rtl/>
              </w:rPr>
              <w:t>בשנים</w:t>
            </w:r>
            <w:r w:rsidRPr="006741A3">
              <w:rPr>
                <w:rFonts w:ascii="Tahoma" w:hAnsi="Tahoma" w:cs="Tahoma"/>
                <w:color w:val="0D0D0D" w:themeColor="text1" w:themeTint="F2"/>
                <w:sz w:val="18"/>
                <w:szCs w:val="18"/>
                <w:rtl/>
              </w:rPr>
              <w:t xml:space="preserve"> 2019-2017. </w:t>
            </w:r>
          </w:p>
        </w:tc>
        <w:tc>
          <w:tcPr>
            <w:tcW w:w="0" w:type="auto"/>
          </w:tcPr>
          <w:p w14:paraId="1CD0AE05" w14:textId="77777777" w:rsidR="002C42CF" w:rsidRPr="00273409" w:rsidRDefault="002C42CF" w:rsidP="00BA782F">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0CB0B31C" w14:textId="0B4FAE71" w:rsidR="002C42CF" w:rsidRPr="00273409" w:rsidRDefault="002C42CF" w:rsidP="00BA782F">
            <w:pPr>
              <w:spacing w:before="60" w:after="0" w:line="240" w:lineRule="auto"/>
              <w:ind w:right="23"/>
              <w:rPr>
                <w:rFonts w:ascii="Tahoma" w:hAnsi="Tahoma" w:cs="Tahoma"/>
                <w:color w:val="0D0D0D" w:themeColor="text1" w:themeTint="F2"/>
                <w:sz w:val="18"/>
                <w:szCs w:val="18"/>
                <w:rtl/>
              </w:rPr>
            </w:pPr>
            <w:r w:rsidRPr="006741A3">
              <w:rPr>
                <w:rFonts w:ascii="Tahoma" w:hAnsi="Tahoma" w:cs="Tahoma" w:hint="cs"/>
                <w:color w:val="0D0D0D" w:themeColor="text1" w:themeTint="F2"/>
                <w:sz w:val="18"/>
                <w:szCs w:val="18"/>
                <w:rtl/>
              </w:rPr>
              <w:t xml:space="preserve">החלו בפיילוט של </w:t>
            </w:r>
            <w:proofErr w:type="spellStart"/>
            <w:r w:rsidRPr="006741A3">
              <w:rPr>
                <w:rFonts w:ascii="Tahoma" w:hAnsi="Tahoma" w:cs="Tahoma" w:hint="cs"/>
                <w:color w:val="0D0D0D" w:themeColor="text1" w:themeTint="F2"/>
                <w:sz w:val="18"/>
                <w:szCs w:val="18"/>
                <w:rtl/>
              </w:rPr>
              <w:t>הבט"ל</w:t>
            </w:r>
            <w:proofErr w:type="spellEnd"/>
            <w:r w:rsidRPr="006741A3">
              <w:rPr>
                <w:rFonts w:ascii="Tahoma" w:hAnsi="Tahoma" w:cs="Tahoma" w:hint="cs"/>
                <w:color w:val="0D0D0D" w:themeColor="text1" w:themeTint="F2"/>
                <w:sz w:val="18"/>
                <w:szCs w:val="18"/>
                <w:rtl/>
              </w:rPr>
              <w:t xml:space="preserve"> לשימוש בממשק מקוון, אשר עשוי לאפשר לרשויות המקומיות לצפות במידע רלוונטי לצורך מתן הנחות בארנונה לזכאים.</w:t>
            </w:r>
          </w:p>
        </w:tc>
      </w:tr>
    </w:tbl>
    <w:p w14:paraId="174D246D" w14:textId="77777777" w:rsidR="000E7743" w:rsidRPr="000E7743" w:rsidRDefault="000E7743" w:rsidP="00BA782F"/>
    <w:p w14:paraId="2F9E7ABA" w14:textId="77777777" w:rsidR="009C13C8" w:rsidRDefault="009C13C8" w:rsidP="00BA782F">
      <w:pPr>
        <w:pStyle w:val="TableofFigures"/>
        <w:bidi w:val="0"/>
        <w:rPr>
          <w:rtl/>
          <w:lang w:eastAsia="en-US"/>
        </w:rPr>
      </w:pPr>
      <w:r>
        <w:rPr>
          <w:rtl/>
          <w:lang w:eastAsia="en-US"/>
        </w:rPr>
        <w:br w:type="page"/>
      </w:r>
    </w:p>
    <w:p w14:paraId="6DD6EC03" w14:textId="45FCD49E" w:rsidR="00525E93" w:rsidRDefault="00045345" w:rsidP="00BA782F">
      <w:pPr>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lastRenderedPageBreak/>
        <w:drawing>
          <wp:inline distT="0" distB="0" distL="0" distR="0" wp14:anchorId="0F757A28" wp14:editId="65CFDAF9">
            <wp:extent cx="4679950" cy="4572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14:paraId="69292300" w14:textId="77777777" w:rsidR="009A341D" w:rsidRPr="00902625" w:rsidRDefault="009A341D" w:rsidP="00BA782F">
      <w:pPr>
        <w:spacing w:after="180" w:line="240" w:lineRule="atLeast"/>
        <w:rPr>
          <w:rFonts w:ascii="Tahoma" w:hAnsi="Tahoma" w:cs="Tahoma"/>
          <w:b/>
          <w:bCs/>
          <w:color w:val="00305F"/>
          <w:sz w:val="32"/>
          <w:szCs w:val="32"/>
        </w:rPr>
      </w:pPr>
      <w:bookmarkStart w:id="5" w:name="_Hlk62029958"/>
      <w:r w:rsidRPr="00902625">
        <w:rPr>
          <w:rFonts w:ascii="Tahoma" w:hAnsi="Tahoma" w:cs="Tahoma"/>
          <w:b/>
          <w:bCs/>
          <w:color w:val="00305F"/>
          <w:sz w:val="32"/>
          <w:szCs w:val="32"/>
          <w:rtl/>
        </w:rPr>
        <w:t>פעולות הביקורת</w:t>
      </w:r>
    </w:p>
    <w:bookmarkEnd w:id="5"/>
    <w:p w14:paraId="69F1178F" w14:textId="3A35077C" w:rsidR="000A1D75" w:rsidRPr="006061A9" w:rsidRDefault="000A1D75" w:rsidP="00BA782F">
      <w:pPr>
        <w:spacing w:after="180" w:line="260" w:lineRule="exact"/>
        <w:ind w:left="397" w:hanging="397"/>
        <w:jc w:val="both"/>
        <w:rPr>
          <w:rFonts w:ascii="Tahoma" w:hAnsi="Tahoma" w:cs="Tahoma"/>
          <w:color w:val="0D0D0D" w:themeColor="text1" w:themeTint="F2"/>
          <w:sz w:val="18"/>
          <w:szCs w:val="18"/>
          <w:rtl/>
        </w:rPr>
      </w:pPr>
      <w:r w:rsidRPr="008C15A5">
        <w:rPr>
          <w:rFonts w:ascii="Tahoma" w:hAnsi="Tahoma" w:cs="Tahoma"/>
          <w:noProof/>
          <w:color w:val="231F20"/>
          <w:position w:val="-4"/>
          <w:sz w:val="24"/>
          <w:szCs w:val="18"/>
        </w:rPr>
        <w:drawing>
          <wp:inline distT="0" distB="0" distL="0" distR="0" wp14:anchorId="544BB420" wp14:editId="72107565">
            <wp:extent cx="161544" cy="161544"/>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גדלת.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1544" cy="161544"/>
                    </a:xfrm>
                    <a:prstGeom prst="rect">
                      <a:avLst/>
                    </a:prstGeom>
                  </pic:spPr>
                </pic:pic>
              </a:graphicData>
            </a:graphic>
          </wp:inline>
        </w:drawing>
      </w:r>
      <w:r w:rsidR="00525E93">
        <w:rPr>
          <w:rFonts w:ascii="Tahoma" w:hAnsi="Tahoma" w:cs="Tahoma"/>
          <w:color w:val="231F20"/>
          <w:sz w:val="24"/>
          <w:szCs w:val="18"/>
        </w:rPr>
        <w:tab/>
      </w:r>
      <w:r w:rsidR="002C42CF" w:rsidRPr="002C42CF">
        <w:rPr>
          <w:rFonts w:ascii="Tahoma" w:hAnsi="Tahoma" w:cs="Tahoma" w:hint="eastAsia"/>
          <w:color w:val="0D0D0D" w:themeColor="text1" w:themeTint="F2"/>
          <w:sz w:val="18"/>
          <w:szCs w:val="18"/>
          <w:rtl/>
        </w:rPr>
        <w:t>בשנת</w:t>
      </w:r>
      <w:r w:rsidR="002C42CF" w:rsidRPr="002C42CF">
        <w:rPr>
          <w:rFonts w:ascii="Tahoma" w:hAnsi="Tahoma" w:cs="Tahoma"/>
          <w:color w:val="0D0D0D" w:themeColor="text1" w:themeTint="F2"/>
          <w:sz w:val="18"/>
          <w:szCs w:val="18"/>
          <w:rtl/>
        </w:rPr>
        <w:t xml:space="preserve"> 2015 </w:t>
      </w:r>
      <w:r w:rsidR="002C42CF" w:rsidRPr="002C42CF">
        <w:rPr>
          <w:rFonts w:ascii="Tahoma" w:hAnsi="Tahoma" w:cs="Tahoma" w:hint="eastAsia"/>
          <w:color w:val="0D0D0D" w:themeColor="text1" w:themeTint="F2"/>
          <w:sz w:val="18"/>
          <w:szCs w:val="18"/>
          <w:rtl/>
        </w:rPr>
        <w:t>פרסם</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משרד</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מבקר</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המדינה</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דוח</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בנושא</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אי</w:t>
      </w:r>
      <w:r w:rsidR="002C42CF" w:rsidRPr="002C42CF">
        <w:rPr>
          <w:rFonts w:ascii="Tahoma" w:hAnsi="Tahoma" w:cs="Tahoma"/>
          <w:color w:val="0D0D0D" w:themeColor="text1" w:themeTint="F2"/>
          <w:sz w:val="18"/>
          <w:szCs w:val="18"/>
          <w:rtl/>
        </w:rPr>
        <w:t>-</w:t>
      </w:r>
      <w:r w:rsidR="002C42CF" w:rsidRPr="002C42CF">
        <w:rPr>
          <w:rFonts w:ascii="Tahoma" w:hAnsi="Tahoma" w:cs="Tahoma" w:hint="eastAsia"/>
          <w:color w:val="0D0D0D" w:themeColor="text1" w:themeTint="F2"/>
          <w:sz w:val="18"/>
          <w:szCs w:val="18"/>
          <w:rtl/>
        </w:rPr>
        <w:t>מיצוי</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של</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זכויות</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חברתיות</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הדוח</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הקודם</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או</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הביקורת</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הקודמת</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בחודשים</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מאי</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עד</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ספטמבר</w:t>
      </w:r>
      <w:r w:rsidR="002C42CF" w:rsidRPr="002C42CF">
        <w:rPr>
          <w:rFonts w:ascii="Tahoma" w:hAnsi="Tahoma" w:cs="Tahoma"/>
          <w:color w:val="0D0D0D" w:themeColor="text1" w:themeTint="F2"/>
          <w:sz w:val="18"/>
          <w:szCs w:val="18"/>
          <w:rtl/>
        </w:rPr>
        <w:t xml:space="preserve"> 2020 </w:t>
      </w:r>
      <w:r w:rsidR="002C42CF" w:rsidRPr="002C42CF">
        <w:rPr>
          <w:rFonts w:ascii="Tahoma" w:hAnsi="Tahoma" w:cs="Tahoma" w:hint="eastAsia"/>
          <w:color w:val="0D0D0D" w:themeColor="text1" w:themeTint="F2"/>
          <w:sz w:val="18"/>
          <w:szCs w:val="18"/>
          <w:rtl/>
        </w:rPr>
        <w:t>ערך</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משרד</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מבקר</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המדינה</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ביקורת</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מעקב</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אחר</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תיקון</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חלק</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מהליקויים</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שהועלו</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בדוח</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הקודם</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לרבות</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כדי</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לבחון</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כיצד</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פועלים</w:t>
      </w:r>
      <w:r w:rsidR="002C42CF" w:rsidRPr="002C42CF">
        <w:rPr>
          <w:rFonts w:ascii="Tahoma" w:hAnsi="Tahoma" w:cs="Tahoma"/>
          <w:color w:val="0D0D0D" w:themeColor="text1" w:themeTint="F2"/>
          <w:sz w:val="18"/>
          <w:szCs w:val="18"/>
          <w:rtl/>
        </w:rPr>
        <w:t xml:space="preserve"> </w:t>
      </w:r>
      <w:proofErr w:type="spellStart"/>
      <w:r w:rsidR="002C42CF" w:rsidRPr="002C42CF">
        <w:rPr>
          <w:rFonts w:ascii="Tahoma" w:hAnsi="Tahoma" w:cs="Tahoma" w:hint="eastAsia"/>
          <w:color w:val="0D0D0D" w:themeColor="text1" w:themeTint="F2"/>
          <w:sz w:val="18"/>
          <w:szCs w:val="18"/>
          <w:rtl/>
        </w:rPr>
        <w:t>בט</w:t>
      </w:r>
      <w:r w:rsidR="002C42CF" w:rsidRPr="002C42CF">
        <w:rPr>
          <w:rFonts w:ascii="Tahoma" w:hAnsi="Tahoma" w:cs="Tahoma"/>
          <w:color w:val="0D0D0D" w:themeColor="text1" w:themeTint="F2"/>
          <w:sz w:val="18"/>
          <w:szCs w:val="18"/>
          <w:rtl/>
        </w:rPr>
        <w:t>"</w:t>
      </w:r>
      <w:r w:rsidR="002C42CF" w:rsidRPr="002C42CF">
        <w:rPr>
          <w:rFonts w:ascii="Tahoma" w:hAnsi="Tahoma" w:cs="Tahoma" w:hint="eastAsia"/>
          <w:color w:val="0D0D0D" w:themeColor="text1" w:themeTint="F2"/>
          <w:sz w:val="18"/>
          <w:szCs w:val="18"/>
          <w:rtl/>
        </w:rPr>
        <w:t>ל</w:t>
      </w:r>
      <w:proofErr w:type="spellEnd"/>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משרד</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הביטחון</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וצה</w:t>
      </w:r>
      <w:r w:rsidR="002C42CF" w:rsidRPr="002C42CF">
        <w:rPr>
          <w:rFonts w:ascii="Tahoma" w:hAnsi="Tahoma" w:cs="Tahoma"/>
          <w:color w:val="0D0D0D" w:themeColor="text1" w:themeTint="F2"/>
          <w:sz w:val="18"/>
          <w:szCs w:val="18"/>
          <w:rtl/>
        </w:rPr>
        <w:t>"</w:t>
      </w:r>
      <w:r w:rsidR="002C42CF" w:rsidRPr="002C42CF">
        <w:rPr>
          <w:rFonts w:ascii="Tahoma" w:hAnsi="Tahoma" w:cs="Tahoma" w:hint="eastAsia"/>
          <w:color w:val="0D0D0D" w:themeColor="text1" w:themeTint="F2"/>
          <w:sz w:val="18"/>
          <w:szCs w:val="18"/>
          <w:rtl/>
        </w:rPr>
        <w:t>ל</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למיצוי</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זכויותיהם</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של</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הזכאים</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לגמלת</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מילואים</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כיצד</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פועל</w:t>
      </w:r>
      <w:r w:rsidR="002C42CF" w:rsidRPr="002C42CF">
        <w:rPr>
          <w:rFonts w:ascii="Tahoma" w:hAnsi="Tahoma" w:cs="Tahoma"/>
          <w:color w:val="0D0D0D" w:themeColor="text1" w:themeTint="F2"/>
          <w:sz w:val="18"/>
          <w:szCs w:val="18"/>
          <w:rtl/>
        </w:rPr>
        <w:t xml:space="preserve"> </w:t>
      </w:r>
      <w:proofErr w:type="spellStart"/>
      <w:r w:rsidR="002C42CF" w:rsidRPr="002C42CF">
        <w:rPr>
          <w:rFonts w:ascii="Tahoma" w:hAnsi="Tahoma" w:cs="Tahoma" w:hint="eastAsia"/>
          <w:color w:val="0D0D0D" w:themeColor="text1" w:themeTint="F2"/>
          <w:sz w:val="18"/>
          <w:szCs w:val="18"/>
          <w:rtl/>
        </w:rPr>
        <w:t>בט</w:t>
      </w:r>
      <w:r w:rsidR="002C42CF" w:rsidRPr="002C42CF">
        <w:rPr>
          <w:rFonts w:ascii="Tahoma" w:hAnsi="Tahoma" w:cs="Tahoma"/>
          <w:color w:val="0D0D0D" w:themeColor="text1" w:themeTint="F2"/>
          <w:sz w:val="18"/>
          <w:szCs w:val="18"/>
          <w:rtl/>
        </w:rPr>
        <w:t>"</w:t>
      </w:r>
      <w:r w:rsidR="002C42CF" w:rsidRPr="002C42CF">
        <w:rPr>
          <w:rFonts w:ascii="Tahoma" w:hAnsi="Tahoma" w:cs="Tahoma" w:hint="eastAsia"/>
          <w:color w:val="0D0D0D" w:themeColor="text1" w:themeTint="F2"/>
          <w:sz w:val="18"/>
          <w:szCs w:val="18"/>
          <w:rtl/>
        </w:rPr>
        <w:t>ל</w:t>
      </w:r>
      <w:proofErr w:type="spellEnd"/>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להחזר</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בגין</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תשלום</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דמי</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ביטוח</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לאומי</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ביתר</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ולהגדלת</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שיעורי</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מיצוי</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הזכויות</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כיצד</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פועלים</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כמה</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גופים</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למימוש</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זכויותיהם</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של</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מקבלי</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קצבאות</w:t>
      </w:r>
      <w:r w:rsidR="002C42CF" w:rsidRPr="002C42CF">
        <w:rPr>
          <w:rFonts w:ascii="Tahoma" w:hAnsi="Tahoma" w:cs="Tahoma"/>
          <w:color w:val="0D0D0D" w:themeColor="text1" w:themeTint="F2"/>
          <w:sz w:val="18"/>
          <w:szCs w:val="18"/>
          <w:rtl/>
        </w:rPr>
        <w:t xml:space="preserve"> </w:t>
      </w:r>
      <w:proofErr w:type="spellStart"/>
      <w:r w:rsidR="002C42CF" w:rsidRPr="002C42CF">
        <w:rPr>
          <w:rFonts w:ascii="Tahoma" w:hAnsi="Tahoma" w:cs="Tahoma" w:hint="eastAsia"/>
          <w:color w:val="0D0D0D" w:themeColor="text1" w:themeTint="F2"/>
          <w:sz w:val="18"/>
          <w:szCs w:val="18"/>
          <w:rtl/>
        </w:rPr>
        <w:t>מבט</w:t>
      </w:r>
      <w:r w:rsidR="002C42CF" w:rsidRPr="002C42CF">
        <w:rPr>
          <w:rFonts w:ascii="Tahoma" w:hAnsi="Tahoma" w:cs="Tahoma"/>
          <w:color w:val="0D0D0D" w:themeColor="text1" w:themeTint="F2"/>
          <w:sz w:val="18"/>
          <w:szCs w:val="18"/>
          <w:rtl/>
        </w:rPr>
        <w:t>"</w:t>
      </w:r>
      <w:r w:rsidR="002C42CF" w:rsidRPr="002C42CF">
        <w:rPr>
          <w:rFonts w:ascii="Tahoma" w:hAnsi="Tahoma" w:cs="Tahoma" w:hint="eastAsia"/>
          <w:color w:val="0D0D0D" w:themeColor="text1" w:themeTint="F2"/>
          <w:sz w:val="18"/>
          <w:szCs w:val="18"/>
          <w:rtl/>
        </w:rPr>
        <w:t>ל</w:t>
      </w:r>
      <w:proofErr w:type="spellEnd"/>
      <w:r w:rsidR="002C42CF" w:rsidRPr="002C42CF">
        <w:rPr>
          <w:rFonts w:ascii="Tahoma" w:hAnsi="Tahoma" w:cs="Tahoma"/>
          <w:color w:val="0D0D0D" w:themeColor="text1" w:themeTint="F2"/>
          <w:sz w:val="18"/>
          <w:szCs w:val="18"/>
          <w:rtl/>
        </w:rPr>
        <w:t xml:space="preserve"> - </w:t>
      </w:r>
      <w:r w:rsidR="002C42CF" w:rsidRPr="002C42CF">
        <w:rPr>
          <w:rFonts w:ascii="Tahoma" w:hAnsi="Tahoma" w:cs="Tahoma" w:hint="eastAsia"/>
          <w:color w:val="0D0D0D" w:themeColor="text1" w:themeTint="F2"/>
          <w:sz w:val="18"/>
          <w:szCs w:val="18"/>
          <w:rtl/>
        </w:rPr>
        <w:t>משרד</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הבינוי</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והשיכון</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למתן</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סיוע</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בשכר</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דירה</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ומשרד</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הפנים</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וארבע</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רשויות</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מקומיות</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למתן</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הנחות</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בארנונה</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כיצד</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פועל</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משרד</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העבודה</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הרווחה</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והשירותים</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החברתיים</w:t>
      </w:r>
      <w:r w:rsidR="002C42CF" w:rsidRPr="002C42CF">
        <w:rPr>
          <w:rFonts w:ascii="Tahoma" w:hAnsi="Tahoma" w:cs="Tahoma"/>
          <w:color w:val="0D0D0D" w:themeColor="text1" w:themeTint="F2"/>
          <w:sz w:val="18"/>
          <w:szCs w:val="18"/>
          <w:rtl/>
        </w:rPr>
        <w:t xml:space="preserve"> </w:t>
      </w:r>
      <w:proofErr w:type="spellStart"/>
      <w:r w:rsidR="002C42CF" w:rsidRPr="002C42CF">
        <w:rPr>
          <w:rFonts w:ascii="Tahoma" w:hAnsi="Tahoma" w:cs="Tahoma" w:hint="eastAsia"/>
          <w:color w:val="0D0D0D" w:themeColor="text1" w:themeTint="F2"/>
          <w:sz w:val="18"/>
          <w:szCs w:val="18"/>
          <w:rtl/>
        </w:rPr>
        <w:t>להנגשת</w:t>
      </w:r>
      <w:proofErr w:type="spellEnd"/>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מידע</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על</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זכויות</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חברתיות</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לזכאים</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ומהן</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פעולות</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הממשלה</w:t>
      </w:r>
      <w:r w:rsidR="002C42CF" w:rsidRPr="002C42CF">
        <w:rPr>
          <w:rFonts w:ascii="Tahoma" w:hAnsi="Tahoma" w:cs="Tahoma"/>
          <w:color w:val="0D0D0D" w:themeColor="text1" w:themeTint="F2"/>
          <w:sz w:val="18"/>
          <w:szCs w:val="18"/>
          <w:rtl/>
        </w:rPr>
        <w:t xml:space="preserve"> </w:t>
      </w:r>
      <w:proofErr w:type="spellStart"/>
      <w:r w:rsidR="002C42CF" w:rsidRPr="002C42CF">
        <w:rPr>
          <w:rFonts w:ascii="Tahoma" w:hAnsi="Tahoma" w:cs="Tahoma" w:hint="eastAsia"/>
          <w:color w:val="0D0D0D" w:themeColor="text1" w:themeTint="F2"/>
          <w:sz w:val="18"/>
          <w:szCs w:val="18"/>
          <w:rtl/>
        </w:rPr>
        <w:t>להנגשת</w:t>
      </w:r>
      <w:proofErr w:type="spellEnd"/>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מידע</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לזכאים</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באמצעות</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המרשתת</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האינטרנט</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בין</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היתר</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באמצעות</w:t>
      </w:r>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משרד</w:t>
      </w:r>
      <w:r w:rsidR="002C42CF" w:rsidRPr="002C42CF">
        <w:rPr>
          <w:rFonts w:ascii="Tahoma" w:hAnsi="Tahoma" w:cs="Tahoma"/>
          <w:color w:val="0D0D0D" w:themeColor="text1" w:themeTint="F2"/>
          <w:sz w:val="18"/>
          <w:szCs w:val="18"/>
          <w:rtl/>
        </w:rPr>
        <w:t xml:space="preserve"> </w:t>
      </w:r>
      <w:proofErr w:type="spellStart"/>
      <w:r w:rsidR="002C42CF" w:rsidRPr="002C42CF">
        <w:rPr>
          <w:rFonts w:ascii="Tahoma" w:hAnsi="Tahoma" w:cs="Tahoma" w:hint="eastAsia"/>
          <w:color w:val="0D0D0D" w:themeColor="text1" w:themeTint="F2"/>
          <w:sz w:val="18"/>
          <w:szCs w:val="18"/>
          <w:rtl/>
        </w:rPr>
        <w:t>הדיגיטל</w:t>
      </w:r>
      <w:proofErr w:type="spellEnd"/>
      <w:r w:rsidR="002C42CF" w:rsidRPr="002C42CF">
        <w:rPr>
          <w:rFonts w:ascii="Tahoma" w:hAnsi="Tahoma" w:cs="Tahoma"/>
          <w:color w:val="0D0D0D" w:themeColor="text1" w:themeTint="F2"/>
          <w:sz w:val="18"/>
          <w:szCs w:val="18"/>
          <w:rtl/>
        </w:rPr>
        <w:t xml:space="preserve"> </w:t>
      </w:r>
      <w:r w:rsidR="002C42CF" w:rsidRPr="002C42CF">
        <w:rPr>
          <w:rFonts w:ascii="Tahoma" w:hAnsi="Tahoma" w:cs="Tahoma" w:hint="eastAsia"/>
          <w:color w:val="0D0D0D" w:themeColor="text1" w:themeTint="F2"/>
          <w:sz w:val="18"/>
          <w:szCs w:val="18"/>
          <w:rtl/>
        </w:rPr>
        <w:t>הלאומי</w:t>
      </w:r>
      <w:r w:rsidR="002C42CF" w:rsidRPr="002C42CF">
        <w:rPr>
          <w:rFonts w:ascii="Tahoma" w:hAnsi="Tahoma" w:cs="Tahoma"/>
          <w:color w:val="0D0D0D" w:themeColor="text1" w:themeTint="F2"/>
          <w:sz w:val="18"/>
          <w:szCs w:val="18"/>
          <w:rtl/>
        </w:rPr>
        <w:t>.</w:t>
      </w:r>
    </w:p>
    <w:p w14:paraId="6121C8B3" w14:textId="77777777" w:rsidR="00525E93" w:rsidRPr="00525E93" w:rsidRDefault="00525E93" w:rsidP="00BA782F">
      <w:pPr>
        <w:spacing w:after="180" w:line="260" w:lineRule="exact"/>
        <w:ind w:left="454" w:hanging="454"/>
        <w:jc w:val="both"/>
        <w:rPr>
          <w:rFonts w:ascii="Tahoma" w:hAnsi="Tahoma" w:cs="Tahoma"/>
          <w:color w:val="231F20"/>
          <w:sz w:val="24"/>
          <w:szCs w:val="18"/>
          <w:rtl/>
        </w:rPr>
      </w:pPr>
    </w:p>
    <w:p w14:paraId="681D6F9D" w14:textId="6E1669F1" w:rsidR="000A1D75" w:rsidRDefault="00045345" w:rsidP="00BA782F">
      <w:pPr>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14:anchorId="6CEB23E1" wp14:editId="7C7495F4">
            <wp:extent cx="4679950" cy="4254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14:paraId="4C4FCC27" w14:textId="5C9D3E17" w:rsidR="000A1D75" w:rsidRPr="00902625" w:rsidRDefault="000A1D75" w:rsidP="00BA782F">
      <w:pPr>
        <w:spacing w:after="180" w:line="240" w:lineRule="atLeast"/>
        <w:rPr>
          <w:rFonts w:ascii="Tahoma" w:hAnsi="Tahoma" w:cs="Tahoma"/>
          <w:b/>
          <w:bCs/>
          <w:color w:val="00305F"/>
          <w:sz w:val="32"/>
          <w:szCs w:val="32"/>
          <w:rtl/>
        </w:rPr>
      </w:pPr>
      <w:bookmarkStart w:id="6" w:name="_Hlk62329218"/>
      <w:bookmarkStart w:id="7" w:name="_Hlk62030689"/>
      <w:r w:rsidRPr="00902625">
        <w:rPr>
          <w:rFonts w:ascii="Tahoma" w:hAnsi="Tahoma" w:cs="Tahoma" w:hint="cs"/>
          <w:b/>
          <w:bCs/>
          <w:color w:val="00305F"/>
          <w:sz w:val="32"/>
          <w:szCs w:val="32"/>
          <w:rtl/>
        </w:rPr>
        <w:t xml:space="preserve">תמונת </w:t>
      </w:r>
      <w:r w:rsidR="00EB7D7A" w:rsidRPr="00902625">
        <w:rPr>
          <w:rFonts w:ascii="Tahoma" w:hAnsi="Tahoma" w:cs="Tahoma" w:hint="cs"/>
          <w:b/>
          <w:bCs/>
          <w:color w:val="00305F"/>
          <w:sz w:val="32"/>
          <w:szCs w:val="32"/>
          <w:rtl/>
        </w:rPr>
        <w:t>ה</w:t>
      </w:r>
      <w:r w:rsidRPr="00902625">
        <w:rPr>
          <w:rFonts w:ascii="Tahoma" w:hAnsi="Tahoma" w:cs="Tahoma" w:hint="cs"/>
          <w:b/>
          <w:bCs/>
          <w:color w:val="00305F"/>
          <w:sz w:val="32"/>
          <w:szCs w:val="32"/>
          <w:rtl/>
        </w:rPr>
        <w:t>מצב העולה מן הביקורת</w:t>
      </w:r>
      <w:bookmarkEnd w:id="6"/>
    </w:p>
    <w:bookmarkEnd w:id="7"/>
    <w:p w14:paraId="2C57C026" w14:textId="12ABCAA5" w:rsidR="00E33AFB" w:rsidRPr="00E33AFB" w:rsidRDefault="00B05B87" w:rsidP="00BA782F">
      <w:pPr>
        <w:pStyle w:val="running-text"/>
        <w:bidi/>
        <w:spacing w:before="120" w:line="240" w:lineRule="atLeast"/>
        <w:ind w:right="0"/>
        <w:rPr>
          <w:b/>
          <w:bCs/>
          <w:sz w:val="18"/>
        </w:rPr>
      </w:pPr>
      <w:r>
        <w:rPr>
          <w:b/>
          <w:bCs/>
          <w:noProof/>
          <w:sz w:val="18"/>
        </w:rPr>
        <w:drawing>
          <wp:inline distT="0" distB="0" distL="0" distR="0" wp14:anchorId="6389CF31" wp14:editId="1FA9B1FF">
            <wp:extent cx="2523749" cy="143256"/>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23749" cy="143256"/>
                    </a:xfrm>
                    <a:prstGeom prst="rect">
                      <a:avLst/>
                    </a:prstGeom>
                  </pic:spPr>
                </pic:pic>
              </a:graphicData>
            </a:graphic>
          </wp:inline>
        </w:drawing>
      </w:r>
    </w:p>
    <w:p w14:paraId="430F1062" w14:textId="77777777" w:rsidR="002C42CF" w:rsidRPr="002C42CF" w:rsidRDefault="002C42CF" w:rsidP="00FC4D8B">
      <w:pPr>
        <w:pStyle w:val="ListParagraph"/>
        <w:numPr>
          <w:ilvl w:val="0"/>
          <w:numId w:val="5"/>
        </w:numPr>
        <w:spacing w:after="180" w:line="260" w:lineRule="exact"/>
        <w:ind w:left="397" w:hanging="397"/>
        <w:rPr>
          <w:sz w:val="22"/>
          <w:szCs w:val="20"/>
        </w:rPr>
      </w:pPr>
      <w:r w:rsidRPr="002C42CF">
        <w:rPr>
          <w:rFonts w:hint="eastAsia"/>
          <w:b/>
          <w:bCs/>
          <w:sz w:val="18"/>
          <w:szCs w:val="18"/>
          <w:rtl/>
        </w:rPr>
        <w:t>מיצוי</w:t>
      </w:r>
      <w:r w:rsidRPr="002C42CF">
        <w:rPr>
          <w:b/>
          <w:bCs/>
          <w:sz w:val="18"/>
          <w:szCs w:val="18"/>
          <w:rtl/>
        </w:rPr>
        <w:t xml:space="preserve"> </w:t>
      </w:r>
      <w:r w:rsidRPr="002C42CF">
        <w:rPr>
          <w:rFonts w:hint="eastAsia"/>
          <w:b/>
          <w:bCs/>
          <w:sz w:val="18"/>
          <w:szCs w:val="18"/>
          <w:rtl/>
        </w:rPr>
        <w:t>גמלת</w:t>
      </w:r>
      <w:r w:rsidRPr="002C42CF">
        <w:rPr>
          <w:b/>
          <w:bCs/>
          <w:sz w:val="18"/>
          <w:szCs w:val="18"/>
          <w:rtl/>
        </w:rPr>
        <w:t xml:space="preserve"> </w:t>
      </w:r>
      <w:r w:rsidRPr="002C42CF">
        <w:rPr>
          <w:rFonts w:hint="eastAsia"/>
          <w:b/>
          <w:bCs/>
          <w:sz w:val="18"/>
          <w:szCs w:val="18"/>
          <w:rtl/>
        </w:rPr>
        <w:t>מילואים</w:t>
      </w:r>
      <w:r w:rsidRPr="002C42CF">
        <w:rPr>
          <w:sz w:val="18"/>
          <w:szCs w:val="18"/>
          <w:rtl/>
        </w:rPr>
        <w:t xml:space="preserve"> -</w:t>
      </w:r>
      <w:r w:rsidRPr="002C42CF">
        <w:rPr>
          <w:rFonts w:hint="cs"/>
          <w:sz w:val="18"/>
          <w:szCs w:val="18"/>
          <w:rtl/>
        </w:rPr>
        <w:t xml:space="preserve"> בביקורת הקודמת נמצא כי </w:t>
      </w:r>
      <w:r w:rsidRPr="002C42CF">
        <w:rPr>
          <w:rFonts w:hint="eastAsia"/>
          <w:sz w:val="18"/>
          <w:szCs w:val="18"/>
          <w:rtl/>
        </w:rPr>
        <w:t>בשנים</w:t>
      </w:r>
      <w:r w:rsidRPr="002C42CF">
        <w:rPr>
          <w:sz w:val="18"/>
          <w:szCs w:val="18"/>
          <w:rtl/>
        </w:rPr>
        <w:t xml:space="preserve"> 2012-2008 לא מיצו משרתי מילואים או מעסיקיהם את זכותם לקבל תשלום </w:t>
      </w:r>
      <w:proofErr w:type="spellStart"/>
      <w:r w:rsidRPr="002C42CF">
        <w:rPr>
          <w:sz w:val="18"/>
          <w:szCs w:val="18"/>
          <w:rtl/>
        </w:rPr>
        <w:t>מבט"ל</w:t>
      </w:r>
      <w:proofErr w:type="spellEnd"/>
      <w:r w:rsidRPr="002C42CF">
        <w:rPr>
          <w:sz w:val="18"/>
          <w:szCs w:val="18"/>
          <w:rtl/>
        </w:rPr>
        <w:t xml:space="preserve"> </w:t>
      </w:r>
      <w:r w:rsidRPr="002C42CF">
        <w:rPr>
          <w:rFonts w:hint="cs"/>
          <w:sz w:val="18"/>
          <w:szCs w:val="18"/>
          <w:rtl/>
        </w:rPr>
        <w:t xml:space="preserve">בשווי של כ-670 מיליון ש"ח </w:t>
      </w:r>
      <w:r w:rsidRPr="002C42CF">
        <w:rPr>
          <w:rFonts w:hint="eastAsia"/>
          <w:sz w:val="18"/>
          <w:szCs w:val="18"/>
          <w:rtl/>
        </w:rPr>
        <w:t>בעבור</w:t>
      </w:r>
      <w:r w:rsidRPr="002C42CF">
        <w:rPr>
          <w:sz w:val="18"/>
          <w:szCs w:val="18"/>
          <w:rtl/>
        </w:rPr>
        <w:t xml:space="preserve"> כמיליון ימי מילואים</w:t>
      </w:r>
      <w:r w:rsidRPr="002C42CF">
        <w:rPr>
          <w:rFonts w:hint="cs"/>
          <w:sz w:val="18"/>
          <w:szCs w:val="18"/>
          <w:rtl/>
        </w:rPr>
        <w:t>.</w:t>
      </w:r>
      <w:r w:rsidRPr="002C42CF">
        <w:rPr>
          <w:sz w:val="18"/>
          <w:szCs w:val="18"/>
          <w:rtl/>
        </w:rPr>
        <w:t xml:space="preserve"> </w:t>
      </w:r>
      <w:r w:rsidRPr="002C42CF">
        <w:rPr>
          <w:rFonts w:hint="cs"/>
          <w:sz w:val="18"/>
          <w:szCs w:val="18"/>
          <w:rtl/>
        </w:rPr>
        <w:t xml:space="preserve">בביקורת המעקב עלה כי </w:t>
      </w:r>
      <w:proofErr w:type="spellStart"/>
      <w:r w:rsidRPr="002C42CF">
        <w:rPr>
          <w:rFonts w:hint="eastAsia"/>
          <w:sz w:val="18"/>
          <w:szCs w:val="18"/>
          <w:rtl/>
        </w:rPr>
        <w:t>בט</w:t>
      </w:r>
      <w:r w:rsidRPr="002C42CF">
        <w:rPr>
          <w:sz w:val="18"/>
          <w:szCs w:val="18"/>
          <w:rtl/>
        </w:rPr>
        <w:t>"ל</w:t>
      </w:r>
      <w:proofErr w:type="spellEnd"/>
      <w:r w:rsidRPr="002C42CF">
        <w:rPr>
          <w:rFonts w:hint="cs"/>
          <w:sz w:val="18"/>
          <w:szCs w:val="18"/>
          <w:rtl/>
        </w:rPr>
        <w:t>,</w:t>
      </w:r>
      <w:r w:rsidRPr="002C42CF">
        <w:rPr>
          <w:sz w:val="18"/>
          <w:szCs w:val="18"/>
          <w:rtl/>
        </w:rPr>
        <w:t xml:space="preserve"> צה"ל</w:t>
      </w:r>
      <w:r w:rsidRPr="002C42CF">
        <w:rPr>
          <w:rFonts w:hint="cs"/>
          <w:sz w:val="18"/>
          <w:szCs w:val="18"/>
          <w:rtl/>
        </w:rPr>
        <w:t xml:space="preserve"> ומשרד הביטחון</w:t>
      </w:r>
      <w:r w:rsidRPr="002C42CF">
        <w:rPr>
          <w:sz w:val="18"/>
          <w:szCs w:val="18"/>
          <w:rtl/>
        </w:rPr>
        <w:t xml:space="preserve"> טרם הגיעו </w:t>
      </w:r>
      <w:r w:rsidRPr="002C42CF">
        <w:rPr>
          <w:rFonts w:hint="cs"/>
          <w:sz w:val="18"/>
          <w:szCs w:val="18"/>
          <w:rtl/>
        </w:rPr>
        <w:t xml:space="preserve">להסכמות בדבר סכומי תגמולי המילואים שיש לשלם וכן בדבר היקף אי-המיצוי של תגמולי המילואים וכמות ימי המילואים שלא נתבעה בשנים אלה; </w:t>
      </w:r>
      <w:r w:rsidRPr="002C42CF">
        <w:rPr>
          <w:rFonts w:hint="eastAsia"/>
          <w:sz w:val="18"/>
          <w:szCs w:val="18"/>
          <w:rtl/>
        </w:rPr>
        <w:t>עקב</w:t>
      </w:r>
      <w:r w:rsidRPr="002C42CF">
        <w:rPr>
          <w:sz w:val="18"/>
          <w:szCs w:val="18"/>
          <w:rtl/>
        </w:rPr>
        <w:t xml:space="preserve"> כך </w:t>
      </w:r>
      <w:proofErr w:type="spellStart"/>
      <w:r w:rsidRPr="002C42CF">
        <w:rPr>
          <w:rFonts w:hint="eastAsia"/>
          <w:sz w:val="18"/>
          <w:szCs w:val="18"/>
          <w:rtl/>
        </w:rPr>
        <w:t>בט</w:t>
      </w:r>
      <w:r w:rsidRPr="002C42CF">
        <w:rPr>
          <w:sz w:val="18"/>
          <w:szCs w:val="18"/>
          <w:rtl/>
        </w:rPr>
        <w:t>"ל</w:t>
      </w:r>
      <w:proofErr w:type="spellEnd"/>
      <w:r w:rsidRPr="002C42CF">
        <w:rPr>
          <w:sz w:val="18"/>
          <w:szCs w:val="18"/>
          <w:rtl/>
        </w:rPr>
        <w:t xml:space="preserve"> טרם </w:t>
      </w:r>
      <w:r w:rsidRPr="002C42CF">
        <w:rPr>
          <w:rFonts w:hint="cs"/>
          <w:sz w:val="18"/>
          <w:szCs w:val="18"/>
          <w:rtl/>
        </w:rPr>
        <w:t>העביר</w:t>
      </w:r>
      <w:r w:rsidRPr="002C42CF">
        <w:rPr>
          <w:sz w:val="18"/>
          <w:szCs w:val="18"/>
          <w:rtl/>
        </w:rPr>
        <w:t xml:space="preserve"> לזכאים</w:t>
      </w:r>
      <w:r w:rsidRPr="002C42CF">
        <w:rPr>
          <w:rFonts w:hint="cs"/>
          <w:sz w:val="18"/>
          <w:szCs w:val="18"/>
          <w:rtl/>
        </w:rPr>
        <w:t xml:space="preserve"> תשלום</w:t>
      </w:r>
      <w:r w:rsidRPr="002C42CF">
        <w:rPr>
          <w:sz w:val="18"/>
          <w:szCs w:val="18"/>
          <w:rtl/>
        </w:rPr>
        <w:t xml:space="preserve"> בעבור ימי המילואים שבוצעו בתקופה האמורה.</w:t>
      </w:r>
      <w:r w:rsidRPr="002C42CF">
        <w:rPr>
          <w:rFonts w:hint="cs"/>
          <w:sz w:val="18"/>
          <w:szCs w:val="18"/>
          <w:rtl/>
        </w:rPr>
        <w:t xml:space="preserve"> עוד עלה בביקורת המעקב כי </w:t>
      </w:r>
      <w:r w:rsidRPr="002C42CF">
        <w:rPr>
          <w:rFonts w:hint="eastAsia"/>
          <w:sz w:val="18"/>
          <w:szCs w:val="18"/>
          <w:rtl/>
        </w:rPr>
        <w:t>באשר</w:t>
      </w:r>
      <w:r w:rsidRPr="002C42CF">
        <w:rPr>
          <w:sz w:val="18"/>
          <w:szCs w:val="18"/>
          <w:rtl/>
        </w:rPr>
        <w:t xml:space="preserve"> לשנים </w:t>
      </w:r>
      <w:r w:rsidRPr="002C42CF">
        <w:rPr>
          <w:rFonts w:hint="cs"/>
          <w:sz w:val="18"/>
          <w:szCs w:val="18"/>
          <w:rtl/>
        </w:rPr>
        <w:t>2019-2013 שילמו</w:t>
      </w:r>
      <w:r w:rsidRPr="002C42CF">
        <w:rPr>
          <w:sz w:val="18"/>
          <w:szCs w:val="18"/>
          <w:rtl/>
        </w:rPr>
        <w:t xml:space="preserve"> </w:t>
      </w:r>
      <w:proofErr w:type="spellStart"/>
      <w:r w:rsidRPr="002C42CF">
        <w:rPr>
          <w:rFonts w:hint="cs"/>
          <w:sz w:val="18"/>
          <w:szCs w:val="18"/>
          <w:rtl/>
        </w:rPr>
        <w:t>בט"ל</w:t>
      </w:r>
      <w:proofErr w:type="spellEnd"/>
      <w:r w:rsidRPr="002C42CF">
        <w:rPr>
          <w:rFonts w:hint="cs"/>
          <w:sz w:val="18"/>
          <w:szCs w:val="18"/>
          <w:rtl/>
        </w:rPr>
        <w:t xml:space="preserve">, צה"ל ומשרד הביטחון בשנת 2020 למשרתי מילואים שאינם שכירים כ-19 מיליון ש"ח בגין תגמולי מילואים, </w:t>
      </w:r>
      <w:r w:rsidRPr="002C42CF">
        <w:rPr>
          <w:rFonts w:hint="eastAsia"/>
          <w:sz w:val="18"/>
          <w:szCs w:val="18"/>
          <w:rtl/>
        </w:rPr>
        <w:t>אולם</w:t>
      </w:r>
      <w:r w:rsidRPr="002C42CF">
        <w:rPr>
          <w:sz w:val="18"/>
          <w:szCs w:val="18"/>
          <w:rtl/>
        </w:rPr>
        <w:t xml:space="preserve"> </w:t>
      </w:r>
      <w:r w:rsidRPr="002C42CF">
        <w:rPr>
          <w:rFonts w:hint="cs"/>
          <w:sz w:val="18"/>
          <w:szCs w:val="18"/>
          <w:rtl/>
        </w:rPr>
        <w:t>על פי</w:t>
      </w:r>
      <w:r w:rsidRPr="002C42CF">
        <w:rPr>
          <w:sz w:val="18"/>
          <w:szCs w:val="18"/>
          <w:rtl/>
        </w:rPr>
        <w:t xml:space="preserve"> </w:t>
      </w:r>
      <w:r w:rsidRPr="002C42CF">
        <w:rPr>
          <w:rFonts w:hint="eastAsia"/>
          <w:sz w:val="18"/>
          <w:szCs w:val="18"/>
          <w:rtl/>
        </w:rPr>
        <w:t>הערכת</w:t>
      </w:r>
      <w:r w:rsidRPr="002C42CF">
        <w:rPr>
          <w:sz w:val="18"/>
          <w:szCs w:val="18"/>
          <w:rtl/>
        </w:rPr>
        <w:t xml:space="preserve"> </w:t>
      </w:r>
      <w:proofErr w:type="spellStart"/>
      <w:r w:rsidRPr="002C42CF">
        <w:rPr>
          <w:rFonts w:hint="eastAsia"/>
          <w:sz w:val="18"/>
          <w:szCs w:val="18"/>
          <w:rtl/>
        </w:rPr>
        <w:t>בט</w:t>
      </w:r>
      <w:r w:rsidRPr="002C42CF">
        <w:rPr>
          <w:sz w:val="18"/>
          <w:szCs w:val="18"/>
          <w:rtl/>
        </w:rPr>
        <w:t>"ל</w:t>
      </w:r>
      <w:proofErr w:type="spellEnd"/>
      <w:r w:rsidRPr="002C42CF">
        <w:rPr>
          <w:sz w:val="18"/>
          <w:szCs w:val="18"/>
          <w:rtl/>
        </w:rPr>
        <w:t xml:space="preserve"> נדרש לשלם עוד כ-650 מיל</w:t>
      </w:r>
      <w:r w:rsidRPr="002C42CF">
        <w:rPr>
          <w:rFonts w:hint="cs"/>
          <w:sz w:val="18"/>
          <w:szCs w:val="18"/>
          <w:rtl/>
        </w:rPr>
        <w:t>י</w:t>
      </w:r>
      <w:r w:rsidRPr="002C42CF">
        <w:rPr>
          <w:sz w:val="18"/>
          <w:szCs w:val="18"/>
          <w:rtl/>
        </w:rPr>
        <w:t xml:space="preserve">ון </w:t>
      </w:r>
      <w:r w:rsidRPr="002C42CF">
        <w:rPr>
          <w:rFonts w:hint="cs"/>
          <w:sz w:val="18"/>
          <w:szCs w:val="18"/>
          <w:rtl/>
        </w:rPr>
        <w:t>ש"ח</w:t>
      </w:r>
      <w:r w:rsidRPr="002C42CF">
        <w:rPr>
          <w:sz w:val="18"/>
          <w:szCs w:val="18"/>
          <w:rtl/>
        </w:rPr>
        <w:t xml:space="preserve"> עבור ימי מילואים ש</w:t>
      </w:r>
      <w:r w:rsidRPr="002C42CF">
        <w:rPr>
          <w:rFonts w:hint="cs"/>
          <w:sz w:val="18"/>
          <w:szCs w:val="18"/>
          <w:rtl/>
        </w:rPr>
        <w:t>משרתי המילואים או מעסיקיהם</w:t>
      </w:r>
      <w:r w:rsidRPr="002C42CF">
        <w:rPr>
          <w:sz w:val="18"/>
          <w:szCs w:val="18"/>
          <w:rtl/>
        </w:rPr>
        <w:t xml:space="preserve"> טרם תבעו לתקופה זו</w:t>
      </w:r>
      <w:r w:rsidRPr="002C42CF">
        <w:rPr>
          <w:rFonts w:hint="cs"/>
          <w:sz w:val="18"/>
          <w:szCs w:val="18"/>
          <w:rtl/>
        </w:rPr>
        <w:t>.</w:t>
      </w:r>
    </w:p>
    <w:p w14:paraId="33F452D9" w14:textId="77777777" w:rsidR="002C42CF" w:rsidRPr="002C42CF" w:rsidRDefault="002C42CF" w:rsidP="00FC4D8B">
      <w:pPr>
        <w:pStyle w:val="ListParagraph"/>
        <w:numPr>
          <w:ilvl w:val="0"/>
          <w:numId w:val="5"/>
        </w:numPr>
        <w:spacing w:after="180" w:line="260" w:lineRule="exact"/>
        <w:ind w:left="397" w:hanging="397"/>
        <w:rPr>
          <w:sz w:val="18"/>
          <w:szCs w:val="18"/>
        </w:rPr>
      </w:pPr>
      <w:r w:rsidRPr="002C42CF">
        <w:rPr>
          <w:rFonts w:hint="cs"/>
          <w:b/>
          <w:bCs/>
          <w:sz w:val="18"/>
          <w:szCs w:val="18"/>
          <w:rtl/>
        </w:rPr>
        <w:t>דמי ביטוח לאומי לשכירים</w:t>
      </w:r>
      <w:r w:rsidRPr="002C42CF">
        <w:rPr>
          <w:rFonts w:hint="cs"/>
          <w:sz w:val="18"/>
          <w:szCs w:val="18"/>
          <w:rtl/>
        </w:rPr>
        <w:t xml:space="preserve"> - בביקורת הקודמת נמצא כי </w:t>
      </w:r>
      <w:proofErr w:type="spellStart"/>
      <w:r w:rsidRPr="002C42CF">
        <w:rPr>
          <w:rFonts w:hint="cs"/>
          <w:sz w:val="18"/>
          <w:szCs w:val="18"/>
          <w:rtl/>
        </w:rPr>
        <w:t>בט"ל</w:t>
      </w:r>
      <w:proofErr w:type="spellEnd"/>
      <w:r w:rsidRPr="002C42CF">
        <w:rPr>
          <w:rFonts w:hint="cs"/>
          <w:sz w:val="18"/>
          <w:szCs w:val="18"/>
          <w:rtl/>
        </w:rPr>
        <w:t xml:space="preserve"> לא השיב לשכירים אשר עבדו בכמה מקומות עבודה או שקיבלו קצבת אזרח ותיק, והיו זכאים לתשלום מופחת של דמי ביטוח לאומי או לפטור בהתאמה, סכום של כ-164 מיליון ש"ח בשנים 2012-2009. ביקורת המעקב מצאה כי </w:t>
      </w:r>
      <w:proofErr w:type="spellStart"/>
      <w:r w:rsidRPr="002C42CF">
        <w:rPr>
          <w:rFonts w:hint="cs"/>
          <w:sz w:val="18"/>
          <w:szCs w:val="18"/>
          <w:rtl/>
        </w:rPr>
        <w:t>בט"ל</w:t>
      </w:r>
      <w:proofErr w:type="spellEnd"/>
      <w:r w:rsidRPr="002C42CF">
        <w:rPr>
          <w:rFonts w:hint="cs"/>
          <w:sz w:val="18"/>
          <w:szCs w:val="18"/>
          <w:rtl/>
        </w:rPr>
        <w:t xml:space="preserve"> לא השיב את כל דמי הביטוח הלאומי שנגבו ביתר בשנים 2012-2009 וכן שעדיין קיימות יתרות דמי ביטוח לאומי שלא שולמו לעובדים השכירים גם בהתייחס לשנים 2019-2013.</w:t>
      </w:r>
    </w:p>
    <w:p w14:paraId="3F1B211B" w14:textId="77777777" w:rsidR="002C42CF" w:rsidRPr="002C42CF" w:rsidRDefault="002C42CF" w:rsidP="00FC4D8B">
      <w:pPr>
        <w:pStyle w:val="ListParagraph"/>
        <w:numPr>
          <w:ilvl w:val="0"/>
          <w:numId w:val="5"/>
        </w:numPr>
        <w:spacing w:after="180" w:line="260" w:lineRule="exact"/>
        <w:ind w:left="397" w:hanging="397"/>
        <w:rPr>
          <w:sz w:val="18"/>
          <w:szCs w:val="18"/>
          <w:rtl/>
        </w:rPr>
      </w:pPr>
      <w:r w:rsidRPr="002C42CF">
        <w:rPr>
          <w:rFonts w:hint="eastAsia"/>
          <w:b/>
          <w:bCs/>
          <w:sz w:val="18"/>
          <w:szCs w:val="18"/>
          <w:rtl/>
        </w:rPr>
        <w:t>ניסוח</w:t>
      </w:r>
      <w:r w:rsidRPr="002C42CF">
        <w:rPr>
          <w:b/>
          <w:bCs/>
          <w:sz w:val="18"/>
          <w:szCs w:val="18"/>
          <w:rtl/>
        </w:rPr>
        <w:t xml:space="preserve"> </w:t>
      </w:r>
      <w:r w:rsidRPr="002C42CF">
        <w:rPr>
          <w:rFonts w:hint="eastAsia"/>
          <w:b/>
          <w:bCs/>
          <w:sz w:val="18"/>
          <w:szCs w:val="18"/>
          <w:rtl/>
        </w:rPr>
        <w:t>מכתבים</w:t>
      </w:r>
      <w:r w:rsidRPr="002C42CF">
        <w:rPr>
          <w:b/>
          <w:bCs/>
          <w:sz w:val="18"/>
          <w:szCs w:val="18"/>
          <w:rtl/>
        </w:rPr>
        <w:t xml:space="preserve"> </w:t>
      </w:r>
      <w:r w:rsidRPr="002C42CF">
        <w:rPr>
          <w:rFonts w:hint="eastAsia"/>
          <w:b/>
          <w:bCs/>
          <w:sz w:val="18"/>
          <w:szCs w:val="18"/>
          <w:rtl/>
        </w:rPr>
        <w:t>בשפה</w:t>
      </w:r>
      <w:r w:rsidRPr="002C42CF">
        <w:rPr>
          <w:b/>
          <w:bCs/>
          <w:sz w:val="18"/>
          <w:szCs w:val="18"/>
          <w:rtl/>
        </w:rPr>
        <w:t xml:space="preserve"> </w:t>
      </w:r>
      <w:r w:rsidRPr="002C42CF">
        <w:rPr>
          <w:rFonts w:hint="eastAsia"/>
          <w:b/>
          <w:bCs/>
          <w:sz w:val="18"/>
          <w:szCs w:val="18"/>
          <w:rtl/>
        </w:rPr>
        <w:t>ברורה</w:t>
      </w:r>
      <w:r w:rsidRPr="002C42CF">
        <w:rPr>
          <w:b/>
          <w:bCs/>
          <w:sz w:val="18"/>
          <w:szCs w:val="18"/>
          <w:rtl/>
        </w:rPr>
        <w:t xml:space="preserve"> </w:t>
      </w:r>
      <w:r w:rsidRPr="002C42CF">
        <w:rPr>
          <w:rFonts w:hint="eastAsia"/>
          <w:b/>
          <w:bCs/>
          <w:sz w:val="18"/>
          <w:szCs w:val="18"/>
          <w:rtl/>
        </w:rPr>
        <w:t>ופשוטה</w:t>
      </w:r>
      <w:r w:rsidRPr="002C42CF">
        <w:rPr>
          <w:rFonts w:hint="cs"/>
          <w:sz w:val="18"/>
          <w:szCs w:val="18"/>
          <w:rtl/>
        </w:rPr>
        <w:t xml:space="preserve"> - בביקורת הקודמת נמצא כי</w:t>
      </w:r>
      <w:r w:rsidRPr="002C42CF">
        <w:rPr>
          <w:sz w:val="18"/>
          <w:szCs w:val="18"/>
          <w:rtl/>
        </w:rPr>
        <w:t xml:space="preserve"> מדי</w:t>
      </w:r>
      <w:r w:rsidRPr="002C42CF">
        <w:rPr>
          <w:rFonts w:hint="cs"/>
          <w:sz w:val="18"/>
          <w:szCs w:val="18"/>
          <w:rtl/>
        </w:rPr>
        <w:t xml:space="preserve"> </w:t>
      </w:r>
      <w:r w:rsidRPr="002C42CF">
        <w:rPr>
          <w:sz w:val="18"/>
          <w:szCs w:val="18"/>
          <w:rtl/>
        </w:rPr>
        <w:t xml:space="preserve">שנה בשנה שולח </w:t>
      </w:r>
      <w:proofErr w:type="spellStart"/>
      <w:r w:rsidRPr="002C42CF">
        <w:rPr>
          <w:sz w:val="18"/>
          <w:szCs w:val="18"/>
          <w:rtl/>
        </w:rPr>
        <w:t>בט"ל</w:t>
      </w:r>
      <w:proofErr w:type="spellEnd"/>
      <w:r w:rsidRPr="002C42CF">
        <w:rPr>
          <w:sz w:val="18"/>
          <w:szCs w:val="18"/>
          <w:rtl/>
        </w:rPr>
        <w:t xml:space="preserve"> למבוטחים יותר מ-1,000 נוסחים שונים של מכתבים</w:t>
      </w:r>
      <w:r w:rsidRPr="002C42CF">
        <w:rPr>
          <w:rFonts w:hint="cs"/>
          <w:sz w:val="18"/>
          <w:szCs w:val="18"/>
          <w:rtl/>
        </w:rPr>
        <w:t>,</w:t>
      </w:r>
      <w:r w:rsidRPr="002C42CF">
        <w:rPr>
          <w:sz w:val="18"/>
          <w:szCs w:val="18"/>
          <w:rtl/>
        </w:rPr>
        <w:t xml:space="preserve"> </w:t>
      </w:r>
      <w:r w:rsidRPr="002C42CF">
        <w:rPr>
          <w:rFonts w:hint="cs"/>
          <w:sz w:val="18"/>
          <w:szCs w:val="18"/>
          <w:rtl/>
        </w:rPr>
        <w:t>אשר עלולים</w:t>
      </w:r>
      <w:r w:rsidRPr="002C42CF">
        <w:rPr>
          <w:sz w:val="18"/>
          <w:szCs w:val="18"/>
          <w:rtl/>
        </w:rPr>
        <w:t xml:space="preserve"> להקשות על המבוטח להבין את חובותיו, את זכויותיו ואת </w:t>
      </w:r>
      <w:r w:rsidRPr="002C42CF">
        <w:rPr>
          <w:rFonts w:hint="cs"/>
          <w:sz w:val="18"/>
          <w:szCs w:val="18"/>
          <w:rtl/>
        </w:rPr>
        <w:t>ה</w:t>
      </w:r>
      <w:r w:rsidRPr="002C42CF">
        <w:rPr>
          <w:sz w:val="18"/>
          <w:szCs w:val="18"/>
          <w:rtl/>
        </w:rPr>
        <w:t>נדרש ממנו</w:t>
      </w:r>
      <w:r w:rsidRPr="002C42CF">
        <w:rPr>
          <w:rFonts w:hint="cs"/>
          <w:sz w:val="18"/>
          <w:szCs w:val="18"/>
          <w:rtl/>
        </w:rPr>
        <w:t>. בביקור</w:t>
      </w:r>
      <w:r w:rsidRPr="002C42CF">
        <w:rPr>
          <w:rFonts w:hint="eastAsia"/>
          <w:sz w:val="18"/>
          <w:szCs w:val="18"/>
          <w:rtl/>
        </w:rPr>
        <w:t>ת</w:t>
      </w:r>
      <w:r w:rsidRPr="002C42CF">
        <w:rPr>
          <w:rFonts w:hint="cs"/>
          <w:sz w:val="18"/>
          <w:szCs w:val="18"/>
          <w:rtl/>
        </w:rPr>
        <w:t xml:space="preserve"> המעקב נמצא כי ב</w:t>
      </w:r>
      <w:r w:rsidRPr="002C42CF">
        <w:rPr>
          <w:sz w:val="18"/>
          <w:szCs w:val="18"/>
          <w:rtl/>
        </w:rPr>
        <w:t xml:space="preserve">שנת 2019 החל </w:t>
      </w:r>
      <w:proofErr w:type="spellStart"/>
      <w:r w:rsidRPr="002C42CF">
        <w:rPr>
          <w:sz w:val="18"/>
          <w:szCs w:val="18"/>
          <w:rtl/>
        </w:rPr>
        <w:t>בט"ל</w:t>
      </w:r>
      <w:proofErr w:type="spellEnd"/>
      <w:r w:rsidRPr="002C42CF">
        <w:rPr>
          <w:sz w:val="18"/>
          <w:szCs w:val="18"/>
          <w:rtl/>
        </w:rPr>
        <w:t xml:space="preserve"> בעבודה ממוקדת בנושא התקשורת הכתובה,</w:t>
      </w:r>
      <w:r w:rsidRPr="002C42CF">
        <w:rPr>
          <w:rFonts w:hint="cs"/>
          <w:sz w:val="18"/>
          <w:szCs w:val="18"/>
          <w:rtl/>
        </w:rPr>
        <w:t xml:space="preserve"> ונוסחו מחדש 128 מכתבים, אולם במאי 2021</w:t>
      </w:r>
      <w:r w:rsidRPr="002C42CF">
        <w:rPr>
          <w:sz w:val="18"/>
          <w:szCs w:val="18"/>
          <w:rtl/>
        </w:rPr>
        <w:t xml:space="preserve"> </w:t>
      </w:r>
      <w:r w:rsidRPr="002C42CF">
        <w:rPr>
          <w:rFonts w:hint="cs"/>
          <w:sz w:val="18"/>
          <w:szCs w:val="18"/>
          <w:rtl/>
        </w:rPr>
        <w:t>עדיין</w:t>
      </w:r>
      <w:r w:rsidRPr="002C42CF">
        <w:rPr>
          <w:sz w:val="18"/>
          <w:szCs w:val="18"/>
          <w:rtl/>
        </w:rPr>
        <w:t xml:space="preserve"> </w:t>
      </w:r>
      <w:r w:rsidRPr="002C42CF">
        <w:rPr>
          <w:rFonts w:hint="cs"/>
          <w:sz w:val="18"/>
          <w:szCs w:val="18"/>
          <w:rtl/>
        </w:rPr>
        <w:t xml:space="preserve">לא </w:t>
      </w:r>
      <w:r w:rsidRPr="002C42CF">
        <w:rPr>
          <w:rFonts w:hint="eastAsia"/>
          <w:sz w:val="18"/>
          <w:szCs w:val="18"/>
          <w:rtl/>
        </w:rPr>
        <w:t>הושלם</w:t>
      </w:r>
      <w:r w:rsidRPr="002C42CF">
        <w:rPr>
          <w:rFonts w:hint="cs"/>
          <w:sz w:val="18"/>
          <w:szCs w:val="18"/>
          <w:rtl/>
        </w:rPr>
        <w:t xml:space="preserve"> </w:t>
      </w:r>
      <w:r w:rsidRPr="002C42CF">
        <w:rPr>
          <w:sz w:val="18"/>
          <w:szCs w:val="18"/>
          <w:rtl/>
        </w:rPr>
        <w:t>הפיתוח של המיזם בשל משבר הקורונה</w:t>
      </w:r>
      <w:r w:rsidRPr="002C42CF">
        <w:rPr>
          <w:rFonts w:hint="cs"/>
          <w:sz w:val="18"/>
          <w:szCs w:val="18"/>
          <w:rtl/>
        </w:rPr>
        <w:t>,</w:t>
      </w:r>
      <w:r w:rsidRPr="002C42CF">
        <w:rPr>
          <w:sz w:val="18"/>
          <w:szCs w:val="18"/>
          <w:rtl/>
        </w:rPr>
        <w:t xml:space="preserve"> והמכתבים בנוסחם החדש לא הופצו.</w:t>
      </w:r>
    </w:p>
    <w:p w14:paraId="0ED1CD39" w14:textId="77777777" w:rsidR="002C42CF" w:rsidRPr="002C42CF" w:rsidRDefault="002C42CF" w:rsidP="00FC4D8B">
      <w:pPr>
        <w:pStyle w:val="ListParagraph"/>
        <w:numPr>
          <w:ilvl w:val="0"/>
          <w:numId w:val="5"/>
        </w:numPr>
        <w:spacing w:after="180" w:line="260" w:lineRule="exact"/>
        <w:ind w:left="397" w:hanging="397"/>
        <w:rPr>
          <w:sz w:val="18"/>
          <w:szCs w:val="18"/>
          <w:rtl/>
        </w:rPr>
      </w:pPr>
      <w:r w:rsidRPr="002C42CF">
        <w:rPr>
          <w:rFonts w:hint="cs"/>
          <w:b/>
          <w:bCs/>
          <w:sz w:val="18"/>
          <w:szCs w:val="18"/>
          <w:rtl/>
        </w:rPr>
        <w:lastRenderedPageBreak/>
        <w:t>סיוע בשכר דירה</w:t>
      </w:r>
      <w:r w:rsidRPr="002C42CF">
        <w:rPr>
          <w:rFonts w:hint="cs"/>
          <w:sz w:val="18"/>
          <w:szCs w:val="18"/>
          <w:rtl/>
        </w:rPr>
        <w:t xml:space="preserve"> - בביקורת הקודמת נמצא כי אין בידי משרד הבינוי נתונים </w:t>
      </w:r>
      <w:proofErr w:type="spellStart"/>
      <w:r w:rsidRPr="002C42CF">
        <w:rPr>
          <w:rFonts w:hint="cs"/>
          <w:sz w:val="18"/>
          <w:szCs w:val="18"/>
          <w:rtl/>
        </w:rPr>
        <w:t>מבט"ל</w:t>
      </w:r>
      <w:proofErr w:type="spellEnd"/>
      <w:r w:rsidRPr="002C42CF">
        <w:rPr>
          <w:rFonts w:hint="cs"/>
          <w:sz w:val="18"/>
          <w:szCs w:val="18"/>
          <w:rtl/>
        </w:rPr>
        <w:t xml:space="preserve"> על הזכאים הפוטנציאלים לסיוע בשכר דירה, ובשל כך הוא אינו יוזם פניות למי שעשוי להיות זכאי. בביקורת המעקב עלה כי </w:t>
      </w:r>
      <w:proofErr w:type="spellStart"/>
      <w:r w:rsidRPr="002C42CF">
        <w:rPr>
          <w:rFonts w:hint="cs"/>
          <w:sz w:val="18"/>
          <w:szCs w:val="18"/>
          <w:rtl/>
        </w:rPr>
        <w:t>בט"ל</w:t>
      </w:r>
      <w:proofErr w:type="spellEnd"/>
      <w:r w:rsidRPr="002C42CF">
        <w:rPr>
          <w:rFonts w:hint="cs"/>
          <w:sz w:val="18"/>
          <w:szCs w:val="18"/>
          <w:rtl/>
        </w:rPr>
        <w:t xml:space="preserve"> ומשרד הבינוי טרם הסדירו ביניהם מנגנון להעברת המידע על הזכאים הפוטנציאליים.</w:t>
      </w:r>
    </w:p>
    <w:p w14:paraId="21BAB0F7" w14:textId="77777777" w:rsidR="002C42CF" w:rsidRPr="002C42CF" w:rsidRDefault="002C42CF" w:rsidP="00FC4D8B">
      <w:pPr>
        <w:pStyle w:val="ListParagraph"/>
        <w:numPr>
          <w:ilvl w:val="0"/>
          <w:numId w:val="5"/>
        </w:numPr>
        <w:spacing w:after="180" w:line="260" w:lineRule="exact"/>
        <w:ind w:left="397" w:hanging="397"/>
        <w:rPr>
          <w:rFonts w:eastAsia="Calibri"/>
          <w:b/>
          <w:bCs/>
          <w:sz w:val="22"/>
          <w:szCs w:val="22"/>
          <w:rtl/>
        </w:rPr>
      </w:pPr>
      <w:r w:rsidRPr="002C42CF">
        <w:rPr>
          <w:rFonts w:hint="cs"/>
          <w:b/>
          <w:bCs/>
          <w:sz w:val="18"/>
          <w:szCs w:val="18"/>
          <w:rtl/>
        </w:rPr>
        <w:t>הפחתת הנטל הבירוקרטי במתן הנחה בארנונה</w:t>
      </w:r>
      <w:r w:rsidRPr="002C42CF">
        <w:rPr>
          <w:rFonts w:hint="cs"/>
          <w:sz w:val="18"/>
          <w:szCs w:val="18"/>
          <w:rtl/>
        </w:rPr>
        <w:t xml:space="preserve"> - בביקורת הקודמת נמצא כי חלק מהרשויות המקומיות אינן מטמיעות את המידע העדכני המועבר אליהן </w:t>
      </w:r>
      <w:proofErr w:type="spellStart"/>
      <w:r w:rsidRPr="002C42CF">
        <w:rPr>
          <w:rFonts w:hint="cs"/>
          <w:sz w:val="18"/>
          <w:szCs w:val="18"/>
          <w:rtl/>
        </w:rPr>
        <w:t>מבט"ל</w:t>
      </w:r>
      <w:proofErr w:type="spellEnd"/>
      <w:r w:rsidRPr="002C42CF">
        <w:rPr>
          <w:rFonts w:hint="cs"/>
          <w:sz w:val="18"/>
          <w:szCs w:val="18"/>
          <w:rtl/>
        </w:rPr>
        <w:t xml:space="preserve"> על הזכאים להנחה ואינן מעניקות את ההנחה אוטומטית; צוות בין</w:t>
      </w:r>
      <w:r w:rsidRPr="002C42CF">
        <w:rPr>
          <w:sz w:val="18"/>
          <w:szCs w:val="18"/>
          <w:rtl/>
        </w:rPr>
        <w:t>-</w:t>
      </w:r>
      <w:r w:rsidRPr="002C42CF">
        <w:rPr>
          <w:rFonts w:hint="cs"/>
          <w:sz w:val="18"/>
          <w:szCs w:val="18"/>
          <w:rtl/>
        </w:rPr>
        <w:t xml:space="preserve">משרדי שהוקם בשנת 2012 להסדרת העברת מידע </w:t>
      </w:r>
      <w:proofErr w:type="spellStart"/>
      <w:r w:rsidRPr="002C42CF">
        <w:rPr>
          <w:rFonts w:hint="cs"/>
          <w:sz w:val="18"/>
          <w:szCs w:val="18"/>
          <w:rtl/>
        </w:rPr>
        <w:t>מבט"ל</w:t>
      </w:r>
      <w:proofErr w:type="spellEnd"/>
      <w:r w:rsidRPr="002C42CF">
        <w:rPr>
          <w:rFonts w:hint="cs"/>
          <w:sz w:val="18"/>
          <w:szCs w:val="18"/>
          <w:rtl/>
        </w:rPr>
        <w:t xml:space="preserve"> לגופים ציבוריים לשם הקלת הנטל הבירוקרטי המוטל על האזרח המבקש לממש זכותו להטבות, לא הגיע לכדי הסכמה עם מרכז</w:t>
      </w:r>
      <w:r w:rsidRPr="002C42CF">
        <w:rPr>
          <w:sz w:val="18"/>
          <w:szCs w:val="18"/>
          <w:rtl/>
        </w:rPr>
        <w:t xml:space="preserve"> </w:t>
      </w:r>
      <w:r w:rsidRPr="002C42CF">
        <w:rPr>
          <w:rFonts w:hint="cs"/>
          <w:sz w:val="18"/>
          <w:szCs w:val="18"/>
          <w:rtl/>
        </w:rPr>
        <w:t>השלטון</w:t>
      </w:r>
      <w:r w:rsidRPr="002C42CF">
        <w:rPr>
          <w:sz w:val="18"/>
          <w:szCs w:val="18"/>
          <w:rtl/>
        </w:rPr>
        <w:t xml:space="preserve"> </w:t>
      </w:r>
      <w:r w:rsidRPr="002C42CF">
        <w:rPr>
          <w:rFonts w:hint="cs"/>
          <w:sz w:val="18"/>
          <w:szCs w:val="18"/>
          <w:rtl/>
        </w:rPr>
        <w:t>המקומי</w:t>
      </w:r>
      <w:r w:rsidRPr="002C42CF">
        <w:rPr>
          <w:sz w:val="18"/>
          <w:szCs w:val="18"/>
          <w:rtl/>
        </w:rPr>
        <w:t xml:space="preserve"> </w:t>
      </w:r>
      <w:r w:rsidRPr="002C42CF">
        <w:rPr>
          <w:rFonts w:hint="cs"/>
          <w:sz w:val="18"/>
          <w:szCs w:val="18"/>
          <w:rtl/>
        </w:rPr>
        <w:t>בישראל</w:t>
      </w:r>
      <w:r w:rsidRPr="002C42CF">
        <w:rPr>
          <w:sz w:val="18"/>
          <w:szCs w:val="18"/>
          <w:rtl/>
        </w:rPr>
        <w:t xml:space="preserve"> על דרכי העברת הקבצים, סוגיות של הגנת הפרטיות</w:t>
      </w:r>
      <w:r w:rsidRPr="002C42CF">
        <w:rPr>
          <w:rFonts w:hint="cs"/>
          <w:sz w:val="18"/>
          <w:szCs w:val="18"/>
          <w:rtl/>
        </w:rPr>
        <w:t xml:space="preserve"> ואופן מתן ההנחה. ביקורת המעקב העלתה כי משרד הפנים, </w:t>
      </w:r>
      <w:proofErr w:type="spellStart"/>
      <w:r w:rsidRPr="002C42CF">
        <w:rPr>
          <w:rFonts w:hint="cs"/>
          <w:sz w:val="18"/>
          <w:szCs w:val="18"/>
          <w:rtl/>
        </w:rPr>
        <w:t>בט"ל</w:t>
      </w:r>
      <w:proofErr w:type="spellEnd"/>
      <w:r w:rsidRPr="002C42CF">
        <w:rPr>
          <w:rFonts w:hint="cs"/>
          <w:sz w:val="18"/>
          <w:szCs w:val="18"/>
          <w:rtl/>
        </w:rPr>
        <w:t xml:space="preserve">, מרכז השלטון המקומי והרשויות המקומיות לא הסדירו מנגנונים </w:t>
      </w:r>
      <w:r w:rsidRPr="002C42CF">
        <w:rPr>
          <w:rFonts w:hint="eastAsia"/>
          <w:sz w:val="18"/>
          <w:szCs w:val="18"/>
          <w:rtl/>
        </w:rPr>
        <w:t>לכלל</w:t>
      </w:r>
      <w:r w:rsidRPr="002C42CF">
        <w:rPr>
          <w:sz w:val="18"/>
          <w:szCs w:val="18"/>
          <w:rtl/>
        </w:rPr>
        <w:t xml:space="preserve"> </w:t>
      </w:r>
      <w:r w:rsidRPr="002C42CF">
        <w:rPr>
          <w:rFonts w:hint="eastAsia"/>
          <w:sz w:val="18"/>
          <w:szCs w:val="18"/>
          <w:rtl/>
        </w:rPr>
        <w:t>הרשויות</w:t>
      </w:r>
      <w:r w:rsidRPr="002C42CF">
        <w:rPr>
          <w:sz w:val="18"/>
          <w:szCs w:val="18"/>
          <w:rtl/>
        </w:rPr>
        <w:t xml:space="preserve"> </w:t>
      </w:r>
      <w:r w:rsidRPr="002C42CF">
        <w:rPr>
          <w:rFonts w:hint="eastAsia"/>
          <w:sz w:val="18"/>
          <w:szCs w:val="18"/>
          <w:rtl/>
        </w:rPr>
        <w:t>להפחתת</w:t>
      </w:r>
      <w:r w:rsidRPr="002C42CF">
        <w:rPr>
          <w:sz w:val="18"/>
          <w:szCs w:val="18"/>
          <w:rtl/>
        </w:rPr>
        <w:t xml:space="preserve"> </w:t>
      </w:r>
      <w:r w:rsidRPr="002C42CF">
        <w:rPr>
          <w:rFonts w:hint="eastAsia"/>
          <w:sz w:val="18"/>
          <w:szCs w:val="18"/>
          <w:rtl/>
        </w:rPr>
        <w:t>הנטל</w:t>
      </w:r>
      <w:r w:rsidRPr="002C42CF">
        <w:rPr>
          <w:sz w:val="18"/>
          <w:szCs w:val="18"/>
          <w:rtl/>
        </w:rPr>
        <w:t xml:space="preserve"> </w:t>
      </w:r>
      <w:r w:rsidRPr="002C42CF">
        <w:rPr>
          <w:rFonts w:hint="eastAsia"/>
          <w:sz w:val="18"/>
          <w:szCs w:val="18"/>
          <w:rtl/>
        </w:rPr>
        <w:t>הבירוקרטי</w:t>
      </w:r>
      <w:r w:rsidRPr="002C42CF">
        <w:rPr>
          <w:sz w:val="18"/>
          <w:szCs w:val="18"/>
          <w:rtl/>
        </w:rPr>
        <w:t xml:space="preserve"> </w:t>
      </w:r>
      <w:r w:rsidRPr="002C42CF">
        <w:rPr>
          <w:rFonts w:hint="cs"/>
          <w:sz w:val="18"/>
          <w:szCs w:val="18"/>
          <w:rtl/>
        </w:rPr>
        <w:t>הכרוך במתן</w:t>
      </w:r>
      <w:r w:rsidRPr="002C42CF">
        <w:rPr>
          <w:sz w:val="18"/>
          <w:szCs w:val="18"/>
          <w:rtl/>
        </w:rPr>
        <w:t xml:space="preserve"> </w:t>
      </w:r>
      <w:r w:rsidRPr="002C42CF">
        <w:rPr>
          <w:rFonts w:hint="eastAsia"/>
          <w:sz w:val="18"/>
          <w:szCs w:val="18"/>
          <w:rtl/>
        </w:rPr>
        <w:t>הנחה</w:t>
      </w:r>
      <w:r w:rsidRPr="002C42CF">
        <w:rPr>
          <w:sz w:val="18"/>
          <w:szCs w:val="18"/>
          <w:rtl/>
        </w:rPr>
        <w:t xml:space="preserve"> </w:t>
      </w:r>
      <w:r w:rsidRPr="002C42CF">
        <w:rPr>
          <w:rFonts w:hint="eastAsia"/>
          <w:sz w:val="18"/>
          <w:szCs w:val="18"/>
          <w:rtl/>
        </w:rPr>
        <w:t>בארנונה</w:t>
      </w:r>
      <w:r w:rsidRPr="002C42CF">
        <w:rPr>
          <w:sz w:val="18"/>
          <w:szCs w:val="18"/>
          <w:rtl/>
        </w:rPr>
        <w:t xml:space="preserve"> </w:t>
      </w:r>
      <w:r w:rsidRPr="002C42CF">
        <w:rPr>
          <w:rFonts w:hint="eastAsia"/>
          <w:sz w:val="18"/>
          <w:szCs w:val="18"/>
          <w:rtl/>
        </w:rPr>
        <w:t>לזכאים</w:t>
      </w:r>
      <w:r w:rsidRPr="002C42CF">
        <w:rPr>
          <w:sz w:val="18"/>
          <w:szCs w:val="18"/>
          <w:rtl/>
        </w:rPr>
        <w:t xml:space="preserve"> </w:t>
      </w:r>
      <w:r w:rsidRPr="002C42CF">
        <w:rPr>
          <w:rFonts w:hint="eastAsia"/>
          <w:sz w:val="18"/>
          <w:szCs w:val="18"/>
          <w:rtl/>
        </w:rPr>
        <w:t>ולמתן</w:t>
      </w:r>
      <w:r w:rsidRPr="002C42CF">
        <w:rPr>
          <w:sz w:val="18"/>
          <w:szCs w:val="18"/>
          <w:rtl/>
        </w:rPr>
        <w:t xml:space="preserve"> </w:t>
      </w:r>
      <w:r w:rsidRPr="002C42CF">
        <w:rPr>
          <w:rFonts w:hint="eastAsia"/>
          <w:sz w:val="18"/>
          <w:szCs w:val="18"/>
          <w:rtl/>
        </w:rPr>
        <w:t>הנחה</w:t>
      </w:r>
      <w:r w:rsidRPr="002C42CF">
        <w:rPr>
          <w:sz w:val="18"/>
          <w:szCs w:val="18"/>
          <w:rtl/>
        </w:rPr>
        <w:t xml:space="preserve"> </w:t>
      </w:r>
      <w:r w:rsidRPr="002C42CF">
        <w:rPr>
          <w:rFonts w:hint="cs"/>
          <w:sz w:val="18"/>
          <w:szCs w:val="18"/>
          <w:rtl/>
        </w:rPr>
        <w:t>אוטומטית</w:t>
      </w:r>
      <w:r w:rsidRPr="002C42CF">
        <w:rPr>
          <w:sz w:val="18"/>
          <w:szCs w:val="18"/>
          <w:rtl/>
        </w:rPr>
        <w:t xml:space="preserve"> </w:t>
      </w:r>
      <w:r w:rsidRPr="002C42CF">
        <w:rPr>
          <w:rFonts w:hint="eastAsia"/>
          <w:sz w:val="18"/>
          <w:szCs w:val="18"/>
          <w:rtl/>
        </w:rPr>
        <w:t>במקרים</w:t>
      </w:r>
      <w:r w:rsidRPr="002C42CF">
        <w:rPr>
          <w:sz w:val="18"/>
          <w:szCs w:val="18"/>
          <w:rtl/>
        </w:rPr>
        <w:t xml:space="preserve"> </w:t>
      </w:r>
      <w:r w:rsidRPr="002C42CF">
        <w:rPr>
          <w:rFonts w:hint="eastAsia"/>
          <w:sz w:val="18"/>
          <w:szCs w:val="18"/>
          <w:rtl/>
        </w:rPr>
        <w:t>מתאימים</w:t>
      </w:r>
      <w:r w:rsidRPr="002C42CF">
        <w:rPr>
          <w:rFonts w:hint="cs"/>
          <w:sz w:val="18"/>
          <w:szCs w:val="18"/>
          <w:rtl/>
        </w:rPr>
        <w:t>,</w:t>
      </w:r>
      <w:r w:rsidRPr="002C42CF">
        <w:rPr>
          <w:sz w:val="18"/>
          <w:szCs w:val="18"/>
          <w:rtl/>
        </w:rPr>
        <w:t xml:space="preserve"> </w:t>
      </w:r>
      <w:r w:rsidRPr="002C42CF">
        <w:rPr>
          <w:rFonts w:hint="cs"/>
          <w:sz w:val="18"/>
          <w:szCs w:val="18"/>
          <w:rtl/>
        </w:rPr>
        <w:t xml:space="preserve">וכי חלק מהרשויות עדיין אינן מעניקות הנחה אוטומטית בארנונה במקרים שבהם ניתן לעשות כן. בביקורת המעקב נערכה בדיקה חלקית של שיעורי מיצוי הזכות להנחה בארנונה לזכאים </w:t>
      </w:r>
      <w:proofErr w:type="spellStart"/>
      <w:r w:rsidRPr="002C42CF">
        <w:rPr>
          <w:rFonts w:hint="cs"/>
          <w:sz w:val="18"/>
          <w:szCs w:val="18"/>
          <w:rtl/>
        </w:rPr>
        <w:t>מבט"ל</w:t>
      </w:r>
      <w:proofErr w:type="spellEnd"/>
      <w:r w:rsidRPr="002C42CF">
        <w:rPr>
          <w:rFonts w:hint="cs"/>
          <w:sz w:val="18"/>
          <w:szCs w:val="18"/>
          <w:rtl/>
        </w:rPr>
        <w:t>, במספר רשויות מקומיות; בבדיקה שערכה אחת הרשויות נמצא כי מתוך 2,800 זכאים, כ-4% אינם מקבלים את ההנחה בפועל.</w:t>
      </w:r>
    </w:p>
    <w:p w14:paraId="1223C27C" w14:textId="143D25E3" w:rsidR="002C42CF" w:rsidRPr="002C42CF" w:rsidRDefault="002C42CF" w:rsidP="00FC4D8B">
      <w:pPr>
        <w:pStyle w:val="ListParagraph"/>
        <w:numPr>
          <w:ilvl w:val="0"/>
          <w:numId w:val="5"/>
        </w:numPr>
        <w:spacing w:after="180" w:line="260" w:lineRule="exact"/>
        <w:ind w:left="397" w:hanging="397"/>
        <w:rPr>
          <w:sz w:val="22"/>
          <w:szCs w:val="20"/>
        </w:rPr>
      </w:pPr>
      <w:r w:rsidRPr="002C42CF">
        <w:rPr>
          <w:rFonts w:hint="cs"/>
          <w:b/>
          <w:bCs/>
          <w:sz w:val="18"/>
          <w:szCs w:val="18"/>
          <w:rtl/>
        </w:rPr>
        <w:t>מיצוי</w:t>
      </w:r>
      <w:r w:rsidRPr="002C42CF">
        <w:rPr>
          <w:b/>
          <w:bCs/>
          <w:sz w:val="18"/>
          <w:szCs w:val="18"/>
          <w:rtl/>
        </w:rPr>
        <w:t xml:space="preserve"> </w:t>
      </w:r>
      <w:r w:rsidRPr="002C42CF">
        <w:rPr>
          <w:rFonts w:hint="cs"/>
          <w:b/>
          <w:bCs/>
          <w:sz w:val="18"/>
          <w:szCs w:val="18"/>
          <w:rtl/>
        </w:rPr>
        <w:t>זכויות</w:t>
      </w:r>
      <w:r w:rsidRPr="002C42CF">
        <w:rPr>
          <w:b/>
          <w:bCs/>
          <w:sz w:val="18"/>
          <w:szCs w:val="18"/>
          <w:rtl/>
        </w:rPr>
        <w:t xml:space="preserve"> </w:t>
      </w:r>
      <w:r w:rsidRPr="002C42CF">
        <w:rPr>
          <w:rFonts w:hint="cs"/>
          <w:b/>
          <w:bCs/>
          <w:sz w:val="18"/>
          <w:szCs w:val="18"/>
          <w:rtl/>
        </w:rPr>
        <w:t>על</w:t>
      </w:r>
      <w:r w:rsidRPr="002C42CF">
        <w:rPr>
          <w:b/>
          <w:bCs/>
          <w:sz w:val="18"/>
          <w:szCs w:val="18"/>
          <w:rtl/>
        </w:rPr>
        <w:t xml:space="preserve"> </w:t>
      </w:r>
      <w:r w:rsidRPr="002C42CF">
        <w:rPr>
          <w:rFonts w:hint="cs"/>
          <w:b/>
          <w:bCs/>
          <w:sz w:val="18"/>
          <w:szCs w:val="18"/>
          <w:rtl/>
        </w:rPr>
        <w:t>ידי</w:t>
      </w:r>
      <w:r w:rsidRPr="002C42CF">
        <w:rPr>
          <w:b/>
          <w:bCs/>
          <w:sz w:val="18"/>
          <w:szCs w:val="18"/>
          <w:rtl/>
        </w:rPr>
        <w:t xml:space="preserve"> </w:t>
      </w:r>
      <w:r w:rsidRPr="002C42CF">
        <w:rPr>
          <w:rFonts w:hint="cs"/>
          <w:b/>
          <w:bCs/>
          <w:sz w:val="18"/>
          <w:szCs w:val="18"/>
          <w:rtl/>
        </w:rPr>
        <w:t>עובדים</w:t>
      </w:r>
      <w:r w:rsidRPr="002C42CF">
        <w:rPr>
          <w:b/>
          <w:bCs/>
          <w:sz w:val="18"/>
          <w:szCs w:val="18"/>
          <w:rtl/>
        </w:rPr>
        <w:t xml:space="preserve"> </w:t>
      </w:r>
      <w:r w:rsidRPr="002C42CF">
        <w:rPr>
          <w:rFonts w:hint="cs"/>
          <w:b/>
          <w:bCs/>
          <w:sz w:val="18"/>
          <w:szCs w:val="18"/>
          <w:rtl/>
        </w:rPr>
        <w:t>סוציאליים (עו"ס) ובתחנות שירות לאזרח (</w:t>
      </w:r>
      <w:proofErr w:type="spellStart"/>
      <w:r w:rsidRPr="002C42CF">
        <w:rPr>
          <w:rFonts w:hint="cs"/>
          <w:b/>
          <w:bCs/>
          <w:sz w:val="18"/>
          <w:szCs w:val="18"/>
          <w:rtl/>
        </w:rPr>
        <w:t>שי"ל</w:t>
      </w:r>
      <w:proofErr w:type="spellEnd"/>
      <w:r w:rsidRPr="002C42CF">
        <w:rPr>
          <w:rFonts w:hint="cs"/>
          <w:b/>
          <w:bCs/>
          <w:sz w:val="18"/>
          <w:szCs w:val="18"/>
          <w:rtl/>
        </w:rPr>
        <w:t>)</w:t>
      </w:r>
      <w:r w:rsidRPr="002C42CF">
        <w:rPr>
          <w:rFonts w:hint="cs"/>
          <w:sz w:val="18"/>
          <w:szCs w:val="18"/>
          <w:rtl/>
        </w:rPr>
        <w:t xml:space="preserve"> - </w:t>
      </w:r>
      <w:r w:rsidR="00595222" w:rsidRPr="002C42CF">
        <w:rPr>
          <w:rFonts w:hint="cs"/>
          <w:sz w:val="18"/>
          <w:szCs w:val="18"/>
          <w:rtl/>
        </w:rPr>
        <w:t>בביקורת הקודמת נמצא כי משרד הרווחה לא קבע כללים בתקנון עבודה סוציאלית (</w:t>
      </w:r>
      <w:proofErr w:type="spellStart"/>
      <w:r w:rsidR="00595222" w:rsidRPr="002C42CF">
        <w:rPr>
          <w:rFonts w:hint="cs"/>
          <w:sz w:val="18"/>
          <w:szCs w:val="18"/>
          <w:rtl/>
        </w:rPr>
        <w:t>תע"ס</w:t>
      </w:r>
      <w:proofErr w:type="spellEnd"/>
      <w:r w:rsidR="00595222" w:rsidRPr="002C42CF">
        <w:rPr>
          <w:rFonts w:hint="cs"/>
          <w:sz w:val="18"/>
          <w:szCs w:val="18"/>
          <w:rtl/>
        </w:rPr>
        <w:t xml:space="preserve">) או בחוזרים כלליים ולא שיטות שינחו את </w:t>
      </w:r>
      <w:proofErr w:type="spellStart"/>
      <w:r w:rsidR="00595222" w:rsidRPr="002C42CF">
        <w:rPr>
          <w:rFonts w:hint="cs"/>
          <w:sz w:val="18"/>
          <w:szCs w:val="18"/>
          <w:rtl/>
        </w:rPr>
        <w:t>העו"ס</w:t>
      </w:r>
      <w:proofErr w:type="spellEnd"/>
      <w:r w:rsidR="00595222" w:rsidRPr="002C42CF">
        <w:rPr>
          <w:rFonts w:hint="cs"/>
          <w:sz w:val="18"/>
          <w:szCs w:val="18"/>
          <w:rtl/>
        </w:rPr>
        <w:t xml:space="preserve"> במחלקות לשירותים חברתיים ברשויות המקומיות (מש"ח) כיצד לסייע למטופליהם למצות את זכויותיהם; בביקורת המעקב עלה כי משרד הרווחה לא הוסיף </w:t>
      </w:r>
      <w:proofErr w:type="spellStart"/>
      <w:r w:rsidR="00595222" w:rsidRPr="002C42CF">
        <w:rPr>
          <w:rFonts w:hint="cs"/>
          <w:sz w:val="18"/>
          <w:szCs w:val="18"/>
          <w:rtl/>
        </w:rPr>
        <w:t>לתע"ס</w:t>
      </w:r>
      <w:proofErr w:type="spellEnd"/>
      <w:r w:rsidR="00595222" w:rsidRPr="002C42CF">
        <w:rPr>
          <w:rFonts w:hint="cs"/>
          <w:sz w:val="18"/>
          <w:szCs w:val="18"/>
          <w:rtl/>
        </w:rPr>
        <w:t xml:space="preserve"> הנחיות כאמור, וכי למעט חומרים המוטמעים במפגשים מקצועיים עם עו"ס, אין חוזרים או הנחיות בנושא זה; לגבי תחנות </w:t>
      </w:r>
      <w:proofErr w:type="spellStart"/>
      <w:r w:rsidR="00595222" w:rsidRPr="002C42CF">
        <w:rPr>
          <w:rFonts w:hint="cs"/>
          <w:sz w:val="18"/>
          <w:szCs w:val="18"/>
          <w:rtl/>
        </w:rPr>
        <w:t>שי"ל</w:t>
      </w:r>
      <w:proofErr w:type="spellEnd"/>
      <w:r w:rsidR="00595222" w:rsidRPr="002C42CF">
        <w:rPr>
          <w:rFonts w:hint="cs"/>
          <w:sz w:val="18"/>
          <w:szCs w:val="18"/>
          <w:rtl/>
        </w:rPr>
        <w:t xml:space="preserve"> למיצוי זכויות, בביקורת הקודמת נמצא כי רק ב-57 מתוך 257 הרשויות המקומיות פעלו תחנות כאלה; בביקורת המעקב נמצא כי מספר התחנות גדל ב-</w:t>
      </w:r>
      <w:r w:rsidR="00595222">
        <w:rPr>
          <w:rFonts w:hint="cs"/>
          <w:sz w:val="18"/>
          <w:szCs w:val="18"/>
          <w:rtl/>
        </w:rPr>
        <w:t>28%</w:t>
      </w:r>
      <w:r w:rsidR="00595222" w:rsidRPr="002C42CF">
        <w:rPr>
          <w:rFonts w:hint="cs"/>
          <w:sz w:val="18"/>
          <w:szCs w:val="18"/>
          <w:rtl/>
        </w:rPr>
        <w:t xml:space="preserve">, עם זאת, התחנות הוקמו בעיקר ברשויות בדירוג כלכלי-חברתי בינוני-גבוה, ובמגזר הערבי לא הוקמה </w:t>
      </w:r>
      <w:r w:rsidR="00595222" w:rsidRPr="002C42CF">
        <w:rPr>
          <w:rFonts w:hint="eastAsia"/>
          <w:sz w:val="18"/>
          <w:szCs w:val="18"/>
          <w:rtl/>
        </w:rPr>
        <w:t>כל</w:t>
      </w:r>
      <w:r w:rsidR="00595222" w:rsidRPr="002C42CF">
        <w:rPr>
          <w:sz w:val="18"/>
          <w:szCs w:val="18"/>
          <w:rtl/>
        </w:rPr>
        <w:t xml:space="preserve"> </w:t>
      </w:r>
      <w:r w:rsidR="00595222" w:rsidRPr="002C42CF">
        <w:rPr>
          <w:rFonts w:hint="eastAsia"/>
          <w:sz w:val="18"/>
          <w:szCs w:val="18"/>
          <w:rtl/>
        </w:rPr>
        <w:t>תחנה</w:t>
      </w:r>
      <w:r w:rsidR="00595222" w:rsidRPr="002C42CF">
        <w:rPr>
          <w:sz w:val="18"/>
          <w:szCs w:val="18"/>
          <w:rtl/>
        </w:rPr>
        <w:t>.</w:t>
      </w:r>
    </w:p>
    <w:p w14:paraId="22C82A04" w14:textId="77777777" w:rsidR="002C42CF" w:rsidRDefault="002C42CF" w:rsidP="00BA782F">
      <w:pPr>
        <w:spacing w:line="240" w:lineRule="atLeast"/>
        <w:ind w:left="454" w:hanging="454"/>
        <w:rPr>
          <w:rFonts w:ascii="Tahoma" w:hAnsi="Tahoma" w:cs="Tahoma"/>
          <w:sz w:val="19"/>
          <w:szCs w:val="19"/>
          <w:rtl/>
        </w:rPr>
      </w:pPr>
    </w:p>
    <w:p w14:paraId="28A4F316" w14:textId="08F10E8F" w:rsidR="00E33AFB" w:rsidRPr="00995AD8" w:rsidRDefault="00B05B87" w:rsidP="00BA782F">
      <w:pPr>
        <w:spacing w:line="240" w:lineRule="atLeast"/>
        <w:ind w:left="454" w:hanging="454"/>
        <w:rPr>
          <w:rFonts w:ascii="Tahoma" w:hAnsi="Tahoma" w:cs="Tahoma"/>
          <w:sz w:val="19"/>
          <w:szCs w:val="19"/>
          <w:rtl/>
        </w:rPr>
      </w:pPr>
      <w:r>
        <w:rPr>
          <w:rFonts w:ascii="Tahoma" w:hAnsi="Tahoma" w:cs="Tahoma"/>
          <w:noProof/>
          <w:sz w:val="19"/>
          <w:szCs w:val="19"/>
          <w:rtl/>
          <w:lang w:val="he-IL"/>
        </w:rPr>
        <w:drawing>
          <wp:inline distT="0" distB="0" distL="0" distR="0" wp14:anchorId="4FE89575" wp14:editId="4C1E3CF5">
            <wp:extent cx="2523749" cy="143256"/>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23749" cy="143256"/>
                    </a:xfrm>
                    <a:prstGeom prst="rect">
                      <a:avLst/>
                    </a:prstGeom>
                  </pic:spPr>
                </pic:pic>
              </a:graphicData>
            </a:graphic>
          </wp:inline>
        </w:drawing>
      </w:r>
    </w:p>
    <w:p w14:paraId="55692688" w14:textId="77777777" w:rsidR="006409C8" w:rsidRPr="006409C8" w:rsidRDefault="006409C8" w:rsidP="00BA782F">
      <w:pPr>
        <w:pStyle w:val="running-text"/>
        <w:bidi/>
        <w:spacing w:after="180" w:line="260" w:lineRule="exact"/>
        <w:ind w:right="0"/>
        <w:rPr>
          <w:sz w:val="18"/>
        </w:rPr>
      </w:pPr>
      <w:r w:rsidRPr="006409C8">
        <w:rPr>
          <w:b/>
          <w:bCs/>
          <w:sz w:val="18"/>
          <w:rtl/>
        </w:rPr>
        <w:t>דיווח חודשי ממעסיקים על שכר המבוטחים</w:t>
      </w:r>
      <w:r w:rsidRPr="006409C8">
        <w:rPr>
          <w:sz w:val="18"/>
          <w:rtl/>
        </w:rPr>
        <w:t xml:space="preserve"> - בביקורת הקודמת נמצא כי למרות החובה המוטלת על המעסיקים בחוק הביטוח הלאומי</w:t>
      </w:r>
      <w:r w:rsidRPr="006409C8">
        <w:rPr>
          <w:sz w:val="18"/>
          <w:vertAlign w:val="superscript"/>
          <w:rtl/>
        </w:rPr>
        <w:footnoteReference w:id="1"/>
      </w:r>
      <w:r w:rsidRPr="006409C8">
        <w:rPr>
          <w:sz w:val="18"/>
          <w:rtl/>
        </w:rPr>
        <w:t xml:space="preserve"> (חוק </w:t>
      </w:r>
      <w:proofErr w:type="spellStart"/>
      <w:r w:rsidRPr="006409C8">
        <w:rPr>
          <w:sz w:val="18"/>
          <w:rtl/>
        </w:rPr>
        <w:t>בט"ל</w:t>
      </w:r>
      <w:proofErr w:type="spellEnd"/>
      <w:r w:rsidRPr="006409C8">
        <w:rPr>
          <w:sz w:val="18"/>
          <w:rtl/>
        </w:rPr>
        <w:t>) ובתקנות</w:t>
      </w:r>
      <w:r w:rsidRPr="006409C8">
        <w:rPr>
          <w:sz w:val="18"/>
          <w:vertAlign w:val="superscript"/>
          <w:rtl/>
        </w:rPr>
        <w:footnoteReference w:id="2"/>
      </w:r>
      <w:r w:rsidRPr="006409C8">
        <w:rPr>
          <w:sz w:val="18"/>
          <w:rtl/>
        </w:rPr>
        <w:t xml:space="preserve"> לדווח </w:t>
      </w:r>
      <w:proofErr w:type="spellStart"/>
      <w:r w:rsidRPr="006409C8">
        <w:rPr>
          <w:sz w:val="18"/>
          <w:rtl/>
        </w:rPr>
        <w:t>לבט"ל</w:t>
      </w:r>
      <w:proofErr w:type="spellEnd"/>
      <w:r w:rsidRPr="006409C8">
        <w:rPr>
          <w:sz w:val="18"/>
          <w:rtl/>
        </w:rPr>
        <w:t xml:space="preserve"> מדי חודש בחודשו על השכר שהם משלמים לכל אחד מעובדיהם, </w:t>
      </w:r>
      <w:proofErr w:type="spellStart"/>
      <w:r w:rsidRPr="006409C8">
        <w:rPr>
          <w:sz w:val="18"/>
          <w:rtl/>
        </w:rPr>
        <w:t>בט"ל</w:t>
      </w:r>
      <w:proofErr w:type="spellEnd"/>
      <w:r w:rsidRPr="006409C8">
        <w:rPr>
          <w:sz w:val="18"/>
          <w:rtl/>
        </w:rPr>
        <w:t xml:space="preserve"> לא דרש מכל המעסיקים לדווח דיווח חודשי שוטף על כל עובד בנפרד. כפועל יוצא מכך לא היה </w:t>
      </w:r>
      <w:proofErr w:type="spellStart"/>
      <w:r w:rsidRPr="006409C8">
        <w:rPr>
          <w:sz w:val="18"/>
          <w:rtl/>
        </w:rPr>
        <w:t>לבט"ל</w:t>
      </w:r>
      <w:proofErr w:type="spellEnd"/>
      <w:r w:rsidRPr="006409C8">
        <w:rPr>
          <w:sz w:val="18"/>
          <w:rtl/>
        </w:rPr>
        <w:t xml:space="preserve"> מידע עדכני על שכרם של כ-3 מיליון שכירים, שהיו כ-85% מהעובדים השכירים במשק. ביקורת המעקב העלתה שבעקבות דוח מבקר המדינה על טיפול המדינה במובטלים ודורשי עבודה במשבר הקורונה</w:t>
      </w:r>
      <w:r w:rsidRPr="006409C8">
        <w:rPr>
          <w:sz w:val="18"/>
          <w:vertAlign w:val="superscript"/>
          <w:rtl/>
        </w:rPr>
        <w:footnoteReference w:id="3"/>
      </w:r>
      <w:r w:rsidRPr="006409C8">
        <w:rPr>
          <w:sz w:val="18"/>
          <w:vertAlign w:val="superscript"/>
          <w:rtl/>
        </w:rPr>
        <w:t xml:space="preserve"> </w:t>
      </w:r>
      <w:r w:rsidRPr="006409C8">
        <w:rPr>
          <w:sz w:val="18"/>
          <w:rtl/>
        </w:rPr>
        <w:t xml:space="preserve">פורסם תיקון לחוק </w:t>
      </w:r>
      <w:proofErr w:type="spellStart"/>
      <w:r w:rsidRPr="006409C8">
        <w:rPr>
          <w:sz w:val="18"/>
          <w:rtl/>
        </w:rPr>
        <w:t>בט"ל</w:t>
      </w:r>
      <w:proofErr w:type="spellEnd"/>
      <w:r w:rsidRPr="006409C8">
        <w:rPr>
          <w:sz w:val="18"/>
          <w:vertAlign w:val="superscript"/>
          <w:rtl/>
        </w:rPr>
        <w:footnoteReference w:id="4"/>
      </w:r>
      <w:r w:rsidRPr="006409C8">
        <w:rPr>
          <w:sz w:val="18"/>
          <w:rtl/>
        </w:rPr>
        <w:t>, הקובע כי מעסיקים יידרשו להעביר החל באפריל 2021</w:t>
      </w:r>
      <w:r w:rsidRPr="006409C8">
        <w:rPr>
          <w:sz w:val="18"/>
          <w:vertAlign w:val="superscript"/>
          <w:rtl/>
        </w:rPr>
        <w:footnoteReference w:id="5"/>
      </w:r>
      <w:r w:rsidRPr="006409C8">
        <w:rPr>
          <w:sz w:val="18"/>
          <w:rtl/>
        </w:rPr>
        <w:t xml:space="preserve">, </w:t>
      </w:r>
      <w:r w:rsidRPr="006409C8">
        <w:rPr>
          <w:sz w:val="18"/>
          <w:rtl/>
        </w:rPr>
        <w:lastRenderedPageBreak/>
        <w:t>במועד תשלום דמי הביטוח, דיווח חודשי מקוון על שכר העבודה, נתוני השכר, הסיווג והיקף המשרה של כל עובד שבעדו קיימת חובת תשלום דמי ביטוח לאומי.</w:t>
      </w:r>
    </w:p>
    <w:p w14:paraId="3DF8232C" w14:textId="77777777" w:rsidR="006409C8" w:rsidRPr="006409C8" w:rsidRDefault="006409C8" w:rsidP="00BA782F">
      <w:pPr>
        <w:pStyle w:val="running-text"/>
        <w:bidi/>
        <w:spacing w:after="180" w:line="260" w:lineRule="exact"/>
        <w:ind w:right="0"/>
        <w:rPr>
          <w:sz w:val="18"/>
        </w:rPr>
      </w:pPr>
      <w:r w:rsidRPr="006409C8">
        <w:rPr>
          <w:b/>
          <w:bCs/>
          <w:sz w:val="18"/>
          <w:rtl/>
        </w:rPr>
        <w:t xml:space="preserve">טיפול שיטתי בעניין מיצוי הזכויות - </w:t>
      </w:r>
      <w:r w:rsidRPr="006409C8">
        <w:rPr>
          <w:sz w:val="18"/>
          <w:rtl/>
        </w:rPr>
        <w:t xml:space="preserve">בביקורת הקודמת נמצא כי פעולות </w:t>
      </w:r>
      <w:proofErr w:type="spellStart"/>
      <w:r w:rsidRPr="006409C8">
        <w:rPr>
          <w:sz w:val="18"/>
          <w:rtl/>
        </w:rPr>
        <w:t>בט"ל</w:t>
      </w:r>
      <w:proofErr w:type="spellEnd"/>
      <w:r w:rsidRPr="006409C8">
        <w:rPr>
          <w:sz w:val="18"/>
          <w:rtl/>
        </w:rPr>
        <w:t xml:space="preserve"> בנושא מיצוי הזכויות לוקות בהיעדר טיפול שיטתי, כאשר רק משנת 2008 החל </w:t>
      </w:r>
      <w:proofErr w:type="spellStart"/>
      <w:r w:rsidRPr="006409C8">
        <w:rPr>
          <w:sz w:val="18"/>
          <w:rtl/>
        </w:rPr>
        <w:t>מינהל</w:t>
      </w:r>
      <w:proofErr w:type="spellEnd"/>
      <w:r w:rsidRPr="006409C8">
        <w:rPr>
          <w:sz w:val="18"/>
          <w:rtl/>
        </w:rPr>
        <w:t xml:space="preserve"> המחקר והתכנון </w:t>
      </w:r>
      <w:proofErr w:type="spellStart"/>
      <w:r w:rsidRPr="006409C8">
        <w:rPr>
          <w:sz w:val="18"/>
          <w:rtl/>
        </w:rPr>
        <w:t>בבט"ל</w:t>
      </w:r>
      <w:proofErr w:type="spellEnd"/>
      <w:r w:rsidRPr="006409C8">
        <w:rPr>
          <w:sz w:val="18"/>
          <w:rtl/>
        </w:rPr>
        <w:t xml:space="preserve"> לבצע מחקרים על היקף התופעה</w:t>
      </w:r>
      <w:r w:rsidRPr="006409C8">
        <w:rPr>
          <w:sz w:val="18"/>
          <w:vertAlign w:val="superscript"/>
          <w:rtl/>
        </w:rPr>
        <w:footnoteReference w:id="6"/>
      </w:r>
      <w:r w:rsidRPr="006409C8">
        <w:rPr>
          <w:sz w:val="18"/>
          <w:rtl/>
        </w:rPr>
        <w:t xml:space="preserve">, וכן כי בשנים 2013-2011 ביצע </w:t>
      </w:r>
      <w:proofErr w:type="spellStart"/>
      <w:r w:rsidRPr="006409C8">
        <w:rPr>
          <w:sz w:val="18"/>
          <w:rtl/>
        </w:rPr>
        <w:t>מינהל</w:t>
      </w:r>
      <w:proofErr w:type="spellEnd"/>
      <w:r w:rsidRPr="006409C8">
        <w:rPr>
          <w:sz w:val="18"/>
          <w:rtl/>
        </w:rPr>
        <w:t xml:space="preserve"> המחקר והתכנון כ-75 מחקרים, אולם רק אחד מהם עסק במדידת שיעור מיצוי הזכויות</w:t>
      </w:r>
      <w:r w:rsidRPr="006409C8">
        <w:rPr>
          <w:sz w:val="18"/>
          <w:vertAlign w:val="superscript"/>
          <w:rtl/>
        </w:rPr>
        <w:footnoteReference w:id="7"/>
      </w:r>
      <w:r w:rsidRPr="006409C8">
        <w:rPr>
          <w:sz w:val="18"/>
          <w:rtl/>
        </w:rPr>
        <w:t xml:space="preserve">. ביקורת המעקב העלתה כי בשנים 2005 עד 2021 ביצע </w:t>
      </w:r>
      <w:proofErr w:type="spellStart"/>
      <w:r w:rsidRPr="006409C8">
        <w:rPr>
          <w:sz w:val="18"/>
          <w:rtl/>
        </w:rPr>
        <w:t>בט"ל</w:t>
      </w:r>
      <w:proofErr w:type="spellEnd"/>
      <w:r w:rsidRPr="006409C8">
        <w:rPr>
          <w:sz w:val="18"/>
          <w:rtl/>
        </w:rPr>
        <w:t xml:space="preserve"> מספר מחקרים בנושא מיצוי זכויות על אוכלוסיות ממוקדות, פעל ליישום התובנות והמסקנות מאותם מחקרים ולשילובם בתוכנית העבודה; בנוסף מסר </w:t>
      </w:r>
      <w:proofErr w:type="spellStart"/>
      <w:r w:rsidRPr="006409C8">
        <w:rPr>
          <w:sz w:val="18"/>
          <w:rtl/>
        </w:rPr>
        <w:t>בט"ל</w:t>
      </w:r>
      <w:proofErr w:type="spellEnd"/>
      <w:r w:rsidRPr="006409C8">
        <w:rPr>
          <w:sz w:val="18"/>
          <w:rtl/>
        </w:rPr>
        <w:t xml:space="preserve"> כי במהלך השנים 2023-2021 הוא מתכנן לערוך מחקרים נוספים בתחום מיצוי הזכויות של אוכלוסיות המקבלות קצבאות הבטחת הכנסה, אזרח ותיק ודמי לידה. </w:t>
      </w:r>
    </w:p>
    <w:p w14:paraId="736A1ACF" w14:textId="77777777" w:rsidR="006409C8" w:rsidRPr="006409C8" w:rsidRDefault="006409C8" w:rsidP="00BA782F">
      <w:pPr>
        <w:pStyle w:val="running-text"/>
        <w:bidi/>
        <w:spacing w:after="180" w:line="260" w:lineRule="exact"/>
        <w:ind w:right="0"/>
        <w:rPr>
          <w:sz w:val="18"/>
          <w:rtl/>
        </w:rPr>
      </w:pPr>
      <w:r w:rsidRPr="006409C8">
        <w:rPr>
          <w:b/>
          <w:bCs/>
          <w:sz w:val="18"/>
          <w:rtl/>
        </w:rPr>
        <w:t xml:space="preserve">קצבת ילדים </w:t>
      </w:r>
      <w:r w:rsidRPr="006409C8">
        <w:rPr>
          <w:sz w:val="18"/>
          <w:rtl/>
        </w:rPr>
        <w:t xml:space="preserve">- בביקורת הקודמת נמצא כי </w:t>
      </w:r>
      <w:proofErr w:type="spellStart"/>
      <w:r w:rsidRPr="006409C8">
        <w:rPr>
          <w:sz w:val="18"/>
          <w:rtl/>
        </w:rPr>
        <w:t>בט"ל</w:t>
      </w:r>
      <w:proofErr w:type="spellEnd"/>
      <w:r w:rsidRPr="006409C8">
        <w:rPr>
          <w:sz w:val="18"/>
          <w:rtl/>
        </w:rPr>
        <w:t xml:space="preserve"> דרש ממשפחות החוזרות מחו"ל להגיש תביעה לקצבת ילדים עם חזרתן ארצה, אף כי היו בידיו נתונים המאפשרים לו לשלם את הקצבה אוטומטית. בביקורת המעקב עלה כי במועד סיום הביקורת </w:t>
      </w:r>
      <w:proofErr w:type="spellStart"/>
      <w:r w:rsidRPr="006409C8">
        <w:rPr>
          <w:sz w:val="18"/>
          <w:rtl/>
        </w:rPr>
        <w:t>בט"ל</w:t>
      </w:r>
      <w:proofErr w:type="spellEnd"/>
      <w:r w:rsidRPr="006409C8">
        <w:rPr>
          <w:sz w:val="18"/>
          <w:rtl/>
        </w:rPr>
        <w:t xml:space="preserve"> שיפר במידה ניכרת את מיצוי הזכויות לקצבת ילדים של החוזרים מחו"ל. </w:t>
      </w:r>
    </w:p>
    <w:p w14:paraId="48937082" w14:textId="1ECCD412" w:rsidR="006409C8" w:rsidRPr="006409C8" w:rsidRDefault="006409C8" w:rsidP="00BA782F">
      <w:pPr>
        <w:pStyle w:val="running-text"/>
        <w:bidi/>
        <w:spacing w:after="180" w:line="260" w:lineRule="exact"/>
        <w:ind w:right="0"/>
        <w:rPr>
          <w:sz w:val="18"/>
          <w:rtl/>
        </w:rPr>
      </w:pPr>
      <w:r w:rsidRPr="006409C8">
        <w:rPr>
          <w:b/>
          <w:bCs/>
          <w:sz w:val="18"/>
          <w:rtl/>
        </w:rPr>
        <w:t>מרכזי עוצמה למיצוי זכויות</w:t>
      </w:r>
      <w:r w:rsidRPr="006409C8">
        <w:rPr>
          <w:sz w:val="18"/>
          <w:rtl/>
        </w:rPr>
        <w:t xml:space="preserve"> - </w:t>
      </w:r>
      <w:r w:rsidR="00595222" w:rsidRPr="006409C8">
        <w:rPr>
          <w:sz w:val="18"/>
          <w:rtl/>
        </w:rPr>
        <w:t>בביקורת הקודמת נמצא כי משרד הרווחה הפעיל מרכזי עוצמה רק ב-17 מ-257 הרשויות המקומיות; בביקורת המעקב נמצא כי המשרד הגדיל את מספר מרכזי העוצמה כמעט פי חמישה משנת 2015 (מ-26 מרכזים ל-</w:t>
      </w:r>
      <w:r w:rsidR="00595222">
        <w:rPr>
          <w:rFonts w:hint="cs"/>
          <w:sz w:val="18"/>
          <w:rtl/>
        </w:rPr>
        <w:t>120</w:t>
      </w:r>
      <w:r w:rsidR="00595222" w:rsidRPr="006409C8">
        <w:rPr>
          <w:sz w:val="18"/>
          <w:rtl/>
        </w:rPr>
        <w:t xml:space="preserve"> בשנת 2020), ומספר הרשויות שבהן פעלו מרכזים בשנת 2020 גדל ל-</w:t>
      </w:r>
      <w:r w:rsidR="00595222">
        <w:rPr>
          <w:rFonts w:hint="cs"/>
          <w:sz w:val="18"/>
          <w:rtl/>
        </w:rPr>
        <w:t>109</w:t>
      </w:r>
      <w:r w:rsidR="00595222" w:rsidRPr="006409C8">
        <w:rPr>
          <w:sz w:val="18"/>
          <w:rtl/>
        </w:rPr>
        <w:t xml:space="preserve"> (גידול של כמעט פי שבעה). עם זאת, בכ-</w:t>
      </w:r>
      <w:r w:rsidR="00595222">
        <w:rPr>
          <w:rFonts w:hint="cs"/>
          <w:sz w:val="18"/>
          <w:rtl/>
        </w:rPr>
        <w:t>34%</w:t>
      </w:r>
      <w:r w:rsidR="00595222" w:rsidRPr="006409C8">
        <w:rPr>
          <w:sz w:val="18"/>
          <w:rtl/>
        </w:rPr>
        <w:t xml:space="preserve"> מהרשויות בדירוג כלכלי-חברתי נמוך (1-5) אין מרכזי עוצמה.</w:t>
      </w:r>
    </w:p>
    <w:p w14:paraId="5B500810" w14:textId="77777777" w:rsidR="006409C8" w:rsidRPr="006409C8" w:rsidRDefault="006409C8" w:rsidP="00BA782F">
      <w:pPr>
        <w:pStyle w:val="running-text"/>
        <w:bidi/>
        <w:spacing w:after="180" w:line="260" w:lineRule="exact"/>
        <w:ind w:right="0"/>
        <w:rPr>
          <w:sz w:val="18"/>
          <w:rtl/>
        </w:rPr>
      </w:pPr>
      <w:r w:rsidRPr="006409C8">
        <w:rPr>
          <w:b/>
          <w:bCs/>
          <w:sz w:val="18"/>
          <w:rtl/>
        </w:rPr>
        <w:t>מחשבוני זכויות -</w:t>
      </w:r>
      <w:r w:rsidRPr="006409C8">
        <w:rPr>
          <w:sz w:val="18"/>
          <w:rtl/>
        </w:rPr>
        <w:t xml:space="preserve"> בדוח הקודם המליץ משרד מבקר המדינה לרשות התקשוב, הפועלת כיום במשרד </w:t>
      </w:r>
      <w:proofErr w:type="spellStart"/>
      <w:r w:rsidRPr="006409C8">
        <w:rPr>
          <w:sz w:val="18"/>
          <w:rtl/>
        </w:rPr>
        <w:t>הדיגיטל</w:t>
      </w:r>
      <w:proofErr w:type="spellEnd"/>
      <w:r w:rsidRPr="006409C8">
        <w:rPr>
          <w:sz w:val="18"/>
          <w:rtl/>
        </w:rPr>
        <w:t xml:space="preserve"> הלאומי, כי עליה לפעול עם המשרדים הממשלתיים לבחינת שילוב מחשבונים למיצוי זכויות במרשתת. בביקורת המעקב עלה כי בתחילת 2021 עלה לאוויר מנוע זכויות לאומי במתכונת מצומצמת, המתייחס לזכויות של אזרחים ותיקים.</w:t>
      </w:r>
    </w:p>
    <w:p w14:paraId="1E93DDE8" w14:textId="77777777" w:rsidR="006409C8" w:rsidRPr="006061A9" w:rsidRDefault="006409C8" w:rsidP="00BA782F">
      <w:pPr>
        <w:pStyle w:val="running-text"/>
        <w:bidi/>
        <w:spacing w:after="180" w:line="260" w:lineRule="exact"/>
        <w:ind w:right="0"/>
        <w:rPr>
          <w:b/>
          <w:bCs/>
          <w:color w:val="0D0D0D" w:themeColor="text1" w:themeTint="F2"/>
          <w:sz w:val="18"/>
          <w:rtl/>
        </w:rPr>
      </w:pPr>
    </w:p>
    <w:p w14:paraId="5CDB9BF2" w14:textId="77777777" w:rsidR="00DB4D24" w:rsidRDefault="00DB4D24" w:rsidP="00BA782F">
      <w:pPr>
        <w:bidi w:val="0"/>
        <w:rPr>
          <w:rFonts w:ascii="Tahoma" w:hAnsi="Tahoma" w:cs="Tahoma"/>
          <w:b/>
          <w:bCs/>
          <w:sz w:val="18"/>
          <w:szCs w:val="18"/>
          <w:rtl/>
        </w:rPr>
      </w:pPr>
      <w:r>
        <w:rPr>
          <w:b/>
          <w:bCs/>
          <w:sz w:val="18"/>
          <w:rtl/>
        </w:rPr>
        <w:br w:type="page"/>
      </w:r>
    </w:p>
    <w:p w14:paraId="6FFA6A94" w14:textId="10DD56E0" w:rsidR="00DB4D24" w:rsidRDefault="00045345" w:rsidP="00BA782F">
      <w:pPr>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lastRenderedPageBreak/>
        <w:drawing>
          <wp:inline distT="0" distB="0" distL="0" distR="0" wp14:anchorId="165A8062" wp14:editId="3F155B1F">
            <wp:extent cx="4679950" cy="4254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14:paraId="74D79D88" w14:textId="77777777" w:rsidR="00DB4D24" w:rsidRPr="00902625" w:rsidRDefault="00DB4D24" w:rsidP="00BA782F">
      <w:pPr>
        <w:spacing w:after="180" w:line="240" w:lineRule="atLeast"/>
        <w:rPr>
          <w:rFonts w:ascii="Tahoma" w:hAnsi="Tahoma" w:cs="Tahoma"/>
          <w:b/>
          <w:bCs/>
          <w:color w:val="00305F"/>
          <w:sz w:val="32"/>
          <w:szCs w:val="32"/>
          <w:rtl/>
        </w:rPr>
      </w:pPr>
      <w:r w:rsidRPr="00902625">
        <w:rPr>
          <w:rFonts w:ascii="Tahoma" w:hAnsi="Tahoma" w:cs="Tahoma" w:hint="cs"/>
          <w:b/>
          <w:bCs/>
          <w:color w:val="00305F"/>
          <w:sz w:val="32"/>
          <w:szCs w:val="32"/>
          <w:rtl/>
        </w:rPr>
        <w:t>עיקרי המלצות הביקורת</w:t>
      </w:r>
    </w:p>
    <w:p w14:paraId="39296F1C" w14:textId="66B27114" w:rsidR="006409C8" w:rsidRPr="006409C8" w:rsidRDefault="006409C8" w:rsidP="00BA782F">
      <w:pPr>
        <w:spacing w:after="180" w:line="260" w:lineRule="exact"/>
        <w:ind w:left="397" w:hanging="397"/>
        <w:jc w:val="both"/>
        <w:rPr>
          <w:rFonts w:ascii="Tahoma" w:hAnsi="Tahoma" w:cs="Tahoma"/>
          <w:sz w:val="18"/>
          <w:szCs w:val="18"/>
        </w:rPr>
      </w:pPr>
      <w:r w:rsidRPr="00DD3AE5">
        <w:rPr>
          <w:rFonts w:ascii="Tahoma" w:eastAsiaTheme="majorEastAsia" w:hAnsi="Tahoma" w:cs="Tahoma"/>
          <w:b/>
          <w:bCs/>
          <w:noProof/>
          <w:color w:val="231F20"/>
          <w:position w:val="-6"/>
          <w:sz w:val="18"/>
          <w:szCs w:val="18"/>
        </w:rPr>
        <w:drawing>
          <wp:inline distT="0" distB="0" distL="0" distR="0" wp14:anchorId="66A8F4CA" wp14:editId="31557F1E">
            <wp:extent cx="146304" cy="164592"/>
            <wp:effectExtent l="0" t="0" r="635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6409C8">
        <w:rPr>
          <w:rFonts w:ascii="Tahoma" w:hAnsi="Tahoma" w:cs="Tahoma"/>
          <w:sz w:val="18"/>
          <w:szCs w:val="18"/>
          <w:rtl/>
        </w:rPr>
        <w:t xml:space="preserve">על משרד הביטחון וצה"ל להגיע להערכה מוסכמת, בתיאום עם </w:t>
      </w:r>
      <w:proofErr w:type="spellStart"/>
      <w:r w:rsidRPr="006409C8">
        <w:rPr>
          <w:rFonts w:ascii="Tahoma" w:hAnsi="Tahoma" w:cs="Tahoma"/>
          <w:sz w:val="18"/>
          <w:szCs w:val="18"/>
          <w:rtl/>
        </w:rPr>
        <w:t>בט"ל</w:t>
      </w:r>
      <w:proofErr w:type="spellEnd"/>
      <w:r w:rsidRPr="006409C8">
        <w:rPr>
          <w:rFonts w:ascii="Tahoma" w:hAnsi="Tahoma" w:cs="Tahoma"/>
          <w:sz w:val="18"/>
          <w:szCs w:val="18"/>
          <w:rtl/>
        </w:rPr>
        <w:t xml:space="preserve">, בנוגע לגובה התשלומים שלא שולמו למשרתי המילואים ומעסיקיהם לשנים 2012-2008, ולפעול להעברתם. כמו כן על צה"ל ומשרד הביטחון להשלים מול </w:t>
      </w:r>
      <w:proofErr w:type="spellStart"/>
      <w:r w:rsidRPr="006409C8">
        <w:rPr>
          <w:rFonts w:ascii="Tahoma" w:hAnsi="Tahoma" w:cs="Tahoma"/>
          <w:sz w:val="18"/>
          <w:szCs w:val="18"/>
          <w:rtl/>
        </w:rPr>
        <w:t>בט"ל</w:t>
      </w:r>
      <w:proofErr w:type="spellEnd"/>
      <w:r w:rsidRPr="006409C8">
        <w:rPr>
          <w:rFonts w:ascii="Tahoma" w:hAnsi="Tahoma" w:cs="Tahoma"/>
          <w:sz w:val="18"/>
          <w:szCs w:val="18"/>
          <w:rtl/>
        </w:rPr>
        <w:t xml:space="preserve"> את הפעולות למיצוי זכויות משרתי המילואים השכירים ומעסיקיהם עבור תקופות המילואים שלא נתבעו לשנים 2019-2013; בכדי להפסיק את המצב שבו נוצרות מדי שנה בשנה תקופות שירות מילואים שלא מוגשות בגינן תביעות ולא משולמים תגמולי המילואים, מומלץ </w:t>
      </w:r>
      <w:proofErr w:type="spellStart"/>
      <w:r w:rsidRPr="006409C8">
        <w:rPr>
          <w:rFonts w:ascii="Tahoma" w:hAnsi="Tahoma" w:cs="Tahoma"/>
          <w:sz w:val="18"/>
          <w:szCs w:val="18"/>
          <w:rtl/>
        </w:rPr>
        <w:t>שבט"ל</w:t>
      </w:r>
      <w:proofErr w:type="spellEnd"/>
      <w:r w:rsidRPr="006409C8">
        <w:rPr>
          <w:rFonts w:ascii="Tahoma" w:hAnsi="Tahoma" w:cs="Tahoma"/>
          <w:sz w:val="18"/>
          <w:szCs w:val="18"/>
          <w:rtl/>
        </w:rPr>
        <w:t xml:space="preserve"> יבחן את פישוט תהליך הגשת התביעה לגמלת מילואים של שכירים ומעסיקיהם, מחשוב המערכת ומיכונה, כך שמחד הדיווח </w:t>
      </w:r>
      <w:proofErr w:type="spellStart"/>
      <w:r w:rsidRPr="006409C8">
        <w:rPr>
          <w:rFonts w:ascii="Tahoma" w:hAnsi="Tahoma" w:cs="Tahoma"/>
          <w:sz w:val="18"/>
          <w:szCs w:val="18"/>
          <w:rtl/>
        </w:rPr>
        <w:t>לבט"ל</w:t>
      </w:r>
      <w:proofErr w:type="spellEnd"/>
      <w:r w:rsidRPr="006409C8">
        <w:rPr>
          <w:rFonts w:ascii="Tahoma" w:hAnsi="Tahoma" w:cs="Tahoma"/>
          <w:sz w:val="18"/>
          <w:szCs w:val="18"/>
          <w:rtl/>
        </w:rPr>
        <w:t xml:space="preserve"> על משרתי מילואים שכירים ייעשה באופן מקוון על ידי צה"ל, ומאידך הזיכוי למעסיקים בגין גמלת מילואים של שכירים</w:t>
      </w:r>
      <w:r w:rsidRPr="006409C8">
        <w:rPr>
          <w:rFonts w:ascii="Tahoma" w:hAnsi="Tahoma" w:cs="Tahoma"/>
          <w:sz w:val="18"/>
          <w:szCs w:val="18"/>
        </w:rPr>
        <w:t xml:space="preserve"> </w:t>
      </w:r>
      <w:r w:rsidRPr="006409C8">
        <w:rPr>
          <w:rFonts w:ascii="Tahoma" w:hAnsi="Tahoma" w:cs="Tahoma"/>
          <w:sz w:val="18"/>
          <w:szCs w:val="18"/>
          <w:rtl/>
        </w:rPr>
        <w:t xml:space="preserve">המועסקים על ידם יבוצע באופן אוטומטי ומקוון על ידי </w:t>
      </w:r>
      <w:proofErr w:type="spellStart"/>
      <w:r w:rsidRPr="006409C8">
        <w:rPr>
          <w:rFonts w:ascii="Tahoma" w:hAnsi="Tahoma" w:cs="Tahoma"/>
          <w:sz w:val="18"/>
          <w:szCs w:val="18"/>
          <w:rtl/>
        </w:rPr>
        <w:t>בט"ל</w:t>
      </w:r>
      <w:proofErr w:type="spellEnd"/>
      <w:r w:rsidRPr="006409C8">
        <w:rPr>
          <w:rFonts w:ascii="Tahoma" w:hAnsi="Tahoma" w:cs="Tahoma"/>
          <w:sz w:val="18"/>
          <w:szCs w:val="18"/>
          <w:rtl/>
        </w:rPr>
        <w:t>, בכפוף להסכמת משרת המילואים.</w:t>
      </w:r>
    </w:p>
    <w:p w14:paraId="0598641C" w14:textId="456139A5" w:rsidR="006409C8" w:rsidRPr="006409C8" w:rsidRDefault="006409C8" w:rsidP="00BA782F">
      <w:pPr>
        <w:spacing w:after="180" w:line="260" w:lineRule="exact"/>
        <w:ind w:left="397" w:hanging="397"/>
        <w:jc w:val="both"/>
        <w:rPr>
          <w:rFonts w:ascii="Tahoma" w:hAnsi="Tahoma" w:cs="Tahoma"/>
          <w:sz w:val="18"/>
          <w:szCs w:val="18"/>
        </w:rPr>
      </w:pPr>
      <w:r w:rsidRPr="00DD3AE5">
        <w:rPr>
          <w:rFonts w:ascii="Tahoma" w:eastAsiaTheme="majorEastAsia" w:hAnsi="Tahoma" w:cs="Tahoma"/>
          <w:b/>
          <w:bCs/>
          <w:noProof/>
          <w:color w:val="231F20"/>
          <w:position w:val="-6"/>
          <w:sz w:val="18"/>
          <w:szCs w:val="18"/>
        </w:rPr>
        <w:drawing>
          <wp:inline distT="0" distB="0" distL="0" distR="0" wp14:anchorId="3DED39F2" wp14:editId="37FA66FC">
            <wp:extent cx="146304" cy="164592"/>
            <wp:effectExtent l="0" t="0" r="635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6409C8">
        <w:rPr>
          <w:rFonts w:ascii="Tahoma" w:hAnsi="Tahoma" w:cs="Tahoma"/>
          <w:sz w:val="18"/>
          <w:szCs w:val="18"/>
          <w:rtl/>
        </w:rPr>
        <w:t xml:space="preserve">נוכח יתרות דמי ביטוח לאומי שנגבו ביתר, ראוי </w:t>
      </w:r>
      <w:proofErr w:type="spellStart"/>
      <w:r w:rsidRPr="006409C8">
        <w:rPr>
          <w:rFonts w:ascii="Tahoma" w:hAnsi="Tahoma" w:cs="Tahoma"/>
          <w:sz w:val="18"/>
          <w:szCs w:val="18"/>
          <w:rtl/>
        </w:rPr>
        <w:t>שבט"ל</w:t>
      </w:r>
      <w:proofErr w:type="spellEnd"/>
      <w:r w:rsidRPr="006409C8">
        <w:rPr>
          <w:rFonts w:ascii="Tahoma" w:hAnsi="Tahoma" w:cs="Tahoma"/>
          <w:sz w:val="18"/>
          <w:szCs w:val="18"/>
          <w:rtl/>
        </w:rPr>
        <w:t xml:space="preserve"> יבצע פעולה יזומה לאיתור מי שנגבו ממנו דמי הביטוח, בין שהוא מקבל קצבת זקנה או קצבאות מזכות אחרות כגון קצבת נכות, ובין שהוא מקבל הכנסה מכמה מקומות עבודה, וכן יבחן דרכים להשבת דמי הביטוח באופן אוטומטי. עוד מומלץ </w:t>
      </w:r>
      <w:proofErr w:type="spellStart"/>
      <w:r w:rsidRPr="006409C8">
        <w:rPr>
          <w:rFonts w:ascii="Tahoma" w:hAnsi="Tahoma" w:cs="Tahoma"/>
          <w:sz w:val="18"/>
          <w:szCs w:val="18"/>
          <w:rtl/>
        </w:rPr>
        <w:t>שבט"ל</w:t>
      </w:r>
      <w:proofErr w:type="spellEnd"/>
      <w:r w:rsidRPr="006409C8">
        <w:rPr>
          <w:rFonts w:ascii="Tahoma" w:hAnsi="Tahoma" w:cs="Tahoma"/>
          <w:sz w:val="18"/>
          <w:szCs w:val="18"/>
          <w:rtl/>
        </w:rPr>
        <w:t xml:space="preserve"> יבחן את האפשרות לנקוט פעולה שתמנע מראש גבייה של דמי ביטוח משכירים מקבלי קצבת אזרח ותיק, הפטורים מתשלום זה, וישלים את פיתוח המערכת הממוחשבת לעדכון המעסיקים בדבר פטור מדמי ביטוח לשכירים מקבלי קצבת אזרח ותיק, וזאת ללא תלות בקבלת עדכון מהעובד.</w:t>
      </w:r>
    </w:p>
    <w:p w14:paraId="42453EF8" w14:textId="0EA0738F" w:rsidR="006409C8" w:rsidRPr="006409C8" w:rsidRDefault="006409C8" w:rsidP="00BA782F">
      <w:pPr>
        <w:spacing w:after="180" w:line="260" w:lineRule="exact"/>
        <w:ind w:left="397" w:hanging="397"/>
        <w:jc w:val="both"/>
        <w:rPr>
          <w:rFonts w:ascii="Tahoma" w:hAnsi="Tahoma" w:cs="Tahoma"/>
          <w:sz w:val="18"/>
          <w:szCs w:val="18"/>
        </w:rPr>
      </w:pPr>
      <w:r w:rsidRPr="00DD3AE5">
        <w:rPr>
          <w:rFonts w:ascii="Tahoma" w:eastAsiaTheme="majorEastAsia" w:hAnsi="Tahoma" w:cs="Tahoma"/>
          <w:b/>
          <w:bCs/>
          <w:noProof/>
          <w:color w:val="231F20"/>
          <w:position w:val="-6"/>
          <w:sz w:val="18"/>
          <w:szCs w:val="18"/>
        </w:rPr>
        <w:drawing>
          <wp:inline distT="0" distB="0" distL="0" distR="0" wp14:anchorId="3C7DDF5C" wp14:editId="1C4D9728">
            <wp:extent cx="146304" cy="164592"/>
            <wp:effectExtent l="0" t="0" r="635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6409C8">
        <w:rPr>
          <w:rFonts w:ascii="Tahoma" w:hAnsi="Tahoma" w:cs="Tahoma"/>
          <w:sz w:val="18"/>
          <w:szCs w:val="18"/>
          <w:rtl/>
        </w:rPr>
        <w:t xml:space="preserve">בעקבות התיקון האמור לחוק </w:t>
      </w:r>
      <w:proofErr w:type="spellStart"/>
      <w:r w:rsidRPr="006409C8">
        <w:rPr>
          <w:rFonts w:ascii="Tahoma" w:hAnsi="Tahoma" w:cs="Tahoma"/>
          <w:sz w:val="18"/>
          <w:szCs w:val="18"/>
          <w:rtl/>
        </w:rPr>
        <w:t>בט"ל</w:t>
      </w:r>
      <w:proofErr w:type="spellEnd"/>
      <w:r w:rsidRPr="006409C8">
        <w:rPr>
          <w:rFonts w:ascii="Tahoma" w:hAnsi="Tahoma" w:cs="Tahoma"/>
          <w:sz w:val="18"/>
          <w:szCs w:val="18"/>
          <w:rtl/>
        </w:rPr>
        <w:t xml:space="preserve">, מומלץ כי </w:t>
      </w:r>
      <w:proofErr w:type="spellStart"/>
      <w:r w:rsidRPr="006409C8">
        <w:rPr>
          <w:rFonts w:ascii="Tahoma" w:hAnsi="Tahoma" w:cs="Tahoma"/>
          <w:sz w:val="18"/>
          <w:szCs w:val="18"/>
          <w:rtl/>
        </w:rPr>
        <w:t>בט"ל</w:t>
      </w:r>
      <w:proofErr w:type="spellEnd"/>
      <w:r w:rsidRPr="006409C8">
        <w:rPr>
          <w:rFonts w:ascii="Tahoma" w:hAnsi="Tahoma" w:cs="Tahoma"/>
          <w:sz w:val="18"/>
          <w:szCs w:val="18"/>
          <w:rtl/>
        </w:rPr>
        <w:t xml:space="preserve"> ישתמש בדיווח החודשי כדי לשפר את מיצוי זכויות המבוטחים, לרבות פנייה יזומה אל מי שנמצא זכאי לקצבאות המותנות בעמידה במבחני הכנסה, ייזום תביעות לקצבה בעבור מבוטחים שלגביהם קיים מידע, ותשלום קצבאות אוטומטי לזכאים במקרים שבהם ניתן לעשות כן. </w:t>
      </w:r>
    </w:p>
    <w:p w14:paraId="758D7DCB" w14:textId="345376B0" w:rsidR="006409C8" w:rsidRPr="006409C8" w:rsidRDefault="006409C8" w:rsidP="00BA782F">
      <w:pPr>
        <w:spacing w:after="180" w:line="260" w:lineRule="exact"/>
        <w:ind w:left="397" w:hanging="397"/>
        <w:jc w:val="both"/>
        <w:rPr>
          <w:rFonts w:ascii="Tahoma" w:hAnsi="Tahoma" w:cs="Tahoma"/>
          <w:sz w:val="18"/>
          <w:szCs w:val="18"/>
        </w:rPr>
      </w:pPr>
      <w:r w:rsidRPr="00DD3AE5">
        <w:rPr>
          <w:rFonts w:ascii="Tahoma" w:eastAsiaTheme="majorEastAsia" w:hAnsi="Tahoma" w:cs="Tahoma"/>
          <w:b/>
          <w:bCs/>
          <w:noProof/>
          <w:color w:val="231F20"/>
          <w:position w:val="-6"/>
          <w:sz w:val="18"/>
          <w:szCs w:val="18"/>
        </w:rPr>
        <w:drawing>
          <wp:inline distT="0" distB="0" distL="0" distR="0" wp14:anchorId="00FD0533" wp14:editId="67ACA98D">
            <wp:extent cx="146304" cy="164592"/>
            <wp:effectExtent l="0" t="0" r="635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6409C8">
        <w:rPr>
          <w:rFonts w:ascii="Tahoma" w:hAnsi="Tahoma" w:cs="Tahoma"/>
          <w:sz w:val="18"/>
          <w:szCs w:val="18"/>
          <w:rtl/>
        </w:rPr>
        <w:t xml:space="preserve">לאור חשיבות המיזם לפישוט המכתבים למבוטחים באמצעות תבנית אחידה, מומלץ </w:t>
      </w:r>
      <w:proofErr w:type="spellStart"/>
      <w:r w:rsidRPr="006409C8">
        <w:rPr>
          <w:rFonts w:ascii="Tahoma" w:hAnsi="Tahoma" w:cs="Tahoma"/>
          <w:sz w:val="18"/>
          <w:szCs w:val="18"/>
          <w:rtl/>
        </w:rPr>
        <w:t>שבט"ל</w:t>
      </w:r>
      <w:proofErr w:type="spellEnd"/>
      <w:r w:rsidRPr="006409C8">
        <w:rPr>
          <w:rFonts w:ascii="Tahoma" w:hAnsi="Tahoma" w:cs="Tahoma"/>
          <w:sz w:val="18"/>
          <w:szCs w:val="18"/>
          <w:rtl/>
        </w:rPr>
        <w:t xml:space="preserve"> ישלים אותו ויפעל למימושו.</w:t>
      </w:r>
    </w:p>
    <w:p w14:paraId="501FBC72" w14:textId="435C8E3D" w:rsidR="006409C8" w:rsidRPr="006409C8" w:rsidRDefault="006409C8" w:rsidP="00BA782F">
      <w:pPr>
        <w:spacing w:after="180" w:line="260" w:lineRule="exact"/>
        <w:ind w:left="397" w:hanging="397"/>
        <w:jc w:val="both"/>
        <w:rPr>
          <w:rFonts w:ascii="Tahoma" w:hAnsi="Tahoma" w:cs="Tahoma"/>
          <w:sz w:val="18"/>
          <w:szCs w:val="18"/>
          <w:rtl/>
        </w:rPr>
      </w:pPr>
      <w:r w:rsidRPr="00DD3AE5">
        <w:rPr>
          <w:rFonts w:ascii="Tahoma" w:eastAsiaTheme="majorEastAsia" w:hAnsi="Tahoma" w:cs="Tahoma"/>
          <w:b/>
          <w:bCs/>
          <w:noProof/>
          <w:color w:val="231F20"/>
          <w:position w:val="-6"/>
          <w:sz w:val="18"/>
          <w:szCs w:val="18"/>
        </w:rPr>
        <w:drawing>
          <wp:inline distT="0" distB="0" distL="0" distR="0" wp14:anchorId="50C983B2" wp14:editId="65F18620">
            <wp:extent cx="146304" cy="164592"/>
            <wp:effectExtent l="0" t="0" r="635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6409C8">
        <w:rPr>
          <w:rFonts w:ascii="Tahoma" w:hAnsi="Tahoma" w:cs="Tahoma"/>
          <w:sz w:val="18"/>
          <w:szCs w:val="18"/>
          <w:rtl/>
        </w:rPr>
        <w:t xml:space="preserve">מומלץ </w:t>
      </w:r>
      <w:proofErr w:type="spellStart"/>
      <w:r w:rsidRPr="006409C8">
        <w:rPr>
          <w:rFonts w:ascii="Tahoma" w:hAnsi="Tahoma" w:cs="Tahoma"/>
          <w:sz w:val="18"/>
          <w:szCs w:val="18"/>
          <w:rtl/>
        </w:rPr>
        <w:t>שבט"ל</w:t>
      </w:r>
      <w:proofErr w:type="spellEnd"/>
      <w:r w:rsidRPr="006409C8">
        <w:rPr>
          <w:rFonts w:ascii="Tahoma" w:hAnsi="Tahoma" w:cs="Tahoma"/>
          <w:sz w:val="18"/>
          <w:szCs w:val="18"/>
          <w:rtl/>
        </w:rPr>
        <w:t xml:space="preserve"> ישלים את הסדרת ההעברה השוטפת של קובצי נתונים מעודכנים למשרד הבינוי על אזרחים העשויים להיות זכאים לסיוע בשכר דירה, ושבקבצים אלו יופיעו פרטי קשר מעודכנים ככל הניתן, בלי שייכלל בהם מידע הפוגע בפרטיותם. מומלץ גם </w:t>
      </w:r>
      <w:proofErr w:type="spellStart"/>
      <w:r w:rsidRPr="006409C8">
        <w:rPr>
          <w:rFonts w:ascii="Tahoma" w:hAnsi="Tahoma" w:cs="Tahoma"/>
          <w:sz w:val="18"/>
          <w:szCs w:val="18"/>
          <w:rtl/>
        </w:rPr>
        <w:t>שבט"ל</w:t>
      </w:r>
      <w:proofErr w:type="spellEnd"/>
      <w:r w:rsidRPr="006409C8">
        <w:rPr>
          <w:rFonts w:ascii="Tahoma" w:hAnsi="Tahoma" w:cs="Tahoma"/>
          <w:sz w:val="18"/>
          <w:szCs w:val="18"/>
          <w:rtl/>
        </w:rPr>
        <w:t xml:space="preserve"> ישלים את הפקתם של מכתבי הפנייה לאוכלוסייה העשויה להיות זכאית, כדי להביא לידיעתם את האפשרות לפנות למשרד הבינוי לצורך בדיקת זכאות לסיוע בשכר דירה. מומלץ שמשרד הבינוי יפעל באופן מקוון לאיתור פרטי קשר עדכניים של זכאים פוטנציאליים המועברים אליו בקבצים </w:t>
      </w:r>
      <w:proofErr w:type="spellStart"/>
      <w:r w:rsidRPr="006409C8">
        <w:rPr>
          <w:rFonts w:ascii="Tahoma" w:hAnsi="Tahoma" w:cs="Tahoma"/>
          <w:sz w:val="18"/>
          <w:szCs w:val="18"/>
          <w:rtl/>
        </w:rPr>
        <w:t>מבט"ל</w:t>
      </w:r>
      <w:proofErr w:type="spellEnd"/>
      <w:r w:rsidRPr="006409C8">
        <w:rPr>
          <w:rFonts w:ascii="Tahoma" w:hAnsi="Tahoma" w:cs="Tahoma"/>
          <w:sz w:val="18"/>
          <w:szCs w:val="18"/>
          <w:rtl/>
        </w:rPr>
        <w:t>, ייזום פניות לזכאים פוטנציאליים באופן פרו-אקטיבי ויידע אותם על אפשרותם לפנות אליו לצורך בחינת זכאותם על פי תנאי הסף הנוגעים לדיור.</w:t>
      </w:r>
    </w:p>
    <w:p w14:paraId="6C8D4A3D" w14:textId="4AA748FF" w:rsidR="006409C8" w:rsidRPr="006409C8" w:rsidRDefault="006409C8" w:rsidP="00BA782F">
      <w:pPr>
        <w:spacing w:after="180" w:line="260" w:lineRule="exact"/>
        <w:ind w:left="397" w:hanging="397"/>
        <w:jc w:val="both"/>
        <w:rPr>
          <w:rFonts w:ascii="Tahoma" w:hAnsi="Tahoma" w:cs="Tahoma"/>
          <w:sz w:val="18"/>
          <w:szCs w:val="18"/>
        </w:rPr>
      </w:pPr>
      <w:r w:rsidRPr="00DD3AE5">
        <w:rPr>
          <w:rFonts w:ascii="Tahoma" w:eastAsiaTheme="majorEastAsia" w:hAnsi="Tahoma" w:cs="Tahoma"/>
          <w:b/>
          <w:bCs/>
          <w:noProof/>
          <w:color w:val="231F20"/>
          <w:position w:val="-6"/>
          <w:sz w:val="18"/>
          <w:szCs w:val="18"/>
        </w:rPr>
        <w:drawing>
          <wp:inline distT="0" distB="0" distL="0" distR="0" wp14:anchorId="0EA83794" wp14:editId="7DB355C9">
            <wp:extent cx="146304" cy="164592"/>
            <wp:effectExtent l="0" t="0" r="635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6409C8">
        <w:rPr>
          <w:rFonts w:ascii="Tahoma" w:hAnsi="Tahoma" w:cs="Tahoma"/>
          <w:sz w:val="18"/>
          <w:szCs w:val="18"/>
          <w:rtl/>
        </w:rPr>
        <w:t xml:space="preserve">מומלץ שמשרד הפנים, מרכז השלטון המקומי, </w:t>
      </w:r>
      <w:proofErr w:type="spellStart"/>
      <w:r w:rsidRPr="006409C8">
        <w:rPr>
          <w:rFonts w:ascii="Tahoma" w:hAnsi="Tahoma" w:cs="Tahoma"/>
          <w:sz w:val="18"/>
          <w:szCs w:val="18"/>
          <w:rtl/>
        </w:rPr>
        <w:t>בט"ל</w:t>
      </w:r>
      <w:proofErr w:type="spellEnd"/>
      <w:r w:rsidRPr="006409C8">
        <w:rPr>
          <w:rFonts w:ascii="Tahoma" w:hAnsi="Tahoma" w:cs="Tahoma"/>
          <w:sz w:val="18"/>
          <w:szCs w:val="18"/>
          <w:rtl/>
        </w:rPr>
        <w:t xml:space="preserve"> והרשויות המקומיות יפיקו לקחים מהתהליך שביצעו רשויות מקומיות הנותנות את ההנחה בארנונה אוטומטית ויסדירו מנגנון יעיל ומהימן למתן הנחות לזכאים, מבלי לפגוע בזכותם לפרטיות על פי דין, אשר ייתר הגשת בקשה, ויקל את הנטל הבירוקרטי מעל הזכאים. כמו כן מומלץ שכל רשות מקומית תבצע, מפעם לפעם, הצלבה פרטנית של נתוני הקבצים המתקבלים </w:t>
      </w:r>
      <w:proofErr w:type="spellStart"/>
      <w:r w:rsidRPr="006409C8">
        <w:rPr>
          <w:rFonts w:ascii="Tahoma" w:hAnsi="Tahoma" w:cs="Tahoma"/>
          <w:sz w:val="18"/>
          <w:szCs w:val="18"/>
          <w:rtl/>
        </w:rPr>
        <w:t>מבט"ל</w:t>
      </w:r>
      <w:proofErr w:type="spellEnd"/>
      <w:r w:rsidRPr="006409C8">
        <w:rPr>
          <w:rFonts w:ascii="Tahoma" w:hAnsi="Tahoma" w:cs="Tahoma"/>
          <w:sz w:val="18"/>
          <w:szCs w:val="18"/>
          <w:rtl/>
        </w:rPr>
        <w:t xml:space="preserve"> עם נתוני </w:t>
      </w:r>
      <w:r w:rsidRPr="006409C8">
        <w:rPr>
          <w:rFonts w:ascii="Tahoma" w:hAnsi="Tahoma" w:cs="Tahoma"/>
          <w:sz w:val="18"/>
          <w:szCs w:val="18"/>
          <w:rtl/>
        </w:rPr>
        <w:lastRenderedPageBreak/>
        <w:t>הזכאים המתגוררים בתחומי שיפוטה ותפעל למתן הנחה אוטומטית לתושבים אשר לפי תקנות ההנחה בארנונה זכאים לקבלה.</w:t>
      </w:r>
    </w:p>
    <w:p w14:paraId="0365E46D" w14:textId="6353FFF9" w:rsidR="006409C8" w:rsidRPr="006409C8" w:rsidRDefault="006409C8" w:rsidP="00BA782F">
      <w:pPr>
        <w:spacing w:after="180" w:line="260" w:lineRule="exact"/>
        <w:ind w:left="397" w:hanging="397"/>
        <w:jc w:val="both"/>
        <w:rPr>
          <w:rFonts w:ascii="Tahoma" w:hAnsi="Tahoma" w:cs="Tahoma"/>
          <w:sz w:val="18"/>
          <w:szCs w:val="18"/>
        </w:rPr>
      </w:pPr>
      <w:r w:rsidRPr="00DD3AE5">
        <w:rPr>
          <w:rFonts w:ascii="Tahoma" w:eastAsiaTheme="majorEastAsia" w:hAnsi="Tahoma" w:cs="Tahoma"/>
          <w:b/>
          <w:bCs/>
          <w:noProof/>
          <w:color w:val="231F20"/>
          <w:position w:val="-6"/>
          <w:sz w:val="18"/>
          <w:szCs w:val="18"/>
        </w:rPr>
        <w:drawing>
          <wp:inline distT="0" distB="0" distL="0" distR="0" wp14:anchorId="288FE38D" wp14:editId="63EEE9E4">
            <wp:extent cx="146304" cy="164592"/>
            <wp:effectExtent l="0" t="0" r="635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6409C8">
        <w:rPr>
          <w:rFonts w:ascii="Tahoma" w:hAnsi="Tahoma" w:cs="Tahoma"/>
          <w:sz w:val="18"/>
          <w:szCs w:val="18"/>
          <w:rtl/>
        </w:rPr>
        <w:t xml:space="preserve">מומלץ כי משרד הרווחה ירחיב את הפעולות המיועדות להקנות לעו"ס במחלקות לשירותים חברתיים את "ארגז הכלים" שיאפשר להם לסייע למטופלים למצות את זכויותיהם, שיכלול הנחיות ייעודיות </w:t>
      </w:r>
      <w:proofErr w:type="spellStart"/>
      <w:r w:rsidRPr="006409C8">
        <w:rPr>
          <w:rFonts w:ascii="Tahoma" w:hAnsi="Tahoma" w:cs="Tahoma"/>
          <w:sz w:val="18"/>
          <w:szCs w:val="18"/>
          <w:rtl/>
        </w:rPr>
        <w:t>בתע"ס</w:t>
      </w:r>
      <w:proofErr w:type="spellEnd"/>
      <w:r w:rsidRPr="006409C8">
        <w:rPr>
          <w:rFonts w:ascii="Tahoma" w:hAnsi="Tahoma" w:cs="Tahoma"/>
          <w:sz w:val="18"/>
          <w:szCs w:val="18"/>
          <w:rtl/>
        </w:rPr>
        <w:t xml:space="preserve"> ובחוזרים כלליים, ויפעל להשלמת פיתוחה של </w:t>
      </w:r>
      <w:proofErr w:type="spellStart"/>
      <w:r w:rsidRPr="006409C8">
        <w:rPr>
          <w:rFonts w:ascii="Tahoma" w:hAnsi="Tahoma" w:cs="Tahoma"/>
          <w:sz w:val="18"/>
          <w:szCs w:val="18"/>
          <w:rtl/>
        </w:rPr>
        <w:t>מסדת</w:t>
      </w:r>
      <w:proofErr w:type="spellEnd"/>
      <w:r w:rsidRPr="006409C8">
        <w:rPr>
          <w:rFonts w:ascii="Tahoma" w:hAnsi="Tahoma" w:cs="Tahoma"/>
          <w:sz w:val="18"/>
          <w:szCs w:val="18"/>
          <w:rtl/>
        </w:rPr>
        <w:t xml:space="preserve"> (פלטפורמה) למיצוי זכויות במרשתת ("קליק לרווחה") ולהעמדתה לשימוש הציבור על פי אבני הדרך שקבע; על המשרד לפעול בשיתוף עם הרשויות המקומיות כדי להרחיב את פריסתן של תחנות </w:t>
      </w:r>
      <w:proofErr w:type="spellStart"/>
      <w:r w:rsidRPr="006409C8">
        <w:rPr>
          <w:rFonts w:ascii="Tahoma" w:hAnsi="Tahoma" w:cs="Tahoma"/>
          <w:sz w:val="18"/>
          <w:szCs w:val="18"/>
          <w:rtl/>
        </w:rPr>
        <w:t>השי"ל</w:t>
      </w:r>
      <w:proofErr w:type="spellEnd"/>
      <w:r w:rsidRPr="006409C8">
        <w:rPr>
          <w:rFonts w:ascii="Tahoma" w:hAnsi="Tahoma" w:cs="Tahoma"/>
          <w:sz w:val="18"/>
          <w:szCs w:val="18"/>
          <w:rtl/>
        </w:rPr>
        <w:t xml:space="preserve"> בקרב אוכלוסיות מהפריפריה החברתית, הזקוקות במיוחד </w:t>
      </w:r>
      <w:proofErr w:type="spellStart"/>
      <w:r w:rsidRPr="006409C8">
        <w:rPr>
          <w:rFonts w:ascii="Tahoma" w:hAnsi="Tahoma" w:cs="Tahoma"/>
          <w:sz w:val="18"/>
          <w:szCs w:val="18"/>
          <w:rtl/>
        </w:rPr>
        <w:t>להנגשת</w:t>
      </w:r>
      <w:proofErr w:type="spellEnd"/>
      <w:r w:rsidRPr="006409C8">
        <w:rPr>
          <w:rFonts w:ascii="Tahoma" w:hAnsi="Tahoma" w:cs="Tahoma"/>
          <w:sz w:val="18"/>
          <w:szCs w:val="18"/>
          <w:rtl/>
        </w:rPr>
        <w:t xml:space="preserve"> הסיוע ולקבלתו בשפה המתאימה, ובמיוחד במגזר הערבי, שבו אין כיום תחנות </w:t>
      </w:r>
      <w:proofErr w:type="spellStart"/>
      <w:r w:rsidRPr="006409C8">
        <w:rPr>
          <w:rFonts w:ascii="Tahoma" w:hAnsi="Tahoma" w:cs="Tahoma"/>
          <w:sz w:val="18"/>
          <w:szCs w:val="18"/>
          <w:rtl/>
        </w:rPr>
        <w:t>שי"ל</w:t>
      </w:r>
      <w:proofErr w:type="spellEnd"/>
      <w:r w:rsidRPr="006409C8">
        <w:rPr>
          <w:rFonts w:ascii="Tahoma" w:hAnsi="Tahoma" w:cs="Tahoma"/>
          <w:sz w:val="18"/>
          <w:szCs w:val="18"/>
          <w:rtl/>
        </w:rPr>
        <w:t>.</w:t>
      </w:r>
    </w:p>
    <w:p w14:paraId="76F8CA30" w14:textId="70B2B312" w:rsidR="006409C8" w:rsidRPr="006409C8" w:rsidRDefault="006409C8" w:rsidP="00BA782F">
      <w:pPr>
        <w:spacing w:after="180" w:line="260" w:lineRule="exact"/>
        <w:ind w:left="397" w:hanging="397"/>
        <w:jc w:val="both"/>
        <w:rPr>
          <w:rFonts w:ascii="Tahoma" w:hAnsi="Tahoma" w:cs="Tahoma"/>
          <w:sz w:val="18"/>
          <w:szCs w:val="18"/>
          <w:rtl/>
        </w:rPr>
      </w:pPr>
      <w:r w:rsidRPr="00DD3AE5">
        <w:rPr>
          <w:rFonts w:ascii="Tahoma" w:eastAsiaTheme="majorEastAsia" w:hAnsi="Tahoma" w:cs="Tahoma"/>
          <w:b/>
          <w:bCs/>
          <w:noProof/>
          <w:color w:val="231F20"/>
          <w:position w:val="-6"/>
          <w:sz w:val="18"/>
          <w:szCs w:val="18"/>
        </w:rPr>
        <w:drawing>
          <wp:inline distT="0" distB="0" distL="0" distR="0" wp14:anchorId="128CAA4F" wp14:editId="5F8FC2FE">
            <wp:extent cx="146304" cy="164592"/>
            <wp:effectExtent l="0" t="0" r="6350"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6409C8">
        <w:rPr>
          <w:rFonts w:ascii="Tahoma" w:hAnsi="Tahoma" w:cs="Tahoma"/>
          <w:sz w:val="18"/>
          <w:szCs w:val="18"/>
          <w:rtl/>
        </w:rPr>
        <w:t xml:space="preserve">מומלץ כי משרד </w:t>
      </w:r>
      <w:proofErr w:type="spellStart"/>
      <w:r w:rsidRPr="006409C8">
        <w:rPr>
          <w:rFonts w:ascii="Tahoma" w:hAnsi="Tahoma" w:cs="Tahoma"/>
          <w:sz w:val="18"/>
          <w:szCs w:val="18"/>
          <w:rtl/>
        </w:rPr>
        <w:t>הדיגיטל</w:t>
      </w:r>
      <w:proofErr w:type="spellEnd"/>
      <w:r w:rsidRPr="006409C8">
        <w:rPr>
          <w:rFonts w:ascii="Tahoma" w:hAnsi="Tahoma" w:cs="Tahoma"/>
          <w:sz w:val="18"/>
          <w:szCs w:val="18"/>
          <w:rtl/>
        </w:rPr>
        <w:t xml:space="preserve"> ימשיך לפעול להרחבת החדשנות הטכנולוגית וישלים את הקמתו של מנוע הזכויות הלאומי באופן אשר יאפשר לכל הפונים אליו נגישות מלאה ונוחות בשימוש בו לצורך מיצוי זכויותיהם.</w:t>
      </w:r>
    </w:p>
    <w:p w14:paraId="65B2005B" w14:textId="77777777" w:rsidR="006409C8" w:rsidRDefault="006409C8" w:rsidP="00BA782F">
      <w:pPr>
        <w:spacing w:after="180" w:line="260" w:lineRule="exact"/>
        <w:ind w:left="397" w:hanging="397"/>
        <w:jc w:val="both"/>
        <w:rPr>
          <w:rStyle w:val="Heading7Char"/>
          <w:rFonts w:ascii="Tahoma" w:hAnsi="Tahoma" w:cs="Tahoma"/>
          <w:color w:val="0D0D0D" w:themeColor="text1" w:themeTint="F2"/>
          <w:sz w:val="18"/>
          <w:szCs w:val="18"/>
        </w:rPr>
      </w:pPr>
    </w:p>
    <w:p w14:paraId="529479C6" w14:textId="00221CFD" w:rsidR="00045345" w:rsidRDefault="00045345" w:rsidP="00BA782F">
      <w:pPr>
        <w:bidi w:val="0"/>
        <w:rPr>
          <w:rtl/>
        </w:rPr>
      </w:pPr>
      <w:r>
        <w:rPr>
          <w:rtl/>
        </w:rPr>
        <w:br w:type="page"/>
      </w:r>
    </w:p>
    <w:p w14:paraId="37BEC198" w14:textId="35766306" w:rsidR="00045345" w:rsidRDefault="008B31E0" w:rsidP="00BA782F">
      <w:pPr>
        <w:spacing w:after="0" w:line="100" w:lineRule="exact"/>
        <w:jc w:val="both"/>
        <w:rPr>
          <w:rtl/>
        </w:rPr>
      </w:pPr>
      <w:r w:rsidRPr="008B31E0">
        <w:rPr>
          <w:rFonts w:ascii="Tahoma" w:hAnsi="Tahoma" w:cs="Tahoma"/>
          <w:b/>
          <w:bCs/>
          <w:noProof/>
          <w:color w:val="FFFFFF" w:themeColor="background1"/>
          <w:sz w:val="28"/>
          <w:szCs w:val="28"/>
          <w:rtl/>
        </w:rPr>
        <w:lastRenderedPageBreak/>
        <w:drawing>
          <wp:anchor distT="0" distB="0" distL="114300" distR="114300" simplePos="0" relativeHeight="251559424" behindDoc="1" locked="0" layoutInCell="1" allowOverlap="1" wp14:anchorId="23F04923" wp14:editId="001BD716">
            <wp:simplePos x="0" y="0"/>
            <wp:positionH relativeFrom="column">
              <wp:posOffset>-11430</wp:posOffset>
            </wp:positionH>
            <wp:positionV relativeFrom="paragraph">
              <wp:posOffset>59055</wp:posOffset>
            </wp:positionV>
            <wp:extent cx="4676621" cy="4953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684805" cy="496167"/>
                    </a:xfrm>
                    <a:prstGeom prst="rect">
                      <a:avLst/>
                    </a:prstGeom>
                  </pic:spPr>
                </pic:pic>
              </a:graphicData>
            </a:graphic>
            <wp14:sizeRelH relativeFrom="margin">
              <wp14:pctWidth>0</wp14:pctWidth>
            </wp14:sizeRelH>
            <wp14:sizeRelV relativeFrom="margin">
              <wp14:pctHeight>0</wp14:pctHeight>
            </wp14:sizeRelV>
          </wp:anchor>
        </w:drawing>
      </w:r>
    </w:p>
    <w:p w14:paraId="7650940F" w14:textId="46FB659F" w:rsidR="009A797B" w:rsidRPr="008B31E0" w:rsidRDefault="008B31E0" w:rsidP="00BA782F">
      <w:pPr>
        <w:spacing w:before="120" w:after="0" w:line="240" w:lineRule="atLeast"/>
        <w:ind w:left="170" w:right="113"/>
        <w:jc w:val="both"/>
        <w:rPr>
          <w:rFonts w:ascii="Tahoma" w:hAnsi="Tahoma" w:cs="Tahoma"/>
          <w:b/>
          <w:bCs/>
          <w:color w:val="FFFFFF" w:themeColor="background1"/>
          <w:sz w:val="28"/>
          <w:szCs w:val="28"/>
          <w:rtl/>
        </w:rPr>
      </w:pPr>
      <w:r w:rsidRPr="008B31E0">
        <w:rPr>
          <w:rFonts w:ascii="Tahoma" w:hAnsi="Tahoma" w:cs="Tahoma" w:hint="cs"/>
          <w:b/>
          <w:bCs/>
          <w:color w:val="FFFFFF" w:themeColor="background1"/>
          <w:sz w:val="22"/>
          <w:szCs w:val="22"/>
          <w:rtl/>
        </w:rPr>
        <w:t xml:space="preserve">אי-מיצוי של זכויות חברתיות </w:t>
      </w:r>
      <w:r w:rsidRPr="008B31E0">
        <w:rPr>
          <w:rFonts w:ascii="Tahoma" w:hAnsi="Tahoma" w:cs="Tahoma"/>
          <w:b/>
          <w:bCs/>
          <w:color w:val="FFFFFF" w:themeColor="background1"/>
          <w:sz w:val="22"/>
          <w:szCs w:val="22"/>
          <w:rtl/>
        </w:rPr>
        <w:t xml:space="preserve">- עיקרי ממצאי ביקורת המעקב </w:t>
      </w:r>
    </w:p>
    <w:p w14:paraId="34BCED57" w14:textId="77777777" w:rsidR="008B31E0" w:rsidRDefault="008B31E0" w:rsidP="00BA782F">
      <w:pPr>
        <w:bidi w:val="0"/>
        <w:rPr>
          <w:sz w:val="18"/>
        </w:rPr>
      </w:pPr>
    </w:p>
    <w:tbl>
      <w:tblPr>
        <w:tblStyle w:val="TableGrid"/>
        <w:bidiVisual/>
        <w:tblW w:w="0" w:type="auto"/>
        <w:tblLook w:val="04A0" w:firstRow="1" w:lastRow="0" w:firstColumn="1" w:lastColumn="0" w:noHBand="0" w:noVBand="1"/>
      </w:tblPr>
      <w:tblGrid>
        <w:gridCol w:w="1492"/>
        <w:gridCol w:w="3061"/>
        <w:gridCol w:w="666"/>
        <w:gridCol w:w="826"/>
        <w:gridCol w:w="798"/>
        <w:gridCol w:w="743"/>
      </w:tblGrid>
      <w:tr w:rsidR="008B31E0" w:rsidRPr="008B31E0" w14:paraId="6C4BC247" w14:textId="77777777" w:rsidTr="008B31E0">
        <w:trPr>
          <w:tblHeader/>
        </w:trPr>
        <w:tc>
          <w:tcPr>
            <w:tcW w:w="0" w:type="auto"/>
            <w:vMerge w:val="restart"/>
            <w:vAlign w:val="bottom"/>
          </w:tcPr>
          <w:p w14:paraId="6A515CAB" w14:textId="77777777" w:rsidR="008B31E0" w:rsidRPr="008B31E0" w:rsidRDefault="008B31E0" w:rsidP="00BA782F">
            <w:pPr>
              <w:spacing w:after="0" w:line="220" w:lineRule="atLeast"/>
              <w:rPr>
                <w:rFonts w:ascii="Tahoma" w:hAnsi="Tahoma" w:cs="Tahoma"/>
                <w:b/>
                <w:bCs/>
                <w:sz w:val="18"/>
                <w:szCs w:val="18"/>
                <w:rtl/>
              </w:rPr>
            </w:pPr>
            <w:r w:rsidRPr="008B31E0">
              <w:rPr>
                <w:rFonts w:ascii="Tahoma" w:hAnsi="Tahoma" w:cs="Tahoma"/>
                <w:b/>
                <w:bCs/>
                <w:sz w:val="18"/>
                <w:szCs w:val="18"/>
                <w:rtl/>
              </w:rPr>
              <w:t>פרק הביקורת</w:t>
            </w:r>
          </w:p>
        </w:tc>
        <w:tc>
          <w:tcPr>
            <w:tcW w:w="0" w:type="auto"/>
            <w:vMerge w:val="restart"/>
            <w:vAlign w:val="bottom"/>
          </w:tcPr>
          <w:p w14:paraId="4E5CF58B" w14:textId="4608110B" w:rsidR="008B31E0" w:rsidRPr="008B31E0" w:rsidRDefault="008B31E0" w:rsidP="00BA782F">
            <w:pPr>
              <w:spacing w:after="0" w:line="220" w:lineRule="atLeast"/>
              <w:rPr>
                <w:rFonts w:ascii="Tahoma" w:hAnsi="Tahoma" w:cs="Tahoma"/>
                <w:b/>
                <w:bCs/>
                <w:sz w:val="18"/>
                <w:szCs w:val="18"/>
                <w:rtl/>
              </w:rPr>
            </w:pPr>
            <w:r w:rsidRPr="008B31E0">
              <w:rPr>
                <w:rFonts w:ascii="Tahoma" w:hAnsi="Tahoma" w:cs="Tahoma"/>
                <w:b/>
                <w:bCs/>
                <w:sz w:val="18"/>
                <w:szCs w:val="18"/>
                <w:rtl/>
              </w:rPr>
              <w:t>הליקוי / הממצ</w:t>
            </w:r>
            <w:r w:rsidRPr="008B31E0">
              <w:rPr>
                <w:rFonts w:ascii="Tahoma" w:hAnsi="Tahoma" w:cs="Tahoma" w:hint="cs"/>
                <w:b/>
                <w:bCs/>
                <w:sz w:val="18"/>
                <w:szCs w:val="18"/>
                <w:rtl/>
              </w:rPr>
              <w:t>א</w:t>
            </w:r>
            <w:r w:rsidRPr="008B31E0">
              <w:rPr>
                <w:rFonts w:ascii="Tahoma" w:hAnsi="Tahoma" w:cs="Tahoma"/>
                <w:b/>
                <w:bCs/>
                <w:sz w:val="18"/>
                <w:szCs w:val="18"/>
                <w:rtl/>
              </w:rPr>
              <w:t xml:space="preserve"> בדוח </w:t>
            </w:r>
            <w:r>
              <w:rPr>
                <w:rFonts w:ascii="Tahoma" w:hAnsi="Tahoma" w:cs="Tahoma"/>
                <w:b/>
                <w:bCs/>
                <w:sz w:val="18"/>
                <w:szCs w:val="18"/>
              </w:rPr>
              <w:br/>
            </w:r>
            <w:r w:rsidRPr="008B31E0">
              <w:rPr>
                <w:rFonts w:ascii="Tahoma" w:hAnsi="Tahoma" w:cs="Tahoma"/>
                <w:b/>
                <w:bCs/>
                <w:sz w:val="18"/>
                <w:szCs w:val="18"/>
                <w:rtl/>
              </w:rPr>
              <w:t>הביקורת</w:t>
            </w:r>
            <w:r w:rsidRPr="008B31E0">
              <w:rPr>
                <w:rFonts w:ascii="Tahoma" w:hAnsi="Tahoma" w:cs="Tahoma" w:hint="cs"/>
                <w:b/>
                <w:bCs/>
                <w:sz w:val="18"/>
                <w:szCs w:val="18"/>
                <w:rtl/>
              </w:rPr>
              <w:t xml:space="preserve"> </w:t>
            </w:r>
            <w:r w:rsidRPr="008B31E0">
              <w:rPr>
                <w:rFonts w:ascii="Tahoma" w:hAnsi="Tahoma" w:cs="Tahoma" w:hint="eastAsia"/>
                <w:b/>
                <w:bCs/>
                <w:sz w:val="18"/>
                <w:szCs w:val="18"/>
                <w:rtl/>
              </w:rPr>
              <w:t>הקודם</w:t>
            </w:r>
          </w:p>
        </w:tc>
        <w:tc>
          <w:tcPr>
            <w:tcW w:w="0" w:type="auto"/>
            <w:gridSpan w:val="4"/>
            <w:vAlign w:val="bottom"/>
          </w:tcPr>
          <w:p w14:paraId="5F44C523" w14:textId="16EE91DF" w:rsidR="008B31E0" w:rsidRPr="008B31E0" w:rsidRDefault="008B31E0" w:rsidP="00BA782F">
            <w:pPr>
              <w:spacing w:after="0" w:line="220" w:lineRule="atLeast"/>
              <w:rPr>
                <w:rFonts w:ascii="Tahoma" w:hAnsi="Tahoma" w:cs="Tahoma"/>
                <w:b/>
                <w:bCs/>
                <w:sz w:val="18"/>
                <w:szCs w:val="18"/>
                <w:rtl/>
              </w:rPr>
            </w:pPr>
            <w:r w:rsidRPr="008B31E0">
              <w:rPr>
                <w:rFonts w:ascii="Tahoma" w:hAnsi="Tahoma" w:cs="Tahoma"/>
                <w:b/>
                <w:bCs/>
                <w:sz w:val="18"/>
                <w:szCs w:val="18"/>
                <w:rtl/>
              </w:rPr>
              <w:t xml:space="preserve">מידת תיקון הליקוי כפי שעולה </w:t>
            </w:r>
            <w:r>
              <w:rPr>
                <w:rFonts w:ascii="Tahoma" w:hAnsi="Tahoma" w:cs="Tahoma"/>
                <w:b/>
                <w:bCs/>
                <w:sz w:val="18"/>
                <w:szCs w:val="18"/>
              </w:rPr>
              <w:br/>
            </w:r>
            <w:r w:rsidRPr="008B31E0">
              <w:rPr>
                <w:rFonts w:ascii="Tahoma" w:hAnsi="Tahoma" w:cs="Tahoma"/>
                <w:b/>
                <w:bCs/>
                <w:sz w:val="18"/>
                <w:szCs w:val="18"/>
                <w:rtl/>
              </w:rPr>
              <w:t>בביקורת המעקב</w:t>
            </w:r>
          </w:p>
        </w:tc>
      </w:tr>
      <w:tr w:rsidR="008B31E0" w:rsidRPr="008B31E0" w14:paraId="5CACD0AD" w14:textId="77777777" w:rsidTr="008B31E0">
        <w:trPr>
          <w:tblHeader/>
        </w:trPr>
        <w:tc>
          <w:tcPr>
            <w:tcW w:w="0" w:type="auto"/>
            <w:vMerge/>
            <w:vAlign w:val="bottom"/>
          </w:tcPr>
          <w:p w14:paraId="31691395" w14:textId="77777777" w:rsidR="008B31E0" w:rsidRPr="008B31E0" w:rsidRDefault="008B31E0" w:rsidP="00BA782F">
            <w:pPr>
              <w:spacing w:after="0" w:line="220" w:lineRule="atLeast"/>
              <w:rPr>
                <w:rFonts w:ascii="Tahoma" w:hAnsi="Tahoma" w:cs="Tahoma"/>
                <w:b/>
                <w:bCs/>
                <w:sz w:val="18"/>
                <w:szCs w:val="18"/>
                <w:rtl/>
              </w:rPr>
            </w:pPr>
          </w:p>
        </w:tc>
        <w:tc>
          <w:tcPr>
            <w:tcW w:w="0" w:type="auto"/>
            <w:vMerge/>
            <w:vAlign w:val="bottom"/>
          </w:tcPr>
          <w:p w14:paraId="27210349" w14:textId="77777777" w:rsidR="008B31E0" w:rsidRPr="008B31E0" w:rsidRDefault="008B31E0" w:rsidP="00BA782F">
            <w:pPr>
              <w:spacing w:after="0" w:line="220" w:lineRule="atLeast"/>
              <w:rPr>
                <w:rFonts w:ascii="Tahoma" w:hAnsi="Tahoma" w:cs="Tahoma"/>
                <w:b/>
                <w:bCs/>
                <w:sz w:val="18"/>
                <w:szCs w:val="18"/>
                <w:rtl/>
              </w:rPr>
            </w:pPr>
          </w:p>
        </w:tc>
        <w:tc>
          <w:tcPr>
            <w:tcW w:w="0" w:type="auto"/>
            <w:shd w:val="clear" w:color="auto" w:fill="FF0000"/>
            <w:vAlign w:val="bottom"/>
          </w:tcPr>
          <w:p w14:paraId="3887DE4A" w14:textId="77777777" w:rsidR="008B31E0" w:rsidRPr="008B31E0" w:rsidRDefault="008B31E0" w:rsidP="00BA782F">
            <w:pPr>
              <w:spacing w:after="0" w:line="220" w:lineRule="atLeast"/>
              <w:rPr>
                <w:rFonts w:ascii="Tahoma" w:hAnsi="Tahoma" w:cs="Tahoma"/>
                <w:b/>
                <w:bCs/>
                <w:sz w:val="18"/>
                <w:szCs w:val="18"/>
                <w:rtl/>
              </w:rPr>
            </w:pPr>
            <w:r w:rsidRPr="008B31E0">
              <w:rPr>
                <w:rFonts w:ascii="Tahoma" w:hAnsi="Tahoma" w:cs="Tahoma" w:hint="eastAsia"/>
                <w:b/>
                <w:bCs/>
                <w:sz w:val="18"/>
                <w:szCs w:val="18"/>
                <w:rtl/>
              </w:rPr>
              <w:t>לא</w:t>
            </w:r>
            <w:r w:rsidRPr="008B31E0">
              <w:rPr>
                <w:rFonts w:ascii="Tahoma" w:hAnsi="Tahoma" w:cs="Tahoma"/>
                <w:b/>
                <w:bCs/>
                <w:sz w:val="18"/>
                <w:szCs w:val="18"/>
                <w:rtl/>
              </w:rPr>
              <w:t xml:space="preserve"> </w:t>
            </w:r>
            <w:r w:rsidRPr="008B31E0">
              <w:rPr>
                <w:rFonts w:ascii="Tahoma" w:hAnsi="Tahoma" w:cs="Tahoma" w:hint="eastAsia"/>
                <w:b/>
                <w:bCs/>
                <w:sz w:val="18"/>
                <w:szCs w:val="18"/>
                <w:rtl/>
              </w:rPr>
              <w:t>תוקן</w:t>
            </w:r>
          </w:p>
        </w:tc>
        <w:tc>
          <w:tcPr>
            <w:tcW w:w="0" w:type="auto"/>
            <w:shd w:val="clear" w:color="auto" w:fill="FFC000"/>
            <w:vAlign w:val="bottom"/>
          </w:tcPr>
          <w:p w14:paraId="4F677D65" w14:textId="67C7CD16" w:rsidR="008B31E0" w:rsidRPr="008B31E0" w:rsidRDefault="008B31E0" w:rsidP="00BA782F">
            <w:pPr>
              <w:spacing w:after="0" w:line="220" w:lineRule="atLeast"/>
              <w:rPr>
                <w:rFonts w:ascii="Tahoma" w:hAnsi="Tahoma" w:cs="Tahoma"/>
                <w:b/>
                <w:bCs/>
                <w:sz w:val="18"/>
                <w:szCs w:val="18"/>
                <w:rtl/>
              </w:rPr>
            </w:pPr>
            <w:r w:rsidRPr="008B31E0">
              <w:rPr>
                <w:rFonts w:ascii="Tahoma" w:hAnsi="Tahoma" w:cs="Tahoma" w:hint="eastAsia"/>
                <w:b/>
                <w:bCs/>
                <w:sz w:val="18"/>
                <w:szCs w:val="18"/>
                <w:rtl/>
              </w:rPr>
              <w:t>תוקן</w:t>
            </w:r>
            <w:r w:rsidRPr="008B31E0">
              <w:rPr>
                <w:rFonts w:ascii="Tahoma" w:hAnsi="Tahoma" w:cs="Tahoma"/>
                <w:b/>
                <w:bCs/>
                <w:sz w:val="18"/>
                <w:szCs w:val="18"/>
                <w:rtl/>
              </w:rPr>
              <w:t xml:space="preserve"> </w:t>
            </w:r>
            <w:r>
              <w:rPr>
                <w:rFonts w:ascii="Tahoma" w:hAnsi="Tahoma" w:cs="Tahoma"/>
                <w:b/>
                <w:bCs/>
                <w:sz w:val="18"/>
                <w:szCs w:val="18"/>
              </w:rPr>
              <w:br/>
            </w:r>
            <w:r w:rsidRPr="008B31E0">
              <w:rPr>
                <w:rFonts w:ascii="Tahoma" w:hAnsi="Tahoma" w:cs="Tahoma" w:hint="eastAsia"/>
                <w:b/>
                <w:bCs/>
                <w:sz w:val="18"/>
                <w:szCs w:val="18"/>
                <w:rtl/>
              </w:rPr>
              <w:t>במידה</w:t>
            </w:r>
            <w:r w:rsidRPr="008B31E0">
              <w:rPr>
                <w:rFonts w:ascii="Tahoma" w:hAnsi="Tahoma" w:cs="Tahoma"/>
                <w:b/>
                <w:bCs/>
                <w:sz w:val="18"/>
                <w:szCs w:val="18"/>
                <w:rtl/>
              </w:rPr>
              <w:t xml:space="preserve"> </w:t>
            </w:r>
            <w:r>
              <w:rPr>
                <w:rFonts w:ascii="Tahoma" w:hAnsi="Tahoma" w:cs="Tahoma"/>
                <w:b/>
                <w:bCs/>
                <w:sz w:val="18"/>
                <w:szCs w:val="18"/>
              </w:rPr>
              <w:br/>
            </w:r>
            <w:r w:rsidRPr="008B31E0">
              <w:rPr>
                <w:rFonts w:ascii="Tahoma" w:hAnsi="Tahoma" w:cs="Tahoma" w:hint="eastAsia"/>
                <w:b/>
                <w:bCs/>
                <w:sz w:val="18"/>
                <w:szCs w:val="18"/>
                <w:rtl/>
              </w:rPr>
              <w:t>מועטה</w:t>
            </w:r>
            <w:r w:rsidRPr="008B31E0">
              <w:rPr>
                <w:rFonts w:ascii="Tahoma" w:hAnsi="Tahoma" w:cs="Tahoma"/>
                <w:b/>
                <w:bCs/>
                <w:sz w:val="18"/>
                <w:szCs w:val="18"/>
                <w:rtl/>
              </w:rPr>
              <w:t xml:space="preserve"> </w:t>
            </w:r>
          </w:p>
        </w:tc>
        <w:tc>
          <w:tcPr>
            <w:tcW w:w="0" w:type="auto"/>
            <w:shd w:val="clear" w:color="auto" w:fill="FFFF00"/>
            <w:vAlign w:val="bottom"/>
          </w:tcPr>
          <w:p w14:paraId="50427497" w14:textId="4822B325" w:rsidR="008B31E0" w:rsidRPr="008B31E0" w:rsidRDefault="008B31E0" w:rsidP="00BA782F">
            <w:pPr>
              <w:spacing w:after="0" w:line="220" w:lineRule="atLeast"/>
              <w:rPr>
                <w:rFonts w:ascii="Tahoma" w:hAnsi="Tahoma" w:cs="Tahoma"/>
                <w:b/>
                <w:bCs/>
                <w:sz w:val="18"/>
                <w:szCs w:val="18"/>
                <w:rtl/>
              </w:rPr>
            </w:pPr>
            <w:r w:rsidRPr="008B31E0">
              <w:rPr>
                <w:rFonts w:ascii="Tahoma" w:hAnsi="Tahoma" w:cs="Tahoma" w:hint="eastAsia"/>
                <w:b/>
                <w:bCs/>
                <w:sz w:val="18"/>
                <w:szCs w:val="18"/>
                <w:rtl/>
              </w:rPr>
              <w:t>תוקן</w:t>
            </w:r>
            <w:r w:rsidRPr="008B31E0">
              <w:rPr>
                <w:rFonts w:ascii="Tahoma" w:hAnsi="Tahoma" w:cs="Tahoma"/>
                <w:b/>
                <w:bCs/>
                <w:sz w:val="18"/>
                <w:szCs w:val="18"/>
                <w:rtl/>
              </w:rPr>
              <w:t xml:space="preserve"> </w:t>
            </w:r>
            <w:r>
              <w:rPr>
                <w:rFonts w:ascii="Tahoma" w:hAnsi="Tahoma" w:cs="Tahoma"/>
                <w:b/>
                <w:bCs/>
                <w:sz w:val="18"/>
                <w:szCs w:val="18"/>
              </w:rPr>
              <w:br/>
            </w:r>
            <w:r w:rsidRPr="008B31E0">
              <w:rPr>
                <w:rFonts w:ascii="Tahoma" w:hAnsi="Tahoma" w:cs="Tahoma" w:hint="eastAsia"/>
                <w:b/>
                <w:bCs/>
                <w:sz w:val="18"/>
                <w:szCs w:val="18"/>
                <w:rtl/>
              </w:rPr>
              <w:t>במידה</w:t>
            </w:r>
            <w:r w:rsidRPr="008B31E0">
              <w:rPr>
                <w:rFonts w:ascii="Tahoma" w:hAnsi="Tahoma" w:cs="Tahoma"/>
                <w:b/>
                <w:bCs/>
                <w:sz w:val="18"/>
                <w:szCs w:val="18"/>
                <w:rtl/>
              </w:rPr>
              <w:t xml:space="preserve"> </w:t>
            </w:r>
            <w:r>
              <w:rPr>
                <w:rFonts w:ascii="Tahoma" w:hAnsi="Tahoma" w:cs="Tahoma"/>
                <w:b/>
                <w:bCs/>
                <w:sz w:val="18"/>
                <w:szCs w:val="18"/>
              </w:rPr>
              <w:br/>
            </w:r>
            <w:r w:rsidRPr="008B31E0">
              <w:rPr>
                <w:rFonts w:ascii="Tahoma" w:hAnsi="Tahoma" w:cs="Tahoma" w:hint="eastAsia"/>
                <w:b/>
                <w:bCs/>
                <w:sz w:val="18"/>
                <w:szCs w:val="18"/>
                <w:rtl/>
              </w:rPr>
              <w:t>רבה</w:t>
            </w:r>
          </w:p>
        </w:tc>
        <w:tc>
          <w:tcPr>
            <w:tcW w:w="0" w:type="auto"/>
            <w:shd w:val="clear" w:color="auto" w:fill="92D050"/>
            <w:vAlign w:val="bottom"/>
          </w:tcPr>
          <w:p w14:paraId="207FAA16" w14:textId="78E22691" w:rsidR="008B31E0" w:rsidRPr="008B31E0" w:rsidRDefault="008B31E0" w:rsidP="00BA782F">
            <w:pPr>
              <w:spacing w:after="0" w:line="220" w:lineRule="atLeast"/>
              <w:rPr>
                <w:rFonts w:ascii="Tahoma" w:hAnsi="Tahoma" w:cs="Tahoma"/>
                <w:b/>
                <w:bCs/>
                <w:sz w:val="18"/>
                <w:szCs w:val="18"/>
                <w:rtl/>
              </w:rPr>
            </w:pPr>
            <w:r w:rsidRPr="008B31E0">
              <w:rPr>
                <w:rFonts w:ascii="Tahoma" w:hAnsi="Tahoma" w:cs="Tahoma" w:hint="eastAsia"/>
                <w:b/>
                <w:bCs/>
                <w:sz w:val="18"/>
                <w:szCs w:val="18"/>
                <w:rtl/>
              </w:rPr>
              <w:t>תוקן</w:t>
            </w:r>
            <w:r w:rsidRPr="008B31E0">
              <w:rPr>
                <w:rFonts w:ascii="Tahoma" w:hAnsi="Tahoma" w:cs="Tahoma"/>
                <w:b/>
                <w:bCs/>
                <w:sz w:val="18"/>
                <w:szCs w:val="18"/>
                <w:rtl/>
              </w:rPr>
              <w:t xml:space="preserve"> </w:t>
            </w:r>
            <w:r>
              <w:rPr>
                <w:rFonts w:ascii="Tahoma" w:hAnsi="Tahoma" w:cs="Tahoma"/>
                <w:b/>
                <w:bCs/>
                <w:sz w:val="18"/>
                <w:szCs w:val="18"/>
              </w:rPr>
              <w:br/>
            </w:r>
            <w:r w:rsidRPr="008B31E0">
              <w:rPr>
                <w:rFonts w:ascii="Tahoma" w:hAnsi="Tahoma" w:cs="Tahoma" w:hint="eastAsia"/>
                <w:b/>
                <w:bCs/>
                <w:sz w:val="18"/>
                <w:szCs w:val="18"/>
                <w:rtl/>
              </w:rPr>
              <w:t>באופן</w:t>
            </w:r>
            <w:r w:rsidRPr="008B31E0">
              <w:rPr>
                <w:rFonts w:ascii="Tahoma" w:hAnsi="Tahoma" w:cs="Tahoma"/>
                <w:b/>
                <w:bCs/>
                <w:sz w:val="18"/>
                <w:szCs w:val="18"/>
                <w:rtl/>
              </w:rPr>
              <w:t xml:space="preserve"> </w:t>
            </w:r>
            <w:r>
              <w:rPr>
                <w:rFonts w:ascii="Tahoma" w:hAnsi="Tahoma" w:cs="Tahoma"/>
                <w:b/>
                <w:bCs/>
                <w:sz w:val="18"/>
                <w:szCs w:val="18"/>
              </w:rPr>
              <w:br/>
            </w:r>
            <w:r w:rsidRPr="008B31E0">
              <w:rPr>
                <w:rFonts w:ascii="Tahoma" w:hAnsi="Tahoma" w:cs="Tahoma" w:hint="eastAsia"/>
                <w:b/>
                <w:bCs/>
                <w:sz w:val="18"/>
                <w:szCs w:val="18"/>
                <w:rtl/>
              </w:rPr>
              <w:t>מלא</w:t>
            </w:r>
          </w:p>
        </w:tc>
      </w:tr>
      <w:tr w:rsidR="008B31E0" w:rsidRPr="008B31E0" w14:paraId="3D3E33A4" w14:textId="77777777" w:rsidTr="008B31E0">
        <w:tc>
          <w:tcPr>
            <w:tcW w:w="0" w:type="auto"/>
            <w:vAlign w:val="center"/>
          </w:tcPr>
          <w:p w14:paraId="6CCE7003" w14:textId="77777777" w:rsidR="008B31E0" w:rsidRPr="008B31E0" w:rsidRDefault="008B31E0" w:rsidP="00BA782F">
            <w:pPr>
              <w:spacing w:before="40" w:after="40" w:line="200" w:lineRule="atLeast"/>
              <w:jc w:val="center"/>
              <w:rPr>
                <w:rFonts w:ascii="Tahoma" w:hAnsi="Tahoma" w:cs="Tahoma"/>
                <w:sz w:val="18"/>
                <w:szCs w:val="18"/>
                <w:rtl/>
              </w:rPr>
            </w:pPr>
            <w:r w:rsidRPr="008B31E0">
              <w:rPr>
                <w:rFonts w:ascii="Tahoma" w:hAnsi="Tahoma" w:cs="Tahoma" w:hint="cs"/>
                <w:sz w:val="18"/>
                <w:szCs w:val="18"/>
                <w:rtl/>
              </w:rPr>
              <w:t xml:space="preserve">אי-מיצוי של גמלת המילואים </w:t>
            </w:r>
          </w:p>
        </w:tc>
        <w:tc>
          <w:tcPr>
            <w:tcW w:w="0" w:type="auto"/>
            <w:vAlign w:val="center"/>
          </w:tcPr>
          <w:p w14:paraId="46AC03E6" w14:textId="77777777" w:rsidR="008B31E0" w:rsidRPr="008B31E0" w:rsidRDefault="008B31E0" w:rsidP="00BA782F">
            <w:pPr>
              <w:spacing w:before="40" w:after="40" w:line="200" w:lineRule="atLeast"/>
              <w:rPr>
                <w:rFonts w:ascii="Tahoma" w:hAnsi="Tahoma" w:cs="Tahoma"/>
                <w:sz w:val="18"/>
                <w:szCs w:val="18"/>
                <w:rtl/>
              </w:rPr>
            </w:pPr>
            <w:proofErr w:type="spellStart"/>
            <w:r w:rsidRPr="008B31E0">
              <w:rPr>
                <w:rFonts w:ascii="Tahoma" w:hAnsi="Tahoma" w:cs="Tahoma" w:hint="cs"/>
                <w:sz w:val="18"/>
                <w:szCs w:val="18"/>
                <w:rtl/>
              </w:rPr>
              <w:t>בט"ל</w:t>
            </w:r>
            <w:proofErr w:type="spellEnd"/>
            <w:r w:rsidRPr="008B31E0">
              <w:rPr>
                <w:rFonts w:ascii="Tahoma" w:hAnsi="Tahoma" w:cs="Tahoma" w:hint="cs"/>
                <w:sz w:val="18"/>
                <w:szCs w:val="18"/>
                <w:rtl/>
              </w:rPr>
              <w:t xml:space="preserve"> וצה"ל טרם שילמו תגמולי מילואים בסכום של כ-670 מיליון ש"ח לשנים 2012-2008</w:t>
            </w:r>
          </w:p>
        </w:tc>
        <w:tc>
          <w:tcPr>
            <w:tcW w:w="0" w:type="auto"/>
          </w:tcPr>
          <w:p w14:paraId="501E5C1B" w14:textId="77777777" w:rsidR="008B31E0" w:rsidRPr="008B31E0" w:rsidRDefault="008B31E0" w:rsidP="00BA782F">
            <w:pPr>
              <w:spacing w:before="40" w:after="40" w:line="200" w:lineRule="atLeast"/>
              <w:rPr>
                <w:rFonts w:ascii="Tahoma" w:hAnsi="Tahoma" w:cs="Tahoma"/>
                <w:sz w:val="18"/>
                <w:szCs w:val="18"/>
                <w:rtl/>
              </w:rPr>
            </w:pPr>
            <w:r w:rsidRPr="008B31E0">
              <w:rPr>
                <w:rFonts w:ascii="Tahoma" w:hAnsi="Tahoma" w:cs="Tahoma"/>
                <w:noProof/>
                <w:sz w:val="18"/>
                <w:szCs w:val="18"/>
                <w:rtl/>
              </w:rPr>
              <mc:AlternateContent>
                <mc:Choice Requires="wps">
                  <w:drawing>
                    <wp:anchor distT="0" distB="0" distL="114300" distR="114300" simplePos="0" relativeHeight="251578880" behindDoc="0" locked="0" layoutInCell="1" allowOverlap="1" wp14:anchorId="1C0D4DBE" wp14:editId="471707E3">
                      <wp:simplePos x="0" y="0"/>
                      <wp:positionH relativeFrom="column">
                        <wp:posOffset>-41275</wp:posOffset>
                      </wp:positionH>
                      <wp:positionV relativeFrom="paragraph">
                        <wp:posOffset>114935</wp:posOffset>
                      </wp:positionV>
                      <wp:extent cx="400050" cy="285750"/>
                      <wp:effectExtent l="0" t="0" r="19050" b="19050"/>
                      <wp:wrapNone/>
                      <wp:docPr id="61" name="חץ שמאלה 61"/>
                      <wp:cNvGraphicFramePr/>
                      <a:graphic xmlns:a="http://schemas.openxmlformats.org/drawingml/2006/main">
                        <a:graphicData uri="http://schemas.microsoft.com/office/word/2010/wordprocessingShape">
                          <wps:wsp>
                            <wps:cNvSpPr/>
                            <wps:spPr>
                              <a:xfrm>
                                <a:off x="0" y="0"/>
                                <a:ext cx="400050" cy="28575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2CAE98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61" o:spid="_x0000_s1026" type="#_x0000_t66" style="position:absolute;margin-left:-3.25pt;margin-top:9.05pt;width:31.5pt;height:22.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7JaQAIAAIMEAAAOAAAAZHJzL2Uyb0RvYy54bWysVMFu2zAMvQ/YPwi6L3aCpSuMOEWQILsE&#10;bYB26FmRpdiALGmUEif7ih0G7DLstkO/yL8zSnaStdthGHZhSJF5JB9JT24OtSJ7Aa4yOqfDQUqJ&#10;0NwUld7m9MPD8s01Jc4zXTBltMjpUTh6M339atLYTIxMaVQhgCCIdlljc1p6b7MkcbwUNXMDY4VG&#10;pzRQM48mbJMCWIPotUpGaXqVNAYKC4YL5/B10TnpNOJLKbi/k9IJT1ROsTYfJUS5CTKZTli2BWbL&#10;ivdlsH+oomaVxqRnqAXzjOyg+g2qrjgYZ6QfcFMnRsqKi9gDdjNMX3RzXzIrYi9IjrNnmtz/g+W3&#10;+zWQqsjp1ZASzWqcUfu1/UHap/Z7+7n91n4h6EGaGusyjL63a+gth2ro+SChDr/YDTlEao9nasXB&#10;E46Pb9M0HeMAOLpG1+N3qCNKcvmzBeffC1OToORUCelnAKaJrLL9yvku/hQXEjqjqmJZKRUN2G7m&#10;Csie4aiXS8x3SvEsTGnSYAljLChCP3O6v8MINSyYK7tcEaHvRulQioiL15cceOuYCtrGFEckHEy3&#10;ic7yZYVoK+b8mgGuHnKE5+TvUEhlsFTTa5SUBj796T3E40agl5IGVzmn7uOOgcB57uq5QTpwtJgp&#10;qogPXp1eJZj6ES9oFhDQxTRHnJxyDydj7rtzwRvkYjaLYbi7lvmVvrc8gIeeAycPh0cGtp+gx9Hf&#10;mtMKs+zFDLtYXIELK72Bmx43o7/KcEq/2jHq8u2Y/gQAAP//AwBQSwMEFAAGAAgAAAAhAEYxaWTZ&#10;AAAABwEAAA8AAABkcnMvZG93bnJldi54bWxMjs1OwzAQhO9IfQdrK3FrnYAaVWmcCiFVvYEo7d2J&#10;t3FEvA6x04S3Z3uC4/xo5iv2s+vEDYfQelKQrhMQSLU3LTUKzp+H1RZEiJqM7jyhgh8MsC8XD4XO&#10;jZ/oA2+n2AgeoZBrBTbGPpcy1BadDmvfI3F29YPTkeXQSDPoicddJ5+SJJNOt8QPVvf4arH+Oo1O&#10;QRzfj/Z4+W7eyLvpMCZXYyqp1ONyftmBiDjHvzLc8RkdSmaq/EgmiE7BKttwk/1tCoLzzV1XCrLn&#10;FGRZyP/85S8AAAD//wMAUEsBAi0AFAAGAAgAAAAhALaDOJL+AAAA4QEAABMAAAAAAAAAAAAAAAAA&#10;AAAAAFtDb250ZW50X1R5cGVzXS54bWxQSwECLQAUAAYACAAAACEAOP0h/9YAAACUAQAACwAAAAAA&#10;AAAAAAAAAAAvAQAAX3JlbHMvLnJlbHNQSwECLQAUAAYACAAAACEASBOyWkACAACDBAAADgAAAAAA&#10;AAAAAAAAAAAuAgAAZHJzL2Uyb0RvYy54bWxQSwECLQAUAAYACAAAACEARjFpZNkAAAAHAQAADwAA&#10;AAAAAAAAAAAAAACaBAAAZHJzL2Rvd25yZXYueG1sUEsFBgAAAAAEAAQA8wAAAKAFAAAAAA==&#10;" adj="7714" fillcolor="red" strokecolor="red" strokeweight="2pt"/>
                  </w:pict>
                </mc:Fallback>
              </mc:AlternateContent>
            </w:r>
          </w:p>
        </w:tc>
        <w:tc>
          <w:tcPr>
            <w:tcW w:w="0" w:type="auto"/>
          </w:tcPr>
          <w:p w14:paraId="37C05193" w14:textId="77777777" w:rsidR="008B31E0" w:rsidRPr="008B31E0" w:rsidRDefault="008B31E0" w:rsidP="00BA782F">
            <w:pPr>
              <w:spacing w:before="40" w:after="40" w:line="200" w:lineRule="atLeast"/>
              <w:rPr>
                <w:rFonts w:ascii="Tahoma" w:hAnsi="Tahoma" w:cs="Tahoma"/>
                <w:sz w:val="18"/>
                <w:szCs w:val="18"/>
                <w:rtl/>
              </w:rPr>
            </w:pPr>
          </w:p>
        </w:tc>
        <w:tc>
          <w:tcPr>
            <w:tcW w:w="0" w:type="auto"/>
          </w:tcPr>
          <w:p w14:paraId="68063F1B" w14:textId="77777777" w:rsidR="008B31E0" w:rsidRPr="008B31E0" w:rsidRDefault="008B31E0" w:rsidP="00BA782F">
            <w:pPr>
              <w:spacing w:before="40" w:after="40" w:line="200" w:lineRule="atLeast"/>
              <w:rPr>
                <w:rFonts w:ascii="Tahoma" w:hAnsi="Tahoma" w:cs="Tahoma"/>
                <w:sz w:val="18"/>
                <w:szCs w:val="18"/>
                <w:rtl/>
              </w:rPr>
            </w:pPr>
          </w:p>
        </w:tc>
        <w:tc>
          <w:tcPr>
            <w:tcW w:w="0" w:type="auto"/>
          </w:tcPr>
          <w:p w14:paraId="52AFCC51" w14:textId="77777777" w:rsidR="008B31E0" w:rsidRPr="008B31E0" w:rsidRDefault="008B31E0" w:rsidP="00BA782F">
            <w:pPr>
              <w:spacing w:before="40" w:after="40" w:line="200" w:lineRule="atLeast"/>
              <w:rPr>
                <w:rFonts w:ascii="Tahoma" w:hAnsi="Tahoma" w:cs="Tahoma"/>
                <w:sz w:val="18"/>
                <w:szCs w:val="18"/>
                <w:rtl/>
              </w:rPr>
            </w:pPr>
          </w:p>
        </w:tc>
      </w:tr>
      <w:tr w:rsidR="008B31E0" w:rsidRPr="008B31E0" w14:paraId="456200EB" w14:textId="77777777" w:rsidTr="008B31E0">
        <w:tc>
          <w:tcPr>
            <w:tcW w:w="0" w:type="auto"/>
            <w:vMerge w:val="restart"/>
            <w:vAlign w:val="center"/>
          </w:tcPr>
          <w:p w14:paraId="164FE9DB" w14:textId="77777777" w:rsidR="008B31E0" w:rsidRPr="008B31E0" w:rsidRDefault="008B31E0" w:rsidP="00BA782F">
            <w:pPr>
              <w:spacing w:before="40" w:after="40" w:line="200" w:lineRule="atLeast"/>
              <w:jc w:val="center"/>
              <w:rPr>
                <w:rFonts w:ascii="Tahoma" w:hAnsi="Tahoma" w:cs="Tahoma"/>
                <w:sz w:val="18"/>
                <w:szCs w:val="18"/>
                <w:rtl/>
              </w:rPr>
            </w:pPr>
            <w:r w:rsidRPr="008B31E0">
              <w:rPr>
                <w:rFonts w:ascii="Tahoma" w:hAnsi="Tahoma" w:cs="Tahoma" w:hint="cs"/>
                <w:sz w:val="18"/>
                <w:szCs w:val="18"/>
                <w:rtl/>
              </w:rPr>
              <w:t>אי-החזר דמי ביטוח לאומי לשכירים</w:t>
            </w:r>
          </w:p>
        </w:tc>
        <w:tc>
          <w:tcPr>
            <w:tcW w:w="0" w:type="auto"/>
            <w:vAlign w:val="center"/>
          </w:tcPr>
          <w:p w14:paraId="12CB30C8" w14:textId="77777777" w:rsidR="008B31E0" w:rsidRPr="008B31E0" w:rsidRDefault="008B31E0" w:rsidP="00BA782F">
            <w:pPr>
              <w:spacing w:before="40" w:after="40" w:line="200" w:lineRule="atLeast"/>
              <w:rPr>
                <w:rFonts w:ascii="Tahoma" w:hAnsi="Tahoma" w:cs="Tahoma"/>
                <w:sz w:val="18"/>
                <w:szCs w:val="18"/>
                <w:rtl/>
              </w:rPr>
            </w:pPr>
            <w:proofErr w:type="spellStart"/>
            <w:r w:rsidRPr="008B31E0">
              <w:rPr>
                <w:rFonts w:ascii="Tahoma" w:hAnsi="Tahoma" w:cs="Tahoma" w:hint="cs"/>
                <w:sz w:val="18"/>
                <w:szCs w:val="18"/>
                <w:rtl/>
              </w:rPr>
              <w:t>בט"ל</w:t>
            </w:r>
            <w:proofErr w:type="spellEnd"/>
            <w:r w:rsidRPr="008B31E0">
              <w:rPr>
                <w:rFonts w:ascii="Tahoma" w:hAnsi="Tahoma" w:cs="Tahoma" w:hint="cs"/>
                <w:sz w:val="18"/>
                <w:szCs w:val="18"/>
                <w:rtl/>
              </w:rPr>
              <w:t xml:space="preserve"> מיידע גורמים רלוונטיים בדבר הצורך לבצע תיאום דמי ביטוח לאומי לשכירים המועסקים אצל כמה מעסיקים, אך אינו מצליב נתונים הקיימים במאגרי המידע שלו לצורך איתור השכירים הזכאים להחזר דמי ביטוח לאומי</w:t>
            </w:r>
          </w:p>
        </w:tc>
        <w:tc>
          <w:tcPr>
            <w:tcW w:w="0" w:type="auto"/>
          </w:tcPr>
          <w:p w14:paraId="181B214E" w14:textId="77777777" w:rsidR="008B31E0" w:rsidRPr="008B31E0" w:rsidRDefault="008B31E0" w:rsidP="00BA782F">
            <w:pPr>
              <w:spacing w:before="40" w:after="40" w:line="200" w:lineRule="atLeast"/>
              <w:rPr>
                <w:rFonts w:ascii="Tahoma" w:hAnsi="Tahoma" w:cs="Tahoma"/>
                <w:sz w:val="18"/>
                <w:szCs w:val="18"/>
                <w:rtl/>
              </w:rPr>
            </w:pPr>
            <w:r w:rsidRPr="008B31E0">
              <w:rPr>
                <w:rFonts w:ascii="Tahoma" w:hAnsi="Tahoma" w:cs="Tahoma"/>
                <w:noProof/>
                <w:sz w:val="18"/>
                <w:szCs w:val="18"/>
                <w:rtl/>
              </w:rPr>
              <mc:AlternateContent>
                <mc:Choice Requires="wps">
                  <w:drawing>
                    <wp:anchor distT="0" distB="0" distL="114300" distR="114300" simplePos="0" relativeHeight="251588096" behindDoc="0" locked="0" layoutInCell="1" allowOverlap="1" wp14:anchorId="616E8B18" wp14:editId="59965F57">
                      <wp:simplePos x="0" y="0"/>
                      <wp:positionH relativeFrom="column">
                        <wp:posOffset>-561975</wp:posOffset>
                      </wp:positionH>
                      <wp:positionV relativeFrom="paragraph">
                        <wp:posOffset>382905</wp:posOffset>
                      </wp:positionV>
                      <wp:extent cx="920750" cy="285750"/>
                      <wp:effectExtent l="0" t="0" r="12700" b="19050"/>
                      <wp:wrapNone/>
                      <wp:docPr id="64" name="חץ שמאלה 64"/>
                      <wp:cNvGraphicFramePr/>
                      <a:graphic xmlns:a="http://schemas.openxmlformats.org/drawingml/2006/main">
                        <a:graphicData uri="http://schemas.microsoft.com/office/word/2010/wordprocessingShape">
                          <wps:wsp>
                            <wps:cNvSpPr/>
                            <wps:spPr>
                              <a:xfrm>
                                <a:off x="0" y="0"/>
                                <a:ext cx="920750" cy="285750"/>
                              </a:xfrm>
                              <a:prstGeom prst="leftArrow">
                                <a:avLst/>
                              </a:prstGeom>
                              <a:solidFill>
                                <a:srgbClr val="FFC000"/>
                              </a:solidFill>
                              <a:ln w="25400">
                                <a:solidFill>
                                  <a:srgbClr val="FFC000"/>
                                </a:solidFill>
                                <a:prstDash val="solid"/>
                              </a:ln>
                              <a:effectLst/>
                            </wps:spPr>
                            <wps:txbx>
                              <w:txbxContent>
                                <w:p w14:paraId="0A8DD6AF" w14:textId="77777777" w:rsidR="008B31E0" w:rsidRDefault="008B31E0" w:rsidP="008B31E0">
                                  <w:pPr>
                                    <w:jc w:val="center"/>
                                  </w:pPr>
                                </w:p>
                              </w:txbxContent>
                            </wps:txbx>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16E8B18" id="חץ שמאלה 64" o:spid="_x0000_s1029" type="#_x0000_t66" style="position:absolute;left:0;text-align:left;margin-left:-44.25pt;margin-top:30.15pt;width:72.5pt;height:22.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dkRwIAAJUEAAAOAAAAZHJzL2Uyb0RvYy54bWysVLFu2zAQ3Qv0HwjutWQ3TlPBcmDYcBcj&#10;CeAUmWmKsgRQJHukLblf0aFAlyJbh36RfqdHSnLatFPQhb7jnR/v3r3T7LqpJDkKsKVWKR2PYkqE&#10;4jor1T6lH+/Xb64osY6pjEmtREpPwtLr+etXs9okYqILLTMBBEGUTWqT0sI5k0SR5YWomB1pIxQG&#10;cw0Vc+jCPsqA1YheyWgSx5dRrSEzoLmwFm9XXZDOA36eC+5u89wKR2RKsTYXTgjnzp/RfMaSPTBT&#10;lLwvg72gioqVCh89Q62YY+QA5V9QVclBW527EddVpPO85CL0gN2M42fdbAtmROgFybHmTJP9f7D8&#10;5ngHpMxSenlBiWIVzqj91v4g7c/2sf3Sfm+/EowgTbWxCWZvzR30nkXT99zkUPlf7IY0gdrTmVrR&#10;OMLx8v0kfjfFAXAMTa6m3kaU6OnPBqz7IHRFvJFSKXK3ANB1YJUdN9Z1+UOef9BqWWbrUsrgwH63&#10;lECODEe9Xi/jeHjijzSpSI0lTC8w/FIMX8OK2aJ7K8D33UjlMUUQXl+y561jyluu2TWB7rcDpzud&#10;nXAEoDttWsPXJeJvmHV3DFCMyBoumLvFI5cai9e9RUmh4fO/7n0+agSjlNQo7pTaTwcGAid8qJYa&#10;CRrjWhoeTMQHJ4fbHHT1gDu18AgYYoojTkq5g8FZum6BcCu5WCxCGqrZMLdRW8M9uGfBs3TfPDAw&#10;/UwdiuFGD6JmybOpdrkoCs9Tx0rvoPaDVvo99cv1ux+ynr4m818AAAD//wMAUEsDBBQABgAIAAAA&#10;IQCQn8+w3gAAAAkBAAAPAAAAZHJzL2Rvd25yZXYueG1sTI/BSsQwFEX3gv8QnuBmmEl0aCy16VAE&#10;x4UIduoHpE1si81LadKZ+vc+V7q8vMO95+WH1Y3sbOcweFRwtxPALLbeDNgp+KiftymwEDUaPXq0&#10;Cr5tgENxfZXrzPgLVvZ8ih2jEgyZVtDHOGWch7a3ToednyzS7dPPTkeKc8fNrC9U7kZ+L4TkTg9I&#10;C72e7FNv26/T4mj3oXypq/el2VSvmzeU3bEu5VGp25u1fAQW7Rr/YPjVJ3UoyKnxC5rARgXbNE0I&#10;VSDFHhgBiaTcECiSPfAi5/8/KH4AAAD//wMAUEsBAi0AFAAGAAgAAAAhALaDOJL+AAAA4QEAABMA&#10;AAAAAAAAAAAAAAAAAAAAAFtDb250ZW50X1R5cGVzXS54bWxQSwECLQAUAAYACAAAACEAOP0h/9YA&#10;AACUAQAACwAAAAAAAAAAAAAAAAAvAQAAX3JlbHMvLnJlbHNQSwECLQAUAAYACAAAACEAsY0nZEcC&#10;AACVBAAADgAAAAAAAAAAAAAAAAAuAgAAZHJzL2Uyb0RvYy54bWxQSwECLQAUAAYACAAAACEAkJ/P&#10;sN4AAAAJAQAADwAAAAAAAAAAAAAAAAChBAAAZHJzL2Rvd25yZXYueG1sUEsFBgAAAAAEAAQA8wAA&#10;AKwFAAAAAA==&#10;" adj="3352" fillcolor="#ffc000" strokecolor="#ffc000" strokeweight="2pt">
                      <v:textbox>
                        <w:txbxContent>
                          <w:p w14:paraId="0A8DD6AF" w14:textId="77777777" w:rsidR="008B31E0" w:rsidRDefault="008B31E0" w:rsidP="008B31E0">
                            <w:pPr>
                              <w:jc w:val="center"/>
                            </w:pPr>
                          </w:p>
                        </w:txbxContent>
                      </v:textbox>
                    </v:shape>
                  </w:pict>
                </mc:Fallback>
              </mc:AlternateContent>
            </w:r>
          </w:p>
        </w:tc>
        <w:tc>
          <w:tcPr>
            <w:tcW w:w="0" w:type="auto"/>
          </w:tcPr>
          <w:p w14:paraId="63D96D19" w14:textId="77777777" w:rsidR="008B31E0" w:rsidRPr="008B31E0" w:rsidRDefault="008B31E0" w:rsidP="00BA782F">
            <w:pPr>
              <w:spacing w:before="40" w:after="40" w:line="200" w:lineRule="atLeast"/>
              <w:rPr>
                <w:rFonts w:ascii="Tahoma" w:hAnsi="Tahoma" w:cs="Tahoma"/>
                <w:sz w:val="18"/>
                <w:szCs w:val="18"/>
                <w:rtl/>
              </w:rPr>
            </w:pPr>
          </w:p>
        </w:tc>
        <w:tc>
          <w:tcPr>
            <w:tcW w:w="0" w:type="auto"/>
          </w:tcPr>
          <w:p w14:paraId="273B4807" w14:textId="77777777" w:rsidR="008B31E0" w:rsidRPr="008B31E0" w:rsidRDefault="008B31E0" w:rsidP="00BA782F">
            <w:pPr>
              <w:spacing w:before="40" w:after="40" w:line="200" w:lineRule="atLeast"/>
              <w:rPr>
                <w:rFonts w:ascii="Tahoma" w:hAnsi="Tahoma" w:cs="Tahoma"/>
                <w:sz w:val="18"/>
                <w:szCs w:val="18"/>
                <w:rtl/>
              </w:rPr>
            </w:pPr>
          </w:p>
        </w:tc>
        <w:tc>
          <w:tcPr>
            <w:tcW w:w="0" w:type="auto"/>
          </w:tcPr>
          <w:p w14:paraId="2846F642" w14:textId="77777777" w:rsidR="008B31E0" w:rsidRPr="008B31E0" w:rsidRDefault="008B31E0" w:rsidP="00BA782F">
            <w:pPr>
              <w:spacing w:before="40" w:after="40" w:line="200" w:lineRule="atLeast"/>
              <w:rPr>
                <w:rFonts w:ascii="Tahoma" w:hAnsi="Tahoma" w:cs="Tahoma"/>
                <w:sz w:val="18"/>
                <w:szCs w:val="18"/>
                <w:rtl/>
              </w:rPr>
            </w:pPr>
          </w:p>
        </w:tc>
      </w:tr>
      <w:tr w:rsidR="008B31E0" w:rsidRPr="008B31E0" w14:paraId="61AC0F1E" w14:textId="77777777" w:rsidTr="008B31E0">
        <w:tc>
          <w:tcPr>
            <w:tcW w:w="0" w:type="auto"/>
            <w:vMerge/>
            <w:vAlign w:val="center"/>
          </w:tcPr>
          <w:p w14:paraId="5BCA0106" w14:textId="77777777" w:rsidR="008B31E0" w:rsidRPr="008B31E0" w:rsidRDefault="008B31E0" w:rsidP="00BA782F">
            <w:pPr>
              <w:spacing w:before="40" w:after="40" w:line="200" w:lineRule="atLeast"/>
              <w:jc w:val="center"/>
              <w:rPr>
                <w:rFonts w:ascii="Tahoma" w:hAnsi="Tahoma" w:cs="Tahoma"/>
                <w:sz w:val="18"/>
                <w:szCs w:val="18"/>
                <w:rtl/>
              </w:rPr>
            </w:pPr>
          </w:p>
        </w:tc>
        <w:tc>
          <w:tcPr>
            <w:tcW w:w="0" w:type="auto"/>
            <w:vAlign w:val="center"/>
          </w:tcPr>
          <w:p w14:paraId="6F963239" w14:textId="77777777" w:rsidR="008B31E0" w:rsidRPr="008B31E0" w:rsidRDefault="008B31E0" w:rsidP="00BA782F">
            <w:pPr>
              <w:spacing w:before="40" w:after="40" w:line="200" w:lineRule="atLeast"/>
              <w:rPr>
                <w:rFonts w:ascii="Tahoma" w:hAnsi="Tahoma" w:cs="Tahoma"/>
                <w:sz w:val="18"/>
                <w:szCs w:val="18"/>
                <w:rtl/>
              </w:rPr>
            </w:pPr>
            <w:proofErr w:type="spellStart"/>
            <w:r w:rsidRPr="008B31E0">
              <w:rPr>
                <w:rFonts w:ascii="Tahoma" w:hAnsi="Tahoma" w:cs="Tahoma" w:hint="cs"/>
                <w:sz w:val="18"/>
                <w:szCs w:val="18"/>
                <w:rtl/>
              </w:rPr>
              <w:t>בט"ל</w:t>
            </w:r>
            <w:proofErr w:type="spellEnd"/>
            <w:r w:rsidRPr="008B31E0">
              <w:rPr>
                <w:rFonts w:ascii="Tahoma" w:hAnsi="Tahoma" w:cs="Tahoma" w:hint="cs"/>
                <w:sz w:val="18"/>
                <w:szCs w:val="18"/>
                <w:rtl/>
              </w:rPr>
              <w:t xml:space="preserve"> לא השיב את מלוא סכומי דמי הביטוח הלאומי שנגבו ביתר משכירים שהועסקו אצל כמה מעסיקים בשנים 2012-2009</w:t>
            </w:r>
          </w:p>
        </w:tc>
        <w:tc>
          <w:tcPr>
            <w:tcW w:w="0" w:type="auto"/>
          </w:tcPr>
          <w:p w14:paraId="701195E3" w14:textId="77777777" w:rsidR="008B31E0" w:rsidRPr="008B31E0" w:rsidRDefault="008B31E0" w:rsidP="00BA782F">
            <w:pPr>
              <w:spacing w:before="40" w:after="40" w:line="200" w:lineRule="atLeast"/>
              <w:rPr>
                <w:rFonts w:ascii="Tahoma" w:hAnsi="Tahoma" w:cs="Tahoma"/>
                <w:noProof/>
                <w:sz w:val="18"/>
                <w:szCs w:val="18"/>
                <w:rtl/>
              </w:rPr>
            </w:pPr>
            <w:r w:rsidRPr="008B31E0">
              <w:rPr>
                <w:rFonts w:ascii="Tahoma" w:hAnsi="Tahoma" w:cs="Tahoma"/>
                <w:noProof/>
                <w:sz w:val="18"/>
                <w:szCs w:val="18"/>
                <w:rtl/>
              </w:rPr>
              <mc:AlternateContent>
                <mc:Choice Requires="wps">
                  <w:drawing>
                    <wp:anchor distT="0" distB="0" distL="114300" distR="114300" simplePos="0" relativeHeight="251597312" behindDoc="0" locked="0" layoutInCell="1" allowOverlap="1" wp14:anchorId="3218B0A2" wp14:editId="78D46697">
                      <wp:simplePos x="0" y="0"/>
                      <wp:positionH relativeFrom="column">
                        <wp:posOffset>-561975</wp:posOffset>
                      </wp:positionH>
                      <wp:positionV relativeFrom="paragraph">
                        <wp:posOffset>177165</wp:posOffset>
                      </wp:positionV>
                      <wp:extent cx="923925" cy="285750"/>
                      <wp:effectExtent l="0" t="0" r="28575" b="19050"/>
                      <wp:wrapNone/>
                      <wp:docPr id="1952297896" name="חץ שמאלה 4"/>
                      <wp:cNvGraphicFramePr/>
                      <a:graphic xmlns:a="http://schemas.openxmlformats.org/drawingml/2006/main">
                        <a:graphicData uri="http://schemas.microsoft.com/office/word/2010/wordprocessingShape">
                          <wps:wsp>
                            <wps:cNvSpPr/>
                            <wps:spPr>
                              <a:xfrm>
                                <a:off x="0" y="0"/>
                                <a:ext cx="923925" cy="285750"/>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9F3544C" id="חץ שמאלה 4" o:spid="_x0000_s1026" type="#_x0000_t66" style="position:absolute;margin-left:-44.25pt;margin-top:13.95pt;width:72.75pt;height:22.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XlDSAIAAIoEAAAOAAAAZHJzL2Uyb0RvYy54bWysVMFu2zAMvQ/YPwi6L068pk2MOEWQILsE&#10;bYF06FmR5diALGmUEif7ih0G7DL0tsO+yL8zSnaSrdup2EUmReqRfCQ9uT1UkuwF2FKrlA56fUqE&#10;4jor1TalHx+X70aUWMdUxqRWIqVHYent9O2bSW0SEetCy0wAQRBlk9qktHDOJFFkeSEqZnvaCIXG&#10;XEPFHKqwjTJgNaJXMor7/euo1pAZ0FxYi7eL1kinAT/PBXf3eW6FIzKlmJsLJ4Rz489oOmHJFpgp&#10;St6lwV6RRcVKhUHPUAvmGNlB+RdUVXLQVueux3UV6TwvuQg1YDWD/otq1gUzItSC5Fhzpsn+P1h+&#10;t38AUmbYu/Ewjsc3o/E1JYpV2KvmW/ODND+b5+ZL8735Sq48W7WxCT5amwfoNIuiL/2QQ+W/WBQ5&#10;BIaPZ4bFwRGOl+P4/TgeUsLRFI+GN8PQgejy2IB1H4SuiBdSKkXuZgC6DuSy/co6jIr+Jz8f0GpZ&#10;ZstSyqDAdjOXQPYMO75czvv9U4g/3KQiNaYwvELzazF8DgtmizZWgPcMYXZSeUwR5q9L2fPWMuWl&#10;jc6OyDvodiCt4csS0VbMugcGOIE4q7hV7h6PXGpMVXcSJYWGz/+69/44GGilpMaJTqn9tGMgsJ27&#10;aq6RjgHuouFBRHxw8nSbg66ecJFmHgFNTHHESSl3cFLmrt0aXEUuZrPghiNsmFupteEe3NfsOXk8&#10;PDEwXQcdtv5OnyaZJS962PoiaRdWOgUHPnDZLaffqN/14HX5hUx/AQAA//8DAFBLAwQUAAYACAAA&#10;ACEA4wUXt94AAAAIAQAADwAAAGRycy9kb3ducmV2LnhtbEyPy07DMBBF90j8gzVIbFDrEKkkDZlU&#10;AdQ9FKqydGI3ifAj2G4T+HqGFSxHc3TvueVmNpqdlQ+Dswi3ywSYsq2Tg+0Q3l63ixxYiMJKoZ1V&#10;CF8qwKa6vChFId1kX9R5FztGITYUAqGPcSw4D22vjAhLNypLv6PzRkQ6fcelFxOFG83TJLnjRgyW&#10;GnoxqsdetR+7k0HYfx/qB/me1ZPf3vCn8NkdG/2MeH011/fAoprjHwy/+qQOFTk17mRlYBphkecr&#10;QhHSbA2MgFVG2xqELF0Dr0r+f0D1AwAA//8DAFBLAQItABQABgAIAAAAIQC2gziS/gAAAOEBAAAT&#10;AAAAAAAAAAAAAAAAAAAAAABbQ29udGVudF9UeXBlc10ueG1sUEsBAi0AFAAGAAgAAAAhADj9If/W&#10;AAAAlAEAAAsAAAAAAAAAAAAAAAAALwEAAF9yZWxzLy5yZWxzUEsBAi0AFAAGAAgAAAAhAOTteUNI&#10;AgAAigQAAA4AAAAAAAAAAAAAAAAALgIAAGRycy9lMm9Eb2MueG1sUEsBAi0AFAAGAAgAAAAhAOMF&#10;F7feAAAACAEAAA8AAAAAAAAAAAAAAAAAogQAAGRycy9kb3ducmV2LnhtbFBLBQYAAAAABAAEAPMA&#10;AACtBQAAAAA=&#10;" adj="3340" fillcolor="#ffc000" strokecolor="#ffc000" strokeweight="2pt"/>
                  </w:pict>
                </mc:Fallback>
              </mc:AlternateContent>
            </w:r>
          </w:p>
        </w:tc>
        <w:tc>
          <w:tcPr>
            <w:tcW w:w="0" w:type="auto"/>
          </w:tcPr>
          <w:p w14:paraId="6DB015EE" w14:textId="77777777" w:rsidR="008B31E0" w:rsidRPr="008B31E0" w:rsidRDefault="008B31E0" w:rsidP="00BA782F">
            <w:pPr>
              <w:spacing w:before="40" w:after="40" w:line="200" w:lineRule="atLeast"/>
              <w:rPr>
                <w:rFonts w:ascii="Tahoma" w:hAnsi="Tahoma" w:cs="Tahoma"/>
                <w:sz w:val="18"/>
                <w:szCs w:val="18"/>
                <w:rtl/>
              </w:rPr>
            </w:pPr>
          </w:p>
        </w:tc>
        <w:tc>
          <w:tcPr>
            <w:tcW w:w="0" w:type="auto"/>
          </w:tcPr>
          <w:p w14:paraId="17463E07" w14:textId="77777777" w:rsidR="008B31E0" w:rsidRPr="008B31E0" w:rsidRDefault="008B31E0" w:rsidP="00BA782F">
            <w:pPr>
              <w:spacing w:before="40" w:after="40" w:line="200" w:lineRule="atLeast"/>
              <w:rPr>
                <w:rFonts w:ascii="Tahoma" w:hAnsi="Tahoma" w:cs="Tahoma"/>
                <w:sz w:val="18"/>
                <w:szCs w:val="18"/>
                <w:rtl/>
              </w:rPr>
            </w:pPr>
          </w:p>
        </w:tc>
        <w:tc>
          <w:tcPr>
            <w:tcW w:w="0" w:type="auto"/>
          </w:tcPr>
          <w:p w14:paraId="7CC6620A" w14:textId="77777777" w:rsidR="008B31E0" w:rsidRPr="008B31E0" w:rsidRDefault="008B31E0" w:rsidP="00BA782F">
            <w:pPr>
              <w:spacing w:before="40" w:after="40" w:line="200" w:lineRule="atLeast"/>
              <w:rPr>
                <w:rFonts w:ascii="Tahoma" w:hAnsi="Tahoma" w:cs="Tahoma"/>
                <w:sz w:val="18"/>
                <w:szCs w:val="18"/>
                <w:rtl/>
              </w:rPr>
            </w:pPr>
          </w:p>
        </w:tc>
      </w:tr>
      <w:tr w:rsidR="008B31E0" w:rsidRPr="008B31E0" w14:paraId="3F920E29" w14:textId="77777777" w:rsidTr="008B31E0">
        <w:tc>
          <w:tcPr>
            <w:tcW w:w="0" w:type="auto"/>
            <w:vMerge/>
            <w:vAlign w:val="center"/>
          </w:tcPr>
          <w:p w14:paraId="20CCEAE9" w14:textId="77777777" w:rsidR="008B31E0" w:rsidRPr="008B31E0" w:rsidRDefault="008B31E0" w:rsidP="00BA782F">
            <w:pPr>
              <w:spacing w:before="40" w:after="40" w:line="200" w:lineRule="atLeast"/>
              <w:jc w:val="center"/>
              <w:rPr>
                <w:rFonts w:ascii="Tahoma" w:hAnsi="Tahoma" w:cs="Tahoma"/>
                <w:sz w:val="18"/>
                <w:szCs w:val="18"/>
                <w:rtl/>
              </w:rPr>
            </w:pPr>
          </w:p>
        </w:tc>
        <w:tc>
          <w:tcPr>
            <w:tcW w:w="0" w:type="auto"/>
            <w:vAlign w:val="center"/>
          </w:tcPr>
          <w:p w14:paraId="705CAD88" w14:textId="77777777" w:rsidR="008B31E0" w:rsidRPr="008B31E0" w:rsidRDefault="008B31E0" w:rsidP="00BA782F">
            <w:pPr>
              <w:spacing w:before="40" w:after="40" w:line="200" w:lineRule="atLeast"/>
              <w:rPr>
                <w:rFonts w:ascii="Tahoma" w:hAnsi="Tahoma" w:cs="Tahoma"/>
                <w:sz w:val="18"/>
                <w:szCs w:val="18"/>
                <w:rtl/>
              </w:rPr>
            </w:pPr>
            <w:proofErr w:type="spellStart"/>
            <w:r w:rsidRPr="008B31E0">
              <w:rPr>
                <w:rFonts w:ascii="Tahoma" w:hAnsi="Tahoma" w:cs="Tahoma" w:hint="cs"/>
                <w:sz w:val="18"/>
                <w:szCs w:val="18"/>
                <w:rtl/>
              </w:rPr>
              <w:t>בט"ל</w:t>
            </w:r>
            <w:proofErr w:type="spellEnd"/>
            <w:r w:rsidRPr="008B31E0">
              <w:rPr>
                <w:rFonts w:ascii="Tahoma" w:hAnsi="Tahoma" w:cs="Tahoma" w:hint="cs"/>
                <w:sz w:val="18"/>
                <w:szCs w:val="18"/>
                <w:rtl/>
              </w:rPr>
              <w:t xml:space="preserve"> לא פעל לאתר שכירים מקבלי קצבת אזרח ותיק שנוכו להם דמי ביטוח לאומי, אף שקיים להם פטור מתשלום זה, באמצעות הצלבת נתונים ממאגרי המידע שלו.</w:t>
            </w:r>
          </w:p>
        </w:tc>
        <w:tc>
          <w:tcPr>
            <w:tcW w:w="0" w:type="auto"/>
          </w:tcPr>
          <w:p w14:paraId="2E7A1FC9" w14:textId="77777777" w:rsidR="008B31E0" w:rsidRPr="008B31E0" w:rsidRDefault="008B31E0" w:rsidP="00BA782F">
            <w:pPr>
              <w:spacing w:before="40" w:after="40" w:line="200" w:lineRule="atLeast"/>
              <w:rPr>
                <w:rFonts w:ascii="Tahoma" w:hAnsi="Tahoma" w:cs="Tahoma"/>
                <w:noProof/>
                <w:sz w:val="18"/>
                <w:szCs w:val="18"/>
                <w:rtl/>
              </w:rPr>
            </w:pPr>
            <w:r w:rsidRPr="008B31E0">
              <w:rPr>
                <w:rFonts w:ascii="Tahoma" w:hAnsi="Tahoma" w:cs="Tahoma"/>
                <w:noProof/>
                <w:sz w:val="18"/>
                <w:szCs w:val="18"/>
                <w:rtl/>
              </w:rPr>
              <mc:AlternateContent>
                <mc:Choice Requires="wps">
                  <w:drawing>
                    <wp:anchor distT="0" distB="0" distL="114300" distR="114300" simplePos="0" relativeHeight="251630080" behindDoc="0" locked="0" layoutInCell="1" allowOverlap="1" wp14:anchorId="55CAF51B" wp14:editId="0770B4D5">
                      <wp:simplePos x="0" y="0"/>
                      <wp:positionH relativeFrom="column">
                        <wp:posOffset>-1558925</wp:posOffset>
                      </wp:positionH>
                      <wp:positionV relativeFrom="paragraph">
                        <wp:posOffset>190500</wp:posOffset>
                      </wp:positionV>
                      <wp:extent cx="1917700" cy="334371"/>
                      <wp:effectExtent l="0" t="0" r="6350" b="8890"/>
                      <wp:wrapNone/>
                      <wp:docPr id="30" name="חץ שמאלה 5"/>
                      <wp:cNvGraphicFramePr/>
                      <a:graphic xmlns:a="http://schemas.openxmlformats.org/drawingml/2006/main">
                        <a:graphicData uri="http://schemas.microsoft.com/office/word/2010/wordprocessingShape">
                          <wps:wsp>
                            <wps:cNvSpPr/>
                            <wps:spPr>
                              <a:xfrm>
                                <a:off x="0" y="0"/>
                                <a:ext cx="1917700" cy="334371"/>
                              </a:xfrm>
                              <a:prstGeom prst="leftArrow">
                                <a:avLst/>
                              </a:prstGeom>
                              <a:solidFill>
                                <a:srgbClr val="68B541"/>
                              </a:solidFill>
                              <a:ln w="25400">
                                <a:no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58DD06F" id="חץ שמאלה 5" o:spid="_x0000_s1026" type="#_x0000_t66" style="position:absolute;margin-left:-122.75pt;margin-top:15pt;width:151pt;height:26.3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iSOQwIAAFoEAAAOAAAAZHJzL2Uyb0RvYy54bWysVMFu2zAMvQ/YPwi6L06apu2MOkWWIrsU&#10;bYB06FmV5diALGqUEif7ih0G7FLstsO+yL8zSnaardtp2IUmReqJfCR9ebWrNdsqdBWYjI8GQ86U&#10;kZBXZp3xD/eLNxecOS9MLjQYlfG9cvxq+vrVZWNTdQIl6FwhIxDj0sZmvPTepkniZKlq4QZglSFn&#10;AVgLTyaukxxFQ+i1Tk6Gw7OkAcwtglTO0el15+TTiF8USvq7onDKM51xys1HiVE+BplML0W6RmHL&#10;SvZpiH/IohaVoUefoa6FF2yD1R9QdSURHBR+IKFOoCgqqWINVM1o+KKaVSmsirUQOc4+0+T+H6y8&#10;3S6RVXnGx0SPETX1qP3afmftj/Zb+7l9ar+wSWCpsS6l4JVdYm85UkPJuwLr8KVi2C4yu39mVu08&#10;k3Q4ejs6Px/SC5J84/Hp+HwUQJPjbYvOv1dQs6BkXKvCzxChiayK7Y3zXfwhLrzoQFf5otI6Grh+&#10;nGtkW0GtPrt4Nzk9PPFbmDasyfjJ5JSyCdcMBADCFmmAvhau7CDirT5JbYJfxXnqMwl8dAwE7RHy&#10;PfGI0A2Ys3JREdqNcH4pkCaKSqct8XckCg2UAfQaZyXgp7+dh3hqNHk5a2hCM+4+bgQqatOmngNV&#10;OaLdsjKqhI9eH04LhPqBFmMWEMgljCScjEuPB2Puuy2g1ZJqNothNJJW+BuzsjKAHzi53z0ItH1j&#10;PLX0Fg6TKdIXreliqbNHVnqDBjg2vF+2sCG/2jHq+EuY/gQAAP//AwBQSwMEFAAGAAgAAAAhAAD+&#10;YvreAAAACQEAAA8AAABkcnMvZG93bnJldi54bWxMj8FOwzAQRO9I/IO1SNxap4GWKsSpEAJBbxB6&#10;6W0bL0lEvI5it034epYTHEf7NPsm34yuUycaQuvZwGKegCKuvG25NrD7eJ6tQYWIbLHzTAYmCrAp&#10;Li9yzKw/8zudylgrKeGQoYEmxj7TOlQNOQxz3xPL7dMPDqPEodZ2wLOUu06nSbLSDluWDw329NhQ&#10;9VUenYEn+1J+v7ntftH7/c69phO228mY66vx4R5UpDH+wfCrL+pQiNPBH9kG1RmYpbfLpbAGbhIZ&#10;JcRyJflgYJ3egS5y/X9B8QMAAP//AwBQSwECLQAUAAYACAAAACEAtoM4kv4AAADhAQAAEwAAAAAA&#10;AAAAAAAAAAAAAAAAW0NvbnRlbnRfVHlwZXNdLnhtbFBLAQItABQABgAIAAAAIQA4/SH/1gAAAJQB&#10;AAALAAAAAAAAAAAAAAAAAC8BAABfcmVscy8ucmVsc1BLAQItABQABgAIAAAAIQBlHiSOQwIAAFoE&#10;AAAOAAAAAAAAAAAAAAAAAC4CAABkcnMvZTJvRG9jLnhtbFBLAQItABQABgAIAAAAIQAA/mL63gAA&#10;AAkBAAAPAAAAAAAAAAAAAAAAAJ0EAABkcnMvZG93bnJldi54bWxQSwUGAAAAAAQABADzAAAAqAUA&#10;AAAA&#10;" adj="1883" fillcolor="#68b541" stroked="f" strokeweight="2pt"/>
                  </w:pict>
                </mc:Fallback>
              </mc:AlternateContent>
            </w:r>
          </w:p>
        </w:tc>
        <w:tc>
          <w:tcPr>
            <w:tcW w:w="0" w:type="auto"/>
          </w:tcPr>
          <w:p w14:paraId="1E2232B8" w14:textId="77777777" w:rsidR="008B31E0" w:rsidRPr="008B31E0" w:rsidRDefault="008B31E0" w:rsidP="00BA782F">
            <w:pPr>
              <w:spacing w:before="40" w:after="40" w:line="200" w:lineRule="atLeast"/>
              <w:rPr>
                <w:rFonts w:ascii="Tahoma" w:hAnsi="Tahoma" w:cs="Tahoma"/>
                <w:sz w:val="18"/>
                <w:szCs w:val="18"/>
                <w:rtl/>
              </w:rPr>
            </w:pPr>
          </w:p>
        </w:tc>
        <w:tc>
          <w:tcPr>
            <w:tcW w:w="0" w:type="auto"/>
          </w:tcPr>
          <w:p w14:paraId="21008860" w14:textId="77777777" w:rsidR="008B31E0" w:rsidRPr="008B31E0" w:rsidRDefault="008B31E0" w:rsidP="00BA782F">
            <w:pPr>
              <w:spacing w:before="40" w:after="40" w:line="200" w:lineRule="atLeast"/>
              <w:rPr>
                <w:rFonts w:ascii="Tahoma" w:hAnsi="Tahoma" w:cs="Tahoma"/>
                <w:sz w:val="18"/>
                <w:szCs w:val="18"/>
                <w:rtl/>
              </w:rPr>
            </w:pPr>
          </w:p>
        </w:tc>
        <w:tc>
          <w:tcPr>
            <w:tcW w:w="0" w:type="auto"/>
          </w:tcPr>
          <w:p w14:paraId="2C7C81F3" w14:textId="77777777" w:rsidR="008B31E0" w:rsidRPr="008B31E0" w:rsidRDefault="008B31E0" w:rsidP="00BA782F">
            <w:pPr>
              <w:spacing w:before="40" w:after="40" w:line="200" w:lineRule="atLeast"/>
              <w:rPr>
                <w:rFonts w:ascii="Tahoma" w:hAnsi="Tahoma" w:cs="Tahoma"/>
                <w:sz w:val="18"/>
                <w:szCs w:val="18"/>
                <w:rtl/>
              </w:rPr>
            </w:pPr>
          </w:p>
        </w:tc>
      </w:tr>
      <w:tr w:rsidR="008B31E0" w:rsidRPr="008B31E0" w14:paraId="5AF39186" w14:textId="77777777" w:rsidTr="008B31E0">
        <w:tc>
          <w:tcPr>
            <w:tcW w:w="0" w:type="auto"/>
            <w:vMerge/>
            <w:vAlign w:val="center"/>
          </w:tcPr>
          <w:p w14:paraId="61360E4A" w14:textId="77777777" w:rsidR="008B31E0" w:rsidRPr="008B31E0" w:rsidRDefault="008B31E0" w:rsidP="00BA782F">
            <w:pPr>
              <w:spacing w:before="40" w:after="40" w:line="200" w:lineRule="atLeast"/>
              <w:jc w:val="center"/>
              <w:rPr>
                <w:rFonts w:ascii="Tahoma" w:hAnsi="Tahoma" w:cs="Tahoma"/>
                <w:sz w:val="18"/>
                <w:szCs w:val="18"/>
                <w:rtl/>
              </w:rPr>
            </w:pPr>
          </w:p>
        </w:tc>
        <w:tc>
          <w:tcPr>
            <w:tcW w:w="0" w:type="auto"/>
            <w:vAlign w:val="center"/>
          </w:tcPr>
          <w:p w14:paraId="71CF0D17" w14:textId="77777777" w:rsidR="008B31E0" w:rsidRPr="008B31E0" w:rsidRDefault="008B31E0" w:rsidP="00BA782F">
            <w:pPr>
              <w:spacing w:before="40" w:after="40" w:line="200" w:lineRule="atLeast"/>
              <w:rPr>
                <w:rFonts w:ascii="Tahoma" w:hAnsi="Tahoma" w:cs="Tahoma"/>
                <w:sz w:val="18"/>
                <w:szCs w:val="18"/>
                <w:rtl/>
              </w:rPr>
            </w:pPr>
            <w:proofErr w:type="spellStart"/>
            <w:r w:rsidRPr="008B31E0">
              <w:rPr>
                <w:rFonts w:ascii="Tahoma" w:hAnsi="Tahoma" w:cs="Tahoma" w:hint="cs"/>
                <w:sz w:val="18"/>
                <w:szCs w:val="18"/>
                <w:rtl/>
              </w:rPr>
              <w:t>בט"ל</w:t>
            </w:r>
            <w:proofErr w:type="spellEnd"/>
            <w:r w:rsidRPr="008B31E0">
              <w:rPr>
                <w:rFonts w:ascii="Tahoma" w:hAnsi="Tahoma" w:cs="Tahoma" w:hint="cs"/>
                <w:sz w:val="18"/>
                <w:szCs w:val="18"/>
                <w:rtl/>
              </w:rPr>
              <w:t xml:space="preserve"> לא השיב את כל דמי הביטוח הלאומי שנגבו ביתר משכירים מקבלי קצבת אזרח ותיק בשנים 2012-2009</w:t>
            </w:r>
          </w:p>
        </w:tc>
        <w:tc>
          <w:tcPr>
            <w:tcW w:w="0" w:type="auto"/>
          </w:tcPr>
          <w:p w14:paraId="2F360DE3" w14:textId="6AF2D363" w:rsidR="008B31E0" w:rsidRPr="008B31E0" w:rsidRDefault="008B31E0" w:rsidP="00BA782F">
            <w:pPr>
              <w:spacing w:before="40" w:after="40" w:line="200" w:lineRule="atLeast"/>
              <w:rPr>
                <w:rFonts w:ascii="Tahoma" w:hAnsi="Tahoma" w:cs="Tahoma"/>
                <w:noProof/>
                <w:sz w:val="18"/>
                <w:szCs w:val="18"/>
                <w:rtl/>
              </w:rPr>
            </w:pPr>
          </w:p>
        </w:tc>
        <w:tc>
          <w:tcPr>
            <w:tcW w:w="0" w:type="auto"/>
          </w:tcPr>
          <w:p w14:paraId="47BF91E9" w14:textId="00A47FCB" w:rsidR="008B31E0" w:rsidRPr="008B31E0" w:rsidRDefault="008B31E0" w:rsidP="00BA782F">
            <w:pPr>
              <w:spacing w:before="40" w:after="40" w:line="200" w:lineRule="atLeast"/>
              <w:rPr>
                <w:rFonts w:ascii="Tahoma" w:hAnsi="Tahoma" w:cs="Tahoma"/>
                <w:sz w:val="18"/>
                <w:szCs w:val="18"/>
                <w:rtl/>
              </w:rPr>
            </w:pPr>
            <w:r w:rsidRPr="008B31E0">
              <w:rPr>
                <w:rFonts w:ascii="Tahoma" w:hAnsi="Tahoma" w:cs="Tahoma"/>
                <w:noProof/>
                <w:sz w:val="18"/>
                <w:szCs w:val="18"/>
                <w:rtl/>
              </w:rPr>
              <mc:AlternateContent>
                <mc:Choice Requires="wps">
                  <w:drawing>
                    <wp:anchor distT="0" distB="0" distL="114300" distR="114300" simplePos="0" relativeHeight="251607552" behindDoc="0" locked="0" layoutInCell="1" allowOverlap="1" wp14:anchorId="73456029" wp14:editId="09D5FA2B">
                      <wp:simplePos x="0" y="0"/>
                      <wp:positionH relativeFrom="column">
                        <wp:posOffset>-37465</wp:posOffset>
                      </wp:positionH>
                      <wp:positionV relativeFrom="paragraph">
                        <wp:posOffset>141605</wp:posOffset>
                      </wp:positionV>
                      <wp:extent cx="920750" cy="285750"/>
                      <wp:effectExtent l="0" t="0" r="12700" b="19050"/>
                      <wp:wrapNone/>
                      <wp:docPr id="31" name="חץ שמאלה 6"/>
                      <wp:cNvGraphicFramePr/>
                      <a:graphic xmlns:a="http://schemas.openxmlformats.org/drawingml/2006/main">
                        <a:graphicData uri="http://schemas.microsoft.com/office/word/2010/wordprocessingShape">
                          <wps:wsp>
                            <wps:cNvSpPr/>
                            <wps:spPr>
                              <a:xfrm>
                                <a:off x="0" y="0"/>
                                <a:ext cx="920750" cy="285750"/>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3CD0F26" id="חץ שמאלה 6" o:spid="_x0000_s1026" type="#_x0000_t66" style="position:absolute;margin-left:-2.95pt;margin-top:11.15pt;width:72.5pt;height:22.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dMOwIAAIIEAAAOAAAAZHJzL2Uyb0RvYy54bWysVMGO0zAQvSPxD5bvNGmhyxI1XVWtyqXa&#10;rbSL9uw6dhPJsc3YbVq+ggMSF8SNA1+U32HspC0snFZc3BnP9HnmzZtMbg61InsBrjI6p8NBSonQ&#10;3BSV3ub0w8Py1TUlzjNdMGW0yOlROHozffli0thMjExpVCGAIIh2WWNzWnpvsyRxvBQ1cwNjhcag&#10;NFAzjy5skwJYg+i1SkZpepU0BgoLhgvn8HbRBek04kspuL+T0glPVE6xNh9PiOcmnMl0wrItMFtW&#10;vC+DPaOKmlUaHz1DLZhnZAfVX1B1xcE4I/2AmzoxUlZcxB6wm2H6pJv7klkRe0FynD3T5P4fLL/d&#10;r4FURU5fDynRrMYZtV/bH6T92X5vP7ff2i/kKrDUWJdh8r1dQ+85NEPLBwl1+MVmyCEyezwzKw6e&#10;cLx8N0rfjpF/jqHR9TjYiJJc/mzB+ffC1CQYOVVC+hmAaSKpbL9yvss/5YUHnVFVsayUig5sN3MF&#10;ZM9w0svlPE1PT/yRpjRpsITxGww/FyPUsGCu7N6K8H03SgdMEXXXlxx465gK1sYUR+QbTCdEZ/my&#10;QrQVc37NAJWHHOE2+Ts8pDJYquktSkoDn/51H/JREBilpEEl59R93DEQOM5dPTdIB04WX4om4oNX&#10;p1sJpn7EBZoFBAwxzREnp9zDyZn7bltwBbmYzWIaStcyv9L3lgfw0HPg5OHwyMD2E/Q4+ltzUjDL&#10;nsywy0UJXFjpHRR6VEa/lGGTfvdj1uXTMf0FAAD//wMAUEsDBBQABgAIAAAAIQBy3oNW3wAAAAgB&#10;AAAPAAAAZHJzL2Rvd25yZXYueG1sTI9Ba4NAFITvhfyH5QVyCckapaaxrkECTQ+lUGN/wOq+qtR9&#10;K+6a2H/fzak9DjPMfJMeZ92zK462MyRgtw2AIdVGddQI+CxfNk/ArJOkZG8IBfyghWO2eEhlosyN&#10;CrxeXMN8CdlECmidGxLObd2ilnZrBiTvfZlRS+fl2HA1ypsv1z0PgyDmWnbkF1o54KnF+vsyab+7&#10;z1/L4mOq1sXb+p3i5lzm8VmI1XLOn4E5nN1fGO74Hh0yz1SZiZRlvYDN48EnBYRhBOzuR4cdsEpA&#10;vI+AZyn/fyD7BQAA//8DAFBLAQItABQABgAIAAAAIQC2gziS/gAAAOEBAAATAAAAAAAAAAAAAAAA&#10;AAAAAABbQ29udGVudF9UeXBlc10ueG1sUEsBAi0AFAAGAAgAAAAhADj9If/WAAAAlAEAAAsAAAAA&#10;AAAAAAAAAAAALwEAAF9yZWxzLy5yZWxzUEsBAi0AFAAGAAgAAAAhAGFnF0w7AgAAggQAAA4AAAAA&#10;AAAAAAAAAAAALgIAAGRycy9lMm9Eb2MueG1sUEsBAi0AFAAGAAgAAAAhAHLeg1bfAAAACAEAAA8A&#10;AAAAAAAAAAAAAAAAlQQAAGRycy9kb3ducmV2LnhtbFBLBQYAAAAABAAEAPMAAAChBQAAAAA=&#10;" adj="3352" fillcolor="#ffc000" strokecolor="#ffc000" strokeweight="2pt"/>
                  </w:pict>
                </mc:Fallback>
              </mc:AlternateContent>
            </w:r>
          </w:p>
        </w:tc>
        <w:tc>
          <w:tcPr>
            <w:tcW w:w="0" w:type="auto"/>
          </w:tcPr>
          <w:p w14:paraId="1B4D6652" w14:textId="77777777" w:rsidR="008B31E0" w:rsidRPr="008B31E0" w:rsidRDefault="008B31E0" w:rsidP="00BA782F">
            <w:pPr>
              <w:spacing w:before="40" w:after="40" w:line="200" w:lineRule="atLeast"/>
              <w:rPr>
                <w:rFonts w:ascii="Tahoma" w:hAnsi="Tahoma" w:cs="Tahoma"/>
                <w:sz w:val="18"/>
                <w:szCs w:val="18"/>
                <w:rtl/>
              </w:rPr>
            </w:pPr>
          </w:p>
        </w:tc>
        <w:tc>
          <w:tcPr>
            <w:tcW w:w="0" w:type="auto"/>
          </w:tcPr>
          <w:p w14:paraId="035B26FE" w14:textId="77777777" w:rsidR="008B31E0" w:rsidRPr="008B31E0" w:rsidRDefault="008B31E0" w:rsidP="00BA782F">
            <w:pPr>
              <w:spacing w:before="40" w:after="40" w:line="200" w:lineRule="atLeast"/>
              <w:rPr>
                <w:rFonts w:ascii="Tahoma" w:hAnsi="Tahoma" w:cs="Tahoma"/>
                <w:sz w:val="18"/>
                <w:szCs w:val="18"/>
                <w:rtl/>
              </w:rPr>
            </w:pPr>
          </w:p>
        </w:tc>
      </w:tr>
      <w:tr w:rsidR="008B31E0" w:rsidRPr="008B31E0" w14:paraId="38B65B63" w14:textId="77777777" w:rsidTr="008B31E0">
        <w:tc>
          <w:tcPr>
            <w:tcW w:w="0" w:type="auto"/>
            <w:vMerge w:val="restart"/>
            <w:vAlign w:val="center"/>
          </w:tcPr>
          <w:p w14:paraId="4D22A4CF" w14:textId="77777777" w:rsidR="008B31E0" w:rsidRPr="008B31E0" w:rsidRDefault="008B31E0" w:rsidP="00BA782F">
            <w:pPr>
              <w:spacing w:before="40" w:after="40" w:line="200" w:lineRule="atLeast"/>
              <w:jc w:val="center"/>
              <w:rPr>
                <w:rFonts w:ascii="Tahoma" w:hAnsi="Tahoma" w:cs="Tahoma"/>
                <w:sz w:val="18"/>
                <w:szCs w:val="18"/>
                <w:rtl/>
              </w:rPr>
            </w:pPr>
            <w:r w:rsidRPr="008B31E0">
              <w:rPr>
                <w:rFonts w:ascii="Tahoma" w:hAnsi="Tahoma" w:cs="Tahoma" w:hint="cs"/>
                <w:sz w:val="18"/>
                <w:szCs w:val="18"/>
                <w:rtl/>
              </w:rPr>
              <w:t xml:space="preserve">ליקויים בפעולות להגדלת שיעורי מיצוי הזכויות </w:t>
            </w:r>
            <w:proofErr w:type="spellStart"/>
            <w:r w:rsidRPr="008B31E0">
              <w:rPr>
                <w:rFonts w:ascii="Tahoma" w:hAnsi="Tahoma" w:cs="Tahoma" w:hint="cs"/>
                <w:sz w:val="18"/>
                <w:szCs w:val="18"/>
                <w:rtl/>
              </w:rPr>
              <w:t>בבט"ל</w:t>
            </w:r>
            <w:proofErr w:type="spellEnd"/>
          </w:p>
        </w:tc>
        <w:tc>
          <w:tcPr>
            <w:tcW w:w="0" w:type="auto"/>
          </w:tcPr>
          <w:p w14:paraId="45197EF4" w14:textId="77777777" w:rsidR="008B31E0" w:rsidRPr="008B31E0" w:rsidRDefault="008B31E0" w:rsidP="00BA782F">
            <w:pPr>
              <w:spacing w:before="40" w:after="40" w:line="200" w:lineRule="atLeast"/>
              <w:rPr>
                <w:rFonts w:ascii="Tahoma" w:hAnsi="Tahoma" w:cs="Tahoma"/>
                <w:sz w:val="18"/>
                <w:szCs w:val="18"/>
                <w:rtl/>
              </w:rPr>
            </w:pPr>
            <w:r w:rsidRPr="008B31E0">
              <w:rPr>
                <w:rFonts w:ascii="Tahoma" w:hAnsi="Tahoma" w:cs="Tahoma" w:hint="cs"/>
                <w:sz w:val="18"/>
                <w:szCs w:val="18"/>
                <w:rtl/>
              </w:rPr>
              <w:t xml:space="preserve">פעולות </w:t>
            </w:r>
            <w:proofErr w:type="spellStart"/>
            <w:r w:rsidRPr="008B31E0">
              <w:rPr>
                <w:rFonts w:ascii="Tahoma" w:hAnsi="Tahoma" w:cs="Tahoma" w:hint="cs"/>
                <w:sz w:val="18"/>
                <w:szCs w:val="18"/>
                <w:rtl/>
              </w:rPr>
              <w:t>בט"ל</w:t>
            </w:r>
            <w:proofErr w:type="spellEnd"/>
            <w:r w:rsidRPr="008B31E0">
              <w:rPr>
                <w:rFonts w:ascii="Tahoma" w:hAnsi="Tahoma" w:cs="Tahoma" w:hint="cs"/>
                <w:sz w:val="18"/>
                <w:szCs w:val="18"/>
                <w:rtl/>
              </w:rPr>
              <w:t xml:space="preserve"> בנושא מיצוי הזכויות לקו בהיעדר טיפול שיטתי, לרבות ביצוע מחקרים עדכניים.</w:t>
            </w:r>
          </w:p>
        </w:tc>
        <w:tc>
          <w:tcPr>
            <w:tcW w:w="0" w:type="auto"/>
          </w:tcPr>
          <w:p w14:paraId="7E2823BD" w14:textId="45619FC2" w:rsidR="008B31E0" w:rsidRPr="008B31E0" w:rsidRDefault="008B31E0" w:rsidP="00BA782F">
            <w:pPr>
              <w:spacing w:before="40" w:after="40" w:line="200" w:lineRule="atLeast"/>
              <w:rPr>
                <w:rFonts w:ascii="Tahoma" w:hAnsi="Tahoma" w:cs="Tahoma"/>
                <w:noProof/>
                <w:sz w:val="18"/>
                <w:szCs w:val="18"/>
                <w:rtl/>
              </w:rPr>
            </w:pPr>
          </w:p>
        </w:tc>
        <w:tc>
          <w:tcPr>
            <w:tcW w:w="0" w:type="auto"/>
          </w:tcPr>
          <w:p w14:paraId="64F00657" w14:textId="15187B90" w:rsidR="008B31E0" w:rsidRPr="008B31E0" w:rsidRDefault="008B31E0" w:rsidP="00BA782F">
            <w:pPr>
              <w:spacing w:before="40" w:after="40" w:line="200" w:lineRule="atLeast"/>
              <w:rPr>
                <w:rFonts w:ascii="Tahoma" w:hAnsi="Tahoma" w:cs="Tahoma"/>
                <w:sz w:val="18"/>
                <w:szCs w:val="18"/>
                <w:rtl/>
              </w:rPr>
            </w:pPr>
            <w:r w:rsidRPr="008B31E0">
              <w:rPr>
                <w:rFonts w:ascii="Tahoma" w:hAnsi="Tahoma" w:cs="Tahoma"/>
                <w:noProof/>
                <w:sz w:val="18"/>
                <w:szCs w:val="18"/>
                <w:rtl/>
              </w:rPr>
              <mc:AlternateContent>
                <mc:Choice Requires="wps">
                  <w:drawing>
                    <wp:anchor distT="0" distB="0" distL="114300" distR="114300" simplePos="0" relativeHeight="251750912" behindDoc="0" locked="0" layoutInCell="1" allowOverlap="1" wp14:anchorId="1F577ECD" wp14:editId="70EAEC3B">
                      <wp:simplePos x="0" y="0"/>
                      <wp:positionH relativeFrom="column">
                        <wp:posOffset>-1034415</wp:posOffset>
                      </wp:positionH>
                      <wp:positionV relativeFrom="paragraph">
                        <wp:posOffset>66040</wp:posOffset>
                      </wp:positionV>
                      <wp:extent cx="1917700" cy="334371"/>
                      <wp:effectExtent l="0" t="0" r="6350" b="8890"/>
                      <wp:wrapNone/>
                      <wp:docPr id="32" name="חץ שמאלה 20"/>
                      <wp:cNvGraphicFramePr/>
                      <a:graphic xmlns:a="http://schemas.openxmlformats.org/drawingml/2006/main">
                        <a:graphicData uri="http://schemas.microsoft.com/office/word/2010/wordprocessingShape">
                          <wps:wsp>
                            <wps:cNvSpPr/>
                            <wps:spPr>
                              <a:xfrm>
                                <a:off x="0" y="0"/>
                                <a:ext cx="1917700" cy="334371"/>
                              </a:xfrm>
                              <a:prstGeom prst="leftArrow">
                                <a:avLst/>
                              </a:prstGeom>
                              <a:solidFill>
                                <a:srgbClr val="68B541"/>
                              </a:solidFill>
                              <a:ln w="25400">
                                <a:no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C660243" id="חץ שמאלה 20" o:spid="_x0000_s1026" type="#_x0000_t66" style="position:absolute;margin-left:-81.45pt;margin-top:5.2pt;width:151pt;height:26.3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u3RQIAAFsEAAAOAAAAZHJzL2Uyb0RvYy54bWysVL1u2zAQ3gv0HQjutSzb+akQOXBtpEuQ&#10;BEiKzAxFWQIoHntkLKdP0aFAl6Bbhz6RXqdHSrbbtFPRheLxjh/vvu9OZ+fbRrONQleDyXk6GnOm&#10;jISiNuucf7i7eHPKmfPCFEKDUTl/Uo6fz1+/OmttpiZQgS4UMgIxLmttzivvbZYkTlaqEW4EVhly&#10;loCN8GTiOilQtITe6GQyHh8nLWBhEaRyjk5XvZPPI35ZKumvy9Ipz3TOKTcfV4zrQ1iT+ZnI1ihs&#10;VcshDfEPWTSiNvToHmolvGCPWP8B1dQSwUHpRxKaBMqylirWQNWk4xfV3FbCqlgLkePsnib3/2Dl&#10;1eYGWV3kfDrhzIiGNOq+dt9Z96P71n3unrsvbBJpaq3LKPrW3iCRFixH21DztsQmfKkato3UPu2p&#10;VVvPJB2mb9OTkzEpIMk3nc6mJ2ngPjnctuj8ewUNC5uca1X6BSK0kVaxuXS+j9/FhRcd6Lq4qLWO&#10;Bq4flhrZRpDWx6fvjma7J34L04a1OZ8czSibcM1AAIh9EKBXwlU9RLw1JKlNCFWxoYZMDgyE3QMU&#10;T0QkQt9hzsqLmtAuhfM3AqmlqHQaE39NS6mBMoBhx1kF+Olv5yGelCYvZy21aM7dx0eBinR6bJZA&#10;VaY0XFbGLeGj17vTEqG5p8lYBARyCSMJJ+fS485Y+n4MaLakWixiGPWkFf7S3FoZwEPNgZO77b1A&#10;OwjjSdIr2LWmyF5I08eSsgdWBoM6OAo+TFsYkV/tGHX4J8x/AgAA//8DAFBLAwQUAAYACAAAACEA&#10;sqysP98AAAAKAQAADwAAAGRycy9kb3ducmV2LnhtbEyPwU7DMBBE70j8g7VI3FrHKYpoiFMhBILe&#10;IPTS2zZekoh4HcVum/D1uCc4ruZp5m2xmWwvTjT6zrEGtUxAENfOdNxo2H2+LO5B+IBssHdMGmby&#10;sCmvrwrMjTvzB52q0IhYwj5HDW0IQy6lr1uy6JduII7ZlxsthniOjTQjnmO57WWaJJm02HFcaHGg&#10;p5bq7+poNTyb1+rn3W73anD7nX1LZ+y2s9a3N9PjA4hAU/iD4aIf1aGMTgd3ZONFr2GhsnQd2Zgk&#10;dyAuxGqtQBw0ZCsFsizk/xfKXwAAAP//AwBQSwECLQAUAAYACAAAACEAtoM4kv4AAADhAQAAEwAA&#10;AAAAAAAAAAAAAAAAAAAAW0NvbnRlbnRfVHlwZXNdLnhtbFBLAQItABQABgAIAAAAIQA4/SH/1gAA&#10;AJQBAAALAAAAAAAAAAAAAAAAAC8BAABfcmVscy8ucmVsc1BLAQItABQABgAIAAAAIQCQ3ou3RQIA&#10;AFsEAAAOAAAAAAAAAAAAAAAAAC4CAABkcnMvZTJvRG9jLnhtbFBLAQItABQABgAIAAAAIQCyrKw/&#10;3wAAAAoBAAAPAAAAAAAAAAAAAAAAAJ8EAABkcnMvZG93bnJldi54bWxQSwUGAAAAAAQABADzAAAA&#10;qwUAAAAA&#10;" adj="1883" fillcolor="#68b541" stroked="f" strokeweight="2pt"/>
                  </w:pict>
                </mc:Fallback>
              </mc:AlternateContent>
            </w:r>
          </w:p>
        </w:tc>
        <w:tc>
          <w:tcPr>
            <w:tcW w:w="0" w:type="auto"/>
          </w:tcPr>
          <w:p w14:paraId="67301B09" w14:textId="77777777" w:rsidR="008B31E0" w:rsidRPr="008B31E0" w:rsidRDefault="008B31E0" w:rsidP="00BA782F">
            <w:pPr>
              <w:spacing w:before="40" w:after="40" w:line="200" w:lineRule="atLeast"/>
              <w:rPr>
                <w:rFonts w:ascii="Tahoma" w:hAnsi="Tahoma" w:cs="Tahoma"/>
                <w:sz w:val="18"/>
                <w:szCs w:val="18"/>
                <w:rtl/>
              </w:rPr>
            </w:pPr>
          </w:p>
        </w:tc>
        <w:tc>
          <w:tcPr>
            <w:tcW w:w="0" w:type="auto"/>
          </w:tcPr>
          <w:p w14:paraId="3B8A0388" w14:textId="61A514B6" w:rsidR="008B31E0" w:rsidRPr="008B31E0" w:rsidRDefault="008B31E0" w:rsidP="00BA782F">
            <w:pPr>
              <w:spacing w:before="40" w:after="40" w:line="200" w:lineRule="atLeast"/>
              <w:rPr>
                <w:rFonts w:ascii="Tahoma" w:hAnsi="Tahoma" w:cs="Tahoma"/>
                <w:sz w:val="18"/>
                <w:szCs w:val="18"/>
                <w:rtl/>
              </w:rPr>
            </w:pPr>
          </w:p>
        </w:tc>
      </w:tr>
      <w:tr w:rsidR="008B31E0" w:rsidRPr="008B31E0" w14:paraId="403EC631" w14:textId="77777777" w:rsidTr="008B31E0">
        <w:tc>
          <w:tcPr>
            <w:tcW w:w="0" w:type="auto"/>
            <w:vMerge/>
            <w:vAlign w:val="center"/>
          </w:tcPr>
          <w:p w14:paraId="46DCBCC8" w14:textId="77777777" w:rsidR="008B31E0" w:rsidRPr="008B31E0" w:rsidRDefault="008B31E0" w:rsidP="00BA782F">
            <w:pPr>
              <w:spacing w:before="40" w:after="40" w:line="200" w:lineRule="atLeast"/>
              <w:jc w:val="center"/>
              <w:rPr>
                <w:rFonts w:ascii="Tahoma" w:hAnsi="Tahoma" w:cs="Tahoma"/>
                <w:sz w:val="18"/>
                <w:szCs w:val="18"/>
                <w:rtl/>
              </w:rPr>
            </w:pPr>
          </w:p>
        </w:tc>
        <w:tc>
          <w:tcPr>
            <w:tcW w:w="0" w:type="auto"/>
          </w:tcPr>
          <w:p w14:paraId="1D431A01" w14:textId="77777777" w:rsidR="008B31E0" w:rsidRPr="008B31E0" w:rsidRDefault="008B31E0" w:rsidP="00BA782F">
            <w:pPr>
              <w:spacing w:before="40" w:after="40" w:line="200" w:lineRule="atLeast"/>
              <w:rPr>
                <w:rFonts w:ascii="Tahoma" w:hAnsi="Tahoma" w:cs="Tahoma"/>
                <w:sz w:val="18"/>
                <w:szCs w:val="18"/>
                <w:rtl/>
              </w:rPr>
            </w:pPr>
            <w:proofErr w:type="spellStart"/>
            <w:r w:rsidRPr="008B31E0">
              <w:rPr>
                <w:rFonts w:ascii="Tahoma" w:hAnsi="Tahoma" w:cs="Tahoma" w:hint="cs"/>
                <w:sz w:val="18"/>
                <w:szCs w:val="18"/>
                <w:rtl/>
              </w:rPr>
              <w:t>בט"ל</w:t>
            </w:r>
            <w:proofErr w:type="spellEnd"/>
            <w:r w:rsidRPr="008B31E0">
              <w:rPr>
                <w:rFonts w:ascii="Tahoma" w:hAnsi="Tahoma" w:cs="Tahoma" w:hint="cs"/>
                <w:sz w:val="18"/>
                <w:szCs w:val="18"/>
                <w:rtl/>
              </w:rPr>
              <w:t xml:space="preserve"> לא דרש מכל המעסיקים לדווח דיווח חודשי שוטף על כל עובד בנפרד</w:t>
            </w:r>
          </w:p>
        </w:tc>
        <w:tc>
          <w:tcPr>
            <w:tcW w:w="0" w:type="auto"/>
          </w:tcPr>
          <w:p w14:paraId="32494792" w14:textId="07F98E02" w:rsidR="008B31E0" w:rsidRPr="008B31E0" w:rsidRDefault="008B31E0" w:rsidP="00BA782F">
            <w:pPr>
              <w:spacing w:before="40" w:after="40" w:line="200" w:lineRule="atLeast"/>
              <w:rPr>
                <w:rFonts w:ascii="Tahoma" w:hAnsi="Tahoma" w:cs="Tahoma"/>
                <w:noProof/>
                <w:sz w:val="18"/>
                <w:szCs w:val="18"/>
                <w:rtl/>
              </w:rPr>
            </w:pPr>
          </w:p>
        </w:tc>
        <w:tc>
          <w:tcPr>
            <w:tcW w:w="0" w:type="auto"/>
          </w:tcPr>
          <w:p w14:paraId="404B7026" w14:textId="5F735AC2" w:rsidR="008B31E0" w:rsidRPr="008B31E0" w:rsidRDefault="008B31E0" w:rsidP="00BA782F">
            <w:pPr>
              <w:spacing w:before="40" w:after="40" w:line="200" w:lineRule="atLeast"/>
              <w:rPr>
                <w:rFonts w:ascii="Tahoma" w:hAnsi="Tahoma" w:cs="Tahoma"/>
                <w:sz w:val="18"/>
                <w:szCs w:val="18"/>
                <w:rtl/>
              </w:rPr>
            </w:pPr>
            <w:r w:rsidRPr="008B31E0">
              <w:rPr>
                <w:rFonts w:ascii="Tahoma" w:hAnsi="Tahoma" w:cs="Tahoma"/>
                <w:noProof/>
                <w:sz w:val="18"/>
                <w:szCs w:val="18"/>
                <w:rtl/>
              </w:rPr>
              <mc:AlternateContent>
                <mc:Choice Requires="wps">
                  <w:drawing>
                    <wp:anchor distT="0" distB="0" distL="114300" distR="114300" simplePos="0" relativeHeight="251678208" behindDoc="0" locked="0" layoutInCell="1" allowOverlap="1" wp14:anchorId="22E71990" wp14:editId="7F757E81">
                      <wp:simplePos x="0" y="0"/>
                      <wp:positionH relativeFrom="column">
                        <wp:posOffset>-1034415</wp:posOffset>
                      </wp:positionH>
                      <wp:positionV relativeFrom="paragraph">
                        <wp:posOffset>46355</wp:posOffset>
                      </wp:positionV>
                      <wp:extent cx="1917700" cy="334371"/>
                      <wp:effectExtent l="0" t="0" r="6350" b="8890"/>
                      <wp:wrapNone/>
                      <wp:docPr id="33" name="חץ שמאלה 30"/>
                      <wp:cNvGraphicFramePr/>
                      <a:graphic xmlns:a="http://schemas.openxmlformats.org/drawingml/2006/main">
                        <a:graphicData uri="http://schemas.microsoft.com/office/word/2010/wordprocessingShape">
                          <wps:wsp>
                            <wps:cNvSpPr/>
                            <wps:spPr>
                              <a:xfrm>
                                <a:off x="0" y="0"/>
                                <a:ext cx="1917700" cy="334371"/>
                              </a:xfrm>
                              <a:prstGeom prst="leftArrow">
                                <a:avLst/>
                              </a:prstGeom>
                              <a:solidFill>
                                <a:srgbClr val="68B541"/>
                              </a:solidFill>
                              <a:ln w="25400">
                                <a:no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2EFF02C" id="חץ שמאלה 30" o:spid="_x0000_s1026" type="#_x0000_t66" style="position:absolute;margin-left:-81.45pt;margin-top:3.65pt;width:151pt;height:26.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mPRQIAAFsEAAAOAAAAZHJzL2Uyb0RvYy54bWysVL1u2zAQ3gv0HQjutezY+akROXBtuIuR&#10;GEiKzAxFWQIoHnukLbtP0aFAl6Bbhz6RXqdHSrbbtFPRheLxjh/vvu9O1ze7SrOtQleCSfmg1+dM&#10;GQlZadYp//CweHPFmfPCZEKDUSnfK8dvJq9fXdd2rM6gAJ0pZARi3Li2KS+8t+MkcbJQlXA9sMqQ&#10;MweshCcT10mGoib0Sidn/f5FUgNmFkEq5+h03jr5JOLnuZL+Ls+d8kynnHLzccW4PoU1mVyL8RqF&#10;LUrZpSH+IYtKlIYePULNhRdsg+UfUFUpERzkviehSiDPS6liDVTNoP+imvtCWBVrIXKcPdLk/h+s&#10;vN2ukJVZyodDzoyoSKPma/OdNT+ab83n5rn5woaRptq6MUXf2xUSacFytA0173KswpeqYbtI7f5I&#10;rdp5Julw8HZwedknBST5hsPR8HIQuE9Oty06/15BxcIm5VrlfooIdaRVbJfOt/GHuPCiA11mi1Lr&#10;aOD6aaaRbQVpfXH17nx0eOK3MG1YnfKz8xFlE64ZCACxDwL0XLiihYi3uiS1CaEqNlSXyYmBsHuC&#10;bE9EIrQd5qxclIS2FM6vBFJLUek0Jv6OllwDZQDdjrMC8NPfzkM8KU1ezmpq0ZS7jxuBinTaVDOg&#10;Kgc0XFbGLeGj14fTHKF6pMmYBgRyCSMJJ+XS48GY+XYMaLakmk5jGPWkFX5p7q0M4KHmwMnD7lGg&#10;7YTxJOktHFpTjF9I08aSsidWOoM6OAreTVsYkV/tGHX6J0x+AgAA//8DAFBLAwQUAAYACAAAACEA&#10;nYuJjt4AAAAJAQAADwAAAGRycy9kb3ducmV2LnhtbEyPwU7DMBBE70j8g7VI3Fo7qRRoyKZCCAS9&#10;QeilNzdekoh4HcVum/D1uCc4ruZp5m2xmWwvTjT6zjFCslQgiGtnOm4Qdp8vi3sQPmg2undMCDN5&#10;2JTXV4XOjTvzB52q0IhYwj7XCG0IQy6lr1uy2i/dQByzLzdaHeI5NtKM+hzLbS9TpTJpdcdxodUD&#10;PbVUf1dHi/BsXqufd7vdJ4Pb7+xbOutuOyPe3kyPDyACTeEPhot+VIcyOh3ckY0XPcIiydJ1ZBHu&#10;ViAuwGqdgDggZEqBLAv5/4PyFwAA//8DAFBLAQItABQABgAIAAAAIQC2gziS/gAAAOEBAAATAAAA&#10;AAAAAAAAAAAAAAAAAABbQ29udGVudF9UeXBlc10ueG1sUEsBAi0AFAAGAAgAAAAhADj9If/WAAAA&#10;lAEAAAsAAAAAAAAAAAAAAAAALwEAAF9yZWxzLy5yZWxzUEsBAi0AFAAGAAgAAAAhADKiCY9FAgAA&#10;WwQAAA4AAAAAAAAAAAAAAAAALgIAAGRycy9lMm9Eb2MueG1sUEsBAi0AFAAGAAgAAAAhAJ2LiY7e&#10;AAAACQEAAA8AAAAAAAAAAAAAAAAAnwQAAGRycy9kb3ducmV2LnhtbFBLBQYAAAAABAAEAPMAAACq&#10;BQAAAAA=&#10;" adj="1883" fillcolor="#68b541" stroked="f" strokeweight="2pt"/>
                  </w:pict>
                </mc:Fallback>
              </mc:AlternateContent>
            </w:r>
          </w:p>
        </w:tc>
        <w:tc>
          <w:tcPr>
            <w:tcW w:w="0" w:type="auto"/>
          </w:tcPr>
          <w:p w14:paraId="291A3FEB" w14:textId="2DB04C7E" w:rsidR="008B31E0" w:rsidRPr="008B31E0" w:rsidRDefault="008B31E0" w:rsidP="00BA782F">
            <w:pPr>
              <w:spacing w:before="40" w:after="40" w:line="200" w:lineRule="atLeast"/>
              <w:rPr>
                <w:rFonts w:ascii="Tahoma" w:hAnsi="Tahoma" w:cs="Tahoma"/>
                <w:sz w:val="18"/>
                <w:szCs w:val="18"/>
                <w:rtl/>
              </w:rPr>
            </w:pPr>
          </w:p>
        </w:tc>
        <w:tc>
          <w:tcPr>
            <w:tcW w:w="0" w:type="auto"/>
          </w:tcPr>
          <w:p w14:paraId="6F12D33D" w14:textId="77777777" w:rsidR="008B31E0" w:rsidRPr="008B31E0" w:rsidRDefault="008B31E0" w:rsidP="00BA782F">
            <w:pPr>
              <w:spacing w:before="40" w:after="40" w:line="200" w:lineRule="atLeast"/>
              <w:rPr>
                <w:rFonts w:ascii="Tahoma" w:hAnsi="Tahoma" w:cs="Tahoma"/>
                <w:sz w:val="18"/>
                <w:szCs w:val="18"/>
                <w:rtl/>
              </w:rPr>
            </w:pPr>
          </w:p>
        </w:tc>
      </w:tr>
      <w:tr w:rsidR="008B31E0" w:rsidRPr="008B31E0" w14:paraId="5194C3DA" w14:textId="77777777" w:rsidTr="008B31E0">
        <w:tc>
          <w:tcPr>
            <w:tcW w:w="0" w:type="auto"/>
            <w:vMerge/>
            <w:vAlign w:val="center"/>
          </w:tcPr>
          <w:p w14:paraId="43462988" w14:textId="77777777" w:rsidR="008B31E0" w:rsidRPr="008B31E0" w:rsidRDefault="008B31E0" w:rsidP="00BA782F">
            <w:pPr>
              <w:spacing w:before="40" w:after="40" w:line="200" w:lineRule="atLeast"/>
              <w:jc w:val="center"/>
              <w:rPr>
                <w:rFonts w:ascii="Tahoma" w:hAnsi="Tahoma" w:cs="Tahoma"/>
                <w:sz w:val="18"/>
                <w:szCs w:val="18"/>
                <w:rtl/>
              </w:rPr>
            </w:pPr>
          </w:p>
        </w:tc>
        <w:tc>
          <w:tcPr>
            <w:tcW w:w="0" w:type="auto"/>
          </w:tcPr>
          <w:p w14:paraId="75B4172D" w14:textId="52EBE977" w:rsidR="008B31E0" w:rsidRPr="008B31E0" w:rsidRDefault="008B31E0" w:rsidP="00BA782F">
            <w:pPr>
              <w:spacing w:before="40" w:after="40" w:line="200" w:lineRule="atLeast"/>
              <w:rPr>
                <w:rFonts w:ascii="Tahoma" w:hAnsi="Tahoma" w:cs="Tahoma"/>
                <w:sz w:val="18"/>
                <w:szCs w:val="18"/>
                <w:rtl/>
              </w:rPr>
            </w:pPr>
            <w:proofErr w:type="spellStart"/>
            <w:r w:rsidRPr="008B31E0">
              <w:rPr>
                <w:rFonts w:ascii="Tahoma" w:hAnsi="Tahoma" w:cs="Tahoma" w:hint="cs"/>
                <w:sz w:val="18"/>
                <w:szCs w:val="18"/>
                <w:rtl/>
              </w:rPr>
              <w:t>בט"ל</w:t>
            </w:r>
            <w:proofErr w:type="spellEnd"/>
            <w:r w:rsidRPr="008B31E0">
              <w:rPr>
                <w:rFonts w:ascii="Tahoma" w:hAnsi="Tahoma" w:cs="Tahoma" w:hint="cs"/>
                <w:sz w:val="18"/>
                <w:szCs w:val="18"/>
                <w:rtl/>
              </w:rPr>
              <w:t xml:space="preserve"> קבע כי נוסח המכתבים הקיים מהווה סיכון לאור אי-בהירות ואי-אחידות ויש להפעיל מיזם לפישוט והאחדה של המכתבים, אך לא החל בביצוע המיזם כאמור.</w:t>
            </w:r>
          </w:p>
        </w:tc>
        <w:tc>
          <w:tcPr>
            <w:tcW w:w="0" w:type="auto"/>
          </w:tcPr>
          <w:p w14:paraId="18EA1236" w14:textId="72DFEB52" w:rsidR="008B31E0" w:rsidRPr="008B31E0" w:rsidRDefault="008B31E0" w:rsidP="00BA782F">
            <w:pPr>
              <w:spacing w:before="40" w:after="40" w:line="200" w:lineRule="atLeast"/>
              <w:rPr>
                <w:rFonts w:ascii="Tahoma" w:hAnsi="Tahoma" w:cs="Tahoma"/>
                <w:noProof/>
                <w:sz w:val="18"/>
                <w:szCs w:val="18"/>
                <w:rtl/>
              </w:rPr>
            </w:pPr>
            <w:r w:rsidRPr="008B31E0">
              <w:rPr>
                <w:rFonts w:ascii="Tahoma" w:hAnsi="Tahoma" w:cs="Tahoma"/>
                <w:noProof/>
                <w:sz w:val="18"/>
                <w:szCs w:val="18"/>
                <w:rtl/>
              </w:rPr>
              <mc:AlternateContent>
                <mc:Choice Requires="wps">
                  <w:drawing>
                    <wp:anchor distT="0" distB="0" distL="114300" distR="114300" simplePos="0" relativeHeight="251689472" behindDoc="0" locked="0" layoutInCell="1" allowOverlap="1" wp14:anchorId="3A413559" wp14:editId="59830A6E">
                      <wp:simplePos x="0" y="0"/>
                      <wp:positionH relativeFrom="column">
                        <wp:posOffset>-1006475</wp:posOffset>
                      </wp:positionH>
                      <wp:positionV relativeFrom="paragraph">
                        <wp:posOffset>269240</wp:posOffset>
                      </wp:positionV>
                      <wp:extent cx="1368425" cy="285750"/>
                      <wp:effectExtent l="0" t="0" r="22225" b="19050"/>
                      <wp:wrapNone/>
                      <wp:docPr id="34" name="חץ שמאלה 33"/>
                      <wp:cNvGraphicFramePr/>
                      <a:graphic xmlns:a="http://schemas.openxmlformats.org/drawingml/2006/main">
                        <a:graphicData uri="http://schemas.microsoft.com/office/word/2010/wordprocessingShape">
                          <wps:wsp>
                            <wps:cNvSpPr/>
                            <wps:spPr>
                              <a:xfrm>
                                <a:off x="0" y="0"/>
                                <a:ext cx="1368425" cy="285750"/>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A1CD276" id="חץ שמאלה 33" o:spid="_x0000_s1026" type="#_x0000_t66" style="position:absolute;margin-left:-79.25pt;margin-top:21.2pt;width:107.75pt;height:2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qsBQQIAAIQEAAAOAAAAZHJzL2Uyb0RvYy54bWysVL2O2zAM3gv0HQTtjfN7DYw4hyBBugR3&#10;Ae6KmxVZig3IkkopcdKn6FCgS9Hthj6RX6eU4iTttdOhHmRSpD+SH0lPbg+VInsBrjQ6o71OlxKh&#10;uclLvc3ox8fluzElzjOdM2W0yOhROHo7fftmUttU9E1hVC6AIIh2aW0zWnhv0yRxvBAVcx1jhUaj&#10;NFAxjypskxxYjeiVSvrd7k1SG8gtGC6cw9vFyUinEV9Kwf29lE54ojKKufl4Qjw34UymE5Zugdmi&#10;5G0a7BVZVKzUGPQCtWCekR2Uf0FVJQfjjPQdbqrESFlyEWvAanrdF9U8FMyKWAuS4+yFJvf/YPnd&#10;fg2kzDM6GFKiWYU9ar41z6T52fxovjTfm69kMAg01dal6P1g19BqDsVQ80FCFd5YDTlEao8XasXB&#10;E46XvcHNeNgfUcLR1h+P3o8i98n1awvOfxCmIkHIqBLSzwBMHWll+5XzGBb9z34hojOqzJelUlGB&#10;7WaugOwZ9nqJT/cc4g83pUmNKYyGaH4tRshhwVxxihXhA0WYndIBU8TJa1MOxJ2oCtLG5EdkHMxp&#10;FJ3lyxLRVsz5NQOcPZxS3Cd/j4dUBlM1rURJYeDzv+6DP44EWimpcZYz6j7tGAhs6K6aG6Sjh1to&#10;eRQRH7w630ow1ROu0CwgoIlpjjgZ5R7Oytyf9gWXkIvZLLrh8FrmV/rB8gAeag6cPB6eGNi2gx57&#10;f2fOM8zSFz08+SJpV1ZaBUc9ctmuZdil3/Xodf15TH8BAAD//wMAUEsDBBQABgAIAAAAIQDGeUiV&#10;3gAAAAkBAAAPAAAAZHJzL2Rvd25yZXYueG1sTI/dTsJAEIXvTXyHzZh4B1tIa2vpligJxisTgQcY&#10;umPbsD+1u0B5e8crvZzMl3O+U60na8SFxtB7p2AxT0CQa7zuXavgsN/OChAhotNovCMFNwqwru/v&#10;Kiy1v7pPuuxiKzjEhRIVdDEOpZSh6chimPuBHP++/Ggx8jm2Uo945XBr5DJJnqTF3nFDhwNtOmpO&#10;u7NVYN/l67O50ff+Y9se8reNTCJKpR4fppcViEhT/IPhV5/VoWanoz87HYRRMFtkRcasgnSZgmAi&#10;y3ncUUGRpyDrSv5fUP8AAAD//wMAUEsBAi0AFAAGAAgAAAAhALaDOJL+AAAA4QEAABMAAAAAAAAA&#10;AAAAAAAAAAAAAFtDb250ZW50X1R5cGVzXS54bWxQSwECLQAUAAYACAAAACEAOP0h/9YAAACUAQAA&#10;CwAAAAAAAAAAAAAAAAAvAQAAX3JlbHMvLnJlbHNQSwECLQAUAAYACAAAACEAToarAUECAACEBAAA&#10;DgAAAAAAAAAAAAAAAAAuAgAAZHJzL2Uyb0RvYy54bWxQSwECLQAUAAYACAAAACEAxnlIld4AAAAJ&#10;AQAADwAAAAAAAAAAAAAAAACbBAAAZHJzL2Rvd25yZXYueG1sUEsFBgAAAAAEAAQA8wAAAKYFAAAA&#10;AA==&#10;" adj="2255" fillcolor="yellow" strokecolor="yellow" strokeweight="2pt"/>
                  </w:pict>
                </mc:Fallback>
              </mc:AlternateContent>
            </w:r>
          </w:p>
        </w:tc>
        <w:tc>
          <w:tcPr>
            <w:tcW w:w="0" w:type="auto"/>
          </w:tcPr>
          <w:p w14:paraId="66C954A4" w14:textId="01E96BF9" w:rsidR="008B31E0" w:rsidRPr="008B31E0" w:rsidRDefault="008B31E0" w:rsidP="00BA782F">
            <w:pPr>
              <w:spacing w:before="40" w:after="40" w:line="200" w:lineRule="atLeast"/>
              <w:rPr>
                <w:rFonts w:ascii="Tahoma" w:hAnsi="Tahoma" w:cs="Tahoma"/>
                <w:sz w:val="18"/>
                <w:szCs w:val="18"/>
                <w:rtl/>
              </w:rPr>
            </w:pPr>
          </w:p>
        </w:tc>
        <w:tc>
          <w:tcPr>
            <w:tcW w:w="0" w:type="auto"/>
          </w:tcPr>
          <w:p w14:paraId="54C10C2A" w14:textId="77777777" w:rsidR="008B31E0" w:rsidRPr="008B31E0" w:rsidRDefault="008B31E0" w:rsidP="00BA782F">
            <w:pPr>
              <w:spacing w:before="40" w:after="40" w:line="200" w:lineRule="atLeast"/>
              <w:rPr>
                <w:rFonts w:ascii="Tahoma" w:hAnsi="Tahoma" w:cs="Tahoma"/>
                <w:sz w:val="18"/>
                <w:szCs w:val="18"/>
                <w:rtl/>
              </w:rPr>
            </w:pPr>
          </w:p>
        </w:tc>
        <w:tc>
          <w:tcPr>
            <w:tcW w:w="0" w:type="auto"/>
          </w:tcPr>
          <w:p w14:paraId="0CFC9961" w14:textId="77777777" w:rsidR="008B31E0" w:rsidRPr="008B31E0" w:rsidRDefault="008B31E0" w:rsidP="00BA782F">
            <w:pPr>
              <w:spacing w:before="40" w:after="40" w:line="200" w:lineRule="atLeast"/>
              <w:rPr>
                <w:rFonts w:ascii="Tahoma" w:hAnsi="Tahoma" w:cs="Tahoma"/>
                <w:sz w:val="18"/>
                <w:szCs w:val="18"/>
                <w:rtl/>
              </w:rPr>
            </w:pPr>
          </w:p>
        </w:tc>
      </w:tr>
      <w:tr w:rsidR="008B31E0" w:rsidRPr="008B31E0" w14:paraId="6408E3A4" w14:textId="77777777" w:rsidTr="008B31E0">
        <w:tc>
          <w:tcPr>
            <w:tcW w:w="0" w:type="auto"/>
            <w:vAlign w:val="center"/>
          </w:tcPr>
          <w:p w14:paraId="532A6314" w14:textId="77777777" w:rsidR="008B31E0" w:rsidRPr="008B31E0" w:rsidRDefault="008B31E0" w:rsidP="00BA782F">
            <w:pPr>
              <w:spacing w:before="40" w:after="40" w:line="200" w:lineRule="atLeast"/>
              <w:jc w:val="center"/>
              <w:rPr>
                <w:rFonts w:ascii="Tahoma" w:hAnsi="Tahoma" w:cs="Tahoma"/>
                <w:sz w:val="18"/>
                <w:szCs w:val="18"/>
                <w:rtl/>
              </w:rPr>
            </w:pPr>
            <w:r w:rsidRPr="008B31E0">
              <w:rPr>
                <w:rFonts w:ascii="Tahoma" w:hAnsi="Tahoma" w:cs="Tahoma" w:hint="cs"/>
                <w:sz w:val="18"/>
                <w:szCs w:val="18"/>
                <w:rtl/>
              </w:rPr>
              <w:t>מיצוי הזכות לקצבת ילדים</w:t>
            </w:r>
          </w:p>
        </w:tc>
        <w:tc>
          <w:tcPr>
            <w:tcW w:w="0" w:type="auto"/>
          </w:tcPr>
          <w:p w14:paraId="1C27CACA" w14:textId="77777777" w:rsidR="008B31E0" w:rsidRPr="008B31E0" w:rsidRDefault="008B31E0" w:rsidP="00BA782F">
            <w:pPr>
              <w:spacing w:before="40" w:after="40" w:line="200" w:lineRule="atLeast"/>
              <w:rPr>
                <w:rFonts w:ascii="Tahoma" w:hAnsi="Tahoma" w:cs="Tahoma"/>
                <w:sz w:val="18"/>
                <w:szCs w:val="18"/>
                <w:rtl/>
              </w:rPr>
            </w:pPr>
            <w:proofErr w:type="spellStart"/>
            <w:r w:rsidRPr="008B31E0">
              <w:rPr>
                <w:rFonts w:ascii="Tahoma" w:hAnsi="Tahoma" w:cs="Tahoma" w:hint="cs"/>
                <w:sz w:val="18"/>
                <w:szCs w:val="18"/>
                <w:rtl/>
              </w:rPr>
              <w:t>בט"ל</w:t>
            </w:r>
            <w:proofErr w:type="spellEnd"/>
            <w:r w:rsidRPr="008B31E0">
              <w:rPr>
                <w:rFonts w:ascii="Tahoma" w:hAnsi="Tahoma" w:cs="Tahoma" w:hint="cs"/>
                <w:sz w:val="18"/>
                <w:szCs w:val="18"/>
                <w:rtl/>
              </w:rPr>
              <w:t xml:space="preserve"> דרש ממשפחות החוזרות מחו"ל להגיש תביעה לקצבת ילדים עם חזרתן ארצה, אף כי היו בידיו נתונים המאפשרים לו לכאורה לשלם למשפחות באופן אוטומטי.</w:t>
            </w:r>
          </w:p>
        </w:tc>
        <w:tc>
          <w:tcPr>
            <w:tcW w:w="0" w:type="auto"/>
          </w:tcPr>
          <w:p w14:paraId="3D9B56AA" w14:textId="10F0FE13" w:rsidR="008B31E0" w:rsidRPr="008B31E0" w:rsidRDefault="008B31E0" w:rsidP="00BA782F">
            <w:pPr>
              <w:spacing w:before="40" w:after="40" w:line="200" w:lineRule="atLeast"/>
              <w:rPr>
                <w:rFonts w:ascii="Tahoma" w:hAnsi="Tahoma" w:cs="Tahoma"/>
                <w:noProof/>
                <w:sz w:val="18"/>
                <w:szCs w:val="18"/>
                <w:rtl/>
              </w:rPr>
            </w:pPr>
          </w:p>
        </w:tc>
        <w:tc>
          <w:tcPr>
            <w:tcW w:w="0" w:type="auto"/>
          </w:tcPr>
          <w:p w14:paraId="0B5882D7" w14:textId="77777777" w:rsidR="008B31E0" w:rsidRPr="008B31E0" w:rsidRDefault="008B31E0" w:rsidP="00BA782F">
            <w:pPr>
              <w:spacing w:before="40" w:after="40" w:line="200" w:lineRule="atLeast"/>
              <w:rPr>
                <w:rFonts w:ascii="Tahoma" w:hAnsi="Tahoma" w:cs="Tahoma"/>
                <w:sz w:val="18"/>
                <w:szCs w:val="18"/>
                <w:rtl/>
              </w:rPr>
            </w:pPr>
          </w:p>
        </w:tc>
        <w:tc>
          <w:tcPr>
            <w:tcW w:w="0" w:type="auto"/>
          </w:tcPr>
          <w:p w14:paraId="5DA025BB" w14:textId="084FD8AD" w:rsidR="008B31E0" w:rsidRPr="008B31E0" w:rsidRDefault="008B31E0" w:rsidP="00BA782F">
            <w:pPr>
              <w:spacing w:before="40" w:after="40" w:line="200" w:lineRule="atLeast"/>
              <w:rPr>
                <w:rFonts w:ascii="Tahoma" w:hAnsi="Tahoma" w:cs="Tahoma"/>
                <w:sz w:val="18"/>
                <w:szCs w:val="18"/>
                <w:rtl/>
              </w:rPr>
            </w:pPr>
            <w:r w:rsidRPr="008B31E0">
              <w:rPr>
                <w:rFonts w:ascii="Tahoma" w:hAnsi="Tahoma" w:cs="Tahoma"/>
                <w:noProof/>
                <w:sz w:val="18"/>
                <w:szCs w:val="18"/>
                <w:rtl/>
              </w:rPr>
              <mc:AlternateContent>
                <mc:Choice Requires="wps">
                  <w:drawing>
                    <wp:anchor distT="0" distB="0" distL="114300" distR="114300" simplePos="0" relativeHeight="251620864" behindDoc="0" locked="0" layoutInCell="1" allowOverlap="1" wp14:anchorId="40C0110A" wp14:editId="133409A3">
                      <wp:simplePos x="0" y="0"/>
                      <wp:positionH relativeFrom="column">
                        <wp:posOffset>-527685</wp:posOffset>
                      </wp:positionH>
                      <wp:positionV relativeFrom="paragraph">
                        <wp:posOffset>199390</wp:posOffset>
                      </wp:positionV>
                      <wp:extent cx="1917700" cy="334371"/>
                      <wp:effectExtent l="0" t="0" r="6350" b="8890"/>
                      <wp:wrapNone/>
                      <wp:docPr id="35" name="חץ שמאלה 14"/>
                      <wp:cNvGraphicFramePr/>
                      <a:graphic xmlns:a="http://schemas.openxmlformats.org/drawingml/2006/main">
                        <a:graphicData uri="http://schemas.microsoft.com/office/word/2010/wordprocessingShape">
                          <wps:wsp>
                            <wps:cNvSpPr/>
                            <wps:spPr>
                              <a:xfrm>
                                <a:off x="0" y="0"/>
                                <a:ext cx="1917700" cy="334371"/>
                              </a:xfrm>
                              <a:prstGeom prst="leftArrow">
                                <a:avLst/>
                              </a:prstGeom>
                              <a:solidFill>
                                <a:srgbClr val="68B541"/>
                              </a:solidFill>
                              <a:ln w="25400">
                                <a:no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DACD3D1" id="חץ שמאלה 14" o:spid="_x0000_s1026" type="#_x0000_t66" style="position:absolute;margin-left:-41.55pt;margin-top:15.7pt;width:151pt;height:26.3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wBRQIAAFsEAAAOAAAAZHJzL2Uyb0RvYy54bWysVL1u2zAQ3gv0HQjujSz/JKlgOXATuEuQ&#10;BEiKzAxFWQIoHnukLbtP0aFAl6Bbhz6RXqdHSk7atFPRheLxjh/vvu9O87Ndo9lWoavB5Dw9GnGm&#10;jISiNuucf7hbvTnlzHlhCqHBqJzvleNni9ev5q3N1Bgq0IVCRiDGZa3NeeW9zZLEyUo1wh2BVYac&#10;JWAjPJm4TgoULaE3OhmPRsdJC1hYBKmco9OL3skXEb8slfTXZemUZzrnlJuPK8b1IazJYi6yNQpb&#10;1XJIQ/xDFo2oDT36BHUhvGAbrP+AamqJ4KD0RxKaBMqylirWQNWkoxfV3FbCqlgLkePsE03u/8HK&#10;q+0NsrrI+WTGmRENadR97b6z7kf3rfvcPXZfWDoNNLXWZRR9a29wsBxtQ827EpvwpWrYLlK7f6JW&#10;7TyTdJi+TU9ORqSAJN9kMp2cpAE0eb5t0fn3ChoWNjnXqvRLRGgjrWJ76Xwff4gLLzrQdbGqtY4G&#10;rh/ONbKtIK2PT9/NpocnfgvThrU5H8+mlE24ZiAAELbIAvSFcFUPEW8NSWoT/Co21JBJ4KNnIOwe&#10;oNgTkQh9hzkrVzWhXQrnbwRSS1HpNCb+mpZSA2UAw46zCvDT385DPClNXs5aatGcu48bgYp02jTn&#10;QFWmNFxWxi3ho9eH0xKhuafJWAYEcgkjCSfn0uPBOPf9GNBsSbVcxjDqSSv8pbm1MoAfOLnb3Qu0&#10;gzCeJL2CQ2uK7IU0fSwp+8zKYFAHR8GHaQsj8qsdo57/CYufAAAA//8DAFBLAwQUAAYACAAAACEA&#10;nhzrp98AAAAJAQAADwAAAGRycy9kb3ducmV2LnhtbEyPwU7DMBBE70j8g7VI3FrHaYVCyKZCCAS9&#10;Qeilt228JBGxHcVum/D1mBM9ruZp5m2xmUwvTjz6zlkEtUxAsK2d7myDsPt8WWQgfCCrqXeWEWb2&#10;sCmvrwrKtTvbDz5VoRGxxPqcENoQhlxKX7dsyC/dwDZmX240FOI5NlKPdI7lppdpktxJQ52NCy0N&#10;/NRy/V0dDcKzfq1+3s12rwa335m3dKZuOyPe3kyPDyACT+Efhj/9qA5ldDq4o9Ve9AiLbKUiirBS&#10;axARSFV2D+KAkK0VyLKQlx+UvwAAAP//AwBQSwECLQAUAAYACAAAACEAtoM4kv4AAADhAQAAEwAA&#10;AAAAAAAAAAAAAAAAAAAAW0NvbnRlbnRfVHlwZXNdLnhtbFBLAQItABQABgAIAAAAIQA4/SH/1gAA&#10;AJQBAAALAAAAAAAAAAAAAAAAAC8BAABfcmVscy8ucmVsc1BLAQItABQABgAIAAAAIQBJEBwBRQIA&#10;AFsEAAAOAAAAAAAAAAAAAAAAAC4CAABkcnMvZTJvRG9jLnhtbFBLAQItABQABgAIAAAAIQCeHOun&#10;3wAAAAkBAAAPAAAAAAAAAAAAAAAAAJ8EAABkcnMvZG93bnJldi54bWxQSwUGAAAAAAQABADzAAAA&#10;qwUAAAAA&#10;" adj="1883" fillcolor="#68b541" stroked="f" strokeweight="2pt"/>
                  </w:pict>
                </mc:Fallback>
              </mc:AlternateContent>
            </w:r>
          </w:p>
        </w:tc>
        <w:tc>
          <w:tcPr>
            <w:tcW w:w="0" w:type="auto"/>
          </w:tcPr>
          <w:p w14:paraId="63D4568A" w14:textId="77777777" w:rsidR="008B31E0" w:rsidRPr="008B31E0" w:rsidRDefault="008B31E0" w:rsidP="00BA782F">
            <w:pPr>
              <w:spacing w:before="40" w:after="40" w:line="200" w:lineRule="atLeast"/>
              <w:rPr>
                <w:rFonts w:ascii="Tahoma" w:hAnsi="Tahoma" w:cs="Tahoma"/>
                <w:sz w:val="18"/>
                <w:szCs w:val="18"/>
                <w:rtl/>
              </w:rPr>
            </w:pPr>
          </w:p>
        </w:tc>
      </w:tr>
      <w:tr w:rsidR="008B31E0" w:rsidRPr="008B31E0" w14:paraId="5CB83D99" w14:textId="77777777" w:rsidTr="008B31E0">
        <w:tc>
          <w:tcPr>
            <w:tcW w:w="0" w:type="auto"/>
            <w:vAlign w:val="center"/>
          </w:tcPr>
          <w:p w14:paraId="4411FFEA" w14:textId="77777777" w:rsidR="008B31E0" w:rsidRPr="008B31E0" w:rsidRDefault="008B31E0" w:rsidP="00BA782F">
            <w:pPr>
              <w:spacing w:before="40" w:after="40" w:line="200" w:lineRule="atLeast"/>
              <w:jc w:val="center"/>
              <w:rPr>
                <w:rFonts w:ascii="Tahoma" w:hAnsi="Tahoma" w:cs="Tahoma"/>
                <w:sz w:val="18"/>
                <w:szCs w:val="18"/>
                <w:rtl/>
              </w:rPr>
            </w:pPr>
            <w:r w:rsidRPr="008B31E0">
              <w:rPr>
                <w:rFonts w:ascii="Tahoma" w:hAnsi="Tahoma" w:cs="Tahoma" w:hint="cs"/>
                <w:sz w:val="18"/>
                <w:szCs w:val="18"/>
                <w:rtl/>
              </w:rPr>
              <w:lastRenderedPageBreak/>
              <w:t>סיוע בשכר דירה</w:t>
            </w:r>
          </w:p>
        </w:tc>
        <w:tc>
          <w:tcPr>
            <w:tcW w:w="0" w:type="auto"/>
          </w:tcPr>
          <w:p w14:paraId="01939F16" w14:textId="77777777" w:rsidR="008B31E0" w:rsidRPr="008B31E0" w:rsidRDefault="008B31E0" w:rsidP="00BA782F">
            <w:pPr>
              <w:spacing w:before="40" w:after="40" w:line="200" w:lineRule="atLeast"/>
              <w:rPr>
                <w:rFonts w:ascii="Tahoma" w:hAnsi="Tahoma" w:cs="Tahoma"/>
                <w:sz w:val="18"/>
                <w:szCs w:val="18"/>
                <w:rtl/>
              </w:rPr>
            </w:pPr>
            <w:r w:rsidRPr="008B31E0">
              <w:rPr>
                <w:rFonts w:ascii="Tahoma" w:hAnsi="Tahoma" w:cs="Tahoma" w:hint="cs"/>
                <w:sz w:val="18"/>
                <w:szCs w:val="18"/>
                <w:rtl/>
              </w:rPr>
              <w:t xml:space="preserve">לא היו בידי משרד הבינוי נתונים עדכניים אודות מקבלי קצבאות </w:t>
            </w:r>
            <w:proofErr w:type="spellStart"/>
            <w:r w:rsidRPr="008B31E0">
              <w:rPr>
                <w:rFonts w:ascii="Tahoma" w:hAnsi="Tahoma" w:cs="Tahoma" w:hint="cs"/>
                <w:sz w:val="18"/>
                <w:szCs w:val="18"/>
                <w:rtl/>
              </w:rPr>
              <w:t>מבט"ל</w:t>
            </w:r>
            <w:proofErr w:type="spellEnd"/>
            <w:r w:rsidRPr="008B31E0">
              <w:rPr>
                <w:rFonts w:ascii="Tahoma" w:hAnsi="Tahoma" w:cs="Tahoma" w:hint="cs"/>
                <w:sz w:val="18"/>
                <w:szCs w:val="18"/>
                <w:rtl/>
              </w:rPr>
              <w:t xml:space="preserve"> הזכאים לסיוע בשכר דירה, והוא אינו יוזם פניות למי שעשוי להיות זכאי</w:t>
            </w:r>
          </w:p>
        </w:tc>
        <w:tc>
          <w:tcPr>
            <w:tcW w:w="0" w:type="auto"/>
          </w:tcPr>
          <w:p w14:paraId="174AB1C3" w14:textId="1C8667E3" w:rsidR="008B31E0" w:rsidRPr="008B31E0" w:rsidRDefault="008B31E0" w:rsidP="00BA782F">
            <w:pPr>
              <w:spacing w:before="40" w:after="40" w:line="200" w:lineRule="atLeast"/>
              <w:rPr>
                <w:rFonts w:ascii="Tahoma" w:hAnsi="Tahoma" w:cs="Tahoma"/>
                <w:noProof/>
                <w:sz w:val="18"/>
                <w:szCs w:val="18"/>
                <w:rtl/>
              </w:rPr>
            </w:pPr>
          </w:p>
        </w:tc>
        <w:tc>
          <w:tcPr>
            <w:tcW w:w="0" w:type="auto"/>
          </w:tcPr>
          <w:p w14:paraId="2792441C" w14:textId="6B4C2A82" w:rsidR="008B31E0" w:rsidRPr="008B31E0" w:rsidRDefault="008B31E0" w:rsidP="00BA782F">
            <w:pPr>
              <w:spacing w:before="40" w:after="40" w:line="200" w:lineRule="atLeast"/>
              <w:rPr>
                <w:rFonts w:ascii="Tahoma" w:hAnsi="Tahoma" w:cs="Tahoma"/>
                <w:sz w:val="18"/>
                <w:szCs w:val="18"/>
                <w:rtl/>
              </w:rPr>
            </w:pPr>
            <w:r w:rsidRPr="008B31E0">
              <w:rPr>
                <w:rFonts w:ascii="Tahoma" w:hAnsi="Tahoma" w:cs="Tahoma"/>
                <w:noProof/>
                <w:sz w:val="18"/>
                <w:szCs w:val="18"/>
                <w:rtl/>
              </w:rPr>
              <mc:AlternateContent>
                <mc:Choice Requires="wps">
                  <w:drawing>
                    <wp:anchor distT="0" distB="0" distL="114300" distR="114300" simplePos="0" relativeHeight="251640320" behindDoc="0" locked="0" layoutInCell="1" allowOverlap="1" wp14:anchorId="625BA7D6" wp14:editId="4E62665D">
                      <wp:simplePos x="0" y="0"/>
                      <wp:positionH relativeFrom="column">
                        <wp:posOffset>-81915</wp:posOffset>
                      </wp:positionH>
                      <wp:positionV relativeFrom="paragraph">
                        <wp:posOffset>189230</wp:posOffset>
                      </wp:positionV>
                      <wp:extent cx="946150" cy="285750"/>
                      <wp:effectExtent l="0" t="0" r="25400" b="19050"/>
                      <wp:wrapNone/>
                      <wp:docPr id="36" name="חץ שמאלה 16"/>
                      <wp:cNvGraphicFramePr/>
                      <a:graphic xmlns:a="http://schemas.openxmlformats.org/drawingml/2006/main">
                        <a:graphicData uri="http://schemas.microsoft.com/office/word/2010/wordprocessingShape">
                          <wps:wsp>
                            <wps:cNvSpPr/>
                            <wps:spPr>
                              <a:xfrm>
                                <a:off x="0" y="0"/>
                                <a:ext cx="946150" cy="285750"/>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080EB9E" id="חץ שמאלה 16" o:spid="_x0000_s1026" type="#_x0000_t66" style="position:absolute;margin-left:-6.45pt;margin-top:14.9pt;width:74.5pt;height:2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FqOPgIAAIMEAAAOAAAAZHJzL2Uyb0RvYy54bWysVM2O2jAQvlfqO1i+lwBd6DYirBCIXtDu&#10;Smy1Z+M4JJL/OjYE+hQ9VOql2lsPfaK8TsdOgHbb06oXM+MZPs98800mNwclyV6Aq4zO6KDXp0Ro&#10;bvJKbzP68WH55poS55nOmTRaZPQoHL2Zvn41qW0qhqY0MhdAEES7tLYZLb23aZI4XgrFXM9YoTFY&#10;GFDMowvbJAdWI7qSybDfHye1gdyC4cI5vF20QTqN+EUhuL8rCic8kRnF2nw8IZ6bcCbTCUu3wGxZ&#10;8a4M9oIqFKs0PnqGWjDPyA6qv6BUxcE4U/geNyoxRVFxEXvAbgb9Z92sS2ZF7AXJcfZMk/t/sPx2&#10;fw+kyjP6dkyJZgpn1HxrfpDmZ/PUfGm+N1/JYBxoqq1LMXtt76HzHJqh50MBKvxiN+QQqT2eqRUH&#10;Tzhevr8aD0Y4AI6h4fXoHdqIklz+bMH5D8IoEoyMSlH4GYCpI6tsv3K+zT/lhQedkVW+rKSMDmw3&#10;cwlkz3DUy+W83z898Uea1KTGEkZXGH4pRqhhwVzZvhXhu26kDpgiCq8rOfDWMhWsjcmPSDiYVonO&#10;8mWFaCvm/D0DlB5yhOvk7/AopMFSTWdRUhr4/K/7kI+KwCglNUo5o+7TjoHAee7U3CAdA1xCy6OJ&#10;+ODl6bYAox5xg2YBAUNMc8TJKPdwcua+XRfcQS5ms5iG2rXMr/Ta8gAeeg6cPBweGdhugh5Hf2tO&#10;Embpsxm2uSiBCyudg0qPyui2MqzS737Munw7pr8AAAD//wMAUEsDBBQABgAIAAAAIQAIUHMG3gAA&#10;AAkBAAAPAAAAZHJzL2Rvd25yZXYueG1sTI9BT4NAEIXvJv6HzZh4axfQ0BYZGkPiUROxynXLroDu&#10;zhJ2KfTfuz3Z42S+vPe9fL8YzU5qdL0lhHgdAVPUWNlTi3D4eFltgTkvSAptSSGclYN9cXuTi0za&#10;md7VqfItCyHkMoHQeT9knLumU0a4tR0Uhd+3HY3w4RxbLkcxh3CjeRJFKTeip9DQiUGVnWp+q8kg&#10;zJvai/r1K53q6vPwo9/KNinPiPd3y/MTMK8W/w/DRT+oQxGcjnYi6ZhGWMXJLqAIyS5MuAAPaQzs&#10;iLB53AIvcn69oPgDAAD//wMAUEsBAi0AFAAGAAgAAAAhALaDOJL+AAAA4QEAABMAAAAAAAAAAAAA&#10;AAAAAAAAAFtDb250ZW50X1R5cGVzXS54bWxQSwECLQAUAAYACAAAACEAOP0h/9YAAACUAQAACwAA&#10;AAAAAAAAAAAAAAAvAQAAX3JlbHMvLnJlbHNQSwECLQAUAAYACAAAACEAIoBajj4CAACDBAAADgAA&#10;AAAAAAAAAAAAAAAuAgAAZHJzL2Uyb0RvYy54bWxQSwECLQAUAAYACAAAACEACFBzBt4AAAAJAQAA&#10;DwAAAAAAAAAAAAAAAACYBAAAZHJzL2Rvd25yZXYueG1sUEsFBgAAAAAEAAQA8wAAAKMFAAAAAA==&#10;" adj="3262" fillcolor="#ffc000" strokecolor="#ffc000" strokeweight="2pt"/>
                  </w:pict>
                </mc:Fallback>
              </mc:AlternateContent>
            </w:r>
          </w:p>
        </w:tc>
        <w:tc>
          <w:tcPr>
            <w:tcW w:w="0" w:type="auto"/>
          </w:tcPr>
          <w:p w14:paraId="314BA2FA" w14:textId="77777777" w:rsidR="008B31E0" w:rsidRPr="008B31E0" w:rsidRDefault="008B31E0" w:rsidP="00BA782F">
            <w:pPr>
              <w:spacing w:before="40" w:after="40" w:line="200" w:lineRule="atLeast"/>
              <w:rPr>
                <w:rFonts w:ascii="Tahoma" w:hAnsi="Tahoma" w:cs="Tahoma"/>
                <w:sz w:val="18"/>
                <w:szCs w:val="18"/>
                <w:rtl/>
              </w:rPr>
            </w:pPr>
          </w:p>
        </w:tc>
        <w:tc>
          <w:tcPr>
            <w:tcW w:w="0" w:type="auto"/>
          </w:tcPr>
          <w:p w14:paraId="3DB826E0" w14:textId="77777777" w:rsidR="008B31E0" w:rsidRPr="008B31E0" w:rsidRDefault="008B31E0" w:rsidP="00BA782F">
            <w:pPr>
              <w:spacing w:before="40" w:after="40" w:line="200" w:lineRule="atLeast"/>
              <w:rPr>
                <w:rFonts w:ascii="Tahoma" w:hAnsi="Tahoma" w:cs="Tahoma"/>
                <w:sz w:val="18"/>
                <w:szCs w:val="18"/>
                <w:rtl/>
              </w:rPr>
            </w:pPr>
          </w:p>
        </w:tc>
      </w:tr>
      <w:tr w:rsidR="008B31E0" w:rsidRPr="008B31E0" w14:paraId="62BF7BD7" w14:textId="77777777" w:rsidTr="008B31E0">
        <w:tc>
          <w:tcPr>
            <w:tcW w:w="0" w:type="auto"/>
            <w:vMerge w:val="restart"/>
            <w:vAlign w:val="center"/>
          </w:tcPr>
          <w:p w14:paraId="231FED0D" w14:textId="77777777" w:rsidR="008B31E0" w:rsidRPr="008B31E0" w:rsidRDefault="008B31E0" w:rsidP="00BA782F">
            <w:pPr>
              <w:spacing w:before="40" w:after="40" w:line="200" w:lineRule="atLeast"/>
              <w:jc w:val="center"/>
              <w:rPr>
                <w:rFonts w:ascii="Tahoma" w:hAnsi="Tahoma" w:cs="Tahoma"/>
                <w:sz w:val="18"/>
                <w:szCs w:val="18"/>
                <w:rtl/>
              </w:rPr>
            </w:pPr>
            <w:r w:rsidRPr="008B31E0">
              <w:rPr>
                <w:rFonts w:ascii="Tahoma" w:hAnsi="Tahoma" w:cs="Tahoma" w:hint="eastAsia"/>
                <w:sz w:val="18"/>
                <w:szCs w:val="18"/>
                <w:rtl/>
              </w:rPr>
              <w:t>הפחתת</w:t>
            </w:r>
            <w:r w:rsidRPr="008B31E0">
              <w:rPr>
                <w:rFonts w:ascii="Tahoma" w:hAnsi="Tahoma" w:cs="Tahoma"/>
                <w:sz w:val="18"/>
                <w:szCs w:val="18"/>
                <w:rtl/>
              </w:rPr>
              <w:t xml:space="preserve"> </w:t>
            </w:r>
            <w:r w:rsidRPr="008B31E0">
              <w:rPr>
                <w:rFonts w:ascii="Tahoma" w:hAnsi="Tahoma" w:cs="Tahoma" w:hint="eastAsia"/>
                <w:sz w:val="18"/>
                <w:szCs w:val="18"/>
                <w:rtl/>
              </w:rPr>
              <w:t>הנטל</w:t>
            </w:r>
            <w:r w:rsidRPr="008B31E0">
              <w:rPr>
                <w:rFonts w:ascii="Tahoma" w:hAnsi="Tahoma" w:cs="Tahoma"/>
                <w:sz w:val="18"/>
                <w:szCs w:val="18"/>
                <w:rtl/>
              </w:rPr>
              <w:t xml:space="preserve"> </w:t>
            </w:r>
            <w:r w:rsidRPr="008B31E0">
              <w:rPr>
                <w:rFonts w:ascii="Tahoma" w:hAnsi="Tahoma" w:cs="Tahoma" w:hint="eastAsia"/>
                <w:sz w:val="18"/>
                <w:szCs w:val="18"/>
                <w:rtl/>
              </w:rPr>
              <w:t>הבירוקרטי</w:t>
            </w:r>
            <w:r w:rsidRPr="008B31E0">
              <w:rPr>
                <w:rFonts w:ascii="Tahoma" w:hAnsi="Tahoma" w:cs="Tahoma"/>
                <w:sz w:val="18"/>
                <w:szCs w:val="18"/>
                <w:rtl/>
              </w:rPr>
              <w:t xml:space="preserve"> </w:t>
            </w:r>
            <w:r w:rsidRPr="008B31E0">
              <w:rPr>
                <w:rFonts w:ascii="Tahoma" w:hAnsi="Tahoma" w:cs="Tahoma" w:hint="eastAsia"/>
                <w:sz w:val="18"/>
                <w:szCs w:val="18"/>
                <w:rtl/>
              </w:rPr>
              <w:t>במתן</w:t>
            </w:r>
            <w:r w:rsidRPr="008B31E0">
              <w:rPr>
                <w:rFonts w:ascii="Tahoma" w:hAnsi="Tahoma" w:cs="Tahoma"/>
                <w:sz w:val="18"/>
                <w:szCs w:val="18"/>
                <w:rtl/>
              </w:rPr>
              <w:t xml:space="preserve"> </w:t>
            </w:r>
            <w:r w:rsidRPr="008B31E0">
              <w:rPr>
                <w:rFonts w:ascii="Tahoma" w:hAnsi="Tahoma" w:cs="Tahoma" w:hint="eastAsia"/>
                <w:sz w:val="18"/>
                <w:szCs w:val="18"/>
                <w:rtl/>
              </w:rPr>
              <w:t>הנחה</w:t>
            </w:r>
            <w:r w:rsidRPr="008B31E0">
              <w:rPr>
                <w:rFonts w:ascii="Tahoma" w:hAnsi="Tahoma" w:cs="Tahoma"/>
                <w:sz w:val="18"/>
                <w:szCs w:val="18"/>
                <w:rtl/>
              </w:rPr>
              <w:t xml:space="preserve"> </w:t>
            </w:r>
            <w:r w:rsidRPr="008B31E0">
              <w:rPr>
                <w:rFonts w:ascii="Tahoma" w:hAnsi="Tahoma" w:cs="Tahoma" w:hint="eastAsia"/>
                <w:sz w:val="18"/>
                <w:szCs w:val="18"/>
                <w:rtl/>
              </w:rPr>
              <w:t>בארנונה</w:t>
            </w:r>
          </w:p>
        </w:tc>
        <w:tc>
          <w:tcPr>
            <w:tcW w:w="0" w:type="auto"/>
          </w:tcPr>
          <w:p w14:paraId="1AD5D6BA" w14:textId="77777777" w:rsidR="008B31E0" w:rsidRPr="008B31E0" w:rsidRDefault="008B31E0" w:rsidP="00BA782F">
            <w:pPr>
              <w:spacing w:before="40" w:after="40" w:line="200" w:lineRule="atLeast"/>
              <w:rPr>
                <w:rFonts w:ascii="Tahoma" w:hAnsi="Tahoma" w:cs="Tahoma"/>
                <w:sz w:val="18"/>
                <w:szCs w:val="18"/>
                <w:rtl/>
              </w:rPr>
            </w:pPr>
            <w:r w:rsidRPr="008B31E0">
              <w:rPr>
                <w:rFonts w:ascii="Tahoma" w:hAnsi="Tahoma" w:cs="Tahoma" w:hint="cs"/>
                <w:sz w:val="18"/>
                <w:szCs w:val="18"/>
                <w:rtl/>
              </w:rPr>
              <w:t xml:space="preserve">לא הוסדרו מנגנונים לכלל הרשויות להפחתת הנטל הבירוקרטי ולמתן הנחה אוטומטית בארנונה במקרים מתאימים. </w:t>
            </w:r>
          </w:p>
        </w:tc>
        <w:tc>
          <w:tcPr>
            <w:tcW w:w="0" w:type="auto"/>
          </w:tcPr>
          <w:p w14:paraId="189B7098" w14:textId="77777777" w:rsidR="008B31E0" w:rsidRPr="008B31E0" w:rsidRDefault="008B31E0" w:rsidP="00BA782F">
            <w:pPr>
              <w:spacing w:before="40" w:after="40" w:line="200" w:lineRule="atLeast"/>
              <w:rPr>
                <w:rFonts w:ascii="Tahoma" w:hAnsi="Tahoma" w:cs="Tahoma"/>
                <w:noProof/>
                <w:sz w:val="18"/>
                <w:szCs w:val="18"/>
                <w:rtl/>
              </w:rPr>
            </w:pPr>
            <w:r w:rsidRPr="008B31E0">
              <w:rPr>
                <w:rFonts w:ascii="Tahoma" w:hAnsi="Tahoma" w:cs="Tahoma"/>
                <w:noProof/>
                <w:sz w:val="18"/>
                <w:szCs w:val="18"/>
                <w:rtl/>
              </w:rPr>
              <mc:AlternateContent>
                <mc:Choice Requires="wps">
                  <w:drawing>
                    <wp:anchor distT="0" distB="0" distL="114300" distR="114300" simplePos="0" relativeHeight="251719168" behindDoc="0" locked="0" layoutInCell="1" allowOverlap="1" wp14:anchorId="236C5A3C" wp14:editId="2FFDE7CF">
                      <wp:simplePos x="0" y="0"/>
                      <wp:positionH relativeFrom="column">
                        <wp:posOffset>-34925</wp:posOffset>
                      </wp:positionH>
                      <wp:positionV relativeFrom="paragraph">
                        <wp:posOffset>179070</wp:posOffset>
                      </wp:positionV>
                      <wp:extent cx="381000" cy="200025"/>
                      <wp:effectExtent l="0" t="0" r="19050" b="28575"/>
                      <wp:wrapNone/>
                      <wp:docPr id="37" name="חץ שמאלה 34"/>
                      <wp:cNvGraphicFramePr/>
                      <a:graphic xmlns:a="http://schemas.openxmlformats.org/drawingml/2006/main">
                        <a:graphicData uri="http://schemas.microsoft.com/office/word/2010/wordprocessingShape">
                          <wps:wsp>
                            <wps:cNvSpPr/>
                            <wps:spPr>
                              <a:xfrm>
                                <a:off x="0" y="0"/>
                                <a:ext cx="381000" cy="200025"/>
                              </a:xfrm>
                              <a:prstGeom prst="leftArrow">
                                <a:avLst>
                                  <a:gd name="adj1" fmla="val 50000"/>
                                  <a:gd name="adj2" fmla="val 50000"/>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A105D" id="חץ שמאלה 34" o:spid="_x0000_s1026" type="#_x0000_t66" style="position:absolute;margin-left:-2.75pt;margin-top:14.1pt;width:30pt;height:15.7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6VYwIAAOIEAAAOAAAAZHJzL2Uyb0RvYy54bWysVMFu2zAMvQ/YPwi6r3aSdiuCOkWQIrsU&#10;bYF26FmRpdiDLGqUEqf7ih0G7DLstsO+yL8zSnbSbuup2EUmReqRfCR9dr5rDNsq9DXYgo+Ocs6U&#10;lVDWdl3wD3fLN6ec+SBsKQxYVfAH5fn57PWrs9ZN1RgqMKVCRiDWT1tX8CoEN80yLyvVCH8ETlky&#10;asBGBFJxnZUoWkJvTDbO87dZC1g6BKm8p9uL3shnCV9rJcO11l4FZgpOuYV0YjpX8cxmZ2K6RuGq&#10;Wg5piBdk0YjaUtAD1IUIgm2w/geqqSWCBx2OJDQZaF1LlWqgakb5X9XcVsKpVAuR492BJv//YOXV&#10;9gZZXRZ88o4zKxrqUfet+8m6X92P7kv3vfvKJseRptb5KXnfuhscNE9irHmnsYlfqobtErUPB2rV&#10;LjBJl5PTUZ5TAySZqG/5+CRiZo+PHfrwXkHDolBwo3SYI0KbWBXbSx8SveWQoyg/jjjTjaFubYVh&#10;J4S57+YTn/GzPhR2QCRpHzjCezB1uayNSQquVwuDjOALvlzuA9CTP9yMZS3VdHJM8V+KEXO4EL7q&#10;YyX4gR5jI6ZKk0wcRM5iI3rqo7SC8oE6iNCPtndyWRPapfDhRiCxQ6TTfoZrOrQBShUGibMK8PNz&#10;99GfRoysnLW0GwX3nzYCFQ3IplkA0UHcU6QkEj4Gs7/VCM09reQ8IpBJWEk4BZcB98oi9PtHSy3V&#10;fJ7caBmcCJf21skIHmuOnNzt7gW6YSQCzdIV7HdiaGE/RI++8aWF+SaArg9s9RwN1NEipcEblj5u&#10;6lM9eT3+mma/AQAA//8DAFBLAwQUAAYACAAAACEAYDNcPd0AAAAHAQAADwAAAGRycy9kb3ducmV2&#10;LnhtbEyOwU7DMBBE70j8g7VI3FqHiEAJcaoCQkgcIlG4cHPjbRJhr0PspClfz/YEp9FoRjOvWM/O&#10;igmH0HlScLVMQCDV3nTUKPh4f16sQISoyWjrCRUcMcC6PD8rdG78gd5w2sZG8AiFXCtoY+xzKUPd&#10;otNh6XskzvZ+cDqyHRppBn3gcWdlmiQ30umO+KHVPT62WH9tR6fAVtXnt6/wmIz087J5fdg/kZuU&#10;uryYN/cgIs7xrwwnfEaHkpl2fiQThFWwyDJuKkhXKQjOs2v2O9a7W5BlIf/zl78AAAD//wMAUEsB&#10;Ai0AFAAGAAgAAAAhALaDOJL+AAAA4QEAABMAAAAAAAAAAAAAAAAAAAAAAFtDb250ZW50X1R5cGVz&#10;XS54bWxQSwECLQAUAAYACAAAACEAOP0h/9YAAACUAQAACwAAAAAAAAAAAAAAAAAvAQAAX3JlbHMv&#10;LnJlbHNQSwECLQAUAAYACAAAACEAOkhulWMCAADiBAAADgAAAAAAAAAAAAAAAAAuAgAAZHJzL2Uy&#10;b0RvYy54bWxQSwECLQAUAAYACAAAACEAYDNcPd0AAAAHAQAADwAAAAAAAAAAAAAAAAC9BAAAZHJz&#10;L2Rvd25yZXYueG1sUEsFBgAAAAAEAAQA8wAAAMcFAAAAAA==&#10;" adj="5670" fillcolor="red" strokecolor="red" strokeweight="2pt"/>
                  </w:pict>
                </mc:Fallback>
              </mc:AlternateContent>
            </w:r>
          </w:p>
        </w:tc>
        <w:tc>
          <w:tcPr>
            <w:tcW w:w="0" w:type="auto"/>
          </w:tcPr>
          <w:p w14:paraId="1E3B3496" w14:textId="77777777" w:rsidR="008B31E0" w:rsidRPr="008B31E0" w:rsidRDefault="008B31E0" w:rsidP="00BA782F">
            <w:pPr>
              <w:spacing w:before="40" w:after="40" w:line="200" w:lineRule="atLeast"/>
              <w:rPr>
                <w:rFonts w:ascii="Tahoma" w:hAnsi="Tahoma" w:cs="Tahoma"/>
                <w:sz w:val="18"/>
                <w:szCs w:val="18"/>
                <w:rtl/>
              </w:rPr>
            </w:pPr>
          </w:p>
        </w:tc>
        <w:tc>
          <w:tcPr>
            <w:tcW w:w="0" w:type="auto"/>
          </w:tcPr>
          <w:p w14:paraId="605D2F43" w14:textId="77777777" w:rsidR="008B31E0" w:rsidRPr="008B31E0" w:rsidRDefault="008B31E0" w:rsidP="00BA782F">
            <w:pPr>
              <w:spacing w:before="40" w:after="40" w:line="200" w:lineRule="atLeast"/>
              <w:rPr>
                <w:rFonts w:ascii="Tahoma" w:hAnsi="Tahoma" w:cs="Tahoma"/>
                <w:sz w:val="18"/>
                <w:szCs w:val="18"/>
                <w:rtl/>
              </w:rPr>
            </w:pPr>
          </w:p>
        </w:tc>
        <w:tc>
          <w:tcPr>
            <w:tcW w:w="0" w:type="auto"/>
          </w:tcPr>
          <w:p w14:paraId="71EB1632" w14:textId="77777777" w:rsidR="008B31E0" w:rsidRPr="008B31E0" w:rsidRDefault="008B31E0" w:rsidP="00BA782F">
            <w:pPr>
              <w:spacing w:before="40" w:after="40" w:line="200" w:lineRule="atLeast"/>
              <w:rPr>
                <w:rFonts w:ascii="Tahoma" w:hAnsi="Tahoma" w:cs="Tahoma"/>
                <w:sz w:val="18"/>
                <w:szCs w:val="18"/>
                <w:rtl/>
              </w:rPr>
            </w:pPr>
          </w:p>
        </w:tc>
      </w:tr>
      <w:tr w:rsidR="008B31E0" w:rsidRPr="008B31E0" w14:paraId="3A98A8A8" w14:textId="77777777" w:rsidTr="008B31E0">
        <w:tc>
          <w:tcPr>
            <w:tcW w:w="0" w:type="auto"/>
            <w:vMerge/>
            <w:vAlign w:val="center"/>
          </w:tcPr>
          <w:p w14:paraId="66FED4B9" w14:textId="77777777" w:rsidR="008B31E0" w:rsidRPr="008B31E0" w:rsidRDefault="008B31E0" w:rsidP="00BA782F">
            <w:pPr>
              <w:spacing w:before="40" w:after="40" w:line="200" w:lineRule="atLeast"/>
              <w:jc w:val="center"/>
              <w:rPr>
                <w:rFonts w:ascii="Tahoma" w:hAnsi="Tahoma" w:cs="Tahoma"/>
                <w:sz w:val="18"/>
                <w:szCs w:val="18"/>
                <w:rtl/>
              </w:rPr>
            </w:pPr>
          </w:p>
        </w:tc>
        <w:tc>
          <w:tcPr>
            <w:tcW w:w="0" w:type="auto"/>
          </w:tcPr>
          <w:p w14:paraId="5933B371" w14:textId="77777777" w:rsidR="008B31E0" w:rsidRPr="008B31E0" w:rsidRDefault="008B31E0" w:rsidP="00BA782F">
            <w:pPr>
              <w:spacing w:before="40" w:after="40" w:line="200" w:lineRule="atLeast"/>
              <w:rPr>
                <w:rFonts w:ascii="Tahoma" w:hAnsi="Tahoma" w:cs="Tahoma"/>
                <w:sz w:val="18"/>
                <w:szCs w:val="18"/>
                <w:rtl/>
              </w:rPr>
            </w:pPr>
            <w:r w:rsidRPr="008B31E0">
              <w:rPr>
                <w:rFonts w:ascii="Tahoma" w:hAnsi="Tahoma" w:cs="Tahoma" w:hint="cs"/>
                <w:sz w:val="18"/>
                <w:szCs w:val="18"/>
                <w:rtl/>
              </w:rPr>
              <w:t xml:space="preserve">אף </w:t>
            </w:r>
            <w:proofErr w:type="spellStart"/>
            <w:r w:rsidRPr="008B31E0">
              <w:rPr>
                <w:rFonts w:ascii="Tahoma" w:hAnsi="Tahoma" w:cs="Tahoma" w:hint="cs"/>
                <w:sz w:val="18"/>
                <w:szCs w:val="18"/>
                <w:rtl/>
              </w:rPr>
              <w:t>שבט"ל</w:t>
            </w:r>
            <w:proofErr w:type="spellEnd"/>
            <w:r w:rsidRPr="008B31E0">
              <w:rPr>
                <w:rFonts w:ascii="Tahoma" w:hAnsi="Tahoma" w:cs="Tahoma" w:hint="cs"/>
                <w:sz w:val="18"/>
                <w:szCs w:val="18"/>
                <w:rtl/>
              </w:rPr>
              <w:t xml:space="preserve"> העביר לרשויות המקומיות קבצי מידע אודות זכאים להנחה בארנונה כמה פעמים בשנה, חלק מהרשויות לא נתנו לזכאים את ההנחה באופן אוטומטי:</w:t>
            </w:r>
          </w:p>
        </w:tc>
        <w:tc>
          <w:tcPr>
            <w:tcW w:w="0" w:type="auto"/>
          </w:tcPr>
          <w:p w14:paraId="2F77E805" w14:textId="77777777" w:rsidR="008B31E0" w:rsidRPr="008B31E0" w:rsidRDefault="008B31E0" w:rsidP="00BA782F">
            <w:pPr>
              <w:spacing w:before="40" w:after="40" w:line="200" w:lineRule="atLeast"/>
              <w:rPr>
                <w:rFonts w:ascii="Tahoma" w:hAnsi="Tahoma" w:cs="Tahoma"/>
                <w:noProof/>
                <w:sz w:val="18"/>
                <w:szCs w:val="18"/>
                <w:rtl/>
              </w:rPr>
            </w:pPr>
          </w:p>
        </w:tc>
        <w:tc>
          <w:tcPr>
            <w:tcW w:w="0" w:type="auto"/>
          </w:tcPr>
          <w:p w14:paraId="260CC5DC" w14:textId="77777777" w:rsidR="008B31E0" w:rsidRPr="008B31E0" w:rsidRDefault="008B31E0" w:rsidP="00BA782F">
            <w:pPr>
              <w:spacing w:before="40" w:after="40" w:line="200" w:lineRule="atLeast"/>
              <w:rPr>
                <w:rFonts w:ascii="Tahoma" w:hAnsi="Tahoma" w:cs="Tahoma"/>
                <w:sz w:val="18"/>
                <w:szCs w:val="18"/>
                <w:rtl/>
              </w:rPr>
            </w:pPr>
          </w:p>
        </w:tc>
        <w:tc>
          <w:tcPr>
            <w:tcW w:w="0" w:type="auto"/>
          </w:tcPr>
          <w:p w14:paraId="530F4BAF" w14:textId="77777777" w:rsidR="008B31E0" w:rsidRPr="008B31E0" w:rsidRDefault="008B31E0" w:rsidP="00BA782F">
            <w:pPr>
              <w:spacing w:before="40" w:after="40" w:line="200" w:lineRule="atLeast"/>
              <w:rPr>
                <w:rFonts w:ascii="Tahoma" w:hAnsi="Tahoma" w:cs="Tahoma"/>
                <w:sz w:val="18"/>
                <w:szCs w:val="18"/>
                <w:rtl/>
              </w:rPr>
            </w:pPr>
          </w:p>
        </w:tc>
        <w:tc>
          <w:tcPr>
            <w:tcW w:w="0" w:type="auto"/>
          </w:tcPr>
          <w:p w14:paraId="0CD74C59" w14:textId="77777777" w:rsidR="008B31E0" w:rsidRPr="008B31E0" w:rsidRDefault="008B31E0" w:rsidP="00BA782F">
            <w:pPr>
              <w:spacing w:before="40" w:after="40" w:line="200" w:lineRule="atLeast"/>
              <w:rPr>
                <w:rFonts w:ascii="Tahoma" w:hAnsi="Tahoma" w:cs="Tahoma"/>
                <w:sz w:val="18"/>
                <w:szCs w:val="18"/>
                <w:rtl/>
              </w:rPr>
            </w:pPr>
          </w:p>
        </w:tc>
      </w:tr>
      <w:tr w:rsidR="008B31E0" w:rsidRPr="008B31E0" w14:paraId="67B2CFEC" w14:textId="77777777" w:rsidTr="008B31E0">
        <w:tc>
          <w:tcPr>
            <w:tcW w:w="0" w:type="auto"/>
            <w:vMerge/>
            <w:vAlign w:val="center"/>
          </w:tcPr>
          <w:p w14:paraId="0D8B02F6" w14:textId="77777777" w:rsidR="008B31E0" w:rsidRPr="008B31E0" w:rsidRDefault="008B31E0" w:rsidP="00BA782F">
            <w:pPr>
              <w:spacing w:before="40" w:after="40" w:line="200" w:lineRule="atLeast"/>
              <w:jc w:val="center"/>
              <w:rPr>
                <w:rFonts w:ascii="Tahoma" w:hAnsi="Tahoma" w:cs="Tahoma"/>
                <w:sz w:val="18"/>
                <w:szCs w:val="18"/>
                <w:rtl/>
              </w:rPr>
            </w:pPr>
          </w:p>
        </w:tc>
        <w:tc>
          <w:tcPr>
            <w:tcW w:w="0" w:type="auto"/>
          </w:tcPr>
          <w:p w14:paraId="28FD4740" w14:textId="77777777" w:rsidR="008B31E0" w:rsidRPr="008B31E0" w:rsidRDefault="008B31E0" w:rsidP="00BA782F">
            <w:pPr>
              <w:spacing w:before="40" w:after="40" w:line="200" w:lineRule="atLeast"/>
              <w:rPr>
                <w:rFonts w:ascii="Tahoma" w:hAnsi="Tahoma" w:cs="Tahoma"/>
                <w:sz w:val="18"/>
                <w:szCs w:val="18"/>
                <w:rtl/>
              </w:rPr>
            </w:pPr>
            <w:r w:rsidRPr="008B31E0">
              <w:rPr>
                <w:rFonts w:ascii="Tahoma" w:hAnsi="Tahoma" w:cs="Tahoma" w:hint="cs"/>
                <w:sz w:val="18"/>
                <w:szCs w:val="18"/>
                <w:rtl/>
              </w:rPr>
              <w:t xml:space="preserve">באר-שבע; </w:t>
            </w:r>
          </w:p>
          <w:p w14:paraId="17A3185A" w14:textId="77777777" w:rsidR="008B31E0" w:rsidRPr="008B31E0" w:rsidRDefault="008B31E0" w:rsidP="00BA782F">
            <w:pPr>
              <w:spacing w:before="40" w:after="40" w:line="200" w:lineRule="atLeast"/>
              <w:rPr>
                <w:rFonts w:ascii="Tahoma" w:hAnsi="Tahoma" w:cs="Tahoma"/>
                <w:sz w:val="18"/>
                <w:szCs w:val="18"/>
                <w:rtl/>
              </w:rPr>
            </w:pPr>
            <w:r w:rsidRPr="008B31E0">
              <w:rPr>
                <w:rFonts w:ascii="Tahoma" w:hAnsi="Tahoma" w:cs="Tahoma" w:hint="cs"/>
                <w:sz w:val="18"/>
                <w:szCs w:val="18"/>
                <w:rtl/>
              </w:rPr>
              <w:t>עכו</w:t>
            </w:r>
          </w:p>
        </w:tc>
        <w:tc>
          <w:tcPr>
            <w:tcW w:w="0" w:type="auto"/>
          </w:tcPr>
          <w:p w14:paraId="66E9EDB7" w14:textId="49025979" w:rsidR="008B31E0" w:rsidRPr="008B31E0" w:rsidRDefault="008B31E0" w:rsidP="00BA782F">
            <w:pPr>
              <w:spacing w:before="40" w:after="40" w:line="200" w:lineRule="atLeast"/>
              <w:rPr>
                <w:rFonts w:ascii="Tahoma" w:hAnsi="Tahoma" w:cs="Tahoma"/>
                <w:noProof/>
                <w:sz w:val="18"/>
                <w:szCs w:val="18"/>
                <w:rtl/>
              </w:rPr>
            </w:pPr>
          </w:p>
        </w:tc>
        <w:tc>
          <w:tcPr>
            <w:tcW w:w="0" w:type="auto"/>
          </w:tcPr>
          <w:p w14:paraId="37516816" w14:textId="77777777" w:rsidR="008B31E0" w:rsidRPr="008B31E0" w:rsidRDefault="008B31E0" w:rsidP="00BA782F">
            <w:pPr>
              <w:spacing w:before="40" w:after="40" w:line="200" w:lineRule="atLeast"/>
              <w:rPr>
                <w:rFonts w:ascii="Tahoma" w:hAnsi="Tahoma" w:cs="Tahoma"/>
                <w:noProof/>
                <w:sz w:val="18"/>
                <w:szCs w:val="18"/>
                <w:rtl/>
              </w:rPr>
            </w:pPr>
          </w:p>
        </w:tc>
        <w:tc>
          <w:tcPr>
            <w:tcW w:w="0" w:type="auto"/>
          </w:tcPr>
          <w:p w14:paraId="4912EF54" w14:textId="7A2F597C" w:rsidR="008B31E0" w:rsidRPr="008B31E0" w:rsidRDefault="008B31E0" w:rsidP="00BA782F">
            <w:pPr>
              <w:spacing w:before="40" w:after="40" w:line="200" w:lineRule="atLeast"/>
              <w:rPr>
                <w:rFonts w:ascii="Tahoma" w:hAnsi="Tahoma" w:cs="Tahoma"/>
                <w:sz w:val="18"/>
                <w:szCs w:val="18"/>
                <w:rtl/>
              </w:rPr>
            </w:pPr>
            <w:r w:rsidRPr="008B31E0">
              <w:rPr>
                <w:rFonts w:ascii="Tahoma" w:hAnsi="Tahoma" w:cs="Tahoma"/>
                <w:noProof/>
                <w:sz w:val="18"/>
                <w:szCs w:val="18"/>
                <w:rtl/>
              </w:rPr>
              <mc:AlternateContent>
                <mc:Choice Requires="wps">
                  <w:drawing>
                    <wp:anchor distT="0" distB="0" distL="114300" distR="114300" simplePos="0" relativeHeight="251730432" behindDoc="0" locked="0" layoutInCell="1" allowOverlap="1" wp14:anchorId="1EFCC384" wp14:editId="3AB2CADD">
                      <wp:simplePos x="0" y="0"/>
                      <wp:positionH relativeFrom="column">
                        <wp:posOffset>-521335</wp:posOffset>
                      </wp:positionH>
                      <wp:positionV relativeFrom="paragraph">
                        <wp:posOffset>35560</wp:posOffset>
                      </wp:positionV>
                      <wp:extent cx="1924050" cy="285750"/>
                      <wp:effectExtent l="0" t="0" r="0" b="0"/>
                      <wp:wrapNone/>
                      <wp:docPr id="38" name="חץ שמאלה 35"/>
                      <wp:cNvGraphicFramePr/>
                      <a:graphic xmlns:a="http://schemas.openxmlformats.org/drawingml/2006/main">
                        <a:graphicData uri="http://schemas.microsoft.com/office/word/2010/wordprocessingShape">
                          <wps:wsp>
                            <wps:cNvSpPr/>
                            <wps:spPr>
                              <a:xfrm>
                                <a:off x="0" y="0"/>
                                <a:ext cx="1924050" cy="285750"/>
                              </a:xfrm>
                              <a:prstGeom prst="leftArrow">
                                <a:avLst/>
                              </a:prstGeom>
                              <a:solidFill>
                                <a:srgbClr val="68B541"/>
                              </a:solidFill>
                              <a:ln w="25400">
                                <a:no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E72386C" id="חץ שמאלה 35" o:spid="_x0000_s1026" type="#_x0000_t66" style="position:absolute;margin-left:-41.05pt;margin-top:2.8pt;width:151.5pt;height:22.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BL2QwIAAFsEAAAOAAAAZHJzL2Uyb0RvYy54bWysVMFu2zAMvQ/YPwi6L3bSpsuMOkXWILsU&#10;bYB06FmV5diALGqUEqf7ih0G7DLstsO+yL8zSnbardtp2EUhRfqJfI/M+cWh0Wyv0NVgcj4epZwp&#10;I6GozTbn729Xr2acOS9MITQYlfMH5fjF/OWL89ZmagIV6EIhIxDjstbmvPLeZkniZKUa4UZglaFg&#10;CdgITy5ukwJFS+iNTiZpepa0gIVFkMo5ul32QT6P+GWppL8pS6c80zmn2nw8MZ734Uzm5yLborBV&#10;LYcyxD9U0Yja0KOPUEvhBdth/QdUU0sEB6UfSWgSKMtaqtgDdTNOn3WzqYRVsRcix9lHmtz/g5XX&#10;+zWyusj5CSllREMadV+676z70X3rPnVfu8/sZBpoaq3LKHtj1zh4jszQ86HEJvxSN+wQqX14pFYd&#10;PJN0OX4zOU2npICk2GQ2fU02wSRPX1t0/p2ChgUj51qVfoEIbaRV7K+c7/OPeeFFB7ouVrXW0cHt&#10;/aVGthek9dns7fR0PDzxW5o2rKUSpqdpGqENBADCFlmAXgpX9RDxqwFBmxBXcaCGSgIfPQPBuofi&#10;gYhE6CfMWbmqCe1KOL8WSCNFrdOa+Bs6Sg1UAQwWZxXgx7/dh3xSmqKctTSiOXcfdgIV6bRrLoG6&#10;HNNyWRlNwkevj7clQnNHm7EICBQSRhJOzqXHo3Pp+zWg3ZJqsYhpNJNW+CuzsTKAHzm5PdwJtIMw&#10;niS9huNoiuyZNH0uKfvEyuDQBEfBh20LK/KrH7Oe/hPmPwEAAP//AwBQSwMEFAAGAAgAAAAhAAQB&#10;ZVDdAAAACAEAAA8AAABkcnMvZG93bnJldi54bWxMj8FOwzAQRO9I/IO1lbi1diM1KiFO1YJ64gAN&#10;+QAnXpKo9jrYbhv+HnOC42hGM2/K3WwNu6IPoyMJ65UAhtQ5PVIvofk4LrfAQlSklXGEEr4xwK66&#10;vytVod2NTnitY89SCYVCSRhinArOQzegVWHlJqTkfTpvVUzS91x7dUvl1vBMiJxbNVJaGNSEzwN2&#10;5/piJbxuzvnbi/hq+vbY+M40h0P9fpLyYTHvn4BFnONfGH7xEzpUial1F9KBGQnLbbZOUQmbHFjy&#10;s0w8AmuTFjnwquT/D1Q/AAAA//8DAFBLAQItABQABgAIAAAAIQC2gziS/gAAAOEBAAATAAAAAAAA&#10;AAAAAAAAAAAAAABbQ29udGVudF9UeXBlc10ueG1sUEsBAi0AFAAGAAgAAAAhADj9If/WAAAAlAEA&#10;AAsAAAAAAAAAAAAAAAAALwEAAF9yZWxzLy5yZWxzUEsBAi0AFAAGAAgAAAAhACuoEvZDAgAAWwQA&#10;AA4AAAAAAAAAAAAAAAAALgIAAGRycy9lMm9Eb2MueG1sUEsBAi0AFAAGAAgAAAAhAAQBZVDdAAAA&#10;CAEAAA8AAAAAAAAAAAAAAAAAnQQAAGRycy9kb3ducmV2LnhtbFBLBQYAAAAABAAEAPMAAACnBQAA&#10;AAA=&#10;" adj="1604" fillcolor="#68b541" stroked="f" strokeweight="2pt"/>
                  </w:pict>
                </mc:Fallback>
              </mc:AlternateContent>
            </w:r>
          </w:p>
        </w:tc>
        <w:tc>
          <w:tcPr>
            <w:tcW w:w="0" w:type="auto"/>
          </w:tcPr>
          <w:p w14:paraId="76745376" w14:textId="77777777" w:rsidR="008B31E0" w:rsidRPr="008B31E0" w:rsidRDefault="008B31E0" w:rsidP="00BA782F">
            <w:pPr>
              <w:spacing w:before="40" w:after="40" w:line="200" w:lineRule="atLeast"/>
              <w:rPr>
                <w:rFonts w:ascii="Tahoma" w:hAnsi="Tahoma" w:cs="Tahoma"/>
                <w:sz w:val="18"/>
                <w:szCs w:val="18"/>
                <w:rtl/>
              </w:rPr>
            </w:pPr>
          </w:p>
        </w:tc>
      </w:tr>
      <w:tr w:rsidR="008B31E0" w:rsidRPr="008B31E0" w14:paraId="21B2A73F" w14:textId="77777777" w:rsidTr="008B31E0">
        <w:tc>
          <w:tcPr>
            <w:tcW w:w="0" w:type="auto"/>
            <w:vMerge/>
            <w:vAlign w:val="center"/>
          </w:tcPr>
          <w:p w14:paraId="51DF8CE4" w14:textId="77777777" w:rsidR="008B31E0" w:rsidRPr="008B31E0" w:rsidRDefault="008B31E0" w:rsidP="00BA782F">
            <w:pPr>
              <w:spacing w:before="40" w:after="40" w:line="200" w:lineRule="atLeast"/>
              <w:jc w:val="center"/>
              <w:rPr>
                <w:rFonts w:ascii="Tahoma" w:hAnsi="Tahoma" w:cs="Tahoma"/>
                <w:sz w:val="18"/>
                <w:szCs w:val="18"/>
                <w:rtl/>
              </w:rPr>
            </w:pPr>
          </w:p>
        </w:tc>
        <w:tc>
          <w:tcPr>
            <w:tcW w:w="0" w:type="auto"/>
          </w:tcPr>
          <w:p w14:paraId="082CDFD9" w14:textId="77777777" w:rsidR="008B31E0" w:rsidRPr="008B31E0" w:rsidRDefault="008B31E0" w:rsidP="00BA782F">
            <w:pPr>
              <w:spacing w:before="40" w:after="40" w:line="200" w:lineRule="atLeast"/>
              <w:rPr>
                <w:rFonts w:ascii="Tahoma" w:hAnsi="Tahoma" w:cs="Tahoma"/>
                <w:sz w:val="18"/>
                <w:szCs w:val="18"/>
                <w:rtl/>
              </w:rPr>
            </w:pPr>
            <w:r w:rsidRPr="008B31E0">
              <w:rPr>
                <w:rFonts w:ascii="Tahoma" w:hAnsi="Tahoma" w:cs="Tahoma" w:hint="cs"/>
                <w:sz w:val="18"/>
                <w:szCs w:val="18"/>
                <w:rtl/>
              </w:rPr>
              <w:t>חולון;</w:t>
            </w:r>
          </w:p>
          <w:p w14:paraId="3C943337" w14:textId="77777777" w:rsidR="008B31E0" w:rsidRPr="008B31E0" w:rsidRDefault="008B31E0" w:rsidP="00BA782F">
            <w:pPr>
              <w:spacing w:before="40" w:after="40" w:line="200" w:lineRule="atLeast"/>
              <w:rPr>
                <w:rFonts w:ascii="Tahoma" w:hAnsi="Tahoma" w:cs="Tahoma"/>
                <w:sz w:val="18"/>
                <w:szCs w:val="18"/>
                <w:rtl/>
              </w:rPr>
            </w:pPr>
            <w:r w:rsidRPr="008B31E0">
              <w:rPr>
                <w:rFonts w:ascii="Tahoma" w:hAnsi="Tahoma" w:cs="Tahoma" w:hint="cs"/>
                <w:sz w:val="18"/>
                <w:szCs w:val="18"/>
                <w:rtl/>
              </w:rPr>
              <w:t>הרצלייה</w:t>
            </w:r>
          </w:p>
        </w:tc>
        <w:tc>
          <w:tcPr>
            <w:tcW w:w="0" w:type="auto"/>
          </w:tcPr>
          <w:p w14:paraId="1C7DA557" w14:textId="77777777" w:rsidR="008B31E0" w:rsidRPr="008B31E0" w:rsidRDefault="008B31E0" w:rsidP="00BA782F">
            <w:pPr>
              <w:spacing w:before="40" w:after="40" w:line="200" w:lineRule="atLeast"/>
              <w:rPr>
                <w:rFonts w:ascii="Tahoma" w:hAnsi="Tahoma" w:cs="Tahoma"/>
                <w:noProof/>
                <w:sz w:val="18"/>
                <w:szCs w:val="18"/>
                <w:rtl/>
              </w:rPr>
            </w:pPr>
            <w:r w:rsidRPr="008B31E0">
              <w:rPr>
                <w:rFonts w:ascii="Tahoma" w:hAnsi="Tahoma" w:cs="Tahoma"/>
                <w:noProof/>
                <w:sz w:val="18"/>
                <w:szCs w:val="18"/>
                <w:rtl/>
              </w:rPr>
              <mc:AlternateContent>
                <mc:Choice Requires="wps">
                  <w:drawing>
                    <wp:anchor distT="0" distB="0" distL="114300" distR="114300" simplePos="0" relativeHeight="251739648" behindDoc="0" locked="0" layoutInCell="1" allowOverlap="1" wp14:anchorId="3A6C2006" wp14:editId="781D51E1">
                      <wp:simplePos x="0" y="0"/>
                      <wp:positionH relativeFrom="column">
                        <wp:posOffset>-34925</wp:posOffset>
                      </wp:positionH>
                      <wp:positionV relativeFrom="paragraph">
                        <wp:posOffset>71120</wp:posOffset>
                      </wp:positionV>
                      <wp:extent cx="374650" cy="200025"/>
                      <wp:effectExtent l="0" t="0" r="25400" b="28575"/>
                      <wp:wrapNone/>
                      <wp:docPr id="39" name="חץ שמאלה 23"/>
                      <wp:cNvGraphicFramePr/>
                      <a:graphic xmlns:a="http://schemas.openxmlformats.org/drawingml/2006/main">
                        <a:graphicData uri="http://schemas.microsoft.com/office/word/2010/wordprocessingShape">
                          <wps:wsp>
                            <wps:cNvSpPr/>
                            <wps:spPr>
                              <a:xfrm>
                                <a:off x="0" y="0"/>
                                <a:ext cx="374650" cy="200025"/>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883841A" id="חץ שמאלה 23" o:spid="_x0000_s1026" type="#_x0000_t66" style="position:absolute;margin-left:-2.75pt;margin-top:5.6pt;width:29.5pt;height:15.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3YlPwIAAIMEAAAOAAAAZHJzL2Uyb0RvYy54bWysVM2O0zAQviPxDpbvNP3ZLhA1XVWtyqXa&#10;XamL9uw6ThPJf4zdpuUpOCBxQXvjwBPldRg7aQsLpxUX1+OZfjPzzTeZ3ByUJHsBrjI6o4NenxKh&#10;uckrvc3ox4flm3eUOM90zqTRIqNH4ejN9PWrSW1TMTSlkbkAgiDapbXNaOm9TZPE8VIo5nrGCo3O&#10;woBiHk3YJjmwGtGVTIb9/nVSG8gtGC6cw9dF66TTiF8Ugvu7onDCE5lRrM3HE+K5CWcynbB0C8yW&#10;Fe/KYC+oQrFKY9Iz1IJ5RnZQ/QWlKg7GmcL3uFGJKYqKi9gDdjPoP+tmXTIrYi9IjrNnmtz/g+W3&#10;+3sgVZ7R0XtKNFM4o+Zb84M0P5un5kvzvflKhqNAU21ditFrew+d5fAaej4UoMIvdkMOkdrjmVpx&#10;8ITj4+jt1fUYB8DRhXPrD8cBM7n82YLzH4RRJFwyKkXhZwCmjqyy/cr5Nv4UFxI6I6t8WUkZDdhu&#10;5hLInuGol0vMEaeLKf4Ik5rUWML4Ct0vxQg1LJgr21wRvutG6oApovC6kgNvLVPhtjH5EQkH0yrR&#10;Wb6sEG3FnL9ngNJDjnCd/B0ehTRYqululJQGPv/rPcSjItBLSY1Szqj7tGMgcJ47NTdIxwCX0PJ4&#10;RXzw8vRagFGPuEGzgIAupjniZJR7OBlz364L7iAXs1kMQ+1a5ld6bXkADz0HTh4OjwxsN0GPo781&#10;Jwmz9NkM21iUwIWVzkClR2V0WxlW6Xc7Rl2+HdNfAAAA//8DAFBLAwQUAAYACAAAACEAH+zPFNwA&#10;AAAHAQAADwAAAGRycy9kb3ducmV2LnhtbEyOzU6DQBSF9ya+w+SauDHtUAqKyNCYJq7cWHTjbspc&#10;gcjcIczQgk/vdVWX5yfnfMVutr044eg7Rwo26wgEUu1MR42Cj/eXVQbCB01G945QwYIeduX1VaFz&#10;4850wFMVGsEj5HOtoA1hyKX0dYtW+7UbkDj7cqPVgeXYSDPqM4/bXsZRdC+t7ogfWj3gvsX6u5qs&#10;gp/RTMnb57JNMnp8jYe7/ZIdKqVub+bnJxAB53Apwx8+o0PJTEc3kfGiV7BKU26yv4lBcJ5uWR8V&#10;JPEDyLKQ//nLXwAAAP//AwBQSwECLQAUAAYACAAAACEAtoM4kv4AAADhAQAAEwAAAAAAAAAAAAAA&#10;AAAAAAAAW0NvbnRlbnRfVHlwZXNdLnhtbFBLAQItABQABgAIAAAAIQA4/SH/1gAAAJQBAAALAAAA&#10;AAAAAAAAAAAAAC8BAABfcmVscy8ucmVsc1BLAQItABQABgAIAAAAIQC2h3YlPwIAAIMEAAAOAAAA&#10;AAAAAAAAAAAAAC4CAABkcnMvZTJvRG9jLnhtbFBLAQItABQABgAIAAAAIQAf7M8U3AAAAAcBAAAP&#10;AAAAAAAAAAAAAAAAAJkEAABkcnMvZG93bnJldi54bWxQSwUGAAAAAAQABADzAAAAogUAAAAA&#10;" adj="5766" fillcolor="red" strokecolor="red" strokeweight="2pt"/>
                  </w:pict>
                </mc:Fallback>
              </mc:AlternateContent>
            </w:r>
          </w:p>
        </w:tc>
        <w:tc>
          <w:tcPr>
            <w:tcW w:w="0" w:type="auto"/>
          </w:tcPr>
          <w:p w14:paraId="1B3CC4B6" w14:textId="77777777" w:rsidR="008B31E0" w:rsidRPr="008B31E0" w:rsidRDefault="008B31E0" w:rsidP="00BA782F">
            <w:pPr>
              <w:spacing w:before="40" w:after="40" w:line="200" w:lineRule="atLeast"/>
              <w:rPr>
                <w:rFonts w:ascii="Tahoma" w:hAnsi="Tahoma" w:cs="Tahoma"/>
                <w:noProof/>
                <w:sz w:val="18"/>
                <w:szCs w:val="18"/>
                <w:rtl/>
              </w:rPr>
            </w:pPr>
          </w:p>
        </w:tc>
        <w:tc>
          <w:tcPr>
            <w:tcW w:w="0" w:type="auto"/>
          </w:tcPr>
          <w:p w14:paraId="05534640" w14:textId="77777777" w:rsidR="008B31E0" w:rsidRPr="008B31E0" w:rsidRDefault="008B31E0" w:rsidP="00BA782F">
            <w:pPr>
              <w:spacing w:before="40" w:after="40" w:line="200" w:lineRule="atLeast"/>
              <w:rPr>
                <w:rFonts w:ascii="Tahoma" w:hAnsi="Tahoma" w:cs="Tahoma"/>
                <w:sz w:val="18"/>
                <w:szCs w:val="18"/>
                <w:rtl/>
              </w:rPr>
            </w:pPr>
          </w:p>
        </w:tc>
        <w:tc>
          <w:tcPr>
            <w:tcW w:w="0" w:type="auto"/>
          </w:tcPr>
          <w:p w14:paraId="66BAA757" w14:textId="77777777" w:rsidR="008B31E0" w:rsidRPr="008B31E0" w:rsidRDefault="008B31E0" w:rsidP="00BA782F">
            <w:pPr>
              <w:spacing w:before="40" w:after="40" w:line="200" w:lineRule="atLeast"/>
              <w:rPr>
                <w:rFonts w:ascii="Tahoma" w:hAnsi="Tahoma" w:cs="Tahoma"/>
                <w:sz w:val="18"/>
                <w:szCs w:val="18"/>
                <w:rtl/>
              </w:rPr>
            </w:pPr>
          </w:p>
        </w:tc>
      </w:tr>
      <w:tr w:rsidR="008B31E0" w:rsidRPr="008B31E0" w14:paraId="41876C85" w14:textId="77777777" w:rsidTr="008B31E0">
        <w:tc>
          <w:tcPr>
            <w:tcW w:w="0" w:type="auto"/>
            <w:vMerge w:val="restart"/>
            <w:vAlign w:val="center"/>
          </w:tcPr>
          <w:p w14:paraId="5DC6F247" w14:textId="77777777" w:rsidR="008B31E0" w:rsidRPr="008B31E0" w:rsidRDefault="008B31E0" w:rsidP="00BA782F">
            <w:pPr>
              <w:spacing w:before="40" w:after="40" w:line="200" w:lineRule="atLeast"/>
              <w:jc w:val="center"/>
              <w:rPr>
                <w:rFonts w:ascii="Tahoma" w:hAnsi="Tahoma" w:cs="Tahoma"/>
                <w:sz w:val="18"/>
                <w:szCs w:val="18"/>
                <w:rtl/>
              </w:rPr>
            </w:pPr>
            <w:r w:rsidRPr="008B31E0">
              <w:rPr>
                <w:rFonts w:ascii="Tahoma" w:hAnsi="Tahoma" w:cs="Tahoma" w:hint="cs"/>
                <w:sz w:val="18"/>
                <w:szCs w:val="18"/>
                <w:rtl/>
              </w:rPr>
              <w:t>הנגשת מידע באמצעות משרד הרווחה והרשויות המקומיות</w:t>
            </w:r>
          </w:p>
        </w:tc>
        <w:tc>
          <w:tcPr>
            <w:tcW w:w="0" w:type="auto"/>
          </w:tcPr>
          <w:p w14:paraId="34497831" w14:textId="77777777" w:rsidR="008B31E0" w:rsidRPr="008B31E0" w:rsidRDefault="008B31E0" w:rsidP="00BA782F">
            <w:pPr>
              <w:spacing w:before="40" w:after="40" w:line="200" w:lineRule="atLeast"/>
              <w:rPr>
                <w:rFonts w:ascii="Tahoma" w:hAnsi="Tahoma" w:cs="Tahoma"/>
                <w:sz w:val="18"/>
                <w:szCs w:val="18"/>
                <w:rtl/>
              </w:rPr>
            </w:pPr>
            <w:r w:rsidRPr="008B31E0">
              <w:rPr>
                <w:rFonts w:ascii="Tahoma" w:hAnsi="Tahoma" w:cs="Tahoma" w:hint="cs"/>
                <w:sz w:val="18"/>
                <w:szCs w:val="18"/>
                <w:rtl/>
              </w:rPr>
              <w:t>משרד הרווחה לא קבע כללים ושיטות, ולא פיתח כלים ממוחשבים שיסיעו לעו"ס במחלקות לשירותים חברתיים ברשויות המקומיות, לעזור לפונים אליהם למצות את זכויותיהם.</w:t>
            </w:r>
          </w:p>
        </w:tc>
        <w:tc>
          <w:tcPr>
            <w:tcW w:w="0" w:type="auto"/>
          </w:tcPr>
          <w:p w14:paraId="0194C6F2" w14:textId="77777777" w:rsidR="008B31E0" w:rsidRPr="008B31E0" w:rsidRDefault="008B31E0" w:rsidP="00BA782F">
            <w:pPr>
              <w:spacing w:before="40" w:after="40" w:line="200" w:lineRule="atLeast"/>
              <w:rPr>
                <w:rFonts w:ascii="Tahoma" w:hAnsi="Tahoma" w:cs="Tahoma"/>
                <w:noProof/>
                <w:sz w:val="18"/>
                <w:szCs w:val="18"/>
                <w:rtl/>
              </w:rPr>
            </w:pPr>
            <w:r w:rsidRPr="008B31E0">
              <w:rPr>
                <w:rFonts w:ascii="Tahoma" w:hAnsi="Tahoma" w:cs="Tahoma"/>
                <w:noProof/>
                <w:sz w:val="18"/>
                <w:szCs w:val="18"/>
                <w:rtl/>
              </w:rPr>
              <mc:AlternateContent>
                <mc:Choice Requires="wps">
                  <w:drawing>
                    <wp:anchor distT="0" distB="0" distL="114300" distR="114300" simplePos="0" relativeHeight="251698688" behindDoc="0" locked="0" layoutInCell="1" allowOverlap="1" wp14:anchorId="0AE67EF1" wp14:editId="17DB1D87">
                      <wp:simplePos x="0" y="0"/>
                      <wp:positionH relativeFrom="column">
                        <wp:posOffset>-942975</wp:posOffset>
                      </wp:positionH>
                      <wp:positionV relativeFrom="paragraph">
                        <wp:posOffset>252095</wp:posOffset>
                      </wp:positionV>
                      <wp:extent cx="1282700" cy="285750"/>
                      <wp:effectExtent l="0" t="0" r="12700" b="19050"/>
                      <wp:wrapNone/>
                      <wp:docPr id="40" name="חץ שמאלה 36"/>
                      <wp:cNvGraphicFramePr/>
                      <a:graphic xmlns:a="http://schemas.openxmlformats.org/drawingml/2006/main">
                        <a:graphicData uri="http://schemas.microsoft.com/office/word/2010/wordprocessingShape">
                          <wps:wsp>
                            <wps:cNvSpPr/>
                            <wps:spPr>
                              <a:xfrm>
                                <a:off x="0" y="0"/>
                                <a:ext cx="1282700" cy="285750"/>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FBDAFB7" id="חץ שמאלה 36" o:spid="_x0000_s1026" type="#_x0000_t66" style="position:absolute;margin-left:-74.25pt;margin-top:19.85pt;width:101pt;height:2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CRAQAIAAIQEAAAOAAAAZHJzL2Uyb0RvYy54bWysVMFu2zAMvQ/YPwi6L06ypg2MOEWQILsE&#10;bYB26FmRpdiALGmUEif7ih0G7DLs1sO+yL8zSnaSrdupmA8yKdKP5CPpye2hUmQvwJVGZ3TQ61Mi&#10;NDd5qbcZ/fi4fDemxHmmc6aMFhk9Ckdvp2/fTGqbiqEpjMoFEATRLq1tRgvvbZokjheiYq5nrNBo&#10;lAYq5lGFbZIDqxG9Usmw379OagO5BcOFc3i7aI10GvGlFNzfS+mEJyqjmJuPJ8RzE85kOmHpFpgt&#10;St6lwV6RRcVKjUHPUAvmGdlB+RdUVXIwzkjf46ZKjJQlF7EGrGbQf1HNQ8GsiLUgOc6eaXL/D5bf&#10;7ddAyjyjV0iPZhX2qPnWPJPmZ/Oj+dJ8b76S99eBptq6FL0f7Bo6zaEYaj5IqMIbqyGHSO3xTK04&#10;eMLxcjAcD2/6GIKjbTge3Ywi98nlawvOfxCmIkHIqBLSzwBMHWll+5XzGBb9T34hojOqzJelUlGB&#10;7WaugOwZ9nqJD4ZrP/nDTWlSYwqjKzS/FiPksGCuaGNF+C6U0gFTxMnrUg7EtVQFaWPyIzIOph1F&#10;Z/myRLQVc37NAGcPOcJ98vd4SGUwVdNJlBQGPv/rPvjjSKCVkhpnOaPu046BwIbuqrlBOga4hZZH&#10;EfHBq9OtBFM94QrNAgKamOaIk1Hu4aTMfbsvuIRczGbRDYfXMr/SD5YH8FBz4OTx8MTAdh302Ps7&#10;c5phlr7oYeuLLb2w0ik46rHT3VqGXfpdj16Xn8f0FwAAAP//AwBQSwMEFAAGAAgAAAAhAD8uBczh&#10;AAAACQEAAA8AAABkcnMvZG93bnJldi54bWxMj8tOwzAQRfdI/IM1SGxQ67TpI4RMKgSKBGVFKXs3&#10;dpPQeBzFThv+nmEFy6s5uvdMthltK86m940jhNk0AmGodLqhCmH/UUwSED4o0qp1ZBC+jYdNfn2V&#10;qVS7C72b8y5UgkvIpwqhDqFLpfRlbazyU9cZ4tvR9VYFjn0lda8uXG5bOY+ilbSqIV6oVWeealOe&#10;doNFKLbx3fFt/pLsn7fR66r4+jwNcYF4ezM+PoAIZgx/MPzqszrk7HRwA2kvWoTJbJEsmUWI79cg&#10;mFjGnA8IyWINMs/k/w/yHwAAAP//AwBQSwECLQAUAAYACAAAACEAtoM4kv4AAADhAQAAEwAAAAAA&#10;AAAAAAAAAAAAAAAAW0NvbnRlbnRfVHlwZXNdLnhtbFBLAQItABQABgAIAAAAIQA4/SH/1gAAAJQB&#10;AAALAAAAAAAAAAAAAAAAAC8BAABfcmVscy8ucmVsc1BLAQItABQABgAIAAAAIQBNnCRAQAIAAIQE&#10;AAAOAAAAAAAAAAAAAAAAAC4CAABkcnMvZTJvRG9jLnhtbFBLAQItABQABgAIAAAAIQA/LgXM4QAA&#10;AAkBAAAPAAAAAAAAAAAAAAAAAJoEAABkcnMvZG93bnJldi54bWxQSwUGAAAAAAQABADzAAAAqAUA&#10;AAAA&#10;" adj="2406" fillcolor="yellow" strokecolor="yellow" strokeweight="2pt"/>
                  </w:pict>
                </mc:Fallback>
              </mc:AlternateContent>
            </w:r>
          </w:p>
        </w:tc>
        <w:tc>
          <w:tcPr>
            <w:tcW w:w="0" w:type="auto"/>
          </w:tcPr>
          <w:p w14:paraId="43A0EEE8" w14:textId="77777777" w:rsidR="008B31E0" w:rsidRPr="008B31E0" w:rsidRDefault="008B31E0" w:rsidP="00BA782F">
            <w:pPr>
              <w:spacing w:before="40" w:after="40" w:line="200" w:lineRule="atLeast"/>
              <w:rPr>
                <w:rFonts w:ascii="Tahoma" w:hAnsi="Tahoma" w:cs="Tahoma"/>
                <w:sz w:val="18"/>
                <w:szCs w:val="18"/>
                <w:rtl/>
              </w:rPr>
            </w:pPr>
          </w:p>
        </w:tc>
        <w:tc>
          <w:tcPr>
            <w:tcW w:w="0" w:type="auto"/>
          </w:tcPr>
          <w:p w14:paraId="0FFA0E94" w14:textId="77777777" w:rsidR="008B31E0" w:rsidRPr="008B31E0" w:rsidRDefault="008B31E0" w:rsidP="00BA782F">
            <w:pPr>
              <w:spacing w:before="40" w:after="40" w:line="200" w:lineRule="atLeast"/>
              <w:rPr>
                <w:rFonts w:ascii="Tahoma" w:hAnsi="Tahoma" w:cs="Tahoma"/>
                <w:sz w:val="18"/>
                <w:szCs w:val="18"/>
                <w:rtl/>
              </w:rPr>
            </w:pPr>
          </w:p>
        </w:tc>
        <w:tc>
          <w:tcPr>
            <w:tcW w:w="0" w:type="auto"/>
          </w:tcPr>
          <w:p w14:paraId="070E0FF9" w14:textId="77777777" w:rsidR="008B31E0" w:rsidRPr="008B31E0" w:rsidRDefault="008B31E0" w:rsidP="00BA782F">
            <w:pPr>
              <w:spacing w:before="40" w:after="40" w:line="200" w:lineRule="atLeast"/>
              <w:rPr>
                <w:rFonts w:ascii="Tahoma" w:hAnsi="Tahoma" w:cs="Tahoma"/>
                <w:sz w:val="18"/>
                <w:szCs w:val="18"/>
                <w:rtl/>
              </w:rPr>
            </w:pPr>
          </w:p>
        </w:tc>
      </w:tr>
      <w:tr w:rsidR="008B31E0" w:rsidRPr="008B31E0" w14:paraId="04BDCBB4" w14:textId="77777777" w:rsidTr="008B31E0">
        <w:tc>
          <w:tcPr>
            <w:tcW w:w="0" w:type="auto"/>
            <w:vMerge/>
            <w:vAlign w:val="center"/>
          </w:tcPr>
          <w:p w14:paraId="035AF27A" w14:textId="77777777" w:rsidR="008B31E0" w:rsidRPr="008B31E0" w:rsidRDefault="008B31E0" w:rsidP="00BA782F">
            <w:pPr>
              <w:spacing w:before="40" w:after="40" w:line="200" w:lineRule="atLeast"/>
              <w:jc w:val="center"/>
              <w:rPr>
                <w:rFonts w:ascii="Tahoma" w:hAnsi="Tahoma" w:cs="Tahoma"/>
                <w:sz w:val="18"/>
                <w:szCs w:val="18"/>
                <w:rtl/>
              </w:rPr>
            </w:pPr>
          </w:p>
        </w:tc>
        <w:tc>
          <w:tcPr>
            <w:tcW w:w="0" w:type="auto"/>
          </w:tcPr>
          <w:p w14:paraId="5314E2B9" w14:textId="77777777" w:rsidR="008B31E0" w:rsidRPr="008B31E0" w:rsidRDefault="008B31E0" w:rsidP="00BA782F">
            <w:pPr>
              <w:spacing w:before="40" w:after="40" w:line="200" w:lineRule="atLeast"/>
              <w:rPr>
                <w:rFonts w:ascii="Tahoma" w:hAnsi="Tahoma" w:cs="Tahoma"/>
                <w:sz w:val="18"/>
                <w:szCs w:val="18"/>
                <w:rtl/>
              </w:rPr>
            </w:pPr>
            <w:r w:rsidRPr="008B31E0">
              <w:rPr>
                <w:rFonts w:ascii="Tahoma" w:hAnsi="Tahoma" w:cs="Tahoma" w:hint="cs"/>
                <w:sz w:val="18"/>
                <w:szCs w:val="18"/>
                <w:rtl/>
              </w:rPr>
              <w:t>רק ב-57 מ-257 רשויות מקומיות פעלו תחנות שירות ייעוץ לאזרח (</w:t>
            </w:r>
            <w:proofErr w:type="spellStart"/>
            <w:r w:rsidRPr="008B31E0">
              <w:rPr>
                <w:rFonts w:ascii="Tahoma" w:hAnsi="Tahoma" w:cs="Tahoma" w:hint="cs"/>
                <w:sz w:val="18"/>
                <w:szCs w:val="18"/>
                <w:rtl/>
              </w:rPr>
              <w:t>שי"ל</w:t>
            </w:r>
            <w:proofErr w:type="spellEnd"/>
            <w:r w:rsidRPr="008B31E0">
              <w:rPr>
                <w:rFonts w:ascii="Tahoma" w:hAnsi="Tahoma" w:cs="Tahoma" w:hint="cs"/>
                <w:sz w:val="18"/>
                <w:szCs w:val="18"/>
                <w:rtl/>
              </w:rPr>
              <w:t>) למיצוי זכויות.</w:t>
            </w:r>
          </w:p>
        </w:tc>
        <w:tc>
          <w:tcPr>
            <w:tcW w:w="0" w:type="auto"/>
          </w:tcPr>
          <w:p w14:paraId="634ABA15" w14:textId="42BE373F" w:rsidR="008B31E0" w:rsidRPr="008B31E0" w:rsidRDefault="008B31E0" w:rsidP="00BA782F">
            <w:pPr>
              <w:spacing w:before="40" w:after="40" w:line="200" w:lineRule="atLeast"/>
              <w:rPr>
                <w:rFonts w:ascii="Tahoma" w:hAnsi="Tahoma" w:cs="Tahoma"/>
                <w:noProof/>
                <w:sz w:val="18"/>
                <w:szCs w:val="18"/>
                <w:rtl/>
              </w:rPr>
            </w:pPr>
          </w:p>
        </w:tc>
        <w:tc>
          <w:tcPr>
            <w:tcW w:w="0" w:type="auto"/>
          </w:tcPr>
          <w:p w14:paraId="44D1A087" w14:textId="165A3EE9" w:rsidR="008B31E0" w:rsidRPr="008B31E0" w:rsidRDefault="008B31E0" w:rsidP="00BA782F">
            <w:pPr>
              <w:spacing w:before="40" w:after="40" w:line="200" w:lineRule="atLeast"/>
              <w:rPr>
                <w:rFonts w:ascii="Tahoma" w:hAnsi="Tahoma" w:cs="Tahoma"/>
                <w:sz w:val="18"/>
                <w:szCs w:val="18"/>
                <w:rtl/>
              </w:rPr>
            </w:pPr>
            <w:r w:rsidRPr="008B31E0">
              <w:rPr>
                <w:rFonts w:ascii="Tahoma" w:hAnsi="Tahoma" w:cs="Tahoma"/>
                <w:noProof/>
                <w:sz w:val="18"/>
                <w:szCs w:val="18"/>
                <w:rtl/>
              </w:rPr>
              <mc:AlternateContent>
                <mc:Choice Requires="wps">
                  <w:drawing>
                    <wp:anchor distT="0" distB="0" distL="114300" distR="114300" simplePos="0" relativeHeight="251569664" behindDoc="0" locked="0" layoutInCell="1" allowOverlap="1" wp14:anchorId="77BA6E9B" wp14:editId="4C087007">
                      <wp:simplePos x="0" y="0"/>
                      <wp:positionH relativeFrom="column">
                        <wp:posOffset>-113665</wp:posOffset>
                      </wp:positionH>
                      <wp:positionV relativeFrom="paragraph">
                        <wp:posOffset>108585</wp:posOffset>
                      </wp:positionV>
                      <wp:extent cx="977900" cy="285750"/>
                      <wp:effectExtent l="0" t="0" r="12700" b="19050"/>
                      <wp:wrapNone/>
                      <wp:docPr id="41" name="חץ שמאלה 24"/>
                      <wp:cNvGraphicFramePr/>
                      <a:graphic xmlns:a="http://schemas.openxmlformats.org/drawingml/2006/main">
                        <a:graphicData uri="http://schemas.microsoft.com/office/word/2010/wordprocessingShape">
                          <wps:wsp>
                            <wps:cNvSpPr/>
                            <wps:spPr>
                              <a:xfrm>
                                <a:off x="0" y="0"/>
                                <a:ext cx="977900" cy="285750"/>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BD1D916" id="חץ שמאלה 24" o:spid="_x0000_s1026" type="#_x0000_t66" style="position:absolute;margin-left:-8.95pt;margin-top:8.55pt;width:77pt;height:22.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zPwIAAIMEAAAOAAAAZHJzL2Uyb0RvYy54bWysVMGO2jAQvVfqP1i+lwQEZTcirBCIXtAu&#10;Elvt2TgOieTY7tgQ6Ff0UKmXqrc99IvyOx07AdptT6tejMczeTPz3gyTu2MlyUGALbVKab8XUyIU&#10;11mpdin9+Lh8d0OJdUxlTGolUnoSlt5N376Z1CYRA11omQkgCKJsUpuUFs6ZJIosL0TFbE8bodCZ&#10;a6iYQxN2UQasRvRKRoM4fh/VGjIDmgtr8XXROuk04Oe54O4hz61wRKYUa3PhhHBu/RlNJyzZATNF&#10;ybsy2CuqqFipMOkFasEcI3so/4KqSg7a6tz1uK4ineclF6EH7KYfv+hmUzAjQi9IjjUXmuz/g+X3&#10;hzWQMkvpsE+JYhVq1Hxrnknzs/nRfGm+N1/JYOhpqo1NMHpj1tBZFq++52MOlf/FbsgxUHu6UCuO&#10;jnB8vB2Pb2MUgKNrcDMajwL10fVjA9Z9ELoi/pJSKXI3A9B1YJUdVtZhVow/x/mEVssyW5ZSBgN2&#10;27kEcmAo9XI5jzFd+8kfYVKRGksYDdH9Wgxfw4LZos0V4LtUUnlMEQavK9nz1jLlb1udnZBw0O0k&#10;WsOXJaKtmHVrBjh6yBGuk3vAI5caS9XdjZJCw+d/vft4nAj0UlLjKKfUftozEKjnvpprpAOlxUzh&#10;ivjg5Pk1B1094QbNPAK6mOKIk1Lu4GzMXbsuuINczGYhDGfXMLdSG8M9uO/Zc/J4fGJgOgUdSn+v&#10;zyPMkhcatrEo6ZWVzsBJD0p3W+lX6Xc7RF3/O6a/AAAA//8DAFBLAwQUAAYACAAAACEAd7+Jjd4A&#10;AAAJAQAADwAAAGRycy9kb3ducmV2LnhtbEyPwU7DMAyG70i8Q2QkbluaIbpRmk4MBAdOY+wBssRr&#10;yxqnarKt8PR4J7jZ+j/9/lwuR9+JEw6xDaRBTTMQSDa4lmoN28/XyQJETIac6QKhhm+MsKyur0pT&#10;uHCmDzxtUi24hGJhNDQp9YWU0TboTZyGHomzfRi8SbwOtXSDOXO57+Qsy3LpTUt8oTE9PjdoD5uj&#10;1/CyWr+p+0Na4/sq2n22tT/qa6H17c349Agi4Zj+YLjoszpU7LQLR3JRdBomav7AKAdzBeIC3OU8&#10;7DTkMwWyKuX/D6pfAAAA//8DAFBLAQItABQABgAIAAAAIQC2gziS/gAAAOEBAAATAAAAAAAAAAAA&#10;AAAAAAAAAABbQ29udGVudF9UeXBlc10ueG1sUEsBAi0AFAAGAAgAAAAhADj9If/WAAAAlAEAAAsA&#10;AAAAAAAAAAAAAAAALwEAAF9yZWxzLy5yZWxzUEsBAi0AFAAGAAgAAAAhACj5DHM/AgAAgwQAAA4A&#10;AAAAAAAAAAAAAAAALgIAAGRycy9lMm9Eb2MueG1sUEsBAi0AFAAGAAgAAAAhAHe/iY3eAAAACQEA&#10;AA8AAAAAAAAAAAAAAAAAmQQAAGRycy9kb3ducmV2LnhtbFBLBQYAAAAABAAEAPMAAACkBQAAAAA=&#10;" adj="3156" fillcolor="#ffc000" strokecolor="#ffc000" strokeweight="2pt"/>
                  </w:pict>
                </mc:Fallback>
              </mc:AlternateContent>
            </w:r>
          </w:p>
        </w:tc>
        <w:tc>
          <w:tcPr>
            <w:tcW w:w="0" w:type="auto"/>
          </w:tcPr>
          <w:p w14:paraId="39084046" w14:textId="77777777" w:rsidR="008B31E0" w:rsidRPr="008B31E0" w:rsidRDefault="008B31E0" w:rsidP="00BA782F">
            <w:pPr>
              <w:spacing w:before="40" w:after="40" w:line="200" w:lineRule="atLeast"/>
              <w:rPr>
                <w:rFonts w:ascii="Tahoma" w:hAnsi="Tahoma" w:cs="Tahoma"/>
                <w:sz w:val="18"/>
                <w:szCs w:val="18"/>
                <w:rtl/>
              </w:rPr>
            </w:pPr>
          </w:p>
        </w:tc>
        <w:tc>
          <w:tcPr>
            <w:tcW w:w="0" w:type="auto"/>
          </w:tcPr>
          <w:p w14:paraId="0C96801F" w14:textId="77777777" w:rsidR="008B31E0" w:rsidRPr="008B31E0" w:rsidRDefault="008B31E0" w:rsidP="00BA782F">
            <w:pPr>
              <w:spacing w:before="40" w:after="40" w:line="200" w:lineRule="atLeast"/>
              <w:rPr>
                <w:rFonts w:ascii="Tahoma" w:hAnsi="Tahoma" w:cs="Tahoma"/>
                <w:sz w:val="18"/>
                <w:szCs w:val="18"/>
                <w:rtl/>
              </w:rPr>
            </w:pPr>
          </w:p>
        </w:tc>
      </w:tr>
      <w:tr w:rsidR="008B31E0" w:rsidRPr="008B31E0" w14:paraId="6D332268" w14:textId="77777777" w:rsidTr="008B31E0">
        <w:tc>
          <w:tcPr>
            <w:tcW w:w="0" w:type="auto"/>
            <w:vMerge/>
            <w:vAlign w:val="center"/>
          </w:tcPr>
          <w:p w14:paraId="003C72D7" w14:textId="77777777" w:rsidR="008B31E0" w:rsidRPr="008B31E0" w:rsidRDefault="008B31E0" w:rsidP="00BA782F">
            <w:pPr>
              <w:spacing w:before="40" w:after="40" w:line="200" w:lineRule="atLeast"/>
              <w:jc w:val="center"/>
              <w:rPr>
                <w:rFonts w:ascii="Tahoma" w:hAnsi="Tahoma" w:cs="Tahoma"/>
                <w:sz w:val="18"/>
                <w:szCs w:val="18"/>
                <w:rtl/>
              </w:rPr>
            </w:pPr>
          </w:p>
        </w:tc>
        <w:tc>
          <w:tcPr>
            <w:tcW w:w="0" w:type="auto"/>
          </w:tcPr>
          <w:p w14:paraId="2A0E494B" w14:textId="77777777" w:rsidR="008B31E0" w:rsidRPr="008B31E0" w:rsidRDefault="008B31E0" w:rsidP="00BA782F">
            <w:pPr>
              <w:spacing w:before="40" w:after="40" w:line="200" w:lineRule="atLeast"/>
              <w:rPr>
                <w:rFonts w:ascii="Tahoma" w:hAnsi="Tahoma" w:cs="Tahoma"/>
                <w:sz w:val="18"/>
                <w:szCs w:val="18"/>
                <w:rtl/>
              </w:rPr>
            </w:pPr>
            <w:r w:rsidRPr="008B31E0">
              <w:rPr>
                <w:rFonts w:ascii="Tahoma" w:hAnsi="Tahoma" w:cs="Tahoma" w:hint="cs"/>
                <w:sz w:val="18"/>
                <w:szCs w:val="18"/>
                <w:rtl/>
              </w:rPr>
              <w:t>רק ב-17 מ-257 רשויות מקומיות פעלו מרכזי עוצמה למיצוי זכויות.</w:t>
            </w:r>
          </w:p>
        </w:tc>
        <w:tc>
          <w:tcPr>
            <w:tcW w:w="0" w:type="auto"/>
          </w:tcPr>
          <w:p w14:paraId="011E9C04" w14:textId="77777777" w:rsidR="008B31E0" w:rsidRPr="008B31E0" w:rsidRDefault="008B31E0" w:rsidP="00BA782F">
            <w:pPr>
              <w:spacing w:before="40" w:after="40" w:line="200" w:lineRule="atLeast"/>
              <w:rPr>
                <w:rFonts w:ascii="Tahoma" w:hAnsi="Tahoma" w:cs="Tahoma"/>
                <w:noProof/>
                <w:sz w:val="18"/>
                <w:szCs w:val="18"/>
                <w:rtl/>
              </w:rPr>
            </w:pPr>
            <w:r w:rsidRPr="008B31E0">
              <w:rPr>
                <w:rFonts w:ascii="Tahoma" w:hAnsi="Tahoma" w:cs="Tahoma"/>
                <w:noProof/>
                <w:sz w:val="18"/>
                <w:szCs w:val="18"/>
                <w:rtl/>
              </w:rPr>
              <mc:AlternateContent>
                <mc:Choice Requires="wps">
                  <w:drawing>
                    <wp:anchor distT="0" distB="0" distL="114300" distR="114300" simplePos="0" relativeHeight="251666944" behindDoc="0" locked="0" layoutInCell="1" allowOverlap="1" wp14:anchorId="0F845771" wp14:editId="7ABE87EB">
                      <wp:simplePos x="0" y="0"/>
                      <wp:positionH relativeFrom="column">
                        <wp:posOffset>-942975</wp:posOffset>
                      </wp:positionH>
                      <wp:positionV relativeFrom="paragraph">
                        <wp:posOffset>12065</wp:posOffset>
                      </wp:positionV>
                      <wp:extent cx="1289050" cy="285750"/>
                      <wp:effectExtent l="0" t="0" r="25400" b="19050"/>
                      <wp:wrapNone/>
                      <wp:docPr id="42" name="חץ שמאלה 32"/>
                      <wp:cNvGraphicFramePr/>
                      <a:graphic xmlns:a="http://schemas.openxmlformats.org/drawingml/2006/main">
                        <a:graphicData uri="http://schemas.microsoft.com/office/word/2010/wordprocessingShape">
                          <wps:wsp>
                            <wps:cNvSpPr/>
                            <wps:spPr>
                              <a:xfrm>
                                <a:off x="0" y="0"/>
                                <a:ext cx="1289050" cy="285750"/>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FC23185" id="חץ שמאלה 32" o:spid="_x0000_s1026" type="#_x0000_t66" style="position:absolute;margin-left:-74.25pt;margin-top:.95pt;width:101.5pt;height: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ojPQIAAIQEAAAOAAAAZHJzL2Uyb0RvYy54bWysVMGO2jAQvVfqP1i+l4R0aWlEWCEQvaBd&#10;JLbas3EcEsmx3bEh0K/ooVIvVW899IvyOx07AdptT6tyMDOe4XnmzRsmt8dakoMAW2mV0eEgpkQo&#10;rvNK7TL64WH5akyJdUzlTGolMnoSlt5OX76YNCYViS61zAUQBFE2bUxGS+dMGkWWl6JmdqCNUBgs&#10;NNTMoQu7KAfWIHotoySO30SNhtyA5sJavF10QToN+EUhuLsvCisckRnF2lw4IZxbf0bTCUt3wExZ&#10;8b4M9owqalYpfPQCtWCOkT1Uf0HVFQdtdeEGXNeRLoqKi9ADdjOMn3SzKZkRoRckx5oLTfb/wfK7&#10;wxpIlWf0JqFEsRpn1H5tf5D2Z/u9/dx+a7+Q14mnqTE2xeyNWUPvWTR9z8cCav+N3ZBjoPZ0oVYc&#10;HeF4OUzG7+IRToBjLBmP3qKNMNH11wasey90TbyRUSkKNwPQTaCVHVbWdfnnPP+i1bLKl5WUwYHd&#10;di6BHBjOeomf+PzEH2lSkQZLGN1g+LkYvoYFs2X3VoDvu5HKY4qgvL5kT1xHlbe2Oj8h46A7KVrD&#10;lxWirZh1awaoPeQI98nd41FIjaXq3qKk1PDpX/c+HyWBUUoa1HJG7cc9A4ED3ddzjXQMcQsNDybi&#10;g5Pn2wJ0/YgrNPMIGGKKI05GuYOzM3fdvuAScjGbhTQUr2FupTaGe3Dfs+fk4fjIwPQTdDj7O33W&#10;MEufzLDLRQlcWekdlHpQRr+Wfpd+90PW9c9j+gsAAP//AwBQSwMEFAAGAAgAAAAhAGSzsA7eAAAA&#10;CAEAAA8AAABkcnMvZG93bnJldi54bWxMj8tqwzAQRfeF/oOYQneJ7OCExLUcSiH0QSgk7aY7xZpY&#10;ptbISEri/n2nq2Z5uYc7Z6r16HpxxhA7TwryaQYCqfGmo1bB58dmsgQRkyaje0+o4AcjrOvbm0qX&#10;xl9oh+d9agWPUCy1ApvSUEoZG4tOx6kfkLg7+uB04hhaaYK+8Ljr5SzLFtLpjviC1QM+WWy+9yen&#10;4KvZHjeRuvj8Pgs5vb3stq+ZVer+bnx8AJFwTP8w/OmzOtTsdPAnMlH0CiZ5sZwzy80KBAPzguNB&#10;QbFYgawref1A/QsAAP//AwBQSwECLQAUAAYACAAAACEAtoM4kv4AAADhAQAAEwAAAAAAAAAAAAAA&#10;AAAAAAAAW0NvbnRlbnRfVHlwZXNdLnhtbFBLAQItABQABgAIAAAAIQA4/SH/1gAAAJQBAAALAAAA&#10;AAAAAAAAAAAAAC8BAABfcmVscy8ucmVsc1BLAQItABQABgAIAAAAIQCUOgojPQIAAIQEAAAOAAAA&#10;AAAAAAAAAAAAAC4CAABkcnMvZTJvRG9jLnhtbFBLAQItABQABgAIAAAAIQBks7AO3gAAAAgBAAAP&#10;AAAAAAAAAAAAAAAAAJcEAABkcnMvZG93bnJldi54bWxQSwUGAAAAAAQABADzAAAAogUAAAAA&#10;" adj="2394" fillcolor="yellow" strokecolor="yellow" strokeweight="2pt"/>
                  </w:pict>
                </mc:Fallback>
              </mc:AlternateContent>
            </w:r>
          </w:p>
        </w:tc>
        <w:tc>
          <w:tcPr>
            <w:tcW w:w="0" w:type="auto"/>
          </w:tcPr>
          <w:p w14:paraId="0E53F82F" w14:textId="77777777" w:rsidR="008B31E0" w:rsidRPr="008B31E0" w:rsidRDefault="008B31E0" w:rsidP="00BA782F">
            <w:pPr>
              <w:spacing w:before="40" w:after="40" w:line="200" w:lineRule="atLeast"/>
              <w:rPr>
                <w:rFonts w:ascii="Tahoma" w:hAnsi="Tahoma" w:cs="Tahoma"/>
                <w:sz w:val="18"/>
                <w:szCs w:val="18"/>
                <w:rtl/>
              </w:rPr>
            </w:pPr>
          </w:p>
        </w:tc>
        <w:tc>
          <w:tcPr>
            <w:tcW w:w="0" w:type="auto"/>
          </w:tcPr>
          <w:p w14:paraId="4664D56D" w14:textId="77777777" w:rsidR="008B31E0" w:rsidRPr="008B31E0" w:rsidRDefault="008B31E0" w:rsidP="00BA782F">
            <w:pPr>
              <w:spacing w:before="40" w:after="40" w:line="200" w:lineRule="atLeast"/>
              <w:rPr>
                <w:rFonts w:ascii="Tahoma" w:hAnsi="Tahoma" w:cs="Tahoma"/>
                <w:sz w:val="18"/>
                <w:szCs w:val="18"/>
                <w:rtl/>
              </w:rPr>
            </w:pPr>
          </w:p>
        </w:tc>
        <w:tc>
          <w:tcPr>
            <w:tcW w:w="0" w:type="auto"/>
          </w:tcPr>
          <w:p w14:paraId="255C9E56" w14:textId="77777777" w:rsidR="008B31E0" w:rsidRPr="008B31E0" w:rsidRDefault="008B31E0" w:rsidP="00BA782F">
            <w:pPr>
              <w:spacing w:before="40" w:after="40" w:line="200" w:lineRule="atLeast"/>
              <w:rPr>
                <w:rFonts w:ascii="Tahoma" w:hAnsi="Tahoma" w:cs="Tahoma"/>
                <w:sz w:val="18"/>
                <w:szCs w:val="18"/>
                <w:rtl/>
              </w:rPr>
            </w:pPr>
          </w:p>
        </w:tc>
      </w:tr>
      <w:tr w:rsidR="008B31E0" w:rsidRPr="008B31E0" w14:paraId="23547778" w14:textId="77777777" w:rsidTr="008B31E0">
        <w:tc>
          <w:tcPr>
            <w:tcW w:w="0" w:type="auto"/>
            <w:vMerge w:val="restart"/>
            <w:vAlign w:val="center"/>
          </w:tcPr>
          <w:p w14:paraId="5DBBCF77" w14:textId="77777777" w:rsidR="008B31E0" w:rsidRPr="008B31E0" w:rsidRDefault="008B31E0" w:rsidP="00BA782F">
            <w:pPr>
              <w:spacing w:before="40" w:after="40" w:line="200" w:lineRule="atLeast"/>
              <w:jc w:val="center"/>
              <w:rPr>
                <w:rFonts w:ascii="Tahoma" w:hAnsi="Tahoma" w:cs="Tahoma"/>
                <w:sz w:val="18"/>
                <w:szCs w:val="18"/>
                <w:rtl/>
              </w:rPr>
            </w:pPr>
            <w:r w:rsidRPr="008B31E0">
              <w:rPr>
                <w:rFonts w:ascii="Tahoma" w:hAnsi="Tahoma" w:cs="Tahoma" w:hint="cs"/>
                <w:sz w:val="18"/>
                <w:szCs w:val="18"/>
                <w:rtl/>
              </w:rPr>
              <w:t>הנגשת זכויות באמצעות המרשתת</w:t>
            </w:r>
          </w:p>
        </w:tc>
        <w:tc>
          <w:tcPr>
            <w:tcW w:w="0" w:type="auto"/>
          </w:tcPr>
          <w:p w14:paraId="0912E06D" w14:textId="77777777" w:rsidR="008B31E0" w:rsidRPr="008B31E0" w:rsidRDefault="008B31E0" w:rsidP="00BA782F">
            <w:pPr>
              <w:spacing w:before="40" w:after="40" w:line="200" w:lineRule="atLeast"/>
              <w:rPr>
                <w:rFonts w:ascii="Tahoma" w:hAnsi="Tahoma" w:cs="Tahoma"/>
                <w:sz w:val="18"/>
                <w:szCs w:val="18"/>
                <w:rtl/>
              </w:rPr>
            </w:pPr>
            <w:r w:rsidRPr="008B31E0">
              <w:rPr>
                <w:rFonts w:ascii="Tahoma" w:hAnsi="Tahoma" w:cs="Tahoma" w:hint="cs"/>
                <w:sz w:val="18"/>
                <w:szCs w:val="18"/>
                <w:rtl/>
              </w:rPr>
              <w:t>בישראל לא היה קיים אתר ממשלתי ייעודי שמרכז את המידע לאזרחים בדבר זכויותיהם</w:t>
            </w:r>
          </w:p>
        </w:tc>
        <w:tc>
          <w:tcPr>
            <w:tcW w:w="0" w:type="auto"/>
          </w:tcPr>
          <w:p w14:paraId="3438610F" w14:textId="77777777" w:rsidR="008B31E0" w:rsidRPr="008B31E0" w:rsidRDefault="008B31E0" w:rsidP="00BA782F">
            <w:pPr>
              <w:spacing w:before="40" w:after="40" w:line="200" w:lineRule="atLeast"/>
              <w:rPr>
                <w:rFonts w:ascii="Tahoma" w:hAnsi="Tahoma" w:cs="Tahoma"/>
                <w:noProof/>
                <w:sz w:val="18"/>
                <w:szCs w:val="18"/>
                <w:rtl/>
              </w:rPr>
            </w:pPr>
          </w:p>
        </w:tc>
        <w:tc>
          <w:tcPr>
            <w:tcW w:w="0" w:type="auto"/>
          </w:tcPr>
          <w:p w14:paraId="71F03D69" w14:textId="712F0441" w:rsidR="008B31E0" w:rsidRPr="008B31E0" w:rsidRDefault="008B31E0" w:rsidP="00BA782F">
            <w:pPr>
              <w:spacing w:before="40" w:after="40" w:line="200" w:lineRule="atLeast"/>
              <w:rPr>
                <w:rFonts w:ascii="Tahoma" w:hAnsi="Tahoma" w:cs="Tahoma"/>
                <w:sz w:val="18"/>
                <w:szCs w:val="18"/>
                <w:rtl/>
              </w:rPr>
            </w:pPr>
          </w:p>
        </w:tc>
        <w:tc>
          <w:tcPr>
            <w:tcW w:w="0" w:type="auto"/>
          </w:tcPr>
          <w:p w14:paraId="2870D17E" w14:textId="33C33770" w:rsidR="008B31E0" w:rsidRPr="008B31E0" w:rsidRDefault="00D23DAF" w:rsidP="00BA782F">
            <w:pPr>
              <w:spacing w:before="40" w:after="40" w:line="200" w:lineRule="atLeast"/>
              <w:rPr>
                <w:rFonts w:ascii="Tahoma" w:hAnsi="Tahoma" w:cs="Tahoma"/>
                <w:sz w:val="18"/>
                <w:szCs w:val="18"/>
                <w:rtl/>
              </w:rPr>
            </w:pPr>
            <w:r w:rsidRPr="008B31E0">
              <w:rPr>
                <w:rFonts w:ascii="Tahoma" w:hAnsi="Tahoma" w:cs="Tahoma"/>
                <w:noProof/>
                <w:sz w:val="18"/>
                <w:szCs w:val="18"/>
                <w:rtl/>
              </w:rPr>
              <mc:AlternateContent>
                <mc:Choice Requires="wps">
                  <w:drawing>
                    <wp:anchor distT="0" distB="0" distL="114300" distR="114300" simplePos="0" relativeHeight="251655680" behindDoc="0" locked="0" layoutInCell="1" allowOverlap="1" wp14:anchorId="28BAC2B5" wp14:editId="7A71383B">
                      <wp:simplePos x="0" y="0"/>
                      <wp:positionH relativeFrom="column">
                        <wp:posOffset>-540385</wp:posOffset>
                      </wp:positionH>
                      <wp:positionV relativeFrom="paragraph">
                        <wp:posOffset>104775</wp:posOffset>
                      </wp:positionV>
                      <wp:extent cx="1943100" cy="285750"/>
                      <wp:effectExtent l="0" t="0" r="0" b="0"/>
                      <wp:wrapNone/>
                      <wp:docPr id="67" name="חץ שמאלה 67"/>
                      <wp:cNvGraphicFramePr/>
                      <a:graphic xmlns:a="http://schemas.openxmlformats.org/drawingml/2006/main">
                        <a:graphicData uri="http://schemas.microsoft.com/office/word/2010/wordprocessingShape">
                          <wps:wsp>
                            <wps:cNvSpPr/>
                            <wps:spPr>
                              <a:xfrm>
                                <a:off x="0" y="0"/>
                                <a:ext cx="1943100" cy="285750"/>
                              </a:xfrm>
                              <a:prstGeom prst="leftArrow">
                                <a:avLst/>
                              </a:prstGeom>
                              <a:solidFill>
                                <a:srgbClr val="68B541"/>
                              </a:solidFill>
                              <a:ln w="25400">
                                <a:no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2BF7827" id="חץ שמאלה 67" o:spid="_x0000_s1026" type="#_x0000_t66" style="position:absolute;margin-left:-42.55pt;margin-top:8.25pt;width:153pt;height: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LvRQIAAFsEAAAOAAAAZHJzL2Uyb0RvYy54bWysVMFu2zAMvQ/YPwi6r467JO2MOkXWILsU&#10;bYB26FmV5diALGqUEif7ih0G7DLstsO+yL8zSnbSrdtp2EUmRfKJfCR9cblrNNsqdDWYnKcnI86U&#10;kVDUZp3z9/fLV+ecOS9MITQYlfO9cvxy9vLFRWszdQoV6EIhIxDjstbmvPLeZkniZKUa4U7AKkPG&#10;ErARnlRcJwWKltAbnZyORtOkBSwsglTO0e2iN/JZxC9LJf1tWTrlmc455ebjifF8DGcyuxDZGoWt&#10;ajmkIf4hi0bUhh49Qi2EF2yD9R9QTS0RHJT+REKTQFnWUsUaqJp09Kyau0pYFWshcpw90uT+H6y8&#10;2a6Q1UXOp2ecGdFQj7ov3XfW/ei+dZ+6r91nRhaiqbUuI+87u8JBcySGmnclNuFL1bBdpHZ/pFbt&#10;PJN0mb4Zv05H1AFJttPzydkkcp88RVt0/p2ChgUh51qVfo4IbaRVbK+dp2fJ/+AXXnSg62JZax0V&#10;XD9eaWRbQb2enr+djNOQN4X85qYNaymFyZiyCWEGAgA59tAL4aoeIkYNCNoEu4oDNWQS+OgZCNIj&#10;FHsiEqGfMGflsqY6roXzK4E0UlQ6rYm/paPUQBnAIHFWAX78233wp06TlbOWRjTn7sNGoKI+bZor&#10;oCpTWi4ro0j46PXhtkRoHmgz5gGBTMJIwsm59HhQrny/BrRbUs3n0Y1m0gp/be6sDOAHTu53DwLt&#10;0BhPLb2Bw2iK7Flrel+i/YmVQaEJjt0Yti2syK969Hr6J8x+AgAA//8DAFBLAwQUAAYACAAAACEA&#10;STynWN4AAAAJAQAADwAAAGRycy9kb3ducmV2LnhtbEyPQU+EMBCF7yb+h2ZMvJjdAgm4i5SNmnjA&#10;i2HdeB7oCETaEtpl8d87nvQ4eV/e+6Y4rGYUC81+cFZBvI1AkG2dHmyn4PT+stmB8AGtxtFZUvBN&#10;Hg7l9VWBuXYXW9NyDJ3gEutzVNCHMOVS+rYng37rJrKcfbrZYOBz7qSe8cLlZpRJFGXS4GB5oceJ&#10;nntqv45no6Ban/zbqUmWUFf1XbU3r+7jHpW6vVkfH0AEWsMfDL/6rA4lOzXubLUXo4LNLo0Z5SBL&#10;QTCQJNEeRKMgi1OQZSH/f1D+AAAA//8DAFBLAQItABQABgAIAAAAIQC2gziS/gAAAOEBAAATAAAA&#10;AAAAAAAAAAAAAAAAAABbQ29udGVudF9UeXBlc10ueG1sUEsBAi0AFAAGAAgAAAAhADj9If/WAAAA&#10;lAEAAAsAAAAAAAAAAAAAAAAALwEAAF9yZWxzLy5yZWxzUEsBAi0AFAAGAAgAAAAhAI1lQu9FAgAA&#10;WwQAAA4AAAAAAAAAAAAAAAAALgIAAGRycy9lMm9Eb2MueG1sUEsBAi0AFAAGAAgAAAAhAEk8p1je&#10;AAAACQEAAA8AAAAAAAAAAAAAAAAAnwQAAGRycy9kb3ducmV2LnhtbFBLBQYAAAAABAAEAPMAAACq&#10;BQAAAAA=&#10;" adj="1588" fillcolor="#68b541" stroked="f" strokeweight="2pt"/>
                  </w:pict>
                </mc:Fallback>
              </mc:AlternateContent>
            </w:r>
          </w:p>
        </w:tc>
        <w:tc>
          <w:tcPr>
            <w:tcW w:w="0" w:type="auto"/>
          </w:tcPr>
          <w:p w14:paraId="0B219B6E" w14:textId="77777777" w:rsidR="008B31E0" w:rsidRPr="008B31E0" w:rsidRDefault="008B31E0" w:rsidP="00BA782F">
            <w:pPr>
              <w:spacing w:before="40" w:after="40" w:line="200" w:lineRule="atLeast"/>
              <w:rPr>
                <w:rFonts w:ascii="Tahoma" w:hAnsi="Tahoma" w:cs="Tahoma"/>
                <w:sz w:val="18"/>
                <w:szCs w:val="18"/>
                <w:rtl/>
              </w:rPr>
            </w:pPr>
          </w:p>
        </w:tc>
      </w:tr>
      <w:tr w:rsidR="008B31E0" w:rsidRPr="008B31E0" w14:paraId="36314ABF" w14:textId="77777777" w:rsidTr="008B31E0">
        <w:tc>
          <w:tcPr>
            <w:tcW w:w="0" w:type="auto"/>
            <w:vMerge/>
            <w:vAlign w:val="center"/>
          </w:tcPr>
          <w:p w14:paraId="7A780C62" w14:textId="77777777" w:rsidR="008B31E0" w:rsidRPr="008B31E0" w:rsidRDefault="008B31E0" w:rsidP="00BA782F">
            <w:pPr>
              <w:spacing w:before="40" w:after="40" w:line="200" w:lineRule="atLeast"/>
              <w:jc w:val="center"/>
              <w:rPr>
                <w:rFonts w:ascii="Tahoma" w:hAnsi="Tahoma" w:cs="Tahoma"/>
                <w:sz w:val="18"/>
                <w:szCs w:val="18"/>
                <w:rtl/>
              </w:rPr>
            </w:pPr>
          </w:p>
        </w:tc>
        <w:tc>
          <w:tcPr>
            <w:tcW w:w="0" w:type="auto"/>
          </w:tcPr>
          <w:p w14:paraId="6A800AFA" w14:textId="77777777" w:rsidR="008B31E0" w:rsidRPr="008B31E0" w:rsidRDefault="008B31E0" w:rsidP="00BA782F">
            <w:pPr>
              <w:spacing w:before="40" w:after="40" w:line="200" w:lineRule="atLeast"/>
              <w:rPr>
                <w:rFonts w:ascii="Tahoma" w:hAnsi="Tahoma" w:cs="Tahoma"/>
                <w:sz w:val="18"/>
                <w:szCs w:val="18"/>
                <w:rtl/>
              </w:rPr>
            </w:pPr>
            <w:r w:rsidRPr="008B31E0">
              <w:rPr>
                <w:rFonts w:ascii="Tahoma" w:hAnsi="Tahoma" w:cs="Tahoma" w:hint="cs"/>
                <w:sz w:val="18"/>
                <w:szCs w:val="18"/>
                <w:rtl/>
              </w:rPr>
              <w:t xml:space="preserve">רשות התקשוב (משרד </w:t>
            </w:r>
            <w:proofErr w:type="spellStart"/>
            <w:r w:rsidRPr="008B31E0">
              <w:rPr>
                <w:rFonts w:ascii="Tahoma" w:hAnsi="Tahoma" w:cs="Tahoma" w:hint="cs"/>
                <w:sz w:val="18"/>
                <w:szCs w:val="18"/>
                <w:rtl/>
              </w:rPr>
              <w:t>הדיגיטל</w:t>
            </w:r>
            <w:proofErr w:type="spellEnd"/>
            <w:r w:rsidRPr="008B31E0">
              <w:rPr>
                <w:rFonts w:ascii="Tahoma" w:hAnsi="Tahoma" w:cs="Tahoma" w:hint="cs"/>
                <w:sz w:val="18"/>
                <w:szCs w:val="18"/>
                <w:rtl/>
              </w:rPr>
              <w:t xml:space="preserve"> הלאומי כיום) לא פעלה לשילובם של מחשבוני זכויות במסגרת אתר ממשלתי אחוד.</w:t>
            </w:r>
          </w:p>
        </w:tc>
        <w:tc>
          <w:tcPr>
            <w:tcW w:w="0" w:type="auto"/>
          </w:tcPr>
          <w:p w14:paraId="4D3210EE" w14:textId="38324277" w:rsidR="008B31E0" w:rsidRPr="008B31E0" w:rsidRDefault="008B31E0" w:rsidP="00BA782F">
            <w:pPr>
              <w:spacing w:before="40" w:after="40" w:line="200" w:lineRule="atLeast"/>
              <w:rPr>
                <w:rFonts w:ascii="Tahoma" w:hAnsi="Tahoma" w:cs="Tahoma"/>
                <w:noProof/>
                <w:sz w:val="18"/>
                <w:szCs w:val="18"/>
                <w:rtl/>
              </w:rPr>
            </w:pPr>
          </w:p>
        </w:tc>
        <w:tc>
          <w:tcPr>
            <w:tcW w:w="0" w:type="auto"/>
          </w:tcPr>
          <w:p w14:paraId="14C05AD2" w14:textId="7B2C98CF" w:rsidR="008B31E0" w:rsidRPr="008B31E0" w:rsidRDefault="008B31E0" w:rsidP="00BA782F">
            <w:pPr>
              <w:spacing w:before="40" w:after="40" w:line="200" w:lineRule="atLeast"/>
              <w:rPr>
                <w:rFonts w:ascii="Tahoma" w:hAnsi="Tahoma" w:cs="Tahoma"/>
                <w:sz w:val="18"/>
                <w:szCs w:val="18"/>
                <w:rtl/>
              </w:rPr>
            </w:pPr>
            <w:r w:rsidRPr="008B31E0">
              <w:rPr>
                <w:rFonts w:ascii="Tahoma" w:hAnsi="Tahoma" w:cs="Tahoma"/>
                <w:noProof/>
                <w:sz w:val="18"/>
                <w:szCs w:val="18"/>
                <w:rtl/>
              </w:rPr>
              <mc:AlternateContent>
                <mc:Choice Requires="wps">
                  <w:drawing>
                    <wp:anchor distT="0" distB="0" distL="114300" distR="114300" simplePos="0" relativeHeight="251709952" behindDoc="0" locked="0" layoutInCell="1" allowOverlap="1" wp14:anchorId="7CDDF50A" wp14:editId="648724FF">
                      <wp:simplePos x="0" y="0"/>
                      <wp:positionH relativeFrom="column">
                        <wp:posOffset>-462915</wp:posOffset>
                      </wp:positionH>
                      <wp:positionV relativeFrom="paragraph">
                        <wp:posOffset>179705</wp:posOffset>
                      </wp:positionV>
                      <wp:extent cx="1336675" cy="285750"/>
                      <wp:effectExtent l="0" t="0" r="15875" b="19050"/>
                      <wp:wrapNone/>
                      <wp:docPr id="43" name="חץ שמאלה 39"/>
                      <wp:cNvGraphicFramePr/>
                      <a:graphic xmlns:a="http://schemas.openxmlformats.org/drawingml/2006/main">
                        <a:graphicData uri="http://schemas.microsoft.com/office/word/2010/wordprocessingShape">
                          <wps:wsp>
                            <wps:cNvSpPr/>
                            <wps:spPr>
                              <a:xfrm>
                                <a:off x="0" y="0"/>
                                <a:ext cx="1336675" cy="285750"/>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56D34A3" id="חץ שמאלה 39" o:spid="_x0000_s1026" type="#_x0000_t66" style="position:absolute;margin-left:-36.45pt;margin-top:14.15pt;width:105.25pt;height:2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qY7QgIAAIQEAAAOAAAAZHJzL2Uyb0RvYy54bWysVMGO2jAQvVfqP1i+l8CysFtEWCEQvaBd&#10;JLbas3FsEsmx3bEh0K/ooVIv1d566Bfldzp2ArTbnlbNwZnxTN7MvJnJ+O5QKrIX4AqjU9rrdCkR&#10;mpus0NuUfnxcvLulxHmmM6aMFik9CkfvJm/fjCs7ElcmNyoTQBBEu1FlU5p7b0dJ4nguSuY6xgqN&#10;RmmgZB5V2CYZsArRS5VcdbvDpDKQWTBcOIe388ZIJxFfSsH9g5ROeKJSirn5eEI8N+FMJmM22gKz&#10;ecHbNNgrsihZoTHoGWrOPCM7KP6CKgsOxhnpO9yUiZGy4CLWgNX0ui+qWefMilgLkuPsmSb3/2D5&#10;/X4FpMhSet2nRLMSe1R/q3+Q+mf9XH+pv9dfSf99oKmyboTea7uCVnMohpoPEsrwxmrIIVJ7PFMr&#10;Dp5wvOz1+8PhzYASjrar28HNIHKfXL624PwHYUoShJQqIf0UwFSRVrZfOo9h0f/kFyI6o4psUSgV&#10;FdhuZgrInmGvF/h0TyH+cFOaVJjC4BrNr8UIOcyZy5tYET5QhNkpHTBFnLw25UBcQ1WQNiY7IuNg&#10;mlF0li8KRFsy51cMcPZwSnGf/AMeUhlM1bQSJbmBz/+6D/44EmilpMJZTqn7tGMgsKG7cmaQjh5u&#10;oeVRRHzw6nQrwZRPuELTgIAmpjnipJR7OCkz3+wLLiEX02l0w+G1zC/12vIAHmoOnDwenhjYtoMe&#10;e39vTjPMRi962PgiaRdWWgVHPXLZrmXYpd/16HX5eUx+AQAA//8DAFBLAwQUAAYACAAAACEAkJ34&#10;1t8AAAAJAQAADwAAAGRycy9kb3ducmV2LnhtbEyPy07DMBBF90j8gzVI7FqHBJoSMqkQiAUSKjTl&#10;A5x4SAJ+BNtNw9/jrmA5ukf3nik3s1ZsIucHaxCulgkwMq2Vg+kQ3vdPizUwH4SRQllDCD/kYVOd&#10;n5WikPZodjTVoWOxxPhCIPQhjAXnvu1JC7+0I5mYfVinRYin67h04hjLteJpkqy4FoOJC70Y6aGn&#10;9qs+aIRHta2n9vnzzTXXN98vJJySrzni5cV8fwcs0Bz+YDjpR3WoolNjD0Z6phAWeXobUYR0nQE7&#10;AVm+AtYg5FkGvCr5/w+qXwAAAP//AwBQSwECLQAUAAYACAAAACEAtoM4kv4AAADhAQAAEwAAAAAA&#10;AAAAAAAAAAAAAAAAW0NvbnRlbnRfVHlwZXNdLnhtbFBLAQItABQABgAIAAAAIQA4/SH/1gAAAJQB&#10;AAALAAAAAAAAAAAAAAAAAC8BAABfcmVscy8ucmVsc1BLAQItABQABgAIAAAAIQADTqY7QgIAAIQE&#10;AAAOAAAAAAAAAAAAAAAAAC4CAABkcnMvZTJvRG9jLnhtbFBLAQItABQABgAIAAAAIQCQnfjW3wAA&#10;AAkBAAAPAAAAAAAAAAAAAAAAAJwEAABkcnMvZG93bnJldi54bWxQSwUGAAAAAAQABADzAAAAqAUA&#10;AAAA&#10;" adj="2309" fillcolor="yellow" strokecolor="yellow" strokeweight="2pt"/>
                  </w:pict>
                </mc:Fallback>
              </mc:AlternateContent>
            </w:r>
          </w:p>
        </w:tc>
        <w:tc>
          <w:tcPr>
            <w:tcW w:w="0" w:type="auto"/>
          </w:tcPr>
          <w:p w14:paraId="3268F465" w14:textId="77777777" w:rsidR="008B31E0" w:rsidRPr="008B31E0" w:rsidRDefault="008B31E0" w:rsidP="00BA782F">
            <w:pPr>
              <w:spacing w:before="40" w:after="40" w:line="200" w:lineRule="atLeast"/>
              <w:rPr>
                <w:rFonts w:ascii="Tahoma" w:hAnsi="Tahoma" w:cs="Tahoma"/>
                <w:sz w:val="18"/>
                <w:szCs w:val="18"/>
                <w:rtl/>
              </w:rPr>
            </w:pPr>
          </w:p>
        </w:tc>
        <w:tc>
          <w:tcPr>
            <w:tcW w:w="0" w:type="auto"/>
          </w:tcPr>
          <w:p w14:paraId="7F7492D1" w14:textId="77777777" w:rsidR="008B31E0" w:rsidRPr="008B31E0" w:rsidRDefault="008B31E0" w:rsidP="00BA782F">
            <w:pPr>
              <w:spacing w:before="40" w:after="40" w:line="200" w:lineRule="atLeast"/>
              <w:rPr>
                <w:rFonts w:ascii="Tahoma" w:hAnsi="Tahoma" w:cs="Tahoma"/>
                <w:sz w:val="18"/>
                <w:szCs w:val="18"/>
                <w:rtl/>
              </w:rPr>
            </w:pPr>
          </w:p>
        </w:tc>
      </w:tr>
    </w:tbl>
    <w:p w14:paraId="07773060" w14:textId="77777777" w:rsidR="008B31E0" w:rsidRDefault="008B31E0" w:rsidP="00BA782F">
      <w:pPr>
        <w:bidi w:val="0"/>
        <w:rPr>
          <w:sz w:val="18"/>
        </w:rPr>
      </w:pPr>
    </w:p>
    <w:p w14:paraId="5559FCCD" w14:textId="4D09AE79" w:rsidR="00496CBE" w:rsidRDefault="00496CBE" w:rsidP="00BA782F">
      <w:pPr>
        <w:bidi w:val="0"/>
        <w:rPr>
          <w:rFonts w:ascii="Tahoma" w:hAnsi="Tahoma" w:cs="Tahoma"/>
          <w:sz w:val="18"/>
          <w:szCs w:val="18"/>
          <w:rtl/>
        </w:rPr>
      </w:pPr>
      <w:r>
        <w:rPr>
          <w:sz w:val="18"/>
          <w:rtl/>
        </w:rPr>
        <w:br w:type="page"/>
      </w:r>
    </w:p>
    <w:p w14:paraId="78442A13" w14:textId="47B8E4D3" w:rsidR="00496CBE" w:rsidRDefault="00045345" w:rsidP="00BA782F">
      <w:pPr>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lastRenderedPageBreak/>
        <w:drawing>
          <wp:inline distT="0" distB="0" distL="0" distR="0" wp14:anchorId="1B2F6033" wp14:editId="2FA32454">
            <wp:extent cx="4679950" cy="4572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14:paraId="6A0F006E" w14:textId="77777777" w:rsidR="00496CBE" w:rsidRPr="00902625" w:rsidRDefault="00496CBE" w:rsidP="00BA782F">
      <w:pPr>
        <w:spacing w:after="180" w:line="240" w:lineRule="atLeast"/>
        <w:rPr>
          <w:rFonts w:ascii="Tahoma" w:hAnsi="Tahoma" w:cs="Tahoma"/>
          <w:b/>
          <w:bCs/>
          <w:color w:val="00305F"/>
          <w:sz w:val="32"/>
          <w:szCs w:val="32"/>
        </w:rPr>
      </w:pPr>
      <w:r w:rsidRPr="00902625">
        <w:rPr>
          <w:rFonts w:ascii="Tahoma" w:hAnsi="Tahoma" w:cs="Tahoma" w:hint="cs"/>
          <w:b/>
          <w:bCs/>
          <w:color w:val="00305F"/>
          <w:sz w:val="32"/>
          <w:szCs w:val="32"/>
          <w:rtl/>
        </w:rPr>
        <w:t>סיכום</w:t>
      </w:r>
    </w:p>
    <w:p w14:paraId="110AB02B" w14:textId="77777777" w:rsidR="00AA2904" w:rsidRPr="00AA2904" w:rsidRDefault="00AA2904" w:rsidP="00BA782F">
      <w:pPr>
        <w:pStyle w:val="running-text"/>
        <w:bidi/>
        <w:spacing w:after="180"/>
        <w:ind w:right="0"/>
        <w:rPr>
          <w:color w:val="0D0D0D" w:themeColor="text1" w:themeTint="F2"/>
          <w:sz w:val="18"/>
          <w:rtl/>
        </w:rPr>
      </w:pPr>
      <w:bookmarkStart w:id="8" w:name="_Hlk74566908"/>
      <w:r w:rsidRPr="00AA2904">
        <w:rPr>
          <w:color w:val="0D0D0D" w:themeColor="text1" w:themeTint="F2"/>
          <w:sz w:val="18"/>
          <w:rtl/>
        </w:rPr>
        <w:t xml:space="preserve">אי-מיצוי זכויות, </w:t>
      </w:r>
      <w:r w:rsidRPr="00AA2904">
        <w:rPr>
          <w:rFonts w:hint="cs"/>
          <w:color w:val="0D0D0D" w:themeColor="text1" w:themeTint="F2"/>
          <w:sz w:val="18"/>
          <w:rtl/>
        </w:rPr>
        <w:t>ו</w:t>
      </w:r>
      <w:r w:rsidRPr="00AA2904">
        <w:rPr>
          <w:color w:val="0D0D0D" w:themeColor="text1" w:themeTint="F2"/>
          <w:sz w:val="18"/>
          <w:rtl/>
        </w:rPr>
        <w:t xml:space="preserve">במיוחד מסוג הקצבאות שמעניק </w:t>
      </w:r>
      <w:proofErr w:type="spellStart"/>
      <w:r w:rsidRPr="00AA2904">
        <w:rPr>
          <w:color w:val="0D0D0D" w:themeColor="text1" w:themeTint="F2"/>
          <w:sz w:val="18"/>
          <w:rtl/>
        </w:rPr>
        <w:t>בט"ל</w:t>
      </w:r>
      <w:proofErr w:type="spellEnd"/>
      <w:r w:rsidRPr="00AA2904">
        <w:rPr>
          <w:color w:val="0D0D0D" w:themeColor="text1" w:themeTint="F2"/>
          <w:sz w:val="18"/>
          <w:rtl/>
        </w:rPr>
        <w:t xml:space="preserve">, פוגע בכלל האוכלוסייה ובעיקר בשכבות הראויות לקידום. ממצאי דוח מעקב זה מעידים כי חלק מהליקויים בפעולותיהם של הגופים המבוקרים </w:t>
      </w:r>
      <w:r w:rsidRPr="00AA2904">
        <w:rPr>
          <w:rFonts w:hint="cs"/>
          <w:color w:val="0D0D0D" w:themeColor="text1" w:themeTint="F2"/>
          <w:sz w:val="18"/>
          <w:rtl/>
        </w:rPr>
        <w:t>ש</w:t>
      </w:r>
      <w:r w:rsidRPr="00AA2904">
        <w:rPr>
          <w:color w:val="0D0D0D" w:themeColor="text1" w:themeTint="F2"/>
          <w:sz w:val="18"/>
          <w:rtl/>
        </w:rPr>
        <w:t xml:space="preserve">עליהם הצביע הדוח הקודם תוקנו במלואם או במידה רבה, </w:t>
      </w:r>
      <w:r w:rsidRPr="00AA2904">
        <w:rPr>
          <w:rFonts w:hint="cs"/>
          <w:color w:val="0D0D0D" w:themeColor="text1" w:themeTint="F2"/>
          <w:sz w:val="18"/>
          <w:rtl/>
        </w:rPr>
        <w:t xml:space="preserve">אך </w:t>
      </w:r>
      <w:r w:rsidRPr="00AA2904">
        <w:rPr>
          <w:color w:val="0D0D0D" w:themeColor="text1" w:themeTint="F2"/>
          <w:sz w:val="18"/>
          <w:rtl/>
        </w:rPr>
        <w:t>חלק ניכר לא תוק</w:t>
      </w:r>
      <w:r w:rsidRPr="00AA2904">
        <w:rPr>
          <w:rFonts w:hint="cs"/>
          <w:color w:val="0D0D0D" w:themeColor="text1" w:themeTint="F2"/>
          <w:sz w:val="18"/>
          <w:rtl/>
        </w:rPr>
        <w:t>נו</w:t>
      </w:r>
      <w:r w:rsidRPr="00AA2904">
        <w:rPr>
          <w:color w:val="0D0D0D" w:themeColor="text1" w:themeTint="F2"/>
          <w:sz w:val="18"/>
          <w:rtl/>
        </w:rPr>
        <w:t xml:space="preserve"> כלל או שתוק</w:t>
      </w:r>
      <w:r w:rsidRPr="00AA2904">
        <w:rPr>
          <w:rFonts w:hint="cs"/>
          <w:color w:val="0D0D0D" w:themeColor="text1" w:themeTint="F2"/>
          <w:sz w:val="18"/>
          <w:rtl/>
        </w:rPr>
        <w:t>נו</w:t>
      </w:r>
      <w:r w:rsidRPr="00AA2904">
        <w:rPr>
          <w:color w:val="0D0D0D" w:themeColor="text1" w:themeTint="F2"/>
          <w:sz w:val="18"/>
          <w:rtl/>
        </w:rPr>
        <w:t xml:space="preserve"> במידה מועטה. על </w:t>
      </w:r>
      <w:proofErr w:type="spellStart"/>
      <w:r w:rsidRPr="00AA2904">
        <w:rPr>
          <w:color w:val="0D0D0D" w:themeColor="text1" w:themeTint="F2"/>
          <w:sz w:val="18"/>
          <w:rtl/>
        </w:rPr>
        <w:t>בט"ל</w:t>
      </w:r>
      <w:proofErr w:type="spellEnd"/>
      <w:r w:rsidRPr="00AA2904">
        <w:rPr>
          <w:color w:val="0D0D0D" w:themeColor="text1" w:themeTint="F2"/>
          <w:sz w:val="18"/>
          <w:rtl/>
        </w:rPr>
        <w:t xml:space="preserve"> והגופים המבוקרים </w:t>
      </w:r>
      <w:r w:rsidRPr="00AA2904">
        <w:rPr>
          <w:rFonts w:hint="cs"/>
          <w:color w:val="0D0D0D" w:themeColor="text1" w:themeTint="F2"/>
          <w:sz w:val="18"/>
          <w:rtl/>
        </w:rPr>
        <w:t xml:space="preserve">האחרים שבהם עוסק </w:t>
      </w:r>
      <w:r w:rsidRPr="00AA2904">
        <w:rPr>
          <w:color w:val="0D0D0D" w:themeColor="text1" w:themeTint="F2"/>
          <w:sz w:val="18"/>
          <w:rtl/>
        </w:rPr>
        <w:t xml:space="preserve">דוח זה לפעול לתיקון הליקויים שפורטו בו. עליהם לנקוט </w:t>
      </w:r>
      <w:r w:rsidRPr="00AA2904">
        <w:rPr>
          <w:rFonts w:hint="cs"/>
          <w:color w:val="0D0D0D" w:themeColor="text1" w:themeTint="F2"/>
          <w:sz w:val="18"/>
          <w:rtl/>
        </w:rPr>
        <w:t xml:space="preserve">את </w:t>
      </w:r>
      <w:r w:rsidRPr="00AA2904">
        <w:rPr>
          <w:color w:val="0D0D0D" w:themeColor="text1" w:themeTint="F2"/>
          <w:sz w:val="18"/>
          <w:rtl/>
        </w:rPr>
        <w:t>כל הפעולות הנדרשות כדי להפחית את הנטל הבירוקרטי על הציבור ולסייע לזכאים למצות את זכויותיהם.</w:t>
      </w:r>
    </w:p>
    <w:bookmarkEnd w:id="8"/>
    <w:p w14:paraId="6AE99E82" w14:textId="28EA0E56" w:rsidR="009D30A3" w:rsidRPr="005A720C" w:rsidDel="00660660" w:rsidRDefault="009D30A3" w:rsidP="009D30A3">
      <w:pPr>
        <w:pStyle w:val="running-text"/>
        <w:bidi/>
        <w:ind w:right="0"/>
        <w:rPr>
          <w:rtl/>
        </w:rPr>
      </w:pPr>
    </w:p>
    <w:sectPr w:rsidR="009D30A3" w:rsidRPr="005A720C" w:rsidDel="00660660" w:rsidSect="009D30A3">
      <w:headerReference w:type="even" r:id="rId26"/>
      <w:headerReference w:type="default" r:id="rId27"/>
      <w:footerReference w:type="default" r:id="rId28"/>
      <w:footerReference w:type="first" r:id="rId29"/>
      <w:pgSz w:w="11906" w:h="16838" w:code="9"/>
      <w:pgMar w:top="2892" w:right="2268" w:bottom="2438" w:left="2268" w:header="1871" w:footer="1928" w:gutter="0"/>
      <w:cols w:space="708"/>
      <w:bidi/>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47B">
      <wne:macro wne:macroName="NORMAL.NEWMACROS.MACRO3"/>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B2A6D" w14:textId="77777777" w:rsidR="00C626A2" w:rsidRDefault="00C626A2" w:rsidP="00CB3322">
      <w:pPr>
        <w:spacing w:after="0" w:line="240" w:lineRule="auto"/>
      </w:pPr>
      <w:r>
        <w:separator/>
      </w:r>
    </w:p>
    <w:p w14:paraId="4ED76CF1" w14:textId="77777777" w:rsidR="00C626A2" w:rsidRDefault="00C626A2"/>
  </w:endnote>
  <w:endnote w:type="continuationSeparator" w:id="0">
    <w:p w14:paraId="45CB7C5F" w14:textId="77777777" w:rsidR="00C626A2" w:rsidRDefault="00C626A2" w:rsidP="00CB3322">
      <w:pPr>
        <w:spacing w:after="0" w:line="240" w:lineRule="auto"/>
      </w:pPr>
      <w:r>
        <w:continuationSeparator/>
      </w:r>
    </w:p>
    <w:p w14:paraId="2A6F26A0" w14:textId="77777777" w:rsidR="00C626A2" w:rsidRDefault="00C62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DC59" w14:textId="4BF36E61" w:rsidR="0029750A" w:rsidRPr="009507DB" w:rsidRDefault="0029750A" w:rsidP="0023014C">
    <w:pPr>
      <w:pStyle w:val="Footer"/>
      <w:tabs>
        <w:tab w:val="clear" w:pos="4320"/>
        <w:tab w:val="clear" w:pos="8640"/>
        <w:tab w:val="center" w:pos="-284"/>
        <w:tab w:val="right" w:pos="0"/>
      </w:tabs>
      <w:ind w:left="-1191" w:right="7314"/>
      <w:jc w:val="right"/>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E306E0" w:rsidRPr="009507DB">
      <w:rPr>
        <w:rFonts w:ascii="Tahoma" w:hAnsi="Tahoma" w:cs="Tahoma"/>
        <w:noProof/>
        <w:color w:val="231F20"/>
        <w:sz w:val="18"/>
        <w:szCs w:val="18"/>
        <w:rtl/>
      </w:rPr>
      <w:t>16</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E58D" w14:textId="09067125" w:rsidR="003408F2" w:rsidRPr="009507DB" w:rsidRDefault="003408F2" w:rsidP="007C2833">
    <w:pPr>
      <w:pStyle w:val="Footer"/>
      <w:tabs>
        <w:tab w:val="clear" w:pos="4320"/>
        <w:tab w:val="clear" w:pos="8640"/>
        <w:tab w:val="center" w:pos="7654"/>
        <w:tab w:val="right" w:pos="7937"/>
      </w:tabs>
      <w:ind w:left="7343" w:right="-1247"/>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E306E0" w:rsidRPr="009507DB">
      <w:rPr>
        <w:rFonts w:ascii="Tahoma" w:hAnsi="Tahoma" w:cs="Tahoma"/>
        <w:noProof/>
        <w:color w:val="231F20"/>
        <w:sz w:val="18"/>
        <w:szCs w:val="18"/>
        <w:rtl/>
      </w:rPr>
      <w:t>17</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768E" w14:textId="77777777" w:rsidR="009D30A3" w:rsidRPr="009507DB" w:rsidRDefault="009D30A3" w:rsidP="007C2833">
    <w:pPr>
      <w:pStyle w:val="Footer"/>
      <w:tabs>
        <w:tab w:val="clear" w:pos="4320"/>
        <w:tab w:val="clear" w:pos="8640"/>
        <w:tab w:val="center" w:pos="7654"/>
        <w:tab w:val="right" w:pos="7937"/>
      </w:tabs>
      <w:ind w:left="7343" w:right="-1247"/>
      <w:rPr>
        <w:rFonts w:ascii="Tahoma" w:hAnsi="Tahoma" w:cs="Tahoma"/>
        <w:sz w:val="18"/>
        <w:szCs w:val="18"/>
      </w:rPr>
    </w:pPr>
    <w:r w:rsidRPr="009507DB">
      <w:rPr>
        <w:rFonts w:ascii="Tahoma" w:hAnsi="Tahoma" w:cs="Tahoma"/>
        <w:sz w:val="18"/>
        <w:szCs w:val="18"/>
        <w:rtl/>
      </w:rPr>
      <w:t xml:space="preserve">| </w:t>
    </w:r>
    <w:r>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Pr="009507DB">
      <w:rPr>
        <w:rFonts w:ascii="Tahoma" w:hAnsi="Tahoma" w:cs="Tahoma"/>
        <w:noProof/>
        <w:color w:val="231F20"/>
        <w:sz w:val="18"/>
        <w:szCs w:val="18"/>
        <w:rtl/>
      </w:rPr>
      <w:t>17</w:t>
    </w:r>
    <w:r w:rsidRPr="009507DB">
      <w:rPr>
        <w:rFonts w:ascii="Tahoma" w:hAnsi="Tahoma" w:cs="Tahoma"/>
        <w:noProof/>
        <w:color w:val="231F20"/>
        <w:sz w:val="18"/>
        <w:szCs w:val="18"/>
      </w:rPr>
      <w:fldChar w:fldCharType="end"/>
    </w:r>
    <w:r>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4313D" w14:textId="77777777" w:rsidR="009D30A3" w:rsidRDefault="009D3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93856" w14:textId="77777777" w:rsidR="00C626A2" w:rsidRPr="0029750A" w:rsidRDefault="00C626A2" w:rsidP="0029750A">
      <w:pPr>
        <w:pStyle w:val="Footer"/>
        <w:tabs>
          <w:tab w:val="clear" w:pos="4320"/>
          <w:tab w:val="clear" w:pos="8640"/>
          <w:tab w:val="right" w:pos="1701"/>
        </w:tabs>
        <w:rPr>
          <w:u w:val="single"/>
        </w:rPr>
      </w:pPr>
      <w:r w:rsidRPr="0029750A">
        <w:rPr>
          <w:u w:val="single"/>
        </w:rPr>
        <w:tab/>
      </w:r>
    </w:p>
  </w:footnote>
  <w:footnote w:type="continuationSeparator" w:id="0">
    <w:p w14:paraId="3CA53C2A" w14:textId="77777777" w:rsidR="00C626A2" w:rsidRDefault="00C626A2" w:rsidP="00CB3322">
      <w:pPr>
        <w:spacing w:after="0" w:line="240" w:lineRule="auto"/>
      </w:pPr>
      <w:r>
        <w:continuationSeparator/>
      </w:r>
    </w:p>
    <w:p w14:paraId="2A01F286" w14:textId="77777777" w:rsidR="00C626A2" w:rsidRDefault="00C626A2"/>
  </w:footnote>
  <w:footnote w:id="1">
    <w:p w14:paraId="285229AD" w14:textId="77777777" w:rsidR="006409C8" w:rsidRPr="00D23DAF" w:rsidRDefault="006409C8" w:rsidP="00D23DAF">
      <w:pPr>
        <w:pStyle w:val="FootnoteText"/>
        <w:ind w:right="0"/>
        <w:rPr>
          <w:rtl/>
        </w:rPr>
      </w:pPr>
      <w:r w:rsidRPr="00D23DAF">
        <w:rPr>
          <w:rStyle w:val="FootnoteReference"/>
          <w:vertAlign w:val="baseline"/>
        </w:rPr>
        <w:footnoteRef/>
      </w:r>
      <w:r w:rsidRPr="00D23DAF">
        <w:rPr>
          <w:rtl/>
        </w:rPr>
        <w:t xml:space="preserve"> </w:t>
      </w:r>
      <w:r w:rsidRPr="00D23DAF">
        <w:rPr>
          <w:rtl/>
        </w:rPr>
        <w:tab/>
        <w:t>חוק הביטוח הלאומי [נוסח משולב], התשנ"ה-1995.</w:t>
      </w:r>
    </w:p>
  </w:footnote>
  <w:footnote w:id="2">
    <w:p w14:paraId="73159FD8" w14:textId="77777777" w:rsidR="006409C8" w:rsidRPr="00D23DAF" w:rsidRDefault="006409C8" w:rsidP="00D23DAF">
      <w:pPr>
        <w:pStyle w:val="FootnoteText"/>
        <w:ind w:right="0"/>
        <w:rPr>
          <w:rtl/>
        </w:rPr>
      </w:pPr>
      <w:r w:rsidRPr="00D23DAF">
        <w:rPr>
          <w:rStyle w:val="FootnoteReference"/>
          <w:vertAlign w:val="baseline"/>
        </w:rPr>
        <w:footnoteRef/>
      </w:r>
      <w:r w:rsidRPr="00D23DAF">
        <w:t xml:space="preserve"> </w:t>
      </w:r>
      <w:r w:rsidRPr="00D23DAF">
        <w:rPr>
          <w:rtl/>
        </w:rPr>
        <w:tab/>
        <w:t>תקנה 8(א) לתקנות הביטוח הלאומי (גביית דמי ביטוח), התשי"ד-1954.</w:t>
      </w:r>
    </w:p>
  </w:footnote>
  <w:footnote w:id="3">
    <w:p w14:paraId="1FA2250C" w14:textId="77777777" w:rsidR="006409C8" w:rsidRPr="00D23DAF" w:rsidRDefault="006409C8" w:rsidP="00D23DAF">
      <w:pPr>
        <w:pStyle w:val="FootnoteText"/>
        <w:ind w:right="0"/>
        <w:rPr>
          <w:rtl/>
        </w:rPr>
      </w:pPr>
      <w:r w:rsidRPr="00D23DAF">
        <w:rPr>
          <w:rStyle w:val="FootnoteReference"/>
          <w:vertAlign w:val="baseline"/>
        </w:rPr>
        <w:footnoteRef/>
      </w:r>
      <w:r w:rsidRPr="00D23DAF">
        <w:t xml:space="preserve"> </w:t>
      </w:r>
      <w:r w:rsidRPr="00D23DAF">
        <w:rPr>
          <w:rtl/>
        </w:rPr>
        <w:tab/>
        <w:t>מבקר המדינה,</w:t>
      </w:r>
      <w:r w:rsidRPr="00D23DAF">
        <w:rPr>
          <w:b/>
          <w:bCs/>
          <w:rtl/>
        </w:rPr>
        <w:t xml:space="preserve"> דוח מיוחד - ממצאי ביניים </w:t>
      </w:r>
      <w:r w:rsidRPr="00D23DAF">
        <w:rPr>
          <w:rtl/>
        </w:rPr>
        <w:t>(2020), "טיפול המדינה במובטלים ודורשי עבודה במשבר הקורונה - קבלת נתונים חודשיים מהימנים ממעסיקים על שכר עובדיהם", עמ' 5 - 8.</w:t>
      </w:r>
    </w:p>
  </w:footnote>
  <w:footnote w:id="4">
    <w:p w14:paraId="2A73EF57" w14:textId="77777777" w:rsidR="006409C8" w:rsidRPr="00D23DAF" w:rsidRDefault="006409C8" w:rsidP="00D23DAF">
      <w:pPr>
        <w:pStyle w:val="FootnoteText"/>
        <w:ind w:right="0"/>
        <w:rPr>
          <w:rtl/>
        </w:rPr>
      </w:pPr>
      <w:r w:rsidRPr="00D23DAF">
        <w:rPr>
          <w:rStyle w:val="FootnoteReference"/>
          <w:vertAlign w:val="baseline"/>
        </w:rPr>
        <w:footnoteRef/>
      </w:r>
      <w:r w:rsidRPr="00D23DAF">
        <w:rPr>
          <w:rtl/>
        </w:rPr>
        <w:t xml:space="preserve"> </w:t>
      </w:r>
      <w:r w:rsidRPr="00D23DAF">
        <w:rPr>
          <w:rtl/>
        </w:rPr>
        <w:tab/>
        <w:t>סעיף 355(א1) לחוק בט"ל - תיקון מס' 219 לחוק מיום 19.11.20, פורסם בספר החוקים 2868, עמ' 89.</w:t>
      </w:r>
    </w:p>
  </w:footnote>
  <w:footnote w:id="5">
    <w:p w14:paraId="3CB19600" w14:textId="77777777" w:rsidR="006409C8" w:rsidRPr="00D23DAF" w:rsidRDefault="006409C8" w:rsidP="00D23DAF">
      <w:pPr>
        <w:pStyle w:val="FootnoteText"/>
        <w:ind w:right="0"/>
        <w:rPr>
          <w:rtl/>
        </w:rPr>
      </w:pPr>
      <w:r w:rsidRPr="00D23DAF">
        <w:rPr>
          <w:rStyle w:val="FootnoteReference"/>
          <w:vertAlign w:val="baseline"/>
        </w:rPr>
        <w:footnoteRef/>
      </w:r>
      <w:r w:rsidRPr="00D23DAF">
        <w:t xml:space="preserve"> </w:t>
      </w:r>
      <w:r w:rsidRPr="00D23DAF">
        <w:rPr>
          <w:rtl/>
        </w:rPr>
        <w:tab/>
        <w:t>תיקון החוק חל על מעסיקים גדולים עם יותר מ-180 עובדים החל באפריל 2021 ועל מעסיקים קטנים עם פחות מ-180 עובדים החל באוקטובר 2021.</w:t>
      </w:r>
    </w:p>
  </w:footnote>
  <w:footnote w:id="6">
    <w:p w14:paraId="03D45D17" w14:textId="77777777" w:rsidR="006409C8" w:rsidRPr="00D23DAF" w:rsidRDefault="006409C8" w:rsidP="00D23DAF">
      <w:pPr>
        <w:pStyle w:val="FootnoteText"/>
        <w:ind w:right="0"/>
        <w:rPr>
          <w:rtl/>
        </w:rPr>
      </w:pPr>
      <w:r w:rsidRPr="00D23DAF">
        <w:rPr>
          <w:rStyle w:val="FootnoteReference"/>
          <w:vertAlign w:val="baseline"/>
        </w:rPr>
        <w:footnoteRef/>
      </w:r>
      <w:r w:rsidRPr="00D23DAF">
        <w:rPr>
          <w:rtl/>
        </w:rPr>
        <w:t xml:space="preserve"> </w:t>
      </w:r>
      <w:r w:rsidRPr="00D23DAF">
        <w:rPr>
          <w:rtl/>
        </w:rPr>
        <w:tab/>
        <w:t>וגם זאת לגבי חמש קצבאות - ילדים, אבטלה, הבטחת הכנסה, זקנה ודמי לידה.</w:t>
      </w:r>
    </w:p>
  </w:footnote>
  <w:footnote w:id="7">
    <w:p w14:paraId="0503DBBA" w14:textId="77777777" w:rsidR="006409C8" w:rsidRPr="00D23DAF" w:rsidRDefault="006409C8" w:rsidP="00D23DAF">
      <w:pPr>
        <w:pStyle w:val="FootnoteText"/>
        <w:ind w:right="0"/>
        <w:rPr>
          <w:rtl/>
        </w:rPr>
      </w:pPr>
      <w:r w:rsidRPr="00D23DAF">
        <w:rPr>
          <w:rStyle w:val="FootnoteReference"/>
          <w:vertAlign w:val="baseline"/>
        </w:rPr>
        <w:footnoteRef/>
      </w:r>
      <w:r w:rsidRPr="00D23DAF">
        <w:rPr>
          <w:rtl/>
        </w:rPr>
        <w:t xml:space="preserve"> </w:t>
      </w:r>
      <w:r w:rsidRPr="00D23DAF">
        <w:rPr>
          <w:rtl/>
        </w:rPr>
        <w:tab/>
        <w:t>עדכון מחקר בדבר קצבת אבטלה בשנת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73A1" w14:textId="77777777" w:rsidR="00B12E08" w:rsidRPr="00642E60" w:rsidRDefault="00B12E08" w:rsidP="00642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3356" w14:textId="77777777" w:rsidR="00B12E08" w:rsidRPr="007F1A39" w:rsidRDefault="00C20745" w:rsidP="007F1A39">
    <w:pPr>
      <w:pStyle w:val="Header"/>
      <w:spacing w:before="240" w:after="180"/>
      <w:jc w:val="right"/>
      <w:rPr>
        <w:rFonts w:ascii="Tahoma" w:eastAsiaTheme="majorEastAsia" w:hAnsi="Tahoma" w:cs="Tahoma"/>
        <w:noProof/>
        <w:color w:val="0B5294" w:themeColor="accent1" w:themeShade="BF"/>
        <w:sz w:val="16"/>
        <w:szCs w:val="16"/>
      </w:rPr>
    </w:pPr>
    <w:r w:rsidRPr="007F1A39">
      <w:rPr>
        <w:rFonts w:ascii="Tahoma" w:eastAsiaTheme="majorEastAsia" w:hAnsi="Tahoma" w:cs="Tahoma" w:hint="cs"/>
        <w:noProof/>
        <w:color w:val="0B5294" w:themeColor="accent1" w:themeShade="BF"/>
        <w:sz w:val="16"/>
        <w:szCs w:val="16"/>
        <w:rtl/>
      </w:rPr>
      <w:t>שם הגוף המבוקר</w:t>
    </w:r>
    <w:r w:rsidR="00767790">
      <w:rPr>
        <w:rFonts w:ascii="Tahoma" w:eastAsiaTheme="majorEastAsia" w:hAnsi="Tahoma" w:cs="Tahoma" w:hint="cs"/>
        <w:noProof/>
        <w:color w:val="0B5294" w:themeColor="accent1" w:themeShade="BF"/>
        <w:sz w:val="16"/>
        <w:szCs w:val="16"/>
        <w:rtl/>
      </w:rPr>
      <w:t xml:space="preserve"> </w:t>
    </w:r>
    <w:r w:rsidR="00B12E08" w:rsidRPr="007F1A39">
      <w:rPr>
        <w:rFonts w:ascii="Tahoma" w:eastAsiaTheme="majorEastAsia" w:hAnsi="Tahoma" w:cs="Tahoma" w:hint="cs"/>
        <w:noProof/>
        <w:color w:val="0B5294" w:themeColor="accent1" w:themeShade="BF"/>
        <w:sz w:val="16"/>
        <w:szCs w:val="16"/>
        <w:rtl/>
      </w:rPr>
      <w:t>|</w:t>
    </w:r>
    <w:r w:rsidR="00767790">
      <w:rPr>
        <w:rFonts w:ascii="Tahoma" w:eastAsiaTheme="majorEastAsia" w:hAnsi="Tahoma" w:cs="Tahoma" w:hint="cs"/>
        <w:noProof/>
        <w:color w:val="0B5294" w:themeColor="accent1" w:themeShade="BF"/>
        <w:sz w:val="16"/>
        <w:szCs w:val="16"/>
        <w:rtl/>
      </w:rPr>
      <w:t xml:space="preserve"> </w:t>
    </w:r>
    <w:r w:rsidR="00B12E08" w:rsidRPr="007F1A39">
      <w:rPr>
        <w:rFonts w:ascii="Tahoma" w:eastAsiaTheme="majorEastAsia" w:hAnsi="Tahoma" w:cs="Tahoma"/>
        <w:b/>
        <w:bCs/>
        <w:noProof/>
        <w:color w:val="0B5294" w:themeColor="accent1" w:themeShade="BF"/>
        <w:sz w:val="16"/>
        <w:szCs w:val="16"/>
      </w:rPr>
      <w:fldChar w:fldCharType="begin"/>
    </w:r>
    <w:r w:rsidR="00B12E08" w:rsidRPr="007F1A39">
      <w:rPr>
        <w:rFonts w:ascii="Tahoma" w:eastAsiaTheme="majorEastAsia" w:hAnsi="Tahoma" w:cs="Tahoma"/>
        <w:b/>
        <w:bCs/>
        <w:noProof/>
        <w:color w:val="0B5294" w:themeColor="accent1" w:themeShade="BF"/>
        <w:sz w:val="16"/>
        <w:szCs w:val="16"/>
      </w:rPr>
      <w:instrText xml:space="preserve"> PAGE   \* MERGEFORMAT </w:instrText>
    </w:r>
    <w:r w:rsidR="00B12E08" w:rsidRPr="007F1A39">
      <w:rPr>
        <w:rFonts w:ascii="Tahoma" w:eastAsiaTheme="majorEastAsia" w:hAnsi="Tahoma" w:cs="Tahoma"/>
        <w:b/>
        <w:bCs/>
        <w:noProof/>
        <w:color w:val="0B5294" w:themeColor="accent1" w:themeShade="BF"/>
        <w:sz w:val="16"/>
        <w:szCs w:val="16"/>
      </w:rPr>
      <w:fldChar w:fldCharType="separate"/>
    </w:r>
    <w:r w:rsidR="003323CD">
      <w:rPr>
        <w:rFonts w:ascii="Tahoma" w:eastAsiaTheme="majorEastAsia" w:hAnsi="Tahoma" w:cs="Tahoma"/>
        <w:b/>
        <w:bCs/>
        <w:noProof/>
        <w:color w:val="0B5294" w:themeColor="accent1" w:themeShade="BF"/>
        <w:sz w:val="16"/>
        <w:szCs w:val="16"/>
        <w:rtl/>
      </w:rPr>
      <w:t>3</w:t>
    </w:r>
    <w:r w:rsidR="00B12E08" w:rsidRPr="007F1A39">
      <w:rPr>
        <w:rFonts w:ascii="Tahoma" w:eastAsiaTheme="majorEastAsia" w:hAnsi="Tahoma" w:cs="Tahoma"/>
        <w:b/>
        <w:bCs/>
        <w:noProof/>
        <w:color w:val="0B5294" w:themeColor="accent1" w:themeShade="B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DE4D" w14:textId="77777777" w:rsidR="00B12E08" w:rsidRPr="00890ED9" w:rsidRDefault="00B12E08" w:rsidP="00890E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1AC0" w14:textId="382E75AE" w:rsidR="00B4501E" w:rsidRDefault="00440A9C" w:rsidP="00624B39">
    <w:pPr>
      <w:pStyle w:val="Header"/>
      <w:spacing w:before="240" w:after="180"/>
      <w:ind w:left="510"/>
      <w:rPr>
        <w:rFonts w:ascii="Tahoma" w:eastAsiaTheme="majorEastAsia" w:hAnsi="Tahoma" w:cs="Tahoma"/>
        <w:noProof/>
        <w:color w:val="0D0D0D" w:themeColor="text1" w:themeTint="F2"/>
        <w:sz w:val="16"/>
        <w:szCs w:val="16"/>
        <w:rtl/>
      </w:rPr>
    </w:pPr>
    <w:r>
      <w:rPr>
        <w:rFonts w:ascii="Tahoma" w:eastAsiaTheme="majorEastAsia" w:hAnsi="Tahoma" w:cs="Tahoma" w:hint="eastAsia"/>
        <w:noProof/>
        <w:color w:val="0D0D0D" w:themeColor="text1" w:themeTint="F2"/>
        <w:sz w:val="16"/>
        <w:szCs w:val="16"/>
        <w:rtl/>
        <w:lang w:val="he-IL"/>
      </w:rPr>
      <w:drawing>
        <wp:anchor distT="0" distB="0" distL="114300" distR="114300" simplePos="0" relativeHeight="251656192" behindDoc="1" locked="0" layoutInCell="1" allowOverlap="1" wp14:anchorId="10A16EE6" wp14:editId="3873F7EE">
          <wp:simplePos x="1110343" y="1338943"/>
          <wp:positionH relativeFrom="page">
            <wp:align>center</wp:align>
          </wp:positionH>
          <wp:positionV relativeFrom="page">
            <wp:align>center</wp:align>
          </wp:positionV>
          <wp:extent cx="7549200" cy="10670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00133CDB" w:rsidRPr="00133CDB">
      <w:rPr>
        <w:rFonts w:hint="eastAsia"/>
        <w:rtl/>
      </w:rPr>
      <w:t xml:space="preserve"> </w:t>
    </w:r>
    <w:r w:rsidR="00133CDB" w:rsidRPr="00133CDB">
      <w:rPr>
        <w:rFonts w:ascii="Tahoma" w:eastAsiaTheme="majorEastAsia" w:hAnsi="Tahoma" w:cs="Tahoma" w:hint="eastAsia"/>
        <w:noProof/>
        <w:color w:val="0D0D0D" w:themeColor="text1" w:themeTint="F2"/>
        <w:sz w:val="16"/>
        <w:szCs w:val="16"/>
        <w:rtl/>
        <w:lang w:val="he-IL"/>
      </w:rPr>
      <w:t>אי</w:t>
    </w:r>
    <w:r w:rsidR="00133CDB" w:rsidRPr="00133CDB">
      <w:rPr>
        <w:rFonts w:ascii="Tahoma" w:eastAsiaTheme="majorEastAsia" w:hAnsi="Tahoma" w:cs="Tahoma"/>
        <w:noProof/>
        <w:color w:val="0D0D0D" w:themeColor="text1" w:themeTint="F2"/>
        <w:sz w:val="16"/>
        <w:szCs w:val="16"/>
        <w:rtl/>
        <w:lang w:val="he-IL"/>
      </w:rPr>
      <w:t>-</w:t>
    </w:r>
    <w:r w:rsidR="00133CDB" w:rsidRPr="00133CDB">
      <w:rPr>
        <w:rFonts w:ascii="Tahoma" w:eastAsiaTheme="majorEastAsia" w:hAnsi="Tahoma" w:cs="Tahoma" w:hint="eastAsia"/>
        <w:noProof/>
        <w:color w:val="0D0D0D" w:themeColor="text1" w:themeTint="F2"/>
        <w:sz w:val="16"/>
        <w:szCs w:val="16"/>
        <w:rtl/>
        <w:lang w:val="he-IL"/>
      </w:rPr>
      <w:t>מיצוי</w:t>
    </w:r>
    <w:r w:rsidR="00133CDB" w:rsidRPr="00133CDB">
      <w:rPr>
        <w:rFonts w:ascii="Tahoma" w:eastAsiaTheme="majorEastAsia" w:hAnsi="Tahoma" w:cs="Tahoma"/>
        <w:noProof/>
        <w:color w:val="0D0D0D" w:themeColor="text1" w:themeTint="F2"/>
        <w:sz w:val="16"/>
        <w:szCs w:val="16"/>
        <w:rtl/>
        <w:lang w:val="he-IL"/>
      </w:rPr>
      <w:t xml:space="preserve"> </w:t>
    </w:r>
    <w:r w:rsidR="00133CDB" w:rsidRPr="00133CDB">
      <w:rPr>
        <w:rFonts w:ascii="Tahoma" w:eastAsiaTheme="majorEastAsia" w:hAnsi="Tahoma" w:cs="Tahoma" w:hint="eastAsia"/>
        <w:noProof/>
        <w:color w:val="0D0D0D" w:themeColor="text1" w:themeTint="F2"/>
        <w:sz w:val="16"/>
        <w:szCs w:val="16"/>
        <w:rtl/>
        <w:lang w:val="he-IL"/>
      </w:rPr>
      <w:t>של</w:t>
    </w:r>
    <w:r w:rsidR="00133CDB" w:rsidRPr="00133CDB">
      <w:rPr>
        <w:rFonts w:ascii="Tahoma" w:eastAsiaTheme="majorEastAsia" w:hAnsi="Tahoma" w:cs="Tahoma"/>
        <w:noProof/>
        <w:color w:val="0D0D0D" w:themeColor="text1" w:themeTint="F2"/>
        <w:sz w:val="16"/>
        <w:szCs w:val="16"/>
        <w:rtl/>
        <w:lang w:val="he-IL"/>
      </w:rPr>
      <w:t xml:space="preserve"> </w:t>
    </w:r>
    <w:r w:rsidR="00133CDB" w:rsidRPr="00133CDB">
      <w:rPr>
        <w:rFonts w:ascii="Tahoma" w:eastAsiaTheme="majorEastAsia" w:hAnsi="Tahoma" w:cs="Tahoma" w:hint="eastAsia"/>
        <w:noProof/>
        <w:color w:val="0D0D0D" w:themeColor="text1" w:themeTint="F2"/>
        <w:sz w:val="16"/>
        <w:szCs w:val="16"/>
        <w:rtl/>
        <w:lang w:val="he-IL"/>
      </w:rPr>
      <w:t>זכויות</w:t>
    </w:r>
    <w:r w:rsidR="00133CDB" w:rsidRPr="00133CDB">
      <w:rPr>
        <w:rFonts w:ascii="Tahoma" w:eastAsiaTheme="majorEastAsia" w:hAnsi="Tahoma" w:cs="Tahoma"/>
        <w:noProof/>
        <w:color w:val="0D0D0D" w:themeColor="text1" w:themeTint="F2"/>
        <w:sz w:val="16"/>
        <w:szCs w:val="16"/>
        <w:rtl/>
        <w:lang w:val="he-IL"/>
      </w:rPr>
      <w:t xml:space="preserve"> </w:t>
    </w:r>
    <w:r w:rsidR="00133CDB" w:rsidRPr="00133CDB">
      <w:rPr>
        <w:rFonts w:ascii="Tahoma" w:eastAsiaTheme="majorEastAsia" w:hAnsi="Tahoma" w:cs="Tahoma" w:hint="eastAsia"/>
        <w:noProof/>
        <w:color w:val="0D0D0D" w:themeColor="text1" w:themeTint="F2"/>
        <w:sz w:val="16"/>
        <w:szCs w:val="16"/>
        <w:rtl/>
        <w:lang w:val="he-IL"/>
      </w:rPr>
      <w:t>חברתיות</w:t>
    </w:r>
    <w:r w:rsidR="00133CDB" w:rsidRPr="00133CDB">
      <w:rPr>
        <w:rFonts w:ascii="Tahoma" w:eastAsiaTheme="majorEastAsia" w:hAnsi="Tahoma" w:cs="Tahoma"/>
        <w:noProof/>
        <w:color w:val="0D0D0D" w:themeColor="text1" w:themeTint="F2"/>
        <w:sz w:val="16"/>
        <w:szCs w:val="16"/>
        <w:rtl/>
        <w:lang w:val="he-IL"/>
      </w:rPr>
      <w:t xml:space="preserve"> - </w:t>
    </w:r>
    <w:r w:rsidR="00133CDB" w:rsidRPr="00133CDB">
      <w:rPr>
        <w:rFonts w:ascii="Tahoma" w:eastAsiaTheme="majorEastAsia" w:hAnsi="Tahoma" w:cs="Tahoma" w:hint="eastAsia"/>
        <w:noProof/>
        <w:color w:val="0D0D0D" w:themeColor="text1" w:themeTint="F2"/>
        <w:sz w:val="16"/>
        <w:szCs w:val="16"/>
        <w:rtl/>
        <w:lang w:val="he-IL"/>
      </w:rPr>
      <w:t>ביקורת</w:t>
    </w:r>
    <w:r w:rsidR="00133CDB" w:rsidRPr="00133CDB">
      <w:rPr>
        <w:rFonts w:ascii="Tahoma" w:eastAsiaTheme="majorEastAsia" w:hAnsi="Tahoma" w:cs="Tahoma"/>
        <w:noProof/>
        <w:color w:val="0D0D0D" w:themeColor="text1" w:themeTint="F2"/>
        <w:sz w:val="16"/>
        <w:szCs w:val="16"/>
        <w:rtl/>
        <w:lang w:val="he-IL"/>
      </w:rPr>
      <w:t xml:space="preserve"> </w:t>
    </w:r>
    <w:r w:rsidR="00133CDB" w:rsidRPr="00133CDB">
      <w:rPr>
        <w:rFonts w:ascii="Tahoma" w:eastAsiaTheme="majorEastAsia" w:hAnsi="Tahoma" w:cs="Tahoma" w:hint="eastAsia"/>
        <w:noProof/>
        <w:color w:val="0D0D0D" w:themeColor="text1" w:themeTint="F2"/>
        <w:sz w:val="16"/>
        <w:szCs w:val="16"/>
        <w:rtl/>
        <w:lang w:val="he-IL"/>
      </w:rPr>
      <w:t>מעקב</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040E" w14:textId="5341DE0C" w:rsidR="00B4501E" w:rsidRPr="007C237A" w:rsidRDefault="00440A9C" w:rsidP="00624B39">
    <w:pPr>
      <w:pStyle w:val="Header"/>
      <w:spacing w:before="240" w:after="180"/>
      <w:ind w:right="624"/>
      <w:jc w:val="right"/>
      <w:rPr>
        <w:rFonts w:ascii="Tahoma" w:eastAsiaTheme="majorEastAsia" w:hAnsi="Tahoma" w:cs="Tahoma"/>
        <w:noProof/>
        <w:color w:val="231F20"/>
        <w:sz w:val="16"/>
        <w:szCs w:val="16"/>
      </w:rPr>
    </w:pPr>
    <w:r>
      <w:rPr>
        <w:rFonts w:ascii="Tahoma" w:eastAsiaTheme="majorEastAsia" w:hAnsi="Tahoma" w:cs="Tahoma" w:hint="cs"/>
        <w:noProof/>
        <w:color w:val="0D0D0D" w:themeColor="text1" w:themeTint="F2"/>
        <w:sz w:val="16"/>
        <w:szCs w:val="16"/>
        <w:rtl/>
        <w:lang w:val="he-IL"/>
      </w:rPr>
      <w:drawing>
        <wp:anchor distT="0" distB="0" distL="114300" distR="114300" simplePos="0" relativeHeight="251657216" behindDoc="1" locked="0" layoutInCell="1" allowOverlap="1" wp14:anchorId="107E1DC2" wp14:editId="53FB388E">
          <wp:simplePos x="1431471" y="1338943"/>
          <wp:positionH relativeFrom="page">
            <wp:align>center</wp:align>
          </wp:positionH>
          <wp:positionV relativeFrom="page">
            <wp:align>center</wp:align>
          </wp:positionV>
          <wp:extent cx="7549200" cy="1067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00253904" w:rsidRPr="006061A9">
      <w:rPr>
        <w:rFonts w:ascii="Tahoma" w:eastAsiaTheme="majorEastAsia" w:hAnsi="Tahoma" w:cs="Tahoma" w:hint="cs"/>
        <w:noProof/>
        <w:color w:val="0D0D0D" w:themeColor="text1" w:themeTint="F2"/>
        <w:sz w:val="16"/>
        <w:szCs w:val="16"/>
        <w:rtl/>
      </w:rPr>
      <w:t xml:space="preserve">מבקר המדינה </w:t>
    </w:r>
    <w:r w:rsidR="00253904">
      <w:rPr>
        <w:rFonts w:ascii="Tahoma" w:eastAsiaTheme="majorEastAsia" w:hAnsi="Tahoma" w:cs="Tahoma" w:hint="cs"/>
        <w:noProof/>
        <w:color w:val="0D0D0D" w:themeColor="text1" w:themeTint="F2"/>
        <w:sz w:val="16"/>
        <w:szCs w:val="16"/>
        <w:rtl/>
      </w:rPr>
      <w:t xml:space="preserve"> </w:t>
    </w:r>
    <w:r w:rsidR="00253904" w:rsidRPr="006061A9">
      <w:rPr>
        <w:rFonts w:ascii="Tahoma" w:eastAsiaTheme="majorEastAsia" w:hAnsi="Tahoma" w:cs="Tahoma" w:hint="cs"/>
        <w:noProof/>
        <w:color w:val="0D0D0D" w:themeColor="text1" w:themeTint="F2"/>
        <w:sz w:val="16"/>
        <w:szCs w:val="16"/>
        <w:rtl/>
      </w:rPr>
      <w:t xml:space="preserve">| </w:t>
    </w:r>
    <w:r w:rsidR="00253904">
      <w:rPr>
        <w:rFonts w:ascii="Tahoma" w:eastAsiaTheme="majorEastAsia" w:hAnsi="Tahoma" w:cs="Tahoma" w:hint="cs"/>
        <w:noProof/>
        <w:color w:val="0D0D0D" w:themeColor="text1" w:themeTint="F2"/>
        <w:sz w:val="16"/>
        <w:szCs w:val="16"/>
        <w:rtl/>
      </w:rPr>
      <w:t xml:space="preserve"> </w:t>
    </w:r>
    <w:r w:rsidR="005C2262" w:rsidRPr="006061A9">
      <w:rPr>
        <w:rFonts w:ascii="Tahoma" w:eastAsiaTheme="majorEastAsia" w:hAnsi="Tahoma" w:cs="Tahoma" w:hint="cs"/>
        <w:noProof/>
        <w:color w:val="0D0D0D" w:themeColor="text1" w:themeTint="F2"/>
        <w:sz w:val="16"/>
        <w:szCs w:val="16"/>
        <w:rtl/>
      </w:rPr>
      <w:t xml:space="preserve">דוח </w:t>
    </w:r>
    <w:r w:rsidR="005C2262">
      <w:rPr>
        <w:rFonts w:ascii="Tahoma" w:eastAsiaTheme="majorEastAsia" w:hAnsi="Tahoma" w:cs="Tahoma" w:hint="cs"/>
        <w:noProof/>
        <w:color w:val="0D0D0D" w:themeColor="text1" w:themeTint="F2"/>
        <w:sz w:val="16"/>
        <w:szCs w:val="16"/>
        <w:rtl/>
      </w:rPr>
      <w:t xml:space="preserve">ביקורת </w:t>
    </w:r>
    <w:r w:rsidR="005C2262" w:rsidRPr="006061A9">
      <w:rPr>
        <w:rFonts w:ascii="Tahoma" w:eastAsiaTheme="majorEastAsia" w:hAnsi="Tahoma" w:cs="Tahoma" w:hint="cs"/>
        <w:noProof/>
        <w:color w:val="0D0D0D" w:themeColor="text1" w:themeTint="F2"/>
        <w:sz w:val="16"/>
        <w:szCs w:val="16"/>
        <w:rtl/>
      </w:rPr>
      <w:t xml:space="preserve">שנתי </w:t>
    </w:r>
    <w:r w:rsidR="005C2262">
      <w:rPr>
        <w:rFonts w:ascii="Tahoma" w:eastAsiaTheme="majorEastAsia" w:hAnsi="Tahoma" w:cs="Tahoma" w:hint="cs"/>
        <w:noProof/>
        <w:color w:val="0D0D0D" w:themeColor="text1" w:themeTint="F2"/>
        <w:sz w:val="16"/>
        <w:szCs w:val="16"/>
        <w:rtl/>
      </w:rPr>
      <w:t>72א - חלק ראשון</w:t>
    </w:r>
    <w:r w:rsidR="00253904" w:rsidRPr="006061A9">
      <w:rPr>
        <w:rFonts w:ascii="Tahoma" w:eastAsiaTheme="majorEastAsia" w:hAnsi="Tahoma" w:cs="Tahoma" w:hint="cs"/>
        <w:noProof/>
        <w:color w:val="0D0D0D" w:themeColor="text1" w:themeTint="F2"/>
        <w:sz w:val="16"/>
        <w:szCs w:val="16"/>
        <w:rtl/>
      </w:rPr>
      <w:t xml:space="preserve"> </w:t>
    </w:r>
    <w:r w:rsidR="00253904">
      <w:rPr>
        <w:rFonts w:ascii="Tahoma" w:eastAsiaTheme="majorEastAsia" w:hAnsi="Tahoma" w:cs="Tahoma" w:hint="cs"/>
        <w:noProof/>
        <w:color w:val="0D0D0D" w:themeColor="text1" w:themeTint="F2"/>
        <w:sz w:val="16"/>
        <w:szCs w:val="16"/>
        <w:rtl/>
      </w:rPr>
      <w:t xml:space="preserve"> </w:t>
    </w:r>
    <w:r w:rsidR="00253904" w:rsidRPr="006061A9">
      <w:rPr>
        <w:rFonts w:ascii="Tahoma" w:eastAsiaTheme="majorEastAsia" w:hAnsi="Tahoma" w:cs="Tahoma" w:hint="cs"/>
        <w:noProof/>
        <w:color w:val="0D0D0D" w:themeColor="text1" w:themeTint="F2"/>
        <w:sz w:val="16"/>
        <w:szCs w:val="16"/>
        <w:rtl/>
      </w:rPr>
      <w:t xml:space="preserve">| </w:t>
    </w:r>
    <w:r w:rsidR="00253904">
      <w:rPr>
        <w:rFonts w:ascii="Tahoma" w:eastAsiaTheme="majorEastAsia" w:hAnsi="Tahoma" w:cs="Tahoma" w:hint="cs"/>
        <w:noProof/>
        <w:color w:val="0D0D0D" w:themeColor="text1" w:themeTint="F2"/>
        <w:sz w:val="16"/>
        <w:szCs w:val="16"/>
        <w:rtl/>
      </w:rPr>
      <w:t xml:space="preserve"> </w:t>
    </w:r>
    <w:r w:rsidR="00253904" w:rsidRPr="006061A9">
      <w:rPr>
        <w:rFonts w:ascii="Tahoma" w:eastAsiaTheme="majorEastAsia" w:hAnsi="Tahoma" w:cs="Tahoma" w:hint="cs"/>
        <w:noProof/>
        <w:color w:val="0D0D0D" w:themeColor="text1" w:themeTint="F2"/>
        <w:sz w:val="16"/>
        <w:szCs w:val="16"/>
        <w:rtl/>
      </w:rPr>
      <w:t>התשפ"א-2021</w:t>
    </w:r>
    <w:r w:rsidR="00821549" w:rsidRPr="006061A9">
      <w:rPr>
        <w:rFonts w:ascii="Tahoma" w:eastAsiaTheme="majorEastAsia" w:hAnsi="Tahoma" w:cs="Tahoma"/>
        <w:noProof/>
        <w:color w:val="0D0D0D" w:themeColor="text1" w:themeTint="F2"/>
        <w:sz w:val="16"/>
        <w:szCs w:val="16"/>
      </w:rPr>
      <mc:AlternateContent>
        <mc:Choice Requires="wps">
          <w:drawing>
            <wp:anchor distT="0" distB="0" distL="114300" distR="114300" simplePos="0" relativeHeight="251655168" behindDoc="0" locked="0" layoutInCell="1" allowOverlap="1" wp14:anchorId="7D0482C9" wp14:editId="67B58A48">
              <wp:simplePos x="0" y="0"/>
              <wp:positionH relativeFrom="column">
                <wp:posOffset>-763270</wp:posOffset>
              </wp:positionH>
              <wp:positionV relativeFrom="paragraph">
                <wp:posOffset>323215</wp:posOffset>
              </wp:positionV>
              <wp:extent cx="546100" cy="5810250"/>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5810250"/>
                      </a:xfrm>
                      <a:prstGeom prst="rect">
                        <a:avLst/>
                      </a:prstGeom>
                      <a:noFill/>
                      <a:ln w="9525">
                        <a:noFill/>
                        <a:miter lim="800000"/>
                        <a:headEnd/>
                        <a:tailEnd/>
                      </a:ln>
                    </wps:spPr>
                    <wps:txbx>
                      <w:txbxContent>
                        <w:p w14:paraId="0069A7DE" w14:textId="78B3790F" w:rsidR="00821549" w:rsidRPr="00D8333F" w:rsidRDefault="00821549" w:rsidP="00FB5154">
                          <w:pPr>
                            <w:tabs>
                              <w:tab w:val="left" w:pos="737"/>
                            </w:tabs>
                            <w:spacing w:before="120" w:after="0" w:line="240" w:lineRule="exact"/>
                            <w:rPr>
                              <w:rFonts w:ascii="Tahoma" w:hAnsi="Tahoma" w:cs="Tahoma"/>
                              <w:color w:val="FFFFFF" w:themeColor="background1"/>
                              <w:sz w:val="24"/>
                              <w:szCs w:val="24"/>
                            </w:rPr>
                          </w:pPr>
                          <w:r w:rsidRPr="00D8333F">
                            <w:rPr>
                              <w:rFonts w:ascii="Tahoma" w:hAnsi="Tahoma" w:cs="Tahoma"/>
                              <w:color w:val="FFFFFF" w:themeColor="background1"/>
                              <w:sz w:val="24"/>
                              <w:szCs w:val="24"/>
                              <w:rtl/>
                            </w:rPr>
                            <w:t>תקציר</w:t>
                          </w:r>
                          <w:r w:rsidR="00FB5154">
                            <w:rPr>
                              <w:rFonts w:ascii="Tahoma" w:hAnsi="Tahoma" w:cs="Tahoma"/>
                              <w:color w:val="FFFFFF" w:themeColor="background1"/>
                              <w:sz w:val="24"/>
                              <w:szCs w:val="24"/>
                              <w:rtl/>
                            </w:rPr>
                            <w:tab/>
                          </w:r>
                          <w:r w:rsidR="00FB5154">
                            <w:rPr>
                              <w:rFonts w:ascii="Tahoma" w:hAnsi="Tahoma" w:cs="Tahoma" w:hint="cs"/>
                              <w:color w:val="FFFFFF" w:themeColor="background1"/>
                              <w:sz w:val="24"/>
                              <w:szCs w:val="24"/>
                              <w:rtl/>
                            </w:rPr>
                            <w:t>|</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0482C9" id="_x0000_t202" coordsize="21600,21600" o:spt="202" path="m,l,21600r21600,l21600,xe">
              <v:stroke joinstyle="miter"/>
              <v:path gradientshapeok="t" o:connecttype="rect"/>
            </v:shapetype>
            <v:shape id="_x0000_s1030" type="#_x0000_t202" style="position:absolute;margin-left:-60.1pt;margin-top:25.45pt;width:43pt;height:4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5oCwIAAPcDAAAOAAAAZHJzL2Uyb0RvYy54bWysU11v2yAUfZ+0/4B4X/yhuE2sOFXXrtOk&#10;rpvU7gdgjGM04DIgsfPvd8FpGm1v0/yAwPfewznnXjY3k1bkIJyXYBpaLHJKhOHQSbNr6I+Xhw8r&#10;SnxgpmMKjGjoUXh6s33/bjPaWpQwgOqEIwhifD3ahg4h2DrLPB+EZn4BVhgM9uA0C3h0u6xzbER0&#10;rbIyz6+yEVxnHXDhPf69n4N0m/D7XvDwre+9CEQ1FLmFtLq0tnHNthtW7xyzg+QnGuwfWGgmDV56&#10;hrpngZG9k39BackdeOjDgoPOoO8lF0kDqinyP9Q8D8yKpAXN8fZsk/9/sPzp8N0R2TW0XKM/hmls&#10;0ouYAvkIEymjP6P1NaY9W0wME/7GPiet3j4C/+mJgbuBmZ24dQ7GQbAO+RWxMrsonXF8BGnHr9Dh&#10;NWwfIAFNvdPRPLSDIDryOJ57E6lw/Fktr4ocIxxD1arIyyo1L2P1a7V1PnwWoEncNNRh7xM6Ozz6&#10;ENmw+jUlXmbgQSqV+q8MGRu6rsoqFVxEtAw4nkrqhq7y+M0DE0V+Ml0qDkyqeY8XKHNSHYXOksPU&#10;TpgYrWihO6J+B/MY4rPBTVzLa1Q24hQ21P/aMycoUV8M2rgulksMhXRYVtclHtxlpL2MMMMHwOEO&#10;lMzbu5BGfZZ7i3b3MjnxRuZEF6crGXR6CXF8L88p6+29bn8DAAD//wMAUEsDBBQABgAIAAAAIQC8&#10;djjB4gAAAAsBAAAPAAAAZHJzL2Rvd25yZXYueG1sTI/LTsMwEEX3SPyDNUjsUrsprUjIpEIgKrFB&#10;bYAFOycekgg/Quw26d9jVrCcmaM75xbb2Wh2otH3ziIsFwIY2cap3rYIb69PyS0wH6RVUjtLCGfy&#10;sC0vLwqZKzfZA52q0LIYYn0uEboQhpxz33RkpF+4gWy8fbrRyBDHseVqlFMMN5qnQmy4kb2NHzo5&#10;0ENHzVd1NAjv9ctZH4bVh+in5/28+95Xj7sW8fpqvr8DFmgOfzD86kd1KKNT7Y5WeaYRkmUq0sgi&#10;rEUGLBLJ6iYuaoRss86AlwX/36H8AQAA//8DAFBLAQItABQABgAIAAAAIQC2gziS/gAAAOEBAAAT&#10;AAAAAAAAAAAAAAAAAAAAAABbQ29udGVudF9UeXBlc10ueG1sUEsBAi0AFAAGAAgAAAAhADj9If/W&#10;AAAAlAEAAAsAAAAAAAAAAAAAAAAALwEAAF9yZWxzLy5yZWxzUEsBAi0AFAAGAAgAAAAhAIcALmgL&#10;AgAA9wMAAA4AAAAAAAAAAAAAAAAALgIAAGRycy9lMm9Eb2MueG1sUEsBAi0AFAAGAAgAAAAhALx2&#10;OMHiAAAACwEAAA8AAAAAAAAAAAAAAAAAZQQAAGRycy9kb3ducmV2LnhtbFBLBQYAAAAABAAEAPMA&#10;AAB0BQAAAAA=&#10;" filled="f" stroked="f">
              <v:textbox style="layout-flow:vertical;mso-layout-flow-alt:bottom-to-top">
                <w:txbxContent>
                  <w:p w14:paraId="0069A7DE" w14:textId="78B3790F" w:rsidR="00821549" w:rsidRPr="00D8333F" w:rsidRDefault="00821549" w:rsidP="00FB5154">
                    <w:pPr>
                      <w:tabs>
                        <w:tab w:val="left" w:pos="737"/>
                      </w:tabs>
                      <w:spacing w:before="120" w:after="0" w:line="240" w:lineRule="exact"/>
                      <w:rPr>
                        <w:rFonts w:ascii="Tahoma" w:hAnsi="Tahoma" w:cs="Tahoma"/>
                        <w:color w:val="FFFFFF" w:themeColor="background1"/>
                        <w:sz w:val="24"/>
                        <w:szCs w:val="24"/>
                      </w:rPr>
                    </w:pPr>
                    <w:r w:rsidRPr="00D8333F">
                      <w:rPr>
                        <w:rFonts w:ascii="Tahoma" w:hAnsi="Tahoma" w:cs="Tahoma"/>
                        <w:color w:val="FFFFFF" w:themeColor="background1"/>
                        <w:sz w:val="24"/>
                        <w:szCs w:val="24"/>
                        <w:rtl/>
                      </w:rPr>
                      <w:t>תקציר</w:t>
                    </w:r>
                    <w:r w:rsidR="00FB5154">
                      <w:rPr>
                        <w:rFonts w:ascii="Tahoma" w:hAnsi="Tahoma" w:cs="Tahoma"/>
                        <w:color w:val="FFFFFF" w:themeColor="background1"/>
                        <w:sz w:val="24"/>
                        <w:szCs w:val="24"/>
                        <w:rtl/>
                      </w:rPr>
                      <w:tab/>
                    </w:r>
                    <w:r w:rsidR="00FB5154">
                      <w:rPr>
                        <w:rFonts w:ascii="Tahoma" w:hAnsi="Tahoma" w:cs="Tahoma" w:hint="cs"/>
                        <w:color w:val="FFFFFF" w:themeColor="background1"/>
                        <w:sz w:val="24"/>
                        <w:szCs w:val="24"/>
                        <w:rtl/>
                      </w:rPr>
                      <w:t>|</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34D8" w14:textId="77777777" w:rsidR="009D30A3" w:rsidRDefault="009D30A3" w:rsidP="00624B39">
    <w:pPr>
      <w:pStyle w:val="Header"/>
      <w:spacing w:before="240" w:after="180"/>
      <w:ind w:left="510"/>
      <w:rPr>
        <w:rFonts w:ascii="Tahoma" w:eastAsiaTheme="majorEastAsia" w:hAnsi="Tahoma" w:cs="Tahoma"/>
        <w:noProof/>
        <w:color w:val="0D0D0D" w:themeColor="text1" w:themeTint="F2"/>
        <w:sz w:val="16"/>
        <w:szCs w:val="16"/>
        <w:rtl/>
      </w:rPr>
    </w:pPr>
    <w:r>
      <w:rPr>
        <w:rFonts w:ascii="Tahoma" w:eastAsiaTheme="majorEastAsia" w:hAnsi="Tahoma" w:cs="Tahoma" w:hint="eastAsia"/>
        <w:noProof/>
        <w:color w:val="0D0D0D" w:themeColor="text1" w:themeTint="F2"/>
        <w:sz w:val="16"/>
        <w:szCs w:val="16"/>
        <w:rtl/>
        <w:lang w:val="he-IL"/>
      </w:rPr>
      <w:drawing>
        <wp:anchor distT="0" distB="0" distL="114300" distR="114300" simplePos="0" relativeHeight="251658240" behindDoc="1" locked="0" layoutInCell="1" allowOverlap="1" wp14:anchorId="4080083A" wp14:editId="3A86DF2C">
          <wp:simplePos x="1110343" y="1338943"/>
          <wp:positionH relativeFrom="page">
            <wp:align>center</wp:align>
          </wp:positionH>
          <wp:positionV relativeFrom="page">
            <wp:align>center</wp:align>
          </wp:positionV>
          <wp:extent cx="7549200" cy="1067040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133CDB">
      <w:rPr>
        <w:rFonts w:hint="eastAsia"/>
        <w:rtl/>
      </w:rPr>
      <w:t xml:space="preserve"> </w:t>
    </w:r>
    <w:r w:rsidRPr="00133CDB">
      <w:rPr>
        <w:rFonts w:ascii="Tahoma" w:eastAsiaTheme="majorEastAsia" w:hAnsi="Tahoma" w:cs="Tahoma" w:hint="eastAsia"/>
        <w:noProof/>
        <w:color w:val="0D0D0D" w:themeColor="text1" w:themeTint="F2"/>
        <w:sz w:val="16"/>
        <w:szCs w:val="16"/>
        <w:rtl/>
        <w:lang w:val="he-IL"/>
      </w:rPr>
      <w:t>אי</w:t>
    </w:r>
    <w:r w:rsidRPr="00133CDB">
      <w:rPr>
        <w:rFonts w:ascii="Tahoma" w:eastAsiaTheme="majorEastAsia" w:hAnsi="Tahoma" w:cs="Tahoma"/>
        <w:noProof/>
        <w:color w:val="0D0D0D" w:themeColor="text1" w:themeTint="F2"/>
        <w:sz w:val="16"/>
        <w:szCs w:val="16"/>
        <w:rtl/>
        <w:lang w:val="he-IL"/>
      </w:rPr>
      <w:t>-</w:t>
    </w:r>
    <w:r w:rsidRPr="00133CDB">
      <w:rPr>
        <w:rFonts w:ascii="Tahoma" w:eastAsiaTheme="majorEastAsia" w:hAnsi="Tahoma" w:cs="Tahoma" w:hint="eastAsia"/>
        <w:noProof/>
        <w:color w:val="0D0D0D" w:themeColor="text1" w:themeTint="F2"/>
        <w:sz w:val="16"/>
        <w:szCs w:val="16"/>
        <w:rtl/>
        <w:lang w:val="he-IL"/>
      </w:rPr>
      <w:t>מיצוי</w:t>
    </w:r>
    <w:r w:rsidRPr="00133CDB">
      <w:rPr>
        <w:rFonts w:ascii="Tahoma" w:eastAsiaTheme="majorEastAsia" w:hAnsi="Tahoma" w:cs="Tahoma"/>
        <w:noProof/>
        <w:color w:val="0D0D0D" w:themeColor="text1" w:themeTint="F2"/>
        <w:sz w:val="16"/>
        <w:szCs w:val="16"/>
        <w:rtl/>
        <w:lang w:val="he-IL"/>
      </w:rPr>
      <w:t xml:space="preserve"> </w:t>
    </w:r>
    <w:r w:rsidRPr="00133CDB">
      <w:rPr>
        <w:rFonts w:ascii="Tahoma" w:eastAsiaTheme="majorEastAsia" w:hAnsi="Tahoma" w:cs="Tahoma" w:hint="eastAsia"/>
        <w:noProof/>
        <w:color w:val="0D0D0D" w:themeColor="text1" w:themeTint="F2"/>
        <w:sz w:val="16"/>
        <w:szCs w:val="16"/>
        <w:rtl/>
        <w:lang w:val="he-IL"/>
      </w:rPr>
      <w:t>של</w:t>
    </w:r>
    <w:r w:rsidRPr="00133CDB">
      <w:rPr>
        <w:rFonts w:ascii="Tahoma" w:eastAsiaTheme="majorEastAsia" w:hAnsi="Tahoma" w:cs="Tahoma"/>
        <w:noProof/>
        <w:color w:val="0D0D0D" w:themeColor="text1" w:themeTint="F2"/>
        <w:sz w:val="16"/>
        <w:szCs w:val="16"/>
        <w:rtl/>
        <w:lang w:val="he-IL"/>
      </w:rPr>
      <w:t xml:space="preserve"> </w:t>
    </w:r>
    <w:r w:rsidRPr="00133CDB">
      <w:rPr>
        <w:rFonts w:ascii="Tahoma" w:eastAsiaTheme="majorEastAsia" w:hAnsi="Tahoma" w:cs="Tahoma" w:hint="eastAsia"/>
        <w:noProof/>
        <w:color w:val="0D0D0D" w:themeColor="text1" w:themeTint="F2"/>
        <w:sz w:val="16"/>
        <w:szCs w:val="16"/>
        <w:rtl/>
        <w:lang w:val="he-IL"/>
      </w:rPr>
      <w:t>זכויות</w:t>
    </w:r>
    <w:r w:rsidRPr="00133CDB">
      <w:rPr>
        <w:rFonts w:ascii="Tahoma" w:eastAsiaTheme="majorEastAsia" w:hAnsi="Tahoma" w:cs="Tahoma"/>
        <w:noProof/>
        <w:color w:val="0D0D0D" w:themeColor="text1" w:themeTint="F2"/>
        <w:sz w:val="16"/>
        <w:szCs w:val="16"/>
        <w:rtl/>
        <w:lang w:val="he-IL"/>
      </w:rPr>
      <w:t xml:space="preserve"> </w:t>
    </w:r>
    <w:r w:rsidRPr="00133CDB">
      <w:rPr>
        <w:rFonts w:ascii="Tahoma" w:eastAsiaTheme="majorEastAsia" w:hAnsi="Tahoma" w:cs="Tahoma" w:hint="eastAsia"/>
        <w:noProof/>
        <w:color w:val="0D0D0D" w:themeColor="text1" w:themeTint="F2"/>
        <w:sz w:val="16"/>
        <w:szCs w:val="16"/>
        <w:rtl/>
        <w:lang w:val="he-IL"/>
      </w:rPr>
      <w:t>חברתיות</w:t>
    </w:r>
    <w:r w:rsidRPr="00133CDB">
      <w:rPr>
        <w:rFonts w:ascii="Tahoma" w:eastAsiaTheme="majorEastAsia" w:hAnsi="Tahoma" w:cs="Tahoma"/>
        <w:noProof/>
        <w:color w:val="0D0D0D" w:themeColor="text1" w:themeTint="F2"/>
        <w:sz w:val="16"/>
        <w:szCs w:val="16"/>
        <w:rtl/>
        <w:lang w:val="he-IL"/>
      </w:rPr>
      <w:t xml:space="preserve"> - </w:t>
    </w:r>
    <w:r w:rsidRPr="00133CDB">
      <w:rPr>
        <w:rFonts w:ascii="Tahoma" w:eastAsiaTheme="majorEastAsia" w:hAnsi="Tahoma" w:cs="Tahoma" w:hint="eastAsia"/>
        <w:noProof/>
        <w:color w:val="0D0D0D" w:themeColor="text1" w:themeTint="F2"/>
        <w:sz w:val="16"/>
        <w:szCs w:val="16"/>
        <w:rtl/>
        <w:lang w:val="he-IL"/>
      </w:rPr>
      <w:t>ביקורת</w:t>
    </w:r>
    <w:r w:rsidRPr="00133CDB">
      <w:rPr>
        <w:rFonts w:ascii="Tahoma" w:eastAsiaTheme="majorEastAsia" w:hAnsi="Tahoma" w:cs="Tahoma"/>
        <w:noProof/>
        <w:color w:val="0D0D0D" w:themeColor="text1" w:themeTint="F2"/>
        <w:sz w:val="16"/>
        <w:szCs w:val="16"/>
        <w:rtl/>
        <w:lang w:val="he-IL"/>
      </w:rPr>
      <w:t xml:space="preserve"> </w:t>
    </w:r>
    <w:r w:rsidRPr="00133CDB">
      <w:rPr>
        <w:rFonts w:ascii="Tahoma" w:eastAsiaTheme="majorEastAsia" w:hAnsi="Tahoma" w:cs="Tahoma" w:hint="eastAsia"/>
        <w:noProof/>
        <w:color w:val="0D0D0D" w:themeColor="text1" w:themeTint="F2"/>
        <w:sz w:val="16"/>
        <w:szCs w:val="16"/>
        <w:rtl/>
        <w:lang w:val="he-IL"/>
      </w:rPr>
      <w:t>מעקב</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12A3" w14:textId="77777777" w:rsidR="009D30A3" w:rsidRPr="007C237A" w:rsidRDefault="009D30A3" w:rsidP="00624B39">
    <w:pPr>
      <w:pStyle w:val="Header"/>
      <w:spacing w:before="240" w:after="180"/>
      <w:ind w:right="624"/>
      <w:jc w:val="right"/>
      <w:rPr>
        <w:rFonts w:ascii="Tahoma" w:eastAsiaTheme="majorEastAsia" w:hAnsi="Tahoma" w:cs="Tahoma"/>
        <w:noProof/>
        <w:color w:val="231F20"/>
        <w:sz w:val="16"/>
        <w:szCs w:val="16"/>
      </w:rPr>
    </w:pPr>
    <w:r>
      <w:rPr>
        <w:rFonts w:ascii="Tahoma" w:eastAsiaTheme="majorEastAsia" w:hAnsi="Tahoma" w:cs="Tahoma" w:hint="cs"/>
        <w:noProof/>
        <w:color w:val="0D0D0D" w:themeColor="text1" w:themeTint="F2"/>
        <w:sz w:val="16"/>
        <w:szCs w:val="16"/>
        <w:rtl/>
        <w:lang w:val="he-IL"/>
      </w:rPr>
      <w:drawing>
        <wp:anchor distT="0" distB="0" distL="114300" distR="114300" simplePos="0" relativeHeight="251660288" behindDoc="1" locked="0" layoutInCell="1" allowOverlap="1" wp14:anchorId="53F5B3FB" wp14:editId="632C6DDA">
          <wp:simplePos x="0" y="0"/>
          <wp:positionH relativeFrom="page">
            <wp:align>center</wp:align>
          </wp:positionH>
          <wp:positionV relativeFrom="page">
            <wp:align>center</wp:align>
          </wp:positionV>
          <wp:extent cx="7549200" cy="1067040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6061A9">
      <w:rPr>
        <w:rFonts w:ascii="Tahoma" w:eastAsiaTheme="majorEastAsia" w:hAnsi="Tahoma" w:cs="Tahoma"/>
        <w:noProof/>
        <w:color w:val="0D0D0D" w:themeColor="text1" w:themeTint="F2"/>
        <w:sz w:val="16"/>
        <w:szCs w:val="16"/>
      </w:rPr>
      <mc:AlternateContent>
        <mc:Choice Requires="wps">
          <w:drawing>
            <wp:anchor distT="0" distB="0" distL="114300" distR="114300" simplePos="0" relativeHeight="251659264" behindDoc="0" locked="0" layoutInCell="1" allowOverlap="1" wp14:anchorId="59E6894A" wp14:editId="3A7F405A">
              <wp:simplePos x="0" y="0"/>
              <wp:positionH relativeFrom="column">
                <wp:posOffset>-763270</wp:posOffset>
              </wp:positionH>
              <wp:positionV relativeFrom="paragraph">
                <wp:posOffset>323215</wp:posOffset>
              </wp:positionV>
              <wp:extent cx="546100" cy="6724650"/>
              <wp:effectExtent l="0" t="0" r="0" b="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6724650"/>
                      </a:xfrm>
                      <a:prstGeom prst="rect">
                        <a:avLst/>
                      </a:prstGeom>
                      <a:noFill/>
                      <a:ln w="9525">
                        <a:noFill/>
                        <a:miter lim="800000"/>
                        <a:headEnd/>
                        <a:tailEnd/>
                      </a:ln>
                    </wps:spPr>
                    <wps:txbx>
                      <w:txbxContent>
                        <w:p w14:paraId="541A3C8D" w14:textId="77777777" w:rsidR="009D30A3" w:rsidRPr="00D8333F" w:rsidRDefault="009D30A3" w:rsidP="00FB5154">
                          <w:pPr>
                            <w:tabs>
                              <w:tab w:val="left" w:pos="737"/>
                            </w:tabs>
                            <w:spacing w:before="120" w:after="0" w:line="240" w:lineRule="exact"/>
                            <w:rPr>
                              <w:rFonts w:ascii="Tahoma" w:hAnsi="Tahoma" w:cs="Tahoma"/>
                              <w:b/>
                              <w:bCs/>
                              <w:color w:val="FFFFFF" w:themeColor="background1"/>
                              <w:w w:val="95"/>
                              <w:sz w:val="24"/>
                              <w:szCs w:val="24"/>
                            </w:rPr>
                          </w:pPr>
                          <w:r w:rsidRPr="00D8333F">
                            <w:rPr>
                              <w:rFonts w:ascii="Tahoma" w:hAnsi="Tahoma" w:cs="Tahoma"/>
                              <w:color w:val="FFFFFF" w:themeColor="background1"/>
                              <w:sz w:val="24"/>
                              <w:szCs w:val="24"/>
                              <w:rtl/>
                            </w:rPr>
                            <w:t>תקציר</w:t>
                          </w:r>
                          <w:r>
                            <w:rPr>
                              <w:rFonts w:ascii="Tahoma" w:hAnsi="Tahoma" w:cs="Tahoma"/>
                              <w:color w:val="FFFFFF" w:themeColor="background1"/>
                              <w:sz w:val="24"/>
                              <w:szCs w:val="24"/>
                            </w:rPr>
                            <w:tab/>
                          </w:r>
                          <w:r>
                            <w:rPr>
                              <w:rFonts w:ascii="Tahoma" w:hAnsi="Tahoma" w:cs="Tahoma" w:hint="cs"/>
                              <w:color w:val="FFFFFF" w:themeColor="background1"/>
                              <w:sz w:val="24"/>
                              <w:szCs w:val="24"/>
                              <w:rtl/>
                            </w:rPr>
                            <w:t xml:space="preserve">| </w:t>
                          </w:r>
                          <w:r w:rsidRPr="002C42CF">
                            <w:rPr>
                              <w:rFonts w:ascii="Tahoma" w:hAnsi="Tahoma" w:cs="Tahoma" w:hint="eastAsia"/>
                              <w:b/>
                              <w:bCs/>
                              <w:color w:val="FFFFFF" w:themeColor="background1"/>
                              <w:w w:val="95"/>
                              <w:sz w:val="24"/>
                              <w:szCs w:val="24"/>
                              <w:rtl/>
                            </w:rPr>
                            <w:t>אי</w:t>
                          </w:r>
                          <w:r w:rsidRPr="002C42CF">
                            <w:rPr>
                              <w:rFonts w:ascii="Tahoma" w:hAnsi="Tahoma" w:cs="Tahoma"/>
                              <w:b/>
                              <w:bCs/>
                              <w:color w:val="FFFFFF" w:themeColor="background1"/>
                              <w:w w:val="95"/>
                              <w:sz w:val="24"/>
                              <w:szCs w:val="24"/>
                              <w:rtl/>
                            </w:rPr>
                            <w:t>-</w:t>
                          </w:r>
                          <w:r w:rsidRPr="002C42CF">
                            <w:rPr>
                              <w:rFonts w:ascii="Tahoma" w:hAnsi="Tahoma" w:cs="Tahoma" w:hint="eastAsia"/>
                              <w:b/>
                              <w:bCs/>
                              <w:color w:val="FFFFFF" w:themeColor="background1"/>
                              <w:w w:val="95"/>
                              <w:sz w:val="24"/>
                              <w:szCs w:val="24"/>
                              <w:rtl/>
                            </w:rPr>
                            <w:t>מיצוי</w:t>
                          </w:r>
                          <w:r w:rsidRPr="002C42CF">
                            <w:rPr>
                              <w:rFonts w:ascii="Tahoma" w:hAnsi="Tahoma" w:cs="Tahoma"/>
                              <w:b/>
                              <w:bCs/>
                              <w:color w:val="FFFFFF" w:themeColor="background1"/>
                              <w:w w:val="95"/>
                              <w:sz w:val="24"/>
                              <w:szCs w:val="24"/>
                              <w:rtl/>
                            </w:rPr>
                            <w:t xml:space="preserve"> </w:t>
                          </w:r>
                          <w:r w:rsidRPr="002C42CF">
                            <w:rPr>
                              <w:rFonts w:ascii="Tahoma" w:hAnsi="Tahoma" w:cs="Tahoma" w:hint="eastAsia"/>
                              <w:b/>
                              <w:bCs/>
                              <w:color w:val="FFFFFF" w:themeColor="background1"/>
                              <w:w w:val="95"/>
                              <w:sz w:val="24"/>
                              <w:szCs w:val="24"/>
                              <w:rtl/>
                            </w:rPr>
                            <w:t>של</w:t>
                          </w:r>
                          <w:r w:rsidRPr="002C42CF">
                            <w:rPr>
                              <w:rFonts w:ascii="Tahoma" w:hAnsi="Tahoma" w:cs="Tahoma"/>
                              <w:b/>
                              <w:bCs/>
                              <w:color w:val="FFFFFF" w:themeColor="background1"/>
                              <w:w w:val="95"/>
                              <w:sz w:val="24"/>
                              <w:szCs w:val="24"/>
                              <w:rtl/>
                            </w:rPr>
                            <w:t xml:space="preserve"> </w:t>
                          </w:r>
                          <w:r w:rsidRPr="002C42CF">
                            <w:rPr>
                              <w:rFonts w:ascii="Tahoma" w:hAnsi="Tahoma" w:cs="Tahoma" w:hint="eastAsia"/>
                              <w:b/>
                              <w:bCs/>
                              <w:color w:val="FFFFFF" w:themeColor="background1"/>
                              <w:w w:val="95"/>
                              <w:sz w:val="24"/>
                              <w:szCs w:val="24"/>
                              <w:rtl/>
                            </w:rPr>
                            <w:t>זכויות</w:t>
                          </w:r>
                          <w:r w:rsidRPr="002C42CF">
                            <w:rPr>
                              <w:rFonts w:ascii="Tahoma" w:hAnsi="Tahoma" w:cs="Tahoma"/>
                              <w:b/>
                              <w:bCs/>
                              <w:color w:val="FFFFFF" w:themeColor="background1"/>
                              <w:w w:val="95"/>
                              <w:sz w:val="24"/>
                              <w:szCs w:val="24"/>
                              <w:rtl/>
                            </w:rPr>
                            <w:t xml:space="preserve"> </w:t>
                          </w:r>
                          <w:r w:rsidRPr="002C42CF">
                            <w:rPr>
                              <w:rFonts w:ascii="Tahoma" w:hAnsi="Tahoma" w:cs="Tahoma" w:hint="eastAsia"/>
                              <w:b/>
                              <w:bCs/>
                              <w:color w:val="FFFFFF" w:themeColor="background1"/>
                              <w:w w:val="95"/>
                              <w:sz w:val="24"/>
                              <w:szCs w:val="24"/>
                              <w:rtl/>
                            </w:rPr>
                            <w:t>חברתיות</w:t>
                          </w:r>
                          <w:r w:rsidRPr="002C42CF">
                            <w:rPr>
                              <w:rFonts w:ascii="Tahoma" w:hAnsi="Tahoma" w:cs="Tahoma"/>
                              <w:b/>
                              <w:bCs/>
                              <w:color w:val="FFFFFF" w:themeColor="background1"/>
                              <w:w w:val="95"/>
                              <w:sz w:val="24"/>
                              <w:szCs w:val="24"/>
                              <w:rtl/>
                            </w:rPr>
                            <w:t xml:space="preserve"> - </w:t>
                          </w:r>
                          <w:r w:rsidRPr="002C42CF">
                            <w:rPr>
                              <w:rFonts w:ascii="Tahoma" w:hAnsi="Tahoma" w:cs="Tahoma" w:hint="eastAsia"/>
                              <w:b/>
                              <w:bCs/>
                              <w:color w:val="FFFFFF" w:themeColor="background1"/>
                              <w:w w:val="95"/>
                              <w:sz w:val="24"/>
                              <w:szCs w:val="24"/>
                              <w:rtl/>
                            </w:rPr>
                            <w:t>ביקורת</w:t>
                          </w:r>
                          <w:r w:rsidRPr="002C42CF">
                            <w:rPr>
                              <w:rFonts w:ascii="Tahoma" w:hAnsi="Tahoma" w:cs="Tahoma"/>
                              <w:b/>
                              <w:bCs/>
                              <w:color w:val="FFFFFF" w:themeColor="background1"/>
                              <w:w w:val="95"/>
                              <w:sz w:val="24"/>
                              <w:szCs w:val="24"/>
                              <w:rtl/>
                            </w:rPr>
                            <w:t xml:space="preserve"> </w:t>
                          </w:r>
                          <w:r w:rsidRPr="002C42CF">
                            <w:rPr>
                              <w:rFonts w:ascii="Tahoma" w:hAnsi="Tahoma" w:cs="Tahoma" w:hint="eastAsia"/>
                              <w:b/>
                              <w:bCs/>
                              <w:color w:val="FFFFFF" w:themeColor="background1"/>
                              <w:w w:val="95"/>
                              <w:sz w:val="24"/>
                              <w:szCs w:val="24"/>
                              <w:rtl/>
                            </w:rPr>
                            <w:t>מעקב</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E6894A" id="_x0000_t202" coordsize="21600,21600" o:spt="202" path="m,l,21600r21600,l21600,xe">
              <v:stroke joinstyle="miter"/>
              <v:path gradientshapeok="t" o:connecttype="rect"/>
            </v:shapetype>
            <v:shape id="_x0000_s1031" type="#_x0000_t202" style="position:absolute;margin-left:-60.1pt;margin-top:25.45pt;width:43pt;height:5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RjDQIAAP0DAAAOAAAAZHJzL2Uyb0RvYy54bWysU11v2yAUfZ+0/4B4X+x4dtJacaquXadJ&#10;3YfU7gcQjGM04DIgsfPvd8Fpam1v03hAwOUe7jn3sLkZtSJH4bwE09DlIqdEGA6tNPuG/nh+eHdF&#10;iQ/MtEyBEQ09CU9vtm/fbAZbiwJ6UK1wBEGMrwfb0D4EW2eZ573QzC/ACoPBDpxmAbdun7WODYiu&#10;VVbk+SobwLXWARfe4+n9FKTbhN91godvXedFIKqhWFtIs0vzLs7ZdsPqvWO2l/xcBvuHKjSTBh+9&#10;QN2zwMjByb+gtOQOPHRhwUFn0HWSi8QB2SzzP9g89cyKxAXF8fYik/9/sPzr8bsjsm1o9Z4SwzT2&#10;6FmMgXyAkRRRnsH6Gm89WbwXRjzGNieq3j4C/+mJgbuemb24dQ6GXrAWy1vGzGyWOuH4CLIbvkCL&#10;z7BDgAQ0dk5H7VANgujYptOlNbEUjodVuVrmGOEYWq2LclWl3mWsfsm2zodPAjSJi4Y6bH1CZ8dH&#10;H2I1rH65Eh8z8CCVSu1XhgwNva6KKiXMIloGdKeSuqFXeRyTXyLJj6ZNyYFJNa3xAWXOrCPRiXIY&#10;d2PSN0kSFdlBe0IZHExmxM+DizgXayQ4oBcb6n8dmBOUqM8G1bxelmU0b9qU1brAjZtHdvMIM7wH&#10;tHigZFrehWT4ifUtqt7JJMhrMeeq0WNJp/N/iCae79Ot11+7/Q0AAP//AwBQSwMEFAAGAAgAAAAh&#10;AM1SSeziAAAADAEAAA8AAABkcnMvZG93bnJldi54bWxMj01PhDAQhu8m/odmTLyxLawaQcrGaNzE&#10;i9lFPXgrdARiP5B2F/bfO570ODNP3nnecrNYw444hcE7CelKAEPXej24TsLb61NyCyxE5bQy3qGE&#10;EwbYVOdnpSq0n90ej3XsGIW4UCgJfYxjwXloe7QqrPyIjm6ffrIq0jh1XE9qpnBreCbEDbdqcPSh&#10;VyM+9Nh+1Qcr4b15OZn9uP4Qw/y8W7bfu/px20l5ebHc3wGLuMQ/GH71SR0qcmr8wenAjIQkzURG&#10;rIRrkQMjIllf0aIhNBV5Drwq+f8S1Q8AAAD//wMAUEsBAi0AFAAGAAgAAAAhALaDOJL+AAAA4QEA&#10;ABMAAAAAAAAAAAAAAAAAAAAAAFtDb250ZW50X1R5cGVzXS54bWxQSwECLQAUAAYACAAAACEAOP0h&#10;/9YAAACUAQAACwAAAAAAAAAAAAAAAAAvAQAAX3JlbHMvLnJlbHNQSwECLQAUAAYACAAAACEAJYsE&#10;Yw0CAAD9AwAADgAAAAAAAAAAAAAAAAAuAgAAZHJzL2Uyb0RvYy54bWxQSwECLQAUAAYACAAAACEA&#10;zVJJ7OIAAAAMAQAADwAAAAAAAAAAAAAAAABnBAAAZHJzL2Rvd25yZXYueG1sUEsFBgAAAAAEAAQA&#10;8wAAAHYFAAAAAA==&#10;" filled="f" stroked="f">
              <v:textbox style="layout-flow:vertical;mso-layout-flow-alt:bottom-to-top">
                <w:txbxContent>
                  <w:p w14:paraId="541A3C8D" w14:textId="77777777" w:rsidR="009D30A3" w:rsidRPr="00D8333F" w:rsidRDefault="009D30A3" w:rsidP="00FB5154">
                    <w:pPr>
                      <w:tabs>
                        <w:tab w:val="left" w:pos="737"/>
                      </w:tabs>
                      <w:spacing w:before="120" w:after="0" w:line="240" w:lineRule="exact"/>
                      <w:rPr>
                        <w:rFonts w:ascii="Tahoma" w:hAnsi="Tahoma" w:cs="Tahoma"/>
                        <w:b/>
                        <w:bCs/>
                        <w:color w:val="FFFFFF" w:themeColor="background1"/>
                        <w:w w:val="95"/>
                        <w:sz w:val="24"/>
                        <w:szCs w:val="24"/>
                      </w:rPr>
                    </w:pPr>
                    <w:r w:rsidRPr="00D8333F">
                      <w:rPr>
                        <w:rFonts w:ascii="Tahoma" w:hAnsi="Tahoma" w:cs="Tahoma"/>
                        <w:color w:val="FFFFFF" w:themeColor="background1"/>
                        <w:sz w:val="24"/>
                        <w:szCs w:val="24"/>
                        <w:rtl/>
                      </w:rPr>
                      <w:t>תקציר</w:t>
                    </w:r>
                    <w:r>
                      <w:rPr>
                        <w:rFonts w:ascii="Tahoma" w:hAnsi="Tahoma" w:cs="Tahoma"/>
                        <w:color w:val="FFFFFF" w:themeColor="background1"/>
                        <w:sz w:val="24"/>
                        <w:szCs w:val="24"/>
                      </w:rPr>
                      <w:tab/>
                    </w:r>
                    <w:r>
                      <w:rPr>
                        <w:rFonts w:ascii="Tahoma" w:hAnsi="Tahoma" w:cs="Tahoma" w:hint="cs"/>
                        <w:color w:val="FFFFFF" w:themeColor="background1"/>
                        <w:sz w:val="24"/>
                        <w:szCs w:val="24"/>
                        <w:rtl/>
                      </w:rPr>
                      <w:t xml:space="preserve">| </w:t>
                    </w:r>
                    <w:r w:rsidRPr="002C42CF">
                      <w:rPr>
                        <w:rFonts w:ascii="Tahoma" w:hAnsi="Tahoma" w:cs="Tahoma" w:hint="eastAsia"/>
                        <w:b/>
                        <w:bCs/>
                        <w:color w:val="FFFFFF" w:themeColor="background1"/>
                        <w:w w:val="95"/>
                        <w:sz w:val="24"/>
                        <w:szCs w:val="24"/>
                        <w:rtl/>
                      </w:rPr>
                      <w:t>אי</w:t>
                    </w:r>
                    <w:r w:rsidRPr="002C42CF">
                      <w:rPr>
                        <w:rFonts w:ascii="Tahoma" w:hAnsi="Tahoma" w:cs="Tahoma"/>
                        <w:b/>
                        <w:bCs/>
                        <w:color w:val="FFFFFF" w:themeColor="background1"/>
                        <w:w w:val="95"/>
                        <w:sz w:val="24"/>
                        <w:szCs w:val="24"/>
                        <w:rtl/>
                      </w:rPr>
                      <w:t>-</w:t>
                    </w:r>
                    <w:r w:rsidRPr="002C42CF">
                      <w:rPr>
                        <w:rFonts w:ascii="Tahoma" w:hAnsi="Tahoma" w:cs="Tahoma" w:hint="eastAsia"/>
                        <w:b/>
                        <w:bCs/>
                        <w:color w:val="FFFFFF" w:themeColor="background1"/>
                        <w:w w:val="95"/>
                        <w:sz w:val="24"/>
                        <w:szCs w:val="24"/>
                        <w:rtl/>
                      </w:rPr>
                      <w:t>מיצוי</w:t>
                    </w:r>
                    <w:r w:rsidRPr="002C42CF">
                      <w:rPr>
                        <w:rFonts w:ascii="Tahoma" w:hAnsi="Tahoma" w:cs="Tahoma"/>
                        <w:b/>
                        <w:bCs/>
                        <w:color w:val="FFFFFF" w:themeColor="background1"/>
                        <w:w w:val="95"/>
                        <w:sz w:val="24"/>
                        <w:szCs w:val="24"/>
                        <w:rtl/>
                      </w:rPr>
                      <w:t xml:space="preserve"> </w:t>
                    </w:r>
                    <w:r w:rsidRPr="002C42CF">
                      <w:rPr>
                        <w:rFonts w:ascii="Tahoma" w:hAnsi="Tahoma" w:cs="Tahoma" w:hint="eastAsia"/>
                        <w:b/>
                        <w:bCs/>
                        <w:color w:val="FFFFFF" w:themeColor="background1"/>
                        <w:w w:val="95"/>
                        <w:sz w:val="24"/>
                        <w:szCs w:val="24"/>
                        <w:rtl/>
                      </w:rPr>
                      <w:t>של</w:t>
                    </w:r>
                    <w:r w:rsidRPr="002C42CF">
                      <w:rPr>
                        <w:rFonts w:ascii="Tahoma" w:hAnsi="Tahoma" w:cs="Tahoma"/>
                        <w:b/>
                        <w:bCs/>
                        <w:color w:val="FFFFFF" w:themeColor="background1"/>
                        <w:w w:val="95"/>
                        <w:sz w:val="24"/>
                        <w:szCs w:val="24"/>
                        <w:rtl/>
                      </w:rPr>
                      <w:t xml:space="preserve"> </w:t>
                    </w:r>
                    <w:r w:rsidRPr="002C42CF">
                      <w:rPr>
                        <w:rFonts w:ascii="Tahoma" w:hAnsi="Tahoma" w:cs="Tahoma" w:hint="eastAsia"/>
                        <w:b/>
                        <w:bCs/>
                        <w:color w:val="FFFFFF" w:themeColor="background1"/>
                        <w:w w:val="95"/>
                        <w:sz w:val="24"/>
                        <w:szCs w:val="24"/>
                        <w:rtl/>
                      </w:rPr>
                      <w:t>זכויות</w:t>
                    </w:r>
                    <w:r w:rsidRPr="002C42CF">
                      <w:rPr>
                        <w:rFonts w:ascii="Tahoma" w:hAnsi="Tahoma" w:cs="Tahoma"/>
                        <w:b/>
                        <w:bCs/>
                        <w:color w:val="FFFFFF" w:themeColor="background1"/>
                        <w:w w:val="95"/>
                        <w:sz w:val="24"/>
                        <w:szCs w:val="24"/>
                        <w:rtl/>
                      </w:rPr>
                      <w:t xml:space="preserve"> </w:t>
                    </w:r>
                    <w:r w:rsidRPr="002C42CF">
                      <w:rPr>
                        <w:rFonts w:ascii="Tahoma" w:hAnsi="Tahoma" w:cs="Tahoma" w:hint="eastAsia"/>
                        <w:b/>
                        <w:bCs/>
                        <w:color w:val="FFFFFF" w:themeColor="background1"/>
                        <w:w w:val="95"/>
                        <w:sz w:val="24"/>
                        <w:szCs w:val="24"/>
                        <w:rtl/>
                      </w:rPr>
                      <w:t>חברתיות</w:t>
                    </w:r>
                    <w:r w:rsidRPr="002C42CF">
                      <w:rPr>
                        <w:rFonts w:ascii="Tahoma" w:hAnsi="Tahoma" w:cs="Tahoma"/>
                        <w:b/>
                        <w:bCs/>
                        <w:color w:val="FFFFFF" w:themeColor="background1"/>
                        <w:w w:val="95"/>
                        <w:sz w:val="24"/>
                        <w:szCs w:val="24"/>
                        <w:rtl/>
                      </w:rPr>
                      <w:t xml:space="preserve"> - </w:t>
                    </w:r>
                    <w:r w:rsidRPr="002C42CF">
                      <w:rPr>
                        <w:rFonts w:ascii="Tahoma" w:hAnsi="Tahoma" w:cs="Tahoma" w:hint="eastAsia"/>
                        <w:b/>
                        <w:bCs/>
                        <w:color w:val="FFFFFF" w:themeColor="background1"/>
                        <w:w w:val="95"/>
                        <w:sz w:val="24"/>
                        <w:szCs w:val="24"/>
                        <w:rtl/>
                      </w:rPr>
                      <w:t>ביקורת</w:t>
                    </w:r>
                    <w:r w:rsidRPr="002C42CF">
                      <w:rPr>
                        <w:rFonts w:ascii="Tahoma" w:hAnsi="Tahoma" w:cs="Tahoma"/>
                        <w:b/>
                        <w:bCs/>
                        <w:color w:val="FFFFFF" w:themeColor="background1"/>
                        <w:w w:val="95"/>
                        <w:sz w:val="24"/>
                        <w:szCs w:val="24"/>
                        <w:rtl/>
                      </w:rPr>
                      <w:t xml:space="preserve"> </w:t>
                    </w:r>
                    <w:r w:rsidRPr="002C42CF">
                      <w:rPr>
                        <w:rFonts w:ascii="Tahoma" w:hAnsi="Tahoma" w:cs="Tahoma" w:hint="eastAsia"/>
                        <w:b/>
                        <w:bCs/>
                        <w:color w:val="FFFFFF" w:themeColor="background1"/>
                        <w:w w:val="95"/>
                        <w:sz w:val="24"/>
                        <w:szCs w:val="24"/>
                        <w:rtl/>
                      </w:rPr>
                      <w:t>מעקב</w:t>
                    </w:r>
                  </w:p>
                </w:txbxContent>
              </v:textbox>
            </v:shape>
          </w:pict>
        </mc:Fallback>
      </mc:AlternateContent>
    </w:r>
    <w:r w:rsidRPr="006061A9">
      <w:rPr>
        <w:rFonts w:ascii="Tahoma" w:eastAsiaTheme="majorEastAsia" w:hAnsi="Tahoma" w:cs="Tahoma" w:hint="cs"/>
        <w:noProof/>
        <w:color w:val="0D0D0D" w:themeColor="text1" w:themeTint="F2"/>
        <w:sz w:val="16"/>
        <w:szCs w:val="16"/>
        <w:rtl/>
      </w:rPr>
      <w:t xml:space="preserve">מבקר המדינה </w:t>
    </w:r>
    <w:r>
      <w:rPr>
        <w:rFonts w:ascii="Tahoma" w:eastAsiaTheme="majorEastAsia" w:hAnsi="Tahoma" w:cs="Tahoma" w:hint="cs"/>
        <w:noProof/>
        <w:color w:val="0D0D0D" w:themeColor="text1" w:themeTint="F2"/>
        <w:sz w:val="16"/>
        <w:szCs w:val="16"/>
        <w:rtl/>
      </w:rPr>
      <w:t xml:space="preserve"> </w:t>
    </w:r>
    <w:r w:rsidRPr="006061A9">
      <w:rPr>
        <w:rFonts w:ascii="Tahoma" w:eastAsiaTheme="majorEastAsia" w:hAnsi="Tahoma" w:cs="Tahoma" w:hint="cs"/>
        <w:noProof/>
        <w:color w:val="0D0D0D" w:themeColor="text1" w:themeTint="F2"/>
        <w:sz w:val="16"/>
        <w:szCs w:val="16"/>
        <w:rtl/>
      </w:rPr>
      <w:t xml:space="preserve">| </w:t>
    </w:r>
    <w:r>
      <w:rPr>
        <w:rFonts w:ascii="Tahoma" w:eastAsiaTheme="majorEastAsia" w:hAnsi="Tahoma" w:cs="Tahoma" w:hint="cs"/>
        <w:noProof/>
        <w:color w:val="0D0D0D" w:themeColor="text1" w:themeTint="F2"/>
        <w:sz w:val="16"/>
        <w:szCs w:val="16"/>
        <w:rtl/>
      </w:rPr>
      <w:t xml:space="preserve"> </w:t>
    </w:r>
    <w:r w:rsidRPr="006061A9">
      <w:rPr>
        <w:rFonts w:ascii="Tahoma" w:eastAsiaTheme="majorEastAsia" w:hAnsi="Tahoma" w:cs="Tahoma" w:hint="cs"/>
        <w:noProof/>
        <w:color w:val="0D0D0D" w:themeColor="text1" w:themeTint="F2"/>
        <w:sz w:val="16"/>
        <w:szCs w:val="16"/>
        <w:rtl/>
      </w:rPr>
      <w:t xml:space="preserve">דוח </w:t>
    </w:r>
    <w:r>
      <w:rPr>
        <w:rFonts w:ascii="Tahoma" w:eastAsiaTheme="majorEastAsia" w:hAnsi="Tahoma" w:cs="Tahoma" w:hint="cs"/>
        <w:noProof/>
        <w:color w:val="0D0D0D" w:themeColor="text1" w:themeTint="F2"/>
        <w:sz w:val="16"/>
        <w:szCs w:val="16"/>
        <w:rtl/>
      </w:rPr>
      <w:t xml:space="preserve">ביקורת </w:t>
    </w:r>
    <w:r w:rsidRPr="006061A9">
      <w:rPr>
        <w:rFonts w:ascii="Tahoma" w:eastAsiaTheme="majorEastAsia" w:hAnsi="Tahoma" w:cs="Tahoma" w:hint="cs"/>
        <w:noProof/>
        <w:color w:val="0D0D0D" w:themeColor="text1" w:themeTint="F2"/>
        <w:sz w:val="16"/>
        <w:szCs w:val="16"/>
        <w:rtl/>
      </w:rPr>
      <w:t xml:space="preserve">שנתי </w:t>
    </w:r>
    <w:r>
      <w:rPr>
        <w:rFonts w:ascii="Tahoma" w:eastAsiaTheme="majorEastAsia" w:hAnsi="Tahoma" w:cs="Tahoma" w:hint="cs"/>
        <w:noProof/>
        <w:color w:val="0D0D0D" w:themeColor="text1" w:themeTint="F2"/>
        <w:sz w:val="16"/>
        <w:szCs w:val="16"/>
        <w:rtl/>
      </w:rPr>
      <w:t>72א - חלק ראשון</w:t>
    </w:r>
    <w:r w:rsidRPr="006061A9">
      <w:rPr>
        <w:rFonts w:ascii="Tahoma" w:eastAsiaTheme="majorEastAsia" w:hAnsi="Tahoma" w:cs="Tahoma" w:hint="cs"/>
        <w:noProof/>
        <w:color w:val="0D0D0D" w:themeColor="text1" w:themeTint="F2"/>
        <w:sz w:val="16"/>
        <w:szCs w:val="16"/>
        <w:rtl/>
      </w:rPr>
      <w:t xml:space="preserve"> </w:t>
    </w:r>
    <w:r>
      <w:rPr>
        <w:rFonts w:ascii="Tahoma" w:eastAsiaTheme="majorEastAsia" w:hAnsi="Tahoma" w:cs="Tahoma" w:hint="cs"/>
        <w:noProof/>
        <w:color w:val="0D0D0D" w:themeColor="text1" w:themeTint="F2"/>
        <w:sz w:val="16"/>
        <w:szCs w:val="16"/>
        <w:rtl/>
      </w:rPr>
      <w:t xml:space="preserve"> </w:t>
    </w:r>
    <w:r w:rsidRPr="006061A9">
      <w:rPr>
        <w:rFonts w:ascii="Tahoma" w:eastAsiaTheme="majorEastAsia" w:hAnsi="Tahoma" w:cs="Tahoma" w:hint="cs"/>
        <w:noProof/>
        <w:color w:val="0D0D0D" w:themeColor="text1" w:themeTint="F2"/>
        <w:sz w:val="16"/>
        <w:szCs w:val="16"/>
        <w:rtl/>
      </w:rPr>
      <w:t xml:space="preserve">| </w:t>
    </w:r>
    <w:r>
      <w:rPr>
        <w:rFonts w:ascii="Tahoma" w:eastAsiaTheme="majorEastAsia" w:hAnsi="Tahoma" w:cs="Tahoma" w:hint="cs"/>
        <w:noProof/>
        <w:color w:val="0D0D0D" w:themeColor="text1" w:themeTint="F2"/>
        <w:sz w:val="16"/>
        <w:szCs w:val="16"/>
        <w:rtl/>
      </w:rPr>
      <w:t xml:space="preserve"> </w:t>
    </w:r>
    <w:r w:rsidRPr="006061A9">
      <w:rPr>
        <w:rFonts w:ascii="Tahoma" w:eastAsiaTheme="majorEastAsia" w:hAnsi="Tahoma" w:cs="Tahoma" w:hint="cs"/>
        <w:noProof/>
        <w:color w:val="0D0D0D" w:themeColor="text1" w:themeTint="F2"/>
        <w:sz w:val="16"/>
        <w:szCs w:val="16"/>
        <w:rtl/>
      </w:rPr>
      <w:t>התשפ"א-2021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01" type="#_x0000_t75" style="width:9pt;height:11.25pt" o:bullet="t">
        <v:imagedata r:id="rId1" o:title="red-hand"/>
      </v:shape>
    </w:pict>
  </w:numPicBullet>
  <w:abstractNum w:abstractNumId="0" w15:restartNumberingAfterBreak="0">
    <w:nsid w:val="1DBB58D7"/>
    <w:multiLevelType w:val="hybridMultilevel"/>
    <w:tmpl w:val="1C4E2764"/>
    <w:lvl w:ilvl="0" w:tplc="B6B619C2">
      <w:start w:val="1"/>
      <w:numFmt w:val="decimal"/>
      <w:lvlText w:val="%1."/>
      <w:lvlJc w:val="left"/>
      <w:pPr>
        <w:ind w:left="720" w:hanging="360"/>
      </w:pPr>
      <w:rPr>
        <w:rFonts w:ascii="Times New Roman" w:eastAsiaTheme="minorHAnsi" w:hAnsi="Times New Roman" w:cs="David"/>
      </w:rPr>
    </w:lvl>
    <w:lvl w:ilvl="1" w:tplc="6E92587A" w:tentative="1">
      <w:start w:val="1"/>
      <w:numFmt w:val="lowerLetter"/>
      <w:lvlText w:val="%2."/>
      <w:lvlJc w:val="left"/>
      <w:pPr>
        <w:ind w:left="1440" w:hanging="360"/>
      </w:pPr>
    </w:lvl>
    <w:lvl w:ilvl="2" w:tplc="A69E883E" w:tentative="1">
      <w:start w:val="1"/>
      <w:numFmt w:val="lowerRoman"/>
      <w:lvlText w:val="%3."/>
      <w:lvlJc w:val="right"/>
      <w:pPr>
        <w:ind w:left="2160" w:hanging="180"/>
      </w:pPr>
    </w:lvl>
    <w:lvl w:ilvl="3" w:tplc="5B6C9546" w:tentative="1">
      <w:start w:val="1"/>
      <w:numFmt w:val="decimal"/>
      <w:lvlText w:val="%4."/>
      <w:lvlJc w:val="left"/>
      <w:pPr>
        <w:ind w:left="2880" w:hanging="360"/>
      </w:pPr>
    </w:lvl>
    <w:lvl w:ilvl="4" w:tplc="3BD81FC4" w:tentative="1">
      <w:start w:val="1"/>
      <w:numFmt w:val="lowerLetter"/>
      <w:lvlText w:val="%5."/>
      <w:lvlJc w:val="left"/>
      <w:pPr>
        <w:ind w:left="3600" w:hanging="360"/>
      </w:pPr>
    </w:lvl>
    <w:lvl w:ilvl="5" w:tplc="F84050EA" w:tentative="1">
      <w:start w:val="1"/>
      <w:numFmt w:val="lowerRoman"/>
      <w:lvlText w:val="%6."/>
      <w:lvlJc w:val="right"/>
      <w:pPr>
        <w:ind w:left="4320" w:hanging="180"/>
      </w:pPr>
    </w:lvl>
    <w:lvl w:ilvl="6" w:tplc="71D44BE0" w:tentative="1">
      <w:start w:val="1"/>
      <w:numFmt w:val="decimal"/>
      <w:lvlText w:val="%7."/>
      <w:lvlJc w:val="left"/>
      <w:pPr>
        <w:ind w:left="5040" w:hanging="360"/>
      </w:pPr>
    </w:lvl>
    <w:lvl w:ilvl="7" w:tplc="3AFEA504" w:tentative="1">
      <w:start w:val="1"/>
      <w:numFmt w:val="lowerLetter"/>
      <w:lvlText w:val="%8."/>
      <w:lvlJc w:val="left"/>
      <w:pPr>
        <w:ind w:left="5760" w:hanging="360"/>
      </w:pPr>
    </w:lvl>
    <w:lvl w:ilvl="8" w:tplc="0D224112" w:tentative="1">
      <w:start w:val="1"/>
      <w:numFmt w:val="lowerRoman"/>
      <w:lvlText w:val="%9."/>
      <w:lvlJc w:val="right"/>
      <w:pPr>
        <w:ind w:left="6480" w:hanging="180"/>
      </w:pPr>
    </w:lvl>
  </w:abstractNum>
  <w:abstractNum w:abstractNumId="1" w15:restartNumberingAfterBreak="0">
    <w:nsid w:val="20DF4A07"/>
    <w:multiLevelType w:val="hybridMultilevel"/>
    <w:tmpl w:val="537A00B0"/>
    <w:lvl w:ilvl="0" w:tplc="B8DEC5FA">
      <w:start w:val="1"/>
      <w:numFmt w:val="decimal"/>
      <w:pStyle w:val="takzir-list-paragraph"/>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 w15:restartNumberingAfterBreak="0">
    <w:nsid w:val="235F1CDB"/>
    <w:multiLevelType w:val="hybridMultilevel"/>
    <w:tmpl w:val="8284614E"/>
    <w:lvl w:ilvl="0" w:tplc="94AC14E8">
      <w:start w:val="1"/>
      <w:numFmt w:val="decimal"/>
      <w:pStyle w:val="ListParagraph"/>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B0680"/>
    <w:multiLevelType w:val="hybridMultilevel"/>
    <w:tmpl w:val="DD62A3F8"/>
    <w:lvl w:ilvl="0" w:tplc="43CAFF4A">
      <w:start w:val="1"/>
      <w:numFmt w:val="decimal"/>
      <w:lvlText w:val="%1."/>
      <w:lvlJc w:val="left"/>
      <w:pPr>
        <w:ind w:left="720" w:hanging="360"/>
      </w:pPr>
      <w:rPr>
        <w:rFonts w:hint="default"/>
        <w:b w:val="0"/>
        <w:bCs w:val="0"/>
      </w:rPr>
    </w:lvl>
    <w:lvl w:ilvl="1" w:tplc="5DE6AAFA" w:tentative="1">
      <w:start w:val="1"/>
      <w:numFmt w:val="lowerLetter"/>
      <w:lvlText w:val="%2."/>
      <w:lvlJc w:val="left"/>
      <w:pPr>
        <w:ind w:left="1440" w:hanging="360"/>
      </w:pPr>
    </w:lvl>
    <w:lvl w:ilvl="2" w:tplc="EE1C5230" w:tentative="1">
      <w:start w:val="1"/>
      <w:numFmt w:val="lowerRoman"/>
      <w:lvlText w:val="%3."/>
      <w:lvlJc w:val="right"/>
      <w:pPr>
        <w:ind w:left="2160" w:hanging="180"/>
      </w:pPr>
    </w:lvl>
    <w:lvl w:ilvl="3" w:tplc="8BCA6CD0" w:tentative="1">
      <w:start w:val="1"/>
      <w:numFmt w:val="decimal"/>
      <w:lvlText w:val="%4."/>
      <w:lvlJc w:val="left"/>
      <w:pPr>
        <w:ind w:left="2880" w:hanging="360"/>
      </w:pPr>
    </w:lvl>
    <w:lvl w:ilvl="4" w:tplc="04B28CD2" w:tentative="1">
      <w:start w:val="1"/>
      <w:numFmt w:val="lowerLetter"/>
      <w:lvlText w:val="%5."/>
      <w:lvlJc w:val="left"/>
      <w:pPr>
        <w:ind w:left="3600" w:hanging="360"/>
      </w:pPr>
    </w:lvl>
    <w:lvl w:ilvl="5" w:tplc="C1AA4648" w:tentative="1">
      <w:start w:val="1"/>
      <w:numFmt w:val="lowerRoman"/>
      <w:lvlText w:val="%6."/>
      <w:lvlJc w:val="right"/>
      <w:pPr>
        <w:ind w:left="4320" w:hanging="180"/>
      </w:pPr>
    </w:lvl>
    <w:lvl w:ilvl="6" w:tplc="BF24546A" w:tentative="1">
      <w:start w:val="1"/>
      <w:numFmt w:val="decimal"/>
      <w:lvlText w:val="%7."/>
      <w:lvlJc w:val="left"/>
      <w:pPr>
        <w:ind w:left="5040" w:hanging="360"/>
      </w:pPr>
    </w:lvl>
    <w:lvl w:ilvl="7" w:tplc="DB641ABE" w:tentative="1">
      <w:start w:val="1"/>
      <w:numFmt w:val="lowerLetter"/>
      <w:lvlText w:val="%8."/>
      <w:lvlJc w:val="left"/>
      <w:pPr>
        <w:ind w:left="5760" w:hanging="360"/>
      </w:pPr>
    </w:lvl>
    <w:lvl w:ilvl="8" w:tplc="517A473E" w:tentative="1">
      <w:start w:val="1"/>
      <w:numFmt w:val="lowerRoman"/>
      <w:lvlText w:val="%9."/>
      <w:lvlJc w:val="right"/>
      <w:pPr>
        <w:ind w:left="6480" w:hanging="180"/>
      </w:pPr>
    </w:lvl>
  </w:abstractNum>
  <w:abstractNum w:abstractNumId="4" w15:restartNumberingAfterBreak="0">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6A05A39"/>
    <w:multiLevelType w:val="hybridMultilevel"/>
    <w:tmpl w:val="2966900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699458C"/>
    <w:multiLevelType w:val="hybridMultilevel"/>
    <w:tmpl w:val="FE801472"/>
    <w:lvl w:ilvl="0" w:tplc="812022B8">
      <w:start w:val="1"/>
      <w:numFmt w:val="bullet"/>
      <w:lvlText w:val=""/>
      <w:lvlPicBulletId w:val="0"/>
      <w:lvlJc w:val="left"/>
      <w:pPr>
        <w:ind w:left="360" w:hanging="360"/>
      </w:pPr>
      <w:rPr>
        <w:rFonts w:ascii="Symbol" w:hAnsi="Symbol" w:cs="Wingdings" w:hint="default"/>
        <w:b/>
        <w:i w:val="0"/>
        <w:caps w:val="0"/>
        <w:strike w:val="0"/>
        <w:dstrike w:val="0"/>
        <w:vanish w:val="0"/>
        <w:color w:val="auto"/>
        <w:position w:val="-6"/>
        <w:sz w:val="40"/>
        <w:szCs w:val="25"/>
        <w:vertAlign w:val="baseline"/>
      </w:rPr>
    </w:lvl>
    <w:lvl w:ilvl="1" w:tplc="873ECC12" w:tentative="1">
      <w:start w:val="1"/>
      <w:numFmt w:val="bullet"/>
      <w:lvlText w:val="o"/>
      <w:lvlJc w:val="left"/>
      <w:pPr>
        <w:ind w:left="1080" w:hanging="360"/>
      </w:pPr>
      <w:rPr>
        <w:rFonts w:ascii="Courier New" w:hAnsi="Courier New" w:cs="Courier New" w:hint="default"/>
      </w:rPr>
    </w:lvl>
    <w:lvl w:ilvl="2" w:tplc="71AC46F0" w:tentative="1">
      <w:start w:val="1"/>
      <w:numFmt w:val="bullet"/>
      <w:lvlText w:val=""/>
      <w:lvlJc w:val="left"/>
      <w:pPr>
        <w:ind w:left="1800" w:hanging="360"/>
      </w:pPr>
      <w:rPr>
        <w:rFonts w:ascii="Wingdings" w:hAnsi="Wingdings" w:hint="default"/>
      </w:rPr>
    </w:lvl>
    <w:lvl w:ilvl="3" w:tplc="D436AF02" w:tentative="1">
      <w:start w:val="1"/>
      <w:numFmt w:val="bullet"/>
      <w:lvlText w:val=""/>
      <w:lvlJc w:val="left"/>
      <w:pPr>
        <w:ind w:left="2520" w:hanging="360"/>
      </w:pPr>
      <w:rPr>
        <w:rFonts w:ascii="Symbol" w:hAnsi="Symbol" w:hint="default"/>
      </w:rPr>
    </w:lvl>
    <w:lvl w:ilvl="4" w:tplc="6EFEA59E" w:tentative="1">
      <w:start w:val="1"/>
      <w:numFmt w:val="bullet"/>
      <w:lvlText w:val="o"/>
      <w:lvlJc w:val="left"/>
      <w:pPr>
        <w:ind w:left="3240" w:hanging="360"/>
      </w:pPr>
      <w:rPr>
        <w:rFonts w:ascii="Courier New" w:hAnsi="Courier New" w:cs="Courier New" w:hint="default"/>
      </w:rPr>
    </w:lvl>
    <w:lvl w:ilvl="5" w:tplc="4490BE64" w:tentative="1">
      <w:start w:val="1"/>
      <w:numFmt w:val="bullet"/>
      <w:lvlText w:val=""/>
      <w:lvlJc w:val="left"/>
      <w:pPr>
        <w:ind w:left="3960" w:hanging="360"/>
      </w:pPr>
      <w:rPr>
        <w:rFonts w:ascii="Wingdings" w:hAnsi="Wingdings" w:hint="default"/>
      </w:rPr>
    </w:lvl>
    <w:lvl w:ilvl="6" w:tplc="9814A008" w:tentative="1">
      <w:start w:val="1"/>
      <w:numFmt w:val="bullet"/>
      <w:lvlText w:val=""/>
      <w:lvlJc w:val="left"/>
      <w:pPr>
        <w:ind w:left="4680" w:hanging="360"/>
      </w:pPr>
      <w:rPr>
        <w:rFonts w:ascii="Symbol" w:hAnsi="Symbol" w:hint="default"/>
      </w:rPr>
    </w:lvl>
    <w:lvl w:ilvl="7" w:tplc="04B4E6A8" w:tentative="1">
      <w:start w:val="1"/>
      <w:numFmt w:val="bullet"/>
      <w:lvlText w:val="o"/>
      <w:lvlJc w:val="left"/>
      <w:pPr>
        <w:ind w:left="5400" w:hanging="360"/>
      </w:pPr>
      <w:rPr>
        <w:rFonts w:ascii="Courier New" w:hAnsi="Courier New" w:cs="Courier New" w:hint="default"/>
      </w:rPr>
    </w:lvl>
    <w:lvl w:ilvl="8" w:tplc="711839FE" w:tentative="1">
      <w:start w:val="1"/>
      <w:numFmt w:val="bullet"/>
      <w:lvlText w:val=""/>
      <w:lvlJc w:val="left"/>
      <w:pPr>
        <w:ind w:left="6120" w:hanging="360"/>
      </w:pPr>
      <w:rPr>
        <w:rFonts w:ascii="Wingdings" w:hAnsi="Wingdings" w:hint="default"/>
      </w:rPr>
    </w:lvl>
  </w:abstractNum>
  <w:abstractNum w:abstractNumId="7" w15:restartNumberingAfterBreak="0">
    <w:nsid w:val="67BF5139"/>
    <w:multiLevelType w:val="multilevel"/>
    <w:tmpl w:val="DC6C961C"/>
    <w:lvl w:ilvl="0">
      <w:start w:val="1"/>
      <w:numFmt w:val="decimal"/>
      <w:pStyle w:val="a"/>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8" w15:restartNumberingAfterBreak="0">
    <w:nsid w:val="7BF77549"/>
    <w:multiLevelType w:val="hybridMultilevel"/>
    <w:tmpl w:val="5CCA1AFE"/>
    <w:lvl w:ilvl="0" w:tplc="5D9A5C26">
      <w:start w:val="1"/>
      <w:numFmt w:val="decimal"/>
      <w:lvlText w:val="%1."/>
      <w:lvlJc w:val="left"/>
      <w:pPr>
        <w:ind w:left="360" w:hanging="360"/>
      </w:pPr>
      <w:rPr>
        <w:rFonts w:hint="default"/>
      </w:rPr>
    </w:lvl>
    <w:lvl w:ilvl="1" w:tplc="97529ACC" w:tentative="1">
      <w:start w:val="1"/>
      <w:numFmt w:val="lowerLetter"/>
      <w:lvlText w:val="%2."/>
      <w:lvlJc w:val="left"/>
      <w:pPr>
        <w:ind w:left="1080" w:hanging="360"/>
      </w:pPr>
    </w:lvl>
    <w:lvl w:ilvl="2" w:tplc="3202F1F6" w:tentative="1">
      <w:start w:val="1"/>
      <w:numFmt w:val="lowerRoman"/>
      <w:lvlText w:val="%3."/>
      <w:lvlJc w:val="right"/>
      <w:pPr>
        <w:ind w:left="1800" w:hanging="180"/>
      </w:pPr>
    </w:lvl>
    <w:lvl w:ilvl="3" w:tplc="0B865CBC" w:tentative="1">
      <w:start w:val="1"/>
      <w:numFmt w:val="decimal"/>
      <w:lvlText w:val="%4."/>
      <w:lvlJc w:val="left"/>
      <w:pPr>
        <w:ind w:left="2520" w:hanging="360"/>
      </w:pPr>
    </w:lvl>
    <w:lvl w:ilvl="4" w:tplc="EB0017E2" w:tentative="1">
      <w:start w:val="1"/>
      <w:numFmt w:val="lowerLetter"/>
      <w:lvlText w:val="%5."/>
      <w:lvlJc w:val="left"/>
      <w:pPr>
        <w:ind w:left="3240" w:hanging="360"/>
      </w:pPr>
    </w:lvl>
    <w:lvl w:ilvl="5" w:tplc="8FF42A1C" w:tentative="1">
      <w:start w:val="1"/>
      <w:numFmt w:val="lowerRoman"/>
      <w:lvlText w:val="%6."/>
      <w:lvlJc w:val="right"/>
      <w:pPr>
        <w:ind w:left="3960" w:hanging="180"/>
      </w:pPr>
    </w:lvl>
    <w:lvl w:ilvl="6" w:tplc="F41EE5D8" w:tentative="1">
      <w:start w:val="1"/>
      <w:numFmt w:val="decimal"/>
      <w:lvlText w:val="%7."/>
      <w:lvlJc w:val="left"/>
      <w:pPr>
        <w:ind w:left="4680" w:hanging="360"/>
      </w:pPr>
    </w:lvl>
    <w:lvl w:ilvl="7" w:tplc="2C1EE5C6" w:tentative="1">
      <w:start w:val="1"/>
      <w:numFmt w:val="lowerLetter"/>
      <w:lvlText w:val="%8."/>
      <w:lvlJc w:val="left"/>
      <w:pPr>
        <w:ind w:left="5400" w:hanging="360"/>
      </w:pPr>
    </w:lvl>
    <w:lvl w:ilvl="8" w:tplc="86FAA070" w:tentative="1">
      <w:start w:val="1"/>
      <w:numFmt w:val="lowerRoman"/>
      <w:lvlText w:val="%9."/>
      <w:lvlJc w:val="right"/>
      <w:pPr>
        <w:ind w:left="6120" w:hanging="180"/>
      </w:pPr>
    </w:lvl>
  </w:abstractNum>
  <w:num w:numId="1">
    <w:abstractNumId w:val="4"/>
  </w:num>
  <w:num w:numId="2">
    <w:abstractNumId w:val="7"/>
  </w:num>
  <w:num w:numId="3">
    <w:abstractNumId w:val="2"/>
  </w:num>
  <w:num w:numId="4">
    <w:abstractNumId w:val="1"/>
  </w:num>
  <w:num w:numId="5">
    <w:abstractNumId w:val="6"/>
  </w:num>
  <w:num w:numId="6">
    <w:abstractNumId w:val="5"/>
  </w:num>
  <w:num w:numId="7">
    <w:abstractNumId w:val="0"/>
  </w:num>
  <w:num w:numId="8">
    <w:abstractNumId w:val="3"/>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gutterAtTop/>
  <w:proofState w:spelling="clean" w:grammar="clean"/>
  <w:defaultTabStop w:val="397"/>
  <w:evenAndOddHeaders/>
  <w:characterSpacingControl w:val="doNotCompress"/>
  <w:hdrShapeDefaults>
    <o:shapedefaults v:ext="edit" spidmax="2049">
      <o:colormru v:ext="edit" colors="#9dcedc"/>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ivug" w:val="0"/>
  </w:docVars>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A73"/>
    <w:rsid w:val="00015D42"/>
    <w:rsid w:val="00017099"/>
    <w:rsid w:val="000174BC"/>
    <w:rsid w:val="00021662"/>
    <w:rsid w:val="000217C4"/>
    <w:rsid w:val="00021A89"/>
    <w:rsid w:val="000225D3"/>
    <w:rsid w:val="000249E2"/>
    <w:rsid w:val="00025440"/>
    <w:rsid w:val="00025650"/>
    <w:rsid w:val="0002681A"/>
    <w:rsid w:val="0002689B"/>
    <w:rsid w:val="00027245"/>
    <w:rsid w:val="000315F5"/>
    <w:rsid w:val="00031938"/>
    <w:rsid w:val="00032126"/>
    <w:rsid w:val="000331D3"/>
    <w:rsid w:val="00033E04"/>
    <w:rsid w:val="0003470F"/>
    <w:rsid w:val="00034F3F"/>
    <w:rsid w:val="000350BF"/>
    <w:rsid w:val="000356A7"/>
    <w:rsid w:val="00035AA3"/>
    <w:rsid w:val="00035BD0"/>
    <w:rsid w:val="00036469"/>
    <w:rsid w:val="00036B1B"/>
    <w:rsid w:val="00037596"/>
    <w:rsid w:val="00040130"/>
    <w:rsid w:val="00040CFC"/>
    <w:rsid w:val="00044478"/>
    <w:rsid w:val="00044647"/>
    <w:rsid w:val="00044A44"/>
    <w:rsid w:val="00045345"/>
    <w:rsid w:val="000461F4"/>
    <w:rsid w:val="0004650A"/>
    <w:rsid w:val="00046B8C"/>
    <w:rsid w:val="00046DDB"/>
    <w:rsid w:val="00046F96"/>
    <w:rsid w:val="000473A2"/>
    <w:rsid w:val="0004763A"/>
    <w:rsid w:val="000504A0"/>
    <w:rsid w:val="00051008"/>
    <w:rsid w:val="000523CB"/>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2C54"/>
    <w:rsid w:val="0008321A"/>
    <w:rsid w:val="00083F4F"/>
    <w:rsid w:val="00084171"/>
    <w:rsid w:val="000841FE"/>
    <w:rsid w:val="0008477B"/>
    <w:rsid w:val="000847F9"/>
    <w:rsid w:val="00084F1F"/>
    <w:rsid w:val="0008572D"/>
    <w:rsid w:val="000868BD"/>
    <w:rsid w:val="00090AB0"/>
    <w:rsid w:val="00092220"/>
    <w:rsid w:val="0009240F"/>
    <w:rsid w:val="00092F71"/>
    <w:rsid w:val="00093068"/>
    <w:rsid w:val="00095581"/>
    <w:rsid w:val="0009699F"/>
    <w:rsid w:val="000A0FC0"/>
    <w:rsid w:val="000A16EF"/>
    <w:rsid w:val="000A18FC"/>
    <w:rsid w:val="000A1D75"/>
    <w:rsid w:val="000A251B"/>
    <w:rsid w:val="000A2903"/>
    <w:rsid w:val="000A2BC9"/>
    <w:rsid w:val="000A34B5"/>
    <w:rsid w:val="000A3864"/>
    <w:rsid w:val="000A3DC6"/>
    <w:rsid w:val="000A4798"/>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09B"/>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518"/>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4F0D"/>
    <w:rsid w:val="000E5AF7"/>
    <w:rsid w:val="000E5B6C"/>
    <w:rsid w:val="000E5C35"/>
    <w:rsid w:val="000E642B"/>
    <w:rsid w:val="000E6B72"/>
    <w:rsid w:val="000E6D1A"/>
    <w:rsid w:val="000E761F"/>
    <w:rsid w:val="000E7743"/>
    <w:rsid w:val="000E7FC4"/>
    <w:rsid w:val="000F0117"/>
    <w:rsid w:val="000F0D79"/>
    <w:rsid w:val="000F3B27"/>
    <w:rsid w:val="000F41D0"/>
    <w:rsid w:val="000F4951"/>
    <w:rsid w:val="000F4997"/>
    <w:rsid w:val="000F49B9"/>
    <w:rsid w:val="000F4C6C"/>
    <w:rsid w:val="000F4E31"/>
    <w:rsid w:val="000F4F2E"/>
    <w:rsid w:val="000F51B7"/>
    <w:rsid w:val="000F5901"/>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38E"/>
    <w:rsid w:val="00132921"/>
    <w:rsid w:val="00132FFC"/>
    <w:rsid w:val="00133CDB"/>
    <w:rsid w:val="00134716"/>
    <w:rsid w:val="00135EB9"/>
    <w:rsid w:val="00136B9E"/>
    <w:rsid w:val="00141E28"/>
    <w:rsid w:val="00142877"/>
    <w:rsid w:val="001435CD"/>
    <w:rsid w:val="00143613"/>
    <w:rsid w:val="00144786"/>
    <w:rsid w:val="00144967"/>
    <w:rsid w:val="00145DAD"/>
    <w:rsid w:val="00146345"/>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4362"/>
    <w:rsid w:val="001A559D"/>
    <w:rsid w:val="001A56B7"/>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5590"/>
    <w:rsid w:val="001B7FC5"/>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D2B"/>
    <w:rsid w:val="001F7132"/>
    <w:rsid w:val="00201773"/>
    <w:rsid w:val="00201C60"/>
    <w:rsid w:val="002020AF"/>
    <w:rsid w:val="00202CDF"/>
    <w:rsid w:val="00203A69"/>
    <w:rsid w:val="00204FD5"/>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4285"/>
    <w:rsid w:val="00225614"/>
    <w:rsid w:val="00225E4F"/>
    <w:rsid w:val="002262C7"/>
    <w:rsid w:val="00226BE5"/>
    <w:rsid w:val="00226D6C"/>
    <w:rsid w:val="0023014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46DC7"/>
    <w:rsid w:val="002511A2"/>
    <w:rsid w:val="002518DB"/>
    <w:rsid w:val="002525CC"/>
    <w:rsid w:val="002529D6"/>
    <w:rsid w:val="002530C2"/>
    <w:rsid w:val="00253904"/>
    <w:rsid w:val="002557C3"/>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409"/>
    <w:rsid w:val="002735DC"/>
    <w:rsid w:val="00273C82"/>
    <w:rsid w:val="00273E3E"/>
    <w:rsid w:val="00274D7E"/>
    <w:rsid w:val="0027747C"/>
    <w:rsid w:val="00277717"/>
    <w:rsid w:val="00277BC2"/>
    <w:rsid w:val="00277E0B"/>
    <w:rsid w:val="002805E4"/>
    <w:rsid w:val="00280807"/>
    <w:rsid w:val="00280A33"/>
    <w:rsid w:val="00280F37"/>
    <w:rsid w:val="00281CA7"/>
    <w:rsid w:val="00281D26"/>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649"/>
    <w:rsid w:val="00296C96"/>
    <w:rsid w:val="0029750A"/>
    <w:rsid w:val="002975FB"/>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4623"/>
    <w:rsid w:val="002B5441"/>
    <w:rsid w:val="002B5517"/>
    <w:rsid w:val="002B5743"/>
    <w:rsid w:val="002B5FE9"/>
    <w:rsid w:val="002B6920"/>
    <w:rsid w:val="002B6B84"/>
    <w:rsid w:val="002B701A"/>
    <w:rsid w:val="002C0374"/>
    <w:rsid w:val="002C0D01"/>
    <w:rsid w:val="002C167F"/>
    <w:rsid w:val="002C1805"/>
    <w:rsid w:val="002C3001"/>
    <w:rsid w:val="002C3A61"/>
    <w:rsid w:val="002C42CF"/>
    <w:rsid w:val="002C53F1"/>
    <w:rsid w:val="002C5D25"/>
    <w:rsid w:val="002C6165"/>
    <w:rsid w:val="002C6364"/>
    <w:rsid w:val="002C68CB"/>
    <w:rsid w:val="002C6F0A"/>
    <w:rsid w:val="002C796B"/>
    <w:rsid w:val="002D1462"/>
    <w:rsid w:val="002D1F63"/>
    <w:rsid w:val="002D2002"/>
    <w:rsid w:val="002D238D"/>
    <w:rsid w:val="002D239D"/>
    <w:rsid w:val="002D2A02"/>
    <w:rsid w:val="002D2A09"/>
    <w:rsid w:val="002D2B39"/>
    <w:rsid w:val="002D30FC"/>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22A"/>
    <w:rsid w:val="002E7650"/>
    <w:rsid w:val="002E7F4E"/>
    <w:rsid w:val="002F0C58"/>
    <w:rsid w:val="002F1280"/>
    <w:rsid w:val="002F165F"/>
    <w:rsid w:val="002F195C"/>
    <w:rsid w:val="002F1A0D"/>
    <w:rsid w:val="002F2133"/>
    <w:rsid w:val="002F2319"/>
    <w:rsid w:val="002F2754"/>
    <w:rsid w:val="002F3251"/>
    <w:rsid w:val="002F6D3A"/>
    <w:rsid w:val="003006EA"/>
    <w:rsid w:val="00300E9F"/>
    <w:rsid w:val="00301280"/>
    <w:rsid w:val="003027AA"/>
    <w:rsid w:val="00302CDA"/>
    <w:rsid w:val="003044D4"/>
    <w:rsid w:val="00304A28"/>
    <w:rsid w:val="00305501"/>
    <w:rsid w:val="00306333"/>
    <w:rsid w:val="00306440"/>
    <w:rsid w:val="00310CE8"/>
    <w:rsid w:val="00311D24"/>
    <w:rsid w:val="00312650"/>
    <w:rsid w:val="003133FC"/>
    <w:rsid w:val="00313EC4"/>
    <w:rsid w:val="00314CE5"/>
    <w:rsid w:val="003150B1"/>
    <w:rsid w:val="00316C90"/>
    <w:rsid w:val="003173E0"/>
    <w:rsid w:val="00320159"/>
    <w:rsid w:val="00321D1B"/>
    <w:rsid w:val="0032364A"/>
    <w:rsid w:val="003243AF"/>
    <w:rsid w:val="00325332"/>
    <w:rsid w:val="00325469"/>
    <w:rsid w:val="00327C2A"/>
    <w:rsid w:val="00327FBF"/>
    <w:rsid w:val="0033032D"/>
    <w:rsid w:val="00330465"/>
    <w:rsid w:val="00330697"/>
    <w:rsid w:val="00330FEC"/>
    <w:rsid w:val="0033100C"/>
    <w:rsid w:val="00331522"/>
    <w:rsid w:val="00331A56"/>
    <w:rsid w:val="00331DAB"/>
    <w:rsid w:val="003323CD"/>
    <w:rsid w:val="00333810"/>
    <w:rsid w:val="00333FB0"/>
    <w:rsid w:val="00334BBC"/>
    <w:rsid w:val="00334E99"/>
    <w:rsid w:val="00335960"/>
    <w:rsid w:val="00335F65"/>
    <w:rsid w:val="00336A22"/>
    <w:rsid w:val="00336A9C"/>
    <w:rsid w:val="003408F2"/>
    <w:rsid w:val="00341EDA"/>
    <w:rsid w:val="00342E41"/>
    <w:rsid w:val="00342F9F"/>
    <w:rsid w:val="003437E8"/>
    <w:rsid w:val="00344900"/>
    <w:rsid w:val="00345A36"/>
    <w:rsid w:val="003464F7"/>
    <w:rsid w:val="003466C7"/>
    <w:rsid w:val="00346DF9"/>
    <w:rsid w:val="003504AD"/>
    <w:rsid w:val="00351463"/>
    <w:rsid w:val="00352F48"/>
    <w:rsid w:val="00353326"/>
    <w:rsid w:val="0035361A"/>
    <w:rsid w:val="003541A3"/>
    <w:rsid w:val="0035442A"/>
    <w:rsid w:val="00354900"/>
    <w:rsid w:val="003572C8"/>
    <w:rsid w:val="00357D06"/>
    <w:rsid w:val="003609E2"/>
    <w:rsid w:val="00361B78"/>
    <w:rsid w:val="00361CD3"/>
    <w:rsid w:val="0036393B"/>
    <w:rsid w:val="00363C25"/>
    <w:rsid w:val="00363DBE"/>
    <w:rsid w:val="00364230"/>
    <w:rsid w:val="00364FDF"/>
    <w:rsid w:val="00366DF1"/>
    <w:rsid w:val="00367BD8"/>
    <w:rsid w:val="00370725"/>
    <w:rsid w:val="003707D3"/>
    <w:rsid w:val="00370A28"/>
    <w:rsid w:val="00373C76"/>
    <w:rsid w:val="0037422E"/>
    <w:rsid w:val="0037507E"/>
    <w:rsid w:val="00375407"/>
    <w:rsid w:val="003757ED"/>
    <w:rsid w:val="00375D53"/>
    <w:rsid w:val="00377C93"/>
    <w:rsid w:val="003807F4"/>
    <w:rsid w:val="00380913"/>
    <w:rsid w:val="00381451"/>
    <w:rsid w:val="00381B15"/>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57"/>
    <w:rsid w:val="003A436D"/>
    <w:rsid w:val="003B0565"/>
    <w:rsid w:val="003B159D"/>
    <w:rsid w:val="003B1E8D"/>
    <w:rsid w:val="003B1FEC"/>
    <w:rsid w:val="003B348F"/>
    <w:rsid w:val="003B4927"/>
    <w:rsid w:val="003B4D44"/>
    <w:rsid w:val="003B5B95"/>
    <w:rsid w:val="003B69D2"/>
    <w:rsid w:val="003B6EA3"/>
    <w:rsid w:val="003B7DC9"/>
    <w:rsid w:val="003C0020"/>
    <w:rsid w:val="003C02EE"/>
    <w:rsid w:val="003C0AAE"/>
    <w:rsid w:val="003C1185"/>
    <w:rsid w:val="003C11B6"/>
    <w:rsid w:val="003C2223"/>
    <w:rsid w:val="003C317B"/>
    <w:rsid w:val="003C3AD5"/>
    <w:rsid w:val="003C4C2F"/>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DE9"/>
    <w:rsid w:val="003D4FDE"/>
    <w:rsid w:val="003D5F15"/>
    <w:rsid w:val="003D6945"/>
    <w:rsid w:val="003D7986"/>
    <w:rsid w:val="003E04AC"/>
    <w:rsid w:val="003E06C7"/>
    <w:rsid w:val="003E0C5E"/>
    <w:rsid w:val="003E1352"/>
    <w:rsid w:val="003E1383"/>
    <w:rsid w:val="003E323C"/>
    <w:rsid w:val="003E5430"/>
    <w:rsid w:val="003E709A"/>
    <w:rsid w:val="003F0A5C"/>
    <w:rsid w:val="003F0C3A"/>
    <w:rsid w:val="003F112F"/>
    <w:rsid w:val="003F1906"/>
    <w:rsid w:val="003F2367"/>
    <w:rsid w:val="003F2902"/>
    <w:rsid w:val="003F2CA1"/>
    <w:rsid w:val="003F2E86"/>
    <w:rsid w:val="003F2FA6"/>
    <w:rsid w:val="003F35EC"/>
    <w:rsid w:val="003F3B10"/>
    <w:rsid w:val="003F4201"/>
    <w:rsid w:val="003F566D"/>
    <w:rsid w:val="003F5CC7"/>
    <w:rsid w:val="003F5E93"/>
    <w:rsid w:val="003F6C4B"/>
    <w:rsid w:val="003F6DC5"/>
    <w:rsid w:val="003F6E1A"/>
    <w:rsid w:val="003F6FB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B3"/>
    <w:rsid w:val="004309C5"/>
    <w:rsid w:val="00431864"/>
    <w:rsid w:val="00431E6E"/>
    <w:rsid w:val="00432DBC"/>
    <w:rsid w:val="004334FD"/>
    <w:rsid w:val="004335F4"/>
    <w:rsid w:val="00434573"/>
    <w:rsid w:val="00434710"/>
    <w:rsid w:val="00434979"/>
    <w:rsid w:val="00436B3D"/>
    <w:rsid w:val="00436DAE"/>
    <w:rsid w:val="00437A8F"/>
    <w:rsid w:val="00437CA8"/>
    <w:rsid w:val="00440A9C"/>
    <w:rsid w:val="00441319"/>
    <w:rsid w:val="00441A9F"/>
    <w:rsid w:val="00442153"/>
    <w:rsid w:val="00442D2E"/>
    <w:rsid w:val="00442E1F"/>
    <w:rsid w:val="00444737"/>
    <w:rsid w:val="00445112"/>
    <w:rsid w:val="00445C07"/>
    <w:rsid w:val="00445CE5"/>
    <w:rsid w:val="00446104"/>
    <w:rsid w:val="0044687F"/>
    <w:rsid w:val="00446C74"/>
    <w:rsid w:val="00447EBD"/>
    <w:rsid w:val="0045028B"/>
    <w:rsid w:val="004505D6"/>
    <w:rsid w:val="00450E59"/>
    <w:rsid w:val="00451280"/>
    <w:rsid w:val="00451F72"/>
    <w:rsid w:val="00451F8B"/>
    <w:rsid w:val="004535E7"/>
    <w:rsid w:val="004557A8"/>
    <w:rsid w:val="00456430"/>
    <w:rsid w:val="0045656B"/>
    <w:rsid w:val="0045684E"/>
    <w:rsid w:val="00456CEF"/>
    <w:rsid w:val="00460732"/>
    <w:rsid w:val="00460993"/>
    <w:rsid w:val="004618B5"/>
    <w:rsid w:val="00461FDC"/>
    <w:rsid w:val="00462875"/>
    <w:rsid w:val="004638C4"/>
    <w:rsid w:val="00464628"/>
    <w:rsid w:val="004649FA"/>
    <w:rsid w:val="004660F8"/>
    <w:rsid w:val="00466196"/>
    <w:rsid w:val="0046631D"/>
    <w:rsid w:val="0046700E"/>
    <w:rsid w:val="00467F06"/>
    <w:rsid w:val="00470F05"/>
    <w:rsid w:val="00472303"/>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4D2D"/>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DFB"/>
    <w:rsid w:val="00494F20"/>
    <w:rsid w:val="00494FCB"/>
    <w:rsid w:val="0049571D"/>
    <w:rsid w:val="004957E6"/>
    <w:rsid w:val="004958EF"/>
    <w:rsid w:val="00496CBE"/>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0DF9"/>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0381"/>
    <w:rsid w:val="00501EBE"/>
    <w:rsid w:val="00503016"/>
    <w:rsid w:val="00503346"/>
    <w:rsid w:val="00503914"/>
    <w:rsid w:val="00505054"/>
    <w:rsid w:val="00505951"/>
    <w:rsid w:val="00505E67"/>
    <w:rsid w:val="00505EE4"/>
    <w:rsid w:val="00505EE7"/>
    <w:rsid w:val="00506823"/>
    <w:rsid w:val="00506896"/>
    <w:rsid w:val="00506FE2"/>
    <w:rsid w:val="005072C0"/>
    <w:rsid w:val="005073A4"/>
    <w:rsid w:val="00510C73"/>
    <w:rsid w:val="0051115F"/>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4A5D"/>
    <w:rsid w:val="005256F3"/>
    <w:rsid w:val="00525E93"/>
    <w:rsid w:val="0052621D"/>
    <w:rsid w:val="00527462"/>
    <w:rsid w:val="005276C3"/>
    <w:rsid w:val="00527873"/>
    <w:rsid w:val="00530040"/>
    <w:rsid w:val="005302AB"/>
    <w:rsid w:val="00530A7F"/>
    <w:rsid w:val="00530F88"/>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2B3"/>
    <w:rsid w:val="0055660D"/>
    <w:rsid w:val="00557333"/>
    <w:rsid w:val="00557DD2"/>
    <w:rsid w:val="0056030C"/>
    <w:rsid w:val="00561B31"/>
    <w:rsid w:val="00562A5B"/>
    <w:rsid w:val="00563438"/>
    <w:rsid w:val="005634A6"/>
    <w:rsid w:val="005638B0"/>
    <w:rsid w:val="00563A26"/>
    <w:rsid w:val="00563B11"/>
    <w:rsid w:val="005643A3"/>
    <w:rsid w:val="0056507A"/>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0C4"/>
    <w:rsid w:val="00580C39"/>
    <w:rsid w:val="005814FF"/>
    <w:rsid w:val="005818ED"/>
    <w:rsid w:val="00582EEE"/>
    <w:rsid w:val="00584ECC"/>
    <w:rsid w:val="0058546D"/>
    <w:rsid w:val="0058562D"/>
    <w:rsid w:val="00586C76"/>
    <w:rsid w:val="00590929"/>
    <w:rsid w:val="0059097C"/>
    <w:rsid w:val="00590AF8"/>
    <w:rsid w:val="00591657"/>
    <w:rsid w:val="00592124"/>
    <w:rsid w:val="00592176"/>
    <w:rsid w:val="0059367A"/>
    <w:rsid w:val="005943AE"/>
    <w:rsid w:val="00595206"/>
    <w:rsid w:val="00595222"/>
    <w:rsid w:val="00595D31"/>
    <w:rsid w:val="00595EE3"/>
    <w:rsid w:val="005968D1"/>
    <w:rsid w:val="00597D43"/>
    <w:rsid w:val="005A00A1"/>
    <w:rsid w:val="005A01C8"/>
    <w:rsid w:val="005A0264"/>
    <w:rsid w:val="005A02D4"/>
    <w:rsid w:val="005A15A4"/>
    <w:rsid w:val="005A169C"/>
    <w:rsid w:val="005A1CF1"/>
    <w:rsid w:val="005A1F68"/>
    <w:rsid w:val="005A2372"/>
    <w:rsid w:val="005A4DBF"/>
    <w:rsid w:val="005B0219"/>
    <w:rsid w:val="005B07DE"/>
    <w:rsid w:val="005B0DFE"/>
    <w:rsid w:val="005B12E9"/>
    <w:rsid w:val="005B1713"/>
    <w:rsid w:val="005B2281"/>
    <w:rsid w:val="005B2537"/>
    <w:rsid w:val="005B3350"/>
    <w:rsid w:val="005B3874"/>
    <w:rsid w:val="005B426A"/>
    <w:rsid w:val="005B463B"/>
    <w:rsid w:val="005B515A"/>
    <w:rsid w:val="005B55EC"/>
    <w:rsid w:val="005B59FC"/>
    <w:rsid w:val="005B5C8A"/>
    <w:rsid w:val="005B622B"/>
    <w:rsid w:val="005B7EBA"/>
    <w:rsid w:val="005C0F41"/>
    <w:rsid w:val="005C2262"/>
    <w:rsid w:val="005C33A1"/>
    <w:rsid w:val="005C593E"/>
    <w:rsid w:val="005C7407"/>
    <w:rsid w:val="005D0510"/>
    <w:rsid w:val="005D142B"/>
    <w:rsid w:val="005D2DCD"/>
    <w:rsid w:val="005D2F13"/>
    <w:rsid w:val="005D4091"/>
    <w:rsid w:val="005D4105"/>
    <w:rsid w:val="005D42F8"/>
    <w:rsid w:val="005D4696"/>
    <w:rsid w:val="005D4C93"/>
    <w:rsid w:val="005D5D01"/>
    <w:rsid w:val="005D5EA2"/>
    <w:rsid w:val="005D6AA1"/>
    <w:rsid w:val="005D6EC7"/>
    <w:rsid w:val="005D713A"/>
    <w:rsid w:val="005D7B4E"/>
    <w:rsid w:val="005D7FE0"/>
    <w:rsid w:val="005E234F"/>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70A"/>
    <w:rsid w:val="00605EF8"/>
    <w:rsid w:val="006061A9"/>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39"/>
    <w:rsid w:val="00624B91"/>
    <w:rsid w:val="0062578F"/>
    <w:rsid w:val="00625EFD"/>
    <w:rsid w:val="00626741"/>
    <w:rsid w:val="006274AF"/>
    <w:rsid w:val="00627BBF"/>
    <w:rsid w:val="00630845"/>
    <w:rsid w:val="006339F3"/>
    <w:rsid w:val="00633BB2"/>
    <w:rsid w:val="00634119"/>
    <w:rsid w:val="0063470B"/>
    <w:rsid w:val="0063519E"/>
    <w:rsid w:val="0063632E"/>
    <w:rsid w:val="00640298"/>
    <w:rsid w:val="006409C8"/>
    <w:rsid w:val="00641C10"/>
    <w:rsid w:val="00641FC6"/>
    <w:rsid w:val="006423C5"/>
    <w:rsid w:val="00642E60"/>
    <w:rsid w:val="0064502B"/>
    <w:rsid w:val="006450C8"/>
    <w:rsid w:val="00645307"/>
    <w:rsid w:val="006453AA"/>
    <w:rsid w:val="006454C5"/>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9CE"/>
    <w:rsid w:val="006869E9"/>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3684"/>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502"/>
    <w:rsid w:val="00716E79"/>
    <w:rsid w:val="00717591"/>
    <w:rsid w:val="007177E4"/>
    <w:rsid w:val="00720F2C"/>
    <w:rsid w:val="007215EA"/>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59A3"/>
    <w:rsid w:val="00736A81"/>
    <w:rsid w:val="007373F6"/>
    <w:rsid w:val="00737811"/>
    <w:rsid w:val="0073787B"/>
    <w:rsid w:val="00737F3F"/>
    <w:rsid w:val="00737F8A"/>
    <w:rsid w:val="00740459"/>
    <w:rsid w:val="00741B41"/>
    <w:rsid w:val="00741B9F"/>
    <w:rsid w:val="00741CCD"/>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6489"/>
    <w:rsid w:val="00766F23"/>
    <w:rsid w:val="00767790"/>
    <w:rsid w:val="00767C08"/>
    <w:rsid w:val="0077052B"/>
    <w:rsid w:val="00770607"/>
    <w:rsid w:val="00770C49"/>
    <w:rsid w:val="00770FE5"/>
    <w:rsid w:val="00772DF5"/>
    <w:rsid w:val="007763DB"/>
    <w:rsid w:val="007778F3"/>
    <w:rsid w:val="00777AED"/>
    <w:rsid w:val="00781580"/>
    <w:rsid w:val="00781B8F"/>
    <w:rsid w:val="007825F8"/>
    <w:rsid w:val="00783703"/>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422A"/>
    <w:rsid w:val="00796B9C"/>
    <w:rsid w:val="00796C2E"/>
    <w:rsid w:val="007A071F"/>
    <w:rsid w:val="007A1C50"/>
    <w:rsid w:val="007A2601"/>
    <w:rsid w:val="007A55DD"/>
    <w:rsid w:val="007A6F7E"/>
    <w:rsid w:val="007A73F1"/>
    <w:rsid w:val="007A76BA"/>
    <w:rsid w:val="007B1194"/>
    <w:rsid w:val="007B1532"/>
    <w:rsid w:val="007B24B1"/>
    <w:rsid w:val="007B2A3E"/>
    <w:rsid w:val="007B3E10"/>
    <w:rsid w:val="007B42B1"/>
    <w:rsid w:val="007B485B"/>
    <w:rsid w:val="007B4ADC"/>
    <w:rsid w:val="007B55B2"/>
    <w:rsid w:val="007B654B"/>
    <w:rsid w:val="007B6EC7"/>
    <w:rsid w:val="007B7880"/>
    <w:rsid w:val="007C08FF"/>
    <w:rsid w:val="007C1B63"/>
    <w:rsid w:val="007C206C"/>
    <w:rsid w:val="007C237A"/>
    <w:rsid w:val="007C270F"/>
    <w:rsid w:val="007C2833"/>
    <w:rsid w:val="007C2B52"/>
    <w:rsid w:val="007C375F"/>
    <w:rsid w:val="007C4083"/>
    <w:rsid w:val="007C438D"/>
    <w:rsid w:val="007C444C"/>
    <w:rsid w:val="007C52C8"/>
    <w:rsid w:val="007C62E0"/>
    <w:rsid w:val="007C657C"/>
    <w:rsid w:val="007C6F21"/>
    <w:rsid w:val="007D0B84"/>
    <w:rsid w:val="007D0CD4"/>
    <w:rsid w:val="007D12CB"/>
    <w:rsid w:val="007D156D"/>
    <w:rsid w:val="007D1E41"/>
    <w:rsid w:val="007D1EE0"/>
    <w:rsid w:val="007D20AC"/>
    <w:rsid w:val="007D2EC3"/>
    <w:rsid w:val="007D3698"/>
    <w:rsid w:val="007D3D17"/>
    <w:rsid w:val="007D3E7B"/>
    <w:rsid w:val="007D4375"/>
    <w:rsid w:val="007D5A8B"/>
    <w:rsid w:val="007D5AD6"/>
    <w:rsid w:val="007D5EA7"/>
    <w:rsid w:val="007D65FD"/>
    <w:rsid w:val="007D7362"/>
    <w:rsid w:val="007E13D8"/>
    <w:rsid w:val="007E2125"/>
    <w:rsid w:val="007E277B"/>
    <w:rsid w:val="007E38A7"/>
    <w:rsid w:val="007E3DC8"/>
    <w:rsid w:val="007E5CB0"/>
    <w:rsid w:val="007E7DCC"/>
    <w:rsid w:val="007F009F"/>
    <w:rsid w:val="007F0371"/>
    <w:rsid w:val="007F1528"/>
    <w:rsid w:val="007F1A39"/>
    <w:rsid w:val="007F1C80"/>
    <w:rsid w:val="007F25D7"/>
    <w:rsid w:val="007F2E2C"/>
    <w:rsid w:val="007F3DD9"/>
    <w:rsid w:val="007F3F5B"/>
    <w:rsid w:val="007F4D25"/>
    <w:rsid w:val="007F58F7"/>
    <w:rsid w:val="007F5F57"/>
    <w:rsid w:val="007F6279"/>
    <w:rsid w:val="007F7121"/>
    <w:rsid w:val="007F7833"/>
    <w:rsid w:val="00800A36"/>
    <w:rsid w:val="008011FB"/>
    <w:rsid w:val="00801750"/>
    <w:rsid w:val="00801B26"/>
    <w:rsid w:val="00801D83"/>
    <w:rsid w:val="00805601"/>
    <w:rsid w:val="0081005B"/>
    <w:rsid w:val="00810C64"/>
    <w:rsid w:val="00810DD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1549"/>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45DE"/>
    <w:rsid w:val="00835A31"/>
    <w:rsid w:val="00837A4C"/>
    <w:rsid w:val="00837D6E"/>
    <w:rsid w:val="008405E1"/>
    <w:rsid w:val="00840A50"/>
    <w:rsid w:val="00841411"/>
    <w:rsid w:val="008435D2"/>
    <w:rsid w:val="00843AF4"/>
    <w:rsid w:val="00843FC0"/>
    <w:rsid w:val="0084415B"/>
    <w:rsid w:val="008446DF"/>
    <w:rsid w:val="00845B51"/>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67"/>
    <w:rsid w:val="008577DA"/>
    <w:rsid w:val="00860D6C"/>
    <w:rsid w:val="00862168"/>
    <w:rsid w:val="0086284D"/>
    <w:rsid w:val="008635A7"/>
    <w:rsid w:val="00865CCF"/>
    <w:rsid w:val="00865D67"/>
    <w:rsid w:val="00865F8B"/>
    <w:rsid w:val="00866E36"/>
    <w:rsid w:val="008672D0"/>
    <w:rsid w:val="00870102"/>
    <w:rsid w:val="008723A0"/>
    <w:rsid w:val="00874CE4"/>
    <w:rsid w:val="00875335"/>
    <w:rsid w:val="0087623D"/>
    <w:rsid w:val="008769A8"/>
    <w:rsid w:val="008809B1"/>
    <w:rsid w:val="00881ACD"/>
    <w:rsid w:val="00882BBF"/>
    <w:rsid w:val="00882DEC"/>
    <w:rsid w:val="00884819"/>
    <w:rsid w:val="00884846"/>
    <w:rsid w:val="00885759"/>
    <w:rsid w:val="008862D2"/>
    <w:rsid w:val="0088680D"/>
    <w:rsid w:val="00886893"/>
    <w:rsid w:val="00890ED9"/>
    <w:rsid w:val="008917FE"/>
    <w:rsid w:val="00891992"/>
    <w:rsid w:val="00891FD5"/>
    <w:rsid w:val="0089389E"/>
    <w:rsid w:val="00893B2F"/>
    <w:rsid w:val="008941D6"/>
    <w:rsid w:val="008947B7"/>
    <w:rsid w:val="0089480A"/>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1E0"/>
    <w:rsid w:val="008B3389"/>
    <w:rsid w:val="008B5613"/>
    <w:rsid w:val="008B5617"/>
    <w:rsid w:val="008B57E5"/>
    <w:rsid w:val="008B6FFC"/>
    <w:rsid w:val="008C03D1"/>
    <w:rsid w:val="008C15A5"/>
    <w:rsid w:val="008C1E66"/>
    <w:rsid w:val="008C25DE"/>
    <w:rsid w:val="008C26B7"/>
    <w:rsid w:val="008C3428"/>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1EBA"/>
    <w:rsid w:val="008E20FC"/>
    <w:rsid w:val="008E3519"/>
    <w:rsid w:val="008E3AF7"/>
    <w:rsid w:val="008E405A"/>
    <w:rsid w:val="008E4957"/>
    <w:rsid w:val="008E6454"/>
    <w:rsid w:val="008E71D2"/>
    <w:rsid w:val="008E76BF"/>
    <w:rsid w:val="008F0135"/>
    <w:rsid w:val="008F1460"/>
    <w:rsid w:val="008F2459"/>
    <w:rsid w:val="008F2C31"/>
    <w:rsid w:val="008F3566"/>
    <w:rsid w:val="008F459A"/>
    <w:rsid w:val="008F4DD2"/>
    <w:rsid w:val="008F4F78"/>
    <w:rsid w:val="008F5897"/>
    <w:rsid w:val="008F6EB4"/>
    <w:rsid w:val="008F6EFC"/>
    <w:rsid w:val="008F7A3A"/>
    <w:rsid w:val="00901329"/>
    <w:rsid w:val="009016E3"/>
    <w:rsid w:val="00902085"/>
    <w:rsid w:val="00902426"/>
    <w:rsid w:val="00902625"/>
    <w:rsid w:val="00903071"/>
    <w:rsid w:val="00903450"/>
    <w:rsid w:val="00903F84"/>
    <w:rsid w:val="009044F4"/>
    <w:rsid w:val="009053DA"/>
    <w:rsid w:val="009059FF"/>
    <w:rsid w:val="009060FE"/>
    <w:rsid w:val="00910747"/>
    <w:rsid w:val="00910E3B"/>
    <w:rsid w:val="009122D0"/>
    <w:rsid w:val="009125B7"/>
    <w:rsid w:val="00912B57"/>
    <w:rsid w:val="00912CFB"/>
    <w:rsid w:val="009139E6"/>
    <w:rsid w:val="009175E4"/>
    <w:rsid w:val="00917AF0"/>
    <w:rsid w:val="00917C5F"/>
    <w:rsid w:val="00920A37"/>
    <w:rsid w:val="00920ACC"/>
    <w:rsid w:val="00920F8A"/>
    <w:rsid w:val="00922D49"/>
    <w:rsid w:val="009243D2"/>
    <w:rsid w:val="0092481E"/>
    <w:rsid w:val="00926506"/>
    <w:rsid w:val="00927CFC"/>
    <w:rsid w:val="00927DF8"/>
    <w:rsid w:val="00930567"/>
    <w:rsid w:val="00930E5C"/>
    <w:rsid w:val="009313D4"/>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70FC"/>
    <w:rsid w:val="009374D4"/>
    <w:rsid w:val="009403CE"/>
    <w:rsid w:val="0094087B"/>
    <w:rsid w:val="0094352E"/>
    <w:rsid w:val="00944100"/>
    <w:rsid w:val="00946475"/>
    <w:rsid w:val="00946587"/>
    <w:rsid w:val="0094720D"/>
    <w:rsid w:val="0094772D"/>
    <w:rsid w:val="009507DB"/>
    <w:rsid w:val="009511E5"/>
    <w:rsid w:val="0095149D"/>
    <w:rsid w:val="009517F6"/>
    <w:rsid w:val="009521C1"/>
    <w:rsid w:val="00952A15"/>
    <w:rsid w:val="009534C9"/>
    <w:rsid w:val="00953EF6"/>
    <w:rsid w:val="0095402B"/>
    <w:rsid w:val="00955290"/>
    <w:rsid w:val="00955EBD"/>
    <w:rsid w:val="009568B5"/>
    <w:rsid w:val="00961752"/>
    <w:rsid w:val="00962F77"/>
    <w:rsid w:val="00963193"/>
    <w:rsid w:val="00964AA4"/>
    <w:rsid w:val="00964DE9"/>
    <w:rsid w:val="00965598"/>
    <w:rsid w:val="009665B5"/>
    <w:rsid w:val="0096660F"/>
    <w:rsid w:val="009677C7"/>
    <w:rsid w:val="009712EA"/>
    <w:rsid w:val="009729A9"/>
    <w:rsid w:val="00973643"/>
    <w:rsid w:val="009752BE"/>
    <w:rsid w:val="009752D4"/>
    <w:rsid w:val="0097535C"/>
    <w:rsid w:val="00975710"/>
    <w:rsid w:val="00975A23"/>
    <w:rsid w:val="009761D3"/>
    <w:rsid w:val="009762F4"/>
    <w:rsid w:val="00976F28"/>
    <w:rsid w:val="0098132E"/>
    <w:rsid w:val="009822AB"/>
    <w:rsid w:val="00982A00"/>
    <w:rsid w:val="00983048"/>
    <w:rsid w:val="0098318A"/>
    <w:rsid w:val="0098335A"/>
    <w:rsid w:val="00983B82"/>
    <w:rsid w:val="00986127"/>
    <w:rsid w:val="009864F0"/>
    <w:rsid w:val="00986603"/>
    <w:rsid w:val="00986D7B"/>
    <w:rsid w:val="00987481"/>
    <w:rsid w:val="009877D6"/>
    <w:rsid w:val="00987864"/>
    <w:rsid w:val="00987BF2"/>
    <w:rsid w:val="00990141"/>
    <w:rsid w:val="00993242"/>
    <w:rsid w:val="00993CF6"/>
    <w:rsid w:val="009943FA"/>
    <w:rsid w:val="009960EE"/>
    <w:rsid w:val="00996ACF"/>
    <w:rsid w:val="00997F29"/>
    <w:rsid w:val="009A01B1"/>
    <w:rsid w:val="009A2106"/>
    <w:rsid w:val="009A29D8"/>
    <w:rsid w:val="009A29E9"/>
    <w:rsid w:val="009A2D45"/>
    <w:rsid w:val="009A341D"/>
    <w:rsid w:val="009A4540"/>
    <w:rsid w:val="009A56C0"/>
    <w:rsid w:val="009A6C25"/>
    <w:rsid w:val="009A6D2A"/>
    <w:rsid w:val="009A797B"/>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13C8"/>
    <w:rsid w:val="009C29DF"/>
    <w:rsid w:val="009C3181"/>
    <w:rsid w:val="009C555E"/>
    <w:rsid w:val="009C7936"/>
    <w:rsid w:val="009D0074"/>
    <w:rsid w:val="009D1A50"/>
    <w:rsid w:val="009D2E7D"/>
    <w:rsid w:val="009D30A3"/>
    <w:rsid w:val="009D491B"/>
    <w:rsid w:val="009D557A"/>
    <w:rsid w:val="009D65BC"/>
    <w:rsid w:val="009D7C5D"/>
    <w:rsid w:val="009D7F07"/>
    <w:rsid w:val="009D7F36"/>
    <w:rsid w:val="009E124C"/>
    <w:rsid w:val="009E2122"/>
    <w:rsid w:val="009E2628"/>
    <w:rsid w:val="009E2729"/>
    <w:rsid w:val="009E29EC"/>
    <w:rsid w:val="009E2E72"/>
    <w:rsid w:val="009E2FC5"/>
    <w:rsid w:val="009E343C"/>
    <w:rsid w:val="009E4190"/>
    <w:rsid w:val="009E4504"/>
    <w:rsid w:val="009E4F58"/>
    <w:rsid w:val="009E5242"/>
    <w:rsid w:val="009E71B8"/>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5C95"/>
    <w:rsid w:val="009F6428"/>
    <w:rsid w:val="009F64DC"/>
    <w:rsid w:val="00A0092D"/>
    <w:rsid w:val="00A00AB9"/>
    <w:rsid w:val="00A014DF"/>
    <w:rsid w:val="00A018DB"/>
    <w:rsid w:val="00A018F9"/>
    <w:rsid w:val="00A01C8C"/>
    <w:rsid w:val="00A02A8E"/>
    <w:rsid w:val="00A02BE8"/>
    <w:rsid w:val="00A0304E"/>
    <w:rsid w:val="00A0323A"/>
    <w:rsid w:val="00A05E5D"/>
    <w:rsid w:val="00A068D1"/>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4167"/>
    <w:rsid w:val="00A25379"/>
    <w:rsid w:val="00A25895"/>
    <w:rsid w:val="00A26B14"/>
    <w:rsid w:val="00A27187"/>
    <w:rsid w:val="00A27B7B"/>
    <w:rsid w:val="00A3003D"/>
    <w:rsid w:val="00A30122"/>
    <w:rsid w:val="00A30FE4"/>
    <w:rsid w:val="00A31BFA"/>
    <w:rsid w:val="00A36F15"/>
    <w:rsid w:val="00A371B5"/>
    <w:rsid w:val="00A40BC1"/>
    <w:rsid w:val="00A41377"/>
    <w:rsid w:val="00A413BE"/>
    <w:rsid w:val="00A428DD"/>
    <w:rsid w:val="00A43126"/>
    <w:rsid w:val="00A4464E"/>
    <w:rsid w:val="00A44AA1"/>
    <w:rsid w:val="00A44DE9"/>
    <w:rsid w:val="00A460E1"/>
    <w:rsid w:val="00A479C4"/>
    <w:rsid w:val="00A50246"/>
    <w:rsid w:val="00A51691"/>
    <w:rsid w:val="00A51EC8"/>
    <w:rsid w:val="00A52274"/>
    <w:rsid w:val="00A523F8"/>
    <w:rsid w:val="00A52DF0"/>
    <w:rsid w:val="00A53A47"/>
    <w:rsid w:val="00A548C5"/>
    <w:rsid w:val="00A54FBC"/>
    <w:rsid w:val="00A5509C"/>
    <w:rsid w:val="00A55649"/>
    <w:rsid w:val="00A557A7"/>
    <w:rsid w:val="00A56559"/>
    <w:rsid w:val="00A56B64"/>
    <w:rsid w:val="00A60708"/>
    <w:rsid w:val="00A6114C"/>
    <w:rsid w:val="00A6310F"/>
    <w:rsid w:val="00A63741"/>
    <w:rsid w:val="00A63E2A"/>
    <w:rsid w:val="00A6494D"/>
    <w:rsid w:val="00A64AFA"/>
    <w:rsid w:val="00A64BC4"/>
    <w:rsid w:val="00A64E0C"/>
    <w:rsid w:val="00A6523B"/>
    <w:rsid w:val="00A654A2"/>
    <w:rsid w:val="00A65B5B"/>
    <w:rsid w:val="00A65E42"/>
    <w:rsid w:val="00A67EE2"/>
    <w:rsid w:val="00A67F8F"/>
    <w:rsid w:val="00A71215"/>
    <w:rsid w:val="00A71736"/>
    <w:rsid w:val="00A71870"/>
    <w:rsid w:val="00A7298C"/>
    <w:rsid w:val="00A72A97"/>
    <w:rsid w:val="00A73EAD"/>
    <w:rsid w:val="00A740B1"/>
    <w:rsid w:val="00A74325"/>
    <w:rsid w:val="00A75949"/>
    <w:rsid w:val="00A76915"/>
    <w:rsid w:val="00A80991"/>
    <w:rsid w:val="00A8099A"/>
    <w:rsid w:val="00A8199B"/>
    <w:rsid w:val="00A827F3"/>
    <w:rsid w:val="00A82A69"/>
    <w:rsid w:val="00A8379B"/>
    <w:rsid w:val="00A84A7A"/>
    <w:rsid w:val="00A863C1"/>
    <w:rsid w:val="00A8660E"/>
    <w:rsid w:val="00A879CC"/>
    <w:rsid w:val="00A9017C"/>
    <w:rsid w:val="00A90478"/>
    <w:rsid w:val="00A90667"/>
    <w:rsid w:val="00A91319"/>
    <w:rsid w:val="00A913C6"/>
    <w:rsid w:val="00A914F9"/>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904"/>
    <w:rsid w:val="00AA2C77"/>
    <w:rsid w:val="00AA3E65"/>
    <w:rsid w:val="00AA4691"/>
    <w:rsid w:val="00AA4DC0"/>
    <w:rsid w:val="00AA5C59"/>
    <w:rsid w:val="00AA5D8A"/>
    <w:rsid w:val="00AA6127"/>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B7EB3"/>
    <w:rsid w:val="00AC0359"/>
    <w:rsid w:val="00AC0DBD"/>
    <w:rsid w:val="00AC3E3F"/>
    <w:rsid w:val="00AC428D"/>
    <w:rsid w:val="00AC4547"/>
    <w:rsid w:val="00AC4609"/>
    <w:rsid w:val="00AC4636"/>
    <w:rsid w:val="00AC49A9"/>
    <w:rsid w:val="00AC4E14"/>
    <w:rsid w:val="00AC58AC"/>
    <w:rsid w:val="00AC58FF"/>
    <w:rsid w:val="00AC6194"/>
    <w:rsid w:val="00AC6547"/>
    <w:rsid w:val="00AC67E4"/>
    <w:rsid w:val="00AC68A0"/>
    <w:rsid w:val="00AC76EA"/>
    <w:rsid w:val="00AC7BC7"/>
    <w:rsid w:val="00AC7CAA"/>
    <w:rsid w:val="00AD028A"/>
    <w:rsid w:val="00AD1019"/>
    <w:rsid w:val="00AD13F3"/>
    <w:rsid w:val="00AD1C51"/>
    <w:rsid w:val="00AD1CB2"/>
    <w:rsid w:val="00AD262A"/>
    <w:rsid w:val="00AD380D"/>
    <w:rsid w:val="00AD38D9"/>
    <w:rsid w:val="00AD39BA"/>
    <w:rsid w:val="00AD4FCA"/>
    <w:rsid w:val="00AD57B5"/>
    <w:rsid w:val="00AD6429"/>
    <w:rsid w:val="00AD6A86"/>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4D00"/>
    <w:rsid w:val="00AF7C38"/>
    <w:rsid w:val="00B00474"/>
    <w:rsid w:val="00B00878"/>
    <w:rsid w:val="00B0276C"/>
    <w:rsid w:val="00B0286F"/>
    <w:rsid w:val="00B030C8"/>
    <w:rsid w:val="00B043D6"/>
    <w:rsid w:val="00B050C4"/>
    <w:rsid w:val="00B05327"/>
    <w:rsid w:val="00B05B8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3D36"/>
    <w:rsid w:val="00B1464A"/>
    <w:rsid w:val="00B14D75"/>
    <w:rsid w:val="00B15605"/>
    <w:rsid w:val="00B160CB"/>
    <w:rsid w:val="00B165D6"/>
    <w:rsid w:val="00B172F9"/>
    <w:rsid w:val="00B20507"/>
    <w:rsid w:val="00B2219E"/>
    <w:rsid w:val="00B2285D"/>
    <w:rsid w:val="00B22929"/>
    <w:rsid w:val="00B237F8"/>
    <w:rsid w:val="00B243C7"/>
    <w:rsid w:val="00B245CD"/>
    <w:rsid w:val="00B25E04"/>
    <w:rsid w:val="00B26A10"/>
    <w:rsid w:val="00B278EC"/>
    <w:rsid w:val="00B30AF1"/>
    <w:rsid w:val="00B30C3B"/>
    <w:rsid w:val="00B3356E"/>
    <w:rsid w:val="00B3392D"/>
    <w:rsid w:val="00B33F95"/>
    <w:rsid w:val="00B353A7"/>
    <w:rsid w:val="00B35CE3"/>
    <w:rsid w:val="00B367CB"/>
    <w:rsid w:val="00B3765C"/>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077E"/>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0E79"/>
    <w:rsid w:val="00B914C7"/>
    <w:rsid w:val="00B9160E"/>
    <w:rsid w:val="00B9248D"/>
    <w:rsid w:val="00B92AC7"/>
    <w:rsid w:val="00B95615"/>
    <w:rsid w:val="00B96064"/>
    <w:rsid w:val="00B96F64"/>
    <w:rsid w:val="00B972EE"/>
    <w:rsid w:val="00B97A74"/>
    <w:rsid w:val="00BA051B"/>
    <w:rsid w:val="00BA08DC"/>
    <w:rsid w:val="00BA18EC"/>
    <w:rsid w:val="00BA26BF"/>
    <w:rsid w:val="00BA2C23"/>
    <w:rsid w:val="00BA3299"/>
    <w:rsid w:val="00BA358D"/>
    <w:rsid w:val="00BA4104"/>
    <w:rsid w:val="00BA482A"/>
    <w:rsid w:val="00BA4CF3"/>
    <w:rsid w:val="00BA5F0A"/>
    <w:rsid w:val="00BA6595"/>
    <w:rsid w:val="00BA6B90"/>
    <w:rsid w:val="00BA6DE9"/>
    <w:rsid w:val="00BA74E6"/>
    <w:rsid w:val="00BA76BF"/>
    <w:rsid w:val="00BA782F"/>
    <w:rsid w:val="00BA797C"/>
    <w:rsid w:val="00BA7C7A"/>
    <w:rsid w:val="00BB04B9"/>
    <w:rsid w:val="00BB0D0A"/>
    <w:rsid w:val="00BB0DD3"/>
    <w:rsid w:val="00BB143A"/>
    <w:rsid w:val="00BB162C"/>
    <w:rsid w:val="00BB3047"/>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237A"/>
    <w:rsid w:val="00BE37E0"/>
    <w:rsid w:val="00BE475F"/>
    <w:rsid w:val="00BE531E"/>
    <w:rsid w:val="00BE5EA7"/>
    <w:rsid w:val="00BE630D"/>
    <w:rsid w:val="00BE6D7B"/>
    <w:rsid w:val="00BF044F"/>
    <w:rsid w:val="00BF1F74"/>
    <w:rsid w:val="00BF3588"/>
    <w:rsid w:val="00BF3CC5"/>
    <w:rsid w:val="00BF42A4"/>
    <w:rsid w:val="00BF57D8"/>
    <w:rsid w:val="00BF5C0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26A2"/>
    <w:rsid w:val="00C63553"/>
    <w:rsid w:val="00C64599"/>
    <w:rsid w:val="00C658F0"/>
    <w:rsid w:val="00C65C4E"/>
    <w:rsid w:val="00C66A56"/>
    <w:rsid w:val="00C66B15"/>
    <w:rsid w:val="00C709C7"/>
    <w:rsid w:val="00C7227D"/>
    <w:rsid w:val="00C72405"/>
    <w:rsid w:val="00C73D25"/>
    <w:rsid w:val="00C754BB"/>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2E91"/>
    <w:rsid w:val="00C95789"/>
    <w:rsid w:val="00C95D08"/>
    <w:rsid w:val="00C96091"/>
    <w:rsid w:val="00C969A5"/>
    <w:rsid w:val="00C96B43"/>
    <w:rsid w:val="00C97EE5"/>
    <w:rsid w:val="00CA02EF"/>
    <w:rsid w:val="00CA07ED"/>
    <w:rsid w:val="00CA1595"/>
    <w:rsid w:val="00CA1A7A"/>
    <w:rsid w:val="00CA2809"/>
    <w:rsid w:val="00CA39BF"/>
    <w:rsid w:val="00CA3AD1"/>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D7551"/>
    <w:rsid w:val="00CE0511"/>
    <w:rsid w:val="00CE0A90"/>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951"/>
    <w:rsid w:val="00CF3EF0"/>
    <w:rsid w:val="00CF3FF4"/>
    <w:rsid w:val="00CF455A"/>
    <w:rsid w:val="00CF68E5"/>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9AC"/>
    <w:rsid w:val="00D11AF0"/>
    <w:rsid w:val="00D13727"/>
    <w:rsid w:val="00D147D7"/>
    <w:rsid w:val="00D15224"/>
    <w:rsid w:val="00D17D22"/>
    <w:rsid w:val="00D20DDF"/>
    <w:rsid w:val="00D21745"/>
    <w:rsid w:val="00D228C5"/>
    <w:rsid w:val="00D228EE"/>
    <w:rsid w:val="00D23DAF"/>
    <w:rsid w:val="00D2438E"/>
    <w:rsid w:val="00D255A3"/>
    <w:rsid w:val="00D25F82"/>
    <w:rsid w:val="00D27368"/>
    <w:rsid w:val="00D3198F"/>
    <w:rsid w:val="00D31CB3"/>
    <w:rsid w:val="00D3355B"/>
    <w:rsid w:val="00D33781"/>
    <w:rsid w:val="00D33D8A"/>
    <w:rsid w:val="00D343EC"/>
    <w:rsid w:val="00D35654"/>
    <w:rsid w:val="00D3573F"/>
    <w:rsid w:val="00D36781"/>
    <w:rsid w:val="00D36866"/>
    <w:rsid w:val="00D373E5"/>
    <w:rsid w:val="00D37527"/>
    <w:rsid w:val="00D3772C"/>
    <w:rsid w:val="00D40268"/>
    <w:rsid w:val="00D40382"/>
    <w:rsid w:val="00D40B22"/>
    <w:rsid w:val="00D40DD4"/>
    <w:rsid w:val="00D4121F"/>
    <w:rsid w:val="00D42A82"/>
    <w:rsid w:val="00D452E5"/>
    <w:rsid w:val="00D45FC0"/>
    <w:rsid w:val="00D46617"/>
    <w:rsid w:val="00D4689F"/>
    <w:rsid w:val="00D46996"/>
    <w:rsid w:val="00D46ECB"/>
    <w:rsid w:val="00D47438"/>
    <w:rsid w:val="00D47996"/>
    <w:rsid w:val="00D47B16"/>
    <w:rsid w:val="00D47D8C"/>
    <w:rsid w:val="00D50466"/>
    <w:rsid w:val="00D527BD"/>
    <w:rsid w:val="00D5367E"/>
    <w:rsid w:val="00D5428E"/>
    <w:rsid w:val="00D54395"/>
    <w:rsid w:val="00D54DF6"/>
    <w:rsid w:val="00D5644A"/>
    <w:rsid w:val="00D56955"/>
    <w:rsid w:val="00D56993"/>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09D"/>
    <w:rsid w:val="00D7311C"/>
    <w:rsid w:val="00D73FED"/>
    <w:rsid w:val="00D74906"/>
    <w:rsid w:val="00D74C73"/>
    <w:rsid w:val="00D74F71"/>
    <w:rsid w:val="00D75313"/>
    <w:rsid w:val="00D762C2"/>
    <w:rsid w:val="00D770B2"/>
    <w:rsid w:val="00D77E06"/>
    <w:rsid w:val="00D80113"/>
    <w:rsid w:val="00D80DC8"/>
    <w:rsid w:val="00D814E6"/>
    <w:rsid w:val="00D81C35"/>
    <w:rsid w:val="00D81DDF"/>
    <w:rsid w:val="00D824AE"/>
    <w:rsid w:val="00D82742"/>
    <w:rsid w:val="00D82986"/>
    <w:rsid w:val="00D82A10"/>
    <w:rsid w:val="00D82BD3"/>
    <w:rsid w:val="00D8333F"/>
    <w:rsid w:val="00D83408"/>
    <w:rsid w:val="00D83AE7"/>
    <w:rsid w:val="00D84096"/>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3862"/>
    <w:rsid w:val="00DA4F09"/>
    <w:rsid w:val="00DA52E3"/>
    <w:rsid w:val="00DA5A48"/>
    <w:rsid w:val="00DA5AB2"/>
    <w:rsid w:val="00DA607F"/>
    <w:rsid w:val="00DA6850"/>
    <w:rsid w:val="00DA6C5B"/>
    <w:rsid w:val="00DB1106"/>
    <w:rsid w:val="00DB12CA"/>
    <w:rsid w:val="00DB19C5"/>
    <w:rsid w:val="00DB1D55"/>
    <w:rsid w:val="00DB212F"/>
    <w:rsid w:val="00DB348A"/>
    <w:rsid w:val="00DB4D24"/>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3AE5"/>
    <w:rsid w:val="00DD5506"/>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1DBA"/>
    <w:rsid w:val="00DF21D0"/>
    <w:rsid w:val="00DF34C1"/>
    <w:rsid w:val="00DF4141"/>
    <w:rsid w:val="00DF41D1"/>
    <w:rsid w:val="00DF6172"/>
    <w:rsid w:val="00DF77EF"/>
    <w:rsid w:val="00E00145"/>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1774A"/>
    <w:rsid w:val="00E2018D"/>
    <w:rsid w:val="00E205EB"/>
    <w:rsid w:val="00E2089B"/>
    <w:rsid w:val="00E21918"/>
    <w:rsid w:val="00E21F2E"/>
    <w:rsid w:val="00E220A2"/>
    <w:rsid w:val="00E23066"/>
    <w:rsid w:val="00E250CE"/>
    <w:rsid w:val="00E26BCB"/>
    <w:rsid w:val="00E270D3"/>
    <w:rsid w:val="00E27274"/>
    <w:rsid w:val="00E2744B"/>
    <w:rsid w:val="00E27572"/>
    <w:rsid w:val="00E27A76"/>
    <w:rsid w:val="00E27F7E"/>
    <w:rsid w:val="00E3002F"/>
    <w:rsid w:val="00E306E0"/>
    <w:rsid w:val="00E309D7"/>
    <w:rsid w:val="00E30DEE"/>
    <w:rsid w:val="00E317B9"/>
    <w:rsid w:val="00E321AA"/>
    <w:rsid w:val="00E32B95"/>
    <w:rsid w:val="00E3316F"/>
    <w:rsid w:val="00E335E0"/>
    <w:rsid w:val="00E33AFB"/>
    <w:rsid w:val="00E343D4"/>
    <w:rsid w:val="00E358D2"/>
    <w:rsid w:val="00E36E76"/>
    <w:rsid w:val="00E3779D"/>
    <w:rsid w:val="00E40305"/>
    <w:rsid w:val="00E40ADE"/>
    <w:rsid w:val="00E40F44"/>
    <w:rsid w:val="00E41D67"/>
    <w:rsid w:val="00E43F01"/>
    <w:rsid w:val="00E46189"/>
    <w:rsid w:val="00E46878"/>
    <w:rsid w:val="00E46C28"/>
    <w:rsid w:val="00E50BA5"/>
    <w:rsid w:val="00E5284F"/>
    <w:rsid w:val="00E53108"/>
    <w:rsid w:val="00E53841"/>
    <w:rsid w:val="00E539EA"/>
    <w:rsid w:val="00E53BBE"/>
    <w:rsid w:val="00E549F2"/>
    <w:rsid w:val="00E54EB6"/>
    <w:rsid w:val="00E5529E"/>
    <w:rsid w:val="00E56791"/>
    <w:rsid w:val="00E56EA4"/>
    <w:rsid w:val="00E57291"/>
    <w:rsid w:val="00E61369"/>
    <w:rsid w:val="00E6240F"/>
    <w:rsid w:val="00E64F58"/>
    <w:rsid w:val="00E657A9"/>
    <w:rsid w:val="00E665E9"/>
    <w:rsid w:val="00E66DCA"/>
    <w:rsid w:val="00E67056"/>
    <w:rsid w:val="00E677DE"/>
    <w:rsid w:val="00E67E7C"/>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4C4"/>
    <w:rsid w:val="00E96931"/>
    <w:rsid w:val="00E979B5"/>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C46"/>
    <w:rsid w:val="00EB5E88"/>
    <w:rsid w:val="00EB6CAF"/>
    <w:rsid w:val="00EB7BDE"/>
    <w:rsid w:val="00EB7D7A"/>
    <w:rsid w:val="00EC0238"/>
    <w:rsid w:val="00EC106E"/>
    <w:rsid w:val="00EC38E4"/>
    <w:rsid w:val="00EC411D"/>
    <w:rsid w:val="00EC42A5"/>
    <w:rsid w:val="00EC4B5F"/>
    <w:rsid w:val="00EC6320"/>
    <w:rsid w:val="00EC6340"/>
    <w:rsid w:val="00EC6FC1"/>
    <w:rsid w:val="00ED00B0"/>
    <w:rsid w:val="00ED01F1"/>
    <w:rsid w:val="00ED0E81"/>
    <w:rsid w:val="00ED1385"/>
    <w:rsid w:val="00ED15C2"/>
    <w:rsid w:val="00ED347F"/>
    <w:rsid w:val="00ED37A2"/>
    <w:rsid w:val="00ED4067"/>
    <w:rsid w:val="00ED4BB5"/>
    <w:rsid w:val="00ED5E40"/>
    <w:rsid w:val="00ED6E15"/>
    <w:rsid w:val="00EE04E7"/>
    <w:rsid w:val="00EE083D"/>
    <w:rsid w:val="00EE0DB2"/>
    <w:rsid w:val="00EE0E9A"/>
    <w:rsid w:val="00EE12A7"/>
    <w:rsid w:val="00EE2409"/>
    <w:rsid w:val="00EE2C42"/>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211"/>
    <w:rsid w:val="00F067DC"/>
    <w:rsid w:val="00F0684A"/>
    <w:rsid w:val="00F07CF1"/>
    <w:rsid w:val="00F1131D"/>
    <w:rsid w:val="00F114C3"/>
    <w:rsid w:val="00F11816"/>
    <w:rsid w:val="00F119F0"/>
    <w:rsid w:val="00F11B52"/>
    <w:rsid w:val="00F11C0B"/>
    <w:rsid w:val="00F12294"/>
    <w:rsid w:val="00F1230D"/>
    <w:rsid w:val="00F12422"/>
    <w:rsid w:val="00F12B23"/>
    <w:rsid w:val="00F1368B"/>
    <w:rsid w:val="00F13E32"/>
    <w:rsid w:val="00F142D0"/>
    <w:rsid w:val="00F15CD2"/>
    <w:rsid w:val="00F16057"/>
    <w:rsid w:val="00F17B6C"/>
    <w:rsid w:val="00F20BD8"/>
    <w:rsid w:val="00F20EBB"/>
    <w:rsid w:val="00F221E3"/>
    <w:rsid w:val="00F2229D"/>
    <w:rsid w:val="00F22B38"/>
    <w:rsid w:val="00F22C95"/>
    <w:rsid w:val="00F23538"/>
    <w:rsid w:val="00F2356D"/>
    <w:rsid w:val="00F24631"/>
    <w:rsid w:val="00F2504F"/>
    <w:rsid w:val="00F2553B"/>
    <w:rsid w:val="00F25B9A"/>
    <w:rsid w:val="00F268B5"/>
    <w:rsid w:val="00F30688"/>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9E"/>
    <w:rsid w:val="00F44AFB"/>
    <w:rsid w:val="00F46152"/>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A6B"/>
    <w:rsid w:val="00F72B66"/>
    <w:rsid w:val="00F73DC1"/>
    <w:rsid w:val="00F744C3"/>
    <w:rsid w:val="00F75043"/>
    <w:rsid w:val="00F7554E"/>
    <w:rsid w:val="00F76CF7"/>
    <w:rsid w:val="00F77502"/>
    <w:rsid w:val="00F77CE9"/>
    <w:rsid w:val="00F80159"/>
    <w:rsid w:val="00F8029A"/>
    <w:rsid w:val="00F80A42"/>
    <w:rsid w:val="00F829DA"/>
    <w:rsid w:val="00F8432A"/>
    <w:rsid w:val="00F8705E"/>
    <w:rsid w:val="00F870DE"/>
    <w:rsid w:val="00F87698"/>
    <w:rsid w:val="00F87ED6"/>
    <w:rsid w:val="00F901E3"/>
    <w:rsid w:val="00F90409"/>
    <w:rsid w:val="00F90FEF"/>
    <w:rsid w:val="00F917E4"/>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0B20"/>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154"/>
    <w:rsid w:val="00FB5D10"/>
    <w:rsid w:val="00FC0A33"/>
    <w:rsid w:val="00FC10A2"/>
    <w:rsid w:val="00FC11B6"/>
    <w:rsid w:val="00FC149D"/>
    <w:rsid w:val="00FC1512"/>
    <w:rsid w:val="00FC1B41"/>
    <w:rsid w:val="00FC2CE7"/>
    <w:rsid w:val="00FC2E4B"/>
    <w:rsid w:val="00FC35E0"/>
    <w:rsid w:val="00FC4D11"/>
    <w:rsid w:val="00FC4D8B"/>
    <w:rsid w:val="00FC5175"/>
    <w:rsid w:val="00FC6B5B"/>
    <w:rsid w:val="00FC6C0B"/>
    <w:rsid w:val="00FC778C"/>
    <w:rsid w:val="00FC7EC0"/>
    <w:rsid w:val="00FD0A22"/>
    <w:rsid w:val="00FD0CA5"/>
    <w:rsid w:val="00FD10C3"/>
    <w:rsid w:val="00FD15E8"/>
    <w:rsid w:val="00FD32D1"/>
    <w:rsid w:val="00FD3317"/>
    <w:rsid w:val="00FD3AAE"/>
    <w:rsid w:val="00FD3D4B"/>
    <w:rsid w:val="00FD3E67"/>
    <w:rsid w:val="00FD3F95"/>
    <w:rsid w:val="00FD4271"/>
    <w:rsid w:val="00FE0AD4"/>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dcedc"/>
    </o:shapedefaults>
    <o:shapelayout v:ext="edit">
      <o:idmap v:ext="edit" data="1"/>
    </o:shapelayout>
  </w:shapeDefaults>
  <w:decimalSymbol w:val="."/>
  <w:listSeparator w:val=","/>
  <w14:docId w14:val="2A97E6EC"/>
  <w15:docId w15:val="{479C3BBB-F8F5-4A83-8CC9-F12CB0F6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eastAsiaTheme="majorEastAsia" w:hAnsi="Arial"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eastAsiaTheme="majorEastAsia" w:hAnsi="Arial Bold"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eastAsiaTheme="majorEastAsia" w:hAnsi="Arial"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eastAsiaTheme="majorEastAsia" w:hAnsi="Arial Bold"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qFormat/>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qFormat/>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aliases w:val="ללא"/>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2,Footnote Text - Sharp Char Char2,Footnote Text - Sharp Char Char Char1,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
    <w:name w:val="footnote reference"/>
    <w:aliases w:val="מ,Footnote Reference_0,Footnote Reference_0_0,Footnote Reference_0_0_0,Footnote Reference_0_0_0_0,Footnote Reference_1,Footnote Reference_1_0,Footnote Reference_2,Footnote Reference_3,Footnote Reference_4,Footnote Reference_4_0"/>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0">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eastAsiaTheme="majorEastAsia" w:hAnsi="Arial Bold"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1">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2">
    <w:name w:val="כותרת עליונה תו"/>
    <w:locked/>
    <w:rsid w:val="00F1368B"/>
    <w:rPr>
      <w:rFonts w:cs="David"/>
      <w:sz w:val="24"/>
      <w:szCs w:val="24"/>
      <w:lang w:bidi="he-IL"/>
    </w:rPr>
  </w:style>
  <w:style w:type="character" w:customStyle="1" w:styleId="a3">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1,Footnote Text - Sharp Char Char1,Footnote Text - Sharp Char Char Char,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3">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T1N">
    <w:name w:val="KOT1N"/>
    <w:qFormat/>
    <w:rsid w:val="008723A0"/>
    <w:pPr>
      <w:spacing w:line="440" w:lineRule="exact"/>
      <w:jc w:val="center"/>
    </w:pPr>
    <w:rPr>
      <w:rFonts w:ascii="Arial Bold" w:eastAsiaTheme="majorEastAsia" w:hAnsi="Arial Bold" w:cs="Tahoma"/>
      <w:b/>
      <w:bCs/>
      <w:color w:val="00305F"/>
      <w:sz w:val="34"/>
      <w:szCs w:val="34"/>
    </w:rPr>
  </w:style>
  <w:style w:type="paragraph" w:customStyle="1" w:styleId="KOT2N">
    <w:name w:val="KOT2N"/>
    <w:basedOn w:val="KOT2"/>
    <w:qFormat/>
    <w:rsid w:val="008723A0"/>
    <w:pPr>
      <w:pageBreakBefore w:val="0"/>
      <w:spacing w:line="440" w:lineRule="exact"/>
      <w:ind w:right="0"/>
      <w:outlineLvl w:val="1"/>
    </w:pPr>
    <w:rPr>
      <w:b/>
      <w:bCs/>
      <w:color w:val="00305F"/>
      <w:sz w:val="34"/>
      <w:szCs w:val="34"/>
    </w:rPr>
  </w:style>
  <w:style w:type="paragraph" w:customStyle="1" w:styleId="KOT3N">
    <w:name w:val="KOT3N"/>
    <w:basedOn w:val="Normal"/>
    <w:qFormat/>
    <w:rsid w:val="008723A0"/>
    <w:pPr>
      <w:spacing w:before="360" w:after="180" w:line="240" w:lineRule="atLeast"/>
      <w:outlineLvl w:val="2"/>
    </w:pPr>
    <w:rPr>
      <w:rFonts w:ascii="Tahoma" w:hAnsi="Tahoma" w:cs="Tahoma"/>
      <w:b/>
      <w:bCs/>
      <w:color w:val="00305F"/>
      <w:sz w:val="32"/>
      <w:szCs w:val="32"/>
    </w:rPr>
  </w:style>
  <w:style w:type="paragraph" w:customStyle="1" w:styleId="KOT4N">
    <w:name w:val="KOT4N"/>
    <w:basedOn w:val="Normal"/>
    <w:qFormat/>
    <w:rsid w:val="008723A0"/>
    <w:pPr>
      <w:spacing w:before="240" w:after="180" w:line="240" w:lineRule="atLeast"/>
      <w:outlineLvl w:val="2"/>
    </w:pPr>
    <w:rPr>
      <w:rFonts w:ascii="Tahoma" w:hAnsi="Tahoma" w:cs="Tahoma"/>
      <w:b/>
      <w:bCs/>
      <w:color w:val="00305F"/>
      <w:sz w:val="28"/>
      <w:szCs w:val="28"/>
    </w:rPr>
  </w:style>
  <w:style w:type="paragraph" w:customStyle="1" w:styleId="KOT5N">
    <w:name w:val="KOT5N"/>
    <w:basedOn w:val="Normal"/>
    <w:qFormat/>
    <w:rsid w:val="008723A0"/>
    <w:pPr>
      <w:spacing w:before="240" w:after="180" w:line="240" w:lineRule="atLeast"/>
      <w:outlineLvl w:val="4"/>
    </w:pPr>
    <w:rPr>
      <w:rFonts w:ascii="Tahoma" w:hAnsi="Tahoma" w:cs="Tahoma"/>
      <w:b/>
      <w:bCs/>
      <w:color w:val="00305F"/>
      <w:sz w:val="24"/>
      <w:szCs w:val="24"/>
    </w:rPr>
  </w:style>
  <w:style w:type="paragraph" w:customStyle="1" w:styleId="KOT6N">
    <w:name w:val="KOT6N"/>
    <w:basedOn w:val="Normal"/>
    <w:qFormat/>
    <w:rsid w:val="008723A0"/>
    <w:pPr>
      <w:spacing w:before="240" w:after="180" w:line="240" w:lineRule="atLeast"/>
      <w:outlineLvl w:val="4"/>
    </w:pPr>
    <w:rPr>
      <w:rFonts w:ascii="Tahoma" w:hAnsi="Tahoma" w:cs="Tahoma"/>
      <w:color w:val="00305F"/>
      <w:sz w:val="20"/>
      <w:szCs w:val="20"/>
    </w:rPr>
  </w:style>
  <w:style w:type="character" w:customStyle="1" w:styleId="KOT8N">
    <w:name w:val="KOT8N"/>
    <w:basedOn w:val="DefaultParagraphFont"/>
    <w:uiPriority w:val="1"/>
    <w:qFormat/>
    <w:rsid w:val="00AC58AC"/>
    <w:rPr>
      <w:rFonts w:ascii="Tahoma" w:hAnsi="Tahoma" w:cs="Tahoma"/>
      <w:color w:val="00305F"/>
      <w:spacing w:val="20"/>
      <w:sz w:val="19"/>
      <w:szCs w:val="19"/>
    </w:rPr>
  </w:style>
  <w:style w:type="character" w:customStyle="1" w:styleId="KOT7N">
    <w:name w:val="KOT7N"/>
    <w:basedOn w:val="KOT8N"/>
    <w:uiPriority w:val="1"/>
    <w:qFormat/>
    <w:rsid w:val="00AC58AC"/>
    <w:rPr>
      <w:rFonts w:ascii="Tahoma" w:hAnsi="Tahoma" w:cs="Tahoma"/>
      <w:b/>
      <w:bCs/>
      <w:color w:val="00305F"/>
      <w:spacing w:val="20"/>
      <w:sz w:val="18"/>
      <w:szCs w:val="18"/>
    </w:rPr>
  </w:style>
  <w:style w:type="paragraph" w:customStyle="1" w:styleId="KOT-TAB">
    <w:name w:val="KOT-TAB"/>
    <w:basedOn w:val="Normal"/>
    <w:qFormat/>
    <w:rsid w:val="00AC58AC"/>
    <w:pPr>
      <w:keepNext/>
      <w:tabs>
        <w:tab w:val="left" w:pos="424"/>
      </w:tabs>
      <w:spacing w:before="240" w:after="240" w:line="260" w:lineRule="exact"/>
      <w:jc w:val="center"/>
    </w:pPr>
    <w:rPr>
      <w:rFonts w:ascii="Tahoma" w:hAnsi="Tahoma" w:cs="Tahoma"/>
      <w:color w:val="0D0D0D" w:themeColor="text1" w:themeTint="F2"/>
      <w:sz w:val="20"/>
      <w:szCs w:val="20"/>
    </w:rPr>
  </w:style>
  <w:style w:type="paragraph" w:customStyle="1" w:styleId="KOT-source">
    <w:name w:val="KOT-source"/>
    <w:basedOn w:val="Normal"/>
    <w:qFormat/>
    <w:rsid w:val="00AC58AC"/>
    <w:pPr>
      <w:tabs>
        <w:tab w:val="left" w:pos="424"/>
      </w:tabs>
      <w:spacing w:after="240" w:line="260" w:lineRule="exact"/>
      <w:jc w:val="both"/>
    </w:pPr>
    <w:rPr>
      <w:rFonts w:ascii="Tahoma" w:hAnsi="Tahoma" w:cs="Tahoma"/>
      <w:color w:val="0D0D0D" w:themeColor="text1" w:themeTint="F2"/>
      <w:sz w:val="16"/>
      <w:szCs w:val="16"/>
    </w:rPr>
  </w:style>
  <w:style w:type="numbering" w:customStyle="1" w:styleId="14">
    <w:name w:val="ללא רשימה1"/>
    <w:next w:val="NoList"/>
    <w:uiPriority w:val="99"/>
    <w:semiHidden/>
    <w:unhideWhenUsed/>
    <w:rsid w:val="007D2EC3"/>
  </w:style>
  <w:style w:type="character" w:customStyle="1" w:styleId="73">
    <w:name w:val="כותרת 7 תו3"/>
    <w:uiPriority w:val="1"/>
    <w:rsid w:val="007D2EC3"/>
    <w:rPr>
      <w:rFonts w:cs="David"/>
      <w:sz w:val="36"/>
      <w:szCs w:val="3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841">
      <w:bodyDiv w:val="1"/>
      <w:marLeft w:val="0"/>
      <w:marRight w:val="0"/>
      <w:marTop w:val="0"/>
      <w:marBottom w:val="0"/>
      <w:divBdr>
        <w:top w:val="none" w:sz="0" w:space="0" w:color="auto"/>
        <w:left w:val="none" w:sz="0" w:space="0" w:color="auto"/>
        <w:bottom w:val="none" w:sz="0" w:space="0" w:color="auto"/>
        <w:right w:val="none" w:sz="0" w:space="0" w:color="auto"/>
      </w:divBdr>
    </w:div>
    <w:div w:id="250630461">
      <w:bodyDiv w:val="1"/>
      <w:marLeft w:val="0"/>
      <w:marRight w:val="0"/>
      <w:marTop w:val="0"/>
      <w:marBottom w:val="0"/>
      <w:divBdr>
        <w:top w:val="none" w:sz="0" w:space="0" w:color="auto"/>
        <w:left w:val="none" w:sz="0" w:space="0" w:color="auto"/>
        <w:bottom w:val="none" w:sz="0" w:space="0" w:color="auto"/>
        <w:right w:val="none" w:sz="0" w:space="0" w:color="auto"/>
      </w:divBdr>
    </w:div>
    <w:div w:id="293827786">
      <w:bodyDiv w:val="1"/>
      <w:marLeft w:val="0"/>
      <w:marRight w:val="0"/>
      <w:marTop w:val="0"/>
      <w:marBottom w:val="0"/>
      <w:divBdr>
        <w:top w:val="none" w:sz="0" w:space="0" w:color="auto"/>
        <w:left w:val="none" w:sz="0" w:space="0" w:color="auto"/>
        <w:bottom w:val="none" w:sz="0" w:space="0" w:color="auto"/>
        <w:right w:val="none" w:sz="0" w:space="0" w:color="auto"/>
      </w:divBdr>
    </w:div>
    <w:div w:id="440298638">
      <w:bodyDiv w:val="1"/>
      <w:marLeft w:val="0"/>
      <w:marRight w:val="0"/>
      <w:marTop w:val="0"/>
      <w:marBottom w:val="0"/>
      <w:divBdr>
        <w:top w:val="none" w:sz="0" w:space="0" w:color="auto"/>
        <w:left w:val="none" w:sz="0" w:space="0" w:color="auto"/>
        <w:bottom w:val="none" w:sz="0" w:space="0" w:color="auto"/>
        <w:right w:val="none" w:sz="0" w:space="0" w:color="auto"/>
      </w:divBdr>
    </w:div>
    <w:div w:id="498928682">
      <w:bodyDiv w:val="1"/>
      <w:marLeft w:val="0"/>
      <w:marRight w:val="0"/>
      <w:marTop w:val="0"/>
      <w:marBottom w:val="0"/>
      <w:divBdr>
        <w:top w:val="none" w:sz="0" w:space="0" w:color="auto"/>
        <w:left w:val="none" w:sz="0" w:space="0" w:color="auto"/>
        <w:bottom w:val="none" w:sz="0" w:space="0" w:color="auto"/>
        <w:right w:val="none" w:sz="0" w:space="0" w:color="auto"/>
      </w:divBdr>
    </w:div>
    <w:div w:id="556355368">
      <w:bodyDiv w:val="1"/>
      <w:marLeft w:val="0"/>
      <w:marRight w:val="0"/>
      <w:marTop w:val="0"/>
      <w:marBottom w:val="0"/>
      <w:divBdr>
        <w:top w:val="none" w:sz="0" w:space="0" w:color="auto"/>
        <w:left w:val="none" w:sz="0" w:space="0" w:color="auto"/>
        <w:bottom w:val="none" w:sz="0" w:space="0" w:color="auto"/>
        <w:right w:val="none" w:sz="0" w:space="0" w:color="auto"/>
      </w:divBdr>
    </w:div>
    <w:div w:id="723524080">
      <w:bodyDiv w:val="1"/>
      <w:marLeft w:val="0"/>
      <w:marRight w:val="0"/>
      <w:marTop w:val="0"/>
      <w:marBottom w:val="0"/>
      <w:divBdr>
        <w:top w:val="none" w:sz="0" w:space="0" w:color="auto"/>
        <w:left w:val="none" w:sz="0" w:space="0" w:color="auto"/>
        <w:bottom w:val="none" w:sz="0" w:space="0" w:color="auto"/>
        <w:right w:val="none" w:sz="0" w:space="0" w:color="auto"/>
      </w:divBdr>
      <w:divsChild>
        <w:div w:id="1269580066">
          <w:marLeft w:val="0"/>
          <w:marRight w:val="0"/>
          <w:marTop w:val="0"/>
          <w:marBottom w:val="0"/>
          <w:divBdr>
            <w:top w:val="none" w:sz="0" w:space="0" w:color="auto"/>
            <w:left w:val="none" w:sz="0" w:space="0" w:color="auto"/>
            <w:bottom w:val="none" w:sz="0" w:space="0" w:color="auto"/>
            <w:right w:val="none" w:sz="0" w:space="0" w:color="auto"/>
          </w:divBdr>
        </w:div>
        <w:div w:id="1138448921">
          <w:marLeft w:val="0"/>
          <w:marRight w:val="0"/>
          <w:marTop w:val="0"/>
          <w:marBottom w:val="0"/>
          <w:divBdr>
            <w:top w:val="none" w:sz="0" w:space="0" w:color="auto"/>
            <w:left w:val="none" w:sz="0" w:space="0" w:color="auto"/>
            <w:bottom w:val="none" w:sz="0" w:space="0" w:color="auto"/>
            <w:right w:val="none" w:sz="0" w:space="0" w:color="auto"/>
          </w:divBdr>
        </w:div>
        <w:div w:id="524057454">
          <w:marLeft w:val="0"/>
          <w:marRight w:val="0"/>
          <w:marTop w:val="0"/>
          <w:marBottom w:val="0"/>
          <w:divBdr>
            <w:top w:val="none" w:sz="0" w:space="0" w:color="auto"/>
            <w:left w:val="none" w:sz="0" w:space="0" w:color="auto"/>
            <w:bottom w:val="none" w:sz="0" w:space="0" w:color="auto"/>
            <w:right w:val="none" w:sz="0" w:space="0" w:color="auto"/>
          </w:divBdr>
        </w:div>
        <w:div w:id="1705397910">
          <w:marLeft w:val="0"/>
          <w:marRight w:val="0"/>
          <w:marTop w:val="0"/>
          <w:marBottom w:val="0"/>
          <w:divBdr>
            <w:top w:val="none" w:sz="0" w:space="0" w:color="auto"/>
            <w:left w:val="none" w:sz="0" w:space="0" w:color="auto"/>
            <w:bottom w:val="none" w:sz="0" w:space="0" w:color="auto"/>
            <w:right w:val="none" w:sz="0" w:space="0" w:color="auto"/>
          </w:divBdr>
        </w:div>
        <w:div w:id="1635018512">
          <w:marLeft w:val="0"/>
          <w:marRight w:val="0"/>
          <w:marTop w:val="0"/>
          <w:marBottom w:val="0"/>
          <w:divBdr>
            <w:top w:val="none" w:sz="0" w:space="0" w:color="auto"/>
            <w:left w:val="none" w:sz="0" w:space="0" w:color="auto"/>
            <w:bottom w:val="none" w:sz="0" w:space="0" w:color="auto"/>
            <w:right w:val="none" w:sz="0" w:space="0" w:color="auto"/>
          </w:divBdr>
        </w:div>
        <w:div w:id="2108840213">
          <w:marLeft w:val="0"/>
          <w:marRight w:val="0"/>
          <w:marTop w:val="0"/>
          <w:marBottom w:val="0"/>
          <w:divBdr>
            <w:top w:val="none" w:sz="0" w:space="0" w:color="auto"/>
            <w:left w:val="none" w:sz="0" w:space="0" w:color="auto"/>
            <w:bottom w:val="none" w:sz="0" w:space="0" w:color="auto"/>
            <w:right w:val="none" w:sz="0" w:space="0" w:color="auto"/>
          </w:divBdr>
        </w:div>
        <w:div w:id="365717490">
          <w:marLeft w:val="0"/>
          <w:marRight w:val="0"/>
          <w:marTop w:val="0"/>
          <w:marBottom w:val="0"/>
          <w:divBdr>
            <w:top w:val="none" w:sz="0" w:space="0" w:color="auto"/>
            <w:left w:val="none" w:sz="0" w:space="0" w:color="auto"/>
            <w:bottom w:val="none" w:sz="0" w:space="0" w:color="auto"/>
            <w:right w:val="none" w:sz="0" w:space="0" w:color="auto"/>
          </w:divBdr>
        </w:div>
        <w:div w:id="1673944054">
          <w:marLeft w:val="0"/>
          <w:marRight w:val="0"/>
          <w:marTop w:val="0"/>
          <w:marBottom w:val="0"/>
          <w:divBdr>
            <w:top w:val="none" w:sz="0" w:space="0" w:color="auto"/>
            <w:left w:val="none" w:sz="0" w:space="0" w:color="auto"/>
            <w:bottom w:val="none" w:sz="0" w:space="0" w:color="auto"/>
            <w:right w:val="none" w:sz="0" w:space="0" w:color="auto"/>
          </w:divBdr>
        </w:div>
        <w:div w:id="358044412">
          <w:marLeft w:val="0"/>
          <w:marRight w:val="0"/>
          <w:marTop w:val="0"/>
          <w:marBottom w:val="0"/>
          <w:divBdr>
            <w:top w:val="none" w:sz="0" w:space="0" w:color="auto"/>
            <w:left w:val="none" w:sz="0" w:space="0" w:color="auto"/>
            <w:bottom w:val="none" w:sz="0" w:space="0" w:color="auto"/>
            <w:right w:val="none" w:sz="0" w:space="0" w:color="auto"/>
          </w:divBdr>
        </w:div>
      </w:divsChild>
    </w:div>
    <w:div w:id="787621319">
      <w:bodyDiv w:val="1"/>
      <w:marLeft w:val="0"/>
      <w:marRight w:val="0"/>
      <w:marTop w:val="0"/>
      <w:marBottom w:val="0"/>
      <w:divBdr>
        <w:top w:val="none" w:sz="0" w:space="0" w:color="auto"/>
        <w:left w:val="none" w:sz="0" w:space="0" w:color="auto"/>
        <w:bottom w:val="none" w:sz="0" w:space="0" w:color="auto"/>
        <w:right w:val="none" w:sz="0" w:space="0" w:color="auto"/>
      </w:divBdr>
    </w:div>
    <w:div w:id="807285871">
      <w:bodyDiv w:val="1"/>
      <w:marLeft w:val="0"/>
      <w:marRight w:val="0"/>
      <w:marTop w:val="0"/>
      <w:marBottom w:val="0"/>
      <w:divBdr>
        <w:top w:val="none" w:sz="0" w:space="0" w:color="auto"/>
        <w:left w:val="none" w:sz="0" w:space="0" w:color="auto"/>
        <w:bottom w:val="none" w:sz="0" w:space="0" w:color="auto"/>
        <w:right w:val="none" w:sz="0" w:space="0" w:color="auto"/>
      </w:divBdr>
    </w:div>
    <w:div w:id="976378899">
      <w:bodyDiv w:val="1"/>
      <w:marLeft w:val="0"/>
      <w:marRight w:val="0"/>
      <w:marTop w:val="0"/>
      <w:marBottom w:val="0"/>
      <w:divBdr>
        <w:top w:val="none" w:sz="0" w:space="0" w:color="auto"/>
        <w:left w:val="none" w:sz="0" w:space="0" w:color="auto"/>
        <w:bottom w:val="none" w:sz="0" w:space="0" w:color="auto"/>
        <w:right w:val="none" w:sz="0" w:space="0" w:color="auto"/>
      </w:divBdr>
    </w:div>
    <w:div w:id="1092357547">
      <w:bodyDiv w:val="1"/>
      <w:marLeft w:val="0"/>
      <w:marRight w:val="0"/>
      <w:marTop w:val="0"/>
      <w:marBottom w:val="0"/>
      <w:divBdr>
        <w:top w:val="none" w:sz="0" w:space="0" w:color="auto"/>
        <w:left w:val="none" w:sz="0" w:space="0" w:color="auto"/>
        <w:bottom w:val="none" w:sz="0" w:space="0" w:color="auto"/>
        <w:right w:val="none" w:sz="0" w:space="0" w:color="auto"/>
      </w:divBdr>
    </w:div>
    <w:div w:id="1108549456">
      <w:bodyDiv w:val="1"/>
      <w:marLeft w:val="0"/>
      <w:marRight w:val="0"/>
      <w:marTop w:val="0"/>
      <w:marBottom w:val="0"/>
      <w:divBdr>
        <w:top w:val="none" w:sz="0" w:space="0" w:color="auto"/>
        <w:left w:val="none" w:sz="0" w:space="0" w:color="auto"/>
        <w:bottom w:val="none" w:sz="0" w:space="0" w:color="auto"/>
        <w:right w:val="none" w:sz="0" w:space="0" w:color="auto"/>
      </w:divBdr>
    </w:div>
    <w:div w:id="1130854115">
      <w:bodyDiv w:val="1"/>
      <w:marLeft w:val="0"/>
      <w:marRight w:val="0"/>
      <w:marTop w:val="0"/>
      <w:marBottom w:val="0"/>
      <w:divBdr>
        <w:top w:val="none" w:sz="0" w:space="0" w:color="auto"/>
        <w:left w:val="none" w:sz="0" w:space="0" w:color="auto"/>
        <w:bottom w:val="none" w:sz="0" w:space="0" w:color="auto"/>
        <w:right w:val="none" w:sz="0" w:space="0" w:color="auto"/>
      </w:divBdr>
    </w:div>
    <w:div w:id="1131248965">
      <w:bodyDiv w:val="1"/>
      <w:marLeft w:val="0"/>
      <w:marRight w:val="0"/>
      <w:marTop w:val="0"/>
      <w:marBottom w:val="0"/>
      <w:divBdr>
        <w:top w:val="none" w:sz="0" w:space="0" w:color="auto"/>
        <w:left w:val="none" w:sz="0" w:space="0" w:color="auto"/>
        <w:bottom w:val="none" w:sz="0" w:space="0" w:color="auto"/>
        <w:right w:val="none" w:sz="0" w:space="0" w:color="auto"/>
      </w:divBdr>
    </w:div>
    <w:div w:id="1136794165">
      <w:bodyDiv w:val="1"/>
      <w:marLeft w:val="0"/>
      <w:marRight w:val="0"/>
      <w:marTop w:val="0"/>
      <w:marBottom w:val="0"/>
      <w:divBdr>
        <w:top w:val="none" w:sz="0" w:space="0" w:color="auto"/>
        <w:left w:val="none" w:sz="0" w:space="0" w:color="auto"/>
        <w:bottom w:val="none" w:sz="0" w:space="0" w:color="auto"/>
        <w:right w:val="none" w:sz="0" w:space="0" w:color="auto"/>
      </w:divBdr>
    </w:div>
    <w:div w:id="1159541227">
      <w:bodyDiv w:val="1"/>
      <w:marLeft w:val="0"/>
      <w:marRight w:val="0"/>
      <w:marTop w:val="0"/>
      <w:marBottom w:val="0"/>
      <w:divBdr>
        <w:top w:val="none" w:sz="0" w:space="0" w:color="auto"/>
        <w:left w:val="none" w:sz="0" w:space="0" w:color="auto"/>
        <w:bottom w:val="none" w:sz="0" w:space="0" w:color="auto"/>
        <w:right w:val="none" w:sz="0" w:space="0" w:color="auto"/>
      </w:divBdr>
    </w:div>
    <w:div w:id="1162694700">
      <w:bodyDiv w:val="1"/>
      <w:marLeft w:val="0"/>
      <w:marRight w:val="0"/>
      <w:marTop w:val="0"/>
      <w:marBottom w:val="0"/>
      <w:divBdr>
        <w:top w:val="none" w:sz="0" w:space="0" w:color="auto"/>
        <w:left w:val="none" w:sz="0" w:space="0" w:color="auto"/>
        <w:bottom w:val="none" w:sz="0" w:space="0" w:color="auto"/>
        <w:right w:val="none" w:sz="0" w:space="0" w:color="auto"/>
      </w:divBdr>
    </w:div>
    <w:div w:id="1196890248">
      <w:bodyDiv w:val="1"/>
      <w:marLeft w:val="0"/>
      <w:marRight w:val="0"/>
      <w:marTop w:val="0"/>
      <w:marBottom w:val="0"/>
      <w:divBdr>
        <w:top w:val="none" w:sz="0" w:space="0" w:color="auto"/>
        <w:left w:val="none" w:sz="0" w:space="0" w:color="auto"/>
        <w:bottom w:val="none" w:sz="0" w:space="0" w:color="auto"/>
        <w:right w:val="none" w:sz="0" w:space="0" w:color="auto"/>
      </w:divBdr>
    </w:div>
    <w:div w:id="1229881155">
      <w:bodyDiv w:val="1"/>
      <w:marLeft w:val="0"/>
      <w:marRight w:val="0"/>
      <w:marTop w:val="0"/>
      <w:marBottom w:val="0"/>
      <w:divBdr>
        <w:top w:val="none" w:sz="0" w:space="0" w:color="auto"/>
        <w:left w:val="none" w:sz="0" w:space="0" w:color="auto"/>
        <w:bottom w:val="none" w:sz="0" w:space="0" w:color="auto"/>
        <w:right w:val="none" w:sz="0" w:space="0" w:color="auto"/>
      </w:divBdr>
    </w:div>
    <w:div w:id="1294363108">
      <w:bodyDiv w:val="1"/>
      <w:marLeft w:val="0"/>
      <w:marRight w:val="0"/>
      <w:marTop w:val="0"/>
      <w:marBottom w:val="0"/>
      <w:divBdr>
        <w:top w:val="none" w:sz="0" w:space="0" w:color="auto"/>
        <w:left w:val="none" w:sz="0" w:space="0" w:color="auto"/>
        <w:bottom w:val="none" w:sz="0" w:space="0" w:color="auto"/>
        <w:right w:val="none" w:sz="0" w:space="0" w:color="auto"/>
      </w:divBdr>
    </w:div>
    <w:div w:id="1317496804">
      <w:bodyDiv w:val="1"/>
      <w:marLeft w:val="0"/>
      <w:marRight w:val="0"/>
      <w:marTop w:val="0"/>
      <w:marBottom w:val="0"/>
      <w:divBdr>
        <w:top w:val="none" w:sz="0" w:space="0" w:color="auto"/>
        <w:left w:val="none" w:sz="0" w:space="0" w:color="auto"/>
        <w:bottom w:val="none" w:sz="0" w:space="0" w:color="auto"/>
        <w:right w:val="none" w:sz="0" w:space="0" w:color="auto"/>
      </w:divBdr>
    </w:div>
    <w:div w:id="1329938441">
      <w:bodyDiv w:val="1"/>
      <w:marLeft w:val="0"/>
      <w:marRight w:val="0"/>
      <w:marTop w:val="0"/>
      <w:marBottom w:val="0"/>
      <w:divBdr>
        <w:top w:val="none" w:sz="0" w:space="0" w:color="auto"/>
        <w:left w:val="none" w:sz="0" w:space="0" w:color="auto"/>
        <w:bottom w:val="none" w:sz="0" w:space="0" w:color="auto"/>
        <w:right w:val="none" w:sz="0" w:space="0" w:color="auto"/>
      </w:divBdr>
    </w:div>
    <w:div w:id="1363365736">
      <w:bodyDiv w:val="1"/>
      <w:marLeft w:val="0"/>
      <w:marRight w:val="0"/>
      <w:marTop w:val="0"/>
      <w:marBottom w:val="0"/>
      <w:divBdr>
        <w:top w:val="none" w:sz="0" w:space="0" w:color="auto"/>
        <w:left w:val="none" w:sz="0" w:space="0" w:color="auto"/>
        <w:bottom w:val="none" w:sz="0" w:space="0" w:color="auto"/>
        <w:right w:val="none" w:sz="0" w:space="0" w:color="auto"/>
      </w:divBdr>
    </w:div>
    <w:div w:id="1526408976">
      <w:bodyDiv w:val="1"/>
      <w:marLeft w:val="0"/>
      <w:marRight w:val="0"/>
      <w:marTop w:val="0"/>
      <w:marBottom w:val="0"/>
      <w:divBdr>
        <w:top w:val="none" w:sz="0" w:space="0" w:color="auto"/>
        <w:left w:val="none" w:sz="0" w:space="0" w:color="auto"/>
        <w:bottom w:val="none" w:sz="0" w:space="0" w:color="auto"/>
        <w:right w:val="none" w:sz="0" w:space="0" w:color="auto"/>
      </w:divBdr>
    </w:div>
    <w:div w:id="1605074639">
      <w:bodyDiv w:val="1"/>
      <w:marLeft w:val="0"/>
      <w:marRight w:val="0"/>
      <w:marTop w:val="0"/>
      <w:marBottom w:val="0"/>
      <w:divBdr>
        <w:top w:val="none" w:sz="0" w:space="0" w:color="auto"/>
        <w:left w:val="none" w:sz="0" w:space="0" w:color="auto"/>
        <w:bottom w:val="none" w:sz="0" w:space="0" w:color="auto"/>
        <w:right w:val="none" w:sz="0" w:space="0" w:color="auto"/>
      </w:divBdr>
    </w:div>
    <w:div w:id="1677461783">
      <w:bodyDiv w:val="1"/>
      <w:marLeft w:val="0"/>
      <w:marRight w:val="0"/>
      <w:marTop w:val="0"/>
      <w:marBottom w:val="0"/>
      <w:divBdr>
        <w:top w:val="none" w:sz="0" w:space="0" w:color="auto"/>
        <w:left w:val="none" w:sz="0" w:space="0" w:color="auto"/>
        <w:bottom w:val="none" w:sz="0" w:space="0" w:color="auto"/>
        <w:right w:val="none" w:sz="0" w:space="0" w:color="auto"/>
      </w:divBdr>
    </w:div>
    <w:div w:id="1767265275">
      <w:bodyDiv w:val="1"/>
      <w:marLeft w:val="0"/>
      <w:marRight w:val="0"/>
      <w:marTop w:val="0"/>
      <w:marBottom w:val="0"/>
      <w:divBdr>
        <w:top w:val="none" w:sz="0" w:space="0" w:color="auto"/>
        <w:left w:val="none" w:sz="0" w:space="0" w:color="auto"/>
        <w:bottom w:val="none" w:sz="0" w:space="0" w:color="auto"/>
        <w:right w:val="none" w:sz="0" w:space="0" w:color="auto"/>
      </w:divBdr>
    </w:div>
    <w:div w:id="1922132789">
      <w:bodyDiv w:val="1"/>
      <w:marLeft w:val="0"/>
      <w:marRight w:val="0"/>
      <w:marTop w:val="0"/>
      <w:marBottom w:val="0"/>
      <w:divBdr>
        <w:top w:val="none" w:sz="0" w:space="0" w:color="auto"/>
        <w:left w:val="none" w:sz="0" w:space="0" w:color="auto"/>
        <w:bottom w:val="none" w:sz="0" w:space="0" w:color="auto"/>
        <w:right w:val="none" w:sz="0" w:space="0" w:color="auto"/>
      </w:divBdr>
    </w:div>
    <w:div w:id="2099595044">
      <w:bodyDiv w:val="1"/>
      <w:marLeft w:val="0"/>
      <w:marRight w:val="0"/>
      <w:marTop w:val="0"/>
      <w:marBottom w:val="0"/>
      <w:divBdr>
        <w:top w:val="none" w:sz="0" w:space="0" w:color="auto"/>
        <w:left w:val="none" w:sz="0" w:space="0" w:color="auto"/>
        <w:bottom w:val="none" w:sz="0" w:space="0" w:color="auto"/>
        <w:right w:val="none" w:sz="0" w:space="0" w:color="auto"/>
      </w:divBdr>
    </w:div>
    <w:div w:id="2108236636">
      <w:bodyDiv w:val="1"/>
      <w:marLeft w:val="0"/>
      <w:marRight w:val="0"/>
      <w:marTop w:val="0"/>
      <w:marBottom w:val="0"/>
      <w:divBdr>
        <w:top w:val="none" w:sz="0" w:space="0" w:color="auto"/>
        <w:left w:val="none" w:sz="0" w:space="0" w:color="auto"/>
        <w:bottom w:val="none" w:sz="0" w:space="0" w:color="auto"/>
        <w:right w:val="none" w:sz="0" w:space="0" w:color="auto"/>
      </w:divBdr>
      <w:divsChild>
        <w:div w:id="918292360">
          <w:marLeft w:val="0"/>
          <w:marRight w:val="0"/>
          <w:marTop w:val="0"/>
          <w:marBottom w:val="0"/>
          <w:divBdr>
            <w:top w:val="none" w:sz="0" w:space="0" w:color="auto"/>
            <w:left w:val="none" w:sz="0" w:space="0" w:color="auto"/>
            <w:bottom w:val="none" w:sz="0" w:space="0" w:color="auto"/>
            <w:right w:val="none" w:sz="0" w:space="0" w:color="auto"/>
          </w:divBdr>
          <w:divsChild>
            <w:div w:id="392313184">
              <w:marLeft w:val="0"/>
              <w:marRight w:val="0"/>
              <w:marTop w:val="0"/>
              <w:marBottom w:val="0"/>
              <w:divBdr>
                <w:top w:val="none" w:sz="0" w:space="0" w:color="auto"/>
                <w:left w:val="none" w:sz="0" w:space="0" w:color="auto"/>
                <w:bottom w:val="none" w:sz="0" w:space="0" w:color="auto"/>
                <w:right w:val="none" w:sz="0" w:space="0" w:color="auto"/>
              </w:divBdr>
              <w:divsChild>
                <w:div w:id="121211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17927">
          <w:marLeft w:val="0"/>
          <w:marRight w:val="0"/>
          <w:marTop w:val="0"/>
          <w:marBottom w:val="0"/>
          <w:divBdr>
            <w:top w:val="none" w:sz="0" w:space="0" w:color="auto"/>
            <w:left w:val="none" w:sz="0" w:space="0" w:color="auto"/>
            <w:bottom w:val="none" w:sz="0" w:space="0" w:color="auto"/>
            <w:right w:val="none" w:sz="0" w:space="0" w:color="auto"/>
          </w:divBdr>
          <w:divsChild>
            <w:div w:id="1323657347">
              <w:marLeft w:val="0"/>
              <w:marRight w:val="0"/>
              <w:marTop w:val="0"/>
              <w:marBottom w:val="0"/>
              <w:divBdr>
                <w:top w:val="none" w:sz="0" w:space="0" w:color="auto"/>
                <w:left w:val="none" w:sz="0" w:space="0" w:color="auto"/>
                <w:bottom w:val="none" w:sz="0" w:space="0" w:color="auto"/>
                <w:right w:val="none" w:sz="0" w:space="0" w:color="auto"/>
              </w:divBdr>
              <w:divsChild>
                <w:div w:id="1415779705">
                  <w:marLeft w:val="0"/>
                  <w:marRight w:val="0"/>
                  <w:marTop w:val="0"/>
                  <w:marBottom w:val="0"/>
                  <w:divBdr>
                    <w:top w:val="none" w:sz="0" w:space="0" w:color="auto"/>
                    <w:left w:val="none" w:sz="0" w:space="0" w:color="auto"/>
                    <w:bottom w:val="none" w:sz="0" w:space="0" w:color="auto"/>
                    <w:right w:val="none" w:sz="0" w:space="0" w:color="auto"/>
                  </w:divBdr>
                  <w:divsChild>
                    <w:div w:id="1529752174">
                      <w:marLeft w:val="0"/>
                      <w:marRight w:val="0"/>
                      <w:marTop w:val="0"/>
                      <w:marBottom w:val="0"/>
                      <w:divBdr>
                        <w:top w:val="none" w:sz="0" w:space="0" w:color="auto"/>
                        <w:left w:val="none" w:sz="0" w:space="0" w:color="auto"/>
                        <w:bottom w:val="none" w:sz="0" w:space="0" w:color="auto"/>
                        <w:right w:val="none" w:sz="0" w:space="0" w:color="auto"/>
                      </w:divBdr>
                      <w:divsChild>
                        <w:div w:id="41053000">
                          <w:marLeft w:val="0"/>
                          <w:marRight w:val="0"/>
                          <w:marTop w:val="0"/>
                          <w:marBottom w:val="0"/>
                          <w:divBdr>
                            <w:top w:val="none" w:sz="0" w:space="0" w:color="auto"/>
                            <w:left w:val="none" w:sz="0" w:space="0" w:color="auto"/>
                            <w:bottom w:val="none" w:sz="0" w:space="0" w:color="auto"/>
                            <w:right w:val="none" w:sz="0" w:space="0" w:color="auto"/>
                          </w:divBdr>
                          <w:divsChild>
                            <w:div w:id="31463906">
                              <w:marLeft w:val="0"/>
                              <w:marRight w:val="225"/>
                              <w:marTop w:val="75"/>
                              <w:marBottom w:val="225"/>
                              <w:divBdr>
                                <w:top w:val="single" w:sz="6" w:space="0" w:color="D1D1D1"/>
                                <w:left w:val="single" w:sz="6" w:space="0" w:color="D1D1D1"/>
                                <w:bottom w:val="single" w:sz="6" w:space="0" w:color="D1D1D1"/>
                                <w:right w:val="single" w:sz="6" w:space="0" w:color="D1D1D1"/>
                              </w:divBdr>
                            </w:div>
                          </w:divsChild>
                        </w:div>
                      </w:divsChild>
                    </w:div>
                  </w:divsChild>
                </w:div>
              </w:divsChild>
            </w:div>
            <w:div w:id="1396392427">
              <w:marLeft w:val="0"/>
              <w:marRight w:val="0"/>
              <w:marTop w:val="0"/>
              <w:marBottom w:val="0"/>
              <w:divBdr>
                <w:top w:val="none" w:sz="0" w:space="0" w:color="auto"/>
                <w:left w:val="none" w:sz="0" w:space="0" w:color="auto"/>
                <w:bottom w:val="none" w:sz="0" w:space="0" w:color="auto"/>
                <w:right w:val="none" w:sz="0" w:space="0" w:color="auto"/>
              </w:divBdr>
              <w:divsChild>
                <w:div w:id="1694067104">
                  <w:marLeft w:val="0"/>
                  <w:marRight w:val="0"/>
                  <w:marTop w:val="0"/>
                  <w:marBottom w:val="0"/>
                  <w:divBdr>
                    <w:top w:val="none" w:sz="0" w:space="0" w:color="auto"/>
                    <w:left w:val="none" w:sz="0" w:space="0" w:color="auto"/>
                    <w:bottom w:val="none" w:sz="0" w:space="0" w:color="auto"/>
                    <w:right w:val="none" w:sz="0" w:space="0" w:color="auto"/>
                  </w:divBdr>
                  <w:divsChild>
                    <w:div w:id="3300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image" Target="media/image9.png"/><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image" Target="media/image13.png"/><Relationship Id="rId33" Type="http://schemas.openxmlformats.org/officeDocument/2006/relationships/customXml" Target="../customXml/item3.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image" Target="media/image8.png"/><Relationship Id="rId29"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2.png"/><Relationship Id="rId32"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0.png"/><Relationship Id="rId27" Type="http://schemas.openxmlformats.org/officeDocument/2006/relationships/header" Target="header7.xml"/><Relationship Id="rId30" Type="http://schemas.openxmlformats.org/officeDocument/2006/relationships/fontTable" Target="fontTable.xml"/><Relationship Id="rId8" Type="http://schemas.openxmlformats.org/officeDocument/2006/relationships/endnotes" Target="endnotes.xml"/></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0D678A-03AC-4761-A076-6C9AB8A77301}">
  <ds:schemaRefs>
    <ds:schemaRef ds:uri="http://schemas.openxmlformats.org/officeDocument/2006/bibliography"/>
  </ds:schemaRefs>
</ds:datastoreItem>
</file>

<file path=customXml/itemProps2.xml><?xml version="1.0" encoding="utf-8"?>
<ds:datastoreItem xmlns:ds="http://schemas.openxmlformats.org/officeDocument/2006/customXml" ds:itemID="{9E534DC6-7FC3-4128-BB1C-A07B7A362374}"/>
</file>

<file path=customXml/itemProps3.xml><?xml version="1.0" encoding="utf-8"?>
<ds:datastoreItem xmlns:ds="http://schemas.openxmlformats.org/officeDocument/2006/customXml" ds:itemID="{CCB30AD9-22E8-49C0-80C4-DFE792613351}"/>
</file>

<file path=customXml/itemProps4.xml><?xml version="1.0" encoding="utf-8"?>
<ds:datastoreItem xmlns:ds="http://schemas.openxmlformats.org/officeDocument/2006/customXml" ds:itemID="{7A087612-587A-4A64-9A49-D3E164B95D27}"/>
</file>

<file path=docProps/app.xml><?xml version="1.0" encoding="utf-8"?>
<Properties xmlns="http://schemas.openxmlformats.org/officeDocument/2006/extended-properties" xmlns:vt="http://schemas.openxmlformats.org/officeDocument/2006/docPropsVTypes">
  <Template>Normal.dotm</Template>
  <TotalTime>231</TotalTime>
  <Pages>12</Pages>
  <Words>2215</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mordechai</dc:creator>
  <cp:lastModifiedBy>onit.mf@gmail.com</cp:lastModifiedBy>
  <cp:revision>24</cp:revision>
  <cp:lastPrinted>2021-07-19T22:45:00Z</cp:lastPrinted>
  <dcterms:created xsi:type="dcterms:W3CDTF">2021-05-31T11:34:00Z</dcterms:created>
  <dcterms:modified xsi:type="dcterms:W3CDTF">2021-07-20T08:22:00Z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