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sdt>
      <w:sdtPr>
        <w:rPr>
          <w:rtl/>
        </w:rPr>
        <w:id w:val="1515183068"/>
        <w:docPartObj>
          <w:docPartGallery w:val="Cover Pages"/>
          <w:docPartUnique/>
        </w:docPartObj>
      </w:sdtPr>
      <w:sdtEndPr>
        <w:rPr>
          <w:rFonts w:ascii="Tahoma" w:hAnsi="Tahoma" w:eastAsiaTheme="minorEastAsia" w:cs="Tahoma"/>
          <w:b/>
          <w:bCs/>
          <w:color w:val="00305F"/>
          <w:sz w:val="52"/>
          <w:szCs w:val="52"/>
          <w:rtl w:val="0"/>
        </w:rPr>
      </w:sdtEndPr>
      <w:sdtContent>
        <w:p w:rsidR="00A924F6">
          <w:pPr>
            <w:rPr>
              <w:rtl/>
              <w:cs/>
            </w:rPr>
          </w:pPr>
          <w:r>
            <w:rPr>
              <w:noProof/>
              <w:sz w:val="52"/>
              <w:szCs w:val="52"/>
              <w:rtl/>
            </w:rPr>
            <w:drawing>
              <wp:anchor distT="0" distB="0" distL="114300" distR="114300" simplePos="0" relativeHeight="251686912" behindDoc="0" locked="0" layoutInCell="1" allowOverlap="1">
                <wp:simplePos x="0" y="0"/>
                <wp:positionH relativeFrom="column">
                  <wp:posOffset>-1453727</wp:posOffset>
                </wp:positionH>
                <wp:positionV relativeFrom="paragraph">
                  <wp:posOffset>-1971463</wp:posOffset>
                </wp:positionV>
                <wp:extent cx="7792085" cy="10722186"/>
                <wp:effectExtent l="0" t="0" r="5715" b="0"/>
                <wp:wrapNone/>
                <wp:docPr id="5" name="תמונה 5"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79705" name="תמונה 5" descr="תמונה שמכילה טקסט&#10;&#10;התיאור נוצר באופן אוטומטי"/>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93107" cy="10723592"/>
                        </a:xfrm>
                        <a:prstGeom prst="rect">
                          <a:avLst/>
                        </a:prstGeom>
                      </pic:spPr>
                    </pic:pic>
                  </a:graphicData>
                </a:graphic>
                <wp14:sizeRelH relativeFrom="page">
                  <wp14:pctWidth>0</wp14:pctWidth>
                </wp14:sizeRelH>
                <wp14:sizeRelV relativeFrom="page">
                  <wp14:pctHeight>0</wp14:pctHeight>
                </wp14:sizeRelV>
              </wp:anchor>
            </w:drawing>
          </w:r>
        </w:p>
        <w:p w:rsidR="00A924F6">
          <w:pPr>
            <w:bidi w:val="0"/>
            <w:spacing w:after="200" w:line="276" w:lineRule="auto"/>
            <w:rPr>
              <w:rFonts w:ascii="Tahoma" w:hAnsi="Tahoma" w:eastAsiaTheme="minorEastAsia" w:cs="Tahoma"/>
              <w:b/>
              <w:bCs/>
              <w:color w:val="00305F"/>
              <w:sz w:val="52"/>
              <w:szCs w:val="52"/>
              <w:rtl/>
            </w:rPr>
          </w:pPr>
          <w:r>
            <w:rPr>
              <w:sz w:val="52"/>
              <w:szCs w:val="52"/>
              <w:rtl/>
            </w:rPr>
            <w:br w:type="page"/>
          </w:r>
        </w:p>
      </w:sdtContent>
    </w:sdt>
    <w:p w:rsidR="00A924F6" w:rsidP="000615B4">
      <w:pPr>
        <w:pStyle w:val="12021"/>
        <w:spacing w:before="480"/>
        <w:rPr>
          <w:sz w:val="52"/>
          <w:szCs w:val="52"/>
          <w:rtl/>
        </w:rPr>
      </w:pPr>
    </w:p>
    <w:p w:rsidR="00A924F6">
      <w:pPr>
        <w:bidi w:val="0"/>
        <w:spacing w:after="200" w:line="276" w:lineRule="auto"/>
        <w:rPr>
          <w:rFonts w:ascii="Tahoma" w:hAnsi="Tahoma" w:eastAsiaTheme="minorEastAsia" w:cs="Tahoma"/>
          <w:b/>
          <w:bCs/>
          <w:color w:val="00305F"/>
          <w:sz w:val="52"/>
          <w:szCs w:val="52"/>
          <w:rtl/>
        </w:rPr>
      </w:pPr>
      <w:r>
        <w:rPr>
          <w:noProof/>
          <w:sz w:val="52"/>
          <w:szCs w:val="52"/>
          <w:rtl/>
        </w:rPr>
        <mc:AlternateContent>
          <mc:Choice Requires="wps">
            <w:drawing>
              <wp:anchor distT="0" distB="0" distL="114300" distR="114300" simplePos="0" relativeHeight="251687936" behindDoc="0" locked="0" layoutInCell="1" allowOverlap="1">
                <wp:simplePos x="0" y="0"/>
                <wp:positionH relativeFrom="column">
                  <wp:posOffset>-999490</wp:posOffset>
                </wp:positionH>
                <wp:positionV relativeFrom="paragraph">
                  <wp:posOffset>6831965</wp:posOffset>
                </wp:positionV>
                <wp:extent cx="1618826" cy="1070186"/>
                <wp:effectExtent l="0" t="0" r="0" b="0"/>
                <wp:wrapNone/>
                <wp:docPr id="21" name="מלבן 21"/>
                <wp:cNvGraphicFramePr/>
                <a:graphic xmlns:a="http://schemas.openxmlformats.org/drawingml/2006/main">
                  <a:graphicData uri="http://schemas.microsoft.com/office/word/2010/wordprocessingShape">
                    <wps:wsp xmlns:wps="http://schemas.microsoft.com/office/word/2010/wordprocessingShape">
                      <wps:cNvSpPr/>
                      <wps:spPr>
                        <a:xfrm>
                          <a:off x="0" y="0"/>
                          <a:ext cx="1618826" cy="107018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anchor>
            </w:drawing>
          </mc:Choice>
          <mc:Fallback>
            <w:pict>
              <v:rect id="מלבן 21" o:spid="_x0000_s1026" style="width:127.45pt;height:84.25pt;margin-top:537.95pt;margin-left:-78.7pt;mso-wrap-distance-bottom:0;mso-wrap-distance-left:9pt;mso-wrap-distance-right:9pt;mso-wrap-distance-top:0;mso-wrap-style:square;position:absolute;visibility:visible;v-text-anchor:middle;z-index:251688960" fillcolor="white" stroked="f" strokeweight="2pt"/>
            </w:pict>
          </mc:Fallback>
        </mc:AlternateContent>
      </w:r>
      <w:r>
        <w:rPr>
          <w:sz w:val="52"/>
          <w:szCs w:val="52"/>
          <w:rtl/>
        </w:rPr>
        <w:br w:type="page"/>
      </w:r>
    </w:p>
    <w:p w:rsidR="000615B4" w:rsidP="000615B4">
      <w:pPr>
        <w:pStyle w:val="12021"/>
        <w:spacing w:before="480"/>
        <w:rPr>
          <w:sz w:val="52"/>
          <w:szCs w:val="52"/>
          <w:rtl/>
        </w:rPr>
      </w:pPr>
      <w:r>
        <w:rPr>
          <w:noProof/>
          <w:color w:val="002060"/>
          <w:sz w:val="18"/>
          <w:szCs w:val="18"/>
        </w:rPr>
        <w:drawing>
          <wp:anchor distT="0" distB="0" distL="114300" distR="114300" simplePos="0" relativeHeight="251663360" behindDoc="0" locked="0" layoutInCell="1" allowOverlap="1">
            <wp:simplePos x="0" y="0"/>
            <wp:positionH relativeFrom="column">
              <wp:posOffset>2128520</wp:posOffset>
            </wp:positionH>
            <wp:positionV relativeFrom="paragraph">
              <wp:posOffset>-175472</wp:posOffset>
            </wp:positionV>
            <wp:extent cx="431800" cy="518795"/>
            <wp:effectExtent l="0" t="0" r="0" b="1905"/>
            <wp:wrapNone/>
            <wp:docPr id="611" name="Picture 576"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11078" name="Picture 576" descr="תמונה שמכילה טקסט&#10;&#10;התיאור נוצר באופן אוטומטי"/>
                    <pic:cNvPicPr/>
                  </pic:nvPicPr>
                  <pic:blipFill>
                    <a:blip xmlns:r="http://schemas.openxmlformats.org/officeDocument/2006/relationships" r:embed="rId9"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0615B4" w:rsidRPr="007A76A0" w:rsidP="000615B4">
      <w:pPr>
        <w:pStyle w:val="12021"/>
        <w:bidi w:val="0"/>
        <w:spacing w:before="480"/>
        <w:rPr>
          <w:sz w:val="24"/>
          <w:szCs w:val="24"/>
          <w:rtl/>
        </w:rPr>
      </w:pPr>
      <w:r w:rsidRPr="00C85089">
        <w:rPr>
          <w:sz w:val="24"/>
          <w:szCs w:val="24"/>
        </w:rPr>
        <w:t>State of Israel</w:t>
      </w:r>
    </w:p>
    <w:p w:rsidR="000615B4" w:rsidP="000615B4">
      <w:pPr>
        <w:pStyle w:val="12021"/>
        <w:spacing w:before="480"/>
        <w:rPr>
          <w:sz w:val="52"/>
          <w:szCs w:val="52"/>
        </w:rPr>
      </w:pPr>
    </w:p>
    <w:p w:rsidR="00402757" w:rsidP="000615B4">
      <w:pPr>
        <w:pStyle w:val="12021"/>
        <w:spacing w:before="480"/>
        <w:rPr>
          <w:sz w:val="52"/>
          <w:szCs w:val="52"/>
          <w:rtl/>
        </w:rPr>
      </w:pPr>
    </w:p>
    <w:p w:rsidR="000615B4" w:rsidRPr="00402757" w:rsidP="000615B4">
      <w:pPr>
        <w:pStyle w:val="12021"/>
        <w:bidi w:val="0"/>
        <w:spacing w:before="0" w:line="700" w:lineRule="exact"/>
        <w:rPr>
          <w:sz w:val="66"/>
          <w:szCs w:val="66"/>
        </w:rPr>
      </w:pPr>
      <w:r w:rsidRPr="00402757">
        <w:rPr>
          <w:sz w:val="66"/>
          <w:szCs w:val="66"/>
        </w:rPr>
        <w:t>State C</w:t>
      </w:r>
      <w:bookmarkStart w:id="0" w:name="_GoBack"/>
      <w:bookmarkEnd w:id="0"/>
      <w:r w:rsidRPr="00402757">
        <w:rPr>
          <w:sz w:val="66"/>
          <w:szCs w:val="66"/>
        </w:rPr>
        <w:t xml:space="preserve">omptroller </w:t>
      </w:r>
    </w:p>
    <w:p w:rsidR="000615B4" w:rsidP="004961C5">
      <w:pPr>
        <w:pStyle w:val="12021"/>
        <w:bidi w:val="0"/>
        <w:spacing w:after="0" w:line="240" w:lineRule="auto"/>
        <w:ind w:left="680" w:right="907"/>
        <w:rPr>
          <w:b w:val="0"/>
          <w:bCs w:val="0"/>
          <w:sz w:val="48"/>
          <w:szCs w:val="48"/>
          <w:rtl/>
        </w:rPr>
      </w:pPr>
      <w:r>
        <w:rPr>
          <w:b w:val="0"/>
          <w:bCs w:val="0"/>
          <w:noProof/>
          <w:sz w:val="52"/>
          <w:szCs w:val="52"/>
        </w:rPr>
        <mc:AlternateContent>
          <mc:Choice Requires="wps">
            <w:drawing>
              <wp:anchor distT="0" distB="0" distL="114300" distR="114300" simplePos="0" relativeHeight="251660288" behindDoc="0" locked="0" layoutInCell="1" allowOverlap="1">
                <wp:simplePos x="0" y="0"/>
                <wp:positionH relativeFrom="column">
                  <wp:posOffset>472440</wp:posOffset>
                </wp:positionH>
                <wp:positionV relativeFrom="paragraph">
                  <wp:posOffset>24179</wp:posOffset>
                </wp:positionV>
                <wp:extent cx="3671082" cy="0"/>
                <wp:effectExtent l="0" t="12700" r="24765" b="1270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3671082"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7" style="mso-width-percent:0;mso-width-relative:margin;mso-wrap-distance-bottom:0;mso-wrap-distance-left:9pt;mso-wrap-distance-right:9pt;mso-wrap-distance-top:0;mso-wrap-style:square;position:absolute;visibility:visible;z-index:251661312" from="37.2pt,1.9pt" to="326.25pt,1.9pt" strokecolor="#00305f" strokeweight="1.5pt"/>
            </w:pict>
          </mc:Fallback>
        </mc:AlternateContent>
      </w:r>
      <w:r w:rsidRPr="00227CD0" w:rsidR="00227CD0">
        <w:rPr>
          <w:b w:val="0"/>
          <w:bCs w:val="0"/>
          <w:sz w:val="48"/>
          <w:szCs w:val="48"/>
        </w:rPr>
        <w:t xml:space="preserve">Special </w:t>
      </w:r>
      <w:r w:rsidR="004961C5">
        <w:rPr>
          <w:b w:val="0"/>
          <w:bCs w:val="0"/>
          <w:sz w:val="48"/>
          <w:szCs w:val="48"/>
        </w:rPr>
        <w:t>R</w:t>
      </w:r>
      <w:r w:rsidRPr="00227CD0" w:rsidR="00227CD0">
        <w:rPr>
          <w:b w:val="0"/>
          <w:bCs w:val="0"/>
          <w:sz w:val="48"/>
          <w:szCs w:val="48"/>
        </w:rPr>
        <w:t>eport: The State of</w:t>
      </w:r>
      <w:r>
        <w:rPr>
          <w:b w:val="0"/>
          <w:bCs w:val="0"/>
          <w:sz w:val="48"/>
          <w:szCs w:val="48"/>
        </w:rPr>
        <w:t xml:space="preserve"> </w:t>
      </w:r>
      <w:r w:rsidRPr="00227CD0" w:rsidR="00227CD0">
        <w:rPr>
          <w:b w:val="0"/>
          <w:bCs w:val="0"/>
          <w:sz w:val="48"/>
          <w:szCs w:val="48"/>
        </w:rPr>
        <w:t>Israel's Coping with the Covid-19 Pandemic</w:t>
      </w:r>
    </w:p>
    <w:p w:rsidR="000615B4" w:rsidRPr="007A76A0" w:rsidP="000615B4">
      <w:pPr>
        <w:pStyle w:val="12021"/>
        <w:bidi w:val="0"/>
        <w:spacing w:before="720"/>
        <w:rPr>
          <w:b w:val="0"/>
          <w:bCs w:val="0"/>
          <w:spacing w:val="20"/>
          <w:sz w:val="48"/>
          <w:szCs w:val="48"/>
        </w:rPr>
      </w:pPr>
      <w:r>
        <w:rPr>
          <w:b w:val="0"/>
          <w:bCs w:val="0"/>
          <w:noProof/>
          <w:sz w:val="52"/>
          <w:szCs w:val="52"/>
        </w:rPr>
        <mc:AlternateContent>
          <mc:Choice Requires="wps">
            <w:drawing>
              <wp:anchor distT="0" distB="0" distL="114300" distR="114300" simplePos="0" relativeHeight="251678720" behindDoc="0" locked="0" layoutInCell="1" allowOverlap="1">
                <wp:simplePos x="0" y="0"/>
                <wp:positionH relativeFrom="column">
                  <wp:posOffset>472440</wp:posOffset>
                </wp:positionH>
                <wp:positionV relativeFrom="paragraph">
                  <wp:posOffset>137209</wp:posOffset>
                </wp:positionV>
                <wp:extent cx="3671082" cy="0"/>
                <wp:effectExtent l="0" t="12700" r="24765" b="12700"/>
                <wp:wrapNone/>
                <wp:docPr id="4"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3671082"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8" style="mso-width-percent:0;mso-width-relative:margin;mso-wrap-distance-bottom:0;mso-wrap-distance-left:9pt;mso-wrap-distance-right:9pt;mso-wrap-distance-top:0;mso-wrap-style:square;position:absolute;visibility:visible;z-index:251679744" from="37.2pt,10.8pt" to="326.25pt,10.8pt" strokecolor="#00305f" strokeweight="1.5pt"/>
            </w:pict>
          </mc:Fallback>
        </mc:AlternateContent>
      </w:r>
      <w:r w:rsidRPr="007A76A0">
        <w:rPr>
          <w:b w:val="0"/>
          <w:bCs w:val="0"/>
          <w:spacing w:val="20"/>
          <w:sz w:val="48"/>
          <w:szCs w:val="48"/>
        </w:rPr>
        <w:t>Abstracts</w:t>
      </w:r>
    </w:p>
    <w:p w:rsidR="000615B4" w:rsidP="000615B4">
      <w:pPr>
        <w:spacing w:line="240" w:lineRule="atLeast"/>
        <w:rPr>
          <w:rFonts w:ascii="Tahoma" w:hAnsi="Tahoma" w:cs="Tahoma"/>
          <w:sz w:val="22"/>
          <w:szCs w:val="22"/>
          <w:rtl/>
        </w:rPr>
      </w:pPr>
    </w:p>
    <w:p w:rsidR="000615B4" w:rsidP="000615B4">
      <w:pPr>
        <w:spacing w:line="240" w:lineRule="atLeast"/>
        <w:rPr>
          <w:rFonts w:ascii="Tahoma" w:hAnsi="Tahoma" w:cs="Tahoma"/>
          <w:sz w:val="22"/>
          <w:szCs w:val="22"/>
          <w:rtl/>
        </w:rPr>
      </w:pPr>
    </w:p>
    <w:p w:rsidR="000615B4" w:rsidP="000615B4">
      <w:pPr>
        <w:spacing w:line="240" w:lineRule="atLeast"/>
        <w:rPr>
          <w:rFonts w:ascii="Tahoma" w:hAnsi="Tahoma" w:cs="Tahoma"/>
          <w:sz w:val="22"/>
          <w:szCs w:val="22"/>
        </w:rPr>
      </w:pPr>
    </w:p>
    <w:p w:rsidR="006C5FAE" w:rsidRPr="006C5FAE" w:rsidP="000615B4">
      <w:pPr>
        <w:spacing w:line="240" w:lineRule="atLeast"/>
        <w:rPr>
          <w:rFonts w:ascii="Tahoma" w:hAnsi="Tahoma" w:cs="Tahoma"/>
          <w:sz w:val="22"/>
          <w:szCs w:val="22"/>
          <w:rtl/>
        </w:rPr>
      </w:pPr>
    </w:p>
    <w:p w:rsidR="00A924F6" w:rsidP="000615B4">
      <w:pPr>
        <w:spacing w:line="240" w:lineRule="atLeast"/>
        <w:rPr>
          <w:rFonts w:ascii="Tahoma" w:hAnsi="Tahoma" w:cs="Tahoma"/>
          <w:sz w:val="22"/>
          <w:szCs w:val="22"/>
          <w:rtl/>
        </w:rPr>
      </w:pPr>
    </w:p>
    <w:p w:rsidR="00A924F6" w:rsidP="000615B4">
      <w:pPr>
        <w:spacing w:line="240" w:lineRule="atLeast"/>
        <w:rPr>
          <w:rFonts w:ascii="Tahoma" w:hAnsi="Tahoma" w:cs="Tahoma"/>
          <w:sz w:val="22"/>
          <w:szCs w:val="22"/>
          <w:rtl/>
        </w:rPr>
      </w:pPr>
    </w:p>
    <w:p w:rsidR="00A924F6" w:rsidP="000615B4">
      <w:pPr>
        <w:spacing w:line="240" w:lineRule="atLeast"/>
        <w:rPr>
          <w:rFonts w:ascii="Tahoma" w:hAnsi="Tahoma" w:cs="Tahoma"/>
          <w:sz w:val="22"/>
          <w:szCs w:val="22"/>
          <w:rtl/>
        </w:rPr>
      </w:pPr>
    </w:p>
    <w:p w:rsidR="000615B4" w:rsidP="000615B4">
      <w:pPr>
        <w:spacing w:line="240" w:lineRule="atLeast"/>
        <w:rPr>
          <w:rFonts w:ascii="Tahoma" w:hAnsi="Tahoma" w:cs="Tahoma"/>
          <w:sz w:val="22"/>
          <w:szCs w:val="22"/>
          <w:rtl/>
        </w:rPr>
      </w:pPr>
      <w:r>
        <w:rPr>
          <w:rFonts w:ascii="Tahoma" w:hAnsi="Tahoma" w:cs="Tahoma"/>
          <w:noProof/>
          <w:sz w:val="22"/>
          <w:szCs w:val="22"/>
          <w:rtl/>
        </w:rPr>
        <mc:AlternateContent>
          <mc:Choice Requires="wps">
            <w:drawing>
              <wp:anchor distT="0" distB="0" distL="114300" distR="114300" simplePos="0" relativeHeight="251674624" behindDoc="0" locked="0" layoutInCell="1" allowOverlap="1">
                <wp:simplePos x="0" y="0"/>
                <wp:positionH relativeFrom="column">
                  <wp:posOffset>-736795</wp:posOffset>
                </wp:positionH>
                <wp:positionV relativeFrom="paragraph">
                  <wp:posOffset>925635</wp:posOffset>
                </wp:positionV>
                <wp:extent cx="1048043" cy="703384"/>
                <wp:effectExtent l="12700" t="12700" r="19050" b="8255"/>
                <wp:wrapNone/>
                <wp:docPr id="1"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1048043" cy="70338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anchor>
            </w:drawing>
          </mc:Choice>
          <mc:Fallback>
            <w:pict>
              <v:rect id="מלבן 1" o:spid="_x0000_s1029" style="width:82.5pt;height:55.4pt;margin-top:72.9pt;margin-left:-58pt;mso-wrap-distance-bottom:0;mso-wrap-distance-left:9pt;mso-wrap-distance-right:9pt;mso-wrap-distance-top:0;mso-wrap-style:square;position:absolute;visibility:visible;v-text-anchor:middle;z-index:251675648" fillcolor="white" strokecolor="white" strokeweight="2pt"/>
            </w:pict>
          </mc:Fallback>
        </mc:AlternateContent>
      </w:r>
    </w:p>
    <w:p w:rsidR="000615B4" w:rsidP="000615B4">
      <w:pPr>
        <w:spacing w:line="240" w:lineRule="atLeast"/>
        <w:rPr>
          <w:rFonts w:ascii="Tahoma" w:hAnsi="Tahoma" w:cs="Tahoma"/>
          <w:sz w:val="22"/>
          <w:szCs w:val="22"/>
        </w:rPr>
      </w:pPr>
    </w:p>
    <w:p w:rsidR="00C158FE" w:rsidRPr="00C158FE" w:rsidP="000615B4">
      <w:pPr>
        <w:spacing w:line="240" w:lineRule="atLeast"/>
        <w:rPr>
          <w:rFonts w:ascii="Tahoma" w:hAnsi="Tahoma" w:cs="Tahoma"/>
          <w:sz w:val="22"/>
          <w:szCs w:val="22"/>
        </w:rPr>
      </w:pPr>
    </w:p>
    <w:p w:rsidR="00402757" w:rsidP="000615B4">
      <w:pPr>
        <w:spacing w:line="240" w:lineRule="atLeast"/>
        <w:rPr>
          <w:rFonts w:ascii="Tahoma" w:hAnsi="Tahoma" w:cs="Tahoma"/>
          <w:sz w:val="22"/>
          <w:szCs w:val="22"/>
        </w:rPr>
      </w:pPr>
      <w:r>
        <w:rPr>
          <w:rFonts w:ascii="Tahoma" w:hAnsi="Tahoma" w:cs="Tahoma"/>
          <w:noProof/>
          <w:sz w:val="22"/>
          <w:szCs w:val="22"/>
          <w:rtl/>
        </w:rPr>
        <w:drawing>
          <wp:anchor distT="0" distB="0" distL="114300" distR="114300" simplePos="0" relativeHeight="251662336" behindDoc="0" locked="0" layoutInCell="1" allowOverlap="1">
            <wp:simplePos x="0" y="0"/>
            <wp:positionH relativeFrom="column">
              <wp:posOffset>1781175</wp:posOffset>
            </wp:positionH>
            <wp:positionV relativeFrom="paragraph">
              <wp:posOffset>167005</wp:posOffset>
            </wp:positionV>
            <wp:extent cx="1010285" cy="707390"/>
            <wp:effectExtent l="0" t="0" r="0" b="0"/>
            <wp:wrapSquare wrapText="bothSides"/>
            <wp:docPr id="6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402757" w:rsidP="000615B4">
      <w:pPr>
        <w:spacing w:line="240" w:lineRule="atLeast"/>
        <w:rPr>
          <w:rFonts w:ascii="Tahoma" w:hAnsi="Tahoma" w:cs="Tahoma"/>
          <w:sz w:val="22"/>
          <w:szCs w:val="22"/>
          <w:rtl/>
        </w:rPr>
      </w:pPr>
    </w:p>
    <w:p w:rsidR="000615B4" w:rsidP="000615B4">
      <w:pPr>
        <w:spacing w:line="240" w:lineRule="atLeast"/>
        <w:rPr>
          <w:rFonts w:ascii="Tahoma" w:hAnsi="Tahoma" w:cs="Tahoma"/>
          <w:sz w:val="22"/>
          <w:szCs w:val="22"/>
          <w:rtl/>
        </w:rPr>
      </w:pPr>
    </w:p>
    <w:p w:rsidR="000615B4" w:rsidP="000615B4">
      <w:pPr>
        <w:spacing w:line="240" w:lineRule="atLeast"/>
        <w:rPr>
          <w:rFonts w:ascii="Tahoma" w:hAnsi="Tahoma" w:cs="Tahoma"/>
          <w:sz w:val="22"/>
          <w:szCs w:val="22"/>
          <w:rtl/>
        </w:rPr>
      </w:pPr>
    </w:p>
    <w:p w:rsidR="000615B4" w:rsidP="000615B4">
      <w:pPr>
        <w:spacing w:line="240" w:lineRule="atLeast"/>
        <w:jc w:val="center"/>
        <w:rPr>
          <w:rFonts w:ascii="Tahoma" w:hAnsi="Tahoma" w:cs="Tahoma"/>
          <w:sz w:val="24"/>
          <w:rtl/>
        </w:rPr>
      </w:pPr>
    </w:p>
    <w:p w:rsidR="000615B4" w:rsidP="000615B4">
      <w:pPr>
        <w:bidi w:val="0"/>
        <w:spacing w:line="240" w:lineRule="atLeast"/>
        <w:jc w:val="center"/>
        <w:rPr>
          <w:rFonts w:ascii="Tahoma" w:hAnsi="Tahoma" w:cs="Tahoma"/>
          <w:sz w:val="24"/>
        </w:rPr>
      </w:pPr>
    </w:p>
    <w:p w:rsidR="000615B4" w:rsidP="000615B4">
      <w:pPr>
        <w:bidi w:val="0"/>
        <w:spacing w:line="240" w:lineRule="atLeast"/>
        <w:jc w:val="center"/>
        <w:rPr>
          <w:rFonts w:ascii="Tahoma" w:hAnsi="Tahoma" w:cs="Tahoma"/>
          <w:sz w:val="24"/>
        </w:rPr>
      </w:pPr>
      <w:r>
        <w:rPr>
          <w:rFonts w:ascii="Tahoma" w:hAnsi="Tahoma" w:cs="Tahoma"/>
          <w:sz w:val="24"/>
        </w:rPr>
        <w:t>August 2021</w:t>
      </w:r>
      <w:r w:rsidRPr="009C0D3F">
        <w:rPr>
          <w:rFonts w:ascii="Tahoma" w:hAnsi="Tahoma" w:cs="Tahoma" w:hint="cs"/>
          <w:sz w:val="24"/>
          <w:rtl/>
        </w:rPr>
        <w:t xml:space="preserve">  |  </w:t>
      </w:r>
      <w:r>
        <w:rPr>
          <w:rFonts w:ascii="Tahoma" w:hAnsi="Tahoma" w:cs="Tahoma"/>
          <w:sz w:val="24"/>
        </w:rPr>
        <w:t>Jerusalem</w:t>
      </w:r>
      <w:r w:rsidRPr="009C0D3F">
        <w:rPr>
          <w:rFonts w:ascii="Tahoma" w:hAnsi="Tahoma" w:cs="Tahoma" w:hint="cs"/>
          <w:sz w:val="24"/>
          <w:rtl/>
        </w:rPr>
        <w:t xml:space="preserve"> </w:t>
      </w:r>
    </w:p>
    <w:p w:rsidR="00035688" w:rsidP="00BA14FE">
      <w:pPr>
        <w:spacing w:line="240" w:lineRule="atLeast"/>
        <w:rPr>
          <w:rFonts w:ascii="Tahoma" w:hAnsi="Tahoma" w:cs="Tahoma"/>
          <w:sz w:val="22"/>
          <w:szCs w:val="22"/>
          <w:rtl/>
        </w:rPr>
      </w:pPr>
    </w:p>
    <w:p w:rsidR="00A924F6"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Pr>
      </w:pPr>
    </w:p>
    <w:p w:rsidR="00C158FE"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A924F6" w:rsidP="00BA14FE">
      <w:pPr>
        <w:spacing w:line="240" w:lineRule="atLeast"/>
        <w:rPr>
          <w:rFonts w:ascii="Tahoma" w:hAnsi="Tahoma" w:cs="Tahoma"/>
          <w:sz w:val="22"/>
          <w:szCs w:val="22"/>
          <w:rtl/>
        </w:rPr>
      </w:pPr>
    </w:p>
    <w:p w:rsidR="00A924F6"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Pr>
      </w:pPr>
    </w:p>
    <w:p w:rsidR="004961C5" w:rsidP="00BA14FE">
      <w:pPr>
        <w:spacing w:line="240" w:lineRule="atLeast"/>
        <w:rPr>
          <w:rFonts w:ascii="Tahoma" w:hAnsi="Tahoma" w:cs="Tahoma"/>
          <w:sz w:val="22"/>
          <w:szCs w:val="22"/>
        </w:rPr>
      </w:pPr>
    </w:p>
    <w:p w:rsidR="004961C5"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9C0D3F" w:rsidP="00BA14FE">
      <w:pPr>
        <w:spacing w:line="240" w:lineRule="atLeast"/>
        <w:rPr>
          <w:rFonts w:ascii="Tahoma" w:hAnsi="Tahoma" w:cs="Tahoma"/>
          <w:sz w:val="22"/>
          <w:szCs w:val="22"/>
          <w:rtl/>
        </w:rPr>
      </w:pPr>
    </w:p>
    <w:p w:rsidR="00275375">
      <w:pPr>
        <w:bidi w:val="0"/>
        <w:spacing w:after="200" w:line="276" w:lineRule="auto"/>
        <w:rPr>
          <w:rFonts w:ascii="Tahoma" w:hAnsi="Tahoma" w:cs="Tahoma"/>
          <w:sz w:val="24"/>
        </w:rPr>
      </w:pPr>
    </w:p>
    <w:p w:rsidR="00977579" w:rsidP="00977579">
      <w:pPr>
        <w:pStyle w:val="7190"/>
        <w:jc w:val="center"/>
        <w:rPr>
          <w:rtl/>
        </w:rPr>
      </w:pPr>
    </w:p>
    <w:p w:rsidR="009F3FCB" w:rsidRPr="00064016" w:rsidP="009F3FCB">
      <w:pPr>
        <w:pStyle w:val="7190"/>
        <w:spacing w:after="120"/>
        <w:jc w:val="center"/>
      </w:pPr>
      <w:r>
        <w:t>Catalogue Number 2021-003</w:t>
      </w:r>
      <w:r w:rsidRPr="00064016">
        <w:rPr>
          <w:rtl/>
        </w:rPr>
        <w:t xml:space="preserve"> </w:t>
      </w:r>
    </w:p>
    <w:p w:rsidR="009F3FCB" w:rsidRPr="00064016" w:rsidP="009F3FCB">
      <w:pPr>
        <w:pStyle w:val="7190"/>
        <w:jc w:val="center"/>
        <w:rPr>
          <w:rtl/>
        </w:rPr>
      </w:pPr>
      <w:r w:rsidRPr="00064016">
        <w:t xml:space="preserve">ISSN </w:t>
      </w:r>
      <w:r>
        <w:t>0793</w:t>
      </w:r>
      <w:r w:rsidRPr="00064016">
        <w:t>-</w:t>
      </w:r>
      <w:r>
        <w:t>1948</w:t>
      </w:r>
    </w:p>
    <w:p w:rsidR="009F3FCB" w:rsidRPr="00064016" w:rsidP="009F3FCB">
      <w:pPr>
        <w:pStyle w:val="7190"/>
        <w:jc w:val="center"/>
        <w:rPr>
          <w:rtl/>
        </w:rPr>
      </w:pPr>
      <w:hyperlink r:id="rId11" w:history="1">
        <w:r w:rsidRPr="00064016">
          <w:t>www.mevaker.gov.il</w:t>
        </w:r>
      </w:hyperlink>
    </w:p>
    <w:p w:rsidR="009F3FCB" w:rsidP="009F3FCB">
      <w:pPr>
        <w:pStyle w:val="7190"/>
        <w:jc w:val="center"/>
        <w:rPr>
          <w:rtl/>
        </w:rPr>
      </w:pPr>
      <w:r>
        <w:rPr>
          <w:noProof/>
          <w:sz w:val="22"/>
          <w:szCs w:val="22"/>
          <w:rtl/>
        </w:rPr>
        <mc:AlternateContent>
          <mc:Choice Requires="wps">
            <w:drawing>
              <wp:anchor distT="0" distB="0" distL="114300" distR="114300" simplePos="0" relativeHeight="251676672" behindDoc="0" locked="0" layoutInCell="1" allowOverlap="1">
                <wp:simplePos x="0" y="0"/>
                <wp:positionH relativeFrom="column">
                  <wp:posOffset>4278630</wp:posOffset>
                </wp:positionH>
                <wp:positionV relativeFrom="paragraph">
                  <wp:posOffset>564955</wp:posOffset>
                </wp:positionV>
                <wp:extent cx="1047750" cy="702945"/>
                <wp:effectExtent l="12700" t="12700" r="19050" b="8255"/>
                <wp:wrapNone/>
                <wp:docPr id="3" name="מלבן 3"/>
                <wp:cNvGraphicFramePr/>
                <a:graphic xmlns:a="http://schemas.openxmlformats.org/drawingml/2006/main">
                  <a:graphicData uri="http://schemas.microsoft.com/office/word/2010/wordprocessingShape">
                    <wps:wsp xmlns:wps="http://schemas.microsoft.com/office/word/2010/wordprocessingShape">
                      <wps:cNvSpPr/>
                      <wps:spPr>
                        <a:xfrm>
                          <a:off x="0" y="0"/>
                          <a:ext cx="1047750" cy="7029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anchor>
            </w:drawing>
          </mc:Choice>
          <mc:Fallback>
            <w:pict>
              <v:rect id="מלבן 3" o:spid="_x0000_s1030" style="width:82.5pt;height:55.35pt;margin-top:44.5pt;margin-left:336.9pt;mso-wrap-distance-bottom:0;mso-wrap-distance-left:9pt;mso-wrap-distance-right:9pt;mso-wrap-distance-top:0;mso-wrap-style:square;position:absolute;visibility:visible;v-text-anchor:middle;z-index:251677696" fillcolor="white" strokecolor="white" strokeweight="2pt"/>
            </w:pict>
          </mc:Fallback>
        </mc:AlternateContent>
      </w:r>
    </w:p>
    <w:p w:rsidR="009F3FCB" w:rsidP="009F3FCB">
      <w:pPr>
        <w:pStyle w:val="7190"/>
        <w:jc w:val="center"/>
      </w:pPr>
      <w:r>
        <w:t>Graphic Design: ER Design Team</w:t>
      </w:r>
    </w:p>
    <w:p w:rsidR="00D12792" w:rsidRPr="00EA22FE" w:rsidP="00D12792">
      <w:pPr>
        <w:tabs>
          <w:tab w:val="right" w:pos="7370"/>
        </w:tabs>
        <w:bidi w:val="0"/>
        <w:spacing w:after="200" w:line="276" w:lineRule="auto"/>
        <w:rPr>
          <w:rtl/>
        </w:rPr>
        <w:sectPr w:rsidSect="00A924F6">
          <w:footerReference w:type="even" r:id="rId12"/>
          <w:footerReference w:type="default" r:id="rId13"/>
          <w:headerReference w:type="first" r:id="rId14"/>
          <w:footerReference w:type="first" r:id="rId15"/>
          <w:pgSz w:w="11906" w:h="16838" w:code="9"/>
          <w:pgMar w:top="3062" w:right="2268" w:bottom="2552" w:left="2268" w:header="1134" w:footer="1361" w:gutter="0"/>
          <w:pgNumType w:start="4"/>
          <w:cols w:space="708"/>
          <w:titlePg/>
          <w:bidi/>
          <w:rtlGutter/>
          <w:docGrid w:linePitch="360"/>
        </w:sectPr>
      </w:pPr>
      <w:r>
        <w:rPr>
          <w:b/>
          <w:bCs/>
          <w:noProof/>
          <w:spacing w:val="86"/>
          <w:rtl/>
        </w:rPr>
        <mc:AlternateContent>
          <mc:Choice Requires="wps">
            <w:drawing>
              <wp:anchor distT="0" distB="0" distL="114300" distR="114300" simplePos="0" relativeHeight="251664384" behindDoc="0" locked="0" layoutInCell="1" allowOverlap="1">
                <wp:simplePos x="0" y="0"/>
                <wp:positionH relativeFrom="column">
                  <wp:posOffset>-789744</wp:posOffset>
                </wp:positionH>
                <wp:positionV relativeFrom="paragraph">
                  <wp:posOffset>6041195</wp:posOffset>
                </wp:positionV>
                <wp:extent cx="3528647" cy="504092"/>
                <wp:effectExtent l="0" t="0" r="2540" b="4445"/>
                <wp:wrapNone/>
                <wp:docPr id="589"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3528647" cy="5040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31" style="width:277.85pt;height:39.7pt;margin-top:475.7pt;margin-left:-62.2pt;mso-height-percent:0;mso-height-relative:margin;mso-width-percent:0;mso-width-relative:margin;mso-wrap-distance-bottom:0;mso-wrap-distance-left:9pt;mso-wrap-distance-right:9pt;mso-wrap-distance-top:0;mso-wrap-style:square;position:absolute;visibility:visible;v-text-anchor:middle;z-index:251665408" fillcolor="white" stroked="f" strokeweight="2pt"/>
            </w:pict>
          </mc:Fallback>
        </mc:AlternateContent>
      </w:r>
      <w:r>
        <w:rPr>
          <w:rFonts w:ascii="Tahoma" w:hAnsi="Tahoma" w:cs="Tahoma"/>
          <w:noProof/>
          <w:sz w:val="22"/>
          <w:szCs w:val="22"/>
          <w:rtl/>
        </w:rPr>
        <mc:AlternateContent>
          <mc:Choice Requires="wps">
            <w:drawing>
              <wp:anchor distT="0" distB="0" distL="114300" distR="114300" simplePos="0" relativeHeight="251666432" behindDoc="0" locked="0" layoutInCell="1" allowOverlap="1">
                <wp:simplePos x="0" y="0"/>
                <wp:positionH relativeFrom="column">
                  <wp:posOffset>4358852</wp:posOffset>
                </wp:positionH>
                <wp:positionV relativeFrom="paragraph">
                  <wp:posOffset>3497369</wp:posOffset>
                </wp:positionV>
                <wp:extent cx="931333" cy="306917"/>
                <wp:effectExtent l="0" t="0" r="0" b="0"/>
                <wp:wrapNone/>
                <wp:docPr id="212305706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931333" cy="3069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73.35pt;height:24.15pt;margin-top:275.4pt;margin-left:343.2pt;flip:y;mso-height-percent:0;mso-height-relative:margin;mso-width-percent:0;mso-width-relative:margin;mso-wrap-distance-bottom:0;mso-wrap-distance-left:9pt;mso-wrap-distance-right:9pt;mso-wrap-distance-top:0;mso-wrap-style:square;position:absolute;visibility:visible;v-text-anchor:middle;z-index:251667456" fillcolor="white" stroked="f" strokeweight="2pt"/>
            </w:pict>
          </mc:Fallback>
        </mc:AlternateContent>
      </w:r>
      <w:r w:rsidRPr="00777BE8">
        <w:rPr>
          <w:rtl/>
        </w:rPr>
        <w:br w:type="page"/>
      </w:r>
    </w:p>
    <w:p w:rsidR="00D12792" w:rsidRPr="00C04B74" w:rsidP="00D12792">
      <w:pPr>
        <w:pStyle w:val="71316"/>
        <w:bidi w:val="0"/>
        <w:rPr>
          <w:sz w:val="36"/>
          <w:szCs w:val="36"/>
          <w:rtl/>
        </w:rPr>
      </w:pPr>
      <w:r>
        <w:rPr>
          <w:sz w:val="36"/>
          <w:szCs w:val="36"/>
        </w:rPr>
        <w:t>Table of contents</w:t>
      </w:r>
    </w:p>
    <w:p w:rsidR="00D12792" w:rsidP="00D12792">
      <w:pPr>
        <w:pStyle w:val="71316"/>
        <w:bidi w:val="0"/>
        <w:rPr>
          <w:b w:val="0"/>
          <w:bCs w:val="0"/>
          <w:rtl/>
        </w:rPr>
      </w:pPr>
      <w:r w:rsidRPr="00B535DF">
        <w:rPr>
          <w:rFonts w:hint="cs"/>
          <w:b w:val="0"/>
          <w:bCs w:val="0"/>
          <w:noProof/>
          <w:spacing w:val="86"/>
          <w:rtl/>
        </w:rPr>
        <mc:AlternateContent>
          <mc:Choice Requires="wps">
            <w:drawing>
              <wp:anchor distT="0" distB="0" distL="114300" distR="114300" simplePos="0" relativeHeight="251668480" behindDoc="0" locked="0" layoutInCell="1" allowOverlap="1">
                <wp:simplePos x="0" y="0"/>
                <wp:positionH relativeFrom="column">
                  <wp:posOffset>-4412</wp:posOffset>
                </wp:positionH>
                <wp:positionV relativeFrom="paragraph">
                  <wp:posOffset>33989</wp:posOffset>
                </wp:positionV>
                <wp:extent cx="2037348" cy="0"/>
                <wp:effectExtent l="0" t="0" r="7620" b="1270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H="1">
                          <a:off x="0" y="0"/>
                          <a:ext cx="2037348"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33" style="flip:x;mso-height-percent:0;mso-height-relative:margin;mso-width-percent:0;mso-width-relative:margin;mso-wrap-distance-bottom:0;mso-wrap-distance-left:9pt;mso-wrap-distance-right:9pt;mso-wrap-distance-top:0;mso-wrap-style:square;position:absolute;visibility:visible;z-index:251669504" from="-0.35pt,2.7pt" to="160.05pt,2.7pt" strokecolor="#00305f" strokeweight="1pt"/>
            </w:pict>
          </mc:Fallback>
        </mc:AlternateContent>
      </w:r>
      <w:r>
        <w:rPr>
          <w:b w:val="0"/>
          <w:bCs w:val="0"/>
        </w:rPr>
        <w:t>Abstr</w:t>
      </w:r>
      <w:r w:rsidR="00BC7301">
        <w:rPr>
          <w:b w:val="0"/>
          <w:bCs w:val="0"/>
        </w:rPr>
        <w:t>acts</w:t>
      </w:r>
    </w:p>
    <w:p w:rsidR="00D12792" w:rsidP="00D12792">
      <w:pPr>
        <w:pStyle w:val="71316"/>
        <w:rPr>
          <w:b w:val="0"/>
          <w:bCs w:val="0"/>
          <w:rtl/>
        </w:rPr>
      </w:pPr>
      <w:r>
        <w:rPr>
          <w:noProof/>
          <w:sz w:val="22"/>
          <w:szCs w:val="22"/>
          <w:rtl/>
        </w:rPr>
        <mc:AlternateContent>
          <mc:Choice Requires="wps">
            <w:drawing>
              <wp:anchor distT="0" distB="0" distL="114300" distR="114300" simplePos="0" relativeHeight="251684864" behindDoc="0" locked="0" layoutInCell="1" allowOverlap="1">
                <wp:simplePos x="0" y="0"/>
                <wp:positionH relativeFrom="column">
                  <wp:posOffset>4513971</wp:posOffset>
                </wp:positionH>
                <wp:positionV relativeFrom="paragraph">
                  <wp:posOffset>6246739</wp:posOffset>
                </wp:positionV>
                <wp:extent cx="794825" cy="478302"/>
                <wp:effectExtent l="12700" t="12700" r="18415" b="17145"/>
                <wp:wrapNone/>
                <wp:docPr id="30" name="מלבן 30"/>
                <wp:cNvGraphicFramePr/>
                <a:graphic xmlns:a="http://schemas.openxmlformats.org/drawingml/2006/main">
                  <a:graphicData uri="http://schemas.microsoft.com/office/word/2010/wordprocessingShape">
                    <wps:wsp xmlns:wps="http://schemas.microsoft.com/office/word/2010/wordprocessingShape">
                      <wps:cNvSpPr/>
                      <wps:spPr>
                        <a:xfrm>
                          <a:off x="0" y="0"/>
                          <a:ext cx="794825" cy="4783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anchor>
            </w:drawing>
          </mc:Choice>
          <mc:Fallback>
            <w:pict>
              <v:rect id="מלבן 30" o:spid="_x0000_s1034" style="width:62.6pt;height:37.65pt;margin-top:491.85pt;margin-left:355.45pt;mso-wrap-distance-bottom:0;mso-wrap-distance-left:9pt;mso-wrap-distance-right:9pt;mso-wrap-distance-top:0;mso-wrap-style:square;position:absolute;visibility:visible;v-text-anchor:middle;z-index:251685888" fillcolor="white" strokecolor="white" strokeweight="2pt"/>
            </w:pict>
          </mc:Fallback>
        </mc:AlternateContent>
      </w:r>
      <w:r>
        <w:rPr>
          <w:noProof/>
          <w:sz w:val="22"/>
          <w:szCs w:val="22"/>
          <w:rtl/>
        </w:rPr>
        <mc:AlternateContent>
          <mc:Choice Requires="wps">
            <w:drawing>
              <wp:anchor distT="0" distB="0" distL="114300" distR="114300" simplePos="0" relativeHeight="251680768" behindDoc="0" locked="0" layoutInCell="1" allowOverlap="1">
                <wp:simplePos x="0" y="0"/>
                <wp:positionH relativeFrom="column">
                  <wp:posOffset>4798305</wp:posOffset>
                </wp:positionH>
                <wp:positionV relativeFrom="paragraph">
                  <wp:posOffset>5438384</wp:posOffset>
                </wp:positionV>
                <wp:extent cx="794825" cy="478302"/>
                <wp:effectExtent l="12700" t="12700" r="18415" b="17145"/>
                <wp:wrapNone/>
                <wp:docPr id="8" name="מלבן 8"/>
                <wp:cNvGraphicFramePr/>
                <a:graphic xmlns:a="http://schemas.openxmlformats.org/drawingml/2006/main">
                  <a:graphicData uri="http://schemas.microsoft.com/office/word/2010/wordprocessingShape">
                    <wps:wsp xmlns:wps="http://schemas.microsoft.com/office/word/2010/wordprocessingShape">
                      <wps:cNvSpPr/>
                      <wps:spPr>
                        <a:xfrm>
                          <a:off x="0" y="0"/>
                          <a:ext cx="794825" cy="4783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anchor>
            </w:drawing>
          </mc:Choice>
          <mc:Fallback>
            <w:pict>
              <v:rect id="מלבן 8" o:spid="_x0000_s1035" style="width:62.6pt;height:37.65pt;margin-top:428.2pt;margin-left:377.8pt;mso-wrap-distance-bottom:0;mso-wrap-distance-left:9pt;mso-wrap-distance-right:9pt;mso-wrap-distance-top:0;mso-wrap-style:square;position:absolute;visibility:visible;v-text-anchor:middle;z-index:251681792" fillcolor="white" strokecolor="white" strokeweight="2pt"/>
            </w:pict>
          </mc:Fallback>
        </mc:AlternateContent>
      </w:r>
      <w:r>
        <w:rPr>
          <w:noProof/>
          <w:sz w:val="22"/>
          <w:szCs w:val="22"/>
          <w:rtl/>
        </w:rPr>
        <mc:AlternateContent>
          <mc:Choice Requires="wps">
            <w:drawing>
              <wp:anchor distT="0" distB="0" distL="114300" distR="114300" simplePos="0" relativeHeight="251670528" behindDoc="0" locked="0" layoutInCell="1" allowOverlap="1">
                <wp:simplePos x="0" y="0"/>
                <wp:positionH relativeFrom="column">
                  <wp:posOffset>-754380</wp:posOffset>
                </wp:positionH>
                <wp:positionV relativeFrom="paragraph">
                  <wp:posOffset>6542827</wp:posOffset>
                </wp:positionV>
                <wp:extent cx="931333" cy="306917"/>
                <wp:effectExtent l="0" t="0" r="0" b="0"/>
                <wp:wrapNone/>
                <wp:docPr id="2123057066"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931333" cy="3069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6" style="width:73.35pt;height:24.15pt;margin-top:515.2pt;margin-left:-59.4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2pt"/>
            </w:pict>
          </mc:Fallback>
        </mc:AlternateConten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
        <w:gridCol w:w="567"/>
        <w:gridCol w:w="5818"/>
      </w:tblGrid>
      <w:tr w:rsidTr="00BC730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85" w:type="dxa"/>
          </w:tcPr>
          <w:p w:rsidR="00BC7301" w:rsidP="00BC7301">
            <w:pPr>
              <w:pStyle w:val="7190"/>
              <w:bidi w:val="0"/>
              <w:spacing w:before="100" w:after="100"/>
              <w:rPr>
                <w:rFonts w:ascii="Arial" w:hAnsi="Arial"/>
                <w:color w:val="000000"/>
                <w:sz w:val="24"/>
                <w:rtl/>
              </w:rPr>
            </w:pPr>
            <w:r>
              <w:rPr>
                <w:rFonts w:ascii="Arial" w:hAnsi="Arial" w:hint="cs"/>
                <w:color w:val="000000"/>
                <w:sz w:val="24"/>
                <w:rtl/>
              </w:rPr>
              <w:t>5</w:t>
            </w:r>
          </w:p>
        </w:tc>
        <w:tc>
          <w:tcPr>
            <w:tcW w:w="567" w:type="dxa"/>
          </w:tcPr>
          <w:p w:rsidR="00BC7301" w:rsidRPr="00C237BB" w:rsidP="00BC7301">
            <w:pPr>
              <w:pStyle w:val="7190"/>
              <w:bidi w:val="0"/>
              <w:spacing w:before="100" w:after="100"/>
              <w:rPr>
                <w:b/>
                <w:bCs/>
                <w:color w:val="00305F"/>
                <w:sz w:val="22"/>
                <w:szCs w:val="22"/>
                <w:rtl/>
              </w:rPr>
            </w:pPr>
          </w:p>
        </w:tc>
        <w:tc>
          <w:tcPr>
            <w:tcW w:w="5818" w:type="dxa"/>
          </w:tcPr>
          <w:p w:rsidR="00BC7301" w:rsidRPr="00C237BB" w:rsidP="00BC7301">
            <w:pPr>
              <w:pStyle w:val="7190"/>
              <w:bidi w:val="0"/>
              <w:spacing w:before="100" w:after="100"/>
              <w:jc w:val="both"/>
              <w:rPr>
                <w:b/>
                <w:bCs/>
                <w:rtl/>
              </w:rPr>
            </w:pPr>
            <w:r>
              <w:rPr>
                <w:b/>
                <w:bCs/>
                <w:color w:val="00305F"/>
                <w:sz w:val="22"/>
                <w:szCs w:val="22"/>
              </w:rPr>
              <w:t>Foreword</w:t>
            </w:r>
          </w:p>
        </w:tc>
      </w:tr>
      <w:tr w:rsidTr="00BC7301">
        <w:tblPrEx>
          <w:tblW w:w="0" w:type="auto"/>
          <w:tblLook w:val="04A0"/>
        </w:tblPrEx>
        <w:tc>
          <w:tcPr>
            <w:tcW w:w="985" w:type="dxa"/>
          </w:tcPr>
          <w:p w:rsidR="00BC7301" w:rsidP="00BC7301">
            <w:pPr>
              <w:pStyle w:val="7190"/>
              <w:bidi w:val="0"/>
              <w:spacing w:before="100" w:after="100"/>
              <w:rPr>
                <w:rFonts w:ascii="Arial" w:hAnsi="Arial"/>
                <w:color w:val="000000"/>
                <w:sz w:val="24"/>
                <w:rtl/>
              </w:rPr>
            </w:pPr>
            <w:r>
              <w:rPr>
                <w:rFonts w:ascii="Arial" w:hAnsi="Arial" w:hint="cs"/>
                <w:color w:val="000000"/>
                <w:sz w:val="24"/>
                <w:rtl/>
              </w:rPr>
              <w:t>11</w:t>
            </w:r>
          </w:p>
        </w:tc>
        <w:tc>
          <w:tcPr>
            <w:tcW w:w="567" w:type="dxa"/>
          </w:tcPr>
          <w:p w:rsidR="00BC7301" w:rsidP="00BC7301">
            <w:pPr>
              <w:pStyle w:val="7190"/>
              <w:bidi w:val="0"/>
              <w:spacing w:before="100" w:after="100"/>
              <w:rPr>
                <w:b/>
                <w:bCs/>
                <w:color w:val="00305F"/>
                <w:sz w:val="22"/>
                <w:szCs w:val="22"/>
                <w:rtl/>
              </w:rPr>
            </w:pPr>
          </w:p>
        </w:tc>
        <w:tc>
          <w:tcPr>
            <w:tcW w:w="5818" w:type="dxa"/>
          </w:tcPr>
          <w:p w:rsidR="00BC7301" w:rsidRPr="00C237BB" w:rsidP="00BC7301">
            <w:pPr>
              <w:pStyle w:val="7190"/>
              <w:bidi w:val="0"/>
              <w:spacing w:before="100" w:after="100"/>
              <w:jc w:val="both"/>
              <w:rPr>
                <w:b/>
                <w:bCs/>
                <w:color w:val="00305F"/>
                <w:sz w:val="22"/>
                <w:szCs w:val="22"/>
                <w:rtl/>
              </w:rPr>
            </w:pPr>
            <w:r w:rsidRPr="005D2577">
              <w:rPr>
                <w:b/>
                <w:bCs/>
                <w:color w:val="00305F"/>
                <w:sz w:val="22"/>
                <w:szCs w:val="22"/>
              </w:rPr>
              <w:t>Introduction</w:t>
            </w:r>
          </w:p>
        </w:tc>
      </w:tr>
      <w:tr w:rsidTr="00BC7301">
        <w:tblPrEx>
          <w:tblW w:w="0" w:type="auto"/>
          <w:tblLook w:val="04A0"/>
        </w:tblPrEx>
        <w:tc>
          <w:tcPr>
            <w:tcW w:w="985" w:type="dxa"/>
          </w:tcPr>
          <w:p w:rsidR="00BC7301" w:rsidP="00BC7301">
            <w:pPr>
              <w:pStyle w:val="7190"/>
              <w:bidi w:val="0"/>
              <w:spacing w:after="120"/>
            </w:pPr>
          </w:p>
        </w:tc>
        <w:tc>
          <w:tcPr>
            <w:tcW w:w="567" w:type="dxa"/>
          </w:tcPr>
          <w:p w:rsidR="00BC7301" w:rsidP="00BC7301">
            <w:pPr>
              <w:pStyle w:val="7190"/>
              <w:bidi w:val="0"/>
              <w:spacing w:after="120"/>
            </w:pPr>
          </w:p>
        </w:tc>
        <w:tc>
          <w:tcPr>
            <w:tcW w:w="5818" w:type="dxa"/>
          </w:tcPr>
          <w:p w:rsidR="00BC7301" w:rsidP="00BC7301">
            <w:pPr>
              <w:pStyle w:val="7190"/>
              <w:bidi w:val="0"/>
              <w:spacing w:after="120"/>
              <w:jc w:val="both"/>
            </w:pPr>
          </w:p>
        </w:tc>
      </w:tr>
      <w:tr w:rsidTr="00BC7301">
        <w:tblPrEx>
          <w:tblW w:w="0" w:type="auto"/>
          <w:tblLook w:val="04A0"/>
        </w:tblPrEx>
        <w:tc>
          <w:tcPr>
            <w:tcW w:w="985" w:type="dxa"/>
          </w:tcPr>
          <w:p w:rsidR="00BC7301" w:rsidP="00BC7301">
            <w:pPr>
              <w:pStyle w:val="7190"/>
              <w:bidi w:val="0"/>
              <w:spacing w:after="0"/>
              <w:rPr>
                <w:color w:val="00305F"/>
                <w:sz w:val="22"/>
                <w:szCs w:val="22"/>
                <w:rtl/>
              </w:rPr>
            </w:pPr>
          </w:p>
        </w:tc>
        <w:tc>
          <w:tcPr>
            <w:tcW w:w="567" w:type="dxa"/>
          </w:tcPr>
          <w:p w:rsidR="00BC7301" w:rsidP="00BC7301">
            <w:pPr>
              <w:pStyle w:val="7190"/>
              <w:bidi w:val="0"/>
              <w:spacing w:after="0"/>
              <w:rPr>
                <w:color w:val="00305F"/>
                <w:sz w:val="22"/>
                <w:szCs w:val="22"/>
                <w:rtl/>
              </w:rPr>
            </w:pPr>
          </w:p>
        </w:tc>
        <w:tc>
          <w:tcPr>
            <w:tcW w:w="5818" w:type="dxa"/>
          </w:tcPr>
          <w:p w:rsidR="00BC7301" w:rsidRPr="00B20BCC" w:rsidP="00BC7301">
            <w:pPr>
              <w:pStyle w:val="7190"/>
              <w:bidi w:val="0"/>
              <w:spacing w:after="0"/>
              <w:jc w:val="both"/>
              <w:rPr>
                <w:color w:val="00305F"/>
                <w:sz w:val="22"/>
                <w:szCs w:val="22"/>
              </w:rPr>
            </w:pPr>
            <w:r>
              <w:rPr>
                <w:color w:val="00305F"/>
                <w:sz w:val="22"/>
                <w:szCs w:val="22"/>
              </w:rPr>
              <w:t>Chapter One</w:t>
            </w:r>
            <w:r w:rsidRPr="00B20BCC">
              <w:rPr>
                <w:rFonts w:hint="cs"/>
                <w:color w:val="00305F"/>
                <w:sz w:val="22"/>
                <w:szCs w:val="22"/>
                <w:rtl/>
              </w:rPr>
              <w:t xml:space="preserve"> </w:t>
            </w:r>
          </w:p>
        </w:tc>
      </w:tr>
      <w:tr w:rsidTr="00BC7301">
        <w:tblPrEx>
          <w:tblW w:w="0" w:type="auto"/>
          <w:tblLook w:val="04A0"/>
        </w:tblPrEx>
        <w:tc>
          <w:tcPr>
            <w:tcW w:w="985" w:type="dxa"/>
          </w:tcPr>
          <w:p w:rsidR="00BC7301" w:rsidRPr="00CD238C" w:rsidP="00BC7301">
            <w:pPr>
              <w:tabs>
                <w:tab w:val="right" w:pos="12"/>
                <w:tab w:val="right" w:pos="156"/>
              </w:tabs>
              <w:bidi w:val="0"/>
              <w:spacing w:before="100" w:after="240"/>
              <w:rPr>
                <w:rFonts w:ascii="Tahoma" w:hAnsi="Tahoma" w:cs="Tahoma"/>
                <w:b/>
                <w:bCs/>
                <w:color w:val="00305F"/>
                <w:sz w:val="30"/>
                <w:szCs w:val="30"/>
                <w:rtl/>
              </w:rPr>
            </w:pPr>
          </w:p>
        </w:tc>
        <w:tc>
          <w:tcPr>
            <w:tcW w:w="567" w:type="dxa"/>
          </w:tcPr>
          <w:p w:rsidR="00BC7301" w:rsidRPr="00CD238C" w:rsidP="00BC7301">
            <w:pPr>
              <w:tabs>
                <w:tab w:val="right" w:pos="12"/>
                <w:tab w:val="right" w:pos="156"/>
              </w:tabs>
              <w:bidi w:val="0"/>
              <w:spacing w:before="100" w:after="240"/>
              <w:rPr>
                <w:rFonts w:ascii="Tahoma" w:hAnsi="Tahoma" w:cs="Tahoma"/>
                <w:b/>
                <w:bCs/>
                <w:color w:val="00305F"/>
                <w:sz w:val="30"/>
                <w:szCs w:val="30"/>
                <w:rtl/>
              </w:rPr>
            </w:pPr>
          </w:p>
        </w:tc>
        <w:tc>
          <w:tcPr>
            <w:tcW w:w="5818" w:type="dxa"/>
          </w:tcPr>
          <w:p w:rsidR="00BC7301" w:rsidRPr="0023448C" w:rsidP="00BC7301">
            <w:pPr>
              <w:tabs>
                <w:tab w:val="right" w:pos="12"/>
                <w:tab w:val="right" w:pos="156"/>
              </w:tabs>
              <w:bidi w:val="0"/>
              <w:spacing w:before="100" w:after="240"/>
              <w:jc w:val="both"/>
              <w:rPr>
                <w:rFonts w:ascii="Tahoma" w:hAnsi="Tahoma" w:cs="Tahoma"/>
                <w:b/>
                <w:bCs/>
                <w:color w:val="00305F"/>
                <w:sz w:val="30"/>
                <w:szCs w:val="30"/>
                <w:rtl/>
              </w:rPr>
            </w:pPr>
            <w:r w:rsidRPr="008B1F0F">
              <w:rPr>
                <w:rFonts w:ascii="Tahoma" w:hAnsi="Tahoma" w:cs="Tahoma"/>
                <w:b/>
                <w:bCs/>
                <w:color w:val="00305F"/>
                <w:sz w:val="30"/>
                <w:szCs w:val="30"/>
              </w:rPr>
              <w:t>National Level</w:t>
            </w:r>
            <w:r>
              <w:rPr>
                <w:rFonts w:ascii="Tahoma" w:hAnsi="Tahoma" w:cs="Tahoma"/>
                <w:b/>
                <w:bCs/>
                <w:color w:val="00305F"/>
                <w:sz w:val="30"/>
                <w:szCs w:val="30"/>
              </w:rPr>
              <w:t xml:space="preserve"> </w:t>
            </w:r>
            <w:r w:rsidR="00402757">
              <w:rPr>
                <w:rFonts w:ascii="Tahoma" w:hAnsi="Tahoma" w:cs="Tahoma"/>
                <w:b/>
                <w:bCs/>
                <w:color w:val="00305F"/>
                <w:sz w:val="30"/>
                <w:szCs w:val="30"/>
              </w:rPr>
              <w:t>I</w:t>
            </w:r>
            <w:r w:rsidRPr="00D80478" w:rsidR="00D80478">
              <w:rPr>
                <w:rFonts w:ascii="Tahoma" w:hAnsi="Tahoma" w:cs="Tahoma"/>
                <w:b/>
                <w:bCs/>
                <w:color w:val="00305F"/>
                <w:sz w:val="30"/>
                <w:szCs w:val="30"/>
              </w:rPr>
              <w:t>ssues</w:t>
            </w:r>
          </w:p>
        </w:tc>
      </w:tr>
      <w:tr w:rsidTr="00BC7301">
        <w:tblPrEx>
          <w:tblW w:w="0" w:type="auto"/>
          <w:tblLook w:val="04A0"/>
        </w:tblPrEx>
        <w:tc>
          <w:tcPr>
            <w:tcW w:w="985" w:type="dxa"/>
          </w:tcPr>
          <w:p w:rsidR="00BC7301" w:rsidP="00BC7301">
            <w:pPr>
              <w:pStyle w:val="7190"/>
              <w:bidi w:val="0"/>
              <w:spacing w:before="100" w:after="100"/>
              <w:rPr>
                <w:rFonts w:ascii="Arial" w:hAnsi="Arial"/>
                <w:color w:val="000000"/>
                <w:sz w:val="24"/>
                <w:rtl/>
              </w:rPr>
            </w:pPr>
            <w:r>
              <w:rPr>
                <w:rFonts w:ascii="Arial" w:hAnsi="Arial" w:hint="cs"/>
                <w:color w:val="000000"/>
                <w:sz w:val="24"/>
                <w:rtl/>
              </w:rPr>
              <w:t>27</w:t>
            </w:r>
          </w:p>
        </w:tc>
        <w:tc>
          <w:tcPr>
            <w:tcW w:w="567" w:type="dxa"/>
          </w:tcPr>
          <w:p w:rsidR="00BC7301" w:rsidRPr="00CD238C" w:rsidP="00BC7301">
            <w:pPr>
              <w:pStyle w:val="7190"/>
              <w:bidi w:val="0"/>
              <w:spacing w:before="100" w:after="100"/>
              <w:rPr>
                <w:rFonts w:ascii="Arial" w:hAnsi="Arial"/>
                <w:color w:val="000000"/>
                <w:sz w:val="24"/>
                <w:rtl/>
              </w:rPr>
            </w:pPr>
          </w:p>
        </w:tc>
        <w:tc>
          <w:tcPr>
            <w:tcW w:w="5818" w:type="dxa"/>
          </w:tcPr>
          <w:p w:rsidR="00BC7301" w:rsidRPr="00D80478" w:rsidP="008B1F0F">
            <w:pPr>
              <w:pStyle w:val="7190"/>
              <w:bidi w:val="0"/>
              <w:spacing w:before="100" w:after="100"/>
              <w:rPr>
                <w:color w:val="000000"/>
                <w:rtl/>
              </w:rPr>
            </w:pPr>
            <w:r w:rsidRPr="00D80478">
              <w:rPr>
                <w:color w:val="000000"/>
              </w:rPr>
              <w:t>Managing Covid-19 Pandemic at the National Level – Decisions making Process and Implementation</w:t>
            </w:r>
          </w:p>
        </w:tc>
      </w:tr>
      <w:tr w:rsidTr="00BC7301">
        <w:tblPrEx>
          <w:tblW w:w="0" w:type="auto"/>
          <w:tblLook w:val="04A0"/>
        </w:tblPrEx>
        <w:tc>
          <w:tcPr>
            <w:tcW w:w="985" w:type="dxa"/>
          </w:tcPr>
          <w:p w:rsidR="00BC7301" w:rsidP="00BC7301">
            <w:pPr>
              <w:pStyle w:val="7190"/>
              <w:bidi w:val="0"/>
              <w:spacing w:before="100" w:after="100"/>
              <w:rPr>
                <w:rFonts w:ascii="Arial" w:hAnsi="Arial"/>
                <w:color w:val="000000"/>
                <w:sz w:val="24"/>
                <w:rtl/>
              </w:rPr>
            </w:pPr>
            <w:r>
              <w:rPr>
                <w:rFonts w:ascii="Arial" w:hAnsi="Arial" w:hint="cs"/>
                <w:color w:val="000000"/>
                <w:sz w:val="24"/>
                <w:rtl/>
              </w:rPr>
              <w:t>39</w:t>
            </w:r>
          </w:p>
        </w:tc>
        <w:tc>
          <w:tcPr>
            <w:tcW w:w="567" w:type="dxa"/>
          </w:tcPr>
          <w:p w:rsidR="00BC7301" w:rsidRPr="00CD238C" w:rsidP="00BC7301">
            <w:pPr>
              <w:pStyle w:val="7190"/>
              <w:bidi w:val="0"/>
              <w:spacing w:before="100" w:after="100"/>
              <w:rPr>
                <w:rFonts w:ascii="Arial" w:hAnsi="Arial"/>
                <w:color w:val="000000"/>
                <w:sz w:val="24"/>
                <w:rtl/>
              </w:rPr>
            </w:pPr>
          </w:p>
        </w:tc>
        <w:tc>
          <w:tcPr>
            <w:tcW w:w="5818" w:type="dxa"/>
          </w:tcPr>
          <w:p w:rsidR="00BC7301" w:rsidRPr="00D80478" w:rsidP="008B1F0F">
            <w:pPr>
              <w:pStyle w:val="7190"/>
              <w:bidi w:val="0"/>
              <w:spacing w:before="100" w:after="100"/>
              <w:rPr>
                <w:color w:val="000000"/>
              </w:rPr>
            </w:pPr>
            <w:r w:rsidRPr="00D80478">
              <w:rPr>
                <w:color w:val="000000"/>
              </w:rPr>
              <w:t xml:space="preserve">Managing the Covid-19 Pandemic at the National Level – Handling of the Pandemic in Local </w:t>
            </w:r>
            <w:r w:rsidRPr="00D80478">
              <w:rPr>
                <w:color w:val="000000"/>
              </w:rPr>
              <w:t>Authorities with High Infection</w:t>
            </w:r>
          </w:p>
        </w:tc>
      </w:tr>
      <w:tr w:rsidTr="00BC7301">
        <w:tblPrEx>
          <w:tblW w:w="0" w:type="auto"/>
          <w:tblLook w:val="04A0"/>
        </w:tblPrEx>
        <w:tc>
          <w:tcPr>
            <w:tcW w:w="985" w:type="dxa"/>
          </w:tcPr>
          <w:p w:rsidR="00BC7301" w:rsidP="00BC7301">
            <w:pPr>
              <w:pStyle w:val="7190"/>
              <w:bidi w:val="0"/>
              <w:spacing w:before="100" w:after="100"/>
              <w:rPr>
                <w:rFonts w:ascii="Arial" w:hAnsi="Arial"/>
                <w:color w:val="000000"/>
                <w:sz w:val="24"/>
                <w:rtl/>
              </w:rPr>
            </w:pPr>
            <w:r>
              <w:rPr>
                <w:rFonts w:ascii="Arial" w:hAnsi="Arial" w:hint="cs"/>
                <w:color w:val="000000"/>
                <w:sz w:val="24"/>
                <w:rtl/>
              </w:rPr>
              <w:t>49</w:t>
            </w:r>
          </w:p>
        </w:tc>
        <w:tc>
          <w:tcPr>
            <w:tcW w:w="567" w:type="dxa"/>
          </w:tcPr>
          <w:p w:rsidR="00BC7301" w:rsidRPr="00CD238C" w:rsidP="00BC7301">
            <w:pPr>
              <w:pStyle w:val="7190"/>
              <w:bidi w:val="0"/>
              <w:spacing w:before="100" w:after="100"/>
              <w:rPr>
                <w:rFonts w:ascii="Arial" w:hAnsi="Arial"/>
                <w:color w:val="000000"/>
                <w:sz w:val="24"/>
                <w:rtl/>
              </w:rPr>
            </w:pPr>
          </w:p>
        </w:tc>
        <w:tc>
          <w:tcPr>
            <w:tcW w:w="5818" w:type="dxa"/>
          </w:tcPr>
          <w:p w:rsidR="00BC7301" w:rsidRPr="00777BE8" w:rsidP="008B1F0F">
            <w:pPr>
              <w:pStyle w:val="7190"/>
              <w:bidi w:val="0"/>
              <w:spacing w:before="100" w:after="100"/>
              <w:rPr>
                <w:rFonts w:ascii="Arial" w:hAnsi="Arial"/>
                <w:color w:val="000000"/>
                <w:sz w:val="24"/>
                <w:rtl/>
              </w:rPr>
            </w:pPr>
            <w:r w:rsidRPr="008B1F0F">
              <w:rPr>
                <w:color w:val="000000"/>
              </w:rPr>
              <w:t>Public Information Campaign during the Covid-19 Pandemic</w:t>
            </w:r>
          </w:p>
        </w:tc>
      </w:tr>
      <w:tr w:rsidTr="00BC7301">
        <w:tblPrEx>
          <w:tblW w:w="0" w:type="auto"/>
          <w:tblLook w:val="04A0"/>
        </w:tblPrEx>
        <w:tc>
          <w:tcPr>
            <w:tcW w:w="985" w:type="dxa"/>
          </w:tcPr>
          <w:p w:rsidR="00BC7301" w:rsidP="00BC7301">
            <w:pPr>
              <w:pStyle w:val="7190"/>
              <w:bidi w:val="0"/>
              <w:spacing w:before="100" w:after="100"/>
              <w:rPr>
                <w:rFonts w:ascii="Arial" w:hAnsi="Arial"/>
                <w:color w:val="000000"/>
                <w:sz w:val="24"/>
                <w:rtl/>
              </w:rPr>
            </w:pPr>
            <w:r>
              <w:rPr>
                <w:rFonts w:ascii="Arial" w:hAnsi="Arial" w:hint="cs"/>
                <w:color w:val="000000"/>
                <w:sz w:val="24"/>
                <w:rtl/>
              </w:rPr>
              <w:t>63</w:t>
            </w:r>
          </w:p>
        </w:tc>
        <w:tc>
          <w:tcPr>
            <w:tcW w:w="567" w:type="dxa"/>
          </w:tcPr>
          <w:p w:rsidR="00BC7301" w:rsidRPr="00CD238C" w:rsidP="00BC7301">
            <w:pPr>
              <w:pStyle w:val="7190"/>
              <w:bidi w:val="0"/>
              <w:spacing w:before="100" w:after="100"/>
              <w:rPr>
                <w:rFonts w:ascii="Arial" w:hAnsi="Arial"/>
                <w:color w:val="000000"/>
                <w:sz w:val="24"/>
                <w:rtl/>
              </w:rPr>
            </w:pPr>
          </w:p>
        </w:tc>
        <w:tc>
          <w:tcPr>
            <w:tcW w:w="5818" w:type="dxa"/>
          </w:tcPr>
          <w:p w:rsidR="00BC7301" w:rsidRPr="008B1F0F" w:rsidP="008B1F0F">
            <w:pPr>
              <w:pStyle w:val="7190"/>
              <w:bidi w:val="0"/>
              <w:spacing w:before="100" w:after="100"/>
              <w:rPr>
                <w:rFonts w:ascii="Arial" w:hAnsi="Arial"/>
                <w:color w:val="000000"/>
                <w:sz w:val="24"/>
                <w:rtl/>
              </w:rPr>
            </w:pPr>
            <w:r w:rsidRPr="008B1F0F">
              <w:rPr>
                <w:color w:val="000000"/>
              </w:rPr>
              <w:t>The Covid-19 Pandemic</w:t>
            </w:r>
            <w:r w:rsidRPr="008B1F0F">
              <w:rPr>
                <w:rFonts w:hint="cs"/>
                <w:color w:val="000000"/>
                <w:rtl/>
              </w:rPr>
              <w:t xml:space="preserve"> </w:t>
            </w:r>
            <w:r w:rsidRPr="008B1F0F">
              <w:rPr>
                <w:color w:val="000000"/>
              </w:rPr>
              <w:t xml:space="preserve">– The IT </w:t>
            </w:r>
            <w:r w:rsidR="004961C5">
              <w:rPr>
                <w:color w:val="000000"/>
              </w:rPr>
              <w:t>P</w:t>
            </w:r>
            <w:r w:rsidRPr="008B1F0F">
              <w:rPr>
                <w:color w:val="000000"/>
              </w:rPr>
              <w:t>erspective</w:t>
            </w:r>
          </w:p>
        </w:tc>
      </w:tr>
      <w:tr w:rsidTr="00BC7301">
        <w:tblPrEx>
          <w:tblW w:w="0" w:type="auto"/>
          <w:tblLook w:val="04A0"/>
        </w:tblPrEx>
        <w:trPr>
          <w:trHeight w:val="289"/>
        </w:trPr>
        <w:tc>
          <w:tcPr>
            <w:tcW w:w="985" w:type="dxa"/>
          </w:tcPr>
          <w:p w:rsidR="00BC7301" w:rsidP="00BC7301">
            <w:pPr>
              <w:pStyle w:val="7190"/>
              <w:bidi w:val="0"/>
              <w:spacing w:after="120"/>
              <w:rPr>
                <w:color w:val="00305F"/>
                <w:sz w:val="22"/>
                <w:szCs w:val="22"/>
                <w:rtl/>
              </w:rPr>
            </w:pPr>
          </w:p>
        </w:tc>
        <w:tc>
          <w:tcPr>
            <w:tcW w:w="567" w:type="dxa"/>
          </w:tcPr>
          <w:p w:rsidR="00BC7301" w:rsidP="00BC7301">
            <w:pPr>
              <w:pStyle w:val="7190"/>
              <w:bidi w:val="0"/>
              <w:spacing w:after="120"/>
              <w:rPr>
                <w:color w:val="00305F"/>
                <w:sz w:val="22"/>
                <w:szCs w:val="22"/>
                <w:rtl/>
              </w:rPr>
            </w:pPr>
          </w:p>
        </w:tc>
        <w:tc>
          <w:tcPr>
            <w:tcW w:w="5818" w:type="dxa"/>
          </w:tcPr>
          <w:p w:rsidR="00BC7301" w:rsidRPr="00754B71" w:rsidP="00BC7301">
            <w:pPr>
              <w:pStyle w:val="7190"/>
              <w:bidi w:val="0"/>
              <w:spacing w:after="120"/>
              <w:jc w:val="both"/>
              <w:rPr>
                <w:color w:val="00305F"/>
                <w:sz w:val="22"/>
                <w:szCs w:val="22"/>
                <w:rtl/>
              </w:rPr>
            </w:pPr>
          </w:p>
          <w:p w:rsidR="00BC7301" w:rsidRPr="00F62AB1" w:rsidP="00BC7301">
            <w:pPr>
              <w:pStyle w:val="7190"/>
              <w:bidi w:val="0"/>
              <w:spacing w:after="120"/>
              <w:jc w:val="both"/>
              <w:rPr>
                <w:rFonts w:ascii="Arial" w:hAnsi="Arial"/>
                <w:color w:val="000000"/>
                <w:sz w:val="30"/>
                <w:szCs w:val="30"/>
                <w:rtl/>
              </w:rPr>
            </w:pPr>
            <w:r>
              <w:rPr>
                <w:color w:val="00305F"/>
                <w:sz w:val="22"/>
                <w:szCs w:val="22"/>
              </w:rPr>
              <w:t>Chapter Two</w:t>
            </w:r>
          </w:p>
        </w:tc>
      </w:tr>
      <w:tr w:rsidTr="00BC7301">
        <w:tblPrEx>
          <w:tblW w:w="0" w:type="auto"/>
          <w:tblLook w:val="04A0"/>
        </w:tblPrEx>
        <w:tc>
          <w:tcPr>
            <w:tcW w:w="985" w:type="dxa"/>
          </w:tcPr>
          <w:p w:rsidR="00BC7301" w:rsidRPr="00CD238C" w:rsidP="00BC7301">
            <w:pPr>
              <w:widowControl w:val="0"/>
              <w:bidi w:val="0"/>
              <w:spacing w:before="100" w:after="360" w:line="260" w:lineRule="exact"/>
              <w:rPr>
                <w:rFonts w:ascii="Tahoma" w:hAnsi="Tahoma" w:cs="Tahoma"/>
                <w:b/>
                <w:bCs/>
                <w:color w:val="00305F"/>
                <w:sz w:val="30"/>
                <w:szCs w:val="30"/>
                <w:rtl/>
              </w:rPr>
            </w:pPr>
          </w:p>
        </w:tc>
        <w:tc>
          <w:tcPr>
            <w:tcW w:w="567" w:type="dxa"/>
          </w:tcPr>
          <w:p w:rsidR="00BC7301" w:rsidRPr="00CD238C" w:rsidP="00BC7301">
            <w:pPr>
              <w:widowControl w:val="0"/>
              <w:bidi w:val="0"/>
              <w:spacing w:before="100" w:after="360" w:line="260" w:lineRule="exact"/>
              <w:rPr>
                <w:rFonts w:ascii="Tahoma" w:hAnsi="Tahoma" w:cs="Tahoma"/>
                <w:b/>
                <w:bCs/>
                <w:color w:val="00305F"/>
                <w:sz w:val="30"/>
                <w:szCs w:val="30"/>
                <w:rtl/>
              </w:rPr>
            </w:pPr>
          </w:p>
        </w:tc>
        <w:tc>
          <w:tcPr>
            <w:tcW w:w="5818" w:type="dxa"/>
          </w:tcPr>
          <w:p w:rsidR="00BC7301" w:rsidRPr="00C237BB" w:rsidP="00BC7301">
            <w:pPr>
              <w:widowControl w:val="0"/>
              <w:bidi w:val="0"/>
              <w:spacing w:before="100" w:after="360" w:line="260" w:lineRule="exact"/>
              <w:jc w:val="both"/>
              <w:rPr>
                <w:rFonts w:ascii="Arial" w:hAnsi="Arial"/>
                <w:color w:val="00305F"/>
                <w:sz w:val="28"/>
                <w:szCs w:val="28"/>
                <w:rtl/>
              </w:rPr>
            </w:pPr>
            <w:r w:rsidRPr="008B1F0F">
              <w:rPr>
                <w:rFonts w:ascii="Tahoma" w:hAnsi="Tahoma" w:cs="Tahoma"/>
                <w:b/>
                <w:bCs/>
                <w:color w:val="00305F"/>
                <w:sz w:val="30"/>
                <w:szCs w:val="30"/>
              </w:rPr>
              <w:t>Economic and Budget Topics</w:t>
            </w:r>
          </w:p>
        </w:tc>
      </w:tr>
      <w:tr w:rsidTr="00BC7301">
        <w:tblPrEx>
          <w:tblW w:w="0" w:type="auto"/>
          <w:tblLook w:val="04A0"/>
        </w:tblPrEx>
        <w:tc>
          <w:tcPr>
            <w:tcW w:w="985" w:type="dxa"/>
          </w:tcPr>
          <w:p w:rsidR="00BC7301" w:rsidP="00BC7301">
            <w:pPr>
              <w:pStyle w:val="7190"/>
              <w:bidi w:val="0"/>
              <w:spacing w:before="100" w:after="100"/>
              <w:rPr>
                <w:rFonts w:ascii="Arial" w:hAnsi="Arial"/>
                <w:color w:val="000000"/>
                <w:sz w:val="24"/>
                <w:rtl/>
              </w:rPr>
            </w:pPr>
            <w:r>
              <w:rPr>
                <w:rFonts w:ascii="Arial" w:hAnsi="Arial" w:hint="cs"/>
                <w:color w:val="000000"/>
                <w:sz w:val="24"/>
                <w:rtl/>
              </w:rPr>
              <w:t>75</w:t>
            </w:r>
          </w:p>
        </w:tc>
        <w:tc>
          <w:tcPr>
            <w:tcW w:w="567" w:type="dxa"/>
            <w:vAlign w:val="bottom"/>
          </w:tcPr>
          <w:p w:rsidR="00BC7301" w:rsidRPr="00CD238C" w:rsidP="00BC7301">
            <w:pPr>
              <w:pStyle w:val="7190"/>
              <w:bidi w:val="0"/>
              <w:spacing w:before="100" w:after="100"/>
              <w:rPr>
                <w:rFonts w:ascii="Arial" w:hAnsi="Arial"/>
                <w:color w:val="000000"/>
                <w:sz w:val="24"/>
                <w:rtl/>
              </w:rPr>
            </w:pPr>
          </w:p>
        </w:tc>
        <w:tc>
          <w:tcPr>
            <w:tcW w:w="5818" w:type="dxa"/>
          </w:tcPr>
          <w:p w:rsidR="00BC7301" w:rsidRPr="00D85F90" w:rsidP="00D85F90">
            <w:pPr>
              <w:pStyle w:val="7190"/>
              <w:bidi w:val="0"/>
              <w:spacing w:before="100" w:after="100"/>
              <w:rPr>
                <w:color w:val="000000"/>
                <w:rtl/>
              </w:rPr>
            </w:pPr>
            <w:r w:rsidRPr="00754B71">
              <w:rPr>
                <w:color w:val="000000"/>
              </w:rPr>
              <w:t xml:space="preserve">Budgeting Management during the </w:t>
            </w:r>
            <w:r w:rsidR="004961C5">
              <w:rPr>
                <w:color w:val="000000"/>
              </w:rPr>
              <w:t>C</w:t>
            </w:r>
            <w:r w:rsidRPr="00754B71">
              <w:rPr>
                <w:color w:val="000000"/>
              </w:rPr>
              <w:t xml:space="preserve">ovid-19 Pandemic - Handling the </w:t>
            </w:r>
            <w:r w:rsidR="00402757">
              <w:rPr>
                <w:color w:val="000000"/>
              </w:rPr>
              <w:t>C</w:t>
            </w:r>
            <w:r w:rsidRPr="00754B71">
              <w:rPr>
                <w:color w:val="000000"/>
              </w:rPr>
              <w:t>risis and Preparing for the Future</w:t>
            </w:r>
          </w:p>
        </w:tc>
      </w:tr>
      <w:tr w:rsidTr="00BC7301">
        <w:tblPrEx>
          <w:tblW w:w="0" w:type="auto"/>
          <w:tblLook w:val="04A0"/>
        </w:tblPrEx>
        <w:tc>
          <w:tcPr>
            <w:tcW w:w="985" w:type="dxa"/>
          </w:tcPr>
          <w:p w:rsidR="00BC7301" w:rsidRPr="00CD238C" w:rsidP="00BC7301">
            <w:pPr>
              <w:pStyle w:val="7190"/>
              <w:bidi w:val="0"/>
              <w:spacing w:before="100" w:after="100"/>
              <w:rPr>
                <w:rFonts w:ascii="Arial" w:hAnsi="Arial"/>
                <w:color w:val="000000"/>
                <w:sz w:val="24"/>
                <w:rtl/>
              </w:rPr>
            </w:pPr>
            <w:r>
              <w:rPr>
                <w:rFonts w:ascii="Arial" w:hAnsi="Arial" w:hint="cs"/>
                <w:color w:val="000000"/>
                <w:sz w:val="24"/>
                <w:rtl/>
              </w:rPr>
              <w:t>87</w:t>
            </w:r>
          </w:p>
        </w:tc>
        <w:tc>
          <w:tcPr>
            <w:tcW w:w="567" w:type="dxa"/>
          </w:tcPr>
          <w:p w:rsidR="00BC7301" w:rsidRPr="00CD238C" w:rsidP="00BC7301">
            <w:pPr>
              <w:pStyle w:val="7190"/>
              <w:bidi w:val="0"/>
              <w:spacing w:before="100" w:after="100"/>
              <w:rPr>
                <w:rFonts w:ascii="Arial" w:hAnsi="Arial"/>
                <w:color w:val="000000"/>
                <w:sz w:val="24"/>
                <w:rtl/>
              </w:rPr>
            </w:pPr>
          </w:p>
        </w:tc>
        <w:tc>
          <w:tcPr>
            <w:tcW w:w="5818" w:type="dxa"/>
            <w:vAlign w:val="center"/>
          </w:tcPr>
          <w:p w:rsidR="00BC7301" w:rsidRPr="00D85F90" w:rsidP="00D85F90">
            <w:pPr>
              <w:pStyle w:val="7190"/>
              <w:bidi w:val="0"/>
              <w:spacing w:before="100" w:after="100"/>
              <w:rPr>
                <w:color w:val="000000"/>
                <w:rtl/>
              </w:rPr>
            </w:pPr>
            <w:r w:rsidRPr="00D85F90">
              <w:rPr>
                <w:color w:val="000000"/>
              </w:rPr>
              <w:t>Municipal Property Tax Discounts for Businesses during the Covid-19 Pandemic Period</w:t>
            </w:r>
          </w:p>
        </w:tc>
      </w:tr>
      <w:tr w:rsidTr="00BC7301">
        <w:tblPrEx>
          <w:tblW w:w="0" w:type="auto"/>
          <w:tblLook w:val="04A0"/>
        </w:tblPrEx>
        <w:tc>
          <w:tcPr>
            <w:tcW w:w="985" w:type="dxa"/>
          </w:tcPr>
          <w:p w:rsidR="00BC7301" w:rsidRPr="00CD238C" w:rsidP="00BC7301">
            <w:pPr>
              <w:pStyle w:val="7190"/>
              <w:bidi w:val="0"/>
              <w:spacing w:before="100" w:after="100"/>
              <w:rPr>
                <w:rFonts w:ascii="Arial" w:hAnsi="Arial"/>
                <w:color w:val="000000"/>
                <w:sz w:val="24"/>
                <w:rtl/>
              </w:rPr>
            </w:pPr>
            <w:r>
              <w:rPr>
                <w:rFonts w:ascii="Arial" w:hAnsi="Arial" w:hint="cs"/>
                <w:color w:val="000000"/>
                <w:sz w:val="24"/>
                <w:rtl/>
              </w:rPr>
              <w:t>99</w:t>
            </w:r>
          </w:p>
        </w:tc>
        <w:tc>
          <w:tcPr>
            <w:tcW w:w="567" w:type="dxa"/>
          </w:tcPr>
          <w:p w:rsidR="00BC7301" w:rsidRPr="00CD238C" w:rsidP="00BC7301">
            <w:pPr>
              <w:pStyle w:val="7190"/>
              <w:bidi w:val="0"/>
              <w:spacing w:before="100" w:after="100"/>
              <w:rPr>
                <w:rFonts w:ascii="Arial" w:hAnsi="Arial"/>
                <w:color w:val="000000"/>
                <w:sz w:val="24"/>
                <w:rtl/>
              </w:rPr>
            </w:pPr>
          </w:p>
        </w:tc>
        <w:tc>
          <w:tcPr>
            <w:tcW w:w="5818" w:type="dxa"/>
          </w:tcPr>
          <w:p w:rsidR="00BC7301" w:rsidRPr="00D85F90" w:rsidP="00D85F90">
            <w:pPr>
              <w:pStyle w:val="7190"/>
              <w:bidi w:val="0"/>
              <w:spacing w:before="100" w:after="100"/>
              <w:rPr>
                <w:color w:val="000000"/>
                <w:rtl/>
              </w:rPr>
            </w:pPr>
            <w:r w:rsidRPr="00D85F90">
              <w:rPr>
                <w:color w:val="000000"/>
              </w:rPr>
              <w:t xml:space="preserve">Financial Services, Credit and Stability of Financial </w:t>
            </w:r>
            <w:r w:rsidRPr="00754B71" w:rsidR="00754B71">
              <w:rPr>
                <w:color w:val="000000"/>
              </w:rPr>
              <w:t xml:space="preserve">Institutions </w:t>
            </w:r>
            <w:r w:rsidRPr="00D85F90">
              <w:rPr>
                <w:color w:val="000000"/>
              </w:rPr>
              <w:t xml:space="preserve">during the Covid-19 </w:t>
            </w:r>
            <w:r w:rsidR="004961C5">
              <w:rPr>
                <w:color w:val="000000"/>
              </w:rPr>
              <w:t>P</w:t>
            </w:r>
            <w:r w:rsidRPr="00D85F90">
              <w:rPr>
                <w:color w:val="000000"/>
              </w:rPr>
              <w:t>andemic</w:t>
            </w:r>
          </w:p>
        </w:tc>
      </w:tr>
    </w:tbl>
    <w:p w:rsidR="00D12792" w:rsidP="00D12792">
      <w:pPr>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
        <w:gridCol w:w="567"/>
        <w:gridCol w:w="5818"/>
      </w:tblGrid>
      <w:tr w:rsidTr="001E545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85" w:type="dxa"/>
          </w:tcPr>
          <w:p w:rsidR="006F1674" w:rsidP="001E5452">
            <w:pPr>
              <w:pStyle w:val="7190"/>
              <w:bidi w:val="0"/>
              <w:spacing w:after="0"/>
              <w:rPr>
                <w:color w:val="00305F"/>
                <w:sz w:val="22"/>
                <w:szCs w:val="22"/>
                <w:rtl/>
              </w:rPr>
            </w:pPr>
          </w:p>
        </w:tc>
        <w:tc>
          <w:tcPr>
            <w:tcW w:w="567" w:type="dxa"/>
          </w:tcPr>
          <w:p w:rsidR="006F1674" w:rsidP="001E5452">
            <w:pPr>
              <w:pStyle w:val="7190"/>
              <w:bidi w:val="0"/>
              <w:spacing w:after="0"/>
              <w:rPr>
                <w:color w:val="00305F"/>
                <w:sz w:val="22"/>
                <w:szCs w:val="22"/>
                <w:rtl/>
              </w:rPr>
            </w:pPr>
          </w:p>
        </w:tc>
        <w:tc>
          <w:tcPr>
            <w:tcW w:w="5818" w:type="dxa"/>
          </w:tcPr>
          <w:p w:rsidR="006F1674" w:rsidRPr="00B20BCC" w:rsidP="001E5452">
            <w:pPr>
              <w:pStyle w:val="7190"/>
              <w:bidi w:val="0"/>
              <w:spacing w:after="0"/>
              <w:jc w:val="both"/>
              <w:rPr>
                <w:color w:val="00305F"/>
                <w:sz w:val="22"/>
                <w:szCs w:val="22"/>
              </w:rPr>
            </w:pPr>
            <w:r>
              <w:rPr>
                <w:color w:val="00305F"/>
                <w:sz w:val="22"/>
                <w:szCs w:val="22"/>
              </w:rPr>
              <w:t xml:space="preserve">Chapter </w:t>
            </w:r>
            <w:r w:rsidRPr="006F1674">
              <w:rPr>
                <w:color w:val="00305F"/>
                <w:sz w:val="22"/>
                <w:szCs w:val="22"/>
              </w:rPr>
              <w:t>Thr</w:t>
            </w:r>
            <w:r w:rsidR="00754B71">
              <w:rPr>
                <w:color w:val="00305F"/>
                <w:sz w:val="22"/>
                <w:szCs w:val="22"/>
              </w:rPr>
              <w:t>ee</w:t>
            </w:r>
          </w:p>
        </w:tc>
      </w:tr>
      <w:tr w:rsidTr="001E5452">
        <w:tblPrEx>
          <w:tblW w:w="0" w:type="auto"/>
          <w:tblLook w:val="04A0"/>
        </w:tblPrEx>
        <w:tc>
          <w:tcPr>
            <w:tcW w:w="985" w:type="dxa"/>
          </w:tcPr>
          <w:p w:rsidR="006F1674" w:rsidRPr="00CD238C" w:rsidP="001E5452">
            <w:pPr>
              <w:tabs>
                <w:tab w:val="right" w:pos="12"/>
                <w:tab w:val="right" w:pos="156"/>
              </w:tabs>
              <w:bidi w:val="0"/>
              <w:spacing w:before="100" w:after="240"/>
              <w:rPr>
                <w:rFonts w:ascii="Tahoma" w:hAnsi="Tahoma" w:cs="Tahoma"/>
                <w:b/>
                <w:bCs/>
                <w:color w:val="00305F"/>
                <w:sz w:val="30"/>
                <w:szCs w:val="30"/>
                <w:rtl/>
              </w:rPr>
            </w:pPr>
          </w:p>
        </w:tc>
        <w:tc>
          <w:tcPr>
            <w:tcW w:w="567" w:type="dxa"/>
          </w:tcPr>
          <w:p w:rsidR="006F1674" w:rsidRPr="00CD238C" w:rsidP="001E5452">
            <w:pPr>
              <w:tabs>
                <w:tab w:val="right" w:pos="12"/>
                <w:tab w:val="right" w:pos="156"/>
              </w:tabs>
              <w:bidi w:val="0"/>
              <w:spacing w:before="100" w:after="240"/>
              <w:rPr>
                <w:rFonts w:ascii="Tahoma" w:hAnsi="Tahoma" w:cs="Tahoma"/>
                <w:b/>
                <w:bCs/>
                <w:color w:val="00305F"/>
                <w:sz w:val="30"/>
                <w:szCs w:val="30"/>
                <w:rtl/>
              </w:rPr>
            </w:pPr>
          </w:p>
        </w:tc>
        <w:tc>
          <w:tcPr>
            <w:tcW w:w="5818" w:type="dxa"/>
          </w:tcPr>
          <w:p w:rsidR="006F1674" w:rsidRPr="0023448C" w:rsidP="006F1674">
            <w:pPr>
              <w:tabs>
                <w:tab w:val="right" w:pos="12"/>
                <w:tab w:val="right" w:pos="156"/>
              </w:tabs>
              <w:bidi w:val="0"/>
              <w:spacing w:before="100" w:after="240"/>
              <w:rPr>
                <w:rFonts w:ascii="Tahoma" w:hAnsi="Tahoma" w:cs="Tahoma"/>
                <w:b/>
                <w:bCs/>
                <w:color w:val="00305F"/>
                <w:sz w:val="30"/>
                <w:szCs w:val="30"/>
                <w:rtl/>
              </w:rPr>
            </w:pPr>
            <w:r w:rsidRPr="006F1674">
              <w:rPr>
                <w:rFonts w:ascii="Tahoma" w:hAnsi="Tahoma" w:cs="Tahoma"/>
                <w:b/>
                <w:bCs/>
                <w:color w:val="00305F"/>
                <w:sz w:val="30"/>
                <w:szCs w:val="30"/>
              </w:rPr>
              <w:t>Welfare, Education, Health and Employment Topics</w:t>
            </w:r>
          </w:p>
        </w:tc>
      </w:tr>
      <w:tr w:rsidTr="001E5452">
        <w:tblPrEx>
          <w:tblW w:w="0" w:type="auto"/>
          <w:tblLook w:val="04A0"/>
        </w:tblPrEx>
        <w:tc>
          <w:tcPr>
            <w:tcW w:w="985" w:type="dxa"/>
          </w:tcPr>
          <w:p w:rsidR="006F1674" w:rsidP="001E5452">
            <w:pPr>
              <w:pStyle w:val="7190"/>
              <w:bidi w:val="0"/>
              <w:spacing w:before="100" w:after="100"/>
              <w:rPr>
                <w:rFonts w:ascii="Arial" w:hAnsi="Arial"/>
                <w:color w:val="000000"/>
                <w:sz w:val="24"/>
                <w:rtl/>
              </w:rPr>
            </w:pPr>
            <w:r>
              <w:rPr>
                <w:rFonts w:ascii="Arial" w:hAnsi="Arial" w:hint="cs"/>
                <w:color w:val="000000"/>
                <w:sz w:val="24"/>
                <w:rtl/>
              </w:rPr>
              <w:t>111</w:t>
            </w:r>
          </w:p>
        </w:tc>
        <w:tc>
          <w:tcPr>
            <w:tcW w:w="567" w:type="dxa"/>
          </w:tcPr>
          <w:p w:rsidR="006F1674" w:rsidRPr="00CD238C" w:rsidP="001E5452">
            <w:pPr>
              <w:pStyle w:val="7190"/>
              <w:bidi w:val="0"/>
              <w:spacing w:before="100" w:after="100"/>
              <w:rPr>
                <w:rFonts w:ascii="Arial" w:hAnsi="Arial"/>
                <w:color w:val="000000"/>
                <w:sz w:val="24"/>
                <w:rtl/>
              </w:rPr>
            </w:pPr>
          </w:p>
        </w:tc>
        <w:tc>
          <w:tcPr>
            <w:tcW w:w="5818" w:type="dxa"/>
          </w:tcPr>
          <w:p w:rsidR="006F1674" w:rsidRPr="00D80478" w:rsidP="001E5452">
            <w:pPr>
              <w:pStyle w:val="7190"/>
              <w:bidi w:val="0"/>
              <w:spacing w:before="100" w:after="100"/>
              <w:rPr>
                <w:color w:val="000000"/>
                <w:rtl/>
              </w:rPr>
            </w:pPr>
            <w:r w:rsidRPr="00F25C41">
              <w:rPr>
                <w:color w:val="000000"/>
              </w:rPr>
              <w:t>Government Handling of the Unemployed during the Covid-19 Pandemic</w:t>
            </w:r>
          </w:p>
        </w:tc>
      </w:tr>
      <w:tr w:rsidTr="001E5452">
        <w:tblPrEx>
          <w:tblW w:w="0" w:type="auto"/>
          <w:tblLook w:val="04A0"/>
        </w:tblPrEx>
        <w:tc>
          <w:tcPr>
            <w:tcW w:w="985" w:type="dxa"/>
          </w:tcPr>
          <w:p w:rsidR="006F1674" w:rsidP="001E5452">
            <w:pPr>
              <w:pStyle w:val="7190"/>
              <w:bidi w:val="0"/>
              <w:spacing w:before="100" w:after="100"/>
              <w:rPr>
                <w:rFonts w:ascii="Arial" w:hAnsi="Arial"/>
                <w:color w:val="000000"/>
                <w:sz w:val="24"/>
                <w:rtl/>
              </w:rPr>
            </w:pPr>
            <w:r>
              <w:rPr>
                <w:rFonts w:ascii="Arial" w:hAnsi="Arial" w:hint="cs"/>
                <w:color w:val="000000"/>
                <w:sz w:val="24"/>
                <w:rtl/>
              </w:rPr>
              <w:t>125</w:t>
            </w:r>
          </w:p>
        </w:tc>
        <w:tc>
          <w:tcPr>
            <w:tcW w:w="567" w:type="dxa"/>
          </w:tcPr>
          <w:p w:rsidR="006F1674" w:rsidRPr="00CD238C" w:rsidP="001E5452">
            <w:pPr>
              <w:pStyle w:val="7190"/>
              <w:bidi w:val="0"/>
              <w:spacing w:before="100" w:after="100"/>
              <w:rPr>
                <w:rFonts w:ascii="Arial" w:hAnsi="Arial"/>
                <w:color w:val="000000"/>
                <w:sz w:val="24"/>
                <w:rtl/>
              </w:rPr>
            </w:pPr>
          </w:p>
        </w:tc>
        <w:tc>
          <w:tcPr>
            <w:tcW w:w="5818" w:type="dxa"/>
          </w:tcPr>
          <w:p w:rsidR="006F1674" w:rsidRPr="00D80478" w:rsidP="001E5452">
            <w:pPr>
              <w:pStyle w:val="7190"/>
              <w:bidi w:val="0"/>
              <w:spacing w:before="100" w:after="100"/>
              <w:rPr>
                <w:color w:val="000000"/>
              </w:rPr>
            </w:pPr>
            <w:r w:rsidRPr="00555E7D">
              <w:rPr>
                <w:color w:val="000000"/>
              </w:rPr>
              <w:t>Caring for Senior Citizens during the Covid-19 Pandemic</w:t>
            </w:r>
          </w:p>
        </w:tc>
      </w:tr>
      <w:tr w:rsidTr="001E5452">
        <w:tblPrEx>
          <w:tblW w:w="0" w:type="auto"/>
          <w:tblLook w:val="04A0"/>
        </w:tblPrEx>
        <w:tc>
          <w:tcPr>
            <w:tcW w:w="985" w:type="dxa"/>
          </w:tcPr>
          <w:p w:rsidR="006F1674" w:rsidP="001E5452">
            <w:pPr>
              <w:pStyle w:val="7190"/>
              <w:bidi w:val="0"/>
              <w:spacing w:before="100" w:after="100"/>
              <w:rPr>
                <w:rFonts w:ascii="Arial" w:hAnsi="Arial"/>
                <w:color w:val="000000"/>
                <w:sz w:val="24"/>
                <w:rtl/>
              </w:rPr>
            </w:pPr>
            <w:r>
              <w:rPr>
                <w:rFonts w:ascii="Arial" w:hAnsi="Arial" w:hint="cs"/>
                <w:color w:val="000000"/>
                <w:sz w:val="24"/>
                <w:rtl/>
              </w:rPr>
              <w:t>137</w:t>
            </w:r>
          </w:p>
        </w:tc>
        <w:tc>
          <w:tcPr>
            <w:tcW w:w="567" w:type="dxa"/>
          </w:tcPr>
          <w:p w:rsidR="006F1674" w:rsidRPr="00CD238C" w:rsidP="001E5452">
            <w:pPr>
              <w:pStyle w:val="7190"/>
              <w:bidi w:val="0"/>
              <w:spacing w:before="100" w:after="100"/>
              <w:rPr>
                <w:rFonts w:ascii="Arial" w:hAnsi="Arial"/>
                <w:color w:val="000000"/>
                <w:sz w:val="24"/>
                <w:rtl/>
              </w:rPr>
            </w:pPr>
          </w:p>
        </w:tc>
        <w:tc>
          <w:tcPr>
            <w:tcW w:w="5818" w:type="dxa"/>
          </w:tcPr>
          <w:p w:rsidR="006F1674" w:rsidRPr="00777BE8" w:rsidP="001E5452">
            <w:pPr>
              <w:pStyle w:val="7190"/>
              <w:bidi w:val="0"/>
              <w:spacing w:before="100" w:after="100"/>
              <w:rPr>
                <w:rFonts w:ascii="Arial" w:hAnsi="Arial"/>
                <w:color w:val="000000"/>
                <w:sz w:val="24"/>
                <w:rtl/>
              </w:rPr>
            </w:pPr>
            <w:r w:rsidRPr="00555E7D">
              <w:rPr>
                <w:color w:val="000000"/>
              </w:rPr>
              <w:t xml:space="preserve">Aspects of Regular Medical Activity </w:t>
            </w:r>
            <w:r w:rsidRPr="00555E7D">
              <w:rPr>
                <w:color w:val="000000"/>
              </w:rPr>
              <w:t>during the Covid-19 Pandemic</w:t>
            </w:r>
          </w:p>
        </w:tc>
      </w:tr>
      <w:tr w:rsidTr="001E5452">
        <w:tblPrEx>
          <w:tblW w:w="0" w:type="auto"/>
          <w:tblLook w:val="04A0"/>
        </w:tblPrEx>
        <w:tc>
          <w:tcPr>
            <w:tcW w:w="985" w:type="dxa"/>
          </w:tcPr>
          <w:p w:rsidR="006F1674" w:rsidP="001E5452">
            <w:pPr>
              <w:pStyle w:val="7190"/>
              <w:bidi w:val="0"/>
              <w:spacing w:before="100" w:after="100"/>
              <w:rPr>
                <w:rFonts w:ascii="Arial" w:hAnsi="Arial"/>
                <w:color w:val="000000"/>
                <w:sz w:val="24"/>
                <w:rtl/>
              </w:rPr>
            </w:pPr>
            <w:r>
              <w:rPr>
                <w:rFonts w:ascii="Arial" w:hAnsi="Arial" w:hint="cs"/>
                <w:color w:val="000000"/>
                <w:sz w:val="24"/>
                <w:rtl/>
              </w:rPr>
              <w:t>147</w:t>
            </w:r>
          </w:p>
        </w:tc>
        <w:tc>
          <w:tcPr>
            <w:tcW w:w="567" w:type="dxa"/>
          </w:tcPr>
          <w:p w:rsidR="006F1674" w:rsidRPr="00CD238C" w:rsidP="001E5452">
            <w:pPr>
              <w:pStyle w:val="7190"/>
              <w:bidi w:val="0"/>
              <w:spacing w:before="100" w:after="100"/>
              <w:rPr>
                <w:rFonts w:ascii="Arial" w:hAnsi="Arial"/>
                <w:color w:val="000000"/>
                <w:sz w:val="24"/>
                <w:rtl/>
              </w:rPr>
            </w:pPr>
          </w:p>
        </w:tc>
        <w:tc>
          <w:tcPr>
            <w:tcW w:w="5818" w:type="dxa"/>
          </w:tcPr>
          <w:p w:rsidR="006F1674" w:rsidRPr="008B1F0F" w:rsidP="001E5452">
            <w:pPr>
              <w:pStyle w:val="7190"/>
              <w:bidi w:val="0"/>
              <w:spacing w:before="100" w:after="100"/>
              <w:rPr>
                <w:rFonts w:ascii="Arial" w:hAnsi="Arial"/>
                <w:color w:val="000000"/>
                <w:sz w:val="24"/>
                <w:rtl/>
              </w:rPr>
            </w:pPr>
            <w:r w:rsidRPr="00F25C41">
              <w:rPr>
                <w:color w:val="000000"/>
              </w:rPr>
              <w:t>Sampling and Lab Testing Setup for Diagnosing Covid-19</w:t>
            </w:r>
          </w:p>
        </w:tc>
      </w:tr>
      <w:tr w:rsidTr="001E5452">
        <w:tblPrEx>
          <w:tblW w:w="0" w:type="auto"/>
          <w:tblLook w:val="04A0"/>
        </w:tblPrEx>
        <w:tc>
          <w:tcPr>
            <w:tcW w:w="985" w:type="dxa"/>
          </w:tcPr>
          <w:p w:rsidR="00F25C41" w:rsidP="001E5452">
            <w:pPr>
              <w:pStyle w:val="7190"/>
              <w:bidi w:val="0"/>
              <w:spacing w:before="100" w:after="100"/>
              <w:rPr>
                <w:rFonts w:ascii="Arial" w:hAnsi="Arial"/>
                <w:color w:val="000000"/>
                <w:sz w:val="24"/>
                <w:rtl/>
              </w:rPr>
            </w:pPr>
            <w:r>
              <w:rPr>
                <w:rFonts w:ascii="Arial" w:hAnsi="Arial" w:hint="cs"/>
                <w:color w:val="000000"/>
                <w:sz w:val="24"/>
                <w:rtl/>
              </w:rPr>
              <w:t>157</w:t>
            </w:r>
          </w:p>
        </w:tc>
        <w:tc>
          <w:tcPr>
            <w:tcW w:w="567" w:type="dxa"/>
          </w:tcPr>
          <w:p w:rsidR="00F25C41" w:rsidRPr="00CD238C" w:rsidP="001E5452">
            <w:pPr>
              <w:pStyle w:val="7190"/>
              <w:bidi w:val="0"/>
              <w:spacing w:before="100" w:after="100"/>
              <w:rPr>
                <w:rFonts w:ascii="Arial" w:hAnsi="Arial"/>
                <w:color w:val="000000"/>
                <w:sz w:val="24"/>
                <w:rtl/>
              </w:rPr>
            </w:pPr>
          </w:p>
        </w:tc>
        <w:tc>
          <w:tcPr>
            <w:tcW w:w="5818" w:type="dxa"/>
          </w:tcPr>
          <w:p w:rsidR="00F25C41" w:rsidRPr="008B1F0F" w:rsidP="001E5452">
            <w:pPr>
              <w:pStyle w:val="7190"/>
              <w:bidi w:val="0"/>
              <w:spacing w:before="100" w:after="100"/>
              <w:rPr>
                <w:color w:val="000000"/>
              </w:rPr>
            </w:pPr>
            <w:r w:rsidRPr="00555E7D">
              <w:rPr>
                <w:color w:val="000000"/>
              </w:rPr>
              <w:t>Distance Teaching and Learning during the Covid-19 Pandemic Period</w:t>
            </w:r>
          </w:p>
        </w:tc>
      </w:tr>
      <w:tr w:rsidTr="001E5452">
        <w:tblPrEx>
          <w:tblW w:w="0" w:type="auto"/>
          <w:tblLook w:val="04A0"/>
        </w:tblPrEx>
        <w:tc>
          <w:tcPr>
            <w:tcW w:w="985" w:type="dxa"/>
          </w:tcPr>
          <w:p w:rsidR="00F25C41" w:rsidP="001E5452">
            <w:pPr>
              <w:pStyle w:val="7190"/>
              <w:bidi w:val="0"/>
              <w:spacing w:before="100" w:after="100"/>
              <w:rPr>
                <w:rFonts w:ascii="Arial" w:hAnsi="Arial"/>
                <w:color w:val="000000"/>
                <w:sz w:val="24"/>
                <w:rtl/>
              </w:rPr>
            </w:pPr>
            <w:r>
              <w:rPr>
                <w:rFonts w:ascii="Arial" w:hAnsi="Arial" w:hint="cs"/>
                <w:color w:val="000000"/>
                <w:sz w:val="24"/>
                <w:rtl/>
              </w:rPr>
              <w:t>169</w:t>
            </w:r>
          </w:p>
        </w:tc>
        <w:tc>
          <w:tcPr>
            <w:tcW w:w="567" w:type="dxa"/>
          </w:tcPr>
          <w:p w:rsidR="00F25C41" w:rsidRPr="00CD238C" w:rsidP="001E5452">
            <w:pPr>
              <w:pStyle w:val="7190"/>
              <w:bidi w:val="0"/>
              <w:spacing w:before="100" w:after="100"/>
              <w:rPr>
                <w:rFonts w:ascii="Arial" w:hAnsi="Arial"/>
                <w:color w:val="000000"/>
                <w:sz w:val="24"/>
                <w:rtl/>
              </w:rPr>
            </w:pPr>
          </w:p>
        </w:tc>
        <w:tc>
          <w:tcPr>
            <w:tcW w:w="5818" w:type="dxa"/>
          </w:tcPr>
          <w:p w:rsidR="00F25C41" w:rsidRPr="008B1F0F" w:rsidP="001E5452">
            <w:pPr>
              <w:pStyle w:val="7190"/>
              <w:bidi w:val="0"/>
              <w:spacing w:before="100" w:after="100"/>
              <w:rPr>
                <w:color w:val="000000"/>
              </w:rPr>
            </w:pPr>
            <w:r w:rsidRPr="00F25C41">
              <w:rPr>
                <w:color w:val="000000"/>
              </w:rPr>
              <w:t>Epidemiological Investigations to Break the Covid-19 Infection Chains</w:t>
            </w:r>
          </w:p>
        </w:tc>
      </w:tr>
    </w:tbl>
    <w:p w:rsidR="009C0D3F" w:rsidRPr="009C0D3F" w:rsidP="00064016">
      <w:pPr>
        <w:pStyle w:val="7190"/>
        <w:jc w:val="center"/>
        <w:rPr>
          <w:sz w:val="24"/>
          <w:rtl/>
        </w:rPr>
        <w:sectPr w:rsidSect="00E0446C">
          <w:headerReference w:type="even" r:id="rId16"/>
          <w:headerReference w:type="default" r:id="rId17"/>
          <w:footerReference w:type="default" r:id="rId18"/>
          <w:headerReference w:type="first" r:id="rId19"/>
          <w:pgSz w:w="11906" w:h="16838" w:code="9"/>
          <w:pgMar w:top="3062" w:right="2268" w:bottom="2552" w:left="2268" w:header="1134" w:footer="1361" w:gutter="0"/>
          <w:pgNumType w:start="4"/>
          <w:cols w:space="720"/>
          <w:titlePg/>
          <w:bidi/>
          <w:rtlGutter/>
          <w:docGrid w:linePitch="272"/>
        </w:sectPr>
      </w:pPr>
      <w:r>
        <w:rPr>
          <w:noProof/>
          <w:sz w:val="22"/>
          <w:szCs w:val="22"/>
          <w:rtl/>
        </w:rPr>
        <mc:AlternateContent>
          <mc:Choice Requires="wps">
            <w:drawing>
              <wp:anchor distT="0" distB="0" distL="114300" distR="114300" simplePos="0" relativeHeight="251682816" behindDoc="0" locked="0" layoutInCell="1" allowOverlap="1">
                <wp:simplePos x="0" y="0"/>
                <wp:positionH relativeFrom="column">
                  <wp:posOffset>-545758</wp:posOffset>
                </wp:positionH>
                <wp:positionV relativeFrom="paragraph">
                  <wp:posOffset>4127500</wp:posOffset>
                </wp:positionV>
                <wp:extent cx="794825" cy="478302"/>
                <wp:effectExtent l="12700" t="12700" r="18415" b="17145"/>
                <wp:wrapNone/>
                <wp:docPr id="9" name="מלבן 9"/>
                <wp:cNvGraphicFramePr/>
                <a:graphic xmlns:a="http://schemas.openxmlformats.org/drawingml/2006/main">
                  <a:graphicData uri="http://schemas.microsoft.com/office/word/2010/wordprocessingShape">
                    <wps:wsp xmlns:wps="http://schemas.microsoft.com/office/word/2010/wordprocessingShape">
                      <wps:cNvSpPr/>
                      <wps:spPr>
                        <a:xfrm>
                          <a:off x="0" y="0"/>
                          <a:ext cx="794825" cy="4783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anchor>
            </w:drawing>
          </mc:Choice>
          <mc:Fallback>
            <w:pict>
              <v:rect id="מלבן 9" o:spid="_x0000_s1037" style="width:62.6pt;height:37.65pt;margin-top:325pt;margin-left:-42.95pt;mso-wrap-distance-bottom:0;mso-wrap-distance-left:9pt;mso-wrap-distance-right:9pt;mso-wrap-distance-top:0;mso-wrap-style:square;position:absolute;visibility:visible;v-text-anchor:middle;z-index:251683840" fillcolor="white" strokecolor="white" strokeweight="2pt"/>
            </w:pict>
          </mc:Fallback>
        </mc:AlternateContent>
      </w:r>
    </w:p>
    <w:p w:rsidR="00F611CF" w:rsidRPr="006C067D" w:rsidP="00F611CF">
      <w:pPr>
        <w:rPr>
          <w:rFonts w:ascii="Arial" w:hAnsi="Arial"/>
          <w:szCs w:val="22"/>
          <w:rtl/>
        </w:rPr>
      </w:pPr>
    </w:p>
    <w:p w:rsidR="000E6A95" w:rsidRPr="001D6DD6" w:rsidP="000E6A95">
      <w:pPr>
        <w:pStyle w:val="KOT1N"/>
        <w:spacing w:after="360"/>
        <w:jc w:val="left"/>
        <w:rPr>
          <w:rFonts w:ascii="Tahoma" w:hAnsi="Tahoma"/>
          <w:rtl/>
        </w:rPr>
      </w:pPr>
      <w:r w:rsidRPr="001D6DD6">
        <w:rPr>
          <w:rFonts w:ascii="Tahoma" w:hAnsi="Tahoma"/>
        </w:rPr>
        <w:t>Foreword</w:t>
      </w:r>
    </w:p>
    <w:p w:rsidR="000E6A95" w:rsidRPr="007C1AC9" w:rsidP="000E6A95">
      <w:pPr>
        <w:pStyle w:val="7190"/>
        <w:bidi w:val="0"/>
      </w:pPr>
      <w:r w:rsidRPr="007C1AC9">
        <w:t>We are in the midst of</w:t>
      </w:r>
      <w:r w:rsidRPr="007C1AC9">
        <w:t xml:space="preserve"> the fourth wave of the Covid-19 pandemic, which is </w:t>
      </w:r>
      <w:r w:rsidRPr="00754B71" w:rsidR="00754B71">
        <w:t xml:space="preserve">shaking </w:t>
      </w:r>
      <w:r w:rsidRPr="007C1AC9">
        <w:t xml:space="preserve">countries all over the world, including Israel. This pandemic influenced our lives significantly, and the situation is testing our personal and national resilience. In such a reality it is highly </w:t>
      </w:r>
      <w:r w:rsidRPr="007C1AC9">
        <w:t xml:space="preserve">important for the government to act properly, efficiently and economically. I therefore see it essential for the State Comptroller's Office to continue its activity, subject to the challenges of this time, in order to improve the conduct of the government </w:t>
      </w:r>
      <w:r w:rsidRPr="007C1AC9">
        <w:t>bodies.</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 xml:space="preserve">Our office monitored the government actions during the first wave of the pandemic, and began auditing several matters regarding the handling of the Covid-19 </w:t>
      </w:r>
      <w:r w:rsidRPr="00754B71" w:rsidR="00754B71">
        <w:rPr>
          <w:rFonts w:ascii="Tahoma" w:eastAsia="Times New Roman" w:hAnsi="Tahoma" w:cs="Tahoma"/>
          <w:spacing w:val="2"/>
          <w:sz w:val="18"/>
          <w:szCs w:val="18"/>
        </w:rPr>
        <w:t xml:space="preserve">pandemic </w:t>
      </w:r>
      <w:r w:rsidRPr="007C1AC9">
        <w:rPr>
          <w:rFonts w:ascii="Tahoma" w:eastAsia="Times New Roman" w:hAnsi="Tahoma" w:cs="Tahoma"/>
          <w:spacing w:val="2"/>
          <w:sz w:val="18"/>
          <w:szCs w:val="18"/>
        </w:rPr>
        <w:t xml:space="preserve">and its effects. Given the importance of the interim findings in that audit and </w:t>
      </w:r>
      <w:r w:rsidRPr="007C1AC9">
        <w:rPr>
          <w:rFonts w:ascii="Tahoma" w:eastAsia="Times New Roman" w:hAnsi="Tahoma" w:cs="Tahoma"/>
          <w:spacing w:val="2"/>
          <w:sz w:val="18"/>
          <w:szCs w:val="18"/>
        </w:rPr>
        <w:t>the added value of rectifying the deficiencies as quickly as possible, I found it appropriate to submit the interim findings to the Knesset, and to publish them in October 2020.</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This report contains chapters on various topics regarding the management of th</w:t>
      </w:r>
      <w:r w:rsidRPr="007C1AC9">
        <w:rPr>
          <w:rFonts w:ascii="Tahoma" w:eastAsia="Times New Roman" w:hAnsi="Tahoma" w:cs="Tahoma"/>
          <w:spacing w:val="2"/>
          <w:sz w:val="18"/>
          <w:szCs w:val="18"/>
        </w:rPr>
        <w:t>e crisis on the national level, and to economic and budgetary matters. The following is a summary of the deficiencies and the recommendations raised in this report:</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 xml:space="preserve">The report contains an audit regarding the </w:t>
      </w:r>
      <w:r w:rsidR="004961C5">
        <w:rPr>
          <w:rFonts w:ascii="Tahoma" w:eastAsia="Times New Roman" w:hAnsi="Tahoma" w:cs="Tahoma"/>
          <w:b/>
          <w:bCs/>
          <w:spacing w:val="2"/>
          <w:sz w:val="18"/>
          <w:szCs w:val="18"/>
        </w:rPr>
        <w:t>M</w:t>
      </w:r>
      <w:r w:rsidRPr="007C1AC9">
        <w:rPr>
          <w:rFonts w:ascii="Tahoma" w:eastAsia="Times New Roman" w:hAnsi="Tahoma" w:cs="Tahoma"/>
          <w:b/>
          <w:bCs/>
          <w:spacing w:val="2"/>
          <w:sz w:val="18"/>
          <w:szCs w:val="18"/>
        </w:rPr>
        <w:t>anag</w:t>
      </w:r>
      <w:r>
        <w:rPr>
          <w:rFonts w:ascii="Tahoma" w:eastAsia="Times New Roman" w:hAnsi="Tahoma" w:cs="Tahoma"/>
          <w:b/>
          <w:bCs/>
          <w:spacing w:val="2"/>
          <w:sz w:val="18"/>
          <w:szCs w:val="18"/>
        </w:rPr>
        <w:t>ing</w:t>
      </w:r>
      <w:r w:rsidRPr="007C1AC9">
        <w:rPr>
          <w:rFonts w:ascii="Tahoma" w:eastAsia="Times New Roman" w:hAnsi="Tahoma" w:cs="Tahoma"/>
          <w:b/>
          <w:bCs/>
          <w:spacing w:val="2"/>
          <w:sz w:val="18"/>
          <w:szCs w:val="18"/>
        </w:rPr>
        <w:t xml:space="preserve"> the Covid-19 </w:t>
      </w:r>
      <w:r w:rsidRPr="00E75234" w:rsidR="00E75234">
        <w:rPr>
          <w:rFonts w:ascii="Tahoma" w:eastAsia="Times New Roman" w:hAnsi="Tahoma" w:cs="Tahoma"/>
          <w:b/>
          <w:bCs/>
          <w:spacing w:val="2"/>
          <w:sz w:val="18"/>
          <w:szCs w:val="18"/>
        </w:rPr>
        <w:t>Pandemic</w:t>
      </w:r>
      <w:r w:rsidR="00E75234">
        <w:rPr>
          <w:rFonts w:ascii="Tahoma" w:eastAsia="Times New Roman" w:hAnsi="Tahoma" w:cs="Tahoma" w:hint="cs"/>
          <w:b/>
          <w:bCs/>
          <w:spacing w:val="2"/>
          <w:sz w:val="18"/>
          <w:szCs w:val="18"/>
          <w:rtl/>
        </w:rPr>
        <w:t xml:space="preserve"> </w:t>
      </w:r>
      <w:r w:rsidRPr="007C1AC9">
        <w:rPr>
          <w:rFonts w:ascii="Tahoma" w:eastAsia="Times New Roman" w:hAnsi="Tahoma" w:cs="Tahoma"/>
          <w:b/>
          <w:bCs/>
          <w:spacing w:val="2"/>
          <w:sz w:val="18"/>
          <w:szCs w:val="18"/>
        </w:rPr>
        <w:t xml:space="preserve">at the </w:t>
      </w:r>
      <w:r w:rsidR="004961C5">
        <w:rPr>
          <w:rFonts w:ascii="Tahoma" w:eastAsia="Times New Roman" w:hAnsi="Tahoma" w:cs="Tahoma"/>
          <w:b/>
          <w:bCs/>
          <w:spacing w:val="2"/>
          <w:sz w:val="18"/>
          <w:szCs w:val="18"/>
        </w:rPr>
        <w:t>N</w:t>
      </w:r>
      <w:r w:rsidRPr="007C1AC9">
        <w:rPr>
          <w:rFonts w:ascii="Tahoma" w:eastAsia="Times New Roman" w:hAnsi="Tahoma" w:cs="Tahoma"/>
          <w:b/>
          <w:bCs/>
          <w:spacing w:val="2"/>
          <w:sz w:val="18"/>
          <w:szCs w:val="18"/>
        </w:rPr>
        <w:t xml:space="preserve">ational </w:t>
      </w:r>
      <w:r w:rsidR="004961C5">
        <w:rPr>
          <w:rFonts w:ascii="Tahoma" w:eastAsia="Times New Roman" w:hAnsi="Tahoma" w:cs="Tahoma"/>
          <w:b/>
          <w:bCs/>
          <w:spacing w:val="2"/>
          <w:sz w:val="18"/>
          <w:szCs w:val="18"/>
        </w:rPr>
        <w:t>L</w:t>
      </w:r>
      <w:r w:rsidRPr="007C1AC9">
        <w:rPr>
          <w:rFonts w:ascii="Tahoma" w:eastAsia="Times New Roman" w:hAnsi="Tahoma" w:cs="Tahoma"/>
          <w:b/>
          <w:bCs/>
          <w:spacing w:val="2"/>
          <w:sz w:val="18"/>
          <w:szCs w:val="18"/>
        </w:rPr>
        <w:t>evel</w:t>
      </w:r>
      <w:r w:rsidR="00402757">
        <w:rPr>
          <w:rFonts w:ascii="Tahoma" w:eastAsia="Times New Roman" w:hAnsi="Tahoma" w:cs="Tahoma"/>
          <w:b/>
          <w:bCs/>
          <w:spacing w:val="2"/>
          <w:sz w:val="18"/>
          <w:szCs w:val="18"/>
        </w:rPr>
        <w:t xml:space="preserve"> </w:t>
      </w:r>
      <w:r w:rsidR="004961C5">
        <w:rPr>
          <w:rFonts w:ascii="Tahoma" w:eastAsia="Times New Roman" w:hAnsi="Tahoma" w:cs="Tahoma"/>
          <w:b/>
          <w:bCs/>
          <w:spacing w:val="2"/>
          <w:sz w:val="18"/>
          <w:szCs w:val="18"/>
        </w:rPr>
        <w:t>–</w:t>
      </w:r>
      <w:r>
        <w:rPr>
          <w:rFonts w:ascii="Tahoma" w:eastAsia="Times New Roman" w:hAnsi="Tahoma" w:cs="Tahoma"/>
          <w:b/>
          <w:bCs/>
          <w:spacing w:val="2"/>
          <w:sz w:val="18"/>
          <w:szCs w:val="18"/>
        </w:rPr>
        <w:t xml:space="preserve"> </w:t>
      </w:r>
      <w:r w:rsidR="004961C5">
        <w:rPr>
          <w:rFonts w:ascii="Tahoma" w:eastAsia="Times New Roman" w:hAnsi="Tahoma" w:cs="Tahoma"/>
          <w:b/>
          <w:bCs/>
          <w:spacing w:val="2"/>
          <w:sz w:val="18"/>
          <w:szCs w:val="18"/>
        </w:rPr>
        <w:t>D</w:t>
      </w:r>
      <w:r w:rsidRPr="007C1AC9">
        <w:rPr>
          <w:rFonts w:ascii="Tahoma" w:eastAsia="Times New Roman" w:hAnsi="Tahoma" w:cs="Tahoma"/>
          <w:b/>
          <w:bCs/>
          <w:spacing w:val="2"/>
          <w:sz w:val="18"/>
          <w:szCs w:val="18"/>
        </w:rPr>
        <w:t>ecision</w:t>
      </w:r>
      <w:r w:rsidR="00754B71">
        <w:rPr>
          <w:rFonts w:ascii="Tahoma" w:eastAsia="Times New Roman" w:hAnsi="Tahoma" w:cs="Tahoma"/>
          <w:b/>
          <w:bCs/>
          <w:spacing w:val="2"/>
          <w:sz w:val="18"/>
          <w:szCs w:val="18"/>
        </w:rPr>
        <w:t>s</w:t>
      </w:r>
      <w:r w:rsidRPr="007C1AC9">
        <w:rPr>
          <w:rFonts w:ascii="Tahoma" w:eastAsia="Times New Roman" w:hAnsi="Tahoma" w:cs="Tahoma"/>
          <w:b/>
          <w:bCs/>
          <w:spacing w:val="2"/>
          <w:sz w:val="18"/>
          <w:szCs w:val="18"/>
        </w:rPr>
        <w:t xml:space="preserve"> </w:t>
      </w:r>
      <w:r w:rsidR="004961C5">
        <w:rPr>
          <w:rFonts w:ascii="Tahoma" w:eastAsia="Times New Roman" w:hAnsi="Tahoma" w:cs="Tahoma"/>
          <w:b/>
          <w:bCs/>
          <w:spacing w:val="2"/>
          <w:sz w:val="18"/>
          <w:szCs w:val="18"/>
        </w:rPr>
        <w:t>M</w:t>
      </w:r>
      <w:r w:rsidRPr="007C1AC9">
        <w:rPr>
          <w:rFonts w:ascii="Tahoma" w:eastAsia="Times New Roman" w:hAnsi="Tahoma" w:cs="Tahoma"/>
          <w:b/>
          <w:bCs/>
          <w:spacing w:val="2"/>
          <w:sz w:val="18"/>
          <w:szCs w:val="18"/>
        </w:rPr>
        <w:t xml:space="preserve">aking </w:t>
      </w:r>
      <w:r w:rsidR="004961C5">
        <w:rPr>
          <w:rFonts w:ascii="Tahoma" w:eastAsia="Times New Roman" w:hAnsi="Tahoma" w:cs="Tahoma"/>
          <w:b/>
          <w:bCs/>
          <w:spacing w:val="2"/>
          <w:sz w:val="18"/>
          <w:szCs w:val="18"/>
        </w:rPr>
        <w:t>P</w:t>
      </w:r>
      <w:r w:rsidRPr="007C1AC9">
        <w:rPr>
          <w:rFonts w:ascii="Tahoma" w:eastAsia="Times New Roman" w:hAnsi="Tahoma" w:cs="Tahoma"/>
          <w:b/>
          <w:bCs/>
          <w:spacing w:val="2"/>
          <w:sz w:val="18"/>
          <w:szCs w:val="18"/>
        </w:rPr>
        <w:t xml:space="preserve">rocess and </w:t>
      </w:r>
      <w:r w:rsidR="004961C5">
        <w:rPr>
          <w:rFonts w:ascii="Tahoma" w:eastAsia="Times New Roman" w:hAnsi="Tahoma" w:cs="Tahoma"/>
          <w:b/>
          <w:bCs/>
          <w:spacing w:val="2"/>
          <w:sz w:val="18"/>
          <w:szCs w:val="18"/>
        </w:rPr>
        <w:t>I</w:t>
      </w:r>
      <w:r w:rsidRPr="007C1AC9">
        <w:rPr>
          <w:rFonts w:ascii="Tahoma" w:eastAsia="Times New Roman" w:hAnsi="Tahoma" w:cs="Tahoma"/>
          <w:b/>
          <w:bCs/>
          <w:spacing w:val="2"/>
          <w:sz w:val="18"/>
          <w:szCs w:val="18"/>
        </w:rPr>
        <w:t>mplement</w:t>
      </w:r>
      <w:r>
        <w:rPr>
          <w:rFonts w:ascii="Tahoma" w:eastAsia="Times New Roman" w:hAnsi="Tahoma" w:cs="Tahoma"/>
          <w:b/>
          <w:bCs/>
          <w:spacing w:val="2"/>
          <w:sz w:val="18"/>
          <w:szCs w:val="18"/>
        </w:rPr>
        <w:t>ation</w:t>
      </w:r>
      <w:r w:rsidRPr="007C1AC9">
        <w:rPr>
          <w:rFonts w:ascii="Tahoma" w:eastAsia="Times New Roman" w:hAnsi="Tahoma" w:cs="Tahoma"/>
          <w:spacing w:val="2"/>
          <w:sz w:val="18"/>
          <w:szCs w:val="18"/>
        </w:rPr>
        <w:t>. The audit found deficiencies, inter alia in the following areas:</w:t>
      </w:r>
    </w:p>
    <w:p w:rsidR="000E6A95" w:rsidRPr="00C67251" w:rsidP="00754B71">
      <w:pPr>
        <w:pStyle w:val="71BULLETS07"/>
        <w:bidi w:val="0"/>
      </w:pPr>
      <w:r w:rsidRPr="00C67251">
        <w:t xml:space="preserve">The 34th government's decision-making process during the Covid-19 </w:t>
      </w:r>
      <w:r w:rsidRPr="00754B71" w:rsidR="00754B71">
        <w:t>pandemic</w:t>
      </w:r>
      <w:r w:rsidRPr="00C67251">
        <w:t>;</w:t>
      </w:r>
    </w:p>
    <w:p w:rsidR="000E6A95" w:rsidRPr="00C67251" w:rsidP="000E6A95">
      <w:pPr>
        <w:pStyle w:val="71BULLETS07"/>
        <w:bidi w:val="0"/>
        <w:spacing w:after="120"/>
        <w:rPr>
          <w:spacing w:val="-2"/>
        </w:rPr>
      </w:pPr>
      <w:r w:rsidRPr="00C67251">
        <w:rPr>
          <w:spacing w:val="-2"/>
        </w:rPr>
        <w:t>Establishment of a Covid-19 cabinet and decision-making in this matter by the 35th government;</w:t>
      </w:r>
    </w:p>
    <w:p w:rsidR="000E6A95" w:rsidRPr="00C67251" w:rsidP="000E6A95">
      <w:pPr>
        <w:pStyle w:val="71BULLETS07"/>
        <w:bidi w:val="0"/>
        <w:spacing w:after="120"/>
      </w:pPr>
      <w:r w:rsidRPr="00C67251">
        <w:t>Activity of the government and the Covid-19 cabinet during the second wave of the pandemic;</w:t>
      </w:r>
    </w:p>
    <w:p w:rsidR="000E6A95" w:rsidRPr="00C67251" w:rsidP="000E6A95">
      <w:pPr>
        <w:pStyle w:val="71BULLETS07"/>
        <w:bidi w:val="0"/>
        <w:spacing w:after="120"/>
      </w:pPr>
      <w:r w:rsidRPr="00C67251">
        <w:t xml:space="preserve">The Ministry of Health's operational capacities for managing the </w:t>
      </w:r>
      <w:r w:rsidRPr="00C67251">
        <w:t>crisis;</w:t>
      </w:r>
    </w:p>
    <w:p w:rsidR="000E6A95" w:rsidRPr="00C67251" w:rsidP="000E6A95">
      <w:pPr>
        <w:pStyle w:val="71BULLETS07"/>
        <w:bidi w:val="0"/>
        <w:spacing w:after="120"/>
      </w:pPr>
      <w:r w:rsidRPr="00C67251">
        <w:t>The role and conduct of the National Security Council in assisting the government's management of the crisis, and in drawing conclusions and monitoring the implementation of the decisions during the crisis;</w:t>
      </w:r>
    </w:p>
    <w:p w:rsidR="000E6A95" w:rsidRPr="00C67251" w:rsidP="000E6A95">
      <w:pPr>
        <w:pStyle w:val="71BULLETS07"/>
        <w:bidi w:val="0"/>
        <w:spacing w:after="120"/>
      </w:pPr>
      <w:r w:rsidRPr="00C67251">
        <w:t>Establishing a reference scenario;</w:t>
      </w:r>
    </w:p>
    <w:p w:rsidR="000E6A95" w:rsidRPr="00C67251" w:rsidP="000E6A95">
      <w:pPr>
        <w:pStyle w:val="71BULLETS07"/>
        <w:bidi w:val="0"/>
        <w:spacing w:after="120"/>
      </w:pPr>
      <w:r w:rsidRPr="00C67251">
        <w:t>Settin</w:t>
      </w:r>
      <w:r w:rsidRPr="00C67251">
        <w:t>g a strategy for exiting the first wave of the pandemic and preparing for the second wave;</w:t>
      </w:r>
    </w:p>
    <w:p w:rsidR="000E6A95" w:rsidRPr="00C67251" w:rsidP="000E6A95">
      <w:pPr>
        <w:pStyle w:val="71BULLETS07"/>
        <w:bidi w:val="0"/>
        <w:spacing w:after="120"/>
      </w:pPr>
      <w:r w:rsidRPr="00C67251">
        <w:t>Handling passengers arriving in Israel</w:t>
      </w:r>
      <w:r w:rsidR="00754B71">
        <w:t>;</w:t>
      </w:r>
      <w:r w:rsidRPr="00C67251">
        <w:t xml:space="preserve"> </w:t>
      </w:r>
    </w:p>
    <w:p w:rsidR="000E6A95" w:rsidRPr="007C1AC9" w:rsidP="000E6A95">
      <w:pPr>
        <w:pStyle w:val="71BULLETS07"/>
        <w:bidi w:val="0"/>
        <w:spacing w:after="120"/>
      </w:pPr>
      <w:r w:rsidRPr="00C67251">
        <w:t>Establishing an investigative epidemiological array.</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 xml:space="preserve">The local authorities, who have </w:t>
      </w:r>
      <w:r w:rsidRPr="0049732E" w:rsidR="0049732E">
        <w:rPr>
          <w:rFonts w:ascii="Tahoma" w:eastAsia="Times New Roman" w:hAnsi="Tahoma" w:cs="Tahoma"/>
          <w:spacing w:val="2"/>
          <w:sz w:val="18"/>
          <w:szCs w:val="18"/>
        </w:rPr>
        <w:t>managerial and operational ability and experience</w:t>
      </w:r>
      <w:r w:rsidRPr="007C1AC9">
        <w:rPr>
          <w:rFonts w:ascii="Tahoma" w:eastAsia="Times New Roman" w:hAnsi="Tahoma" w:cs="Tahoma"/>
          <w:spacing w:val="2"/>
          <w:sz w:val="18"/>
          <w:szCs w:val="18"/>
        </w:rPr>
        <w:t xml:space="preserve">, have a main role in handling and providing services to residents in both routine and in emergencies. The Covid-19 </w:t>
      </w:r>
      <w:r w:rsidRPr="00754B71" w:rsidR="00754B71">
        <w:rPr>
          <w:rFonts w:ascii="Tahoma" w:eastAsia="Times New Roman" w:hAnsi="Tahoma" w:cs="Tahoma"/>
          <w:spacing w:val="2"/>
          <w:sz w:val="18"/>
          <w:szCs w:val="18"/>
        </w:rPr>
        <w:t xml:space="preserve">pandemic </w:t>
      </w:r>
      <w:r w:rsidRPr="007C1AC9">
        <w:rPr>
          <w:rFonts w:ascii="Tahoma" w:eastAsia="Times New Roman" w:hAnsi="Tahoma" w:cs="Tahoma"/>
          <w:spacing w:val="2"/>
          <w:sz w:val="18"/>
          <w:szCs w:val="18"/>
        </w:rPr>
        <w:t xml:space="preserve">emphasized the importance of an optimal interaction between the central and the local government. The audit regarding the </w:t>
      </w:r>
      <w:r w:rsidR="00060441">
        <w:rPr>
          <w:rFonts w:ascii="Tahoma" w:eastAsia="Times New Roman" w:hAnsi="Tahoma" w:cs="Tahoma"/>
          <w:b/>
          <w:bCs/>
          <w:spacing w:val="2"/>
          <w:sz w:val="18"/>
          <w:szCs w:val="18"/>
        </w:rPr>
        <w:t>M</w:t>
      </w:r>
      <w:r w:rsidRPr="00521998">
        <w:rPr>
          <w:rFonts w:ascii="Tahoma" w:eastAsia="Times New Roman" w:hAnsi="Tahoma" w:cs="Tahoma"/>
          <w:b/>
          <w:bCs/>
          <w:spacing w:val="2"/>
          <w:sz w:val="18"/>
          <w:szCs w:val="18"/>
        </w:rPr>
        <w:t>anaging</w:t>
      </w:r>
      <w:r>
        <w:rPr>
          <w:rFonts w:ascii="Tahoma" w:eastAsia="Times New Roman" w:hAnsi="Tahoma" w:cs="Tahoma"/>
          <w:b/>
          <w:bCs/>
          <w:spacing w:val="2"/>
          <w:sz w:val="18"/>
          <w:szCs w:val="18"/>
        </w:rPr>
        <w:t xml:space="preserve"> of</w:t>
      </w:r>
      <w:r w:rsidRPr="00521998">
        <w:rPr>
          <w:rFonts w:ascii="Tahoma" w:eastAsia="Times New Roman" w:hAnsi="Tahoma" w:cs="Tahoma"/>
          <w:b/>
          <w:bCs/>
          <w:spacing w:val="2"/>
          <w:sz w:val="18"/>
          <w:szCs w:val="18"/>
        </w:rPr>
        <w:t xml:space="preserve"> the </w:t>
      </w:r>
      <w:r>
        <w:rPr>
          <w:rFonts w:ascii="Tahoma" w:eastAsia="Times New Roman" w:hAnsi="Tahoma" w:cs="Tahoma"/>
          <w:b/>
          <w:bCs/>
          <w:spacing w:val="2"/>
          <w:sz w:val="18"/>
          <w:szCs w:val="18"/>
        </w:rPr>
        <w:t>C</w:t>
      </w:r>
      <w:r w:rsidRPr="00521998">
        <w:rPr>
          <w:rFonts w:ascii="Tahoma" w:eastAsia="Times New Roman" w:hAnsi="Tahoma" w:cs="Tahoma"/>
          <w:b/>
          <w:bCs/>
          <w:spacing w:val="2"/>
          <w:sz w:val="18"/>
          <w:szCs w:val="18"/>
        </w:rPr>
        <w:t xml:space="preserve">ovid-19 </w:t>
      </w:r>
      <w:r w:rsidRPr="00754B71" w:rsidR="00754B71">
        <w:rPr>
          <w:rFonts w:ascii="Tahoma" w:eastAsia="Times New Roman" w:hAnsi="Tahoma" w:cs="Tahoma"/>
          <w:b/>
          <w:bCs/>
          <w:spacing w:val="2"/>
          <w:sz w:val="18"/>
          <w:szCs w:val="18"/>
        </w:rPr>
        <w:t xml:space="preserve">pandemic </w:t>
      </w:r>
      <w:r w:rsidRPr="00521998">
        <w:rPr>
          <w:rFonts w:ascii="Tahoma" w:eastAsia="Times New Roman" w:hAnsi="Tahoma" w:cs="Tahoma"/>
          <w:b/>
          <w:bCs/>
          <w:spacing w:val="2"/>
          <w:sz w:val="18"/>
          <w:szCs w:val="18"/>
        </w:rPr>
        <w:t xml:space="preserve">at the </w:t>
      </w:r>
      <w:r w:rsidR="00060441">
        <w:rPr>
          <w:rFonts w:ascii="Tahoma" w:eastAsia="Times New Roman" w:hAnsi="Tahoma" w:cs="Tahoma"/>
          <w:b/>
          <w:bCs/>
          <w:spacing w:val="2"/>
          <w:sz w:val="18"/>
          <w:szCs w:val="18"/>
        </w:rPr>
        <w:t>N</w:t>
      </w:r>
      <w:r w:rsidRPr="00521998">
        <w:rPr>
          <w:rFonts w:ascii="Tahoma" w:eastAsia="Times New Roman" w:hAnsi="Tahoma" w:cs="Tahoma"/>
          <w:b/>
          <w:bCs/>
          <w:spacing w:val="2"/>
          <w:sz w:val="18"/>
          <w:szCs w:val="18"/>
        </w:rPr>
        <w:t xml:space="preserve">ational </w:t>
      </w:r>
      <w:r w:rsidR="00060441">
        <w:rPr>
          <w:rFonts w:ascii="Tahoma" w:eastAsia="Times New Roman" w:hAnsi="Tahoma" w:cs="Tahoma"/>
          <w:b/>
          <w:bCs/>
          <w:spacing w:val="2"/>
          <w:sz w:val="18"/>
          <w:szCs w:val="18"/>
        </w:rPr>
        <w:t>L</w:t>
      </w:r>
      <w:r w:rsidRPr="00521998">
        <w:rPr>
          <w:rFonts w:ascii="Tahoma" w:eastAsia="Times New Roman" w:hAnsi="Tahoma" w:cs="Tahoma"/>
          <w:b/>
          <w:bCs/>
          <w:spacing w:val="2"/>
          <w:sz w:val="18"/>
          <w:szCs w:val="18"/>
        </w:rPr>
        <w:t xml:space="preserve">evel </w:t>
      </w:r>
      <w:r w:rsidR="00060441">
        <w:rPr>
          <w:rFonts w:ascii="Tahoma" w:eastAsia="Times New Roman" w:hAnsi="Tahoma" w:cs="Tahoma"/>
          <w:b/>
          <w:bCs/>
          <w:spacing w:val="2"/>
          <w:sz w:val="18"/>
          <w:szCs w:val="18"/>
        </w:rPr>
        <w:t>–</w:t>
      </w:r>
      <w:r w:rsidRPr="00521998">
        <w:rPr>
          <w:rFonts w:ascii="Tahoma" w:eastAsia="Times New Roman" w:hAnsi="Tahoma" w:cs="Tahoma"/>
          <w:b/>
          <w:bCs/>
          <w:spacing w:val="2"/>
          <w:sz w:val="18"/>
          <w:szCs w:val="18"/>
        </w:rPr>
        <w:t xml:space="preserve"> </w:t>
      </w:r>
      <w:r w:rsidR="00060441">
        <w:rPr>
          <w:rFonts w:ascii="Tahoma" w:eastAsia="Times New Roman" w:hAnsi="Tahoma" w:cs="Tahoma"/>
          <w:b/>
          <w:bCs/>
          <w:spacing w:val="2"/>
          <w:sz w:val="18"/>
          <w:szCs w:val="18"/>
        </w:rPr>
        <w:t>D</w:t>
      </w:r>
      <w:r w:rsidRPr="00521998">
        <w:rPr>
          <w:rFonts w:ascii="Tahoma" w:eastAsia="Times New Roman" w:hAnsi="Tahoma" w:cs="Tahoma"/>
          <w:b/>
          <w:bCs/>
          <w:spacing w:val="2"/>
          <w:sz w:val="18"/>
          <w:szCs w:val="18"/>
        </w:rPr>
        <w:t>ecision</w:t>
      </w:r>
      <w:r w:rsidR="00754B71">
        <w:rPr>
          <w:rFonts w:ascii="Tahoma" w:eastAsia="Times New Roman" w:hAnsi="Tahoma" w:cs="Tahoma"/>
          <w:b/>
          <w:bCs/>
          <w:spacing w:val="2"/>
          <w:sz w:val="18"/>
          <w:szCs w:val="18"/>
        </w:rPr>
        <w:t>s</w:t>
      </w:r>
      <w:r w:rsidRPr="00521998">
        <w:rPr>
          <w:rFonts w:ascii="Tahoma" w:eastAsia="Times New Roman" w:hAnsi="Tahoma" w:cs="Tahoma"/>
          <w:b/>
          <w:bCs/>
          <w:spacing w:val="2"/>
          <w:sz w:val="18"/>
          <w:szCs w:val="18"/>
        </w:rPr>
        <w:t xml:space="preserve"> </w:t>
      </w:r>
      <w:r w:rsidR="00060441">
        <w:rPr>
          <w:rFonts w:ascii="Tahoma" w:eastAsia="Times New Roman" w:hAnsi="Tahoma" w:cs="Tahoma"/>
          <w:b/>
          <w:bCs/>
          <w:spacing w:val="2"/>
          <w:sz w:val="18"/>
          <w:szCs w:val="18"/>
        </w:rPr>
        <w:t>M</w:t>
      </w:r>
      <w:r w:rsidRPr="00521998">
        <w:rPr>
          <w:rFonts w:ascii="Tahoma" w:eastAsia="Times New Roman" w:hAnsi="Tahoma" w:cs="Tahoma"/>
          <w:b/>
          <w:bCs/>
          <w:spacing w:val="2"/>
          <w:sz w:val="18"/>
          <w:szCs w:val="18"/>
        </w:rPr>
        <w:t xml:space="preserve">aking </w:t>
      </w:r>
      <w:r w:rsidR="00060441">
        <w:rPr>
          <w:rFonts w:ascii="Tahoma" w:eastAsia="Times New Roman" w:hAnsi="Tahoma" w:cs="Tahoma"/>
          <w:b/>
          <w:bCs/>
          <w:spacing w:val="2"/>
          <w:sz w:val="18"/>
          <w:szCs w:val="18"/>
        </w:rPr>
        <w:t>P</w:t>
      </w:r>
      <w:r w:rsidRPr="00521998">
        <w:rPr>
          <w:rFonts w:ascii="Tahoma" w:eastAsia="Times New Roman" w:hAnsi="Tahoma" w:cs="Tahoma"/>
          <w:b/>
          <w:bCs/>
          <w:spacing w:val="2"/>
          <w:sz w:val="18"/>
          <w:szCs w:val="18"/>
        </w:rPr>
        <w:t xml:space="preserve">rocess and </w:t>
      </w:r>
      <w:r w:rsidR="00060441">
        <w:rPr>
          <w:rFonts w:ascii="Tahoma" w:eastAsia="Times New Roman" w:hAnsi="Tahoma" w:cs="Tahoma"/>
          <w:b/>
          <w:bCs/>
          <w:spacing w:val="2"/>
          <w:sz w:val="18"/>
          <w:szCs w:val="18"/>
        </w:rPr>
        <w:t>I</w:t>
      </w:r>
      <w:r w:rsidRPr="00521998">
        <w:rPr>
          <w:rFonts w:ascii="Tahoma" w:eastAsia="Times New Roman" w:hAnsi="Tahoma" w:cs="Tahoma"/>
          <w:b/>
          <w:bCs/>
          <w:spacing w:val="2"/>
          <w:sz w:val="18"/>
          <w:szCs w:val="18"/>
        </w:rPr>
        <w:t>mplementation</w:t>
      </w:r>
      <w:r w:rsidRPr="007C1AC9">
        <w:rPr>
          <w:rFonts w:ascii="Tahoma" w:eastAsia="Times New Roman" w:hAnsi="Tahoma" w:cs="Tahoma"/>
          <w:spacing w:val="2"/>
          <w:sz w:val="18"/>
          <w:szCs w:val="18"/>
        </w:rPr>
        <w:t xml:space="preserve"> </w:t>
      </w:r>
      <w:r w:rsidRPr="00F91E42" w:rsidR="00F91E42">
        <w:rPr>
          <w:rFonts w:ascii="Tahoma" w:eastAsia="Times New Roman" w:hAnsi="Tahoma" w:cs="Tahoma"/>
          <w:spacing w:val="2"/>
          <w:sz w:val="18"/>
          <w:szCs w:val="18"/>
        </w:rPr>
        <w:t xml:space="preserve">raised </w:t>
      </w:r>
      <w:r w:rsidRPr="007C1AC9">
        <w:rPr>
          <w:rFonts w:ascii="Tahoma" w:eastAsia="Times New Roman" w:hAnsi="Tahoma" w:cs="Tahoma"/>
          <w:spacing w:val="2"/>
          <w:sz w:val="18"/>
          <w:szCs w:val="18"/>
        </w:rPr>
        <w:t xml:space="preserve">that the policy for dealing with areas with a high rate of infection in order to halt outbreaks of infection from spreading </w:t>
      </w:r>
      <w:r w:rsidR="00754B71">
        <w:rPr>
          <w:rFonts w:ascii="Tahoma" w:eastAsia="Times New Roman" w:hAnsi="Tahoma" w:cs="Tahoma"/>
          <w:spacing w:val="2"/>
          <w:sz w:val="18"/>
          <w:szCs w:val="18"/>
        </w:rPr>
        <w:t>was</w:t>
      </w:r>
      <w:r w:rsidRPr="007C1AC9">
        <w:rPr>
          <w:rFonts w:ascii="Tahoma" w:eastAsia="Times New Roman" w:hAnsi="Tahoma" w:cs="Tahoma"/>
          <w:spacing w:val="2"/>
          <w:sz w:val="18"/>
          <w:szCs w:val="18"/>
        </w:rPr>
        <w:t xml:space="preserve"> not implemented</w:t>
      </w:r>
      <w:r w:rsidR="00066628">
        <w:rPr>
          <w:rFonts w:ascii="Tahoma" w:eastAsia="Times New Roman" w:hAnsi="Tahoma" w:cs="Tahoma"/>
          <w:spacing w:val="2"/>
          <w:sz w:val="18"/>
          <w:szCs w:val="18"/>
        </w:rPr>
        <w:t>,</w:t>
      </w:r>
      <w:r w:rsidRPr="007C1AC9">
        <w:rPr>
          <w:rFonts w:ascii="Tahoma" w:eastAsia="Times New Roman" w:hAnsi="Tahoma" w:cs="Tahoma"/>
          <w:spacing w:val="2"/>
          <w:sz w:val="18"/>
          <w:szCs w:val="18"/>
        </w:rPr>
        <w:t xml:space="preserve"> </w:t>
      </w:r>
      <w:r w:rsidR="00066628">
        <w:rPr>
          <w:rFonts w:ascii="Tahoma" w:eastAsia="Times New Roman" w:hAnsi="Tahoma" w:cs="Tahoma"/>
          <w:spacing w:val="2"/>
          <w:sz w:val="18"/>
          <w:szCs w:val="18"/>
        </w:rPr>
        <w:t>and a</w:t>
      </w:r>
      <w:r w:rsidRPr="007C1AC9">
        <w:rPr>
          <w:rFonts w:ascii="Tahoma" w:eastAsia="Times New Roman" w:hAnsi="Tahoma" w:cs="Tahoma"/>
          <w:spacing w:val="2"/>
          <w:sz w:val="18"/>
          <w:szCs w:val="18"/>
        </w:rPr>
        <w:t xml:space="preserve">reas where the infection spread were not handled effectively according to the established criteria. These </w:t>
      </w:r>
      <w:r w:rsidRPr="007C1AC9">
        <w:rPr>
          <w:rFonts w:ascii="Tahoma" w:eastAsia="Times New Roman" w:hAnsi="Tahoma" w:cs="Tahoma"/>
          <w:spacing w:val="2"/>
          <w:sz w:val="18"/>
          <w:szCs w:val="18"/>
        </w:rPr>
        <w:t xml:space="preserve">deficiencies may have contributed </w:t>
      </w:r>
      <w:r w:rsidRPr="00521998">
        <w:rPr>
          <w:rFonts w:ascii="Tahoma" w:eastAsia="Times New Roman" w:hAnsi="Tahoma" w:cs="Tahoma"/>
          <w:spacing w:val="2"/>
          <w:sz w:val="18"/>
          <w:szCs w:val="18"/>
        </w:rPr>
        <w:t xml:space="preserve">to the increase in the infection </w:t>
      </w:r>
      <w:r>
        <w:rPr>
          <w:rFonts w:ascii="Tahoma" w:eastAsia="Times New Roman" w:hAnsi="Tahoma" w:cs="Tahoma"/>
          <w:spacing w:val="2"/>
          <w:sz w:val="18"/>
          <w:szCs w:val="18"/>
        </w:rPr>
        <w:t xml:space="preserve">rate </w:t>
      </w:r>
      <w:r w:rsidRPr="007C1AC9">
        <w:rPr>
          <w:rFonts w:ascii="Tahoma" w:eastAsia="Times New Roman" w:hAnsi="Tahoma" w:cs="Tahoma"/>
          <w:spacing w:val="2"/>
          <w:sz w:val="18"/>
          <w:szCs w:val="18"/>
        </w:rPr>
        <w:t>and the decision to impose a second general lockdown, and may have also had a negative impact on the public's willingness to cooperate in combating the Covid-19 pandemic. In order to m</w:t>
      </w:r>
      <w:r w:rsidRPr="007C1AC9">
        <w:rPr>
          <w:rFonts w:ascii="Tahoma" w:eastAsia="Times New Roman" w:hAnsi="Tahoma" w:cs="Tahoma"/>
          <w:spacing w:val="2"/>
          <w:sz w:val="18"/>
          <w:szCs w:val="18"/>
        </w:rPr>
        <w:t xml:space="preserve">ake optimal use of the local authorities' relative advantage in dealing with residents and achieving the national objectives, it is </w:t>
      </w:r>
      <w:r w:rsidRPr="0049732E" w:rsidR="0049732E">
        <w:rPr>
          <w:rFonts w:ascii="Tahoma" w:eastAsia="Times New Roman" w:hAnsi="Tahoma" w:cs="Tahoma"/>
          <w:spacing w:val="2"/>
          <w:sz w:val="18"/>
          <w:szCs w:val="18"/>
        </w:rPr>
        <w:t xml:space="preserve">recommended </w:t>
      </w:r>
      <w:r w:rsidRPr="007C1AC9">
        <w:rPr>
          <w:rFonts w:ascii="Tahoma" w:eastAsia="Times New Roman" w:hAnsi="Tahoma" w:cs="Tahoma"/>
          <w:spacing w:val="2"/>
          <w:sz w:val="18"/>
          <w:szCs w:val="18"/>
        </w:rPr>
        <w:t>that the relevant government ministries – the Ministry of Health, the Ministry of Interior, the Ministry of Publ</w:t>
      </w:r>
      <w:r w:rsidRPr="007C1AC9">
        <w:rPr>
          <w:rFonts w:ascii="Tahoma" w:eastAsia="Times New Roman" w:hAnsi="Tahoma" w:cs="Tahoma"/>
          <w:spacing w:val="2"/>
          <w:sz w:val="18"/>
          <w:szCs w:val="18"/>
        </w:rPr>
        <w:t>ic Security, and the Ministry of Justice –</w:t>
      </w:r>
      <w:r w:rsidR="00066628">
        <w:rPr>
          <w:rFonts w:ascii="Tahoma" w:eastAsia="Times New Roman" w:hAnsi="Tahoma" w:cs="Tahoma"/>
          <w:spacing w:val="2"/>
          <w:sz w:val="18"/>
          <w:szCs w:val="18"/>
        </w:rPr>
        <w:t xml:space="preserve"> </w:t>
      </w:r>
      <w:r w:rsidRPr="007C1AC9">
        <w:rPr>
          <w:rFonts w:ascii="Tahoma" w:eastAsia="Times New Roman" w:hAnsi="Tahoma" w:cs="Tahoma"/>
          <w:spacing w:val="2"/>
          <w:sz w:val="18"/>
          <w:szCs w:val="18"/>
        </w:rPr>
        <w:t xml:space="preserve">include the local authorities in the national effort to reduce infection and consider </w:t>
      </w:r>
      <w:r w:rsidRPr="0049732E" w:rsidR="0049732E">
        <w:rPr>
          <w:rFonts w:ascii="Tahoma" w:eastAsia="Times New Roman" w:hAnsi="Tahoma" w:cs="Tahoma"/>
          <w:spacing w:val="2"/>
          <w:sz w:val="18"/>
          <w:szCs w:val="18"/>
        </w:rPr>
        <w:t xml:space="preserve">expanding </w:t>
      </w:r>
      <w:r w:rsidRPr="007C1AC9">
        <w:rPr>
          <w:rFonts w:ascii="Tahoma" w:eastAsia="Times New Roman" w:hAnsi="Tahoma" w:cs="Tahoma"/>
          <w:spacing w:val="2"/>
          <w:sz w:val="18"/>
          <w:szCs w:val="18"/>
        </w:rPr>
        <w:t>their authority in this matter.</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 xml:space="preserve">The audit regarding the </w:t>
      </w:r>
      <w:r w:rsidRPr="0049732E" w:rsidR="0049732E">
        <w:rPr>
          <w:rFonts w:ascii="Tahoma" w:eastAsia="Times New Roman" w:hAnsi="Tahoma" w:cs="Tahoma"/>
          <w:b/>
          <w:bCs/>
          <w:spacing w:val="2"/>
          <w:sz w:val="18"/>
          <w:szCs w:val="18"/>
        </w:rPr>
        <w:t xml:space="preserve">Public Information Campaign </w:t>
      </w:r>
      <w:r w:rsidRPr="007C1AC9">
        <w:rPr>
          <w:rFonts w:ascii="Tahoma" w:eastAsia="Times New Roman" w:hAnsi="Tahoma" w:cs="Tahoma"/>
          <w:b/>
          <w:bCs/>
          <w:spacing w:val="2"/>
          <w:sz w:val="18"/>
          <w:szCs w:val="18"/>
        </w:rPr>
        <w:t xml:space="preserve">during the Covid-19 </w:t>
      </w:r>
      <w:r w:rsidRPr="00754B71" w:rsidR="00754B71">
        <w:rPr>
          <w:rFonts w:ascii="Tahoma" w:eastAsia="Times New Roman" w:hAnsi="Tahoma" w:cs="Tahoma"/>
          <w:b/>
          <w:bCs/>
          <w:spacing w:val="2"/>
          <w:sz w:val="18"/>
          <w:szCs w:val="18"/>
        </w:rPr>
        <w:t xml:space="preserve">pandemic </w:t>
      </w:r>
      <w:r w:rsidRPr="00F91E42" w:rsidR="00F91E42">
        <w:rPr>
          <w:rFonts w:ascii="Tahoma" w:eastAsia="Times New Roman" w:hAnsi="Tahoma" w:cs="Tahoma"/>
          <w:spacing w:val="2"/>
          <w:sz w:val="18"/>
          <w:szCs w:val="18"/>
        </w:rPr>
        <w:t xml:space="preserve">raised </w:t>
      </w:r>
      <w:r w:rsidRPr="007C1AC9">
        <w:rPr>
          <w:rFonts w:ascii="Tahoma" w:eastAsia="Times New Roman" w:hAnsi="Tahoma" w:cs="Tahoma"/>
          <w:spacing w:val="2"/>
          <w:sz w:val="18"/>
          <w:szCs w:val="18"/>
        </w:rPr>
        <w:t xml:space="preserve">that government spending on communication during the Covid-19 </w:t>
      </w:r>
      <w:r w:rsidRPr="00754B71" w:rsidR="00754B71">
        <w:rPr>
          <w:rFonts w:ascii="Tahoma" w:eastAsia="Times New Roman" w:hAnsi="Tahoma" w:cs="Tahoma"/>
          <w:spacing w:val="2"/>
          <w:sz w:val="18"/>
          <w:szCs w:val="18"/>
        </w:rPr>
        <w:t xml:space="preserve">pandemic </w:t>
      </w:r>
      <w:r w:rsidRPr="007C1AC9">
        <w:rPr>
          <w:rFonts w:ascii="Tahoma" w:eastAsia="Times New Roman" w:hAnsi="Tahoma" w:cs="Tahoma"/>
          <w:spacing w:val="2"/>
          <w:sz w:val="18"/>
          <w:szCs w:val="18"/>
        </w:rPr>
        <w:t xml:space="preserve">totaled NIS 311 million. There were 53 million </w:t>
      </w:r>
      <w:r w:rsidRPr="0049732E" w:rsidR="0049732E">
        <w:rPr>
          <w:rFonts w:ascii="Tahoma" w:eastAsia="Times New Roman" w:hAnsi="Tahoma" w:cs="Tahoma"/>
          <w:spacing w:val="2"/>
          <w:sz w:val="18"/>
          <w:szCs w:val="18"/>
        </w:rPr>
        <w:t xml:space="preserve">visits </w:t>
      </w:r>
      <w:r w:rsidRPr="007C1AC9">
        <w:rPr>
          <w:rFonts w:ascii="Tahoma" w:eastAsia="Times New Roman" w:hAnsi="Tahoma" w:cs="Tahoma"/>
          <w:spacing w:val="2"/>
          <w:sz w:val="18"/>
          <w:szCs w:val="18"/>
        </w:rPr>
        <w:t>to the Ministry of Health website in March</w:t>
      </w:r>
      <w:r w:rsidR="00060441">
        <w:rPr>
          <w:rFonts w:ascii="Tahoma" w:eastAsia="Times New Roman" w:hAnsi="Tahoma" w:cs="Tahoma"/>
          <w:spacing w:val="2"/>
          <w:sz w:val="18"/>
          <w:szCs w:val="18"/>
        </w:rPr>
        <w:t>–</w:t>
      </w:r>
      <w:r w:rsidRPr="007C1AC9">
        <w:rPr>
          <w:rFonts w:ascii="Tahoma" w:eastAsia="Times New Roman" w:hAnsi="Tahoma" w:cs="Tahoma"/>
          <w:spacing w:val="2"/>
          <w:sz w:val="18"/>
          <w:szCs w:val="18"/>
        </w:rPr>
        <w:t>October 2020, and 73% of the calls to the Ministry of Health call center in Septe</w:t>
      </w:r>
      <w:r w:rsidRPr="007C1AC9">
        <w:rPr>
          <w:rFonts w:ascii="Tahoma" w:eastAsia="Times New Roman" w:hAnsi="Tahoma" w:cs="Tahoma"/>
          <w:spacing w:val="2"/>
          <w:sz w:val="18"/>
          <w:szCs w:val="18"/>
        </w:rPr>
        <w:t xml:space="preserve">mber 2020 were not answered by a receptionist (most of these calls were cut off). It was also </w:t>
      </w:r>
      <w:r w:rsidRPr="00F91E42" w:rsidR="0049732E">
        <w:rPr>
          <w:rFonts w:ascii="Tahoma" w:eastAsia="Times New Roman" w:hAnsi="Tahoma" w:cs="Tahoma"/>
          <w:spacing w:val="2"/>
          <w:sz w:val="18"/>
          <w:szCs w:val="18"/>
        </w:rPr>
        <w:t xml:space="preserve">raised </w:t>
      </w:r>
      <w:r w:rsidRPr="007C1AC9">
        <w:rPr>
          <w:rFonts w:ascii="Tahoma" w:eastAsia="Times New Roman" w:hAnsi="Tahoma" w:cs="Tahoma"/>
          <w:spacing w:val="2"/>
          <w:sz w:val="18"/>
          <w:szCs w:val="18"/>
        </w:rPr>
        <w:t xml:space="preserve">that the government response to the need for providing information regarding the Covid-19 </w:t>
      </w:r>
      <w:r w:rsidRPr="00754B71" w:rsidR="00754B71">
        <w:rPr>
          <w:rFonts w:ascii="Tahoma" w:eastAsia="Times New Roman" w:hAnsi="Tahoma" w:cs="Tahoma"/>
          <w:spacing w:val="2"/>
          <w:sz w:val="18"/>
          <w:szCs w:val="18"/>
        </w:rPr>
        <w:t xml:space="preserve">pandemic </w:t>
      </w:r>
      <w:r w:rsidRPr="007C1AC9">
        <w:rPr>
          <w:rFonts w:ascii="Tahoma" w:eastAsia="Times New Roman" w:hAnsi="Tahoma" w:cs="Tahoma"/>
          <w:spacing w:val="2"/>
          <w:sz w:val="18"/>
          <w:szCs w:val="18"/>
        </w:rPr>
        <w:t>and ways of dealing with it differed from the plan for n</w:t>
      </w:r>
      <w:r w:rsidRPr="007C1AC9">
        <w:rPr>
          <w:rFonts w:ascii="Tahoma" w:eastAsia="Times New Roman" w:hAnsi="Tahoma" w:cs="Tahoma"/>
          <w:spacing w:val="2"/>
          <w:sz w:val="18"/>
          <w:szCs w:val="18"/>
        </w:rPr>
        <w:t>ational communication in a civilian emergency, which had been the subject of a drill 18 months before the outbreak of the pandemic. Furthermore, important positions in the communication array established in the Prime Minister's Office according to a 2007 G</w:t>
      </w:r>
      <w:r w:rsidRPr="007C1AC9">
        <w:rPr>
          <w:rFonts w:ascii="Tahoma" w:eastAsia="Times New Roman" w:hAnsi="Tahoma" w:cs="Tahoma"/>
          <w:spacing w:val="2"/>
          <w:sz w:val="18"/>
          <w:szCs w:val="18"/>
        </w:rPr>
        <w:t>overnment Resolution were not filled at the time of the outbreak, and therefore the array did not operate as planned. In addition, the Ministry of Health, which was required to</w:t>
      </w:r>
      <w:r>
        <w:rPr>
          <w:rFonts w:ascii="Tahoma" w:eastAsia="Times New Roman" w:hAnsi="Tahoma" w:cs="Tahoma"/>
          <w:spacing w:val="2"/>
          <w:sz w:val="18"/>
          <w:szCs w:val="18"/>
        </w:rPr>
        <w:t xml:space="preserve"> </w:t>
      </w:r>
      <w:r w:rsidRPr="007C1AC9">
        <w:rPr>
          <w:rFonts w:ascii="Tahoma" w:eastAsia="Times New Roman" w:hAnsi="Tahoma" w:cs="Tahoma"/>
          <w:spacing w:val="2"/>
          <w:sz w:val="18"/>
          <w:szCs w:val="18"/>
        </w:rPr>
        <w:t xml:space="preserve">lead the government communication efforts, lacked the </w:t>
      </w:r>
      <w:r w:rsidRPr="0049732E" w:rsidR="0049732E">
        <w:rPr>
          <w:rFonts w:ascii="Tahoma" w:eastAsia="Times New Roman" w:hAnsi="Tahoma" w:cs="Tahoma"/>
          <w:spacing w:val="2"/>
          <w:sz w:val="18"/>
          <w:szCs w:val="18"/>
        </w:rPr>
        <w:t xml:space="preserve">required </w:t>
      </w:r>
      <w:r w:rsidRPr="007C1AC9">
        <w:rPr>
          <w:rFonts w:ascii="Tahoma" w:eastAsia="Times New Roman" w:hAnsi="Tahoma" w:cs="Tahoma"/>
          <w:spacing w:val="2"/>
          <w:sz w:val="18"/>
          <w:szCs w:val="18"/>
        </w:rPr>
        <w:t>functional infra</w:t>
      </w:r>
      <w:r w:rsidRPr="007C1AC9">
        <w:rPr>
          <w:rFonts w:ascii="Tahoma" w:eastAsia="Times New Roman" w:hAnsi="Tahoma" w:cs="Tahoma"/>
          <w:spacing w:val="2"/>
          <w:sz w:val="18"/>
          <w:szCs w:val="18"/>
        </w:rPr>
        <w:t>structure and professional tools. These were supplemented during the crisis, at a time of rising infection rates, causing the allocation of state resources, without taking into account the preparations made and resources invested in the years preceding the</w:t>
      </w:r>
      <w:r w:rsidRPr="007C1AC9">
        <w:rPr>
          <w:rFonts w:ascii="Tahoma" w:eastAsia="Times New Roman" w:hAnsi="Tahoma" w:cs="Tahoma"/>
          <w:spacing w:val="2"/>
          <w:sz w:val="18"/>
          <w:szCs w:val="18"/>
        </w:rPr>
        <w:t xml:space="preserve"> crisis. In view of the findings raised in this audit, and in order to ensure the government communication departments preparedness for emergencies, it is recommended to Formulate a binding plan for dividing responsibility among the various communication b</w:t>
      </w:r>
      <w:r w:rsidRPr="007C1AC9">
        <w:rPr>
          <w:rFonts w:ascii="Tahoma" w:eastAsia="Times New Roman" w:hAnsi="Tahoma" w:cs="Tahoma"/>
          <w:spacing w:val="2"/>
          <w:sz w:val="18"/>
          <w:szCs w:val="18"/>
        </w:rPr>
        <w:t>odies and adapting the organizational and professional infrastructure of each one to the responsibility assigned to it according to this plan; Set principles and effective communication methods based on population research, including mapping and specificat</w:t>
      </w:r>
      <w:r w:rsidRPr="007C1AC9">
        <w:rPr>
          <w:rFonts w:ascii="Tahoma" w:eastAsia="Times New Roman" w:hAnsi="Tahoma" w:cs="Tahoma"/>
          <w:spacing w:val="2"/>
          <w:sz w:val="18"/>
          <w:szCs w:val="18"/>
        </w:rPr>
        <w:t xml:space="preserve">ion of various target population groups; </w:t>
      </w:r>
      <w:r w:rsidR="00060441">
        <w:rPr>
          <w:rFonts w:ascii="Tahoma" w:eastAsia="Times New Roman" w:hAnsi="Tahoma" w:cs="Tahoma"/>
          <w:spacing w:val="2"/>
          <w:sz w:val="18"/>
          <w:szCs w:val="18"/>
        </w:rPr>
        <w:t>and e</w:t>
      </w:r>
      <w:r w:rsidRPr="007C1AC9">
        <w:rPr>
          <w:rFonts w:ascii="Tahoma" w:eastAsia="Times New Roman" w:hAnsi="Tahoma" w:cs="Tahoma"/>
          <w:spacing w:val="2"/>
          <w:sz w:val="18"/>
          <w:szCs w:val="18"/>
        </w:rPr>
        <w:t>stablish consolidated information databases for public use in emergencies.</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Another challenge facing communication bodies is combating false information, widely distributed, inter alia through social networks. T</w:t>
      </w:r>
      <w:r w:rsidRPr="007C1AC9">
        <w:rPr>
          <w:rFonts w:ascii="Tahoma" w:eastAsia="Times New Roman" w:hAnsi="Tahoma" w:cs="Tahoma"/>
          <w:spacing w:val="2"/>
          <w:sz w:val="18"/>
          <w:szCs w:val="18"/>
        </w:rPr>
        <w:t xml:space="preserve">he communication array in the Prime </w:t>
      </w:r>
      <w:r w:rsidRPr="007C1AC9">
        <w:rPr>
          <w:rFonts w:ascii="Tahoma" w:eastAsia="Times New Roman" w:hAnsi="Tahoma" w:cs="Tahoma"/>
          <w:spacing w:val="2"/>
          <w:sz w:val="18"/>
          <w:szCs w:val="18"/>
        </w:rPr>
        <w:t xml:space="preserve">Minister's Office is responsible for ensuring other government communication departments preparedness for emergencies. The findings and recommendations in this chapter should be the basis for drawing conclusions process </w:t>
      </w:r>
      <w:r w:rsidRPr="007C1AC9">
        <w:rPr>
          <w:rFonts w:ascii="Tahoma" w:eastAsia="Times New Roman" w:hAnsi="Tahoma" w:cs="Tahoma"/>
          <w:spacing w:val="2"/>
          <w:sz w:val="18"/>
          <w:szCs w:val="18"/>
        </w:rPr>
        <w:t>regarding this matte</w:t>
      </w:r>
      <w:r>
        <w:rPr>
          <w:rFonts w:ascii="Tahoma" w:eastAsia="Times New Roman" w:hAnsi="Tahoma" w:cs="Tahoma"/>
          <w:spacing w:val="2"/>
          <w:sz w:val="18"/>
          <w:szCs w:val="18"/>
        </w:rPr>
        <w:t>r</w:t>
      </w:r>
      <w:r w:rsidRPr="007C1AC9">
        <w:rPr>
          <w:rFonts w:ascii="Tahoma" w:eastAsia="Times New Roman" w:hAnsi="Tahoma" w:cs="Tahoma"/>
          <w:spacing w:val="2"/>
          <w:sz w:val="18"/>
          <w:szCs w:val="18"/>
        </w:rPr>
        <w:t>.</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Besides massive infection, the Covid-19</w:t>
      </w:r>
      <w:r>
        <w:rPr>
          <w:rFonts w:ascii="Tahoma" w:eastAsia="Times New Roman" w:hAnsi="Tahoma" w:cs="Tahoma"/>
          <w:spacing w:val="2"/>
          <w:sz w:val="18"/>
          <w:szCs w:val="18"/>
        </w:rPr>
        <w:t xml:space="preserve"> </w:t>
      </w:r>
      <w:r w:rsidRPr="007C1AC9">
        <w:rPr>
          <w:rFonts w:ascii="Tahoma" w:eastAsia="Times New Roman" w:hAnsi="Tahoma" w:cs="Tahoma"/>
          <w:spacing w:val="2"/>
          <w:sz w:val="18"/>
          <w:szCs w:val="18"/>
        </w:rPr>
        <w:t xml:space="preserve">pandemic caused one of the </w:t>
      </w:r>
      <w:r w:rsidRPr="0049732E" w:rsidR="0049732E">
        <w:rPr>
          <w:rFonts w:ascii="Tahoma" w:eastAsia="Times New Roman" w:hAnsi="Tahoma" w:cs="Tahoma"/>
          <w:spacing w:val="2"/>
          <w:sz w:val="18"/>
          <w:szCs w:val="18"/>
        </w:rPr>
        <w:t xml:space="preserve">worst </w:t>
      </w:r>
      <w:r w:rsidRPr="007C1AC9">
        <w:rPr>
          <w:rFonts w:ascii="Tahoma" w:eastAsia="Times New Roman" w:hAnsi="Tahoma" w:cs="Tahoma"/>
          <w:spacing w:val="2"/>
          <w:sz w:val="18"/>
          <w:szCs w:val="18"/>
        </w:rPr>
        <w:t>employment crises in Israel's</w:t>
      </w:r>
      <w:r>
        <w:rPr>
          <w:rFonts w:ascii="Tahoma" w:eastAsia="Times New Roman" w:hAnsi="Tahoma" w:cs="Tahoma"/>
          <w:spacing w:val="2"/>
          <w:sz w:val="18"/>
          <w:szCs w:val="18"/>
        </w:rPr>
        <w:t xml:space="preserve"> </w:t>
      </w:r>
      <w:r w:rsidRPr="007C1AC9">
        <w:rPr>
          <w:rFonts w:ascii="Tahoma" w:eastAsia="Times New Roman" w:hAnsi="Tahoma" w:cs="Tahoma"/>
          <w:spacing w:val="2"/>
          <w:sz w:val="18"/>
          <w:szCs w:val="18"/>
        </w:rPr>
        <w:t xml:space="preserve">history. The audit regarding the </w:t>
      </w:r>
      <w:r w:rsidRPr="007C1AC9">
        <w:rPr>
          <w:rFonts w:ascii="Tahoma" w:eastAsia="Times New Roman" w:hAnsi="Tahoma" w:cs="Tahoma"/>
          <w:b/>
          <w:bCs/>
          <w:spacing w:val="2"/>
          <w:sz w:val="18"/>
          <w:szCs w:val="18"/>
        </w:rPr>
        <w:t xml:space="preserve">Government Handling of the Unemployed during the Covid-19 </w:t>
      </w:r>
      <w:r w:rsidRPr="00066628" w:rsidR="00066628">
        <w:rPr>
          <w:rFonts w:ascii="Tahoma" w:eastAsia="Times New Roman" w:hAnsi="Tahoma" w:cs="Tahoma"/>
          <w:b/>
          <w:bCs/>
          <w:spacing w:val="2"/>
          <w:sz w:val="18"/>
          <w:szCs w:val="18"/>
        </w:rPr>
        <w:t xml:space="preserve">pandemic </w:t>
      </w:r>
      <w:r w:rsidRPr="007C1AC9">
        <w:rPr>
          <w:rFonts w:ascii="Tahoma" w:eastAsia="Times New Roman" w:hAnsi="Tahoma" w:cs="Tahoma"/>
          <w:spacing w:val="2"/>
          <w:sz w:val="18"/>
          <w:szCs w:val="18"/>
        </w:rPr>
        <w:t>found that 880,000 people received unemployment benefits in April 2020, more than 11 times in comparison to January 2020. Unemployment benefits paid in 2020 totaled NIS 26.3 billion, more than six times the total in 2019. The total cumulative debt of Israe</w:t>
      </w:r>
      <w:r w:rsidRPr="007C1AC9">
        <w:rPr>
          <w:rFonts w:ascii="Tahoma" w:eastAsia="Times New Roman" w:hAnsi="Tahoma" w:cs="Tahoma"/>
          <w:spacing w:val="2"/>
          <w:sz w:val="18"/>
          <w:szCs w:val="18"/>
        </w:rPr>
        <w:t xml:space="preserve">li citizen from the beginning of the crisis until January 2021 due to overpayment of unemployment benefits was NIS 923 million. In practice, the Covid-19 </w:t>
      </w:r>
      <w:r w:rsidRPr="00066628" w:rsidR="00066628">
        <w:rPr>
          <w:rFonts w:ascii="Tahoma" w:eastAsia="Times New Roman" w:hAnsi="Tahoma" w:cs="Tahoma"/>
          <w:spacing w:val="2"/>
          <w:sz w:val="18"/>
          <w:szCs w:val="18"/>
        </w:rPr>
        <w:t xml:space="preserve">pandemic </w:t>
      </w:r>
      <w:r w:rsidRPr="007C1AC9">
        <w:rPr>
          <w:rFonts w:ascii="Tahoma" w:eastAsia="Times New Roman" w:hAnsi="Tahoma" w:cs="Tahoma"/>
          <w:spacing w:val="2"/>
          <w:sz w:val="18"/>
          <w:szCs w:val="18"/>
        </w:rPr>
        <w:t>was a test case under pressure. As such, it exposed deficiencies in the quality of service fo</w:t>
      </w:r>
      <w:r w:rsidRPr="007C1AC9">
        <w:rPr>
          <w:rFonts w:ascii="Tahoma" w:eastAsia="Times New Roman" w:hAnsi="Tahoma" w:cs="Tahoma"/>
          <w:spacing w:val="2"/>
          <w:sz w:val="18"/>
          <w:szCs w:val="18"/>
        </w:rPr>
        <w:t>r those claiming unemployment compensation from the National Insurance Institute (NII), and in the government actions to reintegrate unemployed in the labor market, with an emphasis on cooperation and regular data sharing among three key bodies: the NII, t</w:t>
      </w:r>
      <w:r w:rsidRPr="007C1AC9">
        <w:rPr>
          <w:rFonts w:ascii="Tahoma" w:eastAsia="Times New Roman" w:hAnsi="Tahoma" w:cs="Tahoma"/>
          <w:spacing w:val="2"/>
          <w:sz w:val="18"/>
          <w:szCs w:val="18"/>
        </w:rPr>
        <w:t>he Israeli Employment Service, and the Labor Branch in the Ministry of Labor, Social Affairs, and Social Services. It is recommended to consider uniting the resources of the bodies handling the employment market in a single organizational agency. This will</w:t>
      </w:r>
      <w:r w:rsidRPr="007C1AC9">
        <w:rPr>
          <w:rFonts w:ascii="Tahoma" w:eastAsia="Times New Roman" w:hAnsi="Tahoma" w:cs="Tahoma"/>
          <w:spacing w:val="2"/>
          <w:sz w:val="18"/>
          <w:szCs w:val="18"/>
        </w:rPr>
        <w:t xml:space="preserve"> reduce the organizational division that can reduce the effectiveness of the government's activity. In addition the relevant bodies should increase, the cooperation between them. Improving the cooperation is important in light of the reduction in the scope</w:t>
      </w:r>
      <w:r w:rsidRPr="007C1AC9">
        <w:rPr>
          <w:rFonts w:ascii="Tahoma" w:eastAsia="Times New Roman" w:hAnsi="Tahoma" w:cs="Tahoma"/>
          <w:spacing w:val="2"/>
          <w:sz w:val="18"/>
          <w:szCs w:val="18"/>
        </w:rPr>
        <w:t xml:space="preserve"> of the activity of the Labor Branch and the Employment Service in 2020,</w:t>
      </w:r>
      <w:r>
        <w:rPr>
          <w:rFonts w:ascii="Tahoma" w:eastAsia="Times New Roman" w:hAnsi="Tahoma" w:cs="Tahoma"/>
          <w:spacing w:val="2"/>
          <w:sz w:val="18"/>
          <w:szCs w:val="18"/>
        </w:rPr>
        <w:t xml:space="preserve"> </w:t>
      </w:r>
      <w:r w:rsidRPr="007C1AC9">
        <w:rPr>
          <w:rFonts w:ascii="Tahoma" w:eastAsia="Times New Roman" w:hAnsi="Tahoma" w:cs="Tahoma"/>
          <w:spacing w:val="2"/>
          <w:sz w:val="18"/>
          <w:szCs w:val="18"/>
        </w:rPr>
        <w:t>and given the negative incentive of some of the unemployed to return to the labor market, or at least to improve professional skills due to the extension of eligibility for unemployme</w:t>
      </w:r>
      <w:r w:rsidRPr="007C1AC9">
        <w:rPr>
          <w:rFonts w:ascii="Tahoma" w:eastAsia="Times New Roman" w:hAnsi="Tahoma" w:cs="Tahoma"/>
          <w:spacing w:val="2"/>
          <w:sz w:val="18"/>
          <w:szCs w:val="18"/>
        </w:rPr>
        <w:t xml:space="preserve">nt compensation during the audited period. </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The Covid-19 pandemic sharply reduced global economic activity and caused an economic crisis in Israel. This crisis featured a severe liquidity problem in many households and businesses. For example, the total lo</w:t>
      </w:r>
      <w:r w:rsidRPr="007C1AC9">
        <w:rPr>
          <w:rFonts w:ascii="Tahoma" w:eastAsia="Times New Roman" w:hAnsi="Tahoma" w:cs="Tahoma"/>
          <w:spacing w:val="2"/>
          <w:sz w:val="18"/>
          <w:szCs w:val="18"/>
        </w:rPr>
        <w:t xml:space="preserve">ans requested from all of the state guarantee loan funds was NIS 73.6 billion. The audit regarding </w:t>
      </w:r>
      <w:r w:rsidRPr="007C1AC9">
        <w:rPr>
          <w:rFonts w:ascii="Tahoma" w:eastAsia="Times New Roman" w:hAnsi="Tahoma" w:cs="Tahoma"/>
          <w:b/>
          <w:bCs/>
          <w:spacing w:val="2"/>
          <w:sz w:val="18"/>
          <w:szCs w:val="18"/>
        </w:rPr>
        <w:t xml:space="preserve">Financial Services, Credit and Stability of Financial </w:t>
      </w:r>
      <w:r w:rsidRPr="004A3B4F">
        <w:rPr>
          <w:rFonts w:ascii="Tahoma" w:eastAsia="Times New Roman" w:hAnsi="Tahoma" w:cs="Tahoma"/>
          <w:b/>
          <w:bCs/>
          <w:spacing w:val="2"/>
          <w:sz w:val="18"/>
          <w:szCs w:val="18"/>
        </w:rPr>
        <w:t>institutions</w:t>
      </w:r>
      <w:r>
        <w:rPr>
          <w:rFonts w:ascii="Tahoma" w:eastAsia="Times New Roman" w:hAnsi="Tahoma" w:cs="Tahoma"/>
          <w:b/>
          <w:bCs/>
          <w:spacing w:val="2"/>
          <w:sz w:val="18"/>
          <w:szCs w:val="18"/>
        </w:rPr>
        <w:t xml:space="preserve"> </w:t>
      </w:r>
      <w:r w:rsidRPr="007C1AC9">
        <w:rPr>
          <w:rFonts w:ascii="Tahoma" w:eastAsia="Times New Roman" w:hAnsi="Tahoma" w:cs="Tahoma"/>
          <w:b/>
          <w:bCs/>
          <w:spacing w:val="2"/>
          <w:sz w:val="18"/>
          <w:szCs w:val="18"/>
        </w:rPr>
        <w:t xml:space="preserve">during the Covid-19 </w:t>
      </w:r>
      <w:r w:rsidRPr="00066628" w:rsidR="00066628">
        <w:rPr>
          <w:rFonts w:ascii="Tahoma" w:eastAsia="Times New Roman" w:hAnsi="Tahoma" w:cs="Tahoma"/>
          <w:b/>
          <w:bCs/>
          <w:spacing w:val="2"/>
          <w:sz w:val="18"/>
          <w:szCs w:val="18"/>
        </w:rPr>
        <w:t xml:space="preserve">pandemic </w:t>
      </w:r>
      <w:r w:rsidR="0049732E">
        <w:rPr>
          <w:rFonts w:ascii="Tahoma" w:eastAsia="Times New Roman" w:hAnsi="Tahoma" w:cs="Tahoma"/>
          <w:spacing w:val="2"/>
          <w:sz w:val="18"/>
          <w:szCs w:val="18"/>
        </w:rPr>
        <w:t>raised</w:t>
      </w:r>
      <w:r w:rsidRPr="007C1AC9">
        <w:rPr>
          <w:rFonts w:ascii="Tahoma" w:eastAsia="Times New Roman" w:hAnsi="Tahoma" w:cs="Tahoma"/>
          <w:spacing w:val="2"/>
          <w:sz w:val="18"/>
          <w:szCs w:val="18"/>
        </w:rPr>
        <w:t xml:space="preserve"> that the financial regulators in Israel had made rapid</w:t>
      </w:r>
      <w:r w:rsidRPr="007C1AC9">
        <w:rPr>
          <w:rFonts w:ascii="Tahoma" w:eastAsia="Times New Roman" w:hAnsi="Tahoma" w:cs="Tahoma"/>
          <w:spacing w:val="2"/>
          <w:sz w:val="18"/>
          <w:szCs w:val="18"/>
        </w:rPr>
        <w:t xml:space="preserve"> preparations for providing assistance to the economy and maintaining its resilience. Among other things, they adapted the financial services provided to the public to the circumstances of the crisis, expanded the supply of credit, and monitored the risks </w:t>
      </w:r>
      <w:r w:rsidRPr="007C1AC9">
        <w:rPr>
          <w:rFonts w:ascii="Tahoma" w:eastAsia="Times New Roman" w:hAnsi="Tahoma" w:cs="Tahoma"/>
          <w:spacing w:val="2"/>
          <w:sz w:val="18"/>
          <w:szCs w:val="18"/>
        </w:rPr>
        <w:t xml:space="preserve">incurrent in financial activity in the economy. At the same time, deficiencies were found, inter alia in the cooperation between all of the relevant bodies regarding the definition of essential activity of financial regulatory bodies in emergency, dealing </w:t>
      </w:r>
      <w:r w:rsidRPr="007C1AC9">
        <w:rPr>
          <w:rFonts w:ascii="Tahoma" w:eastAsia="Times New Roman" w:hAnsi="Tahoma" w:cs="Tahoma"/>
          <w:spacing w:val="2"/>
          <w:sz w:val="18"/>
          <w:szCs w:val="18"/>
        </w:rPr>
        <w:t>with the high exposure of financial institutions to derivatives</w:t>
      </w:r>
      <w:r w:rsidR="0049732E">
        <w:rPr>
          <w:rFonts w:ascii="Tahoma" w:eastAsia="Times New Roman" w:hAnsi="Tahoma" w:cs="Tahoma"/>
          <w:spacing w:val="2"/>
          <w:sz w:val="18"/>
          <w:szCs w:val="18"/>
        </w:rPr>
        <w:t xml:space="preserve"> </w:t>
      </w:r>
      <w:r w:rsidRPr="0049732E" w:rsidR="0049732E">
        <w:rPr>
          <w:rFonts w:ascii="Tahoma" w:eastAsia="Times New Roman" w:hAnsi="Tahoma" w:cs="Tahoma"/>
          <w:spacing w:val="2"/>
          <w:sz w:val="18"/>
          <w:szCs w:val="18"/>
        </w:rPr>
        <w:t>abroad</w:t>
      </w:r>
      <w:r w:rsidRPr="007C1AC9">
        <w:rPr>
          <w:rFonts w:ascii="Tahoma" w:eastAsia="Times New Roman" w:hAnsi="Tahoma" w:cs="Tahoma"/>
          <w:spacing w:val="2"/>
          <w:sz w:val="18"/>
          <w:szCs w:val="18"/>
        </w:rPr>
        <w:t>, establishing measurable criteria for granting loans, and setting timeframes for handling loan requests. Furthermore, it was found that the rate of guarantees in the portfolio of state-</w:t>
      </w:r>
      <w:r w:rsidRPr="007C1AC9">
        <w:rPr>
          <w:rFonts w:ascii="Tahoma" w:eastAsia="Times New Roman" w:hAnsi="Tahoma" w:cs="Tahoma"/>
          <w:spacing w:val="2"/>
          <w:sz w:val="18"/>
          <w:szCs w:val="18"/>
        </w:rPr>
        <w:t>guaranteed loans was lower in comparison with similar programs in other countries. It is therefore recommended to examine the proposed assistance mechanisms for the purpose of increasing the efficiency the credit granted to businesses, with the aim of brid</w:t>
      </w:r>
      <w:r w:rsidRPr="007C1AC9">
        <w:rPr>
          <w:rFonts w:ascii="Tahoma" w:eastAsia="Times New Roman" w:hAnsi="Tahoma" w:cs="Tahoma"/>
          <w:spacing w:val="2"/>
          <w:sz w:val="18"/>
          <w:szCs w:val="18"/>
        </w:rPr>
        <w:t xml:space="preserve">ging the cash </w:t>
      </w:r>
      <w:r w:rsidRPr="007C1AC9">
        <w:rPr>
          <w:rFonts w:ascii="Tahoma" w:eastAsia="Times New Roman" w:hAnsi="Tahoma" w:cs="Tahoma"/>
          <w:spacing w:val="2"/>
          <w:sz w:val="18"/>
          <w:szCs w:val="18"/>
        </w:rPr>
        <w:t>flow gap caused by the crisis and enabling businesses to resume their activity and grow when the crisis ends.</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 xml:space="preserve">This report contains a chapter regarding </w:t>
      </w:r>
      <w:r w:rsidRPr="007C1AC9">
        <w:rPr>
          <w:rFonts w:ascii="Tahoma" w:eastAsia="Times New Roman" w:hAnsi="Tahoma" w:cs="Tahoma"/>
          <w:b/>
          <w:bCs/>
          <w:spacing w:val="2"/>
          <w:sz w:val="18"/>
          <w:szCs w:val="18"/>
        </w:rPr>
        <w:t xml:space="preserve">Municipal Property Tax Discounts for Businesses during the Covid-19 </w:t>
      </w:r>
      <w:r w:rsidRPr="00684856" w:rsidR="00684856">
        <w:rPr>
          <w:rFonts w:ascii="Tahoma" w:eastAsia="Times New Roman" w:hAnsi="Tahoma" w:cs="Tahoma"/>
          <w:b/>
          <w:bCs/>
          <w:spacing w:val="2"/>
          <w:sz w:val="18"/>
          <w:szCs w:val="18"/>
        </w:rPr>
        <w:t>pandemic</w:t>
      </w:r>
      <w:r w:rsidRPr="007C1AC9">
        <w:rPr>
          <w:rFonts w:ascii="Tahoma" w:eastAsia="Times New Roman" w:hAnsi="Tahoma" w:cs="Tahoma"/>
          <w:spacing w:val="2"/>
          <w:sz w:val="18"/>
          <w:szCs w:val="18"/>
        </w:rPr>
        <w:t xml:space="preserve">. The government provided aid for businesses through a discount on municipal property taxes in two </w:t>
      </w:r>
      <w:r w:rsidRPr="00F91E42" w:rsidR="00F91E42">
        <w:rPr>
          <w:rFonts w:ascii="Tahoma" w:eastAsia="Times New Roman" w:hAnsi="Tahoma" w:cs="Tahoma"/>
          <w:spacing w:val="2"/>
          <w:sz w:val="18"/>
          <w:szCs w:val="18"/>
        </w:rPr>
        <w:t>round</w:t>
      </w:r>
      <w:r w:rsidR="00F91E42">
        <w:rPr>
          <w:rFonts w:ascii="Tahoma" w:eastAsia="Times New Roman" w:hAnsi="Tahoma" w:cs="Tahoma"/>
          <w:spacing w:val="2"/>
          <w:sz w:val="18"/>
          <w:szCs w:val="18"/>
        </w:rPr>
        <w:t>s</w:t>
      </w:r>
      <w:r w:rsidRPr="007C1AC9">
        <w:rPr>
          <w:rFonts w:ascii="Tahoma" w:eastAsia="Times New Roman" w:hAnsi="Tahoma" w:cs="Tahoma"/>
          <w:spacing w:val="2"/>
          <w:sz w:val="18"/>
          <w:szCs w:val="18"/>
        </w:rPr>
        <w:t xml:space="preserve">. The estimated total of the discounts in the first </w:t>
      </w:r>
      <w:r w:rsidRPr="00F91E42" w:rsidR="00F91E42">
        <w:rPr>
          <w:rFonts w:ascii="Tahoma" w:eastAsia="Times New Roman" w:hAnsi="Tahoma" w:cs="Tahoma"/>
          <w:spacing w:val="2"/>
          <w:sz w:val="18"/>
          <w:szCs w:val="18"/>
        </w:rPr>
        <w:t xml:space="preserve">round </w:t>
      </w:r>
      <w:r w:rsidRPr="007C1AC9">
        <w:rPr>
          <w:rFonts w:ascii="Tahoma" w:eastAsia="Times New Roman" w:hAnsi="Tahoma" w:cs="Tahoma"/>
          <w:spacing w:val="2"/>
          <w:sz w:val="18"/>
          <w:szCs w:val="18"/>
        </w:rPr>
        <w:t xml:space="preserve">in April 2020 was NIS 2.8 billion. </w:t>
      </w:r>
      <w:r w:rsidR="00684856">
        <w:rPr>
          <w:rFonts w:ascii="Tahoma" w:eastAsia="Times New Roman" w:hAnsi="Tahoma" w:cs="Tahoma"/>
          <w:spacing w:val="2"/>
          <w:sz w:val="18"/>
          <w:szCs w:val="18"/>
        </w:rPr>
        <w:t>I</w:t>
      </w:r>
      <w:r w:rsidRPr="001B196A">
        <w:rPr>
          <w:rFonts w:ascii="Tahoma" w:eastAsia="Times New Roman" w:hAnsi="Tahoma" w:cs="Tahoma"/>
          <w:spacing w:val="2"/>
          <w:sz w:val="18"/>
          <w:szCs w:val="18"/>
        </w:rPr>
        <w:t xml:space="preserve">n the second </w:t>
      </w:r>
      <w:r w:rsidRPr="00F91E42" w:rsidR="00F91E42">
        <w:rPr>
          <w:rFonts w:ascii="Tahoma" w:eastAsia="Times New Roman" w:hAnsi="Tahoma" w:cs="Tahoma"/>
          <w:spacing w:val="2"/>
          <w:sz w:val="18"/>
          <w:szCs w:val="18"/>
        </w:rPr>
        <w:t xml:space="preserve">round </w:t>
      </w:r>
      <w:r w:rsidRPr="001B196A">
        <w:rPr>
          <w:rFonts w:ascii="Tahoma" w:eastAsia="Times New Roman" w:hAnsi="Tahoma" w:cs="Tahoma"/>
          <w:spacing w:val="2"/>
          <w:sz w:val="18"/>
          <w:szCs w:val="18"/>
        </w:rPr>
        <w:t xml:space="preserve">in september 2020 a discount approved </w:t>
      </w:r>
      <w:r w:rsidRPr="001B196A">
        <w:rPr>
          <w:rFonts w:ascii="Tahoma" w:eastAsia="Times New Roman" w:hAnsi="Tahoma" w:cs="Tahoma"/>
          <w:spacing w:val="2"/>
          <w:sz w:val="18"/>
          <w:szCs w:val="18"/>
        </w:rPr>
        <w:t>for the time period between June 2020 and June 2021</w:t>
      </w:r>
      <w:r w:rsidR="00684856">
        <w:rPr>
          <w:rFonts w:ascii="Tahoma" w:eastAsia="Times New Roman" w:hAnsi="Tahoma" w:cs="Tahoma"/>
          <w:spacing w:val="2"/>
          <w:sz w:val="18"/>
          <w:szCs w:val="18"/>
        </w:rPr>
        <w:t xml:space="preserve"> was</w:t>
      </w:r>
      <w:r w:rsidRPr="001B196A">
        <w:rPr>
          <w:rFonts w:ascii="Tahoma" w:eastAsia="Times New Roman" w:hAnsi="Tahoma" w:cs="Tahoma"/>
          <w:spacing w:val="2"/>
          <w:sz w:val="18"/>
          <w:szCs w:val="18"/>
        </w:rPr>
        <w:t xml:space="preserve"> NIS 3.5 billion</w:t>
      </w:r>
      <w:r w:rsidRPr="007C1AC9">
        <w:rPr>
          <w:rFonts w:ascii="Tahoma" w:eastAsia="Times New Roman" w:hAnsi="Tahoma" w:cs="Tahoma"/>
          <w:spacing w:val="2"/>
          <w:sz w:val="18"/>
          <w:szCs w:val="18"/>
        </w:rPr>
        <w:t xml:space="preserve">. The audit </w:t>
      </w:r>
      <w:r w:rsidRPr="00F91E42" w:rsidR="00F91E42">
        <w:rPr>
          <w:rFonts w:ascii="Tahoma" w:eastAsia="Times New Roman" w:hAnsi="Tahoma" w:cs="Tahoma"/>
          <w:spacing w:val="2"/>
          <w:sz w:val="18"/>
          <w:szCs w:val="18"/>
        </w:rPr>
        <w:t xml:space="preserve">raised </w:t>
      </w:r>
      <w:r w:rsidRPr="007C1AC9">
        <w:rPr>
          <w:rFonts w:ascii="Tahoma" w:eastAsia="Times New Roman" w:hAnsi="Tahoma" w:cs="Tahoma"/>
          <w:spacing w:val="2"/>
          <w:sz w:val="18"/>
          <w:szCs w:val="18"/>
        </w:rPr>
        <w:t xml:space="preserve">that in the payment mechanism of the second </w:t>
      </w:r>
      <w:r w:rsidRPr="00F91E42" w:rsidR="00F91E42">
        <w:rPr>
          <w:rFonts w:ascii="Tahoma" w:eastAsia="Times New Roman" w:hAnsi="Tahoma" w:cs="Tahoma"/>
          <w:spacing w:val="2"/>
          <w:sz w:val="18"/>
          <w:szCs w:val="18"/>
        </w:rPr>
        <w:t>round</w:t>
      </w:r>
      <w:r w:rsidRPr="007C1AC9">
        <w:rPr>
          <w:rFonts w:ascii="Tahoma" w:eastAsia="Times New Roman" w:hAnsi="Tahoma" w:cs="Tahoma"/>
          <w:spacing w:val="2"/>
          <w:sz w:val="18"/>
          <w:szCs w:val="18"/>
        </w:rPr>
        <w:t>, the bureaucratic burden on businesses was greater, the duration of handling the requests was longer, and when the m</w:t>
      </w:r>
      <w:r w:rsidRPr="007C1AC9">
        <w:rPr>
          <w:rFonts w:ascii="Tahoma" w:eastAsia="Times New Roman" w:hAnsi="Tahoma" w:cs="Tahoma"/>
          <w:spacing w:val="2"/>
          <w:sz w:val="18"/>
          <w:szCs w:val="18"/>
        </w:rPr>
        <w:t>echanism was first put into practice, delays were created in handling the requests submitted. During the audit, the Small and Medium Business Agency (SBA) and the Israel Tax Authority improved the procedure for submitting and handling requests. Bureaucracy</w:t>
      </w:r>
      <w:r w:rsidRPr="007C1AC9">
        <w:rPr>
          <w:rFonts w:ascii="Tahoma" w:eastAsia="Times New Roman" w:hAnsi="Tahoma" w:cs="Tahoma"/>
          <w:spacing w:val="2"/>
          <w:sz w:val="18"/>
          <w:szCs w:val="18"/>
        </w:rPr>
        <w:t xml:space="preserve"> was reduced, and businesses are now contacting the SBA online, without having to provide approval from the Israel Tax Authority. It is recommended that the Ministry of Interior and the Ministry of Finance continue their cooperation, analyze the needs of b</w:t>
      </w:r>
      <w:r w:rsidRPr="007C1AC9">
        <w:rPr>
          <w:rFonts w:ascii="Tahoma" w:eastAsia="Times New Roman" w:hAnsi="Tahoma" w:cs="Tahoma"/>
          <w:spacing w:val="2"/>
          <w:sz w:val="18"/>
          <w:szCs w:val="18"/>
        </w:rPr>
        <w:t>usinesses and local authorities, and take necessary steps in order to enable exhaustion of rights. It is also recommended that the Ministries rectify the deficiencies found in the audit and determine guidelines for future assistance programs, if necessary.</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This special report also contains chapters regarding education, welfare, health, and employment matters, including:</w:t>
      </w:r>
    </w:p>
    <w:p w:rsidR="000E6A95" w:rsidRPr="00C67251" w:rsidP="00684856">
      <w:pPr>
        <w:pStyle w:val="71BULLETS07"/>
        <w:bidi w:val="0"/>
      </w:pPr>
      <w:r>
        <w:t>C</w:t>
      </w:r>
      <w:r w:rsidRPr="00C67251">
        <w:rPr>
          <w:rFonts w:hint="cs"/>
          <w:rtl/>
        </w:rPr>
        <w:t>ar</w:t>
      </w:r>
      <w:r w:rsidR="00684856">
        <w:t>ing</w:t>
      </w:r>
      <w:r w:rsidRPr="00C67251">
        <w:t xml:space="preserve"> </w:t>
      </w:r>
      <w:r w:rsidRPr="00C67251">
        <w:rPr>
          <w:rFonts w:hint="cs"/>
          <w:rtl/>
        </w:rPr>
        <w:t>for</w:t>
      </w:r>
      <w:r w:rsidRPr="00C67251">
        <w:t xml:space="preserve"> senior citizens during the Covid-19 </w:t>
      </w:r>
      <w:r w:rsidRPr="00684856" w:rsidR="00684856">
        <w:t>pandemic</w:t>
      </w:r>
      <w:r w:rsidRPr="00C67251">
        <w:t>;</w:t>
      </w:r>
    </w:p>
    <w:p w:rsidR="000E6A95" w:rsidRPr="00C67251" w:rsidP="00F91E42">
      <w:pPr>
        <w:pStyle w:val="71BULLETS07"/>
        <w:bidi w:val="0"/>
      </w:pPr>
      <w:r w:rsidRPr="00C67251">
        <w:t xml:space="preserve">Aspects of </w:t>
      </w:r>
      <w:r w:rsidRPr="00F91E42" w:rsidR="00F91E42">
        <w:t xml:space="preserve">regular </w:t>
      </w:r>
      <w:r w:rsidRPr="00C67251">
        <w:t>medical activity during the Covid-19 pandemic;</w:t>
      </w:r>
    </w:p>
    <w:p w:rsidR="000E6A95" w:rsidRPr="00C67251" w:rsidP="000E6A95">
      <w:pPr>
        <w:pStyle w:val="71BULLETS07"/>
        <w:bidi w:val="0"/>
        <w:spacing w:after="120"/>
      </w:pPr>
      <w:r w:rsidRPr="00C67251">
        <w:t xml:space="preserve">Taking samples </w:t>
      </w:r>
      <w:r w:rsidRPr="00C67251">
        <w:t>and laboratory testing for diagnosing</w:t>
      </w:r>
      <w:r w:rsidRPr="00C67251">
        <w:rPr>
          <w:rFonts w:hint="cs"/>
          <w:rtl/>
        </w:rPr>
        <w:t xml:space="preserve"> </w:t>
      </w:r>
      <w:r w:rsidRPr="00C67251">
        <w:t>Covid-19;</w:t>
      </w:r>
    </w:p>
    <w:p w:rsidR="000E6A95" w:rsidRPr="00C67251" w:rsidP="008F6845">
      <w:pPr>
        <w:pStyle w:val="71BULLETS07"/>
        <w:bidi w:val="0"/>
      </w:pPr>
      <w:r w:rsidRPr="008F6845">
        <w:t xml:space="preserve">Distances </w:t>
      </w:r>
      <w:r w:rsidRPr="00C67251">
        <w:t xml:space="preserve">teaching and learning during the Covid-19 </w:t>
      </w:r>
      <w:r w:rsidRPr="00521998">
        <w:t>pandemic</w:t>
      </w:r>
      <w:r w:rsidRPr="00C67251">
        <w:t>;</w:t>
      </w:r>
    </w:p>
    <w:p w:rsidR="000E6A95" w:rsidRPr="00C67251" w:rsidP="00F91E42">
      <w:pPr>
        <w:pStyle w:val="71BULLETS07"/>
        <w:bidi w:val="0"/>
      </w:pPr>
      <w:r w:rsidRPr="00C67251">
        <w:t xml:space="preserve">Epidemiological investigations to break the </w:t>
      </w:r>
      <w:r w:rsidRPr="00F91E42" w:rsidR="00F91E42">
        <w:t>Covid-19 infection chains</w:t>
      </w:r>
      <w:r w:rsidRPr="00C67251">
        <w:t>;</w:t>
      </w:r>
    </w:p>
    <w:p w:rsidR="000E6A95" w:rsidRPr="00C67251" w:rsidP="00F91E42">
      <w:pPr>
        <w:pStyle w:val="71BULLETS07"/>
        <w:bidi w:val="0"/>
      </w:pPr>
      <w:r w:rsidRPr="00C67251">
        <w:t xml:space="preserve">Remote work of government ministries in the Covid-19 </w:t>
      </w:r>
      <w:r w:rsidRPr="00684856" w:rsidR="00684856">
        <w:t xml:space="preserve">pandemic </w:t>
      </w:r>
      <w:r w:rsidR="00F11BF6">
        <w:t>–</w:t>
      </w:r>
      <w:r w:rsidRPr="00C67251">
        <w:t xml:space="preserve"> The IT pers</w:t>
      </w:r>
      <w:r w:rsidRPr="00C67251">
        <w:t>pective;</w:t>
      </w:r>
    </w:p>
    <w:p w:rsidR="000E6A95" w:rsidRPr="00C67251" w:rsidP="00684856">
      <w:pPr>
        <w:pStyle w:val="71BULLETS07"/>
        <w:bidi w:val="0"/>
      </w:pPr>
      <w:r w:rsidRPr="00C67251">
        <w:t xml:space="preserve">Budgeting management during the covid-19 </w:t>
      </w:r>
      <w:r w:rsidRPr="00684856" w:rsidR="00684856">
        <w:t xml:space="preserve">pandemic </w:t>
      </w:r>
      <w:r w:rsidR="00F11BF6">
        <w:t>–</w:t>
      </w:r>
      <w:r w:rsidRPr="00C67251">
        <w:t xml:space="preserve"> handling the crisis and preparing for the future.</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 xml:space="preserve">This report reflects the State Comptroller's vision and goals, including conducting an innovative, social, </w:t>
      </w:r>
      <w:r w:rsidRPr="00F91E42" w:rsidR="00F91E42">
        <w:rPr>
          <w:rFonts w:ascii="Tahoma" w:eastAsia="Times New Roman" w:hAnsi="Tahoma" w:cs="Tahoma"/>
          <w:spacing w:val="2"/>
          <w:sz w:val="18"/>
          <w:szCs w:val="18"/>
        </w:rPr>
        <w:t>motivate</w:t>
      </w:r>
      <w:r w:rsidRPr="007C1AC9">
        <w:rPr>
          <w:rFonts w:ascii="Tahoma" w:eastAsia="Times New Roman" w:hAnsi="Tahoma" w:cs="Tahoma"/>
          <w:spacing w:val="2"/>
          <w:sz w:val="18"/>
          <w:szCs w:val="18"/>
        </w:rPr>
        <w:t>, relevant, objective, and res</w:t>
      </w:r>
      <w:r w:rsidRPr="007C1AC9">
        <w:rPr>
          <w:rFonts w:ascii="Tahoma" w:eastAsia="Times New Roman" w:hAnsi="Tahoma" w:cs="Tahoma"/>
          <w:spacing w:val="2"/>
          <w:sz w:val="18"/>
          <w:szCs w:val="18"/>
        </w:rPr>
        <w:t xml:space="preserve">pectful audit, that is oriented to the future challenges, </w:t>
      </w:r>
      <w:r w:rsidRPr="00684856" w:rsidR="00684856">
        <w:rPr>
          <w:rFonts w:ascii="Tahoma" w:eastAsia="Times New Roman" w:hAnsi="Tahoma" w:cs="Tahoma"/>
          <w:spacing w:val="2"/>
          <w:sz w:val="18"/>
          <w:szCs w:val="18"/>
        </w:rPr>
        <w:t xml:space="preserve">improving </w:t>
      </w:r>
      <w:r w:rsidRPr="007C1AC9">
        <w:rPr>
          <w:rFonts w:ascii="Tahoma" w:eastAsia="Times New Roman" w:hAnsi="Tahoma" w:cs="Tahoma"/>
          <w:spacing w:val="2"/>
          <w:sz w:val="18"/>
          <w:szCs w:val="18"/>
        </w:rPr>
        <w:t>the activity of the audited bodies, promoting the fulfillment of their objectives, and increasing the benefit the public can gain from their activity. On the one hand, the state's audit fo</w:t>
      </w:r>
      <w:r w:rsidRPr="007C1AC9">
        <w:rPr>
          <w:rFonts w:ascii="Tahoma" w:eastAsia="Times New Roman" w:hAnsi="Tahoma" w:cs="Tahoma"/>
          <w:spacing w:val="2"/>
          <w:sz w:val="18"/>
          <w:szCs w:val="18"/>
        </w:rPr>
        <w:t xml:space="preserve">cuses on social matters, among them the service provided to the public, and the substantial risks affecting the activity of the audited bodies. On the </w:t>
      </w:r>
      <w:r w:rsidRPr="007C1AC9">
        <w:rPr>
          <w:rFonts w:ascii="Tahoma" w:eastAsia="Times New Roman" w:hAnsi="Tahoma" w:cs="Tahoma"/>
          <w:spacing w:val="2"/>
          <w:sz w:val="18"/>
          <w:szCs w:val="18"/>
        </w:rPr>
        <w:t>other hand, it acts to implement norms of good governance in the actions of the government and public adm</w:t>
      </w:r>
      <w:r w:rsidRPr="007C1AC9">
        <w:rPr>
          <w:rFonts w:ascii="Tahoma" w:eastAsia="Times New Roman" w:hAnsi="Tahoma" w:cs="Tahoma"/>
          <w:spacing w:val="2"/>
          <w:sz w:val="18"/>
          <w:szCs w:val="18"/>
        </w:rPr>
        <w:t>inistration.</w:t>
      </w:r>
    </w:p>
    <w:p w:rsidR="000E6A95" w:rsidRPr="00F11BF6" w:rsidP="000E6A95">
      <w:pPr>
        <w:bidi w:val="0"/>
        <w:spacing w:after="180" w:line="260" w:lineRule="exact"/>
        <w:rPr>
          <w:rFonts w:ascii="Tahoma" w:eastAsia="Times New Roman" w:hAnsi="Tahoma" w:cs="Tahoma"/>
          <w:b/>
          <w:bCs/>
          <w:sz w:val="18"/>
          <w:szCs w:val="18"/>
        </w:rPr>
      </w:pPr>
      <w:r w:rsidRPr="00F11BF6">
        <w:rPr>
          <w:rFonts w:ascii="Tahoma" w:eastAsia="Times New Roman" w:hAnsi="Tahoma" w:cs="Tahoma"/>
          <w:b/>
          <w:bCs/>
          <w:sz w:val="18"/>
          <w:szCs w:val="18"/>
        </w:rPr>
        <w:t>This report was carried out by the Social and Welfare Division the Economic a departments Division, the Government Ministries and Institutions Division and the Defense Establishment Division in the State Comptroller's Office. I thank the emplo</w:t>
      </w:r>
      <w:r w:rsidRPr="00F11BF6">
        <w:rPr>
          <w:rFonts w:ascii="Tahoma" w:eastAsia="Times New Roman" w:hAnsi="Tahoma" w:cs="Tahoma"/>
          <w:b/>
          <w:bCs/>
          <w:sz w:val="18"/>
          <w:szCs w:val="18"/>
        </w:rPr>
        <w:t>yees of these divisions and the Office staff involved in writing the report for their professional, thorough, efficient, and challenging work, especially in the circumstances created by the Covid-19 pandemic.</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 xml:space="preserve">The audited bodies should act quickly and efficiently to rectify the deficiencies that have not yet been rectified in order to improve future handling of the Covid-19 </w:t>
      </w:r>
      <w:r w:rsidRPr="00684856" w:rsidR="00684856">
        <w:rPr>
          <w:rFonts w:ascii="Tahoma" w:eastAsia="Times New Roman" w:hAnsi="Tahoma" w:cs="Tahoma"/>
          <w:spacing w:val="2"/>
          <w:sz w:val="18"/>
          <w:szCs w:val="18"/>
        </w:rPr>
        <w:t>pandemic</w:t>
      </w:r>
      <w:r w:rsidRPr="007C1AC9">
        <w:rPr>
          <w:rFonts w:ascii="Tahoma" w:eastAsia="Times New Roman" w:hAnsi="Tahoma" w:cs="Tahoma"/>
          <w:spacing w:val="2"/>
          <w:sz w:val="18"/>
          <w:szCs w:val="18"/>
        </w:rPr>
        <w:t>.</w:t>
      </w:r>
    </w:p>
    <w:p w:rsidR="000E6A95" w:rsidRPr="007C1AC9" w:rsidP="000E6A95">
      <w:pPr>
        <w:bidi w:val="0"/>
        <w:spacing w:after="180" w:line="260" w:lineRule="exact"/>
        <w:rPr>
          <w:rFonts w:ascii="Tahoma" w:eastAsia="Times New Roman" w:hAnsi="Tahoma" w:cs="Tahoma"/>
          <w:spacing w:val="2"/>
          <w:sz w:val="18"/>
          <w:szCs w:val="18"/>
        </w:rPr>
      </w:pPr>
      <w:r w:rsidRPr="007C1AC9">
        <w:rPr>
          <w:rFonts w:ascii="Tahoma" w:eastAsia="Times New Roman" w:hAnsi="Tahoma" w:cs="Tahoma"/>
          <w:spacing w:val="2"/>
          <w:sz w:val="18"/>
          <w:szCs w:val="18"/>
        </w:rPr>
        <w:t xml:space="preserve">I wish all of us </w:t>
      </w:r>
      <w:r w:rsidR="00684856">
        <w:rPr>
          <w:rFonts w:ascii="Tahoma" w:eastAsia="Times New Roman" w:hAnsi="Tahoma" w:cs="Tahoma"/>
          <w:spacing w:val="2"/>
          <w:sz w:val="18"/>
          <w:szCs w:val="18"/>
        </w:rPr>
        <w:t>an</w:t>
      </w:r>
      <w:r w:rsidRPr="007C1AC9">
        <w:rPr>
          <w:rFonts w:ascii="Tahoma" w:eastAsia="Times New Roman" w:hAnsi="Tahoma" w:cs="Tahoma"/>
          <w:spacing w:val="2"/>
          <w:sz w:val="18"/>
          <w:szCs w:val="18"/>
        </w:rPr>
        <w:t xml:space="preserve"> optimal handling of the Covid-19 </w:t>
      </w:r>
      <w:r w:rsidRPr="00684856" w:rsidR="00684856">
        <w:rPr>
          <w:rFonts w:ascii="Tahoma" w:eastAsia="Times New Roman" w:hAnsi="Tahoma" w:cs="Tahoma"/>
          <w:spacing w:val="2"/>
          <w:sz w:val="18"/>
          <w:szCs w:val="18"/>
        </w:rPr>
        <w:t xml:space="preserve">pandemic </w:t>
      </w:r>
      <w:r w:rsidRPr="007C1AC9">
        <w:rPr>
          <w:rFonts w:ascii="Tahoma" w:eastAsia="Times New Roman" w:hAnsi="Tahoma" w:cs="Tahoma"/>
          <w:spacing w:val="2"/>
          <w:sz w:val="18"/>
          <w:szCs w:val="18"/>
        </w:rPr>
        <w:t>and a safe return</w:t>
      </w:r>
      <w:r w:rsidRPr="007C1AC9">
        <w:rPr>
          <w:rFonts w:ascii="Tahoma" w:eastAsia="Times New Roman" w:hAnsi="Tahoma" w:cs="Tahoma"/>
          <w:spacing w:val="2"/>
          <w:sz w:val="18"/>
          <w:szCs w:val="18"/>
        </w:rPr>
        <w:t xml:space="preserve"> to our life routine.</w:t>
      </w:r>
    </w:p>
    <w:p w:rsidR="000E6A95" w:rsidRPr="007C1AC9" w:rsidP="000E6A95">
      <w:pPr>
        <w:tabs>
          <w:tab w:val="left" w:pos="424"/>
        </w:tabs>
        <w:bidi w:val="0"/>
        <w:spacing w:after="180" w:line="260" w:lineRule="exact"/>
        <w:rPr>
          <w:rFonts w:eastAsia="Times New Roman" w:cs="Times New Roman"/>
          <w:b/>
          <w:bCs/>
          <w:color w:val="000000" w:themeColor="text1"/>
          <w:spacing w:val="2"/>
          <w:sz w:val="24"/>
        </w:rPr>
      </w:pPr>
    </w:p>
    <w:p w:rsidR="000E6A95" w:rsidRPr="007C1AC9" w:rsidP="000E6A95">
      <w:pPr>
        <w:tabs>
          <w:tab w:val="left" w:pos="424"/>
        </w:tabs>
        <w:bidi w:val="0"/>
        <w:spacing w:after="180" w:line="260" w:lineRule="exact"/>
        <w:rPr>
          <w:rFonts w:eastAsia="Times New Roman" w:cs="Times New Roman"/>
          <w:b/>
          <w:bCs/>
          <w:color w:val="000000" w:themeColor="text1"/>
          <w:spacing w:val="2"/>
          <w:sz w:val="24"/>
        </w:rPr>
      </w:pPr>
    </w:p>
    <w:p w:rsidR="000E6A95" w:rsidRPr="007C1AC9" w:rsidP="000E6A95">
      <w:pPr>
        <w:tabs>
          <w:tab w:val="left" w:pos="424"/>
        </w:tabs>
        <w:bidi w:val="0"/>
        <w:spacing w:after="180" w:line="260" w:lineRule="exact"/>
        <w:rPr>
          <w:rFonts w:ascii="Tahoma" w:hAnsi="Tahoma" w:cs="Tahoma"/>
          <w:color w:val="0D0D0D" w:themeColor="text1" w:themeTint="F2"/>
          <w:spacing w:val="2"/>
          <w:sz w:val="18"/>
          <w:szCs w:val="18"/>
        </w:rPr>
      </w:pPr>
    </w:p>
    <w:p w:rsidR="000E6A95" w:rsidRPr="007C1AC9" w:rsidP="000E6A95">
      <w:pPr>
        <w:widowControl w:val="0"/>
        <w:bidi w:val="0"/>
        <w:spacing w:line="240" w:lineRule="atLeast"/>
        <w:ind w:left="2268"/>
        <w:jc w:val="center"/>
        <w:rPr>
          <w:rFonts w:ascii="Tahoma" w:hAnsi="Tahoma" w:cs="Tahoma"/>
          <w:b/>
          <w:bCs/>
          <w:spacing w:val="2"/>
          <w:sz w:val="18"/>
          <w:szCs w:val="18"/>
          <w:rtl/>
          <w:lang w:eastAsia="he-IL"/>
        </w:rPr>
      </w:pPr>
      <w:r w:rsidRPr="007C1AC9">
        <w:rPr>
          <w:rFonts w:ascii="Tahoma" w:hAnsi="Tahoma" w:cs="Tahoma"/>
          <w:b/>
          <w:bCs/>
          <w:noProof/>
          <w:spacing w:val="2"/>
          <w:sz w:val="18"/>
          <w:szCs w:val="18"/>
          <w:rtl/>
        </w:rPr>
        <w:drawing>
          <wp:inline distT="0" distB="0" distL="0" distR="0">
            <wp:extent cx="2042164" cy="701041"/>
            <wp:effectExtent l="0" t="0" r="0" b="3810"/>
            <wp:docPr id="2123057079" name="Picture 1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80873" name="Picture 12" descr="תמונה שמכילה טקסט&#10;&#10;התיאור נוצר באופן אוטומטי"/>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42164" cy="701041"/>
                    </a:xfrm>
                    <a:prstGeom prst="rect">
                      <a:avLst/>
                    </a:prstGeom>
                  </pic:spPr>
                </pic:pic>
              </a:graphicData>
            </a:graphic>
          </wp:inline>
        </w:drawing>
      </w:r>
    </w:p>
    <w:p w:rsidR="000E6A95" w:rsidRPr="007C1AC9" w:rsidP="000E6A95">
      <w:pPr>
        <w:widowControl w:val="0"/>
        <w:bidi w:val="0"/>
        <w:spacing w:line="280" w:lineRule="exact"/>
        <w:ind w:left="2268"/>
        <w:jc w:val="center"/>
        <w:rPr>
          <w:rFonts w:ascii="Tahoma" w:hAnsi="Tahoma" w:cs="Tahoma"/>
          <w:b/>
          <w:bCs/>
          <w:spacing w:val="2"/>
          <w:szCs w:val="20"/>
          <w:rtl/>
          <w:lang w:eastAsia="he-IL"/>
        </w:rPr>
      </w:pPr>
      <w:r w:rsidRPr="007C1AC9">
        <w:rPr>
          <w:rFonts w:ascii="Tahoma" w:hAnsi="Tahoma" w:cs="Tahoma"/>
          <w:b/>
          <w:bCs/>
          <w:spacing w:val="2"/>
          <w:szCs w:val="20"/>
          <w:lang w:eastAsia="he-IL"/>
        </w:rPr>
        <w:t>Matanyahu Englman</w:t>
      </w:r>
    </w:p>
    <w:p w:rsidR="000E6A95" w:rsidRPr="007C1AC9" w:rsidP="000E6A95">
      <w:pPr>
        <w:widowControl w:val="0"/>
        <w:bidi w:val="0"/>
        <w:spacing w:line="280" w:lineRule="exact"/>
        <w:ind w:left="2268"/>
        <w:jc w:val="center"/>
        <w:rPr>
          <w:rFonts w:ascii="Tahoma" w:hAnsi="Tahoma" w:cs="Tahoma"/>
          <w:spacing w:val="2"/>
          <w:szCs w:val="20"/>
          <w:lang w:eastAsia="he-IL"/>
        </w:rPr>
      </w:pPr>
      <w:r w:rsidRPr="007C1AC9">
        <w:rPr>
          <w:rFonts w:ascii="Tahoma" w:hAnsi="Tahoma" w:cs="Tahoma"/>
          <w:spacing w:val="2"/>
          <w:szCs w:val="20"/>
          <w:lang w:eastAsia="he-IL"/>
        </w:rPr>
        <w:t xml:space="preserve">State Comptroller and </w:t>
      </w:r>
    </w:p>
    <w:p w:rsidR="000E6A95" w:rsidRPr="007C1AC9" w:rsidP="000E6A95">
      <w:pPr>
        <w:widowControl w:val="0"/>
        <w:bidi w:val="0"/>
        <w:spacing w:line="280" w:lineRule="exact"/>
        <w:ind w:left="2268"/>
        <w:jc w:val="center"/>
        <w:rPr>
          <w:rFonts w:ascii="Tahoma" w:hAnsi="Tahoma" w:cs="Tahoma"/>
          <w:spacing w:val="2"/>
          <w:szCs w:val="20"/>
          <w:lang w:eastAsia="he-IL"/>
        </w:rPr>
      </w:pPr>
      <w:r w:rsidRPr="007C1AC9">
        <w:rPr>
          <w:rFonts w:ascii="Tahoma" w:hAnsi="Tahoma" w:cs="Tahoma"/>
          <w:spacing w:val="2"/>
          <w:szCs w:val="20"/>
          <w:lang w:eastAsia="he-IL"/>
        </w:rPr>
        <w:t>Ombudsman of Israel</w:t>
      </w:r>
    </w:p>
    <w:p w:rsidR="000E6A95" w:rsidRPr="007C1AC9" w:rsidP="000E6A95">
      <w:pPr>
        <w:widowControl w:val="0"/>
        <w:bidi w:val="0"/>
        <w:spacing w:line="280" w:lineRule="exact"/>
        <w:ind w:left="2268"/>
        <w:jc w:val="center"/>
        <w:rPr>
          <w:rFonts w:ascii="Tahoma" w:hAnsi="Tahoma" w:cs="Tahoma"/>
          <w:spacing w:val="2"/>
          <w:szCs w:val="20"/>
          <w:lang w:eastAsia="he-IL"/>
        </w:rPr>
      </w:pPr>
    </w:p>
    <w:p w:rsidR="000E6A95" w:rsidRPr="007C1AC9" w:rsidP="000E6A95">
      <w:pPr>
        <w:widowControl w:val="0"/>
        <w:bidi w:val="0"/>
        <w:spacing w:line="280" w:lineRule="exact"/>
        <w:ind w:left="2268"/>
        <w:jc w:val="center"/>
        <w:rPr>
          <w:rFonts w:ascii="Tahoma" w:hAnsi="Tahoma" w:cs="Tahoma"/>
          <w:spacing w:val="2"/>
          <w:szCs w:val="20"/>
          <w:rtl/>
          <w:lang w:eastAsia="he-IL"/>
        </w:rPr>
      </w:pPr>
    </w:p>
    <w:p w:rsidR="000E6A95" w:rsidRPr="007C1AC9" w:rsidP="000E6A95">
      <w:pPr>
        <w:tabs>
          <w:tab w:val="left" w:pos="1050"/>
        </w:tabs>
        <w:bidi w:val="0"/>
        <w:spacing w:line="280" w:lineRule="exact"/>
        <w:rPr>
          <w:rFonts w:ascii="Tahoma" w:hAnsi="Tahoma" w:cs="Tahoma"/>
          <w:spacing w:val="2"/>
          <w:szCs w:val="20"/>
        </w:rPr>
      </w:pPr>
    </w:p>
    <w:p w:rsidR="000E6A95" w:rsidRPr="007C1AC9" w:rsidP="000E6A95">
      <w:pPr>
        <w:tabs>
          <w:tab w:val="left" w:pos="1050"/>
        </w:tabs>
        <w:bidi w:val="0"/>
        <w:spacing w:line="280" w:lineRule="exact"/>
        <w:rPr>
          <w:rFonts w:ascii="Tahoma" w:hAnsi="Tahoma" w:cs="Tahoma"/>
          <w:spacing w:val="2"/>
          <w:szCs w:val="20"/>
        </w:rPr>
      </w:pPr>
      <w:r w:rsidRPr="007C1AC9">
        <w:rPr>
          <w:rFonts w:ascii="Tahoma" w:hAnsi="Tahoma" w:cs="Tahoma"/>
          <w:spacing w:val="2"/>
          <w:szCs w:val="20"/>
        </w:rPr>
        <w:t>Jerusalem, August 2021</w:t>
      </w:r>
    </w:p>
    <w:p w:rsidR="000E6A95" w:rsidP="000E6A95">
      <w:pPr>
        <w:tabs>
          <w:tab w:val="left" w:pos="1050"/>
        </w:tabs>
        <w:bidi w:val="0"/>
        <w:spacing w:line="280" w:lineRule="exact"/>
        <w:rPr>
          <w:rFonts w:ascii="Tahoma" w:hAnsi="Tahoma" w:cs="Tahoma"/>
          <w:szCs w:val="20"/>
        </w:rPr>
      </w:pPr>
    </w:p>
    <w:p w:rsidR="00E0446C" w:rsidP="00F611CF">
      <w:pPr>
        <w:tabs>
          <w:tab w:val="right" w:pos="12"/>
          <w:tab w:val="right" w:pos="156"/>
        </w:tabs>
        <w:outlineLvl w:val="0"/>
        <w:rPr>
          <w:b/>
          <w:bCs/>
          <w:sz w:val="36"/>
          <w:szCs w:val="36"/>
          <w:u w:val="single"/>
          <w:rtl/>
        </w:rPr>
      </w:pPr>
    </w:p>
    <w:p w:rsidR="00F611CF" w:rsidP="00F611CF">
      <w:pPr>
        <w:tabs>
          <w:tab w:val="right" w:pos="12"/>
          <w:tab w:val="right" w:pos="156"/>
        </w:tabs>
        <w:outlineLvl w:val="0"/>
        <w:rPr>
          <w:b/>
          <w:bCs/>
          <w:sz w:val="36"/>
          <w:szCs w:val="36"/>
          <w:u w:val="single"/>
          <w:rtl/>
        </w:rPr>
      </w:pPr>
    </w:p>
    <w:p w:rsidR="00B20B13" w:rsidRPr="006C067D" w:rsidP="00B20B13">
      <w:pPr>
        <w:tabs>
          <w:tab w:val="right" w:pos="12"/>
          <w:tab w:val="right" w:pos="156"/>
        </w:tabs>
        <w:spacing w:line="360" w:lineRule="auto"/>
        <w:rPr>
          <w:b/>
          <w:bCs/>
          <w:sz w:val="2"/>
          <w:szCs w:val="2"/>
          <w:u w:val="single"/>
          <w:rtl/>
        </w:rPr>
      </w:pPr>
    </w:p>
    <w:p w:rsidR="00B20B13" w:rsidRPr="006C067D" w:rsidP="00B20B13">
      <w:pPr>
        <w:tabs>
          <w:tab w:val="right" w:pos="12"/>
          <w:tab w:val="right" w:pos="156"/>
        </w:tabs>
        <w:ind w:hanging="129"/>
        <w:rPr>
          <w:b/>
          <w:bCs/>
          <w:sz w:val="2"/>
          <w:szCs w:val="2"/>
          <w:rtl/>
        </w:rPr>
      </w:pPr>
    </w:p>
    <w:p w:rsidR="00B20B13" w:rsidRPr="006C067D" w:rsidP="00B20B13">
      <w:pPr>
        <w:tabs>
          <w:tab w:val="left" w:pos="1683"/>
        </w:tabs>
        <w:rPr>
          <w:sz w:val="2"/>
          <w:szCs w:val="2"/>
          <w:rtl/>
        </w:rPr>
      </w:pPr>
      <w:r w:rsidRPr="006C067D">
        <w:rPr>
          <w:sz w:val="24"/>
          <w:rtl/>
        </w:rPr>
        <w:tab/>
      </w:r>
    </w:p>
    <w:p w:rsidR="00F96F26" w:rsidP="00F9227B">
      <w:pPr>
        <w:pStyle w:val="100"/>
        <w:tabs>
          <w:tab w:val="center" w:pos="3685"/>
        </w:tabs>
        <w:spacing w:after="0" w:line="240" w:lineRule="exact"/>
        <w:rPr>
          <w:b/>
          <w:bCs/>
          <w:color w:val="00305F"/>
          <w:sz w:val="32"/>
          <w:szCs w:val="32"/>
          <w:rtl/>
        </w:rPr>
        <w:sectPr w:rsidSect="00C158FE">
          <w:headerReference w:type="default" r:id="rId21"/>
          <w:footerReference w:type="even" r:id="rId22"/>
          <w:footerReference w:type="default" r:id="rId23"/>
          <w:headerReference w:type="first" r:id="rId24"/>
          <w:footerReference w:type="first" r:id="rId25"/>
          <w:pgSz w:w="11906" w:h="16838" w:code="9"/>
          <w:pgMar w:top="3062" w:right="2268" w:bottom="2552" w:left="2268" w:header="1134" w:footer="1361" w:gutter="0"/>
          <w:pgNumType w:start="5"/>
          <w:cols w:space="708"/>
          <w:docGrid w:linePitch="360"/>
        </w:sectPr>
      </w:pPr>
    </w:p>
    <w:p w:rsidR="00F4423A">
      <w:pPr>
        <w:bidi w:val="0"/>
        <w:spacing w:after="200" w:line="276" w:lineRule="auto"/>
        <w:rPr>
          <w:rFonts w:ascii="Tahoma" w:eastAsia="Times New Roman" w:hAnsi="Tahoma" w:cs="Tahoma"/>
          <w:b/>
          <w:bCs/>
          <w:color w:val="00305F"/>
          <w:sz w:val="32"/>
          <w:szCs w:val="32"/>
        </w:rPr>
      </w:pPr>
      <w:r>
        <w:rPr>
          <w:rFonts w:ascii="Tahoma" w:eastAsia="Times New Roman" w:hAnsi="Tahoma" w:cs="Tahoma"/>
          <w:b/>
          <w:bCs/>
          <w:color w:val="00305F"/>
          <w:sz w:val="32"/>
          <w:szCs w:val="32"/>
        </w:rPr>
        <w:br w:type="page"/>
      </w:r>
    </w:p>
    <w:p w:rsidR="00BD786C" w:rsidP="00017851">
      <w:pPr>
        <w:bidi w:val="0"/>
        <w:spacing w:after="200" w:line="276" w:lineRule="auto"/>
        <w:rPr>
          <w:rFonts w:ascii="Tahoma" w:eastAsia="Times New Roman" w:hAnsi="Tahoma" w:cs="Tahoma"/>
          <w:b/>
          <w:bCs/>
          <w:color w:val="00305F"/>
          <w:sz w:val="32"/>
          <w:szCs w:val="32"/>
        </w:rPr>
      </w:pPr>
      <w:r>
        <w:rPr>
          <w:rFonts w:ascii="Tahoma" w:eastAsia="Times New Roman" w:hAnsi="Tahoma" w:cs="Tahoma"/>
          <w:b/>
          <w:bCs/>
          <w:noProof/>
          <w:color w:val="00305F"/>
          <w:sz w:val="32"/>
          <w:szCs w:val="32"/>
        </w:rPr>
        <mc:AlternateContent>
          <mc:Choice Requires="wps">
            <w:drawing>
              <wp:anchor distT="0" distB="0" distL="114300" distR="114300" simplePos="0" relativeHeight="251672576" behindDoc="0" locked="0" layoutInCell="1" allowOverlap="1">
                <wp:simplePos x="0" y="0"/>
                <wp:positionH relativeFrom="column">
                  <wp:posOffset>-451485</wp:posOffset>
                </wp:positionH>
                <wp:positionV relativeFrom="paragraph">
                  <wp:posOffset>-853440</wp:posOffset>
                </wp:positionV>
                <wp:extent cx="7505700" cy="1299411"/>
                <wp:effectExtent l="0" t="0" r="0" b="0"/>
                <wp:wrapNone/>
                <wp:docPr id="28"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7505700" cy="12994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Rectangle 6" o:spid="_x0000_s1038" style="width:591pt;height:102.3pt;margin-top:-67.2pt;margin-left:-35.55pt;mso-height-percent:0;mso-height-relative:margin;mso-wrap-distance-bottom:0;mso-wrap-distance-left:9pt;mso-wrap-distance-right:9pt;mso-wrap-distance-top:0;mso-wrap-style:square;position:absolute;visibility:visible;v-text-anchor:middle;z-index:251673600" fillcolor="white" stroked="f" strokeweight="2pt"/>
            </w:pict>
          </mc:Fallback>
        </mc:AlternateContent>
      </w:r>
      <w:r w:rsidR="00C158FE">
        <w:rPr>
          <w:rFonts w:ascii="Tahoma" w:eastAsia="Times New Roman" w:hAnsi="Tahoma" w:cs="Tahoma"/>
          <w:b/>
          <w:bCs/>
          <w:noProof/>
          <w:color w:val="00305F"/>
          <w:sz w:val="32"/>
          <w:szCs w:val="32"/>
        </w:rPr>
        <mc:AlternateContent>
          <mc:Choice Requires="wps">
            <w:drawing>
              <wp:anchor distT="0" distB="0" distL="114300" distR="114300" simplePos="0" relativeHeight="251658240" behindDoc="0" locked="0" layoutInCell="1" allowOverlap="1">
                <wp:simplePos x="0" y="0"/>
                <wp:positionH relativeFrom="column">
                  <wp:posOffset>-736796</wp:posOffset>
                </wp:positionH>
                <wp:positionV relativeFrom="paragraph">
                  <wp:posOffset>5975741</wp:posOffset>
                </wp:positionV>
                <wp:extent cx="5795889" cy="1700463"/>
                <wp:effectExtent l="0" t="0" r="0" b="1905"/>
                <wp:wrapNone/>
                <wp:docPr id="1052391048"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795889" cy="17004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9" style="width:456.35pt;height:133.9pt;margin-top:470.55pt;margin-left:-58pt;mso-height-percent:0;mso-height-relative:margin;mso-width-percent:0;mso-width-relative:margin;mso-wrap-distance-bottom:0;mso-wrap-distance-left:9pt;mso-wrap-distance-right:9pt;mso-wrap-distance-top:0;mso-wrap-style:square;position:absolute;visibility:visible;v-text-anchor:middle;z-index:251659264" fillcolor="white" stroked="f" strokeweight="2pt"/>
            </w:pict>
          </mc:Fallback>
        </mc:AlternateContent>
      </w:r>
    </w:p>
    <w:sectPr w:rsidSect="00A8428C">
      <w:headerReference w:type="default" r:id="rId26"/>
      <w:footnotePr>
        <w:numRestart w:val="eachSect"/>
      </w:footnotePr>
      <w:type w:val="continuous"/>
      <w:pgSz w:w="11906" w:h="16838" w:code="9"/>
      <w:pgMar w:top="3062" w:right="2268" w:bottom="2552" w:left="2268" w:header="1134" w:footer="1361"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B1"/>
    <w:family w:val="swiss"/>
    <w:pitch w:val="variable"/>
    <w:sig w:usb0="00000801" w:usb1="00000000" w:usb2="00000000" w:usb3="00000000" w:csb0="00000020" w:csb1="00000000"/>
  </w:font>
  <w:font w:name="TypoUpright BT">
    <w:charset w:val="00"/>
    <w:family w:val="script"/>
    <w:pitch w:val="variable"/>
    <w:sig w:usb0="800000AF" w:usb1="1000204A" w:usb2="00000000" w:usb3="00000000" w:csb0="0000001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Ruehl">
    <w:charset w:val="00"/>
    <w:family w:val="swiss"/>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792" w:rsidP="00A0272B">
    <w:pPr>
      <w:pStyle w:val="Footer"/>
      <w:spacing w:after="120" w:line="312" w:lineRule="auto"/>
      <w:ind w:right="-567"/>
      <w:jc w:val="right"/>
      <w:rPr>
        <w:rFonts w:ascii="Tahoma" w:hAnsi="Tahoma" w:cs="Tahoma"/>
        <w:sz w:val="18"/>
        <w:szCs w:val="18"/>
        <w:rtl/>
      </w:rPr>
    </w:pPr>
  </w:p>
  <w:p w:rsidR="00D12792" w:rsidRPr="00A0272B" w:rsidP="00A0272B">
    <w:pPr>
      <w:pStyle w:val="Footer"/>
      <w:rPr>
        <w:szCs w:val="20"/>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792" w:rsidP="00A0272B">
    <w:pPr>
      <w:pStyle w:val="Footer"/>
      <w:spacing w:after="120" w:line="312" w:lineRule="auto"/>
      <w:ind w:right="-567"/>
      <w:jc w:val="right"/>
      <w:rPr>
        <w:rFonts w:ascii="Tahoma" w:hAnsi="Tahoma" w:cs="Tahoma"/>
        <w:sz w:val="18"/>
        <w:szCs w:val="18"/>
        <w:rtl/>
      </w:rPr>
    </w:pPr>
  </w:p>
  <w:p w:rsidR="00D12792" w:rsidRPr="00A0272B" w:rsidP="00A0272B">
    <w:pPr>
      <w:pStyle w:val="Footer"/>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792" w:rsidRPr="00870DCF" w:rsidP="00870DCF">
    <w:pPr>
      <w:pStyle w:val="Footer"/>
      <w:spacing w:after="120" w:line="312" w:lineRule="auto"/>
      <w:ind w:right="-737"/>
      <w:jc w:val="right"/>
      <w:rPr>
        <w:rFonts w:ascii="Tahoma" w:hAnsi="Tahoma" w:cs="Tahoma"/>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46C" w:rsidP="00E0446C">
    <w:pPr>
      <w:pStyle w:val="Footer"/>
      <w:bidi w:val="0"/>
      <w:spacing w:after="120" w:line="312" w:lineRule="auto"/>
      <w:ind w:left="-680"/>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00C158FE">
      <w:rPr>
        <w:rFonts w:ascii="Tahoma" w:hAnsi="Tahoma" w:cs="Tahoma"/>
        <w:sz w:val="18"/>
        <w:szCs w:val="18"/>
      </w:rPr>
      <w:t>6</w:t>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DA4697" w:rsidRPr="006668CA" w:rsidP="006668CA">
    <w:pPr>
      <w:pStyle w:val="Footer"/>
      <w:spacing w:after="120" w:line="312" w:lineRule="auto"/>
      <w:jc w:val="right"/>
      <w:rPr>
        <w:rFonts w:ascii="Tahoma" w:hAnsi="Tahoma" w:cs="Tahoma"/>
        <w:color w:val="00206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337C4E">
    <w:pPr>
      <w:pStyle w:val="Footer"/>
      <w:spacing w:after="120" w:line="312" w:lineRule="auto"/>
      <w:ind w:left="-510"/>
      <w:jc w:val="left"/>
      <w:rPr>
        <w:rFonts w:ascii="Tahoma" w:hAnsi="Tahoma" w:cs="Tahoma"/>
        <w:sz w:val="18"/>
        <w:szCs w:val="18"/>
        <w:rtl/>
      </w:rPr>
    </w:pPr>
  </w:p>
  <w:p w:rsidR="00DA4697" w:rsidP="00B07B37">
    <w:pPr>
      <w:pStyle w:val="Footer"/>
      <w:bidi w:val="0"/>
      <w:spacing w:after="120" w:line="312" w:lineRule="auto"/>
      <w:ind w:left="-680"/>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00C6205F">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noProof/>
        <w:sz w:val="18"/>
        <w:szCs w:val="18"/>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DA4697" w:rsidRPr="00F94EB4" w:rsidP="00337C4E">
    <w:pPr>
      <w:pStyle w:val="Footer"/>
      <w:spacing w:after="120" w:line="312" w:lineRule="auto"/>
      <w:ind w:left="-510"/>
      <w:jc w:val="left"/>
      <w:rPr>
        <w:rFonts w:ascii="Tahoma" w:hAnsi="Tahoma" w:cs="Tahoma"/>
        <w:color w:val="004E6C"/>
        <w:sz w:val="18"/>
        <w:szCs w:val="18"/>
        <w:rt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2427C4">
    <w:pPr>
      <w:pStyle w:val="Footer"/>
      <w:bidi w:val="0"/>
      <w:spacing w:after="120" w:line="312" w:lineRule="auto"/>
      <w:ind w:right="-737"/>
      <w:jc w:val="right"/>
      <w:rPr>
        <w:rFonts w:ascii="Tahoma" w:hAnsi="Tahoma" w:cs="Tahoma"/>
        <w:sz w:val="18"/>
        <w:szCs w:val="18"/>
        <w:rtl/>
      </w:rPr>
    </w:pPr>
    <w:r w:rsidRPr="00F94EB4">
      <w:rPr>
        <w:rFonts w:ascii="Tahoma" w:hAnsi="Tahoma" w:cs="Tahoma"/>
        <w:sz w:val="18"/>
        <w:szCs w:val="18"/>
      </w:rPr>
      <w:t>|</w:t>
    </w:r>
    <w:r w:rsidR="002427C4">
      <w:rPr>
        <w:rFonts w:ascii="Tahoma" w:hAnsi="Tahoma" w:cs="Tahoma"/>
        <w:sz w:val="18"/>
        <w:szCs w:val="18"/>
      </w:rPr>
      <w:t xml:space="preserve"> </w:t>
    </w:r>
    <w:r w:rsidR="002427C4">
      <w:rPr>
        <w:noProof/>
      </w:rPr>
      <w:t xml:space="preserve"> </w:t>
    </w:r>
    <w:r w:rsidRPr="005B086D">
      <w:rPr>
        <w:noProof/>
      </w:rPr>
      <w:t xml:space="preserve"> </w:t>
    </w:r>
    <w:r w:rsidRPr="00F94EB4" w:rsidR="002427C4">
      <w:rPr>
        <w:rFonts w:ascii="Tahoma" w:hAnsi="Tahoma" w:cs="Tahoma"/>
        <w:sz w:val="18"/>
        <w:szCs w:val="18"/>
        <w:rtl/>
      </w:rPr>
      <w:fldChar w:fldCharType="begin"/>
    </w:r>
    <w:r w:rsidRPr="00F94EB4" w:rsidR="002427C4">
      <w:rPr>
        <w:rFonts w:ascii="Tahoma" w:hAnsi="Tahoma" w:cs="Tahoma"/>
        <w:sz w:val="18"/>
        <w:szCs w:val="18"/>
        <w:rtl/>
      </w:rPr>
      <w:instrText xml:space="preserve"> </w:instrText>
    </w:r>
    <w:r w:rsidRPr="00F94EB4" w:rsidR="002427C4">
      <w:rPr>
        <w:rFonts w:ascii="Tahoma" w:hAnsi="Tahoma" w:cs="Tahoma"/>
        <w:sz w:val="18"/>
        <w:szCs w:val="18"/>
      </w:rPr>
      <w:instrText xml:space="preserve">PAGE </w:instrText>
    </w:r>
    <w:r w:rsidRPr="00F94EB4" w:rsidR="002427C4">
      <w:rPr>
        <w:rFonts w:ascii="Tahoma" w:hAnsi="Tahoma" w:cs="Tahoma"/>
        <w:sz w:val="18"/>
        <w:szCs w:val="18"/>
        <w:rtl/>
      </w:rPr>
      <w:instrText xml:space="preserve"> \* </w:instrText>
    </w:r>
    <w:r w:rsidRPr="00F94EB4" w:rsidR="002427C4">
      <w:rPr>
        <w:rFonts w:ascii="Tahoma" w:hAnsi="Tahoma" w:cs="Tahoma"/>
        <w:sz w:val="18"/>
        <w:szCs w:val="18"/>
      </w:rPr>
      <w:instrText>MERGEFORMAT</w:instrText>
    </w:r>
    <w:r w:rsidRPr="00F94EB4" w:rsidR="002427C4">
      <w:rPr>
        <w:rFonts w:ascii="Tahoma" w:hAnsi="Tahoma" w:cs="Tahoma"/>
        <w:sz w:val="18"/>
        <w:szCs w:val="18"/>
        <w:rtl/>
      </w:rPr>
      <w:instrText xml:space="preserve"> </w:instrText>
    </w:r>
    <w:r w:rsidRPr="00F94EB4" w:rsidR="002427C4">
      <w:rPr>
        <w:rFonts w:ascii="Tahoma" w:hAnsi="Tahoma" w:cs="Tahoma"/>
        <w:sz w:val="18"/>
        <w:szCs w:val="18"/>
        <w:rtl/>
      </w:rPr>
      <w:fldChar w:fldCharType="separate"/>
    </w:r>
    <w:r>
      <w:rPr>
        <w:rFonts w:ascii="Tahoma" w:hAnsi="Tahoma" w:cs="Tahoma"/>
        <w:noProof/>
        <w:sz w:val="18"/>
        <w:szCs w:val="18"/>
      </w:rPr>
      <w:t>9</w:t>
    </w:r>
    <w:r w:rsidRPr="00F94EB4" w:rsidR="002427C4">
      <w:rPr>
        <w:rFonts w:ascii="Tahoma" w:hAnsi="Tahoma" w:cs="Tahoma"/>
        <w:sz w:val="18"/>
        <w:szCs w:val="18"/>
        <w:rtl/>
      </w:rPr>
      <w:fldChar w:fldCharType="end"/>
    </w:r>
    <w:r w:rsidRPr="00F94EB4">
      <w:rPr>
        <w:rFonts w:ascii="Tahoma" w:hAnsi="Tahoma" w:cs="Tahoma"/>
        <w:sz w:val="18"/>
        <w:szCs w:val="18"/>
      </w:rPr>
      <w:t xml:space="preserve"> </w:t>
    </w:r>
    <w:r w:rsidR="002427C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w:t>
    </w:r>
  </w:p>
  <w:p w:rsidR="00DA4697" w:rsidP="005B086D">
    <w:pPr>
      <w:pStyle w:val="Footer"/>
      <w:spacing w:after="120" w:line="312" w:lineRule="auto"/>
      <w:ind w:right="-567"/>
      <w:jc w:val="right"/>
      <w:rPr>
        <w:rFonts w:ascii="Tahoma" w:hAnsi="Tahoma" w:cs="Tahoma"/>
        <w:sz w:val="18"/>
        <w:szCs w:val="18"/>
        <w:rt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RPr="00D15500" w:rsidP="00D15500">
    <w:pPr>
      <w:pStyle w:val="Footer"/>
      <w:spacing w:after="120" w:line="312" w:lineRule="auto"/>
      <w:jc w:val="right"/>
      <w:rPr>
        <w:rFonts w:ascii="Tahoma" w:hAnsi="Tahoma" w:cs="Tahoma"/>
        <w:color w:val="002060"/>
        <w:sz w:val="18"/>
        <w:szCs w:val="18"/>
      </w:rPr>
    </w:pPr>
    <w:bookmarkStart w:id="1" w:name="tempMark"/>
    <w:bookmarkEnd w:id="1"/>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792" w:rsidRPr="00D15500" w:rsidP="005B4811">
    <w:pPr>
      <w:pStyle w:val="Header"/>
      <w:tabs>
        <w:tab w:val="center" w:pos="457"/>
        <w:tab w:val="clear" w:pos="4153"/>
        <w:tab w:val="clear" w:pos="8306"/>
      </w:tabs>
      <w:spacing w:line="312" w:lineRule="auto"/>
      <w:jc w:val="left"/>
      <w:rPr>
        <w:rFonts w:ascii="Tahoma" w:hAnsi="Tahoma" w:cs="Tahoma"/>
        <w:color w:val="002060"/>
        <w:sz w:val="18"/>
        <w:szCs w:val="18"/>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r>
      <w:rPr>
        <w:noProof/>
        <w:rtl/>
      </w:rPr>
      <mc:AlternateContent>
        <mc:Choice Requires="wps">
          <w:drawing>
            <wp:anchor distT="0" distB="0" distL="114300" distR="114300" simplePos="0" relativeHeight="251679744" behindDoc="1" locked="0" layoutInCell="1" allowOverlap="1">
              <wp:simplePos x="0" y="0"/>
              <wp:positionH relativeFrom="margin">
                <wp:posOffset>-916305</wp:posOffset>
              </wp:positionH>
              <wp:positionV relativeFrom="margin">
                <wp:posOffset>-1051560</wp:posOffset>
              </wp:positionV>
              <wp:extent cx="6479540" cy="8999855"/>
              <wp:effectExtent l="0" t="0" r="16510" b="10795"/>
              <wp:wrapNone/>
              <wp:docPr id="577"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3175">
                        <a:solidFill>
                          <a:schemeClr val="bg1">
                            <a:lumMod val="65000"/>
                          </a:schemeClr>
                        </a:solidFill>
                        <a:prstDash val="lgDash"/>
                      </a:ln>
                    </wps:spPr>
                    <wps:txbx>
                      <w:txbxContent>
                        <w:p w:rsidR="00E82EA3" w:rsidRPr="00DE3ECA" w:rsidP="00E82EA3">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pt;height:708.65pt;margin-top:-82.8pt;margin-left:-7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5712" filled="f" strokecolor="#a5a5a5" strokeweight="0.25pt">
              <v:stroke dashstyle="longDash"/>
              <v:textbox>
                <w:txbxContent>
                  <w:p w:rsidR="00E82EA3" w:rsidRPr="00DE3ECA" w:rsidP="00E82EA3" w14:paraId="15A155EC"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F2565F">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DA4697"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A33696">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381635</wp:posOffset>
              </wp:positionV>
              <wp:extent cx="6235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9504" from="-4.8pt,30.05pt" to="486.2pt,30.05pt" strokecolor="#0d0d0d" strokeweight="0.25pt"/>
          </w:pict>
        </mc:Fallback>
      </mc:AlternateContent>
    </w:r>
    <w:r>
      <w:rPr>
        <w:rFonts w:ascii="Tahoma" w:hAnsi="Tahoma" w:cs="Tahoma"/>
        <w:noProof/>
        <w:color w:val="002060"/>
        <w:sz w:val="18"/>
        <w:szCs w:val="18"/>
      </w:rPr>
      <w:drawing>
        <wp:anchor distT="0" distB="0" distL="114300" distR="114300" simplePos="0" relativeHeight="251681792" behindDoc="0" locked="0" layoutInCell="1" allowOverlap="1">
          <wp:simplePos x="0" y="0"/>
          <wp:positionH relativeFrom="column">
            <wp:posOffset>-8890</wp:posOffset>
          </wp:positionH>
          <wp:positionV relativeFrom="paragraph">
            <wp:posOffset>51435</wp:posOffset>
          </wp:positionV>
          <wp:extent cx="248285" cy="298450"/>
          <wp:effectExtent l="0" t="0" r="0" b="6350"/>
          <wp:wrapNone/>
          <wp:docPr id="1230622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sidR="000406C4">
      <w:rPr>
        <w:rFonts w:ascii="Tahoma" w:hAnsi="Tahoma" w:cs="Tahoma"/>
        <w:noProof/>
        <w:color w:val="002060"/>
        <w:sz w:val="18"/>
        <w:szCs w:val="18"/>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69215</wp:posOffset>
              </wp:positionV>
              <wp:extent cx="3317240" cy="280670"/>
              <wp:effectExtent l="0" t="0" r="0" b="635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A4697" w:rsidP="006637B9">
                          <w:pPr>
                            <w:jc w:val="left"/>
                          </w:pPr>
                          <w:r>
                            <w:rPr>
                              <w:rFonts w:ascii="Tahoma" w:hAnsi="Tahoma" w:cs="Tahoma" w:hint="cs"/>
                              <w:color w:val="002060"/>
                              <w:sz w:val="18"/>
                              <w:szCs w:val="18"/>
                              <w:rtl/>
                            </w:rPr>
                            <w:t xml:space="preserve">        </w:t>
                          </w:r>
                          <w:r w:rsidR="00DA079E">
                            <w:rPr>
                              <w:rFonts w:ascii="Tahoma" w:hAnsi="Tahoma" w:cs="Tahoma" w:hint="cs"/>
                              <w:color w:val="002060"/>
                              <w:sz w:val="18"/>
                              <w:szCs w:val="18"/>
                              <w:rtl/>
                            </w:rPr>
                            <w:t xml:space="preserve">                                                         </w:t>
                          </w:r>
                          <w:r>
                            <w:rPr>
                              <w:rFonts w:ascii="Tahoma" w:hAnsi="Tahoma" w:cs="Tahoma" w:hint="cs"/>
                              <w:color w:val="002060"/>
                              <w:sz w:val="18"/>
                              <w:szCs w:val="18"/>
                              <w:rtl/>
                            </w:rPr>
                            <w:t xml:space="preserve"> </w:t>
                          </w:r>
                          <w:r w:rsidRPr="009E7AA3" w:rsidR="009E7AA3">
                            <w:rPr>
                              <w:rFonts w:ascii="Tahoma" w:hAnsi="Tahoma" w:cs="Tahoma"/>
                              <w:color w:val="0D0D0D" w:themeColor="text1" w:themeTint="F2"/>
                              <w:sz w:val="18"/>
                              <w:szCs w:val="18"/>
                            </w:rPr>
                            <w:t>Foreword</w:t>
                          </w:r>
                        </w:p>
                      </w:txbxContent>
                    </wps:txbx>
                    <wps:bodyPr rot="0" vert="horz" wrap="square" anchor="t" anchorCtr="0">
                      <a:spAutoFit/>
                    </wps:bodyPr>
                  </wps:wsp>
                </a:graphicData>
              </a:graphic>
            </wp:anchor>
          </w:drawing>
        </mc:Choice>
        <mc:Fallback>
          <w:pict>
            <v:shape id="Text Box 2" o:spid="_x0000_s2051" type="#_x0000_t202" style="width:261.2pt;height:22.1pt;margin-top:5.45pt;margin-left:-2.4pt;mso-wrap-distance-bottom:0;mso-wrap-distance-left:9pt;mso-wrap-distance-right:9pt;mso-wrap-distance-top:0;mso-wrap-style:square;position:absolute;visibility:visible;v-text-anchor:top;z-index:251659264" stroked="f">
              <v:textbox style="mso-fit-shape-to-text:t">
                <w:txbxContent>
                  <w:p w:rsidR="00DA4697" w:rsidP="006637B9" w14:paraId="7647DFBB" w14:textId="2BEEAD83">
                    <w:pPr>
                      <w:jc w:val="left"/>
                    </w:pPr>
                    <w:r>
                      <w:rPr>
                        <w:rFonts w:ascii="Tahoma" w:hAnsi="Tahoma" w:cs="Tahoma" w:hint="cs"/>
                        <w:color w:val="002060"/>
                        <w:sz w:val="18"/>
                        <w:szCs w:val="18"/>
                        <w:rtl/>
                      </w:rPr>
                      <w:t xml:space="preserve">        </w:t>
                    </w:r>
                    <w:r w:rsidR="00DA079E">
                      <w:rPr>
                        <w:rFonts w:ascii="Tahoma" w:hAnsi="Tahoma" w:cs="Tahoma" w:hint="cs"/>
                        <w:color w:val="002060"/>
                        <w:sz w:val="18"/>
                        <w:szCs w:val="18"/>
                        <w:rtl/>
                      </w:rPr>
                      <w:t xml:space="preserve">                                                         </w:t>
                    </w:r>
                    <w:r>
                      <w:rPr>
                        <w:rFonts w:ascii="Tahoma" w:hAnsi="Tahoma" w:cs="Tahoma" w:hint="cs"/>
                        <w:color w:val="002060"/>
                        <w:sz w:val="18"/>
                        <w:szCs w:val="18"/>
                        <w:rtl/>
                      </w:rPr>
                      <w:t xml:space="preserve"> </w:t>
                    </w:r>
                    <w:r w:rsidRPr="009E7AA3" w:rsidR="009E7AA3">
                      <w:rPr>
                        <w:rFonts w:ascii="Tahoma" w:hAnsi="Tahoma" w:cs="Tahoma"/>
                        <w:color w:val="0D0D0D" w:themeColor="text1" w:themeTint="F2"/>
                        <w:sz w:val="18"/>
                        <w:szCs w:val="18"/>
                      </w:rPr>
                      <w:t>Foreword</w:t>
                    </w:r>
                  </w:p>
                </w:txbxContent>
              </v:textbox>
              <w10:wrap type="square"/>
            </v:shape>
          </w:pict>
        </mc:Fallback>
      </mc:AlternateContent>
    </w:r>
    <w:r>
      <w:rPr>
        <w:rFonts w:ascii="Tahoma" w:hAnsi="Tahoma" w:cs="Tahoma"/>
        <w:color w:val="002060"/>
        <w:sz w:val="18"/>
        <w:szCs w:val="18"/>
      </w:rPr>
      <w:tab/>
    </w: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1526AC">
    <w:pPr>
      <w:pStyle w:val="Header"/>
      <w:tabs>
        <w:tab w:val="left" w:pos="493"/>
        <w:tab w:val="center" w:pos="4111"/>
        <w:tab w:val="clear" w:pos="4153"/>
        <w:tab w:val="right" w:pos="7478"/>
        <w:tab w:val="right" w:pos="8222"/>
        <w:tab w:val="clear" w:pos="8306"/>
      </w:tabs>
      <w:jc w:val="left"/>
      <w:rPr>
        <w:rtl/>
      </w:rPr>
    </w:pPr>
    <w:r>
      <w:rPr>
        <w:noProof/>
        <w:rtl/>
      </w:rPr>
      <mc:AlternateContent>
        <mc:Choice Requires="wps">
          <w:drawing>
            <wp:anchor distT="0" distB="0" distL="114300" distR="114300" simplePos="0" relativeHeight="2516756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A4697" w:rsidRPr="00DE3ECA" w:rsidP="006E67D8">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9808" filled="f" strokecolor="#a5a5a5" strokeweight="0.25pt">
              <v:stroke dashstyle="longDash"/>
              <v:textbox>
                <w:txbxContent>
                  <w:p w:rsidR="00DA4697" w:rsidRPr="00DE3ECA" w:rsidP="006E67D8" w14:paraId="3092A244" w14:textId="008297F6">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1526AC">
    <w:pPr>
      <w:pStyle w:val="Header"/>
      <w:tabs>
        <w:tab w:val="left" w:pos="493"/>
        <w:tab w:val="center" w:pos="4111"/>
        <w:tab w:val="clear" w:pos="4153"/>
        <w:tab w:val="right" w:pos="7478"/>
        <w:tab w:val="right" w:pos="8222"/>
        <w:tab w:val="clear" w:pos="8306"/>
      </w:tabs>
      <w:jc w:val="left"/>
      <w:rPr>
        <w:rtl/>
      </w:rPr>
    </w:pPr>
  </w:p>
  <w:p w:rsidR="00DA4697" w:rsidP="00005B23">
    <w:pPr>
      <w:pStyle w:val="Header"/>
      <w:tabs>
        <w:tab w:val="left" w:pos="493"/>
        <w:tab w:val="center" w:pos="4111"/>
        <w:tab w:val="clear" w:pos="4153"/>
        <w:tab w:val="right" w:pos="7478"/>
        <w:tab w:val="right" w:pos="8222"/>
        <w:tab w:val="clear" w:pos="8306"/>
      </w:tabs>
      <w:jc w:val="left"/>
      <w:rPr>
        <w:rtl/>
      </w:rPr>
    </w:pPr>
  </w:p>
  <w:p w:rsidR="00DA4697" w:rsidRPr="001526AC" w:rsidP="00005B23">
    <w:pPr>
      <w:pStyle w:val="Header"/>
      <w:tabs>
        <w:tab w:val="left" w:pos="493"/>
        <w:tab w:val="center" w:pos="4111"/>
        <w:tab w:val="clear" w:pos="4153"/>
        <w:tab w:val="right" w:pos="7478"/>
        <w:tab w:val="right" w:pos="8222"/>
        <w:tab w:val="clear" w:pos="8306"/>
      </w:tabs>
      <w:jc w:val="left"/>
      <w:rPr>
        <w:rtl/>
      </w:rPr>
    </w:pPr>
    <w:r w:rsidRPr="00F4423A">
      <w:rPr>
        <w:noProof/>
        <w:rtl/>
      </w:rPr>
      <mc:AlternateContent>
        <mc:Choice Requires="wps">
          <w:drawing>
            <wp:anchor distT="0" distB="0" distL="114300" distR="114300" simplePos="0" relativeHeight="251691008" behindDoc="0" locked="0" layoutInCell="1" allowOverlap="1">
              <wp:simplePos x="0" y="0"/>
              <wp:positionH relativeFrom="column">
                <wp:posOffset>-90170</wp:posOffset>
              </wp:positionH>
              <wp:positionV relativeFrom="paragraph">
                <wp:posOffset>201930</wp:posOffset>
              </wp:positionV>
              <wp:extent cx="3729355" cy="255905"/>
              <wp:effectExtent l="0" t="0" r="4445" b="0"/>
              <wp:wrapSquare wrapText="bothSides"/>
              <wp:docPr id="20527709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29355" cy="255905"/>
                      </a:xfrm>
                      <a:prstGeom prst="rect">
                        <a:avLst/>
                      </a:prstGeom>
                      <a:solidFill>
                        <a:srgbClr val="FFFFFF"/>
                      </a:solidFill>
                      <a:ln w="9525">
                        <a:noFill/>
                        <a:miter lim="800000"/>
                        <a:headEnd/>
                        <a:tailEnd/>
                      </a:ln>
                    </wps:spPr>
                    <wps:txbx>
                      <w:txbxContent>
                        <w:p w:rsidR="00F4423A" w:rsidP="00F4423A">
                          <w:pPr>
                            <w:jc w:val="left"/>
                          </w:pPr>
                          <w:r>
                            <w:rPr>
                              <w:rFonts w:ascii="Tahoma" w:hAnsi="Tahoma" w:cs="Tahoma" w:hint="cs"/>
                              <w:color w:val="002060"/>
                              <w:sz w:val="18"/>
                              <w:szCs w:val="18"/>
                              <w:rtl/>
                            </w:rPr>
                            <w:t xml:space="preserve">                                                                  </w:t>
                          </w:r>
                          <w:r w:rsidR="00BE3B4B">
                            <w:rPr>
                              <w:rFonts w:ascii="Tahoma" w:hAnsi="Tahoma" w:cs="Tahoma"/>
                              <w:color w:val="0D0D0D" w:themeColor="text1" w:themeTint="F2"/>
                              <w:sz w:val="18"/>
                              <w:szCs w:val="18"/>
                            </w:rPr>
                            <w:t>Table of Contents</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293.65pt;height:20.15pt;margin-top:15.9pt;margin-left:-7.1pt;mso-height-percent:0;mso-height-relative:margin;mso-width-percent:0;mso-width-relative:margin;mso-wrap-distance-bottom:0;mso-wrap-distance-left:9pt;mso-wrap-distance-right:9pt;mso-wrap-distance-top:0;mso-wrap-style:square;position:absolute;visibility:visible;v-text-anchor:top;z-index:251692032" stroked="f">
              <v:textbox>
                <w:txbxContent>
                  <w:p w:rsidR="00F4423A" w:rsidP="00F4423A" w14:paraId="2732B1EB" w14:textId="5787BF70">
                    <w:pPr>
                      <w:jc w:val="left"/>
                    </w:pPr>
                    <w:r>
                      <w:rPr>
                        <w:rFonts w:ascii="Tahoma" w:hAnsi="Tahoma" w:cs="Tahoma" w:hint="cs"/>
                        <w:color w:val="002060"/>
                        <w:sz w:val="18"/>
                        <w:szCs w:val="18"/>
                        <w:rtl/>
                      </w:rPr>
                      <w:t xml:space="preserve">                                                                  </w:t>
                    </w:r>
                    <w:r w:rsidR="00BE3B4B">
                      <w:rPr>
                        <w:rFonts w:ascii="Tahoma" w:hAnsi="Tahoma" w:cs="Tahoma"/>
                        <w:color w:val="0D0D0D" w:themeColor="text1" w:themeTint="F2"/>
                        <w:sz w:val="18"/>
                        <w:szCs w:val="18"/>
                      </w:rPr>
                      <w:t>Table of Contents</w:t>
                    </w:r>
                  </w:p>
                </w:txbxContent>
              </v:textbox>
              <w10:wrap type="square"/>
            </v:shape>
          </w:pict>
        </mc:Fallback>
      </mc:AlternateContent>
    </w:r>
    <w:r w:rsidRPr="00F4423A">
      <w:rPr>
        <w:noProof/>
        <w:rtl/>
      </w:rPr>
      <w:drawing>
        <wp:anchor distT="0" distB="0" distL="114300" distR="114300" simplePos="0" relativeHeight="251693056" behindDoc="0" locked="0" layoutInCell="1" allowOverlap="1">
          <wp:simplePos x="0" y="0"/>
          <wp:positionH relativeFrom="column">
            <wp:posOffset>-95116</wp:posOffset>
          </wp:positionH>
          <wp:positionV relativeFrom="paragraph">
            <wp:posOffset>160020</wp:posOffset>
          </wp:positionV>
          <wp:extent cx="248285" cy="298450"/>
          <wp:effectExtent l="0" t="0" r="0" b="635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64197"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00AE3BFD">
      <w:rPr>
        <w:noProof/>
      </w:rPr>
      <mc:AlternateContent>
        <mc:Choice Requires="wps">
          <w:drawing>
            <wp:anchor distT="0" distB="0" distL="114300" distR="114300" simplePos="0" relativeHeight="251666432" behindDoc="0" locked="0" layoutInCell="1" allowOverlap="1">
              <wp:simplePos x="0" y="0"/>
              <wp:positionH relativeFrom="column">
                <wp:posOffset>-2910840</wp:posOffset>
              </wp:positionH>
              <wp:positionV relativeFrom="paragraph">
                <wp:posOffset>491490</wp:posOffset>
              </wp:positionV>
              <wp:extent cx="762063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762063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7456" from="-229.2pt,38.7pt" to="370.85pt,38.7pt" strokecolor="#0d0d0d" strokeweight="0.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A3A" w:rsidP="00A63A3A">
    <w:pPr>
      <w:pStyle w:val="Header"/>
      <w:tabs>
        <w:tab w:val="left" w:pos="493"/>
        <w:tab w:val="center" w:pos="4111"/>
        <w:tab w:val="clear" w:pos="4153"/>
        <w:tab w:val="right" w:pos="7478"/>
        <w:tab w:val="right" w:pos="8222"/>
        <w:tab w:val="clear" w:pos="8306"/>
      </w:tabs>
      <w:jc w:val="left"/>
      <w:rPr>
        <w:rtl/>
      </w:rPr>
    </w:pPr>
    <w:r>
      <w:rPr>
        <w:noProof/>
        <w:rtl/>
      </w:rPr>
      <mc:AlternateContent>
        <mc:Choice Requires="wps">
          <w:drawing>
            <wp:anchor distT="0" distB="0" distL="114300" distR="114300" simplePos="0" relativeHeight="25168281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12"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A63A3A" w:rsidRPr="00DE3ECA" w:rsidP="00A63A3A">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2640" filled="f" strokecolor="#a5a5a5" strokeweight="0.25pt">
              <v:stroke dashstyle="longDash"/>
              <v:textbox>
                <w:txbxContent>
                  <w:p w:rsidR="00A63A3A" w:rsidRPr="00DE3ECA" w:rsidP="00A63A3A" w14:paraId="6281FE98"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A63A3A" w:rsidP="00A63A3A">
    <w:pPr>
      <w:pStyle w:val="Header"/>
      <w:tabs>
        <w:tab w:val="left" w:pos="493"/>
        <w:tab w:val="center" w:pos="4111"/>
        <w:tab w:val="clear" w:pos="4153"/>
        <w:tab w:val="right" w:pos="7478"/>
        <w:tab w:val="right" w:pos="8222"/>
        <w:tab w:val="clear" w:pos="8306"/>
      </w:tabs>
      <w:jc w:val="left"/>
      <w:rPr>
        <w:rtl/>
      </w:rPr>
    </w:pPr>
  </w:p>
  <w:p w:rsidR="00A63A3A" w:rsidP="00A63A3A">
    <w:pPr>
      <w:pStyle w:val="Header"/>
      <w:tabs>
        <w:tab w:val="left" w:pos="493"/>
        <w:tab w:val="center" w:pos="4111"/>
        <w:tab w:val="clear" w:pos="4153"/>
        <w:tab w:val="right" w:pos="7478"/>
        <w:tab w:val="right" w:pos="8222"/>
        <w:tab w:val="clear" w:pos="8306"/>
      </w:tabs>
      <w:jc w:val="left"/>
    </w:pPr>
  </w:p>
  <w:p w:rsidR="00A63A3A" w:rsidP="00A63A3A">
    <w:pPr>
      <w:pStyle w:val="Header"/>
      <w:tabs>
        <w:tab w:val="left" w:pos="493"/>
        <w:tab w:val="center" w:pos="4111"/>
        <w:tab w:val="clear" w:pos="4153"/>
        <w:tab w:val="right" w:pos="7478"/>
        <w:tab w:val="right" w:pos="8222"/>
        <w:tab w:val="clear" w:pos="8306"/>
      </w:tabs>
      <w:jc w:val="left"/>
      <w:rPr>
        <w:rtl/>
      </w:rPr>
    </w:pPr>
    <w:r w:rsidRPr="00A63A3A">
      <w:rPr>
        <w:noProof/>
        <w:rtl/>
      </w:rPr>
      <mc:AlternateContent>
        <mc:Choice Requires="wps">
          <w:drawing>
            <wp:anchor distT="45720" distB="45720" distL="114300" distR="114300" simplePos="0" relativeHeight="251686912" behindDoc="0" locked="0" layoutInCell="1" allowOverlap="1">
              <wp:simplePos x="0" y="0"/>
              <wp:positionH relativeFrom="column">
                <wp:posOffset>-581660</wp:posOffset>
              </wp:positionH>
              <wp:positionV relativeFrom="paragraph">
                <wp:posOffset>169496</wp:posOffset>
              </wp:positionV>
              <wp:extent cx="5258301" cy="259080"/>
              <wp:effectExtent l="0" t="0" r="12700" b="7620"/>
              <wp:wrapNone/>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8301" cy="259080"/>
                      </a:xfrm>
                      <a:prstGeom prst="rect">
                        <a:avLst/>
                      </a:prstGeom>
                      <a:solidFill>
                        <a:srgbClr val="FFFFFF"/>
                      </a:solidFill>
                      <a:ln w="9525">
                        <a:solidFill>
                          <a:schemeClr val="bg1"/>
                        </a:solidFill>
                        <a:miter lim="800000"/>
                        <a:headEnd/>
                        <a:tailEnd/>
                      </a:ln>
                    </wps:spPr>
                    <wps:txbx>
                      <w:txbxContent>
                        <w:p w:rsidR="00A63A3A" w:rsidRPr="00F01BFA" w:rsidP="00A63A3A">
                          <w:pPr>
                            <w:bidi w:val="0"/>
                            <w:jc w:val="right"/>
                            <w:rPr>
                              <w:color w:val="0D0D0D" w:themeColor="text1" w:themeTint="F2"/>
                              <w:sz w:val="16"/>
                              <w:szCs w:val="16"/>
                            </w:rPr>
                          </w:pPr>
                          <w:r w:rsidRPr="00F01BFA">
                            <w:rPr>
                              <w:rFonts w:ascii="Tahoma" w:hAnsi="Tahoma" w:eastAsiaTheme="majorEastAsia" w:cs="Tahoma"/>
                              <w:noProof/>
                              <w:color w:val="0D0D0D" w:themeColor="text1" w:themeTint="F2"/>
                              <w:sz w:val="15"/>
                              <w:szCs w:val="15"/>
                            </w:rPr>
                            <w:t xml:space="preserve">State Comptroller Of Israel | Special </w:t>
                          </w:r>
                          <w:r w:rsidR="00E558E5">
                            <w:rPr>
                              <w:rFonts w:ascii="Tahoma" w:hAnsi="Tahoma" w:eastAsiaTheme="majorEastAsia" w:cs="Tahoma"/>
                              <w:noProof/>
                              <w:color w:val="0D0D0D" w:themeColor="text1" w:themeTint="F2"/>
                              <w:sz w:val="15"/>
                              <w:szCs w:val="15"/>
                            </w:rPr>
                            <w:t>R</w:t>
                          </w:r>
                          <w:r w:rsidRPr="00F01BFA">
                            <w:rPr>
                              <w:rFonts w:ascii="Tahoma" w:hAnsi="Tahoma" w:eastAsiaTheme="majorEastAsia" w:cs="Tahoma"/>
                              <w:noProof/>
                              <w:color w:val="0D0D0D" w:themeColor="text1" w:themeTint="F2"/>
                              <w:sz w:val="15"/>
                              <w:szCs w:val="15"/>
                            </w:rPr>
                            <w:t>eport: The State of Israel's Coping with the Covid-19 Pandemic | 2021</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56" type="#_x0000_t202" style="width:414.05pt;height:20.4pt;margin-top:13.35pt;margin-left:-45.8pt;mso-height-percent:0;mso-height-relative:margin;mso-width-percent:0;mso-width-relative:margin;mso-wrap-distance-bottom:3.6pt;mso-wrap-distance-left:9pt;mso-wrap-distance-right:9pt;mso-wrap-distance-top:3.6pt;mso-wrap-style:square;position:absolute;visibility:visible;v-text-anchor:top;z-index:251687936" strokecolor="white">
              <v:textbox>
                <w:txbxContent>
                  <w:p w:rsidR="00A63A3A" w:rsidRPr="00F01BFA" w:rsidP="00A63A3A" w14:paraId="7CCEAB29" w14:textId="52271F53">
                    <w:pPr>
                      <w:bidi w:val="0"/>
                      <w:jc w:val="right"/>
                      <w:rPr>
                        <w:color w:val="0D0D0D" w:themeColor="text1" w:themeTint="F2"/>
                        <w:sz w:val="16"/>
                        <w:szCs w:val="16"/>
                      </w:rPr>
                    </w:pPr>
                    <w:r w:rsidRPr="00F01BFA">
                      <w:rPr>
                        <w:rFonts w:ascii="Tahoma" w:hAnsi="Tahoma" w:eastAsiaTheme="majorEastAsia" w:cs="Tahoma"/>
                        <w:noProof/>
                        <w:color w:val="0D0D0D" w:themeColor="text1" w:themeTint="F2"/>
                        <w:sz w:val="15"/>
                        <w:szCs w:val="15"/>
                      </w:rPr>
                      <w:t xml:space="preserve">State Comptroller Of Israel | Special </w:t>
                    </w:r>
                    <w:r w:rsidR="00E558E5">
                      <w:rPr>
                        <w:rFonts w:ascii="Tahoma" w:hAnsi="Tahoma" w:eastAsiaTheme="majorEastAsia" w:cs="Tahoma"/>
                        <w:noProof/>
                        <w:color w:val="0D0D0D" w:themeColor="text1" w:themeTint="F2"/>
                        <w:sz w:val="15"/>
                        <w:szCs w:val="15"/>
                      </w:rPr>
                      <w:t>R</w:t>
                    </w:r>
                    <w:r w:rsidRPr="00F01BFA">
                      <w:rPr>
                        <w:rFonts w:ascii="Tahoma" w:hAnsi="Tahoma" w:eastAsiaTheme="majorEastAsia" w:cs="Tahoma"/>
                        <w:noProof/>
                        <w:color w:val="0D0D0D" w:themeColor="text1" w:themeTint="F2"/>
                        <w:sz w:val="15"/>
                        <w:szCs w:val="15"/>
                      </w:rPr>
                      <w:t>eport: The State of Israel's Coping with the Covid-19 Pandemic | 2021</w:t>
                    </w:r>
                  </w:p>
                </w:txbxContent>
              </v:textbox>
            </v:shape>
          </w:pict>
        </mc:Fallback>
      </mc:AlternateContent>
    </w:r>
  </w:p>
  <w:p w:rsidR="00A76E5A" w:rsidRPr="00A63A3A" w:rsidP="00A63A3A">
    <w:pPr>
      <w:pStyle w:val="Header"/>
    </w:pPr>
    <w:r>
      <w:rPr>
        <w:rFonts w:ascii="Tahoma" w:hAnsi="Tahoma" w:cs="Tahoma"/>
        <w:noProof/>
        <w:sz w:val="22"/>
        <w:szCs w:val="22"/>
        <w:rtl/>
      </w:rPr>
      <w:drawing>
        <wp:anchor distT="0" distB="0" distL="114300" distR="114300" simplePos="0" relativeHeight="251689984" behindDoc="0" locked="0" layoutInCell="1" allowOverlap="1">
          <wp:simplePos x="0" y="0"/>
          <wp:positionH relativeFrom="column">
            <wp:posOffset>4623435</wp:posOffset>
          </wp:positionH>
          <wp:positionV relativeFrom="paragraph">
            <wp:posOffset>18366</wp:posOffset>
          </wp:positionV>
          <wp:extent cx="343535" cy="240030"/>
          <wp:effectExtent l="0" t="0" r="0" b="1270"/>
          <wp:wrapSquare wrapText="bothSides"/>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83906"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sidRPr="00A63A3A">
      <w:rPr>
        <w:noProof/>
        <w:rtl/>
      </w:rPr>
      <mc:AlternateContent>
        <mc:Choice Requires="wps">
          <w:drawing>
            <wp:anchor distT="0" distB="0" distL="114300" distR="114300" simplePos="0" relativeHeight="251684864" behindDoc="0" locked="0" layoutInCell="1" allowOverlap="1">
              <wp:simplePos x="0" y="0"/>
              <wp:positionH relativeFrom="column">
                <wp:posOffset>-5214386</wp:posOffset>
              </wp:positionH>
              <wp:positionV relativeFrom="paragraph">
                <wp:posOffset>295910</wp:posOffset>
              </wp:positionV>
              <wp:extent cx="10142989" cy="0"/>
              <wp:effectExtent l="0" t="0" r="17145" b="12700"/>
              <wp:wrapNone/>
              <wp:docPr id="16"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10142989"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7" style="flip:x;mso-height-percent:0;mso-height-relative:margin;mso-width-percent:0;mso-width-relative:margin;mso-wrap-distance-bottom:0;mso-wrap-distance-left:9pt;mso-wrap-distance-right:9pt;mso-wrap-distance-top:0;mso-wrap-style:square;position:absolute;visibility:visible;z-index:251685888" from="-410.6pt,23.3pt" to="388.05pt,23.3pt" strokecolor="#0d0d0d" strokeweight="0.25pt"/>
          </w:pict>
        </mc:Fallback>
      </mc:AlternateContent>
    </w:r>
    <w:r w:rsidRPr="00A63A3A">
      <w:rPr>
        <w:noProof/>
        <w:szCs w:val="20"/>
        <w:rtl/>
      </w:rPr>
      <w:drawing>
        <wp:anchor distT="0" distB="0" distL="114300" distR="114300" simplePos="0" relativeHeight="251688960" behindDoc="0" locked="0" layoutInCell="1" allowOverlap="1">
          <wp:simplePos x="0" y="0"/>
          <wp:positionH relativeFrom="column">
            <wp:posOffset>7509510</wp:posOffset>
          </wp:positionH>
          <wp:positionV relativeFrom="paragraph">
            <wp:posOffset>176530</wp:posOffset>
          </wp:positionV>
          <wp:extent cx="343535" cy="240030"/>
          <wp:effectExtent l="0" t="0" r="0" b="762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53071"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B4B" w:rsidP="001526AC">
    <w:pPr>
      <w:pStyle w:val="Header"/>
      <w:tabs>
        <w:tab w:val="left" w:pos="493"/>
        <w:tab w:val="center" w:pos="4111"/>
        <w:tab w:val="clear" w:pos="4153"/>
        <w:tab w:val="right" w:pos="7478"/>
        <w:tab w:val="right" w:pos="8222"/>
        <w:tab w:val="clear" w:pos="8306"/>
      </w:tabs>
      <w:jc w:val="left"/>
      <w:rPr>
        <w:rtl/>
      </w:rPr>
    </w:pPr>
    <w:r>
      <w:rPr>
        <w:noProof/>
        <w:rtl/>
      </w:rPr>
      <mc:AlternateContent>
        <mc:Choice Requires="wps">
          <w:drawing>
            <wp:anchor distT="0" distB="0" distL="114300" distR="114300" simplePos="0" relativeHeight="25169612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205277098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BE3B4B" w:rsidRPr="00DE3ECA" w:rsidP="006E67D8">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9328" filled="f" strokecolor="#a5a5a5" strokeweight="0.25pt">
              <v:stroke dashstyle="longDash"/>
              <v:textbox>
                <w:txbxContent>
                  <w:p w:rsidR="00BE3B4B" w:rsidRPr="00DE3ECA" w:rsidP="006E67D8" w14:paraId="3346CE31"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BE3B4B" w:rsidP="001526AC">
    <w:pPr>
      <w:pStyle w:val="Header"/>
      <w:tabs>
        <w:tab w:val="left" w:pos="493"/>
        <w:tab w:val="center" w:pos="4111"/>
        <w:tab w:val="clear" w:pos="4153"/>
        <w:tab w:val="right" w:pos="7478"/>
        <w:tab w:val="right" w:pos="8222"/>
        <w:tab w:val="clear" w:pos="8306"/>
      </w:tabs>
      <w:jc w:val="left"/>
      <w:rPr>
        <w:rtl/>
      </w:rPr>
    </w:pPr>
  </w:p>
  <w:p w:rsidR="00BE3B4B" w:rsidP="00005B23">
    <w:pPr>
      <w:pStyle w:val="Header"/>
      <w:tabs>
        <w:tab w:val="left" w:pos="493"/>
        <w:tab w:val="center" w:pos="4111"/>
        <w:tab w:val="clear" w:pos="4153"/>
        <w:tab w:val="right" w:pos="7478"/>
        <w:tab w:val="right" w:pos="8222"/>
        <w:tab w:val="clear" w:pos="8306"/>
      </w:tabs>
      <w:jc w:val="left"/>
      <w:rPr>
        <w:rtl/>
      </w:rPr>
    </w:pPr>
  </w:p>
  <w:p w:rsidR="00BE3B4B" w:rsidRPr="001526AC" w:rsidP="00005B23">
    <w:pPr>
      <w:pStyle w:val="Header"/>
      <w:tabs>
        <w:tab w:val="left" w:pos="493"/>
        <w:tab w:val="center" w:pos="4111"/>
        <w:tab w:val="clear" w:pos="4153"/>
        <w:tab w:val="right" w:pos="7478"/>
        <w:tab w:val="right" w:pos="8222"/>
        <w:tab w:val="clear" w:pos="8306"/>
      </w:tabs>
      <w:jc w:val="left"/>
      <w:rPr>
        <w:rtl/>
      </w:rPr>
    </w:pPr>
    <w:r w:rsidRPr="00BE3B4B">
      <w:rPr>
        <w:noProof/>
        <w:rtl/>
      </w:rPr>
      <mc:AlternateContent>
        <mc:Choice Requires="wps">
          <w:drawing>
            <wp:anchor distT="45720" distB="45720" distL="114300" distR="114300" simplePos="0" relativeHeight="251698176" behindDoc="0" locked="0" layoutInCell="1" allowOverlap="1">
              <wp:simplePos x="0" y="0"/>
              <wp:positionH relativeFrom="column">
                <wp:posOffset>-829544</wp:posOffset>
              </wp:positionH>
              <wp:positionV relativeFrom="paragraph">
                <wp:posOffset>221615</wp:posOffset>
              </wp:positionV>
              <wp:extent cx="5257800" cy="259080"/>
              <wp:effectExtent l="0" t="0" r="12700" b="7620"/>
              <wp:wrapNone/>
              <wp:docPr id="20527709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7800" cy="259080"/>
                      </a:xfrm>
                      <a:prstGeom prst="rect">
                        <a:avLst/>
                      </a:prstGeom>
                      <a:solidFill>
                        <a:srgbClr val="FFFFFF"/>
                      </a:solidFill>
                      <a:ln w="9525">
                        <a:solidFill>
                          <a:schemeClr val="bg1"/>
                        </a:solidFill>
                        <a:miter lim="800000"/>
                        <a:headEnd/>
                        <a:tailEnd/>
                      </a:ln>
                    </wps:spPr>
                    <wps:txbx>
                      <w:txbxContent>
                        <w:p w:rsidR="00BE3B4B" w:rsidRPr="00A4133B" w:rsidP="00BE3B4B">
                          <w:pPr>
                            <w:bidi w:val="0"/>
                            <w:jc w:val="right"/>
                            <w:rPr>
                              <w:color w:val="0D0D0D" w:themeColor="text1" w:themeTint="F2"/>
                              <w:sz w:val="16"/>
                              <w:szCs w:val="16"/>
                            </w:rPr>
                          </w:pPr>
                          <w:r w:rsidRPr="00A8130B">
                            <w:rPr>
                              <w:rFonts w:ascii="Tahoma" w:hAnsi="Tahoma" w:eastAsiaTheme="majorEastAsia" w:cs="Tahoma"/>
                              <w:noProof/>
                              <w:color w:val="0D0D0D" w:themeColor="text1" w:themeTint="F2"/>
                              <w:spacing w:val="-4"/>
                              <w:sz w:val="15"/>
                              <w:szCs w:val="15"/>
                            </w:rPr>
                            <w:t xml:space="preserve">State Comptroller Of Israel | Special </w:t>
                          </w:r>
                          <w:r w:rsidR="00E558E5">
                            <w:rPr>
                              <w:rFonts w:ascii="Tahoma" w:hAnsi="Tahoma" w:eastAsiaTheme="majorEastAsia" w:cs="Tahoma"/>
                              <w:noProof/>
                              <w:color w:val="0D0D0D" w:themeColor="text1" w:themeTint="F2"/>
                              <w:spacing w:val="-4"/>
                              <w:sz w:val="15"/>
                              <w:szCs w:val="15"/>
                            </w:rPr>
                            <w:t>R</w:t>
                          </w:r>
                          <w:r w:rsidRPr="00A8130B">
                            <w:rPr>
                              <w:rFonts w:ascii="Tahoma" w:hAnsi="Tahoma" w:eastAsiaTheme="majorEastAsia" w:cs="Tahoma"/>
                              <w:noProof/>
                              <w:color w:val="0D0D0D" w:themeColor="text1" w:themeTint="F2"/>
                              <w:spacing w:val="-4"/>
                              <w:sz w:val="15"/>
                              <w:szCs w:val="15"/>
                            </w:rPr>
                            <w:t>eport: The State of Israel's Coping with the Covid-19 Pandemic | 2021</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59" type="#_x0000_t202" style="width:414pt;height:20.4pt;margin-top:17.45pt;margin-left:-65.3pt;mso-height-percent:0;mso-height-relative:margin;mso-width-percent:0;mso-width-relative:margin;mso-wrap-distance-bottom:3.6pt;mso-wrap-distance-left:9pt;mso-wrap-distance-right:9pt;mso-wrap-distance-top:3.6pt;mso-wrap-style:square;position:absolute;visibility:visible;v-text-anchor:top;z-index:251699200" strokecolor="white">
              <v:textbox>
                <w:txbxContent>
                  <w:p w:rsidR="00BE3B4B" w:rsidRPr="00A4133B" w:rsidP="00BE3B4B" w14:paraId="49DA2D2E" w14:textId="36826D14">
                    <w:pPr>
                      <w:bidi w:val="0"/>
                      <w:jc w:val="right"/>
                      <w:rPr>
                        <w:color w:val="0D0D0D" w:themeColor="text1" w:themeTint="F2"/>
                        <w:sz w:val="16"/>
                        <w:szCs w:val="16"/>
                      </w:rPr>
                    </w:pPr>
                    <w:r w:rsidRPr="00A8130B">
                      <w:rPr>
                        <w:rFonts w:ascii="Tahoma" w:hAnsi="Tahoma" w:eastAsiaTheme="majorEastAsia" w:cs="Tahoma"/>
                        <w:noProof/>
                        <w:color w:val="0D0D0D" w:themeColor="text1" w:themeTint="F2"/>
                        <w:spacing w:val="-4"/>
                        <w:sz w:val="15"/>
                        <w:szCs w:val="15"/>
                      </w:rPr>
                      <w:t xml:space="preserve">State Comptroller Of Israel | Special </w:t>
                    </w:r>
                    <w:r w:rsidR="00E558E5">
                      <w:rPr>
                        <w:rFonts w:ascii="Tahoma" w:hAnsi="Tahoma" w:eastAsiaTheme="majorEastAsia" w:cs="Tahoma"/>
                        <w:noProof/>
                        <w:color w:val="0D0D0D" w:themeColor="text1" w:themeTint="F2"/>
                        <w:spacing w:val="-4"/>
                        <w:sz w:val="15"/>
                        <w:szCs w:val="15"/>
                      </w:rPr>
                      <w:t>R</w:t>
                    </w:r>
                    <w:r w:rsidRPr="00A8130B">
                      <w:rPr>
                        <w:rFonts w:ascii="Tahoma" w:hAnsi="Tahoma" w:eastAsiaTheme="majorEastAsia" w:cs="Tahoma"/>
                        <w:noProof/>
                        <w:color w:val="0D0D0D" w:themeColor="text1" w:themeTint="F2"/>
                        <w:spacing w:val="-4"/>
                        <w:sz w:val="15"/>
                        <w:szCs w:val="15"/>
                      </w:rPr>
                      <w:t>eport: The State of Israel's Coping with the Covid-19 Pandemic | 2021</w:t>
                    </w:r>
                  </w:p>
                </w:txbxContent>
              </v:textbox>
            </v:shape>
          </w:pict>
        </mc:Fallback>
      </mc:AlternateContent>
    </w:r>
    <w:r>
      <w:rPr>
        <w:rFonts w:ascii="Tahoma" w:hAnsi="Tahoma" w:cs="Tahoma"/>
        <w:noProof/>
        <w:sz w:val="22"/>
        <w:szCs w:val="22"/>
        <w:rtl/>
      </w:rPr>
      <w:drawing>
        <wp:anchor distT="0" distB="0" distL="114300" distR="114300" simplePos="0" relativeHeight="251701248" behindDoc="0" locked="0" layoutInCell="1" allowOverlap="1">
          <wp:simplePos x="0" y="0"/>
          <wp:positionH relativeFrom="column">
            <wp:posOffset>4415289</wp:posOffset>
          </wp:positionH>
          <wp:positionV relativeFrom="paragraph">
            <wp:posOffset>217805</wp:posOffset>
          </wp:positionV>
          <wp:extent cx="343535" cy="240030"/>
          <wp:effectExtent l="0" t="0" r="0" b="1270"/>
          <wp:wrapSquare wrapText="bothSides"/>
          <wp:docPr id="2052770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65335"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sidRPr="00BE3B4B">
      <w:rPr>
        <w:noProof/>
        <w:szCs w:val="20"/>
        <w:rtl/>
      </w:rPr>
      <w:drawing>
        <wp:anchor distT="0" distB="0" distL="114300" distR="114300" simplePos="0" relativeHeight="251700224" behindDoc="0" locked="0" layoutInCell="1" allowOverlap="1">
          <wp:simplePos x="0" y="0"/>
          <wp:positionH relativeFrom="column">
            <wp:posOffset>8819515</wp:posOffset>
          </wp:positionH>
          <wp:positionV relativeFrom="paragraph">
            <wp:posOffset>248285</wp:posOffset>
          </wp:positionV>
          <wp:extent cx="343535" cy="240030"/>
          <wp:effectExtent l="0" t="0" r="0" b="1270"/>
          <wp:wrapSquare wrapText="bothSides"/>
          <wp:docPr id="20527709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06184"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4080" behindDoc="0" locked="0" layoutInCell="1" allowOverlap="1">
              <wp:simplePos x="0" y="0"/>
              <wp:positionH relativeFrom="column">
                <wp:posOffset>-2910840</wp:posOffset>
              </wp:positionH>
              <wp:positionV relativeFrom="paragraph">
                <wp:posOffset>491490</wp:posOffset>
              </wp:positionV>
              <wp:extent cx="7620635" cy="0"/>
              <wp:effectExtent l="0" t="0" r="0" b="0"/>
              <wp:wrapNone/>
              <wp:docPr id="2052770991"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762063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0" style="flip:x;mso-height-percent:0;mso-height-relative:margin;mso-width-percent:0;mso-width-relative:margin;mso-wrap-distance-bottom:0;mso-wrap-distance-left:9pt;mso-wrap-distance-right:9pt;mso-wrap-distance-top:0;mso-wrap-style:square;position:absolute;visibility:visible;z-index:251695104" from="-229.2pt,38.7pt" to="370.85pt,38.7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RPr="00D15500" w:rsidP="005B4811">
    <w:pPr>
      <w:pStyle w:val="Header"/>
      <w:tabs>
        <w:tab w:val="center" w:pos="457"/>
        <w:tab w:val="clear" w:pos="4153"/>
        <w:tab w:val="clear" w:pos="8306"/>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64384" behindDoc="0" locked="0" layoutInCell="1" allowOverlap="1">
          <wp:simplePos x="0" y="0"/>
          <wp:positionH relativeFrom="column">
            <wp:posOffset>1509601</wp:posOffset>
          </wp:positionH>
          <wp:positionV relativeFrom="paragraph">
            <wp:posOffset>-19685</wp:posOffset>
          </wp:positionV>
          <wp:extent cx="379095" cy="250190"/>
          <wp:effectExtent l="0" t="0" r="1905" b="0"/>
          <wp:wrapTopAndBottom/>
          <wp:docPr id="20527709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3033" name="mevaker-semel.new-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62336" behindDoc="0" locked="0" layoutInCell="1" allowOverlap="1">
              <wp:simplePos x="0" y="0"/>
              <wp:positionH relativeFrom="margin">
                <wp:posOffset>-87836</wp:posOffset>
              </wp:positionH>
              <wp:positionV relativeFrom="paragraph">
                <wp:posOffset>-17145</wp:posOffset>
              </wp:positionV>
              <wp:extent cx="1641475" cy="284480"/>
              <wp:effectExtent l="0" t="0" r="0" b="1270"/>
              <wp:wrapSquare wrapText="bothSides"/>
              <wp:docPr id="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rsidR="00DA4697" w:rsidRPr="005B4811"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61" type="#_x0000_t202" style="width:129.25pt;height:22.4pt;margin-top:-1.35pt;margin-left:-6.9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DA4697" w:rsidRPr="005B4811" w:rsidP="005B4811" w14:paraId="00ACE667"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60288" behindDoc="0" locked="0" layoutInCell="1" allowOverlap="1">
              <wp:simplePos x="0" y="0"/>
              <wp:positionH relativeFrom="column">
                <wp:posOffset>4078399</wp:posOffset>
              </wp:positionH>
              <wp:positionV relativeFrom="paragraph">
                <wp:posOffset>-11430</wp:posOffset>
              </wp:positionV>
              <wp:extent cx="895985" cy="1419098"/>
              <wp:effectExtent l="0" t="0" r="0" b="635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895985" cy="1419098"/>
                      </a:xfrm>
                      <a:prstGeom prst="rect">
                        <a:avLst/>
                      </a:prstGeom>
                      <a:solidFill>
                        <a:srgbClr val="FFFFFF"/>
                      </a:solidFill>
                      <a:ln w="9525">
                        <a:noFill/>
                        <a:miter lim="800000"/>
                        <a:headEnd/>
                        <a:tailEnd/>
                      </a:ln>
                    </wps:spPr>
                    <wps:txbx>
                      <w:txbxContent>
                        <w:p w:rsidR="00DA4697" w:rsidRPr="005B4811" w:rsidP="005B4811">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62" type="#_x0000_t202" style="width:70.55pt;height:123.65pt;margin-top:-0.9pt;margin-left:321.15pt;flip:x;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DA4697" w:rsidRPr="005B4811" w:rsidP="005B4811" w14:paraId="68AEB69D" w14:textId="77777777">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65408" behindDoc="0" locked="0" layoutInCell="1" allowOverlap="1">
          <wp:simplePos x="0" y="0"/>
          <wp:positionH relativeFrom="column">
            <wp:posOffset>4955969</wp:posOffset>
          </wp:positionH>
          <wp:positionV relativeFrom="paragraph">
            <wp:posOffset>-43815</wp:posOffset>
          </wp:positionV>
          <wp:extent cx="245110" cy="301625"/>
          <wp:effectExtent l="0" t="0" r="2540" b="3175"/>
          <wp:wrapSquare wrapText="bothSides"/>
          <wp:docPr id="20527709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13876" name="israel-blue.1.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1526AC">
    <w:pPr>
      <w:pStyle w:val="Header"/>
      <w:tabs>
        <w:tab w:val="left" w:pos="493"/>
        <w:tab w:val="center" w:pos="4111"/>
        <w:tab w:val="clear" w:pos="4153"/>
        <w:tab w:val="right" w:pos="7478"/>
        <w:tab w:val="right" w:pos="8222"/>
        <w:tab w:val="clear" w:pos="8306"/>
      </w:tabs>
      <w:jc w:val="left"/>
      <w:rPr>
        <w:rtl/>
      </w:rPr>
    </w:pPr>
    <w:r>
      <w:rPr>
        <w:noProof/>
        <w:rtl/>
      </w:rPr>
      <mc:AlternateContent>
        <mc:Choice Requires="wps">
          <w:drawing>
            <wp:anchor distT="0" distB="0" distL="114300" distR="114300" simplePos="0" relativeHeight="251677696" behindDoc="1" locked="0" layoutInCell="1" allowOverlap="1">
              <wp:simplePos x="0" y="0"/>
              <wp:positionH relativeFrom="margin">
                <wp:posOffset>-908050</wp:posOffset>
              </wp:positionH>
              <wp:positionV relativeFrom="margin">
                <wp:posOffset>-1030605</wp:posOffset>
              </wp:positionV>
              <wp:extent cx="6479540" cy="8999855"/>
              <wp:effectExtent l="0" t="0" r="16510" b="1079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19050">
                        <a:solidFill>
                          <a:schemeClr val="bg1">
                            <a:lumMod val="65000"/>
                          </a:schemeClr>
                        </a:solidFill>
                        <a:prstDash val="lgDash"/>
                      </a:ln>
                    </wps:spPr>
                    <wps:txbx>
                      <w:txbxContent>
                        <w:p w:rsidR="00DA4697" w:rsidRPr="00DE3ECA" w:rsidP="001C5C9D">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2063" type="#_x0000_t202" style="width:510.2pt;height:708.65pt;margin-top:-81.15pt;margin-left:-7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1.5pt">
              <v:stroke dashstyle="longDash"/>
              <v:textbox>
                <w:txbxContent>
                  <w:p w:rsidR="00DA4697" w:rsidRPr="00DE3ECA" w:rsidP="001C5C9D" w14:paraId="41E6941D" w14:textId="7889A2CF">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1C5C9D">
    <w:pPr>
      <w:pStyle w:val="Header"/>
      <w:tabs>
        <w:tab w:val="clear" w:pos="4153"/>
        <w:tab w:val="left" w:pos="4530"/>
        <w:tab w:val="clear" w:pos="8306"/>
      </w:tabs>
      <w:jc w:val="left"/>
      <w:rPr>
        <w:rtl/>
      </w:rPr>
    </w:pPr>
    <w:r>
      <w:rPr>
        <w:rtl/>
      </w:rPr>
      <w:tab/>
    </w:r>
  </w:p>
  <w:p w:rsidR="00DA4697" w:rsidP="001C5C9D">
    <w:pPr>
      <w:pStyle w:val="Header"/>
      <w:tabs>
        <w:tab w:val="center" w:pos="3685"/>
        <w:tab w:val="clear" w:pos="4153"/>
        <w:tab w:val="clear" w:pos="8306"/>
      </w:tabs>
      <w:jc w:val="left"/>
    </w:pPr>
    <w:r w:rsidRPr="00DA4512">
      <w:rPr>
        <w:noProof/>
        <w:rtl/>
      </w:rPr>
      <mc:AlternateContent>
        <mc:Choice Requires="wps">
          <w:drawing>
            <wp:anchor distT="45720" distB="45720" distL="114300" distR="114300" simplePos="0" relativeHeight="251672576" behindDoc="0" locked="0" layoutInCell="1" allowOverlap="1">
              <wp:simplePos x="0" y="0"/>
              <wp:positionH relativeFrom="column">
                <wp:posOffset>323850</wp:posOffset>
              </wp:positionH>
              <wp:positionV relativeFrom="paragraph">
                <wp:posOffset>360045</wp:posOffset>
              </wp:positionV>
              <wp:extent cx="3228975" cy="259080"/>
              <wp:effectExtent l="0" t="0" r="28575" b="26670"/>
              <wp:wrapNone/>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28975" cy="259080"/>
                      </a:xfrm>
                      <a:prstGeom prst="rect">
                        <a:avLst/>
                      </a:prstGeom>
                      <a:solidFill>
                        <a:srgbClr val="FFFFFF"/>
                      </a:solidFill>
                      <a:ln w="9525">
                        <a:solidFill>
                          <a:schemeClr val="bg1"/>
                        </a:solidFill>
                        <a:miter lim="800000"/>
                        <a:headEnd/>
                        <a:tailEnd/>
                      </a:ln>
                    </wps:spPr>
                    <wps:txbx>
                      <w:txbxContent>
                        <w:p w:rsidR="00DA4697" w:rsidRPr="004D562B" w:rsidP="00DA4512">
                          <w:pPr>
                            <w:jc w:val="right"/>
                            <w:rPr>
                              <w:color w:val="0D0D0D"/>
                              <w:sz w:val="16"/>
                              <w:szCs w:val="16"/>
                            </w:rPr>
                          </w:pPr>
                          <w:r w:rsidRPr="004D562B">
                            <w:rPr>
                              <w:rFonts w:ascii="Tahoma" w:hAnsi="Tahoma" w:cs="Tahoma" w:hint="cs"/>
                              <w:color w:val="0D0D0D"/>
                              <w:sz w:val="16"/>
                              <w:szCs w:val="16"/>
                              <w:rtl/>
                            </w:rPr>
                            <w:t xml:space="preserve">מבקר המדינה   |   </w:t>
                          </w:r>
                          <w:r w:rsidRPr="004D562B">
                            <w:rPr>
                              <w:rFonts w:ascii="Tahoma" w:hAnsi="Tahoma" w:cs="Tahoma"/>
                              <w:color w:val="0D0D0D"/>
                              <w:sz w:val="16"/>
                              <w:szCs w:val="16"/>
                              <w:rtl/>
                            </w:rPr>
                            <w:t>דוח</w:t>
                          </w:r>
                          <w:r w:rsidRPr="004D562B">
                            <w:rPr>
                              <w:rFonts w:ascii="Tahoma" w:hAnsi="Tahoma" w:cs="Tahoma" w:hint="cs"/>
                              <w:color w:val="0D0D0D"/>
                              <w:sz w:val="16"/>
                              <w:szCs w:val="16"/>
                              <w:rtl/>
                            </w:rPr>
                            <w:t xml:space="preserve"> ביקורת שנתי 71ג   |   התשפ"א-2021</w:t>
                          </w:r>
                          <w:r w:rsidRPr="004D562B">
                            <w:rPr>
                              <w:rFonts w:hint="cs"/>
                              <w:color w:val="0D0D0D"/>
                              <w:sz w:val="16"/>
                              <w:szCs w:val="16"/>
                              <w:rtl/>
                            </w:rPr>
                            <w:t xml:space="preserve">         </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64" type="#_x0000_t202" style="width:254.25pt;height:20.4pt;margin-top:28.35pt;margin-left:25.5pt;mso-height-percent:0;mso-height-relative:margin;mso-width-percent:0;mso-width-relative:margin;mso-wrap-distance-bottom:3.6pt;mso-wrap-distance-left:9pt;mso-wrap-distance-right:9pt;mso-wrap-distance-top:3.6pt;mso-wrap-style:square;position:absolute;visibility:visible;v-text-anchor:top;z-index:251673600" strokecolor="white">
              <v:textbox>
                <w:txbxContent>
                  <w:p w:rsidR="00DA4697" w:rsidRPr="004D562B" w:rsidP="00DA4512" w14:paraId="5B61FBF3" w14:textId="77777777">
                    <w:pPr>
                      <w:jc w:val="right"/>
                      <w:rPr>
                        <w:color w:val="0D0D0D"/>
                        <w:sz w:val="16"/>
                        <w:szCs w:val="16"/>
                      </w:rPr>
                    </w:pPr>
                    <w:r w:rsidRPr="004D562B">
                      <w:rPr>
                        <w:rFonts w:ascii="Tahoma" w:hAnsi="Tahoma" w:cs="Tahoma" w:hint="cs"/>
                        <w:color w:val="0D0D0D"/>
                        <w:sz w:val="16"/>
                        <w:szCs w:val="16"/>
                        <w:rtl/>
                      </w:rPr>
                      <w:t xml:space="preserve">מבקר המדינה   |   </w:t>
                    </w:r>
                    <w:r w:rsidRPr="004D562B">
                      <w:rPr>
                        <w:rFonts w:ascii="Tahoma" w:hAnsi="Tahoma" w:cs="Tahoma"/>
                        <w:color w:val="0D0D0D"/>
                        <w:sz w:val="16"/>
                        <w:szCs w:val="16"/>
                        <w:rtl/>
                      </w:rPr>
                      <w:t>דוח</w:t>
                    </w:r>
                    <w:r w:rsidRPr="004D562B">
                      <w:rPr>
                        <w:rFonts w:ascii="Tahoma" w:hAnsi="Tahoma" w:cs="Tahoma" w:hint="cs"/>
                        <w:color w:val="0D0D0D"/>
                        <w:sz w:val="16"/>
                        <w:szCs w:val="16"/>
                        <w:rtl/>
                      </w:rPr>
                      <w:t xml:space="preserve"> ביקורת שנתי 71ג   |   התשפ"א-2021</w:t>
                    </w:r>
                    <w:r w:rsidRPr="004D562B">
                      <w:rPr>
                        <w:rFonts w:hint="cs"/>
                        <w:color w:val="0D0D0D"/>
                        <w:sz w:val="16"/>
                        <w:szCs w:val="16"/>
                        <w:rtl/>
                      </w:rPr>
                      <w:t xml:space="preserve">         </w:t>
                    </w:r>
                  </w:p>
                </w:txbxContent>
              </v:textbox>
            </v:shape>
          </w:pict>
        </mc:Fallback>
      </mc:AlternateContent>
    </w:r>
    <w:r w:rsidRPr="00DA4512">
      <w:rPr>
        <w:noProof/>
        <w:szCs w:val="20"/>
        <w:rtl/>
      </w:rPr>
      <w:drawing>
        <wp:anchor distT="0" distB="0" distL="114300" distR="114300" simplePos="0" relativeHeight="251674624" behindDoc="0" locked="0" layoutInCell="1" allowOverlap="1">
          <wp:simplePos x="0" y="0"/>
          <wp:positionH relativeFrom="column">
            <wp:posOffset>-17780</wp:posOffset>
          </wp:positionH>
          <wp:positionV relativeFrom="paragraph">
            <wp:posOffset>380365</wp:posOffset>
          </wp:positionV>
          <wp:extent cx="343535" cy="240030"/>
          <wp:effectExtent l="0" t="0" r="0" b="7620"/>
          <wp:wrapSquare wrapText="bothSides"/>
          <wp:docPr id="20527709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11441"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gradFill rotWithShape="1">
                          <a:gsLst>
                            <a:gs pos="0">
                              <a:schemeClr val="tx1"/>
                            </a:gs>
                            <a:gs pos="73000">
                              <a:srgbClr val="0D0D0D"/>
                            </a:gs>
                            <a:gs pos="74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2065" style="flip:x;mso-height-percent:0;mso-height-relative:margin;mso-width-percent:0;mso-width-relative:margin;mso-wrap-distance-bottom:0;mso-wrap-distance-left:9pt;mso-wrap-distance-right:9pt;mso-wrap-distance-top:0;mso-wrap-style:square;position:absolute;visibility:visible;z-index:251671552" from="-4.4pt,50.4pt" to="524.85pt,50.4pt" strokeweight="0.25pt"/>
          </w:pict>
        </mc:Fallback>
      </mc:AlternateContent>
    </w:r>
  </w:p>
  <w:p w:rsidR="00DA4697" w:rsidRPr="001526AC" w:rsidP="001C5C9D">
    <w:pPr>
      <w:pStyle w:val="Header"/>
      <w:tabs>
        <w:tab w:val="center" w:pos="3685"/>
        <w:tab w:val="clear" w:pos="4153"/>
        <w:tab w:val="clear" w:pos="8306"/>
      </w:tabs>
      <w:jc w:val="left"/>
      <w:rPr>
        <w:rtl/>
      </w:rPr>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pt;height:141.7pt" o:bullet="t">
        <v:imagedata r:id="rId1" o:title="זכוכית מגדלת5"/>
      </v:shape>
    </w:pict>
  </w:numPicBullet>
  <w:abstractNum w:abstractNumId="0">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8AB3182"/>
    <w:multiLevelType w:val="hybridMultilevel"/>
    <w:tmpl w:val="236674FC"/>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4">
    <w:nsid w:val="11286EA9"/>
    <w:multiLevelType w:val="hybridMultilevel"/>
    <w:tmpl w:val="A79EF7A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701D68"/>
    <w:multiLevelType w:val="hybridMultilevel"/>
    <w:tmpl w:val="BD04B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7">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nsid w:val="21F60817"/>
    <w:multiLevelType w:val="hybridMultilevel"/>
    <w:tmpl w:val="19343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9E552A"/>
    <w:multiLevelType w:val="hybridMultilevel"/>
    <w:tmpl w:val="E2B4A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1">
    <w:nsid w:val="34FD1CEF"/>
    <w:multiLevelType w:val="hybridMultilevel"/>
    <w:tmpl w:val="E4A2CB6A"/>
    <w:lvl w:ilvl="0">
      <w:start w:val="1"/>
      <w:numFmt w:val="decimal"/>
      <w:lvlText w:val="%1."/>
      <w:lvlJc w:val="left"/>
      <w:pPr>
        <w:ind w:left="360"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2">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7">
    <w:nsid w:val="67BA1BB6"/>
    <w:multiLevelType w:val="hybridMultilevel"/>
    <w:tmpl w:val="85F0C9C2"/>
    <w:lvl w:ilvl="0">
      <w:start w:val="1"/>
      <w:numFmt w:val="decimal"/>
      <w:lvlText w:val="%1."/>
      <w:lvlJc w:val="left"/>
      <w:pPr>
        <w:ind w:left="720" w:hanging="360"/>
      </w:pPr>
      <w:rPr>
        <w:rFonts w:asciiTheme="majorBidi" w:hAnsiTheme="majorBidi" w:cstheme="majorBidi" w:hint="default"/>
        <w:b w:val="0"/>
        <w:bCs w:val="0"/>
        <w:sz w:val="20"/>
        <w:szCs w:val="24"/>
      </w:rPr>
    </w:lvl>
    <w:lvl w:ilvl="1">
      <w:start w:val="1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5005DF"/>
    <w:multiLevelType w:val="hybridMultilevel"/>
    <w:tmpl w:val="2F54F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nsid w:val="6EE93AB4"/>
    <w:multiLevelType w:val="hybridMultilevel"/>
    <w:tmpl w:val="4572B962"/>
    <w:lvl w:ilvl="0">
      <w:start w:val="1"/>
      <w:numFmt w:val="decimal"/>
      <w:lvlText w:val="%1."/>
      <w:lvlJc w:val="left"/>
      <w:pPr>
        <w:ind w:left="720" w:hanging="360"/>
      </w:pPr>
      <w:rPr>
        <w:rFonts w:asciiTheme="majorBidi" w:hAnsiTheme="majorBidi" w:cstheme="majorBidi" w:hint="default"/>
        <w:b w:val="0"/>
        <w:bCs w:val="0"/>
        <w:sz w:val="20"/>
        <w:szCs w:val="24"/>
      </w:rPr>
    </w:lvl>
    <w:lvl w:ilvl="1">
      <w:start w:val="1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4F6A82"/>
    <w:multiLevelType w:val="multilevel"/>
    <w:tmpl w:val="E0F81BC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777D407F"/>
    <w:multiLevelType w:val="hybridMultilevel"/>
    <w:tmpl w:val="31B68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570223"/>
    <w:multiLevelType w:val="hybridMultilevel"/>
    <w:tmpl w:val="55029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7"/>
  </w:num>
  <w:num w:numId="2">
    <w:abstractNumId w:val="13"/>
  </w:num>
  <w:num w:numId="3">
    <w:abstractNumId w:val="19"/>
  </w:num>
  <w:num w:numId="4">
    <w:abstractNumId w:val="15"/>
  </w:num>
  <w:num w:numId="5">
    <w:abstractNumId w:val="10"/>
  </w:num>
  <w:num w:numId="6">
    <w:abstractNumId w:val="12"/>
  </w:num>
  <w:num w:numId="7">
    <w:abstractNumId w:val="24"/>
  </w:num>
  <w:num w:numId="8">
    <w:abstractNumId w:val="0"/>
  </w:num>
  <w:num w:numId="9">
    <w:abstractNumId w:val="14"/>
  </w:num>
  <w:num w:numId="10">
    <w:abstractNumId w:val="3"/>
  </w:num>
  <w:num w:numId="11">
    <w:abstractNumId w:val="16"/>
  </w:num>
  <w:num w:numId="12">
    <w:abstractNumId w:val="2"/>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0"/>
  </w:num>
  <w:num w:numId="29">
    <w:abstractNumId w:val="5"/>
  </w:num>
  <w:num w:numId="30">
    <w:abstractNumId w:val="22"/>
  </w:num>
  <w:num w:numId="31">
    <w:abstractNumId w:val="23"/>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stylePaneSortMethod w:val="name"/>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CC"/>
    <w:rsid w:val="0000085D"/>
    <w:rsid w:val="00000C40"/>
    <w:rsid w:val="000018EF"/>
    <w:rsid w:val="00001C6B"/>
    <w:rsid w:val="00001D5A"/>
    <w:rsid w:val="00002EF7"/>
    <w:rsid w:val="00003B00"/>
    <w:rsid w:val="00003B77"/>
    <w:rsid w:val="00003D51"/>
    <w:rsid w:val="00003F96"/>
    <w:rsid w:val="0000520D"/>
    <w:rsid w:val="000054B7"/>
    <w:rsid w:val="00005B23"/>
    <w:rsid w:val="00005EE0"/>
    <w:rsid w:val="00006B59"/>
    <w:rsid w:val="000100D8"/>
    <w:rsid w:val="0001014C"/>
    <w:rsid w:val="000107D8"/>
    <w:rsid w:val="00011BFC"/>
    <w:rsid w:val="00011DF7"/>
    <w:rsid w:val="00012657"/>
    <w:rsid w:val="00013BC3"/>
    <w:rsid w:val="0001431C"/>
    <w:rsid w:val="000155F0"/>
    <w:rsid w:val="000157CF"/>
    <w:rsid w:val="00015A22"/>
    <w:rsid w:val="000168DE"/>
    <w:rsid w:val="0001735B"/>
    <w:rsid w:val="00017851"/>
    <w:rsid w:val="000206F1"/>
    <w:rsid w:val="00021298"/>
    <w:rsid w:val="00021FFB"/>
    <w:rsid w:val="00023E81"/>
    <w:rsid w:val="000246D2"/>
    <w:rsid w:val="00024E0C"/>
    <w:rsid w:val="000251E2"/>
    <w:rsid w:val="0002582E"/>
    <w:rsid w:val="000259C7"/>
    <w:rsid w:val="00026245"/>
    <w:rsid w:val="00026367"/>
    <w:rsid w:val="000264D7"/>
    <w:rsid w:val="00026ACC"/>
    <w:rsid w:val="0002705C"/>
    <w:rsid w:val="0003001D"/>
    <w:rsid w:val="000303C9"/>
    <w:rsid w:val="00031C68"/>
    <w:rsid w:val="00031C69"/>
    <w:rsid w:val="00031CEB"/>
    <w:rsid w:val="00032932"/>
    <w:rsid w:val="00033061"/>
    <w:rsid w:val="0003410F"/>
    <w:rsid w:val="0003494D"/>
    <w:rsid w:val="00035688"/>
    <w:rsid w:val="00035B80"/>
    <w:rsid w:val="00035C03"/>
    <w:rsid w:val="000362CA"/>
    <w:rsid w:val="00036B0F"/>
    <w:rsid w:val="00036EB8"/>
    <w:rsid w:val="000406C4"/>
    <w:rsid w:val="00040918"/>
    <w:rsid w:val="00040C4D"/>
    <w:rsid w:val="000413AB"/>
    <w:rsid w:val="000419ED"/>
    <w:rsid w:val="00042688"/>
    <w:rsid w:val="00042837"/>
    <w:rsid w:val="0004293F"/>
    <w:rsid w:val="00042BB1"/>
    <w:rsid w:val="00043204"/>
    <w:rsid w:val="000436EC"/>
    <w:rsid w:val="00043931"/>
    <w:rsid w:val="00043CC0"/>
    <w:rsid w:val="000448BE"/>
    <w:rsid w:val="00045038"/>
    <w:rsid w:val="00045492"/>
    <w:rsid w:val="000456D3"/>
    <w:rsid w:val="00046670"/>
    <w:rsid w:val="000470AE"/>
    <w:rsid w:val="00047976"/>
    <w:rsid w:val="00047A92"/>
    <w:rsid w:val="00047CF6"/>
    <w:rsid w:val="00047E7B"/>
    <w:rsid w:val="000501A4"/>
    <w:rsid w:val="00050995"/>
    <w:rsid w:val="00050BDE"/>
    <w:rsid w:val="00050DDE"/>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60045"/>
    <w:rsid w:val="00060178"/>
    <w:rsid w:val="00060441"/>
    <w:rsid w:val="000615B4"/>
    <w:rsid w:val="00061760"/>
    <w:rsid w:val="0006189A"/>
    <w:rsid w:val="000618D0"/>
    <w:rsid w:val="00061D7A"/>
    <w:rsid w:val="00063297"/>
    <w:rsid w:val="00063A11"/>
    <w:rsid w:val="00064016"/>
    <w:rsid w:val="0006411D"/>
    <w:rsid w:val="0006445C"/>
    <w:rsid w:val="0006456C"/>
    <w:rsid w:val="00064637"/>
    <w:rsid w:val="00066628"/>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F31"/>
    <w:rsid w:val="00076758"/>
    <w:rsid w:val="00076ED7"/>
    <w:rsid w:val="0007717F"/>
    <w:rsid w:val="0007762A"/>
    <w:rsid w:val="00077B79"/>
    <w:rsid w:val="00080072"/>
    <w:rsid w:val="00081494"/>
    <w:rsid w:val="00081D0E"/>
    <w:rsid w:val="000824F8"/>
    <w:rsid w:val="0008345D"/>
    <w:rsid w:val="00083692"/>
    <w:rsid w:val="00083FD0"/>
    <w:rsid w:val="00084E3A"/>
    <w:rsid w:val="00085086"/>
    <w:rsid w:val="00085A22"/>
    <w:rsid w:val="00085B99"/>
    <w:rsid w:val="00086221"/>
    <w:rsid w:val="0008669B"/>
    <w:rsid w:val="00086738"/>
    <w:rsid w:val="00086BCD"/>
    <w:rsid w:val="00090633"/>
    <w:rsid w:val="000907D0"/>
    <w:rsid w:val="00091811"/>
    <w:rsid w:val="00091A72"/>
    <w:rsid w:val="00093E30"/>
    <w:rsid w:val="0009432F"/>
    <w:rsid w:val="00094D5D"/>
    <w:rsid w:val="00094F15"/>
    <w:rsid w:val="0009524E"/>
    <w:rsid w:val="0009559D"/>
    <w:rsid w:val="0009573B"/>
    <w:rsid w:val="00096CF4"/>
    <w:rsid w:val="00096EEC"/>
    <w:rsid w:val="00097CDE"/>
    <w:rsid w:val="000A00AE"/>
    <w:rsid w:val="000A01F2"/>
    <w:rsid w:val="000A0884"/>
    <w:rsid w:val="000A0915"/>
    <w:rsid w:val="000A134E"/>
    <w:rsid w:val="000A15B1"/>
    <w:rsid w:val="000A1610"/>
    <w:rsid w:val="000A26F1"/>
    <w:rsid w:val="000A2BD8"/>
    <w:rsid w:val="000A3690"/>
    <w:rsid w:val="000A4686"/>
    <w:rsid w:val="000A5140"/>
    <w:rsid w:val="000A567C"/>
    <w:rsid w:val="000A5B75"/>
    <w:rsid w:val="000A65A9"/>
    <w:rsid w:val="000A69A7"/>
    <w:rsid w:val="000A7D65"/>
    <w:rsid w:val="000B1102"/>
    <w:rsid w:val="000B153C"/>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2C20"/>
    <w:rsid w:val="000C404B"/>
    <w:rsid w:val="000C43E0"/>
    <w:rsid w:val="000C492E"/>
    <w:rsid w:val="000C4BD9"/>
    <w:rsid w:val="000C50A1"/>
    <w:rsid w:val="000C5E23"/>
    <w:rsid w:val="000C5F85"/>
    <w:rsid w:val="000C6AAF"/>
    <w:rsid w:val="000C7459"/>
    <w:rsid w:val="000D04B8"/>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E00EE"/>
    <w:rsid w:val="000E013E"/>
    <w:rsid w:val="000E0BA2"/>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95"/>
    <w:rsid w:val="000E6AAF"/>
    <w:rsid w:val="000E6F44"/>
    <w:rsid w:val="000E73AF"/>
    <w:rsid w:val="000E7622"/>
    <w:rsid w:val="000F0FAA"/>
    <w:rsid w:val="000F158C"/>
    <w:rsid w:val="000F1DEA"/>
    <w:rsid w:val="000F2408"/>
    <w:rsid w:val="000F2E36"/>
    <w:rsid w:val="000F3700"/>
    <w:rsid w:val="000F4578"/>
    <w:rsid w:val="000F4797"/>
    <w:rsid w:val="000F4B6E"/>
    <w:rsid w:val="000F4C79"/>
    <w:rsid w:val="000F5EDB"/>
    <w:rsid w:val="000F60AB"/>
    <w:rsid w:val="000F62A9"/>
    <w:rsid w:val="000F63B0"/>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074D"/>
    <w:rsid w:val="0011146E"/>
    <w:rsid w:val="00111AD4"/>
    <w:rsid w:val="00111CA0"/>
    <w:rsid w:val="00111F8A"/>
    <w:rsid w:val="00112134"/>
    <w:rsid w:val="00112E28"/>
    <w:rsid w:val="00113AD4"/>
    <w:rsid w:val="00113C2F"/>
    <w:rsid w:val="00113E28"/>
    <w:rsid w:val="00114290"/>
    <w:rsid w:val="00114325"/>
    <w:rsid w:val="00114C7A"/>
    <w:rsid w:val="00114E4E"/>
    <w:rsid w:val="00115432"/>
    <w:rsid w:val="001157CE"/>
    <w:rsid w:val="00115E66"/>
    <w:rsid w:val="001172DF"/>
    <w:rsid w:val="00117408"/>
    <w:rsid w:val="00117C0E"/>
    <w:rsid w:val="0012150C"/>
    <w:rsid w:val="00121EA1"/>
    <w:rsid w:val="0012279D"/>
    <w:rsid w:val="001239A8"/>
    <w:rsid w:val="001239E1"/>
    <w:rsid w:val="001243A4"/>
    <w:rsid w:val="001247BA"/>
    <w:rsid w:val="00124DC1"/>
    <w:rsid w:val="00125628"/>
    <w:rsid w:val="00125881"/>
    <w:rsid w:val="001305E5"/>
    <w:rsid w:val="00131349"/>
    <w:rsid w:val="00131CCD"/>
    <w:rsid w:val="001321A1"/>
    <w:rsid w:val="0013302E"/>
    <w:rsid w:val="0013406B"/>
    <w:rsid w:val="00134F83"/>
    <w:rsid w:val="001354CB"/>
    <w:rsid w:val="00135695"/>
    <w:rsid w:val="00135742"/>
    <w:rsid w:val="00135A23"/>
    <w:rsid w:val="00136479"/>
    <w:rsid w:val="00136496"/>
    <w:rsid w:val="0013664A"/>
    <w:rsid w:val="0013667B"/>
    <w:rsid w:val="00136A10"/>
    <w:rsid w:val="0013702C"/>
    <w:rsid w:val="00137337"/>
    <w:rsid w:val="001378D5"/>
    <w:rsid w:val="00137FF0"/>
    <w:rsid w:val="00140CC4"/>
    <w:rsid w:val="00141BD6"/>
    <w:rsid w:val="00141E09"/>
    <w:rsid w:val="00142206"/>
    <w:rsid w:val="00143176"/>
    <w:rsid w:val="001431D6"/>
    <w:rsid w:val="00143B4D"/>
    <w:rsid w:val="00143FFA"/>
    <w:rsid w:val="0014435E"/>
    <w:rsid w:val="00144908"/>
    <w:rsid w:val="00144BB3"/>
    <w:rsid w:val="00144C4B"/>
    <w:rsid w:val="001451A4"/>
    <w:rsid w:val="001460BB"/>
    <w:rsid w:val="001466D7"/>
    <w:rsid w:val="0014715B"/>
    <w:rsid w:val="00147ED0"/>
    <w:rsid w:val="00150611"/>
    <w:rsid w:val="00150A48"/>
    <w:rsid w:val="00150BE4"/>
    <w:rsid w:val="00150BE7"/>
    <w:rsid w:val="00150BEB"/>
    <w:rsid w:val="00150CC9"/>
    <w:rsid w:val="00150F89"/>
    <w:rsid w:val="00151B16"/>
    <w:rsid w:val="00152452"/>
    <w:rsid w:val="001526AC"/>
    <w:rsid w:val="00152C2F"/>
    <w:rsid w:val="00153149"/>
    <w:rsid w:val="00153A60"/>
    <w:rsid w:val="00153D95"/>
    <w:rsid w:val="00154091"/>
    <w:rsid w:val="0015454A"/>
    <w:rsid w:val="00154682"/>
    <w:rsid w:val="00154827"/>
    <w:rsid w:val="00154F60"/>
    <w:rsid w:val="00155501"/>
    <w:rsid w:val="001560B9"/>
    <w:rsid w:val="001568E3"/>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B64"/>
    <w:rsid w:val="00164C99"/>
    <w:rsid w:val="00165294"/>
    <w:rsid w:val="00166477"/>
    <w:rsid w:val="00166D27"/>
    <w:rsid w:val="00167D07"/>
    <w:rsid w:val="00170230"/>
    <w:rsid w:val="00170320"/>
    <w:rsid w:val="00170625"/>
    <w:rsid w:val="0017091D"/>
    <w:rsid w:val="0017146B"/>
    <w:rsid w:val="00171B4A"/>
    <w:rsid w:val="00171F81"/>
    <w:rsid w:val="0017200D"/>
    <w:rsid w:val="0017265F"/>
    <w:rsid w:val="001730B0"/>
    <w:rsid w:val="00173FDD"/>
    <w:rsid w:val="0017466B"/>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604"/>
    <w:rsid w:val="001839FA"/>
    <w:rsid w:val="00183DDC"/>
    <w:rsid w:val="001850C6"/>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5D04"/>
    <w:rsid w:val="001A613C"/>
    <w:rsid w:val="001A6276"/>
    <w:rsid w:val="001A72F6"/>
    <w:rsid w:val="001A7D06"/>
    <w:rsid w:val="001B1655"/>
    <w:rsid w:val="001B17FB"/>
    <w:rsid w:val="001B196A"/>
    <w:rsid w:val="001B2821"/>
    <w:rsid w:val="001B285C"/>
    <w:rsid w:val="001B2ACB"/>
    <w:rsid w:val="001B2C49"/>
    <w:rsid w:val="001B2D16"/>
    <w:rsid w:val="001B2DBB"/>
    <w:rsid w:val="001B3BE6"/>
    <w:rsid w:val="001B3EFA"/>
    <w:rsid w:val="001B41A2"/>
    <w:rsid w:val="001B4B0A"/>
    <w:rsid w:val="001B4E87"/>
    <w:rsid w:val="001B4EA7"/>
    <w:rsid w:val="001B5656"/>
    <w:rsid w:val="001B5DFF"/>
    <w:rsid w:val="001B65B8"/>
    <w:rsid w:val="001B6CEA"/>
    <w:rsid w:val="001B70CA"/>
    <w:rsid w:val="001B75F0"/>
    <w:rsid w:val="001C00D8"/>
    <w:rsid w:val="001C057E"/>
    <w:rsid w:val="001C2CAD"/>
    <w:rsid w:val="001C308D"/>
    <w:rsid w:val="001C3187"/>
    <w:rsid w:val="001C3232"/>
    <w:rsid w:val="001C34D5"/>
    <w:rsid w:val="001C3ED9"/>
    <w:rsid w:val="001C450A"/>
    <w:rsid w:val="001C45D9"/>
    <w:rsid w:val="001C49B8"/>
    <w:rsid w:val="001C5A02"/>
    <w:rsid w:val="001C5BF5"/>
    <w:rsid w:val="001C5C9D"/>
    <w:rsid w:val="001C72B2"/>
    <w:rsid w:val="001D1192"/>
    <w:rsid w:val="001D149A"/>
    <w:rsid w:val="001D223A"/>
    <w:rsid w:val="001D2243"/>
    <w:rsid w:val="001D2793"/>
    <w:rsid w:val="001D2F2A"/>
    <w:rsid w:val="001D3679"/>
    <w:rsid w:val="001D3CC2"/>
    <w:rsid w:val="001D461F"/>
    <w:rsid w:val="001D46D3"/>
    <w:rsid w:val="001D49E8"/>
    <w:rsid w:val="001D6714"/>
    <w:rsid w:val="001D6DD6"/>
    <w:rsid w:val="001D713E"/>
    <w:rsid w:val="001D77E6"/>
    <w:rsid w:val="001D7E74"/>
    <w:rsid w:val="001E0D0D"/>
    <w:rsid w:val="001E1C40"/>
    <w:rsid w:val="001E1EC3"/>
    <w:rsid w:val="001E1FB9"/>
    <w:rsid w:val="001E1FD1"/>
    <w:rsid w:val="001E23E2"/>
    <w:rsid w:val="001E3778"/>
    <w:rsid w:val="001E3F7F"/>
    <w:rsid w:val="001E475C"/>
    <w:rsid w:val="001E5452"/>
    <w:rsid w:val="001E59BD"/>
    <w:rsid w:val="001E5C3E"/>
    <w:rsid w:val="001E641F"/>
    <w:rsid w:val="001E773D"/>
    <w:rsid w:val="001F068F"/>
    <w:rsid w:val="001F0BBB"/>
    <w:rsid w:val="001F0DE8"/>
    <w:rsid w:val="001F4057"/>
    <w:rsid w:val="001F407D"/>
    <w:rsid w:val="001F4183"/>
    <w:rsid w:val="001F5566"/>
    <w:rsid w:val="001F6AE0"/>
    <w:rsid w:val="001F6B1F"/>
    <w:rsid w:val="001F6BA7"/>
    <w:rsid w:val="00200434"/>
    <w:rsid w:val="00200E5B"/>
    <w:rsid w:val="00200FE9"/>
    <w:rsid w:val="002014C8"/>
    <w:rsid w:val="00202068"/>
    <w:rsid w:val="00202878"/>
    <w:rsid w:val="00202F8B"/>
    <w:rsid w:val="00203277"/>
    <w:rsid w:val="00203604"/>
    <w:rsid w:val="00205081"/>
    <w:rsid w:val="00205724"/>
    <w:rsid w:val="002064F7"/>
    <w:rsid w:val="00206509"/>
    <w:rsid w:val="00206BDB"/>
    <w:rsid w:val="0021058F"/>
    <w:rsid w:val="0021135F"/>
    <w:rsid w:val="0021150C"/>
    <w:rsid w:val="002120DB"/>
    <w:rsid w:val="002127FD"/>
    <w:rsid w:val="00212904"/>
    <w:rsid w:val="00212B04"/>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705A"/>
    <w:rsid w:val="00227CD0"/>
    <w:rsid w:val="00227E88"/>
    <w:rsid w:val="0023004B"/>
    <w:rsid w:val="002301B6"/>
    <w:rsid w:val="00230B94"/>
    <w:rsid w:val="00231C3C"/>
    <w:rsid w:val="00231DC5"/>
    <w:rsid w:val="00232836"/>
    <w:rsid w:val="002338F8"/>
    <w:rsid w:val="00234167"/>
    <w:rsid w:val="0023448C"/>
    <w:rsid w:val="00234AB5"/>
    <w:rsid w:val="00234F9B"/>
    <w:rsid w:val="0023589B"/>
    <w:rsid w:val="00235AEE"/>
    <w:rsid w:val="00235D75"/>
    <w:rsid w:val="002366CE"/>
    <w:rsid w:val="002375D3"/>
    <w:rsid w:val="0024001A"/>
    <w:rsid w:val="00240887"/>
    <w:rsid w:val="002419F2"/>
    <w:rsid w:val="002427C4"/>
    <w:rsid w:val="00243E20"/>
    <w:rsid w:val="00244096"/>
    <w:rsid w:val="0024417D"/>
    <w:rsid w:val="00244C55"/>
    <w:rsid w:val="00244C99"/>
    <w:rsid w:val="00245470"/>
    <w:rsid w:val="00246CD7"/>
    <w:rsid w:val="00247C83"/>
    <w:rsid w:val="00250370"/>
    <w:rsid w:val="0025068A"/>
    <w:rsid w:val="00250751"/>
    <w:rsid w:val="002516DF"/>
    <w:rsid w:val="00251B50"/>
    <w:rsid w:val="00254CF4"/>
    <w:rsid w:val="00255715"/>
    <w:rsid w:val="00255877"/>
    <w:rsid w:val="0025701A"/>
    <w:rsid w:val="002575ED"/>
    <w:rsid w:val="002576EB"/>
    <w:rsid w:val="002578A9"/>
    <w:rsid w:val="00260BF5"/>
    <w:rsid w:val="00260D04"/>
    <w:rsid w:val="0026130F"/>
    <w:rsid w:val="00261C84"/>
    <w:rsid w:val="00262A9E"/>
    <w:rsid w:val="00263521"/>
    <w:rsid w:val="00263A1E"/>
    <w:rsid w:val="00263DB7"/>
    <w:rsid w:val="00265428"/>
    <w:rsid w:val="002654D1"/>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5362"/>
    <w:rsid w:val="00285EC0"/>
    <w:rsid w:val="0028686C"/>
    <w:rsid w:val="0028694C"/>
    <w:rsid w:val="002869E1"/>
    <w:rsid w:val="00286A23"/>
    <w:rsid w:val="00286C34"/>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30DB"/>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5B3"/>
    <w:rsid w:val="002C6D22"/>
    <w:rsid w:val="002C70A2"/>
    <w:rsid w:val="002C7D35"/>
    <w:rsid w:val="002D1688"/>
    <w:rsid w:val="002D1D7A"/>
    <w:rsid w:val="002D2963"/>
    <w:rsid w:val="002D3201"/>
    <w:rsid w:val="002D3AC8"/>
    <w:rsid w:val="002D4617"/>
    <w:rsid w:val="002D4E81"/>
    <w:rsid w:val="002D555F"/>
    <w:rsid w:val="002D572F"/>
    <w:rsid w:val="002D5930"/>
    <w:rsid w:val="002D65CF"/>
    <w:rsid w:val="002D6964"/>
    <w:rsid w:val="002D69A4"/>
    <w:rsid w:val="002D6DBD"/>
    <w:rsid w:val="002D6EA6"/>
    <w:rsid w:val="002D79C7"/>
    <w:rsid w:val="002E0151"/>
    <w:rsid w:val="002E01CC"/>
    <w:rsid w:val="002E0A57"/>
    <w:rsid w:val="002E188D"/>
    <w:rsid w:val="002E1E1F"/>
    <w:rsid w:val="002E24BB"/>
    <w:rsid w:val="002E2DB0"/>
    <w:rsid w:val="002E3AA6"/>
    <w:rsid w:val="002E424B"/>
    <w:rsid w:val="002E4818"/>
    <w:rsid w:val="002E498B"/>
    <w:rsid w:val="002E5757"/>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D58"/>
    <w:rsid w:val="00313EEC"/>
    <w:rsid w:val="00315624"/>
    <w:rsid w:val="00315BD6"/>
    <w:rsid w:val="00315D7F"/>
    <w:rsid w:val="00315FF2"/>
    <w:rsid w:val="00316385"/>
    <w:rsid w:val="00316C57"/>
    <w:rsid w:val="00316F0F"/>
    <w:rsid w:val="003177E2"/>
    <w:rsid w:val="00320B6A"/>
    <w:rsid w:val="0032289E"/>
    <w:rsid w:val="00322998"/>
    <w:rsid w:val="00322A81"/>
    <w:rsid w:val="00323027"/>
    <w:rsid w:val="0032331E"/>
    <w:rsid w:val="00324236"/>
    <w:rsid w:val="00324BC1"/>
    <w:rsid w:val="00324C2A"/>
    <w:rsid w:val="00324F0D"/>
    <w:rsid w:val="003257C6"/>
    <w:rsid w:val="00325F44"/>
    <w:rsid w:val="0032676C"/>
    <w:rsid w:val="00326ABF"/>
    <w:rsid w:val="00326C7C"/>
    <w:rsid w:val="00326EF0"/>
    <w:rsid w:val="00326F6A"/>
    <w:rsid w:val="003271AB"/>
    <w:rsid w:val="00327593"/>
    <w:rsid w:val="0032765C"/>
    <w:rsid w:val="00327D99"/>
    <w:rsid w:val="003318C2"/>
    <w:rsid w:val="00331924"/>
    <w:rsid w:val="00332663"/>
    <w:rsid w:val="00332F33"/>
    <w:rsid w:val="00333BC5"/>
    <w:rsid w:val="003343B9"/>
    <w:rsid w:val="00334A65"/>
    <w:rsid w:val="00334D20"/>
    <w:rsid w:val="00335267"/>
    <w:rsid w:val="0033564C"/>
    <w:rsid w:val="003356A2"/>
    <w:rsid w:val="00335A0A"/>
    <w:rsid w:val="00337048"/>
    <w:rsid w:val="003370BA"/>
    <w:rsid w:val="00337846"/>
    <w:rsid w:val="0033799E"/>
    <w:rsid w:val="00337BB0"/>
    <w:rsid w:val="00337C4E"/>
    <w:rsid w:val="003402A8"/>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43E9"/>
    <w:rsid w:val="0035448A"/>
    <w:rsid w:val="00355453"/>
    <w:rsid w:val="003556E1"/>
    <w:rsid w:val="003559A1"/>
    <w:rsid w:val="00355B59"/>
    <w:rsid w:val="00356540"/>
    <w:rsid w:val="00356926"/>
    <w:rsid w:val="00356C79"/>
    <w:rsid w:val="00356CD5"/>
    <w:rsid w:val="00357420"/>
    <w:rsid w:val="00357544"/>
    <w:rsid w:val="00360285"/>
    <w:rsid w:val="003606C0"/>
    <w:rsid w:val="003608B0"/>
    <w:rsid w:val="00361812"/>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52E"/>
    <w:rsid w:val="0037753E"/>
    <w:rsid w:val="00377B33"/>
    <w:rsid w:val="00380052"/>
    <w:rsid w:val="003801D8"/>
    <w:rsid w:val="003806AE"/>
    <w:rsid w:val="00381983"/>
    <w:rsid w:val="00382741"/>
    <w:rsid w:val="00382981"/>
    <w:rsid w:val="00383755"/>
    <w:rsid w:val="003839AA"/>
    <w:rsid w:val="003843E4"/>
    <w:rsid w:val="00384EDD"/>
    <w:rsid w:val="00385426"/>
    <w:rsid w:val="0038575C"/>
    <w:rsid w:val="00385CB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D05"/>
    <w:rsid w:val="003A47A9"/>
    <w:rsid w:val="003A613A"/>
    <w:rsid w:val="003A66EF"/>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3511"/>
    <w:rsid w:val="003C4F30"/>
    <w:rsid w:val="003C5044"/>
    <w:rsid w:val="003C5153"/>
    <w:rsid w:val="003C5BB1"/>
    <w:rsid w:val="003C5BC7"/>
    <w:rsid w:val="003C6C20"/>
    <w:rsid w:val="003C73F8"/>
    <w:rsid w:val="003C7AD3"/>
    <w:rsid w:val="003C7B2D"/>
    <w:rsid w:val="003D0F91"/>
    <w:rsid w:val="003D16F2"/>
    <w:rsid w:val="003D1D5C"/>
    <w:rsid w:val="003D2796"/>
    <w:rsid w:val="003D2AE6"/>
    <w:rsid w:val="003D314F"/>
    <w:rsid w:val="003D3533"/>
    <w:rsid w:val="003D415E"/>
    <w:rsid w:val="003D4194"/>
    <w:rsid w:val="003D43B8"/>
    <w:rsid w:val="003D5549"/>
    <w:rsid w:val="003D5B8A"/>
    <w:rsid w:val="003D5CAC"/>
    <w:rsid w:val="003D6310"/>
    <w:rsid w:val="003D6CAC"/>
    <w:rsid w:val="003D6EDD"/>
    <w:rsid w:val="003D6FE1"/>
    <w:rsid w:val="003D7383"/>
    <w:rsid w:val="003D7489"/>
    <w:rsid w:val="003D7A6A"/>
    <w:rsid w:val="003E000E"/>
    <w:rsid w:val="003E009E"/>
    <w:rsid w:val="003E0ABC"/>
    <w:rsid w:val="003E20EB"/>
    <w:rsid w:val="003E2333"/>
    <w:rsid w:val="003E248F"/>
    <w:rsid w:val="003E26E6"/>
    <w:rsid w:val="003E2F13"/>
    <w:rsid w:val="003E31EE"/>
    <w:rsid w:val="003E351E"/>
    <w:rsid w:val="003E364E"/>
    <w:rsid w:val="003E4D21"/>
    <w:rsid w:val="003E4D5A"/>
    <w:rsid w:val="003E58C2"/>
    <w:rsid w:val="003E5FCA"/>
    <w:rsid w:val="003E66A4"/>
    <w:rsid w:val="003E672B"/>
    <w:rsid w:val="003E6F99"/>
    <w:rsid w:val="003E77E9"/>
    <w:rsid w:val="003E798E"/>
    <w:rsid w:val="003F06E0"/>
    <w:rsid w:val="003F0C61"/>
    <w:rsid w:val="003F0D90"/>
    <w:rsid w:val="003F0E51"/>
    <w:rsid w:val="003F2708"/>
    <w:rsid w:val="003F2DBB"/>
    <w:rsid w:val="003F2F7C"/>
    <w:rsid w:val="003F316F"/>
    <w:rsid w:val="003F3A87"/>
    <w:rsid w:val="003F48CD"/>
    <w:rsid w:val="003F59C0"/>
    <w:rsid w:val="003F5B6A"/>
    <w:rsid w:val="003F6A36"/>
    <w:rsid w:val="003F6CB2"/>
    <w:rsid w:val="003F6D65"/>
    <w:rsid w:val="003F782E"/>
    <w:rsid w:val="003F7B2B"/>
    <w:rsid w:val="004002DD"/>
    <w:rsid w:val="00400D5E"/>
    <w:rsid w:val="00401ED1"/>
    <w:rsid w:val="00402757"/>
    <w:rsid w:val="004029F9"/>
    <w:rsid w:val="00402DAE"/>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6B7"/>
    <w:rsid w:val="00416D06"/>
    <w:rsid w:val="00417266"/>
    <w:rsid w:val="004175BE"/>
    <w:rsid w:val="00417D4C"/>
    <w:rsid w:val="00420371"/>
    <w:rsid w:val="004204DC"/>
    <w:rsid w:val="004206BA"/>
    <w:rsid w:val="0042090E"/>
    <w:rsid w:val="0042091E"/>
    <w:rsid w:val="00420DB1"/>
    <w:rsid w:val="0042151A"/>
    <w:rsid w:val="00421D2C"/>
    <w:rsid w:val="0042232C"/>
    <w:rsid w:val="0042545B"/>
    <w:rsid w:val="00425C95"/>
    <w:rsid w:val="00425E72"/>
    <w:rsid w:val="00425E85"/>
    <w:rsid w:val="0042649D"/>
    <w:rsid w:val="00426862"/>
    <w:rsid w:val="00426CE7"/>
    <w:rsid w:val="00426D50"/>
    <w:rsid w:val="00427402"/>
    <w:rsid w:val="004276E0"/>
    <w:rsid w:val="00427A72"/>
    <w:rsid w:val="00427D9F"/>
    <w:rsid w:val="00430277"/>
    <w:rsid w:val="00431AA5"/>
    <w:rsid w:val="00431C39"/>
    <w:rsid w:val="00432A56"/>
    <w:rsid w:val="00433DC5"/>
    <w:rsid w:val="00434C19"/>
    <w:rsid w:val="00435E10"/>
    <w:rsid w:val="0043603B"/>
    <w:rsid w:val="00436048"/>
    <w:rsid w:val="00436479"/>
    <w:rsid w:val="0043662F"/>
    <w:rsid w:val="00436B23"/>
    <w:rsid w:val="00436B37"/>
    <w:rsid w:val="0043791D"/>
    <w:rsid w:val="00437CB8"/>
    <w:rsid w:val="00437D9B"/>
    <w:rsid w:val="00440C19"/>
    <w:rsid w:val="004413C7"/>
    <w:rsid w:val="004414E6"/>
    <w:rsid w:val="004417D2"/>
    <w:rsid w:val="004424B2"/>
    <w:rsid w:val="004428A8"/>
    <w:rsid w:val="00442E2D"/>
    <w:rsid w:val="0044305F"/>
    <w:rsid w:val="00443D1B"/>
    <w:rsid w:val="0044419E"/>
    <w:rsid w:val="00444597"/>
    <w:rsid w:val="0044459F"/>
    <w:rsid w:val="004453BB"/>
    <w:rsid w:val="00445522"/>
    <w:rsid w:val="0044619B"/>
    <w:rsid w:val="00446802"/>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179"/>
    <w:rsid w:val="00460B1C"/>
    <w:rsid w:val="004617CF"/>
    <w:rsid w:val="004622BB"/>
    <w:rsid w:val="00462348"/>
    <w:rsid w:val="00463683"/>
    <w:rsid w:val="00464D56"/>
    <w:rsid w:val="00464DF0"/>
    <w:rsid w:val="00465562"/>
    <w:rsid w:val="00465DDF"/>
    <w:rsid w:val="004661DB"/>
    <w:rsid w:val="00466B28"/>
    <w:rsid w:val="00467D5E"/>
    <w:rsid w:val="0047012B"/>
    <w:rsid w:val="004705A4"/>
    <w:rsid w:val="00471164"/>
    <w:rsid w:val="0047126F"/>
    <w:rsid w:val="00471AA2"/>
    <w:rsid w:val="00471E18"/>
    <w:rsid w:val="00471FC6"/>
    <w:rsid w:val="0047228C"/>
    <w:rsid w:val="004736FF"/>
    <w:rsid w:val="004743DF"/>
    <w:rsid w:val="00474EE3"/>
    <w:rsid w:val="00474EFE"/>
    <w:rsid w:val="0047620F"/>
    <w:rsid w:val="00476508"/>
    <w:rsid w:val="004767BA"/>
    <w:rsid w:val="004779AA"/>
    <w:rsid w:val="00477F44"/>
    <w:rsid w:val="00480011"/>
    <w:rsid w:val="00480107"/>
    <w:rsid w:val="004809CB"/>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1199"/>
    <w:rsid w:val="004919A3"/>
    <w:rsid w:val="00491D1E"/>
    <w:rsid w:val="00492D47"/>
    <w:rsid w:val="004930AA"/>
    <w:rsid w:val="004939B6"/>
    <w:rsid w:val="00493AE1"/>
    <w:rsid w:val="00493CBE"/>
    <w:rsid w:val="004945A4"/>
    <w:rsid w:val="00494C49"/>
    <w:rsid w:val="00495214"/>
    <w:rsid w:val="004955D7"/>
    <w:rsid w:val="0049574B"/>
    <w:rsid w:val="004961C5"/>
    <w:rsid w:val="004965B9"/>
    <w:rsid w:val="00497103"/>
    <w:rsid w:val="0049732E"/>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16D"/>
    <w:rsid w:val="004C1653"/>
    <w:rsid w:val="004C1BDC"/>
    <w:rsid w:val="004C2149"/>
    <w:rsid w:val="004C2531"/>
    <w:rsid w:val="004C2B02"/>
    <w:rsid w:val="004C3342"/>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E0BE3"/>
    <w:rsid w:val="004E0E03"/>
    <w:rsid w:val="004E0F37"/>
    <w:rsid w:val="004E13FA"/>
    <w:rsid w:val="004E1450"/>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19E2"/>
    <w:rsid w:val="004F1D1F"/>
    <w:rsid w:val="004F24FD"/>
    <w:rsid w:val="004F2E45"/>
    <w:rsid w:val="004F30E8"/>
    <w:rsid w:val="004F431D"/>
    <w:rsid w:val="004F43AB"/>
    <w:rsid w:val="004F4F1F"/>
    <w:rsid w:val="004F4F7A"/>
    <w:rsid w:val="004F4F85"/>
    <w:rsid w:val="004F539A"/>
    <w:rsid w:val="004F5524"/>
    <w:rsid w:val="004F5B56"/>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5366"/>
    <w:rsid w:val="00510184"/>
    <w:rsid w:val="005106EB"/>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28F3"/>
    <w:rsid w:val="00533572"/>
    <w:rsid w:val="00534021"/>
    <w:rsid w:val="005342AA"/>
    <w:rsid w:val="00534623"/>
    <w:rsid w:val="005346A1"/>
    <w:rsid w:val="005352B7"/>
    <w:rsid w:val="00535691"/>
    <w:rsid w:val="00535D72"/>
    <w:rsid w:val="00536216"/>
    <w:rsid w:val="005369F8"/>
    <w:rsid w:val="00536D35"/>
    <w:rsid w:val="005373BF"/>
    <w:rsid w:val="005379CF"/>
    <w:rsid w:val="00537EE4"/>
    <w:rsid w:val="0054001C"/>
    <w:rsid w:val="005402FF"/>
    <w:rsid w:val="00540551"/>
    <w:rsid w:val="005408D0"/>
    <w:rsid w:val="00540A49"/>
    <w:rsid w:val="00540FF0"/>
    <w:rsid w:val="00541177"/>
    <w:rsid w:val="005413A3"/>
    <w:rsid w:val="00541A40"/>
    <w:rsid w:val="00542C8D"/>
    <w:rsid w:val="00542CDA"/>
    <w:rsid w:val="00542EA3"/>
    <w:rsid w:val="00543699"/>
    <w:rsid w:val="00543A22"/>
    <w:rsid w:val="00543F8A"/>
    <w:rsid w:val="00544A17"/>
    <w:rsid w:val="0054509A"/>
    <w:rsid w:val="00545927"/>
    <w:rsid w:val="00546559"/>
    <w:rsid w:val="005474F6"/>
    <w:rsid w:val="00547C0F"/>
    <w:rsid w:val="005500D2"/>
    <w:rsid w:val="00550BA0"/>
    <w:rsid w:val="00550E94"/>
    <w:rsid w:val="00551B42"/>
    <w:rsid w:val="00551DB7"/>
    <w:rsid w:val="00553469"/>
    <w:rsid w:val="00554AAD"/>
    <w:rsid w:val="005554C5"/>
    <w:rsid w:val="005556CA"/>
    <w:rsid w:val="005559D1"/>
    <w:rsid w:val="00555CE4"/>
    <w:rsid w:val="00555D63"/>
    <w:rsid w:val="00555E7D"/>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757"/>
    <w:rsid w:val="0057527E"/>
    <w:rsid w:val="00575A1D"/>
    <w:rsid w:val="00575A7F"/>
    <w:rsid w:val="005764A9"/>
    <w:rsid w:val="00576529"/>
    <w:rsid w:val="00576867"/>
    <w:rsid w:val="00576D2C"/>
    <w:rsid w:val="00576EFD"/>
    <w:rsid w:val="00577BC4"/>
    <w:rsid w:val="00577DB3"/>
    <w:rsid w:val="00580508"/>
    <w:rsid w:val="005806F9"/>
    <w:rsid w:val="00580C5C"/>
    <w:rsid w:val="00580DA8"/>
    <w:rsid w:val="00580F79"/>
    <w:rsid w:val="0058142E"/>
    <w:rsid w:val="00581795"/>
    <w:rsid w:val="00583B95"/>
    <w:rsid w:val="005850FD"/>
    <w:rsid w:val="0058597D"/>
    <w:rsid w:val="00585BB5"/>
    <w:rsid w:val="00585F34"/>
    <w:rsid w:val="00587DC2"/>
    <w:rsid w:val="005906E5"/>
    <w:rsid w:val="00590AE1"/>
    <w:rsid w:val="00590EBE"/>
    <w:rsid w:val="0059185F"/>
    <w:rsid w:val="00591F15"/>
    <w:rsid w:val="00592EBE"/>
    <w:rsid w:val="00593050"/>
    <w:rsid w:val="0059393A"/>
    <w:rsid w:val="0059466A"/>
    <w:rsid w:val="005950C8"/>
    <w:rsid w:val="0059531A"/>
    <w:rsid w:val="0059595B"/>
    <w:rsid w:val="00595A3D"/>
    <w:rsid w:val="00595D44"/>
    <w:rsid w:val="0059614A"/>
    <w:rsid w:val="005963B4"/>
    <w:rsid w:val="005977BF"/>
    <w:rsid w:val="0059796B"/>
    <w:rsid w:val="005A021D"/>
    <w:rsid w:val="005A0CEA"/>
    <w:rsid w:val="005A1450"/>
    <w:rsid w:val="005A1852"/>
    <w:rsid w:val="005A190A"/>
    <w:rsid w:val="005A1A1B"/>
    <w:rsid w:val="005A20C9"/>
    <w:rsid w:val="005A2216"/>
    <w:rsid w:val="005A24B5"/>
    <w:rsid w:val="005A2CFC"/>
    <w:rsid w:val="005A40BA"/>
    <w:rsid w:val="005A504A"/>
    <w:rsid w:val="005A57D6"/>
    <w:rsid w:val="005A5A70"/>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B01"/>
    <w:rsid w:val="005C2D2D"/>
    <w:rsid w:val="005C438E"/>
    <w:rsid w:val="005C43F3"/>
    <w:rsid w:val="005C552D"/>
    <w:rsid w:val="005C55B2"/>
    <w:rsid w:val="005C5648"/>
    <w:rsid w:val="005C608E"/>
    <w:rsid w:val="005C62D9"/>
    <w:rsid w:val="005C6ED8"/>
    <w:rsid w:val="005C7994"/>
    <w:rsid w:val="005C7A15"/>
    <w:rsid w:val="005D00DB"/>
    <w:rsid w:val="005D07D2"/>
    <w:rsid w:val="005D0F46"/>
    <w:rsid w:val="005D14F8"/>
    <w:rsid w:val="005D1BB8"/>
    <w:rsid w:val="005D2577"/>
    <w:rsid w:val="005D25B7"/>
    <w:rsid w:val="005D293C"/>
    <w:rsid w:val="005D30B8"/>
    <w:rsid w:val="005D360E"/>
    <w:rsid w:val="005D48FE"/>
    <w:rsid w:val="005D4DA2"/>
    <w:rsid w:val="005D5DA2"/>
    <w:rsid w:val="005D5EAC"/>
    <w:rsid w:val="005D66B0"/>
    <w:rsid w:val="005D6BA1"/>
    <w:rsid w:val="005D6C63"/>
    <w:rsid w:val="005D6E99"/>
    <w:rsid w:val="005D7598"/>
    <w:rsid w:val="005E009F"/>
    <w:rsid w:val="005E1528"/>
    <w:rsid w:val="005E2189"/>
    <w:rsid w:val="005E25F7"/>
    <w:rsid w:val="005E2A5A"/>
    <w:rsid w:val="005E2C15"/>
    <w:rsid w:val="005E3DDA"/>
    <w:rsid w:val="005E4642"/>
    <w:rsid w:val="005E46DC"/>
    <w:rsid w:val="005E4A51"/>
    <w:rsid w:val="005E4C95"/>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B32"/>
    <w:rsid w:val="00625B8F"/>
    <w:rsid w:val="006278CC"/>
    <w:rsid w:val="00630332"/>
    <w:rsid w:val="0063189C"/>
    <w:rsid w:val="00631C39"/>
    <w:rsid w:val="00632878"/>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527F"/>
    <w:rsid w:val="006454AC"/>
    <w:rsid w:val="006457EB"/>
    <w:rsid w:val="00645A81"/>
    <w:rsid w:val="00646222"/>
    <w:rsid w:val="0064663D"/>
    <w:rsid w:val="00650191"/>
    <w:rsid w:val="00650351"/>
    <w:rsid w:val="006505DC"/>
    <w:rsid w:val="006509BB"/>
    <w:rsid w:val="00650BE0"/>
    <w:rsid w:val="00651032"/>
    <w:rsid w:val="006514C8"/>
    <w:rsid w:val="00651605"/>
    <w:rsid w:val="006516A6"/>
    <w:rsid w:val="00651A21"/>
    <w:rsid w:val="00651FD1"/>
    <w:rsid w:val="006531CB"/>
    <w:rsid w:val="00653453"/>
    <w:rsid w:val="00653E4D"/>
    <w:rsid w:val="00653F03"/>
    <w:rsid w:val="006541A6"/>
    <w:rsid w:val="00654347"/>
    <w:rsid w:val="00654926"/>
    <w:rsid w:val="00654C6A"/>
    <w:rsid w:val="00655B41"/>
    <w:rsid w:val="00656821"/>
    <w:rsid w:val="006569B1"/>
    <w:rsid w:val="006572F6"/>
    <w:rsid w:val="00657379"/>
    <w:rsid w:val="00657BBC"/>
    <w:rsid w:val="006600F5"/>
    <w:rsid w:val="0066027D"/>
    <w:rsid w:val="00660609"/>
    <w:rsid w:val="006609B1"/>
    <w:rsid w:val="006624F0"/>
    <w:rsid w:val="0066294A"/>
    <w:rsid w:val="0066318C"/>
    <w:rsid w:val="006637B9"/>
    <w:rsid w:val="00663AAC"/>
    <w:rsid w:val="00664533"/>
    <w:rsid w:val="0066498E"/>
    <w:rsid w:val="006659DD"/>
    <w:rsid w:val="00665B84"/>
    <w:rsid w:val="006662AD"/>
    <w:rsid w:val="006668CA"/>
    <w:rsid w:val="0066760C"/>
    <w:rsid w:val="00667ABB"/>
    <w:rsid w:val="006708C9"/>
    <w:rsid w:val="00670B88"/>
    <w:rsid w:val="00670E84"/>
    <w:rsid w:val="0067240D"/>
    <w:rsid w:val="006726E0"/>
    <w:rsid w:val="00674A96"/>
    <w:rsid w:val="006750F1"/>
    <w:rsid w:val="00675A81"/>
    <w:rsid w:val="0067643D"/>
    <w:rsid w:val="0067675D"/>
    <w:rsid w:val="00677A1C"/>
    <w:rsid w:val="00677C73"/>
    <w:rsid w:val="00677F7C"/>
    <w:rsid w:val="0068074C"/>
    <w:rsid w:val="0068250F"/>
    <w:rsid w:val="006834E5"/>
    <w:rsid w:val="00683815"/>
    <w:rsid w:val="00683A28"/>
    <w:rsid w:val="00684856"/>
    <w:rsid w:val="00684959"/>
    <w:rsid w:val="00684DEA"/>
    <w:rsid w:val="006854F2"/>
    <w:rsid w:val="0068565C"/>
    <w:rsid w:val="0068620A"/>
    <w:rsid w:val="006862BE"/>
    <w:rsid w:val="00686E12"/>
    <w:rsid w:val="00690E56"/>
    <w:rsid w:val="00691B4D"/>
    <w:rsid w:val="0069249C"/>
    <w:rsid w:val="00692613"/>
    <w:rsid w:val="0069335D"/>
    <w:rsid w:val="00694C3C"/>
    <w:rsid w:val="00697E8B"/>
    <w:rsid w:val="006A040F"/>
    <w:rsid w:val="006A1039"/>
    <w:rsid w:val="006A21AF"/>
    <w:rsid w:val="006A2D1D"/>
    <w:rsid w:val="006A49AE"/>
    <w:rsid w:val="006A4C49"/>
    <w:rsid w:val="006A5A4C"/>
    <w:rsid w:val="006A6846"/>
    <w:rsid w:val="006A7121"/>
    <w:rsid w:val="006A75AC"/>
    <w:rsid w:val="006A7632"/>
    <w:rsid w:val="006A7897"/>
    <w:rsid w:val="006A7F23"/>
    <w:rsid w:val="006B056A"/>
    <w:rsid w:val="006B0630"/>
    <w:rsid w:val="006B0734"/>
    <w:rsid w:val="006B0FA2"/>
    <w:rsid w:val="006B1475"/>
    <w:rsid w:val="006B15E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067D"/>
    <w:rsid w:val="006C150F"/>
    <w:rsid w:val="006C1ABF"/>
    <w:rsid w:val="006C1BD3"/>
    <w:rsid w:val="006C1C44"/>
    <w:rsid w:val="006C1C92"/>
    <w:rsid w:val="006C1D80"/>
    <w:rsid w:val="006C2017"/>
    <w:rsid w:val="006C2C47"/>
    <w:rsid w:val="006C34ED"/>
    <w:rsid w:val="006C3B12"/>
    <w:rsid w:val="006C3D2D"/>
    <w:rsid w:val="006C4023"/>
    <w:rsid w:val="006C4287"/>
    <w:rsid w:val="006C431D"/>
    <w:rsid w:val="006C4D54"/>
    <w:rsid w:val="006C58DF"/>
    <w:rsid w:val="006C5FAE"/>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C4B"/>
    <w:rsid w:val="006E36C3"/>
    <w:rsid w:val="006E3C03"/>
    <w:rsid w:val="006E42E4"/>
    <w:rsid w:val="006E4684"/>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674"/>
    <w:rsid w:val="006F19AA"/>
    <w:rsid w:val="006F19AB"/>
    <w:rsid w:val="006F26FB"/>
    <w:rsid w:val="006F281D"/>
    <w:rsid w:val="006F285F"/>
    <w:rsid w:val="006F3142"/>
    <w:rsid w:val="006F347B"/>
    <w:rsid w:val="006F3536"/>
    <w:rsid w:val="006F3A6E"/>
    <w:rsid w:val="006F4A1E"/>
    <w:rsid w:val="006F713A"/>
    <w:rsid w:val="006F78A5"/>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326F"/>
    <w:rsid w:val="0073378E"/>
    <w:rsid w:val="007343B1"/>
    <w:rsid w:val="00734516"/>
    <w:rsid w:val="00734D2F"/>
    <w:rsid w:val="00735043"/>
    <w:rsid w:val="007356CC"/>
    <w:rsid w:val="00736983"/>
    <w:rsid w:val="00737520"/>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F58"/>
    <w:rsid w:val="007524DB"/>
    <w:rsid w:val="007526C7"/>
    <w:rsid w:val="00753115"/>
    <w:rsid w:val="007536B9"/>
    <w:rsid w:val="00753941"/>
    <w:rsid w:val="00753A65"/>
    <w:rsid w:val="00753ADE"/>
    <w:rsid w:val="00754B71"/>
    <w:rsid w:val="007551D8"/>
    <w:rsid w:val="0075625B"/>
    <w:rsid w:val="00756E3A"/>
    <w:rsid w:val="00756E55"/>
    <w:rsid w:val="0075719C"/>
    <w:rsid w:val="00757B56"/>
    <w:rsid w:val="00760B67"/>
    <w:rsid w:val="00760F3C"/>
    <w:rsid w:val="00761CE2"/>
    <w:rsid w:val="00761E1F"/>
    <w:rsid w:val="00761E43"/>
    <w:rsid w:val="0076282F"/>
    <w:rsid w:val="00763CCF"/>
    <w:rsid w:val="00763E35"/>
    <w:rsid w:val="00764C13"/>
    <w:rsid w:val="007657FC"/>
    <w:rsid w:val="00766829"/>
    <w:rsid w:val="00766AEC"/>
    <w:rsid w:val="0076737F"/>
    <w:rsid w:val="00770173"/>
    <w:rsid w:val="0077170D"/>
    <w:rsid w:val="00771BEC"/>
    <w:rsid w:val="00771F85"/>
    <w:rsid w:val="00772487"/>
    <w:rsid w:val="00772730"/>
    <w:rsid w:val="007728EB"/>
    <w:rsid w:val="0077300F"/>
    <w:rsid w:val="00773308"/>
    <w:rsid w:val="0077389E"/>
    <w:rsid w:val="00773F61"/>
    <w:rsid w:val="00774E68"/>
    <w:rsid w:val="0077505C"/>
    <w:rsid w:val="0077594D"/>
    <w:rsid w:val="007761EE"/>
    <w:rsid w:val="0077697F"/>
    <w:rsid w:val="0077727E"/>
    <w:rsid w:val="00777388"/>
    <w:rsid w:val="00777BE8"/>
    <w:rsid w:val="00777DAD"/>
    <w:rsid w:val="00780097"/>
    <w:rsid w:val="007809A9"/>
    <w:rsid w:val="00780D40"/>
    <w:rsid w:val="00781125"/>
    <w:rsid w:val="00781F3B"/>
    <w:rsid w:val="007824AB"/>
    <w:rsid w:val="00783850"/>
    <w:rsid w:val="00784ACA"/>
    <w:rsid w:val="00784D2F"/>
    <w:rsid w:val="00784F53"/>
    <w:rsid w:val="00786364"/>
    <w:rsid w:val="00787591"/>
    <w:rsid w:val="007877E8"/>
    <w:rsid w:val="00787AC0"/>
    <w:rsid w:val="00787EAD"/>
    <w:rsid w:val="0079068D"/>
    <w:rsid w:val="00790BF1"/>
    <w:rsid w:val="00791581"/>
    <w:rsid w:val="00792B80"/>
    <w:rsid w:val="007937F8"/>
    <w:rsid w:val="007938BB"/>
    <w:rsid w:val="00795121"/>
    <w:rsid w:val="00795C02"/>
    <w:rsid w:val="00795E68"/>
    <w:rsid w:val="00795F23"/>
    <w:rsid w:val="00796843"/>
    <w:rsid w:val="0079764A"/>
    <w:rsid w:val="007A0926"/>
    <w:rsid w:val="007A1E36"/>
    <w:rsid w:val="007A2FCF"/>
    <w:rsid w:val="007A3DF5"/>
    <w:rsid w:val="007A3EF4"/>
    <w:rsid w:val="007A3F08"/>
    <w:rsid w:val="007A4DFA"/>
    <w:rsid w:val="007A4EBD"/>
    <w:rsid w:val="007A521B"/>
    <w:rsid w:val="007A54C1"/>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7F6"/>
    <w:rsid w:val="007C0832"/>
    <w:rsid w:val="007C096F"/>
    <w:rsid w:val="007C1372"/>
    <w:rsid w:val="007C17FC"/>
    <w:rsid w:val="007C1AC9"/>
    <w:rsid w:val="007C1C85"/>
    <w:rsid w:val="007C1FF6"/>
    <w:rsid w:val="007C2E02"/>
    <w:rsid w:val="007C2F86"/>
    <w:rsid w:val="007C4108"/>
    <w:rsid w:val="007C45FB"/>
    <w:rsid w:val="007C4A9A"/>
    <w:rsid w:val="007C553D"/>
    <w:rsid w:val="007C56CB"/>
    <w:rsid w:val="007C5CAC"/>
    <w:rsid w:val="007C76F8"/>
    <w:rsid w:val="007C7734"/>
    <w:rsid w:val="007D01B9"/>
    <w:rsid w:val="007D0632"/>
    <w:rsid w:val="007D0E2D"/>
    <w:rsid w:val="007D15AE"/>
    <w:rsid w:val="007D16B5"/>
    <w:rsid w:val="007D1D12"/>
    <w:rsid w:val="007D1D95"/>
    <w:rsid w:val="007D337B"/>
    <w:rsid w:val="007D4382"/>
    <w:rsid w:val="007D49A1"/>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68C3"/>
    <w:rsid w:val="007E69A8"/>
    <w:rsid w:val="007E6E5C"/>
    <w:rsid w:val="007E750F"/>
    <w:rsid w:val="007E7D7C"/>
    <w:rsid w:val="007F02E3"/>
    <w:rsid w:val="007F1517"/>
    <w:rsid w:val="007F1621"/>
    <w:rsid w:val="007F16B7"/>
    <w:rsid w:val="007F1D4F"/>
    <w:rsid w:val="007F313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E55"/>
    <w:rsid w:val="00803382"/>
    <w:rsid w:val="00803CE5"/>
    <w:rsid w:val="00804642"/>
    <w:rsid w:val="008050AB"/>
    <w:rsid w:val="0080539E"/>
    <w:rsid w:val="008059B4"/>
    <w:rsid w:val="00805B42"/>
    <w:rsid w:val="00805E4B"/>
    <w:rsid w:val="00806B0D"/>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50D"/>
    <w:rsid w:val="00823E80"/>
    <w:rsid w:val="00824AA0"/>
    <w:rsid w:val="00825A1B"/>
    <w:rsid w:val="00825AAA"/>
    <w:rsid w:val="0082763E"/>
    <w:rsid w:val="0083171F"/>
    <w:rsid w:val="00831AF4"/>
    <w:rsid w:val="00831C86"/>
    <w:rsid w:val="00831FC6"/>
    <w:rsid w:val="008327D7"/>
    <w:rsid w:val="00832A1F"/>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898"/>
    <w:rsid w:val="00862BAF"/>
    <w:rsid w:val="00863B4F"/>
    <w:rsid w:val="00864147"/>
    <w:rsid w:val="008642D0"/>
    <w:rsid w:val="0086437F"/>
    <w:rsid w:val="0086613E"/>
    <w:rsid w:val="008676E6"/>
    <w:rsid w:val="00867ECB"/>
    <w:rsid w:val="00867FC5"/>
    <w:rsid w:val="00870DCF"/>
    <w:rsid w:val="008714DB"/>
    <w:rsid w:val="00871578"/>
    <w:rsid w:val="00871B57"/>
    <w:rsid w:val="00871BB6"/>
    <w:rsid w:val="00871E21"/>
    <w:rsid w:val="0087267C"/>
    <w:rsid w:val="008736E6"/>
    <w:rsid w:val="008747C9"/>
    <w:rsid w:val="00875402"/>
    <w:rsid w:val="00875449"/>
    <w:rsid w:val="00875858"/>
    <w:rsid w:val="00876359"/>
    <w:rsid w:val="00876705"/>
    <w:rsid w:val="00877544"/>
    <w:rsid w:val="00877E88"/>
    <w:rsid w:val="0088002F"/>
    <w:rsid w:val="008802A2"/>
    <w:rsid w:val="00880A80"/>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606"/>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1F0F"/>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1B15"/>
    <w:rsid w:val="008C2AB9"/>
    <w:rsid w:val="008C329B"/>
    <w:rsid w:val="008C3DBB"/>
    <w:rsid w:val="008C4092"/>
    <w:rsid w:val="008C5036"/>
    <w:rsid w:val="008C5D99"/>
    <w:rsid w:val="008C61AE"/>
    <w:rsid w:val="008C6F75"/>
    <w:rsid w:val="008C7200"/>
    <w:rsid w:val="008C7627"/>
    <w:rsid w:val="008D043E"/>
    <w:rsid w:val="008D0443"/>
    <w:rsid w:val="008D0D42"/>
    <w:rsid w:val="008D111E"/>
    <w:rsid w:val="008D12BF"/>
    <w:rsid w:val="008D1B62"/>
    <w:rsid w:val="008D1B9E"/>
    <w:rsid w:val="008D1F9A"/>
    <w:rsid w:val="008D2082"/>
    <w:rsid w:val="008D2388"/>
    <w:rsid w:val="008D304E"/>
    <w:rsid w:val="008D4146"/>
    <w:rsid w:val="008D42F6"/>
    <w:rsid w:val="008D5013"/>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7ED"/>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43"/>
    <w:rsid w:val="008F4BA0"/>
    <w:rsid w:val="008F4D58"/>
    <w:rsid w:val="008F5110"/>
    <w:rsid w:val="008F51BE"/>
    <w:rsid w:val="008F51FC"/>
    <w:rsid w:val="008F5B13"/>
    <w:rsid w:val="008F6006"/>
    <w:rsid w:val="008F62CE"/>
    <w:rsid w:val="008F6832"/>
    <w:rsid w:val="008F6845"/>
    <w:rsid w:val="008F71B1"/>
    <w:rsid w:val="008F71BC"/>
    <w:rsid w:val="008F7246"/>
    <w:rsid w:val="008F7DE6"/>
    <w:rsid w:val="009015B2"/>
    <w:rsid w:val="00901881"/>
    <w:rsid w:val="009022AF"/>
    <w:rsid w:val="00902ED7"/>
    <w:rsid w:val="009037F5"/>
    <w:rsid w:val="009040D4"/>
    <w:rsid w:val="00904723"/>
    <w:rsid w:val="00905ACD"/>
    <w:rsid w:val="00906209"/>
    <w:rsid w:val="0090659B"/>
    <w:rsid w:val="0090660F"/>
    <w:rsid w:val="00906D38"/>
    <w:rsid w:val="00906E90"/>
    <w:rsid w:val="00906F53"/>
    <w:rsid w:val="00907652"/>
    <w:rsid w:val="0091051D"/>
    <w:rsid w:val="00910533"/>
    <w:rsid w:val="00910C50"/>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EDE"/>
    <w:rsid w:val="0092228B"/>
    <w:rsid w:val="00923216"/>
    <w:rsid w:val="009234D0"/>
    <w:rsid w:val="00923A33"/>
    <w:rsid w:val="00923DB7"/>
    <w:rsid w:val="009261BF"/>
    <w:rsid w:val="009266A4"/>
    <w:rsid w:val="00926AD5"/>
    <w:rsid w:val="00926EC9"/>
    <w:rsid w:val="009272C6"/>
    <w:rsid w:val="0093107E"/>
    <w:rsid w:val="009313EE"/>
    <w:rsid w:val="00931A9D"/>
    <w:rsid w:val="00931E55"/>
    <w:rsid w:val="009336A3"/>
    <w:rsid w:val="00933910"/>
    <w:rsid w:val="00933A3E"/>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22BC"/>
    <w:rsid w:val="0094287F"/>
    <w:rsid w:val="00942B51"/>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79D9"/>
    <w:rsid w:val="009703F8"/>
    <w:rsid w:val="0097067B"/>
    <w:rsid w:val="009712AE"/>
    <w:rsid w:val="0097174E"/>
    <w:rsid w:val="00971BE0"/>
    <w:rsid w:val="00971EFA"/>
    <w:rsid w:val="0097253D"/>
    <w:rsid w:val="009725A2"/>
    <w:rsid w:val="00972CE5"/>
    <w:rsid w:val="00972D69"/>
    <w:rsid w:val="00973313"/>
    <w:rsid w:val="00973381"/>
    <w:rsid w:val="00974915"/>
    <w:rsid w:val="009752C7"/>
    <w:rsid w:val="009759F2"/>
    <w:rsid w:val="00976119"/>
    <w:rsid w:val="00976190"/>
    <w:rsid w:val="00976469"/>
    <w:rsid w:val="00976532"/>
    <w:rsid w:val="0097654B"/>
    <w:rsid w:val="00976A43"/>
    <w:rsid w:val="00976B93"/>
    <w:rsid w:val="009770B8"/>
    <w:rsid w:val="00977265"/>
    <w:rsid w:val="00977579"/>
    <w:rsid w:val="00977C6D"/>
    <w:rsid w:val="00977F17"/>
    <w:rsid w:val="00980499"/>
    <w:rsid w:val="00981469"/>
    <w:rsid w:val="00981AF3"/>
    <w:rsid w:val="00982497"/>
    <w:rsid w:val="00982C61"/>
    <w:rsid w:val="00982CD1"/>
    <w:rsid w:val="00982EEF"/>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CCA"/>
    <w:rsid w:val="009974A8"/>
    <w:rsid w:val="009975C9"/>
    <w:rsid w:val="009A0A09"/>
    <w:rsid w:val="009A1489"/>
    <w:rsid w:val="009A245B"/>
    <w:rsid w:val="009A2516"/>
    <w:rsid w:val="009A2FAA"/>
    <w:rsid w:val="009A349F"/>
    <w:rsid w:val="009A3852"/>
    <w:rsid w:val="009A444E"/>
    <w:rsid w:val="009A4788"/>
    <w:rsid w:val="009A4A6E"/>
    <w:rsid w:val="009B0A9C"/>
    <w:rsid w:val="009B10AE"/>
    <w:rsid w:val="009B1240"/>
    <w:rsid w:val="009B1690"/>
    <w:rsid w:val="009B18D7"/>
    <w:rsid w:val="009B23EE"/>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AA3"/>
    <w:rsid w:val="009E7BF0"/>
    <w:rsid w:val="009F0A3A"/>
    <w:rsid w:val="009F0BD3"/>
    <w:rsid w:val="009F1F49"/>
    <w:rsid w:val="009F3218"/>
    <w:rsid w:val="009F394C"/>
    <w:rsid w:val="009F3A44"/>
    <w:rsid w:val="009F3FCB"/>
    <w:rsid w:val="009F4F93"/>
    <w:rsid w:val="009F556C"/>
    <w:rsid w:val="009F711E"/>
    <w:rsid w:val="009F7F2B"/>
    <w:rsid w:val="00A0001D"/>
    <w:rsid w:val="00A01037"/>
    <w:rsid w:val="00A0119C"/>
    <w:rsid w:val="00A017D4"/>
    <w:rsid w:val="00A01C9C"/>
    <w:rsid w:val="00A01F05"/>
    <w:rsid w:val="00A0272B"/>
    <w:rsid w:val="00A0287D"/>
    <w:rsid w:val="00A03332"/>
    <w:rsid w:val="00A0369C"/>
    <w:rsid w:val="00A03771"/>
    <w:rsid w:val="00A04024"/>
    <w:rsid w:val="00A04595"/>
    <w:rsid w:val="00A0541B"/>
    <w:rsid w:val="00A06208"/>
    <w:rsid w:val="00A0628B"/>
    <w:rsid w:val="00A068D9"/>
    <w:rsid w:val="00A06EAB"/>
    <w:rsid w:val="00A06EB9"/>
    <w:rsid w:val="00A1016F"/>
    <w:rsid w:val="00A10443"/>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3CD2"/>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1F1"/>
    <w:rsid w:val="00A443B8"/>
    <w:rsid w:val="00A452B2"/>
    <w:rsid w:val="00A454E3"/>
    <w:rsid w:val="00A463F3"/>
    <w:rsid w:val="00A47100"/>
    <w:rsid w:val="00A472D1"/>
    <w:rsid w:val="00A47335"/>
    <w:rsid w:val="00A47902"/>
    <w:rsid w:val="00A47B8B"/>
    <w:rsid w:val="00A50258"/>
    <w:rsid w:val="00A5085F"/>
    <w:rsid w:val="00A51149"/>
    <w:rsid w:val="00A53AB4"/>
    <w:rsid w:val="00A53DBB"/>
    <w:rsid w:val="00A53FB6"/>
    <w:rsid w:val="00A5498C"/>
    <w:rsid w:val="00A54FE4"/>
    <w:rsid w:val="00A5541A"/>
    <w:rsid w:val="00A56092"/>
    <w:rsid w:val="00A567CB"/>
    <w:rsid w:val="00A57DEC"/>
    <w:rsid w:val="00A60C13"/>
    <w:rsid w:val="00A615A6"/>
    <w:rsid w:val="00A61AD5"/>
    <w:rsid w:val="00A61BAB"/>
    <w:rsid w:val="00A61C95"/>
    <w:rsid w:val="00A62ADC"/>
    <w:rsid w:val="00A62B8A"/>
    <w:rsid w:val="00A62DEF"/>
    <w:rsid w:val="00A637C6"/>
    <w:rsid w:val="00A63824"/>
    <w:rsid w:val="00A63A3A"/>
    <w:rsid w:val="00A63A5F"/>
    <w:rsid w:val="00A63D9A"/>
    <w:rsid w:val="00A63FAB"/>
    <w:rsid w:val="00A6458B"/>
    <w:rsid w:val="00A64688"/>
    <w:rsid w:val="00A64C0E"/>
    <w:rsid w:val="00A65327"/>
    <w:rsid w:val="00A653AC"/>
    <w:rsid w:val="00A65632"/>
    <w:rsid w:val="00A65BF7"/>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BE"/>
    <w:rsid w:val="00A75C2A"/>
    <w:rsid w:val="00A7668A"/>
    <w:rsid w:val="00A768EE"/>
    <w:rsid w:val="00A76C99"/>
    <w:rsid w:val="00A76E5A"/>
    <w:rsid w:val="00A76F14"/>
    <w:rsid w:val="00A775D5"/>
    <w:rsid w:val="00A800C8"/>
    <w:rsid w:val="00A801F8"/>
    <w:rsid w:val="00A811CB"/>
    <w:rsid w:val="00A8130B"/>
    <w:rsid w:val="00A81D00"/>
    <w:rsid w:val="00A81D2F"/>
    <w:rsid w:val="00A81E59"/>
    <w:rsid w:val="00A81EBE"/>
    <w:rsid w:val="00A826F1"/>
    <w:rsid w:val="00A82712"/>
    <w:rsid w:val="00A82D02"/>
    <w:rsid w:val="00A8428C"/>
    <w:rsid w:val="00A84364"/>
    <w:rsid w:val="00A84806"/>
    <w:rsid w:val="00A84CD0"/>
    <w:rsid w:val="00A858E9"/>
    <w:rsid w:val="00A85E5B"/>
    <w:rsid w:val="00A85E73"/>
    <w:rsid w:val="00A86ED1"/>
    <w:rsid w:val="00A86F9B"/>
    <w:rsid w:val="00A915F4"/>
    <w:rsid w:val="00A91687"/>
    <w:rsid w:val="00A917A9"/>
    <w:rsid w:val="00A91C36"/>
    <w:rsid w:val="00A91D41"/>
    <w:rsid w:val="00A924F6"/>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6669"/>
    <w:rsid w:val="00AA690A"/>
    <w:rsid w:val="00AA6AB3"/>
    <w:rsid w:val="00AA6D26"/>
    <w:rsid w:val="00AA74C0"/>
    <w:rsid w:val="00AB0541"/>
    <w:rsid w:val="00AB09EE"/>
    <w:rsid w:val="00AB19B4"/>
    <w:rsid w:val="00AB2400"/>
    <w:rsid w:val="00AB25DF"/>
    <w:rsid w:val="00AB5377"/>
    <w:rsid w:val="00AB5B77"/>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AF6"/>
    <w:rsid w:val="00AD277E"/>
    <w:rsid w:val="00AD343E"/>
    <w:rsid w:val="00AD4267"/>
    <w:rsid w:val="00AD476A"/>
    <w:rsid w:val="00AD47AA"/>
    <w:rsid w:val="00AD4ABF"/>
    <w:rsid w:val="00AD4C67"/>
    <w:rsid w:val="00AD52D1"/>
    <w:rsid w:val="00AD54E1"/>
    <w:rsid w:val="00AD5632"/>
    <w:rsid w:val="00AD6306"/>
    <w:rsid w:val="00AD67DE"/>
    <w:rsid w:val="00AD6842"/>
    <w:rsid w:val="00AD7076"/>
    <w:rsid w:val="00AD739C"/>
    <w:rsid w:val="00AE0764"/>
    <w:rsid w:val="00AE16D1"/>
    <w:rsid w:val="00AE1BC1"/>
    <w:rsid w:val="00AE1BD1"/>
    <w:rsid w:val="00AE1DBE"/>
    <w:rsid w:val="00AE276C"/>
    <w:rsid w:val="00AE3BFD"/>
    <w:rsid w:val="00AE3DF4"/>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329"/>
    <w:rsid w:val="00AF0774"/>
    <w:rsid w:val="00AF11B5"/>
    <w:rsid w:val="00AF1D47"/>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22D8"/>
    <w:rsid w:val="00B024A5"/>
    <w:rsid w:val="00B02540"/>
    <w:rsid w:val="00B039AB"/>
    <w:rsid w:val="00B039E9"/>
    <w:rsid w:val="00B03B7D"/>
    <w:rsid w:val="00B04DC3"/>
    <w:rsid w:val="00B04EED"/>
    <w:rsid w:val="00B0529B"/>
    <w:rsid w:val="00B05E03"/>
    <w:rsid w:val="00B0644E"/>
    <w:rsid w:val="00B07B37"/>
    <w:rsid w:val="00B1077D"/>
    <w:rsid w:val="00B10841"/>
    <w:rsid w:val="00B10B1F"/>
    <w:rsid w:val="00B11176"/>
    <w:rsid w:val="00B123B7"/>
    <w:rsid w:val="00B13CB1"/>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D88"/>
    <w:rsid w:val="00B35546"/>
    <w:rsid w:val="00B3556A"/>
    <w:rsid w:val="00B35594"/>
    <w:rsid w:val="00B3580D"/>
    <w:rsid w:val="00B36B6D"/>
    <w:rsid w:val="00B3756E"/>
    <w:rsid w:val="00B3781E"/>
    <w:rsid w:val="00B401AE"/>
    <w:rsid w:val="00B402BB"/>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5066"/>
    <w:rsid w:val="00B6668D"/>
    <w:rsid w:val="00B666B9"/>
    <w:rsid w:val="00B66A94"/>
    <w:rsid w:val="00B66F81"/>
    <w:rsid w:val="00B67145"/>
    <w:rsid w:val="00B677F1"/>
    <w:rsid w:val="00B67914"/>
    <w:rsid w:val="00B707AF"/>
    <w:rsid w:val="00B70882"/>
    <w:rsid w:val="00B709B8"/>
    <w:rsid w:val="00B7275C"/>
    <w:rsid w:val="00B72D75"/>
    <w:rsid w:val="00B72F97"/>
    <w:rsid w:val="00B73774"/>
    <w:rsid w:val="00B741EF"/>
    <w:rsid w:val="00B747A2"/>
    <w:rsid w:val="00B75001"/>
    <w:rsid w:val="00B75D6E"/>
    <w:rsid w:val="00B75F72"/>
    <w:rsid w:val="00B76DC1"/>
    <w:rsid w:val="00B77CFD"/>
    <w:rsid w:val="00B800B7"/>
    <w:rsid w:val="00B80425"/>
    <w:rsid w:val="00B805C4"/>
    <w:rsid w:val="00B806D4"/>
    <w:rsid w:val="00B81548"/>
    <w:rsid w:val="00B81633"/>
    <w:rsid w:val="00B81F81"/>
    <w:rsid w:val="00B82FF5"/>
    <w:rsid w:val="00B831BA"/>
    <w:rsid w:val="00B83A38"/>
    <w:rsid w:val="00B83D46"/>
    <w:rsid w:val="00B850CE"/>
    <w:rsid w:val="00B862C0"/>
    <w:rsid w:val="00B863D9"/>
    <w:rsid w:val="00B864BA"/>
    <w:rsid w:val="00B86C03"/>
    <w:rsid w:val="00B86E98"/>
    <w:rsid w:val="00B90192"/>
    <w:rsid w:val="00B90A49"/>
    <w:rsid w:val="00B90B9B"/>
    <w:rsid w:val="00B90C7D"/>
    <w:rsid w:val="00B91455"/>
    <w:rsid w:val="00B919E1"/>
    <w:rsid w:val="00B92313"/>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C0C"/>
    <w:rsid w:val="00BA1C65"/>
    <w:rsid w:val="00BA1F66"/>
    <w:rsid w:val="00BA23AE"/>
    <w:rsid w:val="00BA2A52"/>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14CF"/>
    <w:rsid w:val="00BB17C8"/>
    <w:rsid w:val="00BB1CF9"/>
    <w:rsid w:val="00BB2101"/>
    <w:rsid w:val="00BB2133"/>
    <w:rsid w:val="00BB26DC"/>
    <w:rsid w:val="00BB30F3"/>
    <w:rsid w:val="00BB315F"/>
    <w:rsid w:val="00BB325E"/>
    <w:rsid w:val="00BB3D90"/>
    <w:rsid w:val="00BB48F1"/>
    <w:rsid w:val="00BB5036"/>
    <w:rsid w:val="00BB5BAF"/>
    <w:rsid w:val="00BB6888"/>
    <w:rsid w:val="00BB6EFD"/>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301"/>
    <w:rsid w:val="00BC75B3"/>
    <w:rsid w:val="00BC7E15"/>
    <w:rsid w:val="00BC7E36"/>
    <w:rsid w:val="00BD020B"/>
    <w:rsid w:val="00BD09B1"/>
    <w:rsid w:val="00BD0FE8"/>
    <w:rsid w:val="00BD16D6"/>
    <w:rsid w:val="00BD1B72"/>
    <w:rsid w:val="00BD31B3"/>
    <w:rsid w:val="00BD3BB5"/>
    <w:rsid w:val="00BD41C0"/>
    <w:rsid w:val="00BD485C"/>
    <w:rsid w:val="00BD4AA0"/>
    <w:rsid w:val="00BD521B"/>
    <w:rsid w:val="00BD59C0"/>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DD8"/>
    <w:rsid w:val="00BE301A"/>
    <w:rsid w:val="00BE3B4B"/>
    <w:rsid w:val="00BE400A"/>
    <w:rsid w:val="00BE458A"/>
    <w:rsid w:val="00BE4BE8"/>
    <w:rsid w:val="00BE4DBA"/>
    <w:rsid w:val="00BE4E51"/>
    <w:rsid w:val="00BE5D07"/>
    <w:rsid w:val="00BE61FC"/>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E37"/>
    <w:rsid w:val="00BF6983"/>
    <w:rsid w:val="00BF70D4"/>
    <w:rsid w:val="00BF71E4"/>
    <w:rsid w:val="00BF7831"/>
    <w:rsid w:val="00BF7B13"/>
    <w:rsid w:val="00C0163D"/>
    <w:rsid w:val="00C017CA"/>
    <w:rsid w:val="00C02152"/>
    <w:rsid w:val="00C0264E"/>
    <w:rsid w:val="00C03099"/>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8FE"/>
    <w:rsid w:val="00C15A04"/>
    <w:rsid w:val="00C1656A"/>
    <w:rsid w:val="00C16815"/>
    <w:rsid w:val="00C17D4D"/>
    <w:rsid w:val="00C205F8"/>
    <w:rsid w:val="00C2100C"/>
    <w:rsid w:val="00C2106B"/>
    <w:rsid w:val="00C21175"/>
    <w:rsid w:val="00C226C2"/>
    <w:rsid w:val="00C2297F"/>
    <w:rsid w:val="00C22CC3"/>
    <w:rsid w:val="00C2305A"/>
    <w:rsid w:val="00C237BB"/>
    <w:rsid w:val="00C23CC9"/>
    <w:rsid w:val="00C24114"/>
    <w:rsid w:val="00C248DB"/>
    <w:rsid w:val="00C248DD"/>
    <w:rsid w:val="00C2492B"/>
    <w:rsid w:val="00C2557A"/>
    <w:rsid w:val="00C255F6"/>
    <w:rsid w:val="00C256E7"/>
    <w:rsid w:val="00C25831"/>
    <w:rsid w:val="00C2605E"/>
    <w:rsid w:val="00C26EDD"/>
    <w:rsid w:val="00C27BF6"/>
    <w:rsid w:val="00C27C80"/>
    <w:rsid w:val="00C30577"/>
    <w:rsid w:val="00C30B3D"/>
    <w:rsid w:val="00C30BEF"/>
    <w:rsid w:val="00C30DC6"/>
    <w:rsid w:val="00C31631"/>
    <w:rsid w:val="00C316BC"/>
    <w:rsid w:val="00C31E72"/>
    <w:rsid w:val="00C32004"/>
    <w:rsid w:val="00C323BD"/>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F87"/>
    <w:rsid w:val="00C45757"/>
    <w:rsid w:val="00C4609E"/>
    <w:rsid w:val="00C46807"/>
    <w:rsid w:val="00C47D44"/>
    <w:rsid w:val="00C50B1E"/>
    <w:rsid w:val="00C51C72"/>
    <w:rsid w:val="00C51CB1"/>
    <w:rsid w:val="00C521B4"/>
    <w:rsid w:val="00C52914"/>
    <w:rsid w:val="00C532A5"/>
    <w:rsid w:val="00C544CC"/>
    <w:rsid w:val="00C546E7"/>
    <w:rsid w:val="00C55114"/>
    <w:rsid w:val="00C56262"/>
    <w:rsid w:val="00C57198"/>
    <w:rsid w:val="00C578CE"/>
    <w:rsid w:val="00C617BF"/>
    <w:rsid w:val="00C6205F"/>
    <w:rsid w:val="00C62692"/>
    <w:rsid w:val="00C62791"/>
    <w:rsid w:val="00C62FA1"/>
    <w:rsid w:val="00C64069"/>
    <w:rsid w:val="00C64871"/>
    <w:rsid w:val="00C64B36"/>
    <w:rsid w:val="00C64C87"/>
    <w:rsid w:val="00C653BA"/>
    <w:rsid w:val="00C657B4"/>
    <w:rsid w:val="00C67251"/>
    <w:rsid w:val="00C6774F"/>
    <w:rsid w:val="00C677AA"/>
    <w:rsid w:val="00C67EA3"/>
    <w:rsid w:val="00C71914"/>
    <w:rsid w:val="00C7263B"/>
    <w:rsid w:val="00C727EF"/>
    <w:rsid w:val="00C72D01"/>
    <w:rsid w:val="00C72F2F"/>
    <w:rsid w:val="00C73290"/>
    <w:rsid w:val="00C736A7"/>
    <w:rsid w:val="00C739FD"/>
    <w:rsid w:val="00C74181"/>
    <w:rsid w:val="00C74636"/>
    <w:rsid w:val="00C74AF1"/>
    <w:rsid w:val="00C752C9"/>
    <w:rsid w:val="00C759F1"/>
    <w:rsid w:val="00C7613A"/>
    <w:rsid w:val="00C761B9"/>
    <w:rsid w:val="00C77315"/>
    <w:rsid w:val="00C7751B"/>
    <w:rsid w:val="00C77AEB"/>
    <w:rsid w:val="00C77C98"/>
    <w:rsid w:val="00C80069"/>
    <w:rsid w:val="00C805DA"/>
    <w:rsid w:val="00C8096C"/>
    <w:rsid w:val="00C80A78"/>
    <w:rsid w:val="00C80F33"/>
    <w:rsid w:val="00C80FD0"/>
    <w:rsid w:val="00C8100B"/>
    <w:rsid w:val="00C816BC"/>
    <w:rsid w:val="00C825DD"/>
    <w:rsid w:val="00C82BAA"/>
    <w:rsid w:val="00C82DDB"/>
    <w:rsid w:val="00C85089"/>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74ED"/>
    <w:rsid w:val="00C976AC"/>
    <w:rsid w:val="00C97A8D"/>
    <w:rsid w:val="00CA0083"/>
    <w:rsid w:val="00CA04C0"/>
    <w:rsid w:val="00CA0837"/>
    <w:rsid w:val="00CA0BD9"/>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30F5"/>
    <w:rsid w:val="00CB3133"/>
    <w:rsid w:val="00CB315D"/>
    <w:rsid w:val="00CB3B4E"/>
    <w:rsid w:val="00CB3EC6"/>
    <w:rsid w:val="00CB4BEE"/>
    <w:rsid w:val="00CB4F56"/>
    <w:rsid w:val="00CB598E"/>
    <w:rsid w:val="00CB68CC"/>
    <w:rsid w:val="00CB6BB5"/>
    <w:rsid w:val="00CB6D6A"/>
    <w:rsid w:val="00CB7873"/>
    <w:rsid w:val="00CC0309"/>
    <w:rsid w:val="00CC07DB"/>
    <w:rsid w:val="00CC0A26"/>
    <w:rsid w:val="00CC0AB1"/>
    <w:rsid w:val="00CC1838"/>
    <w:rsid w:val="00CC341C"/>
    <w:rsid w:val="00CC3645"/>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238C"/>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EE4"/>
    <w:rsid w:val="00CE3346"/>
    <w:rsid w:val="00CE3797"/>
    <w:rsid w:val="00CE3ADA"/>
    <w:rsid w:val="00CE4025"/>
    <w:rsid w:val="00CE41CB"/>
    <w:rsid w:val="00CE48D3"/>
    <w:rsid w:val="00CE498F"/>
    <w:rsid w:val="00CE5D42"/>
    <w:rsid w:val="00CE5FE1"/>
    <w:rsid w:val="00CE6803"/>
    <w:rsid w:val="00CE6D99"/>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1C6E"/>
    <w:rsid w:val="00D12792"/>
    <w:rsid w:val="00D12AD5"/>
    <w:rsid w:val="00D138B4"/>
    <w:rsid w:val="00D13D12"/>
    <w:rsid w:val="00D140C2"/>
    <w:rsid w:val="00D149DF"/>
    <w:rsid w:val="00D14E88"/>
    <w:rsid w:val="00D152AA"/>
    <w:rsid w:val="00D15500"/>
    <w:rsid w:val="00D15C15"/>
    <w:rsid w:val="00D15E24"/>
    <w:rsid w:val="00D16725"/>
    <w:rsid w:val="00D16D23"/>
    <w:rsid w:val="00D17643"/>
    <w:rsid w:val="00D17911"/>
    <w:rsid w:val="00D17FB4"/>
    <w:rsid w:val="00D20188"/>
    <w:rsid w:val="00D201E3"/>
    <w:rsid w:val="00D2027A"/>
    <w:rsid w:val="00D20B23"/>
    <w:rsid w:val="00D20C94"/>
    <w:rsid w:val="00D218EF"/>
    <w:rsid w:val="00D22433"/>
    <w:rsid w:val="00D22748"/>
    <w:rsid w:val="00D22E55"/>
    <w:rsid w:val="00D232AE"/>
    <w:rsid w:val="00D233E0"/>
    <w:rsid w:val="00D2347F"/>
    <w:rsid w:val="00D23626"/>
    <w:rsid w:val="00D25371"/>
    <w:rsid w:val="00D26918"/>
    <w:rsid w:val="00D27734"/>
    <w:rsid w:val="00D27BED"/>
    <w:rsid w:val="00D3182A"/>
    <w:rsid w:val="00D32136"/>
    <w:rsid w:val="00D3222B"/>
    <w:rsid w:val="00D3227D"/>
    <w:rsid w:val="00D330D8"/>
    <w:rsid w:val="00D33197"/>
    <w:rsid w:val="00D33567"/>
    <w:rsid w:val="00D33EEE"/>
    <w:rsid w:val="00D341A7"/>
    <w:rsid w:val="00D34B4B"/>
    <w:rsid w:val="00D35236"/>
    <w:rsid w:val="00D35305"/>
    <w:rsid w:val="00D3579C"/>
    <w:rsid w:val="00D37121"/>
    <w:rsid w:val="00D376AA"/>
    <w:rsid w:val="00D40043"/>
    <w:rsid w:val="00D40A47"/>
    <w:rsid w:val="00D41051"/>
    <w:rsid w:val="00D410F8"/>
    <w:rsid w:val="00D417AE"/>
    <w:rsid w:val="00D41B6F"/>
    <w:rsid w:val="00D446AE"/>
    <w:rsid w:val="00D457ED"/>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60345"/>
    <w:rsid w:val="00D60B6B"/>
    <w:rsid w:val="00D60C19"/>
    <w:rsid w:val="00D60D72"/>
    <w:rsid w:val="00D60D80"/>
    <w:rsid w:val="00D61918"/>
    <w:rsid w:val="00D61F53"/>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7D8"/>
    <w:rsid w:val="00D70A3B"/>
    <w:rsid w:val="00D721EC"/>
    <w:rsid w:val="00D726CE"/>
    <w:rsid w:val="00D73677"/>
    <w:rsid w:val="00D73943"/>
    <w:rsid w:val="00D74912"/>
    <w:rsid w:val="00D74A6E"/>
    <w:rsid w:val="00D752E2"/>
    <w:rsid w:val="00D75805"/>
    <w:rsid w:val="00D75B50"/>
    <w:rsid w:val="00D75BE2"/>
    <w:rsid w:val="00D76480"/>
    <w:rsid w:val="00D779F7"/>
    <w:rsid w:val="00D80478"/>
    <w:rsid w:val="00D80557"/>
    <w:rsid w:val="00D80754"/>
    <w:rsid w:val="00D81F77"/>
    <w:rsid w:val="00D82F54"/>
    <w:rsid w:val="00D83026"/>
    <w:rsid w:val="00D83045"/>
    <w:rsid w:val="00D83354"/>
    <w:rsid w:val="00D844D3"/>
    <w:rsid w:val="00D857E6"/>
    <w:rsid w:val="00D85885"/>
    <w:rsid w:val="00D85F90"/>
    <w:rsid w:val="00D8653A"/>
    <w:rsid w:val="00D871CE"/>
    <w:rsid w:val="00D87542"/>
    <w:rsid w:val="00D87D77"/>
    <w:rsid w:val="00D87DD8"/>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B44"/>
    <w:rsid w:val="00D95C20"/>
    <w:rsid w:val="00D961B5"/>
    <w:rsid w:val="00D961C7"/>
    <w:rsid w:val="00D96BFE"/>
    <w:rsid w:val="00D96F7E"/>
    <w:rsid w:val="00D9778A"/>
    <w:rsid w:val="00D97B59"/>
    <w:rsid w:val="00D97C16"/>
    <w:rsid w:val="00D97D49"/>
    <w:rsid w:val="00DA025F"/>
    <w:rsid w:val="00DA0755"/>
    <w:rsid w:val="00DA079E"/>
    <w:rsid w:val="00DA08A5"/>
    <w:rsid w:val="00DA23AB"/>
    <w:rsid w:val="00DA2B4B"/>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CC0"/>
    <w:rsid w:val="00DB5FF0"/>
    <w:rsid w:val="00DB63F1"/>
    <w:rsid w:val="00DB65D7"/>
    <w:rsid w:val="00DB6791"/>
    <w:rsid w:val="00DB6C38"/>
    <w:rsid w:val="00DB6E76"/>
    <w:rsid w:val="00DB736F"/>
    <w:rsid w:val="00DB7445"/>
    <w:rsid w:val="00DB7D53"/>
    <w:rsid w:val="00DC000F"/>
    <w:rsid w:val="00DC0464"/>
    <w:rsid w:val="00DC0787"/>
    <w:rsid w:val="00DC0F18"/>
    <w:rsid w:val="00DC1303"/>
    <w:rsid w:val="00DC1403"/>
    <w:rsid w:val="00DC2873"/>
    <w:rsid w:val="00DC389B"/>
    <w:rsid w:val="00DC394C"/>
    <w:rsid w:val="00DC42A4"/>
    <w:rsid w:val="00DC42EA"/>
    <w:rsid w:val="00DC4933"/>
    <w:rsid w:val="00DC558C"/>
    <w:rsid w:val="00DC5ED6"/>
    <w:rsid w:val="00DC635D"/>
    <w:rsid w:val="00DC6513"/>
    <w:rsid w:val="00DC693E"/>
    <w:rsid w:val="00DC7C31"/>
    <w:rsid w:val="00DD0C3F"/>
    <w:rsid w:val="00DD1F41"/>
    <w:rsid w:val="00DD26CC"/>
    <w:rsid w:val="00DD3543"/>
    <w:rsid w:val="00DD3766"/>
    <w:rsid w:val="00DD380F"/>
    <w:rsid w:val="00DD3D20"/>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73B6"/>
    <w:rsid w:val="00DF781C"/>
    <w:rsid w:val="00E00270"/>
    <w:rsid w:val="00E008D8"/>
    <w:rsid w:val="00E00C6B"/>
    <w:rsid w:val="00E02A3C"/>
    <w:rsid w:val="00E02F70"/>
    <w:rsid w:val="00E032F6"/>
    <w:rsid w:val="00E03F4C"/>
    <w:rsid w:val="00E03F4E"/>
    <w:rsid w:val="00E0446C"/>
    <w:rsid w:val="00E049A5"/>
    <w:rsid w:val="00E051FB"/>
    <w:rsid w:val="00E056B0"/>
    <w:rsid w:val="00E05984"/>
    <w:rsid w:val="00E05C27"/>
    <w:rsid w:val="00E063DE"/>
    <w:rsid w:val="00E0671B"/>
    <w:rsid w:val="00E07453"/>
    <w:rsid w:val="00E075B4"/>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86"/>
    <w:rsid w:val="00E31FB7"/>
    <w:rsid w:val="00E32363"/>
    <w:rsid w:val="00E32488"/>
    <w:rsid w:val="00E327E4"/>
    <w:rsid w:val="00E32E77"/>
    <w:rsid w:val="00E3388D"/>
    <w:rsid w:val="00E34A76"/>
    <w:rsid w:val="00E34C86"/>
    <w:rsid w:val="00E34DB8"/>
    <w:rsid w:val="00E35369"/>
    <w:rsid w:val="00E35682"/>
    <w:rsid w:val="00E35930"/>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59B"/>
    <w:rsid w:val="00E50F61"/>
    <w:rsid w:val="00E51502"/>
    <w:rsid w:val="00E51C1B"/>
    <w:rsid w:val="00E5332C"/>
    <w:rsid w:val="00E53353"/>
    <w:rsid w:val="00E535A6"/>
    <w:rsid w:val="00E53C45"/>
    <w:rsid w:val="00E53CE0"/>
    <w:rsid w:val="00E53DA7"/>
    <w:rsid w:val="00E54C11"/>
    <w:rsid w:val="00E558E5"/>
    <w:rsid w:val="00E55DB0"/>
    <w:rsid w:val="00E5703B"/>
    <w:rsid w:val="00E577EC"/>
    <w:rsid w:val="00E57C4D"/>
    <w:rsid w:val="00E602BD"/>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12F8"/>
    <w:rsid w:val="00E71416"/>
    <w:rsid w:val="00E72B05"/>
    <w:rsid w:val="00E72E0E"/>
    <w:rsid w:val="00E72FE7"/>
    <w:rsid w:val="00E73D0E"/>
    <w:rsid w:val="00E74A39"/>
    <w:rsid w:val="00E75234"/>
    <w:rsid w:val="00E75609"/>
    <w:rsid w:val="00E75790"/>
    <w:rsid w:val="00E75BCD"/>
    <w:rsid w:val="00E76031"/>
    <w:rsid w:val="00E76714"/>
    <w:rsid w:val="00E80437"/>
    <w:rsid w:val="00E81031"/>
    <w:rsid w:val="00E81525"/>
    <w:rsid w:val="00E8184C"/>
    <w:rsid w:val="00E81B55"/>
    <w:rsid w:val="00E82CEF"/>
    <w:rsid w:val="00E82D91"/>
    <w:rsid w:val="00E82EA3"/>
    <w:rsid w:val="00E83A79"/>
    <w:rsid w:val="00E83DC4"/>
    <w:rsid w:val="00E83DCE"/>
    <w:rsid w:val="00E83E7A"/>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335A"/>
    <w:rsid w:val="00EA3D63"/>
    <w:rsid w:val="00EA4F3D"/>
    <w:rsid w:val="00EA55C1"/>
    <w:rsid w:val="00EA5AC0"/>
    <w:rsid w:val="00EA61F0"/>
    <w:rsid w:val="00EA6854"/>
    <w:rsid w:val="00EA7391"/>
    <w:rsid w:val="00EB0AA6"/>
    <w:rsid w:val="00EB1273"/>
    <w:rsid w:val="00EB1C22"/>
    <w:rsid w:val="00EB22C0"/>
    <w:rsid w:val="00EB396F"/>
    <w:rsid w:val="00EB400B"/>
    <w:rsid w:val="00EB4B77"/>
    <w:rsid w:val="00EB4F3B"/>
    <w:rsid w:val="00EB50F0"/>
    <w:rsid w:val="00EB5C40"/>
    <w:rsid w:val="00EB5DB5"/>
    <w:rsid w:val="00EB6A2C"/>
    <w:rsid w:val="00EB6B83"/>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535F"/>
    <w:rsid w:val="00EC6229"/>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5433"/>
    <w:rsid w:val="00ED6D2B"/>
    <w:rsid w:val="00ED78DB"/>
    <w:rsid w:val="00ED7DE0"/>
    <w:rsid w:val="00EE02DA"/>
    <w:rsid w:val="00EE0BC0"/>
    <w:rsid w:val="00EE11C7"/>
    <w:rsid w:val="00EE123E"/>
    <w:rsid w:val="00EE298D"/>
    <w:rsid w:val="00EE2B5D"/>
    <w:rsid w:val="00EE2BB3"/>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BA"/>
    <w:rsid w:val="00F002A4"/>
    <w:rsid w:val="00F0031B"/>
    <w:rsid w:val="00F005E5"/>
    <w:rsid w:val="00F00B12"/>
    <w:rsid w:val="00F00B5D"/>
    <w:rsid w:val="00F00CF5"/>
    <w:rsid w:val="00F013CB"/>
    <w:rsid w:val="00F018BF"/>
    <w:rsid w:val="00F01B1E"/>
    <w:rsid w:val="00F01BFA"/>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BF6"/>
    <w:rsid w:val="00F11F70"/>
    <w:rsid w:val="00F12333"/>
    <w:rsid w:val="00F1255D"/>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C41"/>
    <w:rsid w:val="00F25F5E"/>
    <w:rsid w:val="00F260CB"/>
    <w:rsid w:val="00F26C19"/>
    <w:rsid w:val="00F27A70"/>
    <w:rsid w:val="00F3192A"/>
    <w:rsid w:val="00F322C3"/>
    <w:rsid w:val="00F32553"/>
    <w:rsid w:val="00F32690"/>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23A"/>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56"/>
    <w:rsid w:val="00F5281E"/>
    <w:rsid w:val="00F531AA"/>
    <w:rsid w:val="00F536B7"/>
    <w:rsid w:val="00F537AD"/>
    <w:rsid w:val="00F53BDD"/>
    <w:rsid w:val="00F53FEE"/>
    <w:rsid w:val="00F54BDD"/>
    <w:rsid w:val="00F54DAB"/>
    <w:rsid w:val="00F56161"/>
    <w:rsid w:val="00F561CC"/>
    <w:rsid w:val="00F563CD"/>
    <w:rsid w:val="00F56862"/>
    <w:rsid w:val="00F56FE5"/>
    <w:rsid w:val="00F575AF"/>
    <w:rsid w:val="00F57925"/>
    <w:rsid w:val="00F57A83"/>
    <w:rsid w:val="00F604F4"/>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646"/>
    <w:rsid w:val="00F9082B"/>
    <w:rsid w:val="00F9142D"/>
    <w:rsid w:val="00F915A4"/>
    <w:rsid w:val="00F91E42"/>
    <w:rsid w:val="00F91EF0"/>
    <w:rsid w:val="00F92104"/>
    <w:rsid w:val="00F9227B"/>
    <w:rsid w:val="00F93676"/>
    <w:rsid w:val="00F93A3D"/>
    <w:rsid w:val="00F93C99"/>
    <w:rsid w:val="00F93DCD"/>
    <w:rsid w:val="00F94009"/>
    <w:rsid w:val="00F9412A"/>
    <w:rsid w:val="00F94471"/>
    <w:rsid w:val="00F94C16"/>
    <w:rsid w:val="00F94D3F"/>
    <w:rsid w:val="00F94EB4"/>
    <w:rsid w:val="00F9591A"/>
    <w:rsid w:val="00F9689E"/>
    <w:rsid w:val="00F96F26"/>
    <w:rsid w:val="00F970A3"/>
    <w:rsid w:val="00FA03A6"/>
    <w:rsid w:val="00FA066D"/>
    <w:rsid w:val="00FA0956"/>
    <w:rsid w:val="00FA0FB3"/>
    <w:rsid w:val="00FA1126"/>
    <w:rsid w:val="00FA1B03"/>
    <w:rsid w:val="00FA24F3"/>
    <w:rsid w:val="00FA263E"/>
    <w:rsid w:val="00FA2798"/>
    <w:rsid w:val="00FA3A4D"/>
    <w:rsid w:val="00FA42BC"/>
    <w:rsid w:val="00FA4635"/>
    <w:rsid w:val="00FA509C"/>
    <w:rsid w:val="00FA5C21"/>
    <w:rsid w:val="00FA5FCE"/>
    <w:rsid w:val="00FA6B30"/>
    <w:rsid w:val="00FA6C13"/>
    <w:rsid w:val="00FA761A"/>
    <w:rsid w:val="00FA786A"/>
    <w:rsid w:val="00FA7DA0"/>
    <w:rsid w:val="00FB0515"/>
    <w:rsid w:val="00FB0EE9"/>
    <w:rsid w:val="00FB0EFB"/>
    <w:rsid w:val="00FB0F8A"/>
    <w:rsid w:val="00FB1300"/>
    <w:rsid w:val="00FB19BF"/>
    <w:rsid w:val="00FB20F3"/>
    <w:rsid w:val="00FB252E"/>
    <w:rsid w:val="00FB2EB5"/>
    <w:rsid w:val="00FB30F6"/>
    <w:rsid w:val="00FB34E4"/>
    <w:rsid w:val="00FB38ED"/>
    <w:rsid w:val="00FB3DE3"/>
    <w:rsid w:val="00FB3F26"/>
    <w:rsid w:val="00FB4C8E"/>
    <w:rsid w:val="00FB4D15"/>
    <w:rsid w:val="00FB4E84"/>
    <w:rsid w:val="00FB5CC6"/>
    <w:rsid w:val="00FB6302"/>
    <w:rsid w:val="00FB68DD"/>
    <w:rsid w:val="00FB7718"/>
    <w:rsid w:val="00FB7F99"/>
    <w:rsid w:val="00FC02F4"/>
    <w:rsid w:val="00FC1BFB"/>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1303"/>
    <w:rsid w:val="00FE1ABB"/>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E6A"/>
    <w:rsid w:val="00FF0F69"/>
    <w:rsid w:val="00FF1623"/>
    <w:rsid w:val="00FF21EF"/>
    <w:rsid w:val="00FF2A34"/>
    <w:rsid w:val="00FF4A4D"/>
    <w:rsid w:val="00FF5813"/>
    <w:rsid w:val="00FF5E54"/>
    <w:rsid w:val="00FF5E85"/>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מ"/>
    <w:basedOn w:val="DefaultParagraphFont"/>
    <w:uiPriority w:val="99"/>
    <w:unhideWhenUsed/>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LP1,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Char2"/>
    <w:qFormat/>
    <w:rsid w:val="00A408EB"/>
    <w:pPr>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LP1 תו,פיסקת bullets תו"/>
    <w:link w:val="ListParagraph"/>
    <w:uiPriority w:val="34"/>
    <w:rsid w:val="00DD7B55"/>
  </w:style>
  <w:style w:type="paragraph" w:customStyle="1" w:styleId="712">
    <w:name w:val="71ג הזחה ראשונה מספר"/>
    <w:basedOn w:val="ListParagraph"/>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3"/>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1F0BBB"/>
    <w:pPr>
      <w:keepLines/>
      <w:pBdr>
        <w:top w:val="single" w:sz="18" w:space="4" w:color="EDF1FA"/>
        <w:left w:val="single" w:sz="18" w:space="11" w:color="EDF1FA"/>
        <w:bottom w:val="single" w:sz="18" w:space="6" w:color="EDF1FA"/>
        <w:right w:val="single" w:sz="18" w:space="11" w:color="EDF1FA"/>
      </w:pBdr>
      <w:shd w:val="solid" w:color="EDF1FA"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001C6B"/>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976B93"/>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qFormat/>
    <w:rsid w:val="00A70642"/>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2">
    <w:name w:val="הפניה להערת שוליים1"/>
    <w:semiHidden/>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semiHidden/>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semiHidden/>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Sharp - Footnote Text1 Char תו"/>
    <w:locked/>
    <w:rsid w:val="002516DF"/>
    <w:rPr>
      <w:rFonts w:cs="David"/>
      <w:sz w:val="20"/>
      <w:szCs w:val="20"/>
      <w:lang w:bidi="he-IL"/>
    </w:rPr>
  </w:style>
  <w:style w:type="paragraph" w:customStyle="1" w:styleId="takzir">
    <w:name w:val="takzir"/>
    <w:basedOn w:val="Normal"/>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9">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0">
    <w:name w:val="הפניה להערה1"/>
    <w:uiPriority w:val="99"/>
    <w:semiHidden/>
    <w:unhideWhenUsed/>
    <w:rsid w:val="002516DF"/>
    <w:rPr>
      <w:sz w:val="16"/>
      <w:szCs w:val="16"/>
    </w:rPr>
  </w:style>
  <w:style w:type="paragraph" w:customStyle="1" w:styleId="122">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2"/>
    <w:uiPriority w:val="99"/>
    <w:rsid w:val="002516DF"/>
    <w:rPr>
      <w:rFonts w:eastAsia="Calibri"/>
      <w:szCs w:val="20"/>
    </w:rPr>
  </w:style>
  <w:style w:type="paragraph" w:customStyle="1" w:styleId="123">
    <w:name w:val="נושא הערה1"/>
    <w:basedOn w:val="122"/>
    <w:next w:val="122"/>
    <w:link w:val="a14"/>
    <w:uiPriority w:val="99"/>
    <w:semiHidden/>
    <w:unhideWhenUsed/>
    <w:rsid w:val="002516DF"/>
    <w:rPr>
      <w:b/>
      <w:bCs/>
    </w:rPr>
  </w:style>
  <w:style w:type="character" w:customStyle="1" w:styleId="a14">
    <w:name w:val="נושא הערה תו"/>
    <w:link w:val="123"/>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4">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1F0BBB"/>
    <w:pPr>
      <w:numPr>
        <w:numId w:val="8"/>
      </w:numPr>
      <w:pBdr>
        <w:top w:val="single" w:sz="18" w:space="4" w:color="EDF1FA"/>
        <w:left w:val="single" w:sz="18" w:space="11" w:color="EDF1FA"/>
        <w:bottom w:val="single" w:sz="18" w:space="6" w:color="EDF1FA"/>
        <w:right w:val="single" w:sz="18" w:space="11" w:color="EDF1FA"/>
      </w:pBdr>
      <w:shd w:val="solid" w:color="EDF1FA"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2">
    <w:name w:val="ציטוט בג&quot;צ Char"/>
    <w:link w:val="a22"/>
    <w:locked/>
    <w:rsid w:val="00CF1EB5"/>
    <w:rPr>
      <w:bCs/>
      <w:noProof/>
      <w:sz w:val="24"/>
      <w:lang w:eastAsia="he-IL"/>
    </w:rPr>
  </w:style>
  <w:style w:type="paragraph" w:customStyle="1" w:styleId="a22">
    <w:name w:val="ציטוט בג&quot;צ"/>
    <w:basedOn w:val="Normal"/>
    <w:link w:val="Char2"/>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5">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0">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3"/>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3">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3"/>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4"/>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4">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
    <w:name w:val="Style2"/>
    <w:basedOn w:val="22021"/>
    <w:link w:val="Style2Char"/>
    <w:qFormat/>
    <w:rsid w:val="00D66C52"/>
    <w:rPr>
      <w:szCs w:val="32"/>
    </w:rPr>
  </w:style>
  <w:style w:type="paragraph" w:customStyle="1" w:styleId="214">
    <w:name w:val="סיכום תקציר 21"/>
    <w:basedOn w:val="Style2"/>
    <w:link w:val="21Char0"/>
    <w:qFormat/>
    <w:rsid w:val="00EC6229"/>
    <w:pPr>
      <w:spacing w:before="0" w:after="180" w:line="240" w:lineRule="atLeast"/>
    </w:pPr>
  </w:style>
  <w:style w:type="paragraph" w:customStyle="1" w:styleId="215">
    <w:name w:val="עיקרי המלצות הביקורת 21"/>
    <w:basedOn w:val="Style2"/>
    <w:link w:val="21Char1"/>
    <w:qFormat/>
    <w:rsid w:val="00935F94"/>
    <w:pPr>
      <w:spacing w:before="0" w:after="180" w:line="240" w:lineRule="atLeast"/>
    </w:pPr>
    <w:rPr>
      <w:color w:val="002E5F"/>
    </w:rPr>
  </w:style>
  <w:style w:type="character" w:customStyle="1" w:styleId="Style2Char">
    <w:name w:val="Style2 Char"/>
    <w:basedOn w:val="22021Char"/>
    <w:link w:val="Style2"/>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
    <w:rsid w:val="009F4F93"/>
    <w:pPr>
      <w:spacing w:before="0" w:after="180" w:line="240" w:lineRule="atLeast"/>
    </w:pPr>
  </w:style>
  <w:style w:type="paragraph" w:customStyle="1" w:styleId="a26">
    <w:name w:val="לוחות/תרשימים/תמונות/אינפוגרפיקה/מפות"/>
    <w:basedOn w:val="Normal"/>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Char2">
    <w:name w:val="71ג הערות שוליים Char"/>
    <w:basedOn w:val="3"/>
    <w:link w:val="710"/>
    <w:rsid w:val="00565F1B"/>
    <w:rPr>
      <w:rFonts w:ascii="Tahoma" w:hAnsi="Tahoma" w:cs="Tahoma"/>
      <w:color w:val="0D0D0D" w:themeColor="text1" w:themeTint="F2"/>
      <w:sz w:val="14"/>
      <w:szCs w:val="14"/>
    </w:rPr>
  </w:style>
  <w:style w:type="character" w:customStyle="1" w:styleId="Style5Char">
    <w:name w:val="Style5 Char"/>
    <w:basedOn w:val="71Char2"/>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3">
    <w:name w:val="71ג מקרא+הערות לתרשים/לוח/תמונה Char"/>
    <w:basedOn w:val="71Char2"/>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3"/>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6">
    <w:name w:val="71ג כותרת באותיות לבנות באדום בתקציר"/>
    <w:basedOn w:val="Normal"/>
    <w:link w:val="71Char4"/>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4">
    <w:name w:val="71ג כותרת באותיות לבנות באדום בתקציר Char"/>
    <w:basedOn w:val="DefaultParagraphFont"/>
    <w:link w:val="7126"/>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8" Type="http://schemas.openxmlformats.org/officeDocument/2006/relationships/image" Target="media/image1.jpeg"/><Relationship Id="rId21" Type="http://schemas.openxmlformats.org/officeDocument/2006/relationships/header" Target="header5.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7.xml"/><Relationship Id="rId7" Type="http://schemas.openxmlformats.org/officeDocument/2006/relationships/customXml" Target="../customXml/item4.xml"/><Relationship Id="rId16" Type="http://schemas.openxmlformats.org/officeDocument/2006/relationships/header" Target="header2.xml"/><Relationship Id="rId2" Type="http://schemas.openxmlformats.org/officeDocument/2006/relationships/webSettings" Target="webSettings.xml"/><Relationship Id="rId20" Type="http://schemas.openxmlformats.org/officeDocument/2006/relationships/image" Target="media/image6.jpeg"/><Relationship Id="rId29" Type="http://schemas.openxmlformats.org/officeDocument/2006/relationships/styles" Target="styles.xml"/><Relationship Id="rId1" Type="http://schemas.openxmlformats.org/officeDocument/2006/relationships/settings" Target="settings.xml"/><Relationship Id="rId11" Type="http://schemas.openxmlformats.org/officeDocument/2006/relationships/hyperlink" Target="https://edit.mevaker.gov.il/" TargetMode="External"/><Relationship Id="rId24" Type="http://schemas.openxmlformats.org/officeDocument/2006/relationships/header" Target="header6.xml"/><Relationship Id="rId6" Type="http://schemas.openxmlformats.org/officeDocument/2006/relationships/customXml" Target="../customXml/item3.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numbering" Target="numbering.xml"/><Relationship Id="rId5"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image" Target="media/image2.jpeg"/></Relationships>
</file>

<file path=word/_rels/header2.xml.rels>&#65279;<?xml version="1.0" encoding="utf-8" standalone="yes"?><Relationships xmlns="http://schemas.openxmlformats.org/package/2006/relationships"><Relationship Id="rId1" Type="http://schemas.openxmlformats.org/officeDocument/2006/relationships/image" Target="media/image4.jpeg" /></Relationships>
</file>

<file path=word/_rels/header3.xml.rels>&#65279;<?xml version="1.0" encoding="utf-8" standalone="yes"?><Relationships xmlns="http://schemas.openxmlformats.org/package/2006/relationships"><Relationship Id="rId1" Type="http://schemas.openxmlformats.org/officeDocument/2006/relationships/image" Target="media/image4.jpeg" /></Relationships>
</file>

<file path=word/_rels/header4.xml.rels>&#65279;<?xml version="1.0" encoding="utf-8" standalone="yes"?><Relationships xmlns="http://schemas.openxmlformats.org/package/2006/relationships"><Relationship Id="rId1" Type="http://schemas.openxmlformats.org/officeDocument/2006/relationships/image" Target="media/image5.jpeg" /></Relationships>
</file>

<file path=word/_rels/header5.xml.rels>&#65279;<?xml version="1.0" encoding="utf-8" standalone="yes"?><Relationships xmlns="http://schemas.openxmlformats.org/package/2006/relationships"><Relationship Id="rId1" Type="http://schemas.openxmlformats.org/officeDocument/2006/relationships/image" Target="media/image5.jpeg" /></Relationships>
</file>

<file path=word/_rels/header6.xml.rels>&#65279;<?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media/image8.jpeg" /></Relationships>
</file>

<file path=word/_rels/header7.xml.rels>&#65279;<?xml version="1.0" encoding="utf-8" standalone="yes"?><Relationships xmlns="http://schemas.openxmlformats.org/package/2006/relationships"><Relationship Id="rId1" Type="http://schemas.openxmlformats.org/officeDocument/2006/relationships/image" Target="media/image5.jpeg" /></Relationships>
</file>

<file path=word/_rels/numbering.xml.rels>&#65279;<?xml version="1.0" encoding="utf-8" standalone="yes"?><Relationships xmlns="http://schemas.openxmlformats.org/package/2006/relationships"><Relationship Id="rId1" Type="http://schemas.openxmlformats.org/officeDocument/2006/relationships/image" Target="media/image9.jpe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791E-FA10-478E-8374-4B6261675515}">
  <ds:schemaRefs>
    <ds:schemaRef ds:uri="http://schemas.microsoft.com/sharepoint/v3/contenttype/forms"/>
  </ds:schemaRefs>
</ds:datastoreItem>
</file>

<file path=customXml/itemProps2.xml><?xml version="1.0" encoding="utf-8"?>
<ds:datastoreItem xmlns:ds="http://schemas.openxmlformats.org/officeDocument/2006/customXml" ds:itemID="{D5918577-20AA-41D3-B198-8F0B41038028}"/>
</file>

<file path=customXml/itemProps3.xml><?xml version="1.0" encoding="utf-8"?>
<ds:datastoreItem xmlns:ds="http://schemas.openxmlformats.org/officeDocument/2006/customXml" ds:itemID="{9D6F315B-2258-4D55-BE4F-1CDD553AE24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77A35E9-E958-4C43-8A96-B51093A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