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bookmarkStart w:id="0" w:name="_Hlk63775048"/>
    <w:bookmarkEnd w:id="0"/>
    <w:p w14:paraId="1815C0C8" w14:textId="116D82E1" w:rsidR="008B2E28" w:rsidRDefault="009D10F3" w:rsidP="005169B9">
      <w:pPr>
        <w:rPr>
          <w:rtl/>
        </w:rPr>
      </w:pPr>
      <w:r>
        <w:rPr>
          <w:noProof/>
        </w:rPr>
        <mc:AlternateContent>
          <mc:Choice Requires="wps">
            <w:drawing>
              <wp:anchor distT="0" distB="0" distL="114300" distR="114300" simplePos="0" relativeHeight="251776512" behindDoc="1" locked="0" layoutInCell="1" allowOverlap="1" wp14:anchorId="4AB4C1EF" wp14:editId="70C8271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a:gradFill>
                            <a:gsLst>
                              <a:gs pos="0">
                                <a:srgbClr val="0D0D0D"/>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209584" id="Straight Connector 618" o:spid="_x0000_s1026" style="position:absolute;left:0;text-align:left;flip:x;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"/>
            </w:pict>
          </mc:Fallback>
        </mc:AlternateContent>
      </w:r>
      <w:r w:rsidR="003C32FE">
        <w:rPr>
          <w:noProof/>
          <w:szCs w:val="18"/>
        </w:rPr>
        <mc:AlternateContent>
          <mc:Choice Requires="wps">
            <w:drawing>
              <wp:anchor distT="0" distB="0" distL="114300" distR="114300" simplePos="0" relativeHeight="251662848" behindDoc="0" locked="0" layoutInCell="1" allowOverlap="1" wp14:anchorId="677A2A3F" wp14:editId="0F66C78A">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22C98D" id="Rectangle 11" o:spid="_x0000_s1026" style="position:absolute;left:0;text-align:left;margin-left:-1194pt;margin-top:-466.05pt;width:1596pt;height:1218.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" fillcolor="#00305f" strokecolor="#0d5571 [1604]" strokeweight="1.25pt"/>
            </w:pict>
          </mc:Fallback>
        </mc:AlternateContent>
      </w:r>
      <w:r w:rsidR="003C32FE">
        <w:rPr>
          <w:rFonts w:hint="cs"/>
          <w:noProof/>
          <w:rtl/>
          <w:lang w:val="he-IL"/>
        </w:rPr>
        <w:drawing>
          <wp:anchor distT="0" distB="0" distL="114300" distR="114300" simplePos="0" relativeHeight="251666944" behindDoc="0" locked="0" layoutInCell="1" allowOverlap="1" wp14:anchorId="48268CB6" wp14:editId="317C59B4">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60800" behindDoc="0" locked="0" layoutInCell="1" allowOverlap="1" wp14:anchorId="2B74F5FF" wp14:editId="0A8A1115">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4BBDEA1" id="Straight Connector 16" o:spid="_x0000_s1026" style="position:absolute;left:0;text-align:left;z-index:251660800;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&#13;&#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0E53D86" w:rsidR="003C32FE" w:rsidRDefault="00B1677E"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80256" behindDoc="0" locked="0" layoutInCell="1" allowOverlap="1" wp14:anchorId="53584DBA" wp14:editId="431E2AD1">
                <wp:simplePos x="0" y="0"/>
                <wp:positionH relativeFrom="column">
                  <wp:posOffset>-246380</wp:posOffset>
                </wp:positionH>
                <wp:positionV relativeFrom="paragraph">
                  <wp:posOffset>2282190</wp:posOffset>
                </wp:positionV>
                <wp:extent cx="3180080" cy="20955"/>
                <wp:effectExtent l="12700" t="12700" r="7620" b="17145"/>
                <wp:wrapNone/>
                <wp:docPr id="8" name="Straight Connector 8"/>
                <wp:cNvGraphicFramePr/>
                <a:graphic xmlns:a="http://schemas.openxmlformats.org/drawingml/2006/main">
                  <a:graphicData uri="http://schemas.microsoft.com/office/word/2010/wordprocessingShape">
                    <wps:wsp>
                      <wps:cNvCnPr/>
                      <wps:spPr>
                        <a:xfrm flipH="1">
                          <a:off x="0" y="0"/>
                          <a:ext cx="3180080" cy="20955"/>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EF2B4C" id="Straight Connector 8" o:spid="_x0000_s1026" style="position:absolute;left:0;text-align:left;flip:x;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4pt,179.7pt" to="231pt,181.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" strokecolor="white [3212]" strokeweight="1.5pt"/>
            </w:pict>
          </mc:Fallback>
        </mc:AlternateContent>
      </w:r>
      <w:r w:rsidRPr="0030415A">
        <w:rPr>
          <w:rFonts w:ascii="Tahoma" w:hAnsi="Tahoma" w:cs="Tahoma"/>
          <w:noProof/>
          <w:sz w:val="22"/>
          <w:szCs w:val="22"/>
          <w:rtl/>
        </w:rPr>
        <mc:AlternateContent>
          <mc:Choice Requires="wps">
            <w:drawing>
              <wp:anchor distT="45720" distB="45720" distL="114300" distR="114300" simplePos="0" relativeHeight="251663872" behindDoc="0" locked="0" layoutInCell="1" allowOverlap="1" wp14:anchorId="0862BFB6" wp14:editId="0ABB557F">
                <wp:simplePos x="0" y="0"/>
                <wp:positionH relativeFrom="column">
                  <wp:posOffset>-241300</wp:posOffset>
                </wp:positionH>
                <wp:positionV relativeFrom="paragraph">
                  <wp:posOffset>267970</wp:posOffset>
                </wp:positionV>
                <wp:extent cx="4709160" cy="4273550"/>
                <wp:effectExtent l="0" t="0" r="254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160" cy="4273550"/>
                        </a:xfrm>
                        <a:prstGeom prst="rect">
                          <a:avLst/>
                        </a:prstGeom>
                        <a:solidFill>
                          <a:srgbClr val="00305F"/>
                        </a:solidFill>
                        <a:ln w="9525">
                          <a:noFill/>
                          <a:miter lim="800000"/>
                          <a:headEnd/>
                          <a:tailEnd/>
                        </a:ln>
                      </wps:spPr>
                      <wps:txb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36D17612"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w:t>
                            </w:r>
                            <w:r w:rsidR="00B93C72">
                              <w:rPr>
                                <w:rFonts w:ascii="Tahoma" w:hAnsi="Tahoma" w:cs="Tahoma" w:hint="cs"/>
                                <w:b/>
                                <w:bCs/>
                                <w:sz w:val="40"/>
                                <w:szCs w:val="40"/>
                                <w:rtl/>
                              </w:rPr>
                              <w:t>נחות בארנונה לעסקים בתקופת</w:t>
                            </w:r>
                            <w:r w:rsidR="009641F2">
                              <w:rPr>
                                <w:rFonts w:ascii="Tahoma" w:hAnsi="Tahoma" w:cs="Tahoma" w:hint="cs"/>
                                <w:b/>
                                <w:bCs/>
                                <w:sz w:val="40"/>
                                <w:szCs w:val="40"/>
                                <w:rtl/>
                              </w:rPr>
                              <w:t xml:space="preserve"> משבר</w:t>
                            </w:r>
                            <w:r w:rsidR="00B93C72">
                              <w:rPr>
                                <w:rFonts w:ascii="Tahoma" w:hAnsi="Tahoma" w:cs="Tahoma" w:hint="cs"/>
                                <w:b/>
                                <w:bCs/>
                                <w:sz w:val="40"/>
                                <w:szCs w:val="40"/>
                                <w:rtl/>
                              </w:rPr>
                              <w:t xml:space="preserve"> הקורונה</w:t>
                            </w:r>
                            <w:r w:rsidR="00F73EE0">
                              <w:rPr>
                                <w:rFonts w:ascii="Tahoma" w:hAnsi="Tahoma" w:cs="Tahoma" w:hint="cs"/>
                                <w:b/>
                                <w:bCs/>
                                <w:color w:val="FFFFFF" w:themeColor="background1"/>
                                <w:sz w:val="44"/>
                                <w:szCs w:val="44"/>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9pt;margin-top:21.1pt;width:370.8pt;height:336.5pt;z-index:25166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" fillcolor="#00305f" stroked="f">
                <v:textbox>
                  <w:txbxContent>
                    <w:p w14:paraId="3B790B1A" w14:textId="77777777" w:rsidR="00F73EE0" w:rsidRDefault="00F73EE0" w:rsidP="0052031E">
                      <w:pPr>
                        <w:ind w:left="2268"/>
                        <w:rPr>
                          <w:rFonts w:ascii="Tahoma" w:hAnsi="Tahoma" w:cs="Tahoma"/>
                          <w:sz w:val="18"/>
                          <w:szCs w:val="18"/>
                          <w:rtl/>
                        </w:rPr>
                      </w:pPr>
                    </w:p>
                    <w:p w14:paraId="01373895" w14:textId="77777777" w:rsidR="00F73EE0" w:rsidRDefault="00F73EE0" w:rsidP="0052031E">
                      <w:pPr>
                        <w:ind w:left="2268"/>
                        <w:rPr>
                          <w:rFonts w:ascii="Tahoma" w:hAnsi="Tahoma" w:cs="Tahoma"/>
                          <w:sz w:val="18"/>
                          <w:szCs w:val="18"/>
                          <w:rtl/>
                        </w:rPr>
                      </w:pPr>
                    </w:p>
                    <w:p w14:paraId="73D92F55" w14:textId="77777777" w:rsidR="00C2065A" w:rsidRPr="0052031E" w:rsidRDefault="00C2065A" w:rsidP="00C2065A">
                      <w:pPr>
                        <w:ind w:left="2268"/>
                        <w:jc w:val="left"/>
                        <w:rPr>
                          <w:rFonts w:ascii="Tahoma" w:hAnsi="Tahoma" w:cs="Tahoma"/>
                          <w:sz w:val="18"/>
                          <w:szCs w:val="18"/>
                          <w:rtl/>
                        </w:rPr>
                      </w:pP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w:t>
                      </w:r>
                      <w:r w:rsidRPr="0052031E">
                        <w:rPr>
                          <w:rFonts w:ascii="Tahoma" w:hAnsi="Tahoma" w:cs="Tahoma"/>
                          <w:sz w:val="18"/>
                          <w:szCs w:val="18"/>
                          <w:rtl/>
                        </w:rPr>
                        <w:t xml:space="preserve">דוח </w:t>
                      </w:r>
                      <w:r>
                        <w:rPr>
                          <w:rFonts w:ascii="Tahoma" w:hAnsi="Tahoma" w:cs="Tahoma" w:hint="cs"/>
                          <w:sz w:val="18"/>
                          <w:szCs w:val="18"/>
                          <w:rtl/>
                        </w:rPr>
                        <w:t>מיוחד: התמודדות מדינת ישראל עם משבר הקורונה</w:t>
                      </w:r>
                      <w:r w:rsidRPr="0052031E">
                        <w:rPr>
                          <w:rFonts w:ascii="Tahoma" w:hAnsi="Tahoma" w:cs="Tahoma"/>
                          <w:sz w:val="18"/>
                          <w:szCs w:val="18"/>
                          <w:rtl/>
                        </w:rPr>
                        <w:t xml:space="preserve"> |</w:t>
                      </w:r>
                      <w:r>
                        <w:rPr>
                          <w:rFonts w:ascii="Tahoma" w:hAnsi="Tahoma" w:cs="Tahoma" w:hint="cs"/>
                          <w:sz w:val="18"/>
                          <w:szCs w:val="18"/>
                          <w:rtl/>
                        </w:rPr>
                        <w:t xml:space="preserve"> </w:t>
                      </w:r>
                      <w:r w:rsidRPr="0052031E">
                        <w:rPr>
                          <w:rFonts w:ascii="Tahoma" w:hAnsi="Tahoma" w:cs="Tahoma"/>
                          <w:sz w:val="18"/>
                          <w:szCs w:val="18"/>
                          <w:rtl/>
                        </w:rPr>
                        <w:t>התשפ"א-2021</w:t>
                      </w:r>
                    </w:p>
                    <w:p w14:paraId="537675A5" w14:textId="2A5580DE" w:rsidR="00F73EE0" w:rsidRDefault="00F73EE0" w:rsidP="0052031E">
                      <w:pPr>
                        <w:ind w:left="2268"/>
                        <w:rPr>
                          <w:rtl/>
                        </w:rPr>
                      </w:pPr>
                    </w:p>
                    <w:p w14:paraId="2D3D9114" w14:textId="2DF36A3C" w:rsidR="00115512" w:rsidRDefault="00115512" w:rsidP="0052031E">
                      <w:pPr>
                        <w:ind w:left="2268"/>
                        <w:rPr>
                          <w:rtl/>
                        </w:rPr>
                      </w:pPr>
                    </w:p>
                    <w:p w14:paraId="6E3F3B96" w14:textId="77777777" w:rsidR="00115512" w:rsidRDefault="00115512" w:rsidP="0052031E">
                      <w:pPr>
                        <w:ind w:left="2268"/>
                        <w:rPr>
                          <w:rtl/>
                        </w:rPr>
                      </w:pPr>
                    </w:p>
                    <w:p w14:paraId="028C1DED" w14:textId="60148260" w:rsidR="00F73EE0" w:rsidRDefault="005C3857"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 xml:space="preserve">החטיבה לביקורת </w:t>
                      </w:r>
                      <w:r w:rsidR="00B93C72">
                        <w:rPr>
                          <w:rFonts w:ascii="Tahoma" w:eastAsiaTheme="minorEastAsia" w:hAnsi="Tahoma" w:cs="Tahoma" w:hint="cs"/>
                          <w:color w:val="FFFFFF" w:themeColor="background1"/>
                          <w:sz w:val="28"/>
                          <w:szCs w:val="28"/>
                          <w:rtl/>
                        </w:rPr>
                        <w:t>תחומי כלכלה</w:t>
                      </w:r>
                    </w:p>
                    <w:p w14:paraId="0DDA8421" w14:textId="0F56A6E0" w:rsidR="00B93C72" w:rsidRPr="000A3ED4" w:rsidRDefault="00B93C72" w:rsidP="00B93C72">
                      <w:pPr>
                        <w:ind w:left="2268"/>
                        <w:jc w:val="left"/>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ותשתיות לאומיות</w:t>
                      </w:r>
                    </w:p>
                    <w:p w14:paraId="5464BE8D" w14:textId="36D17612" w:rsidR="00F73EE0" w:rsidRPr="00344BBF" w:rsidRDefault="0008625B" w:rsidP="00CD092E">
                      <w:pPr>
                        <w:spacing w:before="360" w:line="600" w:lineRule="exact"/>
                        <w:ind w:left="2268"/>
                        <w:jc w:val="left"/>
                        <w:rPr>
                          <w:rFonts w:ascii="Tahoma" w:hAnsi="Tahoma" w:cs="Tahoma"/>
                          <w:b/>
                          <w:bCs/>
                          <w:color w:val="FFFFFF" w:themeColor="background1"/>
                          <w:sz w:val="44"/>
                          <w:szCs w:val="44"/>
                          <w:rtl/>
                        </w:rPr>
                      </w:pPr>
                      <w:r>
                        <w:rPr>
                          <w:rFonts w:ascii="Tahoma" w:hAnsi="Tahoma" w:cs="Tahoma" w:hint="cs"/>
                          <w:b/>
                          <w:bCs/>
                          <w:sz w:val="40"/>
                          <w:szCs w:val="40"/>
                          <w:rtl/>
                        </w:rPr>
                        <w:t>ה</w:t>
                      </w:r>
                      <w:r w:rsidR="00B93C72">
                        <w:rPr>
                          <w:rFonts w:ascii="Tahoma" w:hAnsi="Tahoma" w:cs="Tahoma" w:hint="cs"/>
                          <w:b/>
                          <w:bCs/>
                          <w:sz w:val="40"/>
                          <w:szCs w:val="40"/>
                          <w:rtl/>
                        </w:rPr>
                        <w:t>נחות בארנונה לעסקים בתקופת</w:t>
                      </w:r>
                      <w:r w:rsidR="009641F2">
                        <w:rPr>
                          <w:rFonts w:ascii="Tahoma" w:hAnsi="Tahoma" w:cs="Tahoma" w:hint="cs"/>
                          <w:b/>
                          <w:bCs/>
                          <w:sz w:val="40"/>
                          <w:szCs w:val="40"/>
                          <w:rtl/>
                        </w:rPr>
                        <w:t xml:space="preserve"> משבר</w:t>
                      </w:r>
                      <w:r w:rsidR="00B93C72">
                        <w:rPr>
                          <w:rFonts w:ascii="Tahoma" w:hAnsi="Tahoma" w:cs="Tahoma" w:hint="cs"/>
                          <w:b/>
                          <w:bCs/>
                          <w:sz w:val="40"/>
                          <w:szCs w:val="40"/>
                          <w:rtl/>
                        </w:rPr>
                        <w:t xml:space="preserve"> הקורונה</w:t>
                      </w:r>
                      <w:r w:rsidR="00F73EE0">
                        <w:rPr>
                          <w:rFonts w:ascii="Tahoma" w:hAnsi="Tahoma" w:cs="Tahoma" w:hint="cs"/>
                          <w:b/>
                          <w:bCs/>
                          <w:color w:val="FFFFFF" w:themeColor="background1"/>
                          <w:sz w:val="44"/>
                          <w:szCs w:val="44"/>
                          <w:rtl/>
                        </w:rPr>
                        <w:t xml:space="preserve"> </w:t>
                      </w:r>
                    </w:p>
                  </w:txbxContent>
                </v:textbox>
                <w10:wrap type="square"/>
              </v:shape>
            </w:pict>
          </mc:Fallback>
        </mc:AlternateContent>
      </w:r>
      <w:r w:rsidR="00115512">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7734C2EE" wp14:editId="263576D9">
                <wp:simplePos x="0" y="0"/>
                <wp:positionH relativeFrom="column">
                  <wp:posOffset>3069671</wp:posOffset>
                </wp:positionH>
                <wp:positionV relativeFrom="paragraph">
                  <wp:posOffset>363678</wp:posOffset>
                </wp:positionV>
                <wp:extent cx="0" cy="3005847"/>
                <wp:effectExtent l="25400" t="0" r="25400" b="29845"/>
                <wp:wrapNone/>
                <wp:docPr id="5" name="Straight Connector 5"/>
                <wp:cNvGraphicFramePr/>
                <a:graphic xmlns:a="http://schemas.openxmlformats.org/drawingml/2006/main">
                  <a:graphicData uri="http://schemas.microsoft.com/office/word/2010/wordprocessingShape">
                    <wps:wsp>
                      <wps:cNvCnPr/>
                      <wps:spPr>
                        <a:xfrm>
                          <a:off x="0" y="0"/>
                          <a:ext cx="0" cy="3005847"/>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92450F" id="Straight Connector 5"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7pt,28.65pt" to="241.7pt,265.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" strokecolor="white [3212]" strokeweight="4pt"/>
            </w:pict>
          </mc:Fallback>
        </mc:AlternateContent>
      </w:r>
      <w:r w:rsidR="006E08BF">
        <w:rPr>
          <w:rFonts w:ascii="Tahoma" w:hAnsi="Tahoma" w:cs="Tahoma"/>
          <w:noProof/>
          <w:sz w:val="22"/>
          <w:szCs w:val="22"/>
          <w:rtl/>
          <w:lang w:val="he-IL"/>
        </w:rPr>
        <w:drawing>
          <wp:anchor distT="0" distB="0" distL="114300" distR="114300" simplePos="0" relativeHeight="251678208" behindDoc="0" locked="0" layoutInCell="1" allowOverlap="1" wp14:anchorId="0642EECC" wp14:editId="3808BFA8">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2970CC">
          <w:headerReference w:type="even" r:id="rId13"/>
          <w:headerReference w:type="default" r:id="rId14"/>
          <w:footerReference w:type="even" r:id="rId15"/>
          <w:footerReference w:type="default" r:id="rId16"/>
          <w:headerReference w:type="first" r:id="rId17"/>
          <w:footerReference w:type="first" r:id="rId18"/>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3504" behindDoc="0" locked="0" layoutInCell="1" allowOverlap="1" wp14:anchorId="62E8C69A" wp14:editId="0479C5B0">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F398D" id="Rectangle 24" o:spid="_x0000_s1026" style="position:absolute;left:0;text-align:left;margin-left:-115.65pt;margin-top:-93.1pt;width:598.55pt;height:121.5pt;flip:y;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" fillcolor="white [3212]" stroked="f" strokeweight="1.25pt"/>
            </w:pict>
          </mc:Fallback>
        </mc:AlternateContent>
      </w:r>
    </w:p>
    <w:p w14:paraId="291315C1" w14:textId="514133F9" w:rsidR="000E64A1" w:rsidRDefault="000E64A1" w:rsidP="000E64A1">
      <w:pPr>
        <w:jc w:val="left"/>
        <w:rPr>
          <w:rFonts w:ascii="Tahoma" w:hAnsi="Tahoma" w:cs="Tahoma"/>
          <w:sz w:val="22"/>
          <w:szCs w:val="22"/>
          <w:rtl/>
        </w:rPr>
        <w:sectPr w:rsidR="000E64A1" w:rsidSect="00A8428C">
          <w:headerReference w:type="even" r:id="rId19"/>
          <w:pgSz w:w="11906" w:h="16838" w:code="9"/>
          <w:pgMar w:top="3062" w:right="2268" w:bottom="2552" w:left="2268" w:header="709" w:footer="709" w:gutter="0"/>
          <w:pgNumType w:start="0"/>
          <w:cols w:space="720"/>
          <w:bidi/>
          <w:rtlGutter/>
          <w:docGrid w:linePitch="272"/>
        </w:sectPr>
      </w:pPr>
    </w:p>
    <w:p w14:paraId="4ED3AA37" w14:textId="568CA2FE" w:rsidR="00B93C72" w:rsidRDefault="00BF3F2A" w:rsidP="00B93C72">
      <w:pPr>
        <w:pStyle w:val="7120"/>
        <w:spacing w:before="0"/>
        <w:rPr>
          <w:rtl/>
        </w:rPr>
      </w:pPr>
      <w:r w:rsidRPr="00C86180">
        <w:rPr>
          <w:noProof/>
          <w:sz w:val="22"/>
          <w:szCs w:val="22"/>
          <w:rtl/>
          <w:lang w:val="he-IL"/>
        </w:rPr>
        <w:lastRenderedPageBreak/>
        <mc:AlternateContent>
          <mc:Choice Requires="wps">
            <w:drawing>
              <wp:anchor distT="0" distB="0" distL="114300" distR="114300" simplePos="0" relativeHeight="252089856" behindDoc="0" locked="0" layoutInCell="1" allowOverlap="1" wp14:anchorId="582B3AFB" wp14:editId="6AB25949">
                <wp:simplePos x="0" y="0"/>
                <wp:positionH relativeFrom="column">
                  <wp:posOffset>-652780</wp:posOffset>
                </wp:positionH>
                <wp:positionV relativeFrom="paragraph">
                  <wp:posOffset>299296</wp:posOffset>
                </wp:positionV>
                <wp:extent cx="194733" cy="3496733"/>
                <wp:effectExtent l="0" t="0" r="0" b="0"/>
                <wp:wrapNone/>
                <wp:docPr id="33" name="Rectangle 24"/>
                <wp:cNvGraphicFramePr/>
                <a:graphic xmlns:a="http://schemas.openxmlformats.org/drawingml/2006/main">
                  <a:graphicData uri="http://schemas.microsoft.com/office/word/2010/wordprocessingShape">
                    <wps:wsp>
                      <wps:cNvSpPr/>
                      <wps:spPr>
                        <a:xfrm flipV="1">
                          <a:off x="0" y="0"/>
                          <a:ext cx="194733" cy="3496733"/>
                        </a:xfrm>
                        <a:prstGeom prst="rect">
                          <a:avLst/>
                        </a:prstGeom>
                        <a:solidFill>
                          <a:srgbClr val="00305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787EF6" id="Rectangle 24" o:spid="_x0000_s1026" style="position:absolute;left:0;text-align:left;margin-left:-51.4pt;margin-top:23.55pt;width:15.35pt;height:275.35pt;flip:y;z-index:25208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" fillcolor="#00305f" stroked="f" strokeweight="1.25pt"/>
            </w:pict>
          </mc:Fallback>
        </mc:AlternateContent>
      </w:r>
      <w:r w:rsidR="00B93C72">
        <w:rPr>
          <w:noProof/>
          <w:rtl/>
        </w:rPr>
        <w:drawing>
          <wp:anchor distT="0" distB="0" distL="114300" distR="114300" simplePos="0" relativeHeight="252080640" behindDoc="0" locked="0" layoutInCell="1" allowOverlap="1" wp14:anchorId="675D1E1E" wp14:editId="7A594780">
            <wp:simplePos x="0" y="0"/>
            <wp:positionH relativeFrom="column">
              <wp:posOffset>3321685</wp:posOffset>
            </wp:positionH>
            <wp:positionV relativeFrom="paragraph">
              <wp:posOffset>702829</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B93C72" w:rsidRPr="00077B58">
        <w:rPr>
          <w:rtl/>
        </w:rPr>
        <w:t xml:space="preserve">הנחות בארנונה לעסקים </w:t>
      </w:r>
      <w:r w:rsidR="00B93C72" w:rsidRPr="00077B58">
        <w:rPr>
          <w:rFonts w:hint="cs"/>
          <w:rtl/>
        </w:rPr>
        <w:t>בתקופת</w:t>
      </w:r>
      <w:r w:rsidR="00B93C72" w:rsidRPr="00077B58">
        <w:rPr>
          <w:rtl/>
        </w:rPr>
        <w:t xml:space="preserve"> משבר הקורונה </w:t>
      </w:r>
    </w:p>
    <w:p w14:paraId="2935E9DB" w14:textId="3B9ECF8A" w:rsidR="00B93C72" w:rsidRPr="00850A27" w:rsidRDefault="00B93C72" w:rsidP="00B93C72">
      <w:pPr>
        <w:pStyle w:val="7192"/>
        <w:rPr>
          <w:rtl/>
        </w:rPr>
      </w:pPr>
      <w:r w:rsidRPr="00850A27">
        <w:rPr>
          <w:rFonts w:hint="eastAsia"/>
          <w:rtl/>
        </w:rPr>
        <w:t>הסיוע</w:t>
      </w:r>
      <w:r w:rsidRPr="00850A27">
        <w:rPr>
          <w:rtl/>
        </w:rPr>
        <w:t xml:space="preserve"> </w:t>
      </w:r>
      <w:r w:rsidRPr="00850A27">
        <w:rPr>
          <w:rFonts w:hint="eastAsia"/>
          <w:rtl/>
        </w:rPr>
        <w:t>הממשלתי</w:t>
      </w:r>
      <w:r w:rsidRPr="00850A27">
        <w:rPr>
          <w:rtl/>
        </w:rPr>
        <w:t xml:space="preserve"> </w:t>
      </w:r>
      <w:r w:rsidRPr="00850A27">
        <w:rPr>
          <w:rFonts w:hint="eastAsia"/>
          <w:rtl/>
        </w:rPr>
        <w:t>לעסקים</w:t>
      </w:r>
      <w:r w:rsidRPr="00850A27">
        <w:rPr>
          <w:rtl/>
        </w:rPr>
        <w:t xml:space="preserve"> </w:t>
      </w:r>
      <w:r w:rsidRPr="00850A27">
        <w:rPr>
          <w:rFonts w:hint="eastAsia"/>
          <w:rtl/>
        </w:rPr>
        <w:t>באמצעות</w:t>
      </w:r>
      <w:r w:rsidRPr="00850A27">
        <w:rPr>
          <w:rtl/>
        </w:rPr>
        <w:t xml:space="preserve"> </w:t>
      </w:r>
      <w:r w:rsidRPr="00850A27">
        <w:rPr>
          <w:rFonts w:hint="eastAsia"/>
          <w:rtl/>
        </w:rPr>
        <w:t>הנחות</w:t>
      </w:r>
      <w:r w:rsidRPr="00850A27">
        <w:rPr>
          <w:rtl/>
        </w:rPr>
        <w:t xml:space="preserve"> </w:t>
      </w:r>
      <w:r w:rsidRPr="00850A27">
        <w:rPr>
          <w:rFonts w:hint="eastAsia"/>
          <w:rtl/>
        </w:rPr>
        <w:t>בארנונה</w:t>
      </w:r>
      <w:r w:rsidRPr="00850A27">
        <w:rPr>
          <w:rStyle w:val="a9"/>
          <w:rtl/>
        </w:rPr>
        <w:footnoteReference w:id="1"/>
      </w:r>
      <w:r w:rsidRPr="00850A27">
        <w:rPr>
          <w:rStyle w:val="a9"/>
          <w:rtl/>
        </w:rPr>
        <w:t xml:space="preserve"> </w:t>
      </w:r>
      <w:r w:rsidRPr="00850A27">
        <w:rPr>
          <w:rtl/>
        </w:rPr>
        <w:t xml:space="preserve">בשל משבר הקורונה </w:t>
      </w:r>
      <w:r w:rsidRPr="00850A27">
        <w:rPr>
          <w:rFonts w:hint="eastAsia"/>
          <w:rtl/>
        </w:rPr>
        <w:t>על</w:t>
      </w:r>
      <w:r w:rsidRPr="00850A27">
        <w:rPr>
          <w:rtl/>
        </w:rPr>
        <w:t xml:space="preserve"> </w:t>
      </w:r>
      <w:r w:rsidRPr="00850A27">
        <w:rPr>
          <w:rFonts w:hint="eastAsia"/>
          <w:rtl/>
        </w:rPr>
        <w:t>ידי</w:t>
      </w:r>
      <w:r w:rsidRPr="00850A27">
        <w:rPr>
          <w:rtl/>
        </w:rPr>
        <w:t xml:space="preserve"> </w:t>
      </w:r>
      <w:r w:rsidRPr="00850A27">
        <w:rPr>
          <w:rFonts w:hint="eastAsia"/>
          <w:rtl/>
        </w:rPr>
        <w:t>העברת</w:t>
      </w:r>
      <w:r w:rsidRPr="00850A27">
        <w:rPr>
          <w:rtl/>
        </w:rPr>
        <w:t xml:space="preserve"> הכספים לרשויות המקומיות </w:t>
      </w:r>
      <w:r w:rsidRPr="00850A27">
        <w:rPr>
          <w:rFonts w:hint="eastAsia"/>
          <w:rtl/>
        </w:rPr>
        <w:t>מתקציב</w:t>
      </w:r>
      <w:r w:rsidRPr="00850A27">
        <w:rPr>
          <w:rtl/>
        </w:rPr>
        <w:t xml:space="preserve"> המדינה </w:t>
      </w:r>
      <w:r w:rsidRPr="00850A27">
        <w:rPr>
          <w:rFonts w:hint="eastAsia"/>
          <w:rtl/>
        </w:rPr>
        <w:t>נעשה</w:t>
      </w:r>
      <w:r w:rsidRPr="00850A27">
        <w:rPr>
          <w:rtl/>
        </w:rPr>
        <w:t xml:space="preserve"> בשני סבבים ובשתי מסגרות: סבב </w:t>
      </w:r>
      <w:r w:rsidRPr="00850A27">
        <w:rPr>
          <w:rFonts w:hint="eastAsia"/>
          <w:rtl/>
        </w:rPr>
        <w:t>א</w:t>
      </w:r>
      <w:r w:rsidRPr="00850A27">
        <w:rPr>
          <w:rtl/>
        </w:rPr>
        <w:t xml:space="preserve">' - לפי החלטת ממשלה מאפריל 2020 ותקנות הסדרים במשק המדינה (הנחה מארנונה) מאפריל 2020 (תקנות </w:t>
      </w:r>
      <w:r w:rsidRPr="00850A27">
        <w:rPr>
          <w:rFonts w:hint="eastAsia"/>
          <w:rtl/>
        </w:rPr>
        <w:t>קורונה</w:t>
      </w:r>
      <w:r w:rsidRPr="00850A27">
        <w:rPr>
          <w:rtl/>
        </w:rPr>
        <w:t xml:space="preserve"> </w:t>
      </w:r>
      <w:r w:rsidRPr="00850A27">
        <w:rPr>
          <w:rFonts w:hint="eastAsia"/>
          <w:rtl/>
        </w:rPr>
        <w:t>א</w:t>
      </w:r>
      <w:r w:rsidRPr="00850A27">
        <w:rPr>
          <w:rtl/>
        </w:rPr>
        <w:t xml:space="preserve">'); </w:t>
      </w:r>
      <w:r w:rsidRPr="00850A27">
        <w:rPr>
          <w:rFonts w:hint="eastAsia"/>
          <w:rtl/>
        </w:rPr>
        <w:t>וסבב</w:t>
      </w:r>
      <w:r w:rsidRPr="00850A27">
        <w:rPr>
          <w:rtl/>
        </w:rPr>
        <w:t xml:space="preserve"> </w:t>
      </w:r>
      <w:r w:rsidRPr="00850A27">
        <w:rPr>
          <w:rFonts w:hint="eastAsia"/>
          <w:rtl/>
        </w:rPr>
        <w:t>ב</w:t>
      </w:r>
      <w:r w:rsidRPr="00850A27">
        <w:rPr>
          <w:rtl/>
        </w:rPr>
        <w:t xml:space="preserve">' - לפי תקנות הסדרים במשק המדינה (הנחה מארנונה) מספטמבר 2020 (תקנות קורונה ב'). </w:t>
      </w:r>
      <w:r w:rsidRPr="00850A27">
        <w:rPr>
          <w:rFonts w:hint="eastAsia"/>
          <w:b/>
          <w:bCs/>
          <w:rtl/>
        </w:rPr>
        <w:t>בסבב</w:t>
      </w:r>
      <w:r w:rsidRPr="00850A27">
        <w:rPr>
          <w:b/>
          <w:bCs/>
          <w:rtl/>
        </w:rPr>
        <w:t xml:space="preserve"> </w:t>
      </w:r>
      <w:r w:rsidRPr="00850A27">
        <w:rPr>
          <w:rFonts w:hint="eastAsia"/>
          <w:b/>
          <w:bCs/>
          <w:rtl/>
        </w:rPr>
        <w:t>א</w:t>
      </w:r>
      <w:r w:rsidRPr="00850A27">
        <w:rPr>
          <w:b/>
          <w:bCs/>
          <w:rtl/>
        </w:rPr>
        <w:t>'</w:t>
      </w:r>
      <w:r w:rsidRPr="00850A27">
        <w:rPr>
          <w:rtl/>
        </w:rPr>
        <w:t xml:space="preserve"> - הזכאות להנחות </w:t>
      </w:r>
      <w:r w:rsidRPr="00850A27">
        <w:rPr>
          <w:rFonts w:hint="eastAsia"/>
          <w:rtl/>
        </w:rPr>
        <w:t>נקבעה</w:t>
      </w:r>
      <w:r w:rsidRPr="00850A27">
        <w:rPr>
          <w:rtl/>
        </w:rPr>
        <w:t xml:space="preserve"> </w:t>
      </w:r>
      <w:r w:rsidRPr="00850A27">
        <w:rPr>
          <w:rFonts w:hint="eastAsia"/>
          <w:rtl/>
        </w:rPr>
        <w:t>לפי</w:t>
      </w:r>
      <w:r w:rsidRPr="00850A27">
        <w:rPr>
          <w:rtl/>
        </w:rPr>
        <w:t xml:space="preserve"> סיווג </w:t>
      </w:r>
      <w:r w:rsidRPr="00850A27">
        <w:rPr>
          <w:rFonts w:hint="eastAsia"/>
          <w:rtl/>
        </w:rPr>
        <w:t>הנכסים</w:t>
      </w:r>
      <w:r w:rsidRPr="00850A27">
        <w:rPr>
          <w:rtl/>
        </w:rPr>
        <w:t xml:space="preserve"> שבהם מחזיקים העסקים, </w:t>
      </w:r>
      <w:r w:rsidRPr="00850A27">
        <w:rPr>
          <w:rFonts w:hint="eastAsia"/>
          <w:rtl/>
        </w:rPr>
        <w:t>ואומדן</w:t>
      </w:r>
      <w:r w:rsidRPr="00850A27">
        <w:rPr>
          <w:rtl/>
        </w:rPr>
        <w:t xml:space="preserve"> </w:t>
      </w:r>
      <w:r w:rsidRPr="00850A27">
        <w:rPr>
          <w:rFonts w:hint="eastAsia"/>
          <w:rtl/>
        </w:rPr>
        <w:t>ההנחות</w:t>
      </w:r>
      <w:r w:rsidRPr="00850A27">
        <w:rPr>
          <w:rtl/>
        </w:rPr>
        <w:t xml:space="preserve"> </w:t>
      </w:r>
      <w:r w:rsidRPr="00850A27">
        <w:rPr>
          <w:rFonts w:hint="eastAsia"/>
          <w:rtl/>
        </w:rPr>
        <w:t>הכולל</w:t>
      </w:r>
      <w:r w:rsidRPr="00850A27">
        <w:rPr>
          <w:rtl/>
        </w:rPr>
        <w:t xml:space="preserve"> </w:t>
      </w:r>
      <w:r w:rsidRPr="00850A27">
        <w:rPr>
          <w:rFonts w:hint="eastAsia"/>
          <w:rtl/>
        </w:rPr>
        <w:t>היה</w:t>
      </w:r>
      <w:r w:rsidRPr="00850A27">
        <w:rPr>
          <w:rtl/>
        </w:rPr>
        <w:t xml:space="preserve"> בסך כ-2.8 מיליארד ש"ח</w:t>
      </w:r>
      <w:r w:rsidRPr="00850A27">
        <w:rPr>
          <w:rFonts w:hint="cs"/>
          <w:rtl/>
        </w:rPr>
        <w:t>:</w:t>
      </w:r>
      <w:r w:rsidRPr="00850A27">
        <w:rPr>
          <w:rtl/>
        </w:rPr>
        <w:t xml:space="preserve"> המימון מתקציב המדינה </w:t>
      </w:r>
      <w:r w:rsidRPr="00850A27">
        <w:rPr>
          <w:rFonts w:hint="cs"/>
          <w:rtl/>
        </w:rPr>
        <w:t xml:space="preserve">היה </w:t>
      </w:r>
      <w:r w:rsidRPr="00850A27">
        <w:rPr>
          <w:rtl/>
        </w:rPr>
        <w:t xml:space="preserve">בסך 2.7 מיליארד ש"ח והיתר במימון הרשויות. </w:t>
      </w:r>
      <w:r w:rsidRPr="00850A27">
        <w:rPr>
          <w:rFonts w:hint="eastAsia"/>
          <w:rtl/>
        </w:rPr>
        <w:t>ההנחה</w:t>
      </w:r>
      <w:r w:rsidRPr="00850A27">
        <w:rPr>
          <w:rtl/>
        </w:rPr>
        <w:t xml:space="preserve"> </w:t>
      </w:r>
      <w:r w:rsidRPr="00850A27">
        <w:rPr>
          <w:rFonts w:hint="eastAsia"/>
          <w:rtl/>
        </w:rPr>
        <w:t>ניתנה</w:t>
      </w:r>
      <w:r w:rsidRPr="00850A27">
        <w:rPr>
          <w:rtl/>
        </w:rPr>
        <w:t xml:space="preserve"> </w:t>
      </w:r>
      <w:r w:rsidRPr="00850A27">
        <w:rPr>
          <w:rFonts w:hint="eastAsia"/>
          <w:rtl/>
        </w:rPr>
        <w:t>באופן</w:t>
      </w:r>
      <w:r w:rsidRPr="00850A27">
        <w:rPr>
          <w:rtl/>
        </w:rPr>
        <w:t xml:space="preserve"> </w:t>
      </w:r>
      <w:r w:rsidRPr="00850A27">
        <w:rPr>
          <w:rFonts w:hint="eastAsia"/>
          <w:rtl/>
        </w:rPr>
        <w:t>חד</w:t>
      </w:r>
      <w:r w:rsidRPr="00850A27">
        <w:rPr>
          <w:rtl/>
        </w:rPr>
        <w:t>-</w:t>
      </w:r>
      <w:r w:rsidRPr="00850A27">
        <w:rPr>
          <w:rFonts w:hint="eastAsia"/>
          <w:rtl/>
        </w:rPr>
        <w:t>פעמי</w:t>
      </w:r>
      <w:r w:rsidRPr="00850A27">
        <w:rPr>
          <w:rtl/>
        </w:rPr>
        <w:t xml:space="preserve"> </w:t>
      </w:r>
      <w:r w:rsidRPr="00850A27">
        <w:rPr>
          <w:rFonts w:hint="eastAsia"/>
          <w:rtl/>
        </w:rPr>
        <w:t>לכלל</w:t>
      </w:r>
      <w:r w:rsidRPr="00850A27">
        <w:rPr>
          <w:rtl/>
        </w:rPr>
        <w:t xml:space="preserve"> </w:t>
      </w:r>
      <w:r w:rsidRPr="00850A27">
        <w:rPr>
          <w:rFonts w:hint="eastAsia"/>
          <w:rtl/>
        </w:rPr>
        <w:t>העסקים</w:t>
      </w:r>
      <w:r w:rsidRPr="00850A27">
        <w:rPr>
          <w:rtl/>
        </w:rPr>
        <w:t xml:space="preserve"> </w:t>
      </w:r>
      <w:r w:rsidRPr="00850A27">
        <w:rPr>
          <w:rFonts w:hint="eastAsia"/>
          <w:rtl/>
        </w:rPr>
        <w:t>הרלוונטיים</w:t>
      </w:r>
      <w:r w:rsidRPr="00850A27">
        <w:rPr>
          <w:rtl/>
        </w:rPr>
        <w:t xml:space="preserve"> בשיעור של 25% מהארנונה השנתית, </w:t>
      </w:r>
      <w:r w:rsidRPr="00850A27">
        <w:rPr>
          <w:rFonts w:hint="eastAsia"/>
          <w:rtl/>
        </w:rPr>
        <w:t>או</w:t>
      </w:r>
      <w:r w:rsidRPr="00850A27">
        <w:rPr>
          <w:rtl/>
        </w:rPr>
        <w:t xml:space="preserve"> </w:t>
      </w:r>
      <w:r w:rsidRPr="00850A27">
        <w:rPr>
          <w:rFonts w:hint="cs"/>
          <w:rtl/>
        </w:rPr>
        <w:t xml:space="preserve">בשיעור של </w:t>
      </w:r>
      <w:r w:rsidRPr="00850A27">
        <w:rPr>
          <w:rtl/>
        </w:rPr>
        <w:t xml:space="preserve">100% </w:t>
      </w:r>
      <w:r w:rsidRPr="00850A27">
        <w:rPr>
          <w:rFonts w:hint="eastAsia"/>
          <w:rtl/>
        </w:rPr>
        <w:t>בגין</w:t>
      </w:r>
      <w:r w:rsidRPr="00850A27">
        <w:rPr>
          <w:rtl/>
        </w:rPr>
        <w:t xml:space="preserve"> </w:t>
      </w:r>
      <w:r w:rsidRPr="00850A27">
        <w:rPr>
          <w:rFonts w:hint="eastAsia"/>
          <w:rtl/>
        </w:rPr>
        <w:t>חיובי</w:t>
      </w:r>
      <w:r w:rsidRPr="00850A27">
        <w:rPr>
          <w:rtl/>
        </w:rPr>
        <w:t xml:space="preserve"> </w:t>
      </w:r>
      <w:r w:rsidRPr="00850A27">
        <w:rPr>
          <w:rFonts w:hint="eastAsia"/>
          <w:rtl/>
        </w:rPr>
        <w:t>הארנונה</w:t>
      </w:r>
      <w:r w:rsidRPr="00850A27">
        <w:rPr>
          <w:rtl/>
        </w:rPr>
        <w:t xml:space="preserve"> ל</w:t>
      </w:r>
      <w:r w:rsidRPr="00850A27">
        <w:rPr>
          <w:rFonts w:hint="eastAsia"/>
          <w:rtl/>
        </w:rPr>
        <w:t>חודשים</w:t>
      </w:r>
      <w:r w:rsidRPr="00850A27">
        <w:rPr>
          <w:rtl/>
        </w:rPr>
        <w:t xml:space="preserve"> </w:t>
      </w:r>
      <w:r w:rsidRPr="00850A27">
        <w:rPr>
          <w:rFonts w:hint="eastAsia"/>
          <w:rtl/>
        </w:rPr>
        <w:t>מרץ</w:t>
      </w:r>
      <w:r w:rsidRPr="00850A27">
        <w:rPr>
          <w:rtl/>
        </w:rPr>
        <w:t xml:space="preserve"> </w:t>
      </w:r>
      <w:r w:rsidRPr="00850A27">
        <w:rPr>
          <w:rFonts w:hint="eastAsia"/>
          <w:rtl/>
        </w:rPr>
        <w:t>עד</w:t>
      </w:r>
      <w:r w:rsidRPr="00850A27">
        <w:rPr>
          <w:rtl/>
        </w:rPr>
        <w:t xml:space="preserve"> </w:t>
      </w:r>
      <w:r w:rsidRPr="00850A27">
        <w:rPr>
          <w:rFonts w:hint="eastAsia"/>
          <w:rtl/>
        </w:rPr>
        <w:t>מאי</w:t>
      </w:r>
      <w:r w:rsidRPr="00850A27">
        <w:rPr>
          <w:rtl/>
        </w:rPr>
        <w:t xml:space="preserve"> 2020. </w:t>
      </w:r>
      <w:r w:rsidRPr="00850A27">
        <w:rPr>
          <w:rFonts w:hint="eastAsia"/>
          <w:b/>
          <w:bCs/>
          <w:rtl/>
        </w:rPr>
        <w:t>בסבב</w:t>
      </w:r>
      <w:r w:rsidRPr="00850A27">
        <w:rPr>
          <w:b/>
          <w:bCs/>
          <w:rtl/>
        </w:rPr>
        <w:t xml:space="preserve"> </w:t>
      </w:r>
      <w:r w:rsidRPr="00850A27">
        <w:rPr>
          <w:rFonts w:hint="eastAsia"/>
          <w:b/>
          <w:bCs/>
          <w:rtl/>
        </w:rPr>
        <w:t>ב</w:t>
      </w:r>
      <w:r w:rsidRPr="00850A27">
        <w:rPr>
          <w:b/>
          <w:bCs/>
          <w:rtl/>
        </w:rPr>
        <w:t>'</w:t>
      </w:r>
      <w:r w:rsidRPr="00850A27">
        <w:rPr>
          <w:rtl/>
        </w:rPr>
        <w:t xml:space="preserve"> - הזכאות להנחות נקבע</w:t>
      </w:r>
      <w:r w:rsidRPr="00850A27">
        <w:rPr>
          <w:rFonts w:hint="eastAsia"/>
          <w:rtl/>
        </w:rPr>
        <w:t>ה</w:t>
      </w:r>
      <w:r w:rsidRPr="00850A27">
        <w:rPr>
          <w:rtl/>
        </w:rPr>
        <w:t xml:space="preserve"> לפי ירידה </w:t>
      </w:r>
      <w:r w:rsidRPr="00850A27">
        <w:rPr>
          <w:rFonts w:hint="eastAsia"/>
          <w:rtl/>
        </w:rPr>
        <w:t>ניכרת</w:t>
      </w:r>
      <w:r w:rsidRPr="00850A27">
        <w:rPr>
          <w:rtl/>
        </w:rPr>
        <w:t xml:space="preserve"> במחזור </w:t>
      </w:r>
      <w:r w:rsidRPr="00850A27">
        <w:rPr>
          <w:rFonts w:hint="eastAsia"/>
          <w:rtl/>
        </w:rPr>
        <w:t>ההכנסות</w:t>
      </w:r>
      <w:r w:rsidRPr="00850A27">
        <w:rPr>
          <w:rtl/>
        </w:rPr>
        <w:t xml:space="preserve"> של </w:t>
      </w:r>
      <w:r w:rsidRPr="00850A27">
        <w:rPr>
          <w:rFonts w:hint="eastAsia"/>
          <w:rtl/>
        </w:rPr>
        <w:t>העסקים</w:t>
      </w:r>
      <w:r w:rsidRPr="00850A27">
        <w:rPr>
          <w:rtl/>
        </w:rPr>
        <w:t xml:space="preserve">, </w:t>
      </w:r>
      <w:r w:rsidRPr="00850A27">
        <w:rPr>
          <w:rFonts w:hint="eastAsia"/>
          <w:rtl/>
        </w:rPr>
        <w:t>ואומדן</w:t>
      </w:r>
      <w:r w:rsidRPr="00850A27">
        <w:rPr>
          <w:rtl/>
        </w:rPr>
        <w:t xml:space="preserve"> </w:t>
      </w:r>
      <w:r w:rsidRPr="00850A27">
        <w:rPr>
          <w:rFonts w:hint="eastAsia"/>
          <w:rtl/>
        </w:rPr>
        <w:t>ההנחות</w:t>
      </w:r>
      <w:r w:rsidRPr="00850A27">
        <w:rPr>
          <w:rtl/>
        </w:rPr>
        <w:t xml:space="preserve"> </w:t>
      </w:r>
      <w:r w:rsidRPr="00850A27">
        <w:rPr>
          <w:rFonts w:hint="eastAsia"/>
          <w:rtl/>
        </w:rPr>
        <w:t>הכולל</w:t>
      </w:r>
      <w:r w:rsidRPr="00850A27">
        <w:rPr>
          <w:rtl/>
        </w:rPr>
        <w:t xml:space="preserve"> </w:t>
      </w:r>
      <w:r w:rsidRPr="00850A27">
        <w:rPr>
          <w:rFonts w:hint="eastAsia"/>
          <w:rtl/>
        </w:rPr>
        <w:t>היה</w:t>
      </w:r>
      <w:r w:rsidRPr="00850A27">
        <w:rPr>
          <w:rtl/>
        </w:rPr>
        <w:t xml:space="preserve"> </w:t>
      </w:r>
      <w:r w:rsidRPr="00850A27">
        <w:rPr>
          <w:rFonts w:hint="eastAsia"/>
          <w:rtl/>
        </w:rPr>
        <w:t>בסך</w:t>
      </w:r>
      <w:r w:rsidRPr="00850A27">
        <w:rPr>
          <w:rtl/>
        </w:rPr>
        <w:t xml:space="preserve"> </w:t>
      </w:r>
      <w:r w:rsidRPr="00850A27">
        <w:rPr>
          <w:rFonts w:hint="eastAsia"/>
          <w:rtl/>
        </w:rPr>
        <w:t>כ</w:t>
      </w:r>
      <w:r w:rsidRPr="00850A27">
        <w:rPr>
          <w:rtl/>
        </w:rPr>
        <w:t xml:space="preserve">-3.5 </w:t>
      </w:r>
      <w:r w:rsidRPr="00850A27">
        <w:rPr>
          <w:rFonts w:hint="eastAsia"/>
          <w:rtl/>
        </w:rPr>
        <w:t>מיליארד</w:t>
      </w:r>
      <w:r w:rsidRPr="00850A27">
        <w:rPr>
          <w:rtl/>
        </w:rPr>
        <w:t xml:space="preserve"> ש"ח </w:t>
      </w:r>
      <w:r w:rsidRPr="00850A27">
        <w:rPr>
          <w:rFonts w:hint="eastAsia"/>
          <w:rtl/>
        </w:rPr>
        <w:t>מיוני</w:t>
      </w:r>
      <w:r w:rsidRPr="00850A27">
        <w:rPr>
          <w:rtl/>
        </w:rPr>
        <w:t xml:space="preserve"> 2020 </w:t>
      </w:r>
      <w:r w:rsidRPr="00850A27">
        <w:rPr>
          <w:rFonts w:hint="eastAsia"/>
          <w:rtl/>
        </w:rPr>
        <w:t>עד</w:t>
      </w:r>
      <w:r w:rsidRPr="00850A27">
        <w:rPr>
          <w:rtl/>
        </w:rPr>
        <w:t xml:space="preserve"> יוני 2021</w:t>
      </w:r>
      <w:r w:rsidRPr="00850A27">
        <w:rPr>
          <w:rFonts w:hint="cs"/>
          <w:rtl/>
        </w:rPr>
        <w:t>:</w:t>
      </w:r>
      <w:r w:rsidRPr="00850A27">
        <w:rPr>
          <w:rtl/>
        </w:rPr>
        <w:t xml:space="preserve"> </w:t>
      </w:r>
      <w:r w:rsidRPr="00850A27">
        <w:rPr>
          <w:rFonts w:hint="cs"/>
          <w:rtl/>
        </w:rPr>
        <w:t xml:space="preserve">לחודשים </w:t>
      </w:r>
      <w:r w:rsidRPr="00850A27">
        <w:rPr>
          <w:rFonts w:hint="eastAsia"/>
          <w:rtl/>
        </w:rPr>
        <w:t>יוני</w:t>
      </w:r>
      <w:r w:rsidRPr="00850A27">
        <w:rPr>
          <w:rtl/>
        </w:rPr>
        <w:t xml:space="preserve"> </w:t>
      </w:r>
      <w:r w:rsidRPr="00850A27">
        <w:rPr>
          <w:rFonts w:hint="eastAsia"/>
          <w:rtl/>
        </w:rPr>
        <w:t>עד</w:t>
      </w:r>
      <w:r w:rsidRPr="00850A27">
        <w:rPr>
          <w:rtl/>
        </w:rPr>
        <w:t xml:space="preserve"> </w:t>
      </w:r>
      <w:r w:rsidRPr="00850A27">
        <w:rPr>
          <w:rFonts w:hint="eastAsia"/>
          <w:rtl/>
        </w:rPr>
        <w:t>דצמבר</w:t>
      </w:r>
      <w:r w:rsidRPr="00850A27">
        <w:rPr>
          <w:rtl/>
        </w:rPr>
        <w:t xml:space="preserve"> 2020 </w:t>
      </w:r>
      <w:r w:rsidRPr="00850A27">
        <w:rPr>
          <w:rFonts w:hint="eastAsia"/>
          <w:rtl/>
        </w:rPr>
        <w:t>סך</w:t>
      </w:r>
      <w:r w:rsidRPr="00850A27">
        <w:rPr>
          <w:rtl/>
        </w:rPr>
        <w:t xml:space="preserve"> </w:t>
      </w:r>
      <w:r w:rsidRPr="00850A27">
        <w:rPr>
          <w:rFonts w:hint="eastAsia"/>
          <w:rtl/>
        </w:rPr>
        <w:t>של</w:t>
      </w:r>
      <w:r w:rsidRPr="00850A27">
        <w:rPr>
          <w:rtl/>
        </w:rPr>
        <w:t xml:space="preserve"> </w:t>
      </w:r>
      <w:r w:rsidRPr="00850A27">
        <w:rPr>
          <w:rFonts w:hint="eastAsia"/>
          <w:rtl/>
        </w:rPr>
        <w:t>כ</w:t>
      </w:r>
      <w:r w:rsidRPr="00850A27">
        <w:rPr>
          <w:rtl/>
        </w:rPr>
        <w:t xml:space="preserve">-1.3 </w:t>
      </w:r>
      <w:r w:rsidRPr="00850A27">
        <w:rPr>
          <w:rFonts w:hint="eastAsia"/>
          <w:rtl/>
        </w:rPr>
        <w:t>מיליארד</w:t>
      </w:r>
      <w:r w:rsidRPr="00850A27">
        <w:rPr>
          <w:rtl/>
        </w:rPr>
        <w:t xml:space="preserve"> </w:t>
      </w:r>
      <w:r w:rsidRPr="00850A27">
        <w:rPr>
          <w:rFonts w:hint="eastAsia"/>
          <w:rtl/>
        </w:rPr>
        <w:t>ש</w:t>
      </w:r>
      <w:r w:rsidRPr="00850A27">
        <w:rPr>
          <w:rtl/>
        </w:rPr>
        <w:t>"ח</w:t>
      </w:r>
      <w:r w:rsidRPr="00850A27">
        <w:rPr>
          <w:rFonts w:hint="cs"/>
          <w:rtl/>
        </w:rPr>
        <w:t>,</w:t>
      </w:r>
      <w:r w:rsidRPr="00850A27">
        <w:rPr>
          <w:rtl/>
        </w:rPr>
        <w:t xml:space="preserve"> </w:t>
      </w:r>
      <w:r w:rsidRPr="00850A27">
        <w:rPr>
          <w:rFonts w:hint="eastAsia"/>
          <w:rtl/>
        </w:rPr>
        <w:t>והיתר</w:t>
      </w:r>
      <w:r w:rsidRPr="00850A27">
        <w:rPr>
          <w:rtl/>
        </w:rPr>
        <w:t xml:space="preserve"> </w:t>
      </w:r>
      <w:r w:rsidRPr="00850A27">
        <w:rPr>
          <w:rFonts w:hint="eastAsia"/>
          <w:rtl/>
        </w:rPr>
        <w:t>בסך</w:t>
      </w:r>
      <w:r w:rsidRPr="00850A27">
        <w:rPr>
          <w:rtl/>
        </w:rPr>
        <w:t xml:space="preserve"> </w:t>
      </w:r>
      <w:r w:rsidRPr="00850A27">
        <w:rPr>
          <w:rFonts w:hint="eastAsia"/>
          <w:rtl/>
        </w:rPr>
        <w:t>כ</w:t>
      </w:r>
      <w:r w:rsidRPr="00850A27">
        <w:rPr>
          <w:rtl/>
        </w:rPr>
        <w:t xml:space="preserve">-2.2 </w:t>
      </w:r>
      <w:r w:rsidRPr="00850A27">
        <w:rPr>
          <w:rFonts w:hint="eastAsia"/>
          <w:rtl/>
        </w:rPr>
        <w:t>מיליארד</w:t>
      </w:r>
      <w:r w:rsidRPr="00850A27">
        <w:rPr>
          <w:rtl/>
        </w:rPr>
        <w:t xml:space="preserve"> </w:t>
      </w:r>
      <w:r w:rsidRPr="00850A27">
        <w:rPr>
          <w:rFonts w:hint="eastAsia"/>
          <w:rtl/>
        </w:rPr>
        <w:t>ש</w:t>
      </w:r>
      <w:r w:rsidRPr="00850A27">
        <w:rPr>
          <w:rtl/>
        </w:rPr>
        <w:t xml:space="preserve">"ח </w:t>
      </w:r>
      <w:r w:rsidRPr="00850A27">
        <w:rPr>
          <w:rFonts w:hint="cs"/>
          <w:rtl/>
        </w:rPr>
        <w:t xml:space="preserve">לחודשים </w:t>
      </w:r>
      <w:r w:rsidRPr="00850A27">
        <w:rPr>
          <w:rFonts w:hint="eastAsia"/>
          <w:rtl/>
        </w:rPr>
        <w:t>ינואר</w:t>
      </w:r>
      <w:r w:rsidRPr="00850A27">
        <w:rPr>
          <w:rtl/>
        </w:rPr>
        <w:t xml:space="preserve"> </w:t>
      </w:r>
      <w:r w:rsidRPr="00850A27">
        <w:rPr>
          <w:rFonts w:hint="eastAsia"/>
          <w:rtl/>
        </w:rPr>
        <w:t>עד</w:t>
      </w:r>
      <w:r w:rsidRPr="00850A27">
        <w:rPr>
          <w:rtl/>
        </w:rPr>
        <w:t xml:space="preserve"> </w:t>
      </w:r>
      <w:r w:rsidRPr="00850A27">
        <w:rPr>
          <w:rFonts w:hint="eastAsia"/>
          <w:rtl/>
        </w:rPr>
        <w:t>יוני</w:t>
      </w:r>
      <w:r w:rsidRPr="00850A27">
        <w:rPr>
          <w:rtl/>
        </w:rPr>
        <w:t xml:space="preserve"> 2021</w:t>
      </w:r>
      <w:r w:rsidRPr="00850A27">
        <w:rPr>
          <w:rFonts w:hint="cs"/>
          <w:rtl/>
        </w:rPr>
        <w:t>.</w:t>
      </w:r>
    </w:p>
    <w:p w14:paraId="1459434A"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22"/>
          <w:szCs w:val="22"/>
          <w:rtl/>
          <w:lang w:val="he-IL"/>
        </w:rPr>
        <w:drawing>
          <wp:anchor distT="0" distB="0" distL="114300" distR="114300" simplePos="0" relativeHeight="252082688" behindDoc="0" locked="0" layoutInCell="1" allowOverlap="1" wp14:anchorId="4E18FB33" wp14:editId="2F69BD8D">
            <wp:simplePos x="0" y="0"/>
            <wp:positionH relativeFrom="column">
              <wp:posOffset>3322320</wp:posOffset>
            </wp:positionH>
            <wp:positionV relativeFrom="paragraph">
              <wp:posOffset>61191</wp:posOffset>
            </wp:positionV>
            <wp:extent cx="1405407" cy="4320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405407" cy="432000"/>
                    </a:xfrm>
                    <a:prstGeom prst="rect">
                      <a:avLst/>
                    </a:prstGeom>
                  </pic:spPr>
                </pic:pic>
              </a:graphicData>
            </a:graphic>
            <wp14:sizeRelH relativeFrom="margin">
              <wp14:pctWidth>0</wp14:pctWidth>
            </wp14:sizeRelH>
            <wp14:sizeRelV relativeFrom="margin">
              <wp14:pctHeight>0</wp14:pctHeight>
            </wp14:sizeRelV>
          </wp:anchor>
        </w:drawing>
      </w:r>
    </w:p>
    <w:p w14:paraId="3F77215C" w14:textId="77777777" w:rsidR="00B93C72" w:rsidRDefault="00B93C72" w:rsidP="00B93C72">
      <w:pPr>
        <w:pStyle w:val="100"/>
        <w:tabs>
          <w:tab w:val="center" w:pos="3685"/>
        </w:tabs>
        <w:spacing w:after="0" w:line="240" w:lineRule="exact"/>
        <w:rPr>
          <w:b/>
          <w:bCs/>
          <w:color w:val="00305F"/>
          <w:sz w:val="32"/>
          <w:szCs w:val="32"/>
          <w:rtl/>
        </w:rPr>
      </w:pPr>
    </w:p>
    <w:p w14:paraId="1214987C" w14:textId="264A574B" w:rsidR="00B93C72" w:rsidRDefault="00B93C72" w:rsidP="00B93C72">
      <w:pPr>
        <w:tabs>
          <w:tab w:val="left" w:pos="1812"/>
        </w:tabs>
        <w:rPr>
          <w:rtl/>
        </w:rPr>
      </w:pPr>
    </w:p>
    <w:tbl>
      <w:tblPr>
        <w:tblStyle w:val="aa"/>
        <w:bidiVisual/>
        <w:tblW w:w="7558" w:type="dxa"/>
        <w:tblInd w:w="10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87"/>
        <w:gridCol w:w="270"/>
        <w:gridCol w:w="13"/>
        <w:gridCol w:w="1984"/>
        <w:gridCol w:w="44"/>
        <w:gridCol w:w="192"/>
        <w:gridCol w:w="44"/>
        <w:gridCol w:w="1587"/>
        <w:gridCol w:w="70"/>
        <w:gridCol w:w="166"/>
        <w:gridCol w:w="70"/>
        <w:gridCol w:w="1461"/>
        <w:gridCol w:w="70"/>
      </w:tblGrid>
      <w:tr w:rsidR="00CC1595" w:rsidRPr="00C03D63" w14:paraId="1EF65401" w14:textId="77777777" w:rsidTr="008D0519">
        <w:trPr>
          <w:gridAfter w:val="1"/>
          <w:wAfter w:w="70" w:type="dxa"/>
        </w:trPr>
        <w:tc>
          <w:tcPr>
            <w:tcW w:w="1587" w:type="dxa"/>
            <w:tcBorders>
              <w:bottom w:val="single" w:sz="12" w:space="0" w:color="auto"/>
            </w:tcBorders>
            <w:vAlign w:val="bottom"/>
          </w:tcPr>
          <w:p w14:paraId="09D44C28"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2.8</w:t>
            </w:r>
          </w:p>
          <w:p w14:paraId="307A5E6B"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70" w:type="dxa"/>
            <w:vAlign w:val="bottom"/>
          </w:tcPr>
          <w:p w14:paraId="6184F813" w14:textId="77777777" w:rsidR="00CC1595" w:rsidRPr="00C03D63" w:rsidRDefault="00CC1595" w:rsidP="008D0519">
            <w:pPr>
              <w:spacing w:after="60" w:line="240" w:lineRule="auto"/>
              <w:rPr>
                <w:rtl/>
              </w:rPr>
            </w:pPr>
          </w:p>
        </w:tc>
        <w:tc>
          <w:tcPr>
            <w:tcW w:w="2041" w:type="dxa"/>
            <w:gridSpan w:val="3"/>
            <w:tcBorders>
              <w:bottom w:val="single" w:sz="12" w:space="0" w:color="auto"/>
            </w:tcBorders>
            <w:vAlign w:val="bottom"/>
          </w:tcPr>
          <w:p w14:paraId="452DDC80"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275</w:t>
            </w:r>
            <w:r w:rsidRPr="00C03D63">
              <w:rPr>
                <w:rFonts w:ascii="Tahoma" w:hAnsi="Tahoma" w:cs="Tahoma"/>
                <w:b/>
                <w:bCs/>
                <w:sz w:val="36"/>
                <w:szCs w:val="36"/>
                <w:rtl/>
              </w:rPr>
              <w:t xml:space="preserve"> </w:t>
            </w:r>
          </w:p>
          <w:p w14:paraId="0B70EE0C"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06690A25" w14:textId="77777777" w:rsidR="00CC1595" w:rsidRPr="00C03D63" w:rsidRDefault="00CC1595" w:rsidP="008D0519">
            <w:pPr>
              <w:spacing w:after="60" w:line="240" w:lineRule="auto"/>
              <w:rPr>
                <w:rtl/>
              </w:rPr>
            </w:pPr>
          </w:p>
        </w:tc>
        <w:tc>
          <w:tcPr>
            <w:tcW w:w="1587" w:type="dxa"/>
            <w:tcBorders>
              <w:bottom w:val="single" w:sz="12" w:space="0" w:color="auto"/>
            </w:tcBorders>
            <w:vAlign w:val="bottom"/>
          </w:tcPr>
          <w:p w14:paraId="06B6E15F"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1.3</w:t>
            </w:r>
          </w:p>
          <w:p w14:paraId="30F0A845" w14:textId="77777777" w:rsidR="00CC1595" w:rsidRPr="00A503C9"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1B741FBB" w14:textId="77777777" w:rsidR="00CC1595" w:rsidRPr="00C03D63" w:rsidRDefault="00CC1595" w:rsidP="008D0519">
            <w:pPr>
              <w:spacing w:after="60" w:line="240" w:lineRule="auto"/>
              <w:rPr>
                <w:rtl/>
              </w:rPr>
            </w:pPr>
          </w:p>
        </w:tc>
        <w:tc>
          <w:tcPr>
            <w:tcW w:w="1531" w:type="dxa"/>
            <w:gridSpan w:val="2"/>
            <w:tcBorders>
              <w:bottom w:val="single" w:sz="12" w:space="0" w:color="auto"/>
            </w:tcBorders>
            <w:vAlign w:val="bottom"/>
          </w:tcPr>
          <w:p w14:paraId="50F21968" w14:textId="77777777" w:rsidR="00CC1595" w:rsidRDefault="00CC1595" w:rsidP="008D0519">
            <w:pPr>
              <w:spacing w:before="240" w:line="240" w:lineRule="auto"/>
              <w:rPr>
                <w:rFonts w:ascii="Tahoma" w:hAnsi="Tahoma" w:cs="Tahoma"/>
                <w:b/>
                <w:bCs/>
                <w:sz w:val="36"/>
                <w:szCs w:val="36"/>
              </w:rPr>
            </w:pPr>
            <w:r w:rsidRPr="00C03D63">
              <w:rPr>
                <w:rFonts w:ascii="Tahoma" w:hAnsi="Tahoma" w:cs="Tahoma" w:hint="cs"/>
                <w:b/>
                <w:bCs/>
                <w:sz w:val="24"/>
                <w:rtl/>
              </w:rPr>
              <w:t>כ-</w:t>
            </w:r>
            <w:r>
              <w:rPr>
                <w:rFonts w:ascii="Tahoma" w:hAnsi="Tahoma" w:cs="Tahoma" w:hint="cs"/>
                <w:b/>
                <w:bCs/>
                <w:sz w:val="36"/>
                <w:szCs w:val="36"/>
                <w:rtl/>
              </w:rPr>
              <w:t>150</w:t>
            </w:r>
          </w:p>
          <w:p w14:paraId="72C587C4"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b/>
                <w:bCs/>
                <w:sz w:val="28"/>
                <w:szCs w:val="28"/>
                <w:rtl/>
              </w:rPr>
              <w:t xml:space="preserve"> </w:t>
            </w:r>
          </w:p>
        </w:tc>
      </w:tr>
      <w:tr w:rsidR="00CC1595" w14:paraId="033F9019" w14:textId="77777777" w:rsidTr="008D0519">
        <w:trPr>
          <w:gridAfter w:val="1"/>
          <w:wAfter w:w="70" w:type="dxa"/>
        </w:trPr>
        <w:tc>
          <w:tcPr>
            <w:tcW w:w="1587" w:type="dxa"/>
            <w:tcBorders>
              <w:top w:val="single" w:sz="12" w:space="0" w:color="auto"/>
            </w:tcBorders>
          </w:tcPr>
          <w:p w14:paraId="6B01701F" w14:textId="77777777" w:rsidR="00CC1595" w:rsidRPr="00B107AF" w:rsidRDefault="00CC1595" w:rsidP="008D0519">
            <w:pPr>
              <w:pStyle w:val="20211"/>
              <w:spacing w:before="60"/>
              <w:rPr>
                <w:b/>
                <w:bCs/>
                <w:spacing w:val="-12"/>
                <w:sz w:val="36"/>
                <w:szCs w:val="36"/>
                <w:rtl/>
              </w:rPr>
            </w:pPr>
            <w:r w:rsidRPr="00077B58">
              <w:rPr>
                <w:rFonts w:hint="cs"/>
                <w:b/>
                <w:bCs/>
                <w:rtl/>
              </w:rPr>
              <w:t>סבב א'</w:t>
            </w:r>
            <w:r w:rsidRPr="00077B58">
              <w:rPr>
                <w:rFonts w:hint="cs"/>
                <w:rtl/>
              </w:rPr>
              <w:t xml:space="preserve"> - האומדן הכולל של ההנחות לעסקים: 2.7 מיליארד ש"ח במימון תקציב המדינה, והיתרה במימון הרשויות המקומיות. התקציבים נוצלו במלואם (ראו פירוט בלוח 6 שלהלן)</w:t>
            </w:r>
          </w:p>
        </w:tc>
        <w:tc>
          <w:tcPr>
            <w:tcW w:w="270" w:type="dxa"/>
          </w:tcPr>
          <w:p w14:paraId="31373339" w14:textId="77777777" w:rsidR="00CC1595" w:rsidRDefault="00CC1595" w:rsidP="008D0519">
            <w:pPr>
              <w:spacing w:before="60"/>
              <w:rPr>
                <w:rtl/>
              </w:rPr>
            </w:pPr>
          </w:p>
        </w:tc>
        <w:tc>
          <w:tcPr>
            <w:tcW w:w="2041" w:type="dxa"/>
            <w:gridSpan w:val="3"/>
            <w:tcBorders>
              <w:top w:val="single" w:sz="12" w:space="0" w:color="auto"/>
            </w:tcBorders>
          </w:tcPr>
          <w:p w14:paraId="2DB4E328" w14:textId="77777777" w:rsidR="00CC1595" w:rsidRPr="00B107AF" w:rsidRDefault="00CC1595" w:rsidP="008D0519">
            <w:pPr>
              <w:pStyle w:val="20211"/>
              <w:spacing w:before="60"/>
              <w:rPr>
                <w:rtl/>
              </w:rPr>
            </w:pPr>
            <w:r w:rsidRPr="00077B58">
              <w:rPr>
                <w:rFonts w:hint="cs"/>
                <w:b/>
                <w:bCs/>
                <w:rtl/>
              </w:rPr>
              <w:t>סבב א'</w:t>
            </w:r>
            <w:r w:rsidRPr="00077B58">
              <w:rPr>
                <w:rFonts w:hint="cs"/>
                <w:rtl/>
              </w:rPr>
              <w:t xml:space="preserve"> - תוספת תקציב בסך 223 מיליון ש"ח לתקציב האומדן הראשוני (שהיה בסך 2.3 מיליארד ש"ח), שיועדה מראש לחריגות בפועל מהאומדן הראשוני, ותוספת תקציב בסך כ-52 מיליון ש"ח שאושרה לאחר ההוצאות בפועל. התקציבים נוצלו במלואם (ראו פירוט בלוח 6 שלהלן)</w:t>
            </w:r>
          </w:p>
        </w:tc>
        <w:tc>
          <w:tcPr>
            <w:tcW w:w="236" w:type="dxa"/>
            <w:gridSpan w:val="2"/>
          </w:tcPr>
          <w:p w14:paraId="0F7B3A05" w14:textId="77777777" w:rsidR="00CC1595" w:rsidRDefault="00CC1595" w:rsidP="008D0519">
            <w:pPr>
              <w:spacing w:before="60"/>
              <w:rPr>
                <w:rtl/>
              </w:rPr>
            </w:pPr>
          </w:p>
        </w:tc>
        <w:tc>
          <w:tcPr>
            <w:tcW w:w="1587" w:type="dxa"/>
            <w:tcBorders>
              <w:top w:val="single" w:sz="12" w:space="0" w:color="auto"/>
            </w:tcBorders>
          </w:tcPr>
          <w:p w14:paraId="056D860C" w14:textId="77777777" w:rsidR="00CC1595" w:rsidRPr="00B107AF" w:rsidRDefault="00CC1595" w:rsidP="008D0519">
            <w:pPr>
              <w:pStyle w:val="20211"/>
              <w:spacing w:before="60"/>
              <w:rPr>
                <w:rtl/>
              </w:rPr>
            </w:pPr>
            <w:r w:rsidRPr="00077B58">
              <w:rPr>
                <w:rFonts w:hint="eastAsia"/>
                <w:b/>
                <w:bCs/>
                <w:rtl/>
              </w:rPr>
              <w:t>סבב</w:t>
            </w:r>
            <w:r w:rsidRPr="00077B58">
              <w:rPr>
                <w:b/>
                <w:bCs/>
                <w:rtl/>
              </w:rPr>
              <w:t xml:space="preserve"> </w:t>
            </w:r>
            <w:r w:rsidRPr="00077B58">
              <w:rPr>
                <w:rFonts w:hint="eastAsia"/>
                <w:b/>
                <w:bCs/>
                <w:rtl/>
              </w:rPr>
              <w:t>א</w:t>
            </w:r>
            <w:r w:rsidRPr="00077B58">
              <w:rPr>
                <w:b/>
                <w:bCs/>
                <w:rtl/>
              </w:rPr>
              <w:t>'</w:t>
            </w:r>
            <w:r w:rsidRPr="00077B58">
              <w:rPr>
                <w:rtl/>
              </w:rPr>
              <w:t xml:space="preserve"> - הסכום שהועבר מתקציב השיפוי על ההנחות בארנונה של משרד הפנים ל-29 רשויות מקומיות איתנות שבהן מתבצעת רוב הפעילות העסקית</w:t>
            </w:r>
          </w:p>
        </w:tc>
        <w:tc>
          <w:tcPr>
            <w:tcW w:w="236" w:type="dxa"/>
            <w:gridSpan w:val="2"/>
          </w:tcPr>
          <w:p w14:paraId="55BC1EA0" w14:textId="77777777" w:rsidR="00CC1595" w:rsidRDefault="00CC1595" w:rsidP="008D0519">
            <w:pPr>
              <w:spacing w:before="60"/>
              <w:rPr>
                <w:rtl/>
              </w:rPr>
            </w:pPr>
          </w:p>
        </w:tc>
        <w:tc>
          <w:tcPr>
            <w:tcW w:w="1531" w:type="dxa"/>
            <w:gridSpan w:val="2"/>
            <w:tcBorders>
              <w:top w:val="single" w:sz="12" w:space="0" w:color="auto"/>
            </w:tcBorders>
          </w:tcPr>
          <w:p w14:paraId="2CEFB6AB" w14:textId="77777777" w:rsidR="00CC1595" w:rsidRDefault="00CC1595" w:rsidP="008D0519">
            <w:pPr>
              <w:pStyle w:val="20211"/>
              <w:spacing w:before="60"/>
              <w:rPr>
                <w:rtl/>
              </w:rPr>
            </w:pPr>
            <w:r w:rsidRPr="00077B58">
              <w:rPr>
                <w:rFonts w:hint="cs"/>
                <w:b/>
                <w:bCs/>
                <w:rtl/>
              </w:rPr>
              <w:t>סבב א'</w:t>
            </w:r>
            <w:r w:rsidRPr="00077B58">
              <w:rPr>
                <w:rFonts w:hint="cs"/>
                <w:rtl/>
              </w:rPr>
              <w:t xml:space="preserve"> </w:t>
            </w:r>
            <w:r w:rsidRPr="00077B58">
              <w:rPr>
                <w:rtl/>
              </w:rPr>
              <w:t xml:space="preserve">- </w:t>
            </w:r>
            <w:r w:rsidRPr="00077B58">
              <w:rPr>
                <w:rFonts w:hint="eastAsia"/>
                <w:rtl/>
              </w:rPr>
              <w:t>סך</w:t>
            </w:r>
            <w:r w:rsidRPr="00077B58">
              <w:rPr>
                <w:rtl/>
              </w:rPr>
              <w:t xml:space="preserve"> ההשתתפות </w:t>
            </w:r>
            <w:r w:rsidRPr="00077B58">
              <w:rPr>
                <w:rFonts w:hint="eastAsia"/>
                <w:rtl/>
              </w:rPr>
              <w:t>מקרן</w:t>
            </w:r>
            <w:r w:rsidRPr="00077B58">
              <w:rPr>
                <w:rtl/>
              </w:rPr>
              <w:t xml:space="preserve"> </w:t>
            </w:r>
            <w:r w:rsidRPr="00077B58">
              <w:rPr>
                <w:rFonts w:hint="eastAsia"/>
                <w:rtl/>
              </w:rPr>
              <w:t>הניקיון</w:t>
            </w:r>
            <w:r w:rsidRPr="00077B58">
              <w:rPr>
                <w:rtl/>
              </w:rPr>
              <w:t xml:space="preserve"> </w:t>
            </w:r>
            <w:r w:rsidRPr="00077B58">
              <w:rPr>
                <w:rFonts w:hint="eastAsia"/>
                <w:rtl/>
              </w:rPr>
              <w:t>שבמשרד</w:t>
            </w:r>
            <w:r w:rsidRPr="00077B58">
              <w:rPr>
                <w:rtl/>
              </w:rPr>
              <w:t xml:space="preserve"> </w:t>
            </w:r>
            <w:r w:rsidRPr="00077B58">
              <w:rPr>
                <w:rFonts w:hint="eastAsia"/>
                <w:rtl/>
              </w:rPr>
              <w:t>להגנת</w:t>
            </w:r>
            <w:r w:rsidRPr="00077B58">
              <w:rPr>
                <w:rtl/>
              </w:rPr>
              <w:t xml:space="preserve"> </w:t>
            </w:r>
            <w:r w:rsidRPr="00077B58">
              <w:rPr>
                <w:rFonts w:hint="eastAsia"/>
                <w:rtl/>
              </w:rPr>
              <w:t>הסביבה</w:t>
            </w:r>
            <w:r w:rsidRPr="00077B58">
              <w:rPr>
                <w:rtl/>
              </w:rPr>
              <w:t xml:space="preserve"> בהנחות </w:t>
            </w:r>
            <w:r w:rsidRPr="00077B58">
              <w:rPr>
                <w:rFonts w:hint="cs"/>
                <w:rtl/>
              </w:rPr>
              <w:t>ב</w:t>
            </w:r>
            <w:r w:rsidRPr="00077B58">
              <w:rPr>
                <w:rtl/>
              </w:rPr>
              <w:t>ארנונה שהועבר לרשויות המקבלות מענק איזון</w:t>
            </w:r>
          </w:p>
        </w:tc>
      </w:tr>
      <w:tr w:rsidR="00CC1595" w:rsidRPr="00C03D63" w14:paraId="56A8E1CD" w14:textId="77777777" w:rsidTr="008D0519">
        <w:tc>
          <w:tcPr>
            <w:tcW w:w="1587" w:type="dxa"/>
            <w:tcBorders>
              <w:bottom w:val="single" w:sz="12" w:space="0" w:color="auto"/>
            </w:tcBorders>
            <w:vAlign w:val="bottom"/>
          </w:tcPr>
          <w:p w14:paraId="3887B79E"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36"/>
                <w:szCs w:val="36"/>
                <w:rtl/>
              </w:rPr>
              <w:lastRenderedPageBreak/>
              <w:t>3.5</w:t>
            </w:r>
          </w:p>
          <w:p w14:paraId="499C0C81"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eastAsia"/>
                <w:b/>
                <w:bCs/>
                <w:sz w:val="24"/>
                <w:rtl/>
              </w:rPr>
              <w:t>מיליארד</w:t>
            </w:r>
            <w:r w:rsidRPr="00C03D63">
              <w:rPr>
                <w:rFonts w:ascii="Tahoma" w:hAnsi="Tahoma" w:cs="Tahoma"/>
                <w:b/>
                <w:bCs/>
                <w:sz w:val="24"/>
                <w:rtl/>
              </w:rPr>
              <w:t xml:space="preserve"> </w:t>
            </w:r>
            <w:r w:rsidRPr="00C03D63">
              <w:rPr>
                <w:rFonts w:ascii="Tahoma" w:hAnsi="Tahoma" w:cs="Tahoma" w:hint="eastAsia"/>
                <w:b/>
                <w:bCs/>
                <w:sz w:val="24"/>
                <w:rtl/>
              </w:rPr>
              <w:t>₪</w:t>
            </w:r>
          </w:p>
        </w:tc>
        <w:tc>
          <w:tcPr>
            <w:tcW w:w="283" w:type="dxa"/>
            <w:gridSpan w:val="2"/>
            <w:vAlign w:val="bottom"/>
          </w:tcPr>
          <w:p w14:paraId="0298951F" w14:textId="77777777" w:rsidR="00CC1595" w:rsidRPr="00C03D63" w:rsidRDefault="00CC1595" w:rsidP="008D0519">
            <w:pPr>
              <w:spacing w:after="60"/>
              <w:rPr>
                <w:rtl/>
              </w:rPr>
            </w:pPr>
          </w:p>
        </w:tc>
        <w:tc>
          <w:tcPr>
            <w:tcW w:w="1984" w:type="dxa"/>
            <w:tcBorders>
              <w:bottom w:val="single" w:sz="12" w:space="0" w:color="auto"/>
            </w:tcBorders>
            <w:vAlign w:val="bottom"/>
          </w:tcPr>
          <w:p w14:paraId="329D7B16"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24"/>
                <w:rtl/>
              </w:rPr>
              <w:t>כ-</w:t>
            </w:r>
            <w:r w:rsidRPr="00C03D63">
              <w:rPr>
                <w:rFonts w:ascii="Tahoma" w:hAnsi="Tahoma" w:cs="Tahoma" w:hint="cs"/>
                <w:b/>
                <w:bCs/>
                <w:sz w:val="36"/>
                <w:szCs w:val="36"/>
                <w:rtl/>
              </w:rPr>
              <w:t>80,000</w:t>
            </w:r>
          </w:p>
          <w:p w14:paraId="5E87D701" w14:textId="77777777" w:rsidR="00CC1595" w:rsidRPr="00A503C9" w:rsidRDefault="00CC1595" w:rsidP="008D0519">
            <w:pPr>
              <w:spacing w:after="60" w:line="240" w:lineRule="auto"/>
              <w:rPr>
                <w:rFonts w:ascii="Tahoma" w:hAnsi="Tahoma" w:cs="Tahoma"/>
                <w:b/>
                <w:bCs/>
                <w:sz w:val="36"/>
                <w:szCs w:val="36"/>
                <w:rtl/>
              </w:rPr>
            </w:pPr>
            <w:r w:rsidRPr="00A503C9">
              <w:rPr>
                <w:rFonts w:ascii="Tahoma" w:hAnsi="Tahoma" w:cs="Tahoma" w:hint="cs"/>
                <w:b/>
                <w:bCs/>
                <w:sz w:val="24"/>
                <w:rtl/>
              </w:rPr>
              <w:t>בקשות</w:t>
            </w:r>
          </w:p>
        </w:tc>
        <w:tc>
          <w:tcPr>
            <w:tcW w:w="236" w:type="dxa"/>
            <w:gridSpan w:val="2"/>
            <w:vAlign w:val="bottom"/>
          </w:tcPr>
          <w:p w14:paraId="1C50344E" w14:textId="77777777" w:rsidR="00CC1595" w:rsidRPr="00C03D63" w:rsidRDefault="00CC1595" w:rsidP="008D0519">
            <w:pPr>
              <w:spacing w:after="60"/>
              <w:rPr>
                <w:rtl/>
              </w:rPr>
            </w:pPr>
          </w:p>
        </w:tc>
        <w:tc>
          <w:tcPr>
            <w:tcW w:w="1701" w:type="dxa"/>
            <w:gridSpan w:val="3"/>
            <w:tcBorders>
              <w:bottom w:val="single" w:sz="12" w:space="0" w:color="auto"/>
            </w:tcBorders>
            <w:vAlign w:val="bottom"/>
          </w:tcPr>
          <w:p w14:paraId="4BF3603D" w14:textId="77777777" w:rsidR="00CC1595" w:rsidRDefault="00CC1595" w:rsidP="008D0519">
            <w:pPr>
              <w:spacing w:line="240" w:lineRule="auto"/>
              <w:rPr>
                <w:rFonts w:ascii="Tahoma" w:hAnsi="Tahoma" w:cs="Tahoma"/>
                <w:b/>
                <w:bCs/>
                <w:sz w:val="36"/>
                <w:szCs w:val="36"/>
              </w:rPr>
            </w:pPr>
            <w:r w:rsidRPr="00C03D63">
              <w:rPr>
                <w:rFonts w:ascii="Tahoma" w:hAnsi="Tahoma" w:cs="Tahoma" w:hint="cs"/>
                <w:b/>
                <w:bCs/>
                <w:sz w:val="36"/>
                <w:szCs w:val="36"/>
                <w:rtl/>
              </w:rPr>
              <w:t>280</w:t>
            </w:r>
          </w:p>
          <w:p w14:paraId="52BFDE13"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24"/>
                <w:rtl/>
              </w:rPr>
              <w:t>מיליון</w:t>
            </w:r>
            <w:r w:rsidRPr="00C03D63">
              <w:rPr>
                <w:rFonts w:ascii="Tahoma" w:hAnsi="Tahoma" w:cs="Tahoma"/>
                <w:b/>
                <w:bCs/>
                <w:sz w:val="24"/>
                <w:rtl/>
              </w:rPr>
              <w:t xml:space="preserve"> </w:t>
            </w:r>
            <w:r w:rsidRPr="00C03D63">
              <w:rPr>
                <w:rFonts w:ascii="Tahoma" w:hAnsi="Tahoma" w:cs="Tahoma" w:hint="eastAsia"/>
                <w:b/>
                <w:bCs/>
                <w:sz w:val="24"/>
                <w:rtl/>
              </w:rPr>
              <w:t>₪</w:t>
            </w:r>
          </w:p>
        </w:tc>
        <w:tc>
          <w:tcPr>
            <w:tcW w:w="236" w:type="dxa"/>
            <w:gridSpan w:val="2"/>
            <w:vAlign w:val="bottom"/>
          </w:tcPr>
          <w:p w14:paraId="25B7578B" w14:textId="77777777" w:rsidR="00CC1595" w:rsidRPr="00C03D63" w:rsidRDefault="00CC1595" w:rsidP="008D0519">
            <w:pPr>
              <w:spacing w:after="60"/>
              <w:rPr>
                <w:rtl/>
              </w:rPr>
            </w:pPr>
          </w:p>
        </w:tc>
        <w:tc>
          <w:tcPr>
            <w:tcW w:w="1531" w:type="dxa"/>
            <w:gridSpan w:val="2"/>
            <w:tcBorders>
              <w:bottom w:val="single" w:sz="12" w:space="0" w:color="auto"/>
            </w:tcBorders>
            <w:vAlign w:val="bottom"/>
          </w:tcPr>
          <w:p w14:paraId="05A644C5" w14:textId="77777777" w:rsidR="00CC1595" w:rsidRPr="00C03D63" w:rsidRDefault="00CC1595" w:rsidP="008D0519">
            <w:pPr>
              <w:spacing w:after="60" w:line="240" w:lineRule="auto"/>
              <w:rPr>
                <w:rFonts w:ascii="Tahoma" w:hAnsi="Tahoma" w:cs="Tahoma"/>
                <w:b/>
                <w:bCs/>
                <w:sz w:val="36"/>
                <w:szCs w:val="36"/>
                <w:rtl/>
              </w:rPr>
            </w:pPr>
            <w:r w:rsidRPr="00C03D63">
              <w:rPr>
                <w:rFonts w:ascii="Tahoma" w:hAnsi="Tahoma" w:cs="Tahoma" w:hint="cs"/>
                <w:b/>
                <w:bCs/>
                <w:sz w:val="36"/>
                <w:szCs w:val="36"/>
                <w:rtl/>
              </w:rPr>
              <w:t>257</w:t>
            </w:r>
            <w:r w:rsidRPr="00C03D63">
              <w:rPr>
                <w:rFonts w:ascii="Tahoma" w:hAnsi="Tahoma" w:cs="Tahoma"/>
                <w:b/>
                <w:bCs/>
                <w:sz w:val="36"/>
                <w:szCs w:val="36"/>
                <w:rtl/>
              </w:rPr>
              <w:t xml:space="preserve"> </w:t>
            </w:r>
          </w:p>
        </w:tc>
      </w:tr>
      <w:tr w:rsidR="00CC1595" w:rsidRPr="004562F8" w14:paraId="39E8A31B" w14:textId="77777777" w:rsidTr="008D0519">
        <w:tc>
          <w:tcPr>
            <w:tcW w:w="1587" w:type="dxa"/>
            <w:tcBorders>
              <w:top w:val="single" w:sz="12" w:space="0" w:color="auto"/>
            </w:tcBorders>
          </w:tcPr>
          <w:p w14:paraId="27EB6412" w14:textId="77777777" w:rsidR="00CC1595" w:rsidRPr="004562F8" w:rsidRDefault="00CC1595" w:rsidP="008D0519">
            <w:pPr>
              <w:pStyle w:val="20211"/>
              <w:spacing w:before="60" w:after="0"/>
              <w:rPr>
                <w:rtl/>
              </w:rPr>
            </w:pPr>
            <w:r w:rsidRPr="00077B58">
              <w:rPr>
                <w:rFonts w:hint="cs"/>
                <w:b/>
                <w:bCs/>
                <w:rtl/>
              </w:rPr>
              <w:t>סבב ב'</w:t>
            </w:r>
            <w:r w:rsidRPr="00077B58">
              <w:rPr>
                <w:rFonts w:hint="cs"/>
                <w:rtl/>
              </w:rPr>
              <w:t xml:space="preserve"> - סכום ההנחות לעסקים שאושר מיוני 2020 עד יוני 2021</w:t>
            </w:r>
          </w:p>
        </w:tc>
        <w:tc>
          <w:tcPr>
            <w:tcW w:w="283" w:type="dxa"/>
            <w:gridSpan w:val="2"/>
          </w:tcPr>
          <w:p w14:paraId="0C6ABDEA" w14:textId="77777777" w:rsidR="00CC1595" w:rsidRDefault="00CC1595" w:rsidP="008D0519">
            <w:pPr>
              <w:spacing w:before="60"/>
              <w:rPr>
                <w:rtl/>
              </w:rPr>
            </w:pPr>
          </w:p>
        </w:tc>
        <w:tc>
          <w:tcPr>
            <w:tcW w:w="1984" w:type="dxa"/>
            <w:tcBorders>
              <w:top w:val="single" w:sz="12" w:space="0" w:color="auto"/>
            </w:tcBorders>
          </w:tcPr>
          <w:p w14:paraId="76047666" w14:textId="77777777" w:rsidR="00CC1595" w:rsidRPr="00077B58" w:rsidRDefault="00CC1595" w:rsidP="00D86E82">
            <w:pPr>
              <w:spacing w:before="60" w:line="269" w:lineRule="auto"/>
              <w:ind w:right="23"/>
              <w:jc w:val="left"/>
              <w:rPr>
                <w:rFonts w:ascii="Tahoma" w:eastAsiaTheme="minorEastAsia" w:hAnsi="Tahoma" w:cs="Tahoma"/>
                <w:color w:val="0D0D0D" w:themeColor="text1" w:themeTint="F2"/>
                <w:w w:val="90"/>
                <w:sz w:val="18"/>
                <w:szCs w:val="18"/>
                <w:rtl/>
              </w:rPr>
            </w:pPr>
            <w:r w:rsidRPr="00077B58">
              <w:rPr>
                <w:rFonts w:ascii="Tahoma" w:eastAsiaTheme="minorEastAsia" w:hAnsi="Tahoma" w:cs="Tahoma" w:hint="cs"/>
                <w:b/>
                <w:bCs/>
                <w:color w:val="0D0D0D" w:themeColor="text1" w:themeTint="F2"/>
                <w:w w:val="90"/>
                <w:sz w:val="18"/>
                <w:szCs w:val="18"/>
                <w:rtl/>
              </w:rPr>
              <w:t>סבב ב'</w:t>
            </w:r>
            <w:r w:rsidRPr="00077B58">
              <w:rPr>
                <w:rFonts w:ascii="Tahoma" w:eastAsiaTheme="minorEastAsia" w:hAnsi="Tahoma" w:cs="Tahoma" w:hint="cs"/>
                <w:color w:val="0D0D0D" w:themeColor="text1" w:themeTint="F2"/>
                <w:w w:val="90"/>
                <w:sz w:val="18"/>
                <w:szCs w:val="18"/>
                <w:rtl/>
              </w:rPr>
              <w:t xml:space="preserve"> - מספר הבקשות שהוגשו לחודשים יוני עד דצמבר 2020 (נכון לאפריל 2021)</w:t>
            </w:r>
          </w:p>
          <w:p w14:paraId="243F1055" w14:textId="77777777" w:rsidR="00CC1595" w:rsidRPr="004562F8" w:rsidRDefault="00CC1595" w:rsidP="008D0519">
            <w:pPr>
              <w:pStyle w:val="20211"/>
              <w:spacing w:before="60" w:after="0"/>
              <w:rPr>
                <w:rtl/>
              </w:rPr>
            </w:pPr>
          </w:p>
        </w:tc>
        <w:tc>
          <w:tcPr>
            <w:tcW w:w="236" w:type="dxa"/>
            <w:gridSpan w:val="2"/>
          </w:tcPr>
          <w:p w14:paraId="2262484D" w14:textId="77777777" w:rsidR="00CC1595" w:rsidRDefault="00CC1595" w:rsidP="008D0519">
            <w:pPr>
              <w:spacing w:before="60"/>
              <w:rPr>
                <w:rtl/>
              </w:rPr>
            </w:pPr>
          </w:p>
        </w:tc>
        <w:tc>
          <w:tcPr>
            <w:tcW w:w="1701" w:type="dxa"/>
            <w:gridSpan w:val="3"/>
            <w:tcBorders>
              <w:top w:val="single" w:sz="12" w:space="0" w:color="auto"/>
            </w:tcBorders>
          </w:tcPr>
          <w:p w14:paraId="2F7C6706" w14:textId="77777777" w:rsidR="00CC1595" w:rsidRPr="004562F8" w:rsidRDefault="00CC1595" w:rsidP="008D0519">
            <w:pPr>
              <w:pStyle w:val="20211"/>
              <w:spacing w:before="60" w:after="0"/>
              <w:rPr>
                <w:rtl/>
              </w:rPr>
            </w:pPr>
            <w:r w:rsidRPr="00077B58">
              <w:rPr>
                <w:rFonts w:hint="cs"/>
                <w:b/>
                <w:bCs/>
                <w:rtl/>
              </w:rPr>
              <w:t>סבב ב'</w:t>
            </w:r>
            <w:r w:rsidRPr="00077B58">
              <w:rPr>
                <w:rFonts w:hint="cs"/>
                <w:rtl/>
              </w:rPr>
              <w:t xml:space="preserve"> - </w:t>
            </w:r>
            <w:r w:rsidRPr="00077B58">
              <w:rPr>
                <w:rFonts w:hint="eastAsia"/>
                <w:rtl/>
              </w:rPr>
              <w:t>סך</w:t>
            </w:r>
            <w:r w:rsidRPr="00077B58">
              <w:rPr>
                <w:rtl/>
              </w:rPr>
              <w:t xml:space="preserve"> </w:t>
            </w:r>
            <w:r w:rsidRPr="00077B58">
              <w:rPr>
                <w:rFonts w:hint="cs"/>
                <w:rtl/>
              </w:rPr>
              <w:t>השיפוי שהסוכנות לעסקים קטנים</w:t>
            </w:r>
            <w:r w:rsidRPr="00077B58">
              <w:rPr>
                <w:rtl/>
              </w:rPr>
              <w:t xml:space="preserve"> ובינוניים </w:t>
            </w:r>
            <w:r w:rsidRPr="00077B58">
              <w:rPr>
                <w:rFonts w:hint="cs"/>
                <w:rtl/>
              </w:rPr>
              <w:t>שילמה לרשויות בעבור</w:t>
            </w:r>
            <w:r w:rsidRPr="00077B58">
              <w:rPr>
                <w:rtl/>
              </w:rPr>
              <w:t xml:space="preserve"> עסקים שבקשתם אושרה על</w:t>
            </w:r>
            <w:r w:rsidRPr="00077B58">
              <w:rPr>
                <w:rFonts w:hint="cs"/>
                <w:rtl/>
              </w:rPr>
              <w:t xml:space="preserve"> ידיה לחודשים יוני עד דצמבר 2020</w:t>
            </w:r>
            <w:r w:rsidRPr="00077B58">
              <w:rPr>
                <w:rtl/>
              </w:rPr>
              <w:t xml:space="preserve"> </w:t>
            </w:r>
            <w:r w:rsidRPr="00077B58">
              <w:rPr>
                <w:rFonts w:hint="cs"/>
                <w:rtl/>
              </w:rPr>
              <w:t>(</w:t>
            </w:r>
            <w:r w:rsidRPr="00077B58">
              <w:rPr>
                <w:rtl/>
              </w:rPr>
              <w:t>נכון ל</w:t>
            </w:r>
            <w:r w:rsidRPr="00077B58">
              <w:rPr>
                <w:rFonts w:hint="cs"/>
                <w:rtl/>
              </w:rPr>
              <w:t>אפריל</w:t>
            </w:r>
            <w:r w:rsidRPr="00077B58">
              <w:rPr>
                <w:rtl/>
              </w:rPr>
              <w:t xml:space="preserve"> 2021</w:t>
            </w:r>
            <w:r w:rsidRPr="00077B58">
              <w:rPr>
                <w:rFonts w:hint="cs"/>
                <w:rtl/>
              </w:rPr>
              <w:t>), שהוא כ-22%</w:t>
            </w:r>
            <w:r w:rsidRPr="00077B58">
              <w:rPr>
                <w:rtl/>
              </w:rPr>
              <w:t xml:space="preserve"> </w:t>
            </w:r>
            <w:r w:rsidRPr="00077B58">
              <w:rPr>
                <w:rFonts w:hint="eastAsia"/>
                <w:rtl/>
              </w:rPr>
              <w:t>מ</w:t>
            </w:r>
            <w:r w:rsidRPr="00077B58">
              <w:rPr>
                <w:rFonts w:hint="cs"/>
                <w:rtl/>
              </w:rPr>
              <w:t>-1.3</w:t>
            </w:r>
            <w:r w:rsidRPr="00077B58">
              <w:rPr>
                <w:rtl/>
              </w:rPr>
              <w:t xml:space="preserve"> </w:t>
            </w:r>
            <w:r w:rsidRPr="00077B58">
              <w:rPr>
                <w:rFonts w:hint="eastAsia"/>
                <w:rtl/>
              </w:rPr>
              <w:t>מיליארד</w:t>
            </w:r>
            <w:r w:rsidRPr="00077B58">
              <w:rPr>
                <w:rtl/>
              </w:rPr>
              <w:t xml:space="preserve"> </w:t>
            </w:r>
            <w:r w:rsidRPr="00077B58">
              <w:rPr>
                <w:rFonts w:hint="eastAsia"/>
                <w:rtl/>
              </w:rPr>
              <w:t>ש</w:t>
            </w:r>
            <w:r w:rsidRPr="00077B58">
              <w:rPr>
                <w:rtl/>
              </w:rPr>
              <w:t xml:space="preserve">"ח </w:t>
            </w:r>
            <w:r w:rsidRPr="00077B58">
              <w:rPr>
                <w:rFonts w:hint="cs"/>
                <w:rtl/>
              </w:rPr>
              <w:t xml:space="preserve">שהוקצו לתקופה זו </w:t>
            </w:r>
          </w:p>
        </w:tc>
        <w:tc>
          <w:tcPr>
            <w:tcW w:w="236" w:type="dxa"/>
            <w:gridSpan w:val="2"/>
          </w:tcPr>
          <w:p w14:paraId="52891BBC" w14:textId="77777777" w:rsidR="00CC1595" w:rsidRDefault="00CC1595" w:rsidP="008D0519">
            <w:pPr>
              <w:spacing w:before="60"/>
              <w:rPr>
                <w:rtl/>
              </w:rPr>
            </w:pPr>
          </w:p>
        </w:tc>
        <w:tc>
          <w:tcPr>
            <w:tcW w:w="1531" w:type="dxa"/>
            <w:gridSpan w:val="2"/>
            <w:tcBorders>
              <w:top w:val="single" w:sz="12" w:space="0" w:color="auto"/>
            </w:tcBorders>
          </w:tcPr>
          <w:p w14:paraId="70F9CADE" w14:textId="77777777" w:rsidR="00CC1595" w:rsidRPr="004562F8" w:rsidRDefault="00CC1595" w:rsidP="008D0519">
            <w:pPr>
              <w:pStyle w:val="20211"/>
              <w:spacing w:before="60" w:after="0"/>
              <w:rPr>
                <w:sz w:val="19"/>
                <w:szCs w:val="19"/>
                <w:rtl/>
              </w:rPr>
            </w:pPr>
            <w:r w:rsidRPr="00077B58">
              <w:rPr>
                <w:rFonts w:hint="cs"/>
                <w:rtl/>
              </w:rPr>
              <w:t>מספר הרשויות המקומיות שנכללו בהסכם השיפוי: 195 מקבלות מענק איזון; 29 רשויות איתנות; 33 אינן מקבלות מענק איזון ואינן איתנות</w:t>
            </w:r>
          </w:p>
        </w:tc>
      </w:tr>
    </w:tbl>
    <w:p w14:paraId="0D039EFB" w14:textId="77777777" w:rsidR="00CC1595" w:rsidRPr="00F92733" w:rsidRDefault="00CC1595" w:rsidP="00B93C72">
      <w:pPr>
        <w:tabs>
          <w:tab w:val="left" w:pos="1812"/>
        </w:tabs>
        <w:rPr>
          <w:rtl/>
        </w:rPr>
      </w:pPr>
    </w:p>
    <w:p w14:paraId="3B2A835F" w14:textId="77777777" w:rsidR="00B93C72" w:rsidRDefault="00B93C72" w:rsidP="00B93C7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2081664" behindDoc="0" locked="0" layoutInCell="1" allowOverlap="1" wp14:anchorId="0699A4E4" wp14:editId="4F576A10">
                <wp:simplePos x="0" y="0"/>
                <wp:positionH relativeFrom="column">
                  <wp:posOffset>-47942</wp:posOffset>
                </wp:positionH>
                <wp:positionV relativeFrom="paragraph">
                  <wp:posOffset>41275</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70A8859" id="Group 45" o:spid="_x0000_s1026" style="position:absolute;left:0;text-align:left;margin-left:-3.75pt;margin-top:3.25pt;width:372pt;height:3pt;z-index:252081664;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68FEA16F" w14:textId="77777777" w:rsidR="00B93C72" w:rsidRPr="00C62692" w:rsidRDefault="00B93C72" w:rsidP="00B93C72">
      <w:pPr>
        <w:pStyle w:val="216"/>
        <w:rPr>
          <w:rtl/>
        </w:rPr>
      </w:pPr>
      <w:r w:rsidRPr="00C62692">
        <w:rPr>
          <w:rFonts w:hint="cs"/>
          <w:rtl/>
        </w:rPr>
        <w:t>פעולות הביקורת</w:t>
      </w:r>
    </w:p>
    <w:p w14:paraId="0B841BEF" w14:textId="77777777" w:rsidR="00B93C72" w:rsidRDefault="00B93C72" w:rsidP="00B93C72">
      <w:pPr>
        <w:pStyle w:val="71f1"/>
        <w:rPr>
          <w:rtl/>
        </w:rPr>
      </w:pPr>
      <w:r w:rsidRPr="00F3444F">
        <w:rPr>
          <w:rStyle w:val="719Char"/>
          <w:noProof/>
        </w:rPr>
        <w:drawing>
          <wp:anchor distT="0" distB="0" distL="114300" distR="114300" simplePos="0" relativeHeight="252083712" behindDoc="0" locked="0" layoutInCell="1" allowOverlap="1" wp14:anchorId="678CBA3B" wp14:editId="1CD16225">
            <wp:simplePos x="0" y="0"/>
            <wp:positionH relativeFrom="column">
              <wp:posOffset>4584354</wp:posOffset>
            </wp:positionH>
            <wp:positionV relativeFrom="paragraph">
              <wp:posOffset>70658</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B58">
        <w:rPr>
          <w:rStyle w:val="719Char"/>
          <w:rtl/>
        </w:rPr>
        <w:t>בחודשים ספטמבר עד נובמבר 2020 בדק משרד מבקר המדינה את הסיוע הממשלתי במתן הנחות בארנונה לעסקים בשל משבר הקורונה. בין היתר נבדק תהליך מתן ההנחות בארנונה לעסקים מהרשויות המקומיות ותהליך השיפוי, מתקציב המדינה, לאותן הרשויות על הירידה בהכנסות שלהן. דוח הביקורת עוסק בעיקרו בסבב א'. במועד סיום הביקורת רק החל תהליך הטיפול בבקשות להנחות בארנונה בסבב ב'. הביקורת נעשתה במשרד הפנים ובארבע רשויות מקומיות: עיריית תל אביב-יפו, עיריית קריית גת, עיריית נצרת ועיריית נוף הגליל. בדיקות משלימות נעשו במשרד האוצר, במרכז השלטון המקומי, במרכז המועצות האזוריות ובסוכנות לעסקים קטנים ובינוניים (הסוכנות) שבמשרד הכלכלה והתעשייה</w:t>
      </w:r>
      <w:r>
        <w:rPr>
          <w:rFonts w:hint="cs"/>
          <w:rtl/>
        </w:rPr>
        <w:t>.</w:t>
      </w:r>
    </w:p>
    <w:p w14:paraId="6EAC5ED0" w14:textId="1CC5EC76" w:rsidR="00F92733" w:rsidRPr="001E1049" w:rsidRDefault="00B93C72" w:rsidP="001E1049">
      <w:pPr>
        <w:bidi w:val="0"/>
        <w:spacing w:after="200" w:line="276" w:lineRule="auto"/>
        <w:rPr>
          <w:rFonts w:ascii="Tahoma" w:hAnsi="Tahoma" w:cs="Tahoma"/>
          <w:szCs w:val="20"/>
          <w:rtl/>
        </w:rPr>
      </w:pPr>
      <w:r>
        <w:rPr>
          <w:rFonts w:ascii="Tahoma" w:hAnsi="Tahoma" w:cs="Tahoma"/>
          <w:szCs w:val="20"/>
          <w:rtl/>
        </w:rPr>
        <w:br w:type="page"/>
      </w:r>
    </w:p>
    <w:p w14:paraId="65BE4DCB" w14:textId="26F0E4C7" w:rsidR="00F92733" w:rsidRPr="002539B8" w:rsidRDefault="00F92733" w:rsidP="00F3444F">
      <w:pPr>
        <w:tabs>
          <w:tab w:val="right" w:pos="7370"/>
        </w:tabs>
        <w:bidi w:val="0"/>
        <w:spacing w:after="200" w:line="276" w:lineRule="auto"/>
        <w:rPr>
          <w:rFonts w:ascii="Tahoma" w:hAnsi="Tahoma" w:cs="Tahoma"/>
          <w:color w:val="0D0D0D" w:themeColor="text1" w:themeTint="F2"/>
          <w:sz w:val="10"/>
          <w:szCs w:val="10"/>
          <w:rtl/>
        </w:rPr>
      </w:pPr>
      <w:r w:rsidRPr="0060683C">
        <w:rPr>
          <w:noProof/>
          <w:sz w:val="22"/>
          <w:szCs w:val="22"/>
        </w:rPr>
        <w:lastRenderedPageBreak/>
        <mc:AlternateContent>
          <mc:Choice Requires="wps">
            <w:drawing>
              <wp:anchor distT="45720" distB="45720" distL="114300" distR="114300" simplePos="0" relativeHeight="252035584" behindDoc="0" locked="0" layoutInCell="1" allowOverlap="1" wp14:anchorId="597CE3A7" wp14:editId="391B2200">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7CE3A7" id="_x0000_s1027" type="#_x0000_t202" style="position:absolute;left:0;text-align:left;margin-left:10.35pt;margin-top:6.45pt;width:367.5pt;height:30.75pt;z-index:252035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541B1D6D" w14:textId="77777777" w:rsidR="00F92733" w:rsidRPr="00A25467" w:rsidRDefault="00F92733" w:rsidP="00F92733">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F44B1D8" w14:textId="77777777" w:rsidR="00F92733" w:rsidRDefault="00F92733" w:rsidP="00F92733"/>
                  </w:txbxContent>
                </v:textbox>
                <w10:wrap type="square"/>
              </v:shape>
            </w:pict>
          </mc:Fallback>
        </mc:AlternateContent>
      </w:r>
      <w:r>
        <w:rPr>
          <w:noProof/>
          <w:sz w:val="22"/>
          <w:szCs w:val="22"/>
        </w:rPr>
        <mc:AlternateContent>
          <mc:Choice Requires="wps">
            <w:drawing>
              <wp:anchor distT="0" distB="0" distL="114300" distR="114300" simplePos="0" relativeHeight="252036608" behindDoc="0" locked="0" layoutInCell="1" allowOverlap="1" wp14:anchorId="6E1AC19E" wp14:editId="1382AB95">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693DFE" id="Straight Connector 3" o:spid="_x0000_s1026" style="position:absolute;left:0;text-align:left;z-index:25203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tbl>
      <w:tblPr>
        <w:tblStyle w:val="BlueTable"/>
        <w:bidiVisual/>
        <w:tblW w:w="7370" w:type="dxa"/>
        <w:tblLook w:val="04A0" w:firstRow="1" w:lastRow="0" w:firstColumn="1" w:lastColumn="0" w:noHBand="0" w:noVBand="1"/>
        <w:tblCaption w:val="השוואת פרמטרים עיקריים בין סבב א' לבין סבב ב'"/>
        <w:tblDescription w:val="הלוח מתאר ההבדלים בין שתי תכניות סיוע בארנונה. הראשונה לתקופה מארס-מאי 2021 והשנייה לתקופה יוני 2020 עד יוני 2021.הלוח מציג השוואה עבור הנושאים הבאי: סוג ההנחה, היקף התקציב, שיעור מימוש התקציב, קריטריונים לקבלת ההנחה וזמן הטיפול לקבלת  ההטבה."/>
      </w:tblPr>
      <w:tblGrid>
        <w:gridCol w:w="2364"/>
        <w:gridCol w:w="2438"/>
        <w:gridCol w:w="2568"/>
      </w:tblGrid>
      <w:tr w:rsidR="001E1049" w:rsidRPr="00077B58" w14:paraId="65E16F56" w14:textId="77777777" w:rsidTr="00ED025B">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7370" w:type="dxa"/>
            <w:gridSpan w:val="3"/>
          </w:tcPr>
          <w:p w14:paraId="0C42486F" w14:textId="77777777" w:rsidR="001E1049" w:rsidRPr="00077B58" w:rsidRDefault="001E1049" w:rsidP="009E5F4A">
            <w:pPr>
              <w:spacing w:before="60" w:after="60" w:line="240" w:lineRule="auto"/>
              <w:jc w:val="center"/>
              <w:rPr>
                <w:rtl/>
              </w:rPr>
            </w:pPr>
            <w:r w:rsidRPr="00077B58">
              <w:rPr>
                <w:rtl/>
              </w:rPr>
              <w:t>השוואת פרמטרים עיקריים בין סבב א' לבין סבב ב'</w:t>
            </w:r>
          </w:p>
        </w:tc>
      </w:tr>
      <w:tr w:rsidR="001E1049" w:rsidRPr="00077B58" w14:paraId="5FE71FD8" w14:textId="77777777" w:rsidTr="00ED025B">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364" w:type="dxa"/>
          </w:tcPr>
          <w:p w14:paraId="14792C1B" w14:textId="77777777" w:rsidR="001E1049" w:rsidRPr="00077B58" w:rsidRDefault="001E1049" w:rsidP="009E5F4A">
            <w:pPr>
              <w:spacing w:before="60" w:after="60" w:line="240" w:lineRule="auto"/>
              <w:jc w:val="center"/>
              <w:rPr>
                <w:rtl/>
              </w:rPr>
            </w:pPr>
            <w:r w:rsidRPr="00077B58">
              <w:rPr>
                <w:rFonts w:hint="cs"/>
                <w:rtl/>
              </w:rPr>
              <w:t>הפרמטר</w:t>
            </w:r>
          </w:p>
        </w:tc>
        <w:tc>
          <w:tcPr>
            <w:tcW w:w="2438" w:type="dxa"/>
          </w:tcPr>
          <w:p w14:paraId="079DD6F0" w14:textId="77777777" w:rsidR="001E1049" w:rsidRPr="00077B58" w:rsidRDefault="001E1049" w:rsidP="009E5F4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bCs/>
                <w:rtl/>
              </w:rPr>
            </w:pPr>
            <w:r w:rsidRPr="00077B58">
              <w:rPr>
                <w:b/>
                <w:bCs/>
                <w:rtl/>
              </w:rPr>
              <w:t>סבב א'</w:t>
            </w:r>
          </w:p>
        </w:tc>
        <w:tc>
          <w:tcPr>
            <w:tcW w:w="2566" w:type="dxa"/>
          </w:tcPr>
          <w:p w14:paraId="4D4B6178" w14:textId="77777777" w:rsidR="001E1049" w:rsidRPr="00077B58" w:rsidRDefault="001E1049" w:rsidP="009E5F4A">
            <w:pPr>
              <w:spacing w:before="60" w:after="60" w:line="240" w:lineRule="auto"/>
              <w:jc w:val="center"/>
              <w:cnfStyle w:val="000000100000" w:firstRow="0" w:lastRow="0" w:firstColumn="0" w:lastColumn="0" w:oddVBand="0" w:evenVBand="0" w:oddHBand="1" w:evenHBand="0" w:firstRowFirstColumn="0" w:firstRowLastColumn="0" w:lastRowFirstColumn="0" w:lastRowLastColumn="0"/>
              <w:rPr>
                <w:b/>
                <w:bCs/>
                <w:rtl/>
              </w:rPr>
            </w:pPr>
            <w:r w:rsidRPr="00077B58">
              <w:rPr>
                <w:b/>
                <w:bCs/>
                <w:rtl/>
              </w:rPr>
              <w:t>סבב ב'</w:t>
            </w:r>
          </w:p>
        </w:tc>
      </w:tr>
      <w:tr w:rsidR="001E1049" w:rsidRPr="00077B58" w14:paraId="743B9B5E" w14:textId="77777777" w:rsidTr="00ED025B">
        <w:trPr>
          <w:cnfStyle w:val="000000010000" w:firstRow="0" w:lastRow="0" w:firstColumn="0" w:lastColumn="0" w:oddVBand="0" w:evenVBand="0" w:oddHBand="0" w:evenHBand="1" w:firstRowFirstColumn="0" w:firstRowLastColumn="0" w:lastRowFirstColumn="0" w:lastRowLastColumn="0"/>
          <w:trHeight w:hRule="exact" w:val="1077"/>
        </w:trPr>
        <w:tc>
          <w:tcPr>
            <w:cnfStyle w:val="001000000000" w:firstRow="0" w:lastRow="0" w:firstColumn="1" w:lastColumn="0" w:oddVBand="0" w:evenVBand="0" w:oddHBand="0" w:evenHBand="0" w:firstRowFirstColumn="0" w:firstRowLastColumn="0" w:lastRowFirstColumn="0" w:lastRowLastColumn="0"/>
            <w:tcW w:w="2364" w:type="dxa"/>
            <w:vAlign w:val="top"/>
          </w:tcPr>
          <w:p w14:paraId="40BD86D9" w14:textId="3D673D05" w:rsidR="001E1049" w:rsidRPr="001E1049" w:rsidRDefault="001E1049" w:rsidP="001E1049">
            <w:pPr>
              <w:spacing w:after="120" w:line="240" w:lineRule="auto"/>
              <w:rPr>
                <w:rtl/>
              </w:rPr>
            </w:pPr>
            <w:r w:rsidRPr="00077B58">
              <w:rPr>
                <w:b w:val="0"/>
                <w:bCs w:val="0"/>
                <w:rtl/>
              </w:rPr>
              <w:t>סוג ההנחה</w:t>
            </w:r>
          </w:p>
        </w:tc>
        <w:tc>
          <w:tcPr>
            <w:tcW w:w="2438" w:type="dxa"/>
            <w:vAlign w:val="top"/>
          </w:tcPr>
          <w:p w14:paraId="41EB0375" w14:textId="142F37DB" w:rsidR="001E1049" w:rsidRPr="001E1049"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הנחת פטור מארנונה לחודשים מרץ עד מאי 2020 או הנחה של 25% מהארנונה לשנת 2020</w:t>
            </w:r>
          </w:p>
        </w:tc>
        <w:tc>
          <w:tcPr>
            <w:tcW w:w="2566" w:type="dxa"/>
            <w:vAlign w:val="top"/>
          </w:tcPr>
          <w:p w14:paraId="6FF06410"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הנחה בארנונה לעסקים שנפגעו משמעותית בשל משבר הקורונה בשיעור של 95% עד 100% לחודשים יוני 2020 עד יוני 2021</w:t>
            </w:r>
          </w:p>
        </w:tc>
      </w:tr>
      <w:tr w:rsidR="001E1049" w:rsidRPr="00077B58" w14:paraId="0D55BC58" w14:textId="77777777" w:rsidTr="00ED025B">
        <w:trPr>
          <w:cnfStyle w:val="000000100000" w:firstRow="0" w:lastRow="0" w:firstColumn="0" w:lastColumn="0" w:oddVBand="0" w:evenVBand="0" w:oddHBand="1" w:evenHBand="0" w:firstRowFirstColumn="0" w:firstRowLastColumn="0" w:lastRowFirstColumn="0" w:lastRowLastColumn="0"/>
          <w:trHeight w:val="1103"/>
        </w:trPr>
        <w:tc>
          <w:tcPr>
            <w:cnfStyle w:val="001000000000" w:firstRow="0" w:lastRow="0" w:firstColumn="1" w:lastColumn="0" w:oddVBand="0" w:evenVBand="0" w:oddHBand="0" w:evenHBand="0" w:firstRowFirstColumn="0" w:firstRowLastColumn="0" w:lastRowFirstColumn="0" w:lastRowLastColumn="0"/>
            <w:tcW w:w="2364" w:type="dxa"/>
            <w:vAlign w:val="top"/>
          </w:tcPr>
          <w:p w14:paraId="2DC4522C" w14:textId="7E008C1B" w:rsidR="001E1049" w:rsidRPr="00077B58" w:rsidRDefault="001E1049" w:rsidP="001E1049">
            <w:pPr>
              <w:spacing w:after="120" w:line="240" w:lineRule="auto"/>
              <w:rPr>
                <w:rtl/>
              </w:rPr>
            </w:pPr>
            <w:r w:rsidRPr="00077B58">
              <w:rPr>
                <w:b w:val="0"/>
                <w:bCs w:val="0"/>
                <w:rtl/>
              </w:rPr>
              <w:t>היקף התקציב בסבב א' כולל: סכום ההשתתפות של</w:t>
            </w:r>
            <w:r>
              <w:rPr>
                <w:rFonts w:hint="cs"/>
                <w:b w:val="0"/>
                <w:bCs w:val="0"/>
                <w:rtl/>
              </w:rPr>
              <w:t xml:space="preserve"> </w:t>
            </w:r>
            <w:r w:rsidRPr="00077B58">
              <w:rPr>
                <w:b w:val="0"/>
                <w:bCs w:val="0"/>
                <w:rtl/>
              </w:rPr>
              <w:t>הרשויות המקומיות ושל קרן הניקיון</w:t>
            </w:r>
          </w:p>
        </w:tc>
        <w:tc>
          <w:tcPr>
            <w:tcW w:w="2438" w:type="dxa"/>
            <w:vAlign w:val="top"/>
          </w:tcPr>
          <w:p w14:paraId="5F91208C"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2.8 מיליארד ש"ח לחודשים מרץ עד מאי 2020</w:t>
            </w:r>
          </w:p>
        </w:tc>
        <w:tc>
          <w:tcPr>
            <w:tcW w:w="2566" w:type="dxa"/>
            <w:vAlign w:val="top"/>
          </w:tcPr>
          <w:p w14:paraId="5D9A8E66" w14:textId="4F0ACFCF"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 xml:space="preserve">3.5 מיליארד </w:t>
            </w:r>
            <w:r w:rsidR="00762F83">
              <w:rPr>
                <w:rFonts w:hint="cs"/>
                <w:rtl/>
              </w:rPr>
              <w:t xml:space="preserve">₪ </w:t>
            </w:r>
            <w:r w:rsidRPr="00077B58">
              <w:rPr>
                <w:rtl/>
              </w:rPr>
              <w:t>לחודשים יוני 2020 עד יוני 2021</w:t>
            </w:r>
          </w:p>
        </w:tc>
      </w:tr>
      <w:tr w:rsidR="001E1049" w:rsidRPr="00077B58" w14:paraId="38BB17A1" w14:textId="77777777" w:rsidTr="00ED025B">
        <w:trPr>
          <w:cnfStyle w:val="000000010000" w:firstRow="0" w:lastRow="0" w:firstColumn="0" w:lastColumn="0" w:oddVBand="0" w:evenVBand="0" w:oddHBand="0" w:evenHBand="1" w:firstRowFirstColumn="0" w:firstRowLastColumn="0" w:lastRowFirstColumn="0" w:lastRowLastColumn="0"/>
          <w:trHeight w:hRule="exact" w:val="860"/>
        </w:trPr>
        <w:tc>
          <w:tcPr>
            <w:cnfStyle w:val="001000000000" w:firstRow="0" w:lastRow="0" w:firstColumn="1" w:lastColumn="0" w:oddVBand="0" w:evenVBand="0" w:oddHBand="0" w:evenHBand="0" w:firstRowFirstColumn="0" w:firstRowLastColumn="0" w:lastRowFirstColumn="0" w:lastRowLastColumn="0"/>
            <w:tcW w:w="2364" w:type="dxa"/>
            <w:vAlign w:val="top"/>
          </w:tcPr>
          <w:p w14:paraId="2D2734EA" w14:textId="77777777" w:rsidR="001E1049" w:rsidRPr="00077B58" w:rsidRDefault="001E1049" w:rsidP="001E1049">
            <w:pPr>
              <w:spacing w:after="120" w:line="240" w:lineRule="auto"/>
              <w:rPr>
                <w:rtl/>
              </w:rPr>
            </w:pPr>
            <w:r w:rsidRPr="00077B58">
              <w:rPr>
                <w:b w:val="0"/>
                <w:bCs w:val="0"/>
                <w:rtl/>
              </w:rPr>
              <w:t>שיעור מימוש התקציב (נכון לאפריל 2021)</w:t>
            </w:r>
          </w:p>
        </w:tc>
        <w:tc>
          <w:tcPr>
            <w:tcW w:w="2438" w:type="dxa"/>
            <w:vAlign w:val="top"/>
          </w:tcPr>
          <w:p w14:paraId="5425D0A5"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100%</w:t>
            </w:r>
          </w:p>
        </w:tc>
        <w:tc>
          <w:tcPr>
            <w:tcW w:w="2566" w:type="dxa"/>
            <w:vAlign w:val="top"/>
          </w:tcPr>
          <w:p w14:paraId="49C22966"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22% - 280 מיליון ש"ח מ-1.3 מיליארד ש"ח שהוקצו לחודשים יוני עד דצמבר 2020</w:t>
            </w:r>
          </w:p>
        </w:tc>
      </w:tr>
      <w:tr w:rsidR="001E1049" w:rsidRPr="00077B58" w14:paraId="111DBC42" w14:textId="77777777" w:rsidTr="00ED025B">
        <w:trPr>
          <w:cnfStyle w:val="000000100000" w:firstRow="0" w:lastRow="0" w:firstColumn="0" w:lastColumn="0" w:oddVBand="0" w:evenVBand="0" w:oddHBand="1" w:evenHBand="0" w:firstRowFirstColumn="0" w:firstRowLastColumn="0" w:lastRowFirstColumn="0" w:lastRowLastColumn="0"/>
          <w:trHeight w:hRule="exact" w:val="1002"/>
        </w:trPr>
        <w:tc>
          <w:tcPr>
            <w:cnfStyle w:val="001000000000" w:firstRow="0" w:lastRow="0" w:firstColumn="1" w:lastColumn="0" w:oddVBand="0" w:evenVBand="0" w:oddHBand="0" w:evenHBand="0" w:firstRowFirstColumn="0" w:firstRowLastColumn="0" w:lastRowFirstColumn="0" w:lastRowLastColumn="0"/>
            <w:tcW w:w="2364" w:type="dxa"/>
            <w:vAlign w:val="top"/>
          </w:tcPr>
          <w:p w14:paraId="7C8652B4" w14:textId="77777777" w:rsidR="001E1049" w:rsidRPr="00077B58" w:rsidRDefault="001E1049" w:rsidP="001E1049">
            <w:pPr>
              <w:spacing w:after="120" w:line="240" w:lineRule="auto"/>
              <w:rPr>
                <w:rtl/>
              </w:rPr>
            </w:pPr>
            <w:r w:rsidRPr="00077B58">
              <w:rPr>
                <w:b w:val="0"/>
                <w:bCs w:val="0"/>
                <w:rtl/>
              </w:rPr>
              <w:t>הקריטריון לזכאות להנחה</w:t>
            </w:r>
          </w:p>
        </w:tc>
        <w:tc>
          <w:tcPr>
            <w:tcW w:w="2438" w:type="dxa"/>
            <w:vAlign w:val="top"/>
          </w:tcPr>
          <w:p w14:paraId="481FADB7"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 xml:space="preserve">כלל העסקים המחזיקים בנכסים על פי הכללים שנקבעו בתקנות </w:t>
            </w:r>
          </w:p>
        </w:tc>
        <w:tc>
          <w:tcPr>
            <w:tcW w:w="2566" w:type="dxa"/>
            <w:vAlign w:val="top"/>
          </w:tcPr>
          <w:p w14:paraId="025815BC"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עסקים שמחזורם הוא עד 400 מיליון ש"ח ושמחזור פעילותם נפגע משמעותית על פי הכללים שנקבעו בתקנות</w:t>
            </w:r>
          </w:p>
          <w:p w14:paraId="08466F05"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p>
        </w:tc>
      </w:tr>
      <w:tr w:rsidR="001E1049" w:rsidRPr="00077B58" w14:paraId="44FF84E1" w14:textId="77777777" w:rsidTr="00ED025B">
        <w:trPr>
          <w:cnfStyle w:val="000000010000" w:firstRow="0" w:lastRow="0" w:firstColumn="0" w:lastColumn="0" w:oddVBand="0" w:evenVBand="0" w:oddHBand="0" w:evenHBand="1" w:firstRowFirstColumn="0" w:firstRowLastColumn="0" w:lastRowFirstColumn="0" w:lastRowLastColumn="0"/>
          <w:trHeight w:hRule="exact" w:val="1134"/>
        </w:trPr>
        <w:tc>
          <w:tcPr>
            <w:cnfStyle w:val="001000000000" w:firstRow="0" w:lastRow="0" w:firstColumn="1" w:lastColumn="0" w:oddVBand="0" w:evenVBand="0" w:oddHBand="0" w:evenHBand="0" w:firstRowFirstColumn="0" w:firstRowLastColumn="0" w:lastRowFirstColumn="0" w:lastRowLastColumn="0"/>
            <w:tcW w:w="2364" w:type="dxa"/>
            <w:vAlign w:val="top"/>
          </w:tcPr>
          <w:p w14:paraId="3CCBE53E" w14:textId="77777777" w:rsidR="001E1049" w:rsidRPr="00077B58" w:rsidRDefault="001E1049" w:rsidP="001E1049">
            <w:pPr>
              <w:spacing w:after="120" w:line="240" w:lineRule="auto"/>
              <w:rPr>
                <w:rtl/>
              </w:rPr>
            </w:pPr>
            <w:r w:rsidRPr="00077B58">
              <w:rPr>
                <w:b w:val="0"/>
                <w:bCs w:val="0"/>
                <w:rtl/>
              </w:rPr>
              <w:t>מקבלי השיפוי בגין ההנחה</w:t>
            </w:r>
          </w:p>
        </w:tc>
        <w:tc>
          <w:tcPr>
            <w:tcW w:w="2438" w:type="dxa"/>
            <w:vAlign w:val="top"/>
          </w:tcPr>
          <w:p w14:paraId="75264BBB"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כלל הרשויות המקומיות, מהן 29 רשויות איתנות שקיבלו 1.3 מיליארד ש"ח מתקציב משרד הפנים (57%)</w:t>
            </w:r>
          </w:p>
        </w:tc>
        <w:tc>
          <w:tcPr>
            <w:tcW w:w="2566" w:type="dxa"/>
            <w:vAlign w:val="top"/>
          </w:tcPr>
          <w:p w14:paraId="5934431D" w14:textId="77777777" w:rsidR="001E1049" w:rsidRPr="00077B58" w:rsidRDefault="001E1049" w:rsidP="001E1049">
            <w:pPr>
              <w:spacing w:after="120" w:line="240" w:lineRule="auto"/>
              <w:cnfStyle w:val="000000010000" w:firstRow="0" w:lastRow="0" w:firstColumn="0" w:lastColumn="0" w:oddVBand="0" w:evenVBand="0" w:oddHBand="0" w:evenHBand="1" w:firstRowFirstColumn="0" w:firstRowLastColumn="0" w:lastRowFirstColumn="0" w:lastRowLastColumn="0"/>
              <w:rPr>
                <w:rtl/>
              </w:rPr>
            </w:pPr>
            <w:r w:rsidRPr="00077B58">
              <w:rPr>
                <w:rtl/>
              </w:rPr>
              <w:t xml:space="preserve">הרשויות שלעסקים שבתחומן אישרה הסוכנות בקשה להנחה, והרשות נתנה להם את ההנחה בפועל </w:t>
            </w:r>
          </w:p>
        </w:tc>
      </w:tr>
      <w:tr w:rsidR="001E1049" w:rsidRPr="00077B58" w14:paraId="13869BF0" w14:textId="77777777" w:rsidTr="00ED025B">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2364" w:type="dxa"/>
            <w:vAlign w:val="top"/>
          </w:tcPr>
          <w:p w14:paraId="1999814F" w14:textId="77777777" w:rsidR="001E1049" w:rsidRPr="00077B58" w:rsidRDefault="001E1049" w:rsidP="001E1049">
            <w:pPr>
              <w:spacing w:after="120" w:line="240" w:lineRule="auto"/>
              <w:rPr>
                <w:rtl/>
              </w:rPr>
            </w:pPr>
            <w:r w:rsidRPr="00077B58">
              <w:rPr>
                <w:b w:val="0"/>
                <w:bCs w:val="0"/>
                <w:rtl/>
              </w:rPr>
              <w:t>זמן הטיפול במתן ההנחה לעסק</w:t>
            </w:r>
          </w:p>
        </w:tc>
        <w:tc>
          <w:tcPr>
            <w:tcW w:w="2438" w:type="dxa"/>
            <w:vAlign w:val="top"/>
          </w:tcPr>
          <w:p w14:paraId="310277CF"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proofErr w:type="spellStart"/>
            <w:r w:rsidRPr="00077B58">
              <w:rPr>
                <w:rtl/>
              </w:rPr>
              <w:t>מיידי</w:t>
            </w:r>
            <w:proofErr w:type="spellEnd"/>
          </w:p>
        </w:tc>
        <w:tc>
          <w:tcPr>
            <w:tcW w:w="2566" w:type="dxa"/>
            <w:vAlign w:val="top"/>
          </w:tcPr>
          <w:p w14:paraId="46BB1E4F" w14:textId="77777777" w:rsidR="001E1049" w:rsidRPr="00077B58" w:rsidRDefault="001E1049" w:rsidP="001E1049">
            <w:pPr>
              <w:spacing w:after="120" w:line="240" w:lineRule="auto"/>
              <w:cnfStyle w:val="000000100000" w:firstRow="0" w:lastRow="0" w:firstColumn="0" w:lastColumn="0" w:oddVBand="0" w:evenVBand="0" w:oddHBand="1" w:evenHBand="0" w:firstRowFirstColumn="0" w:firstRowLastColumn="0" w:lastRowFirstColumn="0" w:lastRowLastColumn="0"/>
              <w:rPr>
                <w:rtl/>
              </w:rPr>
            </w:pPr>
            <w:r w:rsidRPr="00077B58">
              <w:rPr>
                <w:rtl/>
              </w:rPr>
              <w:t>שניים עד שלושה חודשים לכל הפחות (ללא עיכובים)</w:t>
            </w:r>
          </w:p>
        </w:tc>
      </w:tr>
    </w:tbl>
    <w:p w14:paraId="69576496" w14:textId="3815BD7D" w:rsidR="001E1049" w:rsidRPr="001E1049" w:rsidRDefault="001E1049" w:rsidP="00F92733">
      <w:pPr>
        <w:pStyle w:val="71f1"/>
        <w:rPr>
          <w:b/>
          <w:bCs/>
          <w:rtl/>
        </w:rPr>
      </w:pPr>
      <w:r w:rsidRPr="00362C00">
        <w:rPr>
          <w:noProof/>
          <w:rtl/>
        </w:rPr>
        <w:drawing>
          <wp:anchor distT="0" distB="0" distL="114300" distR="114300" simplePos="0" relativeHeight="252051968" behindDoc="0" locked="0" layoutInCell="1" allowOverlap="1" wp14:anchorId="3DC1C066" wp14:editId="488F8DED">
            <wp:simplePos x="0" y="0"/>
            <wp:positionH relativeFrom="column">
              <wp:posOffset>2419985</wp:posOffset>
            </wp:positionH>
            <wp:positionV relativeFrom="paragraph">
              <wp:posOffset>216016</wp:posOffset>
            </wp:positionV>
            <wp:extent cx="2270125" cy="195580"/>
            <wp:effectExtent l="0" t="0" r="3175"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2BC1FD89" w14:textId="7A94C350" w:rsidR="001E1049" w:rsidRDefault="001E1049" w:rsidP="00F92733">
      <w:pPr>
        <w:pStyle w:val="71f1"/>
        <w:rPr>
          <w:b/>
          <w:bCs/>
          <w:rtl/>
        </w:rPr>
      </w:pPr>
    </w:p>
    <w:p w14:paraId="64DE8567" w14:textId="2F0A016F" w:rsidR="001E1049" w:rsidRPr="00077B58" w:rsidRDefault="00F3444F" w:rsidP="001E1049">
      <w:pPr>
        <w:pStyle w:val="71f1"/>
      </w:pPr>
      <w:r w:rsidRPr="005E4866">
        <w:rPr>
          <w:rFonts w:hint="cs"/>
          <w:noProof/>
          <w:rtl/>
        </w:rPr>
        <w:drawing>
          <wp:anchor distT="0" distB="3600450" distL="114300" distR="114300" simplePos="0" relativeHeight="252058112" behindDoc="0" locked="0" layoutInCell="1" allowOverlap="1" wp14:anchorId="2892C566" wp14:editId="74DC6935">
            <wp:simplePos x="0" y="0"/>
            <wp:positionH relativeFrom="column">
              <wp:posOffset>4518025</wp:posOffset>
            </wp:positionH>
            <wp:positionV relativeFrom="paragraph">
              <wp:posOffset>37234</wp:posOffset>
            </wp:positionV>
            <wp:extent cx="161925" cy="161925"/>
            <wp:effectExtent l="0" t="0" r="3175" b="3175"/>
            <wp:wrapSquare wrapText="bothSides"/>
            <wp:docPr id="3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א' - מתן הנחות לעסקים -</w:t>
      </w:r>
      <w:r w:rsidR="001E1049" w:rsidRPr="00077B58">
        <w:rPr>
          <w:rFonts w:hint="cs"/>
          <w:rtl/>
        </w:rPr>
        <w:t xml:space="preserve"> </w:t>
      </w:r>
      <w:r w:rsidR="001E1049" w:rsidRPr="00077B58">
        <w:rPr>
          <w:rtl/>
        </w:rPr>
        <w:t>השיטה לקביעת העסקים הזכאים להנחות בארנונה בסבב א' התבססה על סוג הנכס והשימוש בו</w:t>
      </w:r>
      <w:r w:rsidR="001E1049" w:rsidRPr="00077B58">
        <w:rPr>
          <w:rFonts w:hint="cs"/>
          <w:rtl/>
        </w:rPr>
        <w:t xml:space="preserve">. </w:t>
      </w:r>
      <w:r w:rsidR="001E1049" w:rsidRPr="00077B58">
        <w:rPr>
          <w:rFonts w:hint="eastAsia"/>
          <w:rtl/>
        </w:rPr>
        <w:t>הגם</w:t>
      </w:r>
      <w:r w:rsidR="001E1049" w:rsidRPr="00077B58">
        <w:rPr>
          <w:rtl/>
        </w:rPr>
        <w:t xml:space="preserve"> </w:t>
      </w:r>
      <w:r w:rsidR="001E1049" w:rsidRPr="00077B58">
        <w:rPr>
          <w:rFonts w:hint="eastAsia"/>
          <w:rtl/>
        </w:rPr>
        <w:t>שהשיטה</w:t>
      </w:r>
      <w:r w:rsidR="001E1049" w:rsidRPr="00077B58">
        <w:rPr>
          <w:rtl/>
        </w:rPr>
        <w:t xml:space="preserve"> </w:t>
      </w:r>
      <w:r w:rsidR="001E1049" w:rsidRPr="00077B58">
        <w:rPr>
          <w:rFonts w:hint="eastAsia"/>
          <w:rtl/>
        </w:rPr>
        <w:t>גובשה</w:t>
      </w:r>
      <w:r w:rsidR="001E1049" w:rsidRPr="00077B58">
        <w:rPr>
          <w:rtl/>
        </w:rPr>
        <w:t xml:space="preserve"> לצורך מתן מענה </w:t>
      </w:r>
      <w:proofErr w:type="spellStart"/>
      <w:r w:rsidR="001E1049" w:rsidRPr="00077B58">
        <w:rPr>
          <w:rFonts w:hint="eastAsia"/>
          <w:rtl/>
        </w:rPr>
        <w:t>מיידי</w:t>
      </w:r>
      <w:proofErr w:type="spellEnd"/>
      <w:r w:rsidR="001E1049" w:rsidRPr="00077B58">
        <w:rPr>
          <w:rtl/>
        </w:rPr>
        <w:t xml:space="preserve"> ומהיר לעסקים ולרשויות המקומיות, </w:t>
      </w:r>
      <w:r w:rsidR="001E1049" w:rsidRPr="00077B58">
        <w:rPr>
          <w:rFonts w:hint="cs"/>
          <w:rtl/>
        </w:rPr>
        <w:t xml:space="preserve">לצורך קביעת העסקים הזכאים, </w:t>
      </w:r>
      <w:r w:rsidR="001E1049" w:rsidRPr="00077B58">
        <w:rPr>
          <w:rtl/>
        </w:rPr>
        <w:t xml:space="preserve">לא </w:t>
      </w:r>
      <w:r w:rsidR="001E1049" w:rsidRPr="00077B58">
        <w:rPr>
          <w:rFonts w:hint="cs"/>
          <w:rtl/>
        </w:rPr>
        <w:t>נ</w:t>
      </w:r>
      <w:r w:rsidR="001E1049" w:rsidRPr="00077B58">
        <w:rPr>
          <w:rtl/>
        </w:rPr>
        <w:t xml:space="preserve">כללה דרישה להוכחת ירידה בפעילות העסק בתקופת משבר הקורונה (פרט לגבי נכס שסווג כ"נכס אחר"). </w:t>
      </w:r>
    </w:p>
    <w:p w14:paraId="798216D6" w14:textId="151D4513" w:rsidR="001E1049" w:rsidRPr="00077B58" w:rsidRDefault="00F3444F" w:rsidP="001E1049">
      <w:pPr>
        <w:pStyle w:val="71f1"/>
      </w:pPr>
      <w:r w:rsidRPr="005E4866">
        <w:rPr>
          <w:rFonts w:hint="cs"/>
          <w:noProof/>
          <w:rtl/>
        </w:rPr>
        <w:lastRenderedPageBreak/>
        <w:drawing>
          <wp:anchor distT="0" distB="3600450" distL="114300" distR="114300" simplePos="0" relativeHeight="252037632" behindDoc="0" locked="0" layoutInCell="1" allowOverlap="1" wp14:anchorId="3A2741AE" wp14:editId="0C5E568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eastAsia"/>
          <w:b/>
          <w:bCs/>
          <w:rtl/>
        </w:rPr>
        <w:t>סבב</w:t>
      </w:r>
      <w:r w:rsidR="001E1049" w:rsidRPr="00077B58">
        <w:rPr>
          <w:b/>
          <w:bCs/>
          <w:rtl/>
        </w:rPr>
        <w:t xml:space="preserve"> </w:t>
      </w:r>
      <w:r w:rsidR="001E1049" w:rsidRPr="00077B58">
        <w:rPr>
          <w:rFonts w:hint="eastAsia"/>
          <w:b/>
          <w:bCs/>
          <w:rtl/>
        </w:rPr>
        <w:t>א</w:t>
      </w:r>
      <w:r w:rsidR="001E1049" w:rsidRPr="00077B58">
        <w:rPr>
          <w:b/>
          <w:bCs/>
          <w:rtl/>
        </w:rPr>
        <w:t>' -</w:t>
      </w:r>
      <w:r w:rsidR="001E1049" w:rsidRPr="00077B58">
        <w:rPr>
          <w:rFonts w:hint="cs"/>
          <w:b/>
          <w:bCs/>
          <w:rtl/>
        </w:rPr>
        <w:t xml:space="preserve"> סיווג הנכסים לצורך קביעת הזכאות ההנחה</w:t>
      </w:r>
      <w:r w:rsidR="001E1049" w:rsidRPr="00077B58">
        <w:rPr>
          <w:b/>
          <w:bCs/>
          <w:rtl/>
        </w:rPr>
        <w:t xml:space="preserve"> -</w:t>
      </w:r>
      <w:r w:rsidR="001E1049" w:rsidRPr="00077B58">
        <w:rPr>
          <w:rFonts w:hint="cs"/>
          <w:rtl/>
        </w:rPr>
        <w:t xml:space="preserve"> משרד הפנים לא הסדיר סיווג אחיד לנכסים </w:t>
      </w:r>
      <w:r w:rsidR="001E1049" w:rsidRPr="00077B58">
        <w:rPr>
          <w:rFonts w:hint="eastAsia"/>
          <w:rtl/>
        </w:rPr>
        <w:t>כדי</w:t>
      </w:r>
      <w:r w:rsidR="001E1049" w:rsidRPr="00077B58">
        <w:rPr>
          <w:rtl/>
        </w:rPr>
        <w:t xml:space="preserve"> </w:t>
      </w:r>
      <w:r w:rsidR="001E1049" w:rsidRPr="00077B58">
        <w:rPr>
          <w:rFonts w:hint="eastAsia"/>
          <w:rtl/>
        </w:rPr>
        <w:t>שישמש</w:t>
      </w:r>
      <w:r w:rsidR="001E1049" w:rsidRPr="00077B58">
        <w:rPr>
          <w:rtl/>
        </w:rPr>
        <w:t xml:space="preserve"> </w:t>
      </w:r>
      <w:r w:rsidR="001E1049" w:rsidRPr="00077B58">
        <w:rPr>
          <w:rFonts w:hint="eastAsia"/>
          <w:rtl/>
        </w:rPr>
        <w:t>אותו</w:t>
      </w:r>
      <w:r w:rsidR="001E1049" w:rsidRPr="00077B58">
        <w:rPr>
          <w:rtl/>
        </w:rPr>
        <w:t xml:space="preserve"> </w:t>
      </w:r>
      <w:r w:rsidR="001E1049" w:rsidRPr="00077B58">
        <w:rPr>
          <w:rFonts w:hint="eastAsia"/>
          <w:rtl/>
        </w:rPr>
        <w:t>ואת</w:t>
      </w:r>
      <w:r w:rsidR="001E1049" w:rsidRPr="00077B58">
        <w:rPr>
          <w:rtl/>
        </w:rPr>
        <w:t xml:space="preserve"> </w:t>
      </w:r>
      <w:r w:rsidR="001E1049" w:rsidRPr="00077B58">
        <w:rPr>
          <w:rFonts w:hint="eastAsia"/>
          <w:rtl/>
        </w:rPr>
        <w:t>כל</w:t>
      </w:r>
      <w:r w:rsidR="001E1049" w:rsidRPr="00077B58">
        <w:rPr>
          <w:rtl/>
        </w:rPr>
        <w:t xml:space="preserve"> </w:t>
      </w:r>
      <w:r w:rsidR="001E1049" w:rsidRPr="00077B58">
        <w:rPr>
          <w:rFonts w:hint="eastAsia"/>
          <w:rtl/>
        </w:rPr>
        <w:t>הרשויות</w:t>
      </w:r>
      <w:r w:rsidR="001E1049" w:rsidRPr="00077B58">
        <w:rPr>
          <w:rtl/>
        </w:rPr>
        <w:t xml:space="preserve"> </w:t>
      </w:r>
      <w:r w:rsidR="001E1049" w:rsidRPr="00077B58">
        <w:rPr>
          <w:rFonts w:hint="eastAsia"/>
          <w:rtl/>
        </w:rPr>
        <w:t>בקביעת</w:t>
      </w:r>
      <w:r w:rsidR="001E1049" w:rsidRPr="00077B58">
        <w:rPr>
          <w:rtl/>
        </w:rPr>
        <w:t xml:space="preserve"> </w:t>
      </w:r>
      <w:r w:rsidR="001E1049" w:rsidRPr="00077B58">
        <w:rPr>
          <w:rFonts w:hint="eastAsia"/>
          <w:rtl/>
        </w:rPr>
        <w:t>חיובי</w:t>
      </w:r>
      <w:r w:rsidR="001E1049" w:rsidRPr="00077B58">
        <w:rPr>
          <w:rtl/>
        </w:rPr>
        <w:t xml:space="preserve"> </w:t>
      </w:r>
      <w:r w:rsidR="001E1049" w:rsidRPr="00077B58">
        <w:rPr>
          <w:rFonts w:hint="cs"/>
          <w:rtl/>
        </w:rPr>
        <w:t>ה</w:t>
      </w:r>
      <w:r w:rsidR="001E1049" w:rsidRPr="00077B58">
        <w:rPr>
          <w:rtl/>
        </w:rPr>
        <w:t>ארנונה</w:t>
      </w:r>
      <w:r w:rsidR="001E1049" w:rsidRPr="00077B58">
        <w:rPr>
          <w:rFonts w:hint="cs"/>
          <w:rtl/>
        </w:rPr>
        <w:t xml:space="preserve">. </w:t>
      </w:r>
      <w:r w:rsidR="001E1049" w:rsidRPr="00077B58">
        <w:rPr>
          <w:rtl/>
        </w:rPr>
        <w:t xml:space="preserve">ריבוי סיווג הנכסים עלול להשפיע על מתן ההנחות לעסקים. כלומר, אם חלה טעות בסיווג הנכס, הדבר עלול להביא לכך שבעל עסק הזכאי להנחה לא יקבלה וכן להפך. </w:t>
      </w:r>
    </w:p>
    <w:p w14:paraId="2F459124" w14:textId="22CC8773" w:rsidR="001E1049" w:rsidRPr="00077B58" w:rsidRDefault="00F92733" w:rsidP="001E1049">
      <w:pPr>
        <w:spacing w:line="276" w:lineRule="auto"/>
        <w:rPr>
          <w:rFonts w:ascii="Tahoma" w:hAnsi="Tahoma" w:cs="Tahoma"/>
          <w:b/>
          <w:bCs/>
          <w:color w:val="0D0D0D" w:themeColor="text1" w:themeTint="F2"/>
          <w:sz w:val="18"/>
          <w:szCs w:val="18"/>
        </w:rPr>
      </w:pPr>
      <w:r w:rsidRPr="006D32A1">
        <w:rPr>
          <w:rStyle w:val="7195Char"/>
          <w:rFonts w:hint="cs"/>
          <w:rtl/>
        </w:rPr>
        <w:drawing>
          <wp:anchor distT="0" distB="3600450" distL="114300" distR="114300" simplePos="0" relativeHeight="252038656" behindDoc="0" locked="0" layoutInCell="1" allowOverlap="1" wp14:anchorId="5EEB6C07" wp14:editId="0D9FB19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ascii="Tahoma" w:hAnsi="Tahoma" w:cs="Tahoma" w:hint="eastAsia"/>
          <w:b/>
          <w:bCs/>
          <w:color w:val="0D0D0D" w:themeColor="text1" w:themeTint="F2"/>
          <w:sz w:val="18"/>
          <w:szCs w:val="18"/>
          <w:rtl/>
        </w:rPr>
        <w:t>סבב</w:t>
      </w:r>
      <w:r w:rsidR="001E1049" w:rsidRPr="00077B58">
        <w:rPr>
          <w:rFonts w:ascii="Tahoma" w:hAnsi="Tahoma" w:cs="Tahoma"/>
          <w:b/>
          <w:bCs/>
          <w:color w:val="0D0D0D" w:themeColor="text1" w:themeTint="F2"/>
          <w:sz w:val="18"/>
          <w:szCs w:val="18"/>
          <w:rtl/>
        </w:rPr>
        <w:t xml:space="preserve"> </w:t>
      </w:r>
      <w:r w:rsidR="001E1049" w:rsidRPr="00077B58">
        <w:rPr>
          <w:rFonts w:ascii="Tahoma" w:hAnsi="Tahoma" w:cs="Tahoma" w:hint="eastAsia"/>
          <w:b/>
          <w:bCs/>
          <w:color w:val="0D0D0D" w:themeColor="text1" w:themeTint="F2"/>
          <w:sz w:val="18"/>
          <w:szCs w:val="18"/>
          <w:rtl/>
        </w:rPr>
        <w:t>א</w:t>
      </w:r>
      <w:r w:rsidR="001E1049" w:rsidRPr="00077B58">
        <w:rPr>
          <w:rFonts w:ascii="Tahoma" w:hAnsi="Tahoma" w:cs="Tahoma"/>
          <w:b/>
          <w:bCs/>
          <w:color w:val="0D0D0D" w:themeColor="text1" w:themeTint="F2"/>
          <w:sz w:val="18"/>
          <w:szCs w:val="18"/>
          <w:rtl/>
        </w:rPr>
        <w:t xml:space="preserve">' - </w:t>
      </w:r>
      <w:r w:rsidR="001E1049" w:rsidRPr="00077B58">
        <w:rPr>
          <w:rFonts w:ascii="Tahoma" w:hAnsi="Tahoma" w:cs="Tahoma" w:hint="eastAsia"/>
          <w:b/>
          <w:bCs/>
          <w:color w:val="0D0D0D" w:themeColor="text1" w:themeTint="F2"/>
          <w:sz w:val="18"/>
          <w:szCs w:val="18"/>
          <w:rtl/>
        </w:rPr>
        <w:t>רישום</w:t>
      </w:r>
      <w:r w:rsidR="001E1049" w:rsidRPr="00077B58">
        <w:rPr>
          <w:rFonts w:ascii="Tahoma" w:hAnsi="Tahoma" w:cs="Tahoma"/>
          <w:b/>
          <w:bCs/>
          <w:color w:val="0D0D0D" w:themeColor="text1" w:themeTint="F2"/>
          <w:sz w:val="18"/>
          <w:szCs w:val="18"/>
          <w:rtl/>
        </w:rPr>
        <w:t xml:space="preserve"> ובקרה על כספי המימון מקרן הניקיון - </w:t>
      </w:r>
    </w:p>
    <w:p w14:paraId="1ADDDAE9" w14:textId="77777777" w:rsidR="001E1049" w:rsidRPr="001E1049" w:rsidRDefault="001E1049" w:rsidP="001E1049">
      <w:pPr>
        <w:pStyle w:val="71BULLETS07"/>
      </w:pPr>
      <w:r w:rsidRPr="001E1049">
        <w:rPr>
          <w:rFonts w:hint="cs"/>
          <w:rtl/>
        </w:rPr>
        <w:t xml:space="preserve">באפריל 2020 פורסם תיקון לחוק שמירת הניקיון ובו נקבע כי קרן הניקיון תעניק מענק סיוע חד-פעמי לטיפול בפסולת ביתית, מכספי היטל ההטמנה, לרשות מקומית המקבלת מענק איזון לשנת 2020 בסך כולל של כ-150 מיליון ש"ח. </w:t>
      </w:r>
      <w:r w:rsidRPr="001E1049">
        <w:rPr>
          <w:rFonts w:hint="eastAsia"/>
          <w:rtl/>
        </w:rPr>
        <w:t>עוד</w:t>
      </w:r>
      <w:r w:rsidRPr="001E1049">
        <w:rPr>
          <w:rtl/>
        </w:rPr>
        <w:t xml:space="preserve"> נקבע בתיקון כי רשויות מקומיות המשויכ</w:t>
      </w:r>
      <w:r w:rsidRPr="001E1049">
        <w:rPr>
          <w:rFonts w:hint="cs"/>
          <w:rtl/>
        </w:rPr>
        <w:t>ו</w:t>
      </w:r>
      <w:r w:rsidRPr="001E1049">
        <w:rPr>
          <w:rtl/>
        </w:rPr>
        <w:t>ת לאשכולות 1 עד 6 ב</w:t>
      </w:r>
      <w:r w:rsidRPr="001E1049">
        <w:rPr>
          <w:rFonts w:hint="cs"/>
          <w:rtl/>
        </w:rPr>
        <w:t>דירוג</w:t>
      </w:r>
      <w:r w:rsidRPr="001E1049">
        <w:rPr>
          <w:rtl/>
        </w:rPr>
        <w:t xml:space="preserve"> החברתי-כלכלי יקבלו מענק בסך כולל של כ-40 מיליון </w:t>
      </w:r>
      <w:r w:rsidRPr="001E1049">
        <w:rPr>
          <w:rFonts w:hint="cs"/>
          <w:rtl/>
        </w:rPr>
        <w:t>ש"ח.</w:t>
      </w:r>
      <w:r w:rsidRPr="001E1049">
        <w:rPr>
          <w:rtl/>
        </w:rPr>
        <w:t xml:space="preserve"> מהאמור בחוק עולה כי שני ה</w:t>
      </w:r>
      <w:r w:rsidRPr="001E1049">
        <w:rPr>
          <w:rFonts w:hint="cs"/>
          <w:rtl/>
        </w:rPr>
        <w:t>מענקים</w:t>
      </w:r>
      <w:r w:rsidRPr="001E1049">
        <w:rPr>
          <w:rtl/>
        </w:rPr>
        <w:t xml:space="preserve"> המפורטים, בסך 190 מיליון ש"ח, שיועברו מקרן הניקיון</w:t>
      </w:r>
      <w:r w:rsidRPr="001E1049">
        <w:rPr>
          <w:rFonts w:hint="cs"/>
          <w:rtl/>
        </w:rPr>
        <w:t>,</w:t>
      </w:r>
      <w:r w:rsidRPr="001E1049">
        <w:rPr>
          <w:rtl/>
        </w:rPr>
        <w:t xml:space="preserve"> יועדו להוצאות בגין טיפול בפסולת ביתית</w:t>
      </w:r>
      <w:r w:rsidRPr="001E1049">
        <w:rPr>
          <w:rFonts w:hint="cs"/>
          <w:rtl/>
        </w:rPr>
        <w:t xml:space="preserve">. </w:t>
      </w:r>
    </w:p>
    <w:p w14:paraId="4C23E566" w14:textId="77777777" w:rsidR="001E1049" w:rsidRPr="001E1049" w:rsidRDefault="001E1049" w:rsidP="001E1049">
      <w:pPr>
        <w:pStyle w:val="71BULLETS07"/>
      </w:pPr>
      <w:r w:rsidRPr="001E1049">
        <w:rPr>
          <w:rFonts w:hint="cs"/>
          <w:rtl/>
        </w:rPr>
        <w:t xml:space="preserve">אף ש-150 מיליון ש"ח מהסיוע ניתנו מקרן הניקיון ולכאורה היו </w:t>
      </w:r>
      <w:r w:rsidRPr="001E1049">
        <w:rPr>
          <w:rtl/>
        </w:rPr>
        <w:t>מיועד</w:t>
      </w:r>
      <w:r w:rsidRPr="001E1049">
        <w:rPr>
          <w:rFonts w:hint="cs"/>
          <w:rtl/>
        </w:rPr>
        <w:t>ים</w:t>
      </w:r>
      <w:r w:rsidRPr="001E1049">
        <w:rPr>
          <w:rtl/>
        </w:rPr>
        <w:t xml:space="preserve"> להוצאות ניקיון</w:t>
      </w:r>
      <w:r w:rsidRPr="001E1049">
        <w:rPr>
          <w:rFonts w:hint="cs"/>
          <w:rtl/>
        </w:rPr>
        <w:t xml:space="preserve">, הסכום נכלל במודל השיפוי להנחות בארנונה. </w:t>
      </w:r>
    </w:p>
    <w:p w14:paraId="354BBA5F" w14:textId="77777777" w:rsidR="001E1049" w:rsidRPr="001E1049" w:rsidRDefault="001E1049" w:rsidP="001E1049">
      <w:pPr>
        <w:pStyle w:val="71BULLETS07"/>
        <w:rPr>
          <w:spacing w:val="-4"/>
        </w:rPr>
      </w:pPr>
      <w:r w:rsidRPr="001E1049">
        <w:rPr>
          <w:spacing w:val="-4"/>
          <w:rtl/>
        </w:rPr>
        <w:t>מדיווחי עיריית נוף הגליל ועיריית קריית גת עולה כי הרשויות לא הונחו לבצע רישום ובקרה כספית נפרדת עבור הסכומים אשר התקבלו מקרן הניקיון</w:t>
      </w:r>
      <w:r w:rsidRPr="001E1049">
        <w:rPr>
          <w:rFonts w:hint="cs"/>
          <w:spacing w:val="-4"/>
          <w:rtl/>
        </w:rPr>
        <w:t>,</w:t>
      </w:r>
      <w:r w:rsidRPr="001E1049">
        <w:rPr>
          <w:spacing w:val="-4"/>
          <w:rtl/>
        </w:rPr>
        <w:t xml:space="preserve"> ועלתה אי-בהירות לגבי </w:t>
      </w:r>
      <w:r w:rsidRPr="001E1049">
        <w:rPr>
          <w:rFonts w:hint="cs"/>
          <w:spacing w:val="-4"/>
          <w:rtl/>
        </w:rPr>
        <w:t>הייעוד</w:t>
      </w:r>
      <w:r w:rsidRPr="001E1049">
        <w:rPr>
          <w:spacing w:val="-4"/>
          <w:rtl/>
        </w:rPr>
        <w:t xml:space="preserve"> </w:t>
      </w:r>
      <w:r w:rsidRPr="001E1049">
        <w:rPr>
          <w:rFonts w:hint="cs"/>
          <w:spacing w:val="-4"/>
          <w:rtl/>
        </w:rPr>
        <w:t xml:space="preserve">של </w:t>
      </w:r>
      <w:r w:rsidRPr="001E1049">
        <w:rPr>
          <w:spacing w:val="-4"/>
          <w:rtl/>
        </w:rPr>
        <w:t xml:space="preserve">כספים </w:t>
      </w:r>
      <w:r w:rsidRPr="001E1049">
        <w:rPr>
          <w:rFonts w:hint="cs"/>
          <w:spacing w:val="-4"/>
          <w:rtl/>
        </w:rPr>
        <w:t xml:space="preserve">אלו </w:t>
      </w:r>
      <w:r w:rsidRPr="001E1049">
        <w:rPr>
          <w:spacing w:val="-4"/>
          <w:rtl/>
        </w:rPr>
        <w:t>- האם עבור הירידה בארנונה מעסקים או עבור הוצאות ניקיון.</w:t>
      </w:r>
    </w:p>
    <w:p w14:paraId="5589E11A" w14:textId="6485C1E4" w:rsidR="00F3444F" w:rsidRPr="00F3444F" w:rsidRDefault="001E1049" w:rsidP="001E1049">
      <w:pPr>
        <w:pStyle w:val="71BULLETS07"/>
      </w:pPr>
      <w:r w:rsidRPr="001E1049">
        <w:rPr>
          <w:rtl/>
        </w:rPr>
        <w:t xml:space="preserve">נציגי משרד הפנים ונציגי המשרד להגנת הסביבה מסרו כי לא הוכנה </w:t>
      </w:r>
      <w:proofErr w:type="spellStart"/>
      <w:r w:rsidRPr="001E1049">
        <w:rPr>
          <w:rtl/>
        </w:rPr>
        <w:t>תוכנית</w:t>
      </w:r>
      <w:proofErr w:type="spellEnd"/>
      <w:r w:rsidRPr="001E1049">
        <w:rPr>
          <w:rtl/>
        </w:rPr>
        <w:t xml:space="preserve"> להתחשבנות עם הרשויות על תוספת עלויות הניקיון כתוצאה מהטיפול בפסולת</w:t>
      </w:r>
      <w:r w:rsidR="00F3444F" w:rsidRPr="00F3444F">
        <w:rPr>
          <w:rFonts w:hint="cs"/>
          <w:rtl/>
        </w:rPr>
        <w:t>.</w:t>
      </w:r>
    </w:p>
    <w:p w14:paraId="4D12723E" w14:textId="6FB7E031" w:rsidR="00F3444F" w:rsidRPr="00F3444F" w:rsidRDefault="00F92733" w:rsidP="003570AC">
      <w:pPr>
        <w:pStyle w:val="71f1"/>
        <w:rPr>
          <w:rtl/>
        </w:rPr>
      </w:pPr>
      <w:r w:rsidRPr="00FA3679">
        <w:rPr>
          <w:rStyle w:val="71Char4"/>
          <w:rFonts w:hint="cs"/>
          <w:b/>
          <w:bCs/>
          <w:noProof/>
          <w:rtl/>
        </w:rPr>
        <w:drawing>
          <wp:anchor distT="0" distB="3600450" distL="114300" distR="114300" simplePos="0" relativeHeight="252039680" behindDoc="0" locked="0" layoutInCell="1" allowOverlap="1" wp14:anchorId="6A4CEAD9" wp14:editId="2289E5C1">
            <wp:simplePos x="0" y="0"/>
            <wp:positionH relativeFrom="column">
              <wp:posOffset>4518025</wp:posOffset>
            </wp:positionH>
            <wp:positionV relativeFrom="paragraph">
              <wp:posOffset>15009</wp:posOffset>
            </wp:positionV>
            <wp:extent cx="161925" cy="161925"/>
            <wp:effectExtent l="0" t="0" r="3175" b="317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 xml:space="preserve">סבב א' - </w:t>
      </w:r>
      <w:r w:rsidR="001E1049" w:rsidRPr="00077B58">
        <w:rPr>
          <w:rFonts w:hint="eastAsia"/>
          <w:b/>
          <w:bCs/>
          <w:rtl/>
        </w:rPr>
        <w:t>בקרת</w:t>
      </w:r>
      <w:r w:rsidR="001E1049" w:rsidRPr="00077B58">
        <w:rPr>
          <w:b/>
          <w:bCs/>
          <w:rtl/>
        </w:rPr>
        <w:t xml:space="preserve"> </w:t>
      </w:r>
      <w:r w:rsidR="001E1049" w:rsidRPr="00077B58">
        <w:rPr>
          <w:rFonts w:hint="eastAsia"/>
          <w:b/>
          <w:bCs/>
          <w:rtl/>
        </w:rPr>
        <w:t>משרד</w:t>
      </w:r>
      <w:r w:rsidR="001E1049" w:rsidRPr="00077B58">
        <w:rPr>
          <w:b/>
          <w:bCs/>
          <w:rtl/>
        </w:rPr>
        <w:t xml:space="preserve"> </w:t>
      </w:r>
      <w:r w:rsidR="001E1049" w:rsidRPr="00077B58">
        <w:rPr>
          <w:rFonts w:hint="eastAsia"/>
          <w:b/>
          <w:bCs/>
          <w:rtl/>
        </w:rPr>
        <w:t>הפנים</w:t>
      </w:r>
      <w:r w:rsidR="001E1049" w:rsidRPr="00077B58">
        <w:rPr>
          <w:b/>
          <w:bCs/>
          <w:rtl/>
        </w:rPr>
        <w:t xml:space="preserve"> </w:t>
      </w:r>
      <w:r w:rsidR="001E1049" w:rsidRPr="00077B58">
        <w:rPr>
          <w:rFonts w:hint="eastAsia"/>
          <w:b/>
          <w:bCs/>
          <w:rtl/>
        </w:rPr>
        <w:t>על</w:t>
      </w:r>
      <w:r w:rsidR="001E1049" w:rsidRPr="00077B58">
        <w:rPr>
          <w:b/>
          <w:bCs/>
          <w:rtl/>
        </w:rPr>
        <w:t xml:space="preserve"> </w:t>
      </w:r>
      <w:r w:rsidR="001E1049" w:rsidRPr="00077B58">
        <w:rPr>
          <w:rFonts w:hint="eastAsia"/>
          <w:b/>
          <w:bCs/>
          <w:rtl/>
        </w:rPr>
        <w:t>כספי</w:t>
      </w:r>
      <w:r w:rsidR="001E1049" w:rsidRPr="00077B58">
        <w:rPr>
          <w:b/>
          <w:bCs/>
          <w:rtl/>
        </w:rPr>
        <w:t xml:space="preserve"> </w:t>
      </w:r>
      <w:r w:rsidR="001E1049" w:rsidRPr="00077B58">
        <w:rPr>
          <w:rFonts w:hint="eastAsia"/>
          <w:b/>
          <w:bCs/>
          <w:rtl/>
        </w:rPr>
        <w:t>השיפוי</w:t>
      </w:r>
      <w:r w:rsidR="001E1049" w:rsidRPr="00077B58">
        <w:rPr>
          <w:b/>
          <w:bCs/>
          <w:rtl/>
        </w:rPr>
        <w:t xml:space="preserve"> -</w:t>
      </w:r>
      <w:r w:rsidR="001E1049" w:rsidRPr="00077B58">
        <w:rPr>
          <w:rFonts w:hint="cs"/>
          <w:rtl/>
        </w:rPr>
        <w:t xml:space="preserve"> </w:t>
      </w:r>
      <w:r w:rsidR="001E1049" w:rsidRPr="00077B58">
        <w:rPr>
          <w:rtl/>
        </w:rPr>
        <w:t>הנתונים והדוחות שבידי משרד הפנים על שלוש</w:t>
      </w:r>
      <w:r w:rsidR="001E1049" w:rsidRPr="00077B58">
        <w:rPr>
          <w:rFonts w:hint="cs"/>
          <w:rtl/>
        </w:rPr>
        <w:t>ה</w:t>
      </w:r>
      <w:r w:rsidR="001E1049" w:rsidRPr="00077B58">
        <w:rPr>
          <w:rtl/>
        </w:rPr>
        <w:t xml:space="preserve"> מצבים: נכסים ממשלתיים; נכסים אחרים; ותיקון עיוותים, הקשו עליו ועל גורמי בקרה חיצוניים להבחין בין המצבים האמורים ולבצע את הבקרה הנדרשת</w:t>
      </w:r>
      <w:r w:rsidR="00F3444F" w:rsidRPr="00F3444F">
        <w:rPr>
          <w:rFonts w:hint="cs"/>
          <w:rtl/>
        </w:rPr>
        <w:t>.</w:t>
      </w:r>
    </w:p>
    <w:p w14:paraId="57B5904F" w14:textId="75D5A318" w:rsidR="00F3444F" w:rsidRPr="00F3444F" w:rsidRDefault="00F3444F" w:rsidP="003570AC">
      <w:pPr>
        <w:pStyle w:val="71f1"/>
        <w:rPr>
          <w:rtl/>
        </w:rPr>
      </w:pPr>
      <w:r w:rsidRPr="00FA3679">
        <w:rPr>
          <w:rStyle w:val="71Char4"/>
          <w:rFonts w:hint="cs"/>
          <w:b/>
          <w:bCs/>
          <w:noProof/>
          <w:rtl/>
        </w:rPr>
        <w:drawing>
          <wp:anchor distT="0" distB="3600450" distL="114300" distR="114300" simplePos="0" relativeHeight="252060160" behindDoc="0" locked="0" layoutInCell="1" allowOverlap="1" wp14:anchorId="3DD2AACE" wp14:editId="2405BD2D">
            <wp:simplePos x="0" y="0"/>
            <wp:positionH relativeFrom="column">
              <wp:posOffset>4518025</wp:posOffset>
            </wp:positionH>
            <wp:positionV relativeFrom="paragraph">
              <wp:posOffset>25169</wp:posOffset>
            </wp:positionV>
            <wp:extent cx="161925" cy="161925"/>
            <wp:effectExtent l="0" t="0" r="3175" b="3175"/>
            <wp:wrapSquare wrapText="bothSides"/>
            <wp:docPr id="3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א' -</w:t>
      </w:r>
      <w:r w:rsidR="001E1049" w:rsidRPr="00077B58">
        <w:rPr>
          <w:b/>
          <w:bCs/>
          <w:rtl/>
        </w:rPr>
        <w:t xml:space="preserve"> הפערים בין האומדן לבין הנחות שניתנו בפועל (חוסר שיפוי או עודף שיפוי)</w:t>
      </w:r>
      <w:r w:rsidR="001E1049" w:rsidRPr="00077B58">
        <w:rPr>
          <w:rFonts w:hint="cs"/>
          <w:b/>
          <w:bCs/>
          <w:rtl/>
        </w:rPr>
        <w:t xml:space="preserve"> </w:t>
      </w:r>
      <w:r w:rsidR="001E1049" w:rsidRPr="00077B58">
        <w:rPr>
          <w:rFonts w:hint="cs"/>
          <w:rtl/>
        </w:rPr>
        <w:t xml:space="preserve">- </w:t>
      </w:r>
      <w:r w:rsidR="001E1049" w:rsidRPr="00077B58">
        <w:rPr>
          <w:rtl/>
        </w:rPr>
        <w:t>נמצא כי בהסכם השיפוי לא נקבעה הוראה בדבר כספי העודף או החוסר שבין השיפוי הראשוני לבין ההנחות שניתנו בפועל בגינו. לכן, במקרים שבהם נוצר לרשות עודף מהשיפוי הראשוני, הרי הוא יכול להישאר בידיה, ובמקרים שבהם נוצר לרשות חוסר, משרד הפנים לא יעביר כספים לכיסויו</w:t>
      </w:r>
      <w:r w:rsidR="001E1049" w:rsidRPr="00077B58">
        <w:rPr>
          <w:rFonts w:hint="cs"/>
          <w:rtl/>
        </w:rPr>
        <w:t xml:space="preserve">. </w:t>
      </w:r>
      <w:r w:rsidR="001E1049" w:rsidRPr="00077B58">
        <w:rPr>
          <w:rFonts w:hint="eastAsia"/>
          <w:rtl/>
        </w:rPr>
        <w:t>כמו</w:t>
      </w:r>
      <w:r w:rsidR="001E1049" w:rsidRPr="00077B58">
        <w:rPr>
          <w:rtl/>
        </w:rPr>
        <w:t xml:space="preserve"> </w:t>
      </w:r>
      <w:r w:rsidR="001E1049" w:rsidRPr="00077B58">
        <w:rPr>
          <w:rFonts w:hint="eastAsia"/>
          <w:rtl/>
        </w:rPr>
        <w:t>כן</w:t>
      </w:r>
      <w:r w:rsidR="001E1049" w:rsidRPr="00077B58">
        <w:rPr>
          <w:rtl/>
        </w:rPr>
        <w:t>,</w:t>
      </w:r>
      <w:r w:rsidR="001E1049" w:rsidRPr="00077B58">
        <w:rPr>
          <w:rFonts w:hint="cs"/>
          <w:rtl/>
        </w:rPr>
        <w:t xml:space="preserve"> </w:t>
      </w:r>
      <w:r w:rsidR="001E1049" w:rsidRPr="00077B58">
        <w:rPr>
          <w:rtl/>
        </w:rPr>
        <w:t xml:space="preserve">מהמידע שמסרו </w:t>
      </w:r>
      <w:r w:rsidR="001E1049" w:rsidRPr="00077B58">
        <w:rPr>
          <w:rFonts w:hint="eastAsia"/>
          <w:rtl/>
        </w:rPr>
        <w:t>ארבע</w:t>
      </w:r>
      <w:r w:rsidR="001E1049" w:rsidRPr="00077B58">
        <w:rPr>
          <w:rtl/>
        </w:rPr>
        <w:t xml:space="preserve"> הרשויות שנבדקו בביקורת עלו פערים בבקרה על סיווג הנכסים ברשויות ובהתאמת הסיווג לנקבע בתקנות קורונה א', ובהם בין היתר</w:t>
      </w:r>
      <w:r w:rsidR="001E1049" w:rsidRPr="00077B58">
        <w:rPr>
          <w:rFonts w:hint="cs"/>
          <w:rtl/>
        </w:rPr>
        <w:t>,</w:t>
      </w:r>
      <w:r w:rsidR="001E1049" w:rsidRPr="00077B58">
        <w:rPr>
          <w:rtl/>
        </w:rPr>
        <w:t xml:space="preserve"> היעדר סיווג אחיד של נכסים לכל הרשויות ודיווח של הרשויות על פי סיווג מוסכם זה. יצוין כי פערים אלה עלולים להביא לטעויות בזכאויות להנחה, לטעויות בחישוב סכומי הארנונה וכתוצאה מכך לטעויות בחישובי ההנחות הנגזרים ממנה</w:t>
      </w:r>
      <w:r w:rsidRPr="00F3444F">
        <w:rPr>
          <w:rtl/>
        </w:rPr>
        <w:t>.</w:t>
      </w:r>
    </w:p>
    <w:p w14:paraId="6B6E1418" w14:textId="55A5A981" w:rsidR="00F3444F" w:rsidRPr="00DC7260" w:rsidRDefault="00F3444F" w:rsidP="003570AC">
      <w:pPr>
        <w:pStyle w:val="71f1"/>
      </w:pPr>
      <w:r w:rsidRPr="00FA3679">
        <w:rPr>
          <w:rStyle w:val="71Char4"/>
          <w:rFonts w:hint="cs"/>
          <w:b/>
          <w:bCs/>
          <w:noProof/>
          <w:rtl/>
        </w:rPr>
        <w:drawing>
          <wp:anchor distT="0" distB="3600450" distL="114300" distR="114300" simplePos="0" relativeHeight="252062208" behindDoc="0" locked="0" layoutInCell="1" allowOverlap="1" wp14:anchorId="5CB39AD2" wp14:editId="5194CC62">
            <wp:simplePos x="0" y="0"/>
            <wp:positionH relativeFrom="column">
              <wp:posOffset>4518025</wp:posOffset>
            </wp:positionH>
            <wp:positionV relativeFrom="paragraph">
              <wp:posOffset>15009</wp:posOffset>
            </wp:positionV>
            <wp:extent cx="161925" cy="161925"/>
            <wp:effectExtent l="0" t="0" r="3175" b="3175"/>
            <wp:wrapSquare wrapText="bothSides"/>
            <wp:docPr id="4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b/>
          <w:bCs/>
          <w:rtl/>
        </w:rPr>
        <w:t>סבב א'</w:t>
      </w:r>
      <w:r w:rsidR="001E1049" w:rsidRPr="00077B58">
        <w:rPr>
          <w:rFonts w:hint="cs"/>
          <w:b/>
          <w:bCs/>
          <w:rtl/>
        </w:rPr>
        <w:t xml:space="preserve"> + ב'</w:t>
      </w:r>
      <w:r w:rsidR="001E1049" w:rsidRPr="00077B58">
        <w:rPr>
          <w:b/>
          <w:bCs/>
          <w:rtl/>
        </w:rPr>
        <w:t xml:space="preserve"> - </w:t>
      </w:r>
      <w:r w:rsidR="001E1049" w:rsidRPr="00077B58">
        <w:rPr>
          <w:rFonts w:hint="eastAsia"/>
          <w:b/>
          <w:bCs/>
          <w:rtl/>
        </w:rPr>
        <w:t>הנחות</w:t>
      </w:r>
      <w:r w:rsidR="001E1049" w:rsidRPr="00077B58">
        <w:rPr>
          <w:b/>
          <w:bCs/>
          <w:rtl/>
        </w:rPr>
        <w:t xml:space="preserve"> </w:t>
      </w:r>
      <w:r w:rsidR="001E1049" w:rsidRPr="00077B58">
        <w:rPr>
          <w:rFonts w:hint="cs"/>
          <w:b/>
          <w:bCs/>
          <w:rtl/>
        </w:rPr>
        <w:t xml:space="preserve">בארנונה </w:t>
      </w:r>
      <w:proofErr w:type="spellStart"/>
      <w:r w:rsidR="001E1049" w:rsidRPr="00077B58">
        <w:rPr>
          <w:rFonts w:hint="eastAsia"/>
          <w:b/>
          <w:bCs/>
          <w:rtl/>
        </w:rPr>
        <w:t>למשכירי</w:t>
      </w:r>
      <w:proofErr w:type="spellEnd"/>
      <w:r w:rsidR="001E1049" w:rsidRPr="00077B58">
        <w:rPr>
          <w:b/>
          <w:bCs/>
          <w:rtl/>
        </w:rPr>
        <w:t xml:space="preserve"> נכסים</w:t>
      </w:r>
      <w:r w:rsidR="001E1049" w:rsidRPr="00077B58">
        <w:rPr>
          <w:rFonts w:hint="cs"/>
          <w:b/>
          <w:bCs/>
          <w:rtl/>
        </w:rPr>
        <w:t xml:space="preserve"> </w:t>
      </w:r>
      <w:r w:rsidR="001E1049" w:rsidRPr="00077B58">
        <w:rPr>
          <w:b/>
          <w:bCs/>
          <w:rtl/>
        </w:rPr>
        <w:t>-</w:t>
      </w:r>
      <w:r w:rsidR="001E1049" w:rsidRPr="00077B58">
        <w:rPr>
          <w:rFonts w:hint="cs"/>
          <w:b/>
          <w:bCs/>
          <w:rtl/>
        </w:rPr>
        <w:t xml:space="preserve"> בתקנות</w:t>
      </w:r>
      <w:r w:rsidR="001E1049" w:rsidRPr="00077B58">
        <w:rPr>
          <w:rFonts w:hint="cs"/>
          <w:rtl/>
        </w:rPr>
        <w:t xml:space="preserve"> קורונה א' ובתקנות קורונה ב' לא ניתן מענה</w:t>
      </w:r>
      <w:r w:rsidR="001E1049" w:rsidRPr="00077B58">
        <w:rPr>
          <w:rFonts w:hint="eastAsia"/>
          <w:rtl/>
        </w:rPr>
        <w:t xml:space="preserve"> ל</w:t>
      </w:r>
      <w:r w:rsidR="001E1049" w:rsidRPr="00077B58">
        <w:rPr>
          <w:rtl/>
        </w:rPr>
        <w:t>מקרים ש</w:t>
      </w:r>
      <w:r w:rsidR="001E1049" w:rsidRPr="00077B58">
        <w:rPr>
          <w:rFonts w:hint="eastAsia"/>
          <w:rtl/>
        </w:rPr>
        <w:t>בהם</w:t>
      </w:r>
      <w:r w:rsidR="001E1049" w:rsidRPr="00077B58">
        <w:rPr>
          <w:rtl/>
        </w:rPr>
        <w:t xml:space="preserve"> שוכר</w:t>
      </w:r>
      <w:r w:rsidR="001E1049" w:rsidRPr="00077B58">
        <w:rPr>
          <w:rFonts w:hint="cs"/>
          <w:rtl/>
        </w:rPr>
        <w:t xml:space="preserve"> של נכס</w:t>
      </w:r>
      <w:r w:rsidR="001E1049" w:rsidRPr="00077B58">
        <w:rPr>
          <w:rtl/>
        </w:rPr>
        <w:t xml:space="preserve"> עזב את הנכס </w:t>
      </w:r>
      <w:r w:rsidR="001E1049" w:rsidRPr="00077B58">
        <w:rPr>
          <w:rFonts w:hint="cs"/>
          <w:rtl/>
        </w:rPr>
        <w:t>מסיבות הקשורות לקורונה</w:t>
      </w:r>
      <w:r w:rsidR="001E1049" w:rsidRPr="00077B58">
        <w:rPr>
          <w:rtl/>
        </w:rPr>
        <w:t xml:space="preserve">, </w:t>
      </w:r>
      <w:r w:rsidR="001E1049" w:rsidRPr="00077B58">
        <w:rPr>
          <w:rFonts w:hint="eastAsia"/>
          <w:rtl/>
        </w:rPr>
        <w:t>והמשכיר</w:t>
      </w:r>
      <w:r w:rsidR="001E1049" w:rsidRPr="00077B58">
        <w:rPr>
          <w:rFonts w:hint="cs"/>
          <w:rtl/>
        </w:rPr>
        <w:t xml:space="preserve"> של אותו הנכס ל</w:t>
      </w:r>
      <w:r w:rsidR="001E1049" w:rsidRPr="00077B58">
        <w:rPr>
          <w:rFonts w:hint="eastAsia"/>
          <w:rtl/>
        </w:rPr>
        <w:t>א</w:t>
      </w:r>
      <w:r w:rsidR="001E1049" w:rsidRPr="00077B58">
        <w:rPr>
          <w:rtl/>
        </w:rPr>
        <w:t xml:space="preserve"> </w:t>
      </w:r>
      <w:r w:rsidR="001E1049" w:rsidRPr="00077B58">
        <w:rPr>
          <w:rFonts w:hint="cs"/>
          <w:rtl/>
        </w:rPr>
        <w:t>הצליח להשכיר</w:t>
      </w:r>
      <w:r w:rsidR="001E1049" w:rsidRPr="00077B58">
        <w:rPr>
          <w:rFonts w:hint="eastAsia"/>
          <w:rtl/>
        </w:rPr>
        <w:t xml:space="preserve"> </w:t>
      </w:r>
      <w:r w:rsidR="001E1049" w:rsidRPr="00077B58">
        <w:rPr>
          <w:rFonts w:hint="cs"/>
          <w:rtl/>
        </w:rPr>
        <w:t>אותו שוב באותה תקופה</w:t>
      </w:r>
      <w:r w:rsidRPr="00DC7260">
        <w:rPr>
          <w:rtl/>
        </w:rPr>
        <w:t>.</w:t>
      </w:r>
    </w:p>
    <w:p w14:paraId="7905BE0C" w14:textId="6AF16A81" w:rsidR="00F3444F" w:rsidRPr="00DC7260" w:rsidRDefault="00F3444F" w:rsidP="003570AC">
      <w:pPr>
        <w:pStyle w:val="71f1"/>
      </w:pPr>
      <w:r w:rsidRPr="00FA3679">
        <w:rPr>
          <w:rStyle w:val="71Char4"/>
          <w:rFonts w:hint="cs"/>
          <w:b/>
          <w:bCs/>
          <w:noProof/>
          <w:rtl/>
        </w:rPr>
        <w:drawing>
          <wp:anchor distT="0" distB="3600450" distL="114300" distR="114300" simplePos="0" relativeHeight="252064256" behindDoc="0" locked="0" layoutInCell="1" allowOverlap="1" wp14:anchorId="71519149" wp14:editId="35AFD930">
            <wp:simplePos x="0" y="0"/>
            <wp:positionH relativeFrom="column">
              <wp:posOffset>4518025</wp:posOffset>
            </wp:positionH>
            <wp:positionV relativeFrom="paragraph">
              <wp:posOffset>25631</wp:posOffset>
            </wp:positionV>
            <wp:extent cx="161925" cy="161925"/>
            <wp:effectExtent l="0" t="0" r="3175" b="3175"/>
            <wp:wrapSquare wrapText="bothSides"/>
            <wp:docPr id="47"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cs"/>
          <w:b/>
          <w:bCs/>
          <w:rtl/>
        </w:rPr>
        <w:t>סבב ב' - תהליך הטיפול בבקשה לקבלת הנחה בארנונה -</w:t>
      </w:r>
      <w:r w:rsidR="001E1049" w:rsidRPr="00077B58">
        <w:rPr>
          <w:rFonts w:hint="cs"/>
          <w:rtl/>
        </w:rPr>
        <w:t xml:space="preserve"> עלה כי בתקופת הביקורת, היה </w:t>
      </w:r>
      <w:r w:rsidR="001E1049" w:rsidRPr="00077B58">
        <w:rPr>
          <w:rtl/>
        </w:rPr>
        <w:t>קיים פער זמנים ב</w:t>
      </w:r>
      <w:r w:rsidR="001E1049" w:rsidRPr="00077B58">
        <w:rPr>
          <w:rFonts w:hint="eastAsia"/>
          <w:rtl/>
        </w:rPr>
        <w:t>נוגע</w:t>
      </w:r>
      <w:r w:rsidR="001E1049" w:rsidRPr="00077B58">
        <w:rPr>
          <w:rtl/>
        </w:rPr>
        <w:t xml:space="preserve"> לטיפול בבקשה בהתאם למועד בחודש </w:t>
      </w:r>
      <w:r w:rsidR="001E1049" w:rsidRPr="00077B58">
        <w:rPr>
          <w:rFonts w:hint="eastAsia"/>
          <w:rtl/>
        </w:rPr>
        <w:t>ש</w:t>
      </w:r>
      <w:r w:rsidR="001E1049" w:rsidRPr="00077B58">
        <w:rPr>
          <w:rtl/>
        </w:rPr>
        <w:t>ב</w:t>
      </w:r>
      <w:r w:rsidR="001E1049" w:rsidRPr="00077B58">
        <w:rPr>
          <w:rFonts w:hint="eastAsia"/>
          <w:rtl/>
        </w:rPr>
        <w:t>ו</w:t>
      </w:r>
      <w:r w:rsidR="001E1049" w:rsidRPr="00077B58">
        <w:rPr>
          <w:rtl/>
        </w:rPr>
        <w:t xml:space="preserve"> היא מוגשת.</w:t>
      </w:r>
      <w:r w:rsidR="001E1049" w:rsidRPr="00077B58">
        <w:rPr>
          <w:rFonts w:hint="cs"/>
          <w:rtl/>
        </w:rPr>
        <w:t xml:space="preserve"> כך, לדברי הסוכנות, </w:t>
      </w:r>
      <w:r w:rsidR="001E1049" w:rsidRPr="00077B58">
        <w:rPr>
          <w:rtl/>
        </w:rPr>
        <w:t>אם עסק הגיש את הבקשה שלו ב</w:t>
      </w:r>
      <w:r w:rsidR="001E1049" w:rsidRPr="00077B58">
        <w:rPr>
          <w:rFonts w:hint="cs"/>
          <w:rtl/>
        </w:rPr>
        <w:t>-</w:t>
      </w:r>
      <w:r w:rsidR="001E1049" w:rsidRPr="00077B58">
        <w:rPr>
          <w:rtl/>
        </w:rPr>
        <w:t xml:space="preserve">11 לחודש, הבקשה שלו </w:t>
      </w:r>
      <w:r w:rsidR="001E1049" w:rsidRPr="00077B58">
        <w:rPr>
          <w:rtl/>
        </w:rPr>
        <w:lastRenderedPageBreak/>
        <w:t>תחכה עד ל</w:t>
      </w:r>
      <w:r w:rsidR="001E1049" w:rsidRPr="00077B58">
        <w:rPr>
          <w:rFonts w:hint="cs"/>
          <w:rtl/>
        </w:rPr>
        <w:t>-</w:t>
      </w:r>
      <w:r w:rsidR="001E1049" w:rsidRPr="00077B58">
        <w:rPr>
          <w:rtl/>
        </w:rPr>
        <w:t>10 לחודש שאחרי וישלח לרשויות</w:t>
      </w:r>
      <w:r w:rsidR="001E1049" w:rsidRPr="00077B58">
        <w:rPr>
          <w:rFonts w:hint="cs"/>
          <w:rtl/>
        </w:rPr>
        <w:t xml:space="preserve"> המקומיות</w:t>
      </w:r>
      <w:r w:rsidR="001E1049" w:rsidRPr="00077B58">
        <w:rPr>
          <w:rtl/>
        </w:rPr>
        <w:t xml:space="preserve"> עד ה</w:t>
      </w:r>
      <w:r w:rsidR="001E1049" w:rsidRPr="00077B58">
        <w:rPr>
          <w:rFonts w:hint="cs"/>
          <w:rtl/>
        </w:rPr>
        <w:t>-</w:t>
      </w:r>
      <w:r w:rsidR="001E1049" w:rsidRPr="00077B58">
        <w:rPr>
          <w:rtl/>
        </w:rPr>
        <w:t>20 לחודש שאחרי. עסק שהגיש ב</w:t>
      </w:r>
      <w:r w:rsidR="001E1049" w:rsidRPr="00077B58">
        <w:rPr>
          <w:rFonts w:hint="cs"/>
          <w:rtl/>
        </w:rPr>
        <w:t>-</w:t>
      </w:r>
      <w:r w:rsidR="001E1049" w:rsidRPr="00077B58">
        <w:rPr>
          <w:rtl/>
        </w:rPr>
        <w:t>9 לחודש, הבקשה שלו תגיע לרשות</w:t>
      </w:r>
      <w:r w:rsidR="001E1049" w:rsidRPr="00077B58">
        <w:rPr>
          <w:rFonts w:hint="cs"/>
          <w:rtl/>
        </w:rPr>
        <w:t xml:space="preserve"> המקומית</w:t>
      </w:r>
      <w:r w:rsidR="001E1049" w:rsidRPr="00077B58">
        <w:rPr>
          <w:rtl/>
        </w:rPr>
        <w:t xml:space="preserve"> תוך כ</w:t>
      </w:r>
      <w:r w:rsidR="001E1049" w:rsidRPr="00077B58">
        <w:rPr>
          <w:rFonts w:hint="cs"/>
          <w:rtl/>
        </w:rPr>
        <w:t>-</w:t>
      </w:r>
      <w:r w:rsidR="001E1049" w:rsidRPr="00077B58">
        <w:rPr>
          <w:rtl/>
        </w:rPr>
        <w:t>10 ימים</w:t>
      </w:r>
      <w:r w:rsidRPr="00DC7260">
        <w:rPr>
          <w:rFonts w:hint="cs"/>
          <w:rtl/>
        </w:rPr>
        <w:t>.</w:t>
      </w:r>
    </w:p>
    <w:p w14:paraId="6C58D0C3" w14:textId="20EAA96A" w:rsidR="00F3444F" w:rsidRDefault="00F3444F" w:rsidP="003570AC">
      <w:pPr>
        <w:pStyle w:val="71f1"/>
        <w:rPr>
          <w:spacing w:val="-4"/>
          <w:rtl/>
        </w:rPr>
      </w:pPr>
      <w:r w:rsidRPr="00FA3679">
        <w:rPr>
          <w:rStyle w:val="71Char4"/>
          <w:rFonts w:hint="cs"/>
          <w:b/>
          <w:bCs/>
          <w:noProof/>
          <w:rtl/>
        </w:rPr>
        <w:drawing>
          <wp:anchor distT="0" distB="3600450" distL="114300" distR="114300" simplePos="0" relativeHeight="252066304" behindDoc="0" locked="0" layoutInCell="1" allowOverlap="1" wp14:anchorId="61637896" wp14:editId="3C056B51">
            <wp:simplePos x="0" y="0"/>
            <wp:positionH relativeFrom="column">
              <wp:posOffset>4518025</wp:posOffset>
            </wp:positionH>
            <wp:positionV relativeFrom="paragraph">
              <wp:posOffset>24361</wp:posOffset>
            </wp:positionV>
            <wp:extent cx="161925" cy="161925"/>
            <wp:effectExtent l="0" t="0" r="3175" b="3175"/>
            <wp:wrapSquare wrapText="bothSides"/>
            <wp:docPr id="4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1E1049" w:rsidRPr="00077B58">
        <w:rPr>
          <w:rFonts w:hint="eastAsia"/>
          <w:b/>
          <w:bCs/>
          <w:rtl/>
        </w:rPr>
        <w:t>ס</w:t>
      </w:r>
      <w:r w:rsidR="001E1049" w:rsidRPr="001E1049">
        <w:rPr>
          <w:rFonts w:hint="eastAsia"/>
          <w:b/>
          <w:bCs/>
          <w:spacing w:val="-4"/>
          <w:rtl/>
        </w:rPr>
        <w:t>בב</w:t>
      </w:r>
      <w:r w:rsidR="001E1049" w:rsidRPr="001E1049">
        <w:rPr>
          <w:b/>
          <w:bCs/>
          <w:spacing w:val="-4"/>
          <w:rtl/>
        </w:rPr>
        <w:t xml:space="preserve"> </w:t>
      </w:r>
      <w:r w:rsidR="001E1049" w:rsidRPr="001E1049">
        <w:rPr>
          <w:rFonts w:hint="eastAsia"/>
          <w:b/>
          <w:bCs/>
          <w:spacing w:val="-4"/>
          <w:rtl/>
        </w:rPr>
        <w:t>ב</w:t>
      </w:r>
      <w:r w:rsidR="001E1049" w:rsidRPr="001E1049">
        <w:rPr>
          <w:b/>
          <w:bCs/>
          <w:spacing w:val="-4"/>
          <w:rtl/>
        </w:rPr>
        <w:t xml:space="preserve">' - </w:t>
      </w:r>
      <w:r w:rsidR="001E1049" w:rsidRPr="001E1049">
        <w:rPr>
          <w:rFonts w:hint="eastAsia"/>
          <w:b/>
          <w:bCs/>
          <w:spacing w:val="-4"/>
          <w:rtl/>
        </w:rPr>
        <w:t>שיעור</w:t>
      </w:r>
      <w:r w:rsidR="001E1049" w:rsidRPr="001E1049">
        <w:rPr>
          <w:b/>
          <w:bCs/>
          <w:spacing w:val="-4"/>
          <w:rtl/>
        </w:rPr>
        <w:t xml:space="preserve"> </w:t>
      </w:r>
      <w:r w:rsidR="001E1049" w:rsidRPr="001E1049">
        <w:rPr>
          <w:rFonts w:hint="eastAsia"/>
          <w:b/>
          <w:bCs/>
          <w:spacing w:val="-4"/>
          <w:rtl/>
        </w:rPr>
        <w:t>ה</w:t>
      </w:r>
      <w:r w:rsidR="001E1049" w:rsidRPr="001E1049">
        <w:rPr>
          <w:rFonts w:hint="cs"/>
          <w:b/>
          <w:bCs/>
          <w:spacing w:val="-4"/>
          <w:rtl/>
        </w:rPr>
        <w:t>מימוש על ידי העסקים</w:t>
      </w:r>
      <w:r w:rsidR="001E1049" w:rsidRPr="001E1049">
        <w:rPr>
          <w:b/>
          <w:bCs/>
          <w:spacing w:val="-4"/>
          <w:rtl/>
        </w:rPr>
        <w:t xml:space="preserve"> -</w:t>
      </w:r>
      <w:r w:rsidR="001E1049" w:rsidRPr="001E1049">
        <w:rPr>
          <w:rFonts w:hint="cs"/>
          <w:spacing w:val="-4"/>
          <w:rtl/>
        </w:rPr>
        <w:t xml:space="preserve"> </w:t>
      </w:r>
      <w:r w:rsidR="001E1049" w:rsidRPr="001E1049">
        <w:rPr>
          <w:spacing w:val="-4"/>
          <w:rtl/>
        </w:rPr>
        <w:t>נמצא כי שיעור הניצול התקציבי של תקציב הסיוע שניתן במסגרת תקנות קורונה ב' הסתכם בסך</w:t>
      </w:r>
      <w:r w:rsidR="001E1049" w:rsidRPr="001E1049">
        <w:rPr>
          <w:rFonts w:hint="cs"/>
          <w:spacing w:val="-4"/>
          <w:rtl/>
        </w:rPr>
        <w:t xml:space="preserve"> כ-280</w:t>
      </w:r>
      <w:r w:rsidR="001E1049" w:rsidRPr="001E1049">
        <w:rPr>
          <w:spacing w:val="-4"/>
          <w:rtl/>
        </w:rPr>
        <w:t xml:space="preserve"> מ</w:t>
      </w:r>
      <w:r w:rsidR="001E1049" w:rsidRPr="001E1049">
        <w:rPr>
          <w:rFonts w:hint="cs"/>
          <w:spacing w:val="-4"/>
          <w:rtl/>
        </w:rPr>
        <w:t xml:space="preserve">יליון </w:t>
      </w:r>
      <w:r w:rsidR="001E1049" w:rsidRPr="001E1049">
        <w:rPr>
          <w:spacing w:val="-4"/>
          <w:rtl/>
        </w:rPr>
        <w:t xml:space="preserve">ש"ח ששולמו נכון </w:t>
      </w:r>
      <w:r w:rsidR="001E1049" w:rsidRPr="001E1049">
        <w:rPr>
          <w:rFonts w:hint="cs"/>
          <w:spacing w:val="-4"/>
          <w:rtl/>
        </w:rPr>
        <w:t>לאפריל</w:t>
      </w:r>
      <w:r w:rsidR="001E1049" w:rsidRPr="001E1049">
        <w:rPr>
          <w:spacing w:val="-4"/>
          <w:rtl/>
        </w:rPr>
        <w:t xml:space="preserve"> 2021 בגין </w:t>
      </w:r>
      <w:r w:rsidR="001E1049" w:rsidRPr="001E1049">
        <w:rPr>
          <w:rFonts w:hint="cs"/>
          <w:spacing w:val="-4"/>
          <w:rtl/>
        </w:rPr>
        <w:t>החודשים יוני 2020 עד דצמבר 2020.</w:t>
      </w:r>
      <w:r w:rsidR="001E1049" w:rsidRPr="001E1049">
        <w:rPr>
          <w:spacing w:val="-4"/>
          <w:rtl/>
        </w:rPr>
        <w:t xml:space="preserve"> שיעור ניצול </w:t>
      </w:r>
      <w:r w:rsidR="001E1049" w:rsidRPr="001E1049">
        <w:rPr>
          <w:rFonts w:hint="cs"/>
          <w:spacing w:val="-4"/>
          <w:rtl/>
        </w:rPr>
        <w:t>התקציב המתייחס לתקופה האמורה היה</w:t>
      </w:r>
      <w:r w:rsidR="001E1049" w:rsidRPr="001E1049">
        <w:rPr>
          <w:spacing w:val="-4"/>
          <w:rtl/>
        </w:rPr>
        <w:t xml:space="preserve"> כ-</w:t>
      </w:r>
      <w:r w:rsidR="001E1049" w:rsidRPr="001E1049">
        <w:rPr>
          <w:rFonts w:hint="cs"/>
          <w:spacing w:val="-4"/>
          <w:rtl/>
        </w:rPr>
        <w:t>22% מהתקציב אותו ייעד משרד האוצר להנחות בארנונה בסבב ב'</w:t>
      </w:r>
      <w:r w:rsidRPr="001E1049">
        <w:rPr>
          <w:rFonts w:hint="cs"/>
          <w:spacing w:val="-4"/>
          <w:rtl/>
        </w:rPr>
        <w:t>.</w:t>
      </w:r>
    </w:p>
    <w:p w14:paraId="638DA67F" w14:textId="3E23DC2B" w:rsidR="001E1049" w:rsidRPr="001E1049" w:rsidRDefault="001E1049" w:rsidP="001E1049">
      <w:pPr>
        <w:pStyle w:val="71f1"/>
        <w:rPr>
          <w:spacing w:val="-4"/>
        </w:rPr>
      </w:pPr>
      <w:r w:rsidRPr="00FA3679">
        <w:rPr>
          <w:rStyle w:val="71Char4"/>
          <w:rFonts w:hint="cs"/>
          <w:b/>
          <w:bCs/>
          <w:noProof/>
          <w:rtl/>
        </w:rPr>
        <w:drawing>
          <wp:anchor distT="0" distB="3600450" distL="114300" distR="114300" simplePos="0" relativeHeight="252085760" behindDoc="0" locked="0" layoutInCell="1" allowOverlap="1" wp14:anchorId="4C394F12" wp14:editId="4D9B45D2">
            <wp:simplePos x="0" y="0"/>
            <wp:positionH relativeFrom="column">
              <wp:posOffset>4518025</wp:posOffset>
            </wp:positionH>
            <wp:positionV relativeFrom="paragraph">
              <wp:posOffset>24361</wp:posOffset>
            </wp:positionV>
            <wp:extent cx="161925" cy="161925"/>
            <wp:effectExtent l="0" t="0" r="3175" b="3175"/>
            <wp:wrapSquare wrapText="bothSides"/>
            <wp:docPr id="3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077B58">
        <w:rPr>
          <w:rFonts w:hint="eastAsia"/>
          <w:b/>
          <w:bCs/>
          <w:rtl/>
        </w:rPr>
        <w:t>סבב</w:t>
      </w:r>
      <w:r w:rsidRPr="00077B58">
        <w:rPr>
          <w:b/>
          <w:bCs/>
          <w:rtl/>
        </w:rPr>
        <w:t xml:space="preserve"> ב' - </w:t>
      </w:r>
      <w:r w:rsidRPr="00077B58">
        <w:rPr>
          <w:rFonts w:hint="eastAsia"/>
          <w:b/>
          <w:bCs/>
          <w:rtl/>
        </w:rPr>
        <w:t>פעולות</w:t>
      </w:r>
      <w:r w:rsidRPr="00077B58">
        <w:rPr>
          <w:b/>
          <w:bCs/>
          <w:rtl/>
        </w:rPr>
        <w:t xml:space="preserve"> </w:t>
      </w:r>
      <w:r w:rsidRPr="00077B58">
        <w:rPr>
          <w:rFonts w:hint="eastAsia"/>
          <w:b/>
          <w:bCs/>
          <w:rtl/>
        </w:rPr>
        <w:t>גבייה</w:t>
      </w:r>
      <w:r w:rsidRPr="00077B58">
        <w:rPr>
          <w:b/>
          <w:bCs/>
          <w:rtl/>
        </w:rPr>
        <w:t xml:space="preserve"> </w:t>
      </w:r>
      <w:r w:rsidRPr="00077B58">
        <w:rPr>
          <w:rFonts w:hint="eastAsia"/>
          <w:b/>
          <w:bCs/>
          <w:rtl/>
        </w:rPr>
        <w:t>ואכיפה</w:t>
      </w:r>
      <w:r w:rsidRPr="00077B58">
        <w:rPr>
          <w:b/>
          <w:bCs/>
          <w:rtl/>
        </w:rPr>
        <w:t xml:space="preserve"> </w:t>
      </w:r>
      <w:r w:rsidRPr="00077B58">
        <w:rPr>
          <w:rFonts w:hint="eastAsia"/>
          <w:b/>
          <w:bCs/>
          <w:rtl/>
        </w:rPr>
        <w:t>של</w:t>
      </w:r>
      <w:r w:rsidRPr="00077B58">
        <w:rPr>
          <w:b/>
          <w:bCs/>
          <w:rtl/>
        </w:rPr>
        <w:t xml:space="preserve"> </w:t>
      </w:r>
      <w:r w:rsidRPr="00077B58">
        <w:rPr>
          <w:rFonts w:hint="eastAsia"/>
          <w:b/>
          <w:bCs/>
          <w:rtl/>
        </w:rPr>
        <w:t>הרשויות</w:t>
      </w:r>
      <w:r w:rsidRPr="00077B58">
        <w:rPr>
          <w:rFonts w:hint="cs"/>
          <w:b/>
          <w:bCs/>
          <w:rtl/>
        </w:rPr>
        <w:t xml:space="preserve"> -</w:t>
      </w:r>
      <w:r w:rsidRPr="00077B58">
        <w:rPr>
          <w:rFonts w:hint="cs"/>
          <w:rtl/>
        </w:rPr>
        <w:t xml:space="preserve"> </w:t>
      </w:r>
      <w:r w:rsidRPr="00077B58">
        <w:rPr>
          <w:rtl/>
        </w:rPr>
        <w:t>עם החלת תקנות קורונה ב' לא גובש מנגנון המאפשר דחיית גבייה של תשלומי הארנונה לעסקים שהיו זכאים לדחייה זו, לרבות בעניין חיובי הריבית בגין תשלומים אלו</w:t>
      </w:r>
      <w:r w:rsidRPr="001E1049">
        <w:rPr>
          <w:rFonts w:hint="cs"/>
          <w:spacing w:val="-4"/>
          <w:rtl/>
        </w:rPr>
        <w:t>.</w:t>
      </w:r>
    </w:p>
    <w:p w14:paraId="65720DF0" w14:textId="4E2D906E" w:rsidR="001E1049" w:rsidRPr="001E1049" w:rsidRDefault="001E1049" w:rsidP="003570AC">
      <w:pPr>
        <w:pStyle w:val="71f1"/>
        <w:rPr>
          <w:spacing w:val="-4"/>
        </w:rPr>
      </w:pPr>
      <w:r w:rsidRPr="00362C00">
        <w:rPr>
          <w:rFonts w:hint="cs"/>
          <w:noProof/>
          <w:sz w:val="19"/>
          <w:szCs w:val="19"/>
          <w:rtl/>
        </w:rPr>
        <w:drawing>
          <wp:anchor distT="0" distB="0" distL="114300" distR="114300" simplePos="0" relativeHeight="252034560" behindDoc="0" locked="0" layoutInCell="1" allowOverlap="1" wp14:anchorId="0DB84145" wp14:editId="1753F39C">
            <wp:simplePos x="0" y="0"/>
            <wp:positionH relativeFrom="column">
              <wp:posOffset>2407285</wp:posOffset>
            </wp:positionH>
            <wp:positionV relativeFrom="paragraph">
              <wp:posOffset>161463</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5375C7B0" w14:textId="1B8EBE77" w:rsidR="00F92733" w:rsidRPr="00C74181" w:rsidRDefault="00F92733" w:rsidP="00F92733">
      <w:pPr>
        <w:pStyle w:val="217"/>
        <w:ind w:left="0"/>
        <w:rPr>
          <w:rtl/>
        </w:rPr>
      </w:pPr>
    </w:p>
    <w:p w14:paraId="13F037B6" w14:textId="77777777" w:rsidR="001E1049" w:rsidRPr="00077B58" w:rsidRDefault="001E1049" w:rsidP="001E1049">
      <w:pPr>
        <w:spacing w:after="240" w:line="276" w:lineRule="auto"/>
        <w:ind w:left="-143"/>
        <w:rPr>
          <w:rFonts w:ascii="Tahoma" w:hAnsi="Tahoma" w:cs="Tahoma"/>
          <w:color w:val="0D0D0D" w:themeColor="text1" w:themeTint="F2"/>
          <w:sz w:val="18"/>
          <w:szCs w:val="18"/>
          <w:rtl/>
        </w:rPr>
      </w:pPr>
      <w:r w:rsidRPr="001E1049">
        <w:rPr>
          <w:rFonts w:ascii="Tahoma" w:hAnsi="Tahoma" w:cs="Tahoma" w:hint="eastAsia"/>
          <w:b/>
          <w:bCs/>
          <w:color w:val="0D0D0D" w:themeColor="text1" w:themeTint="F2"/>
          <w:sz w:val="18"/>
          <w:szCs w:val="18"/>
          <w:rtl/>
        </w:rPr>
        <w:t>סבב</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א</w:t>
      </w:r>
      <w:r w:rsidRPr="001E1049">
        <w:rPr>
          <w:rFonts w:ascii="Tahoma" w:hAnsi="Tahoma" w:cs="Tahoma"/>
          <w:b/>
          <w:bCs/>
          <w:color w:val="0D0D0D" w:themeColor="text1" w:themeTint="F2"/>
          <w:sz w:val="18"/>
          <w:szCs w:val="18"/>
          <w:rtl/>
        </w:rPr>
        <w:t>' -</w:t>
      </w:r>
      <w:r w:rsidRPr="001E1049">
        <w:rPr>
          <w:rFonts w:ascii="Tahoma" w:hAnsi="Tahoma" w:cs="Tahoma" w:hint="cs"/>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מנגנון</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מתן</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ההנחות</w:t>
      </w:r>
      <w:r w:rsidRPr="001E1049">
        <w:rPr>
          <w:rFonts w:ascii="Tahoma" w:hAnsi="Tahoma" w:cs="Tahoma" w:hint="cs"/>
          <w:b/>
          <w:bCs/>
          <w:color w:val="0D0D0D" w:themeColor="text1" w:themeTint="F2"/>
          <w:sz w:val="18"/>
          <w:szCs w:val="18"/>
          <w:rtl/>
        </w:rPr>
        <w:t xml:space="preserve"> </w:t>
      </w:r>
      <w:r w:rsidRPr="001E1049">
        <w:rPr>
          <w:rFonts w:ascii="Tahoma" w:hAnsi="Tahoma" w:cs="Tahoma"/>
          <w:b/>
          <w:bCs/>
          <w:color w:val="0D0D0D" w:themeColor="text1" w:themeTint="F2"/>
          <w:sz w:val="18"/>
          <w:szCs w:val="18"/>
          <w:rtl/>
        </w:rPr>
        <w:t>-</w:t>
      </w:r>
      <w:r w:rsidRPr="00077B58">
        <w:rPr>
          <w:rFonts w:ascii="Tahoma" w:hAnsi="Tahoma" w:cs="Tahoma" w:hint="cs"/>
          <w:color w:val="0D0D0D" w:themeColor="text1" w:themeTint="F2"/>
          <w:sz w:val="18"/>
          <w:szCs w:val="18"/>
          <w:rtl/>
        </w:rPr>
        <w:t xml:space="preserve"> את המנגנון בנו משרד הפנים ומשרד האוצר, והוא פשוט ליישום לכלל העסקים. הכנת התקנות, הכנת מתווה השיפוי, סיכום אומדן העלות והתקצוב, הסיכום והחתימה על הסכם השיפוי והעברת השיפוי - כל אלו נעשו בתוך זמן קצר ממועד החלטת הממשלה, נתנו מענה </w:t>
      </w:r>
      <w:proofErr w:type="spellStart"/>
      <w:r w:rsidRPr="00077B58">
        <w:rPr>
          <w:rFonts w:ascii="Tahoma" w:hAnsi="Tahoma" w:cs="Tahoma" w:hint="cs"/>
          <w:color w:val="0D0D0D" w:themeColor="text1" w:themeTint="F2"/>
          <w:sz w:val="18"/>
          <w:szCs w:val="18"/>
          <w:rtl/>
        </w:rPr>
        <w:t>מיידי</w:t>
      </w:r>
      <w:proofErr w:type="spellEnd"/>
      <w:r w:rsidRPr="00077B58">
        <w:rPr>
          <w:rFonts w:ascii="Tahoma" w:hAnsi="Tahoma" w:cs="Tahoma" w:hint="cs"/>
          <w:color w:val="0D0D0D" w:themeColor="text1" w:themeTint="F2"/>
          <w:sz w:val="18"/>
          <w:szCs w:val="18"/>
          <w:rtl/>
        </w:rPr>
        <w:t xml:space="preserve"> לעסקים ושמרו על היציבות התקציבית של הרשויות המקומיות. רוב העסקים לא נדרשו להגיש בקשות, טפסים ומסמכים. העסקים שנמצאו זכאים להנחה לפי התקנות זוכו בהנחה באופן ישיר, לרוב על ידי זיכוי בחשבון הארנונה.</w:t>
      </w:r>
    </w:p>
    <w:p w14:paraId="0195EE01" w14:textId="77777777" w:rsidR="001E1049" w:rsidRPr="00077B58" w:rsidRDefault="001E1049" w:rsidP="001E1049">
      <w:pPr>
        <w:spacing w:after="240" w:line="276" w:lineRule="auto"/>
        <w:ind w:left="-143"/>
        <w:rPr>
          <w:rFonts w:ascii="Tahoma" w:hAnsi="Tahoma" w:cs="Tahoma"/>
          <w:color w:val="0D0D0D" w:themeColor="text1" w:themeTint="F2"/>
          <w:sz w:val="18"/>
          <w:szCs w:val="18"/>
          <w:rtl/>
        </w:rPr>
      </w:pPr>
      <w:r w:rsidRPr="001E1049">
        <w:rPr>
          <w:rFonts w:ascii="Tahoma" w:hAnsi="Tahoma" w:cs="Tahoma"/>
          <w:b/>
          <w:bCs/>
          <w:color w:val="0D0D0D" w:themeColor="text1" w:themeTint="F2"/>
          <w:sz w:val="18"/>
          <w:szCs w:val="18"/>
          <w:rtl/>
        </w:rPr>
        <w:t xml:space="preserve">סבב ב' - </w:t>
      </w:r>
      <w:r w:rsidRPr="001E1049">
        <w:rPr>
          <w:rFonts w:ascii="Tahoma" w:hAnsi="Tahoma" w:cs="Tahoma" w:hint="cs"/>
          <w:b/>
          <w:bCs/>
          <w:color w:val="0D0D0D" w:themeColor="text1" w:themeTint="F2"/>
          <w:sz w:val="18"/>
          <w:szCs w:val="18"/>
          <w:rtl/>
        </w:rPr>
        <w:t>שיפור בטיפול בבקשות</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ל</w:t>
      </w:r>
      <w:r w:rsidRPr="001E1049">
        <w:rPr>
          <w:rFonts w:ascii="Tahoma" w:hAnsi="Tahoma" w:cs="Tahoma" w:hint="cs"/>
          <w:b/>
          <w:bCs/>
          <w:color w:val="0D0D0D" w:themeColor="text1" w:themeTint="F2"/>
          <w:sz w:val="18"/>
          <w:szCs w:val="18"/>
          <w:rtl/>
        </w:rPr>
        <w:t xml:space="preserve">מתן </w:t>
      </w:r>
      <w:r w:rsidRPr="001E1049">
        <w:rPr>
          <w:rFonts w:ascii="Tahoma" w:hAnsi="Tahoma" w:cs="Tahoma" w:hint="eastAsia"/>
          <w:b/>
          <w:bCs/>
          <w:color w:val="0D0D0D" w:themeColor="text1" w:themeTint="F2"/>
          <w:sz w:val="18"/>
          <w:szCs w:val="18"/>
          <w:rtl/>
        </w:rPr>
        <w:t>הנח</w:t>
      </w:r>
      <w:r w:rsidRPr="001E1049">
        <w:rPr>
          <w:rFonts w:ascii="Tahoma" w:hAnsi="Tahoma" w:cs="Tahoma" w:hint="cs"/>
          <w:b/>
          <w:bCs/>
          <w:color w:val="0D0D0D" w:themeColor="text1" w:themeTint="F2"/>
          <w:sz w:val="18"/>
          <w:szCs w:val="18"/>
          <w:rtl/>
        </w:rPr>
        <w:t>ות</w:t>
      </w:r>
      <w:r w:rsidRPr="001E1049">
        <w:rPr>
          <w:rFonts w:ascii="Tahoma" w:hAnsi="Tahoma" w:cs="Tahoma"/>
          <w:b/>
          <w:bCs/>
          <w:color w:val="0D0D0D" w:themeColor="text1" w:themeTint="F2"/>
          <w:sz w:val="18"/>
          <w:szCs w:val="18"/>
          <w:rtl/>
        </w:rPr>
        <w:t xml:space="preserve"> </w:t>
      </w:r>
      <w:r w:rsidRPr="001E1049">
        <w:rPr>
          <w:rFonts w:ascii="Tahoma" w:hAnsi="Tahoma" w:cs="Tahoma" w:hint="eastAsia"/>
          <w:b/>
          <w:bCs/>
          <w:color w:val="0D0D0D" w:themeColor="text1" w:themeTint="F2"/>
          <w:sz w:val="18"/>
          <w:szCs w:val="18"/>
          <w:rtl/>
        </w:rPr>
        <w:t>בארנונה</w:t>
      </w:r>
      <w:r w:rsidRPr="001E1049">
        <w:rPr>
          <w:rFonts w:ascii="Tahoma" w:hAnsi="Tahoma" w:cs="Tahoma" w:hint="cs"/>
          <w:b/>
          <w:bCs/>
          <w:color w:val="0D0D0D" w:themeColor="text1" w:themeTint="F2"/>
          <w:sz w:val="18"/>
          <w:szCs w:val="18"/>
          <w:rtl/>
        </w:rPr>
        <w:t xml:space="preserve"> -</w:t>
      </w:r>
      <w:r w:rsidRPr="00077B58">
        <w:rPr>
          <w:rFonts w:ascii="Tahoma" w:hAnsi="Tahoma" w:cs="Tahoma" w:hint="cs"/>
          <w:color w:val="0D0D0D" w:themeColor="text1" w:themeTint="F2"/>
          <w:sz w:val="18"/>
          <w:szCs w:val="18"/>
          <w:rtl/>
        </w:rPr>
        <w:t xml:space="preserve"> </w:t>
      </w:r>
      <w:r w:rsidRPr="00077B58">
        <w:rPr>
          <w:rFonts w:ascii="Tahoma" w:hAnsi="Tahoma" w:cs="Tahoma"/>
          <w:color w:val="0D0D0D" w:themeColor="text1" w:themeTint="F2"/>
          <w:sz w:val="18"/>
          <w:szCs w:val="18"/>
          <w:rtl/>
        </w:rPr>
        <w:t xml:space="preserve">בתחילת התהליך </w:t>
      </w:r>
      <w:r w:rsidRPr="00077B58">
        <w:rPr>
          <w:rFonts w:ascii="Tahoma" w:hAnsi="Tahoma" w:cs="Tahoma" w:hint="cs"/>
          <w:color w:val="0D0D0D" w:themeColor="text1" w:themeTint="F2"/>
          <w:sz w:val="18"/>
          <w:szCs w:val="18"/>
          <w:rtl/>
        </w:rPr>
        <w:t>ה</w:t>
      </w:r>
      <w:r w:rsidRPr="00077B58">
        <w:rPr>
          <w:rFonts w:ascii="Tahoma" w:hAnsi="Tahoma" w:cs="Tahoma"/>
          <w:color w:val="0D0D0D" w:themeColor="text1" w:themeTint="F2"/>
          <w:sz w:val="18"/>
          <w:szCs w:val="18"/>
          <w:rtl/>
        </w:rPr>
        <w:t xml:space="preserve">עסקים שביקשו הנחות </w:t>
      </w:r>
      <w:r w:rsidRPr="00077B58">
        <w:rPr>
          <w:rFonts w:ascii="Tahoma" w:hAnsi="Tahoma" w:cs="Tahoma" w:hint="cs"/>
          <w:color w:val="0D0D0D" w:themeColor="text1" w:themeTint="F2"/>
          <w:sz w:val="18"/>
          <w:szCs w:val="18"/>
          <w:rtl/>
        </w:rPr>
        <w:t>ב</w:t>
      </w:r>
      <w:r w:rsidRPr="00077B58">
        <w:rPr>
          <w:rFonts w:ascii="Tahoma" w:hAnsi="Tahoma" w:cs="Tahoma"/>
          <w:color w:val="0D0D0D" w:themeColor="text1" w:themeTint="F2"/>
          <w:sz w:val="18"/>
          <w:szCs w:val="18"/>
          <w:rtl/>
        </w:rPr>
        <w:t xml:space="preserve">ארנונה נדרשו לפעול מול כמה גופים, </w:t>
      </w:r>
      <w:r w:rsidRPr="00077B58">
        <w:rPr>
          <w:rFonts w:ascii="Tahoma" w:hAnsi="Tahoma" w:cs="Tahoma" w:hint="cs"/>
          <w:color w:val="0D0D0D" w:themeColor="text1" w:themeTint="F2"/>
          <w:sz w:val="18"/>
          <w:szCs w:val="18"/>
          <w:rtl/>
        </w:rPr>
        <w:t>דבר</w:t>
      </w:r>
      <w:r w:rsidRPr="00077B58">
        <w:rPr>
          <w:rFonts w:ascii="Tahoma" w:hAnsi="Tahoma" w:cs="Tahoma"/>
          <w:color w:val="0D0D0D" w:themeColor="text1" w:themeTint="F2"/>
          <w:sz w:val="18"/>
          <w:szCs w:val="18"/>
          <w:rtl/>
        </w:rPr>
        <w:t xml:space="preserve"> שהכביד את הנטל הבירוקרטי עליהם, ונוצרו עיכובים בטיפול בבקשות.</w:t>
      </w:r>
      <w:r w:rsidRPr="00077B58">
        <w:rPr>
          <w:rFonts w:ascii="Tahoma" w:hAnsi="Tahoma" w:cs="Tahoma" w:hint="cs"/>
          <w:color w:val="0D0D0D" w:themeColor="text1" w:themeTint="F2"/>
          <w:sz w:val="18"/>
          <w:szCs w:val="18"/>
          <w:rtl/>
        </w:rPr>
        <w:t xml:space="preserve"> במהלך הביקורת הסוכנות ורשות המיסים שיפרו את סדר הגשת הבקשות והטיפול בהן. בדצמבר 2020 הוסדר ממשק מקוון בין הסוכנות לרשות המיסים, והעסקים מגישים בקשה לסוכנות באופן מקוון באמצעות המרשתת וללא צורך להמציא אישור מרשות המיסים.</w:t>
      </w:r>
    </w:p>
    <w:p w14:paraId="15B35AA7" w14:textId="0A5915DF" w:rsidR="00F3444F" w:rsidRDefault="00835CAC" w:rsidP="00F3444F">
      <w:pPr>
        <w:pStyle w:val="71f1"/>
        <w:rPr>
          <w:rtl/>
        </w:rPr>
      </w:pPr>
      <w:r w:rsidRPr="007B571D">
        <w:rPr>
          <w:rStyle w:val="21Char1"/>
          <w:noProof/>
          <w:rtl/>
        </w:rPr>
        <mc:AlternateContent>
          <mc:Choice Requires="wps">
            <w:drawing>
              <wp:anchor distT="45720" distB="45720" distL="114300" distR="114300" simplePos="0" relativeHeight="252040704" behindDoc="0" locked="0" layoutInCell="1" allowOverlap="1" wp14:anchorId="79D20F1B" wp14:editId="1DEA4776">
                <wp:simplePos x="0" y="0"/>
                <wp:positionH relativeFrom="column">
                  <wp:posOffset>60325</wp:posOffset>
                </wp:positionH>
                <wp:positionV relativeFrom="paragraph">
                  <wp:posOffset>363220</wp:posOffset>
                </wp:positionV>
                <wp:extent cx="4667250" cy="390525"/>
                <wp:effectExtent l="0" t="0" r="19050" b="158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D20F1B" id="_x0000_s1028" type="#_x0000_t202" style="position:absolute;left:0;text-align:left;margin-left:4.75pt;margin-top:28.6pt;width:367.5pt;height:30.75pt;z-index:25204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" strokecolor="white [3212]">
                <v:textbox>
                  <w:txbxContent>
                    <w:p w14:paraId="79677DBD" w14:textId="77777777" w:rsidR="00F92733" w:rsidRPr="00A25467" w:rsidRDefault="00F92733" w:rsidP="00F92733">
                      <w:pPr>
                        <w:pStyle w:val="216"/>
                        <w:rPr>
                          <w:rtl/>
                        </w:rPr>
                      </w:pPr>
                      <w:r>
                        <w:rPr>
                          <w:rFonts w:hint="cs"/>
                          <w:rtl/>
                        </w:rPr>
                        <w:t>עיקרי המלצות הביקורת</w:t>
                      </w:r>
                    </w:p>
                    <w:p w14:paraId="124FA670" w14:textId="77777777" w:rsidR="00F92733" w:rsidRDefault="00F92733" w:rsidP="00F92733"/>
                  </w:txbxContent>
                </v:textbox>
                <w10:wrap type="square"/>
              </v:shape>
            </w:pict>
          </mc:Fallback>
        </mc:AlternateContent>
      </w:r>
    </w:p>
    <w:p w14:paraId="2012712C" w14:textId="374AEFA3" w:rsidR="001E1049" w:rsidRPr="00AD4798" w:rsidRDefault="00F92733" w:rsidP="001E1049">
      <w:pPr>
        <w:spacing w:after="240" w:line="288" w:lineRule="auto"/>
        <w:ind w:left="142" w:right="181"/>
        <w:rPr>
          <w:rFonts w:ascii="Tahoma" w:hAnsi="Tahoma" w:cs="Tahoma"/>
          <w:color w:val="0D0D0D" w:themeColor="text1" w:themeTint="F2"/>
          <w:sz w:val="18"/>
          <w:szCs w:val="18"/>
        </w:rPr>
      </w:pPr>
      <w:r w:rsidRPr="00DD4656">
        <w:rPr>
          <w:noProof/>
        </w:rPr>
        <w:drawing>
          <wp:anchor distT="0" distB="3600450" distL="114300" distR="114300" simplePos="0" relativeHeight="252042752" behindDoc="0" locked="0" layoutInCell="1" allowOverlap="1" wp14:anchorId="2A7EF2DA" wp14:editId="594AFAFB">
            <wp:simplePos x="0" y="0"/>
            <wp:positionH relativeFrom="column">
              <wp:posOffset>4520565</wp:posOffset>
            </wp:positionH>
            <wp:positionV relativeFrom="paragraph">
              <wp:posOffset>580390</wp:posOffset>
            </wp:positionV>
            <wp:extent cx="140335" cy="161925"/>
            <wp:effectExtent l="0" t="0" r="0" b="3175"/>
            <wp:wrapSquare wrapText="bothSides"/>
            <wp:docPr id="20527720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D4656">
        <w:rPr>
          <w:rStyle w:val="21Char1"/>
          <w:noProof/>
          <w:sz w:val="18"/>
          <w:szCs w:val="18"/>
          <w:rtl/>
        </w:rPr>
        <mc:AlternateContent>
          <mc:Choice Requires="wps">
            <w:drawing>
              <wp:anchor distT="0" distB="0" distL="114300" distR="114300" simplePos="0" relativeHeight="252041728" behindDoc="0" locked="0" layoutInCell="1" allowOverlap="1" wp14:anchorId="5D24E68C" wp14:editId="16A8B0BB">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E115EEB" id="Straight Connector 585" o:spid="_x0000_s1026" style="position:absolute;left:0;text-align:left;z-index:252041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001E1049" w:rsidRPr="00AD4798">
        <w:rPr>
          <w:rFonts w:ascii="Tahoma" w:hAnsi="Tahoma" w:cs="Tahoma" w:hint="cs"/>
          <w:b/>
          <w:bCs/>
          <w:color w:val="0D0D0D" w:themeColor="text1" w:themeTint="F2"/>
          <w:sz w:val="18"/>
          <w:szCs w:val="18"/>
          <w:rtl/>
        </w:rPr>
        <w:t xml:space="preserve">סבב א' - </w:t>
      </w:r>
      <w:r w:rsidR="001E1049" w:rsidRPr="00AD4798">
        <w:rPr>
          <w:rFonts w:ascii="Tahoma" w:hAnsi="Tahoma" w:cs="Tahoma" w:hint="eastAsia"/>
          <w:b/>
          <w:bCs/>
          <w:color w:val="0D0D0D" w:themeColor="text1" w:themeTint="F2"/>
          <w:sz w:val="18"/>
          <w:szCs w:val="18"/>
          <w:rtl/>
        </w:rPr>
        <w:t>הסדרת</w:t>
      </w:r>
      <w:r w:rsidR="001E1049" w:rsidRPr="00AD4798">
        <w:rPr>
          <w:rFonts w:ascii="Tahoma" w:hAnsi="Tahoma" w:cs="Tahoma"/>
          <w:b/>
          <w:bCs/>
          <w:color w:val="0D0D0D" w:themeColor="text1" w:themeTint="F2"/>
          <w:sz w:val="18"/>
          <w:szCs w:val="18"/>
          <w:rtl/>
        </w:rPr>
        <w:t xml:space="preserve"> סיווג מוסכם לנכסים -</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cs"/>
          <w:color w:val="0D0D0D" w:themeColor="text1" w:themeTint="F2"/>
          <w:sz w:val="18"/>
          <w:szCs w:val="18"/>
          <w:rtl/>
        </w:rPr>
        <w:t>מומלץ כי</w:t>
      </w:r>
      <w:r w:rsidR="001E1049" w:rsidRPr="00AD4798">
        <w:rPr>
          <w:rFonts w:ascii="Tahoma" w:hAnsi="Tahoma" w:cs="Tahoma"/>
          <w:color w:val="0D0D0D" w:themeColor="text1" w:themeTint="F2"/>
          <w:sz w:val="18"/>
          <w:szCs w:val="18"/>
          <w:rtl/>
        </w:rPr>
        <w:t xml:space="preserve"> משרד הפנים</w:t>
      </w:r>
      <w:r w:rsidR="001E1049" w:rsidRPr="00AD4798">
        <w:rPr>
          <w:rFonts w:ascii="Tahoma" w:hAnsi="Tahoma" w:cs="Tahoma" w:hint="cs"/>
          <w:color w:val="0D0D0D" w:themeColor="text1" w:themeTint="F2"/>
          <w:sz w:val="18"/>
          <w:szCs w:val="18"/>
          <w:rtl/>
        </w:rPr>
        <w:t>, משרד</w:t>
      </w:r>
      <w:r w:rsidR="001E1049" w:rsidRPr="00AD4798">
        <w:rPr>
          <w:rFonts w:ascii="Tahoma" w:hAnsi="Tahoma" w:cs="Tahoma"/>
          <w:color w:val="0D0D0D" w:themeColor="text1" w:themeTint="F2"/>
          <w:sz w:val="18"/>
          <w:szCs w:val="18"/>
          <w:rtl/>
        </w:rPr>
        <w:t xml:space="preserve"> האוצר והרשויות המקומיות יפעלו להכנת רשימה מוסכמת של תתי-סיווגים לגביית הארנונה וכללים למדידה אחידה אשר יובילו לחלוקה יותר שוויונית ושקופה בין חייבי המס בכלל הרשויות שכן הסתמכות על בקשות של נישומים לתיקון הסיווגים אינה יעילה</w:t>
      </w:r>
      <w:r w:rsidR="001E1049" w:rsidRPr="00AD4798">
        <w:rPr>
          <w:rFonts w:ascii="Tahoma" w:hAnsi="Tahoma" w:cs="Tahoma" w:hint="cs"/>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ואינה</w:t>
      </w:r>
      <w:r w:rsidR="001E1049" w:rsidRPr="00AD4798">
        <w:rPr>
          <w:rFonts w:ascii="Tahoma" w:hAnsi="Tahoma" w:cs="Tahoma"/>
          <w:color w:val="0D0D0D" w:themeColor="text1" w:themeTint="F2"/>
          <w:sz w:val="18"/>
          <w:szCs w:val="18"/>
          <w:rtl/>
        </w:rPr>
        <w:t xml:space="preserve"> מספקת. </w:t>
      </w:r>
      <w:r w:rsidR="001E1049" w:rsidRPr="00AD4798">
        <w:rPr>
          <w:rFonts w:ascii="Tahoma" w:hAnsi="Tahoma" w:cs="Tahoma" w:hint="cs"/>
          <w:color w:val="0D0D0D" w:themeColor="text1" w:themeTint="F2"/>
          <w:sz w:val="18"/>
          <w:szCs w:val="18"/>
          <w:rtl/>
        </w:rPr>
        <w:t>מוצע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להגביל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מספר</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האזורים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הניתנים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להגדרה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בצו</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הארנונה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כל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רשות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ולקבוע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אמות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מידה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קבועות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לחלוקתם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זאת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כדי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לפשט</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הליך</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הטלת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מס</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הארנונה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למנוע</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אי</w:t>
      </w:r>
      <w:r w:rsidR="001E1049" w:rsidRPr="00AD4798">
        <w:rPr>
          <w:rFonts w:ascii="Tahoma" w:hAnsi="Tahoma" w:cs="Tahoma"/>
          <w:color w:val="0D0D0D" w:themeColor="text1" w:themeTint="F2"/>
          <w:sz w:val="18"/>
          <w:szCs w:val="18"/>
          <w:rtl/>
        </w:rPr>
        <w:t xml:space="preserve">-ודאות </w:t>
      </w:r>
      <w:r w:rsidR="001E1049" w:rsidRPr="00AD4798">
        <w:rPr>
          <w:rFonts w:ascii="Tahoma" w:hAnsi="Tahoma" w:cs="Tahoma" w:hint="eastAsia"/>
          <w:color w:val="0D0D0D" w:themeColor="text1" w:themeTint="F2"/>
          <w:sz w:val="18"/>
          <w:szCs w:val="18"/>
          <w:rtl/>
        </w:rPr>
        <w:t>וסיווג</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שגוי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של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נכסים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ולתרום</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לחלוקה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צודקת</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אחידה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ושקופה</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בין</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חייבי</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המס</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בכלל</w:t>
      </w:r>
      <w:r w:rsidR="001E1049" w:rsidRPr="00AD4798">
        <w:rPr>
          <w:rFonts w:ascii="Tahoma" w:hAnsi="Tahoma" w:cs="Tahoma"/>
          <w:color w:val="0D0D0D" w:themeColor="text1" w:themeTint="F2"/>
          <w:sz w:val="18"/>
          <w:szCs w:val="18"/>
          <w:rtl/>
        </w:rPr>
        <w:t xml:space="preserve"> </w:t>
      </w:r>
      <w:r w:rsidR="001E1049" w:rsidRPr="00AD4798">
        <w:rPr>
          <w:rFonts w:ascii="Tahoma" w:hAnsi="Tahoma" w:cs="Tahoma" w:hint="eastAsia"/>
          <w:color w:val="0D0D0D" w:themeColor="text1" w:themeTint="F2"/>
          <w:sz w:val="18"/>
          <w:szCs w:val="18"/>
          <w:rtl/>
        </w:rPr>
        <w:t>הרשויות</w:t>
      </w:r>
      <w:r w:rsidR="001E1049" w:rsidRPr="00AD4798">
        <w:rPr>
          <w:rFonts w:ascii="Tahoma" w:hAnsi="Tahoma" w:cs="Tahoma"/>
          <w:color w:val="0D0D0D" w:themeColor="text1" w:themeTint="F2"/>
          <w:sz w:val="18"/>
          <w:szCs w:val="18"/>
          <w:rtl/>
        </w:rPr>
        <w:t xml:space="preserve">. </w:t>
      </w:r>
    </w:p>
    <w:p w14:paraId="17F24D82" w14:textId="126BBCD3" w:rsidR="00F92733" w:rsidRPr="008E57FE" w:rsidRDefault="00F92733" w:rsidP="0008625B">
      <w:pPr>
        <w:pStyle w:val="71f1"/>
        <w:ind w:left="425"/>
        <w:rPr>
          <w:rtl/>
        </w:rPr>
      </w:pPr>
      <w:r w:rsidRPr="001E1049">
        <w:rPr>
          <w:b/>
          <w:bCs/>
          <w:noProof/>
        </w:rPr>
        <w:lastRenderedPageBreak/>
        <w:drawing>
          <wp:anchor distT="0" distB="3600450" distL="114300" distR="114300" simplePos="0" relativeHeight="252043776" behindDoc="0" locked="0" layoutInCell="1" allowOverlap="1" wp14:anchorId="60EE0B87" wp14:editId="0E461CD0">
            <wp:simplePos x="0" y="0"/>
            <wp:positionH relativeFrom="column">
              <wp:posOffset>4520565</wp:posOffset>
            </wp:positionH>
            <wp:positionV relativeFrom="paragraph">
              <wp:posOffset>27940</wp:posOffset>
            </wp:positionV>
            <wp:extent cx="140335" cy="161925"/>
            <wp:effectExtent l="0" t="0" r="0" b="3175"/>
            <wp:wrapSquare wrapText="bothSides"/>
            <wp:docPr id="205277202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א' - בדיקת הפער בין השיפוי ובין ההנחות שניתנו </w:t>
      </w:r>
      <w:r w:rsidR="001E1049" w:rsidRPr="001E1049">
        <w:rPr>
          <w:b/>
          <w:bCs/>
          <w:rtl/>
        </w:rPr>
        <w:t>-</w:t>
      </w:r>
      <w:r w:rsidR="001E1049" w:rsidRPr="001E1049">
        <w:rPr>
          <w:rFonts w:hint="cs"/>
          <w:rtl/>
        </w:rPr>
        <w:t xml:space="preserve"> מומלץ כי משרד הפנים ומשרד האוצר יבדקו את התוצאות בפועל</w:t>
      </w:r>
      <w:r w:rsidR="001E1049" w:rsidRPr="001E1049">
        <w:rPr>
          <w:rtl/>
        </w:rPr>
        <w:t xml:space="preserve"> </w:t>
      </w:r>
      <w:r w:rsidR="001E1049" w:rsidRPr="001E1049">
        <w:rPr>
          <w:rFonts w:hint="eastAsia"/>
          <w:rtl/>
        </w:rPr>
        <w:t>כדי</w:t>
      </w:r>
      <w:r w:rsidR="001E1049" w:rsidRPr="001E1049">
        <w:rPr>
          <w:rtl/>
        </w:rPr>
        <w:t xml:space="preserve"> לקבל היזון חוזר</w:t>
      </w:r>
      <w:r w:rsidR="001E1049" w:rsidRPr="001E1049">
        <w:rPr>
          <w:rFonts w:hint="cs"/>
          <w:rtl/>
        </w:rPr>
        <w:t xml:space="preserve"> בגמר תהליך מתן השיפוי ומתן ההנחות וכדי לעמוד על הפער בין השיפוי שקיבלה כל רשות לבין ההנחות שנתנה בפועל (חוסר או עודף שיפוי), וזאת כדי להפיק לקחים וללמוד על המודל ויישומו למקרים דומים בעתיד. במקרה שגורמים נוספים ישתתפו בשיפוי יש להסדיר מראש את כל תנאי התקצוב, הרישום והדיווח ואת מסגרות האחריות של משרד הפנים ושל הגורמים השותפים.</w:t>
      </w:r>
      <w:r w:rsidR="001E1049" w:rsidRPr="001E1049">
        <w:rPr>
          <w:rtl/>
        </w:rPr>
        <w:t xml:space="preserve"> באמצעות נתונים אלה יכולים משרד האוצר ומשרד הפנים לבחון אפשרות להחזרי הכספים העו</w:t>
      </w:r>
      <w:r w:rsidR="001E1049" w:rsidRPr="001E1049">
        <w:rPr>
          <w:rFonts w:hint="cs"/>
          <w:rtl/>
        </w:rPr>
        <w:t>דפ</w:t>
      </w:r>
      <w:r w:rsidR="001E1049" w:rsidRPr="001E1049">
        <w:rPr>
          <w:rtl/>
        </w:rPr>
        <w:t>ים ולהפיק לקחים</w:t>
      </w:r>
      <w:r w:rsidRPr="00DD4656">
        <w:rPr>
          <w:rFonts w:hint="cs"/>
          <w:rtl/>
        </w:rPr>
        <w:t>.</w:t>
      </w:r>
    </w:p>
    <w:p w14:paraId="4594218F" w14:textId="1EB21DC1" w:rsidR="00F92733" w:rsidRPr="00DD4656" w:rsidRDefault="00F92733" w:rsidP="00F92733">
      <w:pPr>
        <w:pStyle w:val="71f1"/>
        <w:ind w:left="133"/>
        <w:rPr>
          <w:rtl/>
        </w:rPr>
      </w:pPr>
      <w:r w:rsidRPr="001E1049">
        <w:rPr>
          <w:b/>
          <w:bCs/>
          <w:noProof/>
        </w:rPr>
        <w:drawing>
          <wp:anchor distT="0" distB="3600450" distL="114300" distR="114300" simplePos="0" relativeHeight="252044800" behindDoc="0" locked="0" layoutInCell="1" allowOverlap="1" wp14:anchorId="71E50095" wp14:editId="1D882807">
            <wp:simplePos x="0" y="0"/>
            <wp:positionH relativeFrom="column">
              <wp:posOffset>4520565</wp:posOffset>
            </wp:positionH>
            <wp:positionV relativeFrom="paragraph">
              <wp:posOffset>15240</wp:posOffset>
            </wp:positionV>
            <wp:extent cx="140335" cy="161925"/>
            <wp:effectExtent l="0" t="0" r="0" b="3175"/>
            <wp:wrapSquare wrapText="bothSides"/>
            <wp:docPr id="205277202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w:t>
      </w:r>
      <w:r w:rsidR="001E1049" w:rsidRPr="001E1049">
        <w:rPr>
          <w:rFonts w:hint="eastAsia"/>
          <w:b/>
          <w:bCs/>
          <w:rtl/>
        </w:rPr>
        <w:t>איחוד</w:t>
      </w:r>
      <w:r w:rsidR="001E1049" w:rsidRPr="001E1049">
        <w:rPr>
          <w:b/>
          <w:bCs/>
          <w:rtl/>
        </w:rPr>
        <w:t xml:space="preserve"> </w:t>
      </w:r>
      <w:r w:rsidR="001E1049" w:rsidRPr="001E1049">
        <w:rPr>
          <w:rFonts w:hint="eastAsia"/>
          <w:b/>
          <w:bCs/>
          <w:rtl/>
        </w:rPr>
        <w:t>מנגנון</w:t>
      </w:r>
      <w:r w:rsidR="001E1049" w:rsidRPr="001E1049">
        <w:rPr>
          <w:b/>
          <w:bCs/>
          <w:rtl/>
        </w:rPr>
        <w:t xml:space="preserve"> </w:t>
      </w:r>
      <w:r w:rsidR="001E1049" w:rsidRPr="001E1049">
        <w:rPr>
          <w:rFonts w:hint="eastAsia"/>
          <w:b/>
          <w:bCs/>
          <w:rtl/>
        </w:rPr>
        <w:t>הסיוע</w:t>
      </w:r>
      <w:r w:rsidR="001E1049" w:rsidRPr="001E1049">
        <w:rPr>
          <w:b/>
          <w:bCs/>
          <w:rtl/>
        </w:rPr>
        <w:t xml:space="preserve"> </w:t>
      </w:r>
      <w:r w:rsidR="001E1049" w:rsidRPr="001E1049">
        <w:rPr>
          <w:rFonts w:hint="eastAsia"/>
          <w:b/>
          <w:bCs/>
          <w:rtl/>
        </w:rPr>
        <w:t>עם</w:t>
      </w:r>
      <w:r w:rsidR="001E1049" w:rsidRPr="001E1049">
        <w:rPr>
          <w:b/>
          <w:bCs/>
          <w:rtl/>
        </w:rPr>
        <w:t xml:space="preserve"> </w:t>
      </w:r>
      <w:r w:rsidR="001E1049" w:rsidRPr="001E1049">
        <w:rPr>
          <w:rFonts w:hint="eastAsia"/>
          <w:b/>
          <w:bCs/>
          <w:rtl/>
        </w:rPr>
        <w:t>מנגנוני</w:t>
      </w:r>
      <w:r w:rsidR="001E1049" w:rsidRPr="001E1049">
        <w:rPr>
          <w:b/>
          <w:bCs/>
          <w:rtl/>
        </w:rPr>
        <w:t xml:space="preserve"> </w:t>
      </w:r>
      <w:r w:rsidR="001E1049" w:rsidRPr="001E1049">
        <w:rPr>
          <w:rFonts w:hint="eastAsia"/>
          <w:b/>
          <w:bCs/>
          <w:rtl/>
        </w:rPr>
        <w:t>סיוע</w:t>
      </w:r>
      <w:r w:rsidR="001E1049" w:rsidRPr="001E1049">
        <w:rPr>
          <w:b/>
          <w:bCs/>
          <w:rtl/>
        </w:rPr>
        <w:t xml:space="preserve"> </w:t>
      </w:r>
      <w:r w:rsidR="001E1049" w:rsidRPr="001E1049">
        <w:rPr>
          <w:rFonts w:hint="eastAsia"/>
          <w:b/>
          <w:bCs/>
          <w:rtl/>
        </w:rPr>
        <w:t>אחרים</w:t>
      </w:r>
      <w:r w:rsidR="001E1049" w:rsidRPr="001E1049">
        <w:rPr>
          <w:b/>
          <w:bCs/>
          <w:rtl/>
        </w:rPr>
        <w:t xml:space="preserve"> -</w:t>
      </w:r>
      <w:r w:rsidR="001E1049" w:rsidRPr="001E1049">
        <w:rPr>
          <w:rFonts w:hint="cs"/>
          <w:rtl/>
        </w:rPr>
        <w:t xml:space="preserve"> מומלץ כי </w:t>
      </w:r>
      <w:r w:rsidR="001E1049" w:rsidRPr="001E1049">
        <w:rPr>
          <w:rFonts w:hint="eastAsia"/>
          <w:rtl/>
        </w:rPr>
        <w:t>משרד</w:t>
      </w:r>
      <w:r w:rsidR="001E1049" w:rsidRPr="001E1049">
        <w:rPr>
          <w:rtl/>
        </w:rPr>
        <w:t xml:space="preserve"> הפנים ומשרד האוצר יבחנו את השיטה </w:t>
      </w:r>
      <w:r w:rsidR="001E1049" w:rsidRPr="001E1049">
        <w:rPr>
          <w:rFonts w:hint="cs"/>
          <w:rtl/>
        </w:rPr>
        <w:t>ש</w:t>
      </w:r>
      <w:r w:rsidR="001E1049" w:rsidRPr="001E1049">
        <w:rPr>
          <w:rtl/>
        </w:rPr>
        <w:t>בה מופעל מנגנון הסיוע שנקבע בסבב ב' לשם התאמתו לצ</w:t>
      </w:r>
      <w:r w:rsidR="001E1049" w:rsidRPr="001E1049">
        <w:rPr>
          <w:rFonts w:hint="cs"/>
          <w:rtl/>
        </w:rPr>
        <w:t>ו</w:t>
      </w:r>
      <w:r w:rsidR="001E1049" w:rsidRPr="001E1049">
        <w:rPr>
          <w:rtl/>
        </w:rPr>
        <w:t>רכי העסקים</w:t>
      </w:r>
      <w:r w:rsidR="001E1049" w:rsidRPr="001E1049">
        <w:rPr>
          <w:rFonts w:hint="cs"/>
          <w:rtl/>
        </w:rPr>
        <w:t>.</w:t>
      </w:r>
      <w:r w:rsidR="001E1049" w:rsidRPr="001E1049">
        <w:rPr>
          <w:rtl/>
        </w:rPr>
        <w:t xml:space="preserve"> במסגרת בחינה זו מומלץ לשקול איחוד </w:t>
      </w:r>
      <w:r w:rsidR="001E1049" w:rsidRPr="001E1049">
        <w:rPr>
          <w:rFonts w:hint="cs"/>
          <w:rtl/>
        </w:rPr>
        <w:t xml:space="preserve">של </w:t>
      </w:r>
      <w:r w:rsidR="001E1049" w:rsidRPr="001E1049">
        <w:rPr>
          <w:rtl/>
        </w:rPr>
        <w:t>מנגנון הסיוע לעסקים בעניין ה</w:t>
      </w:r>
      <w:r w:rsidR="001E1049" w:rsidRPr="001E1049">
        <w:rPr>
          <w:rFonts w:hint="cs"/>
          <w:rtl/>
        </w:rPr>
        <w:t>ה</w:t>
      </w:r>
      <w:r w:rsidR="001E1049" w:rsidRPr="001E1049">
        <w:rPr>
          <w:rtl/>
        </w:rPr>
        <w:t xml:space="preserve">נחות בארנונה עם מנגנונים אחרים לסיוע לעסקים באופן </w:t>
      </w:r>
      <w:r w:rsidR="001E1049" w:rsidRPr="001E1049">
        <w:rPr>
          <w:rFonts w:hint="cs"/>
          <w:rtl/>
        </w:rPr>
        <w:t>ש</w:t>
      </w:r>
      <w:r w:rsidR="001E1049" w:rsidRPr="001E1049">
        <w:rPr>
          <w:rtl/>
        </w:rPr>
        <w:t>בו תופחת הבירוקרטיה הנדרשת מן העסקים</w:t>
      </w:r>
      <w:r w:rsidR="001E1049" w:rsidRPr="001E1049">
        <w:rPr>
          <w:rFonts w:hint="cs"/>
          <w:rtl/>
        </w:rPr>
        <w:t>,</w:t>
      </w:r>
      <w:r w:rsidR="001E1049" w:rsidRPr="001E1049">
        <w:rPr>
          <w:rtl/>
        </w:rPr>
        <w:t xml:space="preserve"> וכך תוגבר יעילותו של המנגנון</w:t>
      </w:r>
      <w:r w:rsidRPr="00DD4656">
        <w:rPr>
          <w:rFonts w:hint="cs"/>
          <w:rtl/>
        </w:rPr>
        <w:t xml:space="preserve">. </w:t>
      </w:r>
    </w:p>
    <w:p w14:paraId="5ED840AA" w14:textId="73FF4F38" w:rsidR="00F92733" w:rsidRPr="001E1049" w:rsidRDefault="00F92733" w:rsidP="00F92733">
      <w:pPr>
        <w:pStyle w:val="71f1"/>
        <w:ind w:left="133"/>
      </w:pPr>
      <w:r w:rsidRPr="001E1049">
        <w:rPr>
          <w:b/>
          <w:bCs/>
          <w:noProof/>
        </w:rPr>
        <w:drawing>
          <wp:anchor distT="0" distB="3600450" distL="114300" distR="114300" simplePos="0" relativeHeight="252045824" behindDoc="0" locked="0" layoutInCell="1" allowOverlap="1" wp14:anchorId="331473F9" wp14:editId="115DA6D1">
            <wp:simplePos x="0" y="0"/>
            <wp:positionH relativeFrom="column">
              <wp:posOffset>4520565</wp:posOffset>
            </wp:positionH>
            <wp:positionV relativeFrom="paragraph">
              <wp:posOffset>12700</wp:posOffset>
            </wp:positionV>
            <wp:extent cx="140335" cy="161925"/>
            <wp:effectExtent l="0" t="0" r="0" b="3175"/>
            <wp:wrapSquare wrapText="bothSides"/>
            <wp:docPr id="2052772028"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w:t>
      </w:r>
      <w:r w:rsidR="001E1049" w:rsidRPr="001E1049">
        <w:rPr>
          <w:rFonts w:hint="eastAsia"/>
          <w:b/>
          <w:bCs/>
          <w:rtl/>
        </w:rPr>
        <w:t>ניצול</w:t>
      </w:r>
      <w:r w:rsidR="001E1049" w:rsidRPr="001E1049">
        <w:rPr>
          <w:b/>
          <w:bCs/>
          <w:rtl/>
        </w:rPr>
        <w:t xml:space="preserve"> נמוך </w:t>
      </w:r>
      <w:r w:rsidR="001E1049" w:rsidRPr="001E1049">
        <w:rPr>
          <w:rFonts w:hint="cs"/>
          <w:b/>
          <w:bCs/>
          <w:rtl/>
        </w:rPr>
        <w:t>בתוכנית הסיוע</w:t>
      </w:r>
      <w:r w:rsidR="001E1049" w:rsidRPr="001E1049">
        <w:rPr>
          <w:b/>
          <w:bCs/>
          <w:rtl/>
        </w:rPr>
        <w:t xml:space="preserve"> בהנחות הארנונה</w:t>
      </w:r>
      <w:r w:rsidR="001E1049" w:rsidRPr="001E1049">
        <w:rPr>
          <w:rtl/>
        </w:rPr>
        <w:t xml:space="preserve"> -</w:t>
      </w:r>
      <w:r w:rsidR="001E1049" w:rsidRPr="001E1049">
        <w:rPr>
          <w:rFonts w:hint="cs"/>
          <w:rtl/>
        </w:rPr>
        <w:t xml:space="preserve"> מומלץ כי משרד הכלכלה ומשרד האוצר יבצעו בחינה של הסיבות</w:t>
      </w:r>
      <w:r w:rsidR="001E1049" w:rsidRPr="001E1049">
        <w:rPr>
          <w:rtl/>
        </w:rPr>
        <w:t xml:space="preserve"> לשיעור הקטן (22%) של ניצול תקציב הסיוע</w:t>
      </w:r>
      <w:r w:rsidR="001E1049" w:rsidRPr="001E1049">
        <w:rPr>
          <w:rFonts w:hint="cs"/>
          <w:rtl/>
        </w:rPr>
        <w:t xml:space="preserve"> לעסקים ולמימוש זכויותיהם בסבב ב' כדי לבחון אמצעים לשיפור המודל והפעלתו וכדי לשפר את מיצוי הזכויות של בעלי העסקים הזכאים להנחה בארנונה</w:t>
      </w:r>
      <w:r w:rsidRPr="001E1049">
        <w:rPr>
          <w:rtl/>
        </w:rPr>
        <w:t xml:space="preserve">. </w:t>
      </w:r>
    </w:p>
    <w:p w14:paraId="14437852" w14:textId="76E593E1" w:rsidR="00F92733" w:rsidRDefault="00F92733" w:rsidP="005F3DD2">
      <w:pPr>
        <w:pStyle w:val="71f1"/>
        <w:rPr>
          <w:rtl/>
        </w:rPr>
      </w:pPr>
      <w:r w:rsidRPr="001E1049">
        <w:rPr>
          <w:b/>
          <w:bCs/>
          <w:noProof/>
        </w:rPr>
        <w:drawing>
          <wp:anchor distT="0" distB="3600450" distL="114300" distR="114300" simplePos="0" relativeHeight="252046848" behindDoc="0" locked="0" layoutInCell="1" allowOverlap="1" wp14:anchorId="707FB6E6" wp14:editId="6E9883EC">
            <wp:simplePos x="0" y="0"/>
            <wp:positionH relativeFrom="column">
              <wp:posOffset>4520565</wp:posOffset>
            </wp:positionH>
            <wp:positionV relativeFrom="paragraph">
              <wp:posOffset>27940</wp:posOffset>
            </wp:positionV>
            <wp:extent cx="140335" cy="161925"/>
            <wp:effectExtent l="0" t="0" r="0" b="3175"/>
            <wp:wrapSquare wrapText="bothSides"/>
            <wp:docPr id="205277202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sidRPr="001E1049">
        <w:rPr>
          <w:rFonts w:hint="cs"/>
          <w:b/>
          <w:bCs/>
          <w:rtl/>
        </w:rPr>
        <w:t xml:space="preserve">סבב ב' - בחינת </w:t>
      </w:r>
      <w:r w:rsidR="001E1049" w:rsidRPr="001E1049">
        <w:rPr>
          <w:rFonts w:hint="eastAsia"/>
          <w:b/>
          <w:bCs/>
          <w:rtl/>
        </w:rPr>
        <w:t>סיוע</w:t>
      </w:r>
      <w:r w:rsidR="001E1049" w:rsidRPr="001E1049">
        <w:rPr>
          <w:b/>
          <w:bCs/>
          <w:rtl/>
        </w:rPr>
        <w:t xml:space="preserve"> </w:t>
      </w:r>
      <w:r w:rsidR="001E1049" w:rsidRPr="001E1049">
        <w:rPr>
          <w:rFonts w:hint="eastAsia"/>
          <w:b/>
          <w:bCs/>
          <w:rtl/>
        </w:rPr>
        <w:t>בהנחות</w:t>
      </w:r>
      <w:r w:rsidR="001E1049" w:rsidRPr="001E1049">
        <w:rPr>
          <w:b/>
          <w:bCs/>
          <w:rtl/>
        </w:rPr>
        <w:t xml:space="preserve"> </w:t>
      </w:r>
      <w:r w:rsidR="001E1049" w:rsidRPr="001E1049">
        <w:rPr>
          <w:rFonts w:hint="eastAsia"/>
          <w:b/>
          <w:bCs/>
          <w:rtl/>
        </w:rPr>
        <w:t>ארנונה</w:t>
      </w:r>
      <w:r w:rsidR="001E1049" w:rsidRPr="001E1049">
        <w:rPr>
          <w:b/>
          <w:bCs/>
          <w:rtl/>
        </w:rPr>
        <w:t xml:space="preserve"> </w:t>
      </w:r>
      <w:r w:rsidR="001E1049" w:rsidRPr="001E1049">
        <w:rPr>
          <w:rFonts w:hint="eastAsia"/>
          <w:b/>
          <w:bCs/>
          <w:rtl/>
        </w:rPr>
        <w:t>לגופים</w:t>
      </w:r>
      <w:r w:rsidR="001E1049" w:rsidRPr="001E1049">
        <w:rPr>
          <w:b/>
          <w:bCs/>
          <w:rtl/>
        </w:rPr>
        <w:t xml:space="preserve"> </w:t>
      </w:r>
      <w:r w:rsidR="001E1049" w:rsidRPr="001E1049">
        <w:rPr>
          <w:rFonts w:hint="eastAsia"/>
          <w:b/>
          <w:bCs/>
          <w:rtl/>
        </w:rPr>
        <w:t>נוספים</w:t>
      </w:r>
      <w:r w:rsidR="001E1049" w:rsidRPr="001E1049">
        <w:rPr>
          <w:b/>
          <w:bCs/>
          <w:rtl/>
        </w:rPr>
        <w:t xml:space="preserve"> -</w:t>
      </w:r>
      <w:r w:rsidR="001E1049" w:rsidRPr="001E1049">
        <w:rPr>
          <w:rFonts w:hint="cs"/>
          <w:rtl/>
        </w:rPr>
        <w:t xml:space="preserve"> מומלץ כי משרד האוצר והסוכנות יבחנו מנגנון משלים לגופים שאינם תחת הגדרת "עוסקים" שצפויה להם פגיעה כתוצאה ממשבר הקורונה. היות שגופים אלו לא נכללו בתוכנית הסיוע ובתקצובו, הרי שלצורך זה יידרש להעריך את סכום ההוצאה שאותה יש לתקצב במקרה שיוחלט על מסגרת שיפוי מאת המדינה</w:t>
      </w:r>
      <w:r w:rsidRPr="008E57FE">
        <w:rPr>
          <w:rFonts w:hint="cs"/>
          <w:rtl/>
        </w:rPr>
        <w:t xml:space="preserve">. </w:t>
      </w:r>
    </w:p>
    <w:p w14:paraId="2E79288F" w14:textId="700F4166" w:rsidR="00ED025B" w:rsidRDefault="003D62C4" w:rsidP="003D62C4">
      <w:pPr>
        <w:pStyle w:val="71f1"/>
        <w:rPr>
          <w:rtl/>
        </w:rPr>
      </w:pPr>
      <w:r w:rsidRPr="00D01BC6">
        <w:rPr>
          <w:noProof/>
          <w:spacing w:val="-2"/>
        </w:rPr>
        <w:drawing>
          <wp:anchor distT="0" distB="3600450" distL="114300" distR="114300" simplePos="0" relativeHeight="252073472" behindDoc="0" locked="0" layoutInCell="1" allowOverlap="1" wp14:anchorId="7915C85E" wp14:editId="53B4B6DB">
            <wp:simplePos x="0" y="0"/>
            <wp:positionH relativeFrom="column">
              <wp:posOffset>4520565</wp:posOffset>
            </wp:positionH>
            <wp:positionV relativeFrom="paragraph">
              <wp:posOffset>27940</wp:posOffset>
            </wp:positionV>
            <wp:extent cx="140335" cy="161925"/>
            <wp:effectExtent l="0" t="0" r="0" b="3175"/>
            <wp:wrapSquare wrapText="bothSides"/>
            <wp:docPr id="6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6"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1049">
        <w:rPr>
          <w:rFonts w:hint="cs"/>
          <w:b/>
          <w:bCs/>
          <w:sz w:val="19"/>
          <w:szCs w:val="19"/>
          <w:rtl/>
        </w:rPr>
        <w:t xml:space="preserve">סבב א' + סבב ב' - </w:t>
      </w:r>
      <w:r w:rsidR="001E1049" w:rsidRPr="004416B4">
        <w:rPr>
          <w:rFonts w:hint="eastAsia"/>
          <w:b/>
          <w:bCs/>
          <w:sz w:val="19"/>
          <w:szCs w:val="19"/>
          <w:rtl/>
        </w:rPr>
        <w:t>בחינת</w:t>
      </w:r>
      <w:r w:rsidR="001E1049" w:rsidRPr="004416B4">
        <w:rPr>
          <w:b/>
          <w:bCs/>
          <w:sz w:val="19"/>
          <w:szCs w:val="19"/>
          <w:rtl/>
        </w:rPr>
        <w:t xml:space="preserve"> </w:t>
      </w:r>
      <w:r w:rsidR="001E1049" w:rsidRPr="004416B4">
        <w:rPr>
          <w:rFonts w:hint="eastAsia"/>
          <w:b/>
          <w:bCs/>
          <w:sz w:val="19"/>
          <w:szCs w:val="19"/>
          <w:rtl/>
        </w:rPr>
        <w:t>סיוע</w:t>
      </w:r>
      <w:r w:rsidR="001E1049">
        <w:rPr>
          <w:rFonts w:hint="cs"/>
          <w:b/>
          <w:bCs/>
          <w:sz w:val="19"/>
          <w:szCs w:val="19"/>
          <w:rtl/>
        </w:rPr>
        <w:t xml:space="preserve"> בהנחות ארנונה</w:t>
      </w:r>
      <w:r w:rsidR="001E1049" w:rsidRPr="004416B4">
        <w:rPr>
          <w:b/>
          <w:bCs/>
          <w:sz w:val="19"/>
          <w:szCs w:val="19"/>
          <w:rtl/>
        </w:rPr>
        <w:t xml:space="preserve"> </w:t>
      </w:r>
      <w:proofErr w:type="spellStart"/>
      <w:r w:rsidR="001E1049" w:rsidRPr="004416B4">
        <w:rPr>
          <w:rFonts w:hint="eastAsia"/>
          <w:b/>
          <w:bCs/>
          <w:sz w:val="19"/>
          <w:szCs w:val="19"/>
          <w:rtl/>
        </w:rPr>
        <w:t>למשכירי</w:t>
      </w:r>
      <w:proofErr w:type="spellEnd"/>
      <w:r w:rsidR="001E1049" w:rsidRPr="004416B4">
        <w:rPr>
          <w:b/>
          <w:bCs/>
          <w:sz w:val="19"/>
          <w:szCs w:val="19"/>
          <w:rtl/>
        </w:rPr>
        <w:t xml:space="preserve"> נכסים -</w:t>
      </w:r>
      <w:r w:rsidR="001E1049">
        <w:rPr>
          <w:rFonts w:hint="cs"/>
          <w:sz w:val="19"/>
          <w:szCs w:val="19"/>
          <w:rtl/>
        </w:rPr>
        <w:t xml:space="preserve"> </w:t>
      </w:r>
      <w:r w:rsidR="001E1049" w:rsidRPr="00893A72">
        <w:rPr>
          <w:rFonts w:hint="cs"/>
          <w:sz w:val="19"/>
          <w:szCs w:val="19"/>
          <w:rtl/>
        </w:rPr>
        <w:t>מומלץ כי משרד הפנים ומשרד האוצר יבחנו, בעת משבר, הסדרת מענה גם למשכירי</w:t>
      </w:r>
      <w:r w:rsidR="001E1049" w:rsidRPr="00893A72">
        <w:rPr>
          <w:rFonts w:hint="eastAsia"/>
          <w:sz w:val="19"/>
          <w:szCs w:val="19"/>
          <w:rtl/>
        </w:rPr>
        <w:t>ם</w:t>
      </w:r>
      <w:r w:rsidR="001E1049" w:rsidRPr="00893A72">
        <w:rPr>
          <w:rFonts w:hint="cs"/>
          <w:sz w:val="19"/>
          <w:szCs w:val="19"/>
          <w:rtl/>
        </w:rPr>
        <w:t xml:space="preserve"> </w:t>
      </w:r>
      <w:r w:rsidR="001E1049">
        <w:rPr>
          <w:rFonts w:hint="cs"/>
          <w:sz w:val="19"/>
          <w:szCs w:val="19"/>
          <w:rtl/>
        </w:rPr>
        <w:t xml:space="preserve">שנכסיהם התפנו בשל נטישת </w:t>
      </w:r>
      <w:r w:rsidR="001E1049" w:rsidRPr="00893A72">
        <w:rPr>
          <w:rFonts w:hint="cs"/>
          <w:sz w:val="19"/>
          <w:szCs w:val="19"/>
          <w:rtl/>
        </w:rPr>
        <w:t xml:space="preserve">השוכרים </w:t>
      </w:r>
      <w:r w:rsidR="001E1049">
        <w:rPr>
          <w:rFonts w:hint="cs"/>
          <w:sz w:val="19"/>
          <w:szCs w:val="19"/>
          <w:rtl/>
        </w:rPr>
        <w:t>הנובעת ממהות המשבר</w:t>
      </w:r>
      <w:r w:rsidR="001E1049" w:rsidRPr="00893A72">
        <w:rPr>
          <w:rFonts w:hint="cs"/>
          <w:sz w:val="19"/>
          <w:szCs w:val="19"/>
          <w:rtl/>
        </w:rPr>
        <w:t>, וזאת ללא קשר לניצול ההנחה המוגבלת בזמן על פי תקנות ההנחה</w:t>
      </w:r>
      <w:r w:rsidRPr="00DD4656">
        <w:rPr>
          <w:rFonts w:hint="cs"/>
          <w:rtl/>
        </w:rPr>
        <w:t xml:space="preserve">. </w:t>
      </w:r>
    </w:p>
    <w:p w14:paraId="144CEBE1" w14:textId="77777777" w:rsidR="00ED025B" w:rsidRDefault="00ED025B">
      <w:pPr>
        <w:bidi w:val="0"/>
        <w:spacing w:after="200" w:line="276" w:lineRule="auto"/>
        <w:rPr>
          <w:rFonts w:ascii="Tahoma" w:hAnsi="Tahoma" w:cs="Tahoma"/>
          <w:color w:val="0D0D0D" w:themeColor="text1" w:themeTint="F2"/>
          <w:sz w:val="18"/>
          <w:szCs w:val="18"/>
          <w:rtl/>
        </w:rPr>
      </w:pPr>
      <w:r>
        <w:rPr>
          <w:rtl/>
        </w:rPr>
        <w:br w:type="page"/>
      </w:r>
    </w:p>
    <w:p w14:paraId="7B6B9C28" w14:textId="66CFF3DE" w:rsidR="00F92733" w:rsidRDefault="001C5C3E" w:rsidP="001C5C3E">
      <w:pPr>
        <w:pStyle w:val="71f1"/>
        <w:rPr>
          <w:szCs w:val="20"/>
          <w:rtl/>
        </w:rPr>
      </w:pPr>
      <w:r w:rsidRPr="00D527BD">
        <w:rPr>
          <w:noProof/>
          <w:szCs w:val="20"/>
          <w:rtl/>
        </w:rPr>
        <w:lastRenderedPageBreak/>
        <mc:AlternateContent>
          <mc:Choice Requires="wps">
            <w:drawing>
              <wp:anchor distT="0" distB="0" distL="114300" distR="114300" simplePos="0" relativeHeight="252049920" behindDoc="0" locked="0" layoutInCell="1" allowOverlap="1" wp14:anchorId="03966F57" wp14:editId="2C69D3A2">
                <wp:simplePos x="0" y="0"/>
                <wp:positionH relativeFrom="column">
                  <wp:posOffset>157480</wp:posOffset>
                </wp:positionH>
                <wp:positionV relativeFrom="paragraph">
                  <wp:posOffset>215149</wp:posOffset>
                </wp:positionV>
                <wp:extent cx="4499494" cy="369455"/>
                <wp:effectExtent l="0" t="0" r="0" b="0"/>
                <wp:wrapNone/>
                <wp:docPr id="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9494" cy="369455"/>
                        </a:xfrm>
                        <a:prstGeom prst="rect">
                          <a:avLst/>
                        </a:prstGeom>
                        <a:solidFill>
                          <a:srgbClr val="F05260"/>
                        </a:solidFill>
                        <a:ln w="9525">
                          <a:noFill/>
                          <a:miter lim="800000"/>
                          <a:headEnd/>
                          <a:tailEnd/>
                        </a:ln>
                      </wps:spPr>
                      <wps:txbx>
                        <w:txbxContent>
                          <w:p w14:paraId="2864FE6B" w14:textId="31B58D0E" w:rsidR="001E1049" w:rsidRPr="00BC79F1" w:rsidRDefault="001E1049" w:rsidP="001E1049">
                            <w:pPr>
                              <w:spacing w:line="240" w:lineRule="auto"/>
                              <w:suppressOverlap/>
                              <w:jc w:val="left"/>
                              <w:rPr>
                                <w:rFonts w:ascii="Tahoma" w:hAnsi="Tahoma" w:cs="Tahoma"/>
                                <w:rtl/>
                              </w:rPr>
                            </w:pPr>
                            <w:r w:rsidRPr="001E1049">
                              <w:rPr>
                                <w:rFonts w:ascii="Tahoma" w:hAnsi="Tahoma" w:cs="Tahoma" w:hint="eastAsia"/>
                                <w:b/>
                                <w:bCs/>
                                <w:color w:val="FFFFFF" w:themeColor="background1"/>
                                <w:spacing w:val="-4"/>
                                <w:sz w:val="28"/>
                                <w:rtl/>
                              </w:rPr>
                              <w:t>אומדן</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השיפוי</w:t>
                            </w:r>
                            <w:r w:rsidRPr="001E1049">
                              <w:rPr>
                                <w:rFonts w:ascii="Tahoma" w:hAnsi="Tahoma" w:cs="Tahoma"/>
                                <w:b/>
                                <w:bCs/>
                                <w:color w:val="FFFFFF" w:themeColor="background1"/>
                                <w:spacing w:val="-4"/>
                                <w:sz w:val="28"/>
                                <w:rtl/>
                              </w:rPr>
                              <w:t xml:space="preserve"> לרשויות לפי קבוצות</w:t>
                            </w:r>
                            <w:r w:rsidRPr="001E1049">
                              <w:rPr>
                                <w:rFonts w:ascii="Tahoma" w:hAnsi="Tahoma" w:cs="Tahoma" w:hint="cs"/>
                                <w:b/>
                                <w:bCs/>
                                <w:color w:val="FFFFFF" w:themeColor="background1"/>
                                <w:spacing w:val="-4"/>
                                <w:sz w:val="28"/>
                                <w:rtl/>
                              </w:rPr>
                              <w:t xml:space="preserve"> בסבב א'</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במיליוני</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ש</w:t>
                            </w:r>
                            <w:r w:rsidRPr="001E1049">
                              <w:rPr>
                                <w:rFonts w:ascii="Tahoma" w:hAnsi="Tahoma" w:cs="Tahoma"/>
                                <w:b/>
                                <w:bCs/>
                                <w:color w:val="FFFFFF" w:themeColor="background1"/>
                                <w:spacing w:val="-4"/>
                                <w:sz w:val="28"/>
                                <w:rtl/>
                              </w:rPr>
                              <w:t>"ח)</w:t>
                            </w:r>
                            <w:r w:rsidRPr="00BC79F1">
                              <w:rPr>
                                <w:rFonts w:ascii="Tahoma" w:hAnsi="Tahoma" w:cs="Tahoma"/>
                                <w:b/>
                                <w:bCs/>
                                <w:noProof/>
                                <w:color w:val="FFFFFF" w:themeColor="background1"/>
                                <w:sz w:val="24"/>
                                <w:rtl/>
                              </w:rPr>
                              <w:t xml:space="preserve"> </w:t>
                            </w:r>
                            <w:r w:rsidRPr="00BC79F1">
                              <w:rPr>
                                <w:rFonts w:ascii="Tahoma" w:hAnsi="Tahoma" w:cs="Tahoma"/>
                                <w:b/>
                                <w:bCs/>
                                <w:noProof/>
                                <w:color w:val="FFFFFF" w:themeColor="background1"/>
                                <w:rtl/>
                              </w:rPr>
                              <w:drawing>
                                <wp:inline distT="0" distB="0" distL="0" distR="0" wp14:anchorId="458106B1" wp14:editId="01EA9A82">
                                  <wp:extent cx="4770120" cy="569595"/>
                                  <wp:effectExtent l="0" t="0" r="0" b="0"/>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Fonts w:ascii="Tahoma" w:hAnsi="Tahoma" w:cs="Tahoma"/>
                                <w:b/>
                                <w:bCs/>
                                <w:color w:val="FFFFFF" w:themeColor="background1"/>
                                <w:rtl/>
                              </w:rPr>
                              <w:t xml:space="preserve"> </w:t>
                            </w:r>
                          </w:p>
                          <w:p w14:paraId="5C5CC988" w14:textId="77777777" w:rsidR="00F92733" w:rsidRPr="00A47335" w:rsidRDefault="00F92733" w:rsidP="00F92733">
                            <w:pPr>
                              <w:pStyle w:val="71f8"/>
                              <w:rPr>
                                <w:b w:val="0"/>
                                <w:bCs/>
                                <w:rtl/>
                              </w:rPr>
                            </w:pP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3966F57" id="_x0000_s1029" type="#_x0000_t202" style="position:absolute;left:0;text-align:left;margin-left:12.4pt;margin-top:16.95pt;width:354.3pt;height:29.1pt;z-index:25204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" fillcolor="#f05260" stroked="f">
                <v:textbox>
                  <w:txbxContent>
                    <w:p w14:paraId="2864FE6B" w14:textId="31B58D0E" w:rsidR="001E1049" w:rsidRPr="00BC79F1" w:rsidRDefault="001E1049" w:rsidP="001E1049">
                      <w:pPr>
                        <w:spacing w:line="240" w:lineRule="auto"/>
                        <w:suppressOverlap/>
                        <w:jc w:val="left"/>
                        <w:rPr>
                          <w:rFonts w:ascii="Tahoma" w:hAnsi="Tahoma" w:cs="Tahoma"/>
                          <w:rtl/>
                        </w:rPr>
                      </w:pPr>
                      <w:r w:rsidRPr="001E1049">
                        <w:rPr>
                          <w:rFonts w:ascii="Tahoma" w:hAnsi="Tahoma" w:cs="Tahoma" w:hint="eastAsia"/>
                          <w:b/>
                          <w:bCs/>
                          <w:color w:val="FFFFFF" w:themeColor="background1"/>
                          <w:spacing w:val="-4"/>
                          <w:sz w:val="28"/>
                          <w:rtl/>
                        </w:rPr>
                        <w:t>אומדן</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השיפוי</w:t>
                      </w:r>
                      <w:r w:rsidRPr="001E1049">
                        <w:rPr>
                          <w:rFonts w:ascii="Tahoma" w:hAnsi="Tahoma" w:cs="Tahoma"/>
                          <w:b/>
                          <w:bCs/>
                          <w:color w:val="FFFFFF" w:themeColor="background1"/>
                          <w:spacing w:val="-4"/>
                          <w:sz w:val="28"/>
                          <w:rtl/>
                        </w:rPr>
                        <w:t xml:space="preserve"> לרשויות לפי קבוצות</w:t>
                      </w:r>
                      <w:r w:rsidRPr="001E1049">
                        <w:rPr>
                          <w:rFonts w:ascii="Tahoma" w:hAnsi="Tahoma" w:cs="Tahoma" w:hint="cs"/>
                          <w:b/>
                          <w:bCs/>
                          <w:color w:val="FFFFFF" w:themeColor="background1"/>
                          <w:spacing w:val="-4"/>
                          <w:sz w:val="28"/>
                          <w:rtl/>
                        </w:rPr>
                        <w:t xml:space="preserve"> בסבב א'</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במיליוני</w:t>
                      </w:r>
                      <w:r w:rsidRPr="001E1049">
                        <w:rPr>
                          <w:rFonts w:ascii="Tahoma" w:hAnsi="Tahoma" w:cs="Tahoma"/>
                          <w:b/>
                          <w:bCs/>
                          <w:color w:val="FFFFFF" w:themeColor="background1"/>
                          <w:spacing w:val="-4"/>
                          <w:sz w:val="28"/>
                          <w:rtl/>
                        </w:rPr>
                        <w:t xml:space="preserve"> </w:t>
                      </w:r>
                      <w:r w:rsidRPr="001E1049">
                        <w:rPr>
                          <w:rFonts w:ascii="Tahoma" w:hAnsi="Tahoma" w:cs="Tahoma" w:hint="eastAsia"/>
                          <w:b/>
                          <w:bCs/>
                          <w:color w:val="FFFFFF" w:themeColor="background1"/>
                          <w:spacing w:val="-4"/>
                          <w:sz w:val="28"/>
                          <w:rtl/>
                        </w:rPr>
                        <w:t>ש</w:t>
                      </w:r>
                      <w:r w:rsidRPr="001E1049">
                        <w:rPr>
                          <w:rFonts w:ascii="Tahoma" w:hAnsi="Tahoma" w:cs="Tahoma"/>
                          <w:b/>
                          <w:bCs/>
                          <w:color w:val="FFFFFF" w:themeColor="background1"/>
                          <w:spacing w:val="-4"/>
                          <w:sz w:val="28"/>
                          <w:rtl/>
                        </w:rPr>
                        <w:t>"ח)</w:t>
                      </w:r>
                      <w:r w:rsidRPr="00BC79F1">
                        <w:rPr>
                          <w:rFonts w:ascii="Tahoma" w:hAnsi="Tahoma" w:cs="Tahoma"/>
                          <w:b/>
                          <w:bCs/>
                          <w:noProof/>
                          <w:color w:val="FFFFFF" w:themeColor="background1"/>
                          <w:sz w:val="24"/>
                          <w:rtl/>
                        </w:rPr>
                        <w:t xml:space="preserve"> </w:t>
                      </w:r>
                      <w:r w:rsidRPr="00BC79F1">
                        <w:rPr>
                          <w:rFonts w:ascii="Tahoma" w:hAnsi="Tahoma" w:cs="Tahoma"/>
                          <w:b/>
                          <w:bCs/>
                          <w:noProof/>
                          <w:color w:val="FFFFFF" w:themeColor="background1"/>
                          <w:rtl/>
                        </w:rPr>
                        <w:drawing>
                          <wp:inline distT="0" distB="0" distL="0" distR="0" wp14:anchorId="458106B1" wp14:editId="01EA9A82">
                            <wp:extent cx="4770120" cy="569595"/>
                            <wp:effectExtent l="0" t="0" r="0" b="0"/>
                            <wp:docPr id="46" name="תמונה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561119" name="תקציר-03.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770120" cy="569595"/>
                                    </a:xfrm>
                                    <a:prstGeom prst="rect">
                                      <a:avLst/>
                                    </a:prstGeom>
                                  </pic:spPr>
                                </pic:pic>
                              </a:graphicData>
                            </a:graphic>
                          </wp:inline>
                        </w:drawing>
                      </w:r>
                      <w:r w:rsidRPr="00BC79F1">
                        <w:rPr>
                          <w:rFonts w:ascii="Tahoma" w:hAnsi="Tahoma" w:cs="Tahoma"/>
                          <w:b/>
                          <w:bCs/>
                          <w:color w:val="FFFFFF" w:themeColor="background1"/>
                          <w:rtl/>
                        </w:rPr>
                        <w:t xml:space="preserve"> </w:t>
                      </w:r>
                    </w:p>
                    <w:p w14:paraId="5C5CC988" w14:textId="77777777" w:rsidR="00F92733" w:rsidRPr="00A47335" w:rsidRDefault="00F92733" w:rsidP="00F92733">
                      <w:pPr>
                        <w:pStyle w:val="71f8"/>
                        <w:rPr>
                          <w:b w:val="0"/>
                          <w:bCs/>
                          <w:rtl/>
                        </w:rPr>
                      </w:pPr>
                    </w:p>
                  </w:txbxContent>
                </v:textbox>
              </v:shape>
            </w:pict>
          </mc:Fallback>
        </mc:AlternateContent>
      </w:r>
      <w:r w:rsidR="001E1049" w:rsidRPr="00D527BD">
        <w:rPr>
          <w:noProof/>
          <w:szCs w:val="20"/>
          <w:rtl/>
        </w:rPr>
        <w:drawing>
          <wp:anchor distT="0" distB="0" distL="114300" distR="114300" simplePos="0" relativeHeight="252048896" behindDoc="0" locked="0" layoutInCell="1" allowOverlap="1" wp14:anchorId="186471F8" wp14:editId="14EC6748">
            <wp:simplePos x="0" y="0"/>
            <wp:positionH relativeFrom="column">
              <wp:posOffset>-8255</wp:posOffset>
            </wp:positionH>
            <wp:positionV relativeFrom="paragraph">
              <wp:posOffset>79086</wp:posOffset>
            </wp:positionV>
            <wp:extent cx="4748179" cy="757382"/>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4748179" cy="757382"/>
                    </a:xfrm>
                    <a:prstGeom prst="rect">
                      <a:avLst/>
                    </a:prstGeom>
                  </pic:spPr>
                </pic:pic>
              </a:graphicData>
            </a:graphic>
            <wp14:sizeRelV relativeFrom="margin">
              <wp14:pctHeight>0</wp14:pctHeight>
            </wp14:sizeRelV>
          </wp:anchor>
        </w:drawing>
      </w:r>
    </w:p>
    <w:p w14:paraId="6A52977A" w14:textId="1CBDB76C" w:rsidR="00F92733" w:rsidRDefault="00F92733" w:rsidP="00F92733">
      <w:pPr>
        <w:pStyle w:val="7190"/>
        <w:rPr>
          <w:rtl/>
        </w:rPr>
      </w:pPr>
    </w:p>
    <w:p w14:paraId="552B592A" w14:textId="42954173" w:rsidR="00DD4656" w:rsidRPr="00DD4656" w:rsidRDefault="00DD4656" w:rsidP="00DD4656">
      <w:pPr>
        <w:pStyle w:val="71f8"/>
        <w:spacing w:before="0"/>
        <w:rPr>
          <w:b w:val="0"/>
          <w:bCs/>
          <w:rtl/>
        </w:rPr>
      </w:pPr>
    </w:p>
    <w:p w14:paraId="4C4966B8" w14:textId="77777777" w:rsidR="00ED025B" w:rsidRDefault="00ED025B" w:rsidP="00ED025B">
      <w:pPr>
        <w:rPr>
          <w:rtl/>
        </w:rPr>
      </w:pPr>
    </w:p>
    <w:p w14:paraId="26F5F275" w14:textId="77777777" w:rsidR="00ED025B" w:rsidRDefault="00ED025B" w:rsidP="00ED025B">
      <w:pPr>
        <w:rPr>
          <w:rtl/>
        </w:rPr>
      </w:pPr>
    </w:p>
    <w:tbl>
      <w:tblPr>
        <w:tblStyle w:val="BlueTable"/>
        <w:bidiVisual/>
        <w:tblW w:w="7427" w:type="dxa"/>
        <w:tblLook w:val="04A0" w:firstRow="1" w:lastRow="0" w:firstColumn="1" w:lastColumn="0" w:noHBand="0" w:noVBand="1"/>
      </w:tblPr>
      <w:tblGrid>
        <w:gridCol w:w="3402"/>
        <w:gridCol w:w="1020"/>
        <w:gridCol w:w="1191"/>
        <w:gridCol w:w="850"/>
        <w:gridCol w:w="964"/>
      </w:tblGrid>
      <w:tr w:rsidR="00ED025B" w14:paraId="61E375E9" w14:textId="77777777" w:rsidTr="001E47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vAlign w:val="bottom"/>
          </w:tcPr>
          <w:p w14:paraId="347982E0" w14:textId="7065C834" w:rsidR="00ED025B" w:rsidRPr="00ED025B" w:rsidRDefault="00ED025B" w:rsidP="001E4759">
            <w:pPr>
              <w:spacing w:after="60" w:line="240" w:lineRule="auto"/>
              <w:rPr>
                <w:rFonts w:eastAsia="Times New Roman"/>
                <w:b w:val="0"/>
                <w:bCs w:val="0"/>
                <w:color w:val="000000"/>
                <w:rtl/>
              </w:rPr>
            </w:pPr>
            <w:r w:rsidRPr="001E1049">
              <w:rPr>
                <w:rFonts w:eastAsia="Times New Roman"/>
                <w:color w:val="000000"/>
                <w:rtl/>
              </w:rPr>
              <w:t>קבוצת הרשויות המקומיות כמוגדר</w:t>
            </w:r>
            <w:r>
              <w:rPr>
                <w:rFonts w:eastAsia="Times New Roman" w:hint="cs"/>
                <w:color w:val="000000"/>
                <w:rtl/>
              </w:rPr>
              <w:t xml:space="preserve"> </w:t>
            </w:r>
            <w:r w:rsidRPr="001E1049">
              <w:rPr>
                <w:rFonts w:eastAsia="Times New Roman"/>
                <w:color w:val="000000"/>
                <w:rtl/>
              </w:rPr>
              <w:t>בהחלטת הממשלה ובהסכם</w:t>
            </w:r>
          </w:p>
        </w:tc>
        <w:tc>
          <w:tcPr>
            <w:tcW w:w="1020" w:type="dxa"/>
            <w:vAlign w:val="bottom"/>
          </w:tcPr>
          <w:p w14:paraId="349E99CA" w14:textId="45EF37F6"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color w:val="000000"/>
                <w:rtl/>
              </w:rPr>
              <w:t>מקבלות</w:t>
            </w:r>
            <w:r>
              <w:rPr>
                <w:rFonts w:eastAsia="Times New Roman" w:hint="cs"/>
                <w:color w:val="000000"/>
                <w:rtl/>
              </w:rPr>
              <w:t xml:space="preserve"> </w:t>
            </w:r>
            <w:r w:rsidRPr="001E1049">
              <w:rPr>
                <w:rFonts w:eastAsia="Times New Roman"/>
                <w:color w:val="000000"/>
                <w:rtl/>
              </w:rPr>
              <w:t>מענק איזון</w:t>
            </w:r>
          </w:p>
        </w:tc>
        <w:tc>
          <w:tcPr>
            <w:tcW w:w="1191" w:type="dxa"/>
            <w:vAlign w:val="bottom"/>
          </w:tcPr>
          <w:p w14:paraId="437EA460" w14:textId="651EEBF0"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אינן איתנות ואינן מקבלות מענק איזון</w:t>
            </w:r>
          </w:p>
        </w:tc>
        <w:tc>
          <w:tcPr>
            <w:tcW w:w="850" w:type="dxa"/>
            <w:vAlign w:val="bottom"/>
          </w:tcPr>
          <w:p w14:paraId="6C74CBBB" w14:textId="7B2C13D8"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Fonts w:eastAsia="Times New Roman"/>
                <w:rtl/>
              </w:rPr>
              <w:t>רשויות איתנות</w:t>
            </w:r>
          </w:p>
        </w:tc>
        <w:tc>
          <w:tcPr>
            <w:tcW w:w="964" w:type="dxa"/>
            <w:vAlign w:val="bottom"/>
          </w:tcPr>
          <w:p w14:paraId="57B8A6CA" w14:textId="6E76873D" w:rsidR="00ED025B" w:rsidRDefault="00ED025B" w:rsidP="001E4759">
            <w:pPr>
              <w:cnfStyle w:val="100000000000" w:firstRow="1" w:lastRow="0" w:firstColumn="0" w:lastColumn="0" w:oddVBand="0" w:evenVBand="0" w:oddHBand="0" w:evenHBand="0" w:firstRowFirstColumn="0" w:firstRowLastColumn="0" w:lastRowFirstColumn="0" w:lastRowLastColumn="0"/>
              <w:rPr>
                <w:rtl/>
              </w:rPr>
            </w:pPr>
            <w:r w:rsidRPr="001E1049">
              <w:rPr>
                <w:rtl/>
              </w:rPr>
              <w:t>סה"כ</w:t>
            </w:r>
          </w:p>
        </w:tc>
      </w:tr>
      <w:tr w:rsidR="00ED025B" w14:paraId="771764EE"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E2F6660" w14:textId="06F69D1F" w:rsidR="00ED025B" w:rsidRDefault="00ED025B" w:rsidP="00ED025B">
            <w:pPr>
              <w:spacing w:after="120"/>
              <w:rPr>
                <w:rtl/>
              </w:rPr>
            </w:pPr>
            <w:r w:rsidRPr="001E1049">
              <w:rPr>
                <w:rFonts w:eastAsia="Times New Roman"/>
                <w:color w:val="000000"/>
                <w:rtl/>
              </w:rPr>
              <w:t>מספר הרשויות</w:t>
            </w:r>
          </w:p>
        </w:tc>
        <w:tc>
          <w:tcPr>
            <w:tcW w:w="1020" w:type="dxa"/>
          </w:tcPr>
          <w:p w14:paraId="2B775EF2" w14:textId="2DFAD34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195</w:t>
            </w:r>
          </w:p>
        </w:tc>
        <w:tc>
          <w:tcPr>
            <w:tcW w:w="1191" w:type="dxa"/>
          </w:tcPr>
          <w:p w14:paraId="1D823D50" w14:textId="1DD8C47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33</w:t>
            </w:r>
          </w:p>
        </w:tc>
        <w:tc>
          <w:tcPr>
            <w:tcW w:w="850" w:type="dxa"/>
          </w:tcPr>
          <w:p w14:paraId="2876DFE9" w14:textId="3D0ECFA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29</w:t>
            </w:r>
          </w:p>
        </w:tc>
        <w:tc>
          <w:tcPr>
            <w:tcW w:w="964" w:type="dxa"/>
          </w:tcPr>
          <w:p w14:paraId="7378A9CF" w14:textId="41724FE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257</w:t>
            </w:r>
          </w:p>
        </w:tc>
      </w:tr>
      <w:tr w:rsidR="00ED025B" w14:paraId="2D95AE36"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5787ECAE" w14:textId="60C413FB" w:rsidR="00ED025B" w:rsidRDefault="00ED025B" w:rsidP="00ED025B">
            <w:pPr>
              <w:spacing w:after="120"/>
              <w:rPr>
                <w:rtl/>
              </w:rPr>
            </w:pPr>
            <w:r w:rsidRPr="001E1049">
              <w:rPr>
                <w:rFonts w:eastAsia="Times New Roman"/>
                <w:color w:val="000000"/>
                <w:rtl/>
              </w:rPr>
              <w:t xml:space="preserve">סה"כ גודל האוכלוסייה לפי נתוני </w:t>
            </w:r>
            <w:r>
              <w:rPr>
                <w:rFonts w:eastAsia="Times New Roman" w:hint="cs"/>
                <w:color w:val="000000"/>
                <w:rtl/>
              </w:rPr>
              <w:t xml:space="preserve"> </w:t>
            </w:r>
            <w:r w:rsidRPr="001E1049">
              <w:rPr>
                <w:rFonts w:eastAsia="Times New Roman"/>
                <w:color w:val="000000"/>
                <w:rtl/>
              </w:rPr>
              <w:t>רשות האוכלוסין ל-2018</w:t>
            </w:r>
            <w:r>
              <w:rPr>
                <w:rFonts w:eastAsia="Times New Roman" w:hint="cs"/>
                <w:color w:val="000000"/>
                <w:rtl/>
              </w:rPr>
              <w:t xml:space="preserve"> </w:t>
            </w:r>
            <w:r w:rsidRPr="001E1049">
              <w:rPr>
                <w:rFonts w:eastAsia="Times New Roman"/>
                <w:color w:val="000000"/>
                <w:rtl/>
              </w:rPr>
              <w:t>(באלפי</w:t>
            </w:r>
            <w:r>
              <w:rPr>
                <w:rFonts w:eastAsia="Times New Roman" w:hint="cs"/>
                <w:color w:val="000000"/>
                <w:rtl/>
              </w:rPr>
              <w:t>ם</w:t>
            </w:r>
            <w:r w:rsidRPr="001E1049">
              <w:rPr>
                <w:rFonts w:eastAsia="Times New Roman"/>
                <w:color w:val="000000"/>
                <w:rtl/>
              </w:rPr>
              <w:t>)</w:t>
            </w:r>
          </w:p>
        </w:tc>
        <w:tc>
          <w:tcPr>
            <w:tcW w:w="1020" w:type="dxa"/>
          </w:tcPr>
          <w:p w14:paraId="148FB08C" w14:textId="70F748C9"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5,171</w:t>
            </w:r>
          </w:p>
        </w:tc>
        <w:tc>
          <w:tcPr>
            <w:tcW w:w="1191" w:type="dxa"/>
          </w:tcPr>
          <w:p w14:paraId="67749C76" w14:textId="5170992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1,283</w:t>
            </w:r>
          </w:p>
        </w:tc>
        <w:tc>
          <w:tcPr>
            <w:tcW w:w="850" w:type="dxa"/>
          </w:tcPr>
          <w:p w14:paraId="7FA33E25" w14:textId="5E45AE31"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3,108</w:t>
            </w:r>
          </w:p>
        </w:tc>
        <w:tc>
          <w:tcPr>
            <w:tcW w:w="964" w:type="dxa"/>
          </w:tcPr>
          <w:p w14:paraId="34940522" w14:textId="64209705"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9,562</w:t>
            </w:r>
          </w:p>
        </w:tc>
      </w:tr>
      <w:tr w:rsidR="00ED025B" w14:paraId="23CDBCEF"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24924AF" w14:textId="4537918A" w:rsidR="00ED025B" w:rsidRDefault="00ED025B" w:rsidP="00ED025B">
            <w:pPr>
              <w:spacing w:after="120"/>
              <w:rPr>
                <w:rtl/>
              </w:rPr>
            </w:pPr>
            <w:r w:rsidRPr="001E1049">
              <w:rPr>
                <w:rFonts w:eastAsia="Times New Roman"/>
                <w:color w:val="000000"/>
                <w:rtl/>
              </w:rPr>
              <w:t>אומדן ההנחות עבור הנכסים</w:t>
            </w:r>
            <w:r>
              <w:rPr>
                <w:rFonts w:eastAsia="Times New Roman" w:hint="cs"/>
                <w:color w:val="000000"/>
                <w:rtl/>
              </w:rPr>
              <w:t xml:space="preserve"> </w:t>
            </w:r>
            <w:r w:rsidRPr="001E1049">
              <w:rPr>
                <w:rFonts w:eastAsia="Times New Roman"/>
                <w:color w:val="000000"/>
                <w:rtl/>
              </w:rPr>
              <w:t xml:space="preserve">הזכאים </w:t>
            </w:r>
          </w:p>
        </w:tc>
        <w:tc>
          <w:tcPr>
            <w:tcW w:w="1020" w:type="dxa"/>
          </w:tcPr>
          <w:p w14:paraId="2B1129F6" w14:textId="7FF1C32E"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748</w:t>
            </w:r>
          </w:p>
        </w:tc>
        <w:tc>
          <w:tcPr>
            <w:tcW w:w="1191" w:type="dxa"/>
          </w:tcPr>
          <w:p w14:paraId="4C839AC8" w14:textId="5D3E43C9"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420</w:t>
            </w:r>
          </w:p>
        </w:tc>
        <w:tc>
          <w:tcPr>
            <w:tcW w:w="850" w:type="dxa"/>
          </w:tcPr>
          <w:p w14:paraId="6FD5D161" w14:textId="23B3EABD"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1,429</w:t>
            </w:r>
          </w:p>
        </w:tc>
        <w:tc>
          <w:tcPr>
            <w:tcW w:w="964" w:type="dxa"/>
          </w:tcPr>
          <w:p w14:paraId="78CE7790" w14:textId="77F581D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2,597</w:t>
            </w:r>
          </w:p>
        </w:tc>
      </w:tr>
      <w:tr w:rsidR="00ED025B" w14:paraId="5DAE12A0"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26D5ECC6" w14:textId="325DC34B" w:rsidR="00ED025B" w:rsidRDefault="00ED025B" w:rsidP="00ED025B">
            <w:pPr>
              <w:spacing w:after="120"/>
              <w:rPr>
                <w:rtl/>
              </w:rPr>
            </w:pPr>
            <w:r w:rsidRPr="001E1049">
              <w:rPr>
                <w:rFonts w:eastAsia="Times New Roman"/>
                <w:color w:val="000000"/>
                <w:rtl/>
              </w:rPr>
              <w:t>סכום ההשתתפות של הרשויות</w:t>
            </w:r>
            <w:r>
              <w:rPr>
                <w:rFonts w:eastAsia="Times New Roman" w:hint="cs"/>
                <w:color w:val="000000"/>
                <w:rtl/>
              </w:rPr>
              <w:t xml:space="preserve"> </w:t>
            </w:r>
            <w:r w:rsidRPr="001E1049">
              <w:rPr>
                <w:rFonts w:eastAsia="Times New Roman"/>
                <w:color w:val="000000"/>
                <w:rtl/>
              </w:rPr>
              <w:t>המקומיות</w:t>
            </w:r>
          </w:p>
        </w:tc>
        <w:tc>
          <w:tcPr>
            <w:tcW w:w="1020" w:type="dxa"/>
          </w:tcPr>
          <w:p w14:paraId="77E93A7F" w14:textId="6D39C44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Pr>
                <w:rFonts w:hint="cs"/>
                <w:rtl/>
              </w:rPr>
              <w:t>-</w:t>
            </w:r>
          </w:p>
        </w:tc>
        <w:tc>
          <w:tcPr>
            <w:tcW w:w="1191" w:type="dxa"/>
          </w:tcPr>
          <w:p w14:paraId="497620C8" w14:textId="59972CE4"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17</w:t>
            </w:r>
          </w:p>
        </w:tc>
        <w:tc>
          <w:tcPr>
            <w:tcW w:w="850" w:type="dxa"/>
          </w:tcPr>
          <w:p w14:paraId="53D4823B" w14:textId="7B952CC6"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114</w:t>
            </w:r>
          </w:p>
        </w:tc>
        <w:tc>
          <w:tcPr>
            <w:tcW w:w="964" w:type="dxa"/>
          </w:tcPr>
          <w:p w14:paraId="1A94E8A7" w14:textId="5EF493EC"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Pr>
                <w:rFonts w:hint="cs"/>
                <w:b/>
                <w:bCs/>
                <w:rtl/>
              </w:rPr>
              <w:t>131</w:t>
            </w:r>
          </w:p>
        </w:tc>
      </w:tr>
      <w:tr w:rsidR="00ED025B" w14:paraId="043309CF"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7A0D7AA9" w14:textId="31555D79" w:rsidR="00ED025B" w:rsidRPr="00ED025B" w:rsidRDefault="00ED025B" w:rsidP="00ED025B">
            <w:pPr>
              <w:spacing w:after="120" w:line="240" w:lineRule="auto"/>
              <w:rPr>
                <w:rFonts w:eastAsia="Times New Roman"/>
                <w:b w:val="0"/>
                <w:bCs w:val="0"/>
                <w:color w:val="000000"/>
                <w:rtl/>
              </w:rPr>
            </w:pPr>
            <w:r w:rsidRPr="001E1049">
              <w:rPr>
                <w:rFonts w:eastAsia="Times New Roman"/>
                <w:color w:val="000000"/>
                <w:rtl/>
              </w:rPr>
              <w:t>שיעור אומדן השיפוי מסך המימון מתקציב המדינה</w:t>
            </w:r>
          </w:p>
        </w:tc>
        <w:tc>
          <w:tcPr>
            <w:tcW w:w="1020" w:type="dxa"/>
          </w:tcPr>
          <w:p w14:paraId="72278CDE" w14:textId="555D4DE7"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30.3%</w:t>
            </w:r>
          </w:p>
        </w:tc>
        <w:tc>
          <w:tcPr>
            <w:tcW w:w="1191" w:type="dxa"/>
          </w:tcPr>
          <w:p w14:paraId="72541B01" w14:textId="24B057B1"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16.4%</w:t>
            </w:r>
          </w:p>
        </w:tc>
        <w:tc>
          <w:tcPr>
            <w:tcW w:w="850" w:type="dxa"/>
          </w:tcPr>
          <w:p w14:paraId="1F9CE708" w14:textId="5AA6527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53.3%</w:t>
            </w:r>
          </w:p>
        </w:tc>
        <w:tc>
          <w:tcPr>
            <w:tcW w:w="964" w:type="dxa"/>
          </w:tcPr>
          <w:p w14:paraId="6157E683" w14:textId="68F862C0"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100%</w:t>
            </w:r>
          </w:p>
        </w:tc>
      </w:tr>
      <w:tr w:rsidR="00ED025B" w14:paraId="020614D7"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50BF1FD" w14:textId="694930A5" w:rsidR="00ED025B" w:rsidRDefault="00ED025B" w:rsidP="00ED025B">
            <w:pPr>
              <w:spacing w:after="120"/>
              <w:rPr>
                <w:rtl/>
              </w:rPr>
            </w:pPr>
            <w:r w:rsidRPr="001E1049">
              <w:rPr>
                <w:rFonts w:eastAsia="Times New Roman"/>
                <w:color w:val="000000"/>
                <w:rtl/>
              </w:rPr>
              <w:t>סך המימון מתקציב המדינה</w:t>
            </w:r>
          </w:p>
        </w:tc>
        <w:tc>
          <w:tcPr>
            <w:tcW w:w="1020" w:type="dxa"/>
          </w:tcPr>
          <w:p w14:paraId="264F3BB2" w14:textId="57DAA2BF"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748</w:t>
            </w:r>
          </w:p>
        </w:tc>
        <w:tc>
          <w:tcPr>
            <w:tcW w:w="1191" w:type="dxa"/>
          </w:tcPr>
          <w:p w14:paraId="48B1EBC3" w14:textId="36474EC1"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403</w:t>
            </w:r>
          </w:p>
        </w:tc>
        <w:tc>
          <w:tcPr>
            <w:tcW w:w="850" w:type="dxa"/>
          </w:tcPr>
          <w:p w14:paraId="6CAE7858" w14:textId="27A35A3B"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1,315</w:t>
            </w:r>
          </w:p>
        </w:tc>
        <w:tc>
          <w:tcPr>
            <w:tcW w:w="964" w:type="dxa"/>
          </w:tcPr>
          <w:p w14:paraId="7C4BC65F" w14:textId="171E6B02"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2,466</w:t>
            </w:r>
          </w:p>
        </w:tc>
      </w:tr>
      <w:tr w:rsidR="00ED025B" w14:paraId="3F74282C" w14:textId="77777777" w:rsidTr="00ED02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3E5A25FE" w14:textId="4873F005" w:rsidR="00ED025B" w:rsidRDefault="00ED025B" w:rsidP="00ED025B">
            <w:pPr>
              <w:spacing w:after="120"/>
              <w:rPr>
                <w:rtl/>
              </w:rPr>
            </w:pPr>
            <w:r w:rsidRPr="001E1049">
              <w:rPr>
                <w:rFonts w:eastAsia="Times New Roman"/>
                <w:color w:val="000000"/>
                <w:rtl/>
              </w:rPr>
              <w:t>סך המימון מתקציב משרד הפנים</w:t>
            </w:r>
          </w:p>
        </w:tc>
        <w:tc>
          <w:tcPr>
            <w:tcW w:w="1020" w:type="dxa"/>
          </w:tcPr>
          <w:p w14:paraId="2370495C" w14:textId="7854834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598</w:t>
            </w:r>
          </w:p>
        </w:tc>
        <w:tc>
          <w:tcPr>
            <w:tcW w:w="1191" w:type="dxa"/>
          </w:tcPr>
          <w:p w14:paraId="25BB0EDD" w14:textId="43E2FACC"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403</w:t>
            </w:r>
          </w:p>
        </w:tc>
        <w:tc>
          <w:tcPr>
            <w:tcW w:w="850" w:type="dxa"/>
          </w:tcPr>
          <w:p w14:paraId="1435EFDB" w14:textId="63CA00AF"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rtl/>
              </w:rPr>
              <w:t>1,315</w:t>
            </w:r>
          </w:p>
        </w:tc>
        <w:tc>
          <w:tcPr>
            <w:tcW w:w="964" w:type="dxa"/>
          </w:tcPr>
          <w:p w14:paraId="743F678B" w14:textId="6BBC1B65" w:rsidR="00ED025B" w:rsidRDefault="00ED025B" w:rsidP="00ED025B">
            <w:pPr>
              <w:spacing w:after="120"/>
              <w:cnfStyle w:val="000000100000" w:firstRow="0" w:lastRow="0" w:firstColumn="0" w:lastColumn="0" w:oddVBand="0" w:evenVBand="0" w:oddHBand="1" w:evenHBand="0" w:firstRowFirstColumn="0" w:firstRowLastColumn="0" w:lastRowFirstColumn="0" w:lastRowLastColumn="0"/>
              <w:rPr>
                <w:rtl/>
              </w:rPr>
            </w:pPr>
            <w:r w:rsidRPr="001E1049">
              <w:rPr>
                <w:b/>
                <w:bCs/>
                <w:rtl/>
              </w:rPr>
              <w:t>2,316</w:t>
            </w:r>
          </w:p>
        </w:tc>
      </w:tr>
      <w:tr w:rsidR="00ED025B" w14:paraId="5EE04322" w14:textId="77777777" w:rsidTr="00ED025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2" w:type="dxa"/>
          </w:tcPr>
          <w:p w14:paraId="6635F061" w14:textId="1CF0D6FA" w:rsidR="00ED025B" w:rsidRDefault="00ED025B" w:rsidP="00ED025B">
            <w:pPr>
              <w:spacing w:after="120"/>
              <w:rPr>
                <w:rtl/>
              </w:rPr>
            </w:pPr>
            <w:r w:rsidRPr="001E1049">
              <w:rPr>
                <w:rFonts w:eastAsia="Times New Roman"/>
                <w:color w:val="000000"/>
                <w:rtl/>
              </w:rPr>
              <w:t>סך המימון מקרן הניקיון</w:t>
            </w:r>
          </w:p>
        </w:tc>
        <w:tc>
          <w:tcPr>
            <w:tcW w:w="1020" w:type="dxa"/>
          </w:tcPr>
          <w:p w14:paraId="3E53B59F" w14:textId="69716019"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rtl/>
              </w:rPr>
              <w:t>150</w:t>
            </w:r>
          </w:p>
        </w:tc>
        <w:tc>
          <w:tcPr>
            <w:tcW w:w="1191" w:type="dxa"/>
          </w:tcPr>
          <w:p w14:paraId="2C6B5C52" w14:textId="77777777"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p>
        </w:tc>
        <w:tc>
          <w:tcPr>
            <w:tcW w:w="850" w:type="dxa"/>
          </w:tcPr>
          <w:p w14:paraId="2DC17B2D" w14:textId="77777777"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p>
        </w:tc>
        <w:tc>
          <w:tcPr>
            <w:tcW w:w="964" w:type="dxa"/>
          </w:tcPr>
          <w:p w14:paraId="729F2877" w14:textId="7BB9426E" w:rsidR="00ED025B" w:rsidRDefault="00ED025B" w:rsidP="00ED025B">
            <w:pPr>
              <w:spacing w:after="120"/>
              <w:cnfStyle w:val="000000010000" w:firstRow="0" w:lastRow="0" w:firstColumn="0" w:lastColumn="0" w:oddVBand="0" w:evenVBand="0" w:oddHBand="0" w:evenHBand="1" w:firstRowFirstColumn="0" w:firstRowLastColumn="0" w:lastRowFirstColumn="0" w:lastRowLastColumn="0"/>
              <w:rPr>
                <w:rtl/>
              </w:rPr>
            </w:pPr>
            <w:r w:rsidRPr="001E1049">
              <w:rPr>
                <w:b/>
                <w:bCs/>
                <w:rtl/>
              </w:rPr>
              <w:t>150</w:t>
            </w:r>
          </w:p>
        </w:tc>
      </w:tr>
    </w:tbl>
    <w:p w14:paraId="3CC61AEA" w14:textId="36F66E65" w:rsidR="00ED025B" w:rsidRPr="00DD4656" w:rsidRDefault="00ED025B" w:rsidP="00ED025B">
      <w:pPr>
        <w:rPr>
          <w:rtl/>
        </w:rPr>
        <w:sectPr w:rsidR="00ED025B" w:rsidRPr="00DD4656" w:rsidSect="00DB0A27">
          <w:footerReference w:type="even" r:id="rId30"/>
          <w:footerReference w:type="default" r:id="rId31"/>
          <w:headerReference w:type="first" r:id="rId32"/>
          <w:footerReference w:type="first" r:id="rId33"/>
          <w:pgSz w:w="11906" w:h="16838" w:code="9"/>
          <w:pgMar w:top="3062" w:right="2268" w:bottom="2552" w:left="2268" w:header="1134" w:footer="1361" w:gutter="0"/>
          <w:pgNumType w:start="3"/>
          <w:cols w:space="708"/>
          <w:bidi/>
          <w:rtlGutter/>
          <w:docGrid w:linePitch="360"/>
        </w:sectPr>
      </w:pPr>
    </w:p>
    <w:p w14:paraId="5E9C70D4" w14:textId="1148F88C" w:rsidR="00F27A70" w:rsidRDefault="00825A14" w:rsidP="001E462B">
      <w:pPr>
        <w:pStyle w:val="7120"/>
        <w:rPr>
          <w:rtl/>
        </w:rPr>
      </w:pPr>
      <w:r>
        <w:rPr>
          <w:noProof/>
          <w:sz w:val="32"/>
          <w:szCs w:val="32"/>
          <w:rtl/>
          <w:lang w:val="he-IL"/>
        </w:rPr>
        <w:lastRenderedPageBreak/>
        <mc:AlternateContent>
          <mc:Choice Requires="wpg">
            <w:drawing>
              <wp:inline distT="0" distB="0" distL="0" distR="0" wp14:anchorId="001FFDAF" wp14:editId="38A1CE0F">
                <wp:extent cx="4679950" cy="37742"/>
                <wp:effectExtent l="0" t="0" r="25400" b="19685"/>
                <wp:docPr id="55" name="Group 55"/>
                <wp:cNvGraphicFramePr/>
                <a:graphic xmlns:a="http://schemas.openxmlformats.org/drawingml/2006/main">
                  <a:graphicData uri="http://schemas.microsoft.com/office/word/2010/wordprocessingGroup">
                    <wpg:wgp>
                      <wpg:cNvGrpSpPr/>
                      <wpg:grpSpPr>
                        <a:xfrm>
                          <a:off x="0" y="0"/>
                          <a:ext cx="4679950" cy="37742"/>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65562455" id="Group 55" o:spid="_x0000_s1026" style="width:368.5pt;height:2.95pt;mso-position-horizontal-relative:char;mso-position-vertical-relative:line"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anchorx="page"/>
                <w10:anchorlock/>
              </v:group>
            </w:pict>
          </mc:Fallback>
        </mc:AlternateContent>
      </w:r>
      <w:r w:rsidR="00EC6229" w:rsidRPr="00EF3061">
        <w:rPr>
          <w:rFonts w:hint="cs"/>
          <w:rtl/>
        </w:rPr>
        <w:t>סיכום</w:t>
      </w:r>
    </w:p>
    <w:p w14:paraId="0377FDC8" w14:textId="1E5DC952" w:rsidR="001C5C3E" w:rsidRPr="00077B58" w:rsidRDefault="001C5C3E" w:rsidP="001C5C3E">
      <w:pPr>
        <w:pStyle w:val="7192"/>
        <w:rPr>
          <w:rtl/>
        </w:rPr>
      </w:pPr>
      <w:r w:rsidRPr="00077B58">
        <w:rPr>
          <w:rtl/>
        </w:rPr>
        <w:t xml:space="preserve">הסיוע הממשלתי לעסקים במתן הנחה </w:t>
      </w:r>
      <w:r w:rsidRPr="00077B58">
        <w:rPr>
          <w:rFonts w:hint="cs"/>
          <w:rtl/>
        </w:rPr>
        <w:t>ב</w:t>
      </w:r>
      <w:r w:rsidRPr="00077B58">
        <w:rPr>
          <w:rtl/>
        </w:rPr>
        <w:t xml:space="preserve">ארנונה בשל משבר הקורונה נעשה בשני סבבים. </w:t>
      </w:r>
      <w:r w:rsidRPr="00077B58">
        <w:rPr>
          <w:rFonts w:hint="cs"/>
          <w:rtl/>
        </w:rPr>
        <w:t>ב</w:t>
      </w:r>
      <w:r w:rsidRPr="00077B58">
        <w:rPr>
          <w:rtl/>
        </w:rPr>
        <w:t xml:space="preserve">סבב א' - באפריל 2020 </w:t>
      </w:r>
      <w:r w:rsidRPr="00077B58">
        <w:rPr>
          <w:rFonts w:hint="cs"/>
          <w:rtl/>
        </w:rPr>
        <w:t xml:space="preserve">- </w:t>
      </w:r>
      <w:r w:rsidRPr="00077B58">
        <w:rPr>
          <w:rtl/>
        </w:rPr>
        <w:t xml:space="preserve">החליטה ממשלת ישראל לסייע לעסקים שהכנסותיהם נפגעו ממגפת הקורונה </w:t>
      </w:r>
      <w:r w:rsidRPr="00077B58">
        <w:rPr>
          <w:rFonts w:hint="cs"/>
          <w:rtl/>
        </w:rPr>
        <w:t>באמצעות</w:t>
      </w:r>
      <w:r w:rsidRPr="00077B58">
        <w:rPr>
          <w:rtl/>
        </w:rPr>
        <w:t xml:space="preserve"> אימוץ מנגנון למתן הנחות </w:t>
      </w:r>
      <w:r w:rsidRPr="00077B58">
        <w:rPr>
          <w:rFonts w:hint="cs"/>
          <w:rtl/>
        </w:rPr>
        <w:t>ב</w:t>
      </w:r>
      <w:r w:rsidRPr="00077B58">
        <w:rPr>
          <w:rtl/>
        </w:rPr>
        <w:t xml:space="preserve">תשלומי ארנונה שהכין משרד הפנים בשיתוף משרד האוצר. הפתרון היה </w:t>
      </w:r>
      <w:proofErr w:type="spellStart"/>
      <w:r w:rsidRPr="00077B58">
        <w:rPr>
          <w:rtl/>
        </w:rPr>
        <w:t>מ</w:t>
      </w:r>
      <w:r w:rsidRPr="00077B58">
        <w:rPr>
          <w:rFonts w:hint="cs"/>
          <w:rtl/>
        </w:rPr>
        <w:t>יי</w:t>
      </w:r>
      <w:r w:rsidRPr="00077B58">
        <w:rPr>
          <w:rtl/>
        </w:rPr>
        <w:t>די</w:t>
      </w:r>
      <w:proofErr w:type="spellEnd"/>
      <w:r w:rsidRPr="00077B58">
        <w:rPr>
          <w:rtl/>
        </w:rPr>
        <w:t xml:space="preserve"> וניתן לחלק גדול של העסקים במשק, תוך שמירה על תזרים המזומנים של הרשויות המקומיות ו</w:t>
      </w:r>
      <w:r w:rsidRPr="00077B58">
        <w:rPr>
          <w:rFonts w:hint="cs"/>
          <w:rtl/>
        </w:rPr>
        <w:t xml:space="preserve">על </w:t>
      </w:r>
      <w:r w:rsidRPr="00077B58">
        <w:rPr>
          <w:rtl/>
        </w:rPr>
        <w:t xml:space="preserve">איתנותן הכלכלית. בסבב ב' - בספטמבר 2020 </w:t>
      </w:r>
      <w:r w:rsidRPr="00077B58">
        <w:rPr>
          <w:rFonts w:hint="cs"/>
          <w:rtl/>
        </w:rPr>
        <w:t xml:space="preserve">- </w:t>
      </w:r>
      <w:r w:rsidRPr="00077B58">
        <w:rPr>
          <w:rFonts w:hint="eastAsia"/>
          <w:rtl/>
        </w:rPr>
        <w:t>נקבעו</w:t>
      </w:r>
      <w:r w:rsidRPr="00077B58">
        <w:rPr>
          <w:rtl/>
        </w:rPr>
        <w:t xml:space="preserve"> אמות מידה כדי לסייע ב</w:t>
      </w:r>
      <w:r w:rsidRPr="00077B58">
        <w:rPr>
          <w:rFonts w:hint="cs"/>
          <w:rtl/>
        </w:rPr>
        <w:t>אופן</w:t>
      </w:r>
      <w:r w:rsidRPr="00077B58">
        <w:rPr>
          <w:rtl/>
        </w:rPr>
        <w:t xml:space="preserve"> ממוקד לעסקים שעסקיהם נפגעו במידה רבה. לשם כך נבנה מנגנון מורכב להעברת נתונים בין שלושה גופים מרכזיים בתהליך - רשות המ</w:t>
      </w:r>
      <w:r w:rsidRPr="00077B58">
        <w:rPr>
          <w:rFonts w:hint="cs"/>
          <w:rtl/>
        </w:rPr>
        <w:t>י</w:t>
      </w:r>
      <w:r w:rsidRPr="00077B58">
        <w:rPr>
          <w:rtl/>
        </w:rPr>
        <w:t xml:space="preserve">סים, הסוכנות לעסקים קטנים </w:t>
      </w:r>
      <w:r w:rsidRPr="00077B58">
        <w:rPr>
          <w:rFonts w:hint="cs"/>
          <w:rtl/>
        </w:rPr>
        <w:t xml:space="preserve">ובינוניים </w:t>
      </w:r>
      <w:r w:rsidRPr="00077B58">
        <w:rPr>
          <w:rFonts w:hint="eastAsia"/>
          <w:rtl/>
        </w:rPr>
        <w:t>והרשות</w:t>
      </w:r>
      <w:r w:rsidRPr="00077B58">
        <w:rPr>
          <w:rtl/>
        </w:rPr>
        <w:t xml:space="preserve"> המקומית. במנגנון זה הנטל הבירוקרטי על העסקים </w:t>
      </w:r>
      <w:r w:rsidRPr="00077B58">
        <w:rPr>
          <w:rFonts w:hint="cs"/>
          <w:rtl/>
        </w:rPr>
        <w:t xml:space="preserve">היה </w:t>
      </w:r>
      <w:r w:rsidRPr="00077B58">
        <w:rPr>
          <w:rtl/>
        </w:rPr>
        <w:t xml:space="preserve">גדול יותר, משך זמן </w:t>
      </w:r>
      <w:r w:rsidRPr="00077B58">
        <w:rPr>
          <w:rFonts w:hint="cs"/>
          <w:rtl/>
        </w:rPr>
        <w:t>ה</w:t>
      </w:r>
      <w:r w:rsidRPr="00077B58">
        <w:rPr>
          <w:rtl/>
        </w:rPr>
        <w:t xml:space="preserve">טיפול בבקשות </w:t>
      </w:r>
      <w:r w:rsidRPr="00077B58">
        <w:rPr>
          <w:rFonts w:hint="cs"/>
          <w:rtl/>
        </w:rPr>
        <w:t xml:space="preserve">היה </w:t>
      </w:r>
      <w:r w:rsidRPr="00077B58">
        <w:rPr>
          <w:rtl/>
        </w:rPr>
        <w:t>ארוך יותר</w:t>
      </w:r>
      <w:r w:rsidRPr="00077B58">
        <w:rPr>
          <w:rFonts w:hint="cs"/>
          <w:rtl/>
        </w:rPr>
        <w:t>,</w:t>
      </w:r>
      <w:r w:rsidRPr="00077B58">
        <w:rPr>
          <w:rtl/>
        </w:rPr>
        <w:t xml:space="preserve"> </w:t>
      </w:r>
      <w:r w:rsidRPr="00077B58">
        <w:rPr>
          <w:rFonts w:hint="cs"/>
          <w:rtl/>
        </w:rPr>
        <w:t xml:space="preserve">ובתחילת פעילותו </w:t>
      </w:r>
      <w:r w:rsidRPr="00077B58">
        <w:rPr>
          <w:rtl/>
        </w:rPr>
        <w:t>נוצרו עיכובים בטיפול בבקשות שהוגשו.</w:t>
      </w:r>
      <w:r w:rsidRPr="00077B58">
        <w:rPr>
          <w:rFonts w:hint="cs"/>
          <w:rtl/>
        </w:rPr>
        <w:t xml:space="preserve"> במהלך הביקורת הסוכנות ורשות המיסים שיפרו את סדר הגשת הבקשות והטיפול בהן, הבירוקרטיה הוקטנה, והעסקים פונים כעת לסוכנות באופן מקוון באמצעות המרשתת וללא צורך להמציא אישור מרשות המיסים.</w:t>
      </w:r>
    </w:p>
    <w:p w14:paraId="1A2D546B" w14:textId="36987F92" w:rsidR="00F96F26" w:rsidRDefault="001C5C3E" w:rsidP="001C5C3E">
      <w:pPr>
        <w:pStyle w:val="7190"/>
        <w:sectPr w:rsidR="00F96F26" w:rsidSect="004663C7">
          <w:headerReference w:type="default" r:id="rId34"/>
          <w:pgSz w:w="11906" w:h="16838" w:code="9"/>
          <w:pgMar w:top="3062" w:right="2268" w:bottom="2552" w:left="2268" w:header="1134" w:footer="1361" w:gutter="0"/>
          <w:cols w:space="708"/>
          <w:bidi/>
          <w:rtlGutter/>
          <w:docGrid w:linePitch="360"/>
        </w:sectPr>
      </w:pPr>
      <w:r w:rsidRPr="00077B58">
        <w:rPr>
          <w:rFonts w:hint="eastAsia"/>
          <w:rtl/>
        </w:rPr>
        <w:t>מומלץ</w:t>
      </w:r>
      <w:r w:rsidRPr="00077B58">
        <w:rPr>
          <w:rtl/>
        </w:rPr>
        <w:t xml:space="preserve"> כי משרד הפנים ומשרד האוצר ימשיכו לפעול בשיתוף פעולה וינתחו את צורכי העסקים והרשויות המקומיות</w:t>
      </w:r>
      <w:r w:rsidRPr="00077B58">
        <w:rPr>
          <w:rFonts w:hint="cs"/>
          <w:rtl/>
        </w:rPr>
        <w:t xml:space="preserve"> </w:t>
      </w:r>
      <w:r w:rsidRPr="00077B58">
        <w:rPr>
          <w:rtl/>
        </w:rPr>
        <w:t>ויעשו את כל הנדרש להגברת מיצוי הזכויות של עסקים הזכאים</w:t>
      </w:r>
      <w:r w:rsidRPr="00077B58">
        <w:rPr>
          <w:rFonts w:hint="cs"/>
          <w:rtl/>
        </w:rPr>
        <w:t>. מומלץ גם</w:t>
      </w:r>
      <w:r w:rsidRPr="00077B58">
        <w:rPr>
          <w:rtl/>
        </w:rPr>
        <w:t xml:space="preserve"> </w:t>
      </w:r>
      <w:r w:rsidRPr="00077B58">
        <w:rPr>
          <w:rFonts w:hint="cs"/>
          <w:rtl/>
        </w:rPr>
        <w:t>ש</w:t>
      </w:r>
      <w:r w:rsidRPr="00077B58">
        <w:rPr>
          <w:rtl/>
        </w:rPr>
        <w:t>יפעלו לתיק</w:t>
      </w:r>
      <w:r w:rsidRPr="00077B58">
        <w:rPr>
          <w:rFonts w:hint="eastAsia"/>
          <w:rtl/>
        </w:rPr>
        <w:t>ון</w:t>
      </w:r>
      <w:r w:rsidRPr="00077B58">
        <w:rPr>
          <w:rtl/>
        </w:rPr>
        <w:t xml:space="preserve"> הליקויים שעלו בביקורת ויקבעו קווים מנחים לתוכניות סיוע עתידיות, </w:t>
      </w:r>
      <w:r w:rsidRPr="00077B58">
        <w:rPr>
          <w:rFonts w:hint="cs"/>
          <w:rtl/>
        </w:rPr>
        <w:t>אם</w:t>
      </w:r>
      <w:r w:rsidRPr="00077B58">
        <w:rPr>
          <w:rtl/>
        </w:rPr>
        <w:t xml:space="preserve"> </w:t>
      </w:r>
      <w:r w:rsidRPr="00077B58">
        <w:rPr>
          <w:rFonts w:hint="cs"/>
          <w:rtl/>
        </w:rPr>
        <w:t>י</w:t>
      </w:r>
      <w:r w:rsidRPr="00077B58">
        <w:rPr>
          <w:rFonts w:hint="eastAsia"/>
          <w:rtl/>
        </w:rPr>
        <w:t>ידרש</w:t>
      </w:r>
      <w:r w:rsidRPr="00077B58">
        <w:rPr>
          <w:rFonts w:hint="cs"/>
          <w:rtl/>
        </w:rPr>
        <w:t>ו</w:t>
      </w:r>
      <w:r w:rsidR="00250C24" w:rsidRPr="003570AC">
        <w:rPr>
          <w:rFonts w:hint="cs"/>
          <w:rtl/>
        </w:rPr>
        <w:t>.</w:t>
      </w:r>
    </w:p>
    <w:p w14:paraId="07D46EDF" w14:textId="77777777" w:rsidR="00700ABF" w:rsidRDefault="00221E3A">
      <w:pPr>
        <w:bidi w:val="0"/>
        <w:spacing w:after="200" w:line="276" w:lineRule="auto"/>
        <w:rPr>
          <w:rtl/>
        </w:rPr>
        <w:sectPr w:rsidR="00700ABF" w:rsidSect="00920813">
          <w:headerReference w:type="default" r:id="rId35"/>
          <w:type w:val="continuous"/>
          <w:pgSz w:w="11906" w:h="16838" w:code="9"/>
          <w:pgMar w:top="3062" w:right="2268" w:bottom="2552" w:left="2268" w:header="1134" w:footer="1361" w:gutter="0"/>
          <w:cols w:space="708"/>
          <w:bidi/>
          <w:rtlGutter/>
          <w:docGrid w:linePitch="360"/>
        </w:sectPr>
      </w:pPr>
      <w:r>
        <w:rPr>
          <w:rtl/>
        </w:rPr>
        <w:br w:type="page"/>
      </w:r>
    </w:p>
    <w:p w14:paraId="57432B1F" w14:textId="37DFB31C" w:rsidR="007A3AB1" w:rsidRPr="00786470" w:rsidRDefault="007A3AB1" w:rsidP="00D86E82">
      <w:pPr>
        <w:pStyle w:val="1"/>
        <w:spacing w:line="269" w:lineRule="auto"/>
        <w:rPr>
          <w:highlight w:val="cyan"/>
          <w:rtl/>
        </w:rPr>
      </w:pPr>
    </w:p>
    <w:sectPr w:rsidR="007A3AB1" w:rsidRPr="00786470" w:rsidSect="00DE4BC3">
      <w:headerReference w:type="even" r:id="rId36"/>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F0D74E" w14:textId="77777777" w:rsidR="00605105" w:rsidRDefault="00605105">
      <w:pPr>
        <w:spacing w:line="240" w:lineRule="auto"/>
      </w:pPr>
      <w:r>
        <w:separator/>
      </w:r>
    </w:p>
    <w:p w14:paraId="4080BBCE" w14:textId="77777777" w:rsidR="00605105" w:rsidRDefault="00605105"/>
    <w:p w14:paraId="25B199F7" w14:textId="77777777" w:rsidR="00605105" w:rsidRDefault="00605105"/>
    <w:p w14:paraId="296C6130" w14:textId="77777777" w:rsidR="00605105" w:rsidRDefault="00605105"/>
  </w:endnote>
  <w:endnote w:type="continuationSeparator" w:id="0">
    <w:p w14:paraId="51AE54DF" w14:textId="77777777" w:rsidR="00605105" w:rsidRDefault="00605105">
      <w:pPr>
        <w:spacing w:line="240" w:lineRule="auto"/>
      </w:pPr>
      <w:r>
        <w:continuationSeparator/>
      </w:r>
    </w:p>
    <w:p w14:paraId="27FAD969" w14:textId="77777777" w:rsidR="00605105" w:rsidRDefault="00605105"/>
    <w:p w14:paraId="5D736849" w14:textId="77777777" w:rsidR="00605105" w:rsidRDefault="00605105"/>
    <w:p w14:paraId="2F749BE0" w14:textId="77777777" w:rsidR="00605105" w:rsidRDefault="006051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3" w:usb1="00000000" w:usb2="00000000" w:usb3="00000000" w:csb0="00000003" w:csb1="00000000"/>
  </w:font>
  <w:font w:name="Levenim MT">
    <w:panose1 w:val="02010502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notTrueType/>
    <w:pitch w:val="default"/>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FrankRuehl">
    <w:panose1 w:val="020E0503060101010101"/>
    <w:charset w:val="B1"/>
    <w:family w:val="swiss"/>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AA0A8" w14:textId="77777777" w:rsidR="00815062" w:rsidRDefault="008150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1745A" w14:textId="77777777" w:rsidR="00F73EE0" w:rsidRDefault="00F73EE0" w:rsidP="009A1489">
    <w:pPr>
      <w:pStyle w:val="a6"/>
      <w:pBdr>
        <w:top w:val="single" w:sz="4" w:space="0" w:color="1CADE4"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F73EE0" w:rsidRPr="006668CA" w:rsidRDefault="00F73EE0" w:rsidP="006668CA">
    <w:pPr>
      <w:pStyle w:val="a6"/>
      <w:spacing w:after="120" w:line="312" w:lineRule="auto"/>
      <w:jc w:val="right"/>
      <w:rPr>
        <w:rFonts w:ascii="Tahoma" w:hAnsi="Tahoma" w:cs="Tahoma"/>
        <w:color w:val="00206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C695AB" w14:textId="77777777" w:rsidR="00815062" w:rsidRDefault="0081506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186361" w14:textId="28EA07C9" w:rsidR="00F73EE0" w:rsidRDefault="00F73EE0" w:rsidP="00337C4E">
    <w:pPr>
      <w:pStyle w:val="a6"/>
      <w:spacing w:after="120" w:line="312" w:lineRule="auto"/>
      <w:ind w:left="-510"/>
      <w:jc w:val="left"/>
      <w:rPr>
        <w:rFonts w:ascii="Tahoma" w:hAnsi="Tahoma" w:cs="Tahoma"/>
        <w:sz w:val="18"/>
        <w:szCs w:val="18"/>
        <w:rtl/>
      </w:rPr>
    </w:pPr>
  </w:p>
  <w:p w14:paraId="55F954A2" w14:textId="218928CC" w:rsidR="00F73EE0" w:rsidRDefault="00F73EE0" w:rsidP="001E0306">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sidR="002C7FC3">
      <w:rPr>
        <w:rFonts w:ascii="Tahoma" w:hAnsi="Tahoma" w:cs="Tahoma" w:hint="cs"/>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F73EE0" w:rsidRPr="00F94EB4" w:rsidRDefault="00F73EE0" w:rsidP="00337C4E">
    <w:pPr>
      <w:pStyle w:val="a6"/>
      <w:spacing w:after="120" w:line="312" w:lineRule="auto"/>
      <w:ind w:left="-510"/>
      <w:jc w:val="left"/>
      <w:rPr>
        <w:rFonts w:ascii="Tahoma" w:hAnsi="Tahoma" w:cs="Tahoma"/>
        <w:color w:val="004E6C"/>
        <w:sz w:val="18"/>
        <w:szCs w:val="18"/>
        <w:rt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A80D5" w14:textId="60A84A17" w:rsidR="00F73EE0" w:rsidRDefault="00F73EE0" w:rsidP="001E0306">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002C7FC3">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E77634B" w:rsidR="00F73EE0" w:rsidRDefault="00F73EE0" w:rsidP="00851F62">
    <w:pPr>
      <w:pStyle w:val="a6"/>
      <w:spacing w:after="120" w:line="312" w:lineRule="auto"/>
      <w:ind w:right="-567"/>
      <w:jc w:val="right"/>
      <w:rPr>
        <w:rFonts w:ascii="Tahoma" w:hAnsi="Tahoma" w:cs="Tahoma"/>
        <w:sz w:val="18"/>
        <w:szCs w:val="18"/>
        <w:rtl/>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78F9E1" w14:textId="77777777" w:rsidR="00F73EE0" w:rsidRPr="00D15500" w:rsidRDefault="00F73EE0"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2E3110" w14:textId="77777777" w:rsidR="00605105" w:rsidRDefault="00605105" w:rsidP="00E7235E">
      <w:pPr>
        <w:spacing w:line="240" w:lineRule="auto"/>
      </w:pPr>
      <w:r>
        <w:separator/>
      </w:r>
    </w:p>
  </w:footnote>
  <w:footnote w:type="continuationSeparator" w:id="0">
    <w:p w14:paraId="2A01F73E" w14:textId="77777777" w:rsidR="00605105" w:rsidRDefault="00605105" w:rsidP="00C23CC9">
      <w:pPr>
        <w:spacing w:line="240" w:lineRule="auto"/>
      </w:pPr>
      <w:r>
        <w:continuationSeparator/>
      </w:r>
    </w:p>
    <w:p w14:paraId="2876D865" w14:textId="77777777" w:rsidR="00605105" w:rsidRDefault="00605105"/>
    <w:p w14:paraId="7258707B" w14:textId="77777777" w:rsidR="00605105" w:rsidRDefault="00605105"/>
    <w:p w14:paraId="45E01E10" w14:textId="77777777" w:rsidR="00605105" w:rsidRDefault="00605105"/>
  </w:footnote>
  <w:footnote w:id="1">
    <w:p w14:paraId="27AEF0D2" w14:textId="77777777" w:rsidR="00B93C72" w:rsidRPr="00850A27" w:rsidRDefault="00B93C72" w:rsidP="00B93C72">
      <w:pPr>
        <w:pStyle w:val="717"/>
        <w:rPr>
          <w:rtl/>
        </w:rPr>
      </w:pPr>
      <w:r w:rsidRPr="00850A27">
        <w:footnoteRef/>
      </w:r>
      <w:r w:rsidRPr="00850A27">
        <w:rPr>
          <w:rtl/>
        </w:rPr>
        <w:t xml:space="preserve"> </w:t>
      </w:r>
      <w:r w:rsidRPr="00850A27">
        <w:rPr>
          <w:rtl/>
        </w:rPr>
        <w:tab/>
      </w:r>
      <w:r w:rsidRPr="00850A27">
        <w:rPr>
          <w:rFonts w:hint="eastAsia"/>
          <w:rtl/>
        </w:rPr>
        <w:t>ארנונה</w:t>
      </w:r>
      <w:r w:rsidRPr="00850A27">
        <w:rPr>
          <w:rtl/>
        </w:rPr>
        <w:t xml:space="preserve"> </w:t>
      </w:r>
      <w:r w:rsidRPr="00850A27">
        <w:rPr>
          <w:rFonts w:hint="eastAsia"/>
          <w:rtl/>
        </w:rPr>
        <w:t>היא</w:t>
      </w:r>
      <w:r w:rsidRPr="00850A27">
        <w:rPr>
          <w:rtl/>
        </w:rPr>
        <w:t xml:space="preserve"> </w:t>
      </w:r>
      <w:r w:rsidRPr="00850A27">
        <w:rPr>
          <w:rFonts w:hint="eastAsia"/>
          <w:rtl/>
        </w:rPr>
        <w:t>מס</w:t>
      </w:r>
      <w:r w:rsidRPr="00850A27">
        <w:rPr>
          <w:rtl/>
        </w:rPr>
        <w:t xml:space="preserve"> </w:t>
      </w:r>
      <w:r w:rsidRPr="00850A27">
        <w:rPr>
          <w:rFonts w:hint="eastAsia"/>
          <w:rtl/>
        </w:rPr>
        <w:t>שנתי</w:t>
      </w:r>
      <w:r w:rsidRPr="00850A27">
        <w:rPr>
          <w:rtl/>
        </w:rPr>
        <w:t xml:space="preserve"> </w:t>
      </w:r>
      <w:r w:rsidRPr="00850A27">
        <w:rPr>
          <w:rFonts w:hint="eastAsia"/>
          <w:rtl/>
        </w:rPr>
        <w:t>המוטל</w:t>
      </w:r>
      <w:r w:rsidRPr="00850A27">
        <w:rPr>
          <w:rtl/>
        </w:rPr>
        <w:t xml:space="preserve"> </w:t>
      </w:r>
      <w:r w:rsidRPr="00850A27">
        <w:rPr>
          <w:rFonts w:hint="eastAsia"/>
          <w:rtl/>
        </w:rPr>
        <w:t>על</w:t>
      </w:r>
      <w:r w:rsidRPr="00850A27">
        <w:rPr>
          <w:rtl/>
        </w:rPr>
        <w:t xml:space="preserve"> </w:t>
      </w:r>
      <w:r w:rsidRPr="00850A27">
        <w:rPr>
          <w:rFonts w:hint="eastAsia"/>
          <w:rtl/>
        </w:rPr>
        <w:t>תושבי</w:t>
      </w:r>
      <w:r w:rsidRPr="00850A27">
        <w:rPr>
          <w:rtl/>
        </w:rPr>
        <w:t xml:space="preserve"> </w:t>
      </w:r>
      <w:r w:rsidRPr="00850A27">
        <w:rPr>
          <w:rFonts w:hint="eastAsia"/>
          <w:rtl/>
        </w:rPr>
        <w:t>המדינה</w:t>
      </w:r>
      <w:r w:rsidRPr="00850A27">
        <w:rPr>
          <w:rtl/>
        </w:rPr>
        <w:t xml:space="preserve"> </w:t>
      </w:r>
      <w:r w:rsidRPr="00850A27">
        <w:rPr>
          <w:rFonts w:hint="eastAsia"/>
          <w:rtl/>
        </w:rPr>
        <w:t>המחזיקים</w:t>
      </w:r>
      <w:r w:rsidRPr="00850A27">
        <w:rPr>
          <w:rtl/>
        </w:rPr>
        <w:t xml:space="preserve"> </w:t>
      </w:r>
      <w:r w:rsidRPr="00850A27">
        <w:rPr>
          <w:rFonts w:hint="eastAsia"/>
          <w:rtl/>
        </w:rPr>
        <w:t>בנכס</w:t>
      </w:r>
      <w:r w:rsidRPr="00850A27">
        <w:rPr>
          <w:rtl/>
        </w:rPr>
        <w:t xml:space="preserve"> </w:t>
      </w:r>
      <w:r w:rsidRPr="00850A27">
        <w:rPr>
          <w:rFonts w:hint="eastAsia"/>
          <w:rtl/>
        </w:rPr>
        <w:t>ונגבה</w:t>
      </w:r>
      <w:r w:rsidRPr="00850A27">
        <w:rPr>
          <w:rtl/>
        </w:rPr>
        <w:t xml:space="preserve"> </w:t>
      </w:r>
      <w:r w:rsidRPr="00850A27">
        <w:rPr>
          <w:rFonts w:hint="eastAsia"/>
          <w:rtl/>
        </w:rPr>
        <w:t>על</w:t>
      </w:r>
      <w:r w:rsidRPr="00850A27">
        <w:rPr>
          <w:rtl/>
        </w:rPr>
        <w:t xml:space="preserve"> </w:t>
      </w:r>
      <w:r w:rsidRPr="00850A27">
        <w:rPr>
          <w:rFonts w:hint="eastAsia"/>
          <w:rtl/>
        </w:rPr>
        <w:t>ידי</w:t>
      </w:r>
      <w:r w:rsidRPr="00850A27">
        <w:rPr>
          <w:rtl/>
        </w:rPr>
        <w:t xml:space="preserve"> </w:t>
      </w:r>
      <w:r w:rsidRPr="00850A27">
        <w:rPr>
          <w:rFonts w:hint="eastAsia"/>
          <w:rtl/>
        </w:rPr>
        <w:t>הרשות</w:t>
      </w:r>
      <w:r w:rsidRPr="00850A27">
        <w:rPr>
          <w:rtl/>
        </w:rPr>
        <w:t xml:space="preserve"> </w:t>
      </w:r>
      <w:r w:rsidRPr="00850A27">
        <w:rPr>
          <w:rFonts w:hint="eastAsia"/>
          <w:rtl/>
        </w:rPr>
        <w:t>המקומית</w:t>
      </w:r>
      <w:r w:rsidRPr="00850A27">
        <w:rPr>
          <w:rtl/>
        </w:rPr>
        <w:t xml:space="preserve">. </w:t>
      </w:r>
      <w:r w:rsidRPr="00850A27">
        <w:rPr>
          <w:rFonts w:hint="eastAsia"/>
          <w:rtl/>
        </w:rPr>
        <w:t>מטרתה</w:t>
      </w:r>
      <w:r w:rsidRPr="00850A27">
        <w:rPr>
          <w:rtl/>
        </w:rPr>
        <w:t xml:space="preserve"> </w:t>
      </w:r>
      <w:r w:rsidRPr="00850A27">
        <w:rPr>
          <w:rFonts w:hint="eastAsia"/>
          <w:rtl/>
        </w:rPr>
        <w:t>לממן</w:t>
      </w:r>
      <w:r w:rsidRPr="00850A27">
        <w:rPr>
          <w:rtl/>
        </w:rPr>
        <w:t xml:space="preserve"> </w:t>
      </w:r>
      <w:r w:rsidRPr="00850A27">
        <w:rPr>
          <w:rFonts w:hint="eastAsia"/>
          <w:rtl/>
        </w:rPr>
        <w:t>את</w:t>
      </w:r>
      <w:r w:rsidRPr="00850A27">
        <w:rPr>
          <w:rtl/>
        </w:rPr>
        <w:t xml:space="preserve"> </w:t>
      </w:r>
      <w:r w:rsidRPr="00850A27">
        <w:rPr>
          <w:rFonts w:hint="eastAsia"/>
          <w:rtl/>
        </w:rPr>
        <w:t>הפעילויות</w:t>
      </w:r>
      <w:r w:rsidRPr="00850A27">
        <w:rPr>
          <w:rtl/>
        </w:rPr>
        <w:t xml:space="preserve"> </w:t>
      </w:r>
      <w:r w:rsidRPr="00850A27">
        <w:rPr>
          <w:rFonts w:hint="eastAsia"/>
          <w:rtl/>
        </w:rPr>
        <w:t>השונות</w:t>
      </w:r>
      <w:r w:rsidRPr="00850A27">
        <w:rPr>
          <w:rtl/>
        </w:rPr>
        <w:t xml:space="preserve"> </w:t>
      </w:r>
      <w:r w:rsidRPr="00850A27">
        <w:rPr>
          <w:rFonts w:hint="eastAsia"/>
          <w:rtl/>
        </w:rPr>
        <w:t>של</w:t>
      </w:r>
      <w:r w:rsidRPr="00850A27">
        <w:rPr>
          <w:rtl/>
        </w:rPr>
        <w:t xml:space="preserve"> </w:t>
      </w:r>
      <w:r w:rsidRPr="00850A27">
        <w:rPr>
          <w:rFonts w:hint="eastAsia"/>
          <w:rtl/>
        </w:rPr>
        <w:t>הרשות</w:t>
      </w:r>
      <w:r w:rsidRPr="00850A27">
        <w:rPr>
          <w:rtl/>
        </w:rPr>
        <w:t xml:space="preserve">. </w:t>
      </w:r>
      <w:r w:rsidRPr="00850A27">
        <w:rPr>
          <w:rFonts w:hint="eastAsia"/>
          <w:rtl/>
        </w:rPr>
        <w:t>הרשות</w:t>
      </w:r>
      <w:r w:rsidRPr="00850A27">
        <w:rPr>
          <w:rtl/>
        </w:rPr>
        <w:t xml:space="preserve"> </w:t>
      </w:r>
      <w:r w:rsidRPr="00850A27">
        <w:rPr>
          <w:rFonts w:hint="eastAsia"/>
          <w:rtl/>
        </w:rPr>
        <w:t>מטילה</w:t>
      </w:r>
      <w:r w:rsidRPr="00850A27">
        <w:rPr>
          <w:rtl/>
        </w:rPr>
        <w:t xml:space="preserve"> </w:t>
      </w:r>
      <w:r w:rsidRPr="00850A27">
        <w:rPr>
          <w:rFonts w:hint="eastAsia"/>
          <w:rtl/>
        </w:rPr>
        <w:t>את</w:t>
      </w:r>
      <w:r w:rsidRPr="00850A27">
        <w:rPr>
          <w:rtl/>
        </w:rPr>
        <w:t xml:space="preserve"> </w:t>
      </w:r>
      <w:r w:rsidRPr="00850A27">
        <w:rPr>
          <w:rFonts w:hint="eastAsia"/>
          <w:rtl/>
        </w:rPr>
        <w:t>המס</w:t>
      </w:r>
      <w:r w:rsidRPr="00850A27">
        <w:rPr>
          <w:rtl/>
        </w:rPr>
        <w:t xml:space="preserve"> </w:t>
      </w:r>
      <w:r w:rsidRPr="00850A27">
        <w:rPr>
          <w:rFonts w:hint="eastAsia"/>
          <w:rtl/>
        </w:rPr>
        <w:t>על</w:t>
      </w:r>
      <w:r w:rsidRPr="00850A27">
        <w:rPr>
          <w:rtl/>
        </w:rPr>
        <w:t xml:space="preserve"> </w:t>
      </w:r>
      <w:r w:rsidRPr="00850A27">
        <w:rPr>
          <w:rFonts w:hint="eastAsia"/>
          <w:rtl/>
        </w:rPr>
        <w:t>המחזיקים</w:t>
      </w:r>
      <w:r w:rsidRPr="00850A27">
        <w:rPr>
          <w:rtl/>
        </w:rPr>
        <w:t xml:space="preserve"> </w:t>
      </w:r>
      <w:r w:rsidRPr="00850A27">
        <w:rPr>
          <w:rFonts w:hint="eastAsia"/>
          <w:rtl/>
        </w:rPr>
        <w:t>בנכסים</w:t>
      </w:r>
      <w:r w:rsidRPr="00850A27">
        <w:rPr>
          <w:rtl/>
        </w:rPr>
        <w:t xml:space="preserve"> </w:t>
      </w:r>
      <w:r w:rsidRPr="00850A27">
        <w:rPr>
          <w:rFonts w:hint="cs"/>
          <w:rtl/>
        </w:rPr>
        <w:t>ש</w:t>
      </w:r>
      <w:r w:rsidRPr="00850A27">
        <w:rPr>
          <w:rFonts w:hint="eastAsia"/>
          <w:rtl/>
        </w:rPr>
        <w:t>בתחומה</w:t>
      </w:r>
      <w:r w:rsidRPr="00850A27">
        <w:rPr>
          <w:rtl/>
        </w:rPr>
        <w:t xml:space="preserve">. </w:t>
      </w:r>
      <w:r w:rsidRPr="00850A27">
        <w:rPr>
          <w:rFonts w:hint="eastAsia"/>
          <w:rtl/>
        </w:rPr>
        <w:t>המס</w:t>
      </w:r>
      <w:r w:rsidRPr="00850A27">
        <w:rPr>
          <w:rtl/>
        </w:rPr>
        <w:t xml:space="preserve"> </w:t>
      </w:r>
      <w:r w:rsidRPr="00850A27">
        <w:rPr>
          <w:rFonts w:hint="eastAsia"/>
          <w:rtl/>
        </w:rPr>
        <w:t>נקבע</w:t>
      </w:r>
      <w:r w:rsidRPr="00850A27">
        <w:rPr>
          <w:rtl/>
        </w:rPr>
        <w:t xml:space="preserve"> </w:t>
      </w:r>
      <w:r w:rsidRPr="00850A27">
        <w:rPr>
          <w:rFonts w:hint="eastAsia"/>
          <w:rtl/>
        </w:rPr>
        <w:t>לפי</w:t>
      </w:r>
      <w:r w:rsidRPr="00850A27">
        <w:rPr>
          <w:rtl/>
        </w:rPr>
        <w:t xml:space="preserve"> </w:t>
      </w:r>
      <w:r w:rsidRPr="00850A27">
        <w:rPr>
          <w:rFonts w:hint="eastAsia"/>
          <w:rtl/>
        </w:rPr>
        <w:t>ייעוד</w:t>
      </w:r>
      <w:r w:rsidRPr="00850A27">
        <w:rPr>
          <w:rtl/>
        </w:rPr>
        <w:t xml:space="preserve"> </w:t>
      </w:r>
      <w:r w:rsidRPr="00850A27">
        <w:rPr>
          <w:rFonts w:hint="eastAsia"/>
          <w:rtl/>
        </w:rPr>
        <w:t>השימוש</w:t>
      </w:r>
      <w:r w:rsidRPr="00850A27">
        <w:rPr>
          <w:rtl/>
        </w:rPr>
        <w:t xml:space="preserve"> </w:t>
      </w:r>
      <w:r w:rsidRPr="00850A27">
        <w:rPr>
          <w:rFonts w:hint="eastAsia"/>
          <w:rtl/>
        </w:rPr>
        <w:t>בנכסים</w:t>
      </w:r>
      <w:r w:rsidRPr="00850A27">
        <w:rPr>
          <w:rtl/>
        </w:rPr>
        <w:t xml:space="preserve">, </w:t>
      </w:r>
      <w:r w:rsidRPr="00850A27">
        <w:rPr>
          <w:rFonts w:hint="eastAsia"/>
          <w:rtl/>
        </w:rPr>
        <w:t>שטחם</w:t>
      </w:r>
      <w:r w:rsidRPr="00850A27">
        <w:rPr>
          <w:rtl/>
        </w:rPr>
        <w:t xml:space="preserve"> </w:t>
      </w:r>
      <w:r w:rsidRPr="00850A27">
        <w:rPr>
          <w:rFonts w:hint="eastAsia"/>
          <w:rtl/>
        </w:rPr>
        <w:t>ומקומם</w:t>
      </w:r>
      <w:r w:rsidRPr="00850A27">
        <w:rPr>
          <w:rtl/>
        </w:rPr>
        <w:t xml:space="preserve">. </w:t>
      </w:r>
      <w:r w:rsidRPr="00850A27">
        <w:rPr>
          <w:rFonts w:hint="eastAsia"/>
          <w:rtl/>
        </w:rPr>
        <w:t>כללי</w:t>
      </w:r>
      <w:r w:rsidRPr="00850A27">
        <w:rPr>
          <w:rtl/>
        </w:rPr>
        <w:t xml:space="preserve"> </w:t>
      </w:r>
      <w:r w:rsidRPr="00850A27">
        <w:rPr>
          <w:rFonts w:hint="eastAsia"/>
          <w:rtl/>
        </w:rPr>
        <w:t>הארנונה</w:t>
      </w:r>
      <w:r w:rsidRPr="00850A27">
        <w:rPr>
          <w:rtl/>
        </w:rPr>
        <w:t xml:space="preserve"> </w:t>
      </w:r>
      <w:r w:rsidRPr="00850A27">
        <w:rPr>
          <w:rFonts w:hint="eastAsia"/>
          <w:rtl/>
        </w:rPr>
        <w:t>מעוגנים</w:t>
      </w:r>
      <w:r w:rsidRPr="00850A27">
        <w:rPr>
          <w:rtl/>
        </w:rPr>
        <w:t xml:space="preserve"> </w:t>
      </w:r>
      <w:r w:rsidRPr="00850A27">
        <w:rPr>
          <w:rFonts w:hint="eastAsia"/>
          <w:rtl/>
        </w:rPr>
        <w:t>הן</w:t>
      </w:r>
      <w:r w:rsidRPr="00850A27">
        <w:rPr>
          <w:rtl/>
        </w:rPr>
        <w:t xml:space="preserve"> </w:t>
      </w:r>
      <w:r w:rsidRPr="00850A27">
        <w:rPr>
          <w:rFonts w:hint="eastAsia"/>
          <w:rtl/>
        </w:rPr>
        <w:t>בחקיקה</w:t>
      </w:r>
      <w:r w:rsidRPr="00850A27">
        <w:rPr>
          <w:rtl/>
        </w:rPr>
        <w:t xml:space="preserve"> </w:t>
      </w:r>
      <w:r w:rsidRPr="00850A27">
        <w:rPr>
          <w:rFonts w:hint="eastAsia"/>
          <w:rtl/>
        </w:rPr>
        <w:t>הראשית</w:t>
      </w:r>
      <w:r w:rsidRPr="00850A27">
        <w:rPr>
          <w:rtl/>
        </w:rPr>
        <w:t xml:space="preserve"> - </w:t>
      </w:r>
      <w:r w:rsidRPr="00850A27">
        <w:rPr>
          <w:rFonts w:hint="eastAsia"/>
          <w:rtl/>
        </w:rPr>
        <w:t>דהיינו</w:t>
      </w:r>
      <w:r w:rsidRPr="00850A27">
        <w:rPr>
          <w:rtl/>
        </w:rPr>
        <w:t xml:space="preserve">, </w:t>
      </w:r>
      <w:r w:rsidRPr="00850A27">
        <w:rPr>
          <w:rFonts w:hint="eastAsia"/>
          <w:rtl/>
        </w:rPr>
        <w:t>פקודת</w:t>
      </w:r>
      <w:r w:rsidRPr="00850A27">
        <w:rPr>
          <w:rtl/>
        </w:rPr>
        <w:t xml:space="preserve"> </w:t>
      </w:r>
      <w:r w:rsidRPr="00850A27">
        <w:rPr>
          <w:rFonts w:hint="eastAsia"/>
          <w:rtl/>
        </w:rPr>
        <w:t>העיריות</w:t>
      </w:r>
      <w:r w:rsidRPr="00850A27">
        <w:rPr>
          <w:rtl/>
        </w:rPr>
        <w:t xml:space="preserve"> [נוסח </w:t>
      </w:r>
      <w:r w:rsidRPr="00850A27">
        <w:rPr>
          <w:rFonts w:hint="eastAsia"/>
          <w:rtl/>
        </w:rPr>
        <w:t>חדש</w:t>
      </w:r>
      <w:r w:rsidRPr="00850A27">
        <w:rPr>
          <w:rtl/>
        </w:rPr>
        <w:t xml:space="preserve">] </w:t>
      </w:r>
      <w:r w:rsidRPr="00850A27">
        <w:rPr>
          <w:rFonts w:hint="eastAsia"/>
          <w:rtl/>
        </w:rPr>
        <w:t>וצווי</w:t>
      </w:r>
      <w:r w:rsidRPr="00850A27">
        <w:rPr>
          <w:rtl/>
        </w:rPr>
        <w:t xml:space="preserve"> </w:t>
      </w:r>
      <w:r w:rsidRPr="00850A27">
        <w:rPr>
          <w:rFonts w:hint="eastAsia"/>
          <w:rtl/>
        </w:rPr>
        <w:t>המועצות</w:t>
      </w:r>
      <w:r w:rsidRPr="00850A27">
        <w:rPr>
          <w:rtl/>
        </w:rPr>
        <w:t xml:space="preserve"> </w:t>
      </w:r>
      <w:r w:rsidRPr="00850A27">
        <w:rPr>
          <w:rFonts w:hint="eastAsia"/>
          <w:rtl/>
        </w:rPr>
        <w:t>המקומיות</w:t>
      </w:r>
      <w:r w:rsidRPr="00850A27">
        <w:rPr>
          <w:rtl/>
        </w:rPr>
        <w:t xml:space="preserve">; </w:t>
      </w:r>
      <w:r w:rsidRPr="00850A27">
        <w:rPr>
          <w:rFonts w:hint="eastAsia"/>
          <w:rtl/>
        </w:rPr>
        <w:t>והן</w:t>
      </w:r>
      <w:r w:rsidRPr="00850A27">
        <w:rPr>
          <w:rtl/>
        </w:rPr>
        <w:t xml:space="preserve"> </w:t>
      </w:r>
      <w:r w:rsidRPr="00850A27">
        <w:rPr>
          <w:rFonts w:hint="eastAsia"/>
          <w:rtl/>
        </w:rPr>
        <w:t>בחקיקת</w:t>
      </w:r>
      <w:r w:rsidRPr="00850A27">
        <w:rPr>
          <w:rtl/>
        </w:rPr>
        <w:t xml:space="preserve"> </w:t>
      </w:r>
      <w:r w:rsidRPr="00850A27">
        <w:rPr>
          <w:rFonts w:hint="eastAsia"/>
          <w:rtl/>
        </w:rPr>
        <w:t>המשנה</w:t>
      </w:r>
      <w:r w:rsidRPr="00850A27">
        <w:rPr>
          <w:rtl/>
        </w:rPr>
        <w:t xml:space="preserve"> - </w:t>
      </w:r>
      <w:r w:rsidRPr="00850A27">
        <w:rPr>
          <w:rFonts w:hint="eastAsia"/>
          <w:rtl/>
        </w:rPr>
        <w:t>דהיינו</w:t>
      </w:r>
      <w:r w:rsidRPr="00850A27">
        <w:rPr>
          <w:rtl/>
        </w:rPr>
        <w:t xml:space="preserve">, </w:t>
      </w:r>
      <w:r w:rsidRPr="00850A27">
        <w:rPr>
          <w:rFonts w:hint="eastAsia"/>
          <w:rtl/>
        </w:rPr>
        <w:t>תקנות</w:t>
      </w:r>
      <w:r w:rsidRPr="00850A27">
        <w:rPr>
          <w:rtl/>
        </w:rPr>
        <w:t xml:space="preserve"> </w:t>
      </w:r>
      <w:r w:rsidRPr="00850A27">
        <w:rPr>
          <w:rFonts w:hint="eastAsia"/>
          <w:rtl/>
        </w:rPr>
        <w:t>וצווים</w:t>
      </w:r>
      <w:r w:rsidRPr="00850A27">
        <w:rPr>
          <w:rtl/>
        </w:rPr>
        <w:t xml:space="preserve"> </w:t>
      </w:r>
      <w:r w:rsidRPr="00850A27">
        <w:rPr>
          <w:rFonts w:hint="eastAsia"/>
          <w:rtl/>
        </w:rPr>
        <w:t>שהותקנו</w:t>
      </w:r>
      <w:r w:rsidRPr="00850A27">
        <w:rPr>
          <w:rtl/>
        </w:rPr>
        <w:t xml:space="preserve"> </w:t>
      </w:r>
      <w:r w:rsidRPr="00850A27">
        <w:rPr>
          <w:rFonts w:hint="eastAsia"/>
          <w:rtl/>
        </w:rPr>
        <w:t>בידי</w:t>
      </w:r>
      <w:r w:rsidRPr="00850A27">
        <w:rPr>
          <w:rtl/>
        </w:rPr>
        <w:t xml:space="preserve"> </w:t>
      </w:r>
      <w:r w:rsidRPr="00850A27">
        <w:rPr>
          <w:rFonts w:hint="eastAsia"/>
          <w:rtl/>
        </w:rPr>
        <w:t>שרי</w:t>
      </w:r>
      <w:r w:rsidRPr="00850A27">
        <w:rPr>
          <w:rtl/>
        </w:rPr>
        <w:t xml:space="preserve"> </w:t>
      </w:r>
      <w:r w:rsidRPr="00850A27">
        <w:rPr>
          <w:rFonts w:hint="eastAsia"/>
          <w:rtl/>
        </w:rPr>
        <w:t>הפנים</w:t>
      </w:r>
      <w:r w:rsidRPr="00850A27">
        <w:rPr>
          <w:rtl/>
        </w:rPr>
        <w:t xml:space="preserve"> </w:t>
      </w:r>
      <w:r w:rsidRPr="00850A27">
        <w:rPr>
          <w:rFonts w:hint="eastAsia"/>
          <w:rtl/>
        </w:rPr>
        <w:t>והאוצר</w:t>
      </w:r>
      <w:r w:rsidRPr="00850A27">
        <w:rPr>
          <w:rtl/>
        </w:rPr>
        <w:t xml:space="preserve">, </w:t>
      </w:r>
      <w:r w:rsidRPr="00850A27">
        <w:rPr>
          <w:rFonts w:hint="eastAsia"/>
          <w:rtl/>
        </w:rPr>
        <w:t>וכן</w:t>
      </w:r>
      <w:r w:rsidRPr="00850A27">
        <w:rPr>
          <w:rtl/>
        </w:rPr>
        <w:t xml:space="preserve"> </w:t>
      </w:r>
      <w:r w:rsidRPr="00850A27">
        <w:rPr>
          <w:rFonts w:hint="eastAsia"/>
          <w:rtl/>
        </w:rPr>
        <w:t>צווי</w:t>
      </w:r>
      <w:r w:rsidRPr="00850A27">
        <w:rPr>
          <w:rtl/>
        </w:rPr>
        <w:t xml:space="preserve"> </w:t>
      </w:r>
      <w:r w:rsidRPr="00850A27">
        <w:rPr>
          <w:rFonts w:hint="eastAsia"/>
          <w:rtl/>
        </w:rPr>
        <w:t>ארנונה</w:t>
      </w:r>
      <w:r w:rsidRPr="00850A27">
        <w:rPr>
          <w:rtl/>
        </w:rPr>
        <w:t xml:space="preserve"> </w:t>
      </w:r>
      <w:r w:rsidRPr="00850A27">
        <w:rPr>
          <w:rFonts w:hint="eastAsia"/>
          <w:rtl/>
        </w:rPr>
        <w:t>שהמועצות</w:t>
      </w:r>
      <w:r w:rsidRPr="00850A27">
        <w:rPr>
          <w:rtl/>
        </w:rPr>
        <w:t xml:space="preserve"> </w:t>
      </w:r>
      <w:r w:rsidRPr="00850A27">
        <w:rPr>
          <w:rFonts w:hint="eastAsia"/>
          <w:rtl/>
        </w:rPr>
        <w:t>של</w:t>
      </w:r>
      <w:r w:rsidRPr="00850A27">
        <w:rPr>
          <w:rtl/>
        </w:rPr>
        <w:t xml:space="preserve"> </w:t>
      </w:r>
      <w:r w:rsidRPr="00850A27">
        <w:rPr>
          <w:rFonts w:hint="eastAsia"/>
          <w:rtl/>
        </w:rPr>
        <w:t>הרשויות</w:t>
      </w:r>
      <w:r w:rsidRPr="00850A27">
        <w:rPr>
          <w:rtl/>
        </w:rPr>
        <w:t xml:space="preserve"> </w:t>
      </w:r>
      <w:r w:rsidRPr="00850A27">
        <w:rPr>
          <w:rFonts w:hint="eastAsia"/>
          <w:rtl/>
        </w:rPr>
        <w:t>המקומיות</w:t>
      </w:r>
      <w:r w:rsidRPr="00850A27">
        <w:rPr>
          <w:rtl/>
        </w:rPr>
        <w:t xml:space="preserve"> </w:t>
      </w:r>
      <w:r w:rsidRPr="00850A27">
        <w:rPr>
          <w:rFonts w:hint="eastAsia"/>
          <w:rtl/>
        </w:rPr>
        <w:t>מעדכנות</w:t>
      </w:r>
      <w:r w:rsidRPr="00850A27">
        <w:rPr>
          <w:rtl/>
        </w:rPr>
        <w:t xml:space="preserve"> </w:t>
      </w:r>
      <w:r w:rsidRPr="00850A27">
        <w:rPr>
          <w:rFonts w:hint="eastAsia"/>
          <w:rtl/>
        </w:rPr>
        <w:t>מדי</w:t>
      </w:r>
      <w:r w:rsidRPr="00850A27">
        <w:rPr>
          <w:rtl/>
        </w:rPr>
        <w:t xml:space="preserve"> </w:t>
      </w:r>
      <w:r w:rsidRPr="00850A27">
        <w:rPr>
          <w:rFonts w:hint="eastAsia"/>
          <w:rtl/>
        </w:rPr>
        <w:t>שנה</w:t>
      </w:r>
      <w:r w:rsidRPr="00850A27">
        <w:rPr>
          <w:rtl/>
        </w:rPr>
        <w:t xml:space="preserve"> </w:t>
      </w:r>
      <w:r w:rsidRPr="00850A27">
        <w:rPr>
          <w:rFonts w:hint="eastAsia"/>
          <w:rtl/>
        </w:rPr>
        <w:t>בשנה</w:t>
      </w:r>
      <w:r w:rsidRPr="00850A27">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EE855" w14:textId="7B9EDBB5"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F73EE0" w:rsidRDefault="00F73EE0"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F73EE0" w:rsidRDefault="00F73EE0"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F73EE0" w:rsidRDefault="00F73EE0"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2016"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0"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F73EE0" w:rsidRDefault="00F73EE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404ABE"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" strokecolor="#1cade4 [320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E1265" w14:textId="57D3164D"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2FB380E4">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1"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F73EE0" w:rsidRPr="00FD02CC" w:rsidRDefault="00F73EE0" w:rsidP="006E67D8">
                    <w:pPr>
                      <w:rPr>
                        <w:color w:val="FFFFFF" w:themeColor="background1"/>
                        <w14:textOutline w14:w="19050" w14:cap="rnd" w14:cmpd="dbl" w14:algn="ctr">
                          <w14:solidFill>
                            <w14:schemeClr w14:val="bg1">
                              <w14:lumMod w14:val="65000"/>
                            </w14:schemeClr>
                          </w14:solidFill>
                          <w14:prstDash w14:val="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1E9EFB4C"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C2065A">
                            <w:rPr>
                              <w:rFonts w:ascii="Tahoma" w:hAnsi="Tahoma" w:cs="Tahoma" w:hint="cs"/>
                              <w:b/>
                              <w:bCs/>
                              <w:rtl/>
                            </w:rPr>
                            <w:t>הנחות בארנונה לעסקים בתקופת משבר הקורונה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2"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1E9EFB4C" w:rsidR="00F73EE0" w:rsidRPr="009B7D1B" w:rsidRDefault="00F73EE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065A">
                      <w:rPr>
                        <w:rFonts w:ascii="Tahoma" w:hAnsi="Tahoma" w:cs="Tahoma" w:hint="cs"/>
                        <w:b/>
                        <w:bCs/>
                        <w:rtl/>
                      </w:rPr>
                      <w:t xml:space="preserve"> </w:t>
                    </w:r>
                    <w:r w:rsidR="00423AE1" w:rsidRPr="00565F1B">
                      <w:rPr>
                        <w:rFonts w:ascii="Tahoma" w:hAnsi="Tahoma" w:cs="Tahoma" w:hint="cs"/>
                        <w:sz w:val="24"/>
                        <w:szCs w:val="24"/>
                        <w:rtl/>
                      </w:rPr>
                      <w:t xml:space="preserve"> </w:t>
                    </w:r>
                    <w:r w:rsidR="00C2065A">
                      <w:rPr>
                        <w:rFonts w:ascii="Tahoma" w:hAnsi="Tahoma" w:cs="Tahoma" w:hint="cs"/>
                        <w:b/>
                        <w:bCs/>
                        <w:rtl/>
                      </w:rPr>
                      <w:t>הנחות בארנונה לעסקים בתקופת משבר הקורונה</w:t>
                    </w:r>
                  </w:p>
                </w:txbxContent>
              </v:textbox>
              <w10:wrap type="square"/>
            </v:shape>
          </w:pict>
        </mc:Fallback>
      </mc:AlternateContent>
    </w:r>
  </w:p>
  <w:p w14:paraId="18DE0C7A" w14:textId="26DB997D" w:rsidR="00F73EE0" w:rsidRDefault="00F73EE0" w:rsidP="001526AC">
    <w:pPr>
      <w:pStyle w:val="a5"/>
      <w:tabs>
        <w:tab w:val="clear" w:pos="4153"/>
        <w:tab w:val="clear" w:pos="8306"/>
        <w:tab w:val="left" w:pos="493"/>
        <w:tab w:val="center" w:pos="4111"/>
        <w:tab w:val="right" w:pos="7478"/>
        <w:tab w:val="right" w:pos="8222"/>
      </w:tabs>
      <w:jc w:val="left"/>
      <w:rPr>
        <w:rtl/>
      </w:rPr>
    </w:pPr>
  </w:p>
  <w:p w14:paraId="1172F310" w14:textId="5FF71C21"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54143" behindDoc="0" locked="0" layoutInCell="1" allowOverlap="1" wp14:anchorId="0EFA0251" wp14:editId="786284B7">
              <wp:simplePos x="0" y="0"/>
              <wp:positionH relativeFrom="column">
                <wp:posOffset>271888</wp:posOffset>
              </wp:positionH>
              <wp:positionV relativeFrom="paragraph">
                <wp:posOffset>351790</wp:posOffset>
              </wp:positionV>
              <wp:extent cx="4533089" cy="295509"/>
              <wp:effectExtent l="0" t="0" r="1397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089" cy="295509"/>
                      </a:xfrm>
                      <a:prstGeom prst="rect">
                        <a:avLst/>
                      </a:prstGeom>
                      <a:solidFill>
                        <a:srgbClr val="FFFFFF"/>
                      </a:solidFill>
                      <a:ln w="9525">
                        <a:solidFill>
                          <a:schemeClr val="bg1"/>
                        </a:solidFill>
                        <a:miter lim="800000"/>
                        <a:headEnd/>
                        <a:tailEnd/>
                      </a:ln>
                    </wps:spPr>
                    <wps:txb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3" type="#_x0000_t202" style="position:absolute;left:0;text-align:left;margin-left:21.4pt;margin-top:27.7pt;width:356.95pt;height:23.25pt;z-index:2516541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" strokecolor="white [3212]">
              <v:textbox>
                <w:txbxContent>
                  <w:p w14:paraId="2C3D4D90" w14:textId="77777777" w:rsidR="00C2065A" w:rsidRPr="004D562B" w:rsidRDefault="00C2065A" w:rsidP="00C2065A">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1CF273F4" w14:textId="08AC21FC" w:rsidR="00F73EE0" w:rsidRPr="00C2065A" w:rsidRDefault="00F73EE0"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2017"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CC1C70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4B169C"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&#13;&#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76F70" w14:textId="77777777" w:rsidR="006D658E" w:rsidRDefault="006D658E">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98C7A5" w14:textId="721B4D03" w:rsidR="00F73EE0" w:rsidRDefault="00F92733">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3A518256">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4"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F73EE0" w:rsidRPr="00FD02CC" w:rsidRDefault="00F73EE0"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7E43B0CF" w14:textId="63DDFE97" w:rsidR="00F73EE0" w:rsidRDefault="00F73EE0" w:rsidP="00FD02CC">
    <w:pPr>
      <w:pStyle w:val="a5"/>
      <w:ind w:firstLine="720"/>
      <w:rPr>
        <w:rtl/>
      </w:rPr>
    </w:pPr>
  </w:p>
  <w:p w14:paraId="09A29170" w14:textId="077B7887" w:rsidR="00F73EE0" w:rsidRDefault="00F73EE0">
    <w:pPr>
      <w:pStyle w:val="a5"/>
      <w:rPr>
        <w:rtl/>
      </w:rPr>
    </w:pPr>
  </w:p>
  <w:p w14:paraId="1CB0A19A" w14:textId="7E7CB891" w:rsidR="00F73EE0" w:rsidRDefault="00F73EE0">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EEA3414" w:rsidR="00F73EE0"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בארנונה לעסקים</w:t>
                          </w:r>
                          <w:r w:rsidR="003D62C4" w:rsidRPr="00C57FC7">
                            <w:rPr>
                              <w:rFonts w:ascii="Tahoma" w:eastAsiaTheme="minorHAnsi" w:hAnsi="Tahoma" w:cs="Tahoma"/>
                              <w:bCs w:val="0"/>
                              <w:color w:val="0D0D0D" w:themeColor="text1" w:themeTint="F2"/>
                              <w:sz w:val="16"/>
                              <w:szCs w:val="16"/>
                              <w:u w:val="none"/>
                              <w:rtl/>
                            </w:rPr>
                            <w:t xml:space="preserve"> ב</w:t>
                          </w:r>
                          <w:r w:rsidR="003D62C4" w:rsidRPr="00C57FC7">
                            <w:rPr>
                              <w:rFonts w:ascii="Tahoma" w:eastAsiaTheme="minorHAnsi" w:hAnsi="Tahoma" w:cs="Tahoma" w:hint="cs"/>
                              <w:bCs w:val="0"/>
                              <w:color w:val="0D0D0D" w:themeColor="text1" w:themeTint="F2"/>
                              <w:sz w:val="16"/>
                              <w:szCs w:val="16"/>
                              <w:u w:val="none"/>
                              <w:rtl/>
                            </w:rPr>
                            <w:t xml:space="preserve">תקופת </w:t>
                          </w:r>
                          <w:r w:rsidR="003D62C4"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5"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" stroked="f">
              <v:textbox style="mso-fit-shape-to-text:t">
                <w:txbxContent>
                  <w:p w14:paraId="111D0894" w14:textId="6EEA3414" w:rsidR="00F73EE0"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בארנונה לעסקים</w:t>
                    </w:r>
                    <w:r w:rsidR="003D62C4" w:rsidRPr="00C57FC7">
                      <w:rPr>
                        <w:rFonts w:ascii="Tahoma" w:eastAsiaTheme="minorHAnsi" w:hAnsi="Tahoma" w:cs="Tahoma"/>
                        <w:bCs w:val="0"/>
                        <w:color w:val="0D0D0D" w:themeColor="text1" w:themeTint="F2"/>
                        <w:sz w:val="16"/>
                        <w:szCs w:val="16"/>
                        <w:u w:val="none"/>
                        <w:rtl/>
                      </w:rPr>
                      <w:t xml:space="preserve"> ב</w:t>
                    </w:r>
                    <w:r w:rsidR="003D62C4" w:rsidRPr="00C57FC7">
                      <w:rPr>
                        <w:rFonts w:ascii="Tahoma" w:eastAsiaTheme="minorHAnsi" w:hAnsi="Tahoma" w:cs="Tahoma" w:hint="cs"/>
                        <w:bCs w:val="0"/>
                        <w:color w:val="0D0D0D" w:themeColor="text1" w:themeTint="F2"/>
                        <w:sz w:val="16"/>
                        <w:szCs w:val="16"/>
                        <w:u w:val="none"/>
                        <w:rtl/>
                      </w:rPr>
                      <w:t xml:space="preserve">תקופת </w:t>
                    </w:r>
                    <w:r w:rsidR="003D62C4"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53F52C1C" w14:textId="15562247" w:rsidR="00F73EE0" w:rsidRDefault="00F73EE0" w:rsidP="009620E7">
    <w:pPr>
      <w:pStyle w:val="a5"/>
      <w:rPr>
        <w:rtl/>
      </w:rPr>
    </w:pPr>
    <w:r>
      <w:rPr>
        <w:rFonts w:ascii="Tahoma" w:hAnsi="Tahoma" w:cs="Tahoma"/>
        <w:noProof/>
        <w:color w:val="002060"/>
        <w:sz w:val="18"/>
        <w:szCs w:val="18"/>
      </w:rPr>
      <w:drawing>
        <wp:anchor distT="0" distB="0" distL="114300" distR="114300" simplePos="0" relativeHeight="251706368" behindDoc="0" locked="0" layoutInCell="1" allowOverlap="1" wp14:anchorId="7B6185F4" wp14:editId="7ECD7B10">
          <wp:simplePos x="0" y="0"/>
          <wp:positionH relativeFrom="column">
            <wp:posOffset>4423410</wp:posOffset>
          </wp:positionH>
          <wp:positionV relativeFrom="paragraph">
            <wp:posOffset>19518</wp:posOffset>
          </wp:positionV>
          <wp:extent cx="248285" cy="298450"/>
          <wp:effectExtent l="0" t="0" r="0" b="6350"/>
          <wp:wrapNone/>
          <wp:docPr id="2052772018"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3F3877F">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1EE4BA"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" strokecolor="#0d0d0d [3069]" strokeweight=".25pt"/>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01969" w14:textId="77777777" w:rsidR="00F73EE0" w:rsidRPr="00D15500" w:rsidRDefault="00F73EE0"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1451066626"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6"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F73EE0" w:rsidRPr="005B4811" w:rsidRDefault="00F73EE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7"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F73EE0" w:rsidRPr="005B4811" w:rsidRDefault="00F73EE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451066627"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963F23" w14:textId="6DDE745E"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3296" behindDoc="1" locked="0" layoutInCell="1" allowOverlap="1" wp14:anchorId="0A233BB4" wp14:editId="09245E54">
              <wp:simplePos x="0" y="0"/>
              <wp:positionH relativeFrom="margin">
                <wp:posOffset>-954405</wp:posOffset>
              </wp:positionH>
              <wp:positionV relativeFrom="margin">
                <wp:posOffset>-1051560</wp:posOffset>
              </wp:positionV>
              <wp:extent cx="6480000" cy="9000000"/>
              <wp:effectExtent l="0" t="0" r="16510" b="10795"/>
              <wp:wrapNone/>
              <wp:docPr id="42" name="Text Box 42"/>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233BB4" id="_x0000_t202" coordsize="21600,21600" o:spt="202" path="m,l,21600r21600,l21600,xe">
              <v:stroke joinstyle="miter"/>
              <v:path gradientshapeok="t" o:connecttype="rect"/>
            </v:shapetype>
            <v:shape id="Text Box 42" o:spid="_x0000_s1038" type="#_x0000_t202" style="position:absolute;left:0;text-align:left;margin-left:-75.15pt;margin-top:-82.8pt;width:510.25pt;height:708.65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A8vc61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1CE08A78" w14:textId="77777777" w:rsidR="00F73EE0" w:rsidRPr="00FD02CC" w:rsidRDefault="00F73EE0" w:rsidP="00C86967">
                    <w:pPr>
                      <w:rPr>
                        <w:color w:val="FFFFFF" w:themeColor="background1"/>
                        <w14:textOutline w14:w="15875" w14:cap="rnd" w14:cmpd="dbl" w14:algn="ctr">
                          <w14:solidFill>
                            <w14:schemeClr w14:val="bg1">
                              <w14:lumMod w14:val="75000"/>
                            </w14:schemeClr>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86912" behindDoc="0" locked="0" layoutInCell="1" allowOverlap="1" wp14:anchorId="020DDD64" wp14:editId="69717B8C">
              <wp:simplePos x="0" y="0"/>
              <wp:positionH relativeFrom="column">
                <wp:posOffset>-706755</wp:posOffset>
              </wp:positionH>
              <wp:positionV relativeFrom="paragraph">
                <wp:posOffset>-574040</wp:posOffset>
              </wp:positionV>
              <wp:extent cx="292100" cy="7787005"/>
              <wp:effectExtent l="0" t="0" r="12700" b="23495"/>
              <wp:wrapSquare wrapText="bothSides"/>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20DDD64" id="_x0000_s1039" type="#_x0000_t202" style="position:absolute;left:0;text-align:left;margin-left:-55.65pt;margin-top:-45.2pt;width:23pt;height:613.15p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" fillcolor="#00305f" strokecolor="#00305f">
              <v:textbox style="layout-flow:vertical;mso-layout-flow-alt:bottom-to-top" inset="0,0,0,0">
                <w:txbxContent>
                  <w:p w14:paraId="3209456B" w14:textId="377B19E4" w:rsidR="00F73EE0" w:rsidRPr="009B7D1B" w:rsidRDefault="00F73EE0" w:rsidP="00716B1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FA1816">
                      <w:rPr>
                        <w:rFonts w:ascii="Tahoma" w:hAnsi="Tahoma" w:cs="Tahoma" w:hint="cs"/>
                        <w:sz w:val="24"/>
                        <w:szCs w:val="24"/>
                        <w:rtl/>
                      </w:rPr>
                      <w:t>תקציר</w:t>
                    </w:r>
                    <w:r>
                      <w:rPr>
                        <w:rFonts w:ascii="Tahoma" w:hAnsi="Tahoma" w:cs="Tahoma" w:hint="cs"/>
                        <w:sz w:val="24"/>
                        <w:szCs w:val="24"/>
                        <w:rtl/>
                      </w:rPr>
                      <w:t xml:space="preserve">  |</w:t>
                    </w:r>
                    <w:r w:rsidRPr="00FA1816">
                      <w:rPr>
                        <w:rFonts w:ascii="Tahoma" w:hAnsi="Tahoma" w:cs="Tahoma" w:hint="cs"/>
                        <w:sz w:val="24"/>
                        <w:szCs w:val="24"/>
                        <w:rtl/>
                      </w:rPr>
                      <w:t xml:space="preserve"> </w:t>
                    </w:r>
                    <w:r>
                      <w:rPr>
                        <w:rFonts w:ascii="Tahoma" w:hAnsi="Tahoma" w:cs="Tahoma" w:hint="cs"/>
                        <w:b/>
                        <w:bCs/>
                        <w:rtl/>
                      </w:rPr>
                      <w:t xml:space="preserve"> </w:t>
                    </w:r>
                  </w:p>
                </w:txbxContent>
              </v:textbox>
              <w10:wrap type="square"/>
            </v:shape>
          </w:pict>
        </mc:Fallback>
      </mc:AlternateContent>
    </w:r>
  </w:p>
  <w:p w14:paraId="3500C8D4" w14:textId="77777777" w:rsidR="00F73EE0" w:rsidRDefault="00F73EE0" w:rsidP="001526AC">
    <w:pPr>
      <w:pStyle w:val="a5"/>
      <w:tabs>
        <w:tab w:val="clear" w:pos="4153"/>
        <w:tab w:val="clear" w:pos="8306"/>
        <w:tab w:val="left" w:pos="493"/>
        <w:tab w:val="center" w:pos="4111"/>
        <w:tab w:val="right" w:pos="7478"/>
        <w:tab w:val="right" w:pos="8222"/>
      </w:tabs>
      <w:jc w:val="left"/>
      <w:rPr>
        <w:rtl/>
      </w:rPr>
    </w:pPr>
  </w:p>
  <w:p w14:paraId="7A253FCF" w14:textId="77777777" w:rsidR="00F73EE0" w:rsidRPr="001526AC" w:rsidRDefault="00F73EE0"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87936" behindDoc="0" locked="0" layoutInCell="1" allowOverlap="1" wp14:anchorId="4CBE42D2" wp14:editId="3A1646CF">
              <wp:simplePos x="0" y="0"/>
              <wp:positionH relativeFrom="column">
                <wp:posOffset>273050</wp:posOffset>
              </wp:positionH>
              <wp:positionV relativeFrom="paragraph">
                <wp:posOffset>354965</wp:posOffset>
              </wp:positionV>
              <wp:extent cx="3228975" cy="259080"/>
              <wp:effectExtent l="0" t="0" r="28575" b="26670"/>
              <wp:wrapNone/>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BE42D2" id="_x0000_s1040" type="#_x0000_t202" style="position:absolute;left:0;text-align:left;margin-left:21.5pt;margin-top:27.95pt;width:254.25pt;height:20.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" strokecolor="white [3212]">
              <v:textbox>
                <w:txbxContent>
                  <w:p w14:paraId="58B29293" w14:textId="5675E9A4" w:rsidR="00F73EE0" w:rsidRPr="00A4133B" w:rsidRDefault="00F73EE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Pr="00A4133B">
                      <w:rPr>
                        <w:rFonts w:ascii="Tahoma" w:hAnsi="Tahoma" w:cs="Tahoma" w:hint="cs"/>
                        <w:color w:val="0D0D0D" w:themeColor="text1" w:themeTint="F2"/>
                        <w:sz w:val="16"/>
                        <w:szCs w:val="16"/>
                        <w:rtl/>
                      </w:rPr>
                      <w:t xml:space="preserve"> ביקורת </w:t>
                    </w:r>
                    <w:r w:rsidR="00765091">
                      <w:rPr>
                        <w:rFonts w:ascii="Tahoma" w:hAnsi="Tahoma" w:cs="Tahoma" w:hint="cs"/>
                        <w:color w:val="0D0D0D" w:themeColor="text1" w:themeTint="F2"/>
                        <w:sz w:val="16"/>
                        <w:szCs w:val="16"/>
                        <w:rtl/>
                      </w:rPr>
                      <w:t>מיוחד</w:t>
                    </w:r>
                    <w:r w:rsidRPr="00A4133B">
                      <w:rPr>
                        <w:rFonts w:ascii="Tahoma" w:hAnsi="Tahoma" w:cs="Tahoma" w:hint="cs"/>
                        <w:color w:val="0D0D0D" w:themeColor="text1" w:themeTint="F2"/>
                        <w:sz w:val="16"/>
                        <w:szCs w:val="16"/>
                        <w:rtl/>
                      </w:rPr>
                      <w:t xml:space="preserve">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88960" behindDoc="0" locked="0" layoutInCell="1" allowOverlap="1" wp14:anchorId="03A748D9" wp14:editId="43A2518C">
          <wp:simplePos x="0" y="0"/>
          <wp:positionH relativeFrom="column">
            <wp:posOffset>-59055</wp:posOffset>
          </wp:positionH>
          <wp:positionV relativeFrom="paragraph">
            <wp:posOffset>345440</wp:posOffset>
          </wp:positionV>
          <wp:extent cx="343535" cy="240030"/>
          <wp:effectExtent l="0" t="0" r="0" b="7620"/>
          <wp:wrapSquare wrapText="bothSides"/>
          <wp:docPr id="2052772021"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85888" behindDoc="0" locked="0" layoutInCell="1" allowOverlap="1" wp14:anchorId="451F41D9" wp14:editId="0088B725">
              <wp:simplePos x="0" y="0"/>
              <wp:positionH relativeFrom="column">
                <wp:posOffset>-55880</wp:posOffset>
              </wp:positionH>
              <wp:positionV relativeFrom="paragraph">
                <wp:posOffset>640080</wp:posOffset>
              </wp:positionV>
              <wp:extent cx="6721475" cy="0"/>
              <wp:effectExtent l="0" t="0" r="0" b="0"/>
              <wp:wrapNone/>
              <wp:docPr id="30" name="Straight Connector 3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2A94DF" id="Straight Connector 30"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H2u0/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LMfa7T9AQAAUgQAAA4AAAAAAAAA&#13;&#10;AAAAAAAALgIAAGRycy9lMm9Eb2MueG1sUEsBAi0AFAAGAAgAAAAhAL5nybLhAAAAEAEAAA8AAAAA&#13;&#10;AAAAAAAAAAAAVwQAAGRycy9kb3ducmV2LnhtbFBLBQYAAAAABAAEAPMAAABlBQAAAAA=&#13;&#10;" strokecolor="#0d0d0d [3069]" strokeweight=".25pt"/>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E4C2F9" w14:textId="4C04B567" w:rsidR="00F73EE0" w:rsidRDefault="00F73EE0"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0E7434DB">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1"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" filled="f" strokecolor="#a5a5a5 [2092]" strokeweight=".25pt">
              <v:stroke dashstyle="longDash"/>
              <v:textbox>
                <w:txbxContent>
                  <w:p w14:paraId="41E6941D" w14:textId="77777777" w:rsidR="00F73EE0" w:rsidRPr="00DE3ECA" w:rsidRDefault="00F73EE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235BC85E">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4C6E0530" w14:textId="691A1B43"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D025B">
                            <w:rPr>
                              <w:rFonts w:ascii="Tahoma" w:hAnsi="Tahoma" w:cs="Tahoma" w:hint="cs"/>
                              <w:b/>
                              <w:bCs/>
                              <w:rtl/>
                            </w:rPr>
                            <w:t>הנחות בארנונה</w:t>
                          </w:r>
                          <w:r w:rsidR="00F559D6">
                            <w:rPr>
                              <w:rFonts w:ascii="Tahoma" w:hAnsi="Tahoma" w:cs="Tahoma" w:hint="cs"/>
                              <w:b/>
                              <w:bCs/>
                              <w:rtl/>
                            </w:rPr>
                            <w:t xml:space="preserve"> לעסקים</w:t>
                          </w:r>
                          <w:r w:rsidR="003E14F5">
                            <w:rPr>
                              <w:rFonts w:ascii="Tahoma" w:hAnsi="Tahoma" w:cs="Tahoma" w:hint="cs"/>
                              <w:b/>
                              <w:bCs/>
                              <w:rtl/>
                            </w:rPr>
                            <w:t xml:space="preserve"> בתקופת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2"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" fillcolor="#00305f" strokecolor="#00305f">
              <v:textbox style="layout-flow:vertical;mso-layout-flow-alt:bottom-to-top" inset="0,0,0,0">
                <w:txbxContent>
                  <w:p w14:paraId="4C6E0530" w14:textId="691A1B43" w:rsidR="00765091" w:rsidRPr="009B7D1B" w:rsidRDefault="00F73EE0" w:rsidP="00765091">
                    <w:pPr>
                      <w:pStyle w:val="Bodytext70"/>
                      <w:shd w:val="clear" w:color="auto" w:fill="003060"/>
                      <w:rPr>
                        <w:rFonts w:ascii="Tahoma" w:hAnsi="Tahoma" w:cs="Tahoma"/>
                        <w:b/>
                        <w:bCs/>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sidR="00ED025B">
                      <w:rPr>
                        <w:rFonts w:ascii="Tahoma" w:hAnsi="Tahoma" w:cs="Tahoma" w:hint="cs"/>
                        <w:b/>
                        <w:bCs/>
                        <w:rtl/>
                      </w:rPr>
                      <w:t>הנחות בארנונה</w:t>
                    </w:r>
                    <w:r w:rsidR="00F559D6">
                      <w:rPr>
                        <w:rFonts w:ascii="Tahoma" w:hAnsi="Tahoma" w:cs="Tahoma" w:hint="cs"/>
                        <w:b/>
                        <w:bCs/>
                        <w:rtl/>
                      </w:rPr>
                      <w:t xml:space="preserve"> לעסקים</w:t>
                    </w:r>
                    <w:r w:rsidR="003E14F5">
                      <w:rPr>
                        <w:rFonts w:ascii="Tahoma" w:hAnsi="Tahoma" w:cs="Tahoma" w:hint="cs"/>
                        <w:b/>
                        <w:bCs/>
                        <w:rtl/>
                      </w:rPr>
                      <w:t xml:space="preserve"> בתקופת </w:t>
                    </w:r>
                    <w:r w:rsidR="000A3ED4">
                      <w:rPr>
                        <w:rFonts w:ascii="Tahoma" w:hAnsi="Tahoma" w:cs="Tahoma" w:hint="cs"/>
                        <w:b/>
                        <w:bCs/>
                        <w:rtl/>
                      </w:rPr>
                      <w:t>משבר הקורונה</w:t>
                    </w:r>
                  </w:p>
                  <w:p w14:paraId="05E2582B" w14:textId="33C9F06F" w:rsidR="00F73EE0" w:rsidRPr="009B7D1B" w:rsidRDefault="00F73EE0" w:rsidP="0011483D">
                    <w:pPr>
                      <w:pStyle w:val="Bodytext70"/>
                      <w:shd w:val="clear" w:color="auto" w:fill="003060"/>
                      <w:rPr>
                        <w:rFonts w:ascii="Tahoma" w:hAnsi="Tahoma" w:cs="Tahoma"/>
                        <w:b/>
                        <w:bCs/>
                        <w:rtl/>
                      </w:rPr>
                    </w:pPr>
                  </w:p>
                  <w:p w14:paraId="1C12FDA0" w14:textId="575D232A" w:rsidR="00F73EE0" w:rsidRPr="009B7D1B" w:rsidRDefault="00F73EE0" w:rsidP="00FA1816">
                    <w:pPr>
                      <w:pStyle w:val="Bodytext70"/>
                      <w:shd w:val="clear" w:color="auto" w:fill="003060"/>
                      <w:rPr>
                        <w:rFonts w:ascii="Tahoma" w:hAnsi="Tahoma" w:cs="Tahoma"/>
                        <w:sz w:val="24"/>
                        <w:szCs w:val="24"/>
                        <w:rtl/>
                      </w:rPr>
                    </w:pPr>
                  </w:p>
                </w:txbxContent>
              </v:textbox>
              <w10:wrap type="square"/>
            </v:shape>
          </w:pict>
        </mc:Fallback>
      </mc:AlternateContent>
    </w:r>
  </w:p>
  <w:p w14:paraId="52188F3E" w14:textId="6AFEEEA3" w:rsidR="00F73EE0" w:rsidRDefault="00F73EE0" w:rsidP="001C5C9D">
    <w:pPr>
      <w:pStyle w:val="a5"/>
      <w:tabs>
        <w:tab w:val="clear" w:pos="4153"/>
        <w:tab w:val="clear" w:pos="8306"/>
        <w:tab w:val="left" w:pos="4530"/>
      </w:tabs>
      <w:jc w:val="left"/>
      <w:rPr>
        <w:rtl/>
      </w:rPr>
    </w:pPr>
    <w:r>
      <w:rPr>
        <w:rtl/>
      </w:rPr>
      <w:tab/>
    </w:r>
  </w:p>
  <w:p w14:paraId="53D931BB" w14:textId="709720AC" w:rsidR="00F73EE0" w:rsidRDefault="00F73EE0" w:rsidP="001C5C9D">
    <w:pPr>
      <w:pStyle w:val="a5"/>
      <w:tabs>
        <w:tab w:val="clear" w:pos="4153"/>
        <w:tab w:val="clear" w:pos="8306"/>
        <w:tab w:val="center" w:pos="3685"/>
      </w:tabs>
      <w:jc w:val="left"/>
      <w:rPr>
        <w:rtl/>
      </w:rPr>
    </w:pPr>
    <w:r w:rsidRPr="00DA4512">
      <w:rPr>
        <w:noProof/>
        <w:szCs w:val="20"/>
        <w:rtl/>
      </w:rPr>
      <w:drawing>
        <wp:anchor distT="0" distB="0" distL="114300" distR="114300" simplePos="0" relativeHeight="251683840" behindDoc="0" locked="0" layoutInCell="1" allowOverlap="1" wp14:anchorId="5D49DFC2" wp14:editId="5C03389B">
          <wp:simplePos x="0" y="0"/>
          <wp:positionH relativeFrom="column">
            <wp:posOffset>-17780</wp:posOffset>
          </wp:positionH>
          <wp:positionV relativeFrom="paragraph">
            <wp:posOffset>380365</wp:posOffset>
          </wp:positionV>
          <wp:extent cx="343535" cy="240030"/>
          <wp:effectExtent l="0" t="0" r="0" b="7620"/>
          <wp:wrapSquare wrapText="bothSides"/>
          <wp:docPr id="2052770949"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55E0C7F5">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013AC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" strokecolor="#0d0d0d [3069]" strokeweight=".25pt"/>
          </w:pict>
        </mc:Fallback>
      </mc:AlternateContent>
    </w:r>
  </w:p>
  <w:p w14:paraId="133C0DA0" w14:textId="70CD5C45" w:rsidR="00F73EE0" w:rsidRPr="001526AC" w:rsidRDefault="00912D42"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53118" behindDoc="0" locked="0" layoutInCell="1" allowOverlap="1" wp14:anchorId="77E535FE" wp14:editId="72BB00E4">
              <wp:simplePos x="0" y="0"/>
              <wp:positionH relativeFrom="column">
                <wp:posOffset>320526</wp:posOffset>
              </wp:positionH>
              <wp:positionV relativeFrom="paragraph">
                <wp:posOffset>231113</wp:posOffset>
              </wp:positionV>
              <wp:extent cx="4484451" cy="286338"/>
              <wp:effectExtent l="0" t="0" r="11430" b="1905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4451" cy="286338"/>
                      </a:xfrm>
                      <a:prstGeom prst="rect">
                        <a:avLst/>
                      </a:prstGeom>
                      <a:solidFill>
                        <a:srgbClr val="FFFFFF"/>
                      </a:solidFill>
                      <a:ln w="9525">
                        <a:solidFill>
                          <a:schemeClr val="bg1"/>
                        </a:solidFill>
                        <a:miter lim="800000"/>
                        <a:headEnd/>
                        <a:tailEnd/>
                      </a:ln>
                    </wps:spPr>
                    <wps:txb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3" type="#_x0000_t202" style="position:absolute;left:0;text-align:left;margin-left:25.25pt;margin-top:18.2pt;width:353.1pt;height:22.55pt;z-index:25165311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" strokecolor="white [3212]">
              <v:textbox>
                <w:txbxContent>
                  <w:p w14:paraId="7299C6CD" w14:textId="77777777" w:rsidR="00815062" w:rsidRPr="004D562B" w:rsidRDefault="00815062" w:rsidP="00815062">
                    <w:pPr>
                      <w:jc w:val="right"/>
                      <w:rPr>
                        <w:color w:val="0D0D0D"/>
                        <w:sz w:val="16"/>
                        <w:szCs w:val="16"/>
                      </w:rPr>
                    </w:pP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דוח מיוחד: התמודדות מדינת ישראל עם משבר הקורונה </w:t>
                    </w:r>
                    <w:r w:rsidRPr="004D562B">
                      <w:rPr>
                        <w:rFonts w:ascii="Tahoma" w:hAnsi="Tahoma" w:cs="Tahoma" w:hint="cs"/>
                        <w:color w:val="0D0D0D"/>
                        <w:sz w:val="16"/>
                        <w:szCs w:val="16"/>
                        <w:rtl/>
                      </w:rPr>
                      <w:t>|</w:t>
                    </w:r>
                    <w:r>
                      <w:rPr>
                        <w:rFonts w:ascii="Tahoma" w:hAnsi="Tahoma" w:cs="Tahoma" w:hint="cs"/>
                        <w:color w:val="0D0D0D"/>
                        <w:sz w:val="16"/>
                        <w:szCs w:val="16"/>
                        <w:rtl/>
                      </w:rPr>
                      <w:t xml:space="preserve"> </w:t>
                    </w:r>
                    <w:r w:rsidRPr="004D562B">
                      <w:rPr>
                        <w:rFonts w:ascii="Tahoma" w:hAnsi="Tahoma" w:cs="Tahoma" w:hint="cs"/>
                        <w:color w:val="0D0D0D"/>
                        <w:sz w:val="16"/>
                        <w:szCs w:val="16"/>
                        <w:rtl/>
                      </w:rPr>
                      <w:t>התשפ"א-2021</w:t>
                    </w:r>
                    <w:r w:rsidRPr="004D562B">
                      <w:rPr>
                        <w:rFonts w:hint="cs"/>
                        <w:color w:val="0D0D0D"/>
                        <w:sz w:val="16"/>
                        <w:szCs w:val="16"/>
                        <w:rtl/>
                      </w:rPr>
                      <w:t xml:space="preserve">         </w:t>
                    </w:r>
                  </w:p>
                  <w:p w14:paraId="5B61FBF3" w14:textId="6D3882BF" w:rsidR="00F73EE0" w:rsidRPr="00815062" w:rsidRDefault="00F73EE0" w:rsidP="00DA4512">
                    <w:pPr>
                      <w:jc w:val="right"/>
                      <w:rPr>
                        <w:color w:val="0D0D0D"/>
                        <w:sz w:val="16"/>
                        <w:szCs w:val="16"/>
                      </w:rPr>
                    </w:pPr>
                  </w:p>
                </w:txbxContent>
              </v:textbox>
            </v:shape>
          </w:pict>
        </mc:Fallback>
      </mc:AlternateContent>
    </w:r>
    <w:r w:rsidR="00F73EE0">
      <w:rPr>
        <w:rtl/>
      </w:rP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0A1B6F" w14:textId="77777777" w:rsidR="00700ABF" w:rsidRDefault="00700ABF">
    <w:pPr>
      <w:pStyle w:val="a5"/>
      <w:rPr>
        <w:rtl/>
      </w:rPr>
    </w:pPr>
    <w:r>
      <w:rPr>
        <w:noProof/>
        <w:rtl/>
        <w:lang w:val="he-IL"/>
      </w:rPr>
      <mc:AlternateContent>
        <mc:Choice Requires="wps">
          <w:drawing>
            <wp:anchor distT="0" distB="0" distL="114300" distR="114300" simplePos="0" relativeHeight="251710464" behindDoc="1" locked="0" layoutInCell="1" allowOverlap="1" wp14:anchorId="69120C5F" wp14:editId="74718860">
              <wp:simplePos x="0" y="0"/>
              <wp:positionH relativeFrom="margin">
                <wp:posOffset>-954405</wp:posOffset>
              </wp:positionH>
              <wp:positionV relativeFrom="margin">
                <wp:posOffset>-1051560</wp:posOffset>
              </wp:positionV>
              <wp:extent cx="6480000" cy="9000000"/>
              <wp:effectExtent l="0" t="0" r="16510" b="10795"/>
              <wp:wrapNone/>
              <wp:docPr id="205277099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20C5F" id="_x0000_t202" coordsize="21600,21600" o:spt="202" path="m,l,21600r21600,l21600,xe">
              <v:stroke joinstyle="miter"/>
              <v:path gradientshapeok="t" o:connecttype="rect"/>
            </v:shapetype>
            <v:shape id="_x0000_s1044" type="#_x0000_t202" style="position:absolute;left:0;text-align:left;margin-left:-75.15pt;margin-top:-82.8pt;width:510.25pt;height:708.6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" filled="f" strokecolor="#a5a5a5 [2092]" strokeweight=".25pt">
              <v:stroke dashstyle="longDash"/>
              <v:textbox>
                <w:txbxContent>
                  <w:p w14:paraId="325DD3FD" w14:textId="77777777" w:rsidR="00700ABF" w:rsidRPr="00FD02CC" w:rsidRDefault="00700ABF" w:rsidP="006E67D8">
                    <w:pPr>
                      <w:rPr>
                        <w:color w:val="FFFFFF" w:themeColor="background1"/>
                        <w14:textOutline w14:w="12700" w14:cap="rnd" w14:cmpd="dbl" w14:algn="ctr">
                          <w14:solidFill>
                            <w14:srgbClr w14:val="00B050"/>
                          </w14:solidFill>
                          <w14:prstDash w14:val="dash"/>
                          <w14:bevel/>
                        </w14:textOutline>
                      </w:rPr>
                    </w:pPr>
                  </w:p>
                </w:txbxContent>
              </v:textbox>
              <w10:wrap anchorx="margin" anchory="margin"/>
            </v:shape>
          </w:pict>
        </mc:Fallback>
      </mc:AlternateContent>
    </w:r>
  </w:p>
  <w:p w14:paraId="5ECB5461" w14:textId="77777777" w:rsidR="00700ABF" w:rsidRDefault="00700ABF" w:rsidP="00FD02CC">
    <w:pPr>
      <w:pStyle w:val="a5"/>
      <w:ind w:firstLine="720"/>
      <w:rPr>
        <w:rtl/>
      </w:rPr>
    </w:pPr>
  </w:p>
  <w:p w14:paraId="3970EC06" w14:textId="77777777" w:rsidR="00700ABF" w:rsidRDefault="00700ABF">
    <w:pPr>
      <w:pStyle w:val="a5"/>
      <w:rPr>
        <w:rtl/>
      </w:rPr>
    </w:pPr>
  </w:p>
  <w:p w14:paraId="3C1B7367" w14:textId="77777777" w:rsidR="00700ABF" w:rsidRDefault="00700ABF">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09440" behindDoc="0" locked="0" layoutInCell="1" allowOverlap="1" wp14:anchorId="4289D258" wp14:editId="3C576365">
              <wp:simplePos x="0" y="0"/>
              <wp:positionH relativeFrom="column">
                <wp:posOffset>-106680</wp:posOffset>
              </wp:positionH>
              <wp:positionV relativeFrom="paragraph">
                <wp:posOffset>205105</wp:posOffset>
              </wp:positionV>
              <wp:extent cx="4536440" cy="280670"/>
              <wp:effectExtent l="0" t="0" r="6985" b="6985"/>
              <wp:wrapSquare wrapText="bothSides"/>
              <wp:docPr id="20527709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49A570B" w14:textId="28FF5367" w:rsidR="00700ABF"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הארנונה לעסקים</w:t>
                          </w:r>
                          <w:r w:rsidR="00700ABF" w:rsidRPr="00C57FC7">
                            <w:rPr>
                              <w:rFonts w:ascii="Tahoma" w:eastAsiaTheme="minorHAnsi" w:hAnsi="Tahoma" w:cs="Tahoma"/>
                              <w:bCs w:val="0"/>
                              <w:color w:val="0D0D0D" w:themeColor="text1" w:themeTint="F2"/>
                              <w:sz w:val="16"/>
                              <w:szCs w:val="16"/>
                              <w:u w:val="none"/>
                              <w:rtl/>
                            </w:rPr>
                            <w:t xml:space="preserve"> ב</w:t>
                          </w:r>
                          <w:r w:rsidR="00700ABF" w:rsidRPr="00C57FC7">
                            <w:rPr>
                              <w:rFonts w:ascii="Tahoma" w:eastAsiaTheme="minorHAnsi" w:hAnsi="Tahoma" w:cs="Tahoma" w:hint="cs"/>
                              <w:bCs w:val="0"/>
                              <w:color w:val="0D0D0D" w:themeColor="text1" w:themeTint="F2"/>
                              <w:sz w:val="16"/>
                              <w:szCs w:val="16"/>
                              <w:u w:val="none"/>
                              <w:rtl/>
                            </w:rPr>
                            <w:t xml:space="preserve">תקופת </w:t>
                          </w:r>
                          <w:r w:rsidR="00700ABF" w:rsidRPr="00C57FC7">
                            <w:rPr>
                              <w:rFonts w:ascii="Tahoma" w:eastAsiaTheme="minorHAnsi" w:hAnsi="Tahoma" w:cs="Tahoma"/>
                              <w:bCs w:val="0"/>
                              <w:color w:val="0D0D0D" w:themeColor="text1" w:themeTint="F2"/>
                              <w:sz w:val="16"/>
                              <w:szCs w:val="16"/>
                              <w:u w:val="none"/>
                              <w:rtl/>
                            </w:rPr>
                            <w:t>משבר הקורונה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4289D258" id="_x0000_s1045" type="#_x0000_t202" style="position:absolute;left:0;text-align:left;margin-left:-8.4pt;margin-top:16.15pt;width:357.2pt;height:22.1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" stroked="f">
              <v:textbox style="mso-fit-shape-to-text:t">
                <w:txbxContent>
                  <w:p w14:paraId="549A570B" w14:textId="28FF5367" w:rsidR="00700ABF" w:rsidRPr="003D62C4" w:rsidRDefault="00F559D6" w:rsidP="00F559D6">
                    <w:pPr>
                      <w:pStyle w:val="1"/>
                      <w:spacing w:line="269" w:lineRule="auto"/>
                      <w:jc w:val="left"/>
                      <w:rPr>
                        <w:rFonts w:ascii="Tahoma" w:eastAsiaTheme="minorHAnsi" w:hAnsi="Tahoma" w:cs="Tahoma"/>
                        <w:bCs w:val="0"/>
                        <w:color w:val="0D0D0D" w:themeColor="text1" w:themeTint="F2"/>
                        <w:sz w:val="16"/>
                        <w:szCs w:val="16"/>
                        <w:u w:val="none"/>
                      </w:rPr>
                    </w:pPr>
                    <w:r>
                      <w:rPr>
                        <w:rFonts w:ascii="Tahoma" w:eastAsiaTheme="minorHAnsi" w:hAnsi="Tahoma" w:cs="Tahoma" w:hint="cs"/>
                        <w:bCs w:val="0"/>
                        <w:color w:val="0D0D0D" w:themeColor="text1" w:themeTint="F2"/>
                        <w:sz w:val="16"/>
                        <w:szCs w:val="16"/>
                        <w:u w:val="none"/>
                        <w:rtl/>
                      </w:rPr>
                      <w:t>הנחות הארנונה לעסקים</w:t>
                    </w:r>
                    <w:r w:rsidR="00700ABF" w:rsidRPr="00C57FC7">
                      <w:rPr>
                        <w:rFonts w:ascii="Tahoma" w:eastAsiaTheme="minorHAnsi" w:hAnsi="Tahoma" w:cs="Tahoma"/>
                        <w:bCs w:val="0"/>
                        <w:color w:val="0D0D0D" w:themeColor="text1" w:themeTint="F2"/>
                        <w:sz w:val="16"/>
                        <w:szCs w:val="16"/>
                        <w:u w:val="none"/>
                        <w:rtl/>
                      </w:rPr>
                      <w:t xml:space="preserve"> ב</w:t>
                    </w:r>
                    <w:r w:rsidR="00700ABF" w:rsidRPr="00C57FC7">
                      <w:rPr>
                        <w:rFonts w:ascii="Tahoma" w:eastAsiaTheme="minorHAnsi" w:hAnsi="Tahoma" w:cs="Tahoma" w:hint="cs"/>
                        <w:bCs w:val="0"/>
                        <w:color w:val="0D0D0D" w:themeColor="text1" w:themeTint="F2"/>
                        <w:sz w:val="16"/>
                        <w:szCs w:val="16"/>
                        <w:u w:val="none"/>
                        <w:rtl/>
                      </w:rPr>
                      <w:t xml:space="preserve">תקופת </w:t>
                    </w:r>
                    <w:r w:rsidR="00700ABF" w:rsidRPr="00C57FC7">
                      <w:rPr>
                        <w:rFonts w:ascii="Tahoma" w:eastAsiaTheme="minorHAnsi" w:hAnsi="Tahoma" w:cs="Tahoma"/>
                        <w:bCs w:val="0"/>
                        <w:color w:val="0D0D0D" w:themeColor="text1" w:themeTint="F2"/>
                        <w:sz w:val="16"/>
                        <w:szCs w:val="16"/>
                        <w:u w:val="none"/>
                        <w:rtl/>
                      </w:rPr>
                      <w:t>משבר הקורונה</w:t>
                    </w:r>
                  </w:p>
                </w:txbxContent>
              </v:textbox>
              <w10:wrap type="square"/>
            </v:shape>
          </w:pict>
        </mc:Fallback>
      </mc:AlternateContent>
    </w:r>
  </w:p>
  <w:p w14:paraId="04270C5D" w14:textId="77777777" w:rsidR="00700ABF" w:rsidRDefault="00700ABF" w:rsidP="009620E7">
    <w:pPr>
      <w:pStyle w:val="a5"/>
      <w:rPr>
        <w:rtl/>
      </w:rPr>
    </w:pPr>
    <w:r>
      <w:rPr>
        <w:rFonts w:ascii="Tahoma" w:hAnsi="Tahoma" w:cs="Tahoma"/>
        <w:noProof/>
        <w:color w:val="002060"/>
        <w:sz w:val="18"/>
        <w:szCs w:val="18"/>
      </w:rPr>
      <w:drawing>
        <wp:anchor distT="0" distB="0" distL="114300" distR="114300" simplePos="0" relativeHeight="251711488" behindDoc="0" locked="0" layoutInCell="1" allowOverlap="1" wp14:anchorId="7F8CE2F8" wp14:editId="5AEC36A8">
          <wp:simplePos x="0" y="0"/>
          <wp:positionH relativeFrom="column">
            <wp:posOffset>4423410</wp:posOffset>
          </wp:positionH>
          <wp:positionV relativeFrom="paragraph">
            <wp:posOffset>19518</wp:posOffset>
          </wp:positionV>
          <wp:extent cx="248285" cy="298450"/>
          <wp:effectExtent l="0" t="0" r="0" b="6350"/>
          <wp:wrapNone/>
          <wp:docPr id="145106663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8416" behindDoc="0" locked="0" layoutInCell="1" allowOverlap="1" wp14:anchorId="32F9C0E5" wp14:editId="0725D7CB">
              <wp:simplePos x="0" y="0"/>
              <wp:positionH relativeFrom="column">
                <wp:posOffset>-1392883</wp:posOffset>
              </wp:positionH>
              <wp:positionV relativeFrom="paragraph">
                <wp:posOffset>352841</wp:posOffset>
              </wp:positionV>
              <wp:extent cx="6065760" cy="0"/>
              <wp:effectExtent l="0" t="0" r="0" b="0"/>
              <wp:wrapNone/>
              <wp:docPr id="2052770993"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B8D894" id="Straight Connector 34" o:spid="_x0000_s1026" style="position:absolute;left:0;text-align:lef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" strokecolor="#0d0d0d [3069]" strokeweight=".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7" type="#_x0000_t75" style="width:256pt;height:256pt" o:bullet="t">
        <v:imagedata r:id="rId1" o:title="light-bulb"/>
      </v:shape>
    </w:pict>
  </w:numPicBullet>
  <w:abstractNum w:abstractNumId="0" w15:restartNumberingAfterBreak="0">
    <w:nsid w:val="FFFFFF7C"/>
    <w:multiLevelType w:val="singleLevel"/>
    <w:tmpl w:val="08421A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8E0733A"/>
    <w:lvl w:ilvl="0">
      <w:start w:val="1"/>
      <w:numFmt w:val="decimal"/>
      <w:lvlText w:val="%1."/>
      <w:lvlJc w:val="left"/>
      <w:pPr>
        <w:tabs>
          <w:tab w:val="num" w:pos="1209"/>
        </w:tabs>
        <w:ind w:left="1209" w:hanging="360"/>
      </w:pPr>
    </w:lvl>
  </w:abstractNum>
  <w:abstractNum w:abstractNumId="2" w15:restartNumberingAfterBreak="0">
    <w:nsid w:val="FFFFFF7F"/>
    <w:multiLevelType w:val="singleLevel"/>
    <w:tmpl w:val="03DC816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A992CFF0"/>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E58CBF1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620A7A3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17965BD6"/>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8"/>
    <w:multiLevelType w:val="singleLevel"/>
    <w:tmpl w:val="B8481E7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8C5288E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C57420"/>
    <w:multiLevelType w:val="hybridMultilevel"/>
    <w:tmpl w:val="7FCC48B8"/>
    <w:lvl w:ilvl="0" w:tplc="C7B05E9A">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15:restartNumberingAfterBreak="0">
    <w:nsid w:val="06AE6718"/>
    <w:multiLevelType w:val="hybridMultilevel"/>
    <w:tmpl w:val="9D0A0BCA"/>
    <w:lvl w:ilvl="0" w:tplc="9606E290">
      <w:start w:val="1"/>
      <w:numFmt w:val="decimal"/>
      <w:lvlText w:val="%1."/>
      <w:lvlJc w:val="left"/>
      <w:pPr>
        <w:ind w:left="720" w:hanging="360"/>
      </w:pPr>
      <w:rPr>
        <w:rFonts w:hint="default"/>
      </w:rPr>
    </w:lvl>
    <w:lvl w:ilvl="1" w:tplc="515486A4" w:tentative="1">
      <w:start w:val="1"/>
      <w:numFmt w:val="lowerLetter"/>
      <w:lvlText w:val="%2."/>
      <w:lvlJc w:val="left"/>
      <w:pPr>
        <w:ind w:left="1440" w:hanging="360"/>
      </w:pPr>
    </w:lvl>
    <w:lvl w:ilvl="2" w:tplc="D03C397E" w:tentative="1">
      <w:start w:val="1"/>
      <w:numFmt w:val="lowerRoman"/>
      <w:lvlText w:val="%3."/>
      <w:lvlJc w:val="right"/>
      <w:pPr>
        <w:ind w:left="2160" w:hanging="180"/>
      </w:pPr>
    </w:lvl>
    <w:lvl w:ilvl="3" w:tplc="14A685E2" w:tentative="1">
      <w:start w:val="1"/>
      <w:numFmt w:val="decimal"/>
      <w:lvlText w:val="%4."/>
      <w:lvlJc w:val="left"/>
      <w:pPr>
        <w:ind w:left="2880" w:hanging="360"/>
      </w:pPr>
    </w:lvl>
    <w:lvl w:ilvl="4" w:tplc="A1DE4AEC" w:tentative="1">
      <w:start w:val="1"/>
      <w:numFmt w:val="lowerLetter"/>
      <w:lvlText w:val="%5."/>
      <w:lvlJc w:val="left"/>
      <w:pPr>
        <w:ind w:left="3600" w:hanging="360"/>
      </w:pPr>
    </w:lvl>
    <w:lvl w:ilvl="5" w:tplc="C38ED4AC" w:tentative="1">
      <w:start w:val="1"/>
      <w:numFmt w:val="lowerRoman"/>
      <w:lvlText w:val="%6."/>
      <w:lvlJc w:val="right"/>
      <w:pPr>
        <w:ind w:left="4320" w:hanging="180"/>
      </w:pPr>
    </w:lvl>
    <w:lvl w:ilvl="6" w:tplc="463238A4" w:tentative="1">
      <w:start w:val="1"/>
      <w:numFmt w:val="decimal"/>
      <w:lvlText w:val="%7."/>
      <w:lvlJc w:val="left"/>
      <w:pPr>
        <w:ind w:left="5040" w:hanging="360"/>
      </w:pPr>
    </w:lvl>
    <w:lvl w:ilvl="7" w:tplc="50F400D8" w:tentative="1">
      <w:start w:val="1"/>
      <w:numFmt w:val="lowerLetter"/>
      <w:lvlText w:val="%8."/>
      <w:lvlJc w:val="left"/>
      <w:pPr>
        <w:ind w:left="5760" w:hanging="360"/>
      </w:pPr>
    </w:lvl>
    <w:lvl w:ilvl="8" w:tplc="BE3A4FE6" w:tentative="1">
      <w:start w:val="1"/>
      <w:numFmt w:val="lowerRoman"/>
      <w:lvlText w:val="%9."/>
      <w:lvlJc w:val="right"/>
      <w:pPr>
        <w:ind w:left="6480" w:hanging="180"/>
      </w:pPr>
    </w:lvl>
  </w:abstractNum>
  <w:abstractNum w:abstractNumId="11" w15:restartNumberingAfterBreak="0">
    <w:nsid w:val="07493003"/>
    <w:multiLevelType w:val="hybridMultilevel"/>
    <w:tmpl w:val="197051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15:restartNumberingAfterBreak="0">
    <w:nsid w:val="0BC0034A"/>
    <w:multiLevelType w:val="hybridMultilevel"/>
    <w:tmpl w:val="CA04A1BA"/>
    <w:lvl w:ilvl="0" w:tplc="9FD40A58">
      <w:start w:val="1"/>
      <w:numFmt w:val="decimal"/>
      <w:lvlText w:val="%1."/>
      <w:lvlJc w:val="left"/>
      <w:pPr>
        <w:ind w:left="767" w:hanging="360"/>
      </w:pPr>
      <w:rPr>
        <w:rFonts w:hint="default"/>
      </w:rPr>
    </w:lvl>
    <w:lvl w:ilvl="1" w:tplc="19F2A5FC" w:tentative="1">
      <w:start w:val="1"/>
      <w:numFmt w:val="lowerLetter"/>
      <w:lvlText w:val="%2."/>
      <w:lvlJc w:val="left"/>
      <w:pPr>
        <w:ind w:left="1487" w:hanging="360"/>
      </w:pPr>
    </w:lvl>
    <w:lvl w:ilvl="2" w:tplc="25A2FFF4" w:tentative="1">
      <w:start w:val="1"/>
      <w:numFmt w:val="lowerRoman"/>
      <w:lvlText w:val="%3."/>
      <w:lvlJc w:val="right"/>
      <w:pPr>
        <w:ind w:left="2207" w:hanging="180"/>
      </w:pPr>
    </w:lvl>
    <w:lvl w:ilvl="3" w:tplc="D8748776" w:tentative="1">
      <w:start w:val="1"/>
      <w:numFmt w:val="decimal"/>
      <w:lvlText w:val="%4."/>
      <w:lvlJc w:val="left"/>
      <w:pPr>
        <w:ind w:left="2927" w:hanging="360"/>
      </w:pPr>
    </w:lvl>
    <w:lvl w:ilvl="4" w:tplc="447A6DC4" w:tentative="1">
      <w:start w:val="1"/>
      <w:numFmt w:val="lowerLetter"/>
      <w:lvlText w:val="%5."/>
      <w:lvlJc w:val="left"/>
      <w:pPr>
        <w:ind w:left="3647" w:hanging="360"/>
      </w:pPr>
    </w:lvl>
    <w:lvl w:ilvl="5" w:tplc="4FCA80E2" w:tentative="1">
      <w:start w:val="1"/>
      <w:numFmt w:val="lowerRoman"/>
      <w:lvlText w:val="%6."/>
      <w:lvlJc w:val="right"/>
      <w:pPr>
        <w:ind w:left="4367" w:hanging="180"/>
      </w:pPr>
    </w:lvl>
    <w:lvl w:ilvl="6" w:tplc="EBE8B4D8" w:tentative="1">
      <w:start w:val="1"/>
      <w:numFmt w:val="decimal"/>
      <w:lvlText w:val="%7."/>
      <w:lvlJc w:val="left"/>
      <w:pPr>
        <w:ind w:left="5087" w:hanging="360"/>
      </w:pPr>
    </w:lvl>
    <w:lvl w:ilvl="7" w:tplc="5AEA232E" w:tentative="1">
      <w:start w:val="1"/>
      <w:numFmt w:val="lowerLetter"/>
      <w:lvlText w:val="%8."/>
      <w:lvlJc w:val="left"/>
      <w:pPr>
        <w:ind w:left="5807" w:hanging="360"/>
      </w:pPr>
    </w:lvl>
    <w:lvl w:ilvl="8" w:tplc="EBB0753A" w:tentative="1">
      <w:start w:val="1"/>
      <w:numFmt w:val="lowerRoman"/>
      <w:lvlText w:val="%9."/>
      <w:lvlJc w:val="right"/>
      <w:pPr>
        <w:ind w:left="6527" w:hanging="180"/>
      </w:pPr>
    </w:lvl>
  </w:abstractNum>
  <w:abstractNum w:abstractNumId="14"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15"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16" w15:restartNumberingAfterBreak="0">
    <w:nsid w:val="0FC4126F"/>
    <w:multiLevelType w:val="hybridMultilevel"/>
    <w:tmpl w:val="9878C926"/>
    <w:lvl w:ilvl="0" w:tplc="410E04E2">
      <w:start w:val="1"/>
      <w:numFmt w:val="decimal"/>
      <w:lvlText w:val="%1."/>
      <w:lvlJc w:val="left"/>
      <w:pPr>
        <w:ind w:left="720" w:hanging="360"/>
      </w:pPr>
      <w:rPr>
        <w:rFonts w:hint="default"/>
      </w:rPr>
    </w:lvl>
    <w:lvl w:ilvl="1" w:tplc="CBB21C62" w:tentative="1">
      <w:start w:val="1"/>
      <w:numFmt w:val="lowerLetter"/>
      <w:lvlText w:val="%2."/>
      <w:lvlJc w:val="left"/>
      <w:pPr>
        <w:ind w:left="1440" w:hanging="360"/>
      </w:pPr>
    </w:lvl>
    <w:lvl w:ilvl="2" w:tplc="369A0E7E" w:tentative="1">
      <w:start w:val="1"/>
      <w:numFmt w:val="lowerRoman"/>
      <w:lvlText w:val="%3."/>
      <w:lvlJc w:val="right"/>
      <w:pPr>
        <w:ind w:left="2160" w:hanging="180"/>
      </w:pPr>
    </w:lvl>
    <w:lvl w:ilvl="3" w:tplc="6730084A" w:tentative="1">
      <w:start w:val="1"/>
      <w:numFmt w:val="decimal"/>
      <w:lvlText w:val="%4."/>
      <w:lvlJc w:val="left"/>
      <w:pPr>
        <w:ind w:left="2880" w:hanging="360"/>
      </w:pPr>
    </w:lvl>
    <w:lvl w:ilvl="4" w:tplc="3EBCFF14" w:tentative="1">
      <w:start w:val="1"/>
      <w:numFmt w:val="lowerLetter"/>
      <w:lvlText w:val="%5."/>
      <w:lvlJc w:val="left"/>
      <w:pPr>
        <w:ind w:left="3600" w:hanging="360"/>
      </w:pPr>
    </w:lvl>
    <w:lvl w:ilvl="5" w:tplc="467C8B54" w:tentative="1">
      <w:start w:val="1"/>
      <w:numFmt w:val="lowerRoman"/>
      <w:lvlText w:val="%6."/>
      <w:lvlJc w:val="right"/>
      <w:pPr>
        <w:ind w:left="4320" w:hanging="180"/>
      </w:pPr>
    </w:lvl>
    <w:lvl w:ilvl="6" w:tplc="973C686C" w:tentative="1">
      <w:start w:val="1"/>
      <w:numFmt w:val="decimal"/>
      <w:lvlText w:val="%7."/>
      <w:lvlJc w:val="left"/>
      <w:pPr>
        <w:ind w:left="5040" w:hanging="360"/>
      </w:pPr>
    </w:lvl>
    <w:lvl w:ilvl="7" w:tplc="923C83EA" w:tentative="1">
      <w:start w:val="1"/>
      <w:numFmt w:val="lowerLetter"/>
      <w:lvlText w:val="%8."/>
      <w:lvlJc w:val="left"/>
      <w:pPr>
        <w:ind w:left="5760" w:hanging="360"/>
      </w:pPr>
    </w:lvl>
    <w:lvl w:ilvl="8" w:tplc="38E2A1F6" w:tentative="1">
      <w:start w:val="1"/>
      <w:numFmt w:val="lowerRoman"/>
      <w:lvlText w:val="%9."/>
      <w:lvlJc w:val="right"/>
      <w:pPr>
        <w:ind w:left="6480" w:hanging="180"/>
      </w:pPr>
    </w:lvl>
  </w:abstractNum>
  <w:abstractNum w:abstractNumId="17" w15:restartNumberingAfterBreak="0">
    <w:nsid w:val="16950EAF"/>
    <w:multiLevelType w:val="hybridMultilevel"/>
    <w:tmpl w:val="30A0B3A8"/>
    <w:lvl w:ilvl="0" w:tplc="966C2870">
      <w:start w:val="1"/>
      <w:numFmt w:val="decimal"/>
      <w:lvlText w:val="%1)"/>
      <w:lvlJc w:val="left"/>
      <w:pPr>
        <w:ind w:left="643" w:hanging="360"/>
      </w:pPr>
      <w:rPr>
        <w:rFonts w:hint="default"/>
      </w:rPr>
    </w:lvl>
    <w:lvl w:ilvl="1" w:tplc="C9B22574" w:tentative="1">
      <w:start w:val="1"/>
      <w:numFmt w:val="lowerLetter"/>
      <w:lvlText w:val="%2."/>
      <w:lvlJc w:val="left"/>
      <w:pPr>
        <w:ind w:left="1363" w:hanging="360"/>
      </w:pPr>
    </w:lvl>
    <w:lvl w:ilvl="2" w:tplc="59E2C664" w:tentative="1">
      <w:start w:val="1"/>
      <w:numFmt w:val="lowerRoman"/>
      <w:lvlText w:val="%3."/>
      <w:lvlJc w:val="right"/>
      <w:pPr>
        <w:ind w:left="2083" w:hanging="180"/>
      </w:pPr>
    </w:lvl>
    <w:lvl w:ilvl="3" w:tplc="5D40F236" w:tentative="1">
      <w:start w:val="1"/>
      <w:numFmt w:val="decimal"/>
      <w:lvlText w:val="%4."/>
      <w:lvlJc w:val="left"/>
      <w:pPr>
        <w:ind w:left="2803" w:hanging="360"/>
      </w:pPr>
    </w:lvl>
    <w:lvl w:ilvl="4" w:tplc="A4DE70E8" w:tentative="1">
      <w:start w:val="1"/>
      <w:numFmt w:val="lowerLetter"/>
      <w:lvlText w:val="%5."/>
      <w:lvlJc w:val="left"/>
      <w:pPr>
        <w:ind w:left="3523" w:hanging="360"/>
      </w:pPr>
    </w:lvl>
    <w:lvl w:ilvl="5" w:tplc="F8F8E6A6" w:tentative="1">
      <w:start w:val="1"/>
      <w:numFmt w:val="lowerRoman"/>
      <w:lvlText w:val="%6."/>
      <w:lvlJc w:val="right"/>
      <w:pPr>
        <w:ind w:left="4243" w:hanging="180"/>
      </w:pPr>
    </w:lvl>
    <w:lvl w:ilvl="6" w:tplc="EE863988" w:tentative="1">
      <w:start w:val="1"/>
      <w:numFmt w:val="decimal"/>
      <w:lvlText w:val="%7."/>
      <w:lvlJc w:val="left"/>
      <w:pPr>
        <w:ind w:left="4963" w:hanging="360"/>
      </w:pPr>
    </w:lvl>
    <w:lvl w:ilvl="7" w:tplc="7CC65148" w:tentative="1">
      <w:start w:val="1"/>
      <w:numFmt w:val="lowerLetter"/>
      <w:lvlText w:val="%8."/>
      <w:lvlJc w:val="left"/>
      <w:pPr>
        <w:ind w:left="5683" w:hanging="360"/>
      </w:pPr>
    </w:lvl>
    <w:lvl w:ilvl="8" w:tplc="8E549844" w:tentative="1">
      <w:start w:val="1"/>
      <w:numFmt w:val="lowerRoman"/>
      <w:lvlText w:val="%9."/>
      <w:lvlJc w:val="right"/>
      <w:pPr>
        <w:ind w:left="6403" w:hanging="180"/>
      </w:pPr>
    </w:lvl>
  </w:abstractNum>
  <w:abstractNum w:abstractNumId="18"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9" w15:restartNumberingAfterBreak="0">
    <w:nsid w:val="229A161F"/>
    <w:multiLevelType w:val="hybridMultilevel"/>
    <w:tmpl w:val="D292B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1"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15:restartNumberingAfterBreak="0">
    <w:nsid w:val="3BC1088C"/>
    <w:multiLevelType w:val="multilevel"/>
    <w:tmpl w:val="B294718A"/>
    <w:lvl w:ilvl="0">
      <w:start w:val="1"/>
      <w:numFmt w:val="decimal"/>
      <w:pStyle w:val="711"/>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3DC8563B"/>
    <w:multiLevelType w:val="hybridMultilevel"/>
    <w:tmpl w:val="B0FAD9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D6457B"/>
    <w:multiLevelType w:val="hybridMultilevel"/>
    <w:tmpl w:val="344EDB6C"/>
    <w:lvl w:ilvl="0" w:tplc="AF8C009A">
      <w:start w:val="1"/>
      <w:numFmt w:val="bullet"/>
      <w:lvlText w:val=""/>
      <w:lvlPicBulletId w:val="0"/>
      <w:lvlJc w:val="left"/>
      <w:pPr>
        <w:ind w:left="502" w:hanging="360"/>
      </w:pPr>
      <w:rPr>
        <w:rFonts w:ascii="Symbol" w:hAnsi="Symbol" w:hint="default"/>
        <w:b/>
        <w:bCs/>
        <w:i w:val="0"/>
        <w:iCs w:val="0"/>
        <w:color w:val="auto"/>
        <w:position w:val="-6"/>
        <w:sz w:val="40"/>
        <w:szCs w:val="32"/>
      </w:rPr>
    </w:lvl>
    <w:lvl w:ilvl="1" w:tplc="4A7CEAB2" w:tentative="1">
      <w:start w:val="1"/>
      <w:numFmt w:val="bullet"/>
      <w:lvlText w:val="o"/>
      <w:lvlJc w:val="left"/>
      <w:pPr>
        <w:ind w:left="1080" w:hanging="360"/>
      </w:pPr>
      <w:rPr>
        <w:rFonts w:ascii="Courier New" w:hAnsi="Courier New" w:cs="Courier New" w:hint="default"/>
      </w:rPr>
    </w:lvl>
    <w:lvl w:ilvl="2" w:tplc="370C27CE" w:tentative="1">
      <w:start w:val="1"/>
      <w:numFmt w:val="bullet"/>
      <w:lvlText w:val=""/>
      <w:lvlJc w:val="left"/>
      <w:pPr>
        <w:ind w:left="1800" w:hanging="360"/>
      </w:pPr>
      <w:rPr>
        <w:rFonts w:ascii="Wingdings" w:hAnsi="Wingdings" w:hint="default"/>
      </w:rPr>
    </w:lvl>
    <w:lvl w:ilvl="3" w:tplc="77C67A04" w:tentative="1">
      <w:start w:val="1"/>
      <w:numFmt w:val="bullet"/>
      <w:lvlText w:val=""/>
      <w:lvlJc w:val="left"/>
      <w:pPr>
        <w:ind w:left="2520" w:hanging="360"/>
      </w:pPr>
      <w:rPr>
        <w:rFonts w:ascii="Symbol" w:hAnsi="Symbol" w:hint="default"/>
      </w:rPr>
    </w:lvl>
    <w:lvl w:ilvl="4" w:tplc="7E308C1A" w:tentative="1">
      <w:start w:val="1"/>
      <w:numFmt w:val="bullet"/>
      <w:lvlText w:val="o"/>
      <w:lvlJc w:val="left"/>
      <w:pPr>
        <w:ind w:left="3240" w:hanging="360"/>
      </w:pPr>
      <w:rPr>
        <w:rFonts w:ascii="Courier New" w:hAnsi="Courier New" w:cs="Courier New" w:hint="default"/>
      </w:rPr>
    </w:lvl>
    <w:lvl w:ilvl="5" w:tplc="6966E5B2" w:tentative="1">
      <w:start w:val="1"/>
      <w:numFmt w:val="bullet"/>
      <w:lvlText w:val=""/>
      <w:lvlJc w:val="left"/>
      <w:pPr>
        <w:ind w:left="3960" w:hanging="360"/>
      </w:pPr>
      <w:rPr>
        <w:rFonts w:ascii="Wingdings" w:hAnsi="Wingdings" w:hint="default"/>
      </w:rPr>
    </w:lvl>
    <w:lvl w:ilvl="6" w:tplc="66E6249A" w:tentative="1">
      <w:start w:val="1"/>
      <w:numFmt w:val="bullet"/>
      <w:lvlText w:val=""/>
      <w:lvlJc w:val="left"/>
      <w:pPr>
        <w:ind w:left="4680" w:hanging="360"/>
      </w:pPr>
      <w:rPr>
        <w:rFonts w:ascii="Symbol" w:hAnsi="Symbol" w:hint="default"/>
      </w:rPr>
    </w:lvl>
    <w:lvl w:ilvl="7" w:tplc="891EBB1E" w:tentative="1">
      <w:start w:val="1"/>
      <w:numFmt w:val="bullet"/>
      <w:lvlText w:val="o"/>
      <w:lvlJc w:val="left"/>
      <w:pPr>
        <w:ind w:left="5400" w:hanging="360"/>
      </w:pPr>
      <w:rPr>
        <w:rFonts w:ascii="Courier New" w:hAnsi="Courier New" w:cs="Courier New" w:hint="default"/>
      </w:rPr>
    </w:lvl>
    <w:lvl w:ilvl="8" w:tplc="E608538E" w:tentative="1">
      <w:start w:val="1"/>
      <w:numFmt w:val="bullet"/>
      <w:lvlText w:val=""/>
      <w:lvlJc w:val="left"/>
      <w:pPr>
        <w:ind w:left="6120" w:hanging="360"/>
      </w:pPr>
      <w:rPr>
        <w:rFonts w:ascii="Wingdings" w:hAnsi="Wingdings" w:hint="default"/>
      </w:rPr>
    </w:lvl>
  </w:abstractNum>
  <w:abstractNum w:abstractNumId="25" w15:restartNumberingAfterBreak="0">
    <w:nsid w:val="44F357C2"/>
    <w:multiLevelType w:val="hybridMultilevel"/>
    <w:tmpl w:val="D4181AA0"/>
    <w:lvl w:ilvl="0" w:tplc="88A0F4CC">
      <w:start w:val="1"/>
      <w:numFmt w:val="hebrew1"/>
      <w:lvlText w:val="%1."/>
      <w:lvlJc w:val="left"/>
      <w:pPr>
        <w:ind w:left="720" w:hanging="360"/>
      </w:pPr>
      <w:rPr>
        <w:rFonts w:hint="default"/>
      </w:rPr>
    </w:lvl>
    <w:lvl w:ilvl="1" w:tplc="EABA7D30" w:tentative="1">
      <w:start w:val="1"/>
      <w:numFmt w:val="lowerLetter"/>
      <w:lvlText w:val="%2."/>
      <w:lvlJc w:val="left"/>
      <w:pPr>
        <w:ind w:left="1440" w:hanging="360"/>
      </w:pPr>
    </w:lvl>
    <w:lvl w:ilvl="2" w:tplc="FB98A41A" w:tentative="1">
      <w:start w:val="1"/>
      <w:numFmt w:val="lowerRoman"/>
      <w:lvlText w:val="%3."/>
      <w:lvlJc w:val="right"/>
      <w:pPr>
        <w:ind w:left="2160" w:hanging="180"/>
      </w:pPr>
    </w:lvl>
    <w:lvl w:ilvl="3" w:tplc="F90AA764" w:tentative="1">
      <w:start w:val="1"/>
      <w:numFmt w:val="decimal"/>
      <w:lvlText w:val="%4."/>
      <w:lvlJc w:val="left"/>
      <w:pPr>
        <w:ind w:left="2880" w:hanging="360"/>
      </w:pPr>
    </w:lvl>
    <w:lvl w:ilvl="4" w:tplc="203A9AB2" w:tentative="1">
      <w:start w:val="1"/>
      <w:numFmt w:val="lowerLetter"/>
      <w:lvlText w:val="%5."/>
      <w:lvlJc w:val="left"/>
      <w:pPr>
        <w:ind w:left="3600" w:hanging="360"/>
      </w:pPr>
    </w:lvl>
    <w:lvl w:ilvl="5" w:tplc="1ADCBE9C" w:tentative="1">
      <w:start w:val="1"/>
      <w:numFmt w:val="lowerRoman"/>
      <w:lvlText w:val="%6."/>
      <w:lvlJc w:val="right"/>
      <w:pPr>
        <w:ind w:left="4320" w:hanging="180"/>
      </w:pPr>
    </w:lvl>
    <w:lvl w:ilvl="6" w:tplc="ECEA95E2" w:tentative="1">
      <w:start w:val="1"/>
      <w:numFmt w:val="decimal"/>
      <w:lvlText w:val="%7."/>
      <w:lvlJc w:val="left"/>
      <w:pPr>
        <w:ind w:left="5040" w:hanging="360"/>
      </w:pPr>
    </w:lvl>
    <w:lvl w:ilvl="7" w:tplc="AC326CB0" w:tentative="1">
      <w:start w:val="1"/>
      <w:numFmt w:val="lowerLetter"/>
      <w:lvlText w:val="%8."/>
      <w:lvlJc w:val="left"/>
      <w:pPr>
        <w:ind w:left="5760" w:hanging="360"/>
      </w:pPr>
    </w:lvl>
    <w:lvl w:ilvl="8" w:tplc="0186C078" w:tentative="1">
      <w:start w:val="1"/>
      <w:numFmt w:val="lowerRoman"/>
      <w:lvlText w:val="%9."/>
      <w:lvlJc w:val="right"/>
      <w:pPr>
        <w:ind w:left="6480" w:hanging="180"/>
      </w:pPr>
    </w:lvl>
  </w:abstractNum>
  <w:abstractNum w:abstractNumId="26" w15:restartNumberingAfterBreak="0">
    <w:nsid w:val="459C2999"/>
    <w:multiLevelType w:val="multilevel"/>
    <w:tmpl w:val="065C52B0"/>
    <w:lvl w:ilvl="0">
      <w:start w:val="1"/>
      <w:numFmt w:val="hebrew1"/>
      <w:lvlRestart w:val="0"/>
      <w:pStyle w:val="712"/>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7" w15:restartNumberingAfterBreak="0">
    <w:nsid w:val="57761037"/>
    <w:multiLevelType w:val="hybridMultilevel"/>
    <w:tmpl w:val="8BD4AEA0"/>
    <w:lvl w:ilvl="0" w:tplc="7B2241C4">
      <w:start w:val="1"/>
      <w:numFmt w:val="decimal"/>
      <w:lvlText w:val="%1."/>
      <w:lvlJc w:val="left"/>
      <w:pPr>
        <w:ind w:left="643" w:hanging="360"/>
      </w:pPr>
      <w:rPr>
        <w:rFonts w:hint="default"/>
      </w:rPr>
    </w:lvl>
    <w:lvl w:ilvl="1" w:tplc="7CEE1924" w:tentative="1">
      <w:start w:val="1"/>
      <w:numFmt w:val="lowerLetter"/>
      <w:lvlText w:val="%2."/>
      <w:lvlJc w:val="left"/>
      <w:pPr>
        <w:ind w:left="1363" w:hanging="360"/>
      </w:pPr>
    </w:lvl>
    <w:lvl w:ilvl="2" w:tplc="C57CB0DC" w:tentative="1">
      <w:start w:val="1"/>
      <w:numFmt w:val="lowerRoman"/>
      <w:lvlText w:val="%3."/>
      <w:lvlJc w:val="right"/>
      <w:pPr>
        <w:ind w:left="2083" w:hanging="180"/>
      </w:pPr>
    </w:lvl>
    <w:lvl w:ilvl="3" w:tplc="6E08B310" w:tentative="1">
      <w:start w:val="1"/>
      <w:numFmt w:val="decimal"/>
      <w:lvlText w:val="%4."/>
      <w:lvlJc w:val="left"/>
      <w:pPr>
        <w:ind w:left="2803" w:hanging="360"/>
      </w:pPr>
    </w:lvl>
    <w:lvl w:ilvl="4" w:tplc="23B66B5C" w:tentative="1">
      <w:start w:val="1"/>
      <w:numFmt w:val="lowerLetter"/>
      <w:lvlText w:val="%5."/>
      <w:lvlJc w:val="left"/>
      <w:pPr>
        <w:ind w:left="3523" w:hanging="360"/>
      </w:pPr>
    </w:lvl>
    <w:lvl w:ilvl="5" w:tplc="3BD23178" w:tentative="1">
      <w:start w:val="1"/>
      <w:numFmt w:val="lowerRoman"/>
      <w:lvlText w:val="%6."/>
      <w:lvlJc w:val="right"/>
      <w:pPr>
        <w:ind w:left="4243" w:hanging="180"/>
      </w:pPr>
    </w:lvl>
    <w:lvl w:ilvl="6" w:tplc="3466B74A" w:tentative="1">
      <w:start w:val="1"/>
      <w:numFmt w:val="decimal"/>
      <w:lvlText w:val="%7."/>
      <w:lvlJc w:val="left"/>
      <w:pPr>
        <w:ind w:left="4963" w:hanging="360"/>
      </w:pPr>
    </w:lvl>
    <w:lvl w:ilvl="7" w:tplc="2FD08A6A" w:tentative="1">
      <w:start w:val="1"/>
      <w:numFmt w:val="lowerLetter"/>
      <w:lvlText w:val="%8."/>
      <w:lvlJc w:val="left"/>
      <w:pPr>
        <w:ind w:left="5683" w:hanging="360"/>
      </w:pPr>
    </w:lvl>
    <w:lvl w:ilvl="8" w:tplc="AF46853E" w:tentative="1">
      <w:start w:val="1"/>
      <w:numFmt w:val="lowerRoman"/>
      <w:lvlText w:val="%9."/>
      <w:lvlJc w:val="right"/>
      <w:pPr>
        <w:ind w:left="6403" w:hanging="180"/>
      </w:pPr>
    </w:lvl>
  </w:abstractNum>
  <w:abstractNum w:abstractNumId="28" w15:restartNumberingAfterBreak="0">
    <w:nsid w:val="57924127"/>
    <w:multiLevelType w:val="hybridMultilevel"/>
    <w:tmpl w:val="47EA4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3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31" w15:restartNumberingAfterBreak="0">
    <w:nsid w:val="607C379B"/>
    <w:multiLevelType w:val="hybridMultilevel"/>
    <w:tmpl w:val="F118AE32"/>
    <w:lvl w:ilvl="0" w:tplc="A4DE8BB4">
      <w:start w:val="1"/>
      <w:numFmt w:val="hebrew1"/>
      <w:lvlText w:val="%1."/>
      <w:lvlJc w:val="left"/>
      <w:pPr>
        <w:ind w:left="720" w:hanging="360"/>
      </w:pPr>
      <w:rPr>
        <w:rFonts w:hint="default"/>
      </w:rPr>
    </w:lvl>
    <w:lvl w:ilvl="1" w:tplc="0DF84128" w:tentative="1">
      <w:start w:val="1"/>
      <w:numFmt w:val="lowerLetter"/>
      <w:lvlText w:val="%2."/>
      <w:lvlJc w:val="left"/>
      <w:pPr>
        <w:ind w:left="1440" w:hanging="360"/>
      </w:pPr>
    </w:lvl>
    <w:lvl w:ilvl="2" w:tplc="241CAF64" w:tentative="1">
      <w:start w:val="1"/>
      <w:numFmt w:val="lowerRoman"/>
      <w:lvlText w:val="%3."/>
      <w:lvlJc w:val="right"/>
      <w:pPr>
        <w:ind w:left="2160" w:hanging="180"/>
      </w:pPr>
    </w:lvl>
    <w:lvl w:ilvl="3" w:tplc="42809722" w:tentative="1">
      <w:start w:val="1"/>
      <w:numFmt w:val="decimal"/>
      <w:lvlText w:val="%4."/>
      <w:lvlJc w:val="left"/>
      <w:pPr>
        <w:ind w:left="2880" w:hanging="360"/>
      </w:pPr>
    </w:lvl>
    <w:lvl w:ilvl="4" w:tplc="804C783A" w:tentative="1">
      <w:start w:val="1"/>
      <w:numFmt w:val="lowerLetter"/>
      <w:lvlText w:val="%5."/>
      <w:lvlJc w:val="left"/>
      <w:pPr>
        <w:ind w:left="3600" w:hanging="360"/>
      </w:pPr>
    </w:lvl>
    <w:lvl w:ilvl="5" w:tplc="E4A2DFF2" w:tentative="1">
      <w:start w:val="1"/>
      <w:numFmt w:val="lowerRoman"/>
      <w:lvlText w:val="%6."/>
      <w:lvlJc w:val="right"/>
      <w:pPr>
        <w:ind w:left="4320" w:hanging="180"/>
      </w:pPr>
    </w:lvl>
    <w:lvl w:ilvl="6" w:tplc="FB34906A" w:tentative="1">
      <w:start w:val="1"/>
      <w:numFmt w:val="decimal"/>
      <w:lvlText w:val="%7."/>
      <w:lvlJc w:val="left"/>
      <w:pPr>
        <w:ind w:left="5040" w:hanging="360"/>
      </w:pPr>
    </w:lvl>
    <w:lvl w:ilvl="7" w:tplc="9BD4A838" w:tentative="1">
      <w:start w:val="1"/>
      <w:numFmt w:val="lowerLetter"/>
      <w:lvlText w:val="%8."/>
      <w:lvlJc w:val="left"/>
      <w:pPr>
        <w:ind w:left="5760" w:hanging="360"/>
      </w:pPr>
    </w:lvl>
    <w:lvl w:ilvl="8" w:tplc="0B98368A" w:tentative="1">
      <w:start w:val="1"/>
      <w:numFmt w:val="lowerRoman"/>
      <w:lvlText w:val="%9."/>
      <w:lvlJc w:val="right"/>
      <w:pPr>
        <w:ind w:left="6480" w:hanging="180"/>
      </w:pPr>
    </w:lvl>
  </w:abstractNum>
  <w:abstractNum w:abstractNumId="32" w15:restartNumberingAfterBreak="0">
    <w:nsid w:val="61B0559E"/>
    <w:multiLevelType w:val="hybridMultilevel"/>
    <w:tmpl w:val="B3B23224"/>
    <w:lvl w:ilvl="0" w:tplc="F3407CC6">
      <w:start w:val="1"/>
      <w:numFmt w:val="decimal"/>
      <w:lvlText w:val="%1."/>
      <w:lvlJc w:val="left"/>
      <w:pPr>
        <w:ind w:left="720" w:hanging="360"/>
      </w:pPr>
      <w:rPr>
        <w:rFonts w:hint="default"/>
      </w:rPr>
    </w:lvl>
    <w:lvl w:ilvl="1" w:tplc="3528ADF8" w:tentative="1">
      <w:start w:val="1"/>
      <w:numFmt w:val="lowerLetter"/>
      <w:lvlText w:val="%2."/>
      <w:lvlJc w:val="left"/>
      <w:pPr>
        <w:ind w:left="1440" w:hanging="360"/>
      </w:pPr>
    </w:lvl>
    <w:lvl w:ilvl="2" w:tplc="A3602BCE" w:tentative="1">
      <w:start w:val="1"/>
      <w:numFmt w:val="lowerRoman"/>
      <w:lvlText w:val="%3."/>
      <w:lvlJc w:val="right"/>
      <w:pPr>
        <w:ind w:left="2160" w:hanging="180"/>
      </w:pPr>
    </w:lvl>
    <w:lvl w:ilvl="3" w:tplc="F0E66540" w:tentative="1">
      <w:start w:val="1"/>
      <w:numFmt w:val="decimal"/>
      <w:lvlText w:val="%4."/>
      <w:lvlJc w:val="left"/>
      <w:pPr>
        <w:ind w:left="2880" w:hanging="360"/>
      </w:pPr>
    </w:lvl>
    <w:lvl w:ilvl="4" w:tplc="AE00A8D8" w:tentative="1">
      <w:start w:val="1"/>
      <w:numFmt w:val="lowerLetter"/>
      <w:lvlText w:val="%5."/>
      <w:lvlJc w:val="left"/>
      <w:pPr>
        <w:ind w:left="3600" w:hanging="360"/>
      </w:pPr>
    </w:lvl>
    <w:lvl w:ilvl="5" w:tplc="E1AE7EB8" w:tentative="1">
      <w:start w:val="1"/>
      <w:numFmt w:val="lowerRoman"/>
      <w:lvlText w:val="%6."/>
      <w:lvlJc w:val="right"/>
      <w:pPr>
        <w:ind w:left="4320" w:hanging="180"/>
      </w:pPr>
    </w:lvl>
    <w:lvl w:ilvl="6" w:tplc="DBA04368" w:tentative="1">
      <w:start w:val="1"/>
      <w:numFmt w:val="decimal"/>
      <w:lvlText w:val="%7."/>
      <w:lvlJc w:val="left"/>
      <w:pPr>
        <w:ind w:left="5040" w:hanging="360"/>
      </w:pPr>
    </w:lvl>
    <w:lvl w:ilvl="7" w:tplc="6F3CF2C2" w:tentative="1">
      <w:start w:val="1"/>
      <w:numFmt w:val="lowerLetter"/>
      <w:lvlText w:val="%8."/>
      <w:lvlJc w:val="left"/>
      <w:pPr>
        <w:ind w:left="5760" w:hanging="360"/>
      </w:pPr>
    </w:lvl>
    <w:lvl w:ilvl="8" w:tplc="A8460828" w:tentative="1">
      <w:start w:val="1"/>
      <w:numFmt w:val="lowerRoman"/>
      <w:lvlText w:val="%9."/>
      <w:lvlJc w:val="right"/>
      <w:pPr>
        <w:ind w:left="6480" w:hanging="180"/>
      </w:pPr>
    </w:lvl>
  </w:abstractNum>
  <w:abstractNum w:abstractNumId="33" w15:restartNumberingAfterBreak="0">
    <w:nsid w:val="6699458C"/>
    <w:multiLevelType w:val="hybridMultilevel"/>
    <w:tmpl w:val="39969E6C"/>
    <w:lvl w:ilvl="0" w:tplc="E2EAD928">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67F0EC7E" w:tentative="1">
      <w:start w:val="1"/>
      <w:numFmt w:val="bullet"/>
      <w:lvlText w:val="o"/>
      <w:lvlJc w:val="left"/>
      <w:pPr>
        <w:ind w:left="1080" w:hanging="360"/>
      </w:pPr>
      <w:rPr>
        <w:rFonts w:ascii="Courier New" w:hAnsi="Courier New" w:cs="Courier New" w:hint="default"/>
      </w:rPr>
    </w:lvl>
    <w:lvl w:ilvl="2" w:tplc="1F0430DA" w:tentative="1">
      <w:start w:val="1"/>
      <w:numFmt w:val="bullet"/>
      <w:lvlText w:val=""/>
      <w:lvlJc w:val="left"/>
      <w:pPr>
        <w:ind w:left="1800" w:hanging="360"/>
      </w:pPr>
      <w:rPr>
        <w:rFonts w:ascii="Wingdings" w:hAnsi="Wingdings" w:hint="default"/>
      </w:rPr>
    </w:lvl>
    <w:lvl w:ilvl="3" w:tplc="AC12BDB4" w:tentative="1">
      <w:start w:val="1"/>
      <w:numFmt w:val="bullet"/>
      <w:lvlText w:val=""/>
      <w:lvlJc w:val="left"/>
      <w:pPr>
        <w:ind w:left="2520" w:hanging="360"/>
      </w:pPr>
      <w:rPr>
        <w:rFonts w:ascii="Symbol" w:hAnsi="Symbol" w:hint="default"/>
      </w:rPr>
    </w:lvl>
    <w:lvl w:ilvl="4" w:tplc="1D22FBAA" w:tentative="1">
      <w:start w:val="1"/>
      <w:numFmt w:val="bullet"/>
      <w:lvlText w:val="o"/>
      <w:lvlJc w:val="left"/>
      <w:pPr>
        <w:ind w:left="3240" w:hanging="360"/>
      </w:pPr>
      <w:rPr>
        <w:rFonts w:ascii="Courier New" w:hAnsi="Courier New" w:cs="Courier New" w:hint="default"/>
      </w:rPr>
    </w:lvl>
    <w:lvl w:ilvl="5" w:tplc="57F233C0" w:tentative="1">
      <w:start w:val="1"/>
      <w:numFmt w:val="bullet"/>
      <w:lvlText w:val=""/>
      <w:lvlJc w:val="left"/>
      <w:pPr>
        <w:ind w:left="3960" w:hanging="360"/>
      </w:pPr>
      <w:rPr>
        <w:rFonts w:ascii="Wingdings" w:hAnsi="Wingdings" w:hint="default"/>
      </w:rPr>
    </w:lvl>
    <w:lvl w:ilvl="6" w:tplc="C3B8F368" w:tentative="1">
      <w:start w:val="1"/>
      <w:numFmt w:val="bullet"/>
      <w:lvlText w:val=""/>
      <w:lvlJc w:val="left"/>
      <w:pPr>
        <w:ind w:left="4680" w:hanging="360"/>
      </w:pPr>
      <w:rPr>
        <w:rFonts w:ascii="Symbol" w:hAnsi="Symbol" w:hint="default"/>
      </w:rPr>
    </w:lvl>
    <w:lvl w:ilvl="7" w:tplc="7FE871F2" w:tentative="1">
      <w:start w:val="1"/>
      <w:numFmt w:val="bullet"/>
      <w:lvlText w:val="o"/>
      <w:lvlJc w:val="left"/>
      <w:pPr>
        <w:ind w:left="5400" w:hanging="360"/>
      </w:pPr>
      <w:rPr>
        <w:rFonts w:ascii="Courier New" w:hAnsi="Courier New" w:cs="Courier New" w:hint="default"/>
      </w:rPr>
    </w:lvl>
    <w:lvl w:ilvl="8" w:tplc="C5FCFF7A" w:tentative="1">
      <w:start w:val="1"/>
      <w:numFmt w:val="bullet"/>
      <w:lvlText w:val=""/>
      <w:lvlJc w:val="left"/>
      <w:pPr>
        <w:ind w:left="6120" w:hanging="360"/>
      </w:pPr>
      <w:rPr>
        <w:rFonts w:ascii="Wingdings" w:hAnsi="Wingdings" w:hint="default"/>
      </w:rPr>
    </w:lvl>
  </w:abstractNum>
  <w:abstractNum w:abstractNumId="34" w15:restartNumberingAfterBreak="0">
    <w:nsid w:val="68526ED4"/>
    <w:multiLevelType w:val="multilevel"/>
    <w:tmpl w:val="0246989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69E95ABB"/>
    <w:multiLevelType w:val="hybridMultilevel"/>
    <w:tmpl w:val="0BBEE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551C9D"/>
    <w:multiLevelType w:val="hybridMultilevel"/>
    <w:tmpl w:val="CEBCB1AE"/>
    <w:lvl w:ilvl="0" w:tplc="612E95E6">
      <w:start w:val="1"/>
      <w:numFmt w:val="decimal"/>
      <w:lvlText w:val="%1."/>
      <w:lvlJc w:val="left"/>
      <w:pPr>
        <w:ind w:left="1069" w:hanging="360"/>
      </w:pPr>
      <w:rPr>
        <w:rFonts w:hint="default"/>
      </w:rPr>
    </w:lvl>
    <w:lvl w:ilvl="1" w:tplc="1972B2A4" w:tentative="1">
      <w:start w:val="1"/>
      <w:numFmt w:val="lowerLetter"/>
      <w:lvlText w:val="%2."/>
      <w:lvlJc w:val="left"/>
      <w:pPr>
        <w:ind w:left="1440" w:hanging="360"/>
      </w:pPr>
    </w:lvl>
    <w:lvl w:ilvl="2" w:tplc="EB84DA0A" w:tentative="1">
      <w:start w:val="1"/>
      <w:numFmt w:val="lowerRoman"/>
      <w:lvlText w:val="%3."/>
      <w:lvlJc w:val="right"/>
      <w:pPr>
        <w:ind w:left="2160" w:hanging="180"/>
      </w:pPr>
    </w:lvl>
    <w:lvl w:ilvl="3" w:tplc="4852FBB4" w:tentative="1">
      <w:start w:val="1"/>
      <w:numFmt w:val="decimal"/>
      <w:lvlText w:val="%4."/>
      <w:lvlJc w:val="left"/>
      <w:pPr>
        <w:ind w:left="2880" w:hanging="360"/>
      </w:pPr>
    </w:lvl>
    <w:lvl w:ilvl="4" w:tplc="BE322BF8" w:tentative="1">
      <w:start w:val="1"/>
      <w:numFmt w:val="lowerLetter"/>
      <w:lvlText w:val="%5."/>
      <w:lvlJc w:val="left"/>
      <w:pPr>
        <w:ind w:left="3600" w:hanging="360"/>
      </w:pPr>
    </w:lvl>
    <w:lvl w:ilvl="5" w:tplc="37CE6C44" w:tentative="1">
      <w:start w:val="1"/>
      <w:numFmt w:val="lowerRoman"/>
      <w:lvlText w:val="%6."/>
      <w:lvlJc w:val="right"/>
      <w:pPr>
        <w:ind w:left="4320" w:hanging="180"/>
      </w:pPr>
    </w:lvl>
    <w:lvl w:ilvl="6" w:tplc="D0BC66C4" w:tentative="1">
      <w:start w:val="1"/>
      <w:numFmt w:val="decimal"/>
      <w:lvlText w:val="%7."/>
      <w:lvlJc w:val="left"/>
      <w:pPr>
        <w:ind w:left="5040" w:hanging="360"/>
      </w:pPr>
    </w:lvl>
    <w:lvl w:ilvl="7" w:tplc="02B64AA8" w:tentative="1">
      <w:start w:val="1"/>
      <w:numFmt w:val="lowerLetter"/>
      <w:lvlText w:val="%8."/>
      <w:lvlJc w:val="left"/>
      <w:pPr>
        <w:ind w:left="5760" w:hanging="360"/>
      </w:pPr>
    </w:lvl>
    <w:lvl w:ilvl="8" w:tplc="659A424A" w:tentative="1">
      <w:start w:val="1"/>
      <w:numFmt w:val="lowerRoman"/>
      <w:lvlText w:val="%9."/>
      <w:lvlJc w:val="right"/>
      <w:pPr>
        <w:ind w:left="6480" w:hanging="180"/>
      </w:pPr>
    </w:lvl>
  </w:abstractNum>
  <w:abstractNum w:abstractNumId="3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3"/>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8" w15:restartNumberingAfterBreak="0">
    <w:nsid w:val="6F0560E4"/>
    <w:multiLevelType w:val="hybridMultilevel"/>
    <w:tmpl w:val="F92CB09A"/>
    <w:lvl w:ilvl="0" w:tplc="4B94CE46">
      <w:start w:val="1"/>
      <w:numFmt w:val="hebrew1"/>
      <w:lvlText w:val="%1."/>
      <w:lvlJc w:val="left"/>
      <w:pPr>
        <w:ind w:left="720" w:hanging="360"/>
      </w:pPr>
      <w:rPr>
        <w:rFonts w:hint="default"/>
      </w:rPr>
    </w:lvl>
    <w:lvl w:ilvl="1" w:tplc="E82ECAA8" w:tentative="1">
      <w:start w:val="1"/>
      <w:numFmt w:val="lowerLetter"/>
      <w:lvlText w:val="%2."/>
      <w:lvlJc w:val="left"/>
      <w:pPr>
        <w:ind w:left="1440" w:hanging="360"/>
      </w:pPr>
    </w:lvl>
    <w:lvl w:ilvl="2" w:tplc="0F7085E0" w:tentative="1">
      <w:start w:val="1"/>
      <w:numFmt w:val="lowerRoman"/>
      <w:lvlText w:val="%3."/>
      <w:lvlJc w:val="right"/>
      <w:pPr>
        <w:ind w:left="2160" w:hanging="180"/>
      </w:pPr>
    </w:lvl>
    <w:lvl w:ilvl="3" w:tplc="62DAB730" w:tentative="1">
      <w:start w:val="1"/>
      <w:numFmt w:val="decimal"/>
      <w:lvlText w:val="%4."/>
      <w:lvlJc w:val="left"/>
      <w:pPr>
        <w:ind w:left="2880" w:hanging="360"/>
      </w:pPr>
    </w:lvl>
    <w:lvl w:ilvl="4" w:tplc="45821174" w:tentative="1">
      <w:start w:val="1"/>
      <w:numFmt w:val="lowerLetter"/>
      <w:lvlText w:val="%5."/>
      <w:lvlJc w:val="left"/>
      <w:pPr>
        <w:ind w:left="3600" w:hanging="360"/>
      </w:pPr>
    </w:lvl>
    <w:lvl w:ilvl="5" w:tplc="D29AF848" w:tentative="1">
      <w:start w:val="1"/>
      <w:numFmt w:val="lowerRoman"/>
      <w:lvlText w:val="%6."/>
      <w:lvlJc w:val="right"/>
      <w:pPr>
        <w:ind w:left="4320" w:hanging="180"/>
      </w:pPr>
    </w:lvl>
    <w:lvl w:ilvl="6" w:tplc="AA78614E" w:tentative="1">
      <w:start w:val="1"/>
      <w:numFmt w:val="decimal"/>
      <w:lvlText w:val="%7."/>
      <w:lvlJc w:val="left"/>
      <w:pPr>
        <w:ind w:left="5040" w:hanging="360"/>
      </w:pPr>
    </w:lvl>
    <w:lvl w:ilvl="7" w:tplc="681A11E0" w:tentative="1">
      <w:start w:val="1"/>
      <w:numFmt w:val="lowerLetter"/>
      <w:lvlText w:val="%8."/>
      <w:lvlJc w:val="left"/>
      <w:pPr>
        <w:ind w:left="5760" w:hanging="360"/>
      </w:pPr>
    </w:lvl>
    <w:lvl w:ilvl="8" w:tplc="28186DCA" w:tentative="1">
      <w:start w:val="1"/>
      <w:numFmt w:val="lowerRoman"/>
      <w:lvlText w:val="%9."/>
      <w:lvlJc w:val="right"/>
      <w:pPr>
        <w:ind w:left="6480" w:hanging="180"/>
      </w:pPr>
    </w:lvl>
  </w:abstractNum>
  <w:abstractNum w:abstractNumId="39" w15:restartNumberingAfterBreak="0">
    <w:nsid w:val="7878726C"/>
    <w:multiLevelType w:val="hybridMultilevel"/>
    <w:tmpl w:val="C9EA9CE8"/>
    <w:lvl w:ilvl="0" w:tplc="AC36FD92">
      <w:start w:val="1"/>
      <w:numFmt w:val="bullet"/>
      <w:lvlText w:val=""/>
      <w:lvlJc w:val="left"/>
      <w:pPr>
        <w:ind w:left="360" w:hanging="360"/>
      </w:pPr>
      <w:rPr>
        <w:rFonts w:ascii="Symbol" w:hAnsi="Symbol" w:hint="default"/>
      </w:rPr>
    </w:lvl>
    <w:lvl w:ilvl="1" w:tplc="5722476C" w:tentative="1">
      <w:start w:val="1"/>
      <w:numFmt w:val="bullet"/>
      <w:lvlText w:val="o"/>
      <w:lvlJc w:val="left"/>
      <w:pPr>
        <w:ind w:left="1080" w:hanging="360"/>
      </w:pPr>
      <w:rPr>
        <w:rFonts w:ascii="Courier New" w:hAnsi="Courier New" w:cs="Courier New" w:hint="default"/>
      </w:rPr>
    </w:lvl>
    <w:lvl w:ilvl="2" w:tplc="89D64C5A" w:tentative="1">
      <w:start w:val="1"/>
      <w:numFmt w:val="bullet"/>
      <w:lvlText w:val=""/>
      <w:lvlJc w:val="left"/>
      <w:pPr>
        <w:ind w:left="1800" w:hanging="360"/>
      </w:pPr>
      <w:rPr>
        <w:rFonts w:ascii="Wingdings" w:hAnsi="Wingdings" w:hint="default"/>
      </w:rPr>
    </w:lvl>
    <w:lvl w:ilvl="3" w:tplc="66565E60" w:tentative="1">
      <w:start w:val="1"/>
      <w:numFmt w:val="bullet"/>
      <w:lvlText w:val=""/>
      <w:lvlJc w:val="left"/>
      <w:pPr>
        <w:ind w:left="2520" w:hanging="360"/>
      </w:pPr>
      <w:rPr>
        <w:rFonts w:ascii="Symbol" w:hAnsi="Symbol" w:hint="default"/>
      </w:rPr>
    </w:lvl>
    <w:lvl w:ilvl="4" w:tplc="FE56C144" w:tentative="1">
      <w:start w:val="1"/>
      <w:numFmt w:val="bullet"/>
      <w:lvlText w:val="o"/>
      <w:lvlJc w:val="left"/>
      <w:pPr>
        <w:ind w:left="3240" w:hanging="360"/>
      </w:pPr>
      <w:rPr>
        <w:rFonts w:ascii="Courier New" w:hAnsi="Courier New" w:cs="Courier New" w:hint="default"/>
      </w:rPr>
    </w:lvl>
    <w:lvl w:ilvl="5" w:tplc="E0DABF76" w:tentative="1">
      <w:start w:val="1"/>
      <w:numFmt w:val="bullet"/>
      <w:lvlText w:val=""/>
      <w:lvlJc w:val="left"/>
      <w:pPr>
        <w:ind w:left="3960" w:hanging="360"/>
      </w:pPr>
      <w:rPr>
        <w:rFonts w:ascii="Wingdings" w:hAnsi="Wingdings" w:hint="default"/>
      </w:rPr>
    </w:lvl>
    <w:lvl w:ilvl="6" w:tplc="B4F0D940" w:tentative="1">
      <w:start w:val="1"/>
      <w:numFmt w:val="bullet"/>
      <w:lvlText w:val=""/>
      <w:lvlJc w:val="left"/>
      <w:pPr>
        <w:ind w:left="4680" w:hanging="360"/>
      </w:pPr>
      <w:rPr>
        <w:rFonts w:ascii="Symbol" w:hAnsi="Symbol" w:hint="default"/>
      </w:rPr>
    </w:lvl>
    <w:lvl w:ilvl="7" w:tplc="2D4E89C8" w:tentative="1">
      <w:start w:val="1"/>
      <w:numFmt w:val="bullet"/>
      <w:lvlText w:val="o"/>
      <w:lvlJc w:val="left"/>
      <w:pPr>
        <w:ind w:left="5400" w:hanging="360"/>
      </w:pPr>
      <w:rPr>
        <w:rFonts w:ascii="Courier New" w:hAnsi="Courier New" w:cs="Courier New" w:hint="default"/>
      </w:rPr>
    </w:lvl>
    <w:lvl w:ilvl="8" w:tplc="4B10F406" w:tentative="1">
      <w:start w:val="1"/>
      <w:numFmt w:val="bullet"/>
      <w:lvlText w:val=""/>
      <w:lvlJc w:val="left"/>
      <w:pPr>
        <w:ind w:left="6120" w:hanging="360"/>
      </w:pPr>
      <w:rPr>
        <w:rFonts w:ascii="Wingdings" w:hAnsi="Wingdings" w:hint="default"/>
      </w:rPr>
    </w:lvl>
  </w:abstractNum>
  <w:abstractNum w:abstractNumId="40" w15:restartNumberingAfterBreak="0">
    <w:nsid w:val="79201F22"/>
    <w:multiLevelType w:val="hybridMultilevel"/>
    <w:tmpl w:val="16FC0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D365B29"/>
    <w:multiLevelType w:val="multilevel"/>
    <w:tmpl w:val="E3AA6D54"/>
    <w:lvl w:ilvl="0">
      <w:start w:val="1"/>
      <w:numFmt w:val="hebrew1"/>
      <w:pStyle w:val="714"/>
      <w:lvlText w:val="%1."/>
      <w:lvlJc w:val="left"/>
      <w:pPr>
        <w:ind w:left="663" w:hanging="340"/>
      </w:pPr>
      <w:rPr>
        <w:rFonts w:ascii="Tahoma" w:eastAsiaTheme="minorHAnsi" w:hAnsi="Tahoma" w:cs="Tahoma" w:hint="default"/>
        <w:b w:val="0"/>
        <w:bCs w:val="0"/>
      </w:rPr>
    </w:lvl>
    <w:lvl w:ilvl="1">
      <w:start w:val="1"/>
      <w:numFmt w:val="hebrew1"/>
      <w:lvlText w:val="%2."/>
      <w:lvlJc w:val="left"/>
      <w:pPr>
        <w:ind w:left="1003" w:hanging="340"/>
      </w:pPr>
    </w:lvl>
    <w:lvl w:ilvl="2">
      <w:start w:val="1"/>
      <w:numFmt w:val="decimal"/>
      <w:lvlText w:val="(%3)"/>
      <w:lvlJc w:val="left"/>
      <w:pPr>
        <w:ind w:left="1400" w:hanging="397"/>
      </w:pPr>
    </w:lvl>
    <w:lvl w:ilvl="3">
      <w:start w:val="1"/>
      <w:numFmt w:val="hebrew1"/>
      <w:lvlText w:val="(%4)"/>
      <w:lvlJc w:val="left"/>
      <w:pPr>
        <w:ind w:left="1797" w:hanging="397"/>
      </w:pPr>
    </w:lvl>
    <w:lvl w:ilvl="4">
      <w:start w:val="1"/>
      <w:numFmt w:val="lowerLetter"/>
      <w:lvlText w:val="(%5)"/>
      <w:lvlJc w:val="left"/>
      <w:pPr>
        <w:ind w:left="2120" w:hanging="357"/>
      </w:pPr>
    </w:lvl>
    <w:lvl w:ilvl="5">
      <w:start w:val="1"/>
      <w:numFmt w:val="lowerRoman"/>
      <w:lvlText w:val="(%6)"/>
      <w:lvlJc w:val="left"/>
      <w:pPr>
        <w:ind w:left="2483" w:hanging="363"/>
      </w:pPr>
    </w:lvl>
    <w:lvl w:ilvl="6">
      <w:start w:val="1"/>
      <w:numFmt w:val="decimal"/>
      <w:lvlText w:val="%7."/>
      <w:lvlJc w:val="left"/>
      <w:pPr>
        <w:ind w:left="2840" w:hanging="357"/>
      </w:pPr>
    </w:lvl>
    <w:lvl w:ilvl="7">
      <w:start w:val="1"/>
      <w:numFmt w:val="lowerLetter"/>
      <w:lvlText w:val="%8."/>
      <w:lvlJc w:val="left"/>
      <w:pPr>
        <w:ind w:left="3203" w:hanging="363"/>
      </w:pPr>
    </w:lvl>
    <w:lvl w:ilvl="8">
      <w:start w:val="1"/>
      <w:numFmt w:val="lowerRoman"/>
      <w:lvlText w:val="%9."/>
      <w:lvlJc w:val="left"/>
      <w:pPr>
        <w:ind w:left="3560" w:hanging="357"/>
      </w:pPr>
    </w:lvl>
  </w:abstractNum>
  <w:num w:numId="1">
    <w:abstractNumId w:val="18"/>
  </w:num>
  <w:num w:numId="2">
    <w:abstractNumId w:val="22"/>
  </w:num>
  <w:num w:numId="3">
    <w:abstractNumId w:val="37"/>
  </w:num>
  <w:num w:numId="4">
    <w:abstractNumId w:val="29"/>
  </w:num>
  <w:num w:numId="5">
    <w:abstractNumId w:val="20"/>
  </w:num>
  <w:num w:numId="6">
    <w:abstractNumId w:val="21"/>
  </w:num>
  <w:num w:numId="7">
    <w:abstractNumId w:val="41"/>
  </w:num>
  <w:num w:numId="8">
    <w:abstractNumId w:val="12"/>
  </w:num>
  <w:num w:numId="9">
    <w:abstractNumId w:val="26"/>
  </w:num>
  <w:num w:numId="10">
    <w:abstractNumId w:val="15"/>
  </w:num>
  <w:num w:numId="11">
    <w:abstractNumId w:val="30"/>
  </w:num>
  <w:num w:numId="12">
    <w:abstractNumId w:val="14"/>
  </w:num>
  <w:num w:numId="13">
    <w:abstractNumId w:val="36"/>
  </w:num>
  <w:num w:numId="14">
    <w:abstractNumId w:val="11"/>
  </w:num>
  <w:num w:numId="15">
    <w:abstractNumId w:val="28"/>
  </w:num>
  <w:num w:numId="16">
    <w:abstractNumId w:val="19"/>
  </w:num>
  <w:num w:numId="17">
    <w:abstractNumId w:val="9"/>
  </w:num>
  <w:num w:numId="18">
    <w:abstractNumId w:val="3"/>
  </w:num>
  <w:num w:numId="19">
    <w:abstractNumId w:val="4"/>
  </w:num>
  <w:num w:numId="20">
    <w:abstractNumId w:val="5"/>
  </w:num>
  <w:num w:numId="21">
    <w:abstractNumId w:val="6"/>
  </w:num>
  <w:num w:numId="22">
    <w:abstractNumId w:val="8"/>
  </w:num>
  <w:num w:numId="23">
    <w:abstractNumId w:val="0"/>
  </w:num>
  <w:num w:numId="24">
    <w:abstractNumId w:val="1"/>
  </w:num>
  <w:num w:numId="25">
    <w:abstractNumId w:val="2"/>
  </w:num>
  <w:num w:numId="26">
    <w:abstractNumId w:val="7"/>
  </w:num>
  <w:num w:numId="27">
    <w:abstractNumId w:val="39"/>
  </w:num>
  <w:num w:numId="28">
    <w:abstractNumId w:val="24"/>
  </w:num>
  <w:num w:numId="29">
    <w:abstractNumId w:val="33"/>
  </w:num>
  <w:num w:numId="30">
    <w:abstractNumId w:val="16"/>
  </w:num>
  <w:num w:numId="31">
    <w:abstractNumId w:val="13"/>
  </w:num>
  <w:num w:numId="32">
    <w:abstractNumId w:val="34"/>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10"/>
  </w:num>
  <w:num w:numId="36">
    <w:abstractNumId w:val="31"/>
  </w:num>
  <w:num w:numId="37">
    <w:abstractNumId w:val="25"/>
  </w:num>
  <w:num w:numId="38">
    <w:abstractNumId w:val="38"/>
  </w:num>
  <w:num w:numId="39">
    <w:abstractNumId w:val="32"/>
  </w:num>
  <w:num w:numId="40">
    <w:abstractNumId w:val="27"/>
  </w:num>
  <w:num w:numId="41">
    <w:abstractNumId w:val="40"/>
  </w:num>
  <w:num w:numId="42">
    <w:abstractNumId w:val="23"/>
  </w:num>
  <w:num w:numId="43">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isplayBackgroundShape/>
  <w:gutterAtTop/>
  <w:hideSpellingErrors/>
  <w:hideGrammaticalErrors/>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284"/>
  <w:autoHyphenation/>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1A4"/>
    <w:rsid w:val="0000041E"/>
    <w:rsid w:val="0000085D"/>
    <w:rsid w:val="000018EF"/>
    <w:rsid w:val="00001C6B"/>
    <w:rsid w:val="00001D5A"/>
    <w:rsid w:val="00001EF4"/>
    <w:rsid w:val="00002EF7"/>
    <w:rsid w:val="00003B77"/>
    <w:rsid w:val="00003D51"/>
    <w:rsid w:val="00003EBB"/>
    <w:rsid w:val="00003F96"/>
    <w:rsid w:val="00004277"/>
    <w:rsid w:val="0000520D"/>
    <w:rsid w:val="000054B7"/>
    <w:rsid w:val="00005638"/>
    <w:rsid w:val="00005B23"/>
    <w:rsid w:val="00005EE0"/>
    <w:rsid w:val="00006B59"/>
    <w:rsid w:val="000071AD"/>
    <w:rsid w:val="000100D8"/>
    <w:rsid w:val="0001014C"/>
    <w:rsid w:val="000107D8"/>
    <w:rsid w:val="00011BFC"/>
    <w:rsid w:val="00011DF7"/>
    <w:rsid w:val="00012269"/>
    <w:rsid w:val="00012487"/>
    <w:rsid w:val="00012657"/>
    <w:rsid w:val="00013BC3"/>
    <w:rsid w:val="0001431C"/>
    <w:rsid w:val="0001482C"/>
    <w:rsid w:val="00014D29"/>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738"/>
    <w:rsid w:val="00026ACC"/>
    <w:rsid w:val="0002705C"/>
    <w:rsid w:val="00027522"/>
    <w:rsid w:val="00027BF3"/>
    <w:rsid w:val="0003001D"/>
    <w:rsid w:val="000303C9"/>
    <w:rsid w:val="00031C68"/>
    <w:rsid w:val="00031C69"/>
    <w:rsid w:val="00031CEB"/>
    <w:rsid w:val="00032932"/>
    <w:rsid w:val="00033124"/>
    <w:rsid w:val="0003410F"/>
    <w:rsid w:val="00034327"/>
    <w:rsid w:val="0003494D"/>
    <w:rsid w:val="00035688"/>
    <w:rsid w:val="00035B80"/>
    <w:rsid w:val="00035C03"/>
    <w:rsid w:val="00036B0F"/>
    <w:rsid w:val="00036EB8"/>
    <w:rsid w:val="000406E3"/>
    <w:rsid w:val="00040918"/>
    <w:rsid w:val="00040C4D"/>
    <w:rsid w:val="000413AB"/>
    <w:rsid w:val="000414A8"/>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218A"/>
    <w:rsid w:val="00052281"/>
    <w:rsid w:val="00052AE4"/>
    <w:rsid w:val="00052E94"/>
    <w:rsid w:val="000532AA"/>
    <w:rsid w:val="00053AA7"/>
    <w:rsid w:val="00053D09"/>
    <w:rsid w:val="00054562"/>
    <w:rsid w:val="00054B57"/>
    <w:rsid w:val="0005582D"/>
    <w:rsid w:val="0005596D"/>
    <w:rsid w:val="00055CB5"/>
    <w:rsid w:val="00055E07"/>
    <w:rsid w:val="00055E4C"/>
    <w:rsid w:val="00055EC9"/>
    <w:rsid w:val="00056B3E"/>
    <w:rsid w:val="000571B9"/>
    <w:rsid w:val="0005725C"/>
    <w:rsid w:val="00057574"/>
    <w:rsid w:val="00057F8D"/>
    <w:rsid w:val="00060045"/>
    <w:rsid w:val="00060178"/>
    <w:rsid w:val="0006038F"/>
    <w:rsid w:val="00061010"/>
    <w:rsid w:val="000611FF"/>
    <w:rsid w:val="00061760"/>
    <w:rsid w:val="0006189A"/>
    <w:rsid w:val="000618D0"/>
    <w:rsid w:val="00061A2F"/>
    <w:rsid w:val="00061D7A"/>
    <w:rsid w:val="00062475"/>
    <w:rsid w:val="00062BF2"/>
    <w:rsid w:val="00063297"/>
    <w:rsid w:val="00063A11"/>
    <w:rsid w:val="00063BDC"/>
    <w:rsid w:val="0006411D"/>
    <w:rsid w:val="000644E4"/>
    <w:rsid w:val="0006456C"/>
    <w:rsid w:val="00064637"/>
    <w:rsid w:val="000651DF"/>
    <w:rsid w:val="00066AF6"/>
    <w:rsid w:val="0006721D"/>
    <w:rsid w:val="000672AB"/>
    <w:rsid w:val="000675B0"/>
    <w:rsid w:val="00067A5D"/>
    <w:rsid w:val="00067A76"/>
    <w:rsid w:val="00067E32"/>
    <w:rsid w:val="00067F12"/>
    <w:rsid w:val="000706BF"/>
    <w:rsid w:val="000707EE"/>
    <w:rsid w:val="00070E3F"/>
    <w:rsid w:val="000710A8"/>
    <w:rsid w:val="00071DAA"/>
    <w:rsid w:val="00071F2E"/>
    <w:rsid w:val="00072B83"/>
    <w:rsid w:val="00072FE8"/>
    <w:rsid w:val="000736B3"/>
    <w:rsid w:val="000738F6"/>
    <w:rsid w:val="00073B6B"/>
    <w:rsid w:val="00073D9F"/>
    <w:rsid w:val="0007429C"/>
    <w:rsid w:val="00074533"/>
    <w:rsid w:val="00074F31"/>
    <w:rsid w:val="00076452"/>
    <w:rsid w:val="00076758"/>
    <w:rsid w:val="00076ED7"/>
    <w:rsid w:val="0007717F"/>
    <w:rsid w:val="0007762A"/>
    <w:rsid w:val="00077B79"/>
    <w:rsid w:val="00080072"/>
    <w:rsid w:val="000803F2"/>
    <w:rsid w:val="00081D0E"/>
    <w:rsid w:val="000821CA"/>
    <w:rsid w:val="000824F8"/>
    <w:rsid w:val="0008345D"/>
    <w:rsid w:val="00083692"/>
    <w:rsid w:val="000837F2"/>
    <w:rsid w:val="00083FD0"/>
    <w:rsid w:val="00084E3A"/>
    <w:rsid w:val="00085086"/>
    <w:rsid w:val="00085A22"/>
    <w:rsid w:val="00085B99"/>
    <w:rsid w:val="0008625B"/>
    <w:rsid w:val="00086738"/>
    <w:rsid w:val="00086BCD"/>
    <w:rsid w:val="00087176"/>
    <w:rsid w:val="00087686"/>
    <w:rsid w:val="000901C8"/>
    <w:rsid w:val="00090633"/>
    <w:rsid w:val="000907D0"/>
    <w:rsid w:val="00091397"/>
    <w:rsid w:val="00091811"/>
    <w:rsid w:val="00091A72"/>
    <w:rsid w:val="0009349C"/>
    <w:rsid w:val="00093E30"/>
    <w:rsid w:val="0009432F"/>
    <w:rsid w:val="00094D5D"/>
    <w:rsid w:val="00094F15"/>
    <w:rsid w:val="0009524E"/>
    <w:rsid w:val="000953AB"/>
    <w:rsid w:val="0009559D"/>
    <w:rsid w:val="000963C8"/>
    <w:rsid w:val="00096CF4"/>
    <w:rsid w:val="0009703F"/>
    <w:rsid w:val="00097CDE"/>
    <w:rsid w:val="000A00AE"/>
    <w:rsid w:val="000A01F2"/>
    <w:rsid w:val="000A0884"/>
    <w:rsid w:val="000A0915"/>
    <w:rsid w:val="000A134E"/>
    <w:rsid w:val="000A1533"/>
    <w:rsid w:val="000A15B1"/>
    <w:rsid w:val="000A1610"/>
    <w:rsid w:val="000A22CF"/>
    <w:rsid w:val="000A26F1"/>
    <w:rsid w:val="000A2BD8"/>
    <w:rsid w:val="000A3690"/>
    <w:rsid w:val="000A3E74"/>
    <w:rsid w:val="000A3ED4"/>
    <w:rsid w:val="000A4686"/>
    <w:rsid w:val="000A5140"/>
    <w:rsid w:val="000A567C"/>
    <w:rsid w:val="000A5B75"/>
    <w:rsid w:val="000A65A9"/>
    <w:rsid w:val="000A69A7"/>
    <w:rsid w:val="000A6D5B"/>
    <w:rsid w:val="000A7523"/>
    <w:rsid w:val="000B03E7"/>
    <w:rsid w:val="000B0915"/>
    <w:rsid w:val="000B0929"/>
    <w:rsid w:val="000B0AB9"/>
    <w:rsid w:val="000B1102"/>
    <w:rsid w:val="000B153C"/>
    <w:rsid w:val="000B1C94"/>
    <w:rsid w:val="000B2074"/>
    <w:rsid w:val="000B2C5B"/>
    <w:rsid w:val="000B2D9C"/>
    <w:rsid w:val="000B2DBE"/>
    <w:rsid w:val="000B3056"/>
    <w:rsid w:val="000B3A23"/>
    <w:rsid w:val="000B4419"/>
    <w:rsid w:val="000B464E"/>
    <w:rsid w:val="000B4F23"/>
    <w:rsid w:val="000B55BB"/>
    <w:rsid w:val="000B597C"/>
    <w:rsid w:val="000B6604"/>
    <w:rsid w:val="000B7912"/>
    <w:rsid w:val="000B7B95"/>
    <w:rsid w:val="000B7D4C"/>
    <w:rsid w:val="000C05CB"/>
    <w:rsid w:val="000C089C"/>
    <w:rsid w:val="000C0B98"/>
    <w:rsid w:val="000C0F17"/>
    <w:rsid w:val="000C164B"/>
    <w:rsid w:val="000C16F6"/>
    <w:rsid w:val="000C1D0D"/>
    <w:rsid w:val="000C27DC"/>
    <w:rsid w:val="000C2AB9"/>
    <w:rsid w:val="000C3BAD"/>
    <w:rsid w:val="000C3EE2"/>
    <w:rsid w:val="000C404B"/>
    <w:rsid w:val="000C43E0"/>
    <w:rsid w:val="000C492E"/>
    <w:rsid w:val="000C50A1"/>
    <w:rsid w:val="000C5E23"/>
    <w:rsid w:val="000C5F85"/>
    <w:rsid w:val="000C6AAF"/>
    <w:rsid w:val="000C7459"/>
    <w:rsid w:val="000D02DC"/>
    <w:rsid w:val="000D04B8"/>
    <w:rsid w:val="000D0837"/>
    <w:rsid w:val="000D11EB"/>
    <w:rsid w:val="000D1714"/>
    <w:rsid w:val="000D2056"/>
    <w:rsid w:val="000D215D"/>
    <w:rsid w:val="000D22F0"/>
    <w:rsid w:val="000D2A57"/>
    <w:rsid w:val="000D2CDA"/>
    <w:rsid w:val="000D2F7F"/>
    <w:rsid w:val="000D2F93"/>
    <w:rsid w:val="000D2FE7"/>
    <w:rsid w:val="000D4B88"/>
    <w:rsid w:val="000D53BB"/>
    <w:rsid w:val="000D543D"/>
    <w:rsid w:val="000D5B81"/>
    <w:rsid w:val="000D5C0B"/>
    <w:rsid w:val="000D63C9"/>
    <w:rsid w:val="000D69F0"/>
    <w:rsid w:val="000D7666"/>
    <w:rsid w:val="000D7EB1"/>
    <w:rsid w:val="000E013E"/>
    <w:rsid w:val="000E0809"/>
    <w:rsid w:val="000E1475"/>
    <w:rsid w:val="000E1FBD"/>
    <w:rsid w:val="000E2359"/>
    <w:rsid w:val="000E23EA"/>
    <w:rsid w:val="000E2715"/>
    <w:rsid w:val="000E2B2C"/>
    <w:rsid w:val="000E3022"/>
    <w:rsid w:val="000E3B68"/>
    <w:rsid w:val="000E3D52"/>
    <w:rsid w:val="000E3DFA"/>
    <w:rsid w:val="000E3F0C"/>
    <w:rsid w:val="000E432E"/>
    <w:rsid w:val="000E44FD"/>
    <w:rsid w:val="000E4CE7"/>
    <w:rsid w:val="000E4D6A"/>
    <w:rsid w:val="000E4DF7"/>
    <w:rsid w:val="000E50E1"/>
    <w:rsid w:val="000E5149"/>
    <w:rsid w:val="000E54D2"/>
    <w:rsid w:val="000E5834"/>
    <w:rsid w:val="000E618D"/>
    <w:rsid w:val="000E6198"/>
    <w:rsid w:val="000E64A1"/>
    <w:rsid w:val="000E6AAF"/>
    <w:rsid w:val="000E6F44"/>
    <w:rsid w:val="000E73AF"/>
    <w:rsid w:val="000E7622"/>
    <w:rsid w:val="000F158C"/>
    <w:rsid w:val="000F1DEA"/>
    <w:rsid w:val="000F23C7"/>
    <w:rsid w:val="000F2408"/>
    <w:rsid w:val="000F2A10"/>
    <w:rsid w:val="000F2E36"/>
    <w:rsid w:val="000F2F7E"/>
    <w:rsid w:val="000F3700"/>
    <w:rsid w:val="000F441E"/>
    <w:rsid w:val="000F4578"/>
    <w:rsid w:val="000F4B6E"/>
    <w:rsid w:val="000F4C79"/>
    <w:rsid w:val="000F53C2"/>
    <w:rsid w:val="000F5EDB"/>
    <w:rsid w:val="000F60AB"/>
    <w:rsid w:val="000F62A9"/>
    <w:rsid w:val="000F6F38"/>
    <w:rsid w:val="000F76A8"/>
    <w:rsid w:val="000F7725"/>
    <w:rsid w:val="000F78AE"/>
    <w:rsid w:val="00101157"/>
    <w:rsid w:val="00101681"/>
    <w:rsid w:val="00101BB0"/>
    <w:rsid w:val="00101D0F"/>
    <w:rsid w:val="00102185"/>
    <w:rsid w:val="0010231B"/>
    <w:rsid w:val="0010237C"/>
    <w:rsid w:val="0010413A"/>
    <w:rsid w:val="00104FBC"/>
    <w:rsid w:val="00105970"/>
    <w:rsid w:val="00106A59"/>
    <w:rsid w:val="00107175"/>
    <w:rsid w:val="0010747A"/>
    <w:rsid w:val="00107A35"/>
    <w:rsid w:val="00107D4A"/>
    <w:rsid w:val="0011146E"/>
    <w:rsid w:val="0011186B"/>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512"/>
    <w:rsid w:val="001157CE"/>
    <w:rsid w:val="00115E66"/>
    <w:rsid w:val="00116816"/>
    <w:rsid w:val="00116E1B"/>
    <w:rsid w:val="001172DF"/>
    <w:rsid w:val="00117408"/>
    <w:rsid w:val="00117C0E"/>
    <w:rsid w:val="0012150C"/>
    <w:rsid w:val="00121682"/>
    <w:rsid w:val="00121EA1"/>
    <w:rsid w:val="0012279D"/>
    <w:rsid w:val="00122F2F"/>
    <w:rsid w:val="001239A8"/>
    <w:rsid w:val="001239E1"/>
    <w:rsid w:val="001243A4"/>
    <w:rsid w:val="001247BA"/>
    <w:rsid w:val="00124DC1"/>
    <w:rsid w:val="00125628"/>
    <w:rsid w:val="00125881"/>
    <w:rsid w:val="001262F9"/>
    <w:rsid w:val="001268C7"/>
    <w:rsid w:val="00127D9D"/>
    <w:rsid w:val="001305E5"/>
    <w:rsid w:val="00131349"/>
    <w:rsid w:val="0013138F"/>
    <w:rsid w:val="00131CCD"/>
    <w:rsid w:val="00132126"/>
    <w:rsid w:val="001321A1"/>
    <w:rsid w:val="0013302E"/>
    <w:rsid w:val="0013406B"/>
    <w:rsid w:val="00134F83"/>
    <w:rsid w:val="001354CB"/>
    <w:rsid w:val="00135695"/>
    <w:rsid w:val="00135742"/>
    <w:rsid w:val="00135A23"/>
    <w:rsid w:val="00135B1B"/>
    <w:rsid w:val="00136479"/>
    <w:rsid w:val="00136496"/>
    <w:rsid w:val="0013664A"/>
    <w:rsid w:val="0013667B"/>
    <w:rsid w:val="0013696C"/>
    <w:rsid w:val="00136A10"/>
    <w:rsid w:val="0013702C"/>
    <w:rsid w:val="00137337"/>
    <w:rsid w:val="001378D5"/>
    <w:rsid w:val="00137FF0"/>
    <w:rsid w:val="00140560"/>
    <w:rsid w:val="00140CC4"/>
    <w:rsid w:val="00140CD9"/>
    <w:rsid w:val="00141BD6"/>
    <w:rsid w:val="00141E09"/>
    <w:rsid w:val="00142206"/>
    <w:rsid w:val="00143176"/>
    <w:rsid w:val="001431D6"/>
    <w:rsid w:val="00143B4D"/>
    <w:rsid w:val="00143FFA"/>
    <w:rsid w:val="0014435E"/>
    <w:rsid w:val="0014465D"/>
    <w:rsid w:val="00144908"/>
    <w:rsid w:val="00144BB3"/>
    <w:rsid w:val="00144C4B"/>
    <w:rsid w:val="001451A4"/>
    <w:rsid w:val="0014551F"/>
    <w:rsid w:val="001460BB"/>
    <w:rsid w:val="001466D7"/>
    <w:rsid w:val="0014691B"/>
    <w:rsid w:val="001469CA"/>
    <w:rsid w:val="00146E34"/>
    <w:rsid w:val="0014715B"/>
    <w:rsid w:val="001475C5"/>
    <w:rsid w:val="00150248"/>
    <w:rsid w:val="00150611"/>
    <w:rsid w:val="00150A48"/>
    <w:rsid w:val="00150BE4"/>
    <w:rsid w:val="00150BE7"/>
    <w:rsid w:val="00150BEB"/>
    <w:rsid w:val="00150CC9"/>
    <w:rsid w:val="00150F89"/>
    <w:rsid w:val="00151B16"/>
    <w:rsid w:val="00152452"/>
    <w:rsid w:val="001526AC"/>
    <w:rsid w:val="001527A0"/>
    <w:rsid w:val="00152C2F"/>
    <w:rsid w:val="00153149"/>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3E4"/>
    <w:rsid w:val="00164534"/>
    <w:rsid w:val="001648F4"/>
    <w:rsid w:val="00164B64"/>
    <w:rsid w:val="00164C99"/>
    <w:rsid w:val="00165294"/>
    <w:rsid w:val="00166364"/>
    <w:rsid w:val="00166477"/>
    <w:rsid w:val="0016692C"/>
    <w:rsid w:val="00166D27"/>
    <w:rsid w:val="001672B6"/>
    <w:rsid w:val="001675AA"/>
    <w:rsid w:val="00167D07"/>
    <w:rsid w:val="00170230"/>
    <w:rsid w:val="00170320"/>
    <w:rsid w:val="00170625"/>
    <w:rsid w:val="0017091D"/>
    <w:rsid w:val="00170DCB"/>
    <w:rsid w:val="0017146B"/>
    <w:rsid w:val="00171552"/>
    <w:rsid w:val="00171B4A"/>
    <w:rsid w:val="0017200D"/>
    <w:rsid w:val="0017265F"/>
    <w:rsid w:val="001730B0"/>
    <w:rsid w:val="001739FC"/>
    <w:rsid w:val="00173FDD"/>
    <w:rsid w:val="001747CF"/>
    <w:rsid w:val="00174A21"/>
    <w:rsid w:val="00175053"/>
    <w:rsid w:val="0017513A"/>
    <w:rsid w:val="00175FE2"/>
    <w:rsid w:val="00176411"/>
    <w:rsid w:val="00176B96"/>
    <w:rsid w:val="00177D09"/>
    <w:rsid w:val="00177D2F"/>
    <w:rsid w:val="00180392"/>
    <w:rsid w:val="00181A6A"/>
    <w:rsid w:val="001821A3"/>
    <w:rsid w:val="00182D37"/>
    <w:rsid w:val="00182DC0"/>
    <w:rsid w:val="00183085"/>
    <w:rsid w:val="001839FA"/>
    <w:rsid w:val="00183DDC"/>
    <w:rsid w:val="0018505D"/>
    <w:rsid w:val="001850C6"/>
    <w:rsid w:val="0018586A"/>
    <w:rsid w:val="001858E5"/>
    <w:rsid w:val="00185AE7"/>
    <w:rsid w:val="00185B85"/>
    <w:rsid w:val="00185C35"/>
    <w:rsid w:val="00186BD2"/>
    <w:rsid w:val="0018758B"/>
    <w:rsid w:val="00187D1B"/>
    <w:rsid w:val="001900F7"/>
    <w:rsid w:val="0019015A"/>
    <w:rsid w:val="00190396"/>
    <w:rsid w:val="00190F93"/>
    <w:rsid w:val="00191D43"/>
    <w:rsid w:val="00191FF6"/>
    <w:rsid w:val="00192E51"/>
    <w:rsid w:val="00192F16"/>
    <w:rsid w:val="00193071"/>
    <w:rsid w:val="0019399F"/>
    <w:rsid w:val="00194286"/>
    <w:rsid w:val="00194332"/>
    <w:rsid w:val="00195732"/>
    <w:rsid w:val="00195BC7"/>
    <w:rsid w:val="00195E40"/>
    <w:rsid w:val="00195EBA"/>
    <w:rsid w:val="001960B4"/>
    <w:rsid w:val="00196FD4"/>
    <w:rsid w:val="0019758B"/>
    <w:rsid w:val="00197B6F"/>
    <w:rsid w:val="00197B8A"/>
    <w:rsid w:val="00197CC1"/>
    <w:rsid w:val="001A0135"/>
    <w:rsid w:val="001A0CA6"/>
    <w:rsid w:val="001A166A"/>
    <w:rsid w:val="001A2081"/>
    <w:rsid w:val="001A2A50"/>
    <w:rsid w:val="001A2F88"/>
    <w:rsid w:val="001A30F6"/>
    <w:rsid w:val="001A325B"/>
    <w:rsid w:val="001A385B"/>
    <w:rsid w:val="001A38A7"/>
    <w:rsid w:val="001A3974"/>
    <w:rsid w:val="001A3E92"/>
    <w:rsid w:val="001A40B6"/>
    <w:rsid w:val="001A4B1D"/>
    <w:rsid w:val="001A4C5A"/>
    <w:rsid w:val="001A5D04"/>
    <w:rsid w:val="001A5DF1"/>
    <w:rsid w:val="001A5E49"/>
    <w:rsid w:val="001A613C"/>
    <w:rsid w:val="001A6276"/>
    <w:rsid w:val="001A72F6"/>
    <w:rsid w:val="001A7D06"/>
    <w:rsid w:val="001A7DFE"/>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3E"/>
    <w:rsid w:val="001C5C9D"/>
    <w:rsid w:val="001C5EB7"/>
    <w:rsid w:val="001C6FC8"/>
    <w:rsid w:val="001C72B2"/>
    <w:rsid w:val="001C72F1"/>
    <w:rsid w:val="001D0073"/>
    <w:rsid w:val="001D1192"/>
    <w:rsid w:val="001D223A"/>
    <w:rsid w:val="001D2243"/>
    <w:rsid w:val="001D2793"/>
    <w:rsid w:val="001D2F2A"/>
    <w:rsid w:val="001D3679"/>
    <w:rsid w:val="001D3CC2"/>
    <w:rsid w:val="001D4406"/>
    <w:rsid w:val="001D461F"/>
    <w:rsid w:val="001D46D3"/>
    <w:rsid w:val="001D6714"/>
    <w:rsid w:val="001D713E"/>
    <w:rsid w:val="001D77E6"/>
    <w:rsid w:val="001E0306"/>
    <w:rsid w:val="001E0A7D"/>
    <w:rsid w:val="001E0D0D"/>
    <w:rsid w:val="001E1049"/>
    <w:rsid w:val="001E1C40"/>
    <w:rsid w:val="001E1EC3"/>
    <w:rsid w:val="001E1FB9"/>
    <w:rsid w:val="001E1FD1"/>
    <w:rsid w:val="001E23E2"/>
    <w:rsid w:val="001E3778"/>
    <w:rsid w:val="001E3F7F"/>
    <w:rsid w:val="001E462B"/>
    <w:rsid w:val="001E4759"/>
    <w:rsid w:val="001E475C"/>
    <w:rsid w:val="001E527A"/>
    <w:rsid w:val="001E59BD"/>
    <w:rsid w:val="001E5C3E"/>
    <w:rsid w:val="001E641F"/>
    <w:rsid w:val="001E66A7"/>
    <w:rsid w:val="001E773D"/>
    <w:rsid w:val="001F068F"/>
    <w:rsid w:val="001F0BBB"/>
    <w:rsid w:val="001F0DE8"/>
    <w:rsid w:val="001F3815"/>
    <w:rsid w:val="001F4057"/>
    <w:rsid w:val="001F407D"/>
    <w:rsid w:val="001F4183"/>
    <w:rsid w:val="001F5566"/>
    <w:rsid w:val="001F5736"/>
    <w:rsid w:val="001F6AE0"/>
    <w:rsid w:val="001F6B1F"/>
    <w:rsid w:val="001F6BA7"/>
    <w:rsid w:val="001F6CBF"/>
    <w:rsid w:val="001F76D7"/>
    <w:rsid w:val="00200434"/>
    <w:rsid w:val="00200E5B"/>
    <w:rsid w:val="00200FE9"/>
    <w:rsid w:val="002014C8"/>
    <w:rsid w:val="00202068"/>
    <w:rsid w:val="00202878"/>
    <w:rsid w:val="00202F8B"/>
    <w:rsid w:val="00203277"/>
    <w:rsid w:val="00203604"/>
    <w:rsid w:val="00203E25"/>
    <w:rsid w:val="00205724"/>
    <w:rsid w:val="00205C5F"/>
    <w:rsid w:val="002064F7"/>
    <w:rsid w:val="00206509"/>
    <w:rsid w:val="00206BDB"/>
    <w:rsid w:val="0020761B"/>
    <w:rsid w:val="0021058F"/>
    <w:rsid w:val="0021135F"/>
    <w:rsid w:val="0021150C"/>
    <w:rsid w:val="002127FD"/>
    <w:rsid w:val="00212B04"/>
    <w:rsid w:val="00212EEA"/>
    <w:rsid w:val="002130B4"/>
    <w:rsid w:val="0021348C"/>
    <w:rsid w:val="00214BC0"/>
    <w:rsid w:val="00214CAA"/>
    <w:rsid w:val="002154D1"/>
    <w:rsid w:val="00215BEE"/>
    <w:rsid w:val="0021654E"/>
    <w:rsid w:val="00217B31"/>
    <w:rsid w:val="002202E4"/>
    <w:rsid w:val="0022072A"/>
    <w:rsid w:val="00220B3D"/>
    <w:rsid w:val="0022100A"/>
    <w:rsid w:val="00221160"/>
    <w:rsid w:val="002213EE"/>
    <w:rsid w:val="00221922"/>
    <w:rsid w:val="00221B94"/>
    <w:rsid w:val="00221E3A"/>
    <w:rsid w:val="00222A08"/>
    <w:rsid w:val="00222AAD"/>
    <w:rsid w:val="002237A5"/>
    <w:rsid w:val="00224723"/>
    <w:rsid w:val="002248C1"/>
    <w:rsid w:val="00224C04"/>
    <w:rsid w:val="00224EF7"/>
    <w:rsid w:val="002251A4"/>
    <w:rsid w:val="00225489"/>
    <w:rsid w:val="00225718"/>
    <w:rsid w:val="00225CAE"/>
    <w:rsid w:val="0022615B"/>
    <w:rsid w:val="00226528"/>
    <w:rsid w:val="0022685E"/>
    <w:rsid w:val="00226C31"/>
    <w:rsid w:val="0022705A"/>
    <w:rsid w:val="00227BBA"/>
    <w:rsid w:val="00227E88"/>
    <w:rsid w:val="0023004B"/>
    <w:rsid w:val="002301B6"/>
    <w:rsid w:val="00230B94"/>
    <w:rsid w:val="00230F6F"/>
    <w:rsid w:val="00231C3C"/>
    <w:rsid w:val="00231DC5"/>
    <w:rsid w:val="00232836"/>
    <w:rsid w:val="002338F8"/>
    <w:rsid w:val="00234167"/>
    <w:rsid w:val="00234AB5"/>
    <w:rsid w:val="00234F9B"/>
    <w:rsid w:val="0023589B"/>
    <w:rsid w:val="00235AEE"/>
    <w:rsid w:val="00235D75"/>
    <w:rsid w:val="002366CE"/>
    <w:rsid w:val="00236D0B"/>
    <w:rsid w:val="002375D3"/>
    <w:rsid w:val="00237F59"/>
    <w:rsid w:val="0024001A"/>
    <w:rsid w:val="00240887"/>
    <w:rsid w:val="00240A1C"/>
    <w:rsid w:val="00241142"/>
    <w:rsid w:val="002419F2"/>
    <w:rsid w:val="00243E20"/>
    <w:rsid w:val="00244096"/>
    <w:rsid w:val="0024417D"/>
    <w:rsid w:val="00244754"/>
    <w:rsid w:val="00244A94"/>
    <w:rsid w:val="00244C55"/>
    <w:rsid w:val="00245470"/>
    <w:rsid w:val="00246CD7"/>
    <w:rsid w:val="00247C83"/>
    <w:rsid w:val="00250370"/>
    <w:rsid w:val="0025068A"/>
    <w:rsid w:val="00250751"/>
    <w:rsid w:val="00250A7F"/>
    <w:rsid w:val="00250C24"/>
    <w:rsid w:val="00250D13"/>
    <w:rsid w:val="002516DF"/>
    <w:rsid w:val="00251B50"/>
    <w:rsid w:val="002531F9"/>
    <w:rsid w:val="00253952"/>
    <w:rsid w:val="002539B8"/>
    <w:rsid w:val="00254CF4"/>
    <w:rsid w:val="00254EF4"/>
    <w:rsid w:val="00255877"/>
    <w:rsid w:val="0025701A"/>
    <w:rsid w:val="002575ED"/>
    <w:rsid w:val="002576EB"/>
    <w:rsid w:val="00260BF5"/>
    <w:rsid w:val="00260D04"/>
    <w:rsid w:val="0026130F"/>
    <w:rsid w:val="00261C84"/>
    <w:rsid w:val="00262130"/>
    <w:rsid w:val="00262A9E"/>
    <w:rsid w:val="00263521"/>
    <w:rsid w:val="00263A1E"/>
    <w:rsid w:val="00263DB7"/>
    <w:rsid w:val="002643D4"/>
    <w:rsid w:val="00264CFB"/>
    <w:rsid w:val="00265428"/>
    <w:rsid w:val="002654D1"/>
    <w:rsid w:val="0026633D"/>
    <w:rsid w:val="0027101D"/>
    <w:rsid w:val="0027121E"/>
    <w:rsid w:val="0027188F"/>
    <w:rsid w:val="002739B2"/>
    <w:rsid w:val="00273FDF"/>
    <w:rsid w:val="0027424D"/>
    <w:rsid w:val="00275141"/>
    <w:rsid w:val="00275A79"/>
    <w:rsid w:val="002763F9"/>
    <w:rsid w:val="00276D55"/>
    <w:rsid w:val="00277114"/>
    <w:rsid w:val="002774D4"/>
    <w:rsid w:val="0028138F"/>
    <w:rsid w:val="002813A0"/>
    <w:rsid w:val="00281F46"/>
    <w:rsid w:val="00282151"/>
    <w:rsid w:val="00282C5A"/>
    <w:rsid w:val="00282D4B"/>
    <w:rsid w:val="00283FFC"/>
    <w:rsid w:val="002841CB"/>
    <w:rsid w:val="00284ABA"/>
    <w:rsid w:val="00284B06"/>
    <w:rsid w:val="00285362"/>
    <w:rsid w:val="00285EC0"/>
    <w:rsid w:val="0028686C"/>
    <w:rsid w:val="0028694C"/>
    <w:rsid w:val="002869E1"/>
    <w:rsid w:val="00286A23"/>
    <w:rsid w:val="00286C34"/>
    <w:rsid w:val="002870FF"/>
    <w:rsid w:val="00287385"/>
    <w:rsid w:val="00287BEF"/>
    <w:rsid w:val="00290C01"/>
    <w:rsid w:val="00290D96"/>
    <w:rsid w:val="00291775"/>
    <w:rsid w:val="002920D3"/>
    <w:rsid w:val="002925B8"/>
    <w:rsid w:val="00292791"/>
    <w:rsid w:val="00292A58"/>
    <w:rsid w:val="00293FC3"/>
    <w:rsid w:val="00294150"/>
    <w:rsid w:val="00294251"/>
    <w:rsid w:val="00294784"/>
    <w:rsid w:val="00294AF0"/>
    <w:rsid w:val="00296A9F"/>
    <w:rsid w:val="002970CC"/>
    <w:rsid w:val="00297730"/>
    <w:rsid w:val="00297B77"/>
    <w:rsid w:val="00297FD7"/>
    <w:rsid w:val="002A04CC"/>
    <w:rsid w:val="002A0913"/>
    <w:rsid w:val="002A1117"/>
    <w:rsid w:val="002A18D6"/>
    <w:rsid w:val="002A1999"/>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115"/>
    <w:rsid w:val="002B08F4"/>
    <w:rsid w:val="002B0C29"/>
    <w:rsid w:val="002B10E8"/>
    <w:rsid w:val="002B12C0"/>
    <w:rsid w:val="002B1394"/>
    <w:rsid w:val="002B30DB"/>
    <w:rsid w:val="002B3A8C"/>
    <w:rsid w:val="002B55FA"/>
    <w:rsid w:val="002B5A1F"/>
    <w:rsid w:val="002B5C10"/>
    <w:rsid w:val="002B5C6F"/>
    <w:rsid w:val="002B5D65"/>
    <w:rsid w:val="002B637F"/>
    <w:rsid w:val="002B65DC"/>
    <w:rsid w:val="002B6803"/>
    <w:rsid w:val="002B6FB4"/>
    <w:rsid w:val="002B730D"/>
    <w:rsid w:val="002C06EB"/>
    <w:rsid w:val="002C1BB5"/>
    <w:rsid w:val="002C1D86"/>
    <w:rsid w:val="002C1EE0"/>
    <w:rsid w:val="002C28D3"/>
    <w:rsid w:val="002C2B0E"/>
    <w:rsid w:val="002C316A"/>
    <w:rsid w:val="002C3B87"/>
    <w:rsid w:val="002C3D55"/>
    <w:rsid w:val="002C4139"/>
    <w:rsid w:val="002C4302"/>
    <w:rsid w:val="002C4F9F"/>
    <w:rsid w:val="002C54FF"/>
    <w:rsid w:val="002C58AD"/>
    <w:rsid w:val="002C65B3"/>
    <w:rsid w:val="002C6D22"/>
    <w:rsid w:val="002C70A2"/>
    <w:rsid w:val="002C7A5A"/>
    <w:rsid w:val="002C7D35"/>
    <w:rsid w:val="002C7FC3"/>
    <w:rsid w:val="002D1688"/>
    <w:rsid w:val="002D2963"/>
    <w:rsid w:val="002D3201"/>
    <w:rsid w:val="002D32B9"/>
    <w:rsid w:val="002D38CB"/>
    <w:rsid w:val="002D3AC8"/>
    <w:rsid w:val="002D4617"/>
    <w:rsid w:val="002D4D38"/>
    <w:rsid w:val="002D4E81"/>
    <w:rsid w:val="002D5209"/>
    <w:rsid w:val="002D555F"/>
    <w:rsid w:val="002D572F"/>
    <w:rsid w:val="002D5930"/>
    <w:rsid w:val="002D65CF"/>
    <w:rsid w:val="002D6964"/>
    <w:rsid w:val="002D69A4"/>
    <w:rsid w:val="002D6DBD"/>
    <w:rsid w:val="002D6EF5"/>
    <w:rsid w:val="002D79C7"/>
    <w:rsid w:val="002D7F23"/>
    <w:rsid w:val="002E0151"/>
    <w:rsid w:val="002E01CC"/>
    <w:rsid w:val="002E07C7"/>
    <w:rsid w:val="002E0A57"/>
    <w:rsid w:val="002E178D"/>
    <w:rsid w:val="002E188D"/>
    <w:rsid w:val="002E1E1F"/>
    <w:rsid w:val="002E24BB"/>
    <w:rsid w:val="002E2DB0"/>
    <w:rsid w:val="002E2F27"/>
    <w:rsid w:val="002E3AA6"/>
    <w:rsid w:val="002E424B"/>
    <w:rsid w:val="002E4818"/>
    <w:rsid w:val="002E56EA"/>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B2B"/>
    <w:rsid w:val="002F42B0"/>
    <w:rsid w:val="002F430E"/>
    <w:rsid w:val="002F4761"/>
    <w:rsid w:val="002F5163"/>
    <w:rsid w:val="002F5293"/>
    <w:rsid w:val="002F5628"/>
    <w:rsid w:val="002F5A80"/>
    <w:rsid w:val="002F5B51"/>
    <w:rsid w:val="002F5CEC"/>
    <w:rsid w:val="002F69ED"/>
    <w:rsid w:val="002F6FA5"/>
    <w:rsid w:val="002F724D"/>
    <w:rsid w:val="002F78B6"/>
    <w:rsid w:val="002F7C75"/>
    <w:rsid w:val="002F7D09"/>
    <w:rsid w:val="00300146"/>
    <w:rsid w:val="0030043A"/>
    <w:rsid w:val="00300F74"/>
    <w:rsid w:val="0030114C"/>
    <w:rsid w:val="00301153"/>
    <w:rsid w:val="00301A9A"/>
    <w:rsid w:val="003020D6"/>
    <w:rsid w:val="00302134"/>
    <w:rsid w:val="00302C17"/>
    <w:rsid w:val="00302DC7"/>
    <w:rsid w:val="0030338B"/>
    <w:rsid w:val="003038A7"/>
    <w:rsid w:val="0030415A"/>
    <w:rsid w:val="0030451F"/>
    <w:rsid w:val="00304D83"/>
    <w:rsid w:val="00304E57"/>
    <w:rsid w:val="003050D0"/>
    <w:rsid w:val="0030516B"/>
    <w:rsid w:val="00305A00"/>
    <w:rsid w:val="00305E58"/>
    <w:rsid w:val="003063A3"/>
    <w:rsid w:val="003067B1"/>
    <w:rsid w:val="00306A3B"/>
    <w:rsid w:val="00306A59"/>
    <w:rsid w:val="003071E1"/>
    <w:rsid w:val="003073E1"/>
    <w:rsid w:val="00307A51"/>
    <w:rsid w:val="00307FA5"/>
    <w:rsid w:val="003108E3"/>
    <w:rsid w:val="00311190"/>
    <w:rsid w:val="0031135A"/>
    <w:rsid w:val="00312590"/>
    <w:rsid w:val="0031327E"/>
    <w:rsid w:val="00313D58"/>
    <w:rsid w:val="00313EEC"/>
    <w:rsid w:val="00314144"/>
    <w:rsid w:val="0031468A"/>
    <w:rsid w:val="00314F75"/>
    <w:rsid w:val="00315624"/>
    <w:rsid w:val="00315BD6"/>
    <w:rsid w:val="00315D7F"/>
    <w:rsid w:val="00315FF2"/>
    <w:rsid w:val="00316385"/>
    <w:rsid w:val="00316C57"/>
    <w:rsid w:val="00316F0F"/>
    <w:rsid w:val="003177E2"/>
    <w:rsid w:val="0032022E"/>
    <w:rsid w:val="00321066"/>
    <w:rsid w:val="0032110F"/>
    <w:rsid w:val="0032289E"/>
    <w:rsid w:val="003228CE"/>
    <w:rsid w:val="00322998"/>
    <w:rsid w:val="00322A81"/>
    <w:rsid w:val="00323027"/>
    <w:rsid w:val="0032331E"/>
    <w:rsid w:val="003233A8"/>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C43"/>
    <w:rsid w:val="00332F33"/>
    <w:rsid w:val="00333BC5"/>
    <w:rsid w:val="00334A65"/>
    <w:rsid w:val="00334D20"/>
    <w:rsid w:val="00335267"/>
    <w:rsid w:val="0033564C"/>
    <w:rsid w:val="003356A2"/>
    <w:rsid w:val="0033582C"/>
    <w:rsid w:val="00335A0A"/>
    <w:rsid w:val="00335CDC"/>
    <w:rsid w:val="0033672B"/>
    <w:rsid w:val="00337048"/>
    <w:rsid w:val="003370BA"/>
    <w:rsid w:val="003372D0"/>
    <w:rsid w:val="00337846"/>
    <w:rsid w:val="0033799E"/>
    <w:rsid w:val="00337BB0"/>
    <w:rsid w:val="00337C4E"/>
    <w:rsid w:val="00337EBF"/>
    <w:rsid w:val="0034038A"/>
    <w:rsid w:val="003405D2"/>
    <w:rsid w:val="003405E7"/>
    <w:rsid w:val="0034070F"/>
    <w:rsid w:val="00340C7C"/>
    <w:rsid w:val="00340D4D"/>
    <w:rsid w:val="0034149F"/>
    <w:rsid w:val="003417BA"/>
    <w:rsid w:val="003419FB"/>
    <w:rsid w:val="00341C37"/>
    <w:rsid w:val="00342BCE"/>
    <w:rsid w:val="00343B0B"/>
    <w:rsid w:val="00343D49"/>
    <w:rsid w:val="00344346"/>
    <w:rsid w:val="00344842"/>
    <w:rsid w:val="00344BBF"/>
    <w:rsid w:val="003451F8"/>
    <w:rsid w:val="00345827"/>
    <w:rsid w:val="00345868"/>
    <w:rsid w:val="0034637E"/>
    <w:rsid w:val="003466B0"/>
    <w:rsid w:val="00346930"/>
    <w:rsid w:val="00347612"/>
    <w:rsid w:val="00347800"/>
    <w:rsid w:val="00347942"/>
    <w:rsid w:val="00347A15"/>
    <w:rsid w:val="003509DF"/>
    <w:rsid w:val="003513C7"/>
    <w:rsid w:val="0035145F"/>
    <w:rsid w:val="00351AD0"/>
    <w:rsid w:val="00351F4E"/>
    <w:rsid w:val="00352339"/>
    <w:rsid w:val="003525D4"/>
    <w:rsid w:val="00352FE4"/>
    <w:rsid w:val="00354469"/>
    <w:rsid w:val="0035448A"/>
    <w:rsid w:val="003547DE"/>
    <w:rsid w:val="00355453"/>
    <w:rsid w:val="003559A1"/>
    <w:rsid w:val="00355B59"/>
    <w:rsid w:val="00356540"/>
    <w:rsid w:val="00356926"/>
    <w:rsid w:val="00356C79"/>
    <w:rsid w:val="00356CD5"/>
    <w:rsid w:val="003570AC"/>
    <w:rsid w:val="00357420"/>
    <w:rsid w:val="00357544"/>
    <w:rsid w:val="003578DC"/>
    <w:rsid w:val="00357C20"/>
    <w:rsid w:val="00360285"/>
    <w:rsid w:val="0036060B"/>
    <w:rsid w:val="003606C0"/>
    <w:rsid w:val="00360D47"/>
    <w:rsid w:val="00360FAE"/>
    <w:rsid w:val="00360FD1"/>
    <w:rsid w:val="00361812"/>
    <w:rsid w:val="00361AA2"/>
    <w:rsid w:val="00362387"/>
    <w:rsid w:val="00363344"/>
    <w:rsid w:val="003633E1"/>
    <w:rsid w:val="00363DC6"/>
    <w:rsid w:val="00363FE3"/>
    <w:rsid w:val="003640C2"/>
    <w:rsid w:val="00364581"/>
    <w:rsid w:val="00364B53"/>
    <w:rsid w:val="00364BCA"/>
    <w:rsid w:val="003651FF"/>
    <w:rsid w:val="0036568B"/>
    <w:rsid w:val="00365C9E"/>
    <w:rsid w:val="00365D63"/>
    <w:rsid w:val="00365DC9"/>
    <w:rsid w:val="00365DE2"/>
    <w:rsid w:val="0036639F"/>
    <w:rsid w:val="003668A5"/>
    <w:rsid w:val="003675CC"/>
    <w:rsid w:val="0037090C"/>
    <w:rsid w:val="0037112B"/>
    <w:rsid w:val="00371181"/>
    <w:rsid w:val="0037128C"/>
    <w:rsid w:val="00371316"/>
    <w:rsid w:val="00371B1D"/>
    <w:rsid w:val="0037230B"/>
    <w:rsid w:val="00372476"/>
    <w:rsid w:val="003724C3"/>
    <w:rsid w:val="0037259B"/>
    <w:rsid w:val="0037289B"/>
    <w:rsid w:val="003729F9"/>
    <w:rsid w:val="003734FE"/>
    <w:rsid w:val="0037370B"/>
    <w:rsid w:val="00373CE2"/>
    <w:rsid w:val="003757DE"/>
    <w:rsid w:val="00375AE4"/>
    <w:rsid w:val="00375C87"/>
    <w:rsid w:val="00375F4A"/>
    <w:rsid w:val="00376061"/>
    <w:rsid w:val="00376551"/>
    <w:rsid w:val="00376625"/>
    <w:rsid w:val="0037752E"/>
    <w:rsid w:val="0037753E"/>
    <w:rsid w:val="00377549"/>
    <w:rsid w:val="00377B33"/>
    <w:rsid w:val="00380052"/>
    <w:rsid w:val="003801D8"/>
    <w:rsid w:val="0038065D"/>
    <w:rsid w:val="003806AE"/>
    <w:rsid w:val="00381983"/>
    <w:rsid w:val="00382741"/>
    <w:rsid w:val="00382981"/>
    <w:rsid w:val="003839AA"/>
    <w:rsid w:val="003843E4"/>
    <w:rsid w:val="00384988"/>
    <w:rsid w:val="00384EDD"/>
    <w:rsid w:val="00385426"/>
    <w:rsid w:val="0038575C"/>
    <w:rsid w:val="00385CBB"/>
    <w:rsid w:val="00385FBB"/>
    <w:rsid w:val="00386498"/>
    <w:rsid w:val="00387987"/>
    <w:rsid w:val="00387E5E"/>
    <w:rsid w:val="003907CF"/>
    <w:rsid w:val="003913D9"/>
    <w:rsid w:val="00391776"/>
    <w:rsid w:val="00391943"/>
    <w:rsid w:val="00391D47"/>
    <w:rsid w:val="00392578"/>
    <w:rsid w:val="003926A8"/>
    <w:rsid w:val="00392806"/>
    <w:rsid w:val="003929A4"/>
    <w:rsid w:val="00392CEC"/>
    <w:rsid w:val="00392E92"/>
    <w:rsid w:val="00392F5B"/>
    <w:rsid w:val="00393D67"/>
    <w:rsid w:val="003941E1"/>
    <w:rsid w:val="0039455B"/>
    <w:rsid w:val="00394BB1"/>
    <w:rsid w:val="0039563E"/>
    <w:rsid w:val="0039592D"/>
    <w:rsid w:val="00396082"/>
    <w:rsid w:val="00396AAF"/>
    <w:rsid w:val="00396D3F"/>
    <w:rsid w:val="00396EB2"/>
    <w:rsid w:val="00396F8D"/>
    <w:rsid w:val="003971AD"/>
    <w:rsid w:val="00397234"/>
    <w:rsid w:val="003977C2"/>
    <w:rsid w:val="00397B41"/>
    <w:rsid w:val="00397C56"/>
    <w:rsid w:val="003A042B"/>
    <w:rsid w:val="003A0852"/>
    <w:rsid w:val="003A08AE"/>
    <w:rsid w:val="003A22C1"/>
    <w:rsid w:val="003A26D2"/>
    <w:rsid w:val="003A3978"/>
    <w:rsid w:val="003A3D05"/>
    <w:rsid w:val="003A47A9"/>
    <w:rsid w:val="003A5748"/>
    <w:rsid w:val="003A613A"/>
    <w:rsid w:val="003A66EF"/>
    <w:rsid w:val="003A689D"/>
    <w:rsid w:val="003A769E"/>
    <w:rsid w:val="003A780A"/>
    <w:rsid w:val="003B0B84"/>
    <w:rsid w:val="003B0BB0"/>
    <w:rsid w:val="003B0E50"/>
    <w:rsid w:val="003B1053"/>
    <w:rsid w:val="003B166B"/>
    <w:rsid w:val="003B1F61"/>
    <w:rsid w:val="003B23BE"/>
    <w:rsid w:val="003B30AD"/>
    <w:rsid w:val="003B4CBF"/>
    <w:rsid w:val="003B505F"/>
    <w:rsid w:val="003B57EC"/>
    <w:rsid w:val="003B5853"/>
    <w:rsid w:val="003B5A1E"/>
    <w:rsid w:val="003B5E39"/>
    <w:rsid w:val="003B639B"/>
    <w:rsid w:val="003B6576"/>
    <w:rsid w:val="003B6636"/>
    <w:rsid w:val="003B6D05"/>
    <w:rsid w:val="003B71E3"/>
    <w:rsid w:val="003B7A94"/>
    <w:rsid w:val="003C0A02"/>
    <w:rsid w:val="003C2143"/>
    <w:rsid w:val="003C2534"/>
    <w:rsid w:val="003C26AC"/>
    <w:rsid w:val="003C2A0B"/>
    <w:rsid w:val="003C2EC6"/>
    <w:rsid w:val="003C32FE"/>
    <w:rsid w:val="003C3358"/>
    <w:rsid w:val="003C41CF"/>
    <w:rsid w:val="003C4F30"/>
    <w:rsid w:val="003C5044"/>
    <w:rsid w:val="003C5153"/>
    <w:rsid w:val="003C5BB1"/>
    <w:rsid w:val="003C5BC7"/>
    <w:rsid w:val="003C5ED9"/>
    <w:rsid w:val="003C6C20"/>
    <w:rsid w:val="003C73F8"/>
    <w:rsid w:val="003C7457"/>
    <w:rsid w:val="003C7AD3"/>
    <w:rsid w:val="003C7B2D"/>
    <w:rsid w:val="003D04DB"/>
    <w:rsid w:val="003D0F6A"/>
    <w:rsid w:val="003D0F91"/>
    <w:rsid w:val="003D130F"/>
    <w:rsid w:val="003D16F2"/>
    <w:rsid w:val="003D1801"/>
    <w:rsid w:val="003D1D5C"/>
    <w:rsid w:val="003D1EB4"/>
    <w:rsid w:val="003D2136"/>
    <w:rsid w:val="003D2796"/>
    <w:rsid w:val="003D2AE6"/>
    <w:rsid w:val="003D314F"/>
    <w:rsid w:val="003D3533"/>
    <w:rsid w:val="003D3F08"/>
    <w:rsid w:val="003D415E"/>
    <w:rsid w:val="003D4194"/>
    <w:rsid w:val="003D43B8"/>
    <w:rsid w:val="003D5549"/>
    <w:rsid w:val="003D5B8A"/>
    <w:rsid w:val="003D5CAC"/>
    <w:rsid w:val="003D62C4"/>
    <w:rsid w:val="003D6310"/>
    <w:rsid w:val="003D6CAC"/>
    <w:rsid w:val="003D6FE1"/>
    <w:rsid w:val="003D7383"/>
    <w:rsid w:val="003D7489"/>
    <w:rsid w:val="003D7A6A"/>
    <w:rsid w:val="003E000E"/>
    <w:rsid w:val="003E009E"/>
    <w:rsid w:val="003E0ABC"/>
    <w:rsid w:val="003E14F5"/>
    <w:rsid w:val="003E159B"/>
    <w:rsid w:val="003E20EB"/>
    <w:rsid w:val="003E2333"/>
    <w:rsid w:val="003E248F"/>
    <w:rsid w:val="003E26E6"/>
    <w:rsid w:val="003E2F13"/>
    <w:rsid w:val="003E31EE"/>
    <w:rsid w:val="003E364E"/>
    <w:rsid w:val="003E4AD0"/>
    <w:rsid w:val="003E4D21"/>
    <w:rsid w:val="003E4D5A"/>
    <w:rsid w:val="003E58C2"/>
    <w:rsid w:val="003E5FCA"/>
    <w:rsid w:val="003E66A4"/>
    <w:rsid w:val="003E672B"/>
    <w:rsid w:val="003E6F99"/>
    <w:rsid w:val="003E77E9"/>
    <w:rsid w:val="003E798E"/>
    <w:rsid w:val="003E7E55"/>
    <w:rsid w:val="003F0032"/>
    <w:rsid w:val="003F06E0"/>
    <w:rsid w:val="003F0C61"/>
    <w:rsid w:val="003F0D90"/>
    <w:rsid w:val="003F0E51"/>
    <w:rsid w:val="003F2708"/>
    <w:rsid w:val="003F2DBB"/>
    <w:rsid w:val="003F2F7C"/>
    <w:rsid w:val="003F316F"/>
    <w:rsid w:val="003F3E9D"/>
    <w:rsid w:val="003F4681"/>
    <w:rsid w:val="003F48CD"/>
    <w:rsid w:val="003F4A41"/>
    <w:rsid w:val="003F5B6A"/>
    <w:rsid w:val="003F5DEF"/>
    <w:rsid w:val="003F6A36"/>
    <w:rsid w:val="003F6CB2"/>
    <w:rsid w:val="003F6D65"/>
    <w:rsid w:val="003F7085"/>
    <w:rsid w:val="003F733D"/>
    <w:rsid w:val="003F782E"/>
    <w:rsid w:val="003F7B2B"/>
    <w:rsid w:val="004002DD"/>
    <w:rsid w:val="00400D5E"/>
    <w:rsid w:val="00401ED1"/>
    <w:rsid w:val="00402817"/>
    <w:rsid w:val="004029F9"/>
    <w:rsid w:val="004031B5"/>
    <w:rsid w:val="00403EED"/>
    <w:rsid w:val="0040422D"/>
    <w:rsid w:val="004045D8"/>
    <w:rsid w:val="0040494A"/>
    <w:rsid w:val="00405277"/>
    <w:rsid w:val="0040531A"/>
    <w:rsid w:val="004064E0"/>
    <w:rsid w:val="00406B63"/>
    <w:rsid w:val="00406E80"/>
    <w:rsid w:val="00406F61"/>
    <w:rsid w:val="00406FEF"/>
    <w:rsid w:val="0040710C"/>
    <w:rsid w:val="004078B5"/>
    <w:rsid w:val="00410333"/>
    <w:rsid w:val="0041045D"/>
    <w:rsid w:val="004105DF"/>
    <w:rsid w:val="00410935"/>
    <w:rsid w:val="00410D67"/>
    <w:rsid w:val="00410D75"/>
    <w:rsid w:val="00410D9E"/>
    <w:rsid w:val="00411671"/>
    <w:rsid w:val="0041180B"/>
    <w:rsid w:val="00411AFD"/>
    <w:rsid w:val="0041212D"/>
    <w:rsid w:val="0041284E"/>
    <w:rsid w:val="00412889"/>
    <w:rsid w:val="00413464"/>
    <w:rsid w:val="00413826"/>
    <w:rsid w:val="00413C2A"/>
    <w:rsid w:val="00414A8A"/>
    <w:rsid w:val="004156B7"/>
    <w:rsid w:val="00416D06"/>
    <w:rsid w:val="00417266"/>
    <w:rsid w:val="004175BE"/>
    <w:rsid w:val="00417D4C"/>
    <w:rsid w:val="00420371"/>
    <w:rsid w:val="004204DC"/>
    <w:rsid w:val="004206BA"/>
    <w:rsid w:val="0042090E"/>
    <w:rsid w:val="0042091E"/>
    <w:rsid w:val="00420DB1"/>
    <w:rsid w:val="0042151A"/>
    <w:rsid w:val="00421D2C"/>
    <w:rsid w:val="0042232C"/>
    <w:rsid w:val="00423AE1"/>
    <w:rsid w:val="00423EBB"/>
    <w:rsid w:val="00424D94"/>
    <w:rsid w:val="00424DF9"/>
    <w:rsid w:val="004250F4"/>
    <w:rsid w:val="0042545B"/>
    <w:rsid w:val="00425E72"/>
    <w:rsid w:val="00425E85"/>
    <w:rsid w:val="0042649D"/>
    <w:rsid w:val="00426862"/>
    <w:rsid w:val="00426CE7"/>
    <w:rsid w:val="00426D50"/>
    <w:rsid w:val="00427673"/>
    <w:rsid w:val="004276E0"/>
    <w:rsid w:val="00427A72"/>
    <w:rsid w:val="00427D9F"/>
    <w:rsid w:val="00430277"/>
    <w:rsid w:val="00430AA9"/>
    <w:rsid w:val="00431AA5"/>
    <w:rsid w:val="00431C39"/>
    <w:rsid w:val="00432A56"/>
    <w:rsid w:val="00433D69"/>
    <w:rsid w:val="00433DC5"/>
    <w:rsid w:val="00434C19"/>
    <w:rsid w:val="00435E93"/>
    <w:rsid w:val="0043603B"/>
    <w:rsid w:val="00436048"/>
    <w:rsid w:val="00436479"/>
    <w:rsid w:val="0043662F"/>
    <w:rsid w:val="0043667B"/>
    <w:rsid w:val="00436B23"/>
    <w:rsid w:val="00436B37"/>
    <w:rsid w:val="00436EC1"/>
    <w:rsid w:val="0043791D"/>
    <w:rsid w:val="00437CB8"/>
    <w:rsid w:val="00437D9B"/>
    <w:rsid w:val="00440A6B"/>
    <w:rsid w:val="00440C19"/>
    <w:rsid w:val="004413C7"/>
    <w:rsid w:val="004414E6"/>
    <w:rsid w:val="004417D2"/>
    <w:rsid w:val="00441D68"/>
    <w:rsid w:val="004424B2"/>
    <w:rsid w:val="004428A8"/>
    <w:rsid w:val="00442E2D"/>
    <w:rsid w:val="0044305F"/>
    <w:rsid w:val="00443D1B"/>
    <w:rsid w:val="0044419E"/>
    <w:rsid w:val="00444597"/>
    <w:rsid w:val="00444692"/>
    <w:rsid w:val="004453BB"/>
    <w:rsid w:val="00445522"/>
    <w:rsid w:val="0044619B"/>
    <w:rsid w:val="00446802"/>
    <w:rsid w:val="004470C5"/>
    <w:rsid w:val="00447106"/>
    <w:rsid w:val="004474BB"/>
    <w:rsid w:val="004475E5"/>
    <w:rsid w:val="004503E1"/>
    <w:rsid w:val="00451A68"/>
    <w:rsid w:val="00451AA2"/>
    <w:rsid w:val="00451E5C"/>
    <w:rsid w:val="0045209D"/>
    <w:rsid w:val="00452950"/>
    <w:rsid w:val="00452FA4"/>
    <w:rsid w:val="00453265"/>
    <w:rsid w:val="00453750"/>
    <w:rsid w:val="004537EC"/>
    <w:rsid w:val="00453CEB"/>
    <w:rsid w:val="00454096"/>
    <w:rsid w:val="004547C8"/>
    <w:rsid w:val="0045495E"/>
    <w:rsid w:val="00454EF7"/>
    <w:rsid w:val="00455BC0"/>
    <w:rsid w:val="00455C7E"/>
    <w:rsid w:val="00455D98"/>
    <w:rsid w:val="004562F8"/>
    <w:rsid w:val="0045637F"/>
    <w:rsid w:val="00456A60"/>
    <w:rsid w:val="00456AD9"/>
    <w:rsid w:val="00456F88"/>
    <w:rsid w:val="00457ADE"/>
    <w:rsid w:val="00460179"/>
    <w:rsid w:val="00460B1C"/>
    <w:rsid w:val="00460FB8"/>
    <w:rsid w:val="004617CF"/>
    <w:rsid w:val="004622BB"/>
    <w:rsid w:val="00462348"/>
    <w:rsid w:val="004626B6"/>
    <w:rsid w:val="00463683"/>
    <w:rsid w:val="00463FD6"/>
    <w:rsid w:val="00464D56"/>
    <w:rsid w:val="00464DF0"/>
    <w:rsid w:val="00465562"/>
    <w:rsid w:val="00465DDF"/>
    <w:rsid w:val="004661DB"/>
    <w:rsid w:val="004663C7"/>
    <w:rsid w:val="00466B28"/>
    <w:rsid w:val="004676B5"/>
    <w:rsid w:val="00467828"/>
    <w:rsid w:val="00467D5E"/>
    <w:rsid w:val="004700FD"/>
    <w:rsid w:val="0047012B"/>
    <w:rsid w:val="004705A4"/>
    <w:rsid w:val="0047089B"/>
    <w:rsid w:val="00470B26"/>
    <w:rsid w:val="00471164"/>
    <w:rsid w:val="00471238"/>
    <w:rsid w:val="0047126F"/>
    <w:rsid w:val="00471AA2"/>
    <w:rsid w:val="00471E18"/>
    <w:rsid w:val="00471FC6"/>
    <w:rsid w:val="0047228C"/>
    <w:rsid w:val="004736FF"/>
    <w:rsid w:val="00473871"/>
    <w:rsid w:val="004743DF"/>
    <w:rsid w:val="00474EE3"/>
    <w:rsid w:val="00474EFE"/>
    <w:rsid w:val="0047620F"/>
    <w:rsid w:val="004763DF"/>
    <w:rsid w:val="00476508"/>
    <w:rsid w:val="004767BA"/>
    <w:rsid w:val="00476C99"/>
    <w:rsid w:val="004779AA"/>
    <w:rsid w:val="00477F44"/>
    <w:rsid w:val="00480011"/>
    <w:rsid w:val="00480107"/>
    <w:rsid w:val="004809CB"/>
    <w:rsid w:val="00482259"/>
    <w:rsid w:val="00482559"/>
    <w:rsid w:val="0048280E"/>
    <w:rsid w:val="00482C33"/>
    <w:rsid w:val="004830BE"/>
    <w:rsid w:val="004833CE"/>
    <w:rsid w:val="00483526"/>
    <w:rsid w:val="004836A0"/>
    <w:rsid w:val="00483BD1"/>
    <w:rsid w:val="00483D0D"/>
    <w:rsid w:val="004845B2"/>
    <w:rsid w:val="00485309"/>
    <w:rsid w:val="00485787"/>
    <w:rsid w:val="00486172"/>
    <w:rsid w:val="004865D8"/>
    <w:rsid w:val="0048673E"/>
    <w:rsid w:val="00486D58"/>
    <w:rsid w:val="00487169"/>
    <w:rsid w:val="004875EB"/>
    <w:rsid w:val="0049015A"/>
    <w:rsid w:val="004902C9"/>
    <w:rsid w:val="00490D8B"/>
    <w:rsid w:val="00490E40"/>
    <w:rsid w:val="00491199"/>
    <w:rsid w:val="00491607"/>
    <w:rsid w:val="004919A3"/>
    <w:rsid w:val="00491D1E"/>
    <w:rsid w:val="00492A59"/>
    <w:rsid w:val="00492B5D"/>
    <w:rsid w:val="00492D47"/>
    <w:rsid w:val="004930AA"/>
    <w:rsid w:val="004939B6"/>
    <w:rsid w:val="00493AE1"/>
    <w:rsid w:val="00493CBE"/>
    <w:rsid w:val="004945A4"/>
    <w:rsid w:val="00494C49"/>
    <w:rsid w:val="00495214"/>
    <w:rsid w:val="00495276"/>
    <w:rsid w:val="004955D7"/>
    <w:rsid w:val="0049574B"/>
    <w:rsid w:val="004964BE"/>
    <w:rsid w:val="004965B9"/>
    <w:rsid w:val="00497103"/>
    <w:rsid w:val="004976B0"/>
    <w:rsid w:val="00497953"/>
    <w:rsid w:val="00497FC7"/>
    <w:rsid w:val="00497FC9"/>
    <w:rsid w:val="004A0385"/>
    <w:rsid w:val="004A07F3"/>
    <w:rsid w:val="004A0E02"/>
    <w:rsid w:val="004A0E75"/>
    <w:rsid w:val="004A0EEB"/>
    <w:rsid w:val="004A144B"/>
    <w:rsid w:val="004A1462"/>
    <w:rsid w:val="004A1FF4"/>
    <w:rsid w:val="004A234A"/>
    <w:rsid w:val="004A2819"/>
    <w:rsid w:val="004A30DB"/>
    <w:rsid w:val="004A3415"/>
    <w:rsid w:val="004A3A1C"/>
    <w:rsid w:val="004A4B21"/>
    <w:rsid w:val="004A581E"/>
    <w:rsid w:val="004A5AE0"/>
    <w:rsid w:val="004A5D89"/>
    <w:rsid w:val="004A5FCA"/>
    <w:rsid w:val="004A60D6"/>
    <w:rsid w:val="004A6B9E"/>
    <w:rsid w:val="004A6C9C"/>
    <w:rsid w:val="004A6CC0"/>
    <w:rsid w:val="004A6FE6"/>
    <w:rsid w:val="004A7203"/>
    <w:rsid w:val="004A7751"/>
    <w:rsid w:val="004A77C4"/>
    <w:rsid w:val="004A7ABE"/>
    <w:rsid w:val="004B0303"/>
    <w:rsid w:val="004B09A3"/>
    <w:rsid w:val="004B117A"/>
    <w:rsid w:val="004B18AE"/>
    <w:rsid w:val="004B21B0"/>
    <w:rsid w:val="004B2564"/>
    <w:rsid w:val="004B2D77"/>
    <w:rsid w:val="004B2F85"/>
    <w:rsid w:val="004B3850"/>
    <w:rsid w:val="004B42DF"/>
    <w:rsid w:val="004B4756"/>
    <w:rsid w:val="004B5F7A"/>
    <w:rsid w:val="004B6164"/>
    <w:rsid w:val="004B63AE"/>
    <w:rsid w:val="004B7C1A"/>
    <w:rsid w:val="004C056A"/>
    <w:rsid w:val="004C0FFF"/>
    <w:rsid w:val="004C1260"/>
    <w:rsid w:val="004C1653"/>
    <w:rsid w:val="004C1BDC"/>
    <w:rsid w:val="004C209B"/>
    <w:rsid w:val="004C2149"/>
    <w:rsid w:val="004C2531"/>
    <w:rsid w:val="004C2B02"/>
    <w:rsid w:val="004C3342"/>
    <w:rsid w:val="004C4056"/>
    <w:rsid w:val="004C4396"/>
    <w:rsid w:val="004C4AF0"/>
    <w:rsid w:val="004C4F65"/>
    <w:rsid w:val="004C58B1"/>
    <w:rsid w:val="004C6628"/>
    <w:rsid w:val="004C7A8F"/>
    <w:rsid w:val="004C7D9F"/>
    <w:rsid w:val="004D16BE"/>
    <w:rsid w:val="004D181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2C89"/>
    <w:rsid w:val="004E3112"/>
    <w:rsid w:val="004E3885"/>
    <w:rsid w:val="004E3B2D"/>
    <w:rsid w:val="004E4096"/>
    <w:rsid w:val="004E5265"/>
    <w:rsid w:val="004E5B3C"/>
    <w:rsid w:val="004E6717"/>
    <w:rsid w:val="004E694F"/>
    <w:rsid w:val="004E6D72"/>
    <w:rsid w:val="004E7219"/>
    <w:rsid w:val="004E7332"/>
    <w:rsid w:val="004E776C"/>
    <w:rsid w:val="004E7906"/>
    <w:rsid w:val="004E7A25"/>
    <w:rsid w:val="004E7F0D"/>
    <w:rsid w:val="004F01B0"/>
    <w:rsid w:val="004F05C6"/>
    <w:rsid w:val="004F1244"/>
    <w:rsid w:val="004F19E2"/>
    <w:rsid w:val="004F1D1F"/>
    <w:rsid w:val="004F23B5"/>
    <w:rsid w:val="004F24FD"/>
    <w:rsid w:val="004F2E45"/>
    <w:rsid w:val="004F30E8"/>
    <w:rsid w:val="004F431D"/>
    <w:rsid w:val="004F43AB"/>
    <w:rsid w:val="004F45C7"/>
    <w:rsid w:val="004F4C67"/>
    <w:rsid w:val="004F4F1F"/>
    <w:rsid w:val="004F4F7A"/>
    <w:rsid w:val="004F4F85"/>
    <w:rsid w:val="004F532F"/>
    <w:rsid w:val="004F539A"/>
    <w:rsid w:val="004F5524"/>
    <w:rsid w:val="004F5B56"/>
    <w:rsid w:val="004F679D"/>
    <w:rsid w:val="004F717A"/>
    <w:rsid w:val="0050010C"/>
    <w:rsid w:val="005001D1"/>
    <w:rsid w:val="005001D8"/>
    <w:rsid w:val="005002E1"/>
    <w:rsid w:val="005006C5"/>
    <w:rsid w:val="00500EA7"/>
    <w:rsid w:val="005010B6"/>
    <w:rsid w:val="005011A2"/>
    <w:rsid w:val="00501372"/>
    <w:rsid w:val="0050194A"/>
    <w:rsid w:val="00501D89"/>
    <w:rsid w:val="0050204B"/>
    <w:rsid w:val="00502507"/>
    <w:rsid w:val="00502920"/>
    <w:rsid w:val="00502A0F"/>
    <w:rsid w:val="00502FAD"/>
    <w:rsid w:val="00503072"/>
    <w:rsid w:val="0050313A"/>
    <w:rsid w:val="005031BB"/>
    <w:rsid w:val="00503380"/>
    <w:rsid w:val="005038C5"/>
    <w:rsid w:val="00503B67"/>
    <w:rsid w:val="00503E67"/>
    <w:rsid w:val="00503F81"/>
    <w:rsid w:val="005048AA"/>
    <w:rsid w:val="005048E9"/>
    <w:rsid w:val="00504A34"/>
    <w:rsid w:val="00505366"/>
    <w:rsid w:val="0050657A"/>
    <w:rsid w:val="00507986"/>
    <w:rsid w:val="00510184"/>
    <w:rsid w:val="00510973"/>
    <w:rsid w:val="00510A6C"/>
    <w:rsid w:val="00510D89"/>
    <w:rsid w:val="00511F6D"/>
    <w:rsid w:val="005125A5"/>
    <w:rsid w:val="00512DCB"/>
    <w:rsid w:val="005130A4"/>
    <w:rsid w:val="0051326F"/>
    <w:rsid w:val="00513BCD"/>
    <w:rsid w:val="00513F33"/>
    <w:rsid w:val="005147FC"/>
    <w:rsid w:val="00514DD2"/>
    <w:rsid w:val="005158BE"/>
    <w:rsid w:val="00515C82"/>
    <w:rsid w:val="00516835"/>
    <w:rsid w:val="005169B9"/>
    <w:rsid w:val="00516FB8"/>
    <w:rsid w:val="00517613"/>
    <w:rsid w:val="00517AA9"/>
    <w:rsid w:val="0052031E"/>
    <w:rsid w:val="005204F9"/>
    <w:rsid w:val="00520A36"/>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4F8"/>
    <w:rsid w:val="00525690"/>
    <w:rsid w:val="00525736"/>
    <w:rsid w:val="005259CE"/>
    <w:rsid w:val="00526053"/>
    <w:rsid w:val="005265D4"/>
    <w:rsid w:val="00526812"/>
    <w:rsid w:val="0052721A"/>
    <w:rsid w:val="00527B92"/>
    <w:rsid w:val="00527F31"/>
    <w:rsid w:val="00530147"/>
    <w:rsid w:val="0053022D"/>
    <w:rsid w:val="005308B4"/>
    <w:rsid w:val="00530924"/>
    <w:rsid w:val="005315AB"/>
    <w:rsid w:val="00531D8C"/>
    <w:rsid w:val="00532196"/>
    <w:rsid w:val="005324E4"/>
    <w:rsid w:val="005325F3"/>
    <w:rsid w:val="005326D9"/>
    <w:rsid w:val="00533572"/>
    <w:rsid w:val="005338E5"/>
    <w:rsid w:val="00534021"/>
    <w:rsid w:val="005342AA"/>
    <w:rsid w:val="00534623"/>
    <w:rsid w:val="005346A1"/>
    <w:rsid w:val="00534EB1"/>
    <w:rsid w:val="005352B7"/>
    <w:rsid w:val="00535691"/>
    <w:rsid w:val="00535D72"/>
    <w:rsid w:val="00536216"/>
    <w:rsid w:val="005364E8"/>
    <w:rsid w:val="005369F8"/>
    <w:rsid w:val="00536D35"/>
    <w:rsid w:val="005372F8"/>
    <w:rsid w:val="005373BF"/>
    <w:rsid w:val="005379CF"/>
    <w:rsid w:val="00537B4A"/>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557"/>
    <w:rsid w:val="00545927"/>
    <w:rsid w:val="00546559"/>
    <w:rsid w:val="00546B26"/>
    <w:rsid w:val="005474F6"/>
    <w:rsid w:val="00547C0F"/>
    <w:rsid w:val="00547D62"/>
    <w:rsid w:val="005500D2"/>
    <w:rsid w:val="00550A92"/>
    <w:rsid w:val="00550BA0"/>
    <w:rsid w:val="00550E94"/>
    <w:rsid w:val="005511EC"/>
    <w:rsid w:val="00551544"/>
    <w:rsid w:val="00551B42"/>
    <w:rsid w:val="00551DB7"/>
    <w:rsid w:val="00553469"/>
    <w:rsid w:val="00553B66"/>
    <w:rsid w:val="0055459A"/>
    <w:rsid w:val="00554A8A"/>
    <w:rsid w:val="00554AAD"/>
    <w:rsid w:val="005553F0"/>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4D2"/>
    <w:rsid w:val="00567686"/>
    <w:rsid w:val="005676DC"/>
    <w:rsid w:val="005702C5"/>
    <w:rsid w:val="00570460"/>
    <w:rsid w:val="005715C9"/>
    <w:rsid w:val="00571D67"/>
    <w:rsid w:val="00572E2F"/>
    <w:rsid w:val="00572E40"/>
    <w:rsid w:val="00573801"/>
    <w:rsid w:val="00574579"/>
    <w:rsid w:val="00574593"/>
    <w:rsid w:val="00574757"/>
    <w:rsid w:val="0057527E"/>
    <w:rsid w:val="00575554"/>
    <w:rsid w:val="00575A1D"/>
    <w:rsid w:val="00575A7F"/>
    <w:rsid w:val="005764A9"/>
    <w:rsid w:val="00576529"/>
    <w:rsid w:val="00576867"/>
    <w:rsid w:val="00576D2C"/>
    <w:rsid w:val="00576EFD"/>
    <w:rsid w:val="005771BB"/>
    <w:rsid w:val="00577BC4"/>
    <w:rsid w:val="005801AC"/>
    <w:rsid w:val="00580508"/>
    <w:rsid w:val="005806F9"/>
    <w:rsid w:val="00580C5C"/>
    <w:rsid w:val="00580DA8"/>
    <w:rsid w:val="00580F79"/>
    <w:rsid w:val="0058142E"/>
    <w:rsid w:val="005815C2"/>
    <w:rsid w:val="00581795"/>
    <w:rsid w:val="00581FED"/>
    <w:rsid w:val="00582A39"/>
    <w:rsid w:val="00583B95"/>
    <w:rsid w:val="005850FD"/>
    <w:rsid w:val="0058597D"/>
    <w:rsid w:val="00585BB5"/>
    <w:rsid w:val="00585F34"/>
    <w:rsid w:val="00586223"/>
    <w:rsid w:val="00586891"/>
    <w:rsid w:val="00587DC2"/>
    <w:rsid w:val="005906E5"/>
    <w:rsid w:val="005907E3"/>
    <w:rsid w:val="00590AE1"/>
    <w:rsid w:val="00590EBE"/>
    <w:rsid w:val="0059185F"/>
    <w:rsid w:val="00591F15"/>
    <w:rsid w:val="0059279B"/>
    <w:rsid w:val="00592EBE"/>
    <w:rsid w:val="00593050"/>
    <w:rsid w:val="0059372F"/>
    <w:rsid w:val="0059393A"/>
    <w:rsid w:val="00594112"/>
    <w:rsid w:val="0059466A"/>
    <w:rsid w:val="00594734"/>
    <w:rsid w:val="0059494A"/>
    <w:rsid w:val="005950C8"/>
    <w:rsid w:val="0059531A"/>
    <w:rsid w:val="0059595B"/>
    <w:rsid w:val="00595A3D"/>
    <w:rsid w:val="00595D44"/>
    <w:rsid w:val="0059614A"/>
    <w:rsid w:val="005963B4"/>
    <w:rsid w:val="005967C6"/>
    <w:rsid w:val="00596A06"/>
    <w:rsid w:val="005977BF"/>
    <w:rsid w:val="0059796B"/>
    <w:rsid w:val="005A021D"/>
    <w:rsid w:val="005A0737"/>
    <w:rsid w:val="005A0CEA"/>
    <w:rsid w:val="005A1450"/>
    <w:rsid w:val="005A17FB"/>
    <w:rsid w:val="005A1852"/>
    <w:rsid w:val="005A190A"/>
    <w:rsid w:val="005A1A1B"/>
    <w:rsid w:val="005A20C9"/>
    <w:rsid w:val="005A2216"/>
    <w:rsid w:val="005A24B5"/>
    <w:rsid w:val="005A2CFC"/>
    <w:rsid w:val="005A2F84"/>
    <w:rsid w:val="005A3347"/>
    <w:rsid w:val="005A4042"/>
    <w:rsid w:val="005A40BA"/>
    <w:rsid w:val="005A4228"/>
    <w:rsid w:val="005A504A"/>
    <w:rsid w:val="005A57D6"/>
    <w:rsid w:val="005A5A70"/>
    <w:rsid w:val="005A7389"/>
    <w:rsid w:val="005A78EE"/>
    <w:rsid w:val="005A7CA2"/>
    <w:rsid w:val="005A7E48"/>
    <w:rsid w:val="005A7FD3"/>
    <w:rsid w:val="005B02F2"/>
    <w:rsid w:val="005B0368"/>
    <w:rsid w:val="005B095F"/>
    <w:rsid w:val="005B0B51"/>
    <w:rsid w:val="005B1071"/>
    <w:rsid w:val="005B1790"/>
    <w:rsid w:val="005B1F44"/>
    <w:rsid w:val="005B20D0"/>
    <w:rsid w:val="005B21E1"/>
    <w:rsid w:val="005B2AC2"/>
    <w:rsid w:val="005B3945"/>
    <w:rsid w:val="005B4811"/>
    <w:rsid w:val="005B4C75"/>
    <w:rsid w:val="005B529D"/>
    <w:rsid w:val="005B52D1"/>
    <w:rsid w:val="005B53E0"/>
    <w:rsid w:val="005B554D"/>
    <w:rsid w:val="005B5853"/>
    <w:rsid w:val="005B5E6C"/>
    <w:rsid w:val="005B63E4"/>
    <w:rsid w:val="005B6AB5"/>
    <w:rsid w:val="005B6CCC"/>
    <w:rsid w:val="005B71CE"/>
    <w:rsid w:val="005B757C"/>
    <w:rsid w:val="005B78A1"/>
    <w:rsid w:val="005B7F43"/>
    <w:rsid w:val="005C02D4"/>
    <w:rsid w:val="005C05FF"/>
    <w:rsid w:val="005C0704"/>
    <w:rsid w:val="005C14A0"/>
    <w:rsid w:val="005C1622"/>
    <w:rsid w:val="005C198B"/>
    <w:rsid w:val="005C23D7"/>
    <w:rsid w:val="005C26CE"/>
    <w:rsid w:val="005C2859"/>
    <w:rsid w:val="005C287F"/>
    <w:rsid w:val="005C2947"/>
    <w:rsid w:val="005C2D2D"/>
    <w:rsid w:val="005C3857"/>
    <w:rsid w:val="005C438E"/>
    <w:rsid w:val="005C43F3"/>
    <w:rsid w:val="005C552D"/>
    <w:rsid w:val="005C55B2"/>
    <w:rsid w:val="005C5648"/>
    <w:rsid w:val="005C608E"/>
    <w:rsid w:val="005C62D9"/>
    <w:rsid w:val="005C6E27"/>
    <w:rsid w:val="005C7994"/>
    <w:rsid w:val="005C7CF3"/>
    <w:rsid w:val="005D00DB"/>
    <w:rsid w:val="005D07D2"/>
    <w:rsid w:val="005D0F46"/>
    <w:rsid w:val="005D14F8"/>
    <w:rsid w:val="005D1BB8"/>
    <w:rsid w:val="005D1FBA"/>
    <w:rsid w:val="005D2018"/>
    <w:rsid w:val="005D24A9"/>
    <w:rsid w:val="005D25B7"/>
    <w:rsid w:val="005D25BE"/>
    <w:rsid w:val="005D293C"/>
    <w:rsid w:val="005D2A58"/>
    <w:rsid w:val="005D30B8"/>
    <w:rsid w:val="005D3ED4"/>
    <w:rsid w:val="005D48FE"/>
    <w:rsid w:val="005D4DA2"/>
    <w:rsid w:val="005D5504"/>
    <w:rsid w:val="005D5864"/>
    <w:rsid w:val="005D5880"/>
    <w:rsid w:val="005D5DA2"/>
    <w:rsid w:val="005D5EAC"/>
    <w:rsid w:val="005D66B0"/>
    <w:rsid w:val="005D6BA1"/>
    <w:rsid w:val="005D6C63"/>
    <w:rsid w:val="005D6E99"/>
    <w:rsid w:val="005D7598"/>
    <w:rsid w:val="005E009F"/>
    <w:rsid w:val="005E0C21"/>
    <w:rsid w:val="005E1528"/>
    <w:rsid w:val="005E2189"/>
    <w:rsid w:val="005E25F7"/>
    <w:rsid w:val="005E2A5A"/>
    <w:rsid w:val="005E2C15"/>
    <w:rsid w:val="005E35FD"/>
    <w:rsid w:val="005E3B69"/>
    <w:rsid w:val="005E3DDA"/>
    <w:rsid w:val="005E4642"/>
    <w:rsid w:val="005E46DC"/>
    <w:rsid w:val="005E4866"/>
    <w:rsid w:val="005E4A51"/>
    <w:rsid w:val="005E4C95"/>
    <w:rsid w:val="005E58A5"/>
    <w:rsid w:val="005E5E61"/>
    <w:rsid w:val="005E6674"/>
    <w:rsid w:val="005E78E7"/>
    <w:rsid w:val="005F00DC"/>
    <w:rsid w:val="005F01BE"/>
    <w:rsid w:val="005F0224"/>
    <w:rsid w:val="005F038B"/>
    <w:rsid w:val="005F0908"/>
    <w:rsid w:val="005F0B3C"/>
    <w:rsid w:val="005F0E3E"/>
    <w:rsid w:val="005F14B1"/>
    <w:rsid w:val="005F16C0"/>
    <w:rsid w:val="005F1D95"/>
    <w:rsid w:val="005F1FA4"/>
    <w:rsid w:val="005F2129"/>
    <w:rsid w:val="005F22F1"/>
    <w:rsid w:val="005F27EF"/>
    <w:rsid w:val="005F30B1"/>
    <w:rsid w:val="005F3434"/>
    <w:rsid w:val="005F3AEF"/>
    <w:rsid w:val="005F3C03"/>
    <w:rsid w:val="005F3DD2"/>
    <w:rsid w:val="005F4418"/>
    <w:rsid w:val="005F492A"/>
    <w:rsid w:val="005F49D2"/>
    <w:rsid w:val="005F4CED"/>
    <w:rsid w:val="005F5352"/>
    <w:rsid w:val="005F5527"/>
    <w:rsid w:val="005F6B5C"/>
    <w:rsid w:val="005F6D08"/>
    <w:rsid w:val="005F6F91"/>
    <w:rsid w:val="005F7321"/>
    <w:rsid w:val="005F7CC7"/>
    <w:rsid w:val="00600F74"/>
    <w:rsid w:val="00601269"/>
    <w:rsid w:val="00601459"/>
    <w:rsid w:val="00601C2F"/>
    <w:rsid w:val="00602BBC"/>
    <w:rsid w:val="00603ABE"/>
    <w:rsid w:val="00603F19"/>
    <w:rsid w:val="00604D69"/>
    <w:rsid w:val="00605105"/>
    <w:rsid w:val="006052E4"/>
    <w:rsid w:val="00605442"/>
    <w:rsid w:val="00605538"/>
    <w:rsid w:val="00605776"/>
    <w:rsid w:val="006061F3"/>
    <w:rsid w:val="0060683C"/>
    <w:rsid w:val="00607532"/>
    <w:rsid w:val="00607C9B"/>
    <w:rsid w:val="006104FE"/>
    <w:rsid w:val="00610930"/>
    <w:rsid w:val="00610B37"/>
    <w:rsid w:val="00611216"/>
    <w:rsid w:val="0061223F"/>
    <w:rsid w:val="006125B0"/>
    <w:rsid w:val="00612C20"/>
    <w:rsid w:val="00612E61"/>
    <w:rsid w:val="00612FC6"/>
    <w:rsid w:val="00613D28"/>
    <w:rsid w:val="0061404F"/>
    <w:rsid w:val="0061424C"/>
    <w:rsid w:val="00614C2C"/>
    <w:rsid w:val="00614E96"/>
    <w:rsid w:val="00614EA9"/>
    <w:rsid w:val="00615072"/>
    <w:rsid w:val="00615EA0"/>
    <w:rsid w:val="00615F30"/>
    <w:rsid w:val="006160CD"/>
    <w:rsid w:val="00616E27"/>
    <w:rsid w:val="00617088"/>
    <w:rsid w:val="00617831"/>
    <w:rsid w:val="0061794C"/>
    <w:rsid w:val="0062007E"/>
    <w:rsid w:val="00620205"/>
    <w:rsid w:val="006202CC"/>
    <w:rsid w:val="0062030A"/>
    <w:rsid w:val="00620470"/>
    <w:rsid w:val="00620736"/>
    <w:rsid w:val="006212E4"/>
    <w:rsid w:val="00621EF4"/>
    <w:rsid w:val="00622128"/>
    <w:rsid w:val="006229D3"/>
    <w:rsid w:val="006241BE"/>
    <w:rsid w:val="00625009"/>
    <w:rsid w:val="00625523"/>
    <w:rsid w:val="00625759"/>
    <w:rsid w:val="006259EF"/>
    <w:rsid w:val="00625B32"/>
    <w:rsid w:val="00625B8F"/>
    <w:rsid w:val="006266E5"/>
    <w:rsid w:val="006278CC"/>
    <w:rsid w:val="00627912"/>
    <w:rsid w:val="00627F05"/>
    <w:rsid w:val="00630332"/>
    <w:rsid w:val="00630F2B"/>
    <w:rsid w:val="006315AC"/>
    <w:rsid w:val="00631621"/>
    <w:rsid w:val="0063189C"/>
    <w:rsid w:val="00632878"/>
    <w:rsid w:val="006329CF"/>
    <w:rsid w:val="00632C05"/>
    <w:rsid w:val="00633595"/>
    <w:rsid w:val="00634521"/>
    <w:rsid w:val="0063468C"/>
    <w:rsid w:val="00634DAD"/>
    <w:rsid w:val="006356A3"/>
    <w:rsid w:val="006356C7"/>
    <w:rsid w:val="006358A5"/>
    <w:rsid w:val="006359D0"/>
    <w:rsid w:val="00635B2E"/>
    <w:rsid w:val="00635B81"/>
    <w:rsid w:val="006364F7"/>
    <w:rsid w:val="00636D65"/>
    <w:rsid w:val="00636EAC"/>
    <w:rsid w:val="0063728E"/>
    <w:rsid w:val="006372F2"/>
    <w:rsid w:val="0063730B"/>
    <w:rsid w:val="006373B0"/>
    <w:rsid w:val="00637630"/>
    <w:rsid w:val="00637810"/>
    <w:rsid w:val="00637918"/>
    <w:rsid w:val="0063799F"/>
    <w:rsid w:val="00637E30"/>
    <w:rsid w:val="00637E67"/>
    <w:rsid w:val="00640391"/>
    <w:rsid w:val="0064090C"/>
    <w:rsid w:val="00640A83"/>
    <w:rsid w:val="00642D42"/>
    <w:rsid w:val="00642E0E"/>
    <w:rsid w:val="00643044"/>
    <w:rsid w:val="006430ED"/>
    <w:rsid w:val="006434BE"/>
    <w:rsid w:val="00643B35"/>
    <w:rsid w:val="00644879"/>
    <w:rsid w:val="00644C6D"/>
    <w:rsid w:val="0064527F"/>
    <w:rsid w:val="006454AC"/>
    <w:rsid w:val="006457EB"/>
    <w:rsid w:val="00645A81"/>
    <w:rsid w:val="00646222"/>
    <w:rsid w:val="0064663D"/>
    <w:rsid w:val="00646CA0"/>
    <w:rsid w:val="00650191"/>
    <w:rsid w:val="00650351"/>
    <w:rsid w:val="006505DC"/>
    <w:rsid w:val="006509BB"/>
    <w:rsid w:val="00650BE0"/>
    <w:rsid w:val="00651032"/>
    <w:rsid w:val="00651361"/>
    <w:rsid w:val="006514C8"/>
    <w:rsid w:val="00651605"/>
    <w:rsid w:val="006516A6"/>
    <w:rsid w:val="00651A21"/>
    <w:rsid w:val="00651FD1"/>
    <w:rsid w:val="00652C86"/>
    <w:rsid w:val="006531CB"/>
    <w:rsid w:val="00653453"/>
    <w:rsid w:val="00653E4D"/>
    <w:rsid w:val="00653F03"/>
    <w:rsid w:val="006541A6"/>
    <w:rsid w:val="00654347"/>
    <w:rsid w:val="00654926"/>
    <w:rsid w:val="00654C6A"/>
    <w:rsid w:val="00655B41"/>
    <w:rsid w:val="00656821"/>
    <w:rsid w:val="006569B1"/>
    <w:rsid w:val="00656F75"/>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E0"/>
    <w:rsid w:val="006742C5"/>
    <w:rsid w:val="00674A96"/>
    <w:rsid w:val="00674D18"/>
    <w:rsid w:val="006750F1"/>
    <w:rsid w:val="00675A81"/>
    <w:rsid w:val="0067643D"/>
    <w:rsid w:val="0067675D"/>
    <w:rsid w:val="00677A1C"/>
    <w:rsid w:val="00677C73"/>
    <w:rsid w:val="00677F7C"/>
    <w:rsid w:val="0068074C"/>
    <w:rsid w:val="006834E5"/>
    <w:rsid w:val="00683564"/>
    <w:rsid w:val="006836FF"/>
    <w:rsid w:val="00683815"/>
    <w:rsid w:val="00683A28"/>
    <w:rsid w:val="00684959"/>
    <w:rsid w:val="00684DEA"/>
    <w:rsid w:val="006854F2"/>
    <w:rsid w:val="0068565C"/>
    <w:rsid w:val="00685CE0"/>
    <w:rsid w:val="0068620A"/>
    <w:rsid w:val="006862BE"/>
    <w:rsid w:val="00686E12"/>
    <w:rsid w:val="0069093D"/>
    <w:rsid w:val="00690E56"/>
    <w:rsid w:val="00691B4D"/>
    <w:rsid w:val="00692151"/>
    <w:rsid w:val="0069225F"/>
    <w:rsid w:val="006923B1"/>
    <w:rsid w:val="0069249C"/>
    <w:rsid w:val="00692613"/>
    <w:rsid w:val="00692D8D"/>
    <w:rsid w:val="0069335D"/>
    <w:rsid w:val="00694A48"/>
    <w:rsid w:val="00694C3C"/>
    <w:rsid w:val="00696ADE"/>
    <w:rsid w:val="0069765A"/>
    <w:rsid w:val="00697E8B"/>
    <w:rsid w:val="006A040F"/>
    <w:rsid w:val="006A1039"/>
    <w:rsid w:val="006A21AF"/>
    <w:rsid w:val="006A2D1D"/>
    <w:rsid w:val="006A49AE"/>
    <w:rsid w:val="006A4C49"/>
    <w:rsid w:val="006A52FF"/>
    <w:rsid w:val="006A5837"/>
    <w:rsid w:val="006A5A4C"/>
    <w:rsid w:val="006A6846"/>
    <w:rsid w:val="006A7121"/>
    <w:rsid w:val="006A75AC"/>
    <w:rsid w:val="006A7632"/>
    <w:rsid w:val="006A7897"/>
    <w:rsid w:val="006A7F23"/>
    <w:rsid w:val="006B0109"/>
    <w:rsid w:val="006B056A"/>
    <w:rsid w:val="006B0630"/>
    <w:rsid w:val="006B0FA2"/>
    <w:rsid w:val="006B1475"/>
    <w:rsid w:val="006B1754"/>
    <w:rsid w:val="006B1A63"/>
    <w:rsid w:val="006B20E7"/>
    <w:rsid w:val="006B2A03"/>
    <w:rsid w:val="006B2ABD"/>
    <w:rsid w:val="006B2E94"/>
    <w:rsid w:val="006B307B"/>
    <w:rsid w:val="006B3858"/>
    <w:rsid w:val="006B424E"/>
    <w:rsid w:val="006B4FA7"/>
    <w:rsid w:val="006B5363"/>
    <w:rsid w:val="006B56D9"/>
    <w:rsid w:val="006B59BE"/>
    <w:rsid w:val="006B657B"/>
    <w:rsid w:val="006B709C"/>
    <w:rsid w:val="006B7AF5"/>
    <w:rsid w:val="006C01B3"/>
    <w:rsid w:val="006C0671"/>
    <w:rsid w:val="006C0F3D"/>
    <w:rsid w:val="006C0FB3"/>
    <w:rsid w:val="006C150F"/>
    <w:rsid w:val="006C1ABF"/>
    <w:rsid w:val="006C1BD3"/>
    <w:rsid w:val="006C1C44"/>
    <w:rsid w:val="006C1C92"/>
    <w:rsid w:val="006C1D80"/>
    <w:rsid w:val="006C2017"/>
    <w:rsid w:val="006C2950"/>
    <w:rsid w:val="006C2C47"/>
    <w:rsid w:val="006C34ED"/>
    <w:rsid w:val="006C3A8A"/>
    <w:rsid w:val="006C3B12"/>
    <w:rsid w:val="006C3D2D"/>
    <w:rsid w:val="006C4023"/>
    <w:rsid w:val="006C4287"/>
    <w:rsid w:val="006C431D"/>
    <w:rsid w:val="006C4D54"/>
    <w:rsid w:val="006C58DF"/>
    <w:rsid w:val="006C6452"/>
    <w:rsid w:val="006C6CE3"/>
    <w:rsid w:val="006C6D27"/>
    <w:rsid w:val="006C7199"/>
    <w:rsid w:val="006C7422"/>
    <w:rsid w:val="006D0087"/>
    <w:rsid w:val="006D04D2"/>
    <w:rsid w:val="006D09D9"/>
    <w:rsid w:val="006D167F"/>
    <w:rsid w:val="006D176D"/>
    <w:rsid w:val="006D280F"/>
    <w:rsid w:val="006D32A1"/>
    <w:rsid w:val="006D383A"/>
    <w:rsid w:val="006D4161"/>
    <w:rsid w:val="006D4B9E"/>
    <w:rsid w:val="006D5CCE"/>
    <w:rsid w:val="006D60EF"/>
    <w:rsid w:val="006D6131"/>
    <w:rsid w:val="006D658E"/>
    <w:rsid w:val="006D66B2"/>
    <w:rsid w:val="006D6C22"/>
    <w:rsid w:val="006D6CC0"/>
    <w:rsid w:val="006D6DC4"/>
    <w:rsid w:val="006D73C8"/>
    <w:rsid w:val="006D76F3"/>
    <w:rsid w:val="006D786C"/>
    <w:rsid w:val="006D795F"/>
    <w:rsid w:val="006D79E4"/>
    <w:rsid w:val="006D7BA7"/>
    <w:rsid w:val="006E07AA"/>
    <w:rsid w:val="006E08BF"/>
    <w:rsid w:val="006E123A"/>
    <w:rsid w:val="006E160A"/>
    <w:rsid w:val="006E1791"/>
    <w:rsid w:val="006E24C0"/>
    <w:rsid w:val="006E2C4B"/>
    <w:rsid w:val="006E2C56"/>
    <w:rsid w:val="006E36C3"/>
    <w:rsid w:val="006E3C03"/>
    <w:rsid w:val="006E4010"/>
    <w:rsid w:val="006E42E4"/>
    <w:rsid w:val="006E4684"/>
    <w:rsid w:val="006E4ABF"/>
    <w:rsid w:val="006E52CE"/>
    <w:rsid w:val="006E57B4"/>
    <w:rsid w:val="006E585B"/>
    <w:rsid w:val="006E5FB1"/>
    <w:rsid w:val="006E6297"/>
    <w:rsid w:val="006E632D"/>
    <w:rsid w:val="006E6560"/>
    <w:rsid w:val="006E663F"/>
    <w:rsid w:val="006E67D8"/>
    <w:rsid w:val="006E6CC2"/>
    <w:rsid w:val="006E6E66"/>
    <w:rsid w:val="006E7235"/>
    <w:rsid w:val="006E787E"/>
    <w:rsid w:val="006E7A1D"/>
    <w:rsid w:val="006F0215"/>
    <w:rsid w:val="006F027E"/>
    <w:rsid w:val="006F10E1"/>
    <w:rsid w:val="006F11DD"/>
    <w:rsid w:val="006F161B"/>
    <w:rsid w:val="006F19AA"/>
    <w:rsid w:val="006F19AB"/>
    <w:rsid w:val="006F26FB"/>
    <w:rsid w:val="006F281D"/>
    <w:rsid w:val="006F285F"/>
    <w:rsid w:val="006F2A71"/>
    <w:rsid w:val="006F3142"/>
    <w:rsid w:val="006F347B"/>
    <w:rsid w:val="006F3536"/>
    <w:rsid w:val="006F3A6E"/>
    <w:rsid w:val="006F4068"/>
    <w:rsid w:val="006F4A1E"/>
    <w:rsid w:val="006F713A"/>
    <w:rsid w:val="006F78A5"/>
    <w:rsid w:val="00700615"/>
    <w:rsid w:val="00700ABF"/>
    <w:rsid w:val="00700C6D"/>
    <w:rsid w:val="00701441"/>
    <w:rsid w:val="00701458"/>
    <w:rsid w:val="00701F32"/>
    <w:rsid w:val="007021CD"/>
    <w:rsid w:val="00702A1E"/>
    <w:rsid w:val="00702A70"/>
    <w:rsid w:val="00702E9B"/>
    <w:rsid w:val="0070320C"/>
    <w:rsid w:val="007033B5"/>
    <w:rsid w:val="00704670"/>
    <w:rsid w:val="00704B68"/>
    <w:rsid w:val="00704E3E"/>
    <w:rsid w:val="00705DA7"/>
    <w:rsid w:val="00706400"/>
    <w:rsid w:val="00706474"/>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5C7C"/>
    <w:rsid w:val="007163C0"/>
    <w:rsid w:val="007167BA"/>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4B22"/>
    <w:rsid w:val="00725154"/>
    <w:rsid w:val="007253B8"/>
    <w:rsid w:val="007255AF"/>
    <w:rsid w:val="00725C12"/>
    <w:rsid w:val="007264A6"/>
    <w:rsid w:val="00726680"/>
    <w:rsid w:val="00726C56"/>
    <w:rsid w:val="00727068"/>
    <w:rsid w:val="007270D6"/>
    <w:rsid w:val="007273AA"/>
    <w:rsid w:val="00727786"/>
    <w:rsid w:val="007278B3"/>
    <w:rsid w:val="00727ADF"/>
    <w:rsid w:val="00727AE5"/>
    <w:rsid w:val="00727BB3"/>
    <w:rsid w:val="00727BCF"/>
    <w:rsid w:val="00727E46"/>
    <w:rsid w:val="00730041"/>
    <w:rsid w:val="0073024E"/>
    <w:rsid w:val="00730D60"/>
    <w:rsid w:val="00731EC4"/>
    <w:rsid w:val="00731FA8"/>
    <w:rsid w:val="00732122"/>
    <w:rsid w:val="0073212E"/>
    <w:rsid w:val="00732E66"/>
    <w:rsid w:val="0073326F"/>
    <w:rsid w:val="0073378E"/>
    <w:rsid w:val="00733F2B"/>
    <w:rsid w:val="007343B1"/>
    <w:rsid w:val="00734516"/>
    <w:rsid w:val="00734D2F"/>
    <w:rsid w:val="00735043"/>
    <w:rsid w:val="007350EE"/>
    <w:rsid w:val="007356CC"/>
    <w:rsid w:val="0073630E"/>
    <w:rsid w:val="00736983"/>
    <w:rsid w:val="007374FB"/>
    <w:rsid w:val="00737520"/>
    <w:rsid w:val="0074067F"/>
    <w:rsid w:val="007406F6"/>
    <w:rsid w:val="00740C3E"/>
    <w:rsid w:val="00740E0F"/>
    <w:rsid w:val="00742601"/>
    <w:rsid w:val="00742E54"/>
    <w:rsid w:val="0074450C"/>
    <w:rsid w:val="00744632"/>
    <w:rsid w:val="00744A32"/>
    <w:rsid w:val="00744A94"/>
    <w:rsid w:val="007452B3"/>
    <w:rsid w:val="007467DE"/>
    <w:rsid w:val="0074683C"/>
    <w:rsid w:val="00746F21"/>
    <w:rsid w:val="00746F99"/>
    <w:rsid w:val="0074714A"/>
    <w:rsid w:val="007474F0"/>
    <w:rsid w:val="00747AC3"/>
    <w:rsid w:val="00747B67"/>
    <w:rsid w:val="00750052"/>
    <w:rsid w:val="00750E46"/>
    <w:rsid w:val="00750F58"/>
    <w:rsid w:val="007524DB"/>
    <w:rsid w:val="007526C7"/>
    <w:rsid w:val="00753115"/>
    <w:rsid w:val="007536B9"/>
    <w:rsid w:val="007538C4"/>
    <w:rsid w:val="00753941"/>
    <w:rsid w:val="00753A65"/>
    <w:rsid w:val="00753ADE"/>
    <w:rsid w:val="00754D6C"/>
    <w:rsid w:val="007551D8"/>
    <w:rsid w:val="0075625B"/>
    <w:rsid w:val="00756E3A"/>
    <w:rsid w:val="0075719C"/>
    <w:rsid w:val="00757B56"/>
    <w:rsid w:val="00760B67"/>
    <w:rsid w:val="00760F3C"/>
    <w:rsid w:val="0076115B"/>
    <w:rsid w:val="00761CE2"/>
    <w:rsid w:val="00761E1F"/>
    <w:rsid w:val="00761E43"/>
    <w:rsid w:val="00762F83"/>
    <w:rsid w:val="007634F8"/>
    <w:rsid w:val="00763CCF"/>
    <w:rsid w:val="00763E35"/>
    <w:rsid w:val="00764C13"/>
    <w:rsid w:val="00765091"/>
    <w:rsid w:val="007657FC"/>
    <w:rsid w:val="0076677C"/>
    <w:rsid w:val="00766829"/>
    <w:rsid w:val="00766AEC"/>
    <w:rsid w:val="0076737F"/>
    <w:rsid w:val="007678E6"/>
    <w:rsid w:val="00767B25"/>
    <w:rsid w:val="007702E5"/>
    <w:rsid w:val="00770AC7"/>
    <w:rsid w:val="0077170D"/>
    <w:rsid w:val="0077176D"/>
    <w:rsid w:val="00771BEC"/>
    <w:rsid w:val="00771F85"/>
    <w:rsid w:val="00772487"/>
    <w:rsid w:val="00772730"/>
    <w:rsid w:val="00772A78"/>
    <w:rsid w:val="0077300F"/>
    <w:rsid w:val="00773308"/>
    <w:rsid w:val="0077389E"/>
    <w:rsid w:val="00773F61"/>
    <w:rsid w:val="00774E68"/>
    <w:rsid w:val="00774E93"/>
    <w:rsid w:val="0077505C"/>
    <w:rsid w:val="0077594D"/>
    <w:rsid w:val="007761EE"/>
    <w:rsid w:val="0077697F"/>
    <w:rsid w:val="00776A46"/>
    <w:rsid w:val="0077727E"/>
    <w:rsid w:val="007772C8"/>
    <w:rsid w:val="00777388"/>
    <w:rsid w:val="00777BAD"/>
    <w:rsid w:val="00777DAD"/>
    <w:rsid w:val="00780097"/>
    <w:rsid w:val="007809A9"/>
    <w:rsid w:val="00780C36"/>
    <w:rsid w:val="00780D40"/>
    <w:rsid w:val="00781125"/>
    <w:rsid w:val="00781F3B"/>
    <w:rsid w:val="007824AB"/>
    <w:rsid w:val="00783850"/>
    <w:rsid w:val="00783CD9"/>
    <w:rsid w:val="00784D2F"/>
    <w:rsid w:val="00784F53"/>
    <w:rsid w:val="00785D0A"/>
    <w:rsid w:val="00786364"/>
    <w:rsid w:val="00787591"/>
    <w:rsid w:val="007877E8"/>
    <w:rsid w:val="00787AC0"/>
    <w:rsid w:val="00787EAD"/>
    <w:rsid w:val="0079068D"/>
    <w:rsid w:val="00790A1C"/>
    <w:rsid w:val="00790BF1"/>
    <w:rsid w:val="00791581"/>
    <w:rsid w:val="00792B80"/>
    <w:rsid w:val="007938BB"/>
    <w:rsid w:val="00795121"/>
    <w:rsid w:val="00795C02"/>
    <w:rsid w:val="00795E68"/>
    <w:rsid w:val="00795F23"/>
    <w:rsid w:val="00796843"/>
    <w:rsid w:val="0079764A"/>
    <w:rsid w:val="00797A48"/>
    <w:rsid w:val="00797D0E"/>
    <w:rsid w:val="00797DAD"/>
    <w:rsid w:val="007A0926"/>
    <w:rsid w:val="007A1E36"/>
    <w:rsid w:val="007A2FCF"/>
    <w:rsid w:val="007A3AB1"/>
    <w:rsid w:val="007A3DF5"/>
    <w:rsid w:val="007A3F08"/>
    <w:rsid w:val="007A44B6"/>
    <w:rsid w:val="007A4845"/>
    <w:rsid w:val="007A4DFA"/>
    <w:rsid w:val="007A4EBD"/>
    <w:rsid w:val="007A521B"/>
    <w:rsid w:val="007A54C1"/>
    <w:rsid w:val="007A582C"/>
    <w:rsid w:val="007A6C7D"/>
    <w:rsid w:val="007A70F6"/>
    <w:rsid w:val="007A711B"/>
    <w:rsid w:val="007A75A0"/>
    <w:rsid w:val="007A7E74"/>
    <w:rsid w:val="007A7F2A"/>
    <w:rsid w:val="007B0184"/>
    <w:rsid w:val="007B06A5"/>
    <w:rsid w:val="007B0A01"/>
    <w:rsid w:val="007B0C46"/>
    <w:rsid w:val="007B112B"/>
    <w:rsid w:val="007B21F2"/>
    <w:rsid w:val="007B328D"/>
    <w:rsid w:val="007B3C58"/>
    <w:rsid w:val="007B3D81"/>
    <w:rsid w:val="007B3FAA"/>
    <w:rsid w:val="007B4427"/>
    <w:rsid w:val="007B44BE"/>
    <w:rsid w:val="007B566B"/>
    <w:rsid w:val="007B571D"/>
    <w:rsid w:val="007B5815"/>
    <w:rsid w:val="007B5B26"/>
    <w:rsid w:val="007B619F"/>
    <w:rsid w:val="007B6592"/>
    <w:rsid w:val="007B687A"/>
    <w:rsid w:val="007B691A"/>
    <w:rsid w:val="007B6942"/>
    <w:rsid w:val="007B6CE2"/>
    <w:rsid w:val="007B6D25"/>
    <w:rsid w:val="007B6FD2"/>
    <w:rsid w:val="007B72DD"/>
    <w:rsid w:val="007B78B6"/>
    <w:rsid w:val="007C0288"/>
    <w:rsid w:val="007C07ED"/>
    <w:rsid w:val="007C07F6"/>
    <w:rsid w:val="007C0832"/>
    <w:rsid w:val="007C096F"/>
    <w:rsid w:val="007C09AB"/>
    <w:rsid w:val="007C1372"/>
    <w:rsid w:val="007C17FC"/>
    <w:rsid w:val="007C1C85"/>
    <w:rsid w:val="007C1FF6"/>
    <w:rsid w:val="007C2E02"/>
    <w:rsid w:val="007C2F86"/>
    <w:rsid w:val="007C4108"/>
    <w:rsid w:val="007C45FB"/>
    <w:rsid w:val="007C4A9A"/>
    <w:rsid w:val="007C514B"/>
    <w:rsid w:val="007C553D"/>
    <w:rsid w:val="007C56CB"/>
    <w:rsid w:val="007C5CAC"/>
    <w:rsid w:val="007C6847"/>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56D2"/>
    <w:rsid w:val="007D5C93"/>
    <w:rsid w:val="007D61B8"/>
    <w:rsid w:val="007D6945"/>
    <w:rsid w:val="007D6C89"/>
    <w:rsid w:val="007D6CF7"/>
    <w:rsid w:val="007D6DE7"/>
    <w:rsid w:val="007D70B5"/>
    <w:rsid w:val="007D7181"/>
    <w:rsid w:val="007D7206"/>
    <w:rsid w:val="007D72D2"/>
    <w:rsid w:val="007D760B"/>
    <w:rsid w:val="007D77AF"/>
    <w:rsid w:val="007D7E03"/>
    <w:rsid w:val="007D7EB3"/>
    <w:rsid w:val="007D7FD7"/>
    <w:rsid w:val="007E01DB"/>
    <w:rsid w:val="007E10DE"/>
    <w:rsid w:val="007E128A"/>
    <w:rsid w:val="007E19A6"/>
    <w:rsid w:val="007E3217"/>
    <w:rsid w:val="007E36FC"/>
    <w:rsid w:val="007E3828"/>
    <w:rsid w:val="007E3B77"/>
    <w:rsid w:val="007E3C92"/>
    <w:rsid w:val="007E405F"/>
    <w:rsid w:val="007E4217"/>
    <w:rsid w:val="007E49EE"/>
    <w:rsid w:val="007E5629"/>
    <w:rsid w:val="007E5AD7"/>
    <w:rsid w:val="007E68C3"/>
    <w:rsid w:val="007E69A8"/>
    <w:rsid w:val="007E6E5C"/>
    <w:rsid w:val="007E750F"/>
    <w:rsid w:val="007E7CB0"/>
    <w:rsid w:val="007E7D7C"/>
    <w:rsid w:val="007F02E3"/>
    <w:rsid w:val="007F1517"/>
    <w:rsid w:val="007F1621"/>
    <w:rsid w:val="007F16B7"/>
    <w:rsid w:val="007F17F4"/>
    <w:rsid w:val="007F186C"/>
    <w:rsid w:val="007F1D4F"/>
    <w:rsid w:val="007F34DE"/>
    <w:rsid w:val="007F34EB"/>
    <w:rsid w:val="007F3B20"/>
    <w:rsid w:val="007F3B2C"/>
    <w:rsid w:val="007F3C16"/>
    <w:rsid w:val="007F4051"/>
    <w:rsid w:val="007F42D5"/>
    <w:rsid w:val="007F48AD"/>
    <w:rsid w:val="007F4A1B"/>
    <w:rsid w:val="007F4AD9"/>
    <w:rsid w:val="007F4C7A"/>
    <w:rsid w:val="007F52E0"/>
    <w:rsid w:val="007F53B3"/>
    <w:rsid w:val="007F541B"/>
    <w:rsid w:val="007F572D"/>
    <w:rsid w:val="007F5D02"/>
    <w:rsid w:val="007F6056"/>
    <w:rsid w:val="007F64B4"/>
    <w:rsid w:val="007F7FF2"/>
    <w:rsid w:val="00800889"/>
    <w:rsid w:val="00800A64"/>
    <w:rsid w:val="00800C46"/>
    <w:rsid w:val="0080175F"/>
    <w:rsid w:val="00801C4D"/>
    <w:rsid w:val="00801F46"/>
    <w:rsid w:val="00802129"/>
    <w:rsid w:val="008024D4"/>
    <w:rsid w:val="00802E55"/>
    <w:rsid w:val="00803382"/>
    <w:rsid w:val="00803CE5"/>
    <w:rsid w:val="00804642"/>
    <w:rsid w:val="008050AB"/>
    <w:rsid w:val="008059B4"/>
    <w:rsid w:val="00805A57"/>
    <w:rsid w:val="00805B42"/>
    <w:rsid w:val="00805E4B"/>
    <w:rsid w:val="00805F58"/>
    <w:rsid w:val="00805F9E"/>
    <w:rsid w:val="00806D63"/>
    <w:rsid w:val="00807409"/>
    <w:rsid w:val="0080798A"/>
    <w:rsid w:val="00807C14"/>
    <w:rsid w:val="008102AD"/>
    <w:rsid w:val="0081167C"/>
    <w:rsid w:val="00811E96"/>
    <w:rsid w:val="00811EF6"/>
    <w:rsid w:val="0081268F"/>
    <w:rsid w:val="0081297F"/>
    <w:rsid w:val="008148B4"/>
    <w:rsid w:val="0081495F"/>
    <w:rsid w:val="00814AB7"/>
    <w:rsid w:val="00815062"/>
    <w:rsid w:val="008153A7"/>
    <w:rsid w:val="008153B7"/>
    <w:rsid w:val="00815EB6"/>
    <w:rsid w:val="0081653B"/>
    <w:rsid w:val="008166A5"/>
    <w:rsid w:val="008168F8"/>
    <w:rsid w:val="00816F7B"/>
    <w:rsid w:val="00820393"/>
    <w:rsid w:val="008203CF"/>
    <w:rsid w:val="00820603"/>
    <w:rsid w:val="00820F52"/>
    <w:rsid w:val="00822420"/>
    <w:rsid w:val="0082350D"/>
    <w:rsid w:val="00823E80"/>
    <w:rsid w:val="008245D8"/>
    <w:rsid w:val="008246BA"/>
    <w:rsid w:val="00824762"/>
    <w:rsid w:val="00824AA0"/>
    <w:rsid w:val="00824B1A"/>
    <w:rsid w:val="00825A14"/>
    <w:rsid w:val="00825A1B"/>
    <w:rsid w:val="00825AAA"/>
    <w:rsid w:val="008303D0"/>
    <w:rsid w:val="00830B48"/>
    <w:rsid w:val="0083121F"/>
    <w:rsid w:val="00831AF4"/>
    <w:rsid w:val="00831C86"/>
    <w:rsid w:val="00831FC6"/>
    <w:rsid w:val="008327D7"/>
    <w:rsid w:val="00832A1F"/>
    <w:rsid w:val="008330E7"/>
    <w:rsid w:val="00833E19"/>
    <w:rsid w:val="00834535"/>
    <w:rsid w:val="00834E18"/>
    <w:rsid w:val="00834E9C"/>
    <w:rsid w:val="00835707"/>
    <w:rsid w:val="00835CAC"/>
    <w:rsid w:val="0083622F"/>
    <w:rsid w:val="00836462"/>
    <w:rsid w:val="0083646C"/>
    <w:rsid w:val="008364D5"/>
    <w:rsid w:val="008368AA"/>
    <w:rsid w:val="0083723D"/>
    <w:rsid w:val="00837276"/>
    <w:rsid w:val="008372A9"/>
    <w:rsid w:val="008375AA"/>
    <w:rsid w:val="00837997"/>
    <w:rsid w:val="00842138"/>
    <w:rsid w:val="00842561"/>
    <w:rsid w:val="00842BBF"/>
    <w:rsid w:val="00842F70"/>
    <w:rsid w:val="00843FE7"/>
    <w:rsid w:val="00844CA1"/>
    <w:rsid w:val="00844E79"/>
    <w:rsid w:val="00845656"/>
    <w:rsid w:val="00845894"/>
    <w:rsid w:val="008459A9"/>
    <w:rsid w:val="00845E79"/>
    <w:rsid w:val="00845E9A"/>
    <w:rsid w:val="0084668B"/>
    <w:rsid w:val="008472FB"/>
    <w:rsid w:val="00847373"/>
    <w:rsid w:val="008474A5"/>
    <w:rsid w:val="008477E8"/>
    <w:rsid w:val="008478AA"/>
    <w:rsid w:val="00847B0A"/>
    <w:rsid w:val="00847B8A"/>
    <w:rsid w:val="00847C79"/>
    <w:rsid w:val="00847D4E"/>
    <w:rsid w:val="0085005C"/>
    <w:rsid w:val="00850080"/>
    <w:rsid w:val="00850599"/>
    <w:rsid w:val="0085085C"/>
    <w:rsid w:val="00850910"/>
    <w:rsid w:val="00851076"/>
    <w:rsid w:val="008511EC"/>
    <w:rsid w:val="00851379"/>
    <w:rsid w:val="00851C99"/>
    <w:rsid w:val="00851CD4"/>
    <w:rsid w:val="00851F62"/>
    <w:rsid w:val="00851FD3"/>
    <w:rsid w:val="00852213"/>
    <w:rsid w:val="0085238A"/>
    <w:rsid w:val="008524EB"/>
    <w:rsid w:val="00852890"/>
    <w:rsid w:val="00852CAB"/>
    <w:rsid w:val="0085318D"/>
    <w:rsid w:val="008535F5"/>
    <w:rsid w:val="00853A58"/>
    <w:rsid w:val="008547B9"/>
    <w:rsid w:val="008565BC"/>
    <w:rsid w:val="00856648"/>
    <w:rsid w:val="00856A67"/>
    <w:rsid w:val="00856B26"/>
    <w:rsid w:val="00856B71"/>
    <w:rsid w:val="00856C36"/>
    <w:rsid w:val="00856C93"/>
    <w:rsid w:val="008573F9"/>
    <w:rsid w:val="00857D59"/>
    <w:rsid w:val="00861572"/>
    <w:rsid w:val="00861731"/>
    <w:rsid w:val="0086190F"/>
    <w:rsid w:val="00861EB1"/>
    <w:rsid w:val="0086219D"/>
    <w:rsid w:val="00862862"/>
    <w:rsid w:val="00862BAF"/>
    <w:rsid w:val="00862D12"/>
    <w:rsid w:val="00863B4F"/>
    <w:rsid w:val="00864147"/>
    <w:rsid w:val="008642D0"/>
    <w:rsid w:val="0086437F"/>
    <w:rsid w:val="00864795"/>
    <w:rsid w:val="0086575B"/>
    <w:rsid w:val="0086613E"/>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6A88"/>
    <w:rsid w:val="00877544"/>
    <w:rsid w:val="00877E88"/>
    <w:rsid w:val="0088002F"/>
    <w:rsid w:val="008802A2"/>
    <w:rsid w:val="008806EF"/>
    <w:rsid w:val="00880A80"/>
    <w:rsid w:val="00881072"/>
    <w:rsid w:val="008816A3"/>
    <w:rsid w:val="008829F7"/>
    <w:rsid w:val="00882E18"/>
    <w:rsid w:val="00884A24"/>
    <w:rsid w:val="00884B09"/>
    <w:rsid w:val="00884F1E"/>
    <w:rsid w:val="00885345"/>
    <w:rsid w:val="0088546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F80"/>
    <w:rsid w:val="00893560"/>
    <w:rsid w:val="00893A03"/>
    <w:rsid w:val="00894610"/>
    <w:rsid w:val="00894E27"/>
    <w:rsid w:val="00895566"/>
    <w:rsid w:val="00895572"/>
    <w:rsid w:val="00895AFB"/>
    <w:rsid w:val="00895BAB"/>
    <w:rsid w:val="00895CB8"/>
    <w:rsid w:val="00895E96"/>
    <w:rsid w:val="008961F6"/>
    <w:rsid w:val="00896315"/>
    <w:rsid w:val="0089661E"/>
    <w:rsid w:val="00896C38"/>
    <w:rsid w:val="00897D19"/>
    <w:rsid w:val="00897F55"/>
    <w:rsid w:val="008A0340"/>
    <w:rsid w:val="008A0544"/>
    <w:rsid w:val="008A056C"/>
    <w:rsid w:val="008A099F"/>
    <w:rsid w:val="008A0C03"/>
    <w:rsid w:val="008A0D84"/>
    <w:rsid w:val="008A12D8"/>
    <w:rsid w:val="008A14DB"/>
    <w:rsid w:val="008A16A0"/>
    <w:rsid w:val="008A1870"/>
    <w:rsid w:val="008A1A62"/>
    <w:rsid w:val="008A1D01"/>
    <w:rsid w:val="008A1DEE"/>
    <w:rsid w:val="008A1FFE"/>
    <w:rsid w:val="008A21D4"/>
    <w:rsid w:val="008A2348"/>
    <w:rsid w:val="008A2836"/>
    <w:rsid w:val="008A2C51"/>
    <w:rsid w:val="008A342D"/>
    <w:rsid w:val="008A35F8"/>
    <w:rsid w:val="008A374A"/>
    <w:rsid w:val="008A388C"/>
    <w:rsid w:val="008A45D1"/>
    <w:rsid w:val="008A4609"/>
    <w:rsid w:val="008A4780"/>
    <w:rsid w:val="008A4896"/>
    <w:rsid w:val="008A4C8C"/>
    <w:rsid w:val="008A5963"/>
    <w:rsid w:val="008A5ABF"/>
    <w:rsid w:val="008A5FD4"/>
    <w:rsid w:val="008A60E7"/>
    <w:rsid w:val="008A6E78"/>
    <w:rsid w:val="008A774D"/>
    <w:rsid w:val="008A78F7"/>
    <w:rsid w:val="008B0887"/>
    <w:rsid w:val="008B09E2"/>
    <w:rsid w:val="008B1542"/>
    <w:rsid w:val="008B17A0"/>
    <w:rsid w:val="008B22B0"/>
    <w:rsid w:val="008B2C01"/>
    <w:rsid w:val="008B2E28"/>
    <w:rsid w:val="008B31F7"/>
    <w:rsid w:val="008B33C0"/>
    <w:rsid w:val="008B3522"/>
    <w:rsid w:val="008B3869"/>
    <w:rsid w:val="008B3966"/>
    <w:rsid w:val="008B3D4A"/>
    <w:rsid w:val="008B411B"/>
    <w:rsid w:val="008B4256"/>
    <w:rsid w:val="008B468D"/>
    <w:rsid w:val="008B4F41"/>
    <w:rsid w:val="008B5F0A"/>
    <w:rsid w:val="008B6972"/>
    <w:rsid w:val="008C05F1"/>
    <w:rsid w:val="008C07C7"/>
    <w:rsid w:val="008C097F"/>
    <w:rsid w:val="008C09EB"/>
    <w:rsid w:val="008C0B8B"/>
    <w:rsid w:val="008C0E17"/>
    <w:rsid w:val="008C1006"/>
    <w:rsid w:val="008C2AB9"/>
    <w:rsid w:val="008C329B"/>
    <w:rsid w:val="008C3DBB"/>
    <w:rsid w:val="008C4092"/>
    <w:rsid w:val="008C4722"/>
    <w:rsid w:val="008C5036"/>
    <w:rsid w:val="008C5D99"/>
    <w:rsid w:val="008C61AE"/>
    <w:rsid w:val="008C6560"/>
    <w:rsid w:val="008C6F75"/>
    <w:rsid w:val="008C7200"/>
    <w:rsid w:val="008C7627"/>
    <w:rsid w:val="008D043E"/>
    <w:rsid w:val="008D0443"/>
    <w:rsid w:val="008D0D42"/>
    <w:rsid w:val="008D111E"/>
    <w:rsid w:val="008D12BF"/>
    <w:rsid w:val="008D1B62"/>
    <w:rsid w:val="008D1B9E"/>
    <w:rsid w:val="008D1F9A"/>
    <w:rsid w:val="008D2082"/>
    <w:rsid w:val="008D2388"/>
    <w:rsid w:val="008D24C9"/>
    <w:rsid w:val="008D26B5"/>
    <w:rsid w:val="008D359A"/>
    <w:rsid w:val="008D4146"/>
    <w:rsid w:val="008D42F6"/>
    <w:rsid w:val="008D5013"/>
    <w:rsid w:val="008D59E9"/>
    <w:rsid w:val="008D70B6"/>
    <w:rsid w:val="008D7367"/>
    <w:rsid w:val="008D73F0"/>
    <w:rsid w:val="008D750B"/>
    <w:rsid w:val="008D7D2D"/>
    <w:rsid w:val="008E006F"/>
    <w:rsid w:val="008E0F0B"/>
    <w:rsid w:val="008E1159"/>
    <w:rsid w:val="008E1580"/>
    <w:rsid w:val="008E1A9C"/>
    <w:rsid w:val="008E20F1"/>
    <w:rsid w:val="008E2F17"/>
    <w:rsid w:val="008E3175"/>
    <w:rsid w:val="008E32CE"/>
    <w:rsid w:val="008E3CC4"/>
    <w:rsid w:val="008E3DDC"/>
    <w:rsid w:val="008E417F"/>
    <w:rsid w:val="008E4F24"/>
    <w:rsid w:val="008E5512"/>
    <w:rsid w:val="008E57FE"/>
    <w:rsid w:val="008E59C0"/>
    <w:rsid w:val="008E5F4E"/>
    <w:rsid w:val="008E6511"/>
    <w:rsid w:val="008E6EF3"/>
    <w:rsid w:val="008E75D6"/>
    <w:rsid w:val="008E76F8"/>
    <w:rsid w:val="008F0475"/>
    <w:rsid w:val="008F080D"/>
    <w:rsid w:val="008F08C3"/>
    <w:rsid w:val="008F1056"/>
    <w:rsid w:val="008F1589"/>
    <w:rsid w:val="008F1873"/>
    <w:rsid w:val="008F18E5"/>
    <w:rsid w:val="008F1E86"/>
    <w:rsid w:val="008F2E02"/>
    <w:rsid w:val="008F3327"/>
    <w:rsid w:val="008F3549"/>
    <w:rsid w:val="008F49E7"/>
    <w:rsid w:val="008F49F7"/>
    <w:rsid w:val="008F4A43"/>
    <w:rsid w:val="008F4BA0"/>
    <w:rsid w:val="008F4D58"/>
    <w:rsid w:val="008F509D"/>
    <w:rsid w:val="008F5110"/>
    <w:rsid w:val="008F51BE"/>
    <w:rsid w:val="008F51FC"/>
    <w:rsid w:val="008F5B13"/>
    <w:rsid w:val="008F5BFB"/>
    <w:rsid w:val="008F6006"/>
    <w:rsid w:val="008F62CE"/>
    <w:rsid w:val="008F71B1"/>
    <w:rsid w:val="008F71BC"/>
    <w:rsid w:val="008F7246"/>
    <w:rsid w:val="008F7DE6"/>
    <w:rsid w:val="00900FAB"/>
    <w:rsid w:val="009015B2"/>
    <w:rsid w:val="00901881"/>
    <w:rsid w:val="00901D1D"/>
    <w:rsid w:val="00901EF9"/>
    <w:rsid w:val="009022AF"/>
    <w:rsid w:val="009022F5"/>
    <w:rsid w:val="00902914"/>
    <w:rsid w:val="00902EB6"/>
    <w:rsid w:val="009033E0"/>
    <w:rsid w:val="00903496"/>
    <w:rsid w:val="009037F5"/>
    <w:rsid w:val="009040D4"/>
    <w:rsid w:val="009044C4"/>
    <w:rsid w:val="00904723"/>
    <w:rsid w:val="00905ACD"/>
    <w:rsid w:val="00905FB1"/>
    <w:rsid w:val="00906209"/>
    <w:rsid w:val="0090659B"/>
    <w:rsid w:val="0090660F"/>
    <w:rsid w:val="00906793"/>
    <w:rsid w:val="009068CE"/>
    <w:rsid w:val="00906D38"/>
    <w:rsid w:val="00906E90"/>
    <w:rsid w:val="00906F53"/>
    <w:rsid w:val="00907652"/>
    <w:rsid w:val="00907A2C"/>
    <w:rsid w:val="00907C3D"/>
    <w:rsid w:val="0091051D"/>
    <w:rsid w:val="00910533"/>
    <w:rsid w:val="00910C50"/>
    <w:rsid w:val="00911371"/>
    <w:rsid w:val="009117BF"/>
    <w:rsid w:val="009120C5"/>
    <w:rsid w:val="00912796"/>
    <w:rsid w:val="0091293D"/>
    <w:rsid w:val="00912CB8"/>
    <w:rsid w:val="00912D42"/>
    <w:rsid w:val="00913863"/>
    <w:rsid w:val="00913B73"/>
    <w:rsid w:val="00913C62"/>
    <w:rsid w:val="009143C1"/>
    <w:rsid w:val="009145E0"/>
    <w:rsid w:val="009147BA"/>
    <w:rsid w:val="00914E96"/>
    <w:rsid w:val="009155E5"/>
    <w:rsid w:val="0091566D"/>
    <w:rsid w:val="009160AC"/>
    <w:rsid w:val="00916484"/>
    <w:rsid w:val="00916B7D"/>
    <w:rsid w:val="00916DC6"/>
    <w:rsid w:val="00916F2F"/>
    <w:rsid w:val="00917575"/>
    <w:rsid w:val="009176BF"/>
    <w:rsid w:val="00917ABD"/>
    <w:rsid w:val="00920136"/>
    <w:rsid w:val="00920652"/>
    <w:rsid w:val="00920813"/>
    <w:rsid w:val="009208A1"/>
    <w:rsid w:val="009209E3"/>
    <w:rsid w:val="00921847"/>
    <w:rsid w:val="00921EDE"/>
    <w:rsid w:val="0092228B"/>
    <w:rsid w:val="0092279A"/>
    <w:rsid w:val="00922D87"/>
    <w:rsid w:val="00923216"/>
    <w:rsid w:val="009234D0"/>
    <w:rsid w:val="00923A33"/>
    <w:rsid w:val="00923DB7"/>
    <w:rsid w:val="009261BF"/>
    <w:rsid w:val="009266A4"/>
    <w:rsid w:val="00926AD5"/>
    <w:rsid w:val="00926EC9"/>
    <w:rsid w:val="009272C6"/>
    <w:rsid w:val="009279B7"/>
    <w:rsid w:val="0093051C"/>
    <w:rsid w:val="00930866"/>
    <w:rsid w:val="0093107E"/>
    <w:rsid w:val="009313EE"/>
    <w:rsid w:val="00931A9D"/>
    <w:rsid w:val="00931E55"/>
    <w:rsid w:val="009328F8"/>
    <w:rsid w:val="00932F82"/>
    <w:rsid w:val="009336A3"/>
    <w:rsid w:val="00933910"/>
    <w:rsid w:val="00933A3E"/>
    <w:rsid w:val="00934D39"/>
    <w:rsid w:val="00934DEB"/>
    <w:rsid w:val="00935456"/>
    <w:rsid w:val="0093548A"/>
    <w:rsid w:val="00935F94"/>
    <w:rsid w:val="00936381"/>
    <w:rsid w:val="00936B1D"/>
    <w:rsid w:val="00936DD1"/>
    <w:rsid w:val="00936F5C"/>
    <w:rsid w:val="00936F84"/>
    <w:rsid w:val="009376D4"/>
    <w:rsid w:val="009376D7"/>
    <w:rsid w:val="00937A6E"/>
    <w:rsid w:val="00940851"/>
    <w:rsid w:val="00941194"/>
    <w:rsid w:val="0094125B"/>
    <w:rsid w:val="00941352"/>
    <w:rsid w:val="0094160F"/>
    <w:rsid w:val="0094229E"/>
    <w:rsid w:val="009422BC"/>
    <w:rsid w:val="0094287F"/>
    <w:rsid w:val="00942B51"/>
    <w:rsid w:val="009430E5"/>
    <w:rsid w:val="0094315F"/>
    <w:rsid w:val="009431A3"/>
    <w:rsid w:val="009432CB"/>
    <w:rsid w:val="009436D4"/>
    <w:rsid w:val="00943AFE"/>
    <w:rsid w:val="00943BD8"/>
    <w:rsid w:val="00943DE3"/>
    <w:rsid w:val="00943F2E"/>
    <w:rsid w:val="00944192"/>
    <w:rsid w:val="009462A7"/>
    <w:rsid w:val="0094678B"/>
    <w:rsid w:val="00946AB7"/>
    <w:rsid w:val="00946B07"/>
    <w:rsid w:val="00950145"/>
    <w:rsid w:val="009505BB"/>
    <w:rsid w:val="00950DB9"/>
    <w:rsid w:val="00950E72"/>
    <w:rsid w:val="009510AD"/>
    <w:rsid w:val="009513BE"/>
    <w:rsid w:val="00951973"/>
    <w:rsid w:val="00951CEE"/>
    <w:rsid w:val="00951DAD"/>
    <w:rsid w:val="00951DBF"/>
    <w:rsid w:val="00951E28"/>
    <w:rsid w:val="00951EFA"/>
    <w:rsid w:val="00951F9F"/>
    <w:rsid w:val="00952259"/>
    <w:rsid w:val="0095242E"/>
    <w:rsid w:val="009538A9"/>
    <w:rsid w:val="00953B97"/>
    <w:rsid w:val="00954408"/>
    <w:rsid w:val="00954D0E"/>
    <w:rsid w:val="00954FE1"/>
    <w:rsid w:val="0095542B"/>
    <w:rsid w:val="009556AE"/>
    <w:rsid w:val="00955DD9"/>
    <w:rsid w:val="009565BD"/>
    <w:rsid w:val="00956939"/>
    <w:rsid w:val="00956AAC"/>
    <w:rsid w:val="00956AB0"/>
    <w:rsid w:val="00956BC0"/>
    <w:rsid w:val="00961878"/>
    <w:rsid w:val="00961B62"/>
    <w:rsid w:val="00961EF6"/>
    <w:rsid w:val="009620E7"/>
    <w:rsid w:val="00962780"/>
    <w:rsid w:val="00962B87"/>
    <w:rsid w:val="00962E13"/>
    <w:rsid w:val="00962FF1"/>
    <w:rsid w:val="009630CE"/>
    <w:rsid w:val="009641AD"/>
    <w:rsid w:val="009641F2"/>
    <w:rsid w:val="009642EC"/>
    <w:rsid w:val="009647A2"/>
    <w:rsid w:val="00964E73"/>
    <w:rsid w:val="00965248"/>
    <w:rsid w:val="00965427"/>
    <w:rsid w:val="00965842"/>
    <w:rsid w:val="00966017"/>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130"/>
    <w:rsid w:val="00974915"/>
    <w:rsid w:val="009752C7"/>
    <w:rsid w:val="009759F2"/>
    <w:rsid w:val="00976190"/>
    <w:rsid w:val="00976469"/>
    <w:rsid w:val="00976532"/>
    <w:rsid w:val="0097654B"/>
    <w:rsid w:val="00976809"/>
    <w:rsid w:val="00976A43"/>
    <w:rsid w:val="00976B93"/>
    <w:rsid w:val="009770B8"/>
    <w:rsid w:val="00977265"/>
    <w:rsid w:val="00977266"/>
    <w:rsid w:val="00977BEC"/>
    <w:rsid w:val="00977C6D"/>
    <w:rsid w:val="00977F17"/>
    <w:rsid w:val="00980499"/>
    <w:rsid w:val="00980BF6"/>
    <w:rsid w:val="00981469"/>
    <w:rsid w:val="00981AF3"/>
    <w:rsid w:val="00982497"/>
    <w:rsid w:val="00982885"/>
    <w:rsid w:val="00982C61"/>
    <w:rsid w:val="00982CD1"/>
    <w:rsid w:val="0098342A"/>
    <w:rsid w:val="00983AE1"/>
    <w:rsid w:val="00983E85"/>
    <w:rsid w:val="00984082"/>
    <w:rsid w:val="009854B6"/>
    <w:rsid w:val="00985829"/>
    <w:rsid w:val="00985ACC"/>
    <w:rsid w:val="00985D36"/>
    <w:rsid w:val="00985DBA"/>
    <w:rsid w:val="009865D6"/>
    <w:rsid w:val="00986975"/>
    <w:rsid w:val="0098757B"/>
    <w:rsid w:val="00987CA0"/>
    <w:rsid w:val="00990506"/>
    <w:rsid w:val="00990F79"/>
    <w:rsid w:val="009910DC"/>
    <w:rsid w:val="00991584"/>
    <w:rsid w:val="0099172C"/>
    <w:rsid w:val="00991B19"/>
    <w:rsid w:val="00991F23"/>
    <w:rsid w:val="00992605"/>
    <w:rsid w:val="00992CD6"/>
    <w:rsid w:val="0099339C"/>
    <w:rsid w:val="00993599"/>
    <w:rsid w:val="00994CCA"/>
    <w:rsid w:val="00996FFF"/>
    <w:rsid w:val="009974A8"/>
    <w:rsid w:val="009975C9"/>
    <w:rsid w:val="009A0A09"/>
    <w:rsid w:val="009A0A9F"/>
    <w:rsid w:val="009A1489"/>
    <w:rsid w:val="009A245B"/>
    <w:rsid w:val="009A24A2"/>
    <w:rsid w:val="009A2516"/>
    <w:rsid w:val="009A2845"/>
    <w:rsid w:val="009A2B4B"/>
    <w:rsid w:val="009A2FAA"/>
    <w:rsid w:val="009A3127"/>
    <w:rsid w:val="009A349F"/>
    <w:rsid w:val="009A3852"/>
    <w:rsid w:val="009A3D49"/>
    <w:rsid w:val="009A3E52"/>
    <w:rsid w:val="009A4788"/>
    <w:rsid w:val="009A4A6E"/>
    <w:rsid w:val="009A58E6"/>
    <w:rsid w:val="009A5FDB"/>
    <w:rsid w:val="009A78AB"/>
    <w:rsid w:val="009B03D5"/>
    <w:rsid w:val="009B0A9C"/>
    <w:rsid w:val="009B10AE"/>
    <w:rsid w:val="009B1240"/>
    <w:rsid w:val="009B1690"/>
    <w:rsid w:val="009B18D7"/>
    <w:rsid w:val="009B23EE"/>
    <w:rsid w:val="009B257E"/>
    <w:rsid w:val="009B3610"/>
    <w:rsid w:val="009B37D3"/>
    <w:rsid w:val="009B4C61"/>
    <w:rsid w:val="009B4CB0"/>
    <w:rsid w:val="009B4CE0"/>
    <w:rsid w:val="009B54CF"/>
    <w:rsid w:val="009B5A8C"/>
    <w:rsid w:val="009B5C74"/>
    <w:rsid w:val="009B614C"/>
    <w:rsid w:val="009B661E"/>
    <w:rsid w:val="009B68A4"/>
    <w:rsid w:val="009B75F0"/>
    <w:rsid w:val="009B7AD5"/>
    <w:rsid w:val="009B7D1B"/>
    <w:rsid w:val="009C01B9"/>
    <w:rsid w:val="009C0342"/>
    <w:rsid w:val="009C0408"/>
    <w:rsid w:val="009C12CC"/>
    <w:rsid w:val="009C161A"/>
    <w:rsid w:val="009C1DAD"/>
    <w:rsid w:val="009C1E60"/>
    <w:rsid w:val="009C3C12"/>
    <w:rsid w:val="009C4088"/>
    <w:rsid w:val="009C47BA"/>
    <w:rsid w:val="009C4B23"/>
    <w:rsid w:val="009C5D49"/>
    <w:rsid w:val="009C6BE2"/>
    <w:rsid w:val="009C718C"/>
    <w:rsid w:val="009C7342"/>
    <w:rsid w:val="009C7345"/>
    <w:rsid w:val="009C7B24"/>
    <w:rsid w:val="009C7BBD"/>
    <w:rsid w:val="009C7FE0"/>
    <w:rsid w:val="009D05CC"/>
    <w:rsid w:val="009D07DD"/>
    <w:rsid w:val="009D09AE"/>
    <w:rsid w:val="009D0EE8"/>
    <w:rsid w:val="009D10F3"/>
    <w:rsid w:val="009D11AB"/>
    <w:rsid w:val="009D1B21"/>
    <w:rsid w:val="009D2A1F"/>
    <w:rsid w:val="009D2BAC"/>
    <w:rsid w:val="009D41AC"/>
    <w:rsid w:val="009D55EE"/>
    <w:rsid w:val="009D58A8"/>
    <w:rsid w:val="009D5970"/>
    <w:rsid w:val="009D59AE"/>
    <w:rsid w:val="009D5C32"/>
    <w:rsid w:val="009D73F5"/>
    <w:rsid w:val="009D740A"/>
    <w:rsid w:val="009D7D93"/>
    <w:rsid w:val="009E040E"/>
    <w:rsid w:val="009E1385"/>
    <w:rsid w:val="009E15ED"/>
    <w:rsid w:val="009E1607"/>
    <w:rsid w:val="009E1A3F"/>
    <w:rsid w:val="009E21B7"/>
    <w:rsid w:val="009E2CF2"/>
    <w:rsid w:val="009E2EA7"/>
    <w:rsid w:val="009E312B"/>
    <w:rsid w:val="009E3966"/>
    <w:rsid w:val="009E41D0"/>
    <w:rsid w:val="009E4844"/>
    <w:rsid w:val="009E4CC2"/>
    <w:rsid w:val="009E5156"/>
    <w:rsid w:val="009E564F"/>
    <w:rsid w:val="009E58C8"/>
    <w:rsid w:val="009E5E7A"/>
    <w:rsid w:val="009E6184"/>
    <w:rsid w:val="009E6333"/>
    <w:rsid w:val="009E655C"/>
    <w:rsid w:val="009E6F2E"/>
    <w:rsid w:val="009E7475"/>
    <w:rsid w:val="009E74E4"/>
    <w:rsid w:val="009E752B"/>
    <w:rsid w:val="009F0A3A"/>
    <w:rsid w:val="009F0BD3"/>
    <w:rsid w:val="009F1A72"/>
    <w:rsid w:val="009F1A79"/>
    <w:rsid w:val="009F1F49"/>
    <w:rsid w:val="009F2CB1"/>
    <w:rsid w:val="009F3218"/>
    <w:rsid w:val="009F394C"/>
    <w:rsid w:val="009F3A44"/>
    <w:rsid w:val="009F4F93"/>
    <w:rsid w:val="009F556C"/>
    <w:rsid w:val="009F63EE"/>
    <w:rsid w:val="009F711E"/>
    <w:rsid w:val="009F7F2B"/>
    <w:rsid w:val="00A0001D"/>
    <w:rsid w:val="00A01037"/>
    <w:rsid w:val="00A0119C"/>
    <w:rsid w:val="00A017D4"/>
    <w:rsid w:val="00A01C9C"/>
    <w:rsid w:val="00A01E3D"/>
    <w:rsid w:val="00A01F05"/>
    <w:rsid w:val="00A0287D"/>
    <w:rsid w:val="00A03332"/>
    <w:rsid w:val="00A0369C"/>
    <w:rsid w:val="00A03771"/>
    <w:rsid w:val="00A04024"/>
    <w:rsid w:val="00A04595"/>
    <w:rsid w:val="00A052E4"/>
    <w:rsid w:val="00A0541B"/>
    <w:rsid w:val="00A05DBE"/>
    <w:rsid w:val="00A06208"/>
    <w:rsid w:val="00A0628B"/>
    <w:rsid w:val="00A068D9"/>
    <w:rsid w:val="00A06EB9"/>
    <w:rsid w:val="00A1016F"/>
    <w:rsid w:val="00A105AE"/>
    <w:rsid w:val="00A10848"/>
    <w:rsid w:val="00A10996"/>
    <w:rsid w:val="00A10B74"/>
    <w:rsid w:val="00A10C18"/>
    <w:rsid w:val="00A10EC9"/>
    <w:rsid w:val="00A112D6"/>
    <w:rsid w:val="00A11E8D"/>
    <w:rsid w:val="00A11F7F"/>
    <w:rsid w:val="00A1206E"/>
    <w:rsid w:val="00A12648"/>
    <w:rsid w:val="00A13130"/>
    <w:rsid w:val="00A136A9"/>
    <w:rsid w:val="00A13855"/>
    <w:rsid w:val="00A140A3"/>
    <w:rsid w:val="00A15500"/>
    <w:rsid w:val="00A155A6"/>
    <w:rsid w:val="00A15B34"/>
    <w:rsid w:val="00A16421"/>
    <w:rsid w:val="00A1647B"/>
    <w:rsid w:val="00A177A3"/>
    <w:rsid w:val="00A17907"/>
    <w:rsid w:val="00A2072F"/>
    <w:rsid w:val="00A20EFE"/>
    <w:rsid w:val="00A21556"/>
    <w:rsid w:val="00A21903"/>
    <w:rsid w:val="00A22AF7"/>
    <w:rsid w:val="00A23211"/>
    <w:rsid w:val="00A2405B"/>
    <w:rsid w:val="00A25467"/>
    <w:rsid w:val="00A2551C"/>
    <w:rsid w:val="00A25C16"/>
    <w:rsid w:val="00A2617B"/>
    <w:rsid w:val="00A27672"/>
    <w:rsid w:val="00A27DBB"/>
    <w:rsid w:val="00A27EBC"/>
    <w:rsid w:val="00A27EF7"/>
    <w:rsid w:val="00A30028"/>
    <w:rsid w:val="00A301EF"/>
    <w:rsid w:val="00A3040F"/>
    <w:rsid w:val="00A3123A"/>
    <w:rsid w:val="00A3168A"/>
    <w:rsid w:val="00A31CD2"/>
    <w:rsid w:val="00A32EFA"/>
    <w:rsid w:val="00A335F7"/>
    <w:rsid w:val="00A33696"/>
    <w:rsid w:val="00A339B5"/>
    <w:rsid w:val="00A339FB"/>
    <w:rsid w:val="00A348FE"/>
    <w:rsid w:val="00A34B01"/>
    <w:rsid w:val="00A35D28"/>
    <w:rsid w:val="00A35E53"/>
    <w:rsid w:val="00A36254"/>
    <w:rsid w:val="00A36325"/>
    <w:rsid w:val="00A3635F"/>
    <w:rsid w:val="00A368B5"/>
    <w:rsid w:val="00A36905"/>
    <w:rsid w:val="00A36916"/>
    <w:rsid w:val="00A36941"/>
    <w:rsid w:val="00A36BA5"/>
    <w:rsid w:val="00A3747B"/>
    <w:rsid w:val="00A37995"/>
    <w:rsid w:val="00A408EB"/>
    <w:rsid w:val="00A4109A"/>
    <w:rsid w:val="00A41312"/>
    <w:rsid w:val="00A4133B"/>
    <w:rsid w:val="00A4189A"/>
    <w:rsid w:val="00A41A4E"/>
    <w:rsid w:val="00A42565"/>
    <w:rsid w:val="00A42621"/>
    <w:rsid w:val="00A436D2"/>
    <w:rsid w:val="00A43752"/>
    <w:rsid w:val="00A4391C"/>
    <w:rsid w:val="00A443B8"/>
    <w:rsid w:val="00A4469D"/>
    <w:rsid w:val="00A452B2"/>
    <w:rsid w:val="00A454E3"/>
    <w:rsid w:val="00A463F3"/>
    <w:rsid w:val="00A47100"/>
    <w:rsid w:val="00A472D1"/>
    <w:rsid w:val="00A47335"/>
    <w:rsid w:val="00A47902"/>
    <w:rsid w:val="00A47B8B"/>
    <w:rsid w:val="00A50258"/>
    <w:rsid w:val="00A5085F"/>
    <w:rsid w:val="00A51149"/>
    <w:rsid w:val="00A52796"/>
    <w:rsid w:val="00A53AB4"/>
    <w:rsid w:val="00A53DBB"/>
    <w:rsid w:val="00A53FB6"/>
    <w:rsid w:val="00A5498C"/>
    <w:rsid w:val="00A549E2"/>
    <w:rsid w:val="00A54FE4"/>
    <w:rsid w:val="00A5541A"/>
    <w:rsid w:val="00A56092"/>
    <w:rsid w:val="00A567CB"/>
    <w:rsid w:val="00A57263"/>
    <w:rsid w:val="00A57DEC"/>
    <w:rsid w:val="00A60C13"/>
    <w:rsid w:val="00A615A6"/>
    <w:rsid w:val="00A61AD5"/>
    <w:rsid w:val="00A61C95"/>
    <w:rsid w:val="00A62ADC"/>
    <w:rsid w:val="00A62DEF"/>
    <w:rsid w:val="00A637C6"/>
    <w:rsid w:val="00A63824"/>
    <w:rsid w:val="00A63A5F"/>
    <w:rsid w:val="00A63D9A"/>
    <w:rsid w:val="00A63FAB"/>
    <w:rsid w:val="00A6458B"/>
    <w:rsid w:val="00A64688"/>
    <w:rsid w:val="00A649B7"/>
    <w:rsid w:val="00A64C0E"/>
    <w:rsid w:val="00A65327"/>
    <w:rsid w:val="00A6533E"/>
    <w:rsid w:val="00A653AC"/>
    <w:rsid w:val="00A65632"/>
    <w:rsid w:val="00A65BF7"/>
    <w:rsid w:val="00A65DCD"/>
    <w:rsid w:val="00A66506"/>
    <w:rsid w:val="00A66E2A"/>
    <w:rsid w:val="00A6769C"/>
    <w:rsid w:val="00A67E6C"/>
    <w:rsid w:val="00A67FE1"/>
    <w:rsid w:val="00A70081"/>
    <w:rsid w:val="00A703C1"/>
    <w:rsid w:val="00A70642"/>
    <w:rsid w:val="00A7067D"/>
    <w:rsid w:val="00A712E0"/>
    <w:rsid w:val="00A7189A"/>
    <w:rsid w:val="00A71C9E"/>
    <w:rsid w:val="00A71DDE"/>
    <w:rsid w:val="00A7228B"/>
    <w:rsid w:val="00A72855"/>
    <w:rsid w:val="00A72A7B"/>
    <w:rsid w:val="00A72B75"/>
    <w:rsid w:val="00A73038"/>
    <w:rsid w:val="00A7328F"/>
    <w:rsid w:val="00A737C5"/>
    <w:rsid w:val="00A73F8D"/>
    <w:rsid w:val="00A749FD"/>
    <w:rsid w:val="00A74B8A"/>
    <w:rsid w:val="00A74C77"/>
    <w:rsid w:val="00A74D94"/>
    <w:rsid w:val="00A74FBE"/>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ED1"/>
    <w:rsid w:val="00A86F9B"/>
    <w:rsid w:val="00A915F4"/>
    <w:rsid w:val="00A917A9"/>
    <w:rsid w:val="00A91C36"/>
    <w:rsid w:val="00A91D41"/>
    <w:rsid w:val="00A926F4"/>
    <w:rsid w:val="00A93F51"/>
    <w:rsid w:val="00A94153"/>
    <w:rsid w:val="00A96010"/>
    <w:rsid w:val="00A9684D"/>
    <w:rsid w:val="00A97402"/>
    <w:rsid w:val="00A97873"/>
    <w:rsid w:val="00AA0B30"/>
    <w:rsid w:val="00AA0EFF"/>
    <w:rsid w:val="00AA1D97"/>
    <w:rsid w:val="00AA1E6C"/>
    <w:rsid w:val="00AA23B0"/>
    <w:rsid w:val="00AA29DC"/>
    <w:rsid w:val="00AA2B4F"/>
    <w:rsid w:val="00AA321D"/>
    <w:rsid w:val="00AA3259"/>
    <w:rsid w:val="00AA383C"/>
    <w:rsid w:val="00AA3C4B"/>
    <w:rsid w:val="00AA44CD"/>
    <w:rsid w:val="00AA4B32"/>
    <w:rsid w:val="00AA4CFF"/>
    <w:rsid w:val="00AA4D52"/>
    <w:rsid w:val="00AA4F04"/>
    <w:rsid w:val="00AA5773"/>
    <w:rsid w:val="00AA60AB"/>
    <w:rsid w:val="00AA6669"/>
    <w:rsid w:val="00AA690A"/>
    <w:rsid w:val="00AA6AB3"/>
    <w:rsid w:val="00AA6D26"/>
    <w:rsid w:val="00AA74C0"/>
    <w:rsid w:val="00AB0541"/>
    <w:rsid w:val="00AB09EE"/>
    <w:rsid w:val="00AB1065"/>
    <w:rsid w:val="00AB19B4"/>
    <w:rsid w:val="00AB2400"/>
    <w:rsid w:val="00AB25DF"/>
    <w:rsid w:val="00AB2FCB"/>
    <w:rsid w:val="00AB4F87"/>
    <w:rsid w:val="00AB5377"/>
    <w:rsid w:val="00AB5B77"/>
    <w:rsid w:val="00AB763D"/>
    <w:rsid w:val="00AB7891"/>
    <w:rsid w:val="00AB7B94"/>
    <w:rsid w:val="00AB7D08"/>
    <w:rsid w:val="00AB7F83"/>
    <w:rsid w:val="00AC0B81"/>
    <w:rsid w:val="00AC1D7C"/>
    <w:rsid w:val="00AC2090"/>
    <w:rsid w:val="00AC2300"/>
    <w:rsid w:val="00AC328A"/>
    <w:rsid w:val="00AC3451"/>
    <w:rsid w:val="00AC3506"/>
    <w:rsid w:val="00AC387E"/>
    <w:rsid w:val="00AC4DD2"/>
    <w:rsid w:val="00AC5210"/>
    <w:rsid w:val="00AC54BD"/>
    <w:rsid w:val="00AC5BDF"/>
    <w:rsid w:val="00AC5DA2"/>
    <w:rsid w:val="00AC662A"/>
    <w:rsid w:val="00AC665E"/>
    <w:rsid w:val="00AC6903"/>
    <w:rsid w:val="00AC6B95"/>
    <w:rsid w:val="00AC722F"/>
    <w:rsid w:val="00AC7290"/>
    <w:rsid w:val="00AC7669"/>
    <w:rsid w:val="00AC79C9"/>
    <w:rsid w:val="00AD0AF6"/>
    <w:rsid w:val="00AD277E"/>
    <w:rsid w:val="00AD343E"/>
    <w:rsid w:val="00AD3A02"/>
    <w:rsid w:val="00AD3B2B"/>
    <w:rsid w:val="00AD4267"/>
    <w:rsid w:val="00AD476A"/>
    <w:rsid w:val="00AD47AA"/>
    <w:rsid w:val="00AD4ABF"/>
    <w:rsid w:val="00AD4C67"/>
    <w:rsid w:val="00AD52D1"/>
    <w:rsid w:val="00AD54E1"/>
    <w:rsid w:val="00AD54E5"/>
    <w:rsid w:val="00AD5632"/>
    <w:rsid w:val="00AD6222"/>
    <w:rsid w:val="00AD6306"/>
    <w:rsid w:val="00AD6718"/>
    <w:rsid w:val="00AD67DE"/>
    <w:rsid w:val="00AD7076"/>
    <w:rsid w:val="00AD739C"/>
    <w:rsid w:val="00AE0712"/>
    <w:rsid w:val="00AE0764"/>
    <w:rsid w:val="00AE16D1"/>
    <w:rsid w:val="00AE1BC1"/>
    <w:rsid w:val="00AE1BD1"/>
    <w:rsid w:val="00AE1DBE"/>
    <w:rsid w:val="00AE276C"/>
    <w:rsid w:val="00AE3DF4"/>
    <w:rsid w:val="00AE41D4"/>
    <w:rsid w:val="00AE4788"/>
    <w:rsid w:val="00AE4BEA"/>
    <w:rsid w:val="00AE4C6D"/>
    <w:rsid w:val="00AE4F91"/>
    <w:rsid w:val="00AE50A3"/>
    <w:rsid w:val="00AE54FF"/>
    <w:rsid w:val="00AE563F"/>
    <w:rsid w:val="00AE6595"/>
    <w:rsid w:val="00AE6B0B"/>
    <w:rsid w:val="00AE7185"/>
    <w:rsid w:val="00AE71A8"/>
    <w:rsid w:val="00AE74AF"/>
    <w:rsid w:val="00AE74B3"/>
    <w:rsid w:val="00AE7530"/>
    <w:rsid w:val="00AE7678"/>
    <w:rsid w:val="00AE7891"/>
    <w:rsid w:val="00AF0329"/>
    <w:rsid w:val="00AF0774"/>
    <w:rsid w:val="00AF11B5"/>
    <w:rsid w:val="00AF1F48"/>
    <w:rsid w:val="00AF2007"/>
    <w:rsid w:val="00AF2612"/>
    <w:rsid w:val="00AF2F60"/>
    <w:rsid w:val="00AF3889"/>
    <w:rsid w:val="00AF39DC"/>
    <w:rsid w:val="00AF3BD3"/>
    <w:rsid w:val="00AF3F13"/>
    <w:rsid w:val="00AF3FE3"/>
    <w:rsid w:val="00AF4442"/>
    <w:rsid w:val="00AF4A53"/>
    <w:rsid w:val="00AF4F33"/>
    <w:rsid w:val="00AF52DC"/>
    <w:rsid w:val="00AF5D65"/>
    <w:rsid w:val="00AF6195"/>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129"/>
    <w:rsid w:val="00B04DC3"/>
    <w:rsid w:val="00B04EED"/>
    <w:rsid w:val="00B0529B"/>
    <w:rsid w:val="00B05E03"/>
    <w:rsid w:val="00B0644E"/>
    <w:rsid w:val="00B0675C"/>
    <w:rsid w:val="00B10403"/>
    <w:rsid w:val="00B1077D"/>
    <w:rsid w:val="00B107AF"/>
    <w:rsid w:val="00B10841"/>
    <w:rsid w:val="00B10B1F"/>
    <w:rsid w:val="00B11176"/>
    <w:rsid w:val="00B123B7"/>
    <w:rsid w:val="00B13CB1"/>
    <w:rsid w:val="00B14BEA"/>
    <w:rsid w:val="00B1677E"/>
    <w:rsid w:val="00B167CE"/>
    <w:rsid w:val="00B16B62"/>
    <w:rsid w:val="00B16DD7"/>
    <w:rsid w:val="00B17902"/>
    <w:rsid w:val="00B17A2E"/>
    <w:rsid w:val="00B17C66"/>
    <w:rsid w:val="00B20292"/>
    <w:rsid w:val="00B206B1"/>
    <w:rsid w:val="00B22004"/>
    <w:rsid w:val="00B22C0A"/>
    <w:rsid w:val="00B22F42"/>
    <w:rsid w:val="00B22FF9"/>
    <w:rsid w:val="00B23F87"/>
    <w:rsid w:val="00B24213"/>
    <w:rsid w:val="00B242E1"/>
    <w:rsid w:val="00B244B0"/>
    <w:rsid w:val="00B24980"/>
    <w:rsid w:val="00B250B5"/>
    <w:rsid w:val="00B25B42"/>
    <w:rsid w:val="00B2635D"/>
    <w:rsid w:val="00B267F1"/>
    <w:rsid w:val="00B2725F"/>
    <w:rsid w:val="00B27998"/>
    <w:rsid w:val="00B308E1"/>
    <w:rsid w:val="00B30FEF"/>
    <w:rsid w:val="00B316BA"/>
    <w:rsid w:val="00B31D3D"/>
    <w:rsid w:val="00B32623"/>
    <w:rsid w:val="00B32BC9"/>
    <w:rsid w:val="00B331DC"/>
    <w:rsid w:val="00B33BCF"/>
    <w:rsid w:val="00B3520E"/>
    <w:rsid w:val="00B35546"/>
    <w:rsid w:val="00B3556A"/>
    <w:rsid w:val="00B35594"/>
    <w:rsid w:val="00B3580D"/>
    <w:rsid w:val="00B366E5"/>
    <w:rsid w:val="00B36B6D"/>
    <w:rsid w:val="00B3756E"/>
    <w:rsid w:val="00B401AE"/>
    <w:rsid w:val="00B402BB"/>
    <w:rsid w:val="00B414AF"/>
    <w:rsid w:val="00B41708"/>
    <w:rsid w:val="00B42998"/>
    <w:rsid w:val="00B42DF1"/>
    <w:rsid w:val="00B4301A"/>
    <w:rsid w:val="00B43B6A"/>
    <w:rsid w:val="00B43FF7"/>
    <w:rsid w:val="00B4438B"/>
    <w:rsid w:val="00B450DF"/>
    <w:rsid w:val="00B453BE"/>
    <w:rsid w:val="00B45979"/>
    <w:rsid w:val="00B46241"/>
    <w:rsid w:val="00B46422"/>
    <w:rsid w:val="00B46735"/>
    <w:rsid w:val="00B468A0"/>
    <w:rsid w:val="00B46FDC"/>
    <w:rsid w:val="00B47896"/>
    <w:rsid w:val="00B47C72"/>
    <w:rsid w:val="00B47D36"/>
    <w:rsid w:val="00B507E9"/>
    <w:rsid w:val="00B50878"/>
    <w:rsid w:val="00B50894"/>
    <w:rsid w:val="00B50D0F"/>
    <w:rsid w:val="00B51EF7"/>
    <w:rsid w:val="00B5205A"/>
    <w:rsid w:val="00B52363"/>
    <w:rsid w:val="00B524C0"/>
    <w:rsid w:val="00B52693"/>
    <w:rsid w:val="00B52CF9"/>
    <w:rsid w:val="00B52D9E"/>
    <w:rsid w:val="00B52E12"/>
    <w:rsid w:val="00B530F8"/>
    <w:rsid w:val="00B5394D"/>
    <w:rsid w:val="00B53C31"/>
    <w:rsid w:val="00B5445A"/>
    <w:rsid w:val="00B555A9"/>
    <w:rsid w:val="00B55A15"/>
    <w:rsid w:val="00B55A1E"/>
    <w:rsid w:val="00B55E82"/>
    <w:rsid w:val="00B563AF"/>
    <w:rsid w:val="00B563E9"/>
    <w:rsid w:val="00B56902"/>
    <w:rsid w:val="00B56922"/>
    <w:rsid w:val="00B56B70"/>
    <w:rsid w:val="00B57983"/>
    <w:rsid w:val="00B6036B"/>
    <w:rsid w:val="00B604C8"/>
    <w:rsid w:val="00B60ED0"/>
    <w:rsid w:val="00B61FBA"/>
    <w:rsid w:val="00B62189"/>
    <w:rsid w:val="00B627E7"/>
    <w:rsid w:val="00B6283F"/>
    <w:rsid w:val="00B62F33"/>
    <w:rsid w:val="00B630AC"/>
    <w:rsid w:val="00B65066"/>
    <w:rsid w:val="00B6668D"/>
    <w:rsid w:val="00B666B9"/>
    <w:rsid w:val="00B66A94"/>
    <w:rsid w:val="00B66F81"/>
    <w:rsid w:val="00B67145"/>
    <w:rsid w:val="00B677F1"/>
    <w:rsid w:val="00B67914"/>
    <w:rsid w:val="00B707AF"/>
    <w:rsid w:val="00B70882"/>
    <w:rsid w:val="00B709B8"/>
    <w:rsid w:val="00B72D75"/>
    <w:rsid w:val="00B72F97"/>
    <w:rsid w:val="00B741EF"/>
    <w:rsid w:val="00B747A2"/>
    <w:rsid w:val="00B75001"/>
    <w:rsid w:val="00B75086"/>
    <w:rsid w:val="00B7532D"/>
    <w:rsid w:val="00B75D6E"/>
    <w:rsid w:val="00B75F72"/>
    <w:rsid w:val="00B76DC1"/>
    <w:rsid w:val="00B77CFD"/>
    <w:rsid w:val="00B800B7"/>
    <w:rsid w:val="00B80425"/>
    <w:rsid w:val="00B805C4"/>
    <w:rsid w:val="00B80D1E"/>
    <w:rsid w:val="00B81548"/>
    <w:rsid w:val="00B81633"/>
    <w:rsid w:val="00B81EDF"/>
    <w:rsid w:val="00B81F81"/>
    <w:rsid w:val="00B82FF5"/>
    <w:rsid w:val="00B83A38"/>
    <w:rsid w:val="00B83D46"/>
    <w:rsid w:val="00B850CE"/>
    <w:rsid w:val="00B862C0"/>
    <w:rsid w:val="00B863D9"/>
    <w:rsid w:val="00B864BA"/>
    <w:rsid w:val="00B86C03"/>
    <w:rsid w:val="00B86E98"/>
    <w:rsid w:val="00B90192"/>
    <w:rsid w:val="00B90A49"/>
    <w:rsid w:val="00B90B9B"/>
    <w:rsid w:val="00B90C7D"/>
    <w:rsid w:val="00B91455"/>
    <w:rsid w:val="00B919E1"/>
    <w:rsid w:val="00B91E87"/>
    <w:rsid w:val="00B92313"/>
    <w:rsid w:val="00B933BC"/>
    <w:rsid w:val="00B93791"/>
    <w:rsid w:val="00B93921"/>
    <w:rsid w:val="00B93C72"/>
    <w:rsid w:val="00B94562"/>
    <w:rsid w:val="00B945A2"/>
    <w:rsid w:val="00B94702"/>
    <w:rsid w:val="00B94A97"/>
    <w:rsid w:val="00B94EE8"/>
    <w:rsid w:val="00B962AB"/>
    <w:rsid w:val="00B966B6"/>
    <w:rsid w:val="00B96717"/>
    <w:rsid w:val="00B968F5"/>
    <w:rsid w:val="00B96C66"/>
    <w:rsid w:val="00B97B6F"/>
    <w:rsid w:val="00BA05AF"/>
    <w:rsid w:val="00BA0622"/>
    <w:rsid w:val="00BA096B"/>
    <w:rsid w:val="00BA13D0"/>
    <w:rsid w:val="00BA1C0C"/>
    <w:rsid w:val="00BA1C65"/>
    <w:rsid w:val="00BA1F66"/>
    <w:rsid w:val="00BA23AE"/>
    <w:rsid w:val="00BA260D"/>
    <w:rsid w:val="00BA2A52"/>
    <w:rsid w:val="00BA2F50"/>
    <w:rsid w:val="00BA320A"/>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899"/>
    <w:rsid w:val="00BB789F"/>
    <w:rsid w:val="00BB7A4D"/>
    <w:rsid w:val="00BC068E"/>
    <w:rsid w:val="00BC107E"/>
    <w:rsid w:val="00BC1C7C"/>
    <w:rsid w:val="00BC205F"/>
    <w:rsid w:val="00BC31E2"/>
    <w:rsid w:val="00BC3D44"/>
    <w:rsid w:val="00BC4213"/>
    <w:rsid w:val="00BC4C7F"/>
    <w:rsid w:val="00BC4FF8"/>
    <w:rsid w:val="00BC5C80"/>
    <w:rsid w:val="00BC5D5B"/>
    <w:rsid w:val="00BC5F08"/>
    <w:rsid w:val="00BC6161"/>
    <w:rsid w:val="00BC65A4"/>
    <w:rsid w:val="00BC65B2"/>
    <w:rsid w:val="00BC717C"/>
    <w:rsid w:val="00BC75B3"/>
    <w:rsid w:val="00BC7B04"/>
    <w:rsid w:val="00BC7E15"/>
    <w:rsid w:val="00BC7E36"/>
    <w:rsid w:val="00BD020B"/>
    <w:rsid w:val="00BD024E"/>
    <w:rsid w:val="00BD09B1"/>
    <w:rsid w:val="00BD0FE8"/>
    <w:rsid w:val="00BD16D6"/>
    <w:rsid w:val="00BD1B72"/>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F6C"/>
    <w:rsid w:val="00BE168E"/>
    <w:rsid w:val="00BE1821"/>
    <w:rsid w:val="00BE1BC9"/>
    <w:rsid w:val="00BE1D73"/>
    <w:rsid w:val="00BE1E0F"/>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72F"/>
    <w:rsid w:val="00BF28A4"/>
    <w:rsid w:val="00BF37C5"/>
    <w:rsid w:val="00BF3AAA"/>
    <w:rsid w:val="00BF3F2A"/>
    <w:rsid w:val="00BF42FD"/>
    <w:rsid w:val="00BF497A"/>
    <w:rsid w:val="00BF4AC8"/>
    <w:rsid w:val="00BF4E3E"/>
    <w:rsid w:val="00BF5BF6"/>
    <w:rsid w:val="00BF5E37"/>
    <w:rsid w:val="00BF6983"/>
    <w:rsid w:val="00BF70D4"/>
    <w:rsid w:val="00BF71E4"/>
    <w:rsid w:val="00BF7831"/>
    <w:rsid w:val="00BF7B13"/>
    <w:rsid w:val="00C000A0"/>
    <w:rsid w:val="00C00865"/>
    <w:rsid w:val="00C010A6"/>
    <w:rsid w:val="00C0153B"/>
    <w:rsid w:val="00C0163D"/>
    <w:rsid w:val="00C017CA"/>
    <w:rsid w:val="00C02152"/>
    <w:rsid w:val="00C0264E"/>
    <w:rsid w:val="00C03CE8"/>
    <w:rsid w:val="00C03D63"/>
    <w:rsid w:val="00C04252"/>
    <w:rsid w:val="00C0494D"/>
    <w:rsid w:val="00C0531C"/>
    <w:rsid w:val="00C05806"/>
    <w:rsid w:val="00C05FA3"/>
    <w:rsid w:val="00C06A1F"/>
    <w:rsid w:val="00C07158"/>
    <w:rsid w:val="00C108A9"/>
    <w:rsid w:val="00C10D63"/>
    <w:rsid w:val="00C12181"/>
    <w:rsid w:val="00C123A3"/>
    <w:rsid w:val="00C12466"/>
    <w:rsid w:val="00C141FB"/>
    <w:rsid w:val="00C143BD"/>
    <w:rsid w:val="00C1441B"/>
    <w:rsid w:val="00C14FB5"/>
    <w:rsid w:val="00C151EC"/>
    <w:rsid w:val="00C1544B"/>
    <w:rsid w:val="00C15A04"/>
    <w:rsid w:val="00C1656A"/>
    <w:rsid w:val="00C166FD"/>
    <w:rsid w:val="00C16815"/>
    <w:rsid w:val="00C16951"/>
    <w:rsid w:val="00C17D4D"/>
    <w:rsid w:val="00C205F8"/>
    <w:rsid w:val="00C2065A"/>
    <w:rsid w:val="00C20EBC"/>
    <w:rsid w:val="00C2100C"/>
    <w:rsid w:val="00C2106B"/>
    <w:rsid w:val="00C21175"/>
    <w:rsid w:val="00C226C2"/>
    <w:rsid w:val="00C2297F"/>
    <w:rsid w:val="00C22CC3"/>
    <w:rsid w:val="00C2305A"/>
    <w:rsid w:val="00C23CC9"/>
    <w:rsid w:val="00C24114"/>
    <w:rsid w:val="00C24503"/>
    <w:rsid w:val="00C2450A"/>
    <w:rsid w:val="00C248DB"/>
    <w:rsid w:val="00C248DD"/>
    <w:rsid w:val="00C2492B"/>
    <w:rsid w:val="00C2557A"/>
    <w:rsid w:val="00C255F6"/>
    <w:rsid w:val="00C256E7"/>
    <w:rsid w:val="00C25831"/>
    <w:rsid w:val="00C2605E"/>
    <w:rsid w:val="00C26EDD"/>
    <w:rsid w:val="00C27400"/>
    <w:rsid w:val="00C27BF6"/>
    <w:rsid w:val="00C27C80"/>
    <w:rsid w:val="00C27C9C"/>
    <w:rsid w:val="00C30577"/>
    <w:rsid w:val="00C30B3D"/>
    <w:rsid w:val="00C30BEF"/>
    <w:rsid w:val="00C30D62"/>
    <w:rsid w:val="00C30DC6"/>
    <w:rsid w:val="00C31631"/>
    <w:rsid w:val="00C316BC"/>
    <w:rsid w:val="00C31E72"/>
    <w:rsid w:val="00C32004"/>
    <w:rsid w:val="00C323BD"/>
    <w:rsid w:val="00C32DB9"/>
    <w:rsid w:val="00C33180"/>
    <w:rsid w:val="00C33462"/>
    <w:rsid w:val="00C33AE2"/>
    <w:rsid w:val="00C34138"/>
    <w:rsid w:val="00C34324"/>
    <w:rsid w:val="00C344E9"/>
    <w:rsid w:val="00C3492B"/>
    <w:rsid w:val="00C34B08"/>
    <w:rsid w:val="00C35315"/>
    <w:rsid w:val="00C35554"/>
    <w:rsid w:val="00C3555A"/>
    <w:rsid w:val="00C3626C"/>
    <w:rsid w:val="00C36CE9"/>
    <w:rsid w:val="00C37741"/>
    <w:rsid w:val="00C37E3D"/>
    <w:rsid w:val="00C4041E"/>
    <w:rsid w:val="00C40C64"/>
    <w:rsid w:val="00C41011"/>
    <w:rsid w:val="00C42239"/>
    <w:rsid w:val="00C433C4"/>
    <w:rsid w:val="00C43B8B"/>
    <w:rsid w:val="00C43FBA"/>
    <w:rsid w:val="00C441CC"/>
    <w:rsid w:val="00C44475"/>
    <w:rsid w:val="00C44F87"/>
    <w:rsid w:val="00C451F2"/>
    <w:rsid w:val="00C45757"/>
    <w:rsid w:val="00C4609E"/>
    <w:rsid w:val="00C46807"/>
    <w:rsid w:val="00C47D44"/>
    <w:rsid w:val="00C50B1E"/>
    <w:rsid w:val="00C51C72"/>
    <w:rsid w:val="00C51CB1"/>
    <w:rsid w:val="00C521B4"/>
    <w:rsid w:val="00C52914"/>
    <w:rsid w:val="00C539F2"/>
    <w:rsid w:val="00C544CC"/>
    <w:rsid w:val="00C546E7"/>
    <w:rsid w:val="00C55114"/>
    <w:rsid w:val="00C56262"/>
    <w:rsid w:val="00C57198"/>
    <w:rsid w:val="00C578CE"/>
    <w:rsid w:val="00C60CBB"/>
    <w:rsid w:val="00C61597"/>
    <w:rsid w:val="00C617BF"/>
    <w:rsid w:val="00C62692"/>
    <w:rsid w:val="00C62791"/>
    <w:rsid w:val="00C62FA1"/>
    <w:rsid w:val="00C632D6"/>
    <w:rsid w:val="00C63D13"/>
    <w:rsid w:val="00C63F9B"/>
    <w:rsid w:val="00C64069"/>
    <w:rsid w:val="00C646AC"/>
    <w:rsid w:val="00C64871"/>
    <w:rsid w:val="00C64B36"/>
    <w:rsid w:val="00C64C87"/>
    <w:rsid w:val="00C64EDD"/>
    <w:rsid w:val="00C653BA"/>
    <w:rsid w:val="00C657B4"/>
    <w:rsid w:val="00C6774F"/>
    <w:rsid w:val="00C677AA"/>
    <w:rsid w:val="00C67EA3"/>
    <w:rsid w:val="00C70669"/>
    <w:rsid w:val="00C70A37"/>
    <w:rsid w:val="00C70F72"/>
    <w:rsid w:val="00C715CB"/>
    <w:rsid w:val="00C71914"/>
    <w:rsid w:val="00C71A43"/>
    <w:rsid w:val="00C7263B"/>
    <w:rsid w:val="00C727EF"/>
    <w:rsid w:val="00C72D01"/>
    <w:rsid w:val="00C72F2F"/>
    <w:rsid w:val="00C73290"/>
    <w:rsid w:val="00C736A7"/>
    <w:rsid w:val="00C73D50"/>
    <w:rsid w:val="00C74181"/>
    <w:rsid w:val="00C74636"/>
    <w:rsid w:val="00C74AF1"/>
    <w:rsid w:val="00C752C9"/>
    <w:rsid w:val="00C759F1"/>
    <w:rsid w:val="00C7613A"/>
    <w:rsid w:val="00C761B9"/>
    <w:rsid w:val="00C77315"/>
    <w:rsid w:val="00C77AEB"/>
    <w:rsid w:val="00C77C98"/>
    <w:rsid w:val="00C80069"/>
    <w:rsid w:val="00C805C9"/>
    <w:rsid w:val="00C805DA"/>
    <w:rsid w:val="00C8096C"/>
    <w:rsid w:val="00C80A78"/>
    <w:rsid w:val="00C80B25"/>
    <w:rsid w:val="00C80F33"/>
    <w:rsid w:val="00C80FD0"/>
    <w:rsid w:val="00C8100B"/>
    <w:rsid w:val="00C816BC"/>
    <w:rsid w:val="00C825DD"/>
    <w:rsid w:val="00C82DDB"/>
    <w:rsid w:val="00C8460B"/>
    <w:rsid w:val="00C852AC"/>
    <w:rsid w:val="00C857F9"/>
    <w:rsid w:val="00C860BC"/>
    <w:rsid w:val="00C86543"/>
    <w:rsid w:val="00C8683F"/>
    <w:rsid w:val="00C86967"/>
    <w:rsid w:val="00C87D19"/>
    <w:rsid w:val="00C9085E"/>
    <w:rsid w:val="00C9091D"/>
    <w:rsid w:val="00C90D2F"/>
    <w:rsid w:val="00C90FA2"/>
    <w:rsid w:val="00C91CA5"/>
    <w:rsid w:val="00C91D26"/>
    <w:rsid w:val="00C92267"/>
    <w:rsid w:val="00C94857"/>
    <w:rsid w:val="00C959C2"/>
    <w:rsid w:val="00C95BC5"/>
    <w:rsid w:val="00C95DEA"/>
    <w:rsid w:val="00C95FCA"/>
    <w:rsid w:val="00C974ED"/>
    <w:rsid w:val="00C976AC"/>
    <w:rsid w:val="00C97A8D"/>
    <w:rsid w:val="00C97E8D"/>
    <w:rsid w:val="00C97F02"/>
    <w:rsid w:val="00CA0083"/>
    <w:rsid w:val="00CA04C0"/>
    <w:rsid w:val="00CA0837"/>
    <w:rsid w:val="00CA0BD9"/>
    <w:rsid w:val="00CA11E9"/>
    <w:rsid w:val="00CA12B2"/>
    <w:rsid w:val="00CA14DD"/>
    <w:rsid w:val="00CA2FBE"/>
    <w:rsid w:val="00CA4064"/>
    <w:rsid w:val="00CA41D2"/>
    <w:rsid w:val="00CA4753"/>
    <w:rsid w:val="00CA4D91"/>
    <w:rsid w:val="00CA4F20"/>
    <w:rsid w:val="00CA5080"/>
    <w:rsid w:val="00CA5908"/>
    <w:rsid w:val="00CA5D21"/>
    <w:rsid w:val="00CA5F84"/>
    <w:rsid w:val="00CA6512"/>
    <w:rsid w:val="00CA7A61"/>
    <w:rsid w:val="00CA7BF2"/>
    <w:rsid w:val="00CB0A21"/>
    <w:rsid w:val="00CB0C16"/>
    <w:rsid w:val="00CB1327"/>
    <w:rsid w:val="00CB144F"/>
    <w:rsid w:val="00CB149F"/>
    <w:rsid w:val="00CB1EAE"/>
    <w:rsid w:val="00CB1F5B"/>
    <w:rsid w:val="00CB2147"/>
    <w:rsid w:val="00CB28EA"/>
    <w:rsid w:val="00CB30F5"/>
    <w:rsid w:val="00CB315D"/>
    <w:rsid w:val="00CB38FE"/>
    <w:rsid w:val="00CB3B4E"/>
    <w:rsid w:val="00CB3EC6"/>
    <w:rsid w:val="00CB3F32"/>
    <w:rsid w:val="00CB4484"/>
    <w:rsid w:val="00CB4BEE"/>
    <w:rsid w:val="00CB4F56"/>
    <w:rsid w:val="00CB598E"/>
    <w:rsid w:val="00CB68CC"/>
    <w:rsid w:val="00CB6BB5"/>
    <w:rsid w:val="00CB6D6A"/>
    <w:rsid w:val="00CB7873"/>
    <w:rsid w:val="00CC0309"/>
    <w:rsid w:val="00CC06C3"/>
    <w:rsid w:val="00CC07DB"/>
    <w:rsid w:val="00CC0A26"/>
    <w:rsid w:val="00CC0AB1"/>
    <w:rsid w:val="00CC129B"/>
    <w:rsid w:val="00CC1595"/>
    <w:rsid w:val="00CC1838"/>
    <w:rsid w:val="00CC1C5B"/>
    <w:rsid w:val="00CC31AB"/>
    <w:rsid w:val="00CC341C"/>
    <w:rsid w:val="00CC3645"/>
    <w:rsid w:val="00CC3F55"/>
    <w:rsid w:val="00CC4116"/>
    <w:rsid w:val="00CC54B1"/>
    <w:rsid w:val="00CC55AE"/>
    <w:rsid w:val="00CC5B06"/>
    <w:rsid w:val="00CC7253"/>
    <w:rsid w:val="00CC7751"/>
    <w:rsid w:val="00CC79A2"/>
    <w:rsid w:val="00CC7D66"/>
    <w:rsid w:val="00CD0153"/>
    <w:rsid w:val="00CD02C6"/>
    <w:rsid w:val="00CD092E"/>
    <w:rsid w:val="00CD0A75"/>
    <w:rsid w:val="00CD11DE"/>
    <w:rsid w:val="00CD143E"/>
    <w:rsid w:val="00CD1963"/>
    <w:rsid w:val="00CD19CA"/>
    <w:rsid w:val="00CD1AC2"/>
    <w:rsid w:val="00CD2331"/>
    <w:rsid w:val="00CD2889"/>
    <w:rsid w:val="00CD34FD"/>
    <w:rsid w:val="00CD35E8"/>
    <w:rsid w:val="00CD3E17"/>
    <w:rsid w:val="00CD3EFC"/>
    <w:rsid w:val="00CD467E"/>
    <w:rsid w:val="00CD4860"/>
    <w:rsid w:val="00CD4B86"/>
    <w:rsid w:val="00CD4E3B"/>
    <w:rsid w:val="00CD50A4"/>
    <w:rsid w:val="00CD51ED"/>
    <w:rsid w:val="00CD5CFC"/>
    <w:rsid w:val="00CD63B2"/>
    <w:rsid w:val="00CD6C4D"/>
    <w:rsid w:val="00CD7357"/>
    <w:rsid w:val="00CD7B3A"/>
    <w:rsid w:val="00CE0199"/>
    <w:rsid w:val="00CE0440"/>
    <w:rsid w:val="00CE05E1"/>
    <w:rsid w:val="00CE0620"/>
    <w:rsid w:val="00CE1146"/>
    <w:rsid w:val="00CE16F2"/>
    <w:rsid w:val="00CE176D"/>
    <w:rsid w:val="00CE178F"/>
    <w:rsid w:val="00CE18AA"/>
    <w:rsid w:val="00CE1CC5"/>
    <w:rsid w:val="00CE1E16"/>
    <w:rsid w:val="00CE253C"/>
    <w:rsid w:val="00CE291E"/>
    <w:rsid w:val="00CE2920"/>
    <w:rsid w:val="00CE2EE4"/>
    <w:rsid w:val="00CE3346"/>
    <w:rsid w:val="00CE3797"/>
    <w:rsid w:val="00CE3ADA"/>
    <w:rsid w:val="00CE3ECD"/>
    <w:rsid w:val="00CE4025"/>
    <w:rsid w:val="00CE41CB"/>
    <w:rsid w:val="00CE48D3"/>
    <w:rsid w:val="00CE498F"/>
    <w:rsid w:val="00CE5D42"/>
    <w:rsid w:val="00CE5FE1"/>
    <w:rsid w:val="00CE6803"/>
    <w:rsid w:val="00CE6D99"/>
    <w:rsid w:val="00CE7351"/>
    <w:rsid w:val="00CF0777"/>
    <w:rsid w:val="00CF0FF4"/>
    <w:rsid w:val="00CF1622"/>
    <w:rsid w:val="00CF1E5A"/>
    <w:rsid w:val="00CF1EB5"/>
    <w:rsid w:val="00CF26D0"/>
    <w:rsid w:val="00CF34DB"/>
    <w:rsid w:val="00CF368F"/>
    <w:rsid w:val="00CF3CAD"/>
    <w:rsid w:val="00CF3DED"/>
    <w:rsid w:val="00CF3E28"/>
    <w:rsid w:val="00CF425F"/>
    <w:rsid w:val="00CF4635"/>
    <w:rsid w:val="00CF46ED"/>
    <w:rsid w:val="00CF4FEF"/>
    <w:rsid w:val="00CF5173"/>
    <w:rsid w:val="00CF51E8"/>
    <w:rsid w:val="00CF5BA3"/>
    <w:rsid w:val="00CF637A"/>
    <w:rsid w:val="00CF7C31"/>
    <w:rsid w:val="00D00450"/>
    <w:rsid w:val="00D00CF6"/>
    <w:rsid w:val="00D013E2"/>
    <w:rsid w:val="00D0152F"/>
    <w:rsid w:val="00D01AF8"/>
    <w:rsid w:val="00D01BC6"/>
    <w:rsid w:val="00D01F80"/>
    <w:rsid w:val="00D0208A"/>
    <w:rsid w:val="00D025CC"/>
    <w:rsid w:val="00D028B3"/>
    <w:rsid w:val="00D0293C"/>
    <w:rsid w:val="00D02DA7"/>
    <w:rsid w:val="00D0304E"/>
    <w:rsid w:val="00D03F68"/>
    <w:rsid w:val="00D04031"/>
    <w:rsid w:val="00D044D9"/>
    <w:rsid w:val="00D045D3"/>
    <w:rsid w:val="00D04EC9"/>
    <w:rsid w:val="00D053C2"/>
    <w:rsid w:val="00D05E0E"/>
    <w:rsid w:val="00D06218"/>
    <w:rsid w:val="00D06B40"/>
    <w:rsid w:val="00D077BB"/>
    <w:rsid w:val="00D104AC"/>
    <w:rsid w:val="00D104D2"/>
    <w:rsid w:val="00D10566"/>
    <w:rsid w:val="00D10F3E"/>
    <w:rsid w:val="00D112CB"/>
    <w:rsid w:val="00D11C6E"/>
    <w:rsid w:val="00D1219B"/>
    <w:rsid w:val="00D128F1"/>
    <w:rsid w:val="00D12AD5"/>
    <w:rsid w:val="00D12BD7"/>
    <w:rsid w:val="00D138B4"/>
    <w:rsid w:val="00D13D12"/>
    <w:rsid w:val="00D140C2"/>
    <w:rsid w:val="00D149DF"/>
    <w:rsid w:val="00D152AA"/>
    <w:rsid w:val="00D15500"/>
    <w:rsid w:val="00D15C15"/>
    <w:rsid w:val="00D15E24"/>
    <w:rsid w:val="00D1621C"/>
    <w:rsid w:val="00D16725"/>
    <w:rsid w:val="00D16D23"/>
    <w:rsid w:val="00D17570"/>
    <w:rsid w:val="00D17643"/>
    <w:rsid w:val="00D17911"/>
    <w:rsid w:val="00D17FB4"/>
    <w:rsid w:val="00D20188"/>
    <w:rsid w:val="00D201E3"/>
    <w:rsid w:val="00D2027A"/>
    <w:rsid w:val="00D20B23"/>
    <w:rsid w:val="00D20C94"/>
    <w:rsid w:val="00D2140F"/>
    <w:rsid w:val="00D218EF"/>
    <w:rsid w:val="00D22433"/>
    <w:rsid w:val="00D22748"/>
    <w:rsid w:val="00D22E55"/>
    <w:rsid w:val="00D232AE"/>
    <w:rsid w:val="00D233E0"/>
    <w:rsid w:val="00D2347F"/>
    <w:rsid w:val="00D23626"/>
    <w:rsid w:val="00D242C0"/>
    <w:rsid w:val="00D242E5"/>
    <w:rsid w:val="00D25371"/>
    <w:rsid w:val="00D26918"/>
    <w:rsid w:val="00D26AEF"/>
    <w:rsid w:val="00D2700D"/>
    <w:rsid w:val="00D27734"/>
    <w:rsid w:val="00D27BED"/>
    <w:rsid w:val="00D301F8"/>
    <w:rsid w:val="00D3182A"/>
    <w:rsid w:val="00D31D84"/>
    <w:rsid w:val="00D32136"/>
    <w:rsid w:val="00D3222B"/>
    <w:rsid w:val="00D3227D"/>
    <w:rsid w:val="00D323CB"/>
    <w:rsid w:val="00D330D8"/>
    <w:rsid w:val="00D33197"/>
    <w:rsid w:val="00D331C9"/>
    <w:rsid w:val="00D33567"/>
    <w:rsid w:val="00D33EEE"/>
    <w:rsid w:val="00D341A7"/>
    <w:rsid w:val="00D34B4B"/>
    <w:rsid w:val="00D34D16"/>
    <w:rsid w:val="00D35236"/>
    <w:rsid w:val="00D352F1"/>
    <w:rsid w:val="00D35305"/>
    <w:rsid w:val="00D3579C"/>
    <w:rsid w:val="00D37121"/>
    <w:rsid w:val="00D376AA"/>
    <w:rsid w:val="00D40043"/>
    <w:rsid w:val="00D40A47"/>
    <w:rsid w:val="00D41051"/>
    <w:rsid w:val="00D410F8"/>
    <w:rsid w:val="00D417AE"/>
    <w:rsid w:val="00D419F5"/>
    <w:rsid w:val="00D41B6F"/>
    <w:rsid w:val="00D446AE"/>
    <w:rsid w:val="00D457ED"/>
    <w:rsid w:val="00D468B0"/>
    <w:rsid w:val="00D46AEF"/>
    <w:rsid w:val="00D46D32"/>
    <w:rsid w:val="00D46EB7"/>
    <w:rsid w:val="00D46FA2"/>
    <w:rsid w:val="00D476EB"/>
    <w:rsid w:val="00D478AA"/>
    <w:rsid w:val="00D47F55"/>
    <w:rsid w:val="00D50FBA"/>
    <w:rsid w:val="00D51372"/>
    <w:rsid w:val="00D5162F"/>
    <w:rsid w:val="00D51AD6"/>
    <w:rsid w:val="00D51C50"/>
    <w:rsid w:val="00D525C5"/>
    <w:rsid w:val="00D5266D"/>
    <w:rsid w:val="00D52BBA"/>
    <w:rsid w:val="00D52C1C"/>
    <w:rsid w:val="00D53BD6"/>
    <w:rsid w:val="00D5456F"/>
    <w:rsid w:val="00D548A9"/>
    <w:rsid w:val="00D54AEA"/>
    <w:rsid w:val="00D54E4B"/>
    <w:rsid w:val="00D55A96"/>
    <w:rsid w:val="00D56796"/>
    <w:rsid w:val="00D56D40"/>
    <w:rsid w:val="00D56D85"/>
    <w:rsid w:val="00D60345"/>
    <w:rsid w:val="00D606FC"/>
    <w:rsid w:val="00D60B6B"/>
    <w:rsid w:val="00D60D72"/>
    <w:rsid w:val="00D60D80"/>
    <w:rsid w:val="00D61918"/>
    <w:rsid w:val="00D62F54"/>
    <w:rsid w:val="00D63019"/>
    <w:rsid w:val="00D631BD"/>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21EC"/>
    <w:rsid w:val="00D726CE"/>
    <w:rsid w:val="00D73677"/>
    <w:rsid w:val="00D73943"/>
    <w:rsid w:val="00D74912"/>
    <w:rsid w:val="00D74A6E"/>
    <w:rsid w:val="00D75805"/>
    <w:rsid w:val="00D75B50"/>
    <w:rsid w:val="00D75BE2"/>
    <w:rsid w:val="00D76480"/>
    <w:rsid w:val="00D76CF5"/>
    <w:rsid w:val="00D779F7"/>
    <w:rsid w:val="00D80754"/>
    <w:rsid w:val="00D81F77"/>
    <w:rsid w:val="00D82F54"/>
    <w:rsid w:val="00D83026"/>
    <w:rsid w:val="00D83045"/>
    <w:rsid w:val="00D8314F"/>
    <w:rsid w:val="00D83354"/>
    <w:rsid w:val="00D844D3"/>
    <w:rsid w:val="00D855A5"/>
    <w:rsid w:val="00D857E6"/>
    <w:rsid w:val="00D85885"/>
    <w:rsid w:val="00D8653A"/>
    <w:rsid w:val="00D86E82"/>
    <w:rsid w:val="00D871CE"/>
    <w:rsid w:val="00D87542"/>
    <w:rsid w:val="00D879B1"/>
    <w:rsid w:val="00D87D77"/>
    <w:rsid w:val="00D90174"/>
    <w:rsid w:val="00D916CC"/>
    <w:rsid w:val="00D917C2"/>
    <w:rsid w:val="00D91AF5"/>
    <w:rsid w:val="00D920CA"/>
    <w:rsid w:val="00D92BFA"/>
    <w:rsid w:val="00D935D1"/>
    <w:rsid w:val="00D936E6"/>
    <w:rsid w:val="00D9375F"/>
    <w:rsid w:val="00D937F8"/>
    <w:rsid w:val="00D93883"/>
    <w:rsid w:val="00D93A88"/>
    <w:rsid w:val="00D93B43"/>
    <w:rsid w:val="00D93D76"/>
    <w:rsid w:val="00D93D78"/>
    <w:rsid w:val="00D93F6A"/>
    <w:rsid w:val="00D93FAF"/>
    <w:rsid w:val="00D94046"/>
    <w:rsid w:val="00D940D3"/>
    <w:rsid w:val="00D945EB"/>
    <w:rsid w:val="00D94DB5"/>
    <w:rsid w:val="00D95202"/>
    <w:rsid w:val="00D95458"/>
    <w:rsid w:val="00D9598E"/>
    <w:rsid w:val="00D95B44"/>
    <w:rsid w:val="00D95C20"/>
    <w:rsid w:val="00D961B5"/>
    <w:rsid w:val="00D961C7"/>
    <w:rsid w:val="00D96BFE"/>
    <w:rsid w:val="00D96F7E"/>
    <w:rsid w:val="00D9778A"/>
    <w:rsid w:val="00D97B59"/>
    <w:rsid w:val="00D97C16"/>
    <w:rsid w:val="00D97D49"/>
    <w:rsid w:val="00DA025F"/>
    <w:rsid w:val="00DA04E9"/>
    <w:rsid w:val="00DA0755"/>
    <w:rsid w:val="00DA08A5"/>
    <w:rsid w:val="00DA23AB"/>
    <w:rsid w:val="00DA2B4B"/>
    <w:rsid w:val="00DA4512"/>
    <w:rsid w:val="00DA4D03"/>
    <w:rsid w:val="00DA4EAF"/>
    <w:rsid w:val="00DA5A16"/>
    <w:rsid w:val="00DA6949"/>
    <w:rsid w:val="00DA7D0B"/>
    <w:rsid w:val="00DB07CA"/>
    <w:rsid w:val="00DB0823"/>
    <w:rsid w:val="00DB0A27"/>
    <w:rsid w:val="00DB0E2A"/>
    <w:rsid w:val="00DB111E"/>
    <w:rsid w:val="00DB19F5"/>
    <w:rsid w:val="00DB2629"/>
    <w:rsid w:val="00DB2718"/>
    <w:rsid w:val="00DB2773"/>
    <w:rsid w:val="00DB27E9"/>
    <w:rsid w:val="00DB2A06"/>
    <w:rsid w:val="00DB383F"/>
    <w:rsid w:val="00DB3A50"/>
    <w:rsid w:val="00DB4D6A"/>
    <w:rsid w:val="00DB52B9"/>
    <w:rsid w:val="00DB532F"/>
    <w:rsid w:val="00DB53D6"/>
    <w:rsid w:val="00DB5CC0"/>
    <w:rsid w:val="00DB5FF0"/>
    <w:rsid w:val="00DB63F1"/>
    <w:rsid w:val="00DB65D7"/>
    <w:rsid w:val="00DB6791"/>
    <w:rsid w:val="00DB6C38"/>
    <w:rsid w:val="00DB6E05"/>
    <w:rsid w:val="00DB6E76"/>
    <w:rsid w:val="00DB72E7"/>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5F7A"/>
    <w:rsid w:val="00DC6513"/>
    <w:rsid w:val="00DC693E"/>
    <w:rsid w:val="00DC723A"/>
    <w:rsid w:val="00DC7C31"/>
    <w:rsid w:val="00DD0C3F"/>
    <w:rsid w:val="00DD1CDA"/>
    <w:rsid w:val="00DD1F41"/>
    <w:rsid w:val="00DD26CC"/>
    <w:rsid w:val="00DD3543"/>
    <w:rsid w:val="00DD3766"/>
    <w:rsid w:val="00DD380F"/>
    <w:rsid w:val="00DD4656"/>
    <w:rsid w:val="00DD503F"/>
    <w:rsid w:val="00DD514C"/>
    <w:rsid w:val="00DD5BE3"/>
    <w:rsid w:val="00DD60E2"/>
    <w:rsid w:val="00DD691A"/>
    <w:rsid w:val="00DD6DE7"/>
    <w:rsid w:val="00DD71D6"/>
    <w:rsid w:val="00DD73A8"/>
    <w:rsid w:val="00DD7687"/>
    <w:rsid w:val="00DD7B55"/>
    <w:rsid w:val="00DE0797"/>
    <w:rsid w:val="00DE08C3"/>
    <w:rsid w:val="00DE094A"/>
    <w:rsid w:val="00DE17FA"/>
    <w:rsid w:val="00DE1971"/>
    <w:rsid w:val="00DE1ACD"/>
    <w:rsid w:val="00DE1DAB"/>
    <w:rsid w:val="00DE20A2"/>
    <w:rsid w:val="00DE261E"/>
    <w:rsid w:val="00DE269D"/>
    <w:rsid w:val="00DE2C35"/>
    <w:rsid w:val="00DE3288"/>
    <w:rsid w:val="00DE4BC3"/>
    <w:rsid w:val="00DE4BE6"/>
    <w:rsid w:val="00DE4E52"/>
    <w:rsid w:val="00DE52B7"/>
    <w:rsid w:val="00DE59EE"/>
    <w:rsid w:val="00DE6636"/>
    <w:rsid w:val="00DE6C5F"/>
    <w:rsid w:val="00DE6E8C"/>
    <w:rsid w:val="00DE70EA"/>
    <w:rsid w:val="00DF0175"/>
    <w:rsid w:val="00DF0B89"/>
    <w:rsid w:val="00DF0CFA"/>
    <w:rsid w:val="00DF131B"/>
    <w:rsid w:val="00DF152E"/>
    <w:rsid w:val="00DF164A"/>
    <w:rsid w:val="00DF299E"/>
    <w:rsid w:val="00DF2BC6"/>
    <w:rsid w:val="00DF3044"/>
    <w:rsid w:val="00DF353C"/>
    <w:rsid w:val="00DF3DF8"/>
    <w:rsid w:val="00DF4216"/>
    <w:rsid w:val="00DF46B7"/>
    <w:rsid w:val="00DF46C8"/>
    <w:rsid w:val="00DF476B"/>
    <w:rsid w:val="00DF4978"/>
    <w:rsid w:val="00DF55D6"/>
    <w:rsid w:val="00DF58F4"/>
    <w:rsid w:val="00DF5AAF"/>
    <w:rsid w:val="00DF6074"/>
    <w:rsid w:val="00DF6BF4"/>
    <w:rsid w:val="00DF6FD0"/>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DB1"/>
    <w:rsid w:val="00E07E7B"/>
    <w:rsid w:val="00E07F6A"/>
    <w:rsid w:val="00E10117"/>
    <w:rsid w:val="00E10961"/>
    <w:rsid w:val="00E10EA5"/>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C4"/>
    <w:rsid w:val="00E15C68"/>
    <w:rsid w:val="00E16E4C"/>
    <w:rsid w:val="00E173EF"/>
    <w:rsid w:val="00E177CD"/>
    <w:rsid w:val="00E20A78"/>
    <w:rsid w:val="00E20B50"/>
    <w:rsid w:val="00E20B5E"/>
    <w:rsid w:val="00E20F69"/>
    <w:rsid w:val="00E20FC3"/>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F9"/>
    <w:rsid w:val="00E31FB7"/>
    <w:rsid w:val="00E32363"/>
    <w:rsid w:val="00E32488"/>
    <w:rsid w:val="00E327E4"/>
    <w:rsid w:val="00E32E77"/>
    <w:rsid w:val="00E3313E"/>
    <w:rsid w:val="00E33575"/>
    <w:rsid w:val="00E34C86"/>
    <w:rsid w:val="00E34DB8"/>
    <w:rsid w:val="00E35369"/>
    <w:rsid w:val="00E35682"/>
    <w:rsid w:val="00E356B6"/>
    <w:rsid w:val="00E35DF9"/>
    <w:rsid w:val="00E3649B"/>
    <w:rsid w:val="00E3697A"/>
    <w:rsid w:val="00E3745E"/>
    <w:rsid w:val="00E37A35"/>
    <w:rsid w:val="00E37B12"/>
    <w:rsid w:val="00E37BEF"/>
    <w:rsid w:val="00E37D65"/>
    <w:rsid w:val="00E403C7"/>
    <w:rsid w:val="00E41042"/>
    <w:rsid w:val="00E41074"/>
    <w:rsid w:val="00E4127C"/>
    <w:rsid w:val="00E41B14"/>
    <w:rsid w:val="00E41DD4"/>
    <w:rsid w:val="00E4219A"/>
    <w:rsid w:val="00E42241"/>
    <w:rsid w:val="00E424A0"/>
    <w:rsid w:val="00E425C4"/>
    <w:rsid w:val="00E42698"/>
    <w:rsid w:val="00E426C9"/>
    <w:rsid w:val="00E4274A"/>
    <w:rsid w:val="00E433FB"/>
    <w:rsid w:val="00E43B12"/>
    <w:rsid w:val="00E43E66"/>
    <w:rsid w:val="00E443AB"/>
    <w:rsid w:val="00E444BC"/>
    <w:rsid w:val="00E4510E"/>
    <w:rsid w:val="00E45294"/>
    <w:rsid w:val="00E46906"/>
    <w:rsid w:val="00E4697F"/>
    <w:rsid w:val="00E46A8F"/>
    <w:rsid w:val="00E46B21"/>
    <w:rsid w:val="00E46EA3"/>
    <w:rsid w:val="00E47D3D"/>
    <w:rsid w:val="00E47E7C"/>
    <w:rsid w:val="00E50223"/>
    <w:rsid w:val="00E5059B"/>
    <w:rsid w:val="00E50F61"/>
    <w:rsid w:val="00E51502"/>
    <w:rsid w:val="00E51789"/>
    <w:rsid w:val="00E51C1B"/>
    <w:rsid w:val="00E52D13"/>
    <w:rsid w:val="00E52FD1"/>
    <w:rsid w:val="00E5332C"/>
    <w:rsid w:val="00E53353"/>
    <w:rsid w:val="00E535A6"/>
    <w:rsid w:val="00E53C45"/>
    <w:rsid w:val="00E53CE0"/>
    <w:rsid w:val="00E53DA7"/>
    <w:rsid w:val="00E540FC"/>
    <w:rsid w:val="00E54C11"/>
    <w:rsid w:val="00E55DB0"/>
    <w:rsid w:val="00E5703B"/>
    <w:rsid w:val="00E577EC"/>
    <w:rsid w:val="00E57C4D"/>
    <w:rsid w:val="00E602BD"/>
    <w:rsid w:val="00E61A8D"/>
    <w:rsid w:val="00E62337"/>
    <w:rsid w:val="00E62809"/>
    <w:rsid w:val="00E63321"/>
    <w:rsid w:val="00E634AD"/>
    <w:rsid w:val="00E635BD"/>
    <w:rsid w:val="00E63675"/>
    <w:rsid w:val="00E638A7"/>
    <w:rsid w:val="00E63FAC"/>
    <w:rsid w:val="00E64141"/>
    <w:rsid w:val="00E645E9"/>
    <w:rsid w:val="00E646D8"/>
    <w:rsid w:val="00E64C9D"/>
    <w:rsid w:val="00E64F6C"/>
    <w:rsid w:val="00E6537A"/>
    <w:rsid w:val="00E65567"/>
    <w:rsid w:val="00E65B31"/>
    <w:rsid w:val="00E65B3E"/>
    <w:rsid w:val="00E65F2E"/>
    <w:rsid w:val="00E65FF3"/>
    <w:rsid w:val="00E660EC"/>
    <w:rsid w:val="00E6618A"/>
    <w:rsid w:val="00E66BA9"/>
    <w:rsid w:val="00E67470"/>
    <w:rsid w:val="00E67A24"/>
    <w:rsid w:val="00E67C62"/>
    <w:rsid w:val="00E67D62"/>
    <w:rsid w:val="00E7025B"/>
    <w:rsid w:val="00E70552"/>
    <w:rsid w:val="00E712A0"/>
    <w:rsid w:val="00E712F8"/>
    <w:rsid w:val="00E71416"/>
    <w:rsid w:val="00E7174D"/>
    <w:rsid w:val="00E7235E"/>
    <w:rsid w:val="00E72B05"/>
    <w:rsid w:val="00E72E0E"/>
    <w:rsid w:val="00E72FE7"/>
    <w:rsid w:val="00E73D0E"/>
    <w:rsid w:val="00E74A39"/>
    <w:rsid w:val="00E75609"/>
    <w:rsid w:val="00E75790"/>
    <w:rsid w:val="00E75BCD"/>
    <w:rsid w:val="00E76031"/>
    <w:rsid w:val="00E76714"/>
    <w:rsid w:val="00E80437"/>
    <w:rsid w:val="00E81031"/>
    <w:rsid w:val="00E81525"/>
    <w:rsid w:val="00E8184C"/>
    <w:rsid w:val="00E81B55"/>
    <w:rsid w:val="00E823A0"/>
    <w:rsid w:val="00E82AF9"/>
    <w:rsid w:val="00E82CEF"/>
    <w:rsid w:val="00E83A79"/>
    <w:rsid w:val="00E83B1E"/>
    <w:rsid w:val="00E83D05"/>
    <w:rsid w:val="00E83DC4"/>
    <w:rsid w:val="00E83DCE"/>
    <w:rsid w:val="00E842A8"/>
    <w:rsid w:val="00E84360"/>
    <w:rsid w:val="00E847B3"/>
    <w:rsid w:val="00E84E89"/>
    <w:rsid w:val="00E85AEE"/>
    <w:rsid w:val="00E86400"/>
    <w:rsid w:val="00E86804"/>
    <w:rsid w:val="00E86871"/>
    <w:rsid w:val="00E870BF"/>
    <w:rsid w:val="00E871BC"/>
    <w:rsid w:val="00E87A23"/>
    <w:rsid w:val="00E90229"/>
    <w:rsid w:val="00E90ABA"/>
    <w:rsid w:val="00E9166A"/>
    <w:rsid w:val="00E91899"/>
    <w:rsid w:val="00E92268"/>
    <w:rsid w:val="00E9246B"/>
    <w:rsid w:val="00E92604"/>
    <w:rsid w:val="00E927A2"/>
    <w:rsid w:val="00E928ED"/>
    <w:rsid w:val="00E936C2"/>
    <w:rsid w:val="00E93B8A"/>
    <w:rsid w:val="00E942AE"/>
    <w:rsid w:val="00E949C6"/>
    <w:rsid w:val="00E94CDE"/>
    <w:rsid w:val="00E96274"/>
    <w:rsid w:val="00E96B3D"/>
    <w:rsid w:val="00E96D36"/>
    <w:rsid w:val="00E974B7"/>
    <w:rsid w:val="00E97DD3"/>
    <w:rsid w:val="00EA00A6"/>
    <w:rsid w:val="00EA1134"/>
    <w:rsid w:val="00EA1489"/>
    <w:rsid w:val="00EA148E"/>
    <w:rsid w:val="00EA1A6D"/>
    <w:rsid w:val="00EA21DA"/>
    <w:rsid w:val="00EA28D1"/>
    <w:rsid w:val="00EA2AE4"/>
    <w:rsid w:val="00EA335A"/>
    <w:rsid w:val="00EA3D63"/>
    <w:rsid w:val="00EA4DF2"/>
    <w:rsid w:val="00EA4F3D"/>
    <w:rsid w:val="00EA5342"/>
    <w:rsid w:val="00EA55C1"/>
    <w:rsid w:val="00EA5AC0"/>
    <w:rsid w:val="00EA61F0"/>
    <w:rsid w:val="00EA6854"/>
    <w:rsid w:val="00EA7391"/>
    <w:rsid w:val="00EB0265"/>
    <w:rsid w:val="00EB05FE"/>
    <w:rsid w:val="00EB0AA6"/>
    <w:rsid w:val="00EB1273"/>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0F29"/>
    <w:rsid w:val="00EC1828"/>
    <w:rsid w:val="00EC1B2E"/>
    <w:rsid w:val="00EC2514"/>
    <w:rsid w:val="00EC287C"/>
    <w:rsid w:val="00EC2AB4"/>
    <w:rsid w:val="00EC2B87"/>
    <w:rsid w:val="00EC3089"/>
    <w:rsid w:val="00EC4214"/>
    <w:rsid w:val="00EC4338"/>
    <w:rsid w:val="00EC45B6"/>
    <w:rsid w:val="00EC4966"/>
    <w:rsid w:val="00EC4ABA"/>
    <w:rsid w:val="00EC4FF0"/>
    <w:rsid w:val="00EC5263"/>
    <w:rsid w:val="00EC59EB"/>
    <w:rsid w:val="00EC6229"/>
    <w:rsid w:val="00EC6B44"/>
    <w:rsid w:val="00EC73C2"/>
    <w:rsid w:val="00EC749B"/>
    <w:rsid w:val="00EC760C"/>
    <w:rsid w:val="00EC7CED"/>
    <w:rsid w:val="00ED025B"/>
    <w:rsid w:val="00ED0541"/>
    <w:rsid w:val="00ED0A14"/>
    <w:rsid w:val="00ED0D39"/>
    <w:rsid w:val="00ED0EA7"/>
    <w:rsid w:val="00ED172E"/>
    <w:rsid w:val="00ED19D4"/>
    <w:rsid w:val="00ED1F4F"/>
    <w:rsid w:val="00ED33A3"/>
    <w:rsid w:val="00ED353C"/>
    <w:rsid w:val="00ED36F0"/>
    <w:rsid w:val="00ED3E4C"/>
    <w:rsid w:val="00ED41B5"/>
    <w:rsid w:val="00ED41CA"/>
    <w:rsid w:val="00ED41DC"/>
    <w:rsid w:val="00ED42A0"/>
    <w:rsid w:val="00ED5433"/>
    <w:rsid w:val="00ED63D1"/>
    <w:rsid w:val="00ED6D2B"/>
    <w:rsid w:val="00ED78DB"/>
    <w:rsid w:val="00ED7DE0"/>
    <w:rsid w:val="00EE0119"/>
    <w:rsid w:val="00EE0BC0"/>
    <w:rsid w:val="00EE0E63"/>
    <w:rsid w:val="00EE11C7"/>
    <w:rsid w:val="00EE123E"/>
    <w:rsid w:val="00EE298D"/>
    <w:rsid w:val="00EE2B5D"/>
    <w:rsid w:val="00EE2BB3"/>
    <w:rsid w:val="00EE343A"/>
    <w:rsid w:val="00EE37A3"/>
    <w:rsid w:val="00EE4E61"/>
    <w:rsid w:val="00EE4F91"/>
    <w:rsid w:val="00EE6737"/>
    <w:rsid w:val="00EE6D5C"/>
    <w:rsid w:val="00EE7093"/>
    <w:rsid w:val="00EE70C3"/>
    <w:rsid w:val="00EE7375"/>
    <w:rsid w:val="00EE7465"/>
    <w:rsid w:val="00EE75B5"/>
    <w:rsid w:val="00EE7E8F"/>
    <w:rsid w:val="00EF03CC"/>
    <w:rsid w:val="00EF2215"/>
    <w:rsid w:val="00EF302F"/>
    <w:rsid w:val="00EF3061"/>
    <w:rsid w:val="00EF3B49"/>
    <w:rsid w:val="00EF45CF"/>
    <w:rsid w:val="00EF4B52"/>
    <w:rsid w:val="00EF5517"/>
    <w:rsid w:val="00EF596F"/>
    <w:rsid w:val="00EF5CDA"/>
    <w:rsid w:val="00EF63E5"/>
    <w:rsid w:val="00EF6DC4"/>
    <w:rsid w:val="00EF70BA"/>
    <w:rsid w:val="00EF71CE"/>
    <w:rsid w:val="00F0000A"/>
    <w:rsid w:val="00F002A4"/>
    <w:rsid w:val="00F0031B"/>
    <w:rsid w:val="00F005E5"/>
    <w:rsid w:val="00F0071E"/>
    <w:rsid w:val="00F00B5D"/>
    <w:rsid w:val="00F00BE5"/>
    <w:rsid w:val="00F00CF5"/>
    <w:rsid w:val="00F013CB"/>
    <w:rsid w:val="00F018BF"/>
    <w:rsid w:val="00F01B1E"/>
    <w:rsid w:val="00F01FA5"/>
    <w:rsid w:val="00F02214"/>
    <w:rsid w:val="00F02230"/>
    <w:rsid w:val="00F0267C"/>
    <w:rsid w:val="00F03379"/>
    <w:rsid w:val="00F03425"/>
    <w:rsid w:val="00F0345E"/>
    <w:rsid w:val="00F036C6"/>
    <w:rsid w:val="00F03CE6"/>
    <w:rsid w:val="00F03FC4"/>
    <w:rsid w:val="00F03FF1"/>
    <w:rsid w:val="00F04BF2"/>
    <w:rsid w:val="00F05790"/>
    <w:rsid w:val="00F05CF9"/>
    <w:rsid w:val="00F06960"/>
    <w:rsid w:val="00F06967"/>
    <w:rsid w:val="00F07390"/>
    <w:rsid w:val="00F0755E"/>
    <w:rsid w:val="00F07E52"/>
    <w:rsid w:val="00F106E4"/>
    <w:rsid w:val="00F10B1D"/>
    <w:rsid w:val="00F10ECA"/>
    <w:rsid w:val="00F11011"/>
    <w:rsid w:val="00F115D6"/>
    <w:rsid w:val="00F1171C"/>
    <w:rsid w:val="00F119FB"/>
    <w:rsid w:val="00F11F70"/>
    <w:rsid w:val="00F12333"/>
    <w:rsid w:val="00F1255D"/>
    <w:rsid w:val="00F12F5F"/>
    <w:rsid w:val="00F145D4"/>
    <w:rsid w:val="00F14AEC"/>
    <w:rsid w:val="00F14ED0"/>
    <w:rsid w:val="00F15ED6"/>
    <w:rsid w:val="00F15F5B"/>
    <w:rsid w:val="00F16210"/>
    <w:rsid w:val="00F164D5"/>
    <w:rsid w:val="00F1792F"/>
    <w:rsid w:val="00F17A56"/>
    <w:rsid w:val="00F20151"/>
    <w:rsid w:val="00F20474"/>
    <w:rsid w:val="00F209A2"/>
    <w:rsid w:val="00F21AB6"/>
    <w:rsid w:val="00F223D4"/>
    <w:rsid w:val="00F223D5"/>
    <w:rsid w:val="00F2283A"/>
    <w:rsid w:val="00F22A84"/>
    <w:rsid w:val="00F22A8F"/>
    <w:rsid w:val="00F22ED6"/>
    <w:rsid w:val="00F23EB4"/>
    <w:rsid w:val="00F24BD2"/>
    <w:rsid w:val="00F2529A"/>
    <w:rsid w:val="00F25333"/>
    <w:rsid w:val="00F2565F"/>
    <w:rsid w:val="00F25A72"/>
    <w:rsid w:val="00F25BCF"/>
    <w:rsid w:val="00F25F5E"/>
    <w:rsid w:val="00F260CB"/>
    <w:rsid w:val="00F26C19"/>
    <w:rsid w:val="00F27649"/>
    <w:rsid w:val="00F27A70"/>
    <w:rsid w:val="00F27B0A"/>
    <w:rsid w:val="00F3192A"/>
    <w:rsid w:val="00F31E2D"/>
    <w:rsid w:val="00F322C3"/>
    <w:rsid w:val="00F32553"/>
    <w:rsid w:val="00F32690"/>
    <w:rsid w:val="00F327CE"/>
    <w:rsid w:val="00F332ED"/>
    <w:rsid w:val="00F33552"/>
    <w:rsid w:val="00F335AB"/>
    <w:rsid w:val="00F33C8D"/>
    <w:rsid w:val="00F342BD"/>
    <w:rsid w:val="00F3444F"/>
    <w:rsid w:val="00F348D1"/>
    <w:rsid w:val="00F35955"/>
    <w:rsid w:val="00F3669D"/>
    <w:rsid w:val="00F36C33"/>
    <w:rsid w:val="00F37660"/>
    <w:rsid w:val="00F378C1"/>
    <w:rsid w:val="00F40730"/>
    <w:rsid w:val="00F40CC5"/>
    <w:rsid w:val="00F40E48"/>
    <w:rsid w:val="00F410B5"/>
    <w:rsid w:val="00F41836"/>
    <w:rsid w:val="00F41A8A"/>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2B2"/>
    <w:rsid w:val="00F50572"/>
    <w:rsid w:val="00F505BC"/>
    <w:rsid w:val="00F507D5"/>
    <w:rsid w:val="00F50E5A"/>
    <w:rsid w:val="00F50EC6"/>
    <w:rsid w:val="00F511FB"/>
    <w:rsid w:val="00F51333"/>
    <w:rsid w:val="00F52456"/>
    <w:rsid w:val="00F5281E"/>
    <w:rsid w:val="00F531AA"/>
    <w:rsid w:val="00F536B7"/>
    <w:rsid w:val="00F537AD"/>
    <w:rsid w:val="00F53BDD"/>
    <w:rsid w:val="00F53FEE"/>
    <w:rsid w:val="00F54DAB"/>
    <w:rsid w:val="00F559D6"/>
    <w:rsid w:val="00F55A97"/>
    <w:rsid w:val="00F55CC6"/>
    <w:rsid w:val="00F55CDC"/>
    <w:rsid w:val="00F56161"/>
    <w:rsid w:val="00F561CC"/>
    <w:rsid w:val="00F563CD"/>
    <w:rsid w:val="00F56862"/>
    <w:rsid w:val="00F56FE5"/>
    <w:rsid w:val="00F575AF"/>
    <w:rsid w:val="00F57925"/>
    <w:rsid w:val="00F57A83"/>
    <w:rsid w:val="00F604F4"/>
    <w:rsid w:val="00F60AFA"/>
    <w:rsid w:val="00F61098"/>
    <w:rsid w:val="00F6112B"/>
    <w:rsid w:val="00F62588"/>
    <w:rsid w:val="00F627EB"/>
    <w:rsid w:val="00F629BF"/>
    <w:rsid w:val="00F632EA"/>
    <w:rsid w:val="00F633D8"/>
    <w:rsid w:val="00F6431B"/>
    <w:rsid w:val="00F64B3B"/>
    <w:rsid w:val="00F64BF7"/>
    <w:rsid w:val="00F64C76"/>
    <w:rsid w:val="00F64CCC"/>
    <w:rsid w:val="00F64ED6"/>
    <w:rsid w:val="00F650D5"/>
    <w:rsid w:val="00F65747"/>
    <w:rsid w:val="00F65AD5"/>
    <w:rsid w:val="00F65F15"/>
    <w:rsid w:val="00F66072"/>
    <w:rsid w:val="00F660F7"/>
    <w:rsid w:val="00F6638A"/>
    <w:rsid w:val="00F66673"/>
    <w:rsid w:val="00F6692A"/>
    <w:rsid w:val="00F66E97"/>
    <w:rsid w:val="00F6754F"/>
    <w:rsid w:val="00F6755D"/>
    <w:rsid w:val="00F675B0"/>
    <w:rsid w:val="00F679A8"/>
    <w:rsid w:val="00F67AB4"/>
    <w:rsid w:val="00F67C61"/>
    <w:rsid w:val="00F70564"/>
    <w:rsid w:val="00F7076A"/>
    <w:rsid w:val="00F707C9"/>
    <w:rsid w:val="00F70DE9"/>
    <w:rsid w:val="00F70E58"/>
    <w:rsid w:val="00F710FE"/>
    <w:rsid w:val="00F719B2"/>
    <w:rsid w:val="00F71BEA"/>
    <w:rsid w:val="00F73DA6"/>
    <w:rsid w:val="00F73E69"/>
    <w:rsid w:val="00F73EE0"/>
    <w:rsid w:val="00F744F4"/>
    <w:rsid w:val="00F74887"/>
    <w:rsid w:val="00F74A01"/>
    <w:rsid w:val="00F74A84"/>
    <w:rsid w:val="00F74AA8"/>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3228"/>
    <w:rsid w:val="00F834A7"/>
    <w:rsid w:val="00F847A0"/>
    <w:rsid w:val="00F85ABF"/>
    <w:rsid w:val="00F85D19"/>
    <w:rsid w:val="00F860A3"/>
    <w:rsid w:val="00F864FC"/>
    <w:rsid w:val="00F86808"/>
    <w:rsid w:val="00F8741E"/>
    <w:rsid w:val="00F8760E"/>
    <w:rsid w:val="00F87620"/>
    <w:rsid w:val="00F8773E"/>
    <w:rsid w:val="00F9082B"/>
    <w:rsid w:val="00F9142D"/>
    <w:rsid w:val="00F915A4"/>
    <w:rsid w:val="00F91EF0"/>
    <w:rsid w:val="00F92104"/>
    <w:rsid w:val="00F9227B"/>
    <w:rsid w:val="00F92733"/>
    <w:rsid w:val="00F92E2B"/>
    <w:rsid w:val="00F93676"/>
    <w:rsid w:val="00F93A3D"/>
    <w:rsid w:val="00F93C72"/>
    <w:rsid w:val="00F93C99"/>
    <w:rsid w:val="00F93DCD"/>
    <w:rsid w:val="00F94009"/>
    <w:rsid w:val="00F9412A"/>
    <w:rsid w:val="00F9466A"/>
    <w:rsid w:val="00F94C16"/>
    <w:rsid w:val="00F94D3F"/>
    <w:rsid w:val="00F94EB4"/>
    <w:rsid w:val="00F9591A"/>
    <w:rsid w:val="00F9689E"/>
    <w:rsid w:val="00F96F26"/>
    <w:rsid w:val="00F970A3"/>
    <w:rsid w:val="00F97F91"/>
    <w:rsid w:val="00FA03A6"/>
    <w:rsid w:val="00FA03D6"/>
    <w:rsid w:val="00FA066D"/>
    <w:rsid w:val="00FA0956"/>
    <w:rsid w:val="00FA0FB3"/>
    <w:rsid w:val="00FA1126"/>
    <w:rsid w:val="00FA1816"/>
    <w:rsid w:val="00FA1B03"/>
    <w:rsid w:val="00FA24F3"/>
    <w:rsid w:val="00FA263E"/>
    <w:rsid w:val="00FA2798"/>
    <w:rsid w:val="00FA3679"/>
    <w:rsid w:val="00FA3A4D"/>
    <w:rsid w:val="00FA41F1"/>
    <w:rsid w:val="00FA42BC"/>
    <w:rsid w:val="00FA4635"/>
    <w:rsid w:val="00FA509C"/>
    <w:rsid w:val="00FA5180"/>
    <w:rsid w:val="00FA58CA"/>
    <w:rsid w:val="00FA5C21"/>
    <w:rsid w:val="00FA5FCE"/>
    <w:rsid w:val="00FA655C"/>
    <w:rsid w:val="00FA6B30"/>
    <w:rsid w:val="00FA6C13"/>
    <w:rsid w:val="00FA761A"/>
    <w:rsid w:val="00FA76A5"/>
    <w:rsid w:val="00FA786A"/>
    <w:rsid w:val="00FA7DA0"/>
    <w:rsid w:val="00FB0515"/>
    <w:rsid w:val="00FB0EE9"/>
    <w:rsid w:val="00FB0EFB"/>
    <w:rsid w:val="00FB0F8A"/>
    <w:rsid w:val="00FB11F1"/>
    <w:rsid w:val="00FB1300"/>
    <w:rsid w:val="00FB19BF"/>
    <w:rsid w:val="00FB20F3"/>
    <w:rsid w:val="00FB252E"/>
    <w:rsid w:val="00FB2EB5"/>
    <w:rsid w:val="00FB2ED0"/>
    <w:rsid w:val="00FB30F6"/>
    <w:rsid w:val="00FB34E4"/>
    <w:rsid w:val="00FB38ED"/>
    <w:rsid w:val="00FB3DE3"/>
    <w:rsid w:val="00FB3F26"/>
    <w:rsid w:val="00FB4C8E"/>
    <w:rsid w:val="00FB4D15"/>
    <w:rsid w:val="00FB4D9E"/>
    <w:rsid w:val="00FB4E84"/>
    <w:rsid w:val="00FB588A"/>
    <w:rsid w:val="00FB6302"/>
    <w:rsid w:val="00FB68DD"/>
    <w:rsid w:val="00FB7718"/>
    <w:rsid w:val="00FB7F99"/>
    <w:rsid w:val="00FC02F4"/>
    <w:rsid w:val="00FC2683"/>
    <w:rsid w:val="00FC2810"/>
    <w:rsid w:val="00FC299F"/>
    <w:rsid w:val="00FC3213"/>
    <w:rsid w:val="00FC3C6C"/>
    <w:rsid w:val="00FC48C6"/>
    <w:rsid w:val="00FC4A91"/>
    <w:rsid w:val="00FC4E0B"/>
    <w:rsid w:val="00FC5B7C"/>
    <w:rsid w:val="00FC6141"/>
    <w:rsid w:val="00FC623A"/>
    <w:rsid w:val="00FC646D"/>
    <w:rsid w:val="00FC65E5"/>
    <w:rsid w:val="00FC665B"/>
    <w:rsid w:val="00FC6C78"/>
    <w:rsid w:val="00FC6CEF"/>
    <w:rsid w:val="00FC6E1D"/>
    <w:rsid w:val="00FC740E"/>
    <w:rsid w:val="00FD02CC"/>
    <w:rsid w:val="00FD1685"/>
    <w:rsid w:val="00FD1AA4"/>
    <w:rsid w:val="00FD1BD4"/>
    <w:rsid w:val="00FD1EA8"/>
    <w:rsid w:val="00FD2DBC"/>
    <w:rsid w:val="00FD2FA7"/>
    <w:rsid w:val="00FD3B87"/>
    <w:rsid w:val="00FD4B79"/>
    <w:rsid w:val="00FD5465"/>
    <w:rsid w:val="00FD58EF"/>
    <w:rsid w:val="00FD5BC9"/>
    <w:rsid w:val="00FD620D"/>
    <w:rsid w:val="00FD64B8"/>
    <w:rsid w:val="00FD667B"/>
    <w:rsid w:val="00FD7165"/>
    <w:rsid w:val="00FE00CF"/>
    <w:rsid w:val="00FE013B"/>
    <w:rsid w:val="00FE0207"/>
    <w:rsid w:val="00FE1303"/>
    <w:rsid w:val="00FE1ABB"/>
    <w:rsid w:val="00FE291B"/>
    <w:rsid w:val="00FE330C"/>
    <w:rsid w:val="00FE3B4E"/>
    <w:rsid w:val="00FE40C1"/>
    <w:rsid w:val="00FE410C"/>
    <w:rsid w:val="00FE4DBC"/>
    <w:rsid w:val="00FE50B4"/>
    <w:rsid w:val="00FE546C"/>
    <w:rsid w:val="00FE54AE"/>
    <w:rsid w:val="00FE5671"/>
    <w:rsid w:val="00FE59BB"/>
    <w:rsid w:val="00FE5E25"/>
    <w:rsid w:val="00FE6AE8"/>
    <w:rsid w:val="00FE70D5"/>
    <w:rsid w:val="00FE7127"/>
    <w:rsid w:val="00FF041F"/>
    <w:rsid w:val="00FF0C67"/>
    <w:rsid w:val="00FF0E6A"/>
    <w:rsid w:val="00FF0F69"/>
    <w:rsid w:val="00FF1623"/>
    <w:rsid w:val="00FF21EF"/>
    <w:rsid w:val="00FF2A34"/>
    <w:rsid w:val="00FF2BA8"/>
    <w:rsid w:val="00FF364B"/>
    <w:rsid w:val="00FF3803"/>
    <w:rsid w:val="00FF4A4D"/>
    <w:rsid w:val="00FF556E"/>
    <w:rsid w:val="00FF5630"/>
    <w:rsid w:val="00FF5813"/>
    <w:rsid w:val="00FF5E54"/>
    <w:rsid w:val="00FF5E85"/>
    <w:rsid w:val="00FF680F"/>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762F83"/>
    <w:pPr>
      <w:bidi/>
      <w:spacing w:after="0" w:line="312" w:lineRule="auto"/>
    </w:pPr>
  </w:style>
  <w:style w:type="paragraph" w:styleId="1">
    <w:name w:val="heading 1"/>
    <w:basedOn w:val="a1"/>
    <w:next w:val="a1"/>
    <w:link w:val="11"/>
    <w:uiPriority w:val="1"/>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1"/>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1"/>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1"/>
    <w:qFormat/>
    <w:rsid w:val="00F41DE0"/>
    <w:pPr>
      <w:keepNext/>
      <w:keepLines/>
      <w:spacing w:before="240"/>
      <w:outlineLvl w:val="3"/>
    </w:pPr>
    <w:rPr>
      <w:rFonts w:eastAsiaTheme="majorEastAsia"/>
      <w:bCs/>
      <w:szCs w:val="26"/>
    </w:rPr>
  </w:style>
  <w:style w:type="paragraph" w:styleId="5">
    <w:name w:val="heading 5"/>
    <w:basedOn w:val="a1"/>
    <w:next w:val="a1"/>
    <w:link w:val="51"/>
    <w:uiPriority w:val="1"/>
    <w:qFormat/>
    <w:rsid w:val="00F41DE0"/>
    <w:pPr>
      <w:keepNext/>
      <w:keepLines/>
      <w:outlineLvl w:val="4"/>
    </w:pPr>
    <w:rPr>
      <w:rFonts w:eastAsiaTheme="majorEastAsia"/>
      <w:bCs/>
      <w:spacing w:val="40"/>
    </w:rPr>
  </w:style>
  <w:style w:type="paragraph" w:styleId="6">
    <w:name w:val="heading 6"/>
    <w:basedOn w:val="a1"/>
    <w:next w:val="a1"/>
    <w:link w:val="61"/>
    <w:uiPriority w:val="1"/>
    <w:qFormat/>
    <w:rsid w:val="00F41DE0"/>
    <w:pPr>
      <w:keepNext/>
      <w:keepLines/>
      <w:outlineLvl w:val="5"/>
    </w:pPr>
    <w:rPr>
      <w:rFonts w:eastAsiaTheme="majorEastAsia"/>
      <w:spacing w:val="40"/>
    </w:rPr>
  </w:style>
  <w:style w:type="paragraph" w:styleId="7">
    <w:name w:val="heading 7"/>
    <w:basedOn w:val="a1"/>
    <w:next w:val="a1"/>
    <w:link w:val="715"/>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1"/>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5">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הפניה להערת שוליים חדש,מ"/>
    <w:basedOn w:val="a2"/>
    <w:uiPriority w:val="99"/>
    <w:unhideWhenUsed/>
    <w:rsid w:val="00566629"/>
    <w:rPr>
      <w:vertAlign w:val="superscript"/>
    </w:rPr>
  </w:style>
  <w:style w:type="table" w:styleId="aa">
    <w:name w:val="Table Grid"/>
    <w:basedOn w:val="a3"/>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3"/>
    <w:uiPriority w:val="47"/>
    <w:rsid w:val="006A5837"/>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
    <w:basedOn w:val="a1"/>
    <w:link w:val="af0"/>
    <w:uiPriority w:val="34"/>
    <w:qFormat/>
    <w:rsid w:val="003F6D65"/>
    <w:pPr>
      <w:ind w:left="720"/>
      <w:contextualSpacing/>
    </w:pPr>
  </w:style>
  <w:style w:type="paragraph" w:customStyle="1" w:styleId="71316">
    <w:name w:val="71ג כותרת 3_16"/>
    <w:basedOn w:val="3"/>
    <w:link w:val="71316Char"/>
    <w:qFormat/>
    <w:rsid w:val="005A4042"/>
    <w:pPr>
      <w:keepLines w:val="0"/>
      <w:spacing w:before="360" w:after="180" w:line="240" w:lineRule="atLeast"/>
      <w:jc w:val="left"/>
    </w:pPr>
    <w:rPr>
      <w:rFonts w:ascii="Tahoma" w:eastAsia="Times New Roman" w:hAnsi="Tahoma" w:cs="Tahoma"/>
      <w:b/>
      <w:color w:val="00305F"/>
      <w:sz w:val="32"/>
      <w:szCs w:val="32"/>
      <w:u w:val="none"/>
    </w:rPr>
  </w:style>
  <w:style w:type="character" w:customStyle="1" w:styleId="71316Char">
    <w:name w:val="71ג כותרת 3_16 Char"/>
    <w:basedOn w:val="a2"/>
    <w:link w:val="71316"/>
    <w:rsid w:val="005A4042"/>
    <w:rPr>
      <w:rFonts w:ascii="Tahoma" w:eastAsia="Times New Roman" w:hAnsi="Tahoma" w:cs="Tahoma"/>
      <w:b/>
      <w:bCs/>
      <w:color w:val="00305F"/>
      <w:sz w:val="32"/>
      <w:szCs w:val="32"/>
    </w:rPr>
  </w:style>
  <w:style w:type="character" w:styleId="Hyperlink">
    <w:name w:val="Hyperlink"/>
    <w:basedOn w:val="a2"/>
    <w:uiPriority w:val="99"/>
    <w:unhideWhenUsed/>
    <w:rsid w:val="005A4042"/>
    <w:rPr>
      <w:color w:val="6B9F25" w:themeColor="hyperlink"/>
      <w:u w:val="single"/>
    </w:rPr>
  </w:style>
  <w:style w:type="paragraph" w:customStyle="1" w:styleId="p00">
    <w:name w:val="p00"/>
    <w:basedOn w:val="a1"/>
    <w:rsid w:val="00C24503"/>
    <w:pPr>
      <w:bidi w:val="0"/>
      <w:spacing w:before="100" w:beforeAutospacing="1" w:after="100" w:afterAutospacing="1" w:line="240" w:lineRule="auto"/>
      <w:jc w:val="left"/>
    </w:pPr>
    <w:rPr>
      <w:rFonts w:eastAsia="Times New Roman" w:cs="Times New Roman"/>
      <w:sz w:val="24"/>
    </w:rPr>
  </w:style>
  <w:style w:type="paragraph" w:styleId="af1">
    <w:name w:val="Revision"/>
    <w:hidden/>
    <w:uiPriority w:val="99"/>
    <w:semiHidden/>
    <w:rsid w:val="00AF6A68"/>
    <w:pPr>
      <w:spacing w:after="0" w:line="240" w:lineRule="auto"/>
      <w:jc w:val="left"/>
    </w:pPr>
  </w:style>
  <w:style w:type="character" w:customStyle="1" w:styleId="default">
    <w:name w:val="default"/>
    <w:basedOn w:val="a2"/>
    <w:rsid w:val="00C24503"/>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P000">
    <w:name w:val="P00"/>
    <w:link w:val="P001"/>
    <w:rsid w:val="00C24503"/>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Times New Roman"/>
      <w:noProof/>
      <w:szCs w:val="26"/>
      <w:lang w:eastAsia="he-IL"/>
    </w:rPr>
  </w:style>
  <w:style w:type="character" w:customStyle="1" w:styleId="73">
    <w:name w:val="כותרת 7 תו3"/>
    <w:basedOn w:val="a2"/>
    <w:uiPriority w:val="1"/>
    <w:rsid w:val="00456AD9"/>
    <w:rPr>
      <w:rFonts w:asciiTheme="majorHAnsi" w:eastAsiaTheme="majorEastAsia" w:hAnsiTheme="majorHAnsi" w:cstheme="majorBidi"/>
      <w:b/>
      <w:bCs/>
      <w:color w:val="134163" w:themeColor="accent2" w:themeShade="80"/>
      <w:sz w:val="22"/>
      <w:szCs w:val="22"/>
    </w:rPr>
  </w:style>
  <w:style w:type="character" w:customStyle="1" w:styleId="P001">
    <w:name w:val="P00 תו"/>
    <w:link w:val="P000"/>
    <w:rsid w:val="00C24503"/>
    <w:rPr>
      <w:rFonts w:eastAsia="Times New Roman" w:cs="Times New Roman"/>
      <w:noProof/>
      <w:szCs w:val="26"/>
      <w:lang w:eastAsia="he-IL"/>
    </w:rPr>
  </w:style>
  <w:style w:type="character" w:customStyle="1" w:styleId="71Char">
    <w:name w:val="71ג קוביה רצה Char"/>
    <w:basedOn w:val="a2"/>
    <w:link w:val="716"/>
    <w:rsid w:val="00377549"/>
    <w:rPr>
      <w:rFonts w:ascii="Tahoma" w:eastAsia="Times New Roman" w:hAnsi="Tahoma" w:cs="Tahoma"/>
      <w:color w:val="0D0D0D" w:themeColor="text1" w:themeTint="F2"/>
      <w:sz w:val="18"/>
      <w:szCs w:val="18"/>
      <w:shd w:val="solid" w:color="CEEAF5" w:fill="auto"/>
      <w:lang w:eastAsia="he-IL"/>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lueTable">
    <w:name w:val="Blue Table"/>
    <w:basedOn w:val="4-1"/>
    <w:uiPriority w:val="99"/>
    <w:rsid w:val="00E9166A"/>
    <w:pPr>
      <w:spacing w:before="120" w:after="120"/>
      <w:jc w:val="left"/>
    </w:pPr>
    <w:rPr>
      <w:rFonts w:ascii="Tahoma" w:eastAsia="Tahoma" w:hAnsi="Tahoma" w:cs="Tahoma"/>
      <w:sz w:val="16"/>
      <w:szCs w:val="16"/>
    </w:rPr>
    <w:tblPr>
      <w:tblBorders>
        <w:top w:val="none" w:sz="0" w:space="0" w:color="auto"/>
        <w:left w:val="single" w:sz="4" w:space="0" w:color="auto"/>
        <w:bottom w:val="none" w:sz="0" w:space="0" w:color="auto"/>
        <w:right w:val="single" w:sz="4" w:space="0" w:color="auto"/>
        <w:insideH w:val="none" w:sz="0" w:space="0" w:color="auto"/>
        <w:insideV w:val="single" w:sz="4" w:space="0" w:color="auto"/>
      </w:tblBorders>
      <w:tblCellMar>
        <w:top w:w="57" w:type="dxa"/>
        <w:left w:w="57" w:type="dxa"/>
        <w:bottom w:w="57" w:type="dxa"/>
        <w:right w:w="57" w:type="dxa"/>
      </w:tblCellMar>
    </w:tblPr>
    <w:tcPr>
      <w:shd w:val="clear" w:color="auto" w:fill="auto"/>
      <w:vAlign w:val="center"/>
    </w:tcPr>
    <w:tblStylePr w:type="firstRow">
      <w:pPr>
        <w:jc w:val="left"/>
      </w:pPr>
      <w:rPr>
        <w:rFonts w:ascii="Tahoma" w:eastAsia="Tahoma" w:hAnsi="Tahoma" w:cs="Tahoma"/>
        <w:b/>
        <w:bCs/>
        <w:iCs w:val="0"/>
        <w:color w:val="auto"/>
        <w:sz w:val="16"/>
        <w:szCs w:val="16"/>
      </w:rPr>
      <w:tblPr/>
      <w:tcPr>
        <w:tcBorders>
          <w:top w:val="nil"/>
          <w:left w:val="single" w:sz="4" w:space="0" w:color="auto"/>
          <w:bottom w:val="nil"/>
          <w:right w:val="single" w:sz="4" w:space="0" w:color="auto"/>
          <w:insideH w:val="nil"/>
          <w:insideV w:val="single" w:sz="4" w:space="0" w:color="auto"/>
          <w:tl2br w:val="nil"/>
          <w:tr2bl w:val="nil"/>
        </w:tcBorders>
        <w:shd w:val="clear" w:color="auto" w:fill="C6DCE4"/>
      </w:tcPr>
    </w:tblStylePr>
    <w:tblStylePr w:type="lastRow">
      <w:rPr>
        <w:rFonts w:ascii="Tahoma" w:eastAsia="Tahoma" w:hAnsi="Tahoma" w:cs="Tahoma"/>
        <w:b w:val="0"/>
        <w:bCs/>
        <w:i w:val="0"/>
        <w:iCs w:val="0"/>
        <w:color w:val="auto"/>
        <w:szCs w:val="16"/>
      </w:rPr>
      <w:tblPr/>
      <w:tcPr>
        <w:tcBorders>
          <w:top w:val="double" w:sz="4" w:space="0" w:color="1CADE4" w:themeColor="accent1"/>
        </w:tcBorders>
        <w:shd w:val="clear" w:color="auto" w:fill="C6DCE4"/>
      </w:tcPr>
    </w:tblStylePr>
    <w:tblStylePr w:type="firstCol">
      <w:rPr>
        <w:b/>
        <w:bCs/>
      </w:rPr>
    </w:tblStylePr>
    <w:tblStylePr w:type="lastCol">
      <w:rPr>
        <w:rFonts w:ascii="Tahoma" w:eastAsia="Tahoma" w:hAnsi="Tahoma" w:cs="Tahoma"/>
        <w:b w:val="0"/>
        <w:bCs w:val="0"/>
        <w:i w:val="0"/>
        <w:iCs w:val="0"/>
        <w:sz w:val="16"/>
        <w:szCs w:val="16"/>
      </w:rPr>
    </w:tblStylePr>
    <w:tblStylePr w:type="band1Vert">
      <w:rPr>
        <w:rFonts w:cs="Tahoma"/>
        <w:bCs w:val="0"/>
        <w:iCs w:val="0"/>
        <w:szCs w:val="16"/>
      </w:rPr>
      <w:tblPr/>
      <w:tcPr>
        <w:shd w:val="clear" w:color="auto" w:fill="D1EEF9" w:themeFill="accent1" w:themeFillTint="33"/>
      </w:tcPr>
    </w:tblStylePr>
    <w:tblStylePr w:type="band2Vert">
      <w:rPr>
        <w:rFonts w:cs="Tahoma"/>
        <w:bCs w:val="0"/>
        <w:szCs w:val="16"/>
      </w:rPr>
    </w:tblStylePr>
    <w:tblStylePr w:type="band1Horz">
      <w:rPr>
        <w:rFonts w:cs="Tahoma"/>
        <w:bCs w:val="0"/>
        <w:szCs w:val="16"/>
      </w:rPr>
      <w:tblPr/>
      <w:tcPr>
        <w:shd w:val="clear" w:color="auto" w:fill="DBE8EE"/>
      </w:tcPr>
    </w:tblStylePr>
    <w:tblStylePr w:type="band2Horz">
      <w:rPr>
        <w:rFonts w:cs="Tahoma"/>
        <w:bCs w:val="0"/>
        <w:szCs w:val="16"/>
      </w:rPr>
      <w:tblPr/>
      <w:tcPr>
        <w:shd w:val="clear" w:color="auto" w:fill="ECF4F5"/>
      </w:tcPr>
    </w:tblStyle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B2E4D5" w:themeColor="accent4" w:themeTint="66"/>
        <w:left w:val="single" w:sz="4" w:space="0" w:color="B2E4D5" w:themeColor="accent4" w:themeTint="66"/>
        <w:bottom w:val="single" w:sz="4" w:space="0" w:color="B2E4D5" w:themeColor="accent4" w:themeTint="66"/>
        <w:right w:val="single" w:sz="4" w:space="0" w:color="B2E4D5" w:themeColor="accent4" w:themeTint="66"/>
        <w:insideH w:val="single" w:sz="4" w:space="0" w:color="B2E4D5" w:themeColor="accent4" w:themeTint="66"/>
        <w:insideV w:val="single" w:sz="4" w:space="0" w:color="B2E4D5" w:themeColor="accent4" w:themeTint="66"/>
      </w:tblBorders>
    </w:tblPr>
    <w:tblStylePr w:type="firstRow">
      <w:rPr>
        <w:b/>
        <w:bCs/>
      </w:rPr>
      <w:tblPr/>
      <w:tcPr>
        <w:tcBorders>
          <w:bottom w:val="single" w:sz="12" w:space="0" w:color="8CD6C0" w:themeColor="accent4" w:themeTint="99"/>
        </w:tcBorders>
      </w:tcPr>
    </w:tblStylePr>
    <w:tblStylePr w:type="lastRow">
      <w:rPr>
        <w:b/>
        <w:bCs/>
      </w:rPr>
      <w:tblPr/>
      <w:tcPr>
        <w:tcBorders>
          <w:top w:val="double" w:sz="2" w:space="0" w:color="8CD6C0"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table" w:styleId="4-1">
    <w:name w:val="Grid Table 4 Accent 1"/>
    <w:basedOn w:val="a3"/>
    <w:uiPriority w:val="49"/>
    <w:rsid w:val="00EE343A"/>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paragraph" w:styleId="af3">
    <w:name w:val="caption"/>
    <w:basedOn w:val="a1"/>
    <w:next w:val="a1"/>
    <w:uiPriority w:val="35"/>
    <w:unhideWhenUsed/>
    <w:qFormat/>
    <w:rsid w:val="00444597"/>
    <w:pPr>
      <w:spacing w:after="200" w:line="240" w:lineRule="auto"/>
    </w:pPr>
    <w:rPr>
      <w:i/>
      <w:iCs/>
      <w:color w:val="335B74"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a1"/>
    <w:link w:val="121Char"/>
    <w:qFormat/>
    <w:rsid w:val="00454096"/>
    <w:pPr>
      <w:spacing w:before="1440"/>
      <w:jc w:val="center"/>
      <w:outlineLvl w:val="0"/>
    </w:pPr>
    <w:rPr>
      <w:rFonts w:ascii="Tahoma" w:eastAsiaTheme="minorEastAsia" w:hAnsi="Tahoma" w:cs="Tahoma"/>
      <w:color w:val="2A2AA6"/>
      <w:sz w:val="42"/>
      <w:szCs w:val="42"/>
    </w:rPr>
  </w:style>
  <w:style w:type="character" w:customStyle="1" w:styleId="alink">
    <w:name w:val="a_link"/>
    <w:basedOn w:val="a2"/>
    <w:rsid w:val="00417266"/>
    <w:rPr>
      <w:color w:val="0000FF"/>
    </w:rPr>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1481AB" w:themeColor="accent1" w:themeShade="BF"/>
      <w:sz w:val="32"/>
      <w:szCs w:val="32"/>
      <w:u w:val="none"/>
      <w:rtl/>
      <w:cs/>
    </w:r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B26B02"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0">
    <w:name w:val="71 ג כותרת 3_16"/>
    <w:basedOn w:val="3"/>
    <w:link w:val="71316Char0"/>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0">
    <w:name w:val="71 ג כותרת 3_16 Char"/>
    <w:basedOn w:val="32"/>
    <w:link w:val="713160"/>
    <w:rsid w:val="002B3A8C"/>
    <w:rPr>
      <w:rFonts w:ascii="Tahoma" w:eastAsia="Times New Roman" w:hAnsi="Tahoma" w:cs="Tahoma"/>
      <w:b/>
      <w:bCs/>
      <w:color w:val="00305F"/>
      <w:sz w:val="32"/>
      <w:szCs w:val="32"/>
      <w:u w:val="single"/>
    </w:rPr>
  </w:style>
  <w:style w:type="paragraph" w:customStyle="1" w:styleId="717">
    <w:name w:val="71ג הערות שוליים"/>
    <w:basedOn w:val="a8"/>
    <w:link w:val="71Char0"/>
    <w:qFormat/>
    <w:rsid w:val="00CB3F32"/>
    <w:pPr>
      <w:spacing w:after="60" w:line="220" w:lineRule="exact"/>
      <w:ind w:left="397" w:hanging="397"/>
    </w:pPr>
    <w:rPr>
      <w:rFonts w:ascii="Tahoma" w:hAnsi="Tahoma" w:cs="Tahoma"/>
      <w:color w:val="0D0D0D" w:themeColor="text1" w:themeTint="F2"/>
      <w:sz w:val="14"/>
      <w:szCs w:val="14"/>
    </w:rPr>
  </w:style>
  <w:style w:type="paragraph" w:customStyle="1" w:styleId="718">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
    <w:link w:val="af"/>
    <w:uiPriority w:val="34"/>
    <w:rsid w:val="00DD7B55"/>
  </w:style>
  <w:style w:type="paragraph" w:customStyle="1" w:styleId="711">
    <w:name w:val="71ג הזחה ראשונה מספר"/>
    <w:basedOn w:val="af"/>
    <w:link w:val="71Char1"/>
    <w:qFormat/>
    <w:rsid w:val="007C76F8"/>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9">
    <w:name w:val="71ג הזחה שנייה ריק"/>
    <w:basedOn w:val="af4"/>
    <w:link w:val="71Char2"/>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a">
    <w:name w:val="71ג מקרא+הערות לתרשים/לוח/תמונה"/>
    <w:basedOn w:val="717"/>
    <w:link w:val="71Char3"/>
    <w:qFormat/>
    <w:rsid w:val="00CC06C3"/>
    <w:pPr>
      <w:spacing w:before="120" w:after="240" w:line="260" w:lineRule="exact"/>
    </w:pPr>
    <w:rPr>
      <w:sz w:val="16"/>
      <w:szCs w:val="16"/>
    </w:rPr>
  </w:style>
  <w:style w:type="paragraph" w:customStyle="1" w:styleId="71b">
    <w:name w:val="71ג קוביה כחולה הזחה שנייה"/>
    <w:basedOn w:val="a1"/>
    <w:qFormat/>
    <w:rsid w:val="00454096"/>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eastAsia="Times New Roman" w:hAnsi="Tahoma" w:cs="Tahoma"/>
      <w:color w:val="0D0D0D" w:themeColor="text1" w:themeTint="F2"/>
      <w:sz w:val="18"/>
      <w:szCs w:val="18"/>
      <w:lang w:eastAsia="he-IL"/>
    </w:rPr>
  </w:style>
  <w:style w:type="paragraph" w:customStyle="1" w:styleId="71c">
    <w:name w:val="71ג קוביה כחולה בתוך הזחה ראשונה"/>
    <w:basedOn w:val="71b"/>
    <w:qFormat/>
    <w:rsid w:val="007F48AD"/>
    <w:pPr>
      <w:pBdr>
        <w:top w:val="single" w:sz="18" w:space="4" w:color="CEEAF5"/>
        <w:left w:val="single" w:sz="18" w:space="11" w:color="CEEAF5"/>
        <w:bottom w:val="single" w:sz="18" w:space="6" w:color="CEEAF5"/>
        <w:right w:val="single" w:sz="18" w:space="11" w:color="CEEAF5"/>
      </w:pBdr>
      <w:shd w:val="solid" w:color="CEEAF5" w:fill="auto"/>
      <w:ind w:left="680"/>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d">
    <w:name w:val="71ג הזחה שנייה ללא מספר"/>
    <w:basedOn w:val="719"/>
    <w:link w:val="71Char4"/>
    <w:qFormat/>
    <w:rsid w:val="00543F8A"/>
  </w:style>
  <w:style w:type="character" w:customStyle="1" w:styleId="71Char2">
    <w:name w:val="71ג הזחה שנייה ריק Char"/>
    <w:basedOn w:val="af5"/>
    <w:link w:val="719"/>
    <w:rsid w:val="0074714A"/>
    <w:rPr>
      <w:rFonts w:ascii="Tahoma" w:hAnsi="Tahoma" w:cs="Tahoma"/>
      <w:color w:val="0D0D0D" w:themeColor="text1" w:themeTint="F2"/>
      <w:sz w:val="18"/>
      <w:szCs w:val="18"/>
    </w:rPr>
  </w:style>
  <w:style w:type="character" w:customStyle="1" w:styleId="71Char4">
    <w:name w:val="71ג הזחה שנייה ללא מספר Char"/>
    <w:basedOn w:val="71Char2"/>
    <w:link w:val="71d"/>
    <w:rsid w:val="00543F8A"/>
    <w:rPr>
      <w:rFonts w:ascii="Tahoma" w:hAnsi="Tahoma" w:cs="Tahoma"/>
      <w:color w:val="0D0D0D" w:themeColor="text1" w:themeTint="F2"/>
      <w:sz w:val="18"/>
      <w:szCs w:val="18"/>
    </w:rPr>
  </w:style>
  <w:style w:type="paragraph" w:customStyle="1" w:styleId="71e">
    <w:name w:val="71ג מספור הערות שוליים"/>
    <w:basedOn w:val="717"/>
    <w:qFormat/>
    <w:rsid w:val="003B639B"/>
  </w:style>
  <w:style w:type="paragraph" w:customStyle="1" w:styleId="71R">
    <w:name w:val="71ג טבלה טקסט R"/>
    <w:basedOn w:val="a1"/>
    <w:qFormat/>
    <w:rsid w:val="00F502B2"/>
    <w:pPr>
      <w:spacing w:before="120" w:after="120" w:line="240" w:lineRule="exact"/>
      <w:jc w:val="left"/>
    </w:pPr>
    <w:rPr>
      <w:rFonts w:ascii="Tahoma" w:eastAsiaTheme="minorEastAsia" w:hAnsi="Tahoma" w:cs="Tahoma"/>
      <w:sz w:val="16"/>
      <w:szCs w:val="16"/>
    </w:rPr>
  </w:style>
  <w:style w:type="paragraph" w:customStyle="1" w:styleId="71B0">
    <w:name w:val="71ג טבלה טקסט B"/>
    <w:basedOn w:val="a1"/>
    <w:qFormat/>
    <w:rsid w:val="00F502B2"/>
    <w:pPr>
      <w:spacing w:before="120" w:after="120" w:line="240" w:lineRule="exact"/>
      <w:jc w:val="left"/>
    </w:pPr>
    <w:rPr>
      <w:rFonts w:ascii="Tahoma" w:eastAsiaTheme="minorEastAsia" w:hAnsi="Tahoma" w:cs="Tahoma"/>
      <w:b/>
      <w:bCs/>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
    <w:name w:val="71ג הזחה שלישית"/>
    <w:basedOn w:val="71d"/>
    <w:qFormat/>
    <w:rsid w:val="00591F15"/>
    <w:pPr>
      <w:ind w:left="1191"/>
    </w:pPr>
  </w:style>
  <w:style w:type="paragraph" w:customStyle="1" w:styleId="71f0">
    <w:name w:val="71ג קוביה כחולה הזחה שלישית"/>
    <w:basedOn w:val="71b"/>
    <w:qFormat/>
    <w:rsid w:val="00976B93"/>
    <w:pPr>
      <w:ind w:left="1474"/>
    </w:pPr>
  </w:style>
  <w:style w:type="paragraph" w:customStyle="1" w:styleId="16">
    <w:name w:val="קוביה הזחה 1"/>
    <w:basedOn w:val="71b"/>
    <w:qFormat/>
    <w:rsid w:val="005C2859"/>
    <w:pPr>
      <w:ind w:left="680"/>
    </w:pPr>
  </w:style>
  <w:style w:type="paragraph" w:customStyle="1" w:styleId="71f1">
    <w:name w:val="71ג הזחה ראשונה ללא מספר"/>
    <w:basedOn w:val="71d"/>
    <w:qFormat/>
    <w:rsid w:val="003570AC"/>
    <w:pPr>
      <w:ind w:left="397"/>
    </w:pPr>
  </w:style>
  <w:style w:type="paragraph" w:customStyle="1" w:styleId="716">
    <w:name w:val="71ג קוביה רצה"/>
    <w:basedOn w:val="71c"/>
    <w:link w:val="71Char"/>
    <w:qFormat/>
    <w:rsid w:val="003A22C1"/>
    <w:pPr>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3">
    <w:name w:val="71ג הזחה בתוך קוביה"/>
    <w:basedOn w:val="716"/>
    <w:qFormat/>
    <w:rsid w:val="009D0EE8"/>
    <w:pPr>
      <w:numPr>
        <w:ilvl w:val="1"/>
        <w:numId w:val="3"/>
      </w:numPr>
      <w:ind w:left="624" w:hanging="284"/>
    </w:pPr>
  </w:style>
  <w:style w:type="paragraph" w:customStyle="1" w:styleId="71512">
    <w:name w:val="71 גכותרת 5_12"/>
    <w:basedOn w:val="100"/>
    <w:qFormat/>
    <w:rsid w:val="00F115D6"/>
    <w:pPr>
      <w:spacing w:before="240" w:after="180" w:line="240" w:lineRule="atLeast"/>
      <w:jc w:val="left"/>
    </w:pPr>
    <w:rPr>
      <w:b/>
      <w:bCs/>
      <w:color w:val="00305F"/>
      <w:sz w:val="24"/>
      <w:szCs w:val="24"/>
    </w:rPr>
  </w:style>
  <w:style w:type="paragraph" w:customStyle="1" w:styleId="71f2">
    <w:name w:val="71ג מספרים בתוך קוביה"/>
    <w:basedOn w:val="713"/>
    <w:rsid w:val="00E12FBA"/>
  </w:style>
  <w:style w:type="paragraph" w:customStyle="1" w:styleId="7110">
    <w:name w:val="71ג אותיות בתוך קוביה 1"/>
    <w:basedOn w:val="71f2"/>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uiPriority w:val="1"/>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3">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1"/>
    <w:rsid w:val="002516DF"/>
    <w:rPr>
      <w:rFonts w:eastAsia="Times New Roman"/>
      <w:bCs/>
      <w:szCs w:val="36"/>
      <w:u w:val="single"/>
    </w:rPr>
  </w:style>
  <w:style w:type="character" w:customStyle="1" w:styleId="26">
    <w:name w:val="כותרת 2 תו"/>
    <w:link w:val="210"/>
    <w:uiPriority w:val="1"/>
    <w:rsid w:val="002516DF"/>
    <w:rPr>
      <w:rFonts w:eastAsia="Times New Roman"/>
      <w:bCs/>
      <w:szCs w:val="32"/>
    </w:rPr>
  </w:style>
  <w:style w:type="character" w:customStyle="1" w:styleId="33">
    <w:name w:val="כותרת 3 תו"/>
    <w:link w:val="31"/>
    <w:uiPriority w:val="1"/>
    <w:rsid w:val="002516DF"/>
    <w:rPr>
      <w:rFonts w:eastAsia="Times New Roman"/>
      <w:bCs/>
      <w:szCs w:val="28"/>
      <w:u w:val="single"/>
    </w:rPr>
  </w:style>
  <w:style w:type="character" w:customStyle="1" w:styleId="40">
    <w:name w:val="כותרת 4 תו"/>
    <w:link w:val="410"/>
    <w:uiPriority w:val="1"/>
    <w:rsid w:val="002516DF"/>
    <w:rPr>
      <w:rFonts w:eastAsia="Times New Roman"/>
      <w:bCs/>
      <w:szCs w:val="26"/>
    </w:rPr>
  </w:style>
  <w:style w:type="character" w:customStyle="1" w:styleId="50">
    <w:name w:val="כותרת 5 תו"/>
    <w:link w:val="510"/>
    <w:uiPriority w:val="1"/>
    <w:rsid w:val="002516DF"/>
    <w:rPr>
      <w:rFonts w:eastAsia="Times New Roman"/>
      <w:bCs/>
      <w:spacing w:val="40"/>
    </w:rPr>
  </w:style>
  <w:style w:type="character" w:customStyle="1" w:styleId="60">
    <w:name w:val="כותרת 6 תו"/>
    <w:link w:val="610"/>
    <w:uiPriority w:val="1"/>
    <w:rsid w:val="002516DF"/>
    <w:rPr>
      <w:rFonts w:eastAsia="Times New Roman"/>
      <w:spacing w:val="40"/>
    </w:rPr>
  </w:style>
  <w:style w:type="character" w:customStyle="1" w:styleId="70">
    <w:name w:val="כותרת 7 תו"/>
    <w:link w:val="71f3"/>
    <w:uiPriority w:val="1"/>
    <w:rsid w:val="002516DF"/>
    <w:rPr>
      <w:rFonts w:eastAsia="Times New Roman"/>
      <w:bCs/>
      <w:spacing w:val="40"/>
    </w:rPr>
  </w:style>
  <w:style w:type="character" w:customStyle="1" w:styleId="80">
    <w:name w:val="כותרת 8 תו"/>
    <w:link w:val="810"/>
    <w:uiPriority w:val="1"/>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Char תו"/>
    <w:uiPriority w:val="99"/>
    <w:rsid w:val="002516DF"/>
    <w:rPr>
      <w:szCs w:val="20"/>
    </w:rPr>
  </w:style>
  <w:style w:type="character" w:customStyle="1" w:styleId="1c">
    <w:name w:val="הפניה להערת שוליים1"/>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uiPriority w:val="99"/>
    <w:rsid w:val="002516DF"/>
    <w:rPr>
      <w:rFonts w:cs="David"/>
      <w:sz w:val="24"/>
      <w:szCs w:val="24"/>
    </w:rPr>
  </w:style>
  <w:style w:type="character" w:customStyle="1" w:styleId="1f2">
    <w:name w:val="טקסט הערת שוליים תו1"/>
    <w:aliases w:val="Sharp - Footnote Text1 Char תו"/>
    <w:locked/>
    <w:rsid w:val="002516DF"/>
    <w:rPr>
      <w:rFonts w:cs="David"/>
      <w:sz w:val="20"/>
      <w:szCs w:val="20"/>
      <w:lang w:bidi="he-IL"/>
    </w:rPr>
  </w:style>
  <w:style w:type="character" w:customStyle="1" w:styleId="90">
    <w:name w:val="כותרת 9 תו"/>
    <w:locked/>
    <w:rsid w:val="002516DF"/>
    <w:rPr>
      <w:rFonts w:ascii="Cambria" w:hAnsi="Cambria" w:cs="Times New Roman"/>
    </w:rPr>
  </w:style>
  <w:style w:type="paragraph" w:customStyle="1" w:styleId="BulletList2">
    <w:name w:val="Bullet List 2"/>
    <w:basedOn w:val="a1"/>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1481AB"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0D5571"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character" w:customStyle="1" w:styleId="big-number">
    <w:name w:val="big-number"/>
    <w:basedOn w:val="a2"/>
    <w:rsid w:val="00387987"/>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8CD6C0" w:themeColor="accent4" w:themeTint="99"/>
        <w:left w:val="single" w:sz="4" w:space="0" w:color="8CD6C0" w:themeColor="accent4" w:themeTint="99"/>
        <w:bottom w:val="single" w:sz="4" w:space="0" w:color="8CD6C0" w:themeColor="accent4" w:themeTint="99"/>
        <w:right w:val="single" w:sz="4" w:space="0" w:color="8CD6C0" w:themeColor="accent4" w:themeTint="99"/>
        <w:insideH w:val="single" w:sz="4" w:space="0" w:color="8CD6C0" w:themeColor="accent4" w:themeTint="99"/>
        <w:insideV w:val="single" w:sz="4" w:space="0" w:color="8CD6C0" w:themeColor="accent4" w:themeTint="99"/>
      </w:tblBorders>
    </w:tblPr>
    <w:tblStylePr w:type="firstRow">
      <w:rPr>
        <w:b/>
        <w:bCs/>
        <w:color w:val="FFFFFF" w:themeColor="background1"/>
      </w:rPr>
      <w:tblPr/>
      <w:tcPr>
        <w:tcBorders>
          <w:top w:val="single" w:sz="4" w:space="0" w:color="42BA97" w:themeColor="accent4"/>
          <w:left w:val="single" w:sz="4" w:space="0" w:color="42BA97" w:themeColor="accent4"/>
          <w:bottom w:val="single" w:sz="4" w:space="0" w:color="42BA97" w:themeColor="accent4"/>
          <w:right w:val="single" w:sz="4" w:space="0" w:color="42BA97" w:themeColor="accent4"/>
          <w:insideH w:val="nil"/>
          <w:insideV w:val="nil"/>
        </w:tcBorders>
        <w:shd w:val="clear" w:color="auto" w:fill="42BA97" w:themeFill="accent4"/>
      </w:tcPr>
    </w:tblStylePr>
    <w:tblStylePr w:type="lastRow">
      <w:rPr>
        <w:b/>
        <w:bCs/>
      </w:rPr>
      <w:tblPr/>
      <w:tcPr>
        <w:tcBorders>
          <w:top w:val="double" w:sz="4" w:space="0" w:color="42BA97" w:themeColor="accent4"/>
        </w:tcBorders>
      </w:tcPr>
    </w:tblStylePr>
    <w:tblStylePr w:type="firstCol">
      <w:rPr>
        <w:b/>
        <w:bCs/>
      </w:rPr>
    </w:tblStylePr>
    <w:tblStylePr w:type="lastCol">
      <w:rPr>
        <w:b/>
        <w:bCs/>
      </w:rPr>
    </w:tblStylePr>
    <w:tblStylePr w:type="band1Vert">
      <w:tblPr/>
      <w:tcPr>
        <w:shd w:val="clear" w:color="auto" w:fill="D8F1EA" w:themeFill="accent4" w:themeFillTint="33"/>
      </w:tcPr>
    </w:tblStylePr>
    <w:tblStylePr w:type="band1Horz">
      <w:tblPr/>
      <w:tcPr>
        <w:shd w:val="clear" w:color="auto" w:fill="D8F1EA"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A4DDF4" w:themeColor="accent1" w:themeTint="66"/>
        <w:left w:val="single" w:sz="4" w:space="0" w:color="A4DDF4" w:themeColor="accent1" w:themeTint="66"/>
        <w:bottom w:val="single" w:sz="4" w:space="0" w:color="A4DDF4" w:themeColor="accent1" w:themeTint="66"/>
        <w:right w:val="single" w:sz="4" w:space="0" w:color="A4DDF4" w:themeColor="accent1" w:themeTint="66"/>
        <w:insideH w:val="single" w:sz="4" w:space="0" w:color="A4DDF4" w:themeColor="accent1" w:themeTint="66"/>
        <w:insideV w:val="single" w:sz="4" w:space="0" w:color="A4DDF4" w:themeColor="accent1" w:themeTint="66"/>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2" w:space="0" w:color="76CDEE"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A8EBEF" w:themeColor="accent3" w:themeTint="66"/>
        <w:left w:val="single" w:sz="4" w:space="0" w:color="A8EBEF" w:themeColor="accent3" w:themeTint="66"/>
        <w:bottom w:val="single" w:sz="4" w:space="0" w:color="A8EBEF" w:themeColor="accent3" w:themeTint="66"/>
        <w:right w:val="single" w:sz="4" w:space="0" w:color="A8EBEF" w:themeColor="accent3" w:themeTint="66"/>
        <w:insideH w:val="single" w:sz="4" w:space="0" w:color="A8EBEF" w:themeColor="accent3" w:themeTint="66"/>
        <w:insideV w:val="single" w:sz="4" w:space="0" w:color="A8EBEF" w:themeColor="accent3" w:themeTint="66"/>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2" w:space="0" w:color="7CE1E7"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insideV w:val="nil"/>
        </w:tcBorders>
        <w:shd w:val="clear" w:color="auto" w:fill="1CADE4" w:themeFill="accent1"/>
      </w:tcPr>
    </w:tblStylePr>
    <w:tblStylePr w:type="lastRow">
      <w:rPr>
        <w:b/>
        <w:bCs/>
      </w:rPr>
      <w:tblPr/>
      <w:tcPr>
        <w:tcBorders>
          <w:top w:val="double" w:sz="4" w:space="0" w:color="1CADE4" w:themeColor="accent1"/>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paragraph" w:customStyle="1" w:styleId="71f4">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5">
    <w:name w:val="71ג כוכבית בתוך קוביה"/>
    <w:basedOn w:val="716"/>
    <w:qFormat/>
    <w:rsid w:val="001F0DE8"/>
    <w:pPr>
      <w:jc w:val="center"/>
    </w:pPr>
    <w:rPr>
      <w:rFonts w:ascii="Segoe UI Symbol" w:hAnsi="Segoe UI Symbol" w:cs="Segoe UI Symbol"/>
    </w:rPr>
  </w:style>
  <w:style w:type="paragraph" w:customStyle="1" w:styleId="714">
    <w:name w:val="71ג הזחה אותיות"/>
    <w:basedOn w:val="af"/>
    <w:qFormat/>
    <w:rsid w:val="0086219D"/>
    <w:pPr>
      <w:numPr>
        <w:numId w:val="7"/>
      </w:numPr>
      <w:spacing w:after="180" w:line="260" w:lineRule="exact"/>
      <w:ind w:left="794" w:hanging="397"/>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affa">
    <w:name w:val="נבנצלים"/>
    <w:basedOn w:val="a1"/>
    <w:next w:val="a1"/>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rsid w:val="00114E4E"/>
    <w:rPr>
      <w:rFonts w:ascii="David" w:eastAsia="David" w:hAnsi="David"/>
      <w:sz w:val="21"/>
      <w:szCs w:val="21"/>
      <w:shd w:val="clear" w:color="auto" w:fill="FFFFFF"/>
    </w:rPr>
  </w:style>
  <w:style w:type="paragraph" w:customStyle="1" w:styleId="Bodytext50">
    <w:name w:val="Body text (5)"/>
    <w:basedOn w:val="a1"/>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semiHidden/>
    <w:rsid w:val="00BA23AE"/>
    <w:rPr>
      <w:rFonts w:asciiTheme="majorHAnsi" w:eastAsiaTheme="majorEastAsia" w:hAnsiTheme="majorHAnsi" w:cstheme="majorBidi"/>
      <w:i/>
      <w:iCs/>
      <w:color w:val="272727" w:themeColor="text1" w:themeTint="D8"/>
      <w:sz w:val="21"/>
      <w:szCs w:val="21"/>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A0C7C5" w:themeColor="accent6" w:themeTint="99"/>
        <w:left w:val="single" w:sz="4" w:space="0" w:color="A0C7C5" w:themeColor="accent6" w:themeTint="99"/>
        <w:bottom w:val="single" w:sz="4" w:space="0" w:color="A0C7C5" w:themeColor="accent6" w:themeTint="99"/>
        <w:right w:val="single" w:sz="4" w:space="0" w:color="A0C7C5" w:themeColor="accent6" w:themeTint="99"/>
        <w:insideH w:val="single" w:sz="4" w:space="0" w:color="A0C7C5" w:themeColor="accent6" w:themeTint="99"/>
        <w:insideV w:val="single" w:sz="4" w:space="0" w:color="A0C7C5" w:themeColor="accent6" w:themeTint="99"/>
      </w:tblBorders>
    </w:tblPr>
    <w:tblStylePr w:type="firstRow">
      <w:rPr>
        <w:b/>
        <w:bCs/>
        <w:color w:val="FFFFFF" w:themeColor="background1"/>
      </w:rPr>
      <w:tblPr/>
      <w:tcPr>
        <w:tcBorders>
          <w:top w:val="single" w:sz="4" w:space="0" w:color="62A39F" w:themeColor="accent6"/>
          <w:left w:val="single" w:sz="4" w:space="0" w:color="62A39F" w:themeColor="accent6"/>
          <w:bottom w:val="single" w:sz="4" w:space="0" w:color="62A39F" w:themeColor="accent6"/>
          <w:right w:val="single" w:sz="4" w:space="0" w:color="62A39F" w:themeColor="accent6"/>
          <w:insideH w:val="nil"/>
          <w:insideV w:val="nil"/>
        </w:tcBorders>
        <w:shd w:val="clear" w:color="auto" w:fill="62A39F" w:themeFill="accent6"/>
      </w:tcPr>
    </w:tblStylePr>
    <w:tblStylePr w:type="lastRow">
      <w:rPr>
        <w:b/>
        <w:bCs/>
      </w:rPr>
      <w:tblPr/>
      <w:tcPr>
        <w:tcBorders>
          <w:top w:val="double" w:sz="4" w:space="0" w:color="62A39F" w:themeColor="accent6"/>
        </w:tcBorders>
      </w:tcPr>
    </w:tblStylePr>
    <w:tblStylePr w:type="firstCol">
      <w:rPr>
        <w:b/>
        <w:bCs/>
      </w:rPr>
    </w:tblStylePr>
    <w:tblStylePr w:type="lastCol">
      <w:rPr>
        <w:b/>
        <w:bCs/>
      </w:rPr>
    </w:tblStylePr>
    <w:tblStylePr w:type="band1Vert">
      <w:tblPr/>
      <w:tcPr>
        <w:shd w:val="clear" w:color="auto" w:fill="DFECEB" w:themeFill="accent6" w:themeFillTint="33"/>
      </w:tcPr>
    </w:tblStylePr>
    <w:tblStylePr w:type="band1Horz">
      <w:tblPr/>
      <w:tcPr>
        <w:shd w:val="clear" w:color="auto" w:fill="DFECEB"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a1"/>
    <w:rsid w:val="00454096"/>
    <w:pPr>
      <w:widowControl w:val="0"/>
      <w:tabs>
        <w:tab w:val="left" w:pos="1474"/>
        <w:tab w:val="left" w:pos="1928"/>
        <w:tab w:val="left" w:pos="2381"/>
        <w:tab w:val="left" w:pos="2835"/>
        <w:tab w:val="right" w:leader="dot" w:pos="6259"/>
      </w:tabs>
      <w:suppressAutoHyphens/>
      <w:autoSpaceDE w:val="0"/>
      <w:autoSpaceDN w:val="0"/>
      <w:spacing w:before="60" w:line="240" w:lineRule="auto"/>
      <w:ind w:left="2835" w:right="1021"/>
    </w:pPr>
    <w:rPr>
      <w:rFonts w:eastAsia="Times New Roman" w:cs="FrankRuehl"/>
      <w:noProof/>
      <w:szCs w:val="26"/>
      <w:lang w:eastAsia="he-IL"/>
    </w:rPr>
  </w:style>
  <w:style w:type="paragraph" w:customStyle="1" w:styleId="P33">
    <w:name w:val="P33"/>
    <w:basedOn w:val="a1"/>
    <w:rsid w:val="00454096"/>
    <w:pPr>
      <w:widowControl w:val="0"/>
      <w:tabs>
        <w:tab w:val="left" w:pos="1928"/>
        <w:tab w:val="left" w:pos="2381"/>
        <w:tab w:val="left" w:pos="2835"/>
        <w:tab w:val="right" w:leader="dot" w:pos="6259"/>
      </w:tabs>
      <w:suppressAutoHyphens/>
      <w:autoSpaceDE w:val="0"/>
      <w:autoSpaceDN w:val="0"/>
      <w:spacing w:before="60" w:line="240" w:lineRule="auto"/>
      <w:ind w:left="2835" w:right="1474"/>
    </w:pPr>
    <w:rPr>
      <w:rFonts w:eastAsia="Times New Roman" w:cs="FrankRuehl"/>
      <w:noProof/>
      <w:szCs w:val="26"/>
      <w:lang w:eastAsia="he-IL"/>
    </w:rPr>
  </w:style>
  <w:style w:type="table" w:customStyle="1" w:styleId="6-31">
    <w:name w:val="טבלת רשת 6 צבעונית - הדגשה 31"/>
    <w:basedOn w:val="a3"/>
    <w:uiPriority w:val="51"/>
    <w:rsid w:val="00BA23AE"/>
    <w:pPr>
      <w:spacing w:after="0" w:line="240" w:lineRule="auto"/>
    </w:pPr>
    <w:rPr>
      <w:color w:val="1D99A0" w:themeColor="accent3" w:themeShade="BF"/>
    </w:rPr>
    <w:tblPr>
      <w:tblStyleRowBandSize w:val="1"/>
      <w:tblStyleColBandSize w:val="1"/>
      <w:tblBorders>
        <w:top w:val="single" w:sz="4" w:space="0" w:color="7CE1E7" w:themeColor="accent3" w:themeTint="99"/>
        <w:left w:val="single" w:sz="4" w:space="0" w:color="7CE1E7" w:themeColor="accent3" w:themeTint="99"/>
        <w:bottom w:val="single" w:sz="4" w:space="0" w:color="7CE1E7" w:themeColor="accent3" w:themeTint="99"/>
        <w:right w:val="single" w:sz="4" w:space="0" w:color="7CE1E7" w:themeColor="accent3" w:themeTint="99"/>
        <w:insideH w:val="single" w:sz="4" w:space="0" w:color="7CE1E7" w:themeColor="accent3" w:themeTint="99"/>
        <w:insideV w:val="single" w:sz="4" w:space="0" w:color="7CE1E7" w:themeColor="accent3" w:themeTint="99"/>
      </w:tblBorders>
    </w:tblPr>
    <w:tblStylePr w:type="firstRow">
      <w:rPr>
        <w:b/>
        <w:bCs/>
      </w:rPr>
      <w:tblPr/>
      <w:tcPr>
        <w:tcBorders>
          <w:bottom w:val="single" w:sz="12" w:space="0" w:color="7CE1E7" w:themeColor="accent3" w:themeTint="99"/>
        </w:tcBorders>
      </w:tcPr>
    </w:tblStylePr>
    <w:tblStylePr w:type="lastRow">
      <w:rPr>
        <w:b/>
        <w:bCs/>
      </w:rPr>
      <w:tblPr/>
      <w:tcPr>
        <w:tcBorders>
          <w:top w:val="double" w:sz="4" w:space="0" w:color="7CE1E7" w:themeColor="accent3" w:themeTint="99"/>
        </w:tcBorders>
      </w:tcPr>
    </w:tblStylePr>
    <w:tblStylePr w:type="firstCol">
      <w:rPr>
        <w:b/>
        <w:bCs/>
      </w:rPr>
    </w:tblStylePr>
    <w:tblStylePr w:type="lastCol">
      <w:rPr>
        <w:b/>
        <w:bCs/>
      </w:rPr>
    </w:tblStylePr>
    <w:tblStylePr w:type="band1Vert">
      <w:tblPr/>
      <w:tcPr>
        <w:shd w:val="clear" w:color="auto" w:fill="D3F5F7" w:themeFill="accent3" w:themeFillTint="33"/>
      </w:tcPr>
    </w:tblStylePr>
    <w:tblStylePr w:type="band1Horz">
      <w:tblPr/>
      <w:tcPr>
        <w:shd w:val="clear" w:color="auto" w:fill="D3F5F7" w:themeFill="accent3" w:themeFillTint="33"/>
      </w:tcPr>
    </w:tblStylePr>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13416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afff0">
    <w:name w:val="טבלה הערות מתחת"/>
    <w:basedOn w:val="717"/>
    <w:qFormat/>
    <w:rsid w:val="00771BEC"/>
    <w:pPr>
      <w:spacing w:before="120"/>
    </w:pPr>
  </w:style>
  <w:style w:type="paragraph" w:customStyle="1" w:styleId="712">
    <w:name w:val="71ג אותיות רשימה א"/>
    <w:aliases w:val="ב"/>
    <w:basedOn w:val="af"/>
    <w:qFormat/>
    <w:rsid w:val="00A858E9"/>
    <w:pPr>
      <w:widowControl w:val="0"/>
      <w:numPr>
        <w:numId w:val="9"/>
      </w:numPr>
      <w:spacing w:after="180" w:line="260" w:lineRule="exact"/>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F5F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7CED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7CED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7CED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7CED7" w:themeFill="accent3"/>
      </w:tcPr>
    </w:tblStylePr>
    <w:tblStylePr w:type="band1Vert">
      <w:tblPr/>
      <w:tcPr>
        <w:shd w:val="clear" w:color="auto" w:fill="A8EBEF" w:themeFill="accent3" w:themeFillTint="66"/>
      </w:tcPr>
    </w:tblStylePr>
    <w:tblStylePr w:type="band1Horz">
      <w:tblPr/>
      <w:tcPr>
        <w:shd w:val="clear" w:color="auto" w:fill="A8EBEF"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76CDEE" w:themeColor="accent1" w:themeTint="99"/>
        <w:bottom w:val="single" w:sz="2" w:space="0" w:color="76CDEE" w:themeColor="accent1" w:themeTint="99"/>
        <w:insideH w:val="single" w:sz="2" w:space="0" w:color="76CDEE" w:themeColor="accent1" w:themeTint="99"/>
        <w:insideV w:val="single" w:sz="2" w:space="0" w:color="76CDEE" w:themeColor="accent1" w:themeTint="99"/>
      </w:tblBorders>
    </w:tblPr>
    <w:tblStylePr w:type="firstRow">
      <w:rPr>
        <w:b/>
        <w:bCs/>
      </w:rPr>
      <w:tblPr/>
      <w:tcPr>
        <w:tcBorders>
          <w:top w:val="nil"/>
          <w:bottom w:val="single" w:sz="12" w:space="0" w:color="76CDEE" w:themeColor="accent1" w:themeTint="99"/>
          <w:insideH w:val="nil"/>
          <w:insideV w:val="nil"/>
        </w:tcBorders>
        <w:shd w:val="clear" w:color="auto" w:fill="FFFFFF" w:themeFill="background1"/>
      </w:tcPr>
    </w:tblStylePr>
    <w:tblStylePr w:type="lastRow">
      <w:rPr>
        <w:b/>
        <w:bCs/>
      </w:rPr>
      <w:tblPr/>
      <w:tcPr>
        <w:tcBorders>
          <w:top w:val="double" w:sz="2" w:space="0" w:color="76CDEE"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tblBorders>
    </w:tblPr>
    <w:tblStylePr w:type="firstRow">
      <w:rPr>
        <w:b/>
        <w:bCs/>
        <w:color w:val="FFFFFF" w:themeColor="background1"/>
      </w:rPr>
      <w:tblPr/>
      <w:tcPr>
        <w:tcBorders>
          <w:top w:val="single" w:sz="4" w:space="0" w:color="1CADE4" w:themeColor="accent1"/>
          <w:left w:val="single" w:sz="4" w:space="0" w:color="1CADE4" w:themeColor="accent1"/>
          <w:bottom w:val="single" w:sz="4" w:space="0" w:color="1CADE4" w:themeColor="accent1"/>
          <w:right w:val="single" w:sz="4" w:space="0" w:color="1CADE4" w:themeColor="accent1"/>
          <w:insideH w:val="nil"/>
        </w:tcBorders>
        <w:shd w:val="clear" w:color="auto" w:fill="1CADE4" w:themeFill="accent1"/>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1481AB" w:themeColor="accent1" w:themeShade="BF"/>
    </w:rPr>
    <w:tblPr>
      <w:tblStyleRowBandSize w:val="1"/>
      <w:tblStyleColBandSize w:val="1"/>
      <w:tblBorders>
        <w:top w:val="single" w:sz="4" w:space="0" w:color="76CDEE" w:themeColor="accent1" w:themeTint="99"/>
        <w:left w:val="single" w:sz="4" w:space="0" w:color="76CDEE" w:themeColor="accent1" w:themeTint="99"/>
        <w:bottom w:val="single" w:sz="4" w:space="0" w:color="76CDEE" w:themeColor="accent1" w:themeTint="99"/>
        <w:right w:val="single" w:sz="4" w:space="0" w:color="76CDEE" w:themeColor="accent1" w:themeTint="99"/>
        <w:insideH w:val="single" w:sz="4" w:space="0" w:color="76CDEE" w:themeColor="accent1" w:themeTint="99"/>
        <w:insideV w:val="single" w:sz="4" w:space="0" w:color="76CDEE" w:themeColor="accent1" w:themeTint="99"/>
      </w:tblBorders>
    </w:tblPr>
    <w:tblStylePr w:type="firstRow">
      <w:rPr>
        <w:b/>
        <w:bCs/>
      </w:rPr>
      <w:tblPr/>
      <w:tcPr>
        <w:tcBorders>
          <w:bottom w:val="single" w:sz="12" w:space="0" w:color="76CDEE" w:themeColor="accent1" w:themeTint="99"/>
        </w:tcBorders>
      </w:tcPr>
    </w:tblStylePr>
    <w:tblStylePr w:type="lastRow">
      <w:rPr>
        <w:b/>
        <w:bCs/>
      </w:rPr>
      <w:tblPr/>
      <w:tcPr>
        <w:tcBorders>
          <w:top w:val="double" w:sz="4" w:space="0" w:color="76CDEE" w:themeColor="accent1" w:themeTint="99"/>
        </w:tcBorders>
      </w:tcPr>
    </w:tblStylePr>
    <w:tblStylePr w:type="firstCol">
      <w:rPr>
        <w:b/>
        <w:bCs/>
      </w:rPr>
    </w:tblStylePr>
    <w:tblStylePr w:type="lastCol">
      <w:rPr>
        <w:b/>
        <w:bCs/>
      </w:rPr>
    </w:tblStylePr>
    <w:tblStylePr w:type="band1Vert">
      <w:tblPr/>
      <w:tcPr>
        <w:shd w:val="clear" w:color="auto" w:fill="D1EEF9" w:themeFill="accent1" w:themeFillTint="33"/>
      </w:tcPr>
    </w:tblStylePr>
    <w:tblStylePr w:type="band1Horz">
      <w:tblPr/>
      <w:tcPr>
        <w:shd w:val="clear" w:color="auto" w:fill="D1EEF9" w:themeFill="accent1" w:themeFillTint="33"/>
      </w:tcPr>
    </w:tblStylePr>
  </w:style>
  <w:style w:type="character" w:customStyle="1" w:styleId="1f8">
    <w:name w:val="כותרת טקסט1"/>
    <w:basedOn w:val="a2"/>
    <w:rsid w:val="00D81F77"/>
  </w:style>
  <w:style w:type="paragraph" w:customStyle="1" w:styleId="a0">
    <w:name w:val="כותרת סעיף"/>
    <w:basedOn w:val="a1"/>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1"/>
    <w:qFormat/>
    <w:rsid w:val="003570AC"/>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1">
    <w:name w:val="71ג׳ טקסט רץ 9 תו"/>
    <w:basedOn w:val="Char0"/>
    <w:link w:val="7190"/>
    <w:rsid w:val="003570AC"/>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121Char">
    <w:name w:val="כותרת 1_21 Char"/>
    <w:basedOn w:val="a2"/>
    <w:link w:val="121"/>
    <w:rsid w:val="00454096"/>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8D750B"/>
    <w:pPr>
      <w:spacing w:before="360" w:after="180" w:line="44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8D750B"/>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214">
    <w:name w:val="סיכום תקציר 21"/>
    <w:basedOn w:val="a1"/>
    <w:link w:val="21Char0"/>
    <w:qFormat/>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215">
    <w:name w:val="עיקרי המלצות הביקורת 21"/>
    <w:basedOn w:val="a1"/>
    <w:link w:val="21Char1"/>
    <w:qFormat/>
    <w:rsid w:val="00454096"/>
    <w:pPr>
      <w:spacing w:after="180" w:line="240" w:lineRule="atLeast"/>
      <w:jc w:val="left"/>
      <w:outlineLvl w:val="1"/>
    </w:pPr>
    <w:rPr>
      <w:rFonts w:ascii="Tahoma" w:eastAsiaTheme="minorEastAsia" w:hAnsi="Tahoma" w:cs="Tahoma"/>
      <w:b/>
      <w:bCs/>
      <w:color w:val="002E5F"/>
      <w:sz w:val="34"/>
      <w:szCs w:val="32"/>
    </w:rPr>
  </w:style>
  <w:style w:type="character" w:customStyle="1" w:styleId="21Char0">
    <w:name w:val="סיכום תקציר 21 Char"/>
    <w:basedOn w:val="a2"/>
    <w:link w:val="214"/>
    <w:rsid w:val="00454096"/>
    <w:rPr>
      <w:rFonts w:ascii="Tahoma" w:eastAsiaTheme="minorEastAsia" w:hAnsi="Tahoma" w:cs="Tahoma"/>
      <w:b/>
      <w:bCs/>
      <w:color w:val="00305F"/>
      <w:sz w:val="34"/>
      <w:szCs w:val="32"/>
    </w:rPr>
  </w:style>
  <w:style w:type="paragraph" w:customStyle="1" w:styleId="216">
    <w:name w:val="פעולות הביקורת 21"/>
    <w:basedOn w:val="a1"/>
    <w:link w:val="21Char2"/>
    <w:qFormat/>
    <w:rsid w:val="00454096"/>
    <w:pPr>
      <w:spacing w:after="180" w:line="240" w:lineRule="atLeast"/>
      <w:jc w:val="left"/>
      <w:outlineLvl w:val="1"/>
    </w:pPr>
    <w:rPr>
      <w:rFonts w:ascii="Tahoma" w:eastAsiaTheme="minorEastAsia" w:hAnsi="Tahoma" w:cs="Tahoma"/>
      <w:bCs/>
      <w:color w:val="00305F"/>
      <w:sz w:val="32"/>
      <w:szCs w:val="32"/>
    </w:rPr>
  </w:style>
  <w:style w:type="character" w:customStyle="1" w:styleId="21Char1">
    <w:name w:val="עיקרי המלצות הביקורת 21 Char"/>
    <w:basedOn w:val="a2"/>
    <w:link w:val="215"/>
    <w:rsid w:val="00454096"/>
    <w:rPr>
      <w:rFonts w:ascii="Tahoma" w:eastAsiaTheme="minorEastAsia" w:hAnsi="Tahoma" w:cs="Tahoma"/>
      <w:b/>
      <w:bCs/>
      <w:color w:val="002E5F"/>
      <w:sz w:val="34"/>
      <w:szCs w:val="32"/>
    </w:rPr>
  </w:style>
  <w:style w:type="character" w:customStyle="1" w:styleId="21Char2">
    <w:name w:val="פעולות הביקורת 21 Char"/>
    <w:basedOn w:val="a2"/>
    <w:link w:val="216"/>
    <w:rsid w:val="00454096"/>
    <w:rPr>
      <w:rFonts w:ascii="Tahoma" w:eastAsiaTheme="minorEastAsia" w:hAnsi="Tahoma" w:cs="Tahoma"/>
      <w:b w:val="0"/>
      <w:bCs/>
      <w:color w:val="00305F"/>
      <w:sz w:val="32"/>
      <w:szCs w:val="32"/>
    </w:rPr>
  </w:style>
  <w:style w:type="paragraph" w:customStyle="1" w:styleId="217">
    <w:name w:val="פעולות הביקורת21"/>
    <w:basedOn w:val="7190"/>
    <w:link w:val="21Char3"/>
    <w:qFormat/>
    <w:rsid w:val="00EE6D5C"/>
    <w:pPr>
      <w:ind w:left="-1"/>
    </w:pPr>
    <w:rPr>
      <w:color w:val="auto"/>
    </w:rPr>
  </w:style>
  <w:style w:type="paragraph" w:customStyle="1" w:styleId="20212">
    <w:name w:val="טקסט רץ 2021"/>
    <w:basedOn w:val="a1"/>
    <w:rsid w:val="00454096"/>
    <w:pPr>
      <w:spacing w:after="180" w:line="240" w:lineRule="atLeast"/>
      <w:jc w:val="left"/>
      <w:outlineLvl w:val="1"/>
    </w:pPr>
    <w:rPr>
      <w:rFonts w:ascii="Tahoma" w:eastAsiaTheme="minorEastAsia" w:hAnsi="Tahoma" w:cs="Tahoma"/>
      <w:b/>
      <w:bCs/>
      <w:color w:val="00305F"/>
      <w:sz w:val="34"/>
      <w:szCs w:val="32"/>
    </w:r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1481AB" w:themeColor="accent1" w:themeShade="BF"/>
      <w:szCs w:val="20"/>
    </w:rPr>
  </w:style>
  <w:style w:type="paragraph" w:customStyle="1" w:styleId="71f6">
    <w:name w:val="71ג כותרת סיכום"/>
    <w:basedOn w:val="100"/>
    <w:qFormat/>
    <w:rsid w:val="00D128F1"/>
    <w:pPr>
      <w:spacing w:after="180" w:line="240" w:lineRule="atLeast"/>
    </w:pPr>
    <w:rPr>
      <w:b/>
      <w:bCs/>
      <w:color w:val="00305F"/>
      <w:sz w:val="32"/>
      <w:szCs w:val="32"/>
    </w:rPr>
  </w:style>
  <w:style w:type="paragraph" w:customStyle="1" w:styleId="71f7">
    <w:name w:val="71ג תמונת המצב העולה מן הביקורת"/>
    <w:basedOn w:val="216"/>
    <w:link w:val="71Char5"/>
    <w:qFormat/>
    <w:rsid w:val="00E4219A"/>
  </w:style>
  <w:style w:type="character" w:customStyle="1" w:styleId="71Char5">
    <w:name w:val="71ג תמונת המצב העולה מן הביקורת Char"/>
    <w:basedOn w:val="21Char2"/>
    <w:link w:val="71f7"/>
    <w:rsid w:val="00E4219A"/>
    <w:rPr>
      <w:rFonts w:ascii="Tahoma" w:eastAsiaTheme="minorEastAsia" w:hAnsi="Tahoma" w:cs="Tahoma"/>
      <w:b w:val="0"/>
      <w:bCs/>
      <w:color w:val="00305F"/>
      <w:sz w:val="32"/>
      <w:szCs w:val="32"/>
    </w:rPr>
  </w:style>
  <w:style w:type="paragraph" w:customStyle="1" w:styleId="7120">
    <w:name w:val="71ג כותרת 2"/>
    <w:basedOn w:val="a1"/>
    <w:link w:val="712Char"/>
    <w:qFormat/>
    <w:rsid w:val="002D4D38"/>
    <w:pPr>
      <w:keepNext/>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2D4D38"/>
    <w:rPr>
      <w:rFonts w:ascii="Tahoma" w:hAnsi="Tahoma" w:cs="Tahoma"/>
      <w:b/>
      <w:bCs/>
      <w:color w:val="00305F"/>
      <w:sz w:val="40"/>
      <w:szCs w:val="34"/>
    </w:rPr>
  </w:style>
  <w:style w:type="character" w:customStyle="1" w:styleId="71Char0">
    <w:name w:val="71ג הערות שוליים Char"/>
    <w:basedOn w:val="30"/>
    <w:link w:val="717"/>
    <w:rsid w:val="00CB3F32"/>
    <w:rPr>
      <w:rFonts w:ascii="Tahoma" w:hAnsi="Tahoma" w:cs="Tahoma"/>
      <w:color w:val="0D0D0D" w:themeColor="text1" w:themeTint="F2"/>
      <w:sz w:val="14"/>
      <w:szCs w:val="14"/>
    </w:rPr>
  </w:style>
  <w:style w:type="paragraph" w:customStyle="1" w:styleId="7100">
    <w:name w:val="71ג מקרא לתרשים תמונה לוח רווח אחרי 0"/>
    <w:basedOn w:val="71a"/>
    <w:link w:val="710Char"/>
    <w:qFormat/>
    <w:rsid w:val="00050995"/>
    <w:pPr>
      <w:spacing w:after="0"/>
    </w:pPr>
  </w:style>
  <w:style w:type="character" w:customStyle="1" w:styleId="71Char3">
    <w:name w:val="71ג מקרא+הערות לתרשים/לוח/תמונה Char"/>
    <w:basedOn w:val="71Char0"/>
    <w:link w:val="71a"/>
    <w:rsid w:val="00CC06C3"/>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8">
    <w:name w:val="71ג כותרת באותיות לבנות באדום בתקציר"/>
    <w:basedOn w:val="a1"/>
    <w:link w:val="71Char6"/>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1"/>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6">
    <w:name w:val="71ג כותרת באותיות לבנות באדום בתקציר Char"/>
    <w:basedOn w:val="a2"/>
    <w:link w:val="71f8"/>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1"/>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1"/>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0"/>
    <w:link w:val="71155Char"/>
    <w:qFormat/>
    <w:rsid w:val="005D6E99"/>
    <w:rPr>
      <w:sz w:val="31"/>
      <w:szCs w:val="31"/>
    </w:rPr>
  </w:style>
  <w:style w:type="character" w:customStyle="1" w:styleId="71155Char">
    <w:name w:val="71ג כותרת גודל 15.5 Char"/>
    <w:basedOn w:val="71316Char0"/>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9">
    <w:name w:val="71ג כותרת לבנה בתוך תבנית אדומה בתקציר"/>
    <w:basedOn w:val="afff8"/>
    <w:link w:val="71Char7"/>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7">
    <w:name w:val="71ג כותרת לבנה בתוך תבנית אדומה בתקציר Char"/>
    <w:basedOn w:val="Char2"/>
    <w:link w:val="71f9"/>
    <w:rsid w:val="009D41AC"/>
    <w:rPr>
      <w:rFonts w:ascii="Tahoma" w:hAnsi="Tahoma" w:cs="Tahoma"/>
      <w:b/>
      <w:bCs/>
      <w:color w:val="FFFFFF" w:themeColor="background1"/>
      <w:sz w:val="22"/>
      <w:szCs w:val="22"/>
    </w:rPr>
  </w:style>
  <w:style w:type="paragraph" w:customStyle="1" w:styleId="7112">
    <w:name w:val="71ג רשימה ממספר 1"/>
    <w:qFormat/>
    <w:rsid w:val="00FF680F"/>
    <w:pPr>
      <w:pBdr>
        <w:top w:val="single" w:sz="18" w:space="4" w:color="CEEAF5"/>
        <w:left w:val="single" w:sz="18" w:space="11" w:color="CEEAF5"/>
        <w:bottom w:val="single" w:sz="18" w:space="6" w:color="CEEAF5"/>
        <w:right w:val="single" w:sz="18" w:space="11" w:color="CEEAF5"/>
      </w:pBdr>
      <w:shd w:val="solid" w:color="CEEA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1EEF9"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CADE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CADE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CADE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CADE4" w:themeFill="accent1"/>
      </w:tcPr>
    </w:tblStylePr>
    <w:tblStylePr w:type="band1Vert">
      <w:tblPr/>
      <w:tcPr>
        <w:shd w:val="clear" w:color="auto" w:fill="A4DDF4" w:themeFill="accent1" w:themeFillTint="66"/>
      </w:tcPr>
    </w:tblStylePr>
    <w:tblStylePr w:type="band1Horz">
      <w:tblPr/>
      <w:tcPr>
        <w:shd w:val="clear" w:color="auto" w:fill="A4DDF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a">
    <w:name w:val="71ג היפרלינק"/>
    <w:basedOn w:val="717"/>
    <w:link w:val="71Char8"/>
    <w:qFormat/>
    <w:rsid w:val="00973E62"/>
    <w:pPr>
      <w:bidi w:val="0"/>
    </w:pPr>
    <w:rPr>
      <w:color w:val="0000FF"/>
      <w:u w:val="single"/>
    </w:rPr>
  </w:style>
  <w:style w:type="character" w:customStyle="1" w:styleId="71Char8">
    <w:name w:val="71ג היפרלינק Char"/>
    <w:basedOn w:val="71Char0"/>
    <w:link w:val="71fa"/>
    <w:rsid w:val="00973E62"/>
    <w:rPr>
      <w:rFonts w:ascii="Tahoma" w:hAnsi="Tahoma" w:cs="Tahoma"/>
      <w:color w:val="0000FF"/>
      <w:sz w:val="14"/>
      <w:szCs w:val="14"/>
      <w:u w:val="single"/>
    </w:rPr>
  </w:style>
  <w:style w:type="paragraph" w:customStyle="1" w:styleId="71fb">
    <w:name w:val="71ג קוביה כחולה עם מספר מוזח"/>
    <w:basedOn w:val="711"/>
    <w:link w:val="71Char9"/>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1">
    <w:name w:val="71ג הזחה ראשונה מספר Char"/>
    <w:basedOn w:val="af0"/>
    <w:link w:val="711"/>
    <w:rsid w:val="00BE57E3"/>
    <w:rPr>
      <w:rFonts w:ascii="Tahoma" w:hAnsi="Tahoma" w:cs="Tahoma"/>
      <w:color w:val="0D0D0D" w:themeColor="text1" w:themeTint="F2"/>
      <w:sz w:val="18"/>
      <w:szCs w:val="18"/>
    </w:rPr>
  </w:style>
  <w:style w:type="character" w:customStyle="1" w:styleId="71Char9">
    <w:name w:val="71ג קוביה כחולה עם מספר מוזח Char"/>
    <w:basedOn w:val="71Char1"/>
    <w:link w:val="71fb"/>
    <w:rsid w:val="00BE57E3"/>
    <w:rPr>
      <w:rFonts w:ascii="Tahoma" w:hAnsi="Tahoma" w:cs="Tahoma"/>
      <w:color w:val="0D0D0D" w:themeColor="text1" w:themeTint="F2"/>
      <w:sz w:val="18"/>
      <w:szCs w:val="18"/>
      <w:shd w:val="clear" w:color="auto" w:fill="EDF1FA"/>
    </w:rPr>
  </w:style>
  <w:style w:type="paragraph" w:customStyle="1" w:styleId="71fc">
    <w:name w:val="71ג כותרת טקסט רץ מודגשת"/>
    <w:basedOn w:val="7190"/>
    <w:link w:val="71Chara"/>
    <w:qFormat/>
    <w:rsid w:val="00CA12B2"/>
    <w:rPr>
      <w:b/>
      <w:bCs/>
    </w:rPr>
  </w:style>
  <w:style w:type="paragraph" w:customStyle="1" w:styleId="7170">
    <w:name w:val="71ג כותרת 7 טקסט מודגש"/>
    <w:basedOn w:val="71fc"/>
    <w:link w:val="717Char"/>
    <w:qFormat/>
    <w:rsid w:val="00A368B5"/>
    <w:pPr>
      <w:bidi w:val="0"/>
      <w:jc w:val="right"/>
    </w:pPr>
  </w:style>
  <w:style w:type="character" w:customStyle="1" w:styleId="71Chara">
    <w:name w:val="71ג כותרת טקסט רץ מודגשת Char"/>
    <w:basedOn w:val="7191"/>
    <w:link w:val="71fc"/>
    <w:rsid w:val="00CA12B2"/>
    <w:rPr>
      <w:rFonts w:ascii="Tahoma" w:hAnsi="Tahoma" w:cs="Tahoma"/>
      <w:b/>
      <w:bCs/>
      <w:color w:val="0D0D0D" w:themeColor="text1" w:themeTint="F2"/>
      <w:sz w:val="18"/>
      <w:szCs w:val="18"/>
    </w:rPr>
  </w:style>
  <w:style w:type="paragraph" w:customStyle="1" w:styleId="7171">
    <w:name w:val="71ג כותרת 7 בתוך טקסט"/>
    <w:basedOn w:val="711"/>
    <w:link w:val="717Char0"/>
    <w:qFormat/>
    <w:rsid w:val="00A368B5"/>
    <w:rPr>
      <w:bCs/>
    </w:rPr>
  </w:style>
  <w:style w:type="character" w:customStyle="1" w:styleId="717Char">
    <w:name w:val="71ג כותרת 7 טקסט מודגש Char"/>
    <w:basedOn w:val="71Chara"/>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1"/>
    <w:link w:val="7171"/>
    <w:rsid w:val="00A368B5"/>
    <w:rPr>
      <w:rFonts w:ascii="Tahoma" w:hAnsi="Tahoma" w:cs="Tahoma"/>
      <w:bCs/>
      <w:color w:val="0D0D0D" w:themeColor="text1" w:themeTint="F2"/>
      <w:sz w:val="18"/>
      <w:szCs w:val="18"/>
    </w:rPr>
  </w:style>
  <w:style w:type="paragraph" w:customStyle="1" w:styleId="P110">
    <w:name w:val="P11"/>
    <w:basedOn w:val="a1"/>
    <w:rsid w:val="00454096"/>
    <w:pPr>
      <w:widowControl w:val="0"/>
      <w:tabs>
        <w:tab w:val="left" w:pos="1021"/>
        <w:tab w:val="left" w:pos="1474"/>
        <w:tab w:val="left" w:pos="1928"/>
        <w:tab w:val="left" w:pos="2381"/>
        <w:tab w:val="left" w:pos="2835"/>
        <w:tab w:val="right" w:leader="dot" w:pos="6259"/>
      </w:tabs>
      <w:suppressAutoHyphens/>
      <w:autoSpaceDE w:val="0"/>
      <w:autoSpaceDN w:val="0"/>
      <w:spacing w:before="60" w:line="240" w:lineRule="auto"/>
      <w:ind w:left="2835" w:right="624"/>
    </w:pPr>
    <w:rPr>
      <w:rFonts w:eastAsia="Times New Roman" w:cs="Times New Roman"/>
      <w:noProof/>
      <w:szCs w:val="26"/>
      <w:lang w:eastAsia="he-IL"/>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EB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E8853"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E8853"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E8853"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E8853" w:themeFill="accent5"/>
      </w:tcPr>
    </w:tblStylePr>
    <w:tblStylePr w:type="band1Vert">
      <w:tblPr/>
      <w:tcPr>
        <w:shd w:val="clear" w:color="auto" w:fill="A9D7B6" w:themeFill="accent5" w:themeFillTint="66"/>
      </w:tcPr>
    </w:tblStylePr>
    <w:tblStylePr w:type="band1Horz">
      <w:tblPr/>
      <w:tcPr>
        <w:shd w:val="clear" w:color="auto" w:fill="A9D7B6" w:themeFill="accent5" w:themeFillTint="66"/>
      </w:tcPr>
    </w:tblStylePr>
  </w:style>
  <w:style w:type="character" w:customStyle="1" w:styleId="afffb">
    <w:name w:val="נבנצאל תו"/>
    <w:basedOn w:val="a2"/>
    <w:link w:val="afffc"/>
    <w:uiPriority w:val="99"/>
    <w:locked/>
    <w:rsid w:val="00905FB1"/>
    <w:rPr>
      <w:szCs w:val="20"/>
    </w:rPr>
  </w:style>
  <w:style w:type="paragraph" w:customStyle="1" w:styleId="afffc">
    <w:name w:val="נבנצאל"/>
    <w:basedOn w:val="a1"/>
    <w:next w:val="a1"/>
    <w:link w:val="afffb"/>
    <w:uiPriority w:val="99"/>
    <w:rsid w:val="00905FB1"/>
    <w:pPr>
      <w:ind w:left="-567"/>
    </w:pPr>
    <w:rPr>
      <w:szCs w:val="20"/>
    </w:rPr>
  </w:style>
  <w:style w:type="paragraph" w:styleId="afffd">
    <w:name w:val="Document Map"/>
    <w:basedOn w:val="a1"/>
    <w:link w:val="afffe"/>
    <w:uiPriority w:val="99"/>
    <w:semiHidden/>
    <w:unhideWhenUsed/>
    <w:rsid w:val="0030451F"/>
    <w:pPr>
      <w:spacing w:line="240" w:lineRule="auto"/>
    </w:pPr>
    <w:rPr>
      <w:rFonts w:ascii="Tahoma" w:hAnsi="Tahoma" w:cs="Tahoma"/>
      <w:sz w:val="16"/>
      <w:szCs w:val="16"/>
    </w:rPr>
  </w:style>
  <w:style w:type="character" w:customStyle="1" w:styleId="afffe">
    <w:name w:val="מפת מסמך תו"/>
    <w:basedOn w:val="a2"/>
    <w:link w:val="afffd"/>
    <w:uiPriority w:val="99"/>
    <w:semiHidden/>
    <w:rsid w:val="0030451F"/>
    <w:rPr>
      <w:rFonts w:ascii="Tahoma" w:hAnsi="Tahoma" w:cs="Tahoma"/>
      <w:sz w:val="16"/>
      <w:szCs w:val="16"/>
    </w:rPr>
  </w:style>
  <w:style w:type="paragraph" w:customStyle="1" w:styleId="1f9">
    <w:name w:val="סגנון1"/>
    <w:basedOn w:val="af3"/>
    <w:qFormat/>
    <w:rsid w:val="0030451F"/>
    <w:pPr>
      <w:jc w:val="center"/>
    </w:pPr>
    <w:rPr>
      <w:b/>
      <w:bCs/>
      <w:iCs w:val="0"/>
      <w:color w:val="000000" w:themeColor="text1"/>
      <w:sz w:val="24"/>
      <w:szCs w:val="24"/>
    </w:rPr>
  </w:style>
  <w:style w:type="paragraph" w:customStyle="1" w:styleId="28">
    <w:name w:val="סגנון2"/>
    <w:basedOn w:val="af3"/>
    <w:autoRedefine/>
    <w:qFormat/>
    <w:rsid w:val="0030451F"/>
    <w:pPr>
      <w:jc w:val="center"/>
    </w:pPr>
    <w:rPr>
      <w:b/>
      <w:bCs/>
      <w:iCs w:val="0"/>
      <w:color w:val="000000" w:themeColor="text1"/>
      <w:sz w:val="24"/>
      <w:szCs w:val="24"/>
    </w:rPr>
  </w:style>
  <w:style w:type="paragraph" w:customStyle="1" w:styleId="35">
    <w:name w:val="סגנון3"/>
    <w:basedOn w:val="af3"/>
    <w:autoRedefine/>
    <w:qFormat/>
    <w:rsid w:val="0030451F"/>
    <w:pPr>
      <w:jc w:val="center"/>
    </w:pPr>
    <w:rPr>
      <w:b/>
      <w:bCs/>
      <w:iCs w:val="0"/>
      <w:color w:val="000000" w:themeColor="text1"/>
      <w:sz w:val="24"/>
      <w:szCs w:val="24"/>
    </w:rPr>
  </w:style>
  <w:style w:type="paragraph" w:customStyle="1" w:styleId="42">
    <w:name w:val="סגנון4"/>
    <w:basedOn w:val="af3"/>
    <w:autoRedefine/>
    <w:qFormat/>
    <w:rsid w:val="0030451F"/>
    <w:pPr>
      <w:jc w:val="center"/>
    </w:pPr>
    <w:rPr>
      <w:b/>
      <w:bCs/>
      <w:iCs w:val="0"/>
      <w:color w:val="000000" w:themeColor="text1"/>
      <w:sz w:val="24"/>
      <w:szCs w:val="24"/>
    </w:rPr>
  </w:style>
  <w:style w:type="paragraph" w:customStyle="1" w:styleId="affff">
    <w:name w:val="סגנון כיתוב + לא מודגש לא נטוי"/>
    <w:basedOn w:val="af3"/>
    <w:rsid w:val="0030451F"/>
    <w:pPr>
      <w:spacing w:after="0"/>
    </w:pPr>
    <w:rPr>
      <w:i w:val="0"/>
      <w:color w:val="auto"/>
      <w:sz w:val="20"/>
      <w:szCs w:val="24"/>
    </w:rPr>
  </w:style>
  <w:style w:type="paragraph" w:customStyle="1" w:styleId="-8">
    <w:name w:val="רשויות מקומיות - כותרת 8 בתוך טקסט"/>
    <w:basedOn w:val="7190"/>
    <w:link w:val="-8Char"/>
    <w:qFormat/>
    <w:rsid w:val="005D5504"/>
    <w:rPr>
      <w:color w:val="00305F"/>
      <w:spacing w:val="20"/>
    </w:rPr>
  </w:style>
  <w:style w:type="character" w:customStyle="1" w:styleId="-8Char">
    <w:name w:val="רשויות מקומיות - כותרת 8 בתוך טקסט Char"/>
    <w:basedOn w:val="7191"/>
    <w:link w:val="-8"/>
    <w:rsid w:val="005D5504"/>
    <w:rPr>
      <w:rFonts w:ascii="Tahoma" w:hAnsi="Tahoma" w:cs="Tahoma"/>
      <w:color w:val="00305F"/>
      <w:spacing w:val="20"/>
      <w:sz w:val="18"/>
      <w:szCs w:val="18"/>
    </w:rPr>
  </w:style>
  <w:style w:type="paragraph" w:customStyle="1" w:styleId="7150">
    <w:name w:val="71ג כותרת 5 בתוך טקסט מודגש"/>
    <w:basedOn w:val="7190"/>
    <w:link w:val="715Char"/>
    <w:qFormat/>
    <w:rsid w:val="00B94562"/>
    <w:rPr>
      <w:bCs/>
      <w:color w:val="00305F"/>
    </w:rPr>
  </w:style>
  <w:style w:type="character" w:customStyle="1" w:styleId="715Char">
    <w:name w:val="71ג כותרת 5 בתוך טקסט מודגש Char"/>
    <w:basedOn w:val="7191"/>
    <w:link w:val="7150"/>
    <w:rsid w:val="00B94562"/>
    <w:rPr>
      <w:rFonts w:ascii="Tahoma" w:hAnsi="Tahoma" w:cs="Tahoma"/>
      <w:bCs/>
      <w:color w:val="00305F"/>
      <w:sz w:val="18"/>
      <w:szCs w:val="18"/>
    </w:rPr>
  </w:style>
  <w:style w:type="paragraph" w:customStyle="1" w:styleId="7180">
    <w:name w:val="71ג כותרת 8 בתוך טקסט"/>
    <w:basedOn w:val="7190"/>
    <w:link w:val="718Char"/>
    <w:qFormat/>
    <w:rsid w:val="00ED63D1"/>
    <w:rPr>
      <w:spacing w:val="20"/>
      <w:sz w:val="19"/>
      <w:szCs w:val="19"/>
    </w:rPr>
  </w:style>
  <w:style w:type="character" w:customStyle="1" w:styleId="718Char">
    <w:name w:val="71ג כותרת 8 בתוך טקסט Char"/>
    <w:basedOn w:val="7191"/>
    <w:link w:val="7180"/>
    <w:rsid w:val="00ED63D1"/>
    <w:rPr>
      <w:rFonts w:ascii="Tahoma" w:hAnsi="Tahoma" w:cs="Tahoma"/>
      <w:color w:val="0D0D0D" w:themeColor="text1" w:themeTint="F2"/>
      <w:spacing w:val="20"/>
      <w:sz w:val="19"/>
      <w:szCs w:val="19"/>
    </w:rPr>
  </w:style>
  <w:style w:type="paragraph" w:styleId="NormalWeb">
    <w:name w:val="Normal (Web)"/>
    <w:basedOn w:val="a1"/>
    <w:uiPriority w:val="99"/>
    <w:unhideWhenUsed/>
    <w:rsid w:val="007A3AB1"/>
    <w:pPr>
      <w:bidi w:val="0"/>
      <w:spacing w:before="100" w:beforeAutospacing="1" w:after="100" w:afterAutospacing="1" w:line="240" w:lineRule="auto"/>
      <w:jc w:val="left"/>
    </w:pPr>
    <w:rPr>
      <w:rFonts w:eastAsia="Times New Roman" w:cs="Times New Roman"/>
      <w:color w:val="000000" w:themeColor="text1"/>
      <w:sz w:val="24"/>
      <w:szCs w:val="18"/>
    </w:rPr>
  </w:style>
  <w:style w:type="paragraph" w:customStyle="1" w:styleId="71fd">
    <w:name w:val="71ג מקרא+הערות לתרשים/לוח/תמונה כוכבית"/>
    <w:basedOn w:val="71a"/>
    <w:qFormat/>
    <w:rsid w:val="002F430E"/>
    <w:pPr>
      <w:framePr w:wrap="around" w:vAnchor="text" w:hAnchor="text" w:y="1"/>
    </w:pPr>
  </w:style>
  <w:style w:type="paragraph" w:customStyle="1" w:styleId="affff0">
    <w:name w:val="הערות לתרשימים"/>
    <w:basedOn w:val="71a"/>
    <w:next w:val="717"/>
    <w:qFormat/>
    <w:rsid w:val="007A3AB1"/>
    <w:pPr>
      <w:framePr w:wrap="around" w:vAnchor="text" w:hAnchor="text" w:y="1"/>
      <w:spacing w:after="0"/>
    </w:pPr>
  </w:style>
  <w:style w:type="paragraph" w:customStyle="1" w:styleId="93">
    <w:name w:val="טקסט רץ 9 מודגש חדש"/>
    <w:basedOn w:val="7190"/>
    <w:qFormat/>
    <w:rsid w:val="007A3AB1"/>
    <w:rPr>
      <w:b/>
      <w:bCs/>
    </w:rPr>
  </w:style>
  <w:style w:type="character" w:customStyle="1" w:styleId="717Char1">
    <w:name w:val="71 ג כותרת 7 הדגשת קטע בטקסט רץ Char"/>
    <w:basedOn w:val="7191"/>
    <w:link w:val="7172"/>
    <w:rsid w:val="007A3AB1"/>
    <w:rPr>
      <w:rFonts w:ascii="Tahoma" w:hAnsi="Tahoma" w:cs="Tahoma"/>
      <w:bCs/>
      <w:color w:val="0D0D0D" w:themeColor="text1" w:themeTint="F2"/>
      <w:sz w:val="18"/>
      <w:szCs w:val="18"/>
    </w:rPr>
  </w:style>
  <w:style w:type="paragraph" w:customStyle="1" w:styleId="7172">
    <w:name w:val="71 ג כותרת 7 הדגשת קטע בטקסט רץ"/>
    <w:basedOn w:val="7190"/>
    <w:link w:val="717Char1"/>
    <w:qFormat/>
    <w:rsid w:val="007A3AB1"/>
    <w:rPr>
      <w:bCs/>
    </w:rPr>
  </w:style>
  <w:style w:type="paragraph" w:customStyle="1" w:styleId="-1">
    <w:name w:val="מבקר המדינה - עמוד שער(לבן)"/>
    <w:basedOn w:val="a1"/>
    <w:qFormat/>
    <w:rsid w:val="003570AC"/>
    <w:pPr>
      <w:ind w:left="2268"/>
    </w:pPr>
    <w:rPr>
      <w:rFonts w:ascii="Tahoma" w:hAnsi="Tahoma" w:cs="Tahoma"/>
      <w:sz w:val="18"/>
      <w:szCs w:val="18"/>
    </w:rPr>
  </w:style>
  <w:style w:type="paragraph" w:customStyle="1" w:styleId="-2">
    <w:name w:val="עמוד שער פנימי - שם החטיבה"/>
    <w:basedOn w:val="a1"/>
    <w:qFormat/>
    <w:rsid w:val="003570AC"/>
    <w:pPr>
      <w:ind w:left="2268"/>
      <w:jc w:val="left"/>
    </w:pPr>
    <w:rPr>
      <w:rFonts w:ascii="Tahoma" w:eastAsiaTheme="minorEastAsia" w:hAnsi="Tahoma" w:cs="Tahoma"/>
      <w:color w:val="FFFFFF" w:themeColor="background1"/>
      <w:sz w:val="28"/>
      <w:szCs w:val="28"/>
    </w:rPr>
  </w:style>
  <w:style w:type="paragraph" w:customStyle="1" w:styleId="-3">
    <w:name w:val="עמוד שער פנימי - שם הכתבה"/>
    <w:basedOn w:val="a1"/>
    <w:qFormat/>
    <w:rsid w:val="003570AC"/>
    <w:pPr>
      <w:spacing w:before="360" w:line="600" w:lineRule="exact"/>
      <w:ind w:left="2268"/>
      <w:jc w:val="left"/>
    </w:pPr>
    <w:rPr>
      <w:rFonts w:ascii="Tahoma" w:hAnsi="Tahoma" w:cs="Tahoma"/>
      <w:b/>
      <w:bCs/>
      <w:sz w:val="40"/>
      <w:szCs w:val="40"/>
    </w:rPr>
  </w:style>
  <w:style w:type="paragraph" w:customStyle="1" w:styleId="affff1">
    <w:name w:val="מספרים גדולים בנתוני מפתח"/>
    <w:basedOn w:val="a1"/>
    <w:qFormat/>
    <w:rsid w:val="002D4D38"/>
    <w:pPr>
      <w:spacing w:before="120" w:line="240" w:lineRule="auto"/>
      <w:jc w:val="center"/>
    </w:pPr>
    <w:rPr>
      <w:rFonts w:ascii="Tahoma" w:hAnsi="Tahoma" w:cs="Tahoma"/>
      <w:b/>
      <w:bCs/>
      <w:spacing w:val="-28"/>
      <w:sz w:val="36"/>
      <w:szCs w:val="36"/>
    </w:rPr>
  </w:style>
  <w:style w:type="paragraph" w:styleId="36">
    <w:name w:val="List Number 3"/>
    <w:basedOn w:val="a1"/>
    <w:unhideWhenUsed/>
    <w:rsid w:val="00920813"/>
    <w:pPr>
      <w:overflowPunct w:val="0"/>
      <w:autoSpaceDE w:val="0"/>
      <w:autoSpaceDN w:val="0"/>
      <w:adjustRightInd w:val="0"/>
      <w:spacing w:after="120" w:line="360" w:lineRule="auto"/>
      <w:ind w:left="849" w:hanging="283"/>
      <w:textAlignment w:val="baseline"/>
    </w:pPr>
    <w:rPr>
      <w:rFonts w:ascii="David" w:eastAsia="Times New Roman" w:hAnsi="David"/>
      <w:sz w:val="24"/>
    </w:rPr>
  </w:style>
  <w:style w:type="table" w:styleId="5-10">
    <w:name w:val="List Table 5 Dark Accent 1"/>
    <w:basedOn w:val="a3"/>
    <w:uiPriority w:val="50"/>
    <w:rsid w:val="00920813"/>
    <w:pPr>
      <w:spacing w:after="0" w:line="240" w:lineRule="auto"/>
    </w:pPr>
    <w:rPr>
      <w:color w:val="FFFFFF" w:themeColor="background1"/>
    </w:rPr>
    <w:tblPr>
      <w:tblStyleRowBandSize w:val="1"/>
      <w:tblStyleColBandSize w:val="1"/>
      <w:tblBorders>
        <w:top w:val="single" w:sz="24" w:space="0" w:color="1CADE4" w:themeColor="accent1"/>
        <w:left w:val="single" w:sz="24" w:space="0" w:color="1CADE4" w:themeColor="accent1"/>
        <w:bottom w:val="single" w:sz="24" w:space="0" w:color="1CADE4" w:themeColor="accent1"/>
        <w:right w:val="single" w:sz="24" w:space="0" w:color="1CADE4" w:themeColor="accent1"/>
      </w:tblBorders>
    </w:tblPr>
    <w:tcPr>
      <w:shd w:val="clear" w:color="auto" w:fill="1CADE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7-4">
    <w:name w:val="List Table 7 Colorful Accent 4"/>
    <w:basedOn w:val="a3"/>
    <w:uiPriority w:val="52"/>
    <w:rsid w:val="00920813"/>
    <w:pPr>
      <w:spacing w:after="0" w:line="240" w:lineRule="auto"/>
    </w:pPr>
    <w:rPr>
      <w:color w:val="318B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2BA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2BA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2BA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2BA97" w:themeColor="accent4"/>
        </w:tcBorders>
        <w:shd w:val="clear" w:color="auto" w:fill="FFFFFF" w:themeFill="background1"/>
      </w:tcPr>
    </w:tblStylePr>
    <w:tblStylePr w:type="band1Vert">
      <w:tblPr/>
      <w:tcPr>
        <w:shd w:val="clear" w:color="auto" w:fill="D8F1EA" w:themeFill="accent4" w:themeFillTint="33"/>
      </w:tcPr>
    </w:tblStylePr>
    <w:tblStylePr w:type="band1Horz">
      <w:tblPr/>
      <w:tcPr>
        <w:shd w:val="clear" w:color="auto" w:fill="D8F1E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7192">
    <w:name w:val="71ג טקסט רץ 9"/>
    <w:basedOn w:val="afff5"/>
    <w:link w:val="719Char"/>
    <w:qFormat/>
    <w:rsid w:val="00B93C72"/>
    <w:pPr>
      <w:outlineLvl w:val="3"/>
    </w:pPr>
    <w:rPr>
      <w:color w:val="0D0D0D" w:themeColor="text1" w:themeTint="F2"/>
      <w:sz w:val="18"/>
    </w:rPr>
  </w:style>
  <w:style w:type="character" w:customStyle="1" w:styleId="719Char">
    <w:name w:val="71ג טקסט רץ 9 Char"/>
    <w:basedOn w:val="Char0"/>
    <w:link w:val="7192"/>
    <w:rsid w:val="00B93C72"/>
    <w:rPr>
      <w:rFonts w:ascii="Tahoma" w:hAnsi="Tahoma" w:cs="Tahoma"/>
      <w:color w:val="0D0D0D" w:themeColor="text1" w:themeTint="F2"/>
      <w:sz w:val="18"/>
      <w:szCs w:val="18"/>
    </w:rPr>
  </w:style>
  <w:style w:type="character" w:styleId="affff2">
    <w:name w:val="Subtle Reference"/>
    <w:basedOn w:val="a2"/>
    <w:uiPriority w:val="31"/>
    <w:rsid w:val="003B23B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6419606">
      <w:bodyDiv w:val="1"/>
      <w:marLeft w:val="0"/>
      <w:marRight w:val="0"/>
      <w:marTop w:val="0"/>
      <w:marBottom w:val="0"/>
      <w:divBdr>
        <w:top w:val="none" w:sz="0" w:space="0" w:color="auto"/>
        <w:left w:val="none" w:sz="0" w:space="0" w:color="auto"/>
        <w:bottom w:val="none" w:sz="0" w:space="0" w:color="auto"/>
        <w:right w:val="none" w:sz="0" w:space="0" w:color="auto"/>
      </w:divBdr>
    </w:div>
    <w:div w:id="106193443">
      <w:bodyDiv w:val="1"/>
      <w:marLeft w:val="0"/>
      <w:marRight w:val="0"/>
      <w:marTop w:val="0"/>
      <w:marBottom w:val="0"/>
      <w:divBdr>
        <w:top w:val="none" w:sz="0" w:space="0" w:color="auto"/>
        <w:left w:val="none" w:sz="0" w:space="0" w:color="auto"/>
        <w:bottom w:val="none" w:sz="0" w:space="0" w:color="auto"/>
        <w:right w:val="none" w:sz="0" w:space="0" w:color="auto"/>
      </w:divBdr>
    </w:div>
    <w:div w:id="107239244">
      <w:bodyDiv w:val="1"/>
      <w:marLeft w:val="0"/>
      <w:marRight w:val="0"/>
      <w:marTop w:val="0"/>
      <w:marBottom w:val="0"/>
      <w:divBdr>
        <w:top w:val="none" w:sz="0" w:space="0" w:color="auto"/>
        <w:left w:val="none" w:sz="0" w:space="0" w:color="auto"/>
        <w:bottom w:val="none" w:sz="0" w:space="0" w:color="auto"/>
        <w:right w:val="none" w:sz="0" w:space="0" w:color="auto"/>
      </w:divBdr>
    </w:div>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230699291">
      <w:bodyDiv w:val="1"/>
      <w:marLeft w:val="0"/>
      <w:marRight w:val="0"/>
      <w:marTop w:val="0"/>
      <w:marBottom w:val="0"/>
      <w:divBdr>
        <w:top w:val="none" w:sz="0" w:space="0" w:color="auto"/>
        <w:left w:val="none" w:sz="0" w:space="0" w:color="auto"/>
        <w:bottom w:val="none" w:sz="0" w:space="0" w:color="auto"/>
        <w:right w:val="none" w:sz="0" w:space="0" w:color="auto"/>
      </w:divBdr>
    </w:div>
    <w:div w:id="234751741">
      <w:bodyDiv w:val="1"/>
      <w:marLeft w:val="0"/>
      <w:marRight w:val="0"/>
      <w:marTop w:val="0"/>
      <w:marBottom w:val="0"/>
      <w:divBdr>
        <w:top w:val="none" w:sz="0" w:space="0" w:color="auto"/>
        <w:left w:val="none" w:sz="0" w:space="0" w:color="auto"/>
        <w:bottom w:val="none" w:sz="0" w:space="0" w:color="auto"/>
        <w:right w:val="none" w:sz="0" w:space="0" w:color="auto"/>
      </w:divBdr>
    </w:div>
    <w:div w:id="288098570">
      <w:bodyDiv w:val="1"/>
      <w:marLeft w:val="0"/>
      <w:marRight w:val="0"/>
      <w:marTop w:val="0"/>
      <w:marBottom w:val="0"/>
      <w:divBdr>
        <w:top w:val="none" w:sz="0" w:space="0" w:color="auto"/>
        <w:left w:val="none" w:sz="0" w:space="0" w:color="auto"/>
        <w:bottom w:val="none" w:sz="0" w:space="0" w:color="auto"/>
        <w:right w:val="none" w:sz="0" w:space="0" w:color="auto"/>
      </w:divBdr>
    </w:div>
    <w:div w:id="320156006">
      <w:bodyDiv w:val="1"/>
      <w:marLeft w:val="0"/>
      <w:marRight w:val="0"/>
      <w:marTop w:val="0"/>
      <w:marBottom w:val="0"/>
      <w:divBdr>
        <w:top w:val="none" w:sz="0" w:space="0" w:color="auto"/>
        <w:left w:val="none" w:sz="0" w:space="0" w:color="auto"/>
        <w:bottom w:val="none" w:sz="0" w:space="0" w:color="auto"/>
        <w:right w:val="none" w:sz="0" w:space="0" w:color="auto"/>
      </w:divBdr>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457188193">
      <w:bodyDiv w:val="1"/>
      <w:marLeft w:val="0"/>
      <w:marRight w:val="0"/>
      <w:marTop w:val="0"/>
      <w:marBottom w:val="0"/>
      <w:divBdr>
        <w:top w:val="none" w:sz="0" w:space="0" w:color="auto"/>
        <w:left w:val="none" w:sz="0" w:space="0" w:color="auto"/>
        <w:bottom w:val="none" w:sz="0" w:space="0" w:color="auto"/>
        <w:right w:val="none" w:sz="0" w:space="0" w:color="auto"/>
      </w:divBdr>
    </w:div>
    <w:div w:id="491413190">
      <w:bodyDiv w:val="1"/>
      <w:marLeft w:val="0"/>
      <w:marRight w:val="0"/>
      <w:marTop w:val="0"/>
      <w:marBottom w:val="0"/>
      <w:divBdr>
        <w:top w:val="none" w:sz="0" w:space="0" w:color="auto"/>
        <w:left w:val="none" w:sz="0" w:space="0" w:color="auto"/>
        <w:bottom w:val="none" w:sz="0" w:space="0" w:color="auto"/>
        <w:right w:val="none" w:sz="0" w:space="0" w:color="auto"/>
      </w:divBdr>
    </w:div>
    <w:div w:id="579021299">
      <w:bodyDiv w:val="1"/>
      <w:marLeft w:val="0"/>
      <w:marRight w:val="0"/>
      <w:marTop w:val="0"/>
      <w:marBottom w:val="0"/>
      <w:divBdr>
        <w:top w:val="none" w:sz="0" w:space="0" w:color="auto"/>
        <w:left w:val="none" w:sz="0" w:space="0" w:color="auto"/>
        <w:bottom w:val="none" w:sz="0" w:space="0" w:color="auto"/>
        <w:right w:val="none" w:sz="0" w:space="0" w:color="auto"/>
      </w:divBdr>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35805894">
      <w:bodyDiv w:val="1"/>
      <w:marLeft w:val="0"/>
      <w:marRight w:val="0"/>
      <w:marTop w:val="0"/>
      <w:marBottom w:val="0"/>
      <w:divBdr>
        <w:top w:val="none" w:sz="0" w:space="0" w:color="auto"/>
        <w:left w:val="none" w:sz="0" w:space="0" w:color="auto"/>
        <w:bottom w:val="none" w:sz="0" w:space="0" w:color="auto"/>
        <w:right w:val="none" w:sz="0" w:space="0" w:color="auto"/>
      </w:divBdr>
    </w:div>
    <w:div w:id="854270582">
      <w:bodyDiv w:val="1"/>
      <w:marLeft w:val="0"/>
      <w:marRight w:val="0"/>
      <w:marTop w:val="0"/>
      <w:marBottom w:val="0"/>
      <w:divBdr>
        <w:top w:val="none" w:sz="0" w:space="0" w:color="auto"/>
        <w:left w:val="none" w:sz="0" w:space="0" w:color="auto"/>
        <w:bottom w:val="none" w:sz="0" w:space="0" w:color="auto"/>
        <w:right w:val="none" w:sz="0" w:space="0" w:color="auto"/>
      </w:divBdr>
    </w:div>
    <w:div w:id="891889211">
      <w:bodyDiv w:val="1"/>
      <w:marLeft w:val="0"/>
      <w:marRight w:val="0"/>
      <w:marTop w:val="0"/>
      <w:marBottom w:val="0"/>
      <w:divBdr>
        <w:top w:val="none" w:sz="0" w:space="0" w:color="auto"/>
        <w:left w:val="none" w:sz="0" w:space="0" w:color="auto"/>
        <w:bottom w:val="none" w:sz="0" w:space="0" w:color="auto"/>
        <w:right w:val="none" w:sz="0" w:space="0" w:color="auto"/>
      </w:divBdr>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899823012">
      <w:bodyDiv w:val="1"/>
      <w:marLeft w:val="0"/>
      <w:marRight w:val="0"/>
      <w:marTop w:val="0"/>
      <w:marBottom w:val="0"/>
      <w:divBdr>
        <w:top w:val="none" w:sz="0" w:space="0" w:color="auto"/>
        <w:left w:val="none" w:sz="0" w:space="0" w:color="auto"/>
        <w:bottom w:val="none" w:sz="0" w:space="0" w:color="auto"/>
        <w:right w:val="none" w:sz="0" w:space="0" w:color="auto"/>
      </w:divBdr>
    </w:div>
    <w:div w:id="949045179">
      <w:bodyDiv w:val="1"/>
      <w:marLeft w:val="0"/>
      <w:marRight w:val="0"/>
      <w:marTop w:val="0"/>
      <w:marBottom w:val="0"/>
      <w:divBdr>
        <w:top w:val="none" w:sz="0" w:space="0" w:color="auto"/>
        <w:left w:val="none" w:sz="0" w:space="0" w:color="auto"/>
        <w:bottom w:val="none" w:sz="0" w:space="0" w:color="auto"/>
        <w:right w:val="none" w:sz="0" w:space="0" w:color="auto"/>
      </w:divBdr>
    </w:div>
    <w:div w:id="1063260141">
      <w:bodyDiv w:val="1"/>
      <w:marLeft w:val="0"/>
      <w:marRight w:val="0"/>
      <w:marTop w:val="0"/>
      <w:marBottom w:val="0"/>
      <w:divBdr>
        <w:top w:val="none" w:sz="0" w:space="0" w:color="auto"/>
        <w:left w:val="none" w:sz="0" w:space="0" w:color="auto"/>
        <w:bottom w:val="none" w:sz="0" w:space="0" w:color="auto"/>
        <w:right w:val="none" w:sz="0" w:space="0" w:color="auto"/>
      </w:divBdr>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215778545">
      <w:bodyDiv w:val="1"/>
      <w:marLeft w:val="0"/>
      <w:marRight w:val="0"/>
      <w:marTop w:val="0"/>
      <w:marBottom w:val="0"/>
      <w:divBdr>
        <w:top w:val="none" w:sz="0" w:space="0" w:color="auto"/>
        <w:left w:val="none" w:sz="0" w:space="0" w:color="auto"/>
        <w:bottom w:val="none" w:sz="0" w:space="0" w:color="auto"/>
        <w:right w:val="none" w:sz="0" w:space="0" w:color="auto"/>
      </w:divBdr>
    </w:div>
    <w:div w:id="1245725762">
      <w:bodyDiv w:val="1"/>
      <w:marLeft w:val="0"/>
      <w:marRight w:val="0"/>
      <w:marTop w:val="0"/>
      <w:marBottom w:val="0"/>
      <w:divBdr>
        <w:top w:val="none" w:sz="0" w:space="0" w:color="auto"/>
        <w:left w:val="none" w:sz="0" w:space="0" w:color="auto"/>
        <w:bottom w:val="none" w:sz="0" w:space="0" w:color="auto"/>
        <w:right w:val="none" w:sz="0" w:space="0" w:color="auto"/>
      </w:divBdr>
    </w:div>
    <w:div w:id="1264918607">
      <w:bodyDiv w:val="1"/>
      <w:marLeft w:val="0"/>
      <w:marRight w:val="0"/>
      <w:marTop w:val="0"/>
      <w:marBottom w:val="0"/>
      <w:divBdr>
        <w:top w:val="none" w:sz="0" w:space="0" w:color="auto"/>
        <w:left w:val="none" w:sz="0" w:space="0" w:color="auto"/>
        <w:bottom w:val="none" w:sz="0" w:space="0" w:color="auto"/>
        <w:right w:val="none" w:sz="0" w:space="0" w:color="auto"/>
      </w:divBdr>
    </w:div>
    <w:div w:id="1362588526">
      <w:bodyDiv w:val="1"/>
      <w:marLeft w:val="0"/>
      <w:marRight w:val="0"/>
      <w:marTop w:val="0"/>
      <w:marBottom w:val="0"/>
      <w:divBdr>
        <w:top w:val="none" w:sz="0" w:space="0" w:color="auto"/>
        <w:left w:val="none" w:sz="0" w:space="0" w:color="auto"/>
        <w:bottom w:val="none" w:sz="0" w:space="0" w:color="auto"/>
        <w:right w:val="none" w:sz="0" w:space="0" w:color="auto"/>
      </w:divBdr>
    </w:div>
    <w:div w:id="1399593866">
      <w:bodyDiv w:val="1"/>
      <w:marLeft w:val="0"/>
      <w:marRight w:val="0"/>
      <w:marTop w:val="0"/>
      <w:marBottom w:val="0"/>
      <w:divBdr>
        <w:top w:val="none" w:sz="0" w:space="0" w:color="auto"/>
        <w:left w:val="none" w:sz="0" w:space="0" w:color="auto"/>
        <w:bottom w:val="none" w:sz="0" w:space="0" w:color="auto"/>
        <w:right w:val="none" w:sz="0" w:space="0" w:color="auto"/>
      </w:divBdr>
    </w:div>
    <w:div w:id="1450511484">
      <w:bodyDiv w:val="1"/>
      <w:marLeft w:val="0"/>
      <w:marRight w:val="0"/>
      <w:marTop w:val="0"/>
      <w:marBottom w:val="0"/>
      <w:divBdr>
        <w:top w:val="none" w:sz="0" w:space="0" w:color="auto"/>
        <w:left w:val="none" w:sz="0" w:space="0" w:color="auto"/>
        <w:bottom w:val="none" w:sz="0" w:space="0" w:color="auto"/>
        <w:right w:val="none" w:sz="0" w:space="0" w:color="auto"/>
      </w:divBdr>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37031025">
      <w:bodyDiv w:val="1"/>
      <w:marLeft w:val="0"/>
      <w:marRight w:val="0"/>
      <w:marTop w:val="0"/>
      <w:marBottom w:val="0"/>
      <w:divBdr>
        <w:top w:val="none" w:sz="0" w:space="0" w:color="auto"/>
        <w:left w:val="none" w:sz="0" w:space="0" w:color="auto"/>
        <w:bottom w:val="none" w:sz="0" w:space="0" w:color="auto"/>
        <w:right w:val="none" w:sz="0" w:space="0" w:color="auto"/>
      </w:divBdr>
    </w:div>
    <w:div w:id="1654524067">
      <w:bodyDiv w:val="1"/>
      <w:marLeft w:val="0"/>
      <w:marRight w:val="0"/>
      <w:marTop w:val="0"/>
      <w:marBottom w:val="0"/>
      <w:divBdr>
        <w:top w:val="none" w:sz="0" w:space="0" w:color="auto"/>
        <w:left w:val="none" w:sz="0" w:space="0" w:color="auto"/>
        <w:bottom w:val="none" w:sz="0" w:space="0" w:color="auto"/>
        <w:right w:val="none" w:sz="0" w:space="0" w:color="auto"/>
      </w:divBdr>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696343866">
      <w:bodyDiv w:val="1"/>
      <w:marLeft w:val="0"/>
      <w:marRight w:val="0"/>
      <w:marTop w:val="0"/>
      <w:marBottom w:val="0"/>
      <w:divBdr>
        <w:top w:val="none" w:sz="0" w:space="0" w:color="auto"/>
        <w:left w:val="none" w:sz="0" w:space="0" w:color="auto"/>
        <w:bottom w:val="none" w:sz="0" w:space="0" w:color="auto"/>
        <w:right w:val="none" w:sz="0" w:space="0" w:color="auto"/>
      </w:divBdr>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1875191128">
      <w:bodyDiv w:val="1"/>
      <w:marLeft w:val="0"/>
      <w:marRight w:val="0"/>
      <w:marTop w:val="0"/>
      <w:marBottom w:val="0"/>
      <w:divBdr>
        <w:top w:val="none" w:sz="0" w:space="0" w:color="auto"/>
        <w:left w:val="none" w:sz="0" w:space="0" w:color="auto"/>
        <w:bottom w:val="none" w:sz="0" w:space="0" w:color="auto"/>
        <w:right w:val="none" w:sz="0" w:space="0" w:color="auto"/>
      </w:divBdr>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 w:id="213871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image" Target="media/image11.png"/><Relationship Id="rId21" Type="http://schemas.openxmlformats.org/officeDocument/2006/relationships/image" Target="media/image6.png"/><Relationship Id="rId34"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eader" Target="header3.xml"/><Relationship Id="rId25" Type="http://schemas.openxmlformats.org/officeDocument/2006/relationships/image" Target="media/image10.jpeg"/><Relationship Id="rId33" Type="http://schemas.openxmlformats.org/officeDocument/2006/relationships/footer" Target="footer6.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9.png"/><Relationship Id="rId32" Type="http://schemas.openxmlformats.org/officeDocument/2006/relationships/header" Target="header5.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8.jpeg"/><Relationship Id="rId28" Type="http://schemas.openxmlformats.org/officeDocument/2006/relationships/image" Target="media/image120.jpeg"/><Relationship Id="rId36" Type="http://schemas.openxmlformats.org/officeDocument/2006/relationships/header" Target="header8.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7.png"/><Relationship Id="rId27" Type="http://schemas.openxmlformats.org/officeDocument/2006/relationships/image" Target="media/image12.jpeg"/><Relationship Id="rId30" Type="http://schemas.openxmlformats.org/officeDocument/2006/relationships/footer" Target="footer4.xml"/><Relationship Id="rId35" Type="http://schemas.openxmlformats.org/officeDocument/2006/relationships/header" Target="header7.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אינטגרל">
  <a:themeElements>
    <a:clrScheme name="אינטגרל">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אינטגרל">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אינטגרל">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C8F3-99B9-42DE-920E-5707BD78BD9B}">
  <ds:schemaRefs>
    <ds:schemaRef ds:uri="http://schemas.microsoft.com/sharepoint/v3/contenttype/forms"/>
  </ds:schemaRefs>
</ds:datastoreItem>
</file>

<file path=customXml/itemProps2.xml><?xml version="1.0" encoding="utf-8"?>
<ds:datastoreItem xmlns:ds="http://schemas.openxmlformats.org/officeDocument/2006/customXml" ds:itemID="{F7603606-5E1C-4A20-A662-7530344C0C7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05208515-78AD-4298-AE77-88CDF5197B86}"/>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2</TotalTime>
  <Pages>11</Pages>
  <Words>2036</Words>
  <Characters>10185</Characters>
  <Application>Microsoft Office Word</Application>
  <DocSecurity>0</DocSecurity>
  <Lines>84</Lines>
  <Paragraphs>24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3</cp:revision>
  <cp:lastPrinted>2021-08-24T11:28:00Z</cp:lastPrinted>
  <dcterms:created xsi:type="dcterms:W3CDTF">2021-08-30T14:34:00Z</dcterms:created>
  <dcterms:modified xsi:type="dcterms:W3CDTF">2021-08-30T14:35:00Z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