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0303B" w14:textId="5A622B94" w:rsidR="00035688" w:rsidRDefault="007A59EC" w:rsidP="008D2388">
      <w:pPr>
        <w:spacing w:line="240" w:lineRule="atLeast"/>
        <w:jc w:val="center"/>
        <w:rPr>
          <w:rFonts w:ascii="Tahoma" w:hAnsi="Tahoma" w:cs="Tahoma"/>
          <w:sz w:val="22"/>
          <w:szCs w:val="22"/>
          <w:rtl/>
        </w:rPr>
        <w:sectPr w:rsidR="00035688" w:rsidSect="002970CC">
          <w:headerReference w:type="even" r:id="rId8"/>
          <w:headerReference w:type="default" r:id="rId9"/>
          <w:footerReference w:type="default" r:id="rId10"/>
          <w:headerReference w:type="first" r:id="rId11"/>
          <w:pgSz w:w="11906" w:h="16838" w:code="9"/>
          <w:pgMar w:top="3062" w:right="2268" w:bottom="2552" w:left="2268" w:header="1134" w:footer="1361" w:gutter="0"/>
          <w:cols w:space="720"/>
          <w:titlePg/>
          <w:bidi/>
          <w:rtlGutter/>
          <w:docGrid w:linePitch="272"/>
        </w:sectPr>
      </w:pPr>
      <w:r>
        <w:rPr>
          <w:rFonts w:ascii="Tahoma" w:hAnsi="Tahoma" w:cs="Tahoma" w:hint="cs"/>
          <w:noProof/>
          <w:sz w:val="22"/>
          <w:szCs w:val="22"/>
          <w:rtl/>
          <w:lang w:val="he-IL"/>
        </w:rPr>
        <w:drawing>
          <wp:anchor distT="0" distB="0" distL="114300" distR="114300" simplePos="0" relativeHeight="252204544" behindDoc="0" locked="0" layoutInCell="1" allowOverlap="1" wp14:anchorId="6481BCAB" wp14:editId="7C4BE321">
            <wp:simplePos x="0" y="0"/>
            <wp:positionH relativeFrom="column">
              <wp:posOffset>-1097915</wp:posOffset>
            </wp:positionH>
            <wp:positionV relativeFrom="paragraph">
              <wp:posOffset>-1227455</wp:posOffset>
            </wp:positionV>
            <wp:extent cx="6256800" cy="9392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6800" cy="9392400"/>
                    </a:xfrm>
                    <a:prstGeom prst="rect">
                      <a:avLst/>
                    </a:prstGeom>
                  </pic:spPr>
                </pic:pic>
              </a:graphicData>
            </a:graphic>
            <wp14:sizeRelH relativeFrom="margin">
              <wp14:pctWidth>0</wp14:pctWidth>
            </wp14:sizeRelH>
            <wp14:sizeRelV relativeFrom="margin">
              <wp14:pctHeight>0</wp14:pctHeight>
            </wp14:sizeRelV>
          </wp:anchor>
        </w:drawing>
      </w:r>
    </w:p>
    <w:p w14:paraId="67CE1943" w14:textId="2B613E3C" w:rsidR="00BF5BF6" w:rsidRDefault="00894BF7" w:rsidP="000E64A1">
      <w:pPr>
        <w:spacing w:line="240" w:lineRule="atLeast"/>
        <w:jc w:val="left"/>
        <w:rPr>
          <w:rFonts w:ascii="Tahoma" w:hAnsi="Tahoma" w:cs="Tahoma"/>
          <w:sz w:val="22"/>
          <w:szCs w:val="22"/>
          <w:rtl/>
        </w:rPr>
      </w:pPr>
      <w:r>
        <w:rPr>
          <w:noProof/>
        </w:rPr>
        <w:lastRenderedPageBreak/>
        <mc:AlternateContent>
          <mc:Choice Requires="wps">
            <w:drawing>
              <wp:anchor distT="0" distB="0" distL="114300" distR="114300" simplePos="0" relativeHeight="251731456" behindDoc="0" locked="0" layoutInCell="1" allowOverlap="1" wp14:anchorId="4D45A3D9" wp14:editId="1462BAAA">
                <wp:simplePos x="0" y="0"/>
                <wp:positionH relativeFrom="column">
                  <wp:posOffset>-1468755</wp:posOffset>
                </wp:positionH>
                <wp:positionV relativeFrom="paragraph">
                  <wp:posOffset>-1458595</wp:posOffset>
                </wp:positionV>
                <wp:extent cx="7601585" cy="1543050"/>
                <wp:effectExtent l="0" t="0" r="0" b="0"/>
                <wp:wrapNone/>
                <wp:docPr id="20518333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601585"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877E6" id="Rectangle 24" o:spid="_x0000_s1026" style="position:absolute;left:0;text-align:left;margin-left:-115.65pt;margin-top:-114.85pt;width:598.55pt;height:121.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h9rwIAALIFAAAOAAAAZHJzL2Uyb0RvYy54bWysVEtv2zAMvg/YfxB0X23n0XVGnSJo0WFA&#10;0BZtt54VWYqNyaImKXGyXz9KfiTrih2G+SCYIvnxoY+8vNo3iuyEdTXogmZnKSVCcyhrvSno1+fb&#10;DxeUOM90yRRoUdCDcPRq8f7dZWtyMYEKVCksQRDt8tYUtPLe5EnieCUa5s7ACI1KCbZhHkW7SUrL&#10;WkRvVDJJ0/OkBVsaC1w4h7c3nZIuIr6Ugvt7KZ3wRBUUc/PxtPFchzNZXLJ8Y5mpat6nwf4hi4bV&#10;GoOOUDfMM7K19R9QTc0tOJD+jEOTgJQ1F7EGrCZLX1XzVDEjYi3YHGfGNrn/B8vvdg+W1GVBJ+k8&#10;u5hOpxm2SbMG3+oRu8f0RgkymYVGtcblaP9kHmwo1ZkV8O8OFclvmiC43mYvbUOkqs03JEdsEJZM&#10;9rH/h7H/Yu8Jx8uP52k2v5hTwlGXzWfTdB5fKGF5AApBjXX+s4CGhJ+CWkwxwrLdyvmQytEk5giq&#10;Lm9rpaIQSCWulSU7hnRYb7JQFXq4Uyulg62G4NWpw00ssasq1ucPSgQ7pR+FxP5h9pOYSGTuMQjj&#10;XGjfle4qVoou9jzFb4g+pBVziYABWWL8EbsHGCw7kAG7y7K3D64iEn90Tv+WWOc8esTIoP3o3NQa&#10;7FsACqvqI3f2Q5O61oQuraE8ILssdGPnDL+t8dlWzPkHZnHOkGq4O/w9HlJBW1Do/yipwP586z7Y&#10;I/1RS0mLc1tQ92PLrKBEfdE4GJ+y2SwMehRm848TFOypZn2q0dvmGpALGW4pw+NvsPdquJUWmhdc&#10;McsQFVVMc4xdUO7tIFz7bp/gkuJiuYxmONyG+ZV+MnwgfiDs8/6FWdNz1yPt72CYcZa/onBnG95D&#10;w3LrQdaR38e+9v3GxRCJ0y+xsHlO5Wh1XLWLXwAAAP//AwBQSwMEFAAGAAgAAAAhAND5ZxfhAAAA&#10;DAEAAA8AAABkcnMvZG93bnJldi54bWxMj8FOwzAMhu9IvENkJG5bulYrtDSdALHDJDRpGweOWWPa&#10;isapkmwrb493gpstf/r9/dVqsoM4ow+9IwWLeQICqXGmp1bBx2E9ewQRoiajB0eo4AcDrOrbm0qX&#10;xl1oh+d9bAWHUCi1gi7GsZQyNB1aHeZuROLbl/NWR159K43XFw63g0yTJJdW98QfOj3ia4fN9/5k&#10;FbSfy/Xby2GT7fzG5e+Fx22fbpW6v5uen0BEnOIfDFd9VoeanY7uRCaIQcEszRYZs9cpLR5AMFPk&#10;S65zZDjLQNaV/F+i/gUAAP//AwBQSwECLQAUAAYACAAAACEAtoM4kv4AAADhAQAAEwAAAAAAAAAA&#10;AAAAAAAAAAAAW0NvbnRlbnRfVHlwZXNdLnhtbFBLAQItABQABgAIAAAAIQA4/SH/1gAAAJQBAAAL&#10;AAAAAAAAAAAAAAAAAC8BAABfcmVscy8ucmVsc1BLAQItABQABgAIAAAAIQA7cLh9rwIAALIFAAAO&#10;AAAAAAAAAAAAAAAAAC4CAABkcnMvZTJvRG9jLnhtbFBLAQItABQABgAIAAAAIQDQ+WcX4QAAAAwB&#10;AAAPAAAAAAAAAAAAAAAAAAkFAABkcnMvZG93bnJldi54bWxQSwUGAAAAAAQABADzAAAAFwY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41ED7ACF" w14:textId="69183A8B" w:rsidR="00E91953" w:rsidRDefault="008D64B8" w:rsidP="005038C5">
      <w:pPr>
        <w:pStyle w:val="7120"/>
        <w:spacing w:after="0"/>
        <w:rPr>
          <w:szCs w:val="34"/>
          <w:rtl/>
        </w:rPr>
      </w:pPr>
      <w:bookmarkStart w:id="0" w:name="_Toc66169938"/>
      <w:bookmarkStart w:id="1" w:name="_Toc67211404"/>
      <w:r w:rsidRPr="008D64B8">
        <w:rPr>
          <w:rFonts w:hint="cs"/>
          <w:szCs w:val="34"/>
          <w:rtl/>
        </w:rPr>
        <w:lastRenderedPageBreak/>
        <w:t xml:space="preserve">פרק </w:t>
      </w:r>
      <w:r w:rsidR="00A3464C">
        <w:rPr>
          <w:rFonts w:hint="cs"/>
          <w:szCs w:val="34"/>
          <w:rtl/>
          <w:lang w:bidi="ar-JO"/>
        </w:rPr>
        <w:t>2</w:t>
      </w:r>
      <w:r w:rsidR="00E91953">
        <w:rPr>
          <w:rFonts w:hint="cs"/>
          <w:b w:val="0"/>
          <w:bCs w:val="0"/>
          <w:szCs w:val="34"/>
          <w:rtl/>
        </w:rPr>
        <w:t xml:space="preserve"> </w:t>
      </w:r>
      <w:r w:rsidRPr="008D64B8">
        <w:rPr>
          <w:rFonts w:hint="cs"/>
          <w:b w:val="0"/>
          <w:bCs w:val="0"/>
          <w:szCs w:val="34"/>
          <w:rtl/>
        </w:rPr>
        <w:t>|</w:t>
      </w:r>
      <w:r w:rsidR="00E91953">
        <w:rPr>
          <w:rFonts w:hint="cs"/>
          <w:szCs w:val="34"/>
          <w:rtl/>
        </w:rPr>
        <w:t xml:space="preserve"> </w:t>
      </w:r>
      <w:r w:rsidR="00A3464C" w:rsidRPr="00A3464C">
        <w:rPr>
          <w:szCs w:val="34"/>
          <w:rtl/>
        </w:rPr>
        <w:t xml:space="preserve">אדפטציה </w:t>
      </w:r>
      <w:r w:rsidR="004B6E86">
        <w:rPr>
          <w:rFonts w:hint="cs"/>
          <w:szCs w:val="34"/>
          <w:rtl/>
        </w:rPr>
        <w:t xml:space="preserve">- </w:t>
      </w:r>
      <w:r w:rsidR="00A3464C" w:rsidRPr="00A3464C">
        <w:rPr>
          <w:szCs w:val="34"/>
          <w:rtl/>
        </w:rPr>
        <w:t>ההיערכות הלאומית</w:t>
      </w:r>
    </w:p>
    <w:p w14:paraId="21AF30D1" w14:textId="5BB22570" w:rsidR="003F4A41" w:rsidRDefault="004B6E86" w:rsidP="00925756">
      <w:pPr>
        <w:pStyle w:val="7120"/>
        <w:spacing w:before="60" w:after="0"/>
        <w:ind w:left="1361"/>
        <w:rPr>
          <w:rtl/>
        </w:rPr>
      </w:pPr>
      <w:r w:rsidRPr="004B6E86">
        <w:rPr>
          <w:szCs w:val="34"/>
          <w:rtl/>
        </w:rPr>
        <w:t>להסתגלות</w:t>
      </w:r>
      <w:r>
        <w:rPr>
          <w:rFonts w:hint="cs"/>
          <w:szCs w:val="34"/>
          <w:rtl/>
        </w:rPr>
        <w:t xml:space="preserve"> </w:t>
      </w:r>
      <w:r w:rsidR="00F33842">
        <w:rPr>
          <w:rFonts w:hint="cs"/>
          <w:szCs w:val="34"/>
          <w:rtl/>
        </w:rPr>
        <w:t xml:space="preserve">לשינויי </w:t>
      </w:r>
      <w:r w:rsidR="00A3464C" w:rsidRPr="00A3464C">
        <w:rPr>
          <w:szCs w:val="34"/>
          <w:rtl/>
        </w:rPr>
        <w:t>אקלים</w:t>
      </w:r>
      <w:bookmarkEnd w:id="0"/>
      <w:bookmarkEnd w:id="1"/>
      <w:r w:rsidR="008D64B8" w:rsidRPr="00902E48">
        <w:rPr>
          <w:rFonts w:hint="cs"/>
          <w:rtl/>
        </w:rPr>
        <w:t xml:space="preserve"> </w:t>
      </w:r>
      <w:r w:rsidR="003F4A41" w:rsidRPr="00600337">
        <w:rPr>
          <w:rtl/>
        </w:rPr>
        <w:t xml:space="preserve"> </w:t>
      </w:r>
    </w:p>
    <w:p w14:paraId="216971A0" w14:textId="57281597" w:rsidR="00565F1B" w:rsidRDefault="00565F1B" w:rsidP="005038C5">
      <w:pPr>
        <w:pStyle w:val="7120"/>
        <w:spacing w:before="0" w:after="0"/>
        <w:rPr>
          <w:rtl/>
        </w:rPr>
      </w:pPr>
    </w:p>
    <w:p w14:paraId="37D12FC7" w14:textId="3FE6462D" w:rsidR="00C1014A" w:rsidRPr="00C55B5B" w:rsidRDefault="00C1014A" w:rsidP="005038C5">
      <w:pPr>
        <w:pStyle w:val="7120"/>
        <w:spacing w:before="0" w:after="0"/>
        <w:rPr>
          <w:rtl/>
        </w:rPr>
      </w:pPr>
    </w:p>
    <w:p w14:paraId="0165F9FB" w14:textId="155DC2FC" w:rsidR="0027424D" w:rsidRPr="000D2FE7" w:rsidRDefault="004562F8" w:rsidP="004562F8">
      <w:pPr>
        <w:pStyle w:val="af8"/>
        <w:spacing w:after="0"/>
        <w:rPr>
          <w:rtl/>
        </w:rPr>
      </w:pPr>
      <w:r>
        <w:rPr>
          <w:rtl/>
        </w:rPr>
        <w:drawing>
          <wp:anchor distT="0" distB="0" distL="114300" distR="114300" simplePos="0" relativeHeight="251679232" behindDoc="0" locked="0" layoutInCell="1" allowOverlap="1" wp14:anchorId="510ACD8F" wp14:editId="22B00E56">
            <wp:simplePos x="0" y="0"/>
            <wp:positionH relativeFrom="column">
              <wp:posOffset>3325495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14E12800" w14:textId="6B6C4DC0" w:rsidR="0010008B" w:rsidRDefault="0010008B" w:rsidP="0010008B">
      <w:pPr>
        <w:pStyle w:val="7190"/>
        <w:rPr>
          <w:rtl/>
        </w:rPr>
      </w:pPr>
      <w:r w:rsidRPr="00E91865">
        <w:rPr>
          <w:rFonts w:hint="cs"/>
          <w:rtl/>
        </w:rPr>
        <w:t xml:space="preserve">העמדה המקצועית המקובלת על רוב מדעני האקלים </w:t>
      </w:r>
      <w:r>
        <w:rPr>
          <w:rFonts w:hint="cs"/>
          <w:rtl/>
        </w:rPr>
        <w:t>וגופים בין-לאומיים</w:t>
      </w:r>
      <w:r w:rsidRPr="00E91865">
        <w:rPr>
          <w:rFonts w:hint="cs"/>
          <w:rtl/>
        </w:rPr>
        <w:t xml:space="preserve"> </w:t>
      </w:r>
      <w:r>
        <w:rPr>
          <w:rFonts w:hint="cs"/>
          <w:rtl/>
        </w:rPr>
        <w:t>היא ש</w:t>
      </w:r>
      <w:r w:rsidRPr="00DB4AE5">
        <w:rPr>
          <w:rFonts w:hint="cs"/>
          <w:rtl/>
        </w:rPr>
        <w:t xml:space="preserve">מתרחשים בעולם </w:t>
      </w:r>
      <w:r w:rsidR="009F0952">
        <w:rPr>
          <w:rFonts w:hint="cs"/>
          <w:rtl/>
        </w:rPr>
        <w:t xml:space="preserve">שינויים </w:t>
      </w:r>
      <w:r w:rsidRPr="00DB4AE5">
        <w:rPr>
          <w:rFonts w:hint="cs"/>
          <w:rtl/>
        </w:rPr>
        <w:t xml:space="preserve">בדפוסי האקלים העולמיים </w:t>
      </w:r>
      <w:r w:rsidR="009F0952">
        <w:rPr>
          <w:rFonts w:hint="cs"/>
          <w:rtl/>
        </w:rPr>
        <w:t>ונוצרים</w:t>
      </w:r>
      <w:r w:rsidRPr="00DB4AE5">
        <w:rPr>
          <w:rFonts w:hint="cs"/>
          <w:rtl/>
        </w:rPr>
        <w:t xml:space="preserve"> תנאי אקלים חדשים</w:t>
      </w:r>
      <w:r>
        <w:rPr>
          <w:rFonts w:hint="cs"/>
          <w:rtl/>
        </w:rPr>
        <w:t xml:space="preserve">, ולהם </w:t>
      </w:r>
      <w:r w:rsidRPr="00E91865">
        <w:rPr>
          <w:rFonts w:hint="cs"/>
          <w:rtl/>
        </w:rPr>
        <w:t>השפעה ניכרת על מדינות העולם</w:t>
      </w:r>
      <w:r>
        <w:rPr>
          <w:rFonts w:hint="cs"/>
          <w:rtl/>
        </w:rPr>
        <w:t>. שינויים אלו באים לידי ביטוי</w:t>
      </w:r>
      <w:r w:rsidRPr="00DB4AE5">
        <w:rPr>
          <w:rFonts w:hint="cs"/>
          <w:rtl/>
        </w:rPr>
        <w:t xml:space="preserve"> בהתארכות משך אירועי מזג אוויר קיצון ובכלל זה אירועים סביבתיים חריגים </w:t>
      </w:r>
      <w:r w:rsidRPr="00DB4AE5">
        <w:rPr>
          <w:rtl/>
        </w:rPr>
        <w:t>(</w:t>
      </w:r>
      <w:r w:rsidRPr="00DB4AE5">
        <w:rPr>
          <w:rFonts w:hint="eastAsia"/>
          <w:rtl/>
        </w:rPr>
        <w:t>אירועי</w:t>
      </w:r>
      <w:r w:rsidRPr="00DB4AE5">
        <w:rPr>
          <w:rtl/>
        </w:rPr>
        <w:t xml:space="preserve"> </w:t>
      </w:r>
      <w:r w:rsidRPr="00DB4AE5">
        <w:rPr>
          <w:rFonts w:hint="eastAsia"/>
          <w:rtl/>
        </w:rPr>
        <w:t>אקלים</w:t>
      </w:r>
      <w:r w:rsidRPr="00DB4AE5">
        <w:rPr>
          <w:rtl/>
        </w:rPr>
        <w:t>)</w:t>
      </w:r>
      <w:r w:rsidRPr="00DB4AE5">
        <w:rPr>
          <w:rFonts w:hint="cs"/>
          <w:rtl/>
        </w:rPr>
        <w:t>,</w:t>
      </w:r>
      <w:r>
        <w:rPr>
          <w:rFonts w:hint="cs"/>
          <w:rtl/>
        </w:rPr>
        <w:t xml:space="preserve"> </w:t>
      </w:r>
      <w:r w:rsidRPr="00DB4AE5">
        <w:rPr>
          <w:rFonts w:hint="cs"/>
          <w:rtl/>
        </w:rPr>
        <w:t>בעלייה בתדירותם ובעוצמתם ובהתרחשות אירועים</w:t>
      </w:r>
      <w:r>
        <w:rPr>
          <w:rFonts w:hint="cs"/>
          <w:rtl/>
        </w:rPr>
        <w:t xml:space="preserve"> חריגים נוספים שחלקם בלתי צפויים. </w:t>
      </w:r>
      <w:r w:rsidRPr="00E91865">
        <w:rPr>
          <w:rFonts w:hint="eastAsia"/>
          <w:rtl/>
        </w:rPr>
        <w:t>התגברות</w:t>
      </w:r>
      <w:r w:rsidRPr="00E91865">
        <w:rPr>
          <w:rtl/>
        </w:rPr>
        <w:t xml:space="preserve"> </w:t>
      </w:r>
      <w:r w:rsidRPr="00E91865">
        <w:rPr>
          <w:rFonts w:hint="eastAsia"/>
          <w:rtl/>
        </w:rPr>
        <w:t>והחמרה</w:t>
      </w:r>
      <w:r w:rsidRPr="00E91865">
        <w:rPr>
          <w:rtl/>
        </w:rPr>
        <w:t xml:space="preserve"> </w:t>
      </w:r>
      <w:r w:rsidRPr="00E91865">
        <w:rPr>
          <w:rFonts w:hint="eastAsia"/>
          <w:rtl/>
        </w:rPr>
        <w:t>של</w:t>
      </w:r>
      <w:r w:rsidRPr="00E91865">
        <w:rPr>
          <w:rtl/>
        </w:rPr>
        <w:t xml:space="preserve"> </w:t>
      </w:r>
      <w:r w:rsidRPr="00E91865">
        <w:rPr>
          <w:rFonts w:hint="eastAsia"/>
          <w:rtl/>
        </w:rPr>
        <w:t>אירוע</w:t>
      </w:r>
      <w:r w:rsidRPr="00E91865">
        <w:rPr>
          <w:rFonts w:hint="cs"/>
          <w:rtl/>
        </w:rPr>
        <w:t>י אקלים</w:t>
      </w:r>
      <w:r w:rsidRPr="00E91865">
        <w:rPr>
          <w:rtl/>
        </w:rPr>
        <w:t xml:space="preserve">, לצד המשך </w:t>
      </w:r>
      <w:r w:rsidRPr="00E91865">
        <w:rPr>
          <w:rFonts w:hint="cs"/>
          <w:rtl/>
        </w:rPr>
        <w:t>ה</w:t>
      </w:r>
      <w:r w:rsidRPr="00E91865">
        <w:rPr>
          <w:rtl/>
        </w:rPr>
        <w:t xml:space="preserve">שינוי בדפוסי האקלים, </w:t>
      </w:r>
      <w:r>
        <w:rPr>
          <w:rFonts w:hint="cs"/>
          <w:rtl/>
        </w:rPr>
        <w:t>עלולים לגרום</w:t>
      </w:r>
      <w:r w:rsidRPr="00E91865">
        <w:rPr>
          <w:rtl/>
        </w:rPr>
        <w:t xml:space="preserve"> </w:t>
      </w:r>
      <w:r w:rsidRPr="00E91865">
        <w:rPr>
          <w:rFonts w:hint="cs"/>
          <w:rtl/>
        </w:rPr>
        <w:t>ל</w:t>
      </w:r>
      <w:r w:rsidRPr="00E91865">
        <w:rPr>
          <w:rtl/>
        </w:rPr>
        <w:t xml:space="preserve">נזק </w:t>
      </w:r>
      <w:r w:rsidRPr="00E91865">
        <w:rPr>
          <w:rFonts w:hint="cs"/>
          <w:rtl/>
        </w:rPr>
        <w:t>ניכר</w:t>
      </w:r>
      <w:r w:rsidRPr="00E91865">
        <w:rPr>
          <w:rtl/>
        </w:rPr>
        <w:t xml:space="preserve"> </w:t>
      </w:r>
      <w:r w:rsidRPr="00E91865">
        <w:rPr>
          <w:rFonts w:hint="eastAsia"/>
          <w:rtl/>
        </w:rPr>
        <w:t>ו</w:t>
      </w:r>
      <w:r w:rsidRPr="00E91865">
        <w:rPr>
          <w:rFonts w:hint="cs"/>
          <w:rtl/>
        </w:rPr>
        <w:t>ל</w:t>
      </w:r>
      <w:r w:rsidRPr="00E91865">
        <w:rPr>
          <w:rFonts w:hint="eastAsia"/>
          <w:rtl/>
        </w:rPr>
        <w:t>פגיעה</w:t>
      </w:r>
      <w:r w:rsidRPr="00E91865">
        <w:rPr>
          <w:rtl/>
        </w:rPr>
        <w:t xml:space="preserve"> בכלכלת ישראל </w:t>
      </w:r>
      <w:r w:rsidRPr="00E91865">
        <w:rPr>
          <w:rFonts w:hint="cs"/>
          <w:rtl/>
        </w:rPr>
        <w:t>וטומנים בחובם סיכון לביטחון הלאומי של ישראל</w:t>
      </w:r>
      <w:r>
        <w:rPr>
          <w:rFonts w:hint="cs"/>
          <w:rtl/>
        </w:rPr>
        <w:t>,</w:t>
      </w:r>
      <w:r w:rsidRPr="00E91865">
        <w:rPr>
          <w:rFonts w:hint="cs"/>
          <w:rtl/>
        </w:rPr>
        <w:t xml:space="preserve"> </w:t>
      </w:r>
      <w:r>
        <w:rPr>
          <w:rFonts w:hint="cs"/>
          <w:rtl/>
        </w:rPr>
        <w:t>ו</w:t>
      </w:r>
      <w:r w:rsidRPr="00E91865">
        <w:rPr>
          <w:rFonts w:hint="cs"/>
          <w:rtl/>
        </w:rPr>
        <w:t xml:space="preserve">במיוחד פגיעה במקורות מים </w:t>
      </w:r>
      <w:r w:rsidR="00CD6AED" w:rsidRPr="00CD6AED">
        <w:rPr>
          <w:rtl/>
        </w:rPr>
        <w:t>טבעיים ופגיעה</w:t>
      </w:r>
      <w:r w:rsidR="00CD6AED">
        <w:rPr>
          <w:rFonts w:hint="cs"/>
          <w:rtl/>
        </w:rPr>
        <w:t xml:space="preserve"> </w:t>
      </w:r>
      <w:r w:rsidRPr="00E91865">
        <w:rPr>
          <w:rFonts w:hint="eastAsia"/>
          <w:rtl/>
        </w:rPr>
        <w:t>ביכולת</w:t>
      </w:r>
      <w:r w:rsidRPr="00E91865">
        <w:rPr>
          <w:rtl/>
        </w:rPr>
        <w:t xml:space="preserve"> </w:t>
      </w:r>
      <w:r w:rsidRPr="00E91865">
        <w:rPr>
          <w:rFonts w:hint="cs"/>
          <w:rtl/>
        </w:rPr>
        <w:t>א</w:t>
      </w:r>
      <w:r w:rsidRPr="00E91865">
        <w:rPr>
          <w:rFonts w:hint="eastAsia"/>
          <w:rtl/>
        </w:rPr>
        <w:t>ספקת</w:t>
      </w:r>
      <w:r w:rsidRPr="00E91865">
        <w:rPr>
          <w:rtl/>
        </w:rPr>
        <w:t xml:space="preserve"> </w:t>
      </w:r>
      <w:r w:rsidRPr="00E91865">
        <w:rPr>
          <w:rFonts w:hint="eastAsia"/>
          <w:rtl/>
        </w:rPr>
        <w:t>מזון</w:t>
      </w:r>
      <w:r w:rsidRPr="00E91865">
        <w:rPr>
          <w:rtl/>
        </w:rPr>
        <w:t xml:space="preserve"> </w:t>
      </w:r>
      <w:r w:rsidRPr="00E91865">
        <w:rPr>
          <w:rFonts w:hint="eastAsia"/>
          <w:rtl/>
        </w:rPr>
        <w:t>לאוכלוסייה</w:t>
      </w:r>
      <w:r w:rsidRPr="00E91865">
        <w:rPr>
          <w:rFonts w:hint="cs"/>
          <w:rtl/>
        </w:rPr>
        <w:t xml:space="preserve">; </w:t>
      </w:r>
      <w:r w:rsidRPr="00E91865">
        <w:rPr>
          <w:rFonts w:hint="eastAsia"/>
          <w:rtl/>
        </w:rPr>
        <w:t>פגיעה</w:t>
      </w:r>
      <w:r w:rsidRPr="00E91865">
        <w:rPr>
          <w:rtl/>
        </w:rPr>
        <w:t xml:space="preserve"> </w:t>
      </w:r>
      <w:r w:rsidRPr="00E91865">
        <w:rPr>
          <w:rFonts w:hint="eastAsia"/>
          <w:rtl/>
        </w:rPr>
        <w:t>בשטחים</w:t>
      </w:r>
      <w:r w:rsidRPr="00E91865">
        <w:rPr>
          <w:rtl/>
        </w:rPr>
        <w:t xml:space="preserve"> </w:t>
      </w:r>
      <w:r w:rsidRPr="00E91865">
        <w:rPr>
          <w:rFonts w:hint="eastAsia"/>
          <w:rtl/>
        </w:rPr>
        <w:t>פתוחים</w:t>
      </w:r>
      <w:r w:rsidRPr="00E91865">
        <w:rPr>
          <w:rtl/>
        </w:rPr>
        <w:t xml:space="preserve"> </w:t>
      </w:r>
      <w:r w:rsidRPr="00E91865">
        <w:rPr>
          <w:rFonts w:hint="cs"/>
          <w:rtl/>
        </w:rPr>
        <w:t xml:space="preserve">ובמערכות אקולוגיות ואובדן מיני בעלי חיים; </w:t>
      </w:r>
      <w:r w:rsidRPr="00E91865">
        <w:rPr>
          <w:rFonts w:hint="eastAsia"/>
          <w:rtl/>
        </w:rPr>
        <w:t>פגיעה</w:t>
      </w:r>
      <w:r w:rsidRPr="00E91865">
        <w:rPr>
          <w:rtl/>
        </w:rPr>
        <w:t xml:space="preserve"> </w:t>
      </w:r>
      <w:r w:rsidRPr="00E91865">
        <w:rPr>
          <w:rFonts w:hint="cs"/>
          <w:rtl/>
        </w:rPr>
        <w:t>ב</w:t>
      </w:r>
      <w:r w:rsidRPr="00E91865">
        <w:rPr>
          <w:rFonts w:hint="eastAsia"/>
          <w:rtl/>
        </w:rPr>
        <w:t>בריאות</w:t>
      </w:r>
      <w:r w:rsidRPr="00E91865">
        <w:rPr>
          <w:rtl/>
        </w:rPr>
        <w:t xml:space="preserve"> </w:t>
      </w:r>
      <w:r w:rsidRPr="00E91865">
        <w:rPr>
          <w:rFonts w:hint="eastAsia"/>
          <w:rtl/>
        </w:rPr>
        <w:t>הציבור</w:t>
      </w:r>
      <w:r w:rsidRPr="00E91865">
        <w:rPr>
          <w:rFonts w:hint="cs"/>
          <w:rtl/>
        </w:rPr>
        <w:t xml:space="preserve">; </w:t>
      </w:r>
      <w:r w:rsidRPr="00E91865">
        <w:rPr>
          <w:rFonts w:hint="eastAsia"/>
          <w:rtl/>
        </w:rPr>
        <w:t>פגיעה</w:t>
      </w:r>
      <w:r w:rsidRPr="00E91865">
        <w:rPr>
          <w:rtl/>
        </w:rPr>
        <w:t xml:space="preserve"> </w:t>
      </w:r>
      <w:r w:rsidRPr="00E91865">
        <w:rPr>
          <w:rFonts w:hint="eastAsia"/>
          <w:rtl/>
        </w:rPr>
        <w:t>באספקת</w:t>
      </w:r>
      <w:r w:rsidRPr="00E91865">
        <w:rPr>
          <w:rtl/>
        </w:rPr>
        <w:t xml:space="preserve"> </w:t>
      </w:r>
      <w:r w:rsidRPr="00E91865">
        <w:rPr>
          <w:rFonts w:hint="eastAsia"/>
          <w:rtl/>
        </w:rPr>
        <w:t>החשמל</w:t>
      </w:r>
      <w:r w:rsidRPr="00E91865">
        <w:rPr>
          <w:rFonts w:hint="cs"/>
          <w:rtl/>
        </w:rPr>
        <w:t xml:space="preserve">; </w:t>
      </w:r>
      <w:r w:rsidRPr="00E91865">
        <w:rPr>
          <w:rFonts w:hint="eastAsia"/>
          <w:rtl/>
        </w:rPr>
        <w:t>פגיעה</w:t>
      </w:r>
      <w:r w:rsidRPr="00E91865">
        <w:rPr>
          <w:rtl/>
        </w:rPr>
        <w:t xml:space="preserve"> במערכות </w:t>
      </w:r>
      <w:r w:rsidRPr="00E91865">
        <w:rPr>
          <w:rFonts w:hint="cs"/>
          <w:rtl/>
        </w:rPr>
        <w:t>טכנולוגיות; איום ביטחוני וגיאו-אסטרטגי; והשפעות נוספות כגון ירידה בתפוקה בעבודה, התגברות סיכונים לאוכלוסיות בסיכון ותופעת "עוני אנרגטי"</w:t>
      </w:r>
      <w:r>
        <w:rPr>
          <w:rFonts w:hint="cs"/>
          <w:rtl/>
        </w:rPr>
        <w:t>, סיכונים לשוק הביטוח ולתשתיות לאומיות.</w:t>
      </w:r>
    </w:p>
    <w:p w14:paraId="3FFB6B91" w14:textId="6BE0A4E6" w:rsidR="00E91953" w:rsidRDefault="0010008B" w:rsidP="0010008B">
      <w:pPr>
        <w:pStyle w:val="7190"/>
        <w:rPr>
          <w:rtl/>
        </w:rPr>
      </w:pPr>
      <w:r w:rsidRPr="00E91865">
        <w:rPr>
          <w:rtl/>
        </w:rPr>
        <w:t xml:space="preserve">כתוצאה מכך </w:t>
      </w:r>
      <w:r w:rsidRPr="00E91865">
        <w:rPr>
          <w:rFonts w:hint="cs"/>
          <w:rtl/>
        </w:rPr>
        <w:t>הו</w:t>
      </w:r>
      <w:r w:rsidRPr="00E91865">
        <w:rPr>
          <w:rtl/>
        </w:rPr>
        <w:t xml:space="preserve">עלה </w:t>
      </w:r>
      <w:r w:rsidRPr="00E91865">
        <w:rPr>
          <w:rFonts w:hint="cs"/>
          <w:rtl/>
        </w:rPr>
        <w:t xml:space="preserve">בישראל </w:t>
      </w:r>
      <w:r w:rsidRPr="00E91865">
        <w:rPr>
          <w:rtl/>
        </w:rPr>
        <w:t xml:space="preserve">הצורך ביישום פעולות </w:t>
      </w:r>
      <w:r w:rsidRPr="00E91865">
        <w:rPr>
          <w:rFonts w:hint="cs"/>
          <w:rtl/>
        </w:rPr>
        <w:t>היערכות ברמה הלאומית והאסטרטגית כדי לקדם ה</w:t>
      </w:r>
      <w:r>
        <w:rPr>
          <w:rFonts w:hint="cs"/>
          <w:rtl/>
        </w:rPr>
        <w:t xml:space="preserve">יערכות אפקטיבית לשינויי האקלים במסגרת החלטת הממשלה 474 משנת 2009; מסמך המלצות לאסטרטגיה ותוכנית פעולה לאומית משנת 2017 (העבודה המדעית והמלצות לאסטרטגיה לאומית); </w:t>
      </w:r>
      <w:r w:rsidRPr="00680A99">
        <w:rPr>
          <w:rFonts w:hint="cs"/>
          <w:rtl/>
        </w:rPr>
        <w:t xml:space="preserve">החלטת </w:t>
      </w:r>
      <w:r>
        <w:rPr>
          <w:rFonts w:hint="cs"/>
          <w:rtl/>
        </w:rPr>
        <w:t>ה</w:t>
      </w:r>
      <w:r w:rsidRPr="00680A99">
        <w:rPr>
          <w:rFonts w:hint="cs"/>
          <w:rtl/>
        </w:rPr>
        <w:t>ממשלה 4079 מ</w:t>
      </w:r>
      <w:r>
        <w:rPr>
          <w:rFonts w:hint="cs"/>
          <w:rtl/>
        </w:rPr>
        <w:t>שנת 2018 (החלטת הממשלה 4079); ו</w:t>
      </w:r>
      <w:r w:rsidRPr="00680A99">
        <w:rPr>
          <w:rFonts w:hint="cs"/>
          <w:rtl/>
        </w:rPr>
        <w:t>דוח היערכות שנכתב בישראל בשנת 2021 על ידי מינהלת שהוקמה במשרד להגנת הסביבה</w:t>
      </w:r>
      <w:r>
        <w:rPr>
          <w:rFonts w:hint="cs"/>
          <w:rtl/>
        </w:rPr>
        <w:t xml:space="preserve"> (המשרד להג"ס) להיערכות לשינויי אקלים (המינהלת)</w:t>
      </w:r>
      <w:r w:rsidRPr="00680A99">
        <w:rPr>
          <w:rFonts w:hint="cs"/>
          <w:rtl/>
        </w:rPr>
        <w:t>. אלה הדגישו את הצורך בקי</w:t>
      </w:r>
      <w:r>
        <w:rPr>
          <w:rFonts w:hint="cs"/>
          <w:rtl/>
        </w:rPr>
        <w:t>דום פעולות מניעה והיערכות מוקדמ</w:t>
      </w:r>
      <w:r w:rsidRPr="00680A99">
        <w:rPr>
          <w:rFonts w:hint="cs"/>
          <w:rtl/>
        </w:rPr>
        <w:t xml:space="preserve">ת </w:t>
      </w:r>
      <w:r w:rsidRPr="00E91865">
        <w:rPr>
          <w:rFonts w:hint="cs"/>
          <w:rtl/>
        </w:rPr>
        <w:t xml:space="preserve">על בסיס תוכנית פעולה </w:t>
      </w:r>
      <w:r>
        <w:rPr>
          <w:rFonts w:hint="cs"/>
          <w:rtl/>
        </w:rPr>
        <w:t xml:space="preserve">אסטרטגית </w:t>
      </w:r>
      <w:r w:rsidRPr="00E91865">
        <w:rPr>
          <w:rFonts w:hint="cs"/>
          <w:rtl/>
        </w:rPr>
        <w:t>לאומית</w:t>
      </w:r>
      <w:r>
        <w:rPr>
          <w:rFonts w:hint="cs"/>
          <w:rtl/>
        </w:rPr>
        <w:t xml:space="preserve"> תוך תיאום בין גופים ציבוריים רבים ו</w:t>
      </w:r>
      <w:r w:rsidRPr="00680A99">
        <w:rPr>
          <w:rFonts w:hint="cs"/>
          <w:rtl/>
        </w:rPr>
        <w:t>תקצוב שנתי ארוך טווח לצורך קידום</w:t>
      </w:r>
      <w:r w:rsidR="002D6583">
        <w:rPr>
          <w:rFonts w:hint="cs"/>
          <w:rtl/>
        </w:rPr>
        <w:t xml:space="preserve"> מחקר</w:t>
      </w:r>
      <w:r w:rsidRPr="00680A99">
        <w:rPr>
          <w:rFonts w:hint="cs"/>
          <w:rtl/>
        </w:rPr>
        <w:t xml:space="preserve"> </w:t>
      </w:r>
      <w:r w:rsidR="002D6583">
        <w:rPr>
          <w:rFonts w:hint="cs"/>
          <w:rtl/>
        </w:rPr>
        <w:t>ו</w:t>
      </w:r>
      <w:r w:rsidRPr="00680A99">
        <w:rPr>
          <w:rFonts w:hint="cs"/>
          <w:rtl/>
        </w:rPr>
        <w:t>פעולות היערכות מתמשכות שחלקן נפרס על פני שנים</w:t>
      </w:r>
      <w:r w:rsidR="00E91953" w:rsidRPr="00E91953">
        <w:rPr>
          <w:rFonts w:hint="cs"/>
          <w:rtl/>
        </w:rPr>
        <w:t>.</w:t>
      </w:r>
    </w:p>
    <w:p w14:paraId="5DF3975C" w14:textId="77777777" w:rsidR="00E800FC" w:rsidRPr="00E91953" w:rsidRDefault="00E800FC" w:rsidP="0010008B">
      <w:pPr>
        <w:pStyle w:val="7190"/>
        <w:rPr>
          <w:rtl/>
        </w:rPr>
      </w:pPr>
    </w:p>
    <w:p w14:paraId="10719589" w14:textId="579C3FB0" w:rsidR="0080289F" w:rsidRDefault="0080289F" w:rsidP="00F8696A">
      <w:pPr>
        <w:pStyle w:val="7190"/>
        <w:rPr>
          <w:rtl/>
        </w:rPr>
      </w:pPr>
    </w:p>
    <w:p w14:paraId="0F2D5433" w14:textId="1515425C" w:rsidR="0080289F" w:rsidRDefault="0080289F">
      <w:pPr>
        <w:bidi w:val="0"/>
        <w:spacing w:after="200" w:line="276" w:lineRule="auto"/>
        <w:rPr>
          <w:rFonts w:ascii="Tahoma" w:hAnsi="Tahoma" w:cs="Tahoma"/>
          <w:color w:val="0D0D0D" w:themeColor="text1" w:themeTint="F2"/>
          <w:sz w:val="18"/>
          <w:szCs w:val="18"/>
          <w:rtl/>
        </w:rPr>
      </w:pPr>
      <w:r>
        <w:rPr>
          <w:rtl/>
        </w:rPr>
        <w:br w:type="page"/>
      </w:r>
    </w:p>
    <w:p w14:paraId="19FB29A7" w14:textId="3976EE3B" w:rsidR="0080289F" w:rsidRDefault="00925756" w:rsidP="00C1014A">
      <w:pPr>
        <w:pStyle w:val="100"/>
        <w:tabs>
          <w:tab w:val="center" w:pos="3685"/>
        </w:tabs>
        <w:spacing w:after="0" w:line="240" w:lineRule="exact"/>
        <w:rPr>
          <w:sz w:val="16"/>
          <w:szCs w:val="16"/>
          <w:rtl/>
        </w:rPr>
      </w:pPr>
      <w:r>
        <w:rPr>
          <w:b/>
          <w:bCs/>
          <w:noProof/>
          <w:color w:val="00305F"/>
          <w:sz w:val="22"/>
          <w:szCs w:val="22"/>
          <w:rtl/>
          <w:lang w:val="he-IL"/>
        </w:rPr>
        <w:lastRenderedPageBreak/>
        <w:drawing>
          <wp:anchor distT="0" distB="0" distL="114300" distR="114300" simplePos="0" relativeHeight="251877888" behindDoc="0" locked="0" layoutInCell="1" allowOverlap="1" wp14:anchorId="60DCFA60" wp14:editId="229E20C2">
            <wp:simplePos x="0" y="0"/>
            <wp:positionH relativeFrom="column">
              <wp:posOffset>3312795</wp:posOffset>
            </wp:positionH>
            <wp:positionV relativeFrom="paragraph">
              <wp:posOffset>99060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1934151A" w:rsidR="00825A14" w:rsidRDefault="00825A14" w:rsidP="00C1014A">
      <w:pPr>
        <w:pStyle w:val="100"/>
        <w:tabs>
          <w:tab w:val="center" w:pos="3685"/>
        </w:tabs>
        <w:spacing w:after="0" w:line="240" w:lineRule="exact"/>
        <w:rPr>
          <w:b/>
          <w:bCs/>
          <w:color w:val="00305F"/>
          <w:sz w:val="32"/>
          <w:szCs w:val="32"/>
          <w:rtl/>
        </w:rPr>
      </w:pPr>
    </w:p>
    <w:tbl>
      <w:tblPr>
        <w:tblStyle w:val="TableGrid"/>
        <w:bidiVisual/>
        <w:tblW w:w="7371" w:type="dxa"/>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240"/>
        <w:gridCol w:w="1636"/>
        <w:gridCol w:w="225"/>
        <w:gridCol w:w="1542"/>
        <w:gridCol w:w="234"/>
        <w:gridCol w:w="1819"/>
      </w:tblGrid>
      <w:tr w:rsidR="000D4FF6" w:rsidRPr="0010008B" w14:paraId="7F55B957" w14:textId="77777777" w:rsidTr="00CC0E3B">
        <w:trPr>
          <w:trHeight w:val="57"/>
        </w:trPr>
        <w:tc>
          <w:tcPr>
            <w:tcW w:w="1675" w:type="dxa"/>
            <w:tcBorders>
              <w:bottom w:val="single" w:sz="12" w:space="0" w:color="auto"/>
            </w:tcBorders>
            <w:vAlign w:val="bottom"/>
          </w:tcPr>
          <w:p w14:paraId="78B978C6" w14:textId="1A855832" w:rsidR="0010008B" w:rsidRPr="00C1014A" w:rsidRDefault="00905F86" w:rsidP="00CC0E3B">
            <w:pPr>
              <w:spacing w:after="60" w:line="240" w:lineRule="auto"/>
              <w:jc w:val="left"/>
              <w:rPr>
                <w:rFonts w:ascii="Tahoma" w:hAnsi="Tahoma" w:cs="Tahoma"/>
                <w:b/>
                <w:bCs/>
                <w:sz w:val="34"/>
                <w:szCs w:val="34"/>
                <w:rtl/>
              </w:rPr>
            </w:pPr>
            <w:r>
              <w:rPr>
                <w:rFonts w:ascii="Tahoma" w:hAnsi="Tahoma" w:cs="Tahoma"/>
                <w:b/>
                <w:bCs/>
                <w:sz w:val="34"/>
                <w:szCs w:val="34"/>
                <w:rtl/>
              </w:rPr>
              <w:br/>
            </w:r>
            <w:r w:rsidR="0010008B" w:rsidRPr="0010008B">
              <w:rPr>
                <w:rFonts w:ascii="Tahoma" w:hAnsi="Tahoma" w:cs="Tahoma"/>
                <w:b/>
                <w:bCs/>
                <w:sz w:val="34"/>
                <w:szCs w:val="34"/>
              </w:rPr>
              <w:t>1.2</w:t>
            </w:r>
            <w:r w:rsidR="0010008B" w:rsidRPr="0010008B">
              <w:rPr>
                <w:rFonts w:ascii="Tahoma" w:hAnsi="Tahoma" w:cs="Tahoma"/>
                <w:b/>
                <w:bCs/>
                <w:sz w:val="34"/>
                <w:szCs w:val="34"/>
              </w:rPr>
              <w:sym w:font="Symbol" w:char="F0B0"/>
            </w:r>
            <w:r w:rsidR="0010008B" w:rsidRPr="0010008B">
              <w:rPr>
                <w:rFonts w:ascii="Tahoma" w:hAnsi="Tahoma" w:cs="Tahoma" w:hint="cs"/>
                <w:b/>
                <w:bCs/>
                <w:sz w:val="34"/>
                <w:szCs w:val="34"/>
              </w:rPr>
              <w:t>C</w:t>
            </w:r>
            <w:r w:rsidR="0010008B" w:rsidRPr="0010008B">
              <w:rPr>
                <w:rFonts w:ascii="Tahoma" w:hAnsi="Tahoma" w:cs="Tahoma" w:hint="cs"/>
                <w:b/>
                <w:bCs/>
                <w:sz w:val="34"/>
                <w:szCs w:val="34"/>
                <w:rtl/>
              </w:rPr>
              <w:t>+~</w:t>
            </w:r>
          </w:p>
        </w:tc>
        <w:tc>
          <w:tcPr>
            <w:tcW w:w="240" w:type="dxa"/>
            <w:vAlign w:val="bottom"/>
          </w:tcPr>
          <w:p w14:paraId="7E5B2C9A" w14:textId="77777777" w:rsidR="0010008B" w:rsidRPr="00BB0D10" w:rsidRDefault="0010008B" w:rsidP="00CC0E3B">
            <w:pPr>
              <w:spacing w:after="60" w:line="240" w:lineRule="auto"/>
              <w:jc w:val="left"/>
              <w:rPr>
                <w:rFonts w:ascii="Tahoma" w:hAnsi="Tahoma" w:cs="Tahoma"/>
                <w:b/>
                <w:bCs/>
                <w:sz w:val="34"/>
                <w:szCs w:val="34"/>
                <w:rtl/>
              </w:rPr>
            </w:pPr>
          </w:p>
        </w:tc>
        <w:tc>
          <w:tcPr>
            <w:tcW w:w="1636" w:type="dxa"/>
            <w:tcBorders>
              <w:bottom w:val="single" w:sz="12" w:space="0" w:color="auto"/>
            </w:tcBorders>
            <w:vAlign w:val="bottom"/>
          </w:tcPr>
          <w:p w14:paraId="096198D7" w14:textId="77777777" w:rsidR="0010008B" w:rsidRPr="000D4FF6" w:rsidRDefault="0010008B" w:rsidP="00CC0E3B">
            <w:pPr>
              <w:spacing w:after="60" w:line="240" w:lineRule="auto"/>
              <w:jc w:val="left"/>
              <w:rPr>
                <w:rFonts w:ascii="Tahoma" w:hAnsi="Tahoma" w:cs="Tahoma"/>
                <w:b/>
                <w:bCs/>
                <w:sz w:val="34"/>
                <w:szCs w:val="34"/>
                <w:rtl/>
              </w:rPr>
            </w:pPr>
            <w:r w:rsidRPr="000D4FF6">
              <w:rPr>
                <w:rFonts w:ascii="Tahoma" w:hAnsi="Tahoma" w:cs="Tahoma" w:hint="cs"/>
                <w:b/>
                <w:bCs/>
                <w:sz w:val="34"/>
                <w:szCs w:val="34"/>
                <w:rtl/>
              </w:rPr>
              <w:t xml:space="preserve">2.1 </w:t>
            </w:r>
          </w:p>
          <w:p w14:paraId="0ACB06B6" w14:textId="00312E60" w:rsidR="0010008B" w:rsidRPr="000D4FF6" w:rsidRDefault="0010008B" w:rsidP="00CC0E3B">
            <w:pPr>
              <w:spacing w:after="60" w:line="240" w:lineRule="auto"/>
              <w:jc w:val="left"/>
              <w:rPr>
                <w:rFonts w:ascii="Tahoma" w:hAnsi="Tahoma" w:cs="Tahoma"/>
                <w:b/>
                <w:bCs/>
                <w:sz w:val="24"/>
                <w:rtl/>
              </w:rPr>
            </w:pPr>
            <w:r w:rsidRPr="000D4FF6">
              <w:rPr>
                <w:rFonts w:ascii="Tahoma" w:hAnsi="Tahoma" w:cs="Tahoma" w:hint="cs"/>
                <w:b/>
                <w:bCs/>
                <w:sz w:val="24"/>
                <w:rtl/>
              </w:rPr>
              <w:t>מיליאר</w:t>
            </w:r>
            <w:r w:rsidRPr="000D4FF6">
              <w:rPr>
                <w:rFonts w:ascii="Tahoma" w:hAnsi="Tahoma" w:cs="Tahoma" w:hint="eastAsia"/>
                <w:b/>
                <w:bCs/>
                <w:sz w:val="24"/>
                <w:rtl/>
              </w:rPr>
              <w:t>ד</w:t>
            </w:r>
            <w:r w:rsidRPr="000D4FF6">
              <w:rPr>
                <w:rFonts w:ascii="Tahoma" w:hAnsi="Tahoma" w:cs="Tahoma" w:hint="cs"/>
                <w:b/>
                <w:bCs/>
                <w:sz w:val="24"/>
                <w:rtl/>
              </w:rPr>
              <w:t xml:space="preserve"> בני אדם</w:t>
            </w:r>
          </w:p>
        </w:tc>
        <w:tc>
          <w:tcPr>
            <w:tcW w:w="225" w:type="dxa"/>
            <w:vAlign w:val="bottom"/>
          </w:tcPr>
          <w:p w14:paraId="29CD23D9" w14:textId="23A12C29" w:rsidR="0010008B" w:rsidRPr="00BB0D10" w:rsidRDefault="0010008B" w:rsidP="00CC0E3B">
            <w:pPr>
              <w:spacing w:after="60" w:line="240" w:lineRule="auto"/>
              <w:jc w:val="left"/>
              <w:rPr>
                <w:rFonts w:ascii="Tahoma" w:hAnsi="Tahoma" w:cs="Tahoma"/>
                <w:b/>
                <w:bCs/>
                <w:sz w:val="34"/>
                <w:szCs w:val="34"/>
                <w:rtl/>
              </w:rPr>
            </w:pPr>
          </w:p>
        </w:tc>
        <w:tc>
          <w:tcPr>
            <w:tcW w:w="1542" w:type="dxa"/>
            <w:tcBorders>
              <w:bottom w:val="single" w:sz="12" w:space="0" w:color="auto"/>
            </w:tcBorders>
            <w:vAlign w:val="bottom"/>
          </w:tcPr>
          <w:p w14:paraId="3DE50A5B" w14:textId="7927E035" w:rsidR="0010008B" w:rsidRPr="0010008B" w:rsidRDefault="00905F86" w:rsidP="00CC0E3B">
            <w:pPr>
              <w:spacing w:after="60" w:line="240" w:lineRule="auto"/>
              <w:jc w:val="left"/>
              <w:rPr>
                <w:rFonts w:ascii="Tahoma" w:hAnsi="Tahoma" w:cs="Tahoma"/>
                <w:b/>
                <w:bCs/>
                <w:sz w:val="34"/>
                <w:szCs w:val="34"/>
                <w:rtl/>
              </w:rPr>
            </w:pPr>
            <w:r>
              <w:rPr>
                <w:rFonts w:ascii="Tahoma" w:hAnsi="Tahoma" w:cs="Tahoma"/>
                <w:b/>
                <w:bCs/>
                <w:sz w:val="34"/>
                <w:szCs w:val="34"/>
                <w:rtl/>
              </w:rPr>
              <w:br/>
            </w:r>
            <w:r w:rsidR="0010008B" w:rsidRPr="0010008B">
              <w:rPr>
                <w:rFonts w:ascii="Tahoma" w:hAnsi="Tahoma" w:cs="Tahoma"/>
                <w:b/>
                <w:bCs/>
                <w:sz w:val="34"/>
                <w:szCs w:val="34"/>
              </w:rPr>
              <w:t>%</w:t>
            </w:r>
            <w:r w:rsidR="0010008B" w:rsidRPr="0010008B">
              <w:rPr>
                <w:rFonts w:ascii="Tahoma" w:hAnsi="Tahoma" w:cs="Tahoma" w:hint="cs"/>
                <w:b/>
                <w:bCs/>
                <w:sz w:val="34"/>
                <w:szCs w:val="34"/>
                <w:rtl/>
              </w:rPr>
              <w:t>37+</w:t>
            </w:r>
          </w:p>
        </w:tc>
        <w:tc>
          <w:tcPr>
            <w:tcW w:w="234" w:type="dxa"/>
            <w:vAlign w:val="bottom"/>
          </w:tcPr>
          <w:p w14:paraId="16CB2CB0" w14:textId="77777777" w:rsidR="0010008B" w:rsidRPr="00BB0D10" w:rsidRDefault="0010008B" w:rsidP="00CC0E3B">
            <w:pPr>
              <w:spacing w:after="60" w:line="240" w:lineRule="auto"/>
              <w:jc w:val="left"/>
              <w:rPr>
                <w:rFonts w:ascii="Tahoma" w:hAnsi="Tahoma" w:cs="Tahoma"/>
                <w:b/>
                <w:bCs/>
                <w:sz w:val="34"/>
                <w:szCs w:val="34"/>
                <w:rtl/>
              </w:rPr>
            </w:pPr>
          </w:p>
        </w:tc>
        <w:tc>
          <w:tcPr>
            <w:tcW w:w="1819" w:type="dxa"/>
            <w:tcBorders>
              <w:bottom w:val="single" w:sz="12" w:space="0" w:color="auto"/>
            </w:tcBorders>
            <w:vAlign w:val="bottom"/>
          </w:tcPr>
          <w:p w14:paraId="35CAAB8B" w14:textId="77777777" w:rsidR="0010008B" w:rsidRPr="0010008B" w:rsidRDefault="0010008B" w:rsidP="00CC0E3B">
            <w:pPr>
              <w:spacing w:after="60" w:line="240" w:lineRule="auto"/>
              <w:jc w:val="left"/>
              <w:rPr>
                <w:rFonts w:ascii="Tahoma" w:hAnsi="Tahoma" w:cs="Tahoma"/>
                <w:b/>
                <w:bCs/>
                <w:sz w:val="34"/>
                <w:szCs w:val="34"/>
                <w:rtl/>
              </w:rPr>
            </w:pPr>
            <w:r w:rsidRPr="0010008B">
              <w:rPr>
                <w:rFonts w:ascii="Tahoma" w:hAnsi="Tahoma" w:cs="Tahoma" w:hint="cs"/>
                <w:b/>
                <w:bCs/>
                <w:sz w:val="34"/>
                <w:szCs w:val="34"/>
                <w:rtl/>
              </w:rPr>
              <w:t xml:space="preserve">2 - 4 </w:t>
            </w:r>
          </w:p>
          <w:p w14:paraId="0B7E176F" w14:textId="3B23BEA6" w:rsidR="0010008B" w:rsidRPr="000D4FF6" w:rsidRDefault="0010008B" w:rsidP="00CC0E3B">
            <w:pPr>
              <w:spacing w:after="60" w:line="240" w:lineRule="auto"/>
              <w:jc w:val="left"/>
              <w:rPr>
                <w:rFonts w:ascii="Tahoma" w:hAnsi="Tahoma" w:cs="Tahoma"/>
                <w:b/>
                <w:bCs/>
                <w:sz w:val="24"/>
                <w:rtl/>
              </w:rPr>
            </w:pPr>
            <w:r w:rsidRPr="000D4FF6">
              <w:rPr>
                <w:rFonts w:ascii="Tahoma" w:hAnsi="Tahoma" w:cs="Tahoma" w:hint="cs"/>
                <w:b/>
                <w:bCs/>
                <w:sz w:val="24"/>
                <w:rtl/>
              </w:rPr>
              <w:t>מיליארד דולר לשנה</w:t>
            </w:r>
          </w:p>
        </w:tc>
      </w:tr>
      <w:tr w:rsidR="000D4FF6" w14:paraId="371FCCFE" w14:textId="77777777" w:rsidTr="000D4FF6">
        <w:trPr>
          <w:trHeight w:val="57"/>
        </w:trPr>
        <w:tc>
          <w:tcPr>
            <w:tcW w:w="1675" w:type="dxa"/>
            <w:tcBorders>
              <w:top w:val="single" w:sz="12" w:space="0" w:color="auto"/>
            </w:tcBorders>
          </w:tcPr>
          <w:p w14:paraId="6639B0C3" w14:textId="46D5859C" w:rsidR="000D4FF6" w:rsidRPr="000D4FF6" w:rsidRDefault="000D4FF6" w:rsidP="000D4FF6">
            <w:pPr>
              <w:pStyle w:val="20211"/>
              <w:rPr>
                <w:rtl/>
              </w:rPr>
            </w:pPr>
            <w:r w:rsidRPr="000D4FF6">
              <w:rPr>
                <w:rFonts w:hint="cs"/>
                <w:rtl/>
              </w:rPr>
              <w:t xml:space="preserve">העלייה בטמפרטורה העולמית מאז 1985 </w:t>
            </w:r>
          </w:p>
        </w:tc>
        <w:tc>
          <w:tcPr>
            <w:tcW w:w="240" w:type="dxa"/>
          </w:tcPr>
          <w:p w14:paraId="4E3F14AA" w14:textId="77777777" w:rsidR="000D4FF6" w:rsidRDefault="000D4FF6" w:rsidP="000D4FF6">
            <w:pPr>
              <w:pStyle w:val="20211"/>
              <w:rPr>
                <w:rtl/>
              </w:rPr>
            </w:pPr>
          </w:p>
        </w:tc>
        <w:tc>
          <w:tcPr>
            <w:tcW w:w="1636" w:type="dxa"/>
            <w:tcBorders>
              <w:top w:val="single" w:sz="12" w:space="0" w:color="auto"/>
            </w:tcBorders>
          </w:tcPr>
          <w:p w14:paraId="65088B4F" w14:textId="62F007D3" w:rsidR="000D4FF6" w:rsidRPr="000D4FF6" w:rsidRDefault="000D4FF6" w:rsidP="000D4FF6">
            <w:pPr>
              <w:pStyle w:val="20211"/>
              <w:rPr>
                <w:rtl/>
              </w:rPr>
            </w:pPr>
            <w:r w:rsidRPr="000D4FF6">
              <w:rPr>
                <w:rFonts w:hint="cs"/>
                <w:rtl/>
              </w:rPr>
              <w:t>נפגעו  מאירועי אקלים שהתרחשו ברחבי העולם בשנים 2000 - 2019; מהם כ-1.2 מיליון בני אדם מצאו בהם את מותם</w:t>
            </w:r>
          </w:p>
        </w:tc>
        <w:tc>
          <w:tcPr>
            <w:tcW w:w="225" w:type="dxa"/>
          </w:tcPr>
          <w:p w14:paraId="13D52F77" w14:textId="77777777" w:rsidR="000D4FF6" w:rsidRDefault="000D4FF6" w:rsidP="000D4FF6">
            <w:pPr>
              <w:pStyle w:val="20211"/>
              <w:rPr>
                <w:rtl/>
              </w:rPr>
            </w:pPr>
          </w:p>
        </w:tc>
        <w:tc>
          <w:tcPr>
            <w:tcW w:w="1542" w:type="dxa"/>
            <w:tcBorders>
              <w:top w:val="single" w:sz="12" w:space="0" w:color="auto"/>
            </w:tcBorders>
          </w:tcPr>
          <w:p w14:paraId="748AB2EE" w14:textId="303E752A" w:rsidR="000D4FF6" w:rsidRPr="00D36A18" w:rsidRDefault="000D4FF6" w:rsidP="000D4FF6">
            <w:pPr>
              <w:pStyle w:val="20211"/>
              <w:rPr>
                <w:rtl/>
              </w:rPr>
            </w:pPr>
            <w:r>
              <w:rPr>
                <w:rFonts w:hint="cs"/>
                <w:sz w:val="19"/>
                <w:szCs w:val="19"/>
                <w:rtl/>
              </w:rPr>
              <w:t xml:space="preserve">עלייה במקרי המוות  בעולם </w:t>
            </w:r>
            <w:r w:rsidRPr="000D4FF6">
              <w:rPr>
                <w:rFonts w:hint="cs"/>
                <w:rtl/>
              </w:rPr>
              <w:t>בשנים</w:t>
            </w:r>
            <w:r>
              <w:rPr>
                <w:rFonts w:hint="cs"/>
                <w:sz w:val="19"/>
                <w:szCs w:val="19"/>
                <w:rtl/>
              </w:rPr>
              <w:t xml:space="preserve"> 1991 - 2018, שמיוחסת להתחממות הגלובלית</w:t>
            </w:r>
          </w:p>
        </w:tc>
        <w:tc>
          <w:tcPr>
            <w:tcW w:w="234" w:type="dxa"/>
          </w:tcPr>
          <w:p w14:paraId="07FF5857" w14:textId="77777777" w:rsidR="000D4FF6" w:rsidRDefault="000D4FF6" w:rsidP="000D4FF6">
            <w:pPr>
              <w:pStyle w:val="20211"/>
              <w:rPr>
                <w:rtl/>
              </w:rPr>
            </w:pPr>
          </w:p>
        </w:tc>
        <w:tc>
          <w:tcPr>
            <w:tcW w:w="1819" w:type="dxa"/>
            <w:tcBorders>
              <w:top w:val="single" w:sz="12" w:space="0" w:color="auto"/>
            </w:tcBorders>
          </w:tcPr>
          <w:p w14:paraId="69ECA917" w14:textId="4EF1943F" w:rsidR="000D4FF6" w:rsidRPr="000D4FF6" w:rsidRDefault="000D4FF6" w:rsidP="000D4FF6">
            <w:pPr>
              <w:pStyle w:val="20211"/>
              <w:rPr>
                <w:rtl/>
              </w:rPr>
            </w:pPr>
            <w:r>
              <w:rPr>
                <w:rFonts w:hint="cs"/>
                <w:rtl/>
              </w:rPr>
              <w:t>הנזק הכלכלי העולמי השנתי המיוחס להשפעות הישירות והעקיפות של שינויי האקלים עד שנת 2030</w:t>
            </w:r>
          </w:p>
        </w:tc>
      </w:tr>
      <w:tr w:rsidR="0010008B" w:rsidRPr="00C1014A" w14:paraId="5291CE5D" w14:textId="77777777" w:rsidTr="00CC0E3B">
        <w:trPr>
          <w:trHeight w:val="57"/>
        </w:trPr>
        <w:tc>
          <w:tcPr>
            <w:tcW w:w="1675" w:type="dxa"/>
            <w:tcBorders>
              <w:bottom w:val="single" w:sz="12" w:space="0" w:color="auto"/>
            </w:tcBorders>
            <w:vAlign w:val="bottom"/>
          </w:tcPr>
          <w:p w14:paraId="236DAA4C" w14:textId="29C41F7E" w:rsidR="0010008B" w:rsidRPr="00BB0D10" w:rsidRDefault="0010008B" w:rsidP="00CC0E3B">
            <w:pPr>
              <w:spacing w:after="60" w:line="240" w:lineRule="auto"/>
              <w:jc w:val="left"/>
              <w:rPr>
                <w:rFonts w:ascii="Tahoma" w:hAnsi="Tahoma" w:cs="Tahoma"/>
                <w:b/>
                <w:bCs/>
                <w:sz w:val="34"/>
                <w:szCs w:val="34"/>
                <w:rtl/>
              </w:rPr>
            </w:pPr>
            <w:r>
              <w:rPr>
                <w:rFonts w:ascii="Tahoma" w:hAnsi="Tahoma" w:cs="Tahoma" w:hint="cs"/>
                <w:b/>
                <w:bCs/>
                <w:sz w:val="34"/>
                <w:szCs w:val="34"/>
                <w:rtl/>
              </w:rPr>
              <w:t>84%</w:t>
            </w:r>
          </w:p>
        </w:tc>
        <w:tc>
          <w:tcPr>
            <w:tcW w:w="240" w:type="dxa"/>
            <w:vAlign w:val="bottom"/>
          </w:tcPr>
          <w:p w14:paraId="412AF1D0" w14:textId="77777777" w:rsidR="0010008B" w:rsidRPr="00BB0D10" w:rsidRDefault="0010008B" w:rsidP="00CC0E3B">
            <w:pPr>
              <w:spacing w:after="60"/>
              <w:jc w:val="left"/>
              <w:rPr>
                <w:rFonts w:ascii="Tahoma" w:hAnsi="Tahoma" w:cs="Tahoma"/>
                <w:b/>
                <w:bCs/>
                <w:sz w:val="34"/>
                <w:szCs w:val="34"/>
                <w:rtl/>
              </w:rPr>
            </w:pPr>
          </w:p>
        </w:tc>
        <w:tc>
          <w:tcPr>
            <w:tcW w:w="1636" w:type="dxa"/>
            <w:tcBorders>
              <w:bottom w:val="single" w:sz="12" w:space="0" w:color="auto"/>
            </w:tcBorders>
            <w:vAlign w:val="bottom"/>
          </w:tcPr>
          <w:p w14:paraId="278B87FD" w14:textId="0ABE2E62" w:rsidR="0010008B" w:rsidRPr="004564CB" w:rsidRDefault="0010008B" w:rsidP="00CC0E3B">
            <w:pPr>
              <w:pStyle w:val="20211"/>
              <w:spacing w:after="60"/>
              <w:rPr>
                <w:rFonts w:eastAsiaTheme="minorHAnsi"/>
                <w:b/>
                <w:bCs/>
                <w:color w:val="auto"/>
                <w:w w:val="100"/>
                <w:sz w:val="34"/>
                <w:szCs w:val="34"/>
                <w:rtl/>
              </w:rPr>
            </w:pPr>
            <w:r>
              <w:rPr>
                <w:rFonts w:eastAsiaTheme="minorHAnsi" w:hint="cs"/>
                <w:b/>
                <w:bCs/>
                <w:color w:val="auto"/>
                <w:w w:val="100"/>
                <w:sz w:val="34"/>
                <w:szCs w:val="34"/>
                <w:rtl/>
              </w:rPr>
              <w:t>16%</w:t>
            </w:r>
          </w:p>
        </w:tc>
        <w:tc>
          <w:tcPr>
            <w:tcW w:w="225" w:type="dxa"/>
            <w:vAlign w:val="bottom"/>
          </w:tcPr>
          <w:p w14:paraId="2EECBD11" w14:textId="77777777" w:rsidR="0010008B" w:rsidRPr="00BB0D10" w:rsidRDefault="0010008B" w:rsidP="00CC0E3B">
            <w:pPr>
              <w:spacing w:after="60"/>
              <w:jc w:val="left"/>
              <w:rPr>
                <w:rFonts w:ascii="Tahoma" w:hAnsi="Tahoma" w:cs="Tahoma"/>
                <w:b/>
                <w:bCs/>
                <w:sz w:val="34"/>
                <w:szCs w:val="34"/>
                <w:rtl/>
              </w:rPr>
            </w:pPr>
          </w:p>
        </w:tc>
        <w:tc>
          <w:tcPr>
            <w:tcW w:w="1542" w:type="dxa"/>
            <w:tcBorders>
              <w:bottom w:val="single" w:sz="12" w:space="0" w:color="auto"/>
            </w:tcBorders>
            <w:vAlign w:val="bottom"/>
          </w:tcPr>
          <w:p w14:paraId="4B1E0BF1" w14:textId="7FF66A0A" w:rsidR="0010008B" w:rsidRPr="00325023" w:rsidRDefault="0010008B" w:rsidP="00CC0E3B">
            <w:pPr>
              <w:pStyle w:val="20211"/>
              <w:spacing w:after="60"/>
              <w:rPr>
                <w:rFonts w:eastAsiaTheme="minorHAnsi"/>
                <w:b/>
                <w:bCs/>
                <w:color w:val="auto"/>
                <w:w w:val="100"/>
                <w:sz w:val="34"/>
                <w:szCs w:val="34"/>
                <w:rtl/>
              </w:rPr>
            </w:pPr>
            <w:r>
              <w:rPr>
                <w:rFonts w:eastAsiaTheme="minorHAnsi" w:hint="cs"/>
                <w:b/>
                <w:bCs/>
                <w:color w:val="auto"/>
                <w:w w:val="100"/>
                <w:sz w:val="34"/>
                <w:szCs w:val="34"/>
                <w:rtl/>
              </w:rPr>
              <w:t>92%</w:t>
            </w:r>
          </w:p>
        </w:tc>
        <w:tc>
          <w:tcPr>
            <w:tcW w:w="234" w:type="dxa"/>
            <w:vAlign w:val="bottom"/>
          </w:tcPr>
          <w:p w14:paraId="5ABD036D" w14:textId="77777777" w:rsidR="0010008B" w:rsidRPr="00BB0D10" w:rsidRDefault="0010008B" w:rsidP="00CC0E3B">
            <w:pPr>
              <w:spacing w:after="60"/>
              <w:jc w:val="left"/>
              <w:rPr>
                <w:rFonts w:ascii="Tahoma" w:hAnsi="Tahoma" w:cs="Tahoma"/>
                <w:b/>
                <w:bCs/>
                <w:sz w:val="34"/>
                <w:szCs w:val="34"/>
                <w:rtl/>
              </w:rPr>
            </w:pPr>
          </w:p>
        </w:tc>
        <w:tc>
          <w:tcPr>
            <w:tcW w:w="1819" w:type="dxa"/>
            <w:tcBorders>
              <w:bottom w:val="single" w:sz="12" w:space="0" w:color="auto"/>
            </w:tcBorders>
            <w:vAlign w:val="bottom"/>
          </w:tcPr>
          <w:p w14:paraId="20395580" w14:textId="24815C54" w:rsidR="0010008B" w:rsidRPr="00325023" w:rsidRDefault="0010008B" w:rsidP="00CC0E3B">
            <w:pPr>
              <w:spacing w:after="60" w:line="240" w:lineRule="auto"/>
              <w:jc w:val="left"/>
              <w:rPr>
                <w:rFonts w:ascii="Tahoma" w:hAnsi="Tahoma" w:cs="Tahoma"/>
                <w:b/>
                <w:bCs/>
                <w:sz w:val="34"/>
                <w:szCs w:val="34"/>
                <w:rtl/>
              </w:rPr>
            </w:pPr>
            <w:r>
              <w:rPr>
                <w:rFonts w:ascii="Tahoma" w:hAnsi="Tahoma" w:cs="Tahoma" w:hint="cs"/>
                <w:b/>
                <w:bCs/>
                <w:sz w:val="34"/>
                <w:szCs w:val="34"/>
                <w:rtl/>
              </w:rPr>
              <w:t xml:space="preserve">2 </w:t>
            </w:r>
            <w:r w:rsidRPr="000D4FF6">
              <w:rPr>
                <w:rFonts w:ascii="Tahoma" w:hAnsi="Tahoma" w:cs="Tahoma" w:hint="cs"/>
                <w:b/>
                <w:bCs/>
                <w:sz w:val="24"/>
                <w:rtl/>
              </w:rPr>
              <w:t>מתוך</w:t>
            </w:r>
            <w:r>
              <w:rPr>
                <w:rFonts w:ascii="Tahoma" w:hAnsi="Tahoma" w:cs="Tahoma" w:hint="cs"/>
                <w:b/>
                <w:bCs/>
                <w:sz w:val="34"/>
                <w:szCs w:val="34"/>
                <w:rtl/>
              </w:rPr>
              <w:t xml:space="preserve"> 50</w:t>
            </w:r>
          </w:p>
        </w:tc>
      </w:tr>
      <w:tr w:rsidR="0010008B" w:rsidRPr="005B3650" w14:paraId="4650AF74" w14:textId="77777777" w:rsidTr="000D4FF6">
        <w:trPr>
          <w:trHeight w:val="57"/>
        </w:trPr>
        <w:tc>
          <w:tcPr>
            <w:tcW w:w="1675" w:type="dxa"/>
            <w:tcBorders>
              <w:top w:val="single" w:sz="12" w:space="0" w:color="auto"/>
            </w:tcBorders>
          </w:tcPr>
          <w:p w14:paraId="0808D2D5" w14:textId="6EB7ED3B" w:rsidR="0010008B" w:rsidRPr="000D4FF6" w:rsidRDefault="000D4FF6" w:rsidP="000D4FF6">
            <w:pPr>
              <w:pStyle w:val="20211"/>
              <w:rPr>
                <w:rtl/>
              </w:rPr>
            </w:pPr>
            <w:r>
              <w:rPr>
                <w:rFonts w:hint="cs"/>
                <w:rtl/>
              </w:rPr>
              <w:t xml:space="preserve">שיעור </w:t>
            </w:r>
            <w:r w:rsidR="00CD7CA2">
              <w:rPr>
                <w:rFonts w:hint="cs"/>
                <w:rtl/>
              </w:rPr>
              <w:t>ה</w:t>
            </w:r>
            <w:r>
              <w:rPr>
                <w:rFonts w:hint="cs"/>
                <w:rtl/>
              </w:rPr>
              <w:t xml:space="preserve">גופים מ-63 גופים ציבוריים שאליהם נשלח שאלון שהפיץ משרד מבקר המדינה, </w:t>
            </w:r>
            <w:r w:rsidR="00CD7CA2">
              <w:rPr>
                <w:rFonts w:hint="cs"/>
                <w:rtl/>
              </w:rPr>
              <w:t>ש</w:t>
            </w:r>
            <w:r>
              <w:rPr>
                <w:rFonts w:hint="cs"/>
                <w:rtl/>
              </w:rPr>
              <w:t>אין</w:t>
            </w:r>
            <w:r w:rsidR="00CD7CA2">
              <w:rPr>
                <w:rFonts w:hint="cs"/>
                <w:rtl/>
              </w:rPr>
              <w:t xml:space="preserve"> להם</w:t>
            </w:r>
            <w:r>
              <w:rPr>
                <w:rFonts w:hint="cs"/>
                <w:rtl/>
              </w:rPr>
              <w:t xml:space="preserve"> תוכנית</w:t>
            </w:r>
            <w:r w:rsidR="00CD7CA2">
              <w:rPr>
                <w:rFonts w:hint="cs"/>
                <w:rtl/>
              </w:rPr>
              <w:t xml:space="preserve"> </w:t>
            </w:r>
            <w:r>
              <w:rPr>
                <w:rFonts w:hint="cs"/>
                <w:rtl/>
              </w:rPr>
              <w:t>היערכות לסיכוני אקלים</w:t>
            </w:r>
          </w:p>
        </w:tc>
        <w:tc>
          <w:tcPr>
            <w:tcW w:w="240" w:type="dxa"/>
          </w:tcPr>
          <w:p w14:paraId="558CE5DB" w14:textId="61A4F0AB" w:rsidR="0010008B" w:rsidRPr="00BB0D10" w:rsidRDefault="0010008B" w:rsidP="0010008B">
            <w:pPr>
              <w:pStyle w:val="20211"/>
              <w:rPr>
                <w:rtl/>
              </w:rPr>
            </w:pPr>
          </w:p>
        </w:tc>
        <w:tc>
          <w:tcPr>
            <w:tcW w:w="1636" w:type="dxa"/>
            <w:tcBorders>
              <w:top w:val="single" w:sz="12" w:space="0" w:color="auto"/>
            </w:tcBorders>
          </w:tcPr>
          <w:p w14:paraId="195AF068" w14:textId="1F2CC062" w:rsidR="0010008B" w:rsidRPr="000D4FF6" w:rsidRDefault="000D4FF6" w:rsidP="000D4FF6">
            <w:pPr>
              <w:pStyle w:val="20211"/>
              <w:rPr>
                <w:rtl/>
              </w:rPr>
            </w:pPr>
            <w:r>
              <w:rPr>
                <w:rFonts w:hint="cs"/>
                <w:rtl/>
              </w:rPr>
              <w:t>שיעור ביצוע פעולות שדווח עליהן שהן תוקצבו ונקבעו להן לוחות זמנים לביצוע, מתוך 378 פעולות המנויות בהחלטת הממשלה 4079 הנוגעות לכלל הגופים הציבוריים המנויים בה</w:t>
            </w:r>
          </w:p>
        </w:tc>
        <w:tc>
          <w:tcPr>
            <w:tcW w:w="225" w:type="dxa"/>
          </w:tcPr>
          <w:p w14:paraId="50C58432" w14:textId="77777777" w:rsidR="0010008B" w:rsidRPr="00BB0D10" w:rsidRDefault="0010008B" w:rsidP="0010008B">
            <w:pPr>
              <w:pStyle w:val="20211"/>
              <w:rPr>
                <w:rtl/>
              </w:rPr>
            </w:pPr>
          </w:p>
        </w:tc>
        <w:tc>
          <w:tcPr>
            <w:tcW w:w="1542" w:type="dxa"/>
            <w:tcBorders>
              <w:top w:val="single" w:sz="12" w:space="0" w:color="auto"/>
            </w:tcBorders>
          </w:tcPr>
          <w:p w14:paraId="446D57C4" w14:textId="0BE1B5A9" w:rsidR="0010008B" w:rsidRPr="000D4FF6" w:rsidRDefault="000D4FF6" w:rsidP="000D4FF6">
            <w:pPr>
              <w:pStyle w:val="20211"/>
              <w:rPr>
                <w:rtl/>
              </w:rPr>
            </w:pPr>
            <w:r w:rsidRPr="000D4FF6">
              <w:rPr>
                <w:rStyle w:val="Heading5Char"/>
                <w:rFonts w:eastAsiaTheme="minorEastAsia" w:hint="cs"/>
                <w:bCs w:val="0"/>
                <w:spacing w:val="0"/>
                <w:rtl/>
              </w:rPr>
              <w:t xml:space="preserve">שיעור </w:t>
            </w:r>
            <w:r w:rsidR="00CD7CA2">
              <w:rPr>
                <w:rStyle w:val="Heading5Char"/>
                <w:rFonts w:eastAsiaTheme="minorEastAsia" w:hint="cs"/>
                <w:bCs w:val="0"/>
                <w:spacing w:val="0"/>
                <w:rtl/>
              </w:rPr>
              <w:t>ה</w:t>
            </w:r>
            <w:r w:rsidRPr="000D4FF6">
              <w:rPr>
                <w:rStyle w:val="Heading5Char"/>
                <w:rFonts w:eastAsiaTheme="minorEastAsia" w:hint="cs"/>
                <w:bCs w:val="0"/>
                <w:spacing w:val="0"/>
                <w:rtl/>
              </w:rPr>
              <w:t xml:space="preserve">גופים </w:t>
            </w:r>
            <w:r w:rsidR="00A108FE">
              <w:rPr>
                <w:rStyle w:val="Heading5Char"/>
                <w:rFonts w:eastAsiaTheme="minorEastAsia" w:hint="cs"/>
                <w:bCs w:val="0"/>
                <w:spacing w:val="0"/>
                <w:rtl/>
              </w:rPr>
              <w:t xml:space="preserve"> </w:t>
            </w:r>
            <w:r w:rsidR="00A108FE">
              <w:rPr>
                <w:rStyle w:val="Heading5Char"/>
                <w:rFonts w:eastAsiaTheme="minorEastAsia" w:hint="cs"/>
                <w:rtl/>
              </w:rPr>
              <w:t xml:space="preserve">      </w:t>
            </w:r>
            <w:r w:rsidRPr="000D4FF6">
              <w:rPr>
                <w:rStyle w:val="Heading5Char"/>
                <w:rFonts w:eastAsiaTheme="minorEastAsia" w:hint="cs"/>
                <w:bCs w:val="0"/>
                <w:spacing w:val="0"/>
                <w:rtl/>
              </w:rPr>
              <w:t xml:space="preserve">מ-63 גופים </w:t>
            </w:r>
            <w:r w:rsidRPr="000D4FF6">
              <w:rPr>
                <w:rFonts w:hint="cs"/>
                <w:rtl/>
              </w:rPr>
              <w:t>ציבוריים</w:t>
            </w:r>
            <w:r w:rsidRPr="000D4FF6">
              <w:rPr>
                <w:rStyle w:val="Heading5Char"/>
                <w:rFonts w:eastAsiaTheme="minorEastAsia" w:hint="cs"/>
                <w:bCs w:val="0"/>
                <w:spacing w:val="0"/>
                <w:rtl/>
              </w:rPr>
              <w:t xml:space="preserve"> בישראל שדיווחו שאינם נוקטים פעולה בהתאם לתיעדוף וניתוח מגמות האקלים של מינהלת היערכות לשינוי אקלים</w:t>
            </w:r>
          </w:p>
        </w:tc>
        <w:tc>
          <w:tcPr>
            <w:tcW w:w="234" w:type="dxa"/>
          </w:tcPr>
          <w:p w14:paraId="31CCDFBB" w14:textId="77777777" w:rsidR="0010008B" w:rsidRPr="00BB0D10" w:rsidRDefault="0010008B" w:rsidP="0010008B">
            <w:pPr>
              <w:pStyle w:val="20211"/>
              <w:rPr>
                <w:rtl/>
              </w:rPr>
            </w:pPr>
          </w:p>
        </w:tc>
        <w:tc>
          <w:tcPr>
            <w:tcW w:w="1819" w:type="dxa"/>
            <w:tcBorders>
              <w:top w:val="single" w:sz="12" w:space="0" w:color="auto"/>
            </w:tcBorders>
          </w:tcPr>
          <w:p w14:paraId="1BAFE77F" w14:textId="1A3CB813" w:rsidR="0010008B" w:rsidRPr="0002256C" w:rsidRDefault="0002256C" w:rsidP="0002256C">
            <w:pPr>
              <w:pStyle w:val="20211"/>
              <w:rPr>
                <w:rtl/>
              </w:rPr>
            </w:pPr>
            <w:r>
              <w:rPr>
                <w:rFonts w:hint="cs"/>
                <w:rtl/>
              </w:rPr>
              <w:t>רק לגבי 2 מתוך 50 פרויקטים שהמליצה המינהלת לממשלה לקדם לצורך היערכות לאומית, מתקיים שיח עם משרד האוצר לצורך תקצובם</w:t>
            </w:r>
          </w:p>
        </w:tc>
      </w:tr>
    </w:tbl>
    <w:p w14:paraId="422E8C0C" w14:textId="507283C5" w:rsidR="0002256C" w:rsidRDefault="00B879CB" w:rsidP="001B4325">
      <w:pPr>
        <w:pStyle w:val="215"/>
        <w:spacing w:after="0"/>
        <w:rPr>
          <w:rtl/>
        </w:rPr>
      </w:pPr>
      <w:r w:rsidRPr="004E34BD">
        <w:rPr>
          <w:b/>
          <w:bCs w:val="0"/>
          <w:noProof/>
          <w:rtl/>
        </w:rPr>
        <w:drawing>
          <wp:anchor distT="0" distB="0" distL="114300" distR="114300" simplePos="0" relativeHeight="251956736" behindDoc="0" locked="0" layoutInCell="1" allowOverlap="1" wp14:anchorId="63EF9D76" wp14:editId="4F5B8CF1">
            <wp:simplePos x="0" y="0"/>
            <wp:positionH relativeFrom="column">
              <wp:posOffset>2399665</wp:posOffset>
            </wp:positionH>
            <wp:positionV relativeFrom="paragraph">
              <wp:posOffset>760095</wp:posOffset>
            </wp:positionV>
            <wp:extent cx="2270125" cy="195580"/>
            <wp:effectExtent l="0" t="0" r="0" b="0"/>
            <wp:wrapSquare wrapText="bothSides"/>
            <wp:docPr id="7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02256C">
        <w:rPr>
          <w:noProof/>
        </w:rPr>
        <mc:AlternateContent>
          <mc:Choice Requires="wps">
            <w:drawing>
              <wp:anchor distT="45720" distB="45720" distL="114300" distR="114300" simplePos="0" relativeHeight="252038656" behindDoc="0" locked="0" layoutInCell="1" allowOverlap="1" wp14:anchorId="377837E6" wp14:editId="7F4B50C5">
                <wp:simplePos x="0" y="0"/>
                <wp:positionH relativeFrom="column">
                  <wp:posOffset>107950</wp:posOffset>
                </wp:positionH>
                <wp:positionV relativeFrom="paragraph">
                  <wp:posOffset>365760</wp:posOffset>
                </wp:positionV>
                <wp:extent cx="4667250" cy="390525"/>
                <wp:effectExtent l="0" t="0" r="19050" b="28575"/>
                <wp:wrapSquare wrapText="bothSides"/>
                <wp:docPr id="2051833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D20551C" w14:textId="77777777" w:rsidR="00853B7C" w:rsidRPr="00A25467" w:rsidRDefault="00853B7C" w:rsidP="00853B7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6DC3E0" w14:textId="77777777" w:rsidR="00853B7C" w:rsidRDefault="00853B7C" w:rsidP="00853B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837E6" id="_x0000_s1027" type="#_x0000_t202" style="position:absolute;left:0;text-align:left;margin-left:8.5pt;margin-top:28.8pt;width:367.5pt;height:30.7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GLMAIAAFMEAAAOAAAAZHJzL2Uyb0RvYy54bWysVNtu2zAMfR+wfxD0vthxLk2MOEWXLsOA&#10;7gK0+wBZlm1hkuhJSuzu60vJaZq1b8P8IJAidUgekt5cD1qRo7BOginodJJSIgyHSpqmoD8f9h9W&#10;lDjPTMUUGFHQR+Ho9fb9u03f5SKDFlQlLEEQ4/K+K2jrfZcnieOt0MxNoBMGjTVYzTyqtkkqy3pE&#10;1yrJ0nSZ9GCrzgIXzuHt7Wik24hf14L773XthCeqoJibj6eNZxnOZLtheWNZ10p+SoP9QxaaSYNB&#10;z1C3zDNysPINlJbcgoPaTzjoBOpachFrwGqm6atq7lvWiVgLkuO6M03u/8Hyb8cflsiqoFm6mK5m&#10;s1mKHTNMY68exODJRxhIFmjqO5ej932H/n7Aa2x3LNl1d8B/OWJg1zLTiBtroW8FqzDNaXiZXDwd&#10;cVwAKfuvUGEYdvAQgYba6sAhskIQHdv1eG5RSIXj5Xy5vMoWaOJom63TRbaIIVj+/Lqzzn8WoEkQ&#10;CmpxBCI6O945H7Jh+bNLCOZAyWovlYqKbcqdsuTIcFz28Tuh/+WmDOkLug6x30KEyRVnkLIZKXgV&#10;SEuPY6+kLugqDV8Iw/LA2idTRdkzqUYZM1bmRGNgbuTQD+UQGxcDBIpLqB6RVwvjlONWotCC/UNJ&#10;jxNeUPf7wKygRH0x2Jv1dD4PKxGV+eIqQ8VeWspLCzMcoQrqKRnFnY9rFNI2cIM9rGWk9yWTU8o4&#10;uZH105aF1bjUo9fLv2D7BAAA//8DAFBLAwQUAAYACAAAACEAeb7o094AAAAJAQAADwAAAGRycy9k&#10;b3ducmV2LnhtbEyPwU7DMBBE70j9B2uRuFEnFU1oiFMhEL0h1IAKRydekqjxOordNvD1LKf2OPtG&#10;szP5erK9OOLoO0cK4nkEAql2pqNGwcf7y+09CB80Gd07QgU/6GFdzK5ynRl3oi0ey9AIDiGfaQVt&#10;CEMmpa9btNrP3YDE7NuNVgeWYyPNqE8cbnu5iKJEWt0Rf2j1gE8t1vvyYBX4Okp2b3fl7rOSG/xd&#10;GfP8tXlV6uZ6enwAEXAKZzP81+fqUHCnyh3IeNGzTnlKULBMExDM0+WCDxWDeBWDLHJ5uaD4AwAA&#10;//8DAFBLAQItABQABgAIAAAAIQC2gziS/gAAAOEBAAATAAAAAAAAAAAAAAAAAAAAAABbQ29udGVu&#10;dF9UeXBlc10ueG1sUEsBAi0AFAAGAAgAAAAhADj9If/WAAAAlAEAAAsAAAAAAAAAAAAAAAAALwEA&#10;AF9yZWxzLy5yZWxzUEsBAi0AFAAGAAgAAAAhAAk/wYswAgAAUwQAAA4AAAAAAAAAAAAAAAAALgIA&#10;AGRycy9lMm9Eb2MueG1sUEsBAi0AFAAGAAgAAAAhAHm+6NPeAAAACQEAAA8AAAAAAAAAAAAAAAAA&#10;igQAAGRycy9kb3ducmV2LnhtbFBLBQYAAAAABAAEAPMAAACVBQAAAAA=&#10;" strokecolor="white [3212]">
                <v:textbox>
                  <w:txbxContent>
                    <w:p w14:paraId="0D20551C" w14:textId="77777777" w:rsidR="00853B7C" w:rsidRPr="00A25467" w:rsidRDefault="00853B7C" w:rsidP="00853B7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6DC3E0" w14:textId="77777777" w:rsidR="00853B7C" w:rsidRDefault="00853B7C" w:rsidP="00853B7C"/>
                  </w:txbxContent>
                </v:textbox>
                <w10:wrap type="square"/>
              </v:shape>
            </w:pict>
          </mc:Fallback>
        </mc:AlternateContent>
      </w:r>
      <w:r w:rsidR="0002256C">
        <w:rPr>
          <w:noProof/>
        </w:rPr>
        <mc:AlternateContent>
          <mc:Choice Requires="wps">
            <w:drawing>
              <wp:anchor distT="4294967295" distB="4294967295" distL="114300" distR="114300" simplePos="0" relativeHeight="252039680" behindDoc="0" locked="0" layoutInCell="1" allowOverlap="1" wp14:anchorId="12AFD0C7" wp14:editId="3A842C1C">
                <wp:simplePos x="0" y="0"/>
                <wp:positionH relativeFrom="column">
                  <wp:posOffset>-67310</wp:posOffset>
                </wp:positionH>
                <wp:positionV relativeFrom="paragraph">
                  <wp:posOffset>371475</wp:posOffset>
                </wp:positionV>
                <wp:extent cx="4733925" cy="0"/>
                <wp:effectExtent l="0" t="0" r="0" b="0"/>
                <wp:wrapNone/>
                <wp:docPr id="2051833307" name="Straight Connector 1946769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3D4983" id="Straight Connector 1946769688" o:spid="_x0000_s1026" style="position:absolute;left:0;text-align:left;z-index:25203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3pt,29.25pt" to="367.4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W99AEAADsEAAAOAAAAZHJzL2Uyb0RvYy54bWysU9uO2yAQfa/Uf0C8N7bjXK04+5DV9mXV&#10;Rk37ASyGGJWbgMbO33fAsbO9qFKrviBg5pyZcxh2D72S6MKcF0bXuJjlGDFNTSP0ucZfPj+922Dk&#10;A9ENkUazGl+Zxw/7t292na3Y3LRGNswhING+6myN2xBslWWetkwRPzOWaQhy4xQJcHTnrHGkA3Yl&#10;s3mer7LOuMY6Q5n3cPs4BPE+8XPOaPjIuWcByRpDbyGtLq0vcc32O1KdHbGtoLc2yD90oYjQUHSi&#10;eiSBoG9O/EKlBHXGGx5m1KjMcC4oSxpATZH/pObUEsuSFjDH28km//9o6YfL0SHR1HieL4tNWZb5&#10;GiNNFLzVKTgizm1AB6M1OGkcKraL1Xq1XW020bnO+goIDvroonba65N9NvSrh1j2QzAevB3Seu5U&#10;TAfxqE8vcZ1egvUBUbhcrMtyO19iRMdYRqoRaJ0P75lRKG5qLIWOJpGKXJ59iKVJNabEa6lRB/KW&#10;izxPad5I0TwJKWMwDRo7SIcuBEYk9EUUBgyvsuAk9U3RICLJCVfJBv5PjIOF0HYxFIjDe+cklDId&#10;Rl6pITvCOHQwAW+d/Ql4y49Qlgb7b8ATIlU2OkxgJbRxv2v7bgUf8kcHBt3RghfTXI9ufGyY0OTc&#10;7TfFL/D6nOD3P7//DgAA//8DAFBLAwQUAAYACAAAACEAuDKjtd0AAAAJAQAADwAAAGRycy9kb3du&#10;cmV2LnhtbEyPwW7CMAyG75P2DpEn7QYJjDIoTRGatOMOwA7jFhrTdmuc0gQoe/p54rAdbX/6/f3Z&#10;sneNOGMXak8aRkMFAqnwtqZSw/v2dTADEaIhaxpPqOGKAZb5/V1mUusvtMbzJpaCQyikRkMVY5tK&#10;GYoKnQlD3yLx7eA7ZyKPXSltZy4c7ho5VmoqnamJP1SmxZcKi6/NyWk4fB6vtcMjqV0IiftY22+5&#10;e9P68aFfLUBE7OMfDL/6rA45O+39iWwQjYbBSE0Z1ZDMEhAMPD9N5iD2t4XMM/m/Qf4DAAD//wMA&#10;UEsBAi0AFAAGAAgAAAAhALaDOJL+AAAA4QEAABMAAAAAAAAAAAAAAAAAAAAAAFtDb250ZW50X1R5&#10;cGVzXS54bWxQSwECLQAUAAYACAAAACEAOP0h/9YAAACUAQAACwAAAAAAAAAAAAAAAAAvAQAAX3Jl&#10;bHMvLnJlbHNQSwECLQAUAAYACAAAACEAagJVvfQBAAA7BAAADgAAAAAAAAAAAAAAAAAuAgAAZHJz&#10;L2Uyb0RvYy54bWxQSwECLQAUAAYACAAAACEAuDKjtd0AAAAJAQAADwAAAAAAAAAAAAAAAABOBAAA&#10;ZHJzL2Rvd25yZXYueG1sUEsFBgAAAAAEAAQA8wAAAFgFAAAAAA==&#10;" strokecolor="black [3213]" strokeweight="2pt">
                <o:lock v:ext="edit" shapetype="f"/>
              </v:line>
            </w:pict>
          </mc:Fallback>
        </mc:AlternateContent>
      </w:r>
    </w:p>
    <w:p w14:paraId="62186589" w14:textId="4F8C324D" w:rsidR="0002256C" w:rsidRDefault="0002256C" w:rsidP="001B4325">
      <w:pPr>
        <w:pStyle w:val="215"/>
        <w:spacing w:after="0"/>
        <w:rPr>
          <w:rtl/>
        </w:rPr>
      </w:pPr>
    </w:p>
    <w:p w14:paraId="7C4C11D1" w14:textId="06300F8B" w:rsidR="002C3E0E" w:rsidRPr="002C3E0E" w:rsidRDefault="002C3E0E" w:rsidP="00B879CB">
      <w:pPr>
        <w:pStyle w:val="715"/>
        <w:spacing w:before="120"/>
        <w:rPr>
          <w:rStyle w:val="Heading5Char"/>
          <w:rFonts w:eastAsiaTheme="minorHAnsi"/>
          <w:bCs/>
          <w:spacing w:val="0"/>
        </w:rPr>
      </w:pPr>
      <w:r w:rsidRPr="002C3E0E">
        <w:rPr>
          <w:rStyle w:val="Heading5Char"/>
          <w:rFonts w:eastAsiaTheme="minorHAnsi" w:hint="cs"/>
          <w:bCs/>
          <w:spacing w:val="0"/>
          <w:rtl/>
        </w:rPr>
        <w:t>היערכות לאומית לשינויי אקלים</w:t>
      </w:r>
    </w:p>
    <w:p w14:paraId="18164D90" w14:textId="1FC6129F" w:rsidR="00E800FC" w:rsidRDefault="002C3E0E" w:rsidP="00FF4C18">
      <w:pPr>
        <w:pStyle w:val="711"/>
        <w:sectPr w:rsidR="00E800FC" w:rsidSect="00096573">
          <w:footerReference w:type="even" r:id="rId17"/>
          <w:footerReference w:type="default" r:id="rId18"/>
          <w:headerReference w:type="first" r:id="rId19"/>
          <w:footerReference w:type="first" r:id="rId20"/>
          <w:pgSz w:w="11906" w:h="16838" w:code="9"/>
          <w:pgMar w:top="3062" w:right="2268" w:bottom="2552" w:left="2268" w:header="1134" w:footer="1361" w:gutter="0"/>
          <w:pgNumType w:start="51"/>
          <w:cols w:space="708"/>
          <w:bidi/>
          <w:rtlGutter/>
          <w:docGrid w:linePitch="360"/>
        </w:sectPr>
      </w:pPr>
      <w:r w:rsidRPr="00FF4C18">
        <w:rPr>
          <w:rStyle w:val="715Char"/>
          <w:rtl/>
        </w:rPr>
        <w:t xml:space="preserve">מוכנות להשפעות שינויי </w:t>
      </w:r>
      <w:r w:rsidR="00652857">
        <w:rPr>
          <w:rStyle w:val="715Char"/>
          <w:rFonts w:hint="cs"/>
          <w:rtl/>
        </w:rPr>
        <w:t>ה</w:t>
      </w:r>
      <w:r w:rsidRPr="00FF4C18">
        <w:rPr>
          <w:rStyle w:val="715Char"/>
          <w:rtl/>
        </w:rPr>
        <w:t>אקלים:</w:t>
      </w:r>
      <w:r w:rsidRPr="00E448DD">
        <w:rPr>
          <w:rtl/>
        </w:rPr>
        <w:t xml:space="preserve"> </w:t>
      </w:r>
      <w:r w:rsidRPr="00E448DD">
        <w:rPr>
          <w:rFonts w:hint="cs"/>
          <w:rtl/>
        </w:rPr>
        <w:t xml:space="preserve">בחלוף שלוש שנים מהחלטת </w:t>
      </w:r>
      <w:r>
        <w:rPr>
          <w:rFonts w:hint="cs"/>
          <w:rtl/>
        </w:rPr>
        <w:t>ה</w:t>
      </w:r>
      <w:r w:rsidRPr="00E448DD">
        <w:rPr>
          <w:rFonts w:hint="cs"/>
          <w:rtl/>
        </w:rPr>
        <w:t>ממשלה 4079</w:t>
      </w:r>
      <w:r>
        <w:rPr>
          <w:rFonts w:hint="cs"/>
          <w:rtl/>
        </w:rPr>
        <w:t xml:space="preserve"> </w:t>
      </w:r>
      <w:r w:rsidRPr="00E448DD">
        <w:rPr>
          <w:rFonts w:hint="cs"/>
          <w:rtl/>
        </w:rPr>
        <w:t>אין לישרא</w:t>
      </w:r>
      <w:r>
        <w:rPr>
          <w:rFonts w:hint="cs"/>
          <w:rtl/>
        </w:rPr>
        <w:t>ל תוכנית פעולה לאומית מתוקצבת ב</w:t>
      </w:r>
      <w:r w:rsidRPr="00E448DD">
        <w:rPr>
          <w:rFonts w:hint="cs"/>
          <w:rtl/>
        </w:rPr>
        <w:t>ת</w:t>
      </w:r>
      <w:r>
        <w:rPr>
          <w:rFonts w:hint="cs"/>
          <w:rtl/>
        </w:rPr>
        <w:t xml:space="preserve"> ביצוע שהיא פועלת על פיה, </w:t>
      </w:r>
      <w:r w:rsidRPr="00E448DD">
        <w:rPr>
          <w:rFonts w:hint="cs"/>
          <w:rtl/>
        </w:rPr>
        <w:t xml:space="preserve">כך </w:t>
      </w:r>
      <w:r>
        <w:rPr>
          <w:rFonts w:hint="cs"/>
          <w:rtl/>
        </w:rPr>
        <w:t>ש</w:t>
      </w:r>
      <w:r w:rsidRPr="00E448DD">
        <w:rPr>
          <w:rFonts w:hint="cs"/>
          <w:rtl/>
        </w:rPr>
        <w:t>לא הושגה מטרת</w:t>
      </w:r>
      <w:r>
        <w:rPr>
          <w:rFonts w:hint="cs"/>
          <w:rtl/>
        </w:rPr>
        <w:t>-</w:t>
      </w:r>
      <w:r w:rsidRPr="00E448DD">
        <w:rPr>
          <w:rFonts w:hint="cs"/>
          <w:rtl/>
        </w:rPr>
        <w:t xml:space="preserve">העל של החלטת ממשלה </w:t>
      </w:r>
      <w:r>
        <w:rPr>
          <w:rFonts w:hint="cs"/>
          <w:rtl/>
        </w:rPr>
        <w:t>זו,</w:t>
      </w:r>
      <w:r w:rsidRPr="00E448DD">
        <w:rPr>
          <w:rFonts w:hint="cs"/>
          <w:rtl/>
        </w:rPr>
        <w:t xml:space="preserve"> </w:t>
      </w:r>
      <w:r>
        <w:rPr>
          <w:rFonts w:hint="cs"/>
          <w:rtl/>
        </w:rPr>
        <w:t xml:space="preserve">ולפיה </w:t>
      </w:r>
      <w:r w:rsidRPr="00E448DD">
        <w:rPr>
          <w:rFonts w:hint="cs"/>
          <w:rtl/>
        </w:rPr>
        <w:t>"</w:t>
      </w:r>
      <w:r w:rsidRPr="00E448DD">
        <w:rPr>
          <w:rtl/>
        </w:rPr>
        <w:t xml:space="preserve">בישראל תהיה מוכנות </w:t>
      </w:r>
      <w:r w:rsidRPr="00E448DD">
        <w:rPr>
          <w:rFonts w:hint="cs"/>
          <w:rtl/>
        </w:rPr>
        <w:t xml:space="preserve">גבוהה </w:t>
      </w:r>
      <w:r w:rsidRPr="00E448DD">
        <w:rPr>
          <w:rtl/>
        </w:rPr>
        <w:t>להשפעות של אקלים משתנה</w:t>
      </w:r>
      <w:r w:rsidRPr="00E448DD">
        <w:rPr>
          <w:rFonts w:hint="cs"/>
          <w:rtl/>
        </w:rPr>
        <w:t>"</w:t>
      </w:r>
      <w:r>
        <w:rPr>
          <w:rFonts w:hint="cs"/>
          <w:rtl/>
        </w:rPr>
        <w:t>.</w:t>
      </w:r>
    </w:p>
    <w:p w14:paraId="7D812806" w14:textId="0400B5DA" w:rsidR="002C3E0E" w:rsidRPr="00043BE0" w:rsidRDefault="002C3E0E" w:rsidP="00043BE0">
      <w:pPr>
        <w:pStyle w:val="711"/>
        <w:rPr>
          <w:rStyle w:val="Heading5Char"/>
          <w:rFonts w:eastAsiaTheme="minorHAnsi"/>
          <w:bCs w:val="0"/>
          <w:spacing w:val="0"/>
        </w:rPr>
      </w:pPr>
      <w:r w:rsidRPr="00043BE0">
        <w:rPr>
          <w:rStyle w:val="715Char"/>
          <w:rFonts w:hint="cs"/>
          <w:rtl/>
        </w:rPr>
        <w:lastRenderedPageBreak/>
        <w:t>היערכות מקדימה</w:t>
      </w:r>
      <w:r w:rsidRPr="00043BE0">
        <w:rPr>
          <w:rStyle w:val="715Char"/>
          <w:rtl/>
        </w:rPr>
        <w:t>:</w:t>
      </w:r>
      <w:r w:rsidRPr="00043BE0">
        <w:rPr>
          <w:rtl/>
        </w:rPr>
        <w:t xml:space="preserve"> </w:t>
      </w:r>
      <w:r w:rsidRPr="00043BE0">
        <w:rPr>
          <w:rFonts w:hint="cs"/>
          <w:rtl/>
        </w:rPr>
        <w:t>למרות הצורך בהיערכות מקדימה וקידום פעולות מניעה ארוכות טווח לסיכונים בתחומים שעלולים להיות מושפעים משינויי האקלים</w:t>
      </w:r>
      <w:r w:rsidR="00652857">
        <w:rPr>
          <w:rFonts w:hint="cs"/>
          <w:rtl/>
        </w:rPr>
        <w:t>,</w:t>
      </w:r>
      <w:r w:rsidRPr="00043BE0">
        <w:rPr>
          <w:rFonts w:hint="cs"/>
          <w:rtl/>
        </w:rPr>
        <w:t xml:space="preserve"> ובהם תחומי הבריאות, החקלאות והמזון, משק המים והאנרגייה, התשתיות, התכנון והרשויות </w:t>
      </w:r>
      <w:r w:rsidR="00E179D6" w:rsidRPr="00E179D6">
        <w:rPr>
          <w:rtl/>
        </w:rPr>
        <w:t>המקומיות</w:t>
      </w:r>
      <w:r w:rsidRPr="00043BE0">
        <w:rPr>
          <w:rFonts w:hint="cs"/>
          <w:rtl/>
        </w:rPr>
        <w:t xml:space="preserve">, המוכנות בחירום, ביטחון המדינה, המגוון </w:t>
      </w:r>
      <w:r w:rsidR="00DA48AE" w:rsidRPr="00DA48AE">
        <w:rPr>
          <w:rtl/>
        </w:rPr>
        <w:t>הביולוגי</w:t>
      </w:r>
      <w:r w:rsidR="00DA48AE" w:rsidRPr="00DA48AE">
        <w:rPr>
          <w:rFonts w:hint="cs"/>
          <w:rtl/>
        </w:rPr>
        <w:t xml:space="preserve"> </w:t>
      </w:r>
      <w:r w:rsidRPr="00043BE0">
        <w:rPr>
          <w:rFonts w:hint="cs"/>
          <w:rtl/>
        </w:rPr>
        <w:t>- שנכללו בהחלטת הממשלה 4079</w:t>
      </w:r>
      <w:r w:rsidRPr="00043BE0">
        <w:rPr>
          <w:rtl/>
        </w:rPr>
        <w:t>,</w:t>
      </w:r>
      <w:r w:rsidRPr="00043BE0">
        <w:rPr>
          <w:rFonts w:hint="cs"/>
          <w:rtl/>
        </w:rPr>
        <w:t xml:space="preserve"> בהתאם לשאלון מבקר המדינה, 82% מ-63 </w:t>
      </w:r>
      <w:r w:rsidRPr="00043BE0">
        <w:rPr>
          <w:rtl/>
        </w:rPr>
        <w:t xml:space="preserve">גופים ציבוריים בישראל </w:t>
      </w:r>
      <w:r w:rsidRPr="00043BE0">
        <w:rPr>
          <w:rFonts w:hint="cs"/>
          <w:rtl/>
        </w:rPr>
        <w:t>לא בחנו את הנושא במסגרת תהליך ניהול סיכונים ארגוני,</w:t>
      </w:r>
      <w:r w:rsidR="00043BE0">
        <w:rPr>
          <w:rFonts w:hint="cs"/>
          <w:rtl/>
        </w:rPr>
        <w:t xml:space="preserve"> </w:t>
      </w:r>
      <w:r w:rsidRPr="00043BE0">
        <w:rPr>
          <w:rFonts w:hint="cs"/>
          <w:rtl/>
        </w:rPr>
        <w:t xml:space="preserve">ו-77% לא ביצעו מיפוי סיכונים </w:t>
      </w:r>
      <w:r w:rsidRPr="00043BE0">
        <w:rPr>
          <w:rtl/>
        </w:rPr>
        <w:t>וההשפעות של שינויי האקלים על פעילותם</w:t>
      </w:r>
      <w:r w:rsidRPr="00043BE0">
        <w:rPr>
          <w:rFonts w:hint="cs"/>
          <w:rtl/>
        </w:rPr>
        <w:t>.</w:t>
      </w:r>
      <w:r w:rsidRPr="00043BE0">
        <w:rPr>
          <w:rFonts w:hint="cs"/>
          <w:b/>
          <w:bCs/>
          <w:rtl/>
        </w:rPr>
        <w:t xml:space="preserve"> </w:t>
      </w:r>
    </w:p>
    <w:p w14:paraId="7B075012" w14:textId="77777777" w:rsidR="002C3E0E" w:rsidRPr="002C3E0E" w:rsidRDefault="002C3E0E" w:rsidP="002C3E0E">
      <w:pPr>
        <w:pStyle w:val="7190"/>
        <w:rPr>
          <w:rStyle w:val="715Char"/>
          <w:rtl/>
        </w:rPr>
      </w:pPr>
    </w:p>
    <w:p w14:paraId="14FF05B1" w14:textId="5A5D8C17" w:rsidR="00B46200" w:rsidRPr="00B9592C" w:rsidRDefault="00B9592C" w:rsidP="00B9592C">
      <w:pPr>
        <w:pStyle w:val="715"/>
        <w:ind w:left="397" w:hanging="397"/>
        <w:rPr>
          <w:rStyle w:val="Heading5Char"/>
          <w:rFonts w:eastAsiaTheme="minorHAnsi"/>
          <w:bCs/>
          <w:spacing w:val="0"/>
          <w:rtl/>
        </w:rPr>
      </w:pPr>
      <w:r>
        <w:rPr>
          <w:rStyle w:val="Heading5Char"/>
          <w:rFonts w:eastAsiaTheme="minorHAnsi"/>
          <w:bCs/>
          <w:spacing w:val="0"/>
          <w:rtl/>
        </w:rPr>
        <w:tab/>
      </w:r>
      <w:r w:rsidR="00B46200" w:rsidRPr="00B9592C">
        <w:rPr>
          <w:rStyle w:val="Heading5Char"/>
          <w:rFonts w:eastAsiaTheme="minorHAnsi"/>
          <w:bCs/>
          <w:spacing w:val="0"/>
          <w:rtl/>
        </w:rPr>
        <w:t>בניית תשתית ממשלתית להיערכו</w:t>
      </w:r>
      <w:r w:rsidR="00B46200" w:rsidRPr="00B9592C">
        <w:rPr>
          <w:rStyle w:val="Heading5Char"/>
          <w:rFonts w:eastAsiaTheme="minorHAnsi" w:hint="cs"/>
          <w:bCs/>
          <w:spacing w:val="0"/>
          <w:rtl/>
        </w:rPr>
        <w:t xml:space="preserve">ת </w:t>
      </w:r>
      <w:r w:rsidR="00B46200" w:rsidRPr="00B9592C">
        <w:rPr>
          <w:rStyle w:val="Heading5Char"/>
          <w:rFonts w:eastAsiaTheme="minorHAnsi"/>
          <w:bCs/>
          <w:spacing w:val="0"/>
        </w:rPr>
        <w:t>Capacity Building)</w:t>
      </w:r>
      <w:r w:rsidR="00B46200" w:rsidRPr="00B9592C">
        <w:rPr>
          <w:rStyle w:val="Heading5Char"/>
          <w:rFonts w:eastAsiaTheme="minorHAnsi" w:hint="cs"/>
          <w:bCs/>
          <w:spacing w:val="0"/>
          <w:rtl/>
        </w:rPr>
        <w:t>)</w:t>
      </w:r>
    </w:p>
    <w:p w14:paraId="168A2262" w14:textId="37CE307F" w:rsidR="00B46200" w:rsidRPr="001D74FB" w:rsidRDefault="001D74FB" w:rsidP="001D74FB">
      <w:pPr>
        <w:pStyle w:val="71612"/>
        <w:ind w:hanging="397"/>
        <w:jc w:val="both"/>
        <w:rPr>
          <w:rtl/>
        </w:rPr>
      </w:pPr>
      <w:r w:rsidRPr="001D74FB">
        <w:rPr>
          <w:rStyle w:val="Heading5Char"/>
          <w:rFonts w:hint="cs"/>
          <w:spacing w:val="0"/>
          <w:sz w:val="19"/>
          <w:szCs w:val="19"/>
          <w:rtl/>
        </w:rPr>
        <w:t>א.</w:t>
      </w:r>
      <w:r w:rsidRPr="001D74FB">
        <w:rPr>
          <w:rStyle w:val="Heading5Char"/>
          <w:spacing w:val="0"/>
          <w:sz w:val="19"/>
          <w:szCs w:val="19"/>
          <w:rtl/>
        </w:rPr>
        <w:tab/>
      </w:r>
      <w:r w:rsidR="00B46200" w:rsidRPr="001D74FB">
        <w:rPr>
          <w:rStyle w:val="Heading5Char"/>
          <w:spacing w:val="0"/>
          <w:sz w:val="19"/>
          <w:szCs w:val="19"/>
          <w:rtl/>
        </w:rPr>
        <w:t xml:space="preserve">הקמת גוף מנהל עם סמכויות, משאבים ויכולות לרכישת ידע </w:t>
      </w:r>
    </w:p>
    <w:p w14:paraId="4C55BD3A" w14:textId="77D7A1C9" w:rsidR="00B46200" w:rsidRPr="00340522" w:rsidRDefault="00C81557" w:rsidP="00C81557">
      <w:pPr>
        <w:pStyle w:val="71ff5"/>
      </w:pPr>
      <w:r w:rsidRPr="00C81557">
        <w:rPr>
          <w:rStyle w:val="717Char0"/>
          <w:rtl/>
        </w:rPr>
        <w:t>מתן סמכויות</w:t>
      </w:r>
      <w:r w:rsidRPr="00C81557">
        <w:rPr>
          <w:rStyle w:val="717Char0"/>
          <w:rFonts w:hint="cs"/>
          <w:rtl/>
        </w:rPr>
        <w:t xml:space="preserve"> </w:t>
      </w:r>
      <w:r w:rsidR="00B46200" w:rsidRPr="00340522">
        <w:rPr>
          <w:rStyle w:val="717Char0"/>
          <w:rFonts w:hint="cs"/>
          <w:rtl/>
        </w:rPr>
        <w:t>ביצוע למינהלת</w:t>
      </w:r>
      <w:r w:rsidR="00B46200" w:rsidRPr="00340522">
        <w:rPr>
          <w:rStyle w:val="717Char0"/>
          <w:rtl/>
        </w:rPr>
        <w:t>:</w:t>
      </w:r>
      <w:r w:rsidR="00B46200" w:rsidRPr="00340522">
        <w:rPr>
          <w:rStyle w:val="717Char0"/>
          <w:bCs w:val="0"/>
          <w:color w:val="auto"/>
          <w:sz w:val="20"/>
          <w:szCs w:val="20"/>
          <w:rtl/>
        </w:rPr>
        <w:t xml:space="preserve"> </w:t>
      </w:r>
      <w:r w:rsidR="00B46200" w:rsidRPr="00340522">
        <w:rPr>
          <w:rFonts w:hint="cs"/>
          <w:rtl/>
        </w:rPr>
        <w:t>למינהלת תפקיד מרכזי בגיבוש, תיאום, הטמעה והוצאה אל הפועל של המדיניות הלאומית להיערכות לשינויי אקלים, אולם לא ניתנו לה סמכויות לצורך ביצוע תפקידיה. בכך נפגעה יכולת התכנון, הביצוע והתפעול של היערכות מדינת ישראל לנושא.</w:t>
      </w:r>
    </w:p>
    <w:p w14:paraId="104939AF" w14:textId="227BC308" w:rsidR="00B46200" w:rsidRPr="00061BB1" w:rsidRDefault="00B46200" w:rsidP="004E09F2">
      <w:pPr>
        <w:pStyle w:val="71ff5"/>
        <w:rPr>
          <w:rtl/>
        </w:rPr>
      </w:pPr>
      <w:r w:rsidRPr="00061BB1">
        <w:rPr>
          <w:rFonts w:hint="cs"/>
          <w:b/>
          <w:bCs/>
          <w:rtl/>
        </w:rPr>
        <w:t>תקצוב עבודת המינהלת והפעולות שבהובלתה</w:t>
      </w:r>
      <w:r w:rsidRPr="00061BB1">
        <w:rPr>
          <w:b/>
          <w:bCs/>
          <w:rtl/>
        </w:rPr>
        <w:t>:</w:t>
      </w:r>
      <w:r w:rsidRPr="00061BB1">
        <w:rPr>
          <w:rtl/>
        </w:rPr>
        <w:t xml:space="preserve"> </w:t>
      </w:r>
      <w:r w:rsidRPr="00061BB1">
        <w:rPr>
          <w:rFonts w:hint="eastAsia"/>
          <w:rtl/>
        </w:rPr>
        <w:t>המ</w:t>
      </w:r>
      <w:r w:rsidRPr="00061BB1">
        <w:rPr>
          <w:rFonts w:hint="cs"/>
          <w:rtl/>
        </w:rPr>
        <w:t>י</w:t>
      </w:r>
      <w:r w:rsidRPr="00061BB1">
        <w:rPr>
          <w:rFonts w:hint="eastAsia"/>
          <w:rtl/>
        </w:rPr>
        <w:t>נהל</w:t>
      </w:r>
      <w:r w:rsidRPr="00061BB1">
        <w:rPr>
          <w:rFonts w:hint="cs"/>
          <w:rtl/>
        </w:rPr>
        <w:t>ת</w:t>
      </w:r>
      <w:r w:rsidRPr="00061BB1">
        <w:rPr>
          <w:rtl/>
        </w:rPr>
        <w:t xml:space="preserve"> </w:t>
      </w:r>
      <w:r w:rsidRPr="00061BB1">
        <w:rPr>
          <w:rFonts w:hint="eastAsia"/>
          <w:rtl/>
        </w:rPr>
        <w:t>פועלת</w:t>
      </w:r>
      <w:r w:rsidRPr="00061BB1">
        <w:rPr>
          <w:rtl/>
        </w:rPr>
        <w:t xml:space="preserve"> </w:t>
      </w:r>
      <w:r>
        <w:rPr>
          <w:rFonts w:hint="cs"/>
          <w:rtl/>
        </w:rPr>
        <w:t>בלי</w:t>
      </w:r>
      <w:r w:rsidRPr="00061BB1">
        <w:rPr>
          <w:rtl/>
        </w:rPr>
        <w:t xml:space="preserve"> </w:t>
      </w:r>
      <w:r w:rsidRPr="00061BB1">
        <w:rPr>
          <w:rFonts w:hint="cs"/>
          <w:rtl/>
        </w:rPr>
        <w:t>שהוקצו לה ה</w:t>
      </w:r>
      <w:r w:rsidRPr="00061BB1">
        <w:rPr>
          <w:rFonts w:hint="eastAsia"/>
          <w:rtl/>
        </w:rPr>
        <w:t>משאבים</w:t>
      </w:r>
      <w:r w:rsidRPr="00061BB1">
        <w:rPr>
          <w:rtl/>
        </w:rPr>
        <w:t xml:space="preserve"> </w:t>
      </w:r>
      <w:r w:rsidRPr="00061BB1">
        <w:rPr>
          <w:rFonts w:hint="eastAsia"/>
          <w:rtl/>
        </w:rPr>
        <w:t>הדרושים</w:t>
      </w:r>
      <w:r w:rsidRPr="00061BB1">
        <w:rPr>
          <w:rtl/>
        </w:rPr>
        <w:t xml:space="preserve"> </w:t>
      </w:r>
      <w:r w:rsidRPr="00061BB1">
        <w:rPr>
          <w:rFonts w:hint="eastAsia"/>
          <w:rtl/>
        </w:rPr>
        <w:t>לקידום</w:t>
      </w:r>
      <w:r w:rsidRPr="00061BB1">
        <w:rPr>
          <w:rtl/>
        </w:rPr>
        <w:t xml:space="preserve"> </w:t>
      </w:r>
      <w:r w:rsidRPr="00061BB1">
        <w:rPr>
          <w:rFonts w:hint="eastAsia"/>
          <w:rtl/>
        </w:rPr>
        <w:t>הפעולות</w:t>
      </w:r>
      <w:r w:rsidRPr="00061BB1">
        <w:rPr>
          <w:rtl/>
        </w:rPr>
        <w:t xml:space="preserve"> </w:t>
      </w:r>
      <w:r w:rsidRPr="00061BB1">
        <w:rPr>
          <w:rFonts w:hint="eastAsia"/>
          <w:rtl/>
        </w:rPr>
        <w:t>שהוטלו</w:t>
      </w:r>
      <w:r w:rsidRPr="00061BB1">
        <w:rPr>
          <w:rtl/>
        </w:rPr>
        <w:t xml:space="preserve"> על</w:t>
      </w:r>
      <w:r w:rsidRPr="00061BB1">
        <w:rPr>
          <w:rFonts w:hint="cs"/>
          <w:rtl/>
        </w:rPr>
        <w:t>יה</w:t>
      </w:r>
      <w:r w:rsidRPr="00061BB1">
        <w:rPr>
          <w:rtl/>
        </w:rPr>
        <w:t xml:space="preserve"> ו</w:t>
      </w:r>
      <w:r w:rsidRPr="00061BB1">
        <w:rPr>
          <w:rFonts w:hint="cs"/>
          <w:rtl/>
        </w:rPr>
        <w:t xml:space="preserve">על </w:t>
      </w:r>
      <w:r w:rsidRPr="00061BB1">
        <w:rPr>
          <w:rtl/>
        </w:rPr>
        <w:t xml:space="preserve">ועדות המשנה שלה, </w:t>
      </w:r>
      <w:r w:rsidRPr="00061BB1">
        <w:rPr>
          <w:rFonts w:hint="cs"/>
          <w:rtl/>
        </w:rPr>
        <w:t xml:space="preserve">ללא </w:t>
      </w:r>
      <w:r w:rsidRPr="00061BB1">
        <w:rPr>
          <w:rtl/>
        </w:rPr>
        <w:t>תקנים ייעודיים ו</w:t>
      </w:r>
      <w:r w:rsidRPr="00061BB1">
        <w:rPr>
          <w:rFonts w:hint="eastAsia"/>
          <w:rtl/>
        </w:rPr>
        <w:t>ללא</w:t>
      </w:r>
      <w:r w:rsidRPr="00061BB1">
        <w:rPr>
          <w:rtl/>
        </w:rPr>
        <w:t xml:space="preserve"> </w:t>
      </w:r>
      <w:r w:rsidRPr="00B9592C">
        <w:rPr>
          <w:rtl/>
        </w:rPr>
        <w:t>מסגרת</w:t>
      </w:r>
      <w:r w:rsidRPr="00061BB1">
        <w:rPr>
          <w:rtl/>
        </w:rPr>
        <w:t xml:space="preserve"> ארגונית </w:t>
      </w:r>
      <w:r w:rsidRPr="00061BB1">
        <w:rPr>
          <w:rFonts w:hint="eastAsia"/>
          <w:rtl/>
        </w:rPr>
        <w:t>שא</w:t>
      </w:r>
      <w:r>
        <w:rPr>
          <w:rFonts w:hint="cs"/>
          <w:rtl/>
        </w:rPr>
        <w:t>י</w:t>
      </w:r>
      <w:r w:rsidRPr="00061BB1">
        <w:rPr>
          <w:rFonts w:hint="eastAsia"/>
          <w:rtl/>
        </w:rPr>
        <w:t>שרה</w:t>
      </w:r>
      <w:r w:rsidRPr="00061BB1">
        <w:rPr>
          <w:rtl/>
        </w:rPr>
        <w:t xml:space="preserve"> נציבות ש</w:t>
      </w:r>
      <w:r w:rsidRPr="00061BB1">
        <w:rPr>
          <w:rFonts w:hint="cs"/>
          <w:rtl/>
        </w:rPr>
        <w:t>י</w:t>
      </w:r>
      <w:r w:rsidRPr="00061BB1">
        <w:rPr>
          <w:rtl/>
        </w:rPr>
        <w:t xml:space="preserve">רות </w:t>
      </w:r>
      <w:r w:rsidRPr="00061BB1">
        <w:rPr>
          <w:rFonts w:hint="eastAsia"/>
          <w:rtl/>
        </w:rPr>
        <w:t>המדינה</w:t>
      </w:r>
      <w:r w:rsidRPr="00061BB1">
        <w:rPr>
          <w:rFonts w:hint="cs"/>
          <w:rtl/>
        </w:rPr>
        <w:t>.</w:t>
      </w:r>
      <w:r w:rsidRPr="00061BB1">
        <w:rPr>
          <w:rFonts w:asciiTheme="minorBidi" w:hAnsiTheme="minorBidi" w:hint="cs"/>
          <w:b/>
          <w:bCs/>
          <w:rtl/>
        </w:rPr>
        <w:t xml:space="preserve"> </w:t>
      </w:r>
      <w:r w:rsidRPr="00061BB1">
        <w:rPr>
          <w:rFonts w:hint="cs"/>
          <w:rtl/>
        </w:rPr>
        <w:t>בה</w:t>
      </w:r>
      <w:r>
        <w:rPr>
          <w:rFonts w:hint="cs"/>
          <w:rtl/>
        </w:rPr>
        <w:t>י</w:t>
      </w:r>
      <w:r w:rsidRPr="00061BB1">
        <w:rPr>
          <w:rFonts w:hint="cs"/>
          <w:rtl/>
        </w:rPr>
        <w:t>עדרו של תקציב טרם קודמו פעולות מחקריות</w:t>
      </w:r>
      <w:r>
        <w:rPr>
          <w:rFonts w:hint="cs"/>
          <w:rtl/>
        </w:rPr>
        <w:t xml:space="preserve"> לצורך היערכות אפקטיבית, </w:t>
      </w:r>
      <w:r w:rsidRPr="00061BB1">
        <w:rPr>
          <w:rFonts w:hint="cs"/>
          <w:rtl/>
        </w:rPr>
        <w:t xml:space="preserve">פיתוח מתודולוגיה </w:t>
      </w:r>
      <w:r>
        <w:rPr>
          <w:rFonts w:hint="cs"/>
          <w:rtl/>
        </w:rPr>
        <w:t>לניתוח</w:t>
      </w:r>
      <w:r w:rsidRPr="00061BB1">
        <w:rPr>
          <w:rFonts w:hint="cs"/>
          <w:rtl/>
        </w:rPr>
        <w:t xml:space="preserve"> סיכונים או בדיקות בהקשר הכלכלי</w:t>
      </w:r>
      <w:r w:rsidR="00E179D6">
        <w:rPr>
          <w:rFonts w:hint="cs"/>
          <w:rtl/>
        </w:rPr>
        <w:t>,</w:t>
      </w:r>
      <w:r w:rsidRPr="00061BB1">
        <w:rPr>
          <w:rFonts w:hint="cs"/>
          <w:rtl/>
        </w:rPr>
        <w:t xml:space="preserve"> כגון </w:t>
      </w:r>
      <w:r w:rsidRPr="00805EE9">
        <w:rPr>
          <w:rFonts w:hint="cs"/>
          <w:rtl/>
        </w:rPr>
        <w:t>בחינת הנזק למשק, עלויות המניעה והתועלות הישירות והעקיפות הנובעות מהפעולות הדרושות לצורך ההיערכות הלאומית.</w:t>
      </w:r>
      <w:r w:rsidRPr="00805EE9">
        <w:rPr>
          <w:rFonts w:asciiTheme="minorBidi" w:hAnsiTheme="minorBidi" w:hint="cs"/>
          <w:b/>
          <w:bCs/>
          <w:rtl/>
        </w:rPr>
        <w:t xml:space="preserve"> </w:t>
      </w:r>
      <w:r w:rsidR="004E09F2" w:rsidRPr="004E09F2">
        <w:rPr>
          <w:rtl/>
        </w:rPr>
        <w:t>דוח היערכות מדינת ישראל לשינוי אקלים</w:t>
      </w:r>
      <w:r w:rsidR="004E09F2" w:rsidRPr="004E09F2">
        <w:rPr>
          <w:rFonts w:hint="cs"/>
          <w:rtl/>
        </w:rPr>
        <w:t xml:space="preserve"> </w:t>
      </w:r>
      <w:r w:rsidRPr="00805EE9">
        <w:rPr>
          <w:rFonts w:hint="cs"/>
          <w:rtl/>
        </w:rPr>
        <w:t>שהוגש לאישור הממשלה באפריל 2021</w:t>
      </w:r>
      <w:r w:rsidRPr="00805EE9">
        <w:rPr>
          <w:rtl/>
        </w:rPr>
        <w:t xml:space="preserve"> </w:t>
      </w:r>
      <w:r w:rsidRPr="00805EE9">
        <w:rPr>
          <w:rFonts w:hint="cs"/>
          <w:rtl/>
        </w:rPr>
        <w:t xml:space="preserve">על ידי המינהלת, </w:t>
      </w:r>
      <w:r w:rsidRPr="00805EE9">
        <w:rPr>
          <w:rFonts w:hint="eastAsia"/>
          <w:rtl/>
        </w:rPr>
        <w:t>כולל</w:t>
      </w:r>
      <w:r w:rsidRPr="00805EE9">
        <w:rPr>
          <w:rtl/>
        </w:rPr>
        <w:t xml:space="preserve"> </w:t>
      </w:r>
      <w:r w:rsidRPr="00805EE9">
        <w:rPr>
          <w:rFonts w:hint="eastAsia"/>
          <w:rtl/>
        </w:rPr>
        <w:t>המלצות</w:t>
      </w:r>
      <w:r w:rsidRPr="00805EE9">
        <w:rPr>
          <w:rtl/>
        </w:rPr>
        <w:t xml:space="preserve"> </w:t>
      </w:r>
      <w:r w:rsidRPr="00805EE9">
        <w:rPr>
          <w:rFonts w:hint="cs"/>
          <w:rtl/>
        </w:rPr>
        <w:t>לתקצוב</w:t>
      </w:r>
      <w:r w:rsidRPr="00805EE9">
        <w:rPr>
          <w:rtl/>
        </w:rPr>
        <w:t xml:space="preserve"> </w:t>
      </w:r>
      <w:r w:rsidRPr="00805EE9">
        <w:rPr>
          <w:rFonts w:hint="eastAsia"/>
          <w:rtl/>
        </w:rPr>
        <w:t>של</w:t>
      </w:r>
      <w:r w:rsidRPr="00805EE9">
        <w:rPr>
          <w:rtl/>
        </w:rPr>
        <w:t xml:space="preserve"> </w:t>
      </w:r>
      <w:r w:rsidRPr="00805EE9">
        <w:rPr>
          <w:rFonts w:hint="eastAsia"/>
          <w:rtl/>
        </w:rPr>
        <w:t>כ</w:t>
      </w:r>
      <w:r w:rsidRPr="00805EE9">
        <w:rPr>
          <w:rtl/>
        </w:rPr>
        <w:t xml:space="preserve">-50 </w:t>
      </w:r>
      <w:r w:rsidRPr="00805EE9">
        <w:rPr>
          <w:rFonts w:hint="cs"/>
          <w:rtl/>
        </w:rPr>
        <w:t>פרויקטים</w:t>
      </w:r>
      <w:r w:rsidRPr="00805EE9">
        <w:rPr>
          <w:rtl/>
        </w:rPr>
        <w:t xml:space="preserve"> </w:t>
      </w:r>
      <w:r w:rsidRPr="00805EE9">
        <w:rPr>
          <w:rFonts w:hint="cs"/>
          <w:rtl/>
        </w:rPr>
        <w:t>באופן</w:t>
      </w:r>
      <w:r w:rsidRPr="00805EE9">
        <w:rPr>
          <w:rtl/>
        </w:rPr>
        <w:t xml:space="preserve"> </w:t>
      </w:r>
      <w:r w:rsidRPr="00805EE9">
        <w:rPr>
          <w:rFonts w:hint="eastAsia"/>
          <w:rtl/>
        </w:rPr>
        <w:t>מיידי</w:t>
      </w:r>
      <w:r w:rsidRPr="00805EE9">
        <w:rPr>
          <w:rtl/>
        </w:rPr>
        <w:t xml:space="preserve">, </w:t>
      </w:r>
      <w:r w:rsidRPr="00805EE9">
        <w:rPr>
          <w:rFonts w:hint="eastAsia"/>
          <w:rtl/>
        </w:rPr>
        <w:t>זאת</w:t>
      </w:r>
      <w:r w:rsidRPr="00805EE9">
        <w:rPr>
          <w:rtl/>
        </w:rPr>
        <w:t xml:space="preserve"> </w:t>
      </w:r>
      <w:r w:rsidRPr="00805EE9">
        <w:rPr>
          <w:rFonts w:hint="eastAsia"/>
          <w:rtl/>
        </w:rPr>
        <w:t>בלי</w:t>
      </w:r>
      <w:r w:rsidRPr="00805EE9">
        <w:rPr>
          <w:rtl/>
        </w:rPr>
        <w:t xml:space="preserve"> </w:t>
      </w:r>
      <w:r w:rsidRPr="00805EE9">
        <w:rPr>
          <w:rFonts w:hint="eastAsia"/>
          <w:rtl/>
        </w:rPr>
        <w:t>שניתנו</w:t>
      </w:r>
      <w:r w:rsidRPr="00805EE9">
        <w:rPr>
          <w:rtl/>
        </w:rPr>
        <w:t xml:space="preserve"> </w:t>
      </w:r>
      <w:r w:rsidRPr="00805EE9">
        <w:rPr>
          <w:rFonts w:hint="cs"/>
          <w:rtl/>
        </w:rPr>
        <w:t>לה</w:t>
      </w:r>
      <w:r w:rsidRPr="00805EE9">
        <w:rPr>
          <w:rtl/>
        </w:rPr>
        <w:t xml:space="preserve"> </w:t>
      </w:r>
      <w:r w:rsidRPr="00805EE9">
        <w:rPr>
          <w:rFonts w:hint="eastAsia"/>
          <w:rtl/>
        </w:rPr>
        <w:t>סמכויות</w:t>
      </w:r>
      <w:r w:rsidRPr="00805EE9">
        <w:rPr>
          <w:rFonts w:hint="cs"/>
          <w:rtl/>
        </w:rPr>
        <w:t xml:space="preserve"> לצורך ביצוע תפקידיה</w:t>
      </w:r>
      <w:r w:rsidRPr="00805EE9">
        <w:rPr>
          <w:rtl/>
        </w:rPr>
        <w:t xml:space="preserve"> </w:t>
      </w:r>
      <w:r w:rsidRPr="00805EE9">
        <w:rPr>
          <w:rFonts w:hint="eastAsia"/>
          <w:rtl/>
        </w:rPr>
        <w:t>ותקציב</w:t>
      </w:r>
      <w:r w:rsidRPr="00805EE9">
        <w:rPr>
          <w:rtl/>
        </w:rPr>
        <w:t xml:space="preserve"> </w:t>
      </w:r>
      <w:r w:rsidRPr="00805EE9">
        <w:rPr>
          <w:rFonts w:hint="eastAsia"/>
          <w:rtl/>
        </w:rPr>
        <w:t>ייעודי</w:t>
      </w:r>
      <w:r w:rsidRPr="00805EE9">
        <w:rPr>
          <w:rtl/>
        </w:rPr>
        <w:t xml:space="preserve"> </w:t>
      </w:r>
      <w:r w:rsidRPr="00805EE9">
        <w:rPr>
          <w:rFonts w:hint="cs"/>
          <w:rtl/>
        </w:rPr>
        <w:t>ארוך טווח שיאפשר את מימושם</w:t>
      </w:r>
      <w:r w:rsidRPr="00805EE9">
        <w:rPr>
          <w:rtl/>
        </w:rPr>
        <w:t>.</w:t>
      </w:r>
    </w:p>
    <w:p w14:paraId="6436995B" w14:textId="5211BC2C" w:rsidR="00B46200" w:rsidRPr="00107338" w:rsidRDefault="00B46200" w:rsidP="00A82C91">
      <w:pPr>
        <w:pStyle w:val="71ff5"/>
      </w:pPr>
      <w:r w:rsidRPr="00A82C91">
        <w:rPr>
          <w:rFonts w:hint="cs"/>
          <w:b/>
          <w:bCs/>
          <w:rtl/>
        </w:rPr>
        <w:t>מוקד ידע לאומי</w:t>
      </w:r>
      <w:r w:rsidRPr="00A82C91">
        <w:rPr>
          <w:b/>
          <w:bCs/>
          <w:rtl/>
        </w:rPr>
        <w:t>:</w:t>
      </w:r>
      <w:r w:rsidRPr="00107338">
        <w:rPr>
          <w:rtl/>
        </w:rPr>
        <w:t xml:space="preserve"> </w:t>
      </w:r>
      <w:r w:rsidRPr="00107338">
        <w:rPr>
          <w:rFonts w:hint="cs"/>
          <w:rtl/>
        </w:rPr>
        <w:t>המינהלת חסרה את רוב הגופים שעליהם המליצה העבודה המדעית</w:t>
      </w:r>
      <w:r w:rsidR="00757A06">
        <w:rPr>
          <w:rFonts w:hint="cs"/>
          <w:rtl/>
        </w:rPr>
        <w:t xml:space="preserve"> </w:t>
      </w:r>
      <w:r w:rsidR="00F361F3">
        <w:rPr>
          <w:rFonts w:hint="cs"/>
          <w:rtl/>
        </w:rPr>
        <w:t>ו</w:t>
      </w:r>
      <w:r w:rsidR="00757A06">
        <w:rPr>
          <w:rFonts w:hint="cs"/>
          <w:rtl/>
        </w:rPr>
        <w:t>המלצות לאסטרטגיה לאומית</w:t>
      </w:r>
      <w:r w:rsidRPr="00107338">
        <w:rPr>
          <w:rFonts w:hint="cs"/>
          <w:rtl/>
        </w:rPr>
        <w:t xml:space="preserve"> (שאימצה הממשלה) כפי שמקובל גם בעולם - ועדה מדעית מייעצת כלל-משרדית, מרכז ידע ומדע ומומחה להערכת סיכונים אשר </w:t>
      </w:r>
      <w:r w:rsidRPr="00107338">
        <w:rPr>
          <w:rFonts w:hint="eastAsia"/>
          <w:rtl/>
        </w:rPr>
        <w:t>יוכל</w:t>
      </w:r>
      <w:r w:rsidRPr="00107338">
        <w:rPr>
          <w:rFonts w:hint="cs"/>
          <w:rtl/>
        </w:rPr>
        <w:t>ו</w:t>
      </w:r>
      <w:r w:rsidRPr="00107338">
        <w:rPr>
          <w:rtl/>
        </w:rPr>
        <w:t xml:space="preserve"> </w:t>
      </w:r>
      <w:r w:rsidRPr="00107338">
        <w:rPr>
          <w:rFonts w:hint="eastAsia"/>
          <w:rtl/>
        </w:rPr>
        <w:t>לסייע</w:t>
      </w:r>
      <w:r w:rsidRPr="00107338">
        <w:rPr>
          <w:rtl/>
        </w:rPr>
        <w:t xml:space="preserve"> </w:t>
      </w:r>
      <w:r w:rsidRPr="00107338">
        <w:rPr>
          <w:rFonts w:hint="eastAsia"/>
          <w:rtl/>
        </w:rPr>
        <w:t>ל</w:t>
      </w:r>
      <w:r w:rsidRPr="00107338">
        <w:rPr>
          <w:rFonts w:hint="cs"/>
          <w:rtl/>
        </w:rPr>
        <w:t>מינהלת</w:t>
      </w:r>
      <w:r w:rsidRPr="00107338">
        <w:rPr>
          <w:rtl/>
        </w:rPr>
        <w:t xml:space="preserve"> </w:t>
      </w:r>
      <w:r w:rsidRPr="00107338">
        <w:rPr>
          <w:rFonts w:hint="eastAsia"/>
          <w:rtl/>
        </w:rPr>
        <w:t>לשמש</w:t>
      </w:r>
      <w:r w:rsidRPr="00107338">
        <w:rPr>
          <w:rtl/>
        </w:rPr>
        <w:t xml:space="preserve"> </w:t>
      </w:r>
      <w:r w:rsidRPr="00107338">
        <w:rPr>
          <w:rFonts w:hint="eastAsia"/>
          <w:rtl/>
        </w:rPr>
        <w:t>גורם</w:t>
      </w:r>
      <w:r w:rsidRPr="00107338">
        <w:rPr>
          <w:rtl/>
        </w:rPr>
        <w:t xml:space="preserve"> </w:t>
      </w:r>
      <w:r w:rsidRPr="00107338">
        <w:rPr>
          <w:rFonts w:hint="eastAsia"/>
          <w:rtl/>
        </w:rPr>
        <w:t>ידע</w:t>
      </w:r>
      <w:r w:rsidRPr="00107338">
        <w:rPr>
          <w:rtl/>
        </w:rPr>
        <w:t xml:space="preserve"> </w:t>
      </w:r>
      <w:r w:rsidRPr="00107338">
        <w:rPr>
          <w:rFonts w:hint="eastAsia"/>
          <w:rtl/>
        </w:rPr>
        <w:t>לאומי</w:t>
      </w:r>
      <w:r w:rsidRPr="00107338">
        <w:rPr>
          <w:rFonts w:hint="cs"/>
          <w:rtl/>
        </w:rPr>
        <w:t xml:space="preserve"> שיפעל לשם יצירת </w:t>
      </w:r>
      <w:r w:rsidR="00C22982">
        <w:rPr>
          <w:rFonts w:hint="cs"/>
          <w:rtl/>
        </w:rPr>
        <w:t>ה</w:t>
      </w:r>
      <w:r w:rsidRPr="00107338">
        <w:rPr>
          <w:rFonts w:hint="cs"/>
          <w:rtl/>
        </w:rPr>
        <w:t>ידע הדרוש לקידום פעולות היערכות לאומית בנושא שינויי אקלים.</w:t>
      </w:r>
    </w:p>
    <w:p w14:paraId="1DA62D66" w14:textId="60DBF828" w:rsidR="00B46200" w:rsidRPr="007E28AB" w:rsidRDefault="001D74FB" w:rsidP="001D74FB">
      <w:pPr>
        <w:pStyle w:val="71612"/>
        <w:ind w:hanging="397"/>
        <w:jc w:val="both"/>
        <w:rPr>
          <w:rStyle w:val="Heading5Char"/>
          <w:bCs w:val="0"/>
          <w:sz w:val="19"/>
          <w:szCs w:val="19"/>
          <w:rtl/>
        </w:rPr>
      </w:pPr>
      <w:r>
        <w:rPr>
          <w:rStyle w:val="Heading5Char"/>
          <w:rFonts w:hint="cs"/>
          <w:spacing w:val="0"/>
          <w:sz w:val="19"/>
          <w:szCs w:val="19"/>
          <w:rtl/>
        </w:rPr>
        <w:t>ב.</w:t>
      </w:r>
      <w:r>
        <w:rPr>
          <w:rStyle w:val="Heading5Char"/>
          <w:spacing w:val="0"/>
          <w:sz w:val="19"/>
          <w:szCs w:val="19"/>
          <w:rtl/>
        </w:rPr>
        <w:tab/>
      </w:r>
      <w:r w:rsidR="00B46200" w:rsidRPr="001D74FB">
        <w:rPr>
          <w:rStyle w:val="Heading5Char"/>
          <w:spacing w:val="0"/>
          <w:sz w:val="19"/>
          <w:szCs w:val="19"/>
          <w:rtl/>
        </w:rPr>
        <w:t>תקצוב וביצוע של תוכניות היערכות בישראל</w:t>
      </w:r>
    </w:p>
    <w:p w14:paraId="0B2866C4" w14:textId="15B1D27D" w:rsidR="00B46200" w:rsidRPr="00147011" w:rsidRDefault="00A82C91" w:rsidP="00A82C91">
      <w:pPr>
        <w:pStyle w:val="71ff5"/>
        <w:numPr>
          <w:ilvl w:val="0"/>
          <w:numId w:val="0"/>
        </w:numPr>
        <w:ind w:left="1191" w:hanging="397"/>
      </w:pPr>
      <w:r w:rsidRPr="00A82C91">
        <w:rPr>
          <w:rStyle w:val="717Char0"/>
          <w:rFonts w:hint="cs"/>
          <w:b/>
          <w:bCs w:val="0"/>
          <w:rtl/>
        </w:rPr>
        <w:t>(1)</w:t>
      </w:r>
      <w:r w:rsidRPr="00A82C91">
        <w:rPr>
          <w:rStyle w:val="717Char0"/>
          <w:b/>
          <w:bCs w:val="0"/>
          <w:rtl/>
        </w:rPr>
        <w:tab/>
      </w:r>
      <w:r>
        <w:rPr>
          <w:rStyle w:val="717Char0"/>
          <w:rtl/>
        </w:rPr>
        <w:tab/>
      </w:r>
      <w:r w:rsidR="00B46200" w:rsidRPr="00147011">
        <w:rPr>
          <w:rStyle w:val="717Char0"/>
          <w:rFonts w:hint="cs"/>
          <w:rtl/>
        </w:rPr>
        <w:t>תקצוב התוכנית הממשלתית</w:t>
      </w:r>
      <w:r w:rsidR="00B46200" w:rsidRPr="00147011">
        <w:rPr>
          <w:rStyle w:val="717Char0"/>
          <w:rtl/>
        </w:rPr>
        <w:t>:</w:t>
      </w:r>
      <w:r w:rsidR="00B46200" w:rsidRPr="00147011">
        <w:rPr>
          <w:rtl/>
        </w:rPr>
        <w:t xml:space="preserve"> </w:t>
      </w:r>
      <w:r w:rsidR="00B46200" w:rsidRPr="00147011">
        <w:rPr>
          <w:rFonts w:hint="cs"/>
          <w:rtl/>
        </w:rPr>
        <w:t xml:space="preserve">שלא בהתאם לאמור בהחלטת הממשלה 4079, ולפיה כל גוף נדרש לפעול ולקדם </w:t>
      </w:r>
      <w:r w:rsidR="00B46200" w:rsidRPr="001D74FB">
        <w:rPr>
          <w:rFonts w:hint="cs"/>
          <w:rtl/>
        </w:rPr>
        <w:t>תוכנית</w:t>
      </w:r>
      <w:r w:rsidR="00B46200" w:rsidRPr="00147011">
        <w:rPr>
          <w:rFonts w:hint="cs"/>
          <w:rtl/>
        </w:rPr>
        <w:t xml:space="preserve"> היערכות לסיכוני אקלים, </w:t>
      </w:r>
      <w:r>
        <w:rPr>
          <w:rFonts w:hint="cs"/>
          <w:rtl/>
        </w:rPr>
        <w:t xml:space="preserve">           </w:t>
      </w:r>
      <w:r w:rsidR="00B46200" w:rsidRPr="00147011">
        <w:rPr>
          <w:rFonts w:hint="cs"/>
          <w:rtl/>
        </w:rPr>
        <w:t xml:space="preserve">ל-84% מהגופים הציבוריים שאליהם </w:t>
      </w:r>
      <w:r w:rsidR="00B46200" w:rsidRPr="001D74FB">
        <w:rPr>
          <w:rFonts w:hint="cs"/>
          <w:rtl/>
        </w:rPr>
        <w:t>נשלח</w:t>
      </w:r>
      <w:r w:rsidR="00B46200" w:rsidRPr="00147011">
        <w:rPr>
          <w:rFonts w:hint="cs"/>
          <w:rtl/>
        </w:rPr>
        <w:t xml:space="preserve"> שאלון שהפיץ משרד מבקר המדינה אין תוכנית היערכות לסיכוני אקלים, והם טרם תקצבו את הפעולות הנחוצות לשם כך; 89% מהגופים לא פעלו מול משרד האוצר לקדם תוכניות בנושא. </w:t>
      </w:r>
    </w:p>
    <w:p w14:paraId="27FB3656" w14:textId="638ABF06" w:rsidR="00B46200" w:rsidRPr="0091268F" w:rsidRDefault="00147011" w:rsidP="0091268F">
      <w:pPr>
        <w:pStyle w:val="71ff5"/>
        <w:numPr>
          <w:ilvl w:val="0"/>
          <w:numId w:val="0"/>
        </w:numPr>
        <w:ind w:left="1191" w:hanging="397"/>
        <w:rPr>
          <w:rStyle w:val="Heading5Char"/>
          <w:rFonts w:eastAsiaTheme="minorHAnsi"/>
          <w:bCs w:val="0"/>
          <w:spacing w:val="0"/>
        </w:rPr>
      </w:pPr>
      <w:r w:rsidRPr="0091268F">
        <w:rPr>
          <w:rFonts w:hint="cs"/>
          <w:rtl/>
        </w:rPr>
        <w:lastRenderedPageBreak/>
        <w:t>(2)</w:t>
      </w:r>
      <w:r w:rsidRPr="0091268F">
        <w:rPr>
          <w:rtl/>
        </w:rPr>
        <w:tab/>
      </w:r>
      <w:r w:rsidR="00B46200" w:rsidRPr="0091268F">
        <w:rPr>
          <w:rStyle w:val="717Char0"/>
          <w:rFonts w:hint="cs"/>
          <w:rtl/>
        </w:rPr>
        <w:t>תקצוב פרויקטים</w:t>
      </w:r>
      <w:r w:rsidR="00B46200" w:rsidRPr="0091268F">
        <w:rPr>
          <w:rStyle w:val="717Char0"/>
          <w:rtl/>
        </w:rPr>
        <w:t xml:space="preserve">: </w:t>
      </w:r>
      <w:r w:rsidR="00B46200" w:rsidRPr="0091268F">
        <w:rPr>
          <w:rFonts w:hint="cs"/>
          <w:rtl/>
        </w:rPr>
        <w:t>מתוך 378 משימות שנכללו בהחלטת הממשלה 4079 בנוגע לכלל הגופים הציבוריים המנויים בהחלטה זו, לגבי 60 מהן (16%) דווח על ידי הגופים הציבוריים כי הן תוקצבו ונכללו בתוכניות העבודה המשרדיות ונקבעו להן לוחות זמנים ומועד אחרון לביצוע</w:t>
      </w:r>
      <w:r w:rsidR="00B46200" w:rsidRPr="0091268F">
        <w:rPr>
          <w:rtl/>
        </w:rPr>
        <w:t>.</w:t>
      </w:r>
    </w:p>
    <w:p w14:paraId="6B603F81" w14:textId="4E625548" w:rsidR="00B46200" w:rsidRPr="00147011" w:rsidRDefault="00147011" w:rsidP="00147011">
      <w:pPr>
        <w:pStyle w:val="71612"/>
        <w:ind w:hanging="397"/>
        <w:jc w:val="both"/>
        <w:rPr>
          <w:rStyle w:val="Heading5Char"/>
          <w:spacing w:val="0"/>
          <w:sz w:val="19"/>
          <w:szCs w:val="19"/>
        </w:rPr>
      </w:pPr>
      <w:r>
        <w:rPr>
          <w:rStyle w:val="Heading5Char"/>
          <w:rFonts w:hint="cs"/>
          <w:spacing w:val="0"/>
          <w:sz w:val="19"/>
          <w:szCs w:val="19"/>
          <w:rtl/>
        </w:rPr>
        <w:t>ג.</w:t>
      </w:r>
      <w:r>
        <w:rPr>
          <w:rStyle w:val="Heading5Char"/>
          <w:spacing w:val="0"/>
          <w:sz w:val="19"/>
          <w:szCs w:val="19"/>
          <w:rtl/>
        </w:rPr>
        <w:tab/>
      </w:r>
      <w:r w:rsidR="00B46200" w:rsidRPr="00147011">
        <w:rPr>
          <w:rStyle w:val="Heading5Char"/>
          <w:rFonts w:hint="cs"/>
          <w:spacing w:val="0"/>
          <w:sz w:val="19"/>
          <w:szCs w:val="19"/>
          <w:rtl/>
        </w:rPr>
        <w:t>יצירת ידע מחקרי לצורך התמודדות עם אי-ודאות בשינוי אקלים</w:t>
      </w:r>
    </w:p>
    <w:p w14:paraId="667135E4" w14:textId="06A7C56E" w:rsidR="00B46200" w:rsidRPr="002A0DB6" w:rsidRDefault="00147011" w:rsidP="00652793">
      <w:pPr>
        <w:pStyle w:val="71ff5"/>
        <w:numPr>
          <w:ilvl w:val="0"/>
          <w:numId w:val="0"/>
        </w:numPr>
        <w:ind w:left="1191" w:hanging="397"/>
        <w:rPr>
          <w:rFonts w:eastAsiaTheme="majorEastAsia"/>
          <w:bCs/>
          <w:spacing w:val="40"/>
        </w:rPr>
      </w:pPr>
      <w:r w:rsidRPr="00147011">
        <w:rPr>
          <w:rFonts w:hint="cs"/>
          <w:rtl/>
        </w:rPr>
        <w:t>(1)</w:t>
      </w:r>
      <w:r w:rsidRPr="00147011">
        <w:rPr>
          <w:rtl/>
        </w:rPr>
        <w:tab/>
      </w:r>
      <w:r w:rsidR="00B46200" w:rsidRPr="00147011">
        <w:rPr>
          <w:rStyle w:val="717Char0"/>
          <w:rFonts w:hint="cs"/>
          <w:rtl/>
        </w:rPr>
        <w:t>ההיבט המדעי-מטאורולוגי</w:t>
      </w:r>
      <w:r w:rsidR="00B46200" w:rsidRPr="00147011">
        <w:rPr>
          <w:rStyle w:val="717Char0"/>
          <w:rtl/>
        </w:rPr>
        <w:t>:</w:t>
      </w:r>
      <w:r w:rsidR="00B46200" w:rsidRPr="001F15C0">
        <w:rPr>
          <w:rtl/>
        </w:rPr>
        <w:t xml:space="preserve"> </w:t>
      </w:r>
      <w:r w:rsidR="00B46200">
        <w:rPr>
          <w:rFonts w:hint="cs"/>
          <w:rtl/>
        </w:rPr>
        <w:t xml:space="preserve">המינהלת </w:t>
      </w:r>
      <w:r w:rsidR="00B46200" w:rsidRPr="001F15C0">
        <w:rPr>
          <w:rFonts w:hint="cs"/>
          <w:rtl/>
        </w:rPr>
        <w:t xml:space="preserve">לא </w:t>
      </w:r>
      <w:r w:rsidR="00B46200">
        <w:rPr>
          <w:rFonts w:hint="cs"/>
          <w:rtl/>
        </w:rPr>
        <w:t>נקטה את</w:t>
      </w:r>
      <w:r w:rsidR="00B46200" w:rsidRPr="001F15C0">
        <w:rPr>
          <w:rFonts w:hint="cs"/>
          <w:rtl/>
        </w:rPr>
        <w:t xml:space="preserve"> הפעולות הנחוצות על פי </w:t>
      </w:r>
      <w:r w:rsidR="00B46200" w:rsidRPr="00FC74D9">
        <w:rPr>
          <w:rFonts w:hint="eastAsia"/>
          <w:rtl/>
        </w:rPr>
        <w:t>העבודה</w:t>
      </w:r>
      <w:r w:rsidR="00B46200" w:rsidRPr="00FC74D9">
        <w:rPr>
          <w:rtl/>
        </w:rPr>
        <w:t xml:space="preserve"> המדעית</w:t>
      </w:r>
      <w:r w:rsidR="00B46200">
        <w:rPr>
          <w:rFonts w:hint="cs"/>
          <w:rtl/>
        </w:rPr>
        <w:t xml:space="preserve"> והמלצות לאסטרטגיה לאומית</w:t>
      </w:r>
      <w:r w:rsidR="00B46200">
        <w:rPr>
          <w:rStyle w:val="FootnoteReference"/>
          <w:sz w:val="19"/>
          <w:szCs w:val="19"/>
          <w:rtl/>
        </w:rPr>
        <w:footnoteReference w:id="2"/>
      </w:r>
      <w:r w:rsidR="00B46200" w:rsidRPr="00FC74D9">
        <w:rPr>
          <w:rFonts w:hint="cs"/>
          <w:rtl/>
        </w:rPr>
        <w:t xml:space="preserve"> להשלמת</w:t>
      </w:r>
      <w:r w:rsidR="00B46200" w:rsidRPr="001F15C0">
        <w:rPr>
          <w:rFonts w:hint="cs"/>
          <w:rtl/>
        </w:rPr>
        <w:t xml:space="preserve"> פערי הידע המחקריים, ובסיס הידע הקיים בעבודה המדעית כמעט שלא פותח ולא עודכן ותוקף מאז החלטת הממשלה 4079.</w:t>
      </w:r>
    </w:p>
    <w:p w14:paraId="202D59C0" w14:textId="0B972366" w:rsidR="00B46200" w:rsidRPr="002A0DB6" w:rsidRDefault="00147011" w:rsidP="005C1D88">
      <w:pPr>
        <w:pStyle w:val="71ff5"/>
        <w:numPr>
          <w:ilvl w:val="0"/>
          <w:numId w:val="0"/>
        </w:numPr>
        <w:ind w:left="1191" w:hanging="397"/>
        <w:rPr>
          <w:rFonts w:eastAsiaTheme="majorEastAsia"/>
          <w:bCs/>
          <w:spacing w:val="40"/>
        </w:rPr>
      </w:pPr>
      <w:r w:rsidRPr="00147011">
        <w:rPr>
          <w:rFonts w:hint="cs"/>
          <w:rtl/>
        </w:rPr>
        <w:t>(2)</w:t>
      </w:r>
      <w:r>
        <w:rPr>
          <w:b/>
          <w:bCs/>
          <w:rtl/>
        </w:rPr>
        <w:tab/>
      </w:r>
      <w:r w:rsidR="00B46200" w:rsidRPr="00147011">
        <w:rPr>
          <w:rStyle w:val="717Char0"/>
          <w:rFonts w:hint="cs"/>
          <w:rtl/>
        </w:rPr>
        <w:t>ההיבט הכלכלי</w:t>
      </w:r>
      <w:r w:rsidR="00B46200" w:rsidRPr="00147011">
        <w:rPr>
          <w:rStyle w:val="717Char0"/>
          <w:rtl/>
        </w:rPr>
        <w:t>:</w:t>
      </w:r>
      <w:r w:rsidR="00B46200" w:rsidRPr="002A0DB6">
        <w:rPr>
          <w:rtl/>
        </w:rPr>
        <w:t xml:space="preserve"> </w:t>
      </w:r>
      <w:r w:rsidR="00B46200" w:rsidRPr="002A0DB6">
        <w:rPr>
          <w:rFonts w:hint="eastAsia"/>
          <w:rtl/>
        </w:rPr>
        <w:t>אף</w:t>
      </w:r>
      <w:r w:rsidR="00B46200" w:rsidRPr="002A0DB6">
        <w:rPr>
          <w:rtl/>
        </w:rPr>
        <w:t xml:space="preserve"> </w:t>
      </w:r>
      <w:r w:rsidR="00B46200" w:rsidRPr="002A0DB6">
        <w:rPr>
          <w:rFonts w:hint="eastAsia"/>
          <w:rtl/>
        </w:rPr>
        <w:t>שבשנת</w:t>
      </w:r>
      <w:r w:rsidR="00B46200" w:rsidRPr="002A0DB6">
        <w:rPr>
          <w:rtl/>
        </w:rPr>
        <w:t xml:space="preserve"> 2009 החליטה הממשלה כי יש לקדם פעולות היערכות על בסיס בחינה של היבטים כלכליים ותקציביים הנובעים מיישום אמצעי </w:t>
      </w:r>
      <w:r w:rsidR="00BA7E42" w:rsidRPr="00BA7E42">
        <w:rPr>
          <w:rtl/>
        </w:rPr>
        <w:t>ההיערכות</w:t>
      </w:r>
      <w:r w:rsidR="00BA7E42">
        <w:rPr>
          <w:rFonts w:hint="cs"/>
          <w:rtl/>
        </w:rPr>
        <w:t xml:space="preserve"> </w:t>
      </w:r>
      <w:r w:rsidR="00B46200" w:rsidRPr="002A0DB6">
        <w:rPr>
          <w:rtl/>
        </w:rPr>
        <w:t xml:space="preserve">הדבר טרם </w:t>
      </w:r>
      <w:r w:rsidR="00B46200" w:rsidRPr="002A0DB6">
        <w:rPr>
          <w:rFonts w:hint="eastAsia"/>
          <w:rtl/>
        </w:rPr>
        <w:t>בוצע</w:t>
      </w:r>
      <w:r w:rsidR="00B46200" w:rsidRPr="002A0DB6">
        <w:rPr>
          <w:rFonts w:hint="cs"/>
          <w:rtl/>
        </w:rPr>
        <w:t>.</w:t>
      </w:r>
    </w:p>
    <w:p w14:paraId="06D8E023" w14:textId="4181F8CB" w:rsidR="00B46200" w:rsidRPr="00147011" w:rsidRDefault="00147011" w:rsidP="005C1D88">
      <w:pPr>
        <w:pStyle w:val="71ff5"/>
        <w:numPr>
          <w:ilvl w:val="0"/>
          <w:numId w:val="0"/>
        </w:numPr>
        <w:ind w:left="1191" w:hanging="397"/>
      </w:pPr>
      <w:r>
        <w:rPr>
          <w:rFonts w:hint="cs"/>
          <w:rtl/>
        </w:rPr>
        <w:t>(3)</w:t>
      </w:r>
      <w:r>
        <w:rPr>
          <w:rtl/>
        </w:rPr>
        <w:tab/>
      </w:r>
      <w:r w:rsidR="00B46200" w:rsidRPr="00147011">
        <w:rPr>
          <w:rStyle w:val="717Char0"/>
          <w:rFonts w:hint="cs"/>
          <w:rtl/>
        </w:rPr>
        <w:t>הערכה מקרו-כלכלית בדבר עלות ההיערכות</w:t>
      </w:r>
      <w:r w:rsidR="00B46200" w:rsidRPr="00147011">
        <w:rPr>
          <w:rStyle w:val="717Char0"/>
          <w:rtl/>
        </w:rPr>
        <w:t>:</w:t>
      </w:r>
      <w:r w:rsidR="00B46200">
        <w:rPr>
          <w:rFonts w:hint="cs"/>
          <w:rtl/>
        </w:rPr>
        <w:t xml:space="preserve"> </w:t>
      </w:r>
      <w:r w:rsidR="00B46200" w:rsidRPr="002A0DB6">
        <w:rPr>
          <w:rFonts w:hint="cs"/>
          <w:rtl/>
        </w:rPr>
        <w:t>היעדרם של</w:t>
      </w:r>
      <w:r w:rsidR="00B46200">
        <w:rPr>
          <w:rFonts w:hint="cs"/>
          <w:rtl/>
        </w:rPr>
        <w:t xml:space="preserve"> </w:t>
      </w:r>
      <w:r w:rsidR="00B46200" w:rsidRPr="002A0DB6">
        <w:rPr>
          <w:rFonts w:hint="cs"/>
          <w:rtl/>
        </w:rPr>
        <w:t>כלים, תקציבים ואנשי</w:t>
      </w:r>
      <w:r w:rsidR="00B46200">
        <w:rPr>
          <w:rFonts w:hint="cs"/>
          <w:rtl/>
        </w:rPr>
        <w:t xml:space="preserve"> </w:t>
      </w:r>
      <w:r w:rsidR="00B46200" w:rsidRPr="002A0DB6">
        <w:rPr>
          <w:rFonts w:hint="cs"/>
          <w:rtl/>
        </w:rPr>
        <w:t>מקצוע במינהלת לצורך ביצוע הערכות כלכליות מלאות עלול לגרום למציאות ולפיה אין במדינת ישראל בסיס ידע לאומי שכולל הערכה מקרו-כלכלית לקידום ההיערכות לשינויי אקלים.</w:t>
      </w:r>
    </w:p>
    <w:p w14:paraId="491B59D5" w14:textId="4C5F4128" w:rsidR="00B46200" w:rsidRPr="00147011" w:rsidRDefault="00C00E20" w:rsidP="005C1D88">
      <w:pPr>
        <w:pStyle w:val="71ff5"/>
        <w:numPr>
          <w:ilvl w:val="0"/>
          <w:numId w:val="0"/>
        </w:numPr>
        <w:ind w:left="1191" w:hanging="397"/>
        <w:rPr>
          <w:rtl/>
        </w:rPr>
      </w:pPr>
      <w:r>
        <w:rPr>
          <w:rFonts w:hint="cs"/>
          <w:rtl/>
        </w:rPr>
        <w:t>(4)</w:t>
      </w:r>
      <w:r>
        <w:rPr>
          <w:rtl/>
        </w:rPr>
        <w:tab/>
      </w:r>
      <w:r w:rsidR="00B46200" w:rsidRPr="00C00E20">
        <w:rPr>
          <w:rStyle w:val="717Char0"/>
          <w:rFonts w:hint="cs"/>
          <w:rtl/>
        </w:rPr>
        <w:t>פערי ידע:</w:t>
      </w:r>
      <w:r w:rsidR="00B46200" w:rsidRPr="00147011">
        <w:rPr>
          <w:rFonts w:hint="cs"/>
          <w:rtl/>
        </w:rPr>
        <w:t xml:space="preserve"> </w:t>
      </w:r>
      <w:r w:rsidR="00B46200" w:rsidRPr="002A0DB6">
        <w:rPr>
          <w:rFonts w:hint="cs"/>
          <w:rtl/>
        </w:rPr>
        <w:t xml:space="preserve">למינהלת אין תוכנית סדורה להשלמת פערי ידע בנושא ההיערכות לשינויי אקלים, ואין בפניה תמונת מצב מלאה על אודות מחקרים שביצעו גופים במגזר הציבורי או על מחקרים מתוכננים בעניין זה. </w:t>
      </w:r>
    </w:p>
    <w:p w14:paraId="39522648" w14:textId="0EB95D91" w:rsidR="00B46200" w:rsidRPr="00C00E20" w:rsidRDefault="00C00E20" w:rsidP="00C00E20">
      <w:pPr>
        <w:pStyle w:val="71612"/>
        <w:ind w:hanging="397"/>
        <w:jc w:val="both"/>
        <w:rPr>
          <w:rStyle w:val="Heading5Char"/>
          <w:spacing w:val="0"/>
          <w:sz w:val="19"/>
          <w:szCs w:val="19"/>
        </w:rPr>
      </w:pPr>
      <w:r>
        <w:rPr>
          <w:rStyle w:val="Heading5Char"/>
          <w:rFonts w:hint="cs"/>
          <w:spacing w:val="0"/>
          <w:sz w:val="19"/>
          <w:szCs w:val="19"/>
          <w:rtl/>
        </w:rPr>
        <w:t>ד.</w:t>
      </w:r>
      <w:r>
        <w:rPr>
          <w:rStyle w:val="Heading5Char"/>
          <w:spacing w:val="0"/>
          <w:sz w:val="19"/>
          <w:szCs w:val="19"/>
          <w:rtl/>
        </w:rPr>
        <w:tab/>
      </w:r>
      <w:r w:rsidR="00B46200" w:rsidRPr="00C00E20">
        <w:rPr>
          <w:rStyle w:val="Heading5Char"/>
          <w:rFonts w:hint="cs"/>
          <w:spacing w:val="0"/>
          <w:sz w:val="19"/>
          <w:szCs w:val="19"/>
          <w:rtl/>
        </w:rPr>
        <w:t xml:space="preserve">הבניית תרחישים אקלימיים ושימוש בהם במסגרת פעילות גופים </w:t>
      </w:r>
    </w:p>
    <w:p w14:paraId="1F937332" w14:textId="32CEE8F7" w:rsidR="00B46200" w:rsidRPr="005445A1" w:rsidRDefault="000D1B20" w:rsidP="005445A1">
      <w:pPr>
        <w:pStyle w:val="71ff5"/>
        <w:numPr>
          <w:ilvl w:val="0"/>
          <w:numId w:val="0"/>
        </w:numPr>
        <w:ind w:left="1191" w:hanging="397"/>
      </w:pPr>
      <w:r w:rsidRPr="005445A1">
        <w:rPr>
          <w:rFonts w:hint="cs"/>
          <w:rtl/>
        </w:rPr>
        <w:t>(1)</w:t>
      </w:r>
      <w:r w:rsidRPr="005445A1">
        <w:rPr>
          <w:rtl/>
        </w:rPr>
        <w:tab/>
      </w:r>
      <w:r w:rsidR="00B46200" w:rsidRPr="005445A1">
        <w:rPr>
          <w:rFonts w:hint="cs"/>
          <w:rtl/>
        </w:rPr>
        <w:t>אף</w:t>
      </w:r>
      <w:r w:rsidR="00B46200" w:rsidRPr="005445A1">
        <w:rPr>
          <w:rtl/>
        </w:rPr>
        <w:t xml:space="preserve"> שמידע </w:t>
      </w:r>
      <w:r w:rsidR="00B46200" w:rsidRPr="005445A1">
        <w:rPr>
          <w:rFonts w:hint="cs"/>
          <w:rtl/>
        </w:rPr>
        <w:t xml:space="preserve">מטאורולוגי מעודכן בדבר אירועי עבר ומגמות עתיד מצוי בידי השירות המטאורולוגי (השמ"ט), השימוש שנעשה בו על ידי הגופים הציבוריים חלקי בלבד; כשלושה רבעים מהגופים שענו לשאלון שהפיץ משרד מבקר המדינה דיווחו כי הם אינם משתמשים במגמות מטאורולוגיות עתידיות. </w:t>
      </w:r>
    </w:p>
    <w:p w14:paraId="76B7133D" w14:textId="5ECFB744" w:rsidR="00B46200" w:rsidRDefault="000D1B20" w:rsidP="005445A1">
      <w:pPr>
        <w:pStyle w:val="71ff5"/>
        <w:numPr>
          <w:ilvl w:val="0"/>
          <w:numId w:val="0"/>
        </w:numPr>
        <w:ind w:left="1191" w:hanging="397"/>
        <w:rPr>
          <w:rtl/>
        </w:rPr>
      </w:pPr>
      <w:r w:rsidRPr="005445A1">
        <w:rPr>
          <w:rFonts w:hint="cs"/>
          <w:rtl/>
        </w:rPr>
        <w:t>(2)</w:t>
      </w:r>
      <w:r w:rsidRPr="005445A1">
        <w:rPr>
          <w:rtl/>
        </w:rPr>
        <w:tab/>
      </w:r>
      <w:r w:rsidR="00B46200" w:rsidRPr="005445A1">
        <w:rPr>
          <w:rFonts w:hint="cs"/>
          <w:rtl/>
        </w:rPr>
        <w:t xml:space="preserve">למרות הצורך בחיזוק הידע האקלימי ובניית יכולת המחקר האקלימי הישראלי ובנייה של בסיס הידע המדעי לצורך קבלת החלטות לפי החלטת הממשלה 4079, בהיעדר תקציב לא הוקם מרכז חישובים לאומי </w:t>
      </w:r>
      <w:r w:rsidR="00B46200" w:rsidRPr="005445A1">
        <w:rPr>
          <w:rFonts w:hint="eastAsia"/>
          <w:rtl/>
        </w:rPr>
        <w:t>לסימולציות</w:t>
      </w:r>
      <w:r w:rsidR="00B46200" w:rsidRPr="005445A1">
        <w:rPr>
          <w:rtl/>
        </w:rPr>
        <w:t xml:space="preserve"> </w:t>
      </w:r>
      <w:r w:rsidR="00B46200" w:rsidRPr="005445A1">
        <w:rPr>
          <w:rFonts w:hint="eastAsia"/>
          <w:rtl/>
        </w:rPr>
        <w:t>אקלימיות</w:t>
      </w:r>
      <w:r w:rsidR="00B46200" w:rsidRPr="005445A1">
        <w:rPr>
          <w:rFonts w:hint="cs"/>
          <w:rtl/>
        </w:rPr>
        <w:t xml:space="preserve"> בשמ"ט, ולא בוצעו סעיפים נוספים הנוגעים לצורך בחיזוק הידע האקלימי. ללא שיפור יכולות טכנולוגיות של השמ"ט, הגופים הציבורים בישראל יתקשו להעריך את מגמות האקלים העתידיות הנוגעות להם, ובשל כך עלול להיווצר פער בין הפעולה הממשלתית לבין המגמה האקלימית שתתרחש בפועל ותשפיע על סקטור מסוים או על אוכלוסייה מסוימת.</w:t>
      </w:r>
    </w:p>
    <w:p w14:paraId="318B871D" w14:textId="77777777" w:rsidR="00EF776B" w:rsidRDefault="00EF776B" w:rsidP="005445A1">
      <w:pPr>
        <w:pStyle w:val="71ff5"/>
        <w:numPr>
          <w:ilvl w:val="0"/>
          <w:numId w:val="0"/>
        </w:numPr>
        <w:ind w:left="1191" w:hanging="397"/>
        <w:rPr>
          <w:rtl/>
        </w:rPr>
        <w:sectPr w:rsidR="00EF776B" w:rsidSect="001E6492">
          <w:headerReference w:type="default" r:id="rId21"/>
          <w:pgSz w:w="11906" w:h="16838" w:code="9"/>
          <w:pgMar w:top="3062" w:right="2268" w:bottom="2552" w:left="2268" w:header="1134" w:footer="1361" w:gutter="0"/>
          <w:cols w:space="708"/>
          <w:bidi/>
          <w:rtlGutter/>
          <w:docGrid w:linePitch="360"/>
        </w:sectPr>
      </w:pPr>
    </w:p>
    <w:p w14:paraId="01FBE683" w14:textId="77777777" w:rsidR="005F4A76" w:rsidRPr="005F4A76" w:rsidRDefault="005F4A76" w:rsidP="005F4A76">
      <w:pPr>
        <w:pStyle w:val="715"/>
        <w:ind w:left="397" w:hanging="397"/>
        <w:rPr>
          <w:rStyle w:val="Heading5Char"/>
          <w:rFonts w:eastAsiaTheme="minorHAnsi"/>
          <w:bCs/>
          <w:spacing w:val="0"/>
        </w:rPr>
      </w:pPr>
      <w:r w:rsidRPr="005F4A76">
        <w:rPr>
          <w:rStyle w:val="Heading5Char"/>
          <w:rFonts w:eastAsiaTheme="minorHAnsi"/>
          <w:bCs/>
          <w:spacing w:val="0"/>
          <w:rtl/>
        </w:rPr>
        <w:lastRenderedPageBreak/>
        <w:t>גיבוש תוכנית היערכות לאומית וביצועה</w:t>
      </w:r>
    </w:p>
    <w:p w14:paraId="37C6D2CF" w14:textId="04AB27DC" w:rsidR="005F4A76" w:rsidRPr="005F4A76" w:rsidRDefault="005F4A76" w:rsidP="005F4A76">
      <w:pPr>
        <w:pStyle w:val="71612"/>
        <w:ind w:hanging="397"/>
        <w:jc w:val="both"/>
        <w:rPr>
          <w:rStyle w:val="Heading5Char"/>
          <w:spacing w:val="0"/>
          <w:sz w:val="19"/>
          <w:szCs w:val="19"/>
        </w:rPr>
      </w:pPr>
      <w:r>
        <w:rPr>
          <w:rStyle w:val="Heading5Char"/>
          <w:rFonts w:hint="cs"/>
          <w:spacing w:val="0"/>
          <w:sz w:val="19"/>
          <w:szCs w:val="19"/>
          <w:rtl/>
        </w:rPr>
        <w:t>א.</w:t>
      </w:r>
      <w:r>
        <w:rPr>
          <w:rStyle w:val="Heading5Char"/>
          <w:spacing w:val="0"/>
          <w:sz w:val="19"/>
          <w:szCs w:val="19"/>
          <w:rtl/>
        </w:rPr>
        <w:tab/>
      </w:r>
      <w:r w:rsidRPr="005F4A76">
        <w:rPr>
          <w:rStyle w:val="Heading5Char"/>
          <w:rFonts w:hint="cs"/>
          <w:spacing w:val="0"/>
          <w:sz w:val="19"/>
          <w:szCs w:val="19"/>
          <w:rtl/>
        </w:rPr>
        <w:t xml:space="preserve">הטמעתם של שיקולי היערכות לשינויי אקלים בפעולות ובתהליכי קבלת ההחלטות לרוחב הממשלה </w:t>
      </w:r>
      <w:r w:rsidRPr="005F4A76">
        <w:rPr>
          <w:rStyle w:val="Heading5Char"/>
          <w:b/>
          <w:bCs w:val="0"/>
          <w:spacing w:val="0"/>
          <w:sz w:val="19"/>
          <w:szCs w:val="19"/>
        </w:rPr>
        <w:t>(Mainstreaming)</w:t>
      </w:r>
      <w:r w:rsidRPr="005F4A76">
        <w:rPr>
          <w:rStyle w:val="Heading5Char"/>
          <w:rFonts w:hint="cs"/>
          <w:spacing w:val="0"/>
          <w:sz w:val="19"/>
          <w:szCs w:val="19"/>
          <w:rtl/>
        </w:rPr>
        <w:t xml:space="preserve"> </w:t>
      </w:r>
    </w:p>
    <w:p w14:paraId="619210E9" w14:textId="59F7FB1F" w:rsidR="005F4A76" w:rsidRPr="005445A1" w:rsidRDefault="00FE553A" w:rsidP="005445A1">
      <w:pPr>
        <w:pStyle w:val="71ff5"/>
        <w:numPr>
          <w:ilvl w:val="0"/>
          <w:numId w:val="0"/>
        </w:numPr>
        <w:ind w:left="1191" w:hanging="397"/>
        <w:rPr>
          <w:rtl/>
        </w:rPr>
      </w:pPr>
      <w:r w:rsidRPr="005445A1">
        <w:rPr>
          <w:rFonts w:hint="cs"/>
          <w:rtl/>
        </w:rPr>
        <w:t>(1)</w:t>
      </w:r>
      <w:r w:rsidRPr="005445A1">
        <w:rPr>
          <w:rtl/>
        </w:rPr>
        <w:tab/>
      </w:r>
      <w:r w:rsidR="005F4A76" w:rsidRPr="005445A1">
        <w:rPr>
          <w:rFonts w:hint="cs"/>
          <w:rtl/>
        </w:rPr>
        <w:t xml:space="preserve">מהשאלון שהפיץ משרד מבקר המדינה עלה כי כ-60% מהגופים הציבוריים דיווחו כי אין להם קשר עם גופי מפתח כמו משרד ראש הממשלה, משרד האוצר ומינהל התכנון בנוגע להיערכות לסיכונים הכרוכים בשינויי האקלים; ורבע מהגופים מגדירים את נושא שינויי האקלים כנושא שייכנס לאחד מיעדיהם בשנים הקרובות. </w:t>
      </w:r>
    </w:p>
    <w:p w14:paraId="3B9FB6F3" w14:textId="0B644575" w:rsidR="005F4A76" w:rsidRDefault="00FE553A" w:rsidP="005445A1">
      <w:pPr>
        <w:pStyle w:val="71ff5"/>
        <w:numPr>
          <w:ilvl w:val="0"/>
          <w:numId w:val="0"/>
        </w:numPr>
        <w:ind w:left="1191" w:hanging="397"/>
      </w:pPr>
      <w:r w:rsidRPr="005445A1">
        <w:rPr>
          <w:rFonts w:hint="cs"/>
          <w:rtl/>
        </w:rPr>
        <w:t>(</w:t>
      </w:r>
      <w:r w:rsidR="00F04E13">
        <w:rPr>
          <w:rFonts w:hint="cs"/>
          <w:rtl/>
        </w:rPr>
        <w:t>2</w:t>
      </w:r>
      <w:r w:rsidRPr="005445A1">
        <w:rPr>
          <w:rFonts w:hint="cs"/>
          <w:rtl/>
        </w:rPr>
        <w:t>)</w:t>
      </w:r>
      <w:r w:rsidRPr="005445A1">
        <w:rPr>
          <w:rtl/>
        </w:rPr>
        <w:tab/>
      </w:r>
      <w:r w:rsidR="005F4A76" w:rsidRPr="005445A1">
        <w:rPr>
          <w:rFonts w:hint="cs"/>
          <w:rtl/>
        </w:rPr>
        <w:t xml:space="preserve">נושא ההיערכות לשינויי אקלים מטופל במינהלת במסגרת של "נוסף על </w:t>
      </w:r>
      <w:r w:rsidR="006D0470">
        <w:rPr>
          <w:rFonts w:hint="cs"/>
          <w:rtl/>
        </w:rPr>
        <w:t>ה</w:t>
      </w:r>
      <w:r w:rsidR="005F4A76" w:rsidRPr="005445A1">
        <w:rPr>
          <w:rFonts w:hint="cs"/>
          <w:rtl/>
        </w:rPr>
        <w:t>תפקיד", ללא התמקצעות והתמחות בנושא, וב-69% מהגופים הציבוריים שהשיבו לשאלון שהפיץ משרד מבקר המדינה אין פונקציה מקצועית לנושא.</w:t>
      </w:r>
      <w:r w:rsidR="005F4A76" w:rsidRPr="000E32CD">
        <w:rPr>
          <w:rFonts w:hint="cs"/>
          <w:rtl/>
        </w:rPr>
        <w:t xml:space="preserve"> </w:t>
      </w:r>
    </w:p>
    <w:p w14:paraId="51C9F3F0" w14:textId="11203E08" w:rsidR="005F4A76" w:rsidRPr="00FE553A" w:rsidRDefault="00FE553A" w:rsidP="00FE553A">
      <w:pPr>
        <w:pStyle w:val="71612"/>
        <w:ind w:hanging="397"/>
        <w:jc w:val="both"/>
        <w:rPr>
          <w:rStyle w:val="Heading5Char"/>
          <w:spacing w:val="0"/>
          <w:sz w:val="19"/>
          <w:szCs w:val="19"/>
        </w:rPr>
      </w:pPr>
      <w:r>
        <w:rPr>
          <w:rStyle w:val="Heading5Char"/>
          <w:rFonts w:hint="cs"/>
          <w:spacing w:val="0"/>
          <w:sz w:val="19"/>
          <w:szCs w:val="19"/>
          <w:rtl/>
        </w:rPr>
        <w:t>ב.</w:t>
      </w:r>
      <w:r>
        <w:rPr>
          <w:rStyle w:val="Heading5Char"/>
          <w:spacing w:val="0"/>
          <w:sz w:val="19"/>
          <w:szCs w:val="19"/>
          <w:rtl/>
        </w:rPr>
        <w:tab/>
      </w:r>
      <w:r w:rsidR="005F4A76" w:rsidRPr="00FE553A">
        <w:rPr>
          <w:rStyle w:val="Heading5Char"/>
          <w:rFonts w:hint="cs"/>
          <w:spacing w:val="0"/>
          <w:sz w:val="19"/>
          <w:szCs w:val="19"/>
          <w:rtl/>
        </w:rPr>
        <w:t xml:space="preserve">זיהוי וניתוח סיכונים שמקורם בשינויי אקלים </w:t>
      </w:r>
    </w:p>
    <w:p w14:paraId="4BA01F5E" w14:textId="1CCE296C" w:rsidR="005F4A76" w:rsidRDefault="00FE553A" w:rsidP="009C360B">
      <w:pPr>
        <w:pStyle w:val="71ff5"/>
        <w:numPr>
          <w:ilvl w:val="0"/>
          <w:numId w:val="0"/>
        </w:numPr>
        <w:ind w:left="1191" w:hanging="397"/>
      </w:pPr>
      <w:r>
        <w:rPr>
          <w:rFonts w:hint="cs"/>
          <w:rtl/>
        </w:rPr>
        <w:t>(1)</w:t>
      </w:r>
      <w:r>
        <w:rPr>
          <w:rtl/>
        </w:rPr>
        <w:tab/>
      </w:r>
      <w:r w:rsidR="005F4A76" w:rsidRPr="002711F2">
        <w:rPr>
          <w:rFonts w:hint="cs"/>
          <w:rtl/>
        </w:rPr>
        <w:t xml:space="preserve">לא הוקמה ועדת משנה </w:t>
      </w:r>
      <w:r w:rsidR="005F4A76">
        <w:rPr>
          <w:rFonts w:hint="cs"/>
          <w:rtl/>
        </w:rPr>
        <w:t xml:space="preserve">ייעודית </w:t>
      </w:r>
      <w:r w:rsidR="005F4A76" w:rsidRPr="002711F2">
        <w:rPr>
          <w:rFonts w:hint="cs"/>
          <w:rtl/>
        </w:rPr>
        <w:t>להערכת סיכונים לפי החלטת הממשלה 4079</w:t>
      </w:r>
      <w:r w:rsidR="005F4A76" w:rsidRPr="003A682F">
        <w:rPr>
          <w:rFonts w:hint="cs"/>
          <w:rtl/>
        </w:rPr>
        <w:t xml:space="preserve">; יתר ועדות המשנה במינהלת </w:t>
      </w:r>
      <w:r w:rsidR="005F4A76" w:rsidRPr="002711F2">
        <w:rPr>
          <w:rFonts w:hint="cs"/>
          <w:rtl/>
        </w:rPr>
        <w:t xml:space="preserve">שעסקו בתחום הסיכונים לא </w:t>
      </w:r>
      <w:r w:rsidR="005F4A76">
        <w:rPr>
          <w:rFonts w:hint="cs"/>
          <w:rtl/>
        </w:rPr>
        <w:t>עסקו</w:t>
      </w:r>
      <w:r w:rsidR="005F4A76" w:rsidRPr="002711F2">
        <w:rPr>
          <w:rFonts w:hint="cs"/>
          <w:rtl/>
        </w:rPr>
        <w:t xml:space="preserve"> </w:t>
      </w:r>
      <w:r w:rsidR="005F4A76">
        <w:rPr>
          <w:rFonts w:hint="cs"/>
          <w:rtl/>
        </w:rPr>
        <w:t>ב</w:t>
      </w:r>
      <w:r w:rsidR="005F4A76" w:rsidRPr="002711F2">
        <w:rPr>
          <w:rFonts w:hint="cs"/>
          <w:rtl/>
        </w:rPr>
        <w:t xml:space="preserve">נושאים שהעבודה המדעית </w:t>
      </w:r>
      <w:r w:rsidR="00F361F3">
        <w:rPr>
          <w:rFonts w:hint="cs"/>
          <w:rtl/>
        </w:rPr>
        <w:t xml:space="preserve">והמלצות לאסטרטגיה לאומית </w:t>
      </w:r>
      <w:r w:rsidR="005F4A76" w:rsidRPr="002711F2">
        <w:rPr>
          <w:rFonts w:hint="cs"/>
          <w:rtl/>
        </w:rPr>
        <w:t xml:space="preserve">המליצה כי </w:t>
      </w:r>
      <w:r w:rsidR="005F4A76">
        <w:rPr>
          <w:rFonts w:hint="cs"/>
          <w:rtl/>
        </w:rPr>
        <w:t xml:space="preserve">הם </w:t>
      </w:r>
      <w:r w:rsidR="005F4A76" w:rsidRPr="002711F2">
        <w:rPr>
          <w:rFonts w:hint="cs"/>
          <w:rtl/>
        </w:rPr>
        <w:t>צריכים להיכלל במסגרת פעילות ועדה זו</w:t>
      </w:r>
      <w:r w:rsidR="005F4A76">
        <w:rPr>
          <w:rFonts w:hint="cs"/>
          <w:rtl/>
        </w:rPr>
        <w:t xml:space="preserve">. </w:t>
      </w:r>
      <w:r w:rsidR="005F4A76" w:rsidRPr="002711F2">
        <w:rPr>
          <w:rFonts w:hint="cs"/>
          <w:rtl/>
        </w:rPr>
        <w:t xml:space="preserve">המינהלת לא השלימה את גיבושה של מתודולוגיה </w:t>
      </w:r>
      <w:r w:rsidR="005F4A76" w:rsidRPr="002711F2">
        <w:rPr>
          <w:rtl/>
        </w:rPr>
        <w:t>לקבלת החלטות המבוססת על ניהול סיכונים</w:t>
      </w:r>
      <w:r w:rsidR="005F4A76" w:rsidRPr="002711F2">
        <w:rPr>
          <w:rFonts w:hint="cs"/>
          <w:rtl/>
        </w:rPr>
        <w:t>.</w:t>
      </w:r>
      <w:r w:rsidR="005F4A76" w:rsidRPr="00FE553A">
        <w:rPr>
          <w:rFonts w:hint="cs"/>
          <w:rtl/>
        </w:rPr>
        <w:t xml:space="preserve"> </w:t>
      </w:r>
    </w:p>
    <w:p w14:paraId="58E0498A" w14:textId="61E0DBE1" w:rsidR="005F4A76" w:rsidRPr="00043BE0" w:rsidRDefault="00FE553A" w:rsidP="009C360B">
      <w:pPr>
        <w:pStyle w:val="71ff5"/>
        <w:numPr>
          <w:ilvl w:val="0"/>
          <w:numId w:val="0"/>
        </w:numPr>
        <w:ind w:left="1191" w:hanging="397"/>
      </w:pPr>
      <w:r w:rsidRPr="00043BE0">
        <w:rPr>
          <w:rFonts w:hint="cs"/>
          <w:rtl/>
        </w:rPr>
        <w:t>(2)</w:t>
      </w:r>
      <w:r w:rsidRPr="00043BE0">
        <w:rPr>
          <w:rtl/>
        </w:rPr>
        <w:tab/>
      </w:r>
      <w:r w:rsidR="005F4A76" w:rsidRPr="00043BE0">
        <w:rPr>
          <w:rFonts w:hint="cs"/>
          <w:rtl/>
        </w:rPr>
        <w:t xml:space="preserve">77% מהגופים הציבוריים שהשיבו לשאלון </w:t>
      </w:r>
      <w:r w:rsidR="005F4A76">
        <w:rPr>
          <w:rFonts w:hint="cs"/>
          <w:rtl/>
        </w:rPr>
        <w:t>שהפיץ משרד מבקר המדינ</w:t>
      </w:r>
      <w:r w:rsidR="005F4A76" w:rsidRPr="00043BE0">
        <w:rPr>
          <w:rFonts w:hint="cs"/>
          <w:rtl/>
        </w:rPr>
        <w:t>ה דיווחו כי טרם ביצעו מיפוי סיכונים הנוגעים לשינויי אקלים</w:t>
      </w:r>
      <w:r w:rsidR="00B15C2F">
        <w:rPr>
          <w:rFonts w:hint="cs"/>
          <w:rtl/>
        </w:rPr>
        <w:t>,</w:t>
      </w:r>
      <w:r w:rsidR="005F4A76" w:rsidRPr="00043BE0">
        <w:rPr>
          <w:rFonts w:hint="cs"/>
          <w:rtl/>
        </w:rPr>
        <w:t xml:space="preserve"> ו-75% מהם אינם מבצעים מיפוי סיכונים משותפים עם גופים ציבוריים נוספים; 82% מהגופים לא בחנו את הנושא במסגרת ניהול סיכונים ארגוני; </w:t>
      </w:r>
      <w:r w:rsidR="00866FAA">
        <w:rPr>
          <w:rFonts w:hint="cs"/>
          <w:rtl/>
        </w:rPr>
        <w:t>ו-</w:t>
      </w:r>
      <w:r w:rsidR="005F4A76" w:rsidRPr="00043BE0">
        <w:rPr>
          <w:rFonts w:hint="cs"/>
          <w:rtl/>
        </w:rPr>
        <w:t>92% מהגופים דיווחו שלא ננקטת פעולה בהתאם לתיעדוף הפעולה ולניתוח מגמות האקלים של מינהלת היערכות לשינויי אקלים.</w:t>
      </w:r>
    </w:p>
    <w:p w14:paraId="2F721EA8" w14:textId="1B7E5F59" w:rsidR="005F4A76" w:rsidRDefault="00FE553A" w:rsidP="009C360B">
      <w:pPr>
        <w:pStyle w:val="71ff5"/>
        <w:numPr>
          <w:ilvl w:val="0"/>
          <w:numId w:val="0"/>
        </w:numPr>
        <w:ind w:left="1191" w:hanging="397"/>
      </w:pPr>
      <w:r>
        <w:rPr>
          <w:rFonts w:hint="cs"/>
          <w:rtl/>
        </w:rPr>
        <w:t>(3)</w:t>
      </w:r>
      <w:r>
        <w:rPr>
          <w:rtl/>
        </w:rPr>
        <w:tab/>
      </w:r>
      <w:r w:rsidR="005F4A76" w:rsidRPr="00FE553A">
        <w:rPr>
          <w:rFonts w:hint="cs"/>
          <w:rtl/>
        </w:rPr>
        <w:t xml:space="preserve">סיכונים לתשתיות לאומיות: יש חשש של ממש לפגיעה בתשתיות </w:t>
      </w:r>
      <w:r w:rsidR="00144BDF" w:rsidRPr="00144BDF">
        <w:rPr>
          <w:rtl/>
        </w:rPr>
        <w:t>הלאומיות</w:t>
      </w:r>
      <w:r w:rsidR="00144BDF">
        <w:rPr>
          <w:rFonts w:hint="cs"/>
          <w:rtl/>
        </w:rPr>
        <w:t xml:space="preserve"> </w:t>
      </w:r>
      <w:r w:rsidR="005F4A76" w:rsidRPr="00FE553A">
        <w:rPr>
          <w:rFonts w:hint="cs"/>
          <w:rtl/>
        </w:rPr>
        <w:t>של ישראל בשל שינויי אקלים כגון למתקני התפלה ולמערכות של הסעות המונים</w:t>
      </w:r>
      <w:r w:rsidR="005F4A76">
        <w:rPr>
          <w:rFonts w:hint="cs"/>
          <w:rtl/>
        </w:rPr>
        <w:t>.</w:t>
      </w:r>
    </w:p>
    <w:p w14:paraId="7DA52F92" w14:textId="7B020AB3" w:rsidR="005F4A76" w:rsidRPr="009C360B" w:rsidRDefault="0045079B" w:rsidP="009C360B">
      <w:pPr>
        <w:pStyle w:val="71ff6"/>
        <w:rPr>
          <w:rStyle w:val="Heading5Char"/>
          <w:b/>
          <w:bCs w:val="0"/>
          <w:color w:val="0D0D0D" w:themeColor="text1" w:themeTint="F2"/>
          <w:spacing w:val="0"/>
        </w:rPr>
      </w:pPr>
      <w:r w:rsidRPr="009C360B">
        <w:rPr>
          <w:rStyle w:val="Heading5Char"/>
          <w:rFonts w:hint="cs"/>
          <w:spacing w:val="0"/>
          <w:rtl/>
        </w:rPr>
        <w:t>ג.</w:t>
      </w:r>
      <w:r w:rsidRPr="009C360B">
        <w:rPr>
          <w:rStyle w:val="Heading5Char"/>
          <w:spacing w:val="0"/>
          <w:rtl/>
        </w:rPr>
        <w:tab/>
      </w:r>
      <w:r w:rsidR="005F4A76" w:rsidRPr="009C360B">
        <w:rPr>
          <w:rStyle w:val="Heading5Char"/>
          <w:rFonts w:hint="cs"/>
          <w:spacing w:val="0"/>
          <w:rtl/>
        </w:rPr>
        <w:t xml:space="preserve">הכרה במשבר האקלים כאיום אסטרטגי לאומי: </w:t>
      </w:r>
      <w:r w:rsidR="005F4A76" w:rsidRPr="009C360B">
        <w:rPr>
          <w:rStyle w:val="Heading5Char"/>
          <w:rFonts w:hint="cs"/>
          <w:b/>
          <w:bCs w:val="0"/>
          <w:color w:val="0D0D0D" w:themeColor="text1" w:themeTint="F2"/>
          <w:spacing w:val="0"/>
          <w:rtl/>
        </w:rPr>
        <w:t xml:space="preserve">נכון ליולי 2021, רשות חירום לאומית (רח"ל) טרם כללה את נושא שינויי האקלים במפת האיומים הלאומית, ולפיכך נושא שינוי האקלים אינו כלול בתרחיש הייחוס הלאומי המצרפי. </w:t>
      </w:r>
    </w:p>
    <w:p w14:paraId="451EF451" w14:textId="761ECC7C" w:rsidR="005F4A76" w:rsidRPr="009C360B" w:rsidRDefault="0045079B" w:rsidP="0045079B">
      <w:pPr>
        <w:pStyle w:val="71612"/>
        <w:ind w:hanging="397"/>
        <w:jc w:val="both"/>
        <w:rPr>
          <w:rStyle w:val="Heading5Char"/>
          <w:b/>
          <w:bCs w:val="0"/>
          <w:color w:val="0D0D0D" w:themeColor="text1" w:themeTint="F2"/>
          <w:spacing w:val="0"/>
          <w:sz w:val="18"/>
          <w:szCs w:val="18"/>
          <w:rtl/>
        </w:rPr>
      </w:pPr>
      <w:r w:rsidRPr="009C360B">
        <w:rPr>
          <w:rFonts w:hint="cs"/>
          <w:b/>
          <w:bCs/>
          <w:sz w:val="18"/>
          <w:szCs w:val="18"/>
          <w:rtl/>
        </w:rPr>
        <w:t>ד.</w:t>
      </w:r>
      <w:r w:rsidRPr="009C360B">
        <w:rPr>
          <w:b/>
          <w:bCs/>
          <w:sz w:val="18"/>
          <w:szCs w:val="18"/>
          <w:rtl/>
        </w:rPr>
        <w:tab/>
      </w:r>
      <w:r w:rsidR="005F4A76" w:rsidRPr="009C360B">
        <w:rPr>
          <w:rFonts w:hint="cs"/>
          <w:b/>
          <w:bCs/>
          <w:sz w:val="18"/>
          <w:szCs w:val="18"/>
          <w:rtl/>
        </w:rPr>
        <w:t>היערכות מערכת הביטחון לסיכונים שנובעים משינויי אקלים:</w:t>
      </w:r>
      <w:r w:rsidR="005F4A76" w:rsidRPr="009C360B">
        <w:rPr>
          <w:rFonts w:hint="cs"/>
          <w:sz w:val="18"/>
          <w:szCs w:val="18"/>
          <w:rtl/>
        </w:rPr>
        <w:t xml:space="preserve"> </w:t>
      </w:r>
      <w:r w:rsidR="005F4A76" w:rsidRPr="009C360B">
        <w:rPr>
          <w:rStyle w:val="Heading5Char"/>
          <w:rFonts w:hint="cs"/>
          <w:b/>
          <w:bCs w:val="0"/>
          <w:color w:val="0D0D0D" w:themeColor="text1" w:themeTint="F2"/>
          <w:spacing w:val="0"/>
          <w:sz w:val="18"/>
          <w:szCs w:val="18"/>
          <w:rtl/>
        </w:rPr>
        <w:t xml:space="preserve">ביולי 2021 </w:t>
      </w:r>
      <w:r w:rsidR="005F4A76" w:rsidRPr="009C360B">
        <w:rPr>
          <w:rStyle w:val="Heading5Char"/>
          <w:b/>
          <w:bCs w:val="0"/>
          <w:color w:val="0D0D0D" w:themeColor="text1" w:themeTint="F2"/>
          <w:spacing w:val="0"/>
          <w:sz w:val="18"/>
          <w:szCs w:val="18"/>
          <w:rtl/>
        </w:rPr>
        <w:t>נושא ההיערכות לשינוי אקלים נמצא בבחינה</w:t>
      </w:r>
      <w:r w:rsidR="005F4A76" w:rsidRPr="009C360B">
        <w:rPr>
          <w:rStyle w:val="Heading5Char"/>
          <w:rFonts w:hint="cs"/>
          <w:b/>
          <w:bCs w:val="0"/>
          <w:color w:val="0D0D0D" w:themeColor="text1" w:themeTint="F2"/>
          <w:spacing w:val="0"/>
          <w:sz w:val="18"/>
          <w:szCs w:val="18"/>
          <w:rtl/>
        </w:rPr>
        <w:t xml:space="preserve"> ובלמידה</w:t>
      </w:r>
      <w:r w:rsidR="005F4A76" w:rsidRPr="009C360B">
        <w:rPr>
          <w:rStyle w:val="Heading5Char"/>
          <w:b/>
          <w:bCs w:val="0"/>
          <w:color w:val="0D0D0D" w:themeColor="text1" w:themeTint="F2"/>
          <w:spacing w:val="0"/>
          <w:sz w:val="18"/>
          <w:szCs w:val="18"/>
          <w:rtl/>
        </w:rPr>
        <w:t xml:space="preserve"> </w:t>
      </w:r>
      <w:r w:rsidR="005F4A76" w:rsidRPr="009C360B">
        <w:rPr>
          <w:rStyle w:val="Heading5Char"/>
          <w:rFonts w:hint="cs"/>
          <w:b/>
          <w:bCs w:val="0"/>
          <w:color w:val="0D0D0D" w:themeColor="text1" w:themeTint="F2"/>
          <w:spacing w:val="0"/>
          <w:sz w:val="18"/>
          <w:szCs w:val="18"/>
          <w:rtl/>
        </w:rPr>
        <w:t xml:space="preserve">ראשוניים </w:t>
      </w:r>
      <w:r w:rsidR="005F4A76" w:rsidRPr="009C360B">
        <w:rPr>
          <w:rStyle w:val="Heading5Char"/>
          <w:b/>
          <w:bCs w:val="0"/>
          <w:color w:val="0D0D0D" w:themeColor="text1" w:themeTint="F2"/>
          <w:spacing w:val="0"/>
          <w:sz w:val="18"/>
          <w:szCs w:val="18"/>
          <w:rtl/>
        </w:rPr>
        <w:t xml:space="preserve">במשרד הביטחון </w:t>
      </w:r>
      <w:r w:rsidR="005F4A76" w:rsidRPr="009C360B">
        <w:rPr>
          <w:rStyle w:val="Heading5Char"/>
          <w:rFonts w:hint="cs"/>
          <w:b/>
          <w:bCs w:val="0"/>
          <w:color w:val="0D0D0D" w:themeColor="text1" w:themeTint="F2"/>
          <w:spacing w:val="0"/>
          <w:sz w:val="18"/>
          <w:szCs w:val="18"/>
          <w:rtl/>
        </w:rPr>
        <w:t xml:space="preserve">ובצה"ל, וטרם הוקמו </w:t>
      </w:r>
      <w:r w:rsidR="005F4A76" w:rsidRPr="009C360B">
        <w:rPr>
          <w:rStyle w:val="Heading5Char"/>
          <w:b/>
          <w:bCs w:val="0"/>
          <w:color w:val="0D0D0D" w:themeColor="text1" w:themeTint="F2"/>
          <w:spacing w:val="0"/>
          <w:sz w:val="18"/>
          <w:szCs w:val="18"/>
          <w:rtl/>
        </w:rPr>
        <w:t>צוותי עבודה שיגבשו תוכניות</w:t>
      </w:r>
      <w:r w:rsidR="005F4A76" w:rsidRPr="009C360B">
        <w:rPr>
          <w:rStyle w:val="Heading5Char"/>
          <w:rFonts w:hint="cs"/>
          <w:b/>
          <w:bCs w:val="0"/>
          <w:color w:val="0D0D0D" w:themeColor="text1" w:themeTint="F2"/>
          <w:spacing w:val="0"/>
          <w:sz w:val="18"/>
          <w:szCs w:val="18"/>
          <w:rtl/>
        </w:rPr>
        <w:t xml:space="preserve"> </w:t>
      </w:r>
      <w:r w:rsidR="005F4A76" w:rsidRPr="009C360B">
        <w:rPr>
          <w:rStyle w:val="Heading5Char"/>
          <w:b/>
          <w:bCs w:val="0"/>
          <w:color w:val="0D0D0D" w:themeColor="text1" w:themeTint="F2"/>
          <w:spacing w:val="0"/>
          <w:sz w:val="18"/>
          <w:szCs w:val="18"/>
          <w:rtl/>
        </w:rPr>
        <w:t>עבודה קונקרטיות שייתנו מענה לסיכונים הנוגעים למערכת הביטחון בשנים הקרובות</w:t>
      </w:r>
      <w:r w:rsidR="005F4A76" w:rsidRPr="009C360B">
        <w:rPr>
          <w:rStyle w:val="Heading5Char"/>
          <w:rFonts w:hint="cs"/>
          <w:b/>
          <w:color w:val="0D0D0D" w:themeColor="text1" w:themeTint="F2"/>
          <w:spacing w:val="0"/>
          <w:sz w:val="18"/>
          <w:szCs w:val="18"/>
          <w:rtl/>
        </w:rPr>
        <w:t xml:space="preserve"> </w:t>
      </w:r>
      <w:r w:rsidR="005F4A76" w:rsidRPr="009C360B">
        <w:rPr>
          <w:rStyle w:val="Heading5Char"/>
          <w:rFonts w:hint="cs"/>
          <w:b/>
          <w:bCs w:val="0"/>
          <w:color w:val="0D0D0D" w:themeColor="text1" w:themeTint="F2"/>
          <w:spacing w:val="0"/>
          <w:sz w:val="18"/>
          <w:szCs w:val="18"/>
          <w:rtl/>
        </w:rPr>
        <w:t xml:space="preserve">במסגרת התוכנית הרב-שנתית של צה"ל שאושרה עד 2024 (תר"ש תנופה) ובטווח הבינוני-רחוק. </w:t>
      </w:r>
    </w:p>
    <w:p w14:paraId="4F8FA011" w14:textId="08086222" w:rsidR="005F4A76" w:rsidRPr="00506239" w:rsidRDefault="00506239" w:rsidP="0045079B">
      <w:pPr>
        <w:pStyle w:val="71612"/>
        <w:ind w:hanging="397"/>
        <w:jc w:val="both"/>
        <w:rPr>
          <w:rStyle w:val="Heading5Char"/>
          <w:bCs w:val="0"/>
          <w:color w:val="0D0D0D" w:themeColor="text1" w:themeTint="F2"/>
          <w:spacing w:val="0"/>
          <w:sz w:val="18"/>
          <w:szCs w:val="18"/>
        </w:rPr>
      </w:pPr>
      <w:r>
        <w:rPr>
          <w:rFonts w:hint="cs"/>
          <w:b/>
          <w:bCs/>
          <w:sz w:val="19"/>
          <w:szCs w:val="19"/>
          <w:rtl/>
        </w:rPr>
        <w:lastRenderedPageBreak/>
        <w:t>ה.</w:t>
      </w:r>
      <w:r>
        <w:rPr>
          <w:b/>
          <w:bCs/>
          <w:sz w:val="19"/>
          <w:szCs w:val="19"/>
          <w:rtl/>
        </w:rPr>
        <w:tab/>
      </w:r>
      <w:r w:rsidR="005F4A76" w:rsidRPr="00841C42">
        <w:rPr>
          <w:rFonts w:hint="cs"/>
          <w:b/>
          <w:bCs/>
          <w:sz w:val="19"/>
          <w:szCs w:val="19"/>
          <w:rtl/>
        </w:rPr>
        <w:t xml:space="preserve">קידום </w:t>
      </w:r>
      <w:r w:rsidR="005F4A76">
        <w:rPr>
          <w:rFonts w:hint="cs"/>
          <w:b/>
          <w:bCs/>
          <w:sz w:val="19"/>
          <w:szCs w:val="19"/>
          <w:rtl/>
        </w:rPr>
        <w:t>ה</w:t>
      </w:r>
      <w:r w:rsidR="005F4A76" w:rsidRPr="00841C42">
        <w:rPr>
          <w:rFonts w:hint="cs"/>
          <w:b/>
          <w:bCs/>
          <w:sz w:val="19"/>
          <w:szCs w:val="19"/>
          <w:rtl/>
        </w:rPr>
        <w:t xml:space="preserve">היערכות </w:t>
      </w:r>
      <w:r w:rsidR="005F4A76">
        <w:rPr>
          <w:rFonts w:hint="cs"/>
          <w:b/>
          <w:bCs/>
          <w:sz w:val="19"/>
          <w:szCs w:val="19"/>
          <w:rtl/>
        </w:rPr>
        <w:t>בתיאום עם מערכת ההשכלה הגבוהה</w:t>
      </w:r>
      <w:r w:rsidR="005F4A76" w:rsidRPr="00841C42">
        <w:rPr>
          <w:rFonts w:hint="cs"/>
          <w:b/>
          <w:bCs/>
          <w:sz w:val="19"/>
          <w:szCs w:val="19"/>
          <w:rtl/>
        </w:rPr>
        <w:t>:</w:t>
      </w:r>
      <w:r w:rsidR="005F4A76">
        <w:rPr>
          <w:rFonts w:hint="cs"/>
          <w:sz w:val="19"/>
          <w:szCs w:val="19"/>
          <w:rtl/>
        </w:rPr>
        <w:t xml:space="preserve"> </w:t>
      </w:r>
      <w:r w:rsidR="005F4A76" w:rsidRPr="00506239">
        <w:rPr>
          <w:rStyle w:val="Heading5Char"/>
          <w:rFonts w:hint="cs"/>
          <w:bCs w:val="0"/>
          <w:color w:val="0D0D0D" w:themeColor="text1" w:themeTint="F2"/>
          <w:spacing w:val="0"/>
          <w:sz w:val="18"/>
          <w:szCs w:val="18"/>
          <w:rtl/>
        </w:rPr>
        <w:t xml:space="preserve">המינהלת לא קידמה מחקרים אקדמיים עם המועצה </w:t>
      </w:r>
      <w:r w:rsidR="005F4A76" w:rsidRPr="009C360B">
        <w:rPr>
          <w:rStyle w:val="Heading5Char"/>
          <w:rFonts w:hint="cs"/>
          <w:b/>
          <w:bCs w:val="0"/>
          <w:color w:val="0D0D0D" w:themeColor="text1" w:themeTint="F2"/>
          <w:spacing w:val="0"/>
          <w:sz w:val="18"/>
          <w:szCs w:val="18"/>
          <w:rtl/>
        </w:rPr>
        <w:t>להשכלה</w:t>
      </w:r>
      <w:r w:rsidR="005F4A76" w:rsidRPr="00506239">
        <w:rPr>
          <w:rStyle w:val="Heading5Char"/>
          <w:rFonts w:hint="cs"/>
          <w:bCs w:val="0"/>
          <w:color w:val="0D0D0D" w:themeColor="text1" w:themeTint="F2"/>
          <w:spacing w:val="0"/>
          <w:sz w:val="18"/>
          <w:szCs w:val="18"/>
          <w:rtl/>
        </w:rPr>
        <w:t xml:space="preserve"> גבוהה (מל"ג) או עם הוועדה לתכנון ולתקצוב (ות"ת), כנקבע בהחלטת הממשלה 4079.</w:t>
      </w:r>
    </w:p>
    <w:p w14:paraId="18FEC104" w14:textId="33F04B50" w:rsidR="005F4A76" w:rsidRPr="0080743B" w:rsidRDefault="005F4A76" w:rsidP="0080743B">
      <w:pPr>
        <w:pStyle w:val="715"/>
        <w:ind w:left="397" w:hanging="397"/>
        <w:rPr>
          <w:rStyle w:val="Heading5Char"/>
          <w:rFonts w:eastAsiaTheme="minorHAnsi"/>
          <w:bCs/>
          <w:spacing w:val="0"/>
          <w:rtl/>
        </w:rPr>
      </w:pPr>
      <w:r w:rsidRPr="0080743B">
        <w:rPr>
          <w:rStyle w:val="Heading5Char"/>
          <w:rFonts w:eastAsiaTheme="minorHAnsi" w:hint="cs"/>
          <w:bCs/>
          <w:spacing w:val="0"/>
          <w:rtl/>
        </w:rPr>
        <w:t>סיכוני בריאות, מחלות והתפרצות מגפות עקב שינויי האקלים</w:t>
      </w:r>
    </w:p>
    <w:p w14:paraId="003F7EB0" w14:textId="7099472B" w:rsidR="005F4A76" w:rsidRDefault="005F4A76" w:rsidP="0080743B">
      <w:pPr>
        <w:pStyle w:val="71f2"/>
      </w:pPr>
      <w:r w:rsidRPr="001304E1">
        <w:rPr>
          <w:rFonts w:hint="cs"/>
          <w:rtl/>
        </w:rPr>
        <w:t xml:space="preserve">מדינת ישראל מצויה באזור "מוקדה" </w:t>
      </w:r>
      <w:r w:rsidRPr="001304E1">
        <w:t>(</w:t>
      </w:r>
      <w:r w:rsidR="00FC3B08" w:rsidRPr="00FC3B08">
        <w:t>Hot spot</w:t>
      </w:r>
      <w:r w:rsidRPr="001304E1">
        <w:t>)</w:t>
      </w:r>
      <w:r>
        <w:rPr>
          <w:rFonts w:hint="cs"/>
          <w:rtl/>
        </w:rPr>
        <w:t xml:space="preserve"> הנתון להשפעות וסיכונים של שינויי אקלים אשר גורמים לשינויים </w:t>
      </w:r>
      <w:r w:rsidRPr="001304E1">
        <w:rPr>
          <w:rFonts w:hint="cs"/>
          <w:rtl/>
        </w:rPr>
        <w:t>אקולוגיים</w:t>
      </w:r>
      <w:r>
        <w:rPr>
          <w:rFonts w:hint="cs"/>
          <w:rtl/>
        </w:rPr>
        <w:t xml:space="preserve"> עולמיים. אלה מביאים לידי התפשטות וקטורים (מפיצי מחלות) לאזורים חדשים, ובד בבד עם שינוי בעונתיות וערעור האיזונים בטבע, הרס בתי גידול</w:t>
      </w:r>
      <w:r w:rsidRPr="001304E1">
        <w:rPr>
          <w:rFonts w:hint="cs"/>
          <w:rtl/>
        </w:rPr>
        <w:t xml:space="preserve"> </w:t>
      </w:r>
      <w:r>
        <w:rPr>
          <w:rFonts w:hint="cs"/>
          <w:rtl/>
        </w:rPr>
        <w:t xml:space="preserve">ואובדן מינים, מדינת ישראל עשויה </w:t>
      </w:r>
      <w:r w:rsidRPr="001304E1">
        <w:rPr>
          <w:rFonts w:hint="cs"/>
          <w:rtl/>
        </w:rPr>
        <w:t xml:space="preserve">להיות חשופה במידה רבה לסיכונים מרחיקי לכת </w:t>
      </w:r>
      <w:r>
        <w:rPr>
          <w:rFonts w:hint="cs"/>
          <w:rtl/>
        </w:rPr>
        <w:t>הנוגעים</w:t>
      </w:r>
      <w:r w:rsidRPr="001304E1">
        <w:rPr>
          <w:rFonts w:hint="cs"/>
          <w:rtl/>
        </w:rPr>
        <w:t xml:space="preserve"> </w:t>
      </w:r>
      <w:r>
        <w:rPr>
          <w:rFonts w:hint="cs"/>
          <w:rtl/>
        </w:rPr>
        <w:t>ל</w:t>
      </w:r>
      <w:r w:rsidRPr="001304E1">
        <w:rPr>
          <w:rFonts w:hint="cs"/>
          <w:rtl/>
        </w:rPr>
        <w:t>ביטחון הלאומי של ישראל ב</w:t>
      </w:r>
      <w:r>
        <w:rPr>
          <w:rFonts w:hint="cs"/>
          <w:rtl/>
        </w:rPr>
        <w:t>כמה</w:t>
      </w:r>
      <w:r w:rsidRPr="001304E1">
        <w:rPr>
          <w:rFonts w:hint="cs"/>
          <w:rtl/>
        </w:rPr>
        <w:t xml:space="preserve"> מעגלים: מערכת בריאות הציבור</w:t>
      </w:r>
      <w:r>
        <w:rPr>
          <w:rFonts w:hint="cs"/>
          <w:rtl/>
        </w:rPr>
        <w:t xml:space="preserve"> ורווחתו, ובכלל זאת חשש מהתגברות השכיחות של אירועי מחלות ומגפות (כמו הקורונה), השפעות חברתיות, נפשיות ומגדריות; ביטחון מזון ומים; והיבטים גיאו-אסטרטגיים.</w:t>
      </w:r>
    </w:p>
    <w:p w14:paraId="1EEBDD50" w14:textId="46930038" w:rsidR="005F4A76" w:rsidRDefault="00702C90" w:rsidP="0080743B">
      <w:pPr>
        <w:pStyle w:val="71f2"/>
        <w:rPr>
          <w:rtl/>
        </w:rPr>
      </w:pPr>
      <w:r w:rsidRPr="00362C00">
        <w:rPr>
          <w:rFonts w:hint="cs"/>
          <w:noProof/>
          <w:sz w:val="19"/>
          <w:szCs w:val="19"/>
          <w:rtl/>
        </w:rPr>
        <w:drawing>
          <wp:anchor distT="0" distB="0" distL="114300" distR="114300" simplePos="0" relativeHeight="252162560" behindDoc="0" locked="0" layoutInCell="1" allowOverlap="1" wp14:anchorId="676B99CE" wp14:editId="73696ADA">
            <wp:simplePos x="0" y="0"/>
            <wp:positionH relativeFrom="column">
              <wp:posOffset>2379345</wp:posOffset>
            </wp:positionH>
            <wp:positionV relativeFrom="paragraph">
              <wp:posOffset>1414145</wp:posOffset>
            </wp:positionV>
            <wp:extent cx="2355215" cy="180340"/>
            <wp:effectExtent l="0" t="0" r="6985" b="0"/>
            <wp:wrapNone/>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5F4A76" w:rsidRPr="00F40DAE">
        <w:rPr>
          <w:rtl/>
        </w:rPr>
        <w:t>הת</w:t>
      </w:r>
      <w:r w:rsidR="005F4A76" w:rsidRPr="00F40DAE">
        <w:rPr>
          <w:rFonts w:hint="cs"/>
          <w:rtl/>
        </w:rPr>
        <w:t>ו</w:t>
      </w:r>
      <w:r w:rsidR="005F4A76" w:rsidRPr="00F40DAE">
        <w:rPr>
          <w:rtl/>
        </w:rPr>
        <w:t>כנית הלאומית לבריאות וסביבה</w:t>
      </w:r>
      <w:r w:rsidR="005F4A76" w:rsidRPr="00F40DAE">
        <w:rPr>
          <w:rFonts w:hint="cs"/>
          <w:rtl/>
        </w:rPr>
        <w:t>,</w:t>
      </w:r>
      <w:r w:rsidR="005F4A76">
        <w:rPr>
          <w:rtl/>
        </w:rPr>
        <w:t xml:space="preserve"> </w:t>
      </w:r>
      <w:r w:rsidR="005F4A76" w:rsidRPr="00F40DAE">
        <w:rPr>
          <w:rFonts w:hint="cs"/>
          <w:rtl/>
        </w:rPr>
        <w:t>ש</w:t>
      </w:r>
      <w:r w:rsidR="005F4A76" w:rsidRPr="00F40DAE">
        <w:rPr>
          <w:rtl/>
        </w:rPr>
        <w:t>עליה הוחלט בהחלטת ממשלה 1287 ממרץ 2016</w:t>
      </w:r>
      <w:r w:rsidR="005F4A76" w:rsidRPr="00F40DAE">
        <w:rPr>
          <w:rFonts w:hint="cs"/>
          <w:rtl/>
        </w:rPr>
        <w:t>,</w:t>
      </w:r>
      <w:r w:rsidR="005F4A76" w:rsidRPr="00F40DAE">
        <w:rPr>
          <w:rtl/>
        </w:rPr>
        <w:t xml:space="preserve"> לא הוגשה לאישור שרי הבריאות והג</w:t>
      </w:r>
      <w:r w:rsidR="005F4A76" w:rsidRPr="00F40DAE">
        <w:rPr>
          <w:rFonts w:hint="cs"/>
          <w:rtl/>
        </w:rPr>
        <w:t>"ס</w:t>
      </w:r>
      <w:r w:rsidR="005F4A76" w:rsidRPr="00F40DAE">
        <w:rPr>
          <w:rtl/>
        </w:rPr>
        <w:t xml:space="preserve"> ולא</w:t>
      </w:r>
      <w:r w:rsidR="005F4A76">
        <w:rPr>
          <w:rtl/>
        </w:rPr>
        <w:t xml:space="preserve"> </w:t>
      </w:r>
      <w:r w:rsidR="005F4A76" w:rsidRPr="00F40DAE">
        <w:rPr>
          <w:rFonts w:hint="cs"/>
          <w:rtl/>
        </w:rPr>
        <w:t>הועברה לאישור הממשלה</w:t>
      </w:r>
      <w:r w:rsidR="005F4A76" w:rsidRPr="00F40DAE">
        <w:rPr>
          <w:rtl/>
        </w:rPr>
        <w:t>. כמו כן</w:t>
      </w:r>
      <w:r w:rsidR="005F4A76">
        <w:rPr>
          <w:rtl/>
        </w:rPr>
        <w:t xml:space="preserve"> </w:t>
      </w:r>
      <w:r w:rsidR="005F4A76" w:rsidRPr="00F40DAE">
        <w:rPr>
          <w:rtl/>
        </w:rPr>
        <w:t>אף שמשרד הבריאות בחן פעולות מסוימות בהתאם להחלטת הממשלה 4079 מיולי 2018, בפועל בחינה זו לא הניעה לפעולה ממשית ומשמעותית</w:t>
      </w:r>
      <w:r w:rsidR="005F4A76">
        <w:rPr>
          <w:rFonts w:hint="cs"/>
          <w:rtl/>
        </w:rPr>
        <w:t xml:space="preserve"> </w:t>
      </w:r>
      <w:r w:rsidR="005F4A76" w:rsidRPr="00F40DAE">
        <w:rPr>
          <w:rFonts w:hint="eastAsia"/>
          <w:rtl/>
        </w:rPr>
        <w:t>למימוש</w:t>
      </w:r>
      <w:r w:rsidR="005F4A76" w:rsidRPr="00F40DAE">
        <w:rPr>
          <w:rtl/>
        </w:rPr>
        <w:t xml:space="preserve"> הע</w:t>
      </w:r>
      <w:r w:rsidR="005F4A76" w:rsidRPr="00F40DAE">
        <w:rPr>
          <w:rFonts w:hint="cs"/>
          <w:rtl/>
        </w:rPr>
        <w:t>י</w:t>
      </w:r>
      <w:r w:rsidR="005F4A76" w:rsidRPr="00F40DAE">
        <w:rPr>
          <w:rtl/>
        </w:rPr>
        <w:t xml:space="preserve">קרון המנחה שבבסיס החלטת הממשלה - לקדם תוכניות פעולה וצעדי מדיניות שיקטינו את הסיכון הבריאותי. בכך לא מולאו החלטות ממשלה אלה והרציונלים שעמדו בבסיסן - קידום צעדים לשם שיפור איכות החיים של תושבי מדינת ישראל והדורות הבאים ולשם </w:t>
      </w:r>
      <w:r w:rsidR="005F4A76" w:rsidRPr="00F40DAE">
        <w:rPr>
          <w:rFonts w:hint="cs"/>
          <w:rtl/>
        </w:rPr>
        <w:t>ה</w:t>
      </w:r>
      <w:r w:rsidR="005F4A76" w:rsidRPr="00F40DAE">
        <w:rPr>
          <w:rtl/>
        </w:rPr>
        <w:t>שמירה על בריאותם.</w:t>
      </w:r>
    </w:p>
    <w:p w14:paraId="11CA8852" w14:textId="6709ABB0" w:rsidR="00702C90" w:rsidRDefault="00702C90" w:rsidP="0080743B">
      <w:pPr>
        <w:pStyle w:val="71f2"/>
        <w:rPr>
          <w:rtl/>
        </w:rPr>
      </w:pPr>
    </w:p>
    <w:p w14:paraId="113E455F" w14:textId="77777777" w:rsidR="00702C90" w:rsidRDefault="00702C90" w:rsidP="00702C90">
      <w:pPr>
        <w:pStyle w:val="71f2"/>
        <w:rPr>
          <w:rtl/>
        </w:rPr>
      </w:pPr>
      <w:r w:rsidRPr="006A4126">
        <w:rPr>
          <w:rStyle w:val="715Char"/>
          <w:rFonts w:hint="cs"/>
          <w:rtl/>
        </w:rPr>
        <w:t>השמ"ט:</w:t>
      </w:r>
      <w:r w:rsidRPr="00F459A2">
        <w:rPr>
          <w:rtl/>
        </w:rPr>
        <w:t xml:space="preserve"> </w:t>
      </w:r>
      <w:r>
        <w:rPr>
          <w:rFonts w:hint="cs"/>
          <w:rtl/>
        </w:rPr>
        <w:t xml:space="preserve">השמ"ט ביצע מחקרים מרכזיים כמקובל בעולם לצורך הבניית תרחישים אקלימיים, פעל כדי לגבש מידע בנוגע לאירועי עבר ומגמות עתיד והכין תרחישי סיכון עבור שלושה גופים: משרד החקלאות, רשות החשמל ורח"ל בכלים המקצועיים שברשותו. </w:t>
      </w:r>
    </w:p>
    <w:p w14:paraId="1CF8027D" w14:textId="77777777" w:rsidR="00702C90" w:rsidRDefault="00702C90" w:rsidP="00702C90">
      <w:pPr>
        <w:pStyle w:val="71f2"/>
        <w:rPr>
          <w:rStyle w:val="Heading5Char"/>
          <w:rtl/>
        </w:rPr>
      </w:pPr>
      <w:r w:rsidRPr="006A4126">
        <w:rPr>
          <w:rStyle w:val="715Char"/>
          <w:rFonts w:hint="cs"/>
          <w:rtl/>
        </w:rPr>
        <w:t>מתודולוגיה לניהול סיכונים ופעולות היערכות:</w:t>
      </w:r>
      <w:r>
        <w:rPr>
          <w:rStyle w:val="Heading5Char"/>
          <w:rFonts w:hint="cs"/>
          <w:sz w:val="19"/>
          <w:szCs w:val="19"/>
          <w:rtl/>
        </w:rPr>
        <w:t xml:space="preserve"> </w:t>
      </w:r>
      <w:r>
        <w:rPr>
          <w:rFonts w:hint="cs"/>
          <w:rtl/>
        </w:rPr>
        <w:t>משרד החקלאות ורשות המים גיב</w:t>
      </w:r>
      <w:r w:rsidRPr="00437087">
        <w:rPr>
          <w:rFonts w:hint="cs"/>
          <w:rtl/>
        </w:rPr>
        <w:t>ש</w:t>
      </w:r>
      <w:r>
        <w:rPr>
          <w:rFonts w:hint="cs"/>
          <w:rtl/>
        </w:rPr>
        <w:t>ו</w:t>
      </w:r>
      <w:r w:rsidRPr="00437087">
        <w:rPr>
          <w:rFonts w:hint="cs"/>
          <w:rtl/>
        </w:rPr>
        <w:t xml:space="preserve"> מתודולוגיה של ניתוח סיכונים ברמה הסקטוריאלית </w:t>
      </w:r>
      <w:r>
        <w:rPr>
          <w:rFonts w:hint="cs"/>
          <w:rtl/>
        </w:rPr>
        <w:t>בנוגע</w:t>
      </w:r>
      <w:r w:rsidRPr="00437087">
        <w:rPr>
          <w:rFonts w:hint="cs"/>
          <w:rtl/>
        </w:rPr>
        <w:t xml:space="preserve"> </w:t>
      </w:r>
      <w:r>
        <w:rPr>
          <w:rFonts w:hint="cs"/>
          <w:rtl/>
        </w:rPr>
        <w:t>ל</w:t>
      </w:r>
      <w:r w:rsidRPr="00437087">
        <w:rPr>
          <w:rFonts w:hint="cs"/>
          <w:rtl/>
        </w:rPr>
        <w:t>היערכות לשינויי האקלים</w:t>
      </w:r>
      <w:r>
        <w:rPr>
          <w:rFonts w:hint="cs"/>
          <w:rtl/>
        </w:rPr>
        <w:t xml:space="preserve">. כמו </w:t>
      </w:r>
      <w:r w:rsidRPr="00FC74D9">
        <w:rPr>
          <w:rFonts w:hint="eastAsia"/>
          <w:rtl/>
        </w:rPr>
        <w:t>כן</w:t>
      </w:r>
      <w:r w:rsidRPr="00FC74D9">
        <w:rPr>
          <w:rtl/>
        </w:rPr>
        <w:t xml:space="preserve"> </w:t>
      </w:r>
      <w:r>
        <w:rPr>
          <w:rFonts w:hint="cs"/>
          <w:rtl/>
        </w:rPr>
        <w:t>נמצאו</w:t>
      </w:r>
      <w:r w:rsidRPr="00FC74D9">
        <w:rPr>
          <w:rtl/>
        </w:rPr>
        <w:t xml:space="preserve"> פעולות היערכות </w:t>
      </w:r>
      <w:r w:rsidRPr="00FC74D9">
        <w:rPr>
          <w:rFonts w:hint="eastAsia"/>
          <w:rtl/>
        </w:rPr>
        <w:t>על</w:t>
      </w:r>
      <w:r w:rsidRPr="00FC74D9">
        <w:rPr>
          <w:rtl/>
        </w:rPr>
        <w:t xml:space="preserve"> </w:t>
      </w:r>
      <w:r w:rsidRPr="00FC74D9">
        <w:rPr>
          <w:rFonts w:hint="eastAsia"/>
          <w:rtl/>
        </w:rPr>
        <w:t>ידי</w:t>
      </w:r>
      <w:r w:rsidRPr="00FC74D9">
        <w:rPr>
          <w:rtl/>
        </w:rPr>
        <w:t xml:space="preserve"> </w:t>
      </w:r>
      <w:r w:rsidRPr="00FC74D9">
        <w:rPr>
          <w:rFonts w:hint="eastAsia"/>
          <w:rtl/>
        </w:rPr>
        <w:t>כמה</w:t>
      </w:r>
      <w:r w:rsidRPr="00FC74D9">
        <w:rPr>
          <w:rtl/>
        </w:rPr>
        <w:t xml:space="preserve"> </w:t>
      </w:r>
      <w:r w:rsidRPr="00FC74D9">
        <w:rPr>
          <w:rFonts w:hint="eastAsia"/>
          <w:rtl/>
        </w:rPr>
        <w:t>גופי</w:t>
      </w:r>
      <w:r w:rsidRPr="00FC74D9">
        <w:rPr>
          <w:rtl/>
        </w:rPr>
        <w:t xml:space="preserve"> </w:t>
      </w:r>
      <w:r w:rsidRPr="00FC74D9">
        <w:rPr>
          <w:rFonts w:hint="eastAsia"/>
          <w:rtl/>
        </w:rPr>
        <w:t>סמך</w:t>
      </w:r>
      <w:r w:rsidRPr="00FC74D9">
        <w:rPr>
          <w:rtl/>
        </w:rPr>
        <w:t xml:space="preserve"> ממשלתיים בתחום התחבורה והתעופה ו</w:t>
      </w:r>
      <w:r w:rsidRPr="00FC74D9">
        <w:rPr>
          <w:rFonts w:hint="eastAsia"/>
          <w:rtl/>
        </w:rPr>
        <w:t>ע</w:t>
      </w:r>
      <w:r>
        <w:rPr>
          <w:rFonts w:hint="cs"/>
          <w:rtl/>
        </w:rPr>
        <w:t xml:space="preserve">ל </w:t>
      </w:r>
      <w:r w:rsidRPr="00FC74D9">
        <w:rPr>
          <w:rtl/>
        </w:rPr>
        <w:t>י</w:t>
      </w:r>
      <w:r>
        <w:rPr>
          <w:rFonts w:hint="cs"/>
          <w:rtl/>
        </w:rPr>
        <w:t xml:space="preserve">די חברת החשמל לישראל בנוגע להיערכות לדרישות חשמל חריגות בעת אירועי אקלים. </w:t>
      </w:r>
    </w:p>
    <w:p w14:paraId="718438FE" w14:textId="77777777" w:rsidR="00702C90" w:rsidRPr="00211C30" w:rsidRDefault="00702C90" w:rsidP="00702C90">
      <w:pPr>
        <w:pStyle w:val="71f2"/>
        <w:rPr>
          <w:rFonts w:eastAsiaTheme="majorEastAsia"/>
          <w:bCs/>
          <w:spacing w:val="40"/>
          <w:rtl/>
        </w:rPr>
      </w:pPr>
      <w:r w:rsidRPr="006A4126">
        <w:rPr>
          <w:rStyle w:val="715Char"/>
          <w:rFonts w:hint="cs"/>
          <w:rtl/>
        </w:rPr>
        <w:t>מחקרים ושיתופי פעולה בין-לאומיים בנושא תוכניות לימוד</w:t>
      </w:r>
      <w:r w:rsidRPr="006A4126">
        <w:rPr>
          <w:rStyle w:val="715Char"/>
          <w:rtl/>
        </w:rPr>
        <w:t>:</w:t>
      </w:r>
      <w:r w:rsidRPr="00211C30">
        <w:rPr>
          <w:rFonts w:hint="cs"/>
          <w:b/>
          <w:rtl/>
        </w:rPr>
        <w:t xml:space="preserve"> </w:t>
      </w:r>
      <w:r>
        <w:rPr>
          <w:rFonts w:hint="cs"/>
          <w:b/>
          <w:rtl/>
        </w:rPr>
        <w:t>משרד הח</w:t>
      </w:r>
      <w:r w:rsidRPr="00211C30">
        <w:rPr>
          <w:rFonts w:hint="cs"/>
          <w:b/>
          <w:rtl/>
        </w:rPr>
        <w:t xml:space="preserve">וץ </w:t>
      </w:r>
      <w:r>
        <w:rPr>
          <w:rFonts w:hint="cs"/>
          <w:b/>
          <w:rtl/>
        </w:rPr>
        <w:t xml:space="preserve">ומוסדות לימוד ישראליים </w:t>
      </w:r>
      <w:r w:rsidRPr="00211C30">
        <w:rPr>
          <w:rFonts w:hint="cs"/>
          <w:b/>
          <w:rtl/>
        </w:rPr>
        <w:t xml:space="preserve">פעלו לקדם מחקרים </w:t>
      </w:r>
      <w:r>
        <w:rPr>
          <w:rFonts w:hint="cs"/>
          <w:b/>
          <w:rtl/>
        </w:rPr>
        <w:t xml:space="preserve">ושיתופי פעולה בין-לאומיים </w:t>
      </w:r>
      <w:r w:rsidRPr="00211C30">
        <w:rPr>
          <w:rFonts w:hint="cs"/>
          <w:b/>
          <w:rtl/>
        </w:rPr>
        <w:t>בין מוסדות לימוד ישראליים למוסדות לימוד בחו"ל.</w:t>
      </w:r>
    </w:p>
    <w:p w14:paraId="418F625D" w14:textId="4711EF9E" w:rsidR="00212BD3" w:rsidRDefault="00702C90" w:rsidP="006A4126">
      <w:pPr>
        <w:pStyle w:val="71f2"/>
        <w:rPr>
          <w:rtl/>
        </w:rPr>
        <w:sectPr w:rsidR="00212BD3" w:rsidSect="00096573">
          <w:headerReference w:type="default" r:id="rId23"/>
          <w:pgSz w:w="11906" w:h="16838" w:code="9"/>
          <w:pgMar w:top="3062" w:right="2268" w:bottom="2552" w:left="2268" w:header="1134" w:footer="1361" w:gutter="0"/>
          <w:pgNumType w:start="55"/>
          <w:cols w:space="708"/>
          <w:bidi/>
          <w:rtlGutter/>
          <w:docGrid w:linePitch="360"/>
        </w:sectPr>
      </w:pPr>
      <w:r>
        <w:rPr>
          <w:rFonts w:hint="cs"/>
          <w:rtl/>
        </w:rPr>
        <w:t xml:space="preserve"> </w:t>
      </w:r>
    </w:p>
    <w:p w14:paraId="5D1E623C" w14:textId="42BD487D" w:rsidR="000D7EB1" w:rsidRPr="00C74181" w:rsidRDefault="004524A4" w:rsidP="00F62AA4">
      <w:pPr>
        <w:pStyle w:val="715"/>
        <w:numPr>
          <w:ilvl w:val="0"/>
          <w:numId w:val="50"/>
        </w:numPr>
        <w:ind w:left="397" w:hanging="397"/>
        <w:rPr>
          <w:rtl/>
        </w:rPr>
      </w:pPr>
      <w:r w:rsidRPr="004524A4">
        <w:rPr>
          <w:rFonts w:hint="cs"/>
          <w:rtl/>
        </w:rPr>
        <w:lastRenderedPageBreak/>
        <w:t>היערכות לאומית לשינויי אקלים</w:t>
      </w:r>
      <w:r>
        <w:rPr>
          <w:noProof/>
        </w:rPr>
        <w:t xml:space="preserve"> </w:t>
      </w:r>
      <w:r w:rsidR="006A4126">
        <w:rPr>
          <w:noProof/>
        </w:rPr>
        <mc:AlternateContent>
          <mc:Choice Requires="wps">
            <w:drawing>
              <wp:anchor distT="45720" distB="45720" distL="114300" distR="114300" simplePos="0" relativeHeight="251751936" behindDoc="0" locked="0" layoutInCell="1" allowOverlap="1" wp14:anchorId="18314CE7" wp14:editId="1DA92094">
                <wp:simplePos x="0" y="0"/>
                <wp:positionH relativeFrom="column">
                  <wp:posOffset>113030</wp:posOffset>
                </wp:positionH>
                <wp:positionV relativeFrom="paragraph">
                  <wp:posOffset>0</wp:posOffset>
                </wp:positionV>
                <wp:extent cx="4667250" cy="390525"/>
                <wp:effectExtent l="0" t="0" r="0" b="9525"/>
                <wp:wrapSquare wrapText="bothSides"/>
                <wp:docPr id="2051833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14CE7" id="_x0000_s1028" type="#_x0000_t202" style="position:absolute;left:0;text-align:left;margin-left:8.9pt;margin-top:0;width:367.5pt;height:30.75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TaMQIAAFMEAAAOAAAAZHJzL2Uyb0RvYy54bWysVNtu2zAMfR+wfxD0vthxLk2MOEWXLsOA&#10;7gK0+wBZlm1hsqhJSuzu60vJaZq1b8P8IJAidUgekt5cD50iR2GdBF3Q6SSlRGgOldRNQX8+7D+s&#10;KHGe6Yop0KKgj8LR6+37d5ve5CKDFlQlLEEQ7fLeFLT13uRJ4ngrOuYmYIRGYw22Yx5V2ySVZT2i&#10;dyrJ0nSZ9GArY4EL5/D2djTSbcSva8H997p2whNVUMzNx9PGswxnst2wvLHMtJKf0mD/kEXHpMag&#10;Z6hb5hk5WPkGqpPcgoPaTzh0CdS15CLWgNVM01fV3LfMiFgLkuPMmSb3/2D5t+MPS2RV0CxdTFez&#10;WbZeU6JZh716EIMnH2EgWaCpNy5H73uD/n7Aa2x3LNmZO+C/HNGwa5luxI210LeCVZjmNLxMLp6O&#10;OC6AlP1XqDAMO3iIQENtu8AhskIQHdv1eG5RSIXj5Xy5vMoWaOJom63TRbaIIVj+/NpY5z8L6EgQ&#10;CmpxBCI6O945H7Jh+bNLCOZAyWovlYqKbcqdsuTIcFz28Tuh/+WmNOkLug6x30KEyRVnkLIZKXgV&#10;qJMex17JrqCrNHwhDMsDa590FWXPpBplzFjpE42BuZFDP5TD2LjwNlBcQvWIvFoYpxy3EoUW7B9K&#10;epzwgrrfB2YFJeqLxt6sp/N5WImozBdXGSr20lJeWpjmCFVQT8ko7nxco5C2hhvsYS0jvS+ZnFLG&#10;yY2sn7YsrMalHr1e/gXbJwAAAP//AwBQSwMEFAAGAAgAAAAhAE+E5Y/bAAAABgEAAA8AAABkcnMv&#10;ZG93bnJldi54bWxMj0FLw0AQhe+C/2EZwZvdtNjUxmyKKPYmYpTW4yQ7JsHsbMhu2+ivdzzp8eMN&#10;732TbybXqyONofNsYD5LQBHX3nbcGHh7fby6ARUissXeMxn4ogCb4vwsx8z6E7/QsYyNkhIOGRpo&#10;YxwyrUPdksMw8wOxZB9+dBgFx0bbEU9S7nq9SJJUO+xYFloc6L6l+rM8OAOhTtLd83W521d6S99r&#10;ax/et0/GXF5Md7egIk3x7xh+9UUdCnGq/IFtUL3wSsyjAXlI0tVyIVgZSOdL0EWu/+sXPwAAAP//&#10;AwBQSwECLQAUAAYACAAAACEAtoM4kv4AAADhAQAAEwAAAAAAAAAAAAAAAAAAAAAAW0NvbnRlbnRf&#10;VHlwZXNdLnhtbFBLAQItABQABgAIAAAAIQA4/SH/1gAAAJQBAAALAAAAAAAAAAAAAAAAAC8BAABf&#10;cmVscy8ucmVsc1BLAQItABQABgAIAAAAIQBtZbTaMQIAAFMEAAAOAAAAAAAAAAAAAAAAAC4CAABk&#10;cnMvZTJvRG9jLnhtbFBLAQItABQABgAIAAAAIQBPhOWP2wAAAAYBAAAPAAAAAAAAAAAAAAAAAIsE&#10;AABkcnMvZG93bnJldi54bWxQSwUGAAAAAAQABADzAAAAkw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6A4126">
        <w:rPr>
          <w:noProof/>
        </w:rPr>
        <mc:AlternateContent>
          <mc:Choice Requires="wps">
            <w:drawing>
              <wp:anchor distT="4294967295" distB="4294967295" distL="114300" distR="114300" simplePos="0" relativeHeight="251752960" behindDoc="0" locked="0" layoutInCell="1" allowOverlap="1" wp14:anchorId="6A406F83" wp14:editId="6E211907">
                <wp:simplePos x="0" y="0"/>
                <wp:positionH relativeFrom="column">
                  <wp:posOffset>-47625</wp:posOffset>
                </wp:positionH>
                <wp:positionV relativeFrom="paragraph">
                  <wp:posOffset>-2540</wp:posOffset>
                </wp:positionV>
                <wp:extent cx="4733925" cy="0"/>
                <wp:effectExtent l="0" t="0" r="0" b="0"/>
                <wp:wrapNone/>
                <wp:docPr id="2051833300" name="Straight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0123F6" id="Straight Connector 585" o:spid="_x0000_s1026" style="position:absolute;left:0;text-align:left;z-index:25175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2pt" to="36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Wv7AEAADQEAAAOAAAAZHJzL2Uyb0RvYy54bWysU8GO0zAQvSPxD5bvNEm7hRI13UNXy2UF&#10;FYUP8Dp2Y2F7LNs06d8zdprsLiAkEBcr45n3Zt7zZHs7GE3OwgcFtqHVoqREWA6tsqeGfv1y/2ZD&#10;SYjMtkyDFQ29iEBvd69fbXtXiyV0oFvhCZLYUPeuoV2Mri6KwDthWFiAExaTErxhEUN/KlrPemQ3&#10;uliW5duiB986D1yEgLd3Y5LuMr+UgsdPUgYRiW4ozhbz6fP5mM5it2X1yTPXKX4dg/3DFIYpi01n&#10;qjsWGfnu1S9URnEPAWRccDAFSKm4yBpQTVX+pObYMSeyFjQnuNmm8P9o+cfzwRPVNnRZrqvNarUq&#10;0SbLDL7VMXqmTl0ke7AWnQRP1pt1sqx3oUbk3h58Es0He3QPwL8FzBUvkikIbiwbpDepHFWTIT/B&#10;ZX4CMUTC8fLm3Wr1frmmhE+5gtUT0PkQPwgwJH00VCub3GE1Oz+EmFqzeipJ19qSHnWtb1BSigNo&#10;1d4rrXOQNkzstSdnhrsRhyoJQ4ZnVRhpe1U0ishy4kWLkf+zkOgdjl2NDV5yMs6FjROvtlidYBIn&#10;mIHXyf4EvNYnqMgb/TfgGZE7g40z2CgL/ndjP1khx/rJgVF3suAR2svBT4+Nq5mdu/5Gafefxxn+&#10;9LPvfgAAAP//AwBQSwMEFAAGAAgAAAAhAB7S34bbAAAABgEAAA8AAABkcnMvZG93bnJldi54bWxM&#10;j71uwkAQhPtIeYfTRkoH5/wQkOMziiKlTAGhCN3hW2yDb894DzB5ehYaUq1GM5r9Jpv2vlEH7LgO&#10;ZOBpmIBCKoKrqTSw+PkaTEBxtORsEwgNnJBhmt/fZTZ14UgzPMxjqaSEOLUGqhjbVGsuKvSWh6FF&#10;Em8dOm+jyK7UrrNHKfeNfk6SN+1tTfKhsi1+Vlhs53tvYL3ZnWqPO0qWzCP/O3N/evltzOND//EO&#10;KmIfb2G44As65MK0CntyrBoDg/FIknJfQYk9fpnItNVV6zzT//HzMwAAAP//AwBQSwECLQAUAAYA&#10;CAAAACEAtoM4kv4AAADhAQAAEwAAAAAAAAAAAAAAAAAAAAAAW0NvbnRlbnRfVHlwZXNdLnhtbFBL&#10;AQItABQABgAIAAAAIQA4/SH/1gAAAJQBAAALAAAAAAAAAAAAAAAAAC8BAABfcmVscy8ucmVsc1BL&#10;AQItABQABgAIAAAAIQABbLWv7AEAADQEAAAOAAAAAAAAAAAAAAAAAC4CAABkcnMvZTJvRG9jLnht&#10;bFBLAQItABQABgAIAAAAIQAe0t+G2wAAAAYBAAAPAAAAAAAAAAAAAAAAAEYEAABkcnMvZG93bnJl&#10;di54bWxQSwUGAAAAAAQABADzAAAATgUAAAAA&#10;" strokecolor="black [3213]" strokeweight="2pt">
                <o:lock v:ext="edit" shapetype="f"/>
              </v:line>
            </w:pict>
          </mc:Fallback>
        </mc:AlternateContent>
      </w:r>
    </w:p>
    <w:p w14:paraId="5B460EE4" w14:textId="7733E21C" w:rsidR="003A3978" w:rsidRDefault="004524A4" w:rsidP="004524A4">
      <w:pPr>
        <w:pStyle w:val="71f2"/>
        <w:ind w:left="794"/>
        <w:rPr>
          <w:rtl/>
        </w:rPr>
      </w:pPr>
      <w:r w:rsidRPr="00DD63F5">
        <w:rPr>
          <w:noProof/>
        </w:rPr>
        <w:drawing>
          <wp:anchor distT="0" distB="3600450" distL="114300" distR="114300" simplePos="0" relativeHeight="251757056" behindDoc="0" locked="0" layoutInCell="1" allowOverlap="1" wp14:anchorId="4F0667FA" wp14:editId="05820B5B">
            <wp:simplePos x="0" y="0"/>
            <wp:positionH relativeFrom="column">
              <wp:posOffset>4305300</wp:posOffset>
            </wp:positionH>
            <wp:positionV relativeFrom="paragraph">
              <wp:posOffset>5715</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35F">
        <w:rPr>
          <w:rFonts w:hint="eastAsia"/>
          <w:rtl/>
        </w:rPr>
        <w:t>מומלץ</w:t>
      </w:r>
      <w:r w:rsidRPr="0035235F">
        <w:rPr>
          <w:rtl/>
        </w:rPr>
        <w:t xml:space="preserve"> כי </w:t>
      </w:r>
      <w:r>
        <w:rPr>
          <w:rFonts w:hint="cs"/>
          <w:rtl/>
        </w:rPr>
        <w:t>המשרד להג"ס</w:t>
      </w:r>
      <w:r w:rsidRPr="0035235F">
        <w:rPr>
          <w:rtl/>
        </w:rPr>
        <w:t xml:space="preserve"> יגבש </w:t>
      </w:r>
      <w:r w:rsidRPr="0035235F">
        <w:rPr>
          <w:rFonts w:hint="cs"/>
          <w:rtl/>
        </w:rPr>
        <w:t>הצעת</w:t>
      </w:r>
      <w:r w:rsidRPr="0035235F">
        <w:rPr>
          <w:rtl/>
        </w:rPr>
        <w:t xml:space="preserve"> </w:t>
      </w:r>
      <w:r w:rsidRPr="0035235F">
        <w:rPr>
          <w:rFonts w:hint="eastAsia"/>
          <w:rtl/>
        </w:rPr>
        <w:t>מחליטים</w:t>
      </w:r>
      <w:r w:rsidRPr="0035235F">
        <w:rPr>
          <w:rtl/>
        </w:rPr>
        <w:t xml:space="preserve"> </w:t>
      </w:r>
      <w:r w:rsidRPr="0035235F">
        <w:rPr>
          <w:rFonts w:hint="eastAsia"/>
          <w:rtl/>
        </w:rPr>
        <w:t>משלימה</w:t>
      </w:r>
      <w:r w:rsidRPr="0035235F">
        <w:rPr>
          <w:rtl/>
        </w:rPr>
        <w:t xml:space="preserve"> </w:t>
      </w:r>
      <w:r w:rsidRPr="0035235F">
        <w:rPr>
          <w:rFonts w:hint="eastAsia"/>
          <w:rtl/>
        </w:rPr>
        <w:t xml:space="preserve">להחלטת </w:t>
      </w:r>
      <w:r>
        <w:rPr>
          <w:rFonts w:hint="cs"/>
          <w:rtl/>
        </w:rPr>
        <w:t>ה</w:t>
      </w:r>
      <w:r w:rsidRPr="0035235F">
        <w:rPr>
          <w:rFonts w:hint="eastAsia"/>
          <w:rtl/>
        </w:rPr>
        <w:t>ממשלה 4079</w:t>
      </w:r>
      <w:r w:rsidRPr="0035235F">
        <w:rPr>
          <w:rFonts w:hint="cs"/>
          <w:rtl/>
        </w:rPr>
        <w:t xml:space="preserve"> </w:t>
      </w:r>
      <w:r>
        <w:rPr>
          <w:rFonts w:hint="cs"/>
          <w:rtl/>
        </w:rPr>
        <w:t>כדי</w:t>
      </w:r>
      <w:r w:rsidRPr="0035235F">
        <w:rPr>
          <w:rtl/>
        </w:rPr>
        <w:t xml:space="preserve"> </w:t>
      </w:r>
      <w:r w:rsidRPr="0035235F">
        <w:rPr>
          <w:rFonts w:hint="eastAsia"/>
          <w:rtl/>
        </w:rPr>
        <w:t>ש</w:t>
      </w:r>
      <w:r w:rsidRPr="0035235F">
        <w:rPr>
          <w:rFonts w:hint="cs"/>
          <w:rtl/>
        </w:rPr>
        <w:t xml:space="preserve">ממשלת </w:t>
      </w:r>
      <w:r w:rsidRPr="0035235F">
        <w:rPr>
          <w:rFonts w:hint="eastAsia"/>
          <w:rtl/>
        </w:rPr>
        <w:t>ישראל</w:t>
      </w:r>
      <w:r w:rsidRPr="0035235F">
        <w:rPr>
          <w:rFonts w:hint="cs"/>
          <w:rtl/>
        </w:rPr>
        <w:t xml:space="preserve"> והגופים הציבוריים</w:t>
      </w:r>
      <w:r w:rsidRPr="0035235F">
        <w:rPr>
          <w:rtl/>
        </w:rPr>
        <w:t xml:space="preserve"> </w:t>
      </w:r>
      <w:r w:rsidRPr="0035235F">
        <w:rPr>
          <w:rFonts w:hint="cs"/>
          <w:rtl/>
        </w:rPr>
        <w:t>י</w:t>
      </w:r>
      <w:r w:rsidRPr="0035235F">
        <w:rPr>
          <w:rFonts w:hint="eastAsia"/>
          <w:rtl/>
        </w:rPr>
        <w:t>עבר</w:t>
      </w:r>
      <w:r w:rsidRPr="0035235F">
        <w:rPr>
          <w:rFonts w:hint="cs"/>
          <w:rtl/>
        </w:rPr>
        <w:t>ו</w:t>
      </w:r>
      <w:r w:rsidRPr="0035235F">
        <w:rPr>
          <w:rtl/>
        </w:rPr>
        <w:t xml:space="preserve"> </w:t>
      </w:r>
      <w:r w:rsidRPr="0035235F">
        <w:rPr>
          <w:rFonts w:hint="eastAsia"/>
          <w:rtl/>
        </w:rPr>
        <w:t>משלב</w:t>
      </w:r>
      <w:r w:rsidRPr="0035235F">
        <w:rPr>
          <w:rtl/>
        </w:rPr>
        <w:t xml:space="preserve"> </w:t>
      </w:r>
      <w:r w:rsidRPr="0035235F">
        <w:rPr>
          <w:rFonts w:hint="eastAsia"/>
          <w:rtl/>
        </w:rPr>
        <w:t>ההמלצות</w:t>
      </w:r>
      <w:r w:rsidRPr="0035235F">
        <w:rPr>
          <w:rtl/>
        </w:rPr>
        <w:t xml:space="preserve"> </w:t>
      </w:r>
      <w:r w:rsidRPr="0035235F">
        <w:rPr>
          <w:rFonts w:hint="cs"/>
          <w:rtl/>
        </w:rPr>
        <w:t>ו</w:t>
      </w:r>
      <w:r>
        <w:rPr>
          <w:rFonts w:hint="cs"/>
          <w:rtl/>
        </w:rPr>
        <w:t>ה</w:t>
      </w:r>
      <w:r w:rsidRPr="0035235F">
        <w:rPr>
          <w:rFonts w:hint="cs"/>
          <w:rtl/>
        </w:rPr>
        <w:t xml:space="preserve">בחינה של תוכניות </w:t>
      </w:r>
      <w:r w:rsidRPr="0035235F">
        <w:rPr>
          <w:rFonts w:hint="eastAsia"/>
          <w:rtl/>
        </w:rPr>
        <w:t>לתוכנית</w:t>
      </w:r>
      <w:r w:rsidRPr="0035235F">
        <w:rPr>
          <w:rtl/>
        </w:rPr>
        <w:t xml:space="preserve"> </w:t>
      </w:r>
      <w:r w:rsidRPr="0035235F">
        <w:rPr>
          <w:rFonts w:hint="eastAsia"/>
          <w:rtl/>
        </w:rPr>
        <w:t>לאומית</w:t>
      </w:r>
      <w:r w:rsidRPr="0035235F">
        <w:rPr>
          <w:rtl/>
        </w:rPr>
        <w:t xml:space="preserve"> </w:t>
      </w:r>
      <w:r w:rsidRPr="0035235F">
        <w:rPr>
          <w:rFonts w:hint="eastAsia"/>
          <w:rtl/>
        </w:rPr>
        <w:t>לשלב</w:t>
      </w:r>
      <w:r w:rsidRPr="0035235F">
        <w:rPr>
          <w:rtl/>
        </w:rPr>
        <w:t xml:space="preserve"> </w:t>
      </w:r>
      <w:r w:rsidRPr="0035235F">
        <w:rPr>
          <w:rFonts w:hint="eastAsia"/>
          <w:rtl/>
        </w:rPr>
        <w:t>של</w:t>
      </w:r>
      <w:r w:rsidRPr="0035235F">
        <w:rPr>
          <w:rtl/>
        </w:rPr>
        <w:t xml:space="preserve"> </w:t>
      </w:r>
      <w:r w:rsidRPr="0035235F">
        <w:rPr>
          <w:rFonts w:hint="eastAsia"/>
          <w:rtl/>
        </w:rPr>
        <w:t>היערכות</w:t>
      </w:r>
      <w:r w:rsidRPr="0035235F">
        <w:rPr>
          <w:rtl/>
        </w:rPr>
        <w:t xml:space="preserve"> </w:t>
      </w:r>
      <w:r w:rsidRPr="0035235F">
        <w:rPr>
          <w:rFonts w:hint="eastAsia"/>
          <w:rtl/>
        </w:rPr>
        <w:t>בפועל</w:t>
      </w:r>
      <w:r>
        <w:rPr>
          <w:rFonts w:hint="cs"/>
          <w:rtl/>
        </w:rPr>
        <w:t>.</w:t>
      </w:r>
    </w:p>
    <w:p w14:paraId="1C764901" w14:textId="1819E19B" w:rsidR="004F1A56" w:rsidRDefault="00F62AA4" w:rsidP="004524A4">
      <w:pPr>
        <w:pStyle w:val="71f2"/>
        <w:ind w:left="794"/>
        <w:rPr>
          <w:rtl/>
        </w:rPr>
      </w:pPr>
      <w:r w:rsidRPr="004F1A56">
        <w:rPr>
          <w:rStyle w:val="Heading5Char"/>
          <w:rFonts w:eastAsiaTheme="minorHAnsi"/>
          <w:bCs w:val="0"/>
          <w:noProof/>
          <w:spacing w:val="0"/>
        </w:rPr>
        <mc:AlternateContent>
          <mc:Choice Requires="wps">
            <w:drawing>
              <wp:anchor distT="45720" distB="45720" distL="114300" distR="114300" simplePos="0" relativeHeight="252164608" behindDoc="0" locked="0" layoutInCell="1" allowOverlap="1" wp14:anchorId="0E6F4E91" wp14:editId="04735C1D">
                <wp:simplePos x="0" y="0"/>
                <wp:positionH relativeFrom="column">
                  <wp:posOffset>1737360</wp:posOffset>
                </wp:positionH>
                <wp:positionV relativeFrom="paragraph">
                  <wp:posOffset>123190</wp:posOffset>
                </wp:positionV>
                <wp:extent cx="3044190" cy="4419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441960"/>
                        </a:xfrm>
                        <a:prstGeom prst="rect">
                          <a:avLst/>
                        </a:prstGeom>
                        <a:solidFill>
                          <a:srgbClr val="FFFFFF"/>
                        </a:solidFill>
                        <a:ln w="9525">
                          <a:noFill/>
                          <a:miter lim="800000"/>
                          <a:headEnd/>
                          <a:tailEnd/>
                        </a:ln>
                      </wps:spPr>
                      <wps:txbx>
                        <w:txbxContent>
                          <w:p w14:paraId="55E06F31" w14:textId="586C67EE" w:rsidR="00F62AA4" w:rsidRPr="00A901E8" w:rsidRDefault="00F62AA4" w:rsidP="00F62AA4">
                            <w:pPr>
                              <w:pStyle w:val="71512"/>
                              <w:ind w:left="397" w:hanging="397"/>
                              <w:rPr>
                                <w:rtl/>
                              </w:rPr>
                            </w:pPr>
                            <w:r>
                              <w:rPr>
                                <w:rFonts w:hint="cs"/>
                                <w:rtl/>
                              </w:rPr>
                              <w:t>2.</w:t>
                            </w:r>
                            <w:r>
                              <w:rPr>
                                <w:rtl/>
                              </w:rPr>
                              <w:tab/>
                            </w:r>
                            <w:r w:rsidRPr="00A901E8">
                              <w:rPr>
                                <w:rtl/>
                              </w:rPr>
                              <w:t>בניית תשתית ממשלתית להיערכו</w:t>
                            </w:r>
                            <w:r w:rsidRPr="00A901E8">
                              <w:rPr>
                                <w:rFonts w:hint="cs"/>
                                <w:rtl/>
                              </w:rPr>
                              <w:t xml:space="preserve">ת </w:t>
                            </w:r>
                            <w:r w:rsidRPr="00A901E8">
                              <w:t>Capacity Building)</w:t>
                            </w:r>
                            <w:r w:rsidRPr="00A901E8">
                              <w:rPr>
                                <w:rFonts w:hint="cs"/>
                                <w:rtl/>
                              </w:rPr>
                              <w:t>)</w:t>
                            </w:r>
                          </w:p>
                          <w:p w14:paraId="306C3991" w14:textId="7EF0AAAC" w:rsidR="004F1A56" w:rsidRDefault="004F1A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F4E91" id="_x0000_s1029" type="#_x0000_t202" style="position:absolute;left:0;text-align:left;margin-left:136.8pt;margin-top:9.7pt;width:239.7pt;height:34.8pt;z-index:25216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7krIgIAACQEAAAOAAAAZHJzL2Uyb0RvYy54bWysU9tuGyEQfa/Uf0C813uJncQrr6PUqatK&#10;6UVK+gEsy3pRgaGAvZt+fQfWdq30rSoPaIYZDjNnDqu7UStyEM5LMDUtZjklwnBopdnV9Pvz9t0t&#10;JT4w0zIFRtT0RXh6t377ZjXYSpTQg2qFIwhifDXYmvYh2CrLPO+FZn4GVhgMduA0C+i6XdY6NiC6&#10;VlmZ59fZAK61DrjwHk8fpiBdJ/yuEzx87TovAlE1xdpC2l3am7hn6xWrdo7ZXvJjGewfqtBMGnz0&#10;DPXAAiN7J/+C0pI78NCFGQedQddJLlIP2E2Rv+rmqWdWpF6QHG/PNPn/B8u/HL45ItualsUNJYZp&#10;HNKzGAN5DyMpIz+D9RWmPVlMDCMe45xTr94+Av/hiYFNz8xO3DsHQy9Yi/UV8WZ2cXXC8RGkGT5D&#10;i8+wfYAENHZOR/KQDoLoOKeX82xiKRwPr/L5vFhiiGMsmtdpeBmrTret8+GjAE2iUVOHs0/o7PDo&#10;Q6yGVaeU+JgHJdutVCo5btdslCMHhjrZppUaeJWmDBlqulyUi4RsIN5PEtIyoI6V1DW9zeOalBXZ&#10;+GDalBKYVJONlShzpCcyMnETxmZMk7g6sd5A+4J8OZhki98MjR7cL0oGlGxN/c89c4IS9ckg58ti&#10;Po8aT858cVOi4y4jzWWEGY5QNQ2UTOYmpH8R6TBwj7PpZKItDnGq5FgySjGxefw2UeuXfsr687nX&#10;vwEAAP//AwBQSwMEFAAGAAgAAAAhAIXvgdvdAAAACQEAAA8AAABkcnMvZG93bnJldi54bWxMj91O&#10;g0AQhe9NfIfNmHhj7GJ/oCBLoyYab1v7AANMgcjOEnZb6Ns7Xunl5Hw58518N9teXWj0nWMDT4sI&#10;FHHl6o4bA8ev98ctKB+Qa+wdk4EredgVtzc5ZrWbeE+XQ2iUlLDP0EAbwpBp7auWLPqFG4glO7nR&#10;YpBzbHQ94iTlttfLKIq1xY7lQ4sDvbVUfR/O1sDpc3rYpFP5EY7Jfh2/YpeU7mrM/d388gwq0Bz+&#10;YPjVF3UoxKl0Z6696g0sk1UsqATpGpQAyWYl40oD2zQCXeT6/4LiBwAA//8DAFBLAQItABQABgAI&#10;AAAAIQC2gziS/gAAAOEBAAATAAAAAAAAAAAAAAAAAAAAAABbQ29udGVudF9UeXBlc10ueG1sUEsB&#10;Ai0AFAAGAAgAAAAhADj9If/WAAAAlAEAAAsAAAAAAAAAAAAAAAAALwEAAF9yZWxzLy5yZWxzUEsB&#10;Ai0AFAAGAAgAAAAhAPR7uSsiAgAAJAQAAA4AAAAAAAAAAAAAAAAALgIAAGRycy9lMm9Eb2MueG1s&#10;UEsBAi0AFAAGAAgAAAAhAIXvgdvdAAAACQEAAA8AAAAAAAAAAAAAAAAAfAQAAGRycy9kb3ducmV2&#10;LnhtbFBLBQYAAAAABAAEAPMAAACGBQAAAAA=&#10;" stroked="f">
                <v:textbox>
                  <w:txbxContent>
                    <w:p w14:paraId="55E06F31" w14:textId="586C67EE" w:rsidR="00F62AA4" w:rsidRPr="00A901E8" w:rsidRDefault="00F62AA4" w:rsidP="00F62AA4">
                      <w:pPr>
                        <w:pStyle w:val="71512"/>
                        <w:ind w:left="397" w:hanging="397"/>
                        <w:rPr>
                          <w:rtl/>
                        </w:rPr>
                      </w:pPr>
                      <w:r>
                        <w:rPr>
                          <w:rFonts w:hint="cs"/>
                          <w:rtl/>
                        </w:rPr>
                        <w:t>2.</w:t>
                      </w:r>
                      <w:r>
                        <w:rPr>
                          <w:rtl/>
                        </w:rPr>
                        <w:tab/>
                      </w:r>
                      <w:r w:rsidRPr="00A901E8">
                        <w:rPr>
                          <w:rtl/>
                        </w:rPr>
                        <w:t>בניית תשתית ממשלתית להיערכו</w:t>
                      </w:r>
                      <w:r w:rsidRPr="00A901E8">
                        <w:rPr>
                          <w:rFonts w:hint="cs"/>
                          <w:rtl/>
                        </w:rPr>
                        <w:t xml:space="preserve">ת </w:t>
                      </w:r>
                      <w:r w:rsidRPr="00A901E8">
                        <w:t>Capacity Building)</w:t>
                      </w:r>
                      <w:r w:rsidRPr="00A901E8">
                        <w:rPr>
                          <w:rFonts w:hint="cs"/>
                          <w:rtl/>
                        </w:rPr>
                        <w:t>)</w:t>
                      </w:r>
                    </w:p>
                    <w:p w14:paraId="306C3991" w14:textId="7EF0AAAC" w:rsidR="004F1A56" w:rsidRDefault="004F1A56"/>
                  </w:txbxContent>
                </v:textbox>
                <w10:wrap type="square"/>
              </v:shape>
            </w:pict>
          </mc:Fallback>
        </mc:AlternateContent>
      </w:r>
    </w:p>
    <w:p w14:paraId="545D4716" w14:textId="3506F1BD" w:rsidR="00A901E8" w:rsidRPr="00A901E8" w:rsidRDefault="00A901E8" w:rsidP="00F62AA4">
      <w:pPr>
        <w:pStyle w:val="71512"/>
        <w:ind w:left="397" w:hanging="397"/>
        <w:rPr>
          <w:rtl/>
        </w:rPr>
      </w:pPr>
    </w:p>
    <w:p w14:paraId="524E991B" w14:textId="757E2703" w:rsidR="0083723D" w:rsidRPr="003A3978" w:rsidRDefault="00C248DB" w:rsidP="004D0F0F">
      <w:pPr>
        <w:pStyle w:val="71f2"/>
        <w:rPr>
          <w:rtl/>
        </w:rPr>
      </w:pPr>
      <w:r w:rsidRPr="00DD63F5">
        <w:rPr>
          <w:noProof/>
        </w:rPr>
        <w:drawing>
          <wp:anchor distT="0" distB="3600450" distL="114300" distR="114300" simplePos="0" relativeHeight="251755008" behindDoc="0" locked="0" layoutInCell="1" allowOverlap="1" wp14:anchorId="50BE8128" wp14:editId="08ECA33F">
            <wp:simplePos x="0" y="0"/>
            <wp:positionH relativeFrom="column">
              <wp:posOffset>4295775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CD5" w:rsidRPr="00444FC9">
        <w:rPr>
          <w:rFonts w:hint="cs"/>
          <w:b/>
          <w:bCs/>
          <w:sz w:val="19"/>
          <w:szCs w:val="19"/>
          <w:rtl/>
        </w:rPr>
        <w:t>מינהלת היערכות לשינויי אקלים</w:t>
      </w:r>
    </w:p>
    <w:p w14:paraId="1F9FE37C" w14:textId="709E6640" w:rsidR="00003EBB" w:rsidRPr="00003EBB" w:rsidRDefault="000D2CD5" w:rsidP="000D2CD5">
      <w:pPr>
        <w:pStyle w:val="71f2"/>
        <w:ind w:left="1191" w:hanging="397"/>
      </w:pPr>
      <w:r>
        <w:rPr>
          <w:rFonts w:hint="cs"/>
          <w:rtl/>
        </w:rPr>
        <w:t>א.</w:t>
      </w:r>
      <w:r w:rsidRPr="00B93B66">
        <w:rPr>
          <w:rtl/>
        </w:rPr>
        <w:tab/>
      </w:r>
      <w:r w:rsidRPr="00B93B66">
        <w:rPr>
          <w:rFonts w:hint="cs"/>
          <w:rtl/>
        </w:rPr>
        <w:t>משרד האוצר והמשרד להג"ס יבחנו את הצורך בהקצאת תקציב ייעודי רב-שנתי למינהלת, ההולם את האתגר ואת אופיו המתמשך, זאת לצורך המשך קידום פעולות ההיערכות לשינויי אקלים על ידה</w:t>
      </w:r>
      <w:r w:rsidR="00003EBB" w:rsidRPr="00B93B66">
        <w:rPr>
          <w:rtl/>
        </w:rPr>
        <w:t>.</w:t>
      </w:r>
    </w:p>
    <w:p w14:paraId="3F10CC9C" w14:textId="191D3F15" w:rsidR="00003EBB" w:rsidRDefault="000D2CD5" w:rsidP="000D2CD5">
      <w:pPr>
        <w:pStyle w:val="71f2"/>
        <w:ind w:left="1191" w:hanging="397"/>
        <w:rPr>
          <w:rtl/>
        </w:rPr>
      </w:pPr>
      <w:r w:rsidRPr="000D2CD5">
        <w:rPr>
          <w:rFonts w:hint="cs"/>
          <w:rtl/>
        </w:rPr>
        <w:t>ב.</w:t>
      </w:r>
      <w:r w:rsidRPr="000D2CD5">
        <w:rPr>
          <w:rtl/>
        </w:rPr>
        <w:tab/>
      </w:r>
      <w:r w:rsidRPr="000D2CD5">
        <w:rPr>
          <w:rFonts w:hint="cs"/>
          <w:rtl/>
        </w:rPr>
        <w:t>מוצע לקדם בדיקה של הצורך בהקצאת תקנים ייעודיים על ידי נציבות שירות המדינה שיאוישו במומחים ובעלי ידע לצורך ההתמקצעות של אנשי המינהלת ושל גורמים נוספים בגופים ציבוריים. מומלץ כי המשרד להג"ס, השמ"ט ומשרד המדע והטכנולוגיה יבחנו את הפעולות הדרושות לכך שלמינהלת תהיה היכולת לשמש מוקד ידע לאומי; להנגיש מידע ולתכלל אותו; וכן שיהיו לה יכולות מחקריות לצורך ניתוח המידע ולצורך קידום מחקרים שיסייעו להבין את הפעולות הנדרשות בנושא ברמה הלאומית וברמת הגופים הציבוריים בישראל</w:t>
      </w:r>
      <w:r w:rsidR="00003EBB" w:rsidRPr="000D2CD5">
        <w:rPr>
          <w:rtl/>
        </w:rPr>
        <w:t>.</w:t>
      </w:r>
    </w:p>
    <w:p w14:paraId="1209CCBE" w14:textId="5F5238DD" w:rsidR="000D2CD5" w:rsidRDefault="000D2CD5" w:rsidP="000D2CD5">
      <w:pPr>
        <w:pStyle w:val="71f2"/>
        <w:ind w:left="1191" w:hanging="397"/>
        <w:rPr>
          <w:rtl/>
        </w:rPr>
      </w:pPr>
      <w:r>
        <w:rPr>
          <w:rFonts w:hint="cs"/>
          <w:rtl/>
        </w:rPr>
        <w:t>ג.</w:t>
      </w:r>
      <w:r>
        <w:rPr>
          <w:rtl/>
        </w:rPr>
        <w:tab/>
      </w:r>
      <w:r w:rsidRPr="000D2CD5">
        <w:rPr>
          <w:rFonts w:hint="cs"/>
          <w:rtl/>
        </w:rPr>
        <w:t>מוצע כי המינהלת תחזק את מנגנון הדיווח של הגופים על התקדמות פעולותיהם כדי לוודא שבסיס הידע העומד בפני מקבלי ההחלטות משקף את תמונת המצב המדעית המעודכנת הכוללת מגמות עתיד כדי לסייע להם לפעול ביעילות ובהתאמה להשפעות שינוי האקלים על סקטורים שונים ואוכלוסיות שונות, כפי שמורה החלטת הממשלה 4079</w:t>
      </w:r>
      <w:r>
        <w:rPr>
          <w:rFonts w:hint="cs"/>
          <w:rtl/>
        </w:rPr>
        <w:t>.</w:t>
      </w:r>
    </w:p>
    <w:p w14:paraId="20D83EED" w14:textId="5B137977" w:rsidR="00260FB1" w:rsidRDefault="00260FB1" w:rsidP="00260FB1">
      <w:pPr>
        <w:pStyle w:val="71f2"/>
        <w:rPr>
          <w:b/>
          <w:bCs/>
          <w:sz w:val="19"/>
          <w:szCs w:val="19"/>
          <w:rtl/>
        </w:rPr>
      </w:pPr>
      <w:r w:rsidRPr="00DD63F5">
        <w:rPr>
          <w:noProof/>
        </w:rPr>
        <w:drawing>
          <wp:anchor distT="0" distB="3600450" distL="114300" distR="114300" simplePos="0" relativeHeight="252167680" behindDoc="0" locked="0" layoutInCell="1" allowOverlap="1" wp14:anchorId="22F2D4A7" wp14:editId="58D4DA3E">
            <wp:simplePos x="0" y="0"/>
            <wp:positionH relativeFrom="column">
              <wp:posOffset>4295775</wp:posOffset>
            </wp:positionH>
            <wp:positionV relativeFrom="paragraph">
              <wp:posOffset>19050</wp:posOffset>
            </wp:positionV>
            <wp:extent cx="140335" cy="161925"/>
            <wp:effectExtent l="0" t="0" r="0" b="9525"/>
            <wp:wrapSquare wrapText="bothSides"/>
            <wp:docPr id="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b/>
          <w:bCs/>
          <w:sz w:val="19"/>
          <w:szCs w:val="19"/>
          <w:rtl/>
        </w:rPr>
        <w:t>עדכון בסיס הידע</w:t>
      </w:r>
    </w:p>
    <w:p w14:paraId="2A393A83" w14:textId="5D99A1A0" w:rsidR="00260FB1" w:rsidRPr="00260FB1" w:rsidRDefault="00260FB1" w:rsidP="00260FB1">
      <w:pPr>
        <w:pStyle w:val="71f2"/>
        <w:ind w:left="1191" w:hanging="397"/>
      </w:pPr>
      <w:r>
        <w:rPr>
          <w:rFonts w:hint="cs"/>
          <w:rtl/>
        </w:rPr>
        <w:t>א.</w:t>
      </w:r>
      <w:r>
        <w:rPr>
          <w:rtl/>
        </w:rPr>
        <w:tab/>
      </w:r>
      <w:r w:rsidRPr="00260FB1">
        <w:rPr>
          <w:rFonts w:hint="eastAsia"/>
          <w:rtl/>
        </w:rPr>
        <w:t>מומלץ</w:t>
      </w:r>
      <w:r w:rsidRPr="00260FB1">
        <w:rPr>
          <w:rtl/>
        </w:rPr>
        <w:t xml:space="preserve"> </w:t>
      </w:r>
      <w:r w:rsidRPr="00260FB1">
        <w:rPr>
          <w:rFonts w:hint="eastAsia"/>
          <w:rtl/>
        </w:rPr>
        <w:t>כי</w:t>
      </w:r>
      <w:r w:rsidRPr="00260FB1">
        <w:rPr>
          <w:rFonts w:hint="cs"/>
          <w:rtl/>
        </w:rPr>
        <w:t xml:space="preserve"> המינהלת תפעל לעדכון בסיס </w:t>
      </w:r>
      <w:r w:rsidR="00FF0148">
        <w:rPr>
          <w:rFonts w:hint="cs"/>
          <w:rtl/>
        </w:rPr>
        <w:t>ה</w:t>
      </w:r>
      <w:r w:rsidRPr="00260FB1">
        <w:rPr>
          <w:rFonts w:hint="cs"/>
          <w:rtl/>
        </w:rPr>
        <w:t xml:space="preserve">ידע בהיבט המדעי והמטאורולוגי והשלמתו כדי לוודא שהתוכניות של משרדי הממשלה יתוכננו בהלימה למידע המעודכן הנוגע לסיכונים הקונקרטיים בכל תחום; וכי המינהלת תגבש </w:t>
      </w:r>
      <w:r w:rsidRPr="00260FB1">
        <w:rPr>
          <w:rtl/>
        </w:rPr>
        <w:t>ת</w:t>
      </w:r>
      <w:r w:rsidRPr="00260FB1">
        <w:rPr>
          <w:rFonts w:hint="cs"/>
          <w:rtl/>
        </w:rPr>
        <w:t>ו</w:t>
      </w:r>
      <w:r w:rsidRPr="00260FB1">
        <w:rPr>
          <w:rtl/>
        </w:rPr>
        <w:t xml:space="preserve">כנית להשלמת פערי ידע </w:t>
      </w:r>
      <w:r w:rsidRPr="00260FB1">
        <w:rPr>
          <w:rFonts w:hint="eastAsia"/>
          <w:rtl/>
        </w:rPr>
        <w:t>בנושא</w:t>
      </w:r>
      <w:r w:rsidRPr="00260FB1">
        <w:rPr>
          <w:rtl/>
        </w:rPr>
        <w:t xml:space="preserve"> </w:t>
      </w:r>
      <w:r w:rsidRPr="00260FB1">
        <w:rPr>
          <w:rFonts w:hint="eastAsia"/>
          <w:rtl/>
        </w:rPr>
        <w:t>ההיערכות</w:t>
      </w:r>
      <w:r w:rsidRPr="00260FB1">
        <w:rPr>
          <w:rtl/>
        </w:rPr>
        <w:t xml:space="preserve"> </w:t>
      </w:r>
      <w:r w:rsidRPr="00260FB1">
        <w:rPr>
          <w:rFonts w:hint="eastAsia"/>
          <w:rtl/>
        </w:rPr>
        <w:t>לשינויי</w:t>
      </w:r>
      <w:r w:rsidRPr="00260FB1">
        <w:rPr>
          <w:rtl/>
        </w:rPr>
        <w:t xml:space="preserve"> </w:t>
      </w:r>
      <w:r w:rsidRPr="00260FB1">
        <w:rPr>
          <w:rFonts w:hint="eastAsia"/>
          <w:rtl/>
        </w:rPr>
        <w:t>אקלים</w:t>
      </w:r>
      <w:r w:rsidRPr="00260FB1">
        <w:rPr>
          <w:rtl/>
        </w:rPr>
        <w:t xml:space="preserve"> </w:t>
      </w:r>
      <w:r w:rsidRPr="00260FB1">
        <w:rPr>
          <w:rFonts w:hint="cs"/>
          <w:rtl/>
        </w:rPr>
        <w:t>ותבנה</w:t>
      </w:r>
      <w:r w:rsidRPr="00260FB1">
        <w:rPr>
          <w:rtl/>
        </w:rPr>
        <w:t xml:space="preserve"> אתר </w:t>
      </w:r>
      <w:r w:rsidRPr="00260FB1">
        <w:rPr>
          <w:rFonts w:hint="eastAsia"/>
          <w:rtl/>
        </w:rPr>
        <w:t>במרשתת</w:t>
      </w:r>
      <w:r w:rsidRPr="00260FB1">
        <w:rPr>
          <w:rtl/>
        </w:rPr>
        <w:t xml:space="preserve"> אשר </w:t>
      </w:r>
      <w:r w:rsidRPr="00260FB1">
        <w:rPr>
          <w:rFonts w:hint="cs"/>
          <w:rtl/>
        </w:rPr>
        <w:t>ירכז</w:t>
      </w:r>
      <w:r w:rsidRPr="00260FB1">
        <w:rPr>
          <w:rtl/>
        </w:rPr>
        <w:t xml:space="preserve"> את </w:t>
      </w:r>
      <w:r w:rsidRPr="00260FB1">
        <w:rPr>
          <w:rFonts w:hint="eastAsia"/>
          <w:rtl/>
        </w:rPr>
        <w:t>כלל</w:t>
      </w:r>
      <w:r w:rsidRPr="00260FB1">
        <w:rPr>
          <w:rtl/>
        </w:rPr>
        <w:t xml:space="preserve"> המחקרים </w:t>
      </w:r>
      <w:r w:rsidRPr="00260FB1">
        <w:rPr>
          <w:rFonts w:hint="eastAsia"/>
          <w:rtl/>
        </w:rPr>
        <w:t>והמידע</w:t>
      </w:r>
      <w:r w:rsidRPr="00260FB1">
        <w:rPr>
          <w:rtl/>
        </w:rPr>
        <w:t xml:space="preserve"> </w:t>
      </w:r>
      <w:r w:rsidRPr="00260FB1">
        <w:rPr>
          <w:rFonts w:hint="eastAsia"/>
          <w:rtl/>
        </w:rPr>
        <w:t>בנושא</w:t>
      </w:r>
      <w:r w:rsidRPr="00260FB1">
        <w:rPr>
          <w:rFonts w:hint="cs"/>
          <w:rtl/>
        </w:rPr>
        <w:t>,</w:t>
      </w:r>
      <w:r w:rsidRPr="00260FB1">
        <w:rPr>
          <w:rtl/>
        </w:rPr>
        <w:t xml:space="preserve"> </w:t>
      </w:r>
      <w:r w:rsidRPr="00260FB1">
        <w:rPr>
          <w:rFonts w:hint="cs"/>
          <w:rtl/>
        </w:rPr>
        <w:t>והם</w:t>
      </w:r>
      <w:r w:rsidRPr="00260FB1">
        <w:rPr>
          <w:rtl/>
        </w:rPr>
        <w:t xml:space="preserve"> </w:t>
      </w:r>
      <w:r w:rsidRPr="00260FB1">
        <w:rPr>
          <w:rFonts w:hint="eastAsia"/>
          <w:rtl/>
        </w:rPr>
        <w:t>יונגשו</w:t>
      </w:r>
      <w:r w:rsidRPr="00260FB1">
        <w:rPr>
          <w:rtl/>
        </w:rPr>
        <w:t xml:space="preserve"> </w:t>
      </w:r>
      <w:r w:rsidRPr="00260FB1">
        <w:rPr>
          <w:rFonts w:hint="eastAsia"/>
          <w:rtl/>
        </w:rPr>
        <w:t>לגופים</w:t>
      </w:r>
      <w:r w:rsidRPr="00260FB1">
        <w:rPr>
          <w:rtl/>
        </w:rPr>
        <w:t xml:space="preserve"> </w:t>
      </w:r>
      <w:r w:rsidRPr="00260FB1">
        <w:rPr>
          <w:rFonts w:hint="eastAsia"/>
          <w:rtl/>
        </w:rPr>
        <w:t>הציבוריים</w:t>
      </w:r>
      <w:r w:rsidRPr="00260FB1">
        <w:rPr>
          <w:rtl/>
        </w:rPr>
        <w:t xml:space="preserve"> </w:t>
      </w:r>
      <w:r w:rsidRPr="00260FB1">
        <w:rPr>
          <w:rFonts w:hint="eastAsia"/>
          <w:rtl/>
        </w:rPr>
        <w:t>ואף</w:t>
      </w:r>
      <w:r w:rsidRPr="00260FB1">
        <w:rPr>
          <w:rtl/>
        </w:rPr>
        <w:t xml:space="preserve"> </w:t>
      </w:r>
      <w:r w:rsidRPr="00260FB1">
        <w:rPr>
          <w:rFonts w:hint="eastAsia"/>
          <w:rtl/>
        </w:rPr>
        <w:t>לציבור</w:t>
      </w:r>
      <w:r w:rsidRPr="00260FB1">
        <w:rPr>
          <w:rtl/>
        </w:rPr>
        <w:t xml:space="preserve"> </w:t>
      </w:r>
      <w:r w:rsidRPr="00260FB1">
        <w:rPr>
          <w:rFonts w:hint="eastAsia"/>
          <w:rtl/>
        </w:rPr>
        <w:t>בכללותו</w:t>
      </w:r>
      <w:r w:rsidRPr="00260FB1">
        <w:rPr>
          <w:rFonts w:hint="cs"/>
          <w:rtl/>
        </w:rPr>
        <w:t xml:space="preserve">; </w:t>
      </w:r>
      <w:r w:rsidRPr="00260FB1">
        <w:rPr>
          <w:rFonts w:hint="eastAsia"/>
          <w:rtl/>
        </w:rPr>
        <w:t>מומלץ</w:t>
      </w:r>
      <w:r w:rsidRPr="00260FB1">
        <w:rPr>
          <w:rtl/>
        </w:rPr>
        <w:t xml:space="preserve"> </w:t>
      </w:r>
      <w:r w:rsidRPr="00260FB1">
        <w:rPr>
          <w:rFonts w:hint="eastAsia"/>
          <w:rtl/>
        </w:rPr>
        <w:t>כי</w:t>
      </w:r>
      <w:r w:rsidRPr="00260FB1">
        <w:rPr>
          <w:rFonts w:hint="cs"/>
          <w:rtl/>
        </w:rPr>
        <w:t xml:space="preserve"> </w:t>
      </w:r>
      <w:r w:rsidRPr="00260FB1">
        <w:rPr>
          <w:rtl/>
        </w:rPr>
        <w:t>משרד האוצר</w:t>
      </w:r>
      <w:r w:rsidRPr="00260FB1">
        <w:rPr>
          <w:rFonts w:hint="cs"/>
          <w:rtl/>
        </w:rPr>
        <w:t xml:space="preserve">, </w:t>
      </w:r>
      <w:r w:rsidRPr="00260FB1">
        <w:rPr>
          <w:rFonts w:hint="eastAsia"/>
          <w:rtl/>
        </w:rPr>
        <w:t>המינהלת</w:t>
      </w:r>
      <w:r w:rsidRPr="00260FB1">
        <w:rPr>
          <w:rFonts w:hint="cs"/>
          <w:rtl/>
        </w:rPr>
        <w:t xml:space="preserve">, המשרד להג"ס </w:t>
      </w:r>
      <w:r w:rsidRPr="00260FB1">
        <w:rPr>
          <w:rtl/>
        </w:rPr>
        <w:t xml:space="preserve">ומשרד המדע והטכנולוגיה יפעלו בנושא כך שיקודמו מחקרים כלכליים ברמה הלאומית והענפית </w:t>
      </w:r>
      <w:r w:rsidRPr="00260FB1">
        <w:rPr>
          <w:rFonts w:hint="eastAsia"/>
          <w:rtl/>
        </w:rPr>
        <w:t>שיסייעו</w:t>
      </w:r>
      <w:r w:rsidRPr="00260FB1">
        <w:rPr>
          <w:rtl/>
        </w:rPr>
        <w:t xml:space="preserve"> בקבלת החלטות מושכלות </w:t>
      </w:r>
      <w:r w:rsidRPr="00260FB1">
        <w:rPr>
          <w:rFonts w:hint="cs"/>
          <w:rtl/>
        </w:rPr>
        <w:t>בנוגע</w:t>
      </w:r>
      <w:r w:rsidRPr="00260FB1">
        <w:rPr>
          <w:rtl/>
        </w:rPr>
        <w:t xml:space="preserve"> לפעולות </w:t>
      </w:r>
      <w:r w:rsidRPr="00260FB1">
        <w:rPr>
          <w:rFonts w:hint="cs"/>
          <w:rtl/>
        </w:rPr>
        <w:t>ה</w:t>
      </w:r>
      <w:r w:rsidRPr="00260FB1">
        <w:rPr>
          <w:rtl/>
        </w:rPr>
        <w:t xml:space="preserve">היערכות שיש </w:t>
      </w:r>
      <w:r w:rsidRPr="00260FB1">
        <w:rPr>
          <w:rFonts w:hint="eastAsia"/>
          <w:rtl/>
        </w:rPr>
        <w:t>לתעדף</w:t>
      </w:r>
      <w:r w:rsidRPr="00260FB1">
        <w:rPr>
          <w:rFonts w:hint="cs"/>
          <w:rtl/>
        </w:rPr>
        <w:t>.</w:t>
      </w:r>
    </w:p>
    <w:p w14:paraId="708678F9" w14:textId="33F89E76" w:rsidR="00260FB1" w:rsidRPr="00260FB1" w:rsidRDefault="00260FB1" w:rsidP="00260FB1">
      <w:pPr>
        <w:pStyle w:val="71f2"/>
        <w:ind w:left="1191" w:hanging="397"/>
      </w:pPr>
      <w:r>
        <w:rPr>
          <w:rFonts w:hint="cs"/>
          <w:rtl/>
        </w:rPr>
        <w:lastRenderedPageBreak/>
        <w:t>ב.</w:t>
      </w:r>
      <w:r>
        <w:rPr>
          <w:rtl/>
        </w:rPr>
        <w:tab/>
      </w:r>
      <w:r w:rsidRPr="00260FB1">
        <w:rPr>
          <w:rFonts w:hint="eastAsia"/>
          <w:rtl/>
        </w:rPr>
        <w:t>מומלץ</w:t>
      </w:r>
      <w:r w:rsidRPr="00260FB1">
        <w:rPr>
          <w:rtl/>
        </w:rPr>
        <w:t xml:space="preserve"> </w:t>
      </w:r>
      <w:r w:rsidRPr="00260FB1">
        <w:rPr>
          <w:rFonts w:hint="eastAsia"/>
          <w:rtl/>
        </w:rPr>
        <w:t>כי</w:t>
      </w:r>
      <w:r w:rsidRPr="00260FB1">
        <w:rPr>
          <w:rFonts w:hint="cs"/>
          <w:rtl/>
        </w:rPr>
        <w:t xml:space="preserve"> משרד האוצר והמועצה הלאומית לכלכלה יפעלו לסייע למינהלת כדי לגבש הערכה מקרו-כלכלית לאומית כבסיס לתוכנית לאומית </w:t>
      </w:r>
      <w:r w:rsidR="001D54D6" w:rsidRPr="001D54D6">
        <w:rPr>
          <w:rtl/>
        </w:rPr>
        <w:t>להסתגלות לשינויי אקלים</w:t>
      </w:r>
      <w:r w:rsidRPr="00260FB1">
        <w:rPr>
          <w:rFonts w:hint="cs"/>
          <w:rtl/>
        </w:rPr>
        <w:t>.</w:t>
      </w:r>
    </w:p>
    <w:p w14:paraId="71DBC9F0" w14:textId="2C97FB5E" w:rsidR="00260FB1" w:rsidRDefault="00260FB1" w:rsidP="00260FB1">
      <w:pPr>
        <w:pStyle w:val="71f2"/>
        <w:ind w:left="1191" w:hanging="397"/>
        <w:rPr>
          <w:rtl/>
        </w:rPr>
      </w:pPr>
      <w:r>
        <w:rPr>
          <w:rFonts w:hint="cs"/>
          <w:rtl/>
        </w:rPr>
        <w:t>ג.</w:t>
      </w:r>
      <w:r>
        <w:rPr>
          <w:rtl/>
        </w:rPr>
        <w:tab/>
      </w:r>
      <w:r w:rsidRPr="00260FB1">
        <w:rPr>
          <w:rFonts w:hint="eastAsia"/>
          <w:rtl/>
        </w:rPr>
        <w:t>מומלץ</w:t>
      </w:r>
      <w:r w:rsidRPr="00260FB1">
        <w:rPr>
          <w:rtl/>
        </w:rPr>
        <w:t xml:space="preserve"> </w:t>
      </w:r>
      <w:r w:rsidRPr="00260FB1">
        <w:rPr>
          <w:rFonts w:hint="eastAsia"/>
          <w:rtl/>
        </w:rPr>
        <w:t>כי</w:t>
      </w:r>
      <w:r w:rsidRPr="00260FB1">
        <w:rPr>
          <w:rFonts w:hint="cs"/>
          <w:rtl/>
        </w:rPr>
        <w:t xml:space="preserve"> משרד </w:t>
      </w:r>
      <w:r w:rsidR="00F9551E" w:rsidRPr="00F9551E">
        <w:rPr>
          <w:rtl/>
        </w:rPr>
        <w:t>האוצר, הוות"ת והמל"ג</w:t>
      </w:r>
      <w:r w:rsidRPr="00260FB1">
        <w:rPr>
          <w:rFonts w:hint="cs"/>
          <w:rtl/>
        </w:rPr>
        <w:t>, הקרן הלאומית למדע, משרד המדע והטכנולוגיה, המשרד להג"ס, השמ"ט ומשרד החוץ, יבחנו קידום פעולה בגופי מחקר בין-לאומיים בשיתוף האקדמיה, מכוני מחקר וגורמים נוספים בעלי זיקה לנושא, אשר תאפשר הרחבה משמעותית של בסיס הידע המקצועי.</w:t>
      </w:r>
    </w:p>
    <w:p w14:paraId="053E1A56" w14:textId="45F1EFD3" w:rsidR="001A60AA" w:rsidRDefault="001A60AA" w:rsidP="001A60AA">
      <w:pPr>
        <w:pStyle w:val="71f2"/>
        <w:rPr>
          <w:b/>
          <w:bCs/>
          <w:sz w:val="19"/>
          <w:szCs w:val="19"/>
          <w:rtl/>
        </w:rPr>
      </w:pPr>
      <w:r w:rsidRPr="00DD63F5">
        <w:rPr>
          <w:noProof/>
        </w:rPr>
        <w:drawing>
          <wp:anchor distT="0" distB="3600450" distL="114300" distR="114300" simplePos="0" relativeHeight="252169728" behindDoc="0" locked="0" layoutInCell="1" allowOverlap="1" wp14:anchorId="3A850E7D" wp14:editId="1D89A28F">
            <wp:simplePos x="0" y="0"/>
            <wp:positionH relativeFrom="column">
              <wp:posOffset>4295775</wp:posOffset>
            </wp:positionH>
            <wp:positionV relativeFrom="paragraph">
              <wp:posOffset>19050</wp:posOffset>
            </wp:positionV>
            <wp:extent cx="140335" cy="161925"/>
            <wp:effectExtent l="0" t="0" r="0" b="9525"/>
            <wp:wrapSquare wrapText="bothSides"/>
            <wp:docPr id="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003">
        <w:rPr>
          <w:rFonts w:hint="cs"/>
          <w:b/>
          <w:bCs/>
          <w:sz w:val="19"/>
          <w:szCs w:val="19"/>
          <w:rtl/>
        </w:rPr>
        <w:t>הבניית תרחישים אקלימיים ושימוש בהם במסגרת פעילות גופים ציבוריים</w:t>
      </w:r>
    </w:p>
    <w:p w14:paraId="6D8A500F" w14:textId="6489C387" w:rsidR="00E46089" w:rsidRDefault="00E46089" w:rsidP="00E46089">
      <w:pPr>
        <w:pStyle w:val="71f2"/>
        <w:ind w:left="1191" w:hanging="397"/>
        <w:rPr>
          <w:b/>
          <w:bCs/>
          <w:sz w:val="19"/>
          <w:szCs w:val="19"/>
          <w:rtl/>
        </w:rPr>
      </w:pPr>
      <w:r>
        <w:rPr>
          <w:rFonts w:hint="cs"/>
          <w:rtl/>
        </w:rPr>
        <w:t>א.</w:t>
      </w:r>
      <w:r>
        <w:rPr>
          <w:rtl/>
        </w:rPr>
        <w:tab/>
      </w:r>
      <w:r w:rsidRPr="00E46089">
        <w:rPr>
          <w:rFonts w:hint="cs"/>
          <w:rtl/>
        </w:rPr>
        <w:t>מוצע כי המינהלת, משרד האוצר, משרד התחבורה ומשרד המדע והטכנולוגיה יבחנו עם השמ"ט את הדרכים לקדם הקמת מרכז חישובים לאומי לסימולציות אקלימיות, שיפעל במסגרת השמ"ט ויהיה נגיש לקהילייה המדעית בישראל.</w:t>
      </w:r>
    </w:p>
    <w:p w14:paraId="3B068C38" w14:textId="5B81FD17" w:rsidR="001A60AA" w:rsidRPr="00260FB1" w:rsidRDefault="00E46089" w:rsidP="001A60AA">
      <w:pPr>
        <w:pStyle w:val="71f2"/>
        <w:ind w:left="1191" w:hanging="397"/>
      </w:pPr>
      <w:r>
        <w:rPr>
          <w:rFonts w:hint="cs"/>
          <w:rtl/>
        </w:rPr>
        <w:t>ב.</w:t>
      </w:r>
      <w:r>
        <w:rPr>
          <w:rtl/>
        </w:rPr>
        <w:tab/>
      </w:r>
      <w:r w:rsidR="001A60AA" w:rsidRPr="00E46089">
        <w:rPr>
          <w:rFonts w:hint="cs"/>
          <w:rtl/>
        </w:rPr>
        <w:t>מומלץ כי המינהלת תפעל לכך שההיערכות של הגופים הציבוריים בישראל תתבסס לא רק על נתוני עבר או על הערכות פנימיות, אלא גם על מגמות מטאורולוגיות עתידיות שיצביעו על הסיכונים הרלוונטיים בכל סקטור ובנוגע לאוכלוסיות שונות כדי שתהיה הלימה מרבית בין הסיכונים לבין הפעולות שנדרש לקדם</w:t>
      </w:r>
      <w:r w:rsidR="00642C22">
        <w:rPr>
          <w:rFonts w:hint="cs"/>
          <w:rtl/>
        </w:rPr>
        <w:t>.</w:t>
      </w:r>
    </w:p>
    <w:p w14:paraId="05FBC722" w14:textId="5E296870" w:rsidR="00E46089" w:rsidRDefault="00E46089" w:rsidP="00E46089">
      <w:pPr>
        <w:pStyle w:val="71f2"/>
        <w:rPr>
          <w:b/>
          <w:bCs/>
          <w:sz w:val="19"/>
          <w:szCs w:val="19"/>
          <w:rtl/>
        </w:rPr>
      </w:pPr>
      <w:r w:rsidRPr="00DD63F5">
        <w:rPr>
          <w:noProof/>
        </w:rPr>
        <w:drawing>
          <wp:anchor distT="0" distB="3600450" distL="114300" distR="114300" simplePos="0" relativeHeight="252171776" behindDoc="0" locked="0" layoutInCell="1" allowOverlap="1" wp14:anchorId="27130F7C" wp14:editId="2145E15D">
            <wp:simplePos x="0" y="0"/>
            <wp:positionH relativeFrom="column">
              <wp:posOffset>4295775</wp:posOffset>
            </wp:positionH>
            <wp:positionV relativeFrom="paragraph">
              <wp:posOffset>19050</wp:posOffset>
            </wp:positionV>
            <wp:extent cx="140335" cy="161925"/>
            <wp:effectExtent l="0" t="0" r="0" b="9525"/>
            <wp:wrapSquare wrapText="bothSides"/>
            <wp:docPr id="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b/>
          <w:bCs/>
          <w:sz w:val="19"/>
          <w:szCs w:val="19"/>
          <w:rtl/>
        </w:rPr>
        <w:t>גופים ציבוריים בישראל</w:t>
      </w:r>
    </w:p>
    <w:p w14:paraId="7598668E" w14:textId="3E44A699" w:rsidR="00C97BA3" w:rsidRDefault="00C97BA3" w:rsidP="00C97BA3">
      <w:pPr>
        <w:pStyle w:val="71f2"/>
        <w:rPr>
          <w:rtl/>
        </w:rPr>
      </w:pPr>
      <w:r w:rsidRPr="00C97BA3">
        <w:rPr>
          <w:rFonts w:hint="cs"/>
          <w:rtl/>
        </w:rPr>
        <w:t>מומלץ כי המינהלת והמשרד להג"ס עם משרד האוצר, משרד ראש הממשלה ומשרדי הממשלה המנויים בהחלטת הממשלה, ישלימו בחינה של הצורך בהקצאת מסגרת ייעודית של משאבים לצורך קידום פעולות היערכות לאומיות וסקטוריאליות, כמקובל במדינות רבות בעולם, לצד מימון חוקרים וכלים לצורך התמקצעות.</w:t>
      </w:r>
    </w:p>
    <w:p w14:paraId="5D3C48F5" w14:textId="52334BB6" w:rsidR="004F2017" w:rsidRDefault="004F2017" w:rsidP="00C97BA3">
      <w:pPr>
        <w:pStyle w:val="71f2"/>
        <w:rPr>
          <w:rtl/>
        </w:rPr>
      </w:pPr>
      <w:r w:rsidRPr="004F1A56">
        <w:rPr>
          <w:rStyle w:val="Heading5Char"/>
          <w:rFonts w:eastAsiaTheme="minorHAnsi"/>
          <w:bCs w:val="0"/>
          <w:noProof/>
          <w:spacing w:val="0"/>
        </w:rPr>
        <mc:AlternateContent>
          <mc:Choice Requires="wps">
            <w:drawing>
              <wp:anchor distT="45720" distB="45720" distL="114300" distR="114300" simplePos="0" relativeHeight="252173824" behindDoc="0" locked="0" layoutInCell="1" allowOverlap="1" wp14:anchorId="2EDDEC47" wp14:editId="4E22E1BA">
                <wp:simplePos x="0" y="0"/>
                <wp:positionH relativeFrom="column">
                  <wp:posOffset>1735455</wp:posOffset>
                </wp:positionH>
                <wp:positionV relativeFrom="paragraph">
                  <wp:posOffset>118110</wp:posOffset>
                </wp:positionV>
                <wp:extent cx="3044190" cy="441960"/>
                <wp:effectExtent l="0" t="0" r="381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441960"/>
                        </a:xfrm>
                        <a:prstGeom prst="rect">
                          <a:avLst/>
                        </a:prstGeom>
                        <a:solidFill>
                          <a:srgbClr val="FFFFFF"/>
                        </a:solidFill>
                        <a:ln w="9525">
                          <a:noFill/>
                          <a:miter lim="800000"/>
                          <a:headEnd/>
                          <a:tailEnd/>
                        </a:ln>
                      </wps:spPr>
                      <wps:txbx>
                        <w:txbxContent>
                          <w:p w14:paraId="542D29C0" w14:textId="11313AB5" w:rsidR="004F2017" w:rsidRPr="004F2017" w:rsidRDefault="004F2017" w:rsidP="004F2017">
                            <w:pPr>
                              <w:pStyle w:val="71512"/>
                            </w:pPr>
                            <w:r w:rsidRPr="004F2017">
                              <w:rPr>
                                <w:rFonts w:hint="cs"/>
                                <w:rtl/>
                              </w:rPr>
                              <w:t>3.</w:t>
                            </w:r>
                            <w:r w:rsidRPr="004F2017">
                              <w:rPr>
                                <w:rtl/>
                              </w:rPr>
                              <w:tab/>
                            </w:r>
                            <w:r w:rsidRPr="004F2017">
                              <w:rPr>
                                <w:rtl/>
                              </w:rPr>
                              <w:tab/>
                            </w:r>
                            <w:r w:rsidRPr="004F2017">
                              <w:rPr>
                                <w:rFonts w:hint="cs"/>
                                <w:rtl/>
                              </w:rPr>
                              <w:t xml:space="preserve"> </w:t>
                            </w:r>
                            <w:r>
                              <w:rPr>
                                <w:rFonts w:hint="cs"/>
                                <w:rtl/>
                              </w:rPr>
                              <w:t xml:space="preserve">  </w:t>
                            </w:r>
                            <w:r w:rsidRPr="004F2017">
                              <w:rPr>
                                <w:rtl/>
                              </w:rPr>
                              <w:t>גיבוש תוכנית היערכות לאומית</w:t>
                            </w:r>
                            <w:r w:rsidRPr="004F2017">
                              <w:rPr>
                                <w:rStyle w:val="Heading5Char"/>
                                <w:rFonts w:eastAsiaTheme="minorHAnsi"/>
                                <w:bCs/>
                                <w:spacing w:val="0"/>
                                <w:rtl/>
                              </w:rPr>
                              <w:t xml:space="preserve"> וביצוע</w:t>
                            </w:r>
                            <w:r w:rsidRPr="004F2017">
                              <w:rPr>
                                <w:rStyle w:val="Heading5Char"/>
                                <w:rFonts w:eastAsiaTheme="minorHAnsi" w:hint="cs"/>
                                <w:bCs/>
                                <w:spacing w:val="0"/>
                                <w:rtl/>
                              </w:rPr>
                              <w:t>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DEC47" id="_x0000_s1030" type="#_x0000_t202" style="position:absolute;left:0;text-align:left;margin-left:136.65pt;margin-top:9.3pt;width:239.7pt;height:34.8pt;z-index:25217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nxHwIAACIEAAAOAAAAZHJzL2Uyb0RvYy54bWysU9uO2yAQfa/Uf0C8N3ZcZ9tYcVbbbFNV&#10;2l6k3X4AxjhGBYYCiZ1+/Q44SaPtW1Ue0AwzHGbOGVa3o1bkIJyXYGo6n+WUCMOhlWZX0x9P2zfv&#10;KfGBmZYpMKKmR+Hp7fr1q9VgK1FAD6oVjiCI8dVga9qHYKss87wXmvkZWGEw2IHTLKDrdlnr2IDo&#10;WmVFnt9kA7jWOuDCezy9n4J0nfC7TvDwreu8CETVFGsLaXdpb+KerVes2jlme8lPZbB/qEIzafDR&#10;C9Q9C4zsnfwLSkvuwEMXZhx0Bl0nuUg9YDfz/EU3jz2zIvWC5Hh7ocn/P1j+9fDdEdnWFIUyTKNE&#10;T2IM5AOMpIjsDNZXmPRoMS2MeIwqp069fQD+0xMDm56ZnbhzDoZesBarm8eb2dXVCcdHkGb4Ai0+&#10;w/YBEtDYOR2pQzIIoqNKx4sysRSOh2/zspwvMcQxFs2bJF3GqvNt63z4JECTaNTUofIJnR0efIjV&#10;sOqcEh/zoGS7lUolx+2ajXLkwHBKtmmlBl6kKUOGmi4XxSIhG4j30wBpGXCKldRIYx7XNFeRjY+m&#10;TSmBSTXZWIkyJ3oiIxM3YWzGpEN5Zr2B9oh8OZiGFj8ZGj2435QMOLA19b/2zAlK1GeDnC/nZRkn&#10;PDnl4l2BjruONNcRZjhC1TRQMpmbkH5FpMPAHWrTyURbFHGq5FQyDmJi8/Rp4qRf+ynrz9dePwMA&#10;AP//AwBQSwMEFAAGAAgAAAAhADcI2urdAAAACQEAAA8AAABkcnMvZG93bnJldi54bWxMj0FOwzAQ&#10;RfdI3MEaJDaIOqQ0DiFOBUggti09wCSeJhHxOIrdJr09ZgXL0X/6/025XewgzjT53rGGh1UCgrhx&#10;pudWw+Hr/T4H4QOywcExabiQh211fVViYdzMOzrvQytiCfsCNXQhjIWUvunIol+5kThmRzdZDPGc&#10;WmkmnGO5HWSaJJm02HNc6HCkt46a7/3Jajh+znebp7n+CAe1e8xesVe1u2h9e7O8PIMItIQ/GH71&#10;ozpU0al2JzZeDBpStV5HNAZ5BiICapMqELWGPE9BVqX8/0H1AwAA//8DAFBLAQItABQABgAIAAAA&#10;IQC2gziS/gAAAOEBAAATAAAAAAAAAAAAAAAAAAAAAABbQ29udGVudF9UeXBlc10ueG1sUEsBAi0A&#10;FAAGAAgAAAAhADj9If/WAAAAlAEAAAsAAAAAAAAAAAAAAAAALwEAAF9yZWxzLy5yZWxzUEsBAi0A&#10;FAAGAAgAAAAhAFOI2fEfAgAAIgQAAA4AAAAAAAAAAAAAAAAALgIAAGRycy9lMm9Eb2MueG1sUEsB&#10;Ai0AFAAGAAgAAAAhADcI2urdAAAACQEAAA8AAAAAAAAAAAAAAAAAeQQAAGRycy9kb3ducmV2Lnht&#10;bFBLBQYAAAAABAAEAPMAAACDBQAAAAA=&#10;" stroked="f">
                <v:textbox>
                  <w:txbxContent>
                    <w:p w14:paraId="542D29C0" w14:textId="11313AB5" w:rsidR="004F2017" w:rsidRPr="004F2017" w:rsidRDefault="004F2017" w:rsidP="004F2017">
                      <w:pPr>
                        <w:pStyle w:val="71512"/>
                      </w:pPr>
                      <w:r w:rsidRPr="004F2017">
                        <w:rPr>
                          <w:rFonts w:hint="cs"/>
                          <w:rtl/>
                        </w:rPr>
                        <w:t>3.</w:t>
                      </w:r>
                      <w:r w:rsidRPr="004F2017">
                        <w:rPr>
                          <w:rtl/>
                        </w:rPr>
                        <w:tab/>
                      </w:r>
                      <w:r w:rsidRPr="004F2017">
                        <w:rPr>
                          <w:rtl/>
                        </w:rPr>
                        <w:tab/>
                      </w:r>
                      <w:r w:rsidRPr="004F2017">
                        <w:rPr>
                          <w:rFonts w:hint="cs"/>
                          <w:rtl/>
                        </w:rPr>
                        <w:t xml:space="preserve"> </w:t>
                      </w:r>
                      <w:r>
                        <w:rPr>
                          <w:rFonts w:hint="cs"/>
                          <w:rtl/>
                        </w:rPr>
                        <w:t xml:space="preserve">  </w:t>
                      </w:r>
                      <w:r w:rsidRPr="004F2017">
                        <w:rPr>
                          <w:rtl/>
                        </w:rPr>
                        <w:t>גיבוש תוכנית היערכות לאומית</w:t>
                      </w:r>
                      <w:r w:rsidRPr="004F2017">
                        <w:rPr>
                          <w:rStyle w:val="Heading5Char"/>
                          <w:rFonts w:eastAsiaTheme="minorHAnsi"/>
                          <w:bCs/>
                          <w:spacing w:val="0"/>
                          <w:rtl/>
                        </w:rPr>
                        <w:t xml:space="preserve"> וביצוע</w:t>
                      </w:r>
                      <w:r w:rsidRPr="004F2017">
                        <w:rPr>
                          <w:rStyle w:val="Heading5Char"/>
                          <w:rFonts w:eastAsiaTheme="minorHAnsi" w:hint="cs"/>
                          <w:bCs/>
                          <w:spacing w:val="0"/>
                          <w:rtl/>
                        </w:rPr>
                        <w:t>ה</w:t>
                      </w:r>
                    </w:p>
                  </w:txbxContent>
                </v:textbox>
                <w10:wrap type="square"/>
              </v:shape>
            </w:pict>
          </mc:Fallback>
        </mc:AlternateContent>
      </w:r>
    </w:p>
    <w:p w14:paraId="4472AEFF" w14:textId="66763AFD" w:rsidR="004F2017" w:rsidRDefault="004F2017" w:rsidP="004F2017">
      <w:pPr>
        <w:pStyle w:val="71512"/>
        <w:rPr>
          <w:rtl/>
        </w:rPr>
      </w:pPr>
    </w:p>
    <w:p w14:paraId="6E012E42" w14:textId="3B2CB010" w:rsidR="003B36E2" w:rsidRPr="003B36E2" w:rsidRDefault="00E650AB" w:rsidP="00F550A0">
      <w:pPr>
        <w:pStyle w:val="71f2"/>
        <w:ind w:left="1191" w:hanging="397"/>
      </w:pPr>
      <w:r w:rsidRPr="00DD63F5">
        <w:rPr>
          <w:noProof/>
        </w:rPr>
        <w:drawing>
          <wp:anchor distT="0" distB="3600450" distL="114300" distR="114300" simplePos="0" relativeHeight="252180992" behindDoc="0" locked="0" layoutInCell="1" allowOverlap="1" wp14:anchorId="0DAB3CAF" wp14:editId="73542660">
            <wp:simplePos x="0" y="0"/>
            <wp:positionH relativeFrom="column">
              <wp:posOffset>4291965</wp:posOffset>
            </wp:positionH>
            <wp:positionV relativeFrom="paragraph">
              <wp:posOffset>16510</wp:posOffset>
            </wp:positionV>
            <wp:extent cx="140335" cy="161925"/>
            <wp:effectExtent l="0" t="0" r="0" b="9525"/>
            <wp:wrapSquare wrapText="bothSides"/>
            <wp:docPr id="1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6E2" w:rsidRPr="003B36E2">
        <w:rPr>
          <w:rFonts w:hint="cs"/>
          <w:rtl/>
        </w:rPr>
        <w:t xml:space="preserve">א. </w:t>
      </w:r>
      <w:r w:rsidR="003B36E2">
        <w:rPr>
          <w:rtl/>
        </w:rPr>
        <w:tab/>
      </w:r>
      <w:r w:rsidR="003B36E2" w:rsidRPr="00555BB2">
        <w:rPr>
          <w:rFonts w:hint="cs"/>
          <w:b/>
          <w:bCs/>
          <w:rtl/>
        </w:rPr>
        <w:t>הטמעת שיקולי היערכות בגופים ציבוריים</w:t>
      </w:r>
      <w:r w:rsidR="003B36E2" w:rsidRPr="003B36E2">
        <w:rPr>
          <w:rFonts w:hint="cs"/>
          <w:rtl/>
        </w:rPr>
        <w:t xml:space="preserve"> </w:t>
      </w:r>
    </w:p>
    <w:p w14:paraId="21595D98" w14:textId="77777777" w:rsidR="00CC25A4" w:rsidRDefault="003B36E2" w:rsidP="00CC25A4">
      <w:pPr>
        <w:pStyle w:val="71f0"/>
        <w:ind w:left="1588" w:hanging="397"/>
        <w:rPr>
          <w:rtl/>
        </w:rPr>
      </w:pPr>
      <w:r w:rsidRPr="00F550A0">
        <w:rPr>
          <w:rFonts w:hint="cs"/>
          <w:rtl/>
        </w:rPr>
        <w:t xml:space="preserve">(1) </w:t>
      </w:r>
      <w:r w:rsidR="00F550A0">
        <w:rPr>
          <w:rtl/>
        </w:rPr>
        <w:tab/>
      </w:r>
      <w:r w:rsidRPr="00F550A0">
        <w:rPr>
          <w:rFonts w:hint="cs"/>
          <w:rtl/>
        </w:rPr>
        <w:t xml:space="preserve">מומלץ כי גופי המטה ובהם המל"ל ומשרד האוצר, יפעלו להטמעת הצורך </w:t>
      </w:r>
      <w:r w:rsidRPr="00CC25A4">
        <w:rPr>
          <w:rFonts w:hint="cs"/>
          <w:rtl/>
        </w:rPr>
        <w:t>בהיערכות</w:t>
      </w:r>
      <w:r w:rsidRPr="00F550A0">
        <w:rPr>
          <w:rFonts w:hint="cs"/>
          <w:rtl/>
        </w:rPr>
        <w:t xml:space="preserve"> לשינויי האקלים בנוגע לקידום התהליכים הממשלתיים להיערכות לאומית</w:t>
      </w:r>
      <w:r w:rsidR="00CC25A4">
        <w:rPr>
          <w:rFonts w:hint="cs"/>
          <w:rtl/>
        </w:rPr>
        <w:t>.</w:t>
      </w:r>
    </w:p>
    <w:p w14:paraId="08037D26" w14:textId="77777777" w:rsidR="00AA3941" w:rsidRDefault="003B36E2" w:rsidP="00CC25A4">
      <w:pPr>
        <w:pStyle w:val="ListParagraph"/>
        <w:spacing w:after="120"/>
        <w:ind w:left="1588" w:hanging="397"/>
        <w:contextualSpacing w:val="0"/>
        <w:rPr>
          <w:rFonts w:ascii="Tahoma" w:hAnsi="Tahoma" w:cs="Tahoma"/>
          <w:sz w:val="18"/>
          <w:szCs w:val="18"/>
          <w:rtl/>
        </w:rPr>
      </w:pPr>
      <w:r w:rsidRPr="00F550A0">
        <w:rPr>
          <w:rFonts w:ascii="Tahoma" w:hAnsi="Tahoma" w:cs="Tahoma" w:hint="cs"/>
          <w:sz w:val="18"/>
          <w:szCs w:val="18"/>
          <w:rtl/>
        </w:rPr>
        <w:t xml:space="preserve">(2) </w:t>
      </w:r>
      <w:r w:rsidR="00CC25A4">
        <w:rPr>
          <w:rFonts w:ascii="Tahoma" w:hAnsi="Tahoma" w:cs="Tahoma"/>
          <w:sz w:val="18"/>
          <w:szCs w:val="18"/>
          <w:rtl/>
        </w:rPr>
        <w:tab/>
      </w:r>
      <w:r w:rsidRPr="00F550A0">
        <w:rPr>
          <w:rFonts w:ascii="Tahoma" w:hAnsi="Tahoma" w:cs="Tahoma" w:hint="cs"/>
          <w:sz w:val="18"/>
          <w:szCs w:val="18"/>
          <w:rtl/>
        </w:rPr>
        <w:t xml:space="preserve">מומלץ כי גופי התכנון העוסקים בתכנון ובהקמה של תשתיות בתחומים לאומיים יוודאו שבשלבים מוקדמים של אישורי תוכניות יוטמעו תשומות הנוגעות לשינויי האקלים על בסיס מידע מדעי וחוות דעת מומחים בנושאים אלה. כמו כן, לנוכח המשמעויות המערכתיות של משבר האקלים, יש להמשיך לפעול לגיבוש הנחיות מחייבות ולהטמעתן בקרב גופי הביצוע לצורך היערכות כדי שתוכניות מרכזיות בישראל בתחום התשתיות, הבינוי, </w:t>
      </w:r>
      <w:r w:rsidRPr="00F550A0">
        <w:rPr>
          <w:rFonts w:ascii="Tahoma" w:hAnsi="Tahoma" w:cs="Tahoma" w:hint="cs"/>
          <w:sz w:val="18"/>
          <w:szCs w:val="18"/>
          <w:rtl/>
        </w:rPr>
        <w:lastRenderedPageBreak/>
        <w:t>החקלאות והתחבורה יתוכננו ויבוצעו בהלימה למכלול הסיכונים הכרוכים בשינויי האקלים</w:t>
      </w:r>
      <w:r w:rsidR="00AA3941">
        <w:rPr>
          <w:rFonts w:ascii="Tahoma" w:hAnsi="Tahoma" w:cs="Tahoma" w:hint="cs"/>
          <w:sz w:val="18"/>
          <w:szCs w:val="18"/>
          <w:rtl/>
        </w:rPr>
        <w:t>.</w:t>
      </w:r>
    </w:p>
    <w:p w14:paraId="3E5887D2" w14:textId="0E9BC5AC" w:rsidR="003B36E2" w:rsidRPr="00F550A0" w:rsidRDefault="003B36E2" w:rsidP="00CC25A4">
      <w:pPr>
        <w:pStyle w:val="ListParagraph"/>
        <w:spacing w:after="120"/>
        <w:ind w:left="1588" w:hanging="397"/>
        <w:contextualSpacing w:val="0"/>
        <w:rPr>
          <w:rFonts w:ascii="Tahoma" w:hAnsi="Tahoma" w:cs="Tahoma"/>
          <w:sz w:val="18"/>
          <w:szCs w:val="18"/>
        </w:rPr>
      </w:pPr>
      <w:r w:rsidRPr="00F550A0">
        <w:rPr>
          <w:rFonts w:ascii="Tahoma" w:hAnsi="Tahoma" w:cs="Tahoma" w:hint="cs"/>
          <w:sz w:val="18"/>
          <w:szCs w:val="18"/>
          <w:rtl/>
        </w:rPr>
        <w:t>(3)</w:t>
      </w:r>
      <w:r w:rsidR="00AA3941">
        <w:rPr>
          <w:rFonts w:ascii="Tahoma" w:hAnsi="Tahoma" w:cs="Tahoma"/>
          <w:sz w:val="18"/>
          <w:szCs w:val="18"/>
          <w:rtl/>
        </w:rPr>
        <w:tab/>
      </w:r>
      <w:r w:rsidRPr="00F550A0">
        <w:rPr>
          <w:rFonts w:ascii="Tahoma" w:hAnsi="Tahoma" w:cs="Tahoma" w:hint="cs"/>
          <w:sz w:val="18"/>
          <w:szCs w:val="18"/>
          <w:rtl/>
        </w:rPr>
        <w:t xml:space="preserve">מומלץ כי נציבות שירות המדינה בשיתוף המינהלת והגופים הציבוריים בישראל </w:t>
      </w:r>
      <w:r w:rsidR="006A6E03" w:rsidRPr="006A6E03">
        <w:rPr>
          <w:rFonts w:ascii="Tahoma" w:hAnsi="Tahoma" w:cs="Tahoma"/>
          <w:sz w:val="18"/>
          <w:szCs w:val="18"/>
          <w:rtl/>
        </w:rPr>
        <w:t>תבחן</w:t>
      </w:r>
      <w:r w:rsidR="006A6E03">
        <w:rPr>
          <w:rFonts w:ascii="Tahoma" w:hAnsi="Tahoma" w:cs="Tahoma" w:hint="cs"/>
          <w:sz w:val="18"/>
          <w:szCs w:val="18"/>
          <w:rtl/>
        </w:rPr>
        <w:t xml:space="preserve"> </w:t>
      </w:r>
      <w:r w:rsidRPr="00F550A0">
        <w:rPr>
          <w:rFonts w:ascii="Tahoma" w:hAnsi="Tahoma" w:cs="Tahoma" w:hint="cs"/>
          <w:sz w:val="18"/>
          <w:szCs w:val="18"/>
          <w:rtl/>
        </w:rPr>
        <w:t xml:space="preserve">את הצורך </w:t>
      </w:r>
      <w:r w:rsidR="0016495D" w:rsidRPr="0016495D">
        <w:rPr>
          <w:rFonts w:ascii="Tahoma" w:hAnsi="Tahoma" w:cs="Tahoma"/>
          <w:sz w:val="18"/>
          <w:szCs w:val="18"/>
          <w:rtl/>
        </w:rPr>
        <w:t>בדבר מענה ארגוני שמתמחה בהיערכות לשינויי האקלים באותם משרדים וגופים שלפעילותם יש זיקה משמעותית ומערכתית לשינוי אקלים</w:t>
      </w:r>
      <w:r w:rsidRPr="00F550A0">
        <w:rPr>
          <w:rFonts w:ascii="Tahoma" w:hAnsi="Tahoma" w:cs="Tahoma" w:hint="cs"/>
          <w:sz w:val="18"/>
          <w:szCs w:val="18"/>
          <w:rtl/>
        </w:rPr>
        <w:t>.</w:t>
      </w:r>
    </w:p>
    <w:p w14:paraId="655F6837" w14:textId="646D1675" w:rsidR="003B36E2" w:rsidRPr="008B56CD" w:rsidRDefault="00C951A5" w:rsidP="008B56CD">
      <w:pPr>
        <w:pStyle w:val="71f2"/>
        <w:ind w:left="1191" w:hanging="397"/>
      </w:pPr>
      <w:r w:rsidRPr="00DD63F5">
        <w:rPr>
          <w:noProof/>
        </w:rPr>
        <w:drawing>
          <wp:anchor distT="0" distB="3600450" distL="114300" distR="114300" simplePos="0" relativeHeight="252186112" behindDoc="0" locked="0" layoutInCell="1" allowOverlap="1" wp14:anchorId="4DBBAAC9" wp14:editId="00F4C795">
            <wp:simplePos x="0" y="0"/>
            <wp:positionH relativeFrom="column">
              <wp:posOffset>4272915</wp:posOffset>
            </wp:positionH>
            <wp:positionV relativeFrom="paragraph">
              <wp:posOffset>5715</wp:posOffset>
            </wp:positionV>
            <wp:extent cx="140335" cy="161925"/>
            <wp:effectExtent l="0" t="0" r="0" b="9525"/>
            <wp:wrapSquare wrapText="bothSides"/>
            <wp:docPr id="1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6E2" w:rsidRPr="00484CCE">
        <w:rPr>
          <w:rFonts w:hint="cs"/>
          <w:rtl/>
        </w:rPr>
        <w:t>ב.</w:t>
      </w:r>
      <w:r w:rsidR="003B36E2" w:rsidRPr="008B56CD">
        <w:rPr>
          <w:rFonts w:hint="cs"/>
          <w:b/>
          <w:bCs/>
          <w:rtl/>
        </w:rPr>
        <w:t xml:space="preserve"> </w:t>
      </w:r>
      <w:r w:rsidR="008B56CD">
        <w:rPr>
          <w:b/>
          <w:bCs/>
          <w:rtl/>
        </w:rPr>
        <w:tab/>
      </w:r>
      <w:r w:rsidR="003B36E2" w:rsidRPr="008B56CD">
        <w:rPr>
          <w:rFonts w:hint="cs"/>
          <w:b/>
          <w:bCs/>
          <w:rtl/>
        </w:rPr>
        <w:t>שיתופי פעולה בין גופים ציבוריים:</w:t>
      </w:r>
      <w:r w:rsidR="003B36E2" w:rsidRPr="008B56CD">
        <w:rPr>
          <w:rFonts w:hint="cs"/>
          <w:rtl/>
        </w:rPr>
        <w:t xml:space="preserve"> מומלץ שהמינהלת תבחן כיצד ניתן לטייב את הפעולה המשותפת הנדרשת בסוגיות רבות לצורך היערכות מיטבית לשינויי אקלים; </w:t>
      </w:r>
      <w:r w:rsidR="003B36E2" w:rsidRPr="004305BE">
        <w:rPr>
          <w:rFonts w:hint="cs"/>
          <w:rtl/>
        </w:rPr>
        <w:t>עוד</w:t>
      </w:r>
      <w:r w:rsidR="003B36E2" w:rsidRPr="008B56CD">
        <w:rPr>
          <w:rFonts w:hint="cs"/>
          <w:rtl/>
        </w:rPr>
        <w:t xml:space="preserve"> מומלץ לחזק ברמה הלאומית את המסגרת של שיתופי פעולה בין הגופים הציבוריים העוסקים בסוגיות משיקות או חופפות הקשורות לנושא שינויי</w:t>
      </w:r>
      <w:r w:rsidR="009743E4">
        <w:rPr>
          <w:rFonts w:hint="cs"/>
          <w:rtl/>
        </w:rPr>
        <w:t xml:space="preserve"> </w:t>
      </w:r>
      <w:r w:rsidR="003B36E2" w:rsidRPr="008B56CD">
        <w:rPr>
          <w:rFonts w:hint="cs"/>
          <w:rtl/>
        </w:rPr>
        <w:t>האקלים, ובכלל זאת למפות את הגופים הציבוריים בעלי העניין, וליצור שיח מקצועי ביניהם. כמו כן מומלץ לעודד יצירת שיתופי פעולה על ידי יצירת מסגרות לימודיות ולהקצות משאבים לקידום מחקרים ופעולות משותפות.</w:t>
      </w:r>
    </w:p>
    <w:p w14:paraId="182DF986" w14:textId="62CD81AD" w:rsidR="003B36E2" w:rsidRPr="00484CCE" w:rsidRDefault="00C951A5" w:rsidP="00484CCE">
      <w:pPr>
        <w:pStyle w:val="71f2"/>
        <w:ind w:left="1191" w:hanging="397"/>
        <w:rPr>
          <w:b/>
          <w:bCs/>
        </w:rPr>
      </w:pPr>
      <w:r w:rsidRPr="00DD63F5">
        <w:rPr>
          <w:noProof/>
        </w:rPr>
        <w:drawing>
          <wp:anchor distT="0" distB="3600450" distL="114300" distR="114300" simplePos="0" relativeHeight="252188160" behindDoc="0" locked="0" layoutInCell="1" allowOverlap="1" wp14:anchorId="622663ED" wp14:editId="13B1CB93">
            <wp:simplePos x="0" y="0"/>
            <wp:positionH relativeFrom="column">
              <wp:posOffset>4246880</wp:posOffset>
            </wp:positionH>
            <wp:positionV relativeFrom="paragraph">
              <wp:posOffset>30480</wp:posOffset>
            </wp:positionV>
            <wp:extent cx="140335" cy="161925"/>
            <wp:effectExtent l="0" t="0" r="0" b="9525"/>
            <wp:wrapSquare wrapText="bothSides"/>
            <wp:docPr id="2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6E2" w:rsidRPr="00484CCE">
        <w:rPr>
          <w:rFonts w:hint="cs"/>
          <w:rtl/>
        </w:rPr>
        <w:t xml:space="preserve">ג. </w:t>
      </w:r>
      <w:r w:rsidR="00484CCE">
        <w:rPr>
          <w:rtl/>
        </w:rPr>
        <w:tab/>
      </w:r>
      <w:r w:rsidR="003B36E2" w:rsidRPr="00484CCE">
        <w:rPr>
          <w:rFonts w:hint="cs"/>
          <w:b/>
          <w:bCs/>
          <w:rtl/>
        </w:rPr>
        <w:t xml:space="preserve">יכולות השמ"ט </w:t>
      </w:r>
    </w:p>
    <w:p w14:paraId="1CD87202" w14:textId="77777777" w:rsidR="0061241D" w:rsidRDefault="003B36E2" w:rsidP="0061241D">
      <w:pPr>
        <w:pStyle w:val="ListParagraph"/>
        <w:spacing w:after="120"/>
        <w:ind w:left="1588" w:hanging="397"/>
        <w:contextualSpacing w:val="0"/>
        <w:rPr>
          <w:rFonts w:ascii="Tahoma" w:hAnsi="Tahoma" w:cs="Tahoma"/>
          <w:sz w:val="18"/>
          <w:szCs w:val="18"/>
          <w:rtl/>
        </w:rPr>
      </w:pPr>
      <w:r w:rsidRPr="00484CCE">
        <w:rPr>
          <w:rFonts w:ascii="Tahoma" w:hAnsi="Tahoma" w:cs="Tahoma" w:hint="cs"/>
          <w:sz w:val="18"/>
          <w:szCs w:val="18"/>
          <w:rtl/>
        </w:rPr>
        <w:t>(1) מוצע כי המינהלת, משרד האוצר, משרד התחבורה ומשרד המדע והטכנולוגיה יבחנו אם יכולות השמ"ט כיום הולמות לנוכח האתגרים העתידיים; אילו פעולות יש לקדם בטווח הקצר והבינוני-ארוך כך שלרשות מדינת ישראל יעמדו הכלים המתאימים לצורך היערכות מיטיבה לשינויי אקלים; וכן מוצע שיבחנו עם השמ"ט את הדרכים לקדם הקמת מרכז חישובים לאומי</w:t>
      </w:r>
      <w:r w:rsidR="0061241D">
        <w:rPr>
          <w:rFonts w:ascii="Tahoma" w:hAnsi="Tahoma" w:cs="Tahoma" w:hint="cs"/>
          <w:sz w:val="18"/>
          <w:szCs w:val="18"/>
          <w:rtl/>
        </w:rPr>
        <w:t>.</w:t>
      </w:r>
    </w:p>
    <w:p w14:paraId="36CA409A" w14:textId="6D751FE4" w:rsidR="003B36E2" w:rsidRPr="00484CCE" w:rsidRDefault="003B36E2" w:rsidP="0061241D">
      <w:pPr>
        <w:pStyle w:val="ListParagraph"/>
        <w:spacing w:after="120"/>
        <w:ind w:left="1588" w:hanging="397"/>
        <w:contextualSpacing w:val="0"/>
        <w:rPr>
          <w:rFonts w:ascii="Tahoma" w:hAnsi="Tahoma" w:cs="Tahoma"/>
          <w:sz w:val="18"/>
          <w:szCs w:val="18"/>
        </w:rPr>
      </w:pPr>
      <w:r w:rsidRPr="00484CCE">
        <w:rPr>
          <w:rFonts w:ascii="Tahoma" w:hAnsi="Tahoma" w:cs="Tahoma" w:hint="cs"/>
          <w:sz w:val="18"/>
          <w:szCs w:val="18"/>
          <w:rtl/>
        </w:rPr>
        <w:t>(2)</w:t>
      </w:r>
      <w:r w:rsidR="0061241D">
        <w:rPr>
          <w:rFonts w:ascii="Tahoma" w:hAnsi="Tahoma" w:cs="Tahoma"/>
          <w:sz w:val="18"/>
          <w:szCs w:val="18"/>
          <w:rtl/>
        </w:rPr>
        <w:tab/>
      </w:r>
      <w:r w:rsidRPr="00484CCE">
        <w:rPr>
          <w:rFonts w:ascii="Tahoma" w:hAnsi="Tahoma" w:cs="Tahoma" w:hint="cs"/>
          <w:sz w:val="18"/>
          <w:szCs w:val="18"/>
          <w:rtl/>
        </w:rPr>
        <w:t xml:space="preserve">מומלץ כי משרד האוצר, התחבורה, המדע והטכנולוגיה והשמ"ט בשיתוף המינהלת וגופים מבצעיים כמו נציבות כבאות והצלה לישראל, יבחנו את הצורך והדרוש לשם בניית יכולות נוספות בעולם ה'מודיעין' המטאורולוגי ואת העלויות והתועלות הכרוכות בכך, ויפעלו בהתאם לבחינה זו. </w:t>
      </w:r>
    </w:p>
    <w:p w14:paraId="081D3342" w14:textId="17530904" w:rsidR="003B36E2" w:rsidRPr="00484CCE" w:rsidRDefault="00C951A5" w:rsidP="003D6630">
      <w:pPr>
        <w:pStyle w:val="71f2"/>
        <w:ind w:left="1191" w:hanging="397"/>
        <w:rPr>
          <w:b/>
          <w:bCs/>
          <w:sz w:val="19"/>
          <w:szCs w:val="19"/>
        </w:rPr>
      </w:pPr>
      <w:r w:rsidRPr="00DD63F5">
        <w:rPr>
          <w:noProof/>
        </w:rPr>
        <w:drawing>
          <wp:anchor distT="0" distB="3600450" distL="114300" distR="114300" simplePos="0" relativeHeight="252190208" behindDoc="0" locked="0" layoutInCell="1" allowOverlap="1" wp14:anchorId="678DAB07" wp14:editId="6613E501">
            <wp:simplePos x="0" y="0"/>
            <wp:positionH relativeFrom="column">
              <wp:posOffset>4242435</wp:posOffset>
            </wp:positionH>
            <wp:positionV relativeFrom="paragraph">
              <wp:posOffset>15240</wp:posOffset>
            </wp:positionV>
            <wp:extent cx="140335" cy="161925"/>
            <wp:effectExtent l="0" t="0" r="0" b="9525"/>
            <wp:wrapSquare wrapText="bothSides"/>
            <wp:docPr id="2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6E2" w:rsidRPr="003D6630">
        <w:rPr>
          <w:rFonts w:hint="cs"/>
          <w:rtl/>
        </w:rPr>
        <w:t xml:space="preserve">ד. </w:t>
      </w:r>
      <w:r w:rsidR="003D6630">
        <w:rPr>
          <w:b/>
          <w:bCs/>
          <w:rtl/>
        </w:rPr>
        <w:tab/>
      </w:r>
      <w:r w:rsidR="003B36E2" w:rsidRPr="003D6630">
        <w:rPr>
          <w:rFonts w:hint="cs"/>
          <w:b/>
          <w:bCs/>
          <w:rtl/>
        </w:rPr>
        <w:t>ניהול סיכונים</w:t>
      </w:r>
      <w:r w:rsidR="003B36E2" w:rsidRPr="00484CCE">
        <w:rPr>
          <w:rFonts w:hint="cs"/>
          <w:b/>
          <w:bCs/>
          <w:sz w:val="19"/>
          <w:szCs w:val="19"/>
          <w:rtl/>
        </w:rPr>
        <w:t xml:space="preserve"> </w:t>
      </w:r>
    </w:p>
    <w:p w14:paraId="04AB3750" w14:textId="416441A1" w:rsidR="005B2E27" w:rsidRDefault="003B36E2" w:rsidP="005B2E27">
      <w:pPr>
        <w:pStyle w:val="ListParagraph"/>
        <w:spacing w:after="120"/>
        <w:ind w:left="1588" w:hanging="397"/>
        <w:contextualSpacing w:val="0"/>
        <w:rPr>
          <w:rFonts w:ascii="Tahoma" w:hAnsi="Tahoma" w:cs="Tahoma"/>
          <w:sz w:val="18"/>
          <w:szCs w:val="18"/>
          <w:rtl/>
        </w:rPr>
      </w:pPr>
      <w:r w:rsidRPr="00484CCE">
        <w:rPr>
          <w:rFonts w:ascii="Tahoma" w:hAnsi="Tahoma" w:cs="Tahoma" w:hint="cs"/>
          <w:sz w:val="18"/>
          <w:szCs w:val="18"/>
          <w:rtl/>
        </w:rPr>
        <w:t>(1)</w:t>
      </w:r>
      <w:r w:rsidR="005B2E27">
        <w:rPr>
          <w:rFonts w:ascii="Tahoma" w:hAnsi="Tahoma" w:cs="Tahoma"/>
          <w:sz w:val="18"/>
          <w:szCs w:val="18"/>
          <w:rtl/>
        </w:rPr>
        <w:tab/>
      </w:r>
      <w:r w:rsidRPr="00484CCE">
        <w:rPr>
          <w:rFonts w:ascii="Tahoma" w:hAnsi="Tahoma" w:cs="Tahoma" w:hint="cs"/>
          <w:sz w:val="18"/>
          <w:szCs w:val="18"/>
          <w:rtl/>
        </w:rPr>
        <w:t xml:space="preserve">מומלץ כי המינהלת תפעל לגיבוש מתודולוגיה </w:t>
      </w:r>
      <w:r w:rsidRPr="00484CCE">
        <w:rPr>
          <w:rFonts w:ascii="Tahoma" w:hAnsi="Tahoma" w:cs="Tahoma"/>
          <w:sz w:val="18"/>
          <w:szCs w:val="18"/>
          <w:rtl/>
        </w:rPr>
        <w:t>לקבלת החלטות המבוססת על ניהול סיכונים</w:t>
      </w:r>
      <w:r w:rsidRPr="00484CCE">
        <w:rPr>
          <w:rFonts w:ascii="Tahoma" w:hAnsi="Tahoma" w:cs="Tahoma" w:hint="cs"/>
          <w:sz w:val="18"/>
          <w:szCs w:val="18"/>
          <w:rtl/>
        </w:rPr>
        <w:t xml:space="preserve">, בשים לב למדריך </w:t>
      </w:r>
      <w:r w:rsidRPr="00484CCE">
        <w:rPr>
          <w:rFonts w:ascii="Tahoma" w:hAnsi="Tahoma" w:cs="Tahoma"/>
          <w:sz w:val="18"/>
          <w:szCs w:val="18"/>
          <w:rtl/>
        </w:rPr>
        <w:t>ניהול הסיכונים הממשלתי</w:t>
      </w:r>
      <w:r w:rsidRPr="00484CCE">
        <w:rPr>
          <w:rFonts w:ascii="Tahoma" w:hAnsi="Tahoma" w:cs="Tahoma" w:hint="cs"/>
          <w:sz w:val="18"/>
          <w:szCs w:val="18"/>
          <w:rtl/>
        </w:rPr>
        <w:t>, למתודולוגיה המוצעת על ידי ה-</w:t>
      </w:r>
      <w:r w:rsidRPr="00484CCE">
        <w:rPr>
          <w:rFonts w:ascii="Tahoma" w:hAnsi="Tahoma" w:cs="Tahoma" w:hint="cs"/>
          <w:sz w:val="18"/>
          <w:szCs w:val="18"/>
        </w:rPr>
        <w:t>OECD</w:t>
      </w:r>
      <w:r w:rsidRPr="00484CCE">
        <w:rPr>
          <w:rFonts w:ascii="Tahoma" w:hAnsi="Tahoma" w:cs="Tahoma" w:hint="cs"/>
          <w:sz w:val="18"/>
          <w:szCs w:val="18"/>
          <w:rtl/>
        </w:rPr>
        <w:t xml:space="preserve"> ולנעשה במדינות אחרות בעולם</w:t>
      </w:r>
      <w:r w:rsidR="005B2E27">
        <w:rPr>
          <w:rFonts w:ascii="Tahoma" w:hAnsi="Tahoma" w:cs="Tahoma" w:hint="cs"/>
          <w:sz w:val="18"/>
          <w:szCs w:val="18"/>
          <w:rtl/>
        </w:rPr>
        <w:t>.</w:t>
      </w:r>
    </w:p>
    <w:p w14:paraId="28183E95" w14:textId="77777777" w:rsidR="00B8263F" w:rsidRDefault="003B36E2" w:rsidP="005B2E27">
      <w:pPr>
        <w:pStyle w:val="ListParagraph"/>
        <w:spacing w:after="120"/>
        <w:ind w:left="1588" w:hanging="397"/>
        <w:contextualSpacing w:val="0"/>
        <w:rPr>
          <w:rFonts w:ascii="Tahoma" w:hAnsi="Tahoma" w:cs="Tahoma"/>
          <w:sz w:val="18"/>
          <w:szCs w:val="18"/>
          <w:rtl/>
        </w:rPr>
      </w:pPr>
      <w:r w:rsidRPr="00484CCE">
        <w:rPr>
          <w:rFonts w:ascii="Tahoma" w:hAnsi="Tahoma" w:cs="Tahoma" w:hint="cs"/>
          <w:sz w:val="18"/>
          <w:szCs w:val="18"/>
          <w:rtl/>
        </w:rPr>
        <w:t>(2)</w:t>
      </w:r>
      <w:r w:rsidR="005B2E27">
        <w:rPr>
          <w:rFonts w:ascii="Tahoma" w:hAnsi="Tahoma" w:cs="Tahoma"/>
          <w:sz w:val="18"/>
          <w:szCs w:val="18"/>
          <w:rtl/>
        </w:rPr>
        <w:tab/>
      </w:r>
      <w:r w:rsidRPr="00484CCE">
        <w:rPr>
          <w:rFonts w:ascii="Tahoma" w:hAnsi="Tahoma" w:cs="Tahoma" w:hint="cs"/>
          <w:sz w:val="18"/>
          <w:szCs w:val="18"/>
          <w:rtl/>
        </w:rPr>
        <w:t>מומלץ כי המינהלת, בסיוע השמ"ט, תפעל מול משרדי הממשלה לקדם הליך של ניהול סיכונים שעל בסיסו ניתן יהיה לגבש תוכנית היערכות אפקטיבית לכל משרד, על בסיס ביצוע תהליך ניהול סיכונים ספציפי לכל מגזר ומיפוי חומרת הסיכונים בכל תחום, אל מול מדדים אקלימיים קונקרטיים</w:t>
      </w:r>
      <w:r w:rsidR="00B8263F">
        <w:rPr>
          <w:rFonts w:ascii="Tahoma" w:hAnsi="Tahoma" w:cs="Tahoma" w:hint="cs"/>
          <w:sz w:val="18"/>
          <w:szCs w:val="18"/>
          <w:rtl/>
        </w:rPr>
        <w:t>.</w:t>
      </w:r>
    </w:p>
    <w:p w14:paraId="0E8C0CC3" w14:textId="4FDB20C5" w:rsidR="000F10DD" w:rsidRDefault="003B36E2" w:rsidP="005B2E27">
      <w:pPr>
        <w:pStyle w:val="ListParagraph"/>
        <w:spacing w:after="120"/>
        <w:ind w:left="1588" w:hanging="397"/>
        <w:contextualSpacing w:val="0"/>
        <w:rPr>
          <w:rtl/>
        </w:rPr>
      </w:pPr>
      <w:r w:rsidRPr="00484CCE">
        <w:rPr>
          <w:rFonts w:ascii="Tahoma" w:hAnsi="Tahoma" w:cs="Tahoma" w:hint="cs"/>
          <w:sz w:val="18"/>
          <w:szCs w:val="18"/>
          <w:rtl/>
        </w:rPr>
        <w:t>(3)</w:t>
      </w:r>
      <w:r w:rsidR="00B8263F">
        <w:rPr>
          <w:rFonts w:ascii="Tahoma" w:hAnsi="Tahoma" w:cs="Tahoma"/>
          <w:sz w:val="18"/>
          <w:szCs w:val="18"/>
          <w:rtl/>
        </w:rPr>
        <w:tab/>
      </w:r>
      <w:r w:rsidRPr="00484CCE">
        <w:rPr>
          <w:rFonts w:ascii="Tahoma" w:hAnsi="Tahoma" w:cs="Tahoma" w:hint="cs"/>
          <w:sz w:val="18"/>
          <w:szCs w:val="18"/>
          <w:rtl/>
        </w:rPr>
        <w:t xml:space="preserve">מומלץ כי הגופים הציבוריים הנוגעים בנושא יבחנו את הסיכונים הכרוכים בשינויי האקלים הרלוונטיים להם על בסיס מחקר מדעי רלוונטי ותחזיות </w:t>
      </w:r>
      <w:r w:rsidRPr="00484CCE">
        <w:rPr>
          <w:rFonts w:ascii="Tahoma" w:hAnsi="Tahoma" w:cs="Tahoma" w:hint="cs"/>
          <w:sz w:val="18"/>
          <w:szCs w:val="18"/>
          <w:rtl/>
        </w:rPr>
        <w:lastRenderedPageBreak/>
        <w:t>עתידיות ויקדמו פעולות היערכות למניעת סיכונים, הן בנוגע לתשתיות שבבנייה והן בנוגע לתכנון תשתיות עתידיות.</w:t>
      </w:r>
    </w:p>
    <w:p w14:paraId="1B5F2F68" w14:textId="591A08DD" w:rsidR="00F77FD5" w:rsidRPr="00F77FD5" w:rsidRDefault="007865C6" w:rsidP="00F77FD5">
      <w:pPr>
        <w:pStyle w:val="71f2"/>
        <w:ind w:left="1191" w:hanging="397"/>
        <w:rPr>
          <w:rtl/>
        </w:rPr>
      </w:pPr>
      <w:r w:rsidRPr="00DD63F5">
        <w:rPr>
          <w:noProof/>
        </w:rPr>
        <w:drawing>
          <wp:anchor distT="0" distB="3600450" distL="114300" distR="114300" simplePos="0" relativeHeight="252192256" behindDoc="0" locked="0" layoutInCell="1" allowOverlap="1" wp14:anchorId="747AC158" wp14:editId="0C9EDC2C">
            <wp:simplePos x="0" y="0"/>
            <wp:positionH relativeFrom="column">
              <wp:posOffset>4242435</wp:posOffset>
            </wp:positionH>
            <wp:positionV relativeFrom="paragraph">
              <wp:posOffset>19685</wp:posOffset>
            </wp:positionV>
            <wp:extent cx="140335" cy="161925"/>
            <wp:effectExtent l="0" t="0" r="0" b="9525"/>
            <wp:wrapSquare wrapText="bothSides"/>
            <wp:docPr id="2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FD5" w:rsidRPr="00F77FD5">
        <w:rPr>
          <w:rFonts w:hint="cs"/>
          <w:rtl/>
        </w:rPr>
        <w:t>ה.</w:t>
      </w:r>
      <w:r w:rsidR="00F77FD5" w:rsidRPr="00F77FD5">
        <w:rPr>
          <w:rFonts w:hint="cs"/>
          <w:b/>
          <w:bCs/>
          <w:rtl/>
        </w:rPr>
        <w:t xml:space="preserve"> </w:t>
      </w:r>
      <w:r w:rsidR="00F77FD5">
        <w:rPr>
          <w:b/>
          <w:bCs/>
          <w:rtl/>
        </w:rPr>
        <w:tab/>
      </w:r>
      <w:r w:rsidR="00F77FD5" w:rsidRPr="00F77FD5">
        <w:rPr>
          <w:rFonts w:hint="cs"/>
          <w:b/>
          <w:bCs/>
          <w:rtl/>
        </w:rPr>
        <w:t>תרחיש ייחוס לאומי:</w:t>
      </w:r>
      <w:r w:rsidR="00F77FD5" w:rsidRPr="00F77FD5">
        <w:rPr>
          <w:rFonts w:hint="cs"/>
          <w:rtl/>
        </w:rPr>
        <w:t xml:space="preserve"> מומלץ כי רח"ל תבחן את המלצות המינהלת לראות בשינוי אקלים סיכון שנחשב ל"תרחיש ייחוס ברמה הלאומית" ובמסגרת זו תבחן את אפשרות הכללתו בתרחישי הייחוס של האיומים הלאומיים בישראל.</w:t>
      </w:r>
    </w:p>
    <w:p w14:paraId="602962D4" w14:textId="5EEA4E4E" w:rsidR="00F77FD5" w:rsidRPr="00F77FD5" w:rsidRDefault="005B2E27" w:rsidP="00F77FD5">
      <w:pPr>
        <w:pStyle w:val="71f2"/>
        <w:ind w:left="1191" w:hanging="397"/>
        <w:rPr>
          <w:rFonts w:ascii="Times New Roman" w:hAnsi="Times New Roman" w:cs="David"/>
          <w:rtl/>
        </w:rPr>
      </w:pPr>
      <w:r w:rsidRPr="00DD63F5">
        <w:rPr>
          <w:noProof/>
        </w:rPr>
        <w:drawing>
          <wp:anchor distT="0" distB="3600450" distL="114300" distR="114300" simplePos="0" relativeHeight="252196352" behindDoc="0" locked="0" layoutInCell="1" allowOverlap="1" wp14:anchorId="36266116" wp14:editId="0FB98240">
            <wp:simplePos x="0" y="0"/>
            <wp:positionH relativeFrom="column">
              <wp:posOffset>4245610</wp:posOffset>
            </wp:positionH>
            <wp:positionV relativeFrom="paragraph">
              <wp:posOffset>903605</wp:posOffset>
            </wp:positionV>
            <wp:extent cx="140335" cy="161925"/>
            <wp:effectExtent l="0" t="0" r="0" b="9525"/>
            <wp:wrapSquare wrapText="bothSides"/>
            <wp:docPr id="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5C6" w:rsidRPr="00DD63F5">
        <w:rPr>
          <w:noProof/>
        </w:rPr>
        <w:drawing>
          <wp:anchor distT="0" distB="3600450" distL="114300" distR="114300" simplePos="0" relativeHeight="252194304" behindDoc="0" locked="0" layoutInCell="1" allowOverlap="1" wp14:anchorId="343FF3D6" wp14:editId="3DD00A7C">
            <wp:simplePos x="0" y="0"/>
            <wp:positionH relativeFrom="column">
              <wp:posOffset>4242435</wp:posOffset>
            </wp:positionH>
            <wp:positionV relativeFrom="paragraph">
              <wp:posOffset>4445</wp:posOffset>
            </wp:positionV>
            <wp:extent cx="140335" cy="161925"/>
            <wp:effectExtent l="0" t="0" r="0"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FD5" w:rsidRPr="00F77FD5">
        <w:rPr>
          <w:rFonts w:hint="cs"/>
          <w:rtl/>
        </w:rPr>
        <w:t>ו.</w:t>
      </w:r>
      <w:r w:rsidR="00F77FD5" w:rsidRPr="00F77FD5">
        <w:rPr>
          <w:rFonts w:hint="cs"/>
          <w:b/>
          <w:bCs/>
          <w:rtl/>
        </w:rPr>
        <w:t xml:space="preserve"> </w:t>
      </w:r>
      <w:r w:rsidR="00F77FD5">
        <w:rPr>
          <w:b/>
          <w:bCs/>
          <w:rtl/>
        </w:rPr>
        <w:tab/>
      </w:r>
      <w:r w:rsidR="00F77FD5" w:rsidRPr="00F77FD5">
        <w:rPr>
          <w:rFonts w:hint="cs"/>
          <w:b/>
          <w:bCs/>
          <w:rtl/>
        </w:rPr>
        <w:t>מערכת הביטחון:</w:t>
      </w:r>
      <w:r w:rsidR="00F77FD5" w:rsidRPr="00F77FD5">
        <w:t xml:space="preserve"> </w:t>
      </w:r>
      <w:r w:rsidR="00F77FD5" w:rsidRPr="00F77FD5">
        <w:rPr>
          <w:rFonts w:hint="cs"/>
          <w:rtl/>
        </w:rPr>
        <w:t>מומלץ כי משרד הביטחון וצה"ל יפעלו להטמעת ההיערכות לשינויי אקלים במסגרת התוכנית הרב-שנתית הנוכחית, וכי יפעלו עם המינהלת על בסיס הידע שנצבר, ישלימו את התפיסה האסטרטגית בנושא, יגבשו וינקטו צעדים אופרטיביים, זאת לצד תהליך הלמידה המתמשך, במבט צופה פני עתיד ברובד האזורי, הגיאו-אסטרטגי וברובד הכשירות של מערכת הביטחון.</w:t>
      </w:r>
    </w:p>
    <w:p w14:paraId="681D4CFD" w14:textId="24C93387" w:rsidR="00F77FD5" w:rsidRDefault="00F77FD5" w:rsidP="00F77FD5">
      <w:pPr>
        <w:pStyle w:val="71f2"/>
        <w:ind w:left="1191" w:hanging="397"/>
        <w:rPr>
          <w:rFonts w:ascii="Times New Roman" w:hAnsi="Times New Roman" w:cs="David"/>
          <w:rtl/>
        </w:rPr>
      </w:pPr>
      <w:r w:rsidRPr="00F77FD5">
        <w:rPr>
          <w:rFonts w:hint="cs"/>
          <w:rtl/>
        </w:rPr>
        <w:t>ז.</w:t>
      </w:r>
      <w:r w:rsidRPr="00F77FD5">
        <w:rPr>
          <w:rFonts w:hint="cs"/>
          <w:b/>
          <w:bCs/>
          <w:rtl/>
        </w:rPr>
        <w:t xml:space="preserve"> </w:t>
      </w:r>
      <w:r>
        <w:rPr>
          <w:b/>
          <w:bCs/>
          <w:rtl/>
        </w:rPr>
        <w:tab/>
      </w:r>
      <w:r w:rsidRPr="00F77FD5">
        <w:rPr>
          <w:rFonts w:hint="cs"/>
          <w:b/>
          <w:bCs/>
          <w:rtl/>
        </w:rPr>
        <w:t>השכלה גבוהה:</w:t>
      </w:r>
      <w:r w:rsidRPr="00F77FD5">
        <w:rPr>
          <w:rFonts w:hint="cs"/>
          <w:rtl/>
        </w:rPr>
        <w:t xml:space="preserve"> מומלץ כי המינהלת עם משרד החינוך, המל"ג והוות"ת ומשרד המדע והטכנולוגיה יבחנו את הפעולות הדרושות להטמעת נושא שינויי האקלים וההיערכות לסיכוניו בתוכניות לימוד במערכת החינוך ובאקדמיה, כדי לסייע להגברת המודעות לנושא וליצירת המיומנויות בתחום באופן שייתן מענה גם לצורכי שוק העבודה העתידיים; וכי המינהלת תפעל מול מל"ג וות"ת לקידום מחקרים אקדמיים בתחום.</w:t>
      </w:r>
    </w:p>
    <w:p w14:paraId="444E4719" w14:textId="2F89F307" w:rsidR="00C951A5" w:rsidRDefault="00C951A5" w:rsidP="00B77A41">
      <w:pPr>
        <w:pStyle w:val="71f2"/>
        <w:ind w:left="1191" w:hanging="397"/>
        <w:rPr>
          <w:b/>
          <w:bCs/>
          <w:sz w:val="19"/>
          <w:szCs w:val="19"/>
          <w:rtl/>
        </w:rPr>
      </w:pPr>
      <w:r w:rsidRPr="004F1A56">
        <w:rPr>
          <w:rStyle w:val="Heading5Char"/>
          <w:rFonts w:eastAsiaTheme="minorHAnsi"/>
          <w:bCs w:val="0"/>
          <w:noProof/>
          <w:spacing w:val="0"/>
        </w:rPr>
        <mc:AlternateContent>
          <mc:Choice Requires="wps">
            <w:drawing>
              <wp:anchor distT="45720" distB="45720" distL="114300" distR="114300" simplePos="0" relativeHeight="252183040" behindDoc="0" locked="0" layoutInCell="1" allowOverlap="1" wp14:anchorId="43774A9B" wp14:editId="08352FB2">
                <wp:simplePos x="0" y="0"/>
                <wp:positionH relativeFrom="column">
                  <wp:posOffset>373380</wp:posOffset>
                </wp:positionH>
                <wp:positionV relativeFrom="paragraph">
                  <wp:posOffset>44450</wp:posOffset>
                </wp:positionV>
                <wp:extent cx="4392930" cy="441960"/>
                <wp:effectExtent l="0" t="0" r="762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441960"/>
                        </a:xfrm>
                        <a:prstGeom prst="rect">
                          <a:avLst/>
                        </a:prstGeom>
                        <a:solidFill>
                          <a:srgbClr val="FFFFFF"/>
                        </a:solidFill>
                        <a:ln w="9525">
                          <a:noFill/>
                          <a:miter lim="800000"/>
                          <a:headEnd/>
                          <a:tailEnd/>
                        </a:ln>
                      </wps:spPr>
                      <wps:txbx>
                        <w:txbxContent>
                          <w:p w14:paraId="6FE11336" w14:textId="64AFA2DE" w:rsidR="00F77FD5" w:rsidRPr="004F2017" w:rsidRDefault="00C951A5" w:rsidP="00F77FD5">
                            <w:pPr>
                              <w:pStyle w:val="71512"/>
                            </w:pPr>
                            <w:r>
                              <w:rPr>
                                <w:rFonts w:hint="cs"/>
                                <w:rtl/>
                              </w:rPr>
                              <w:t>4</w:t>
                            </w:r>
                            <w:r w:rsidR="00F77FD5" w:rsidRPr="004F2017">
                              <w:rPr>
                                <w:rFonts w:hint="cs"/>
                                <w:rtl/>
                              </w:rPr>
                              <w:t>.</w:t>
                            </w:r>
                            <w:r w:rsidR="00F77FD5" w:rsidRPr="004F2017">
                              <w:rPr>
                                <w:rtl/>
                              </w:rPr>
                              <w:tab/>
                            </w:r>
                            <w:r w:rsidR="00F77FD5" w:rsidRPr="004F2017">
                              <w:rPr>
                                <w:rtl/>
                              </w:rPr>
                              <w:tab/>
                            </w:r>
                            <w:r w:rsidR="00F77FD5" w:rsidRPr="004F2017">
                              <w:rPr>
                                <w:rFonts w:hint="cs"/>
                                <w:rtl/>
                              </w:rPr>
                              <w:t xml:space="preserve"> </w:t>
                            </w:r>
                            <w:r w:rsidR="00F77FD5">
                              <w:rPr>
                                <w:rFonts w:hint="cs"/>
                                <w:rtl/>
                              </w:rPr>
                              <w:t xml:space="preserve"> </w:t>
                            </w:r>
                            <w:r>
                              <w:rPr>
                                <w:rFonts w:hint="cs"/>
                                <w:rtl/>
                              </w:rPr>
                              <w:t>סיכונים של שינויי אקלים לבריאות הציבור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74A9B" id="_x0000_s1031" type="#_x0000_t202" style="position:absolute;left:0;text-align:left;margin-left:29.4pt;margin-top:3.5pt;width:345.9pt;height:34.8pt;z-index:25218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LlIwIAACMEAAAOAAAAZHJzL2Uyb0RvYy54bWysU9uO2yAQfa/Uf0C8N068Trqx4qy22aaq&#10;tL1Iu/0AjHGMCgwFEjv9+h1wkkbbt6o8IIYZDjNnzqzuBq3IQTgvwVR0NplSIgyHRppdRX88b9/d&#10;UuIDMw1TYERFj8LTu/XbN6veliKHDlQjHEEQ48veVrQLwZZZ5nknNPMTsMKgswWnWUDT7bLGsR7R&#10;tcry6XSR9eAa64AL7/H2YXTSdcJvW8HDt7b1IhBVUcwtpN2lvY57tl6xcueY7SQ/pcH+IQvNpMFP&#10;L1APLDCyd/IvKC25Aw9tmHDQGbSt5CLVgNXMpq+qeeqYFakWJMfbC03+/8Hyr4fvjsgGe7egxDCN&#10;PXoWQyAfYCB5pKe3vsSoJ4txYcBrDE2levsI/KcnBjYdMztx7xz0nWANpjeLL7OrpyOOjyB1/wUa&#10;/IbtAySgoXU6codsEETHNh0vrYmpcLwsbpb58gZdHH1FMVsuUu8yVp5fW+fDJwGaxENFHbY+obPD&#10;ow8xG1aeQ+JnHpRstlKpZLhdvVGOHBjKZJtWKuBVmDKkr+hyns8TsoH4PilIy4AyVlJX9HYa1yis&#10;yMZH06SQwKQaz5iJMid6IiMjN2Goh9SI+Zn1Gpoj8uVgVC1OGR46cL8p6VGxFfW/9swJStRng5wv&#10;Z0URJZ6MYv4+R8Nde+prDzMcoSoaKBmPm5DGItJh4B5708pEW2zimMkpZVRiYvM0NVHq13aK+jPb&#10;6xcAAAD//wMAUEsDBBQABgAIAAAAIQBGHcuD2wAAAAcBAAAPAAAAZHJzL2Rvd25yZXYueG1sTI/N&#10;ToRAEITvJr7DpE28GHfQyLAiw0ZNNF735wEa6AUi00OY2YV9e9uT3rpSlaqvi83iBnWmKfSeLTys&#10;ElDEtW96bi0c9h/3a1AhIjc4eCYLFwqwKa+vCswbP/OWzrvYKinhkKOFLsYx1zrUHTkMKz8Si3f0&#10;k8Mocmp1M+Es5W7Qj0litMOeZaHDkd47qr93J2fh+DXfpc9z9RkP2fbJvGGfVf5i7e3N8voCKtIS&#10;/8Lwiy/oUApT5U/cBDVYSNdCHi1k8pHYWZoYUJUcxoAuC/2fv/wBAAD//wMAUEsBAi0AFAAGAAgA&#10;AAAhALaDOJL+AAAA4QEAABMAAAAAAAAAAAAAAAAAAAAAAFtDb250ZW50X1R5cGVzXS54bWxQSwEC&#10;LQAUAAYACAAAACEAOP0h/9YAAACUAQAACwAAAAAAAAAAAAAAAAAvAQAAX3JlbHMvLnJlbHNQSwEC&#10;LQAUAAYACAAAACEA59Fy5SMCAAAjBAAADgAAAAAAAAAAAAAAAAAuAgAAZHJzL2Uyb0RvYy54bWxQ&#10;SwECLQAUAAYACAAAACEARh3Lg9sAAAAHAQAADwAAAAAAAAAAAAAAAAB9BAAAZHJzL2Rvd25yZXYu&#10;eG1sUEsFBgAAAAAEAAQA8wAAAIUFAAAAAA==&#10;" stroked="f">
                <v:textbox>
                  <w:txbxContent>
                    <w:p w14:paraId="6FE11336" w14:textId="64AFA2DE" w:rsidR="00F77FD5" w:rsidRPr="004F2017" w:rsidRDefault="00C951A5" w:rsidP="00F77FD5">
                      <w:pPr>
                        <w:pStyle w:val="71512"/>
                      </w:pPr>
                      <w:r>
                        <w:rPr>
                          <w:rFonts w:hint="cs"/>
                          <w:rtl/>
                        </w:rPr>
                        <w:t>4</w:t>
                      </w:r>
                      <w:r w:rsidR="00F77FD5" w:rsidRPr="004F2017">
                        <w:rPr>
                          <w:rFonts w:hint="cs"/>
                          <w:rtl/>
                        </w:rPr>
                        <w:t>.</w:t>
                      </w:r>
                      <w:r w:rsidR="00F77FD5" w:rsidRPr="004F2017">
                        <w:rPr>
                          <w:rtl/>
                        </w:rPr>
                        <w:tab/>
                      </w:r>
                      <w:r w:rsidR="00F77FD5" w:rsidRPr="004F2017">
                        <w:rPr>
                          <w:rtl/>
                        </w:rPr>
                        <w:tab/>
                      </w:r>
                      <w:r w:rsidR="00F77FD5" w:rsidRPr="004F2017">
                        <w:rPr>
                          <w:rFonts w:hint="cs"/>
                          <w:rtl/>
                        </w:rPr>
                        <w:t xml:space="preserve"> </w:t>
                      </w:r>
                      <w:r w:rsidR="00F77FD5">
                        <w:rPr>
                          <w:rFonts w:hint="cs"/>
                          <w:rtl/>
                        </w:rPr>
                        <w:t xml:space="preserve"> </w:t>
                      </w:r>
                      <w:r>
                        <w:rPr>
                          <w:rFonts w:hint="cs"/>
                          <w:rtl/>
                        </w:rPr>
                        <w:t>סיכונים של שינויי אקלים לבריאות הציבור</w:t>
                      </w:r>
                    </w:p>
                  </w:txbxContent>
                </v:textbox>
                <w10:wrap type="square"/>
              </v:shape>
            </w:pict>
          </mc:Fallback>
        </mc:AlternateContent>
      </w:r>
    </w:p>
    <w:p w14:paraId="2B1A01C0" w14:textId="5A3D0E5C" w:rsidR="00F77FD5" w:rsidRPr="00B77A41" w:rsidRDefault="00DD5D9F" w:rsidP="00B77A41">
      <w:pPr>
        <w:pStyle w:val="71f2"/>
        <w:ind w:left="0"/>
        <w:rPr>
          <w:rtl/>
        </w:rPr>
      </w:pPr>
      <w:r w:rsidRPr="0070679E">
        <w:rPr>
          <w:b/>
          <w:bCs/>
          <w:noProof/>
        </w:rPr>
        <w:drawing>
          <wp:anchor distT="0" distB="3600450" distL="114300" distR="114300" simplePos="0" relativeHeight="252076544" behindDoc="0" locked="0" layoutInCell="1" allowOverlap="1" wp14:anchorId="3240BC72" wp14:editId="334EC8E6">
            <wp:simplePos x="0" y="0"/>
            <wp:positionH relativeFrom="column">
              <wp:posOffset>4277360</wp:posOffset>
            </wp:positionH>
            <wp:positionV relativeFrom="paragraph">
              <wp:posOffset>290830</wp:posOffset>
            </wp:positionV>
            <wp:extent cx="140335" cy="161925"/>
            <wp:effectExtent l="0" t="0" r="7620" b="952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FD5" w:rsidRPr="0070679E">
        <w:rPr>
          <w:rFonts w:hint="cs"/>
          <w:b/>
          <w:bCs/>
          <w:rtl/>
        </w:rPr>
        <w:t>פעולות להקמת מערכת ניטור והתרעה מוקדמת ולצמצום פערי ידע מחקריים</w:t>
      </w:r>
      <w:r w:rsidR="00F77FD5" w:rsidRPr="0070679E">
        <w:rPr>
          <w:b/>
          <w:bCs/>
          <w:rtl/>
        </w:rPr>
        <w:t>:</w:t>
      </w:r>
      <w:r w:rsidR="00F77FD5" w:rsidRPr="00B77A41">
        <w:rPr>
          <w:rFonts w:hint="cs"/>
        </w:rPr>
        <w:t xml:space="preserve"> </w:t>
      </w:r>
      <w:r w:rsidR="00F77FD5" w:rsidRPr="00B77A41">
        <w:rPr>
          <w:rFonts w:hint="cs"/>
          <w:rtl/>
        </w:rPr>
        <w:t>מוצע כי משרדי הבריאות והג"ס עם גופים ציבוריים כגון השמ"ט, המל"ג והוות"ת ומשרד המדע ומערכת הבריאות הצבאית, יבחנו את תועלתן של פעולות אלה בנוגע למדינת ישראל, וישקלו לקדם פעולות דומות הנוגעות להקמת מאגרי מידע, ניטור ופעולות לצמצום פערי ידע, כדי שבפני משרדי הממשלה תהיה תמונת מצב מלאה בנוגע לסיכונים של התפרצות מחלות ומגפות אשר צפויים להחמיר בשל שינויי האקלים.</w:t>
      </w:r>
    </w:p>
    <w:p w14:paraId="63442040" w14:textId="7FED80AE" w:rsidR="003B36E2" w:rsidRPr="00B77A41" w:rsidRDefault="00DD5D9F" w:rsidP="00DD5D9F">
      <w:pPr>
        <w:pStyle w:val="71f2"/>
        <w:ind w:left="0"/>
      </w:pPr>
      <w:r w:rsidRPr="006B5345">
        <w:rPr>
          <w:b/>
          <w:bCs/>
          <w:noProof/>
        </w:rPr>
        <w:drawing>
          <wp:anchor distT="0" distB="3600450" distL="114300" distR="114300" simplePos="0" relativeHeight="252078592" behindDoc="0" locked="0" layoutInCell="1" allowOverlap="1" wp14:anchorId="41243706" wp14:editId="35A90295">
            <wp:simplePos x="0" y="0"/>
            <wp:positionH relativeFrom="column">
              <wp:posOffset>4287520</wp:posOffset>
            </wp:positionH>
            <wp:positionV relativeFrom="paragraph">
              <wp:posOffset>15240</wp:posOffset>
            </wp:positionV>
            <wp:extent cx="140335" cy="161925"/>
            <wp:effectExtent l="0" t="0" r="0" b="952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0DD" w:rsidRPr="006B5345">
        <w:rPr>
          <w:rFonts w:hint="cs"/>
          <w:b/>
          <w:bCs/>
          <w:rtl/>
        </w:rPr>
        <w:t>קבלת החלטות מדיניות:</w:t>
      </w:r>
      <w:r w:rsidR="000F10DD" w:rsidRPr="00B77A41">
        <w:rPr>
          <w:rFonts w:hint="cs"/>
          <w:rtl/>
        </w:rPr>
        <w:t xml:space="preserve"> מומלץ כי משרדי הבריאות, האוצר והג"ס יקדמו קבלת החלטת מדיניות כוללת, קביעת יעדים והחלטות אופרטיביות לביצוע; בין היתר באמצעות גיבוש הצעת מחליטים משלימה להחלטות הממשלה שכבר התקבלו בנושא. זאת כדי לקדם היערכות אפקטיבית של מערכת הבריאות בישראל לסיכונים הכרוכים בשינויי אקלים לבריאות הציבור בכלל. </w:t>
      </w:r>
      <w:r w:rsidR="003B36E2" w:rsidRPr="00B77A41">
        <w:rPr>
          <w:rFonts w:hint="cs"/>
          <w:rtl/>
        </w:rPr>
        <w:t xml:space="preserve"> </w:t>
      </w:r>
    </w:p>
    <w:p w14:paraId="065686E1" w14:textId="77777777" w:rsidR="006A6705" w:rsidRDefault="006A6705">
      <w:pPr>
        <w:bidi w:val="0"/>
        <w:spacing w:after="200" w:line="276" w:lineRule="auto"/>
        <w:rPr>
          <w:rFonts w:ascii="Tahoma" w:hAnsi="Tahoma" w:cs="Tahoma"/>
          <w:color w:val="0D0D0D" w:themeColor="text1" w:themeTint="F2"/>
          <w:sz w:val="18"/>
          <w:szCs w:val="18"/>
          <w:rtl/>
        </w:rPr>
      </w:pPr>
      <w:r>
        <w:rPr>
          <w:rtl/>
        </w:rPr>
        <w:br w:type="page"/>
      </w:r>
    </w:p>
    <w:p w14:paraId="5D3D3F69" w14:textId="7D7D5D88" w:rsidR="00843A7B" w:rsidRDefault="00CA3520" w:rsidP="00D01DAD">
      <w:pPr>
        <w:pStyle w:val="71f2"/>
        <w:spacing w:after="0" w:line="20" w:lineRule="exact"/>
        <w:rPr>
          <w:rtl/>
        </w:rPr>
      </w:pPr>
      <w:r w:rsidRPr="008E7E94">
        <w:rPr>
          <w:noProof/>
        </w:rPr>
        <w:lastRenderedPageBreak/>
        <w:drawing>
          <wp:anchor distT="0" distB="0" distL="114300" distR="114300" simplePos="0" relativeHeight="252199424" behindDoc="0" locked="0" layoutInCell="1" allowOverlap="1" wp14:anchorId="3EF73190" wp14:editId="23F30B18">
            <wp:simplePos x="0" y="0"/>
            <wp:positionH relativeFrom="column">
              <wp:posOffset>-1905</wp:posOffset>
            </wp:positionH>
            <wp:positionV relativeFrom="paragraph">
              <wp:posOffset>686435</wp:posOffset>
            </wp:positionV>
            <wp:extent cx="4679950" cy="2603500"/>
            <wp:effectExtent l="0" t="0" r="6350" b="6350"/>
            <wp:wrapNone/>
            <wp:docPr id="32" name="תמונה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309"/>
                    <pic:cNvPicPr/>
                  </pic:nvPicPr>
                  <pic:blipFill rotWithShape="1">
                    <a:blip r:embed="rId25" cstate="print">
                      <a:extLst>
                        <a:ext uri="{28A0092B-C50C-407E-A947-70E740481C1C}">
                          <a14:useLocalDpi xmlns:a14="http://schemas.microsoft.com/office/drawing/2010/main" val="0"/>
                        </a:ext>
                      </a:extLst>
                    </a:blip>
                    <a:srcRect l="300" t="-15072" r="191"/>
                    <a:stretch/>
                  </pic:blipFill>
                  <pic:spPr bwMode="auto">
                    <a:xfrm>
                      <a:off x="0" y="0"/>
                      <a:ext cx="4679950" cy="260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2CCD4" w14:textId="1889A17E" w:rsidR="00825A14" w:rsidRDefault="00894BF7" w:rsidP="004763DF">
      <w:pPr>
        <w:pStyle w:val="7190"/>
        <w:spacing w:after="0" w:line="80" w:lineRule="exact"/>
        <w:rPr>
          <w:b/>
          <w:bCs/>
          <w:color w:val="00305F"/>
          <w:sz w:val="32"/>
          <w:szCs w:val="32"/>
          <w:rtl/>
        </w:rPr>
      </w:pPr>
      <w:r>
        <w:rPr>
          <w:noProof/>
        </w:rPr>
        <mc:AlternateContent>
          <mc:Choice Requires="wps">
            <w:drawing>
              <wp:anchor distT="0" distB="0" distL="114300" distR="114300" simplePos="0" relativeHeight="251870720" behindDoc="1" locked="0" layoutInCell="1" allowOverlap="1" wp14:anchorId="1B1D6CEC" wp14:editId="1FDCE689">
                <wp:simplePos x="0" y="0"/>
                <wp:positionH relativeFrom="column">
                  <wp:posOffset>217805</wp:posOffset>
                </wp:positionH>
                <wp:positionV relativeFrom="paragraph">
                  <wp:posOffset>99060</wp:posOffset>
                </wp:positionV>
                <wp:extent cx="4428490" cy="573405"/>
                <wp:effectExtent l="0" t="0" r="0" b="0"/>
                <wp:wrapSquare wrapText="bothSides"/>
                <wp:docPr id="2051833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E3B421A" w14:textId="408107AE" w:rsidR="00F73EE0" w:rsidRPr="00A47335" w:rsidRDefault="00DD5D9F" w:rsidP="007C07ED">
                            <w:pPr>
                              <w:pStyle w:val="71fa"/>
                              <w:spacing w:before="0"/>
                              <w:rPr>
                                <w:b w:val="0"/>
                                <w:bCs/>
                              </w:rPr>
                            </w:pPr>
                            <w:r>
                              <w:rPr>
                                <w:rFonts w:hint="cs"/>
                                <w:bCs/>
                                <w:rtl/>
                              </w:rPr>
                              <w:t xml:space="preserve">יישום תוכניות היערכות לאומית לשינויי אקלים במדינות </w:t>
                            </w:r>
                            <w:r w:rsidR="006A6705">
                              <w:rPr>
                                <w:rFonts w:hint="cs"/>
                                <w:bCs/>
                                <w:rtl/>
                              </w:rPr>
                              <w:t>ב</w:t>
                            </w:r>
                            <w:r>
                              <w:rPr>
                                <w:rFonts w:hint="cs"/>
                                <w:bCs/>
                                <w:rtl/>
                              </w:rPr>
                              <w:t>עולם (ישראל עדיין אינה אחת מהן)</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B1D6CEC" id="_x0000_s1032" type="#_x0000_t202" style="position:absolute;left:0;text-align:left;margin-left:17.15pt;margin-top:7.8pt;width:348.7pt;height:45.1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N+LwIAAC0EAAAOAAAAZHJzL2Uyb0RvYy54bWysU9uO2yAQfa/Uf0C8N3YcO5tYcVbbbFNV&#10;2l6k3X4AwThGxQwFEjv9+g44SdP2rSoPiGFmDjNnDqv7oVPkKKyToCs6naSUCM2hlnpf0a8v2zcL&#10;SpxnumYKtKjoSTh6v379atWbUmTQgqqFJQiiXdmbirbemzJJHG9Fx9wEjNDobMB2zKNp90ltWY/o&#10;nUqyNJ0nPdjaWODCObx9HJ10HfGbRnD/uWmc8ERVFGvzcbdx34U9Wa9YubfMtJKfy2D/UEXHpMZH&#10;r1CPzDNysPIvqE5yCw4aP+HQJdA0kovYA3YzTf/o5rllRsRekBxnrjS5/wfLPx2/WCLrimZpMV3M&#10;ZtmyoESzDmf1IgZP3sJAskBTb1yJ0c8G4/2A1zju2LIzT8C/OaJh0zK9Fw/WQt8KVmOZ05CZ3KSO&#10;OC6A7PqPUOMz7OAhAg2N7QKHyApBdBzX6TqiUArHyzzPFvkSXRx9xd0sT4v4BCsv2cY6/15AR8Kh&#10;ohYlENHZ8cn5UA0rLyHhMQdK1lupVDTsfrdRlhwZymWbFtk8KgRTfgtTmvQVXRZZEZE1hPyopE56&#10;lLOSXUUXaVijwAIb73QdQzyTajwjrNJnegIjIzd+2A1xIPML6zuoT8iXhVG9+Nvw0IL9QUmPyq2o&#10;+35gVlCiPmjkfDnN8yD1aOTFXYaGvfXsbj1Mc4SqKPeWktHY+PhBAiEaHnA6jYzEhTGOtZyLRk1G&#10;Ps//J4j+1o5Rv375+icAAAD//wMAUEsDBBQABgAIAAAAIQCJUEkK4AAAAAkBAAAPAAAAZHJzL2Rv&#10;d25yZXYueG1sTI/BTsMwEETvSPyDtUhcELVLaAMhTpUi6KUHREGcN7FJIuJ1FLtt4Ou7nOC4M6PZ&#10;N/lqcr042DF0njTMZwqEpdqbjhoN72/P13cgQkQy2HuyGr5tgFVxfpZjZvyRXu1hFxvBJRQy1NDG&#10;OGRShrq1DsPMD5bY+/Sjw8jn2Egz4pHLXS9vlFpKhx3xhxYH+9ja+mu3dxpeSuw2lb9S2+Qn7Z7W&#10;649NuXVaX15M5QOIaKf4F4ZffEaHgpkqvycTRK8huU04yfpiCYL9NJmnICoW1OIeZJHL/wuKEwAA&#10;AP//AwBQSwECLQAUAAYACAAAACEAtoM4kv4AAADhAQAAEwAAAAAAAAAAAAAAAAAAAAAAW0NvbnRl&#10;bnRfVHlwZXNdLnhtbFBLAQItABQABgAIAAAAIQA4/SH/1gAAAJQBAAALAAAAAAAAAAAAAAAAAC8B&#10;AABfcmVscy8ucmVsc1BLAQItABQABgAIAAAAIQCHeeN+LwIAAC0EAAAOAAAAAAAAAAAAAAAAAC4C&#10;AABkcnMvZTJvRG9jLnhtbFBLAQItABQABgAIAAAAIQCJUEkK4AAAAAkBAAAPAAAAAAAAAAAAAAAA&#10;AIkEAABkcnMvZG93bnJldi54bWxQSwUGAAAAAAQABADzAAAAlgUAAAAA&#10;" fillcolor="#f05260" stroked="f">
                <v:textbox>
                  <w:txbxContent>
                    <w:p w14:paraId="5E3B421A" w14:textId="408107AE" w:rsidR="00F73EE0" w:rsidRPr="00A47335" w:rsidRDefault="00DD5D9F" w:rsidP="007C07ED">
                      <w:pPr>
                        <w:pStyle w:val="71fa"/>
                        <w:spacing w:before="0"/>
                        <w:rPr>
                          <w:b w:val="0"/>
                          <w:bCs/>
                        </w:rPr>
                      </w:pPr>
                      <w:r>
                        <w:rPr>
                          <w:rFonts w:hint="cs"/>
                          <w:bCs/>
                          <w:rtl/>
                        </w:rPr>
                        <w:t xml:space="preserve">יישום תוכניות היערכות לאומית לשינויי אקלים במדינות </w:t>
                      </w:r>
                      <w:r w:rsidR="006A6705">
                        <w:rPr>
                          <w:rFonts w:hint="cs"/>
                          <w:bCs/>
                          <w:rtl/>
                        </w:rPr>
                        <w:t>ב</w:t>
                      </w:r>
                      <w:r>
                        <w:rPr>
                          <w:rFonts w:hint="cs"/>
                          <w:bCs/>
                          <w:rtl/>
                        </w:rPr>
                        <w:t>עולם (ישראל עדיין אינה אחת מהן)</w:t>
                      </w:r>
                    </w:p>
                  </w:txbxContent>
                </v:textbox>
                <w10:wrap type="square"/>
              </v:shape>
            </w:pict>
          </mc:Fallback>
        </mc:AlternateContent>
      </w:r>
      <w:r w:rsidR="009B1025">
        <w:rPr>
          <w:noProof/>
          <w:rtl/>
          <w:lang w:val="he-IL"/>
        </w:rPr>
        <w:drawing>
          <wp:anchor distT="0" distB="0" distL="114300" distR="114300" simplePos="0" relativeHeight="251866624" behindDoc="0" locked="0" layoutInCell="1" allowOverlap="1" wp14:anchorId="1086899C" wp14:editId="242664DD">
            <wp:simplePos x="0" y="0"/>
            <wp:positionH relativeFrom="column">
              <wp:posOffset>-60960</wp:posOffset>
            </wp:positionH>
            <wp:positionV relativeFrom="paragraph">
              <wp:posOffset>0</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59CFEE12" w14:textId="7E2C1DBA" w:rsidR="00A2590C" w:rsidRDefault="00A2590C" w:rsidP="00A2590C">
      <w:pPr>
        <w:pStyle w:val="71b"/>
        <w:rPr>
          <w:rtl/>
        </w:rPr>
      </w:pPr>
    </w:p>
    <w:p w14:paraId="5BC283E5" w14:textId="77777777" w:rsidR="00A2590C" w:rsidRDefault="00A2590C" w:rsidP="00A2590C">
      <w:pPr>
        <w:pStyle w:val="71b"/>
        <w:rPr>
          <w:rtl/>
        </w:rPr>
      </w:pPr>
    </w:p>
    <w:p w14:paraId="6097CC57" w14:textId="77777777" w:rsidR="00A2590C" w:rsidRDefault="00A2590C" w:rsidP="00A2590C">
      <w:pPr>
        <w:pStyle w:val="71b"/>
        <w:rPr>
          <w:rtl/>
        </w:rPr>
      </w:pPr>
    </w:p>
    <w:p w14:paraId="6CD97258" w14:textId="77777777" w:rsidR="00A2590C" w:rsidRDefault="00A2590C" w:rsidP="00A2590C">
      <w:pPr>
        <w:pStyle w:val="71b"/>
        <w:rPr>
          <w:rtl/>
        </w:rPr>
      </w:pPr>
    </w:p>
    <w:p w14:paraId="62D25038" w14:textId="77777777" w:rsidR="00A2590C" w:rsidRDefault="00A2590C" w:rsidP="00A2590C">
      <w:pPr>
        <w:pStyle w:val="71b"/>
        <w:rPr>
          <w:rtl/>
        </w:rPr>
      </w:pPr>
    </w:p>
    <w:p w14:paraId="2597AE18" w14:textId="77777777" w:rsidR="00A2590C" w:rsidRDefault="00A2590C" w:rsidP="00A2590C">
      <w:pPr>
        <w:pStyle w:val="71b"/>
        <w:rPr>
          <w:rtl/>
        </w:rPr>
      </w:pPr>
    </w:p>
    <w:p w14:paraId="2D87C1D2" w14:textId="77777777" w:rsidR="00A2590C" w:rsidRDefault="00A2590C" w:rsidP="00A2590C">
      <w:pPr>
        <w:pStyle w:val="71b"/>
        <w:rPr>
          <w:rtl/>
        </w:rPr>
      </w:pPr>
    </w:p>
    <w:p w14:paraId="4FE0A4D0" w14:textId="484779C5" w:rsidR="00A2590C" w:rsidRDefault="00A2590C" w:rsidP="00794338">
      <w:pPr>
        <w:pStyle w:val="71b"/>
        <w:spacing w:before="600"/>
        <w:rPr>
          <w:b/>
          <w:bCs/>
          <w:noProof/>
          <w:color w:val="FFFF00"/>
          <w:rtl/>
        </w:rPr>
      </w:pPr>
      <w:r w:rsidRPr="009D3B1C">
        <w:rPr>
          <w:rtl/>
        </w:rPr>
        <w:t>על פי דוח ארגון ה-</w:t>
      </w:r>
      <w:r w:rsidRPr="009D3B1C">
        <w:t>UNEP</w:t>
      </w:r>
      <w:r w:rsidRPr="009D3B1C">
        <w:rPr>
          <w:rtl/>
        </w:rPr>
        <w:t xml:space="preserve"> בדוח </w:t>
      </w:r>
      <w:r w:rsidRPr="009D3B1C">
        <w:t>ADAPTAION GAP</w:t>
      </w:r>
      <w:r w:rsidRPr="009D3B1C">
        <w:rPr>
          <w:rtl/>
        </w:rPr>
        <w:t>, 2020, בעיבוד משרד מבקר המדינה.</w:t>
      </w:r>
    </w:p>
    <w:p w14:paraId="3DD5FD3C" w14:textId="0D9E1303" w:rsidR="00A2590C" w:rsidRDefault="00A2590C">
      <w:pPr>
        <w:bidi w:val="0"/>
        <w:spacing w:after="200" w:line="276" w:lineRule="auto"/>
        <w:rPr>
          <w:rFonts w:ascii="Tahoma" w:hAnsi="Tahoma" w:cs="Tahoma"/>
          <w:b/>
          <w:bCs/>
          <w:color w:val="FFFFFF" w:themeColor="background1"/>
          <w:sz w:val="24"/>
        </w:rPr>
      </w:pPr>
      <w:r>
        <w:rPr>
          <w:rFonts w:ascii="Tahoma" w:hAnsi="Tahoma" w:cs="Tahoma"/>
          <w:b/>
          <w:bCs/>
          <w:color w:val="FFFFFF" w:themeColor="background1"/>
          <w:sz w:val="24"/>
        </w:rPr>
        <w:br w:type="page"/>
      </w:r>
    </w:p>
    <w:p w14:paraId="72B4F883" w14:textId="00C77F04" w:rsidR="00A2590C" w:rsidRDefault="00A2590C" w:rsidP="00183B58">
      <w:pPr>
        <w:pStyle w:val="71b"/>
        <w:spacing w:after="0"/>
      </w:pPr>
      <w:r w:rsidRPr="008E7E94">
        <w:rPr>
          <w:noProof/>
        </w:rPr>
        <w:lastRenderedPageBreak/>
        <w:drawing>
          <wp:anchor distT="0" distB="0" distL="114300" distR="114300" simplePos="0" relativeHeight="252200448" behindDoc="0" locked="0" layoutInCell="1" allowOverlap="1" wp14:anchorId="5194F4BD" wp14:editId="0EACC0F4">
            <wp:simplePos x="0" y="0"/>
            <wp:positionH relativeFrom="column">
              <wp:posOffset>111125</wp:posOffset>
            </wp:positionH>
            <wp:positionV relativeFrom="paragraph">
              <wp:posOffset>922655</wp:posOffset>
            </wp:positionV>
            <wp:extent cx="4528820" cy="5210175"/>
            <wp:effectExtent l="0" t="0" r="5080" b="9525"/>
            <wp:wrapSquare wrapText="bothSides"/>
            <wp:docPr id="34" name="תמונה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תמונה 3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28820" cy="52101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88832" behindDoc="1" locked="0" layoutInCell="1" allowOverlap="1" wp14:anchorId="660BB60C" wp14:editId="2265CA6C">
                <wp:simplePos x="0" y="0"/>
                <wp:positionH relativeFrom="column">
                  <wp:posOffset>292100</wp:posOffset>
                </wp:positionH>
                <wp:positionV relativeFrom="paragraph">
                  <wp:posOffset>95250</wp:posOffset>
                </wp:positionV>
                <wp:extent cx="4428490" cy="573405"/>
                <wp:effectExtent l="0" t="0" r="0" b="0"/>
                <wp:wrapSquare wrapText="bothSides"/>
                <wp:docPr id="2051833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1DE6C2CC" w14:textId="070CF6AF" w:rsidR="005B6F3A" w:rsidRPr="00A47335" w:rsidRDefault="00A2590C" w:rsidP="005B6F3A">
                            <w:pPr>
                              <w:pStyle w:val="71fa"/>
                              <w:spacing w:before="0"/>
                              <w:rPr>
                                <w:b w:val="0"/>
                                <w:bCs/>
                              </w:rPr>
                            </w:pPr>
                            <w:r>
                              <w:rPr>
                                <w:rFonts w:hint="cs"/>
                                <w:bCs/>
                                <w:rtl/>
                              </w:rPr>
                              <w:t>ההמלצות לממשלה לפרויקטים במסגרת תוכנית היערכות לאומית לשינויי אקלים והתחומים שבהם מתקיים שיח עם משרד האוצר לגבי תקצובם*</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60BB60C" id="_x0000_s1033" type="#_x0000_t202" style="position:absolute;left:0;text-align:left;margin-left:23pt;margin-top:7.5pt;width:348.7pt;height:45.15pt;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34LwIAAC0EAAAOAAAAZHJzL2Uyb0RvYy54bWysU9uO2yAQfa/Uf0C8N3Yce5NYcVbbbFNV&#10;2l6k3X4AwThGxQwFEjv9+g44SdP2rSoPiGFmDjNnDqv7oVPkKKyToCs6naSUCM2hlnpf0a8v2zcL&#10;SpxnumYKtKjoSTh6v379atWbUmTQgqqFJQiiXdmbirbemzJJHG9Fx9wEjNDobMB2zKNp90ltWY/o&#10;nUqyNL1LerC1scCFc3j7ODrpOuI3jeD+c9M44YmqKNbm427jvgt7sl6xcm+ZaSU/l8H+oYqOSY2P&#10;XqEemWfkYOVfUJ3kFhw0fsKhS6BpJBexB+xmmv7RzXPLjIi9IDnOXGly/w+Wfzp+sUTWFc3SYrqY&#10;zbJlTolmHc7qRQyevIWBZIGm3rgSo58NxvsBr3HcsWVnnoB/c0TDpmV6Lx6shb4VrMYypyEzuUkd&#10;cVwA2fUfocZn2MFDBBoa2wUOkRWC6Diu03VEoRSOl3meLfIlujj6ivksT4v4BCsv2cY6/15AR8Kh&#10;ohYlENHZ8cn5UA0rLyHhMQdK1lupVDTsfrdRlhwZymWbFtldVAim/BamNOkruiyyIiJrCPlRSZ30&#10;KGclu4ou0rBGgQU23uk6hngm1XhGWKXP9ARGRm78sBviQOYX1ndQn5AvC6N68bfhoQX7g5IelVtR&#10;9/3ArKBEfdDI+XKa50Hq0ciLeYaGvfXsbj1Mc4SqKPeWktHY+PhBAiEaHnA6jYzEhTGOtZyLRk1G&#10;Ps//J4j+1o5Rv375+icAAAD//wMAUEsDBBQABgAIAAAAIQCjViu34AAAAAkBAAAPAAAAZHJzL2Rv&#10;d25yZXYueG1sTI9BT8MwDIXvSPyHyEhc0JZAuw2VplOHYJcdEBvinDamrWicqsm2wq/HnOBk+T3r&#10;+Xv5enK9OOEYOk8abucKBFLtbUeNhrfD8+weRIiGrOk9oYYvDLAuLi9yk1l/plc87WMjOIRCZjS0&#10;MQ6ZlKFu0Zkw9wMSex9+dCbyOjbSjubM4a6Xd0otpTMd8YfWDPjYYv25PzoNL6XptpW/Ubvke9U9&#10;bTbv23LntL6+msoHEBGn+HcMv/iMDgUzVf5INoheQ7rkKpH1BU/2V2mSgqhYUIsEZJHL/w2KHwAA&#10;AP//AwBQSwECLQAUAAYACAAAACEAtoM4kv4AAADhAQAAEwAAAAAAAAAAAAAAAAAAAAAAW0NvbnRl&#10;bnRfVHlwZXNdLnhtbFBLAQItABQABgAIAAAAIQA4/SH/1gAAAJQBAAALAAAAAAAAAAAAAAAAAC8B&#10;AABfcmVscy8ucmVsc1BLAQItABQABgAIAAAAIQCu7W34LwIAAC0EAAAOAAAAAAAAAAAAAAAAAC4C&#10;AABkcnMvZTJvRG9jLnhtbFBLAQItABQABgAIAAAAIQCjViu34AAAAAkBAAAPAAAAAAAAAAAAAAAA&#10;AIkEAABkcnMvZG93bnJldi54bWxQSwUGAAAAAAQABADzAAAAlgUAAAAA&#10;" fillcolor="#f05260" stroked="f">
                <v:textbox>
                  <w:txbxContent>
                    <w:p w14:paraId="1DE6C2CC" w14:textId="070CF6AF" w:rsidR="005B6F3A" w:rsidRPr="00A47335" w:rsidRDefault="00A2590C" w:rsidP="005B6F3A">
                      <w:pPr>
                        <w:pStyle w:val="71fa"/>
                        <w:spacing w:before="0"/>
                        <w:rPr>
                          <w:b w:val="0"/>
                          <w:bCs/>
                        </w:rPr>
                      </w:pPr>
                      <w:r>
                        <w:rPr>
                          <w:rFonts w:hint="cs"/>
                          <w:bCs/>
                          <w:rtl/>
                        </w:rPr>
                        <w:t>ההמלצות לממשלה לפרויקטים במסגרת תוכנית היערכות לאומית לשינויי אקלים והתחומים שבהם מתקיים שיח עם משרד האוצר לגבי תקצובם*</w:t>
                      </w:r>
                    </w:p>
                  </w:txbxContent>
                </v:textbox>
                <w10:wrap type="square"/>
              </v:shape>
            </w:pict>
          </mc:Fallback>
        </mc:AlternateContent>
      </w:r>
      <w:r w:rsidRPr="005B6F3A">
        <w:rPr>
          <w:noProof/>
          <w:rtl/>
        </w:rPr>
        <w:drawing>
          <wp:anchor distT="0" distB="0" distL="114300" distR="114300" simplePos="0" relativeHeight="252087808" behindDoc="0" locked="0" layoutInCell="1" allowOverlap="1" wp14:anchorId="7FC31E25" wp14:editId="5D105AAD">
            <wp:simplePos x="0" y="0"/>
            <wp:positionH relativeFrom="column">
              <wp:posOffset>0</wp:posOffset>
            </wp:positionH>
            <wp:positionV relativeFrom="paragraph">
              <wp:posOffset>0</wp:posOffset>
            </wp:positionV>
            <wp:extent cx="4787900" cy="923925"/>
            <wp:effectExtent l="0" t="0" r="0" b="0"/>
            <wp:wrapSquare wrapText="bothSides"/>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43D8ED70" w14:textId="77777777" w:rsidR="00A2590C" w:rsidRPr="003F1196" w:rsidRDefault="00A2590C" w:rsidP="00A2590C">
      <w:pPr>
        <w:pStyle w:val="7100"/>
        <w:rPr>
          <w:rtl/>
        </w:rPr>
      </w:pPr>
      <w:r w:rsidRPr="003F1196">
        <w:rPr>
          <w:rFonts w:hint="cs"/>
          <w:rtl/>
        </w:rPr>
        <w:t>על פי דוח ההיערכות של המינהלת</w:t>
      </w:r>
      <w:r>
        <w:rPr>
          <w:rFonts w:hint="cs"/>
          <w:rtl/>
        </w:rPr>
        <w:t>,</w:t>
      </w:r>
      <w:r w:rsidRPr="003F1196">
        <w:rPr>
          <w:rFonts w:hint="cs"/>
          <w:rtl/>
        </w:rPr>
        <w:t xml:space="preserve"> 2021, בעיבוד משרד מבקר המדינה.</w:t>
      </w:r>
    </w:p>
    <w:p w14:paraId="7419A98A" w14:textId="3FC15A5B" w:rsidR="00A2590C" w:rsidRDefault="00A2590C" w:rsidP="00AE795E">
      <w:pPr>
        <w:pStyle w:val="7100"/>
        <w:spacing w:before="0"/>
        <w:ind w:left="284" w:hanging="284"/>
        <w:rPr>
          <w:rtl/>
        </w:rPr>
      </w:pPr>
      <w:r w:rsidRPr="00AE795E">
        <w:rPr>
          <w:rFonts w:asciiTheme="minorBidi" w:hAnsiTheme="minorBidi" w:hint="cs"/>
          <w:b/>
          <w:bCs/>
          <w:rtl/>
        </w:rPr>
        <w:t>*</w:t>
      </w:r>
      <w:r w:rsidRPr="00603C5B">
        <w:rPr>
          <w:rFonts w:asciiTheme="minorBidi" w:hAnsiTheme="minorBidi" w:hint="cs"/>
          <w:szCs w:val="20"/>
          <w:rtl/>
        </w:rPr>
        <w:t xml:space="preserve"> </w:t>
      </w:r>
      <w:r w:rsidR="00AE795E">
        <w:rPr>
          <w:rtl/>
        </w:rPr>
        <w:tab/>
      </w:r>
      <w:r w:rsidRPr="00A932F8">
        <w:rPr>
          <w:rFonts w:hint="eastAsia"/>
          <w:rtl/>
        </w:rPr>
        <w:t>התחומים</w:t>
      </w:r>
      <w:r w:rsidRPr="00A932F8">
        <w:rPr>
          <w:rtl/>
        </w:rPr>
        <w:t xml:space="preserve"> </w:t>
      </w:r>
      <w:r w:rsidRPr="00A932F8">
        <w:rPr>
          <w:rFonts w:hint="eastAsia"/>
          <w:rtl/>
        </w:rPr>
        <w:t>שבהם</w:t>
      </w:r>
      <w:r w:rsidRPr="00A932F8">
        <w:rPr>
          <w:rtl/>
        </w:rPr>
        <w:t xml:space="preserve"> </w:t>
      </w:r>
      <w:r w:rsidRPr="00A932F8">
        <w:rPr>
          <w:rFonts w:hint="eastAsia"/>
          <w:rtl/>
        </w:rPr>
        <w:t>דיווח</w:t>
      </w:r>
      <w:r w:rsidR="000145B0">
        <w:rPr>
          <w:rFonts w:hint="cs"/>
          <w:rtl/>
        </w:rPr>
        <w:t>ה</w:t>
      </w:r>
      <w:r w:rsidR="00275087">
        <w:rPr>
          <w:rFonts w:hint="cs"/>
          <w:rtl/>
        </w:rPr>
        <w:t xml:space="preserve"> </w:t>
      </w:r>
      <w:r w:rsidRPr="00A932F8">
        <w:rPr>
          <w:rFonts w:hint="eastAsia"/>
          <w:rtl/>
        </w:rPr>
        <w:t>המינהלת</w:t>
      </w:r>
      <w:r w:rsidRPr="00A932F8">
        <w:rPr>
          <w:rtl/>
        </w:rPr>
        <w:t xml:space="preserve"> </w:t>
      </w:r>
      <w:r w:rsidRPr="00A932F8">
        <w:rPr>
          <w:rFonts w:hint="eastAsia"/>
          <w:rtl/>
        </w:rPr>
        <w:t>כי</w:t>
      </w:r>
      <w:r w:rsidRPr="00A932F8">
        <w:rPr>
          <w:rtl/>
        </w:rPr>
        <w:t xml:space="preserve"> </w:t>
      </w:r>
      <w:r w:rsidRPr="00A932F8">
        <w:rPr>
          <w:rFonts w:hint="eastAsia"/>
          <w:rtl/>
        </w:rPr>
        <w:t>מתקיים</w:t>
      </w:r>
      <w:r w:rsidRPr="00A932F8">
        <w:rPr>
          <w:rtl/>
        </w:rPr>
        <w:t xml:space="preserve"> </w:t>
      </w:r>
      <w:r w:rsidRPr="00A932F8">
        <w:rPr>
          <w:rFonts w:hint="eastAsia"/>
          <w:rtl/>
        </w:rPr>
        <w:t>שיח</w:t>
      </w:r>
      <w:r w:rsidRPr="00A932F8">
        <w:rPr>
          <w:rtl/>
        </w:rPr>
        <w:t xml:space="preserve"> </w:t>
      </w:r>
      <w:r w:rsidRPr="00A932F8">
        <w:rPr>
          <w:rFonts w:hint="eastAsia"/>
          <w:rtl/>
        </w:rPr>
        <w:t>עם</w:t>
      </w:r>
      <w:r w:rsidRPr="00A932F8">
        <w:rPr>
          <w:rtl/>
        </w:rPr>
        <w:t xml:space="preserve"> </w:t>
      </w:r>
      <w:r w:rsidRPr="00A932F8">
        <w:rPr>
          <w:rFonts w:hint="eastAsia"/>
          <w:rtl/>
        </w:rPr>
        <w:t>משרד</w:t>
      </w:r>
      <w:r w:rsidRPr="00A932F8">
        <w:rPr>
          <w:rtl/>
        </w:rPr>
        <w:t xml:space="preserve"> </w:t>
      </w:r>
      <w:r w:rsidRPr="00A932F8">
        <w:rPr>
          <w:rFonts w:hint="eastAsia"/>
          <w:rtl/>
        </w:rPr>
        <w:t>האוצר</w:t>
      </w:r>
      <w:r w:rsidRPr="00A932F8">
        <w:rPr>
          <w:rtl/>
        </w:rPr>
        <w:t xml:space="preserve"> </w:t>
      </w:r>
      <w:r w:rsidRPr="00A932F8">
        <w:rPr>
          <w:rFonts w:hint="eastAsia"/>
          <w:rtl/>
        </w:rPr>
        <w:t>לגבי</w:t>
      </w:r>
      <w:r w:rsidRPr="00A932F8">
        <w:rPr>
          <w:rtl/>
        </w:rPr>
        <w:t xml:space="preserve"> </w:t>
      </w:r>
      <w:r w:rsidRPr="00A932F8">
        <w:rPr>
          <w:rFonts w:hint="eastAsia"/>
          <w:rtl/>
        </w:rPr>
        <w:t>תקצוב</w:t>
      </w:r>
      <w:r w:rsidRPr="00A932F8">
        <w:rPr>
          <w:rtl/>
        </w:rPr>
        <w:t xml:space="preserve"> </w:t>
      </w:r>
      <w:r w:rsidRPr="00A932F8">
        <w:rPr>
          <w:rFonts w:hint="eastAsia"/>
          <w:rtl/>
        </w:rPr>
        <w:t>הפעולות</w:t>
      </w:r>
      <w:r w:rsidRPr="00A932F8">
        <w:rPr>
          <w:rtl/>
        </w:rPr>
        <w:t xml:space="preserve"> </w:t>
      </w:r>
      <w:r w:rsidRPr="00A932F8">
        <w:rPr>
          <w:rFonts w:hint="eastAsia"/>
          <w:rtl/>
        </w:rPr>
        <w:t>הכרוכות</w:t>
      </w:r>
      <w:r w:rsidRPr="00A932F8">
        <w:rPr>
          <w:rtl/>
        </w:rPr>
        <w:t xml:space="preserve"> </w:t>
      </w:r>
      <w:r w:rsidRPr="00A932F8">
        <w:rPr>
          <w:rFonts w:hint="eastAsia"/>
          <w:rtl/>
        </w:rPr>
        <w:t>בהם</w:t>
      </w:r>
      <w:r w:rsidRPr="00A932F8">
        <w:rPr>
          <w:rtl/>
        </w:rPr>
        <w:t>.</w:t>
      </w:r>
    </w:p>
    <w:p w14:paraId="3A9F35D5" w14:textId="08E106AC" w:rsidR="00A2590C" w:rsidRDefault="00A2590C" w:rsidP="00A2590C">
      <w:pPr>
        <w:pStyle w:val="7100"/>
        <w:rPr>
          <w:rtl/>
        </w:rPr>
      </w:pPr>
    </w:p>
    <w:p w14:paraId="5E9C70D4" w14:textId="7BC4680B" w:rsidR="00F27A70" w:rsidRPr="009953BD" w:rsidRDefault="00894BF7" w:rsidP="00BD0D03">
      <w:pPr>
        <w:pStyle w:val="7120"/>
        <w:spacing w:before="120"/>
        <w:rPr>
          <w:sz w:val="34"/>
          <w:szCs w:val="34"/>
          <w:rtl/>
        </w:rPr>
      </w:pPr>
      <w:r>
        <w:rPr>
          <w:noProof/>
        </w:rPr>
        <w:lastRenderedPageBreak/>
        <mc:AlternateContent>
          <mc:Choice Requires="wpg">
            <w:drawing>
              <wp:anchor distT="0" distB="0" distL="114300" distR="114300" simplePos="0" relativeHeight="251906560" behindDoc="0" locked="0" layoutInCell="1" allowOverlap="1" wp14:anchorId="67BEFD8E" wp14:editId="14FE530A">
                <wp:simplePos x="0" y="0"/>
                <wp:positionH relativeFrom="column">
                  <wp:posOffset>-20955</wp:posOffset>
                </wp:positionH>
                <wp:positionV relativeFrom="paragraph">
                  <wp:posOffset>0</wp:posOffset>
                </wp:positionV>
                <wp:extent cx="4679950" cy="37465"/>
                <wp:effectExtent l="0" t="0" r="6350" b="635"/>
                <wp:wrapSquare wrapText="bothSides"/>
                <wp:docPr id="205183329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0" cy="37465"/>
                          <a:chOff x="0" y="0"/>
                          <a:chExt cx="4724400" cy="38100"/>
                        </a:xfrm>
                      </wpg:grpSpPr>
                      <wps:wsp>
                        <wps:cNvPr id="2051833292"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051833293"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05412B8" id="Group 55" o:spid="_x0000_s1026" style="position:absolute;left:0;text-align:left;margin-left:-1.65pt;margin-top:0;width:368.5pt;height:2.95pt;z-index:251906560"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0NnkwIAAJUIAAAOAAAAZHJzL2Uyb0RvYy54bWzsVslu2zAQvRfoPxC6N5L3WIidQ9Kkhy5B&#10;034AQ1ESUW4gacv++w6Hlpw4RYEmQE+5EBQ5b5Y3j6QuLndKki13Xhi9ykZnRUa4ZqYSulllP3/c&#10;fDjPiA9UV1QazVfZnvvscv3+3UVnSz42rZEVdwScaF92dpW1Idgyzz1ruaL+zFiuYbM2TtEAn67J&#10;K0c78K5kPi6Ked4ZV1lnGPceVq/TZrZG/3XNWfhW154HIlcZ5BZwdDg+xDFfX9CycdS2gh3SoC/I&#10;QlGhIejg6poGSjZOPHOlBHPGmzqcMaNyU9eCcawBqhkVJ9XcOrOxWEtTdo0daAJqT3h6sVv2dXvn&#10;iKhW2biYjc4nk/FylBFNFfQKw5PZLJLU2aYE21tn7+2dS5XC9LNhvzxs56f78bs5Gu9qpyIICiY7&#10;ZH8/sM93gTBYnM4Xy+UMmsRgb7KYzjEwLVkLLXyGYu3HHrcYT6dFjzsfwTRmRMsUFFMbUuks6Mwf&#10;qfSvo/K+pZZjh3yk55TKcU/lfXBUNG0gV0ZrEKVxZDZPvCLwSt85ZNmX/sBvzJ7UUthPcK5QW0/I&#10;m/SF0nIg8DERT0mgpXU+3HKjSJysMil0zJuWdPvZh8RXbxKXpSYdxF0W2BBlQSBeN4jwRorqRkgZ&#10;7fCg8ivpyJbCEQu7lKrcqC+mSmvQ09QS8LpRsZdo2q9CowYn2LZH/mFPalRXz0vsnw97yVOS33kN&#10;4gXxpLCDoxSCMsZ1GB3kIDVYR1gNuQ/AItUU75tjGU+BB/sI5Xil/At4QGBko8MAVkIb96fokcTU&#10;kTrZ9wykuiMFD6bao2JA3SjoeEL/p7Inf1P24lXKPlzKb6p+UzUKH98+vBkO73R8XB9/o9Xxb2L9&#10;GwAA//8DAFBLAwQUAAYACAAAACEAxa1+wN0AAAAFAQAADwAAAGRycy9kb3ducmV2LnhtbEyPQUvD&#10;QBSE74L/YXmCt3YTl1qN2ZRS1FMRbAXx9pp9TUKzb0N2m6T/3vVkj8MMM9/kq8m2YqDeN441pPME&#10;BHHpTMOVhq/92+wJhA/IBlvHpOFCHlbF7U2OmXEjf9KwC5WIJewz1FCH0GVS+rImi37uOuLoHV1v&#10;MUTZV9L0OMZy28qHJHmUFhuOCzV2tKmpPO3OVsP7iONapa/D9nTcXH72i4/vbUpa399N6xcQgabw&#10;H4Y//IgORWQ6uDMbL1oNM6ViUkM8FN2lUksQBw2LZ5BFLq/pi18AAAD//wMAUEsBAi0AFAAGAAgA&#10;AAAhALaDOJL+AAAA4QEAABMAAAAAAAAAAAAAAAAAAAAAAFtDb250ZW50X1R5cGVzXS54bWxQSwEC&#10;LQAUAAYACAAAACEAOP0h/9YAAACUAQAACwAAAAAAAAAAAAAAAAAvAQAAX3JlbHMvLnJlbHNQSwEC&#10;LQAUAAYACAAAACEA4vNDZ5MCAACVCAAADgAAAAAAAAAAAAAAAAAuAgAAZHJzL2Uyb0RvYy54bWxQ&#10;SwECLQAUAAYACAAAACEAxa1+wN0AAAAFAQAADwAAAAAAAAAAAAAAAADtBAAAZHJzL2Rvd25yZXYu&#10;eG1sUEsFBgAAAAAEAAQA8wAAAPcF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Z3zQAAAOMAAAAPAAAAZHJzL2Rvd25yZXYueG1sRI9BS8NA&#10;FITvgv9heYKXYnez1dKm3RYpBryIWHuot0f2NQlm3ybZtY3/3hUEj8PMfMOst6NrxZmG0Hg2kE0V&#10;COLS24YrA4f34m4BIkRki61nMvBNAbab66s15tZf+I3O+1iJBOGQo4E6xi6XMpQ1OQxT3xEn7+QH&#10;hzHJoZJ2wEuCu1ZqpebSYcNpocaOdjWVn/svZ2D38fJ6VPNRTyZFnx0PRf90uu+Nub0ZH1cgIo3x&#10;P/zXfrYGtHrIFrOZXmr4/ZT+gNz8AAAA//8DAFBLAQItABQABgAIAAAAIQDb4fbL7gAAAIUBAAAT&#10;AAAAAAAAAAAAAAAAAAAAAABbQ29udGVudF9UeXBlc10ueG1sUEsBAi0AFAAGAAgAAAAhAFr0LFu/&#10;AAAAFQEAAAsAAAAAAAAAAAAAAAAAHwEAAF9yZWxzLy5yZWxzUEsBAi0AFAAGAAgAAAAhABiQJnfN&#10;AAAA4wAAAA8AAAAAAAAAAAAAAAAABwIAAGRycy9kb3ducmV2LnhtbFBLBQYAAAAAAwADALcAAAAB&#10;Aw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IPszQAAAOMAAAAPAAAAZHJzL2Rvd25yZXYueG1sRI9BS8NA&#10;FITvQv/D8gpeit1NoqXGbkspBryIWHuot0f2NQnNvk2yaxv/vSsIHoeZ+YZZbUbbigsNvnGsIZkr&#10;EMSlMw1XGg4fxd0ShA/IBlvHpOGbPGzWk5sV5sZd+Z0u+1CJCGGfo4Y6hC6X0pc1WfRz1xFH7+QG&#10;iyHKoZJmwGuE21amSi2kxYbjQo0d7Woqz/svq2H3+fp2VIsxnc2KPjkeiv75dN9rfTsdt08gAo3h&#10;P/zXfjEaUvWQLLMsfczg91P8A3L9AwAA//8DAFBLAQItABQABgAIAAAAIQDb4fbL7gAAAIUBAAAT&#10;AAAAAAAAAAAAAAAAAAAAAABbQ29udGVudF9UeXBlc10ueG1sUEsBAi0AFAAGAAgAAAAhAFr0LFu/&#10;AAAAFQEAAAsAAAAAAAAAAAAAAAAAHwEAAF9yZWxzLy5yZWxzUEsBAi0AFAAGAAgAAAAhAHfcg+zN&#10;AAAA4wAAAA8AAAAAAAAAAAAAAAAABwIAAGRycy9kb3ducmV2LnhtbFBLBQYAAAAAAwADALcAAAAB&#10;AwAAAAA=&#10;" strokecolor="#0d0d0d [3069]" strokeweight="1.5pt"/>
                <w10:wrap type="square"/>
              </v:group>
            </w:pict>
          </mc:Fallback>
        </mc:AlternateContent>
      </w:r>
      <w:r w:rsidR="00EC6229" w:rsidRPr="009953BD">
        <w:rPr>
          <w:rFonts w:hint="cs"/>
          <w:sz w:val="34"/>
          <w:szCs w:val="34"/>
          <w:rtl/>
        </w:rPr>
        <w:t>סיכום</w:t>
      </w:r>
    </w:p>
    <w:p w14:paraId="2AB392A8" w14:textId="058DF9A6" w:rsidR="00684C11" w:rsidRPr="00B62F08" w:rsidRDefault="00684C11" w:rsidP="00684C11">
      <w:pPr>
        <w:pStyle w:val="7190"/>
        <w:rPr>
          <w:rtl/>
        </w:rPr>
      </w:pPr>
      <w:r w:rsidRPr="00B62F08">
        <w:rPr>
          <w:rtl/>
        </w:rPr>
        <w:t xml:space="preserve">המחקרים בעולם מצביעים על כך שלמרות הפעולות של מדינות להפחתת פליטות גזי חממה, </w:t>
      </w:r>
      <w:r>
        <w:rPr>
          <w:rFonts w:hint="cs"/>
          <w:rtl/>
        </w:rPr>
        <w:t xml:space="preserve">תימשך </w:t>
      </w:r>
      <w:r w:rsidRPr="00B62F08">
        <w:rPr>
          <w:rtl/>
        </w:rPr>
        <w:t xml:space="preserve">עליית הטמפרטורה העולמית </w:t>
      </w:r>
      <w:r>
        <w:rPr>
          <w:rFonts w:hint="cs"/>
          <w:rtl/>
        </w:rPr>
        <w:t xml:space="preserve">והיא </w:t>
      </w:r>
      <w:r w:rsidRPr="00B62F08">
        <w:rPr>
          <w:rtl/>
        </w:rPr>
        <w:t xml:space="preserve">עלולה לנסוק לעלייה </w:t>
      </w:r>
      <w:r w:rsidRPr="00603C5B">
        <w:rPr>
          <w:rFonts w:hint="eastAsia"/>
          <w:sz w:val="24"/>
          <w:rtl/>
        </w:rPr>
        <w:t>של</w:t>
      </w:r>
      <w:r w:rsidRPr="00603C5B">
        <w:rPr>
          <w:rFonts w:hint="cs"/>
          <w:sz w:val="24"/>
          <w:rtl/>
        </w:rPr>
        <w:t xml:space="preserve"> </w:t>
      </w:r>
      <w:r w:rsidRPr="00603C5B">
        <w:rPr>
          <w:rFonts w:ascii="Symbol" w:hAnsi="Symbol"/>
          <w:noProof/>
        </w:rPr>
        <w:sym w:font="Symbol" w:char="F0B0"/>
      </w:r>
      <w:r w:rsidRPr="00A932F8">
        <w:t>C</w:t>
      </w:r>
      <w:r w:rsidRPr="00A932F8">
        <w:rPr>
          <w:rtl/>
        </w:rPr>
        <w:t xml:space="preserve"> 3 -</w:t>
      </w:r>
      <w:r w:rsidR="009B215B">
        <w:rPr>
          <w:rFonts w:hint="cs"/>
          <w:rtl/>
        </w:rPr>
        <w:t xml:space="preserve"> </w:t>
      </w:r>
      <w:r w:rsidR="009B215B" w:rsidRPr="00603C5B">
        <w:rPr>
          <w:rFonts w:ascii="Symbol" w:hAnsi="Symbol"/>
          <w:noProof/>
        </w:rPr>
        <w:sym w:font="Symbol" w:char="F0B0"/>
      </w:r>
      <w:r w:rsidR="009B215B" w:rsidRPr="00A932F8">
        <w:t>C</w:t>
      </w:r>
      <w:r w:rsidRPr="00A932F8">
        <w:rPr>
          <w:rtl/>
        </w:rPr>
        <w:t xml:space="preserve"> 4 </w:t>
      </w:r>
      <w:r w:rsidRPr="00A932F8">
        <w:rPr>
          <w:rFonts w:hint="eastAsia"/>
          <w:rtl/>
        </w:rPr>
        <w:t>עד</w:t>
      </w:r>
      <w:r w:rsidRPr="00A932F8">
        <w:rPr>
          <w:rtl/>
        </w:rPr>
        <w:t xml:space="preserve"> </w:t>
      </w:r>
      <w:r w:rsidRPr="00A932F8">
        <w:rPr>
          <w:rFonts w:hint="eastAsia"/>
          <w:rtl/>
        </w:rPr>
        <w:t>סוף</w:t>
      </w:r>
      <w:r w:rsidRPr="00A932F8">
        <w:rPr>
          <w:rtl/>
        </w:rPr>
        <w:t xml:space="preserve"> </w:t>
      </w:r>
      <w:r w:rsidRPr="00A932F8">
        <w:rPr>
          <w:rFonts w:hint="eastAsia"/>
          <w:rtl/>
        </w:rPr>
        <w:t>המאה</w:t>
      </w:r>
      <w:r w:rsidRPr="00A932F8">
        <w:rPr>
          <w:rtl/>
        </w:rPr>
        <w:t xml:space="preserve"> </w:t>
      </w:r>
      <w:r w:rsidRPr="00A932F8">
        <w:rPr>
          <w:rFonts w:hint="eastAsia"/>
          <w:rtl/>
        </w:rPr>
        <w:t>העשרים</w:t>
      </w:r>
      <w:r w:rsidRPr="00A932F8">
        <w:rPr>
          <w:rtl/>
        </w:rPr>
        <w:t xml:space="preserve"> </w:t>
      </w:r>
      <w:r w:rsidRPr="00A932F8">
        <w:rPr>
          <w:rFonts w:hint="eastAsia"/>
          <w:rtl/>
        </w:rPr>
        <w:t>ואחת</w:t>
      </w:r>
      <w:r w:rsidRPr="00603C5B">
        <w:rPr>
          <w:rtl/>
        </w:rPr>
        <w:t>,</w:t>
      </w:r>
      <w:r w:rsidRPr="00B62F08">
        <w:rPr>
          <w:rtl/>
        </w:rPr>
        <w:t xml:space="preserve"> ולכך יהיו השפעות חסרות תקדים. </w:t>
      </w:r>
      <w:r w:rsidR="00215D9C" w:rsidRPr="00215D9C">
        <w:rPr>
          <w:rtl/>
        </w:rPr>
        <w:t>לנוכח מציאות זו, מדינות העולם צריכות להיערך</w:t>
      </w:r>
      <w:r w:rsidR="00215D9C">
        <w:rPr>
          <w:rFonts w:hint="cs"/>
          <w:rtl/>
        </w:rPr>
        <w:t xml:space="preserve"> </w:t>
      </w:r>
      <w:r w:rsidRPr="00B62F08">
        <w:rPr>
          <w:rtl/>
        </w:rPr>
        <w:t>לשינויי האקלים ולסיכונים הכרוכים בהם</w:t>
      </w:r>
      <w:r w:rsidRPr="001B0066">
        <w:rPr>
          <w:rFonts w:hint="cs"/>
          <w:rtl/>
        </w:rPr>
        <w:t xml:space="preserve"> </w:t>
      </w:r>
      <w:r>
        <w:rPr>
          <w:rFonts w:hint="cs"/>
          <w:rtl/>
        </w:rPr>
        <w:t>ולחזק את חוסנן של מערכות רבות</w:t>
      </w:r>
      <w:r w:rsidRPr="00B62F08">
        <w:rPr>
          <w:rtl/>
        </w:rPr>
        <w:t xml:space="preserve">. </w:t>
      </w:r>
      <w:r w:rsidR="00543915">
        <w:rPr>
          <w:rFonts w:hint="cs"/>
          <w:rtl/>
        </w:rPr>
        <w:t xml:space="preserve">כמו כן הועלה במחקרים כי </w:t>
      </w:r>
      <w:r w:rsidRPr="00B62F08">
        <w:rPr>
          <w:rtl/>
        </w:rPr>
        <w:t>ביותר משלוש</w:t>
      </w:r>
      <w:r>
        <w:rPr>
          <w:rFonts w:hint="cs"/>
          <w:rtl/>
        </w:rPr>
        <w:t xml:space="preserve">ה </w:t>
      </w:r>
      <w:r w:rsidRPr="00B62F08">
        <w:rPr>
          <w:rtl/>
        </w:rPr>
        <w:t>רבעי</w:t>
      </w:r>
      <w:r>
        <w:rPr>
          <w:rFonts w:hint="cs"/>
          <w:rtl/>
        </w:rPr>
        <w:t>ם</w:t>
      </w:r>
      <w:r w:rsidRPr="00B62F08">
        <w:rPr>
          <w:rtl/>
        </w:rPr>
        <w:t xml:space="preserve"> </w:t>
      </w:r>
      <w:r>
        <w:rPr>
          <w:rFonts w:hint="cs"/>
          <w:rtl/>
        </w:rPr>
        <w:t>מ</w:t>
      </w:r>
      <w:r w:rsidRPr="00B62F08">
        <w:rPr>
          <w:rtl/>
        </w:rPr>
        <w:t xml:space="preserve">מדינות העולם </w:t>
      </w:r>
      <w:r w:rsidR="00543915">
        <w:rPr>
          <w:rFonts w:hint="cs"/>
          <w:rtl/>
        </w:rPr>
        <w:t xml:space="preserve">כבר גובשה </w:t>
      </w:r>
      <w:r>
        <w:rPr>
          <w:rtl/>
        </w:rPr>
        <w:t>תוכנית היערכות לאומית, ש</w:t>
      </w:r>
      <w:r w:rsidR="00E54E17">
        <w:rPr>
          <w:rFonts w:hint="cs"/>
          <w:rtl/>
        </w:rPr>
        <w:t xml:space="preserve">עשויה </w:t>
      </w:r>
      <w:r w:rsidRPr="00B62F08">
        <w:rPr>
          <w:rtl/>
        </w:rPr>
        <w:t xml:space="preserve">להפחית משמעותית את הנזקים הצפויים בשל שינויי האקלים. </w:t>
      </w:r>
      <w:r w:rsidRPr="00307D7A">
        <w:rPr>
          <w:rtl/>
        </w:rPr>
        <w:t xml:space="preserve">פעולות </w:t>
      </w:r>
      <w:r w:rsidRPr="00307D7A">
        <w:rPr>
          <w:rFonts w:hint="eastAsia"/>
          <w:rtl/>
        </w:rPr>
        <w:t>היערכות</w:t>
      </w:r>
      <w:r w:rsidRPr="00307D7A">
        <w:rPr>
          <w:rtl/>
        </w:rPr>
        <w:t xml:space="preserve"> </w:t>
      </w:r>
      <w:r w:rsidRPr="00307D7A">
        <w:rPr>
          <w:rFonts w:hint="eastAsia"/>
          <w:rtl/>
        </w:rPr>
        <w:t>אלה</w:t>
      </w:r>
      <w:r w:rsidRPr="00307D7A">
        <w:rPr>
          <w:rtl/>
        </w:rPr>
        <w:t xml:space="preserve"> קשורות לעקרונות בדבר הקיימות הסביבתית </w:t>
      </w:r>
      <w:r w:rsidRPr="00307D7A">
        <w:rPr>
          <w:rFonts w:hint="eastAsia"/>
          <w:rtl/>
        </w:rPr>
        <w:t>לשם</w:t>
      </w:r>
      <w:r w:rsidRPr="00307D7A">
        <w:rPr>
          <w:rtl/>
        </w:rPr>
        <w:t xml:space="preserve"> </w:t>
      </w:r>
      <w:r w:rsidRPr="00307D7A">
        <w:rPr>
          <w:rFonts w:hint="eastAsia"/>
          <w:rtl/>
        </w:rPr>
        <w:t>קידום</w:t>
      </w:r>
      <w:r w:rsidRPr="00307D7A">
        <w:rPr>
          <w:rtl/>
        </w:rPr>
        <w:t xml:space="preserve"> </w:t>
      </w:r>
      <w:r w:rsidRPr="00307D7A">
        <w:rPr>
          <w:rFonts w:hint="eastAsia"/>
          <w:rtl/>
        </w:rPr>
        <w:t>השפעות</w:t>
      </w:r>
      <w:r w:rsidRPr="00307D7A">
        <w:rPr>
          <w:rtl/>
        </w:rPr>
        <w:t xml:space="preserve"> </w:t>
      </w:r>
      <w:r w:rsidRPr="00307D7A">
        <w:rPr>
          <w:rFonts w:hint="eastAsia"/>
          <w:rtl/>
        </w:rPr>
        <w:t>חיוביות</w:t>
      </w:r>
      <w:r w:rsidRPr="00307D7A">
        <w:rPr>
          <w:rtl/>
        </w:rPr>
        <w:t xml:space="preserve"> </w:t>
      </w:r>
      <w:r w:rsidRPr="00307D7A">
        <w:rPr>
          <w:rFonts w:hint="eastAsia"/>
          <w:rtl/>
        </w:rPr>
        <w:t>על</w:t>
      </w:r>
      <w:r w:rsidRPr="00307D7A">
        <w:rPr>
          <w:rtl/>
        </w:rPr>
        <w:t xml:space="preserve"> הכלכלה, על בריאות האדם ועל הטבע.</w:t>
      </w:r>
      <w:r w:rsidRPr="008E7E94">
        <w:rPr>
          <w:b/>
          <w:bCs/>
          <w:sz w:val="24"/>
          <w:rtl/>
        </w:rPr>
        <w:t xml:space="preserve"> </w:t>
      </w:r>
      <w:r w:rsidRPr="00B62F08">
        <w:rPr>
          <w:rtl/>
        </w:rPr>
        <w:t xml:space="preserve">שיפור ההיערכות לשינויי אקלים </w:t>
      </w:r>
      <w:r>
        <w:rPr>
          <w:rFonts w:hint="cs"/>
          <w:rtl/>
        </w:rPr>
        <w:t>הוא</w:t>
      </w:r>
      <w:r w:rsidRPr="00B62F08">
        <w:rPr>
          <w:rtl/>
        </w:rPr>
        <w:t xml:space="preserve"> מרכיב מרכזי באסטרטגיה לחיזוק החוסן הציבורי והמוכנות למשברים ארציים, אזוריים ולאומיים.</w:t>
      </w:r>
    </w:p>
    <w:p w14:paraId="460DFAB1" w14:textId="0F8E4770" w:rsidR="00684C11" w:rsidRPr="00B62F08" w:rsidRDefault="00684C11" w:rsidP="00684C11">
      <w:pPr>
        <w:pStyle w:val="7190"/>
        <w:rPr>
          <w:rtl/>
        </w:rPr>
      </w:pPr>
      <w:r w:rsidRPr="00B62F08">
        <w:rPr>
          <w:rtl/>
        </w:rPr>
        <w:t xml:space="preserve">למרות ההתפתחויות העולמיות וההכרה ההולכת וגוברת בחשיבות היערכות מקדימה של מדינת ישראל על בסיס תוכניות לאומיות מתוקצבות, ממצאי פרק ביקורת זה מצביעים על כך שב-84% מהגופים הציבוריים שכוללים את מרבית משרדי הממשלה (שאליהם נשלח </w:t>
      </w:r>
      <w:r w:rsidR="00BD3049">
        <w:rPr>
          <w:rFonts w:hint="cs"/>
          <w:rtl/>
        </w:rPr>
        <w:t>ה</w:t>
      </w:r>
      <w:r w:rsidRPr="00B62F08">
        <w:rPr>
          <w:rtl/>
        </w:rPr>
        <w:t>שאלון שהפיץ משרד מבקר המדינה) אין תוכנית היערכות לסיכוני אקלים במסגרת פעילותם. כמו כן ניכרת היעדרות של גופי המטה בישראל בדגש על משרד האוצר והמל"ל מפעולות ההיערכות הלאומיות שמקדמת המינהלת במשרד להג"ס.</w:t>
      </w:r>
    </w:p>
    <w:p w14:paraId="5A0B89A5" w14:textId="60574776" w:rsidR="00706C09" w:rsidRPr="008409EE" w:rsidRDefault="00684C11" w:rsidP="00684C11">
      <w:pPr>
        <w:pStyle w:val="7190"/>
        <w:rPr>
          <w:szCs w:val="20"/>
          <w:rtl/>
        </w:rPr>
      </w:pPr>
      <w:r w:rsidRPr="00B62F08">
        <w:rPr>
          <w:rtl/>
        </w:rPr>
        <w:t>מציאות זו מעמידה את ישראל בסיכונים שילכו ויגברו ככל ששינוי</w:t>
      </w:r>
      <w:r w:rsidR="00BD3049">
        <w:rPr>
          <w:rFonts w:hint="cs"/>
          <w:rtl/>
        </w:rPr>
        <w:t>י</w:t>
      </w:r>
      <w:r w:rsidRPr="00B62F08">
        <w:rPr>
          <w:rtl/>
        </w:rPr>
        <w:t xml:space="preserve"> האקלים יחריפו. על כן על מדינת ישראל לנקוט פעולה בעניין ולהשלים גיבוש תוכניות פעולה לאומיות וסקטוריאליות על בסיס הקצאת המשאבים הנדרשים לכך, ולהצטרף למגמה העולמית של היערכות לשינויי האקלים.</w:t>
      </w:r>
    </w:p>
    <w:p w14:paraId="060F1B99" w14:textId="67E8FC12" w:rsidR="00F27A70" w:rsidRPr="00BD7633" w:rsidRDefault="00F27A70" w:rsidP="00D56A95">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8"/>
          <w:pgSz w:w="11906" w:h="16838" w:code="9"/>
          <w:pgMar w:top="3062" w:right="2268" w:bottom="2552" w:left="2268" w:header="1134" w:footer="1361" w:gutter="0"/>
          <w:cols w:space="708"/>
          <w:bidi/>
          <w:rtlGutter/>
          <w:docGrid w:linePitch="360"/>
        </w:sectPr>
      </w:pPr>
    </w:p>
    <w:p w14:paraId="3CF7F6BB" w14:textId="4B526225" w:rsidR="00684C11" w:rsidRDefault="00E82B50" w:rsidP="00096573">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2206592" behindDoc="0" locked="0" layoutInCell="1" allowOverlap="1" wp14:anchorId="328BEFFF" wp14:editId="4114C281">
                <wp:simplePos x="0" y="0"/>
                <wp:positionH relativeFrom="column">
                  <wp:posOffset>-1392556</wp:posOffset>
                </wp:positionH>
                <wp:positionV relativeFrom="paragraph">
                  <wp:posOffset>-744220</wp:posOffset>
                </wp:positionV>
                <wp:extent cx="6734175" cy="1005840"/>
                <wp:effectExtent l="0" t="0" r="9525" b="3810"/>
                <wp:wrapNone/>
                <wp:docPr id="3" name="Rectangle 3"/>
                <wp:cNvGraphicFramePr/>
                <a:graphic xmlns:a="http://schemas.openxmlformats.org/drawingml/2006/main">
                  <a:graphicData uri="http://schemas.microsoft.com/office/word/2010/wordprocessingShape">
                    <wps:wsp>
                      <wps:cNvSpPr/>
                      <wps:spPr>
                        <a:xfrm>
                          <a:off x="0" y="0"/>
                          <a:ext cx="6734175" cy="1005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C6FFD4" id="Rectangle 3" o:spid="_x0000_s1026" style="position:absolute;left:0;text-align:left;margin-left:-109.65pt;margin-top:-58.6pt;width:530.25pt;height:79.2pt;z-index:25220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gDlgIAAIUFAAAOAAAAZHJzL2Uyb0RvYy54bWysVE1v2zAMvQ/YfxB0X22nST+COkXQosOA&#10;og3aDj0rshQbkEVNUuJkv36UZDtdV+wwLAdFFMlH8pnk1fW+VWQnrGtAl7Q4ySkRmkPV6E1Jv7/c&#10;fbmgxHmmK6ZAi5IehKPXi8+frjozFxOoQVXCEgTRbt6Zktbem3mWOV6LlrkTMEKjUoJtmUfRbrLK&#10;sg7RW5VN8vws68BWxgIXzuHrbVLSRcSXUnD/KKUTnqiSYm4+njae63Bmiys231hm6ob3abB/yKJl&#10;jcagI9Qt84xsbfMHVNtwCw6kP+HQZiBlw0WsAasp8nfVPNfMiFgLkuPMSJP7f7D8YbeypKlKekqJ&#10;Zi1+oickjemNEuQ00NMZN0erZ7OyveTwGmrdS9uGf6yC7COlh5FSsfeE4+PZ+em0OJ9RwlFX5Pns&#10;YhpJz47uxjr/VUBLwqWkFsNHKtnu3nkMiaaDSYjmQDXVXaNUFEKfiBtlyY7hF15vipAyevxmpXSw&#10;1RC8kjq8ZKGyVEu8+YMSwU7pJyGREsx+EhOJzXgMwjgX2hdJVbNKpNizHH9D9CGtmEsEDMgS44/Y&#10;PcBgmUAG7JRlbx9cRezl0Tn/W2LJefSIkUH70bltNNiPABRW1UdO9gNJiZrA0hqqAzaMhTRJzvC7&#10;Bj/bPXN+xSyODg4ZrgP/iIdU0JUU+hslNdifH70He+xo1FLS4SiW1P3YMisoUd809vplMcWmIT4K&#10;09n5BAX7VrN+q9Hb9gawFwpcPIbHa7D3aniVFtpX3BrLEBVVTHOMXVLu7SDc+LQicO9wsVxGM5xX&#10;w/y9fjY8gAdWQ1u+7F+ZNX3vemz7BxjGls3ftXCyDZ4allsPson9feS15xtnPTZOv5fCMnkrR6vj&#10;9lz8AgAA//8DAFBLAwQUAAYACAAAACEA0hLX8uAAAAAMAQAADwAAAGRycy9kb3ducmV2LnhtbEyP&#10;zU7DMBCE70i8g7VI3FrHKSUlxKkQggq4UZqe3XhJIvwTYqcNb8/2BKed1Y5mvynWkzXsiEPovJMg&#10;5gkwdLXXnWsk7D6eZytgISqnlfEOJfxggHV5eVGoXPuTe8fjNjaMQlzIlYQ2xj7nPNQtWhXmvkdH&#10;t08/WBVpHRquB3WicGt4miS33KrO0YdW9fjYYv21Ha2EcZm9Pk37782iSqrsrTLLl7jppby+mh7u&#10;gUWc4p8ZzviEDiUxHfzodGBGwiwVdwvykhIiS4GRZ3UjSBwknCcvC/6/RPkLAAD//wMAUEsBAi0A&#10;FAAGAAgAAAAhALaDOJL+AAAA4QEAABMAAAAAAAAAAAAAAAAAAAAAAFtDb250ZW50X1R5cGVzXS54&#10;bWxQSwECLQAUAAYACAAAACEAOP0h/9YAAACUAQAACwAAAAAAAAAAAAAAAAAvAQAAX3JlbHMvLnJl&#10;bHNQSwECLQAUAAYACAAAACEAlW7YA5YCAACFBQAADgAAAAAAAAAAAAAAAAAuAgAAZHJzL2Uyb0Rv&#10;Yy54bWxQSwECLQAUAAYACAAAACEA0hLX8uAAAAAMAQAADwAAAAAAAAAAAAAAAADwBAAAZHJzL2Rv&#10;d25yZXYueG1sUEsFBgAAAAAEAAQA8wAAAP0FAAAAAA==&#10;" fillcolor="white [3212]" stroked="f" strokeweight="2pt"/>
            </w:pict>
          </mc:Fallback>
        </mc:AlternateContent>
      </w:r>
      <w:r w:rsidR="005F7F2B">
        <w:rPr>
          <w:noProof/>
          <w:rtl/>
          <w:lang w:val="he-IL"/>
        </w:rPr>
        <mc:AlternateContent>
          <mc:Choice Requires="wps">
            <w:drawing>
              <wp:anchor distT="0" distB="0" distL="114300" distR="114300" simplePos="0" relativeHeight="252203520" behindDoc="0" locked="0" layoutInCell="1" allowOverlap="1" wp14:anchorId="183E5839" wp14:editId="0668BDC6">
                <wp:simplePos x="0" y="0"/>
                <wp:positionH relativeFrom="column">
                  <wp:posOffset>762000</wp:posOffset>
                </wp:positionH>
                <wp:positionV relativeFrom="paragraph">
                  <wp:posOffset>6765290</wp:posOffset>
                </wp:positionV>
                <wp:extent cx="4632960" cy="1005840"/>
                <wp:effectExtent l="0" t="0" r="0" b="3810"/>
                <wp:wrapNone/>
                <wp:docPr id="37" name="Rectangle 37"/>
                <wp:cNvGraphicFramePr/>
                <a:graphic xmlns:a="http://schemas.openxmlformats.org/drawingml/2006/main">
                  <a:graphicData uri="http://schemas.microsoft.com/office/word/2010/wordprocessingShape">
                    <wps:wsp>
                      <wps:cNvSpPr/>
                      <wps:spPr>
                        <a:xfrm>
                          <a:off x="0" y="0"/>
                          <a:ext cx="4632960" cy="1005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F835ED" id="Rectangle 37" o:spid="_x0000_s1026" style="position:absolute;left:0;text-align:left;margin-left:60pt;margin-top:532.7pt;width:364.8pt;height:79.2pt;z-index:25220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5JUlwIAAIcFAAAOAAAAZHJzL2Uyb0RvYy54bWysVE1v2zAMvQ/YfxB0X22n6VdQpwhSZBhQ&#10;tEXboWdFlmIDsqhJSpzs14+SbKfrih2G5aBIIvlIPj/x+mbfKrIT1jWgS1qc5JQIzaFq9Kak319W&#10;Xy4pcZ7piinQoqQH4ejN/POn687MxARqUJWwBEG0m3WmpLX3ZpZljteiZe4EjNBolGBb5vFoN1ll&#10;WYforcomeX6edWArY4EL5/D2NhnpPOJLKbh/kNIJT1RJsTYfVxvXdViz+TWbbSwzdcP7Mtg/VNGy&#10;RmPSEeqWeUa2tvkDqm24BQfSn3BoM5Cy4SL2gN0U+btunmtmROwFyXFmpMn9P1h+v3u0pKlKenpB&#10;iWYtfqMnZI3pjRIE75CgzrgZ+j2bR9ufHG5Dt3tp2/CPfZB9JPUwkir2nnC8nJ6fTq7OkXuOtiLP&#10;zy6nkfbsGG6s818FtCRsSmoxfyST7e6cx5ToOriEbA5UU60apeIhKEUslSU7ht94vSlCyRjxm5fS&#10;wVdDiErmcJOFzlIvcecPSgQ/pZ+ERFKw+kksJMrxmIRxLrQvkqlmlUi5z3L8DdmHsmItETAgS8w/&#10;YvcAg2cCGbBTlb1/CBVRzWNw/rfCUvAYETOD9mNw22iwHwEo7KrPnPwHkhI1gaU1VAeUjIX0lpzh&#10;qwY/2x1z/pFZfDz4qXEg+AdcpIKupNDvKKnB/vzoPvijptFKSYePsaTux5ZZQYn6plHtV8UURUN8&#10;PEzPLiZ4sG8t67cWvW2XgFoocPQYHrfB36vhVlpoX3FuLEJWNDHNMXdJubfDYenTkMDJw8ViEd3w&#10;xRrm7/Sz4QE8sBpk+bJ/Zdb02vUo+3sYHi6bvZNw8g2RGhZbD7KJ+j7y2vONrz0Kp59MYZy8PUev&#10;4/yc/wIAAP//AwBQSwMEFAAGAAgAAAAhANml0/fgAAAADQEAAA8AAABkcnMvZG93bnJldi54bWxM&#10;j81OwzAQhO9IvIO1SNyoTdukIcSpEIIKuFGant14SSL8E2KnDW/P9gS3Hc2n2ZliPVnDjjiEzjsJ&#10;tzMBDF3tdecaCbuP55sMWIjKaWW8Qwk/GGBdXl4UKtf+5N7xuI0NoxAXciWhjbHPOQ91i1aFme/R&#10;kffpB6siyaHhelAnCreGz4VIuVWdow+t6vGxxfprO1oJY7J6fZr235tFJarVW2WSl7jppby+mh7u&#10;gUWc4h8M5/pUHUrqdPCj04EZ0hRPKB0iTZbACMmWdymww9mbLzLgZcH/ryh/AQAA//8DAFBLAQIt&#10;ABQABgAIAAAAIQC2gziS/gAAAOEBAAATAAAAAAAAAAAAAAAAAAAAAABbQ29udGVudF9UeXBlc10u&#10;eG1sUEsBAi0AFAAGAAgAAAAhADj9If/WAAAAlAEAAAsAAAAAAAAAAAAAAAAALwEAAF9yZWxzLy5y&#10;ZWxzUEsBAi0AFAAGAAgAAAAhALfLklSXAgAAhwUAAA4AAAAAAAAAAAAAAAAALgIAAGRycy9lMm9E&#10;b2MueG1sUEsBAi0AFAAGAAgAAAAhANml0/fgAAAADQEAAA8AAAAAAAAAAAAAAAAA8QQAAGRycy9k&#10;b3ducmV2LnhtbFBLBQYAAAAABAAEAPMAAAD+BQAAAAA=&#10;" fillcolor="white [3212]" stroked="f" strokeweight="2pt"/>
            </w:pict>
          </mc:Fallback>
        </mc:AlternateContent>
      </w:r>
    </w:p>
    <w:sectPr w:rsidR="00684C11" w:rsidSect="00EE0F36">
      <w:headerReference w:type="default" r:id="rId29"/>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p w14:paraId="1203C70D" w14:textId="77777777" w:rsidR="00B53C90" w:rsidRDefault="00B53C90"/>
    <w:p w14:paraId="3F73F889" w14:textId="77777777" w:rsidR="00B53C90" w:rsidRDefault="00B53C90"/>
  </w:endnote>
  <w:endnote w:type="continuationSeparator" w:id="0">
    <w:p w14:paraId="49804240" w14:textId="77777777" w:rsidR="00F73EE0" w:rsidRDefault="00F73EE0">
      <w:pPr>
        <w:spacing w:line="240" w:lineRule="auto"/>
      </w:pPr>
      <w:r>
        <w:continuationSeparator/>
      </w:r>
    </w:p>
    <w:p w14:paraId="587A5DFA" w14:textId="77777777" w:rsidR="00F73EE0" w:rsidRDefault="00F73EE0"/>
    <w:p w14:paraId="1E9F0CAE" w14:textId="77777777" w:rsidR="00B53C90" w:rsidRDefault="00B53C90"/>
    <w:p w14:paraId="35AA4234" w14:textId="77777777" w:rsidR="00B53C90" w:rsidRDefault="00B53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Avenir LT Std 55 Roman">
    <w:altName w:val="Cambria"/>
    <w:panose1 w:val="00000000000000000000"/>
    <w:charset w:val="00"/>
    <w:family w:val="roman"/>
    <w:notTrueType/>
    <w:pitch w:val="default"/>
    <w:sig w:usb0="00000003" w:usb1="00000000" w:usb2="00000000" w:usb3="00000000" w:csb0="00000001" w:csb1="00000000"/>
  </w:font>
  <w:font w:name="AlternateGotNo3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73DE4A2E"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A97BCBA"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p w14:paraId="18A54E77" w14:textId="77777777" w:rsidR="00B53C90" w:rsidRDefault="00B53C90"/>
    <w:p w14:paraId="5FCF47BD" w14:textId="77777777" w:rsidR="00B53C90" w:rsidRDefault="00B53C90"/>
  </w:footnote>
  <w:footnote w:type="continuationNotice" w:id="1">
    <w:p w14:paraId="63E037A9" w14:textId="77777777" w:rsidR="00742FFA" w:rsidRDefault="00742FFA">
      <w:pPr>
        <w:spacing w:line="240" w:lineRule="auto"/>
      </w:pPr>
    </w:p>
  </w:footnote>
  <w:footnote w:id="2">
    <w:p w14:paraId="6869EF56" w14:textId="2ED8C39A" w:rsidR="00B46200" w:rsidRPr="000D1B20" w:rsidRDefault="00B46200" w:rsidP="000D1B20">
      <w:pPr>
        <w:pStyle w:val="718"/>
        <w:rPr>
          <w:rtl/>
        </w:rPr>
      </w:pPr>
      <w:r w:rsidRPr="000D1B20">
        <w:rPr>
          <w:rStyle w:val="FootnoteReference"/>
          <w:vertAlign w:val="baseline"/>
        </w:rPr>
        <w:footnoteRef/>
      </w:r>
      <w:r w:rsidRPr="000D1B20">
        <w:rPr>
          <w:rtl/>
        </w:rPr>
        <w:t xml:space="preserve"> </w:t>
      </w:r>
      <w:r w:rsidRPr="000D1B20">
        <w:rPr>
          <w:rtl/>
        </w:rPr>
        <w:tab/>
        <w:t>העבודה המדעית והמלצות לאסטרטגיה לאומית היא מסמך המלצות לממשלה להיערכות לאומית אסטרטגית שהוגשה לממשלה בדצמבר 2017, בהמשך להחלטת הממשלה 474 משנת 2009</w:t>
      </w:r>
      <w:r w:rsidR="005441A6">
        <w:rPr>
          <w:rFonts w:hint="cs"/>
          <w:rtl/>
        </w:rPr>
        <w:t>,</w:t>
      </w:r>
      <w:r w:rsidRPr="000D1B20">
        <w:rPr>
          <w:rtl/>
        </w:rPr>
        <w:t xml:space="preserve"> ואשר כללה פירוט אודות מגמות של שינויי אקלים, סיכונים לסקטורים שונים והמלצות לפעולה במסגרת 31 משימות לאומיות שרלוונטיות לעשרות גופים ציבוריים במדינת ישראל. עבודה זו אומצה בהחלטת הממשלה 4079 מיולי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1060D6DF"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00894BF7">
      <w:rPr>
        <w:noProof/>
      </w:rPr>
      <mc:AlternateContent>
        <mc:Choice Requires="wps">
          <w:drawing>
            <wp:inline distT="0" distB="0" distL="0" distR="0" wp14:anchorId="54B8F2B8" wp14:editId="72B1218B">
              <wp:extent cx="3317240" cy="280670"/>
              <wp:effectExtent l="0" t="0" r="0" b="0"/>
              <wp:docPr id="2051833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28067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54B8F2B8" id="_x0000_t202" coordsize="21600,21600" o:spt="202" path="m,l,21600r21600,l21600,xe">
              <v:stroke joinstyle="miter"/>
              <v:path gradientshapeok="t" o:connecttype="rect"/>
            </v:shapetype>
            <v:shape id="Text Box 2" o:spid="_x0000_s1034"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qJgIAACQEAAAOAAAAZHJzL2Uyb0RvYy54bWysU9tu2zAMfR+wfxD0vviSpEmMOEWXLsOA&#10;7gK0+wBZlmNhsqhJSuzs60vJaRp0b8P0IIgidXR4SK5vh06Ro7BOgi5pNkkpEZpDLfW+pD+fdh+W&#10;lDjPdM0UaFHSk3D0dvP+3bo3hcihBVULSxBEu6I3JW29N0WSON6KjrkJGKHR2YDtmEfT7pPash7R&#10;O5XkaXqT9GBrY4EL5/D2fnTSTcRvGsH996ZxwhNVUuTm427jXoU92axZsbfMtJKfabB/YNExqfHT&#10;C9Q984wcrPwLqpPcgoPGTzh0CTSN5CLmgNlk6ZtsHltmRMwFxXHmIpP7f7D82/GHJbIuaZ7Os+V0&#10;mq9QJs06rNWTGDz5CAPJg0y9cQVGPxqM9wNeY7ljys48AP/liIZty/Re3FkLfStYjTSz8DK5ejri&#10;uABS9V+hxm/YwUMEGhrbBQ1RFYLoyON0KVGgwvFyOs0W+QxdHH35Mr1ZxBomrHh5bazznwV0JBxK&#10;arEFIjo7Pjgf2LDiJSR85kDJeieViobdV1tlyZFhu+ziigm8CVOa9CVdzfN5RNYQ3sdO6qTHdlay&#10;K+kyDWtssKDGJ13HEM+kGs/IROmzPEGRURs/VAMGBs0qqE8olIWxbXHM8NCC/UNJjy1bUvf7wKyg&#10;RH3RKPYqmwVlfDRm80WOhr32VNcepjlCldRTMh63Ps5F1MHcYVF2Mur1yuTMFVsxyngem9Dr13aM&#10;eh3uzTMAAAD//wMAUEsDBBQABgAIAAAAIQAnuLTm2gAAAAQBAAAPAAAAZHJzL2Rvd25yZXYueG1s&#10;TI9BS8NAEIXvgv9hGcGb3TSkRWI2RQQv0oOtHjxOk2k2TXY2Zjdt/PeOXvTyYHjDe98rNrPr1ZnG&#10;0Ho2sFwkoIgrX7fcGHh/e767BxUico29ZzLwRQE25fVVgXntL7yj8z42SkI45GjAxjjkWofKksOw&#10;8AOxeEc/Ooxyjo2uR7xIuOt1miRr7bBlabA40JOlqttPTkq2oZp2/vO03Hb6w3ZrXL3aF2Nub+bH&#10;B1CR5vj3DD/4gg6lMB38xHVQvQEZEn9VvFWaZqAOBrIsBV0W+j98+Q0AAP//AwBQSwECLQAUAAYA&#10;CAAAACEAtoM4kv4AAADhAQAAEwAAAAAAAAAAAAAAAAAAAAAAW0NvbnRlbnRfVHlwZXNdLnhtbFBL&#10;AQItABQABgAIAAAAIQA4/SH/1gAAAJQBAAALAAAAAAAAAAAAAAAAAC8BAABfcmVscy8ucmVsc1BL&#10;AQItABQABgAIAAAAIQDh/hqqJgIAACQEAAAOAAAAAAAAAAAAAAAAAC4CAABkcnMvZTJvRG9jLnht&#10;bFBLAQItABQABgAIAAAAIQAnuLTm2gAAAAQBAAAPAAAAAAAAAAAAAAAAAIAEAABkcnMvZG93bnJl&#10;di54bWxQSwUGAAAAAAQABADzAAAAhwU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sidR="00894BF7">
      <w:rPr>
        <w:noProof/>
      </w:rPr>
      <mc:AlternateContent>
        <mc:Choice Requires="wps">
          <w:drawing>
            <wp:anchor distT="4294967295" distB="4294967295" distL="114300" distR="114300" simplePos="0" relativeHeight="251663360" behindDoc="0" locked="0" layoutInCell="1" allowOverlap="1" wp14:anchorId="4DBE1A40" wp14:editId="55D9B1CB">
              <wp:simplePos x="0" y="0"/>
              <wp:positionH relativeFrom="column">
                <wp:posOffset>-1554480</wp:posOffset>
              </wp:positionH>
              <wp:positionV relativeFrom="paragraph">
                <wp:posOffset>382269</wp:posOffset>
              </wp:positionV>
              <wp:extent cx="7632700" cy="0"/>
              <wp:effectExtent l="0" t="0" r="0" b="0"/>
              <wp:wrapNone/>
              <wp:docPr id="205183328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368D6" id="Straight Connector 7" o:spid="_x0000_s1026"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dH1gEAAPIDAAAOAAAAZHJzL2Uyb0RvYy54bWysU02P0zAQvSPxHyzfadJWbJeo6R66Ag4r&#10;qOjyA7zOuLGwPZZt2vTfM3baLF9CAnGxYs+8N+/NTNZ3gzXsCCFqdC2fz2rOwEnstDu0/PPj21e3&#10;nMUkXCcMOmj5GSK/27x8sT75BhbYo+kgMCJxsTn5lvcp+aaqouzBijhDD46CCoMVia7hUHVBnIjd&#10;mmpR1zfVCUPnA0qIkV7vxyDfFH6lQKaPSkVIzLSctKVyhnI+5bParEVzCML3Wl5kiH9QYYV2VHSi&#10;uhdJsK9B/0JltQwYUaWZRFuhUlpC8UBu5vVPbva98FC8UHOin9oU/x+t/HDcBaa7li/q1/Pb5XJx&#10;+4YzJyzNap+C0Ic+sS06R53EwFa5YScfG8Jt3S5ky3Jwe/+A8kukWPVDMF+iH9MGFSxTRvv3tCel&#10;V+SeDWUU52kUMCQm6XF1s1ysapqYvMYq0WSKXNGHmN4BWpY/Wm60y10SjTg+xJRFPKdcFI0iipx0&#10;NpCTjfsEipxTsVFO2TnYmsCOgrZFSAkuzbNh4ivZGaa0MROwLmX/CLzkZyiUffwb8IQoldGlCWy1&#10;w/C76mm4SlZj/rUDo+/cgifszrtwHRYtVnF4+Qny5n5/L/DnX3XzDQAA//8DAFBLAwQUAAYACAAA&#10;ACEAvnsD/d0AAAAKAQAADwAAAGRycy9kb3ducmV2LnhtbEyPQU/DMAyF70j8h8hI3LZ0VRmjNJ0Q&#10;Y2fEYBLHrDFtIXGqJNvaf48RB7jZz0/vfa7Wo7PihCH2nhQs5hkIpMabnloFb6/b2QpETJqMtp5Q&#10;wYQR1vXlRaVL48/0gqddagWHUCy1gi6loZQyNh06Hed+QOLbhw9OJ15DK03QZw53VuZZtpRO98QN&#10;nR7wscPma3d0CqJtnz6n/eQ3uQnTZhvf8XlRKHV9NT7cg0g4pj8z/OAzOtTMdPBHMlFYBbO8KJg9&#10;KVhmOQh23N3c8nD4FWRdyf8v1N8AAAD//wMAUEsBAi0AFAAGAAgAAAAhALaDOJL+AAAA4QEAABMA&#10;AAAAAAAAAAAAAAAAAAAAAFtDb250ZW50X1R5cGVzXS54bWxQSwECLQAUAAYACAAAACEAOP0h/9YA&#10;AACUAQAACwAAAAAAAAAAAAAAAAAvAQAAX3JlbHMvLnJlbHNQSwECLQAUAAYACAAAACEAEKY3R9YB&#10;AADyAwAADgAAAAAAAAAAAAAAAAAuAgAAZHJzL2Uyb0RvYy54bWxQSwECLQAUAAYACAAAACEAvnsD&#10;/d0AAAAKAQAADwAAAAAAAAAAAAAAAAAwBAAAZHJzL2Rvd25yZXYueG1sUEsFBgAAAAAEAAQA8wAA&#10;ADoFAAAAAA==&#10;" strokecolor="#4579b8 [3044]">
              <o:lock v:ext="edit" shapetype="f"/>
            </v:line>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00A53745" w:rsidR="00F73EE0" w:rsidRDefault="00894BF7" w:rsidP="001526AC">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97152" behindDoc="1" locked="0" layoutInCell="1" allowOverlap="1" wp14:anchorId="42559AC9" wp14:editId="7519FA53">
              <wp:simplePos x="0" y="0"/>
              <wp:positionH relativeFrom="margin">
                <wp:posOffset>-955675</wp:posOffset>
              </wp:positionH>
              <wp:positionV relativeFrom="margin">
                <wp:posOffset>-1052830</wp:posOffset>
              </wp:positionV>
              <wp:extent cx="6480175" cy="8999855"/>
              <wp:effectExtent l="0" t="0" r="0" b="0"/>
              <wp:wrapNone/>
              <wp:docPr id="205183328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8999855"/>
                      </a:xfrm>
                      <a:prstGeom prst="rect">
                        <a:avLst/>
                      </a:prstGeom>
                      <a:noFill/>
                      <a:ln w="3175">
                        <a:solidFill>
                          <a:schemeClr val="bg1">
                            <a:lumMod val="65000"/>
                          </a:schemeClr>
                        </a:solidFill>
                        <a:prstDash val="lgDash"/>
                      </a:ln>
                    </wps:spPr>
                    <wps:txbx>
                      <w:txbxContent>
                        <w:p w14:paraId="3092A244" w14:textId="008297F6" w:rsidR="00F73EE0" w:rsidRPr="00175AF0" w:rsidRDefault="00F73EE0" w:rsidP="006E67D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59AC9" id="_x0000_t202" coordsize="21600,21600" o:spt="202" path="m,l,21600r21600,l21600,xe">
              <v:stroke joinstyle="miter"/>
              <v:path gradientshapeok="t" o:connecttype="rect"/>
            </v:shapetype>
            <v:shape id="Text Box 53" o:spid="_x0000_s1035"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EdgIAAOIEAAAOAAAAZHJzL2Uyb0RvYy54bWysVE1v2zAMvQ/YfxB0X20ncZsYdYqsRYcB&#10;WVsgHXpWZDk2JomapMTufn0p2WmzbqdhF1kkn/jxSPryqleSHIR1LeiSZmcpJUJzqFq9K+n3x9tP&#10;c0qcZ7piErQo6bNw9Gr58cNlZwoxgQZkJSxBJ9oVnSlp470pksTxRijmzsAIjcYarGIeRbtLKss6&#10;9K5kMknT86QDWxkLXDiH2pvBSJfRf10L7u/r2glPZEkxNx9PG89tOJPlJSt2lpmm5WMa7B+yUKzV&#10;GPTV1Q3zjOxt+4cr1XILDmp/xkElUNctF7EGrCZL31WzaZgRsRYkx5lXmtz/c8vvDg+WtFVJJ2me&#10;zafTyRw7ppnCXj2K3pPP0JN8GnjqjCsQvjH4wPeox37Hmp1ZA//hEJKcYIYHDtGBl762KnyxYoIP&#10;sRXPr/SHMByV57N5ml3klHC0zReLxTzPQ+Dk7bmxzn8RoEi4lNRif2MK7LB2foAeISGahttWStSz&#10;QmrSlXQa/AfRgWyrYIxCmDZxLS05MJyT7W6oS+7VN6gG3XmepnFaMJk4nAEeU/vNUwh+w1wzPJK7&#10;cB9LkHrkZ6AkMOX7bR+5z478bqF6RnotDIPqDL9t0eWaOf/ALE4mEofb5u/xqCVgRTDeKGnA/vqb&#10;PuBxYNBKSYeTXlL3c8+soER+1ThKi2w2C6sRhVl+MUHBnlq2pxa9V9eAJGW414bHa8B7ebzWFtQT&#10;LuUqREUT0xxjl9Qfr9d+2D9cai5WqwjCZTDMr/XG8ONUBSof+ydmzdhsj3NyB8edYMW7ng/Yoeur&#10;vYe6jQMReB5YHenHRYp9G5c+bOqpHFFvv6blCwAAAP//AwBQSwMEFAAGAAgAAAAhAJdwdtfhAAAA&#10;DgEAAA8AAABkcnMvZG93bnJldi54bWxMj0FOwzAQRfdI3MEaJHatnUoOIcSpEBJigQBROIAbu0kg&#10;HgfbTQKnZ7qC3Yzm6c9/1XZxA5tsiL1HBdlaALPYeNNjq+D97X5VAItJo9GDR6vg20bY1udnlS6N&#10;n/HVTrvUMgrBWGoFXUpjyXlsOut0XPvRIt0OPjidaA0tN0HPFO4GvhEi5073SB86Pdq7zjafu6NT&#10;kH/lcX4onn+wv37Sy/T44sPHQanLi+X2BliyS/qD4VSfqkNNnfb+iCayQcEqk0ISe5pySRbEFFeC&#10;/PYEb2QmgdcV/69R/wIAAP//AwBQSwECLQAUAAYACAAAACEAtoM4kv4AAADhAQAAEwAAAAAAAAAA&#10;AAAAAAAAAAAAW0NvbnRlbnRfVHlwZXNdLnhtbFBLAQItABQABgAIAAAAIQA4/SH/1gAAAJQBAAAL&#10;AAAAAAAAAAAAAAAAAC8BAABfcmVscy8ucmVsc1BLAQItABQABgAIAAAAIQAqvQ+EdgIAAOIEAAAO&#10;AAAAAAAAAAAAAAAAAC4CAABkcnMvZTJvRG9jLnhtbFBLAQItABQABgAIAAAAIQCXcHbX4QAAAA4B&#10;AAAPAAAAAAAAAAAAAAAAANAEAABkcnMvZG93bnJldi54bWxQSwUGAAAAAAQABADzAAAA3gUAAAAA&#10;" filled="f" strokecolor="#a5a5a5 [2092]" strokeweight=".25pt">
              <v:stroke dashstyle="longDash"/>
              <v:path arrowok="t"/>
              <v:textbox>
                <w:txbxContent>
                  <w:p w14:paraId="3092A244" w14:textId="008297F6" w:rsidR="00F73EE0" w:rsidRPr="00175AF0" w:rsidRDefault="00F73EE0" w:rsidP="006E67D8">
                    <w:pPr>
                      <w:rPr>
                        <w:color w:val="FFFFFF" w:themeColor="background1"/>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458F301C" wp14:editId="19D940D2">
              <wp:simplePos x="0" y="0"/>
              <wp:positionH relativeFrom="column">
                <wp:posOffset>-716280</wp:posOffset>
              </wp:positionH>
              <wp:positionV relativeFrom="paragraph">
                <wp:posOffset>-729615</wp:posOffset>
              </wp:positionV>
              <wp:extent cx="304800" cy="7958455"/>
              <wp:effectExtent l="0" t="0" r="0" b="4445"/>
              <wp:wrapSquare wrapText="bothSides"/>
              <wp:docPr id="205183328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F301C" id="Text Box 17" o:spid="_x0000_s1036"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OOCAIAABwEAAAOAAAAZHJzL2Uyb0RvYy54bWysU1GP0zAMfkfiP0R5Z+22GxvVutOx0xDS&#10;cSDd8QPSNG0j2jg42dr9e5x0HQe8nXixnNj+bH+2t7dD17KTQqfB5Hw+SzlTRkKpTZ3z78+HdxvO&#10;nBemFC0YlfOzcvx29/bNtreZWkADbamQEYhxWW9z3nhvsyRxslGdcDOwypCxAuyEpyfWSYmiJ/Su&#10;TRZp+j7pAUuLIJVz9Hs/Gvku4leVkv5rVTnlWZtzqs1HiVEWQSa7rchqFLbR8lKGeEUVndCGkl6h&#10;7oUX7Ij6H6hOSwQHlZ9J6BKoKi1V7IG6mad/dfPUCKtiL0SOs1ea3P+DlY+nb8h0mfNFuppvlsvF&#10;Zs2ZER3N6lkNnn2Egc3XgafeuozcnywF+IH+ad6xZ2cfQP5wzMC+EaZWd4jQN0qUVOc8RCYvQkcc&#10;F0CK/guUlEccPUSgocIukEi0MEKneZ2vMwq1SPpcpjeblCySTOsPq83NahVTiGyKtuj8JwUdC0rO&#10;kXYgoovTg/OhGpFNLiGZg1aXB9228YF1sW+RnUTYl3SZrg4X9D/cWvO6SEodQiMfgYKRDD8UwziC&#10;ieYCyjMRhDDuK90XKUEu1tR6T+uac/fzKFBx1n42xHPY7UnBSSkmRRjZAG2952xU9368gaNFXTcE&#10;Pk7SwB3NotKRpjC0sZBLxbSCkb3LuYQdf/mOXr+PevcLAAD//wMAUEsDBBQABgAIAAAAIQC4KJfa&#10;4AAAAA4BAAAPAAAAZHJzL2Rvd25yZXYueG1sTI9NTsMwEEb3SNzBGiQ2KHVSQikhTlUhwa6qWnoA&#10;Jx7iqPE4it02vT0DG9jNz9M3b8rV5HpxxjF0nhRksxQEUuNNR62Cw+d7sgQRoiaje0+o4IoBVtXt&#10;TakL4y+0w/M+toJDKBRagY1xKKQMjUWnw8wPSLz78qPTkduxlWbUFw53vZyn6UI63RFfsHrAN4vN&#10;cX9yCtab4w4/rro7PG+QTLqd6qcHq9T93bR+BRFxin8w/OizOlTsVPsTmSB6BUmWzdk9/lb5Cwhm&#10;kkXOo5rh7HGZg6xK+f+N6hsAAP//AwBQSwECLQAUAAYACAAAACEAtoM4kv4AAADhAQAAEwAAAAAA&#10;AAAAAAAAAAAAAAAAW0NvbnRlbnRfVHlwZXNdLnhtbFBLAQItABQABgAIAAAAIQA4/SH/1gAAAJQB&#10;AAALAAAAAAAAAAAAAAAAAC8BAABfcmVscy8ucmVsc1BLAQItABQABgAIAAAAIQDKOJOOCAIAABwE&#10;AAAOAAAAAAAAAAAAAAAAAC4CAABkcnMvZTJvRG9jLnhtbFBLAQItABQABgAIAAAAIQC4KJfa4AAA&#10;AA4BAAAPAAAAAAAAAAAAAAAAAGIEAABkcnMvZG93bnJldi54bWxQSwUGAAAAAAQABADzAAAAbwUA&#10;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2C6F3434" w:rsidR="00F73EE0" w:rsidRPr="001526AC" w:rsidRDefault="00894BF7" w:rsidP="00005B23">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45720" distB="45720" distL="114300" distR="114300" simplePos="0" relativeHeight="251654143" behindDoc="0" locked="0" layoutInCell="1" allowOverlap="1" wp14:anchorId="4E175537" wp14:editId="29FD0BCF">
              <wp:simplePos x="0" y="0"/>
              <wp:positionH relativeFrom="column">
                <wp:posOffset>223520</wp:posOffset>
              </wp:positionH>
              <wp:positionV relativeFrom="paragraph">
                <wp:posOffset>351790</wp:posOffset>
              </wp:positionV>
              <wp:extent cx="4800600" cy="295275"/>
              <wp:effectExtent l="0" t="0" r="19050" b="28575"/>
              <wp:wrapNone/>
              <wp:docPr id="2051833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5275"/>
                      </a:xfrm>
                      <a:prstGeom prst="rect">
                        <a:avLst/>
                      </a:prstGeom>
                      <a:solidFill>
                        <a:srgbClr val="FFFFFF"/>
                      </a:solidFill>
                      <a:ln w="9525">
                        <a:solidFill>
                          <a:schemeClr val="bg1"/>
                        </a:solidFill>
                        <a:miter lim="800000"/>
                        <a:headEnd/>
                        <a:tailEnd/>
                      </a:ln>
                    </wps:spPr>
                    <wps:txbx>
                      <w:txbxContent>
                        <w:p w14:paraId="1CF273F4" w14:textId="1095D9F1" w:rsidR="00F73EE0" w:rsidRPr="00A4133B" w:rsidRDefault="002E32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75537" id="_x0000_s1037" type="#_x0000_t202" style="position:absolute;left:0;text-align:left;margin-left:17.6pt;margin-top:27.7pt;width:378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8cMgIAAFMEAAAOAAAAZHJzL2Uyb0RvYy54bWysVM1u2zAMvg/YOwi6L3acpE2NOEWXLsOA&#10;7gdo9wCyLMfCJFGTlNjd05eS0zTtbsN8EEiR+kh+JL26HrQiB+G8BFPR6SSnRBgOjTS7iv582H5Y&#10;UuIDMw1TYERFH4Wn1+v371a9LUUBHahGOIIgxpe9rWgXgi2zzPNOaOYnYIVBYwtOs4Cq22WNYz2i&#10;a5UVeX6R9eAa64AL7/H2djTSdcJvW8HD97b1IhBVUcwtpNOls45ntl6xcueY7SQ/psH+IQvNpMGg&#10;J6hbFhjZO/kXlJbcgYc2TDjoDNpWcpFqwGqm+Ztq7jtmRaoFyfH2RJP/f7D82+GHI7KpaJEvpsvZ&#10;rFheUGKYxl49iCGQjzCQItLUW1+i971F/zDgNbY7leztHfBfnhjYdMzsxI1z0HeCNZjmNL7Mzp6O&#10;OD6C1P1XaDAM2wdIQEPrdOQQWSGIju16PLUopsLxcr7Epudo4mgrrhbF5SKFYOXza+t8+CxAkyhU&#10;1OEIJHR2uPMhZsPKZ5cYzIOSzVYqlRS3qzfKkQPDcdmm74j+yk0Z0lcUgy9GAl5BxMkVJ5B6N1Lw&#10;JpCWAcdeSV1RLAi/GIaVkbVPpklyYFKNMmaszJHGyNzIYRjqITVuFt9GimtoHpFXB+OU41ai0IH7&#10;Q0mPE15R/3vPnKBEfTHYm6vpfB5XIinzxWWBiju31OcWZjhCVTRQMoqbkNYopm3gBnvYykTvSybH&#10;lHFyE+vHLYurca4nr5d/wfoJAAD//wMAUEsDBBQABgAIAAAAIQBoVxMc3gAAAAkBAAAPAAAAZHJz&#10;L2Rvd25yZXYueG1sTI/BTsMwDIbvSLxDZCRuLOlYBy1NJwRiN4QoaHBMG9NWNE7VZFvh6TEnONr/&#10;p9+fi83sBnHAKfSeNCQLBQKp8banVsPry8PFNYgQDVkzeEINXxhgU56eFCa3/kjPeKhiK7iEQm40&#10;dDGOuZSh6dCZsPAjEmcffnIm8ji10k7myOVukEul1tKZnvhCZ0a867D5rPZOQ2jUeve0qnZvtdzi&#10;d2bt/fv2Uevzs/n2BkTEOf7B8KvP6lCyU+33ZIMYNFymSyY1pOkKBOdXWcKLmkGVZCDLQv7/oPwB&#10;AAD//wMAUEsBAi0AFAAGAAgAAAAhALaDOJL+AAAA4QEAABMAAAAAAAAAAAAAAAAAAAAAAFtDb250&#10;ZW50X1R5cGVzXS54bWxQSwECLQAUAAYACAAAACEAOP0h/9YAAACUAQAACwAAAAAAAAAAAAAAAAAv&#10;AQAAX3JlbHMvLnJlbHNQSwECLQAUAAYACAAAACEAgnO/HDICAABTBAAADgAAAAAAAAAAAAAAAAAu&#10;AgAAZHJzL2Uyb0RvYy54bWxQSwECLQAUAAYACAAAACEAaFcTHN4AAAAJAQAADwAAAAAAAAAAAAAA&#10;AACMBAAAZHJzL2Rvd25yZXYueG1sUEsFBgAAAAAEAAQA8wAAAJcFAAAAAA==&#10;" strokecolor="white [3212]">
              <v:textbox>
                <w:txbxContent>
                  <w:p w14:paraId="1CF273F4" w14:textId="1095D9F1" w:rsidR="00F73EE0" w:rsidRPr="00A4133B" w:rsidRDefault="002E32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sidR="00F73EE0">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60288" behindDoc="0" locked="0" layoutInCell="1" allowOverlap="1" wp14:anchorId="6A22DCF2" wp14:editId="05D0FEFD">
              <wp:simplePos x="0" y="0"/>
              <wp:positionH relativeFrom="column">
                <wp:posOffset>-55880</wp:posOffset>
              </wp:positionH>
              <wp:positionV relativeFrom="paragraph">
                <wp:posOffset>640079</wp:posOffset>
              </wp:positionV>
              <wp:extent cx="6721475" cy="0"/>
              <wp:effectExtent l="0" t="0" r="0" b="0"/>
              <wp:wrapNone/>
              <wp:docPr id="2051833285"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13EC8" id="Straight Connector 634" o:spid="_x0000_s1026" style="position:absolute;left:0;text-align:left;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XOEQIAAHcEAAAOAAAAZHJzL2Uyb0RvYy54bWysVMty0zAU3TPDP2i0J36kSYMnThfpFBYF&#10;MgQ+QJWlWINeI6mx8/dcSYnbABsYNhrf17n3HF15fTcqiY7MeWF0i6tZiRHT1HRCH1r8/dvDuxVG&#10;PhDdEWk0a/GJeXy3eftmPdiG1aY3smMOAYj2zWBb3Idgm6LwtGeK+JmxTEOQG6dIANMdis6RAdCV&#10;LOqyXBaDcZ11hjLvwXufg3iT8DlnNHzh3LOAZIthtpBOl86neBabNWkOjthe0PMY5B+mUERoaDpB&#10;3ZNA0LMTv0EpQZ3xhocZNaownAvKEgdgU5W/sNn3xLLEBcTxdpLJ/z9Y+vm4c0h0La7LRbWaz+vV&#10;AiNNFNzVPjgiDn1AW6M1KGkcWs5vomSD9Q1UbvXORdJ01Hv7aOgPD7HiKhgNb3PayJ1CXAr7ETYl&#10;qQX80Zgu4zRdBhsDouBc3tbVzS0MQy+xgjQRIna0zocPzCgUP1oshY46kYYcH32IQ7ykRLfUaGjx&#10;vAK4aHojRfcgpExGXDW2lQ4dCSxJGPNo8ll9Ml32vV+U5XlVwA0Lld0XLzRL+xpBUutX+BCT+ixK&#10;1iEpEk6S5cG+Mg7yA9/cdgLKLQilTIcqap6QIDuWcZh9Kiwzp2sa14Xn/FjK0qP4m+KpInU2OkzF&#10;Smjj/tQ9iphH5jn/okDmHSV4Mt1p5y77AtudGJ5fYnw+r+1U/vK/2PwEAAD//wMAUEsDBBQABgAI&#10;AAAAIQD5YZ6a3gAAAAsBAAAPAAAAZHJzL2Rvd25yZXYueG1sTI9bS8NAEIXfBf/DMoJv7W5FtKbZ&#10;FCtKRSjSi+/b7DQJzc6G7Obiv3cKgr7NnHM48026HF0temxD5UnDbKpAIOXeVlRoOOzfJnMQIRqy&#10;pvaEGr4xwDK7vkpNYv1AW+x3sRBcQiExGsoYm0TKkJfoTJj6Bom9k2+diby2hbStGbjc1fJOqQfp&#10;TEV8oTQNvpSYn3ed07D5Wo8f/ZCv+tVsf15379vD52up9e3N+LwAEXGMf2G44DM6ZMx09B3ZIGoN&#10;kzmTR9aV4uESUPdPjyCOv5LMUvn/h+wHAAD//wMAUEsBAi0AFAAGAAgAAAAhALaDOJL+AAAA4QEA&#10;ABMAAAAAAAAAAAAAAAAAAAAAAFtDb250ZW50X1R5cGVzXS54bWxQSwECLQAUAAYACAAAACEAOP0h&#10;/9YAAACUAQAACwAAAAAAAAAAAAAAAAAvAQAAX3JlbHMvLnJlbHNQSwECLQAUAAYACAAAACEA09RF&#10;zhECAAB3BAAADgAAAAAAAAAAAAAAAAAuAgAAZHJzL2Uyb0RvYy54bWxQSwECLQAUAAYACAAAACEA&#10;+WGemt4AAAALAQAADwAAAAAAAAAAAAAAAABrBAAAZHJzL2Rvd25yZXYueG1sUEsFBgAAAAAEAAQA&#10;8wAAAHYFAAAAAA==&#10;" strokecolor="#0d0d0d [3069]" strokeweight=".25pt">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4A6E" w14:textId="773C11D5" w:rsidR="007D5832" w:rsidRDefault="007D5832">
    <w:pPr>
      <w:pStyle w:val="Header"/>
    </w:pPr>
    <w:r>
      <w:rPr>
        <w:noProof/>
      </w:rPr>
      <mc:AlternateContent>
        <mc:Choice Requires="wps">
          <w:drawing>
            <wp:anchor distT="0" distB="0" distL="114300" distR="114300" simplePos="0" relativeHeight="251720704" behindDoc="1" locked="0" layoutInCell="1" allowOverlap="1" wp14:anchorId="568513DC" wp14:editId="4AD27344">
              <wp:simplePos x="0" y="0"/>
              <wp:positionH relativeFrom="margin">
                <wp:posOffset>-954405</wp:posOffset>
              </wp:positionH>
              <wp:positionV relativeFrom="margin">
                <wp:posOffset>-1051560</wp:posOffset>
              </wp:positionV>
              <wp:extent cx="6480000" cy="9000000"/>
              <wp:effectExtent l="0" t="0" r="16510" b="1079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000" cy="9000000"/>
                      </a:xfrm>
                      <a:prstGeom prst="rect">
                        <a:avLst/>
                      </a:prstGeom>
                      <a:noFill/>
                      <a:ln w="3175">
                        <a:solidFill>
                          <a:schemeClr val="bg1">
                            <a:lumMod val="65000"/>
                          </a:schemeClr>
                        </a:solidFill>
                        <a:prstDash val="lgDash"/>
                      </a:ln>
                    </wps:spPr>
                    <wps:txbx>
                      <w:txbxContent>
                        <w:p w14:paraId="374376C4" w14:textId="77777777" w:rsidR="007D5832" w:rsidRPr="00175AF0" w:rsidRDefault="007D5832" w:rsidP="007D583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513DC" id="_x0000_t202" coordsize="21600,21600" o:spt="202" path="m,l,21600r21600,l21600,xe">
              <v:stroke joinstyle="miter"/>
              <v:path gradientshapeok="t" o:connecttype="rect"/>
            </v:shapetype>
            <v:shape id="Text Box 31" o:spid="_x0000_s1037" type="#_x0000_t202" style="position:absolute;left:0;text-align:left;margin-left:-75.15pt;margin-top:-82.8pt;width:510.25pt;height:708.6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c2ZAIAANoEAAAOAAAAZHJzL2Uyb0RvYy54bWysVEtv2zAMvg/YfxB0X5ykSdoacYosRYcB&#10;WVugHXpWZDk2JomapMTOfv0oyXmg22lYDgpFfuLjI+n5Xack2QvrGtAFHQ2GlAjNoWz0tqDfXx8+&#10;3VDiPNMlk6BFQQ/C0bvFxw/z1uRiDDXIUliCTrTLW1PQ2nuTZ5njtVDMDcAIjcYKrGIer3ablZa1&#10;6F3JbDwczrIWbGkscOEcau+TkS6i/6oS3D9VlROeyIJibj6eNp6bcGaLOcu3lpm64X0a7B+yUKzR&#10;GPTk6p55Rna2+cOVargFB5UfcFAZVFXDRawBqxkN31XzUjMjYi1IjjMnmtz/c8sf98+WNGVBx5Ro&#10;prBFr6Lz5DN05GoU6GmNyxH1YhDnO9Rjm2OpzqyB/3AIyS4w6YFDdKCjq6wK/1gowYfYgcOJ9RCG&#10;o3I2uRnijxKOttsg4iV4PT831vkvAhQJQkEttjWmwPZr5xP0CAnRNDw0UqKe5VKTtqBXo+tpyhlk&#10;UwZjsMUhEytpyZ7heGy2qS65U9+gTLrZ9JzMCR5Tc5eeQvB75ur0SG6D3Jcgdc9PoiQw5btNlyiP&#10;dQbVBsoD8mshDagz/KFBn2vm/DOzOJFID26Zf8KjkoAlQS9RUoP99Td9wOOgoJWSFie8oO7njllB&#10;ifyqcYRuR5NJWIl4mUyvx3ixl5bNpUXv1AqQpRHus+FRDHgvj2JlQb3hMi5DVDQxzTF2Qf1RXPm0&#10;d7jMXCyXEYRLYJhf6xfDj2MVuHzt3pg1fbc9DsojHHeB5e+anrCp7cudh6qJE3FmtecfFyg2rl/2&#10;sKGX94g6f5IWvwEAAP//AwBQSwMEFAAGAAgAAAAhAL5U2MTiAAAADgEAAA8AAABkcnMvZG93bnJl&#10;di54bWxMj8FOhDAQhu8mvkMzJt52WzB0ESkbY2I8GDWuPsAs7QJKp0i7gD693ZPeZjJf/vn+crvY&#10;nk1m9J0jBclaADNUO91Ro+D97X6VA/MBSWPvyCj4Nh621flZiYV2M72aaRcaFkPIF6igDWEoOPd1&#10;ayz6tRsMxdvBjRZDXMeG6xHnGG57ngohucWO4ocWB3PXmvpzd7QK5Jf080P+/EPd9RMu0+OLGz8O&#10;Sl1eLLc3wIJZwh8MJ/2oDlV02rsjac96BaskE1eRPU0yk8Aik29ECmwf4TRLNsCrkv+vUf0CAAD/&#10;/wMAUEsBAi0AFAAGAAgAAAAhALaDOJL+AAAA4QEAABMAAAAAAAAAAAAAAAAAAAAAAFtDb250ZW50&#10;X1R5cGVzXS54bWxQSwECLQAUAAYACAAAACEAOP0h/9YAAACUAQAACwAAAAAAAAAAAAAAAAAvAQAA&#10;X3JlbHMvLnJlbHNQSwECLQAUAAYACAAAACEAuFNHNmQCAADaBAAADgAAAAAAAAAAAAAAAAAuAgAA&#10;ZHJzL2Uyb0RvYy54bWxQSwECLQAUAAYACAAAACEAvlTYxOIAAAAOAQAADwAAAAAAAAAAAAAAAAC+&#10;BAAAZHJzL2Rvd25yZXYueG1sUEsFBgAAAAAEAAQA8wAAAM0FAAAAAA==&#10;" filled="f" strokecolor="#a5a5a5 [2092]" strokeweight=".25pt">
              <v:stroke dashstyle="longDash"/>
              <v:path arrowok="t"/>
              <v:textbox>
                <w:txbxContent>
                  <w:p w14:paraId="374376C4" w14:textId="77777777" w:rsidR="007D5832" w:rsidRPr="00175AF0" w:rsidRDefault="007D5832" w:rsidP="007D5832">
                    <w:pPr>
                      <w:rPr>
                        <w:color w:val="FFFFFF" w:themeColor="background1"/>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62007C40" w:rsidR="00F73EE0" w:rsidRDefault="00894BF7">
    <w:pPr>
      <w:pStyle w:val="Header"/>
      <w:rPr>
        <w:rtl/>
      </w:rPr>
    </w:pPr>
    <w:r>
      <w:rPr>
        <w:noProof/>
      </w:rPr>
      <mc:AlternateContent>
        <mc:Choice Requires="wps">
          <w:drawing>
            <wp:anchor distT="0" distB="0" distL="114300" distR="114300" simplePos="0" relativeHeight="251699200" behindDoc="1" locked="0" layoutInCell="1" allowOverlap="1" wp14:anchorId="1F941B90" wp14:editId="378AC6FC">
              <wp:simplePos x="0" y="0"/>
              <wp:positionH relativeFrom="margin">
                <wp:posOffset>-954405</wp:posOffset>
              </wp:positionH>
              <wp:positionV relativeFrom="margin">
                <wp:posOffset>-1051560</wp:posOffset>
              </wp:positionV>
              <wp:extent cx="6480175" cy="8999855"/>
              <wp:effectExtent l="0" t="0" r="0" b="0"/>
              <wp:wrapNone/>
              <wp:docPr id="205183328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8999855"/>
                      </a:xfrm>
                      <a:prstGeom prst="rect">
                        <a:avLst/>
                      </a:prstGeom>
                      <a:noFill/>
                      <a:ln w="3175">
                        <a:solidFill>
                          <a:schemeClr val="bg1">
                            <a:lumMod val="65000"/>
                          </a:schemeClr>
                        </a:solidFill>
                        <a:prstDash val="lgDash"/>
                      </a:ln>
                    </wps:spPr>
                    <wps:txbx>
                      <w:txbxContent>
                        <w:p w14:paraId="463FF098" w14:textId="77777777" w:rsidR="00F73EE0" w:rsidRPr="00175AF0" w:rsidRDefault="00F73EE0" w:rsidP="006E67D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41B90" id="_x0000_t202" coordsize="21600,21600" o:spt="202" path="m,l,21600r21600,l21600,xe">
              <v:stroke joinstyle="miter"/>
              <v:path gradientshapeok="t" o:connecttype="rect"/>
            </v:shapetype>
            <v:shape id="Text Box 31" o:spid="_x0000_s1038"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0dgIAAOIEAAAOAAAAZHJzL2Uyb0RvYy54bWysVEtv2zAMvg/YfxB0X23n0SZGnSJL0WFA&#10;1hZIh54VWY6NSaImKbG7X19KdtKs22nYRRbJT3x8JH190ylJDsK6BnRBs4uUEqE5lI3eFfT7092n&#10;GSXOM10yCVoU9EU4erP4+OG6NbkYQQ2yFJagE+3y1hS09t7kSeJ4LRRzF2CERmMFVjGPot0lpWUt&#10;elcyGaXpZdKCLY0FLpxD7W1vpIvov6oE9w9V5YQnsqCYm4+njec2nMnimuU7y0zd8CEN9g9ZKNZo&#10;DHpydcs8I3vb/OFKNdyCg8pfcFAJVFXDRawBq8nSd9VsamZErAXJceZEk/t/bvn94dGSpizoKJ1m&#10;s/F4NJtQopnCXj2JzpPP0JFxFnhqjcsRvjH4wHeox37Hmp1ZA//hEJKcYfoHDtGBl66yKnyxYoIP&#10;sRUvJ/pDGI7Ky8ksza6mlHC0zebz+Ww6DYGTt+fGOv9FgCLhUlCL/Y0psMPa+R56hIRoGu4aKVHP&#10;cqlJW9Bx8B9EB7IpgzEKYdrESlpyYDgn211fl9yrb1D2ustpmsZpwWTicAZ4TO03TyH4LXN1/0ju&#10;wn0oQeqBn56SwJTvtl3kfnLkdwvlC9JroR9UZ/hdgy7XzPlHZnEykTjcNv+ARyUBK4LhRkkN9tff&#10;9AGPA4NWSlqc9IK6n3tmBSXyq8ZRmmeTSViNKEymVyMU7Llle27Re7UCJCnDvTY8XgPey+O1sqCe&#10;cSmXISqamOYYu6D+eF35fv9wqblYLiMIl8Ewv9Ybw49TFah86p6ZNUOzPc7JPRx3guXvet5j+64v&#10;9x6qJg5E4LlndaAfFyn2bVj6sKnnckS9/ZoWrwAAAP//AwBQSwMEFAAGAAgAAAAhAL5U2MTiAAAA&#10;DgEAAA8AAABkcnMvZG93bnJldi54bWxMj8FOhDAQhu8mvkMzJt52WzB0ESkbY2I8GDWuPsAs7QJK&#10;p0i7gD693ZPeZjJf/vn+crvYnk1m9J0jBclaADNUO91Ro+D97X6VA/MBSWPvyCj4Nh621flZiYV2&#10;M72aaRcaFkPIF6igDWEoOPd1ayz6tRsMxdvBjRZDXMeG6xHnGG57ngohucWO4ocWB3PXmvpzd7QK&#10;5Jf080P+/EPd9RMu0+OLGz8OSl1eLLc3wIJZwh8MJ/2oDlV02rsjac96BaskE1eRPU0yk8Aik29E&#10;Cmwf4TRLNsCrkv+vUf0CAAD//wMAUEsBAi0AFAAGAAgAAAAhALaDOJL+AAAA4QEAABMAAAAAAAAA&#10;AAAAAAAAAAAAAFtDb250ZW50X1R5cGVzXS54bWxQSwECLQAUAAYACAAAACEAOP0h/9YAAACUAQAA&#10;CwAAAAAAAAAAAAAAAAAvAQAAX3JlbHMvLnJlbHNQSwECLQAUAAYACAAAACEAYvxgtHYCAADiBAAA&#10;DgAAAAAAAAAAAAAAAAAuAgAAZHJzL2Uyb0RvYy54bWxQSwECLQAUAAYACAAAACEAvlTYxOIAAAAO&#10;AQAADwAAAAAAAAAAAAAAAADQBAAAZHJzL2Rvd25yZXYueG1sUEsFBgAAAAAEAAQA8wAAAN8FAAAA&#10;AA==&#10;" filled="f" strokecolor="#a5a5a5 [2092]" strokeweight=".25pt">
              <v:stroke dashstyle="longDash"/>
              <v:path arrowok="t"/>
              <v:textbox>
                <w:txbxContent>
                  <w:p w14:paraId="463FF098" w14:textId="77777777" w:rsidR="00F73EE0" w:rsidRPr="00175AF0" w:rsidRDefault="00F73EE0" w:rsidP="006E67D8">
                    <w:pPr>
                      <w:rPr>
                        <w:color w:val="FFFFFF" w:themeColor="background1"/>
                      </w:rPr>
                    </w:pPr>
                  </w:p>
                </w:txbxContent>
              </v:textbox>
              <w10:wrap anchorx="margin" anchory="margin"/>
            </v:shape>
          </w:pict>
        </mc:Fallback>
      </mc:AlternateContent>
    </w:r>
  </w:p>
  <w:p w14:paraId="7E43B0CF" w14:textId="2ACE82C7" w:rsidR="00F73EE0" w:rsidRDefault="00894BF7" w:rsidP="00FD02CC">
    <w:pPr>
      <w:pStyle w:val="Header"/>
      <w:ind w:firstLine="720"/>
      <w:rPr>
        <w:rtl/>
      </w:rPr>
    </w:pPr>
    <w:r>
      <w:rPr>
        <w:noProof/>
      </w:rPr>
      <mc:AlternateContent>
        <mc:Choice Requires="wps">
          <w:drawing>
            <wp:anchor distT="0" distB="0" distL="114300" distR="114300" simplePos="0" relativeHeight="251679744" behindDoc="0" locked="0" layoutInCell="1" allowOverlap="1" wp14:anchorId="0AB02ABC" wp14:editId="2077B103">
              <wp:simplePos x="0" y="0"/>
              <wp:positionH relativeFrom="column">
                <wp:posOffset>-563880</wp:posOffset>
              </wp:positionH>
              <wp:positionV relativeFrom="paragraph">
                <wp:posOffset>495935</wp:posOffset>
              </wp:positionV>
              <wp:extent cx="4993640" cy="250825"/>
              <wp:effectExtent l="0" t="0" r="0" b="0"/>
              <wp:wrapSquare wrapText="bothSides"/>
              <wp:docPr id="2051833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250825"/>
                      </a:xfrm>
                      <a:prstGeom prst="rect">
                        <a:avLst/>
                      </a:prstGeom>
                      <a:solidFill>
                        <a:srgbClr val="FFFFFF"/>
                      </a:solidFill>
                      <a:ln w="9525">
                        <a:noFill/>
                        <a:miter lim="800000"/>
                        <a:headEnd/>
                        <a:tailEnd/>
                      </a:ln>
                    </wps:spPr>
                    <wps:txbx>
                      <w:txbxContent>
                        <w:p w14:paraId="111D0894" w14:textId="79AA48C3"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A3464C" w:rsidRPr="00A3464C">
                            <w:rPr>
                              <w:rFonts w:ascii="Tahoma" w:hAnsi="Tahoma" w:cs="Tahoma"/>
                              <w:color w:val="0D0D0D" w:themeColor="text1" w:themeTint="F2"/>
                              <w:sz w:val="16"/>
                              <w:szCs w:val="16"/>
                              <w:rtl/>
                            </w:rPr>
                            <w:t xml:space="preserve">פרק 2 | </w:t>
                          </w:r>
                          <w:r w:rsidR="00E82D3A" w:rsidRPr="00E82D3A">
                            <w:rPr>
                              <w:rFonts w:ascii="Tahoma" w:hAnsi="Tahoma" w:cs="Tahoma"/>
                              <w:color w:val="0D0D0D" w:themeColor="text1" w:themeTint="F2"/>
                              <w:sz w:val="16"/>
                              <w:szCs w:val="16"/>
                              <w:rtl/>
                            </w:rPr>
                            <w:t>אדפטציה - ההיערכות הלאומית להסתגלות לשינויי אקלים</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w14:anchorId="0AB02ABC" id="_x0000_s1039" type="#_x0000_t202" style="position:absolute;left:0;text-align:left;margin-left:-44.4pt;margin-top:39.05pt;width:393.2pt;height:1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xSKQIAACs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fLFdDmb&#10;FcsZJYZpnNWTGAJ5BwMpIk299SV6P1r0DwM+47hTy94+AP/uiYFtx8xe3DkHfSdYg2VOY2R2FTri&#10;+AhS95+gwTTsECABDa3TkUNkhSA6jut0GVEshePjfLWa3czRxNFWLPJlsUgpWPkcbZ0PHwRoEoWK&#10;OlyBhM6ODz7Ealj57BKTeVCy2UmlkuL29VY5cmS4Lrt0zui/uSlD+oquFpg7RhmI8WmTtAy4zkrq&#10;ii7zeGI4KyMb702T5MCkGmWsRJkzPZGRkZsw1EMaSGosUldDc0K+HIzbi78NhQ7cT0p63NyK+h8H&#10;5gQl6qNBzlfTeSQoJGW+eFug4q4t9bWFGY5QFQ2UjOI2pO+R6LB3OJudTLS9VHIuGTcysXn+PXHl&#10;r/Xk9fLHN78AAAD//wMAUEsDBBQABgAIAAAAIQAIihK53gAAAAoBAAAPAAAAZHJzL2Rvd25yZXYu&#10;eG1sTI+xTsNADIZ3JN7hZCS29hIk0hByqRASC+pACwOjm5hcSM4Xcpc2vD1mgs2WP/3/53K7uEGd&#10;aAqdZwPpOgFFXPum49bA2+vTKgcVInKDg2cy8E0BttXlRYlF48+8p9MhtkpCOBRowMY4FlqH2pLD&#10;sPYjsdw+/OQwyjq1upnwLOFu0DdJkmmHHUuDxZEeLdX9YXZSsgv1vPdfn+mu1++2z/D2xT4bc321&#10;PNyDirTEPxh+9UUdKnE6+pmboAYDqzwX9Whgk6egBMjuNhmoo5CpDLoq9f8Xqh8AAAD//wMAUEsB&#10;Ai0AFAAGAAgAAAAhALaDOJL+AAAA4QEAABMAAAAAAAAAAAAAAAAAAAAAAFtDb250ZW50X1R5cGVz&#10;XS54bWxQSwECLQAUAAYACAAAACEAOP0h/9YAAACUAQAACwAAAAAAAAAAAAAAAAAvAQAAX3JlbHMv&#10;LnJlbHNQSwECLQAUAAYACAAAACEAGsE8UikCAAArBAAADgAAAAAAAAAAAAAAAAAuAgAAZHJzL2Uy&#10;b0RvYy54bWxQSwECLQAUAAYACAAAACEACIoSud4AAAAKAQAADwAAAAAAAAAAAAAAAACDBAAAZHJz&#10;L2Rvd25yZXYueG1sUEsFBgAAAAAEAAQA8wAAAI4FAAAAAA==&#10;" stroked="f">
              <v:textbox style="mso-fit-shape-to-text:t">
                <w:txbxContent>
                  <w:p w14:paraId="111D0894" w14:textId="79AA48C3"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A3464C" w:rsidRPr="00A3464C">
                      <w:rPr>
                        <w:rFonts w:ascii="Tahoma" w:hAnsi="Tahoma" w:cs="Tahoma"/>
                        <w:color w:val="0D0D0D" w:themeColor="text1" w:themeTint="F2"/>
                        <w:sz w:val="16"/>
                        <w:szCs w:val="16"/>
                        <w:rtl/>
                      </w:rPr>
                      <w:t xml:space="preserve">פרק 2 | </w:t>
                    </w:r>
                    <w:r w:rsidR="00E82D3A" w:rsidRPr="00E82D3A">
                      <w:rPr>
                        <w:rFonts w:ascii="Tahoma" w:hAnsi="Tahoma" w:cs="Tahoma"/>
                        <w:color w:val="0D0D0D" w:themeColor="text1" w:themeTint="F2"/>
                        <w:sz w:val="16"/>
                        <w:szCs w:val="16"/>
                        <w:rtl/>
                      </w:rPr>
                      <w:t>אדפטציה - ההיערכות הלאומית להסתגלות לשינויי אקלים</w:t>
                    </w:r>
                  </w:p>
                </w:txbxContent>
              </v:textbox>
              <w10:wrap type="square"/>
            </v:shape>
          </w:pict>
        </mc:Fallback>
      </mc:AlternateContent>
    </w:r>
  </w:p>
  <w:p w14:paraId="09A29170" w14:textId="08A6DF3A" w:rsidR="00F73EE0" w:rsidRDefault="00F73EE0">
    <w:pPr>
      <w:pStyle w:val="Header"/>
      <w:rPr>
        <w:rtl/>
      </w:rPr>
    </w:pPr>
  </w:p>
  <w:p w14:paraId="1CB0A19A" w14:textId="4BA75CE9" w:rsidR="00F73EE0" w:rsidRDefault="00F73EE0">
    <w:pPr>
      <w:pStyle w:val="Header"/>
      <w:rPr>
        <w:rtl/>
      </w:rPr>
    </w:pPr>
  </w:p>
  <w:p w14:paraId="53F52C1C" w14:textId="7E6862B6"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00894BF7">
      <w:rPr>
        <w:noProof/>
      </w:rPr>
      <mc:AlternateContent>
        <mc:Choice Requires="wps">
          <w:drawing>
            <wp:anchor distT="4294967295" distB="4294967295" distL="114300" distR="114300" simplePos="0" relativeHeight="251671552" behindDoc="0" locked="0" layoutInCell="1" allowOverlap="1" wp14:anchorId="587EB99D" wp14:editId="6294B81F">
              <wp:simplePos x="0" y="0"/>
              <wp:positionH relativeFrom="column">
                <wp:posOffset>-1393190</wp:posOffset>
              </wp:positionH>
              <wp:positionV relativeFrom="paragraph">
                <wp:posOffset>353059</wp:posOffset>
              </wp:positionV>
              <wp:extent cx="6065520" cy="0"/>
              <wp:effectExtent l="0" t="0" r="0" b="0"/>
              <wp:wrapNone/>
              <wp:docPr id="2051833282"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6552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A8A47C" id="Straight Connector 34" o:spid="_x0000_s1026" style="position:absolute;left:0;text-align:left;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QEgIAAHYEAAAOAAAAZHJzL2Uyb0RvYy54bWysVE2P0zAQvSPxHyzfadKUlhI13UNXC4cF&#10;Ksr+AK9jNxb+ku1t0n/P2E7TXeCyiIsVz8ebeW/G2dwMSqITc14Y3eD5rMSIaWpaoY8Nfvhx926N&#10;kQ9Et0QazRp8Zh7fbN++2fS2ZpXpjGyZQwCifd3bBnch2LooPO2YIn5mLNPg5MYpEuDqjkXrSA/o&#10;ShZVWa6K3rjWOkOZ92C9zU68TficMxq+ce5ZQLLB0FtIp0vnYzyL7YbUR0dsJ+jYBvmHLhQRGopO&#10;ULckEPTkxB9QSlBnvOFhRo0qDOeCssQB2MzL39gcOmJZ4gLieDvJ5P8fLP162jsk2gZX5XK+Xiyq&#10;dYWRJgpmdQiOiGMX0M5oDUoahxbvo2K99TUk7vTeRc500Ad7b+hPD77ihTNevM1hA3cKcSnsZ1iU&#10;JBbQR0OaxXmaBRsComBclavlsoKR0YuvIHWEiBWt8+ETMwrFjwZLoaNMpCanex9iE9eQaJYa9Q1e&#10;zD8sU5Q3UrR3QsroS5vGdtKhE4EdCUNuTT6pL6bNto/Lshw3BcywT9l8sUKxCSSVfoYPPqlHUbIO&#10;SZFwliw39p1xUB/45rITUC5BKGU6zKPmCQmiYxqH3qfEMnOKD+ZK42XiGB9TWXoTr0meMlJlo8OU&#10;rIQ27m/Vo4i5ZZ7jLwpk3lGCR9Oe9+6yL7DcieH4EOPreX5P6dffxfYXAAAA//8DAFBLAwQUAAYA&#10;CAAAACEASwaIweAAAAAKAQAADwAAAGRycy9kb3ducmV2LnhtbEyPy07DMBBF90j8gzVI7FonhRQI&#10;cSqKQEVICPXB3o2HJGo8jmLnwd8ziAUsZ+bozrnZarKNGLDztSMF8TwCgVQ4U1Op4LB/nt2C8EGT&#10;0Y0jVPCFHlb5+VmmU+NG2uKwC6XgEPKpVlCF0KZS+qJCq/3ctUh8+3Sd1YHHrpSm0yOH20Yuomgp&#10;ra6JP1S6xccKi9OutwrePjbT6zAW62Ed70+b/mV7eH+qlLq8mB7uQQScwh8MP/qsDjk7HV1PxotG&#10;wWwR310zqyBJliCYuLlKuMzxdyHzTP6vkH8DAAD//wMAUEsBAi0AFAAGAAgAAAAhALaDOJL+AAAA&#10;4QEAABMAAAAAAAAAAAAAAAAAAAAAAFtDb250ZW50X1R5cGVzXS54bWxQSwECLQAUAAYACAAAACEA&#10;OP0h/9YAAACUAQAACwAAAAAAAAAAAAAAAAAvAQAAX3JlbHMvLnJlbHNQSwECLQAUAAYACAAAACEA&#10;fmLn0BICAAB2BAAADgAAAAAAAAAAAAAAAAAuAgAAZHJzL2Uyb0RvYy54bWxQSwECLQAUAAYACAAA&#10;ACEASwaIweAAAAAKAQAADwAAAAAAAAAAAAAAAABsBAAAZHJzL2Rvd25yZXYueG1sUEsFBgAAAAAE&#10;AAQA8wAAAHkFAAAAAA==&#10;" strokecolor="#0d0d0d [3069]" strokeweight=".25pt">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54B16CB4"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00894BF7">
      <w:rPr>
        <w:noProof/>
      </w:rPr>
      <mc:AlternateContent>
        <mc:Choice Requires="wps">
          <w:drawing>
            <wp:anchor distT="45720" distB="45720" distL="114300" distR="114300" simplePos="0" relativeHeight="251657216" behindDoc="0" locked="0" layoutInCell="1" allowOverlap="1" wp14:anchorId="483EA7C7" wp14:editId="0DDC3A33">
              <wp:simplePos x="0" y="0"/>
              <wp:positionH relativeFrom="margin">
                <wp:posOffset>-87630</wp:posOffset>
              </wp:positionH>
              <wp:positionV relativeFrom="paragraph">
                <wp:posOffset>-17145</wp:posOffset>
              </wp:positionV>
              <wp:extent cx="1641475" cy="284480"/>
              <wp:effectExtent l="0" t="0" r="0" b="0"/>
              <wp:wrapSquare wrapText="bothSides"/>
              <wp:docPr id="20518332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483EA7C7" id="_x0000_t202" coordsize="21600,21600" o:spt="202" path="m,l,21600r21600,l21600,xe">
              <v:stroke joinstyle="miter"/>
              <v:path gradientshapeok="t" o:connecttype="rect"/>
            </v:shapetype>
            <v:shape id="תיבת טקסט 2" o:spid="_x0000_s1040"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0kIgIAAPADAAAOAAAAZHJzL2Uyb0RvYy54bWysU82O0zAQviPxDpbvNGm2LSVquoIuhcPy&#10;Iy08gOs4jYXjMbbbpLzF3pYjJ6R9obwOY6ftrpYbwgdrbM98M/PN58Vl1yiyF9ZJ0AUdj1JKhOZQ&#10;Sr0t6Ncv6xdzSpxnumQKtCjoQTh6uXz+bNGaXGRQgyqFJQiiXd6agtbemzxJHK9Fw9wIjND4WIFt&#10;mMej3SalZS2iNyrJ0nSWtGBLY4EL5/D2aniky4hfVYL7T1XlhCeqoFibj7uN+ybsyXLB8q1lppb8&#10;WAb7hyoaJjUmPUNdMc/Izsq/oBrJLTio/IhDk0BVSS5iD9jNOH3SzU3NjIi9IDnOnGly/w+Wf9x/&#10;tkSWBc3S6Xh+cZHNx5Ro1uCs+vv+Z3/b35P+rv/d/+rvSBb4ao3LMezGYKDv3kCHc4+9O3MN/Jsj&#10;GlY101vx2lpoa8FKrHccIpNHoQOOCyCb9gOUmI/tPESgrrINqZQ070/QSBTBPDjBw3lqovOEh+Sz&#10;yXjyckoJx7dsPpnM41gTlgecMBRjnX8noCHBKKhFVcQ8bH/tfKjrwSW4O1CyXEul4sFuNytlyZ6h&#10;gtZxxVaeuClN2oK+mmbTiKwhxEdxNdKjwpVsCjpPwxo0F3h5q8vo4plUg42VKH0kKnAzsOS7TRdn&#10;NDvxv4HygMxZGASNHxCNGuwPSloUc0Hd9x2zghKmOV4X1J/MlY/qP00DZRX7P36BoNvH51jKw0dd&#10;/gEAAP//AwBQSwMEFAAGAAgAAAAhAMl5R0ffAAAACQEAAA8AAABkcnMvZG93bnJldi54bWxMj8FO&#10;wzAQRO9I/IO1SFxQ6ySEAiFOhRDl3lAVuLnxkkTE6xC7aejXdznBbVYzmnmbLyfbiREH3zpSEM8j&#10;EEiVMy3VCjavq9kdCB80Gd05QgU/6GFZnJ/lOjPuQGscy1ALLiGfaQVNCH0mpa8atNrPXY/E3qcb&#10;rA58DrU0gz5wue1kEkULaXVLvNDoHp8arL7KvVVwfBvL7/ePdbK9Wt2H6ca9LI7PVqnLi+nxAUTA&#10;KfyF4Ref0aFgpp3bk/GiUzCLrxk9sEhuQXAgSVMWOwVpEoMscvn/g+IEAAD//wMAUEsBAi0AFAAG&#10;AAgAAAAhALaDOJL+AAAA4QEAABMAAAAAAAAAAAAAAAAAAAAAAFtDb250ZW50X1R5cGVzXS54bWxQ&#10;SwECLQAUAAYACAAAACEAOP0h/9YAAACUAQAACwAAAAAAAAAAAAAAAAAvAQAAX3JlbHMvLnJlbHNQ&#10;SwECLQAUAAYACAAAACEAUNlNJCICAADwAwAADgAAAAAAAAAAAAAAAAAuAgAAZHJzL2Uyb0RvYy54&#10;bWxQSwECLQAUAAYACAAAACEAyXlHR98AAAAJAQAADwAAAAAAAAAAAAAAAAB8BAAAZHJzL2Rvd25y&#10;ZXYueG1sUEsFBgAAAAAEAAQA8wAAAIg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w:t>
                    </w:r>
                    <w:r w:rsidRPr="00D15500">
                      <w:rPr>
                        <w:rFonts w:ascii="Tahoma" w:hAnsi="Tahoma" w:cs="Tahoma" w:hint="cs"/>
                        <w:color w:val="002060"/>
                        <w:sz w:val="18"/>
                        <w:szCs w:val="18"/>
                        <w:rtl/>
                      </w:rPr>
                      <w:t xml:space="preserve">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00894BF7">
      <w:rPr>
        <w:noProof/>
      </w:rPr>
      <mc:AlternateContent>
        <mc:Choice Requires="wps">
          <w:drawing>
            <wp:anchor distT="45720" distB="45720" distL="114300" distR="114300" simplePos="0" relativeHeight="251655168" behindDoc="0" locked="0" layoutInCell="1" allowOverlap="1" wp14:anchorId="6D11E666" wp14:editId="20B543BB">
              <wp:simplePos x="0" y="0"/>
              <wp:positionH relativeFrom="column">
                <wp:posOffset>4078605</wp:posOffset>
              </wp:positionH>
              <wp:positionV relativeFrom="paragraph">
                <wp:posOffset>-11430</wp:posOffset>
              </wp:positionV>
              <wp:extent cx="895985" cy="1570355"/>
              <wp:effectExtent l="0" t="0" r="0" b="0"/>
              <wp:wrapSquare wrapText="bothSides"/>
              <wp:docPr id="205183328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1E666" id="_x0000_s1041"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hDLQIAAAoEAAAOAAAAZHJzL2Uyb0RvYy54bWysU82O0zAQviPxDpbvNGmqsG3UdLV0KRyW&#10;H2nhAVzHaSwcj7HdJuUtuO0eOSHtC+V1GLvddoEbwgdrbM98M/PN5/ll3yqyE9ZJ0CUdj1JKhOZQ&#10;Sb0p6edPqxdTSpxnumIKtCjpXjh6uXj+bN6ZQmTQgKqEJQiiXdGZkjbemyJJHG9Ey9wIjND4WINt&#10;mcej3SSVZR2ityrJ0vRl0oGtjAUunMPb68MjXUT8uhbcf6hrJzxRJcXafNxt3NdhTxZzVmwsM43k&#10;xzLYP1TRMqkx6QnqmnlGtlb+BdVKbsFB7Ucc2gTqWnIRe8Buxukf3dw2zIjYC5LjzIkm9/9g+fvd&#10;R0tkVdIszcfTySSbIk2atTir4WG4H74PD2S4G34OP4Y7kgW+OuMKDLs1GOj7V9Dj3GPvztwA/+KI&#10;hmXD9EZcWQtdI1iF9Y5DZPIk9IDjAsi6ewcV5mNbDxGor21LaiXN20doJIpgHixtf5qa6D3heDmd&#10;5bNpTgnHp3F+kU7yPCZjRcAJQzHW+TcCWhKMklpURczDdjfOh7rOLsHdgZLVSioVD3azXipLdgwV&#10;tIrriP6bm9KkK+ksz/KIrCHER3G10qPClWyx0jSsEM6KwMtrXUXbM6kONlai9JGowM2BJd+v+zij&#10;ixAbSFxDtUfmLBwEjR8QjQbsN0o6FHNJ3dcts4ISpjlel9Q/mksf1R9bM1fI+EpGCs6ox/QouMjM&#10;8XMERT89R6/zF178AgAA//8DAFBLAwQUAAYACAAAACEAImZYQOIAAAAKAQAADwAAAGRycy9kb3du&#10;cmV2LnhtbEyPTU+DQBRF9yb+h8kzcWPaoRRKRYaGmLhpTGqrC5dT5gnE+SDMtMC/97nS5cs7Offe&#10;YjcZza44+M5ZAatlBAxt7VRnGwEf7y+LLTAfpFVSO4sCZvSwK29vCpkrN9ojXk+hYSSxPpcC2hD6&#10;nHNft2ikX7oeLf2+3GBkoHNouBrkSHKjeRxFG25kZymhlT0+t1h/ny5GQJwl+9cqPT5mh+xhnPe6&#10;qubPNyHu76bqCVjAKfzB8FufqkNJnc7uYpVnWsAmideEClisaAIB2XadADuTPUlT4GXB/08ofwAA&#10;AP//AwBQSwECLQAUAAYACAAAACEAtoM4kv4AAADhAQAAEwAAAAAAAAAAAAAAAAAAAAAAW0NvbnRl&#10;bnRfVHlwZXNdLnhtbFBLAQItABQABgAIAAAAIQA4/SH/1gAAAJQBAAALAAAAAAAAAAAAAAAAAC8B&#10;AABfcmVscy8ucmVsc1BLAQItABQABgAIAAAAIQCsCYhDLQIAAAoEAAAOAAAAAAAAAAAAAAAAAC4C&#10;AABkcnMvZTJvRG9jLnhtbFBLAQItABQABgAIAAAAIQAiZlhA4gAAAAoBAAAPAAAAAAAAAAAAAAAA&#10;AIcEAABkcnMvZG93bnJldi54bWxQSwUGAAAAAAQABADzAAAAlg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0922" w14:textId="77777777" w:rsidR="00E800FC" w:rsidRDefault="00E800FC" w:rsidP="001526AC">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18656" behindDoc="1" locked="0" layoutInCell="1" allowOverlap="1" wp14:anchorId="4A40D08F" wp14:editId="338DD039">
              <wp:simplePos x="0" y="0"/>
              <wp:positionH relativeFrom="margin">
                <wp:posOffset>-955675</wp:posOffset>
              </wp:positionH>
              <wp:positionV relativeFrom="margin">
                <wp:posOffset>-1052830</wp:posOffset>
              </wp:positionV>
              <wp:extent cx="6480175" cy="8999855"/>
              <wp:effectExtent l="0" t="0" r="0" b="0"/>
              <wp:wrapNone/>
              <wp:docPr id="4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8999855"/>
                      </a:xfrm>
                      <a:prstGeom prst="rect">
                        <a:avLst/>
                      </a:prstGeom>
                      <a:noFill/>
                      <a:ln w="3175">
                        <a:solidFill>
                          <a:schemeClr val="bg1">
                            <a:lumMod val="65000"/>
                          </a:schemeClr>
                        </a:solidFill>
                        <a:prstDash val="lgDash"/>
                      </a:ln>
                    </wps:spPr>
                    <wps:txbx>
                      <w:txbxContent>
                        <w:p w14:paraId="3E49F099" w14:textId="77777777" w:rsidR="00E800FC" w:rsidRPr="00175AF0" w:rsidRDefault="00E800FC" w:rsidP="006E67D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0D08F" id="_x0000_t202" coordsize="21600,21600" o:spt="202" path="m,l,21600r21600,l21600,xe">
              <v:stroke joinstyle="miter"/>
              <v:path gradientshapeok="t" o:connecttype="rect"/>
            </v:shapetype>
            <v:shape id="_x0000_s1042" type="#_x0000_t202" style="position:absolute;left:0;text-align:left;margin-left:-75.25pt;margin-top:-82.9pt;width:510.25pt;height:708.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bbgIAANoEAAAOAAAAZHJzL2Uyb0RvYy54bWysVN9v2jAQfp+0/8Hy+0ig0EJEqFgrpkms&#10;rQRTn43jkGi2z7MNSffX9+wEyro9TXtxfHef78d3d5nftkqSo7CuBp3T4SClRGgORa33Of2+XX2a&#10;UuI80wWToEVOX4Sjt4uPH+aNycQIKpCFsASdaJc1JqeV9yZLEscroZgbgBEajSVYxTyKdp8UljXo&#10;XclklKbXSQO2MBa4cA61952RLqL/shTcP5alE57InGJuPp42nrtwJos5y/aWmarmfRrsH7JQrNYY&#10;9OzqnnlGDrb+w5WquQUHpR9wUAmUZc1FrAGrGabvqtlUzIhYC5LjzJkm9//c8ofjkyV1kdMxdkoz&#10;hT3aitaTz9CSyVXgpzEuQ9jGINC3qMc+x1qdWQP/4RCSXGC6Bw7RgY+2tCp8sVKCD7EFL2faQxiO&#10;yuvxNB3eTCjhaJvOZrPpZBICJ2/PjXX+iwBFwiWnFvsaU2DHtfMd9AQJ0TSsailRzzKpSZPTq+A/&#10;iA5kXQRjFMKUiTtpyZHhfOz2XV3yoL5B0emuJ2kapwSTiUMZ4DG13zyF4PfMVd0juQ/3vgSpe346&#10;SgJTvt21kfPpid8dFC9Ir4VuQJ3hqxpdrpnzT8ziRCJxuGX+EY9SAlYE/Y2SCuyvv+kDHgcFrZQ0&#10;OOE5dT8PzApK5FeNIzQbjsdhJaIwntyMULCXlt2lRR/UHSBJQ9xnw+M14L08XUsL6hmXcRmioolp&#10;jrFz6k/XO9/tHS4zF8tlBOESGObXemP4aaoCldv2mVnTN9vjnDzAaRdY9q7nHbbr+vLgoazjQASe&#10;O1Z7+nGBYt/6ZQ8beilH1NsvafEKAAD//wMAUEsDBBQABgAIAAAAIQCXcHbX4QAAAA4BAAAPAAAA&#10;ZHJzL2Rvd25yZXYueG1sTI9BTsMwEEX3SNzBGiR2rZ1KDiHEqRASYoEAUTiAG7tJIB4H200Cp2e6&#10;gt2M5unPf9V2cQObbIi9RwXZWgCz2HjTY6vg/e1+VQCLSaPRg0er4NtG2NbnZ5UujZ/x1U671DIK&#10;wVhqBV1KY8l5bDrrdFz70SLdDj44nWgNLTdBzxTuBr4RIudO90gfOj3au842n7ujU5B/5XF+KJ5/&#10;sL9+0sv0+OLDx0Gpy4vl9gZYskv6g+FUn6pDTZ32/ogmskHBKpNCEnuackkWxBRXgvz2BG9kJoHX&#10;Ff+vUf8CAAD//wMAUEsBAi0AFAAGAAgAAAAhALaDOJL+AAAA4QEAABMAAAAAAAAAAAAAAAAAAAAA&#10;AFtDb250ZW50X1R5cGVzXS54bWxQSwECLQAUAAYACAAAACEAOP0h/9YAAACUAQAACwAAAAAAAAAA&#10;AAAAAAAvAQAAX3JlbHMvLnJlbHNQSwECLQAUAAYACAAAACEA/kaAG24CAADaBAAADgAAAAAAAAAA&#10;AAAAAAAuAgAAZHJzL2Uyb0RvYy54bWxQSwECLQAUAAYACAAAACEAl3B21+EAAAAOAQAADwAAAAAA&#10;AAAAAAAAAADIBAAAZHJzL2Rvd25yZXYueG1sUEsFBgAAAAAEAAQA8wAAANYFAAAAAA==&#10;" filled="f" strokecolor="#a5a5a5 [2092]" strokeweight=".25pt">
              <v:stroke dashstyle="longDash"/>
              <v:path arrowok="t"/>
              <v:textbox>
                <w:txbxContent>
                  <w:p w14:paraId="3E49F099" w14:textId="77777777" w:rsidR="00E800FC" w:rsidRPr="00175AF0" w:rsidRDefault="00E800FC" w:rsidP="006E67D8">
                    <w:pPr>
                      <w:rPr>
                        <w:color w:val="FFFFFF" w:themeColor="background1"/>
                      </w:rPr>
                    </w:pPr>
                  </w:p>
                </w:txbxContent>
              </v:textbox>
              <w10:wrap anchorx="margin" anchory="margin"/>
            </v:shape>
          </w:pict>
        </mc:Fallback>
      </mc:AlternateContent>
    </w:r>
    <w:r>
      <w:rPr>
        <w:noProof/>
      </w:rPr>
      <mc:AlternateContent>
        <mc:Choice Requires="wps">
          <w:drawing>
            <wp:anchor distT="0" distB="0" distL="114300" distR="114300" simplePos="0" relativeHeight="251716608" behindDoc="0" locked="0" layoutInCell="1" allowOverlap="1" wp14:anchorId="6279DF1D" wp14:editId="78715584">
              <wp:simplePos x="0" y="0"/>
              <wp:positionH relativeFrom="column">
                <wp:posOffset>-716280</wp:posOffset>
              </wp:positionH>
              <wp:positionV relativeFrom="paragraph">
                <wp:posOffset>-729615</wp:posOffset>
              </wp:positionV>
              <wp:extent cx="304800" cy="7958455"/>
              <wp:effectExtent l="0" t="0" r="0" b="4445"/>
              <wp:wrapSquare wrapText="bothSides"/>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5A0062F" w14:textId="685E019E" w:rsidR="00E800FC" w:rsidRPr="009B7D1B" w:rsidRDefault="00E800FC" w:rsidP="00E800F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B02001">
                            <w:rPr>
                              <w:rFonts w:ascii="Tahoma" w:hAnsi="Tahoma" w:cs="Tahoma"/>
                              <w:sz w:val="24"/>
                              <w:szCs w:val="24"/>
                              <w:rtl/>
                            </w:rPr>
                            <w:t xml:space="preserve">| </w:t>
                          </w:r>
                          <w:r w:rsidRPr="00E82D3A">
                            <w:rPr>
                              <w:rFonts w:ascii="Tahoma" w:hAnsi="Tahoma" w:cs="Tahoma"/>
                              <w:b/>
                              <w:bCs/>
                              <w:sz w:val="24"/>
                              <w:szCs w:val="24"/>
                              <w:rtl/>
                            </w:rPr>
                            <w:t>אדפטציה - ההיערכות הלאומית להסתגלות לשינויי אקלים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79DF1D" id="_x0000_t202" coordsize="21600,21600" o:spt="202" path="m,l,21600r21600,l21600,xe">
              <v:stroke joinstyle="miter"/>
              <v:path gradientshapeok="t" o:connecttype="rect"/>
            </v:shapetype>
            <v:shape id="_x0000_s1043" type="#_x0000_t202" style="position:absolute;left:0;text-align:left;margin-left:-56.4pt;margin-top:-57.45pt;width:24pt;height:626.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xp7wEAAO4DAAAOAAAAZHJzL2Uyb0RvYy54bWysU9tu2zAMfR+wfxD0vthJmzU14hRdigwD&#10;ugvQ7gNkWbaFyaJGKbHz96PkJN3lrdgLQYniIXl4tL4be8MOCr0GW/L5LOdMWQm1tm3Jvz/v3q04&#10;80HYWhiwquRH5fnd5u2b9eAKtYAOTK2QEYj1xeBK3oXgiizzslO98DNwylKwAexFoCO2WY1iIPTe&#10;ZIs8f58NgLVDkMp7un2YgnyT8JtGyfC1abwKzJScegvJYrJVtNlmLYoWheu0PLUhXtFFL7Sloheo&#10;BxEE26P+B6rXEsFDE2YS+gyaRkuVZqBp5vlf0zx1wqk0C5Hj3YUm//9g5ZfDk/uGLIwfYKQFpiG8&#10;ewT5wzML207YVt0jwtApUVPheaQsG5wvTqmRal/4CFINn6GmJYt9gAQ0NthHVmhORui0gOOFdDUG&#10;JunyKr9e5RSRFLq5Xa6ul8tUQhTnbIc+fFTQs+iUHGmpCV0cHn2I3Yji/CQW82B0vdPGpAO21dYg&#10;O4gogPwqX+5O6H88M/Z1mVQ6piY+IgUTGWGsRqZrIisJLPJTQX0khhAmBdKPISfaxQ3NPpAAS+5/&#10;7gUqzswnS0RHtZ4dPDvV2RFWdkA6DpxN7jZMqt471G1H4NMqLdzTMhqdeHpp5NQyiSrRd/oAUbW/&#10;n9Orl2+6+QUAAP//AwBQSwMEFAAGAAgAAAAhALgol9rgAAAADgEAAA8AAABkcnMvZG93bnJldi54&#10;bWxMj01OwzAQRvdI3MEaJDYodVJCKSFOVSHBrqpaegAnHuKo8TiK3Ta9PQMb2M3P0zdvytXkenHG&#10;MXSeFGSzFARS401HrYLD53uyBBGiJqN7T6jgigFW1e1NqQvjL7TD8z62gkMoFFqBjXEopAyNRafD&#10;zA9IvPvyo9OR27GVZtQXDne9nKfpQjrdEV+wesA3i81xf3IK1pvjDj+uujs8b5BMup3qpwer1P3d&#10;tH4FEXGKfzD86LM6VOxU+xOZIHoFSZbN2T3+VvkLCGaSRc6jmuHscZmDrEr5/43qGwAA//8DAFBL&#10;AQItABQABgAIAAAAIQC2gziS/gAAAOEBAAATAAAAAAAAAAAAAAAAAAAAAABbQ29udGVudF9UeXBl&#10;c10ueG1sUEsBAi0AFAAGAAgAAAAhADj9If/WAAAAlAEAAAsAAAAAAAAAAAAAAAAALwEAAF9yZWxz&#10;Ly5yZWxzUEsBAi0AFAAGAAgAAAAhALs1vGnvAQAA7gMAAA4AAAAAAAAAAAAAAAAALgIAAGRycy9l&#10;Mm9Eb2MueG1sUEsBAi0AFAAGAAgAAAAhALgol9rgAAAADgEAAA8AAAAAAAAAAAAAAAAASQQAAGRy&#10;cy9kb3ducmV2LnhtbFBLBQYAAAAABAAEAPMAAABWBQAAAAA=&#10;" fillcolor="#00305f" strokecolor="#00305f">
              <v:textbox style="layout-flow:vertical;mso-layout-flow-alt:bottom-to-top" inset="0,0,0,0">
                <w:txbxContent>
                  <w:p w14:paraId="35A0062F" w14:textId="685E019E" w:rsidR="00E800FC" w:rsidRPr="009B7D1B" w:rsidRDefault="00E800FC" w:rsidP="00E800F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B02001">
                      <w:rPr>
                        <w:rFonts w:ascii="Tahoma" w:hAnsi="Tahoma" w:cs="Tahoma"/>
                        <w:sz w:val="24"/>
                        <w:szCs w:val="24"/>
                        <w:rtl/>
                      </w:rPr>
                      <w:t xml:space="preserve">| </w:t>
                    </w:r>
                    <w:r w:rsidRPr="00E82D3A">
                      <w:rPr>
                        <w:rFonts w:ascii="Tahoma" w:hAnsi="Tahoma" w:cs="Tahoma"/>
                        <w:b/>
                        <w:bCs/>
                        <w:sz w:val="24"/>
                        <w:szCs w:val="24"/>
                        <w:rtl/>
                      </w:rPr>
                      <w:t>אדפטציה - ההיערכות הלאומית להסתגלות לשינויי אקלים</w:t>
                    </w:r>
                  </w:p>
                </w:txbxContent>
              </v:textbox>
              <w10:wrap type="square"/>
            </v:shape>
          </w:pict>
        </mc:Fallback>
      </mc:AlternateContent>
    </w:r>
  </w:p>
  <w:p w14:paraId="635728A7" w14:textId="77777777" w:rsidR="00E800FC" w:rsidRDefault="00E800FC" w:rsidP="001526AC">
    <w:pPr>
      <w:pStyle w:val="Header"/>
      <w:tabs>
        <w:tab w:val="clear" w:pos="4153"/>
        <w:tab w:val="clear" w:pos="8306"/>
        <w:tab w:val="left" w:pos="493"/>
        <w:tab w:val="center" w:pos="4111"/>
        <w:tab w:val="right" w:pos="7478"/>
        <w:tab w:val="right" w:pos="8222"/>
      </w:tabs>
      <w:jc w:val="left"/>
      <w:rPr>
        <w:rtl/>
      </w:rPr>
    </w:pPr>
  </w:p>
  <w:p w14:paraId="21BF7D90" w14:textId="77777777" w:rsidR="00E800FC" w:rsidRPr="001526AC" w:rsidRDefault="00E800FC" w:rsidP="00005B23">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45720" distB="45720" distL="114300" distR="114300" simplePos="0" relativeHeight="251714560" behindDoc="0" locked="0" layoutInCell="1" allowOverlap="1" wp14:anchorId="2EEA9E11" wp14:editId="79BEC86A">
              <wp:simplePos x="0" y="0"/>
              <wp:positionH relativeFrom="column">
                <wp:posOffset>223520</wp:posOffset>
              </wp:positionH>
              <wp:positionV relativeFrom="paragraph">
                <wp:posOffset>351790</wp:posOffset>
              </wp:positionV>
              <wp:extent cx="4800600" cy="295275"/>
              <wp:effectExtent l="0" t="0" r="19050"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5275"/>
                      </a:xfrm>
                      <a:prstGeom prst="rect">
                        <a:avLst/>
                      </a:prstGeom>
                      <a:solidFill>
                        <a:srgbClr val="FFFFFF"/>
                      </a:solidFill>
                      <a:ln w="9525">
                        <a:solidFill>
                          <a:schemeClr val="bg1"/>
                        </a:solidFill>
                        <a:miter lim="800000"/>
                        <a:headEnd/>
                        <a:tailEnd/>
                      </a:ln>
                    </wps:spPr>
                    <wps:txbx>
                      <w:txbxContent>
                        <w:p w14:paraId="571A026E" w14:textId="77777777" w:rsidR="00E800FC" w:rsidRPr="00A4133B" w:rsidRDefault="00E800F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A9E11" id="_x0000_s1044" type="#_x0000_t202" style="position:absolute;left:0;text-align:left;margin-left:17.6pt;margin-top:27.7pt;width:378pt;height:23.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LiKwIAAEwEAAAOAAAAZHJzL2Uyb0RvYy54bWysVM1u2zAMvg/YOwi6L068ZG2NOEWXLsOA&#10;7gdo9wC0LMfCJNGTlNjZ05eS0zTtbsN8EEiR+kh+JL28Hoxme+m8Qlvy2WTKmbQCa2W3Jf/5sHl3&#10;yZkPYGvQaGXJD9Lz69XbN8u+K2SOLepaOkYg1hd9V/I2hK7IMi9aacBPsJOWjA06A4FUt81qBz2h&#10;G53l0+mHrEdXdw6F9J5ub0cjXyX8ppEifG8aLwPTJafcQjpdOqt4ZqslFFsHXavEMQ34hywMKEtB&#10;T1C3EIDtnPoLyijh0GMTJgJNhk2jhEw1UDWz6atq7lvoZKqFyPHdiSb//2DFt/0Px1Rd8sV7ziwY&#10;6tGDHAL7iAPLIz195wvyuu/ILwx0TW1OpfruDsUvzyyuW7BbeeMc9q2EmtKbxZfZ2dMRx0eQqv+K&#10;NYWBXcAENDTORO6IDUbo1KbDqTUxFUGX80tq9pRMgmz51SK/WKQQUDy97pwPnyUaFoWSO2p9Qof9&#10;nQ8xGyieXGIwj1rVG6V1Uty2WmvH9kBjsknfEf2Fm7asLzkFX4wEvICIEytPINV2pOBVIKMCjbtW&#10;puRUEH0xDBSRtU+2TnIApUeZMtb2SGNkbuQwDNWQGjZLjyPHFdYHItbhON60jiS06P5w1tNol9z/&#10;3oGTnOkvlppzNZvP4y4kZb64yElx55bq3AJWEFTJA2ejuA5pf2LeFm+oiY1K/D5ncsyZRjbRflyv&#10;uBPnevJ6/gmsHgEAAP//AwBQSwMEFAAGAAgAAAAhAGhXExzeAAAACQEAAA8AAABkcnMvZG93bnJl&#10;di54bWxMj8FOwzAMhu9IvENkJG4s6VgHLU0nBGI3hChocEwb01Y0TtVkW+HpMSc42v+n35+LzewG&#10;ccAp9J40JAsFAqnxtqdWw+vLw8U1iBANWTN4Qg1fGGBTnp4UJrf+SM94qGIruIRCbjR0MY65lKHp&#10;0Jmw8CMSZx9+cibyOLXSTubI5W6QS6XW0pme+EJnRrzrsPms9k5DaNR697Sqdm+13OJ3Zu39+/ZR&#10;6/Oz+fYGRMQ5/sHwq8/qULJT7fdkgxg0XKZLJjWk6QoE51dZwouaQZVkIMtC/v+g/AEAAP//AwBQ&#10;SwECLQAUAAYACAAAACEAtoM4kv4AAADhAQAAEwAAAAAAAAAAAAAAAAAAAAAAW0NvbnRlbnRfVHlw&#10;ZXNdLnhtbFBLAQItABQABgAIAAAAIQA4/SH/1gAAAJQBAAALAAAAAAAAAAAAAAAAAC8BAABfcmVs&#10;cy8ucmVsc1BLAQItABQABgAIAAAAIQAW8NLiKwIAAEwEAAAOAAAAAAAAAAAAAAAAAC4CAABkcnMv&#10;ZTJvRG9jLnhtbFBLAQItABQABgAIAAAAIQBoVxMc3gAAAAkBAAAPAAAAAAAAAAAAAAAAAIUEAABk&#10;cnMvZG93bnJldi54bWxQSwUGAAAAAAQABADzAAAAkAUAAAAA&#10;" strokecolor="white [3212]">
              <v:textbox>
                <w:txbxContent>
                  <w:p w14:paraId="571A026E" w14:textId="77777777" w:rsidR="00E800FC" w:rsidRPr="00A4133B" w:rsidRDefault="00E800FC"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7632" behindDoc="0" locked="0" layoutInCell="1" allowOverlap="1" wp14:anchorId="271B8D56" wp14:editId="6709D569">
          <wp:simplePos x="0" y="0"/>
          <wp:positionH relativeFrom="column">
            <wp:posOffset>-59055</wp:posOffset>
          </wp:positionH>
          <wp:positionV relativeFrom="paragraph">
            <wp:posOffset>345440</wp:posOffset>
          </wp:positionV>
          <wp:extent cx="343535" cy="240030"/>
          <wp:effectExtent l="0" t="0" r="0" b="762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715584" behindDoc="0" locked="0" layoutInCell="1" allowOverlap="1" wp14:anchorId="7F4D0DAF" wp14:editId="4A12EC08">
              <wp:simplePos x="0" y="0"/>
              <wp:positionH relativeFrom="column">
                <wp:posOffset>-55880</wp:posOffset>
              </wp:positionH>
              <wp:positionV relativeFrom="paragraph">
                <wp:posOffset>640079</wp:posOffset>
              </wp:positionV>
              <wp:extent cx="6721475" cy="0"/>
              <wp:effectExtent l="0" t="0" r="0" b="0"/>
              <wp:wrapNone/>
              <wp:docPr id="54"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5104F" id="Straight Connector 634" o:spid="_x0000_s1026" style="position:absolute;left:0;text-align:left;flip:x;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27CwIAAG8EAAAOAAAAZHJzL2Uyb0RvYy54bWysVE1z0zAQvTPDf9DoTuykSQueOD2kUzgU&#10;yDTwA1RZijVIWo2kxsm/ZyUlbgNcYLhovF9v9z2tvLw9GE32wgcFtqXTSU2JsBw6ZXct/f7t/t17&#10;SkJktmMarGjpUQR6u3r7Zjm4RsygB90JTxDEhmZwLe1jdE1VBd4Lw8IEnLAYlOANi2j6XdV5NiC6&#10;0dWsrq+rAXznPHARAnrvSpCuMr6UgsevUgYRiW4pzhbz6fP5lM5qtWTNzjPXK34ag/3DFIYpi01H&#10;qDsWGXn26jcoo7iHADJOOJgKpFRcZA7IZlr/wmbbMycyFxQnuFGm8P9g+Zf9xhPVtXQxp8Qyg3e0&#10;jZ6pXR/JGqxFBcGT66t5kmpwocGKtd34RJYf7NY9AP8RMFZdBJMRXEk7SG+I1Mp9wg3JKiFvcsiX&#10;cBwvQRwi4ei8vplN5zcLSvg5VrEmQaSOzof4UYAh6aOlWtmkD2vY/iHENMRLSnJrS4aWXk0RLpkB&#10;tOruldbZSCsm1tqTPcPliIcymn42n6Ervg+Luj6tCLpxkYr77MVmeU8TSG79Ch9j2p5EKTpkReJR&#10;izLYo5AoO/ItbUeg0oJxLmycJs0zEmanMomzj4V14XRJ47LwlJ9KRX4Mf1M8VuTOYONYbJQF/6fu&#10;ScQysiz5ZwUK7yTBE3THjT/vC251Znh6genZvLZz+ct/YvUTAAD//wMAUEsDBBQABgAIAAAAIQD5&#10;YZ6a3gAAAAsBAAAPAAAAZHJzL2Rvd25yZXYueG1sTI9bS8NAEIXfBf/DMoJv7W5FtKbZFCtKRSjS&#10;i+/b7DQJzc6G7Obiv3cKgr7NnHM48026HF0temxD5UnDbKpAIOXeVlRoOOzfJnMQIRqypvaEGr4x&#10;wDK7vkpNYv1AW+x3sRBcQiExGsoYm0TKkJfoTJj6Bom9k2+diby2hbStGbjc1fJOqQfpTEV8oTQN&#10;vpSYn3ed07D5Wo8f/ZCv+tVsf15379vD52up9e3N+LwAEXGMf2G44DM6ZMx09B3ZIGoNkzmTR9aV&#10;4uESUPdPjyCOv5LMUvn/h+wHAAD//wMAUEsBAi0AFAAGAAgAAAAhALaDOJL+AAAA4QEAABMAAAAA&#10;AAAAAAAAAAAAAAAAAFtDb250ZW50X1R5cGVzXS54bWxQSwECLQAUAAYACAAAACEAOP0h/9YAAACU&#10;AQAACwAAAAAAAAAAAAAAAAAvAQAAX3JlbHMvLnJlbHNQSwECLQAUAAYACAAAACEAXUutuwsCAABv&#10;BAAADgAAAAAAAAAAAAAAAAAuAgAAZHJzL2Uyb0RvYy54bWxQSwECLQAUAAYACAAAACEA+WGemt4A&#10;AAALAQAADwAAAAAAAAAAAAAAAABlBAAAZHJzL2Rvd25yZXYueG1sUEsFBgAAAAAEAAQA8wAAAHAF&#10;AAAAAA==&#10;" strokecolor="#0d0d0d [3069]" strokeweight=".25pt">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09BC" w14:textId="77777777" w:rsidR="00EF776B" w:rsidRDefault="00EF776B" w:rsidP="001526AC">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12512" behindDoc="1" locked="0" layoutInCell="1" allowOverlap="1" wp14:anchorId="52709599" wp14:editId="4427E7AC">
              <wp:simplePos x="0" y="0"/>
              <wp:positionH relativeFrom="margin">
                <wp:posOffset>-955675</wp:posOffset>
              </wp:positionH>
              <wp:positionV relativeFrom="margin">
                <wp:posOffset>-1052830</wp:posOffset>
              </wp:positionV>
              <wp:extent cx="6480175" cy="8999855"/>
              <wp:effectExtent l="0" t="0" r="0" b="0"/>
              <wp:wrapNone/>
              <wp:docPr id="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8999855"/>
                      </a:xfrm>
                      <a:prstGeom prst="rect">
                        <a:avLst/>
                      </a:prstGeom>
                      <a:noFill/>
                      <a:ln w="3175">
                        <a:solidFill>
                          <a:schemeClr val="bg1">
                            <a:lumMod val="65000"/>
                          </a:schemeClr>
                        </a:solidFill>
                        <a:prstDash val="lgDash"/>
                      </a:ln>
                    </wps:spPr>
                    <wps:txbx>
                      <w:txbxContent>
                        <w:p w14:paraId="370C5F5A" w14:textId="77777777" w:rsidR="00EF776B" w:rsidRPr="00175AF0" w:rsidRDefault="00EF776B" w:rsidP="006E67D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09599" id="_x0000_t202" coordsize="21600,21600" o:spt="202" path="m,l,21600r21600,l21600,xe">
              <v:stroke joinstyle="miter"/>
              <v:path gradientshapeok="t" o:connecttype="rect"/>
            </v:shapetype>
            <v:shape id="_x0000_s1045" type="#_x0000_t202" style="position:absolute;left:0;text-align:left;margin-left:-75.25pt;margin-top:-82.9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abwIAANsEAAAOAAAAZHJzL2Uyb0RvYy54bWysVE1v2zAMvQ/YfxB0X2y3SZoYdYqsRYYB&#10;WVsgHXpWZDk2JomapMTOfn0p2WmzbqdhF1kkn/jxSPr6plOSHIR1DeiCZqOUEqE5lI3eFfT70+rT&#10;jBLnmS6ZBC0KehSO3iw+frhuTS4uoAZZCkvQiXZ5awpae2/yJHG8Foq5ERih0ViBVcyjaHdJaVmL&#10;3pVMLtJ0mrRgS2OBC+dQe9cb6SL6ryrB/UNVOeGJLCjm5uNp47kNZ7K4ZvnOMlM3fEiD/UMWijUa&#10;g766umOekb1t/nClGm7BQeVHHFQCVdVwEWvAarL0XTWbmhkRa0FynHmlyf0/t/z+8GhJUxb0Ejul&#10;mcIePYnOk8/Qkcll4Kc1LkfYxiDQd6jHPsdanVkD/+EQkpxh+gcO0YGPrrIqfLFSgg+xBcdX2kMY&#10;jsrpeJZmVxNKONpm8/l8NpmEwMnbc2Od/yJAkXApqMW+xhTYYe18Dz1BQjQNq0ZK1LNcatJiccF/&#10;EB3IpgzGKIQpE7fSkgPD+dju+rrkXn2DstdNJ2kapwSTiUMZ4DG13zyF4HfM1f0juQv3oQSpB356&#10;SgJTvtt2kfMsOxG8hfKI/FroJ9QZvmrQ55o5/8gsjiQyh2vmH/CoJGBJMNwoqcH++ps+4HFS0EpJ&#10;iyNeUPdzz6ygRH7VOEPzbDwOOxGF8eTqAgV7btmeW/Re3QKylOFCGx6vAe/l6VpZUM+4jcsQFU1M&#10;c4xdUH+63vp+8XCbuVguIwi3wDC/1hvDT2MVuHzqnpk1Q7c9Dso9nJaB5e+a3mP7ti/3HqomTkQg&#10;umd14B83KDZu2PawoudyRL39kxYvAAAA//8DAFBLAwQUAAYACAAAACEAl3B21+EAAAAOAQAADwAA&#10;AGRycy9kb3ducmV2LnhtbEyPQU7DMBBF90jcwRokdq2dSg4hxKkQEmKBAFE4gBu7SSAeB9tNAqdn&#10;uoLdjObpz3/VdnEDm2yIvUcF2VoAs9h402Or4P3tflUAi0mj0YNHq+DbRtjW52eVLo2f8dVOu9Qy&#10;CsFYagVdSmPJeWw663Rc+9Ei3Q4+OJ1oDS03Qc8U7ga+ESLnTvdIHzo92rvONp+7o1OQf+Vxfiie&#10;f7C/ftLL9Pjiw8dBqcuL5fYGWLJL+oPhVJ+qQ02d9v6IJrJBwSqTQhJ7mnJJFsQUV4L89gRvZCaB&#10;1xX/r1H/AgAA//8DAFBLAQItABQABgAIAAAAIQC2gziS/gAAAOEBAAATAAAAAAAAAAAAAAAAAAAA&#10;AABbQ29udGVudF9UeXBlc10ueG1sUEsBAi0AFAAGAAgAAAAhADj9If/WAAAAlAEAAAsAAAAAAAAA&#10;AAAAAAAALwEAAF9yZWxzLy5yZWxzUEsBAi0AFAAGAAgAAAAhAKdtSJpvAgAA2wQAAA4AAAAAAAAA&#10;AAAAAAAALgIAAGRycy9lMm9Eb2MueG1sUEsBAi0AFAAGAAgAAAAhAJdwdtfhAAAADgEAAA8AAAAA&#10;AAAAAAAAAAAAyQQAAGRycy9kb3ducmV2LnhtbFBLBQYAAAAABAAEAPMAAADXBQAAAAA=&#10;" filled="f" strokecolor="#a5a5a5 [2092]" strokeweight=".25pt">
              <v:stroke dashstyle="longDash"/>
              <v:path arrowok="t"/>
              <v:textbox>
                <w:txbxContent>
                  <w:p w14:paraId="370C5F5A" w14:textId="77777777" w:rsidR="00EF776B" w:rsidRPr="00175AF0" w:rsidRDefault="00EF776B" w:rsidP="006E67D8">
                    <w:pPr>
                      <w:rPr>
                        <w:color w:val="FFFFFF" w:themeColor="background1"/>
                      </w:rPr>
                    </w:pPr>
                  </w:p>
                </w:txbxContent>
              </v:textbox>
              <w10:wrap anchorx="margin" anchory="margin"/>
            </v:shape>
          </w:pict>
        </mc:Fallback>
      </mc:AlternateContent>
    </w:r>
    <w:r>
      <w:rPr>
        <w:noProof/>
      </w:rPr>
      <mc:AlternateContent>
        <mc:Choice Requires="wps">
          <w:drawing>
            <wp:anchor distT="0" distB="0" distL="114300" distR="114300" simplePos="0" relativeHeight="251710464" behindDoc="0" locked="0" layoutInCell="1" allowOverlap="1" wp14:anchorId="49EF8A33" wp14:editId="0595A2C5">
              <wp:simplePos x="0" y="0"/>
              <wp:positionH relativeFrom="column">
                <wp:posOffset>-716280</wp:posOffset>
              </wp:positionH>
              <wp:positionV relativeFrom="paragraph">
                <wp:posOffset>-729615</wp:posOffset>
              </wp:positionV>
              <wp:extent cx="304800" cy="7958455"/>
              <wp:effectExtent l="0" t="0" r="0" b="4445"/>
              <wp:wrapSquare wrapText="bothSides"/>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17C634A7" w14:textId="51404236" w:rsidR="00EF776B" w:rsidRPr="009B7D1B" w:rsidRDefault="00EF776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00625E8C" w:rsidRPr="00B02001">
                            <w:rPr>
                              <w:rFonts w:ascii="Tahoma" w:hAnsi="Tahoma" w:cs="Tahoma"/>
                              <w:sz w:val="24"/>
                              <w:szCs w:val="24"/>
                              <w:rtl/>
                            </w:rPr>
                            <w:t xml:space="preserve">| </w:t>
                          </w:r>
                          <w:r w:rsidR="00E82D3A" w:rsidRPr="00E82D3A">
                            <w:rPr>
                              <w:rFonts w:ascii="Tahoma" w:hAnsi="Tahoma" w:cs="Tahoma"/>
                              <w:b/>
                              <w:bCs/>
                              <w:sz w:val="24"/>
                              <w:szCs w:val="24"/>
                              <w:rtl/>
                            </w:rPr>
                            <w:t>אדפטציה - ההיערכות הלאומית להסתגלות לשינויי אקלים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EF8A33" id="_x0000_t202" coordsize="21600,21600" o:spt="202" path="m,l,21600r21600,l21600,xe">
              <v:stroke joinstyle="miter"/>
              <v:path gradientshapeok="t" o:connecttype="rect"/>
            </v:shapetype>
            <v:shape id="_x0000_s1046" type="#_x0000_t202" style="position:absolute;left:0;text-align:left;margin-left:-56.4pt;margin-top:-57.45pt;width:24pt;height:62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K8AEAAO4DAAAOAAAAZHJzL2Uyb0RvYy54bWysU9tu2zAMfR+wfxD0vthJmjUz4hRdigwD&#10;ugvQ7QNkWbaFyaJGKbHz96PkJN3lrdgLQYniIXl4tLkbe8OOCr0GW/L5LOdMWQm1tm3Jv3/bv1lz&#10;5oOwtTBgVclPyvO77etXm8EVagEdmFohIxDri8GVvAvBFVnmZad64WfglKVgA9iLQEdssxrFQOi9&#10;yRZ5/jYbAGuHIJX3dPswBfk24TeNkuFL03gVmCk59RaSxWSraLPtRhQtCtdpeW5DvKCLXmhLRa9Q&#10;DyIIdkD9D1SvJYKHJswk9Bk0jZYqzUDTzPO/pnnqhFNpFiLHuytN/v/Bys/HJ/cVWRjfw0gLTEN4&#10;9wjyh2cWdp2wrbpHhKFToqbC80hZNjhfnFMj1b7wEaQaPkFNSxaHAAlobLCPrNCcjNBpAacr6WoM&#10;TNLlMr9Z5xSRFLp9t1rfrFaphCgu2Q59+KCgZ9EpOdJSE7o4PvoQuxHF5Uks5sHoeq+NSQdsq51B&#10;dhRRAPkyX+3P6H88M/ZlmVQ6piY+IgUTGWGsRqZrImsZi0V+KqhPxBDCpED6MeREu7il2QcSYMn9&#10;z4NAxZn5aInoqNaLgxenujjCyg5Ix4Gzyd2FSdUHh7rtCHxapYV7WkajE0/PjZxbJlEl+s4fIKr2&#10;93N69fxNt78AAAD//wMAUEsDBBQABgAIAAAAIQC4KJfa4AAAAA4BAAAPAAAAZHJzL2Rvd25yZXYu&#10;eG1sTI9NTsMwEEb3SNzBGiQ2KHVSQikhTlUhwa6qWnoAJx7iqPE4it02vT0DG9jNz9M3b8rV5Hpx&#10;xjF0nhRksxQEUuNNR62Cw+d7sgQRoiaje0+o4IoBVtXtTakL4y+0w/M+toJDKBRagY1xKKQMjUWn&#10;w8wPSLz78qPTkduxlWbUFw53vZyn6UI63RFfsHrAN4vNcX9yCtab4w4/rro7PG+QTLqd6qcHq9T9&#10;3bR+BRFxin8w/OizOlTsVPsTmSB6BUmWzdk9/lb5CwhmkkXOo5rh7HGZg6xK+f+N6hsAAP//AwBQ&#10;SwECLQAUAAYACAAAACEAtoM4kv4AAADhAQAAEwAAAAAAAAAAAAAAAAAAAAAAW0NvbnRlbnRfVHlw&#10;ZXNdLnhtbFBLAQItABQABgAIAAAAIQA4/SH/1gAAAJQBAAALAAAAAAAAAAAAAAAAAC8BAABfcmVs&#10;cy8ucmVsc1BLAQItABQABgAIAAAAIQCFqX/K8AEAAO4DAAAOAAAAAAAAAAAAAAAAAC4CAABkcnMv&#10;ZTJvRG9jLnhtbFBLAQItABQABgAIAAAAIQC4KJfa4AAAAA4BAAAPAAAAAAAAAAAAAAAAAEoEAABk&#10;cnMvZG93bnJldi54bWxQSwUGAAAAAAQABADzAAAAVwUAAAAA&#10;" fillcolor="#00305f" strokecolor="#00305f">
              <v:textbox style="layout-flow:vertical;mso-layout-flow-alt:bottom-to-top" inset="0,0,0,0">
                <w:txbxContent>
                  <w:p w14:paraId="17C634A7" w14:textId="51404236" w:rsidR="00EF776B" w:rsidRPr="009B7D1B" w:rsidRDefault="00EF776B"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00625E8C" w:rsidRPr="00B02001">
                      <w:rPr>
                        <w:rFonts w:ascii="Tahoma" w:hAnsi="Tahoma" w:cs="Tahoma"/>
                        <w:sz w:val="24"/>
                        <w:szCs w:val="24"/>
                        <w:rtl/>
                      </w:rPr>
                      <w:t xml:space="preserve">| </w:t>
                    </w:r>
                    <w:r w:rsidR="00E82D3A" w:rsidRPr="00E82D3A">
                      <w:rPr>
                        <w:rFonts w:ascii="Tahoma" w:hAnsi="Tahoma" w:cs="Tahoma"/>
                        <w:b/>
                        <w:bCs/>
                        <w:sz w:val="24"/>
                        <w:szCs w:val="24"/>
                        <w:rtl/>
                      </w:rPr>
                      <w:t>אדפטציה - ההיערכות הלאומית להסתגלות לשינויי אקלים</w:t>
                    </w:r>
                  </w:p>
                </w:txbxContent>
              </v:textbox>
              <w10:wrap type="square"/>
            </v:shape>
          </w:pict>
        </mc:Fallback>
      </mc:AlternateContent>
    </w:r>
  </w:p>
  <w:p w14:paraId="27943DF3" w14:textId="77777777" w:rsidR="00EF776B" w:rsidRDefault="00EF776B" w:rsidP="001526AC">
    <w:pPr>
      <w:pStyle w:val="Header"/>
      <w:tabs>
        <w:tab w:val="clear" w:pos="4153"/>
        <w:tab w:val="clear" w:pos="8306"/>
        <w:tab w:val="left" w:pos="493"/>
        <w:tab w:val="center" w:pos="4111"/>
        <w:tab w:val="right" w:pos="7478"/>
        <w:tab w:val="right" w:pos="8222"/>
      </w:tabs>
      <w:jc w:val="left"/>
      <w:rPr>
        <w:rtl/>
      </w:rPr>
    </w:pPr>
  </w:p>
  <w:p w14:paraId="7D196625" w14:textId="77777777" w:rsidR="00EF776B" w:rsidRPr="001526AC" w:rsidRDefault="00EF776B" w:rsidP="00005B23">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45720" distB="45720" distL="114300" distR="114300" simplePos="0" relativeHeight="251708416" behindDoc="0" locked="0" layoutInCell="1" allowOverlap="1" wp14:anchorId="589203AE" wp14:editId="0E4CF698">
              <wp:simplePos x="0" y="0"/>
              <wp:positionH relativeFrom="column">
                <wp:posOffset>226695</wp:posOffset>
              </wp:positionH>
              <wp:positionV relativeFrom="paragraph">
                <wp:posOffset>351790</wp:posOffset>
              </wp:positionV>
              <wp:extent cx="4552950" cy="295275"/>
              <wp:effectExtent l="0" t="0" r="19050" b="285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95275"/>
                      </a:xfrm>
                      <a:prstGeom prst="rect">
                        <a:avLst/>
                      </a:prstGeom>
                      <a:solidFill>
                        <a:srgbClr val="FFFFFF"/>
                      </a:solidFill>
                      <a:ln w="9525">
                        <a:solidFill>
                          <a:schemeClr val="bg1"/>
                        </a:solidFill>
                        <a:miter lim="800000"/>
                        <a:headEnd/>
                        <a:tailEnd/>
                      </a:ln>
                    </wps:spPr>
                    <wps:txbx>
                      <w:txbxContent>
                        <w:p w14:paraId="5D403948" w14:textId="188EDB28" w:rsidR="00EF776B" w:rsidRPr="00A4133B" w:rsidRDefault="002E32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203AE" id="_x0000_s1047" type="#_x0000_t202" style="position:absolute;left:0;text-align:left;margin-left:17.85pt;margin-top:27.7pt;width:358.5pt;height:23.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60KwIAAEwEAAAOAAAAZHJzL2Uyb0RvYy54bWysVM1u2zAMvg/YOwi6L068eG2NOEWXLsOA&#10;7gdo9wCyLNvCJFGTlNjZ05eS0zTtbsN8EEiR+kh+JL26HrUie+G8BFPRxWxOiTAcGmm6iv582L67&#10;pMQHZhqmwIiKHoSn1+u3b1aDLUUOPahGOIIgxpeDrWgfgi2zzPNeaOZnYIVBYwtOs4Cq67LGsQHR&#10;tcry+fxDNoBrrAMuvMfb28lI1wm/bQUP39vWi0BURTG3kE6Xzjqe2XrFys4x20t+TIP9QxaaSYNB&#10;T1C3LDCyc/IvKC25Aw9tmHHQGbSt5CLVgNUs5q+que+ZFakWJMfbE03+/8Hyb/sfjsimossFJYZp&#10;7NGDGAP5CCPJIz2D9SV63Vv0CyNeY5tTqd7eAf/liYFNz0wnbpyDoReswfQW8WV29nTC8RGkHr5C&#10;g2HYLkACGlunI3fIBkF0bNPh1JqYCsfLZVHkVwWaONpQyi+KFIKVT6+t8+GzAE2iUFGHrU/obH/n&#10;Q8yGlU8uMZgHJZutVCoprqs3ypE9wzHZpu+I/sJNGTJUFIMXEwEvIOLEihNI3U0UvAqkZcBxV1JX&#10;9HIevxiGlZG1T6ZJcmBSTTJmrMyRxsjcxGEY6zE1bPE+Po4c19AckFgH03jjOqLQg/tDyYCjXVH/&#10;e8ecoER9Mdicq8VyGXchKcviIkfFnVvqcwszHKEqGiiZxE1I+xPzNnCDTWxl4vc5k2POOLKJ9uN6&#10;xZ0415PX809g/QgAAP//AwBQSwMEFAAGAAgAAAAhAPMk0TffAAAACQEAAA8AAABkcnMvZG93bnJl&#10;di54bWxMj01PwzAMhu9I/IfISNxYsrHuozSdEIjd0ESZBse0MW1F41RNthV+PeYER/t99Ppxthld&#10;J044hNaThulEgUCqvG2p1rB/fbpZgQjRkDWdJ9TwhQE2+eVFZlLrz/SCpyLWgksopEZDE2OfShmq&#10;Bp0JE98jcfbhB2cij0Mt7WDOXO46OVNqIZ1piS80pseHBqvP4ug0hEotDrt5cXgr5Ra/19Y+vm+f&#10;tb6+Gu/vQEQc4x8Mv/qsDjk7lf5INohOw22yZFJDksxBcL5MZrwoGVTTNcg8k/8/yH8AAAD//wMA&#10;UEsBAi0AFAAGAAgAAAAhALaDOJL+AAAA4QEAABMAAAAAAAAAAAAAAAAAAAAAAFtDb250ZW50X1R5&#10;cGVzXS54bWxQSwECLQAUAAYACAAAACEAOP0h/9YAAACUAQAACwAAAAAAAAAAAAAAAAAvAQAAX3Jl&#10;bHMvLnJlbHNQSwECLQAUAAYACAAAACEAcD2etCsCAABMBAAADgAAAAAAAAAAAAAAAAAuAgAAZHJz&#10;L2Uyb0RvYy54bWxQSwECLQAUAAYACAAAACEA8yTRN98AAAAJAQAADwAAAAAAAAAAAAAAAACFBAAA&#10;ZHJzL2Rvd25yZXYueG1sUEsFBgAAAAAEAAQA8wAAAJEFAAAAAA==&#10;" strokecolor="white [3212]">
              <v:textbox>
                <w:txbxContent>
                  <w:p w14:paraId="5D403948" w14:textId="188EDB28" w:rsidR="00EF776B" w:rsidRPr="00A4133B" w:rsidRDefault="002E32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5666D3EC" wp14:editId="41DCF940">
          <wp:simplePos x="0" y="0"/>
          <wp:positionH relativeFrom="column">
            <wp:posOffset>-59055</wp:posOffset>
          </wp:positionH>
          <wp:positionV relativeFrom="paragraph">
            <wp:posOffset>345440</wp:posOffset>
          </wp:positionV>
          <wp:extent cx="343535" cy="240030"/>
          <wp:effectExtent l="0" t="0" r="0" b="76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709440" behindDoc="0" locked="0" layoutInCell="1" allowOverlap="1" wp14:anchorId="5552D108" wp14:editId="652A165E">
              <wp:simplePos x="0" y="0"/>
              <wp:positionH relativeFrom="column">
                <wp:posOffset>-55880</wp:posOffset>
              </wp:positionH>
              <wp:positionV relativeFrom="paragraph">
                <wp:posOffset>640079</wp:posOffset>
              </wp:positionV>
              <wp:extent cx="6721475" cy="0"/>
              <wp:effectExtent l="0" t="0" r="0" b="0"/>
              <wp:wrapNone/>
              <wp:docPr id="42"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92884F" id="Straight Connector 634" o:spid="_x0000_s1026" style="position:absolute;left:0;text-align:left;flip:x;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EPCwIAAG8EAAAOAAAAZHJzL2Uyb0RvYy54bWysVE1z0zAQvTPDf9DoTuykaQqeOD2kUzgU&#10;yDTwA1RZSjRIWo2kxs6/ZyUlbgNcYLhovF9v9z2tvLwdjCYH4YMC29LppKZEWA6dsruWfv92/+49&#10;JSEy2zENVrT0KAK9Xb19s+xdI2awB90JTxDEhqZ3Ld3H6JqqCnwvDAsTcMJiUII3LKLpd1XnWY/o&#10;Rlezul5UPfjOeeAiBPTelSBdZXwpBY9fpQwiEt1SnC3m0+fzKZ3VasmanWdur/hpDPYPUximLDYd&#10;oe5YZOTZq9+gjOIeAsg44WAqkFJxkTkgm2n9C5vtnjmRuaA4wY0yhf8Hy78cNp6orqXzGSWWGbyj&#10;bfRM7faRrMFaVBA8WVzNk1S9Cw1WrO3GJ7J8sFv3APxHwFh1EUxGcCVtkN4QqZX7hBuSVULeZMiX&#10;cBwvQQyRcHQubmbT+c01Jfwcq1iTIFJH50P8KMCQ9NFSrWzShzXs8BBiGuIlJbm1JX1Lr6YIl8wA&#10;WnX3SutspBUTa+3JgeFyxKGMpp/NZ+iK78N1XZ9WBN24SMV99mKzvKcJJLd+hY8xbU+iFB2yIvGo&#10;RRnsUUiUHfmWtiNQacE4FzZOk+YZCbNTmcTZx8K6cLqkcVl4yk+lIj+GvykeK3JnsHEsNsqC/1P3&#10;JGIZWZb8swKFd5LgCbrjxp/3Bbc6Mzy9wPRsXtu5/OU/sfoJAAD//wMAUEsDBBQABgAIAAAAIQD5&#10;YZ6a3gAAAAsBAAAPAAAAZHJzL2Rvd25yZXYueG1sTI9bS8NAEIXfBf/DMoJv7W5FtKbZFCtKRSjS&#10;i+/b7DQJzc6G7Obiv3cKgr7NnHM48026HF0temxD5UnDbKpAIOXeVlRoOOzfJnMQIRqypvaEGr4x&#10;wDK7vkpNYv1AW+x3sRBcQiExGsoYm0TKkJfoTJj6Bom9k2+diby2hbStGbjc1fJOqQfpTEV8oTQN&#10;vpSYn3ed07D5Wo8f/ZCv+tVsf15379vD52up9e3N+LwAEXGMf2G44DM6ZMx09B3ZIGoNkzmTR9aV&#10;4uESUPdPjyCOv5LMUvn/h+wHAAD//wMAUEsBAi0AFAAGAAgAAAAhALaDOJL+AAAA4QEAABMAAAAA&#10;AAAAAAAAAAAAAAAAAFtDb250ZW50X1R5cGVzXS54bWxQSwECLQAUAAYACAAAACEAOP0h/9YAAACU&#10;AQAACwAAAAAAAAAAAAAAAAAvAQAAX3JlbHMvLnJlbHNQSwECLQAUAAYACAAAACEASM1BDwsCAABv&#10;BAAADgAAAAAAAAAAAAAAAAAuAgAAZHJzL2Uyb0RvYy54bWxQSwECLQAUAAYACAAAACEA+WGemt4A&#10;AAALAQAADwAAAAAAAAAAAAAAAABlBAAAZHJzL2Rvd25yZXYueG1sUEsFBgAAAAAEAAQA8wAAAHAF&#10;AAAAAA==&#10;" strokecolor="#0d0d0d [3069]" strokeweight=".25pt">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713A2D67" w:rsidR="00F73EE0" w:rsidRDefault="00894BF7" w:rsidP="001526AC">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03296" behindDoc="1" locked="0" layoutInCell="1" allowOverlap="1" wp14:anchorId="5B799BC1" wp14:editId="3CE3261E">
              <wp:simplePos x="0" y="0"/>
              <wp:positionH relativeFrom="margin">
                <wp:posOffset>-954405</wp:posOffset>
              </wp:positionH>
              <wp:positionV relativeFrom="margin">
                <wp:posOffset>-1051560</wp:posOffset>
              </wp:positionV>
              <wp:extent cx="6480175" cy="8999855"/>
              <wp:effectExtent l="0" t="0" r="0" b="0"/>
              <wp:wrapNone/>
              <wp:docPr id="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8999855"/>
                      </a:xfrm>
                      <a:prstGeom prst="rect">
                        <a:avLst/>
                      </a:prstGeom>
                      <a:noFill/>
                      <a:ln w="3175">
                        <a:solidFill>
                          <a:schemeClr val="bg1">
                            <a:lumMod val="65000"/>
                          </a:schemeClr>
                        </a:solidFill>
                        <a:prstDash val="lgDash"/>
                      </a:ln>
                    </wps:spPr>
                    <wps:txbx>
                      <w:txbxContent>
                        <w:p w14:paraId="1CE08A78" w14:textId="77777777" w:rsidR="00F73EE0" w:rsidRPr="00175AF0" w:rsidRDefault="00F73EE0" w:rsidP="00C8696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9BC1" id="_x0000_t202" coordsize="21600,21600" o:spt="202" path="m,l,21600r21600,l21600,xe">
              <v:stroke joinstyle="miter"/>
              <v:path gradientshapeok="t" o:connecttype="rect"/>
            </v:shapetype>
            <v:shape id="Text Box 42" o:spid="_x0000_s104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DfbwIAANsEAAAOAAAAZHJzL2Uyb0RvYy54bWysVN9v2jAQfp+0/8Hy+0hgQCEiVAzENIm1&#10;lcrUZ+M4JJrt82xD0v31OzuhZd2epr04vrvP9+O7uyxuWyXJWVhXg87pcJBSIjSHotbHnH7bbz/M&#10;KHGe6YJJ0CKnz8LR2+X7d4vGZGIEFchCWIJOtMsak9PKe5MlieOVUMwNwAiNxhKsYh5Fe0wKyxr0&#10;rmQyStNp0oAtjAUunEPtpjPSZfRfloL7+7J0whOZU8zNx9PG8xDOZLlg2dEyU9W8T4P9QxaK1RqD&#10;vrjaMM/IydZ/uFI1t+Cg9AMOKoGyrLmINWA1w/RNNY8VMyLWguQ480KT+39u+d35wZK6yOl0RIlm&#10;Cnu0F60nn6Al41HgpzEuQ9ijQaBvUY99jrU6swP+3SEkucJ0DxyiAx9taVX4YqUEH2ILnl9oD2E4&#10;KqfjWTq8mVDC0Tabz+ezySQETl6fG+v8ZwGKhEtOLfY1psDOO+c76AUSomnY1lKinmVSkyanH4P/&#10;IDqQdRGMUQhTJtbSkjPD+Tgcu7rkSX2FotNNJ2kapwSTiUMZ4DG13zyF4Bvmqu6RPIZ7X4LUPT8d&#10;JYEp3x7ayPlwfCH4AMUz8muhm1Bn+LZGnzvm/AOzOJLIHK6Zv8ejlIAlQX+jpAL782/6gMdJQSsl&#10;DY54Tt2PE7OCEvlF4wzNh+Nx2IkojCc3IxTsteVwbdEntQZkaYgLbXi8BryXl2tpQT3hNq5CVDQx&#10;zTF2Tv3luvbd4uE2c7FaRRBugWF+px8Nv4xV4HLfPjFr+m57HJQ7uCwDy940vcN2bV+dPJR1nIhA&#10;dMdqzz9uUGxcv+1hRa/liHr9Jy1/AQAA//8DAFBLAwQUAAYACAAAACEAvlTYxOIAAAAOAQAADwAA&#10;AGRycy9kb3ducmV2LnhtbEyPwU6EMBCG7ya+QzMm3nZbMHQRKRtjYjwYNa4+wCztAkqnSLuAPr3d&#10;k95mMl/++f5yu9ieTWb0nSMFyVoAM1Q73VGj4P3tfpUD8wFJY+/IKPg2HrbV+VmJhXYzvZppFxoW&#10;Q8gXqKANYSg493VrLPq1GwzF28GNFkNcx4brEecYbnueCiG5xY7ihxYHc9ea+nN3tArkl/TzQ/78&#10;Q931Ey7T44sbPw5KXV4stzfAglnCHwwn/agOVXTauyNpz3oFqyQTV5E9TTKTwCKTb0QKbB/hNEs2&#10;wKuS/69R/QIAAP//AwBQSwECLQAUAAYACAAAACEAtoM4kv4AAADhAQAAEwAAAAAAAAAAAAAAAAAA&#10;AAAAW0NvbnRlbnRfVHlwZXNdLnhtbFBLAQItABQABgAIAAAAIQA4/SH/1gAAAJQBAAALAAAAAAAA&#10;AAAAAAAAAC8BAABfcmVscy8ucmVsc1BLAQItABQABgAIAAAAIQCVhnDfbwIAANsEAAAOAAAAAAAA&#10;AAAAAAAAAC4CAABkcnMvZTJvRG9jLnhtbFBLAQItABQABgAIAAAAIQC+VNjE4gAAAA4BAAAPAAAA&#10;AAAAAAAAAAAAAMkEAABkcnMvZG93bnJldi54bWxQSwUGAAAAAAQABADzAAAA2AUAAAAA&#10;" filled="f" strokecolor="#a5a5a5 [2092]" strokeweight=".25pt">
              <v:stroke dashstyle="longDash"/>
              <v:path arrowok="t"/>
              <v:textbox>
                <w:txbxContent>
                  <w:p w14:paraId="1CE08A78" w14:textId="77777777" w:rsidR="00F73EE0" w:rsidRPr="00175AF0" w:rsidRDefault="00F73EE0" w:rsidP="00C86967">
                    <w:pPr>
                      <w:rPr>
                        <w:color w:val="FFFFFF" w:themeColor="background1"/>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21E737DF" wp14:editId="0BDD1A6F">
              <wp:simplePos x="0" y="0"/>
              <wp:positionH relativeFrom="column">
                <wp:posOffset>-706755</wp:posOffset>
              </wp:positionH>
              <wp:positionV relativeFrom="paragraph">
                <wp:posOffset>-574040</wp:posOffset>
              </wp:positionV>
              <wp:extent cx="292100" cy="7787005"/>
              <wp:effectExtent l="0" t="0" r="0" b="444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6B8A0D5D" w:rsidR="00F73EE0" w:rsidRPr="00834671" w:rsidRDefault="00F73EE0" w:rsidP="00B02001">
                          <w:pPr>
                            <w:pStyle w:val="Bodytext70"/>
                            <w:shd w:val="clear" w:color="auto" w:fill="003060"/>
                            <w:rPr>
                              <w:rFonts w:ascii="Tahoma" w:hAnsi="Tahoma" w:cs="Tahoma"/>
                              <w:b/>
                              <w:bCs/>
                              <w:sz w:val="24"/>
                              <w:szCs w:val="24"/>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00B02001" w:rsidRPr="00B02001">
                            <w:rPr>
                              <w:rFonts w:ascii="Tahoma" w:hAnsi="Tahoma" w:cs="Tahoma"/>
                              <w:sz w:val="24"/>
                              <w:szCs w:val="24"/>
                              <w:rtl/>
                            </w:rPr>
                            <w:t xml:space="preserve">| </w:t>
                          </w:r>
                          <w:r w:rsidR="00E82D3A" w:rsidRPr="00E82D3A">
                            <w:rPr>
                              <w:rFonts w:ascii="Tahoma" w:hAnsi="Tahoma" w:cs="Tahoma"/>
                              <w:b/>
                              <w:bCs/>
                              <w:sz w:val="24"/>
                              <w:szCs w:val="24"/>
                              <w:rtl/>
                            </w:rPr>
                            <w:t>אדפטציה - ההיערכות הלאומית להסתגלות לשינויי אקלים</w:t>
                          </w:r>
                        </w:p>
                      </w:txbxContent>
                    </wps:txbx>
                    <wps:bodyPr rot="0" vert="vert270"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1E737DF" id="_x0000_t202" coordsize="21600,21600" o:spt="202" path="m,l,21600r21600,l21600,xe">
              <v:stroke joinstyle="miter"/>
              <v:path gradientshapeok="t" o:connecttype="rect"/>
            </v:shapetype>
            <v:shape id="_x0000_s1049" type="#_x0000_t202" style="position:absolute;left:0;text-align:left;margin-left:-55.65pt;margin-top:-45.2pt;width:23pt;height:61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ad7wEAAO4DAAAOAAAAZHJzL2Uyb0RvYy54bWysU9tu2zAMfR+wfxD0vtjJ0KYz4hRdigwD&#10;ugvQ7QNkWbaFyaJGKbHz96PkON3at2IvBCWKh+Th0eZ27A07KvQabMmXi5wzZSXU2rYl//lj/+6G&#10;Mx+ErYUBq0p+Up7fbt++2QyuUCvowNQKGYFYXwyu5F0IrsgyLzvVC78ApywFG8BeBDpim9UoBkLv&#10;TbbK8+tsAKwdglTe0+39FOTbhN80SoZvTeNVYKbk1FtIFpOtos22G1G0KFyn5bkN8YoueqEtFb1A&#10;3Ysg2AH1C6heSwQPTVhI6DNoGi1VmoGmWebPpnnshFNpFiLHuwtN/v/Byq/HR/cdWRg/wkgLTEN4&#10;9wDyl2cWdp2wrbpDhKFToqbCy0hZNjhfnFMj1b7wEaQavkBNSxaHAAlobLCPrNCcjNBpAacL6WoM&#10;TNLl6sNqmVNEUmi9vlnn+VUqIYo526EPnxT0LDolR1pqQhfHBx9iN6KYn8RiHoyu99qYdMC22hlk&#10;RxEFkL/Pr/Zn9H+eGfu6TCodUxMfkYKJjDBWI9M1kXUdi0V+KqhPxBDCpED6MeREu1rT7AMJsOT+&#10;90Gg4sx8tkR0VOvs4OxUsyOs7IB0HDib3F2YVH1wqNuOwKdVWrijZTQ68fTUyLllElWi7/wBomr/&#10;PqdXT990+wcAAP//AwBQSwMEFAAGAAgAAAAhAEGvNlrgAAAADQEAAA8AAABkcnMvZG93bnJldi54&#10;bWxMj01OwzAQRvdI3MEaJDYodUJJaUOcqkKCXYVaegAnnsZR43EUu216e4YV7Obn6Zs35Xpyvbjg&#10;GDpPCrJZCgKp8aajVsHh+yNZgghRk9G9J1RwwwDr6v6u1IXxV9rhZR9bwSEUCq3AxjgUUobGotNh&#10;5gck3h396HTkdmylGfWVw10vn9N0IZ3uiC9YPeC7xea0PzsFm+1ph5833R1et0gm/Zrq/Mkq9fgw&#10;bd5ARJziHwy/+qwOFTvV/kwmiF5BkmXZnFmuVukLCEaSRc6Tmtlsnq9AVqX8/0X1AwAA//8DAFBL&#10;AQItABQABgAIAAAAIQC2gziS/gAAAOEBAAATAAAAAAAAAAAAAAAAAAAAAABbQ29udGVudF9UeXBl&#10;c10ueG1sUEsBAi0AFAAGAAgAAAAhADj9If/WAAAAlAEAAAsAAAAAAAAAAAAAAAAALwEAAF9yZWxz&#10;Ly5yZWxzUEsBAi0AFAAGAAgAAAAhAJfmZp3vAQAA7gMAAA4AAAAAAAAAAAAAAAAALgIAAGRycy9l&#10;Mm9Eb2MueG1sUEsBAi0AFAAGAAgAAAAhAEGvNlrgAAAADQEAAA8AAAAAAAAAAAAAAAAASQQAAGRy&#10;cy9kb3ducmV2LnhtbFBLBQYAAAAABAAEAPMAAABWBQAAAAA=&#10;" fillcolor="#00305f" strokecolor="#00305f">
              <v:textbox style="layout-flow:vertical;mso-layout-flow-alt:bottom-to-top" inset="0,0,0,0">
                <w:txbxContent>
                  <w:p w14:paraId="3209456B" w14:textId="6B8A0D5D" w:rsidR="00F73EE0" w:rsidRPr="00834671" w:rsidRDefault="00F73EE0" w:rsidP="00B02001">
                    <w:pPr>
                      <w:pStyle w:val="Bodytext70"/>
                      <w:shd w:val="clear" w:color="auto" w:fill="003060"/>
                      <w:rPr>
                        <w:rFonts w:ascii="Tahoma" w:hAnsi="Tahoma" w:cs="Tahoma"/>
                        <w:b/>
                        <w:bCs/>
                        <w:sz w:val="24"/>
                        <w:szCs w:val="24"/>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00B02001" w:rsidRPr="00B02001">
                      <w:rPr>
                        <w:rFonts w:ascii="Tahoma" w:hAnsi="Tahoma" w:cs="Tahoma"/>
                        <w:sz w:val="24"/>
                        <w:szCs w:val="24"/>
                        <w:rtl/>
                      </w:rPr>
                      <w:t xml:space="preserve">| </w:t>
                    </w:r>
                    <w:r w:rsidR="00E82D3A" w:rsidRPr="00E82D3A">
                      <w:rPr>
                        <w:rFonts w:ascii="Tahoma" w:hAnsi="Tahoma" w:cs="Tahoma"/>
                        <w:b/>
                        <w:bCs/>
                        <w:sz w:val="24"/>
                        <w:szCs w:val="24"/>
                        <w:rtl/>
                      </w:rPr>
                      <w:t>אדפטציה - ההיערכות הלאומית להסתגלות לשינויי אקלים</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6A42B058" w:rsidR="00F73EE0" w:rsidRPr="001526AC" w:rsidRDefault="00894BF7" w:rsidP="00005B23">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45720" distB="45720" distL="114300" distR="114300" simplePos="0" relativeHeight="251687936" behindDoc="0" locked="0" layoutInCell="1" allowOverlap="1" wp14:anchorId="68D21CFD" wp14:editId="1BB57D67">
              <wp:simplePos x="0" y="0"/>
              <wp:positionH relativeFrom="column">
                <wp:posOffset>226060</wp:posOffset>
              </wp:positionH>
              <wp:positionV relativeFrom="paragraph">
                <wp:posOffset>351790</wp:posOffset>
              </wp:positionV>
              <wp:extent cx="4600575" cy="259080"/>
              <wp:effectExtent l="0" t="0" r="28575" b="266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59080"/>
                      </a:xfrm>
                      <a:prstGeom prst="rect">
                        <a:avLst/>
                      </a:prstGeom>
                      <a:solidFill>
                        <a:srgbClr val="FFFFFF"/>
                      </a:solidFill>
                      <a:ln w="9525">
                        <a:solidFill>
                          <a:schemeClr val="bg1"/>
                        </a:solidFill>
                        <a:miter lim="800000"/>
                        <a:headEnd/>
                        <a:tailEnd/>
                      </a:ln>
                    </wps:spPr>
                    <wps:txbx>
                      <w:txbxContent>
                        <w:p w14:paraId="58B29293" w14:textId="504C00AE" w:rsidR="00F73EE0" w:rsidRPr="00A4133B" w:rsidRDefault="002E32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r w:rsidR="00F73EE0"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21CFD" id="_x0000_s1050" type="#_x0000_t202" style="position:absolute;left:0;text-align:left;margin-left:17.8pt;margin-top:27.7pt;width:362.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TyLgIAAEwEAAAOAAAAZHJzL2Uyb0RvYy54bWysVMGO0zAQvSPxD5bvNGnUdNuo6WrpUoS0&#10;LEi7fIDjOI2F7Qm226R8PWOnLaXcEDlYHs/4eea9mazuB63IQVgnwZR0OkkpEYZDLc2upN9et+8W&#10;lDjPTM0UGFHSo3D0fv32zarvCpFBC6oWliCIcUXflbT1viuSxPFWaOYm0AmDzgasZh5Nu0tqy3pE&#10;1yrJ0nSe9GDrzgIXzuHp4+ik64jfNIL7L03jhCeqpJibj6uNaxXWZL1ixc6yrpX8lAb7hyw0kwYf&#10;vUA9Ms/I3sq/oLTkFhw0fsJBJ9A0kotYA1YzTW+qeWlZJ2ItSI7rLjS5/wfLnw9fLZF1SfOMEsM0&#10;avQqBk/ew0CyQE/fuQKjXjqM8wMeo8yxVNc9Af/uiIFNy8xOPFgLfStYjelNw83k6uqI4wJI1X+G&#10;Gp9hew8RaGisDtwhGwTRUabjRZqQCsfD2TxN87ucEo6+LF+mi6hdworz7c46/1GAJmFTUovSR3R2&#10;eHI+ZMOKc0h4zIGS9VYqFQ27qzbKkgPDNtnGLxZwE6YM6Uu6zLN8JOAPiNCx4gJS7UYKbhC09Nju&#10;SuqSLtLwjQ0YWPtg6tiMnkk17jFjZU40BuZGDv1QDVGw6fwsTwX1EYm1MLY3jiNuWrA/KemxtUvq&#10;fuyZFZSoTwbFWU5nszAL0Zjldxka9tpTXXuY4QhVUk/JuN34OD+BNwMPKGIjI79B7TGTU87YspH2&#10;03iFmbi2Y9Tvn8D6FwAAAP//AwBQSwMEFAAGAAgAAAAhACgIPCvfAAAACAEAAA8AAABkcnMvZG93&#10;bnJldi54bWxMj8FOwzAQRO9I/IO1SNyo3dKENmRTIRC9IUSoCkcnXpKIeB3Fbhv4eswJjqMZzbzJ&#10;N5PtxZFG3zlGmM8UCOLamY4bhN3r49UKhA+aje4dE8IXedgU52e5zow78Qsdy9CIWMI+0whtCEMm&#10;pa9bstrP3EAcvQ83Wh2iHBtpRn2K5baXC6VSaXXHcaHVA923VH+WB4vga5Xun5fl/q2SW/peG/Pw&#10;vn1CvLyY7m5BBJrCXxh+8SM6FJGpcgc2XvQI10kakwhJsgQR/ZtUzUFUCOt0AbLI5f8DxQ8AAAD/&#10;/wMAUEsBAi0AFAAGAAgAAAAhALaDOJL+AAAA4QEAABMAAAAAAAAAAAAAAAAAAAAAAFtDb250ZW50&#10;X1R5cGVzXS54bWxQSwECLQAUAAYACAAAACEAOP0h/9YAAACUAQAACwAAAAAAAAAAAAAAAAAvAQAA&#10;X3JlbHMvLnJlbHNQSwECLQAUAAYACAAAACEAsJqU8i4CAABMBAAADgAAAAAAAAAAAAAAAAAuAgAA&#10;ZHJzL2Uyb0RvYy54bWxQSwECLQAUAAYACAAAACEAKAg8K98AAAAIAQAADwAAAAAAAAAAAAAAAACI&#10;BAAAZHJzL2Rvd25yZXYueG1sUEsFBgAAAAAEAAQA8wAAAJQFAAAAAA==&#10;" strokecolor="white [3212]">
              <v:textbox>
                <w:txbxContent>
                  <w:p w14:paraId="58B29293" w14:textId="504C00AE" w:rsidR="00F73EE0" w:rsidRPr="00A4133B" w:rsidRDefault="002E32FF"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w:t>
                    </w:r>
                    <w:r w:rsidRPr="00A4133B">
                      <w:rPr>
                        <w:rFonts w:ascii="Tahoma" w:hAnsi="Tahoma" w:cs="Tahoma" w:hint="cs"/>
                        <w:color w:val="0D0D0D" w:themeColor="text1" w:themeTint="F2"/>
                        <w:sz w:val="16"/>
                        <w:szCs w:val="16"/>
                        <w:rtl/>
                      </w:rPr>
                      <w:t xml:space="preserve">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r w:rsidR="00F73EE0" w:rsidRPr="00A4133B">
                      <w:rPr>
                        <w:rFonts w:hint="cs"/>
                        <w:color w:val="0D0D0D" w:themeColor="text1" w:themeTint="F2"/>
                        <w:sz w:val="16"/>
                        <w:szCs w:val="16"/>
                        <w:rtl/>
                      </w:rPr>
                      <w:t xml:space="preserve">       </w:t>
                    </w:r>
                  </w:p>
                </w:txbxContent>
              </v:textbox>
            </v:shape>
          </w:pict>
        </mc:Fallback>
      </mc:AlternateContent>
    </w:r>
    <w:r w:rsidR="00F73EE0">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85888" behindDoc="0" locked="0" layoutInCell="1" allowOverlap="1" wp14:anchorId="545434DE" wp14:editId="26159EDD">
              <wp:simplePos x="0" y="0"/>
              <wp:positionH relativeFrom="column">
                <wp:posOffset>-55880</wp:posOffset>
              </wp:positionH>
              <wp:positionV relativeFrom="paragraph">
                <wp:posOffset>640079</wp:posOffset>
              </wp:positionV>
              <wp:extent cx="6721475" cy="0"/>
              <wp:effectExtent l="0" t="0" r="0" b="0"/>
              <wp:wrapNone/>
              <wp:docPr id="49"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EE425" id="Straight Connector 30" o:spid="_x0000_s1026" style="position:absolute;left:0;text-align:left;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l/CgIAAG4EAAAOAAAAZHJzL2Uyb0RvYy54bWysVE2P0zAQvSPxHyzfadLuFxs13UNXC4cF&#10;Kgo/wOvYjYXtsWxvk/57xnab3QIXEBcr8/Vm3vM4y7vRaLIXPiiwLZ3PakqE5dApu2vp928P795T&#10;EiKzHdNgRUsPItC71ds3y8E1YgE96E54giA2NINraR+ja6oq8F4YFmbghMWgBG9YRNPvqs6zAdGN&#10;rhZ1fV0N4DvngYsQ0HtfgnSV8aUUPH6RMohIdEtxtphPn8+ndFarJWt2nrle8eMY7B+mMExZbDpB&#10;3bPIyLNXv0EZxT0EkHHGwVQgpeIic0A28/oXNtueOZG5oDjBTTKF/wfLP+83nqiupZe3lFhm8I62&#10;0TO16yNZg7WoIHhykZUaXGiwYG03PnHlo926R+A/AqpYnQWTEVxJG6U3RGrlPuKCZJGQNhnzHRym&#10;OxBjJByd1zeL+eXNFSX8FKtYkyBSR+dD/CDAkPTRUq1skoc1bP8YYhriJSW5tSVDSy/mCJfMAFp1&#10;D0rrbKQNE2vtyZ7hbsSxjKafzSfoiu/2qq6PG4Ju3KPiPnmxWV7TBJJbv8LHmLZHUYoOWZF40KIM&#10;9lVIVB35lrYTUGnBOBc2ztN2ZiTMTmUSZ58K68LpnMZ54TE/lYr8Fv6meKrIncHGqdgoC/5P3ZOI&#10;ZWRZ8k8KFN5JgifoDht/2hdc6szw+ADTq3lt5/KX38TqJwAAAP//AwBQSwMEFAAGAAgAAAAhAPlh&#10;npreAAAACwEAAA8AAABkcnMvZG93bnJldi54bWxMj1tLw0AQhd8F/8Mygm/tbkW0ptkUK0pFKNKL&#10;79vsNAnNzobs5uK/dwqCvs2cczjzTbocXS16bEPlScNsqkAg5d5WVGg47N8mcxAhGrKm9oQavjHA&#10;Mru+Sk1i/UBb7HexEFxCITEayhibRMqQl+hMmPoGib2Tb52JvLaFtK0ZuNzV8k6pB+lMRXyhNA2+&#10;lJifd53TsPlajx/9kK/61Wx/Xnfv28Pna6n17c34vAARcYx/YbjgMzpkzHT0Hdkgag2TOZNH1pXi&#10;4RJQ90+PII6/ksxS+f+H7AcAAP//AwBQSwECLQAUAAYACAAAACEAtoM4kv4AAADhAQAAEwAAAAAA&#10;AAAAAAAAAAAAAAAAW0NvbnRlbnRfVHlwZXNdLnhtbFBLAQItABQABgAIAAAAIQA4/SH/1gAAAJQB&#10;AAALAAAAAAAAAAAAAAAAAC8BAABfcmVscy8ucmVsc1BLAQItABQABgAIAAAAIQB5gUl/CgIAAG4E&#10;AAAOAAAAAAAAAAAAAAAAAC4CAABkcnMvZTJvRG9jLnhtbFBLAQItABQABgAIAAAAIQD5YZ6a3gAA&#10;AAsBAAAPAAAAAAAAAAAAAAAAAGQEAABkcnMvZG93bnJldi54bWxQSwUGAAAAAAQABADzAAAAbwUA&#10;AAAA&#10;" strokecolor="#0d0d0d [3069]" strokeweight=".25pt">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4E163ED0" w:rsidR="00F73EE0" w:rsidRDefault="00894BF7" w:rsidP="001526AC">
    <w:pPr>
      <w:pStyle w:val="Header"/>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05344" behindDoc="1" locked="0" layoutInCell="1" allowOverlap="1" wp14:anchorId="1C955F4C" wp14:editId="439BE112">
              <wp:simplePos x="0" y="0"/>
              <wp:positionH relativeFrom="margin">
                <wp:posOffset>-954405</wp:posOffset>
              </wp:positionH>
              <wp:positionV relativeFrom="margin">
                <wp:posOffset>-1051560</wp:posOffset>
              </wp:positionV>
              <wp:extent cx="6480175" cy="8999855"/>
              <wp:effectExtent l="0" t="0" r="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8999855"/>
                      </a:xfrm>
                      <a:prstGeom prst="rect">
                        <a:avLst/>
                      </a:prstGeom>
                      <a:noFill/>
                      <a:ln w="3175">
                        <a:solidFill>
                          <a:schemeClr val="bg1">
                            <a:lumMod val="65000"/>
                          </a:schemeClr>
                        </a:solidFill>
                        <a:prstDash val="lgDash"/>
                      </a:ln>
                    </wps:spPr>
                    <wps:txbx>
                      <w:txbxContent>
                        <w:p w14:paraId="41E6941D" w14:textId="77777777" w:rsidR="00F73EE0" w:rsidRPr="00175AF0" w:rsidRDefault="00F73EE0" w:rsidP="001C5C9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55F4C" id="_x0000_t202" coordsize="21600,21600" o:spt="202" path="m,l,21600r21600,l21600,xe">
              <v:stroke joinstyle="miter"/>
              <v:path gradientshapeok="t" o:connecttype="rect"/>
            </v:shapetype>
            <v:shape id="Text Box 44" o:spid="_x0000_s1051"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P2bwIAANsEAAAOAAAAZHJzL2Uyb0RvYy54bWysVE1v2zAMvQ/YfxB0X+x0TpoYdYqsRYYB&#10;WVsgGXpWZDk2JomapMTufv0o2UmzbqdhF1kkn/jxSPrmtlOSHIV1DeiCjkcpJUJzKBu9L+i37erD&#10;jBLnmS6ZBC0K+iIcvV28f3fTmlxcQQ2yFJagE+3y1hS09t7kSeJ4LRRzIzBCo7ECq5hH0e6T0rIW&#10;vSuZXKXpNGnBlsYCF86h9r430kX0X1WC+8eqcsITWVDMzcfTxnMXzmRxw/K9ZaZu+JAG+4csFGs0&#10;Bj27umeekYNt/nClGm7BQeVHHFQCVdVwEWvAasbpm2o2NTMi1oLkOHOmyf0/t/zh+GRJUxY0m1Ki&#10;mcIebUXnySfoSJYFflrjcoRtDAJ9h3rsc6zVmTXw7w4hyQWmf+AQHfjoKqvCFysl+BBb8HKmPYTh&#10;qJxms3R8PaGEo202n89nk0kInLw+N9b5zwIUCZeCWuxrTIEd18730BMkRNOwaqREPculJm1BPwb/&#10;QXQgmzIYoxCmTNxJS44M52O37+uSB/UVyl43naRpnBJMJg5lgMfUfvMUgt8zV/eP5D7chxKkHvjp&#10;KQlM+W7XRc7HsxPBOyhfkF8L/YQ6w1cN+lwz55+YxZFE5nDN/CMelQQsCYYbJTXYn3/TBzxOClop&#10;aXHEC+p+HJgVlMgvGmdoPs6ysBNRyCbXVyjYS8vu0qIP6g6QpTEutOHxGvBenq6VBfWM27gMUdHE&#10;NMfYBfWn653vFw+3mYvlMoJwCwzza70x/DRWgctt98ysGbrtcVAe4LQMLH/T9B7bt3158FA1cSIC&#10;0T2rA/+4QbFxw7aHFb2UI+r1n7T4BQAA//8DAFBLAwQUAAYACAAAACEAvlTYxOIAAAAOAQAADwAA&#10;AGRycy9kb3ducmV2LnhtbEyPwU6EMBCG7ya+QzMm3nZbMHQRKRtjYjwYNa4+wCztAkqnSLuAPr3d&#10;k95mMl/++f5yu9ieTWb0nSMFyVoAM1Q73VGj4P3tfpUD8wFJY+/IKPg2HrbV+VmJhXYzvZppFxoW&#10;Q8gXqKANYSg493VrLPq1GwzF28GNFkNcx4brEecYbnueCiG5xY7ihxYHc9ea+nN3tArkl/TzQ/78&#10;Q931Ey7T44sbPw5KXV4stzfAglnCHwwn/agOVXTauyNpz3oFqyQTV5E9TTKTwCKTb0QKbB/hNEs2&#10;wKuS/69R/QIAAP//AwBQSwECLQAUAAYACAAAACEAtoM4kv4AAADhAQAAEwAAAAAAAAAAAAAAAAAA&#10;AAAAW0NvbnRlbnRfVHlwZXNdLnhtbFBLAQItABQABgAIAAAAIQA4/SH/1gAAAJQBAAALAAAAAAAA&#10;AAAAAAAAAC8BAABfcmVscy8ucmVsc1BLAQItABQABgAIAAAAIQBSznP2bwIAANsEAAAOAAAAAAAA&#10;AAAAAAAAAC4CAABkcnMvZTJvRG9jLnhtbFBLAQItABQABgAIAAAAIQC+VNjE4gAAAA4BAAAPAAAA&#10;AAAAAAAAAAAAAMkEAABkcnMvZG93bnJldi54bWxQSwUGAAAAAAQABADzAAAA2AUAAAAA&#10;" filled="f" strokecolor="#a5a5a5 [2092]" strokeweight=".25pt">
              <v:stroke dashstyle="longDash"/>
              <v:path arrowok="t"/>
              <v:textbox>
                <w:txbxContent>
                  <w:p w14:paraId="41E6941D" w14:textId="77777777" w:rsidR="00F73EE0" w:rsidRPr="00175AF0" w:rsidRDefault="00F73EE0" w:rsidP="001C5C9D">
                    <w:pPr>
                      <w:rPr>
                        <w:color w:val="FFFFFF" w:themeColor="background1"/>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3BC111BE" wp14:editId="0D9A99D6">
              <wp:simplePos x="0" y="0"/>
              <wp:positionH relativeFrom="column">
                <wp:posOffset>-697230</wp:posOffset>
              </wp:positionH>
              <wp:positionV relativeFrom="paragraph">
                <wp:posOffset>-596265</wp:posOffset>
              </wp:positionV>
              <wp:extent cx="292100" cy="7929880"/>
              <wp:effectExtent l="0" t="0" r="0" b="0"/>
              <wp:wrapSquare wrapText="bothSides"/>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15658230" w:rsidR="00F73EE0" w:rsidRPr="00E42C8A" w:rsidRDefault="00F73EE0" w:rsidP="00B02001">
                          <w:pPr>
                            <w:pStyle w:val="Bodytext70"/>
                            <w:shd w:val="clear" w:color="auto" w:fill="003060"/>
                            <w:rPr>
                              <w:rFonts w:ascii="Tahoma" w:hAnsi="Tahoma" w:cs="Tahoma"/>
                              <w:b/>
                              <w:bCs/>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B02001" w:rsidRPr="00B02001">
                            <w:rPr>
                              <w:rFonts w:ascii="Tahoma" w:hAnsi="Tahoma" w:cs="Tahoma"/>
                              <w:sz w:val="24"/>
                              <w:szCs w:val="24"/>
                              <w:rtl/>
                            </w:rPr>
                            <w:t xml:space="preserve">פרק 2 | </w:t>
                          </w:r>
                          <w:r w:rsidR="00307974" w:rsidRPr="00307974">
                            <w:rPr>
                              <w:rFonts w:ascii="Tahoma" w:hAnsi="Tahoma" w:cs="Tahoma"/>
                              <w:b/>
                              <w:bCs/>
                              <w:sz w:val="24"/>
                              <w:szCs w:val="24"/>
                              <w:rtl/>
                            </w:rPr>
                            <w:t>אדפטציה - ההיערכות הלאומית להסתגלות לשינויי אקלים</w:t>
                          </w:r>
                        </w:p>
                      </w:txbxContent>
                    </wps:txbx>
                    <wps:bodyPr rot="0" vert="vert270"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BC111BE" id="_x0000_s1052" type="#_x0000_t202" style="position:absolute;left:0;text-align:left;margin-left:-54.9pt;margin-top:-46.95pt;width:23pt;height:6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wDAwIAABUEAAAOAAAAZHJzL2Uyb0RvYy54bWysU9tu2zAMfR+wfxD0vviydUmMOEWXIsOA&#10;7gK0+wBZlmNhtqhRSuz8/Sg5zorurdiLQInkIXkOtbkd+46dFDoNpuTZIuVMGQm1NoeS/3zav1tx&#10;5rwwtejAqJKfleO327dvNoMtVA4tdLVCRiDGFYMteeu9LZLEyVb1wi3AKkPOBrAXnq54SGoUA6H3&#10;XZKn6cdkAKwtglTO0ev95OTbiN80SvrvTeOUZ13JqTcfT4xnFc5kuxHFAYVttby0IV7RRS+0oaJX&#10;qHvhBTui/geq1xLBQeMXEvoEmkZLFWegabL0xTSPrbAqzkLkOHulyf0/WPnt9AOZrkv+4YYzI3rS&#10;6EmNnn2CkWXLwM9gXUFhj5YC/UjvpHOc1dkHkL8cM7BrhTmoO0QYWiVq6i8Lmcmz1AnHBZBq+Ao1&#10;1RFHDxFobLAP5BEdjNBJp/NVm9CLpMd8nWcpeSS5lut8vVpF8RJRzNkWnf+soGfBKDmS9hFdnB6c&#10;D92IYg4JxRx0ut7rrosXPFS7DtlJhD1J36c3+zjAi7DOvC6TSofUyEegYCLDj9UYqc/WM88V1Gdi&#10;CGFaVPpYZIQzX9LsA+1pyd3vo0DFWffFENFhqWcDZ6OaDWFkC7TunrPJ3Plp+Y8W9aEl8ElKA3ck&#10;RqMjT0G1qZFLy7R7kb7LPwnL/fweo/7+5u0fAAAA//8DAFBLAwQUAAYACAAAACEATJY/BuAAAAAN&#10;AQAADwAAAGRycy9kb3ducmV2LnhtbEyPTU7DMBBG90jcwRokNih1QmlpQpyqQoJdhVp6ACeexlHj&#10;cRS7bXp7hhXs5ufpmzflenK9uOAYOk8KslkKAqnxpqNWweH7I1mBCFGT0b0nVHDDAOvq/q7UhfFX&#10;2uFlH1vBIRQKrcDGOBRShsai02HmByTeHf3odOR2bKUZ9ZXDXS+f03Qpne6IL1g94LvF5rQ/OwWb&#10;7WmHnzfdHV63SCb9murFk1Xq8WHavIGIOMU/GH71WR0qdqr9mUwQvYIkS3N2j1zl8xwEI8lyzpOa&#10;2WzxkoOsSvn/i+oHAAD//wMAUEsBAi0AFAAGAAgAAAAhALaDOJL+AAAA4QEAABMAAAAAAAAAAAAA&#10;AAAAAAAAAFtDb250ZW50X1R5cGVzXS54bWxQSwECLQAUAAYACAAAACEAOP0h/9YAAACUAQAACwAA&#10;AAAAAAAAAAAAAAAvAQAAX3JlbHMvLnJlbHNQSwECLQAUAAYACAAAACEA3cOsAwMCAAAVBAAADgAA&#10;AAAAAAAAAAAAAAAuAgAAZHJzL2Uyb0RvYy54bWxQSwECLQAUAAYACAAAACEATJY/BuAAAAANAQAA&#10;DwAAAAAAAAAAAAAAAABdBAAAZHJzL2Rvd25yZXYueG1sUEsFBgAAAAAEAAQA8wAAAGoFAAAAAA==&#10;" fillcolor="#00305f" strokecolor="#00305f">
              <v:textbox style="layout-flow:vertical;mso-layout-flow-alt:bottom-to-top" inset="0,0,0,0">
                <w:txbxContent>
                  <w:p w14:paraId="1C12FDA0" w14:textId="15658230" w:rsidR="00F73EE0" w:rsidRPr="00E42C8A" w:rsidRDefault="00F73EE0" w:rsidP="00B02001">
                    <w:pPr>
                      <w:pStyle w:val="Bodytext70"/>
                      <w:shd w:val="clear" w:color="auto" w:fill="003060"/>
                      <w:rPr>
                        <w:rFonts w:ascii="Tahoma" w:hAnsi="Tahoma" w:cs="Tahoma"/>
                        <w:b/>
                        <w:bCs/>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B02001" w:rsidRPr="00B02001">
                      <w:rPr>
                        <w:rFonts w:ascii="Tahoma" w:hAnsi="Tahoma" w:cs="Tahoma"/>
                        <w:sz w:val="24"/>
                        <w:szCs w:val="24"/>
                        <w:rtl/>
                      </w:rPr>
                      <w:t xml:space="preserve">פרק 2 | </w:t>
                    </w:r>
                    <w:r w:rsidR="00307974" w:rsidRPr="00307974">
                      <w:rPr>
                        <w:rFonts w:ascii="Tahoma" w:hAnsi="Tahoma" w:cs="Tahoma"/>
                        <w:b/>
                        <w:bCs/>
                        <w:sz w:val="24"/>
                        <w:szCs w:val="24"/>
                        <w:rtl/>
                      </w:rPr>
                      <w:t>אדפטציה - ההיערכות הלאומית להסתגלות לשינויי אקלים</w:t>
                    </w: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4A70CED7"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894BF7">
      <w:rPr>
        <w:noProof/>
      </w:rPr>
      <mc:AlternateContent>
        <mc:Choice Requires="wps">
          <w:drawing>
            <wp:anchor distT="4294967295" distB="4294967295" distL="114300" distR="114300" simplePos="0" relativeHeight="251673600" behindDoc="0" locked="0" layoutInCell="1" allowOverlap="1" wp14:anchorId="6906FC32" wp14:editId="32358660">
              <wp:simplePos x="0" y="0"/>
              <wp:positionH relativeFrom="column">
                <wp:posOffset>-55880</wp:posOffset>
              </wp:positionH>
              <wp:positionV relativeFrom="paragraph">
                <wp:posOffset>640079</wp:posOffset>
              </wp:positionV>
              <wp:extent cx="6721475" cy="0"/>
              <wp:effectExtent l="0" t="0" r="0" b="0"/>
              <wp:wrapNone/>
              <wp:docPr id="3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718A2" id="Straight Connector 20" o:spid="_x0000_s1026" style="position:absolute;left:0;text-align:left;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VyCQIAAG4EAAAOAAAAZHJzL2Uyb0RvYy54bWysVE1z0zAQvTPDf9DoTuwEmoInTg/pFA4F&#10;Mg38AFWWYg2SViOpsfPvWUmJ2wAXGC4a79fbfU8rr25Go8lB+KDAtnQ+qykRlkOn7L6l37/dvXlP&#10;SYjMdkyDFS09ikBv1q9frQbXiAX0oDvhCYLY0AyupX2MrqmqwHthWJiBExaDErxhEU2/rzrPBkQ3&#10;ulrU9bIawHfOAxchoPe2BOk640spePwqZRCR6JbibDGfPp+P6azWK9bsPXO94qcx2D9MYZiy2HSC&#10;umWRkSevfoMyinsIIOOMg6lASsVF5oBs5vUvbHY9cyJzQXGCm2QK/w+WfzlsPVFdS98uKbHM4B3t&#10;omdq30eyAWtRQfBkkZUaXGiwYGO3PnHlo925e+A/AqpYXQSTEVxJG6U3RGrlPuGCZJGQNhnzHRyn&#10;OxBjJBydy+vF/N31FSX8HKtYkyBSR+dD/CjAkPTRUq1skoc17HAfYhriOSW5tSUDEpsjXDIDaNXd&#10;Ka2zkTZMbLQnB4a7Eccymn4yn6Ervg9XdX3aEHTjHhX32YvN8pomkNz6BT7GtD2JUnTIisSjFmWw&#10;ByFRdeRb2k5ApQXjXNg4T9uZkTA7lUmcfSqsC6dLGpeFp/xUKvJb+JviqSJ3BhunYqMs+D91TyKW&#10;kWXJPytQeCcJHqE7bv15X3CpM8PTA0yv5qWdy59/E+ufAAAA//8DAFBLAwQUAAYACAAAACEA+WGe&#10;mt4AAAALAQAADwAAAGRycy9kb3ducmV2LnhtbEyPW0vDQBCF3wX/wzKCb+1uRbSm2RQrSkUo0ovv&#10;2+w0Cc3Ohuzm4r93CoK+zZxzOPNNuhxdLXpsQ+VJw2yqQCDl3lZUaDjs3yZzECEasqb2hBq+McAy&#10;u75KTWL9QFvsd7EQXEIhMRrKGJtEypCX6EyY+gaJvZNvnYm8toW0rRm43NXyTqkH6UxFfKE0Db6U&#10;mJ93ndOw+VqPH/2Qr/rVbH9ed+/bw+drqfXtzfi8ABFxjH9huOAzOmTMdPQd2SBqDZM5k0fWleLh&#10;ElD3T48gjr+SzFL5/4fsBwAA//8DAFBLAQItABQABgAIAAAAIQC2gziS/gAAAOEBAAATAAAAAAAA&#10;AAAAAAAAAAAAAABbQ29udGVudF9UeXBlc10ueG1sUEsBAi0AFAAGAAgAAAAhADj9If/WAAAAlAEA&#10;AAsAAAAAAAAAAAAAAAAALwEAAF9yZWxzLy5yZWxzUEsBAi0AFAAGAAgAAAAhAGDwNXIJAgAAbgQA&#10;AA4AAAAAAAAAAAAAAAAALgIAAGRycy9lMm9Eb2MueG1sUEsBAi0AFAAGAAgAAAAhAPlhnpreAAAA&#10;CwEAAA8AAAAAAAAAAAAAAAAAYwQAAGRycy9kb3ducmV2LnhtbFBLBQYAAAAABAAEAPMAAABuBQAA&#10;AAA=&#10;" strokecolor="#0d0d0d [3069]" strokeweight=".25pt">
              <o:lock v:ext="edit" shapetype="f"/>
            </v:line>
          </w:pict>
        </mc:Fallback>
      </mc:AlternateContent>
    </w:r>
  </w:p>
  <w:p w14:paraId="133C0DA0" w14:textId="371990B8" w:rsidR="00F73EE0" w:rsidRPr="001526AC" w:rsidRDefault="00894BF7" w:rsidP="001C5C9D">
    <w:pPr>
      <w:pStyle w:val="Header"/>
      <w:tabs>
        <w:tab w:val="clear" w:pos="4153"/>
        <w:tab w:val="clear" w:pos="8306"/>
        <w:tab w:val="center" w:pos="3685"/>
      </w:tabs>
      <w:jc w:val="left"/>
      <w:rPr>
        <w:rtl/>
      </w:rPr>
    </w:pPr>
    <w:r>
      <w:rPr>
        <w:noProof/>
      </w:rPr>
      <mc:AlternateContent>
        <mc:Choice Requires="wps">
          <w:drawing>
            <wp:anchor distT="45720" distB="45720" distL="114300" distR="114300" simplePos="0" relativeHeight="251653118" behindDoc="0" locked="0" layoutInCell="1" allowOverlap="1" wp14:anchorId="16CFDBEB" wp14:editId="3FB3558C">
              <wp:simplePos x="0" y="0"/>
              <wp:positionH relativeFrom="column">
                <wp:posOffset>264160</wp:posOffset>
              </wp:positionH>
              <wp:positionV relativeFrom="paragraph">
                <wp:posOffset>220980</wp:posOffset>
              </wp:positionV>
              <wp:extent cx="4676775" cy="286385"/>
              <wp:effectExtent l="0" t="0" r="28575" b="1841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86385"/>
                      </a:xfrm>
                      <a:prstGeom prst="rect">
                        <a:avLst/>
                      </a:prstGeom>
                      <a:solidFill>
                        <a:srgbClr val="FFFFFF"/>
                      </a:solidFill>
                      <a:ln w="9525">
                        <a:solidFill>
                          <a:schemeClr val="bg1"/>
                        </a:solidFill>
                        <a:miter lim="800000"/>
                        <a:headEnd/>
                        <a:tailEnd/>
                      </a:ln>
                    </wps:spPr>
                    <wps:txbx>
                      <w:txbxContent>
                        <w:p w14:paraId="5B61FBF3" w14:textId="247213E6" w:rsidR="00F73EE0" w:rsidRPr="004D562B" w:rsidRDefault="002E32FF"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FDBEB" id="_x0000_s1053" type="#_x0000_t202" style="position:absolute;left:0;text-align:left;margin-left:20.8pt;margin-top:17.4pt;width:368.25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aNLgIAAEwEAAAOAAAAZHJzL2Uyb0RvYy54bWysVNtu2zAMfR+wfxD0vjhxrjXiFF26DAO6&#10;C9DuA2RZjoVJoiYpsbuvLyWnadq9DfODIInU4eEh6fV1rxU5CuclmJJORmNKhOFQS7Mv6c+H3YcV&#10;JT4wUzMFRpT0UXh6vXn/bt3ZQuTQgqqFIwhifNHZkrYh2CLLPG+FZn4EVhg0NuA0C3h0+6x2rEN0&#10;rbJ8PF5kHbjaOuDCe7y9HYx0k/CbRvDwvWm8CESVFLmFtLq0VnHNNmtW7B2zreQnGuwfWGgmDQY9&#10;Q92ywMjByb+gtOQOPDRhxEFn0DSSi5QDZjMZv8nmvmVWpFxQHG/PMvn/B8u/HX84IuuSTqeUGKax&#10;Rg+iD+Qj9CSP8nTWF+h1b9Ev9HiNZU6pensH/JcnBrYtM3tx4xx0rWA10pvEl9nF0wHHR5Cq+wo1&#10;hmGHAAmob5yO2qEaBNGxTI/n0kQqHC9ni+ViuZxTwtGWrxbT1TyFYMXza+t8+CxAk7gpqcPSJ3R2&#10;vPMhsmHFs0sM5kHJeieVSge3r7bKkSPDNtml74T+yk0Z0pX0ap7PBwFeQcSOFWeQaj9I8CaQlgHb&#10;XUld0tU4fjEMK6Jqn0yd9oFJNeyRsTInGaNyg4ahr/pUsDw9jhpXUD+isA6G9sZxxE0L7g8lHbZ2&#10;Sf3vA3OCEvXFYHGuJrNZnIV0mM2XCETcpaW6tDDDEaqkgZJhuw1pfiJvAzdYxEYmfV+YnDhjyybZ&#10;T+MVZ+LynLxefgKbJwAAAP//AwBQSwMEFAAGAAgAAAAhAHpPJVTeAAAACAEAAA8AAABkcnMvZG93&#10;bnJldi54bWxMj0FPg0AQhe8m/ofNmHizC0poQZbGaOzNmKJpe1zYEYjsLGG3LfrrHU96m5f38uZ7&#10;xXq2gzjh5HtHCuJFBAKpcaanVsH72/PNCoQPmoweHKGCL/SwLi8vCp0bd6YtnqrQCi4hn2sFXQhj&#10;LqVvOrTaL9yIxN6Hm6wOLKdWmkmfudwO8jaKUml1T/yh0yM+dth8VkerwDdRuntNqt2+lhv8zox5&#10;OmxelLq+mh/uQQScw18YfvEZHUpmqt2RjBeDgiROOangLuEF7C+XqxhEzUeWgSwL+X9A+QMAAP//&#10;AwBQSwECLQAUAAYACAAAACEAtoM4kv4AAADhAQAAEwAAAAAAAAAAAAAAAAAAAAAAW0NvbnRlbnRf&#10;VHlwZXNdLnhtbFBLAQItABQABgAIAAAAIQA4/SH/1gAAAJQBAAALAAAAAAAAAAAAAAAAAC8BAABf&#10;cmVscy8ucmVsc1BLAQItABQABgAIAAAAIQDKc9aNLgIAAEwEAAAOAAAAAAAAAAAAAAAAAC4CAABk&#10;cnMvZTJvRG9jLnhtbFBLAQItABQABgAIAAAAIQB6TyVU3gAAAAgBAAAPAAAAAAAAAAAAAAAAAIgE&#10;AABkcnMvZG93bnJldi54bWxQSwUGAAAAAAQABADzAAAAkwUAAAAA&#10;" strokecolor="white [3212]">
              <v:textbox>
                <w:txbxContent>
                  <w:p w14:paraId="5B61FBF3" w14:textId="247213E6" w:rsidR="00F73EE0" w:rsidRPr="004D562B" w:rsidRDefault="002E32FF"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6" type="#_x0000_t75" style="width:141.7pt;height:141.7pt" o:bullet="t">
        <v:imagedata r:id="rId1" o:title="זכוכית מגדלת5"/>
      </v:shape>
    </w:pict>
  </w:numPicBullet>
  <w:abstractNum w:abstractNumId="0" w15:restartNumberingAfterBreak="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15:restartNumberingAfterBreak="0">
    <w:nsid w:val="00683DAF"/>
    <w:multiLevelType w:val="multilevel"/>
    <w:tmpl w:val="6FDCCDB8"/>
    <w:lvl w:ilvl="0">
      <w:start w:val="1"/>
      <w:numFmt w:val="decimal"/>
      <w:lvlText w:val="(%1)"/>
      <w:lvlJc w:val="left"/>
      <w:pPr>
        <w:ind w:left="663" w:hanging="340"/>
      </w:pPr>
      <w:rPr>
        <w:rFonts w:ascii="Tahoma" w:eastAsiaTheme="minorHAnsi" w:hAnsi="Tahoma" w:cs="Tahoma"/>
        <w:b w:val="0"/>
        <w:bCs w:val="0"/>
        <w:color w:val="auto"/>
        <w:sz w:val="18"/>
        <w:szCs w:val="18"/>
        <w:vertAlign w:val="baseline"/>
      </w:rPr>
    </w:lvl>
    <w:lvl w:ilvl="1">
      <w:start w:val="1"/>
      <w:numFmt w:val="hebrew1"/>
      <w:lvlText w:val="%2."/>
      <w:lvlJc w:val="left"/>
      <w:pPr>
        <w:ind w:left="1003" w:hanging="340"/>
      </w:pPr>
      <w:rPr>
        <w:rFonts w:hint="default"/>
      </w:rPr>
    </w:lvl>
    <w:lvl w:ilvl="2">
      <w:start w:val="1"/>
      <w:numFmt w:val="decimal"/>
      <w:lvlText w:val="(%3)"/>
      <w:lvlJc w:val="left"/>
      <w:pPr>
        <w:ind w:left="1400" w:hanging="397"/>
      </w:pPr>
      <w:rPr>
        <w:rFonts w:hint="default"/>
      </w:rPr>
    </w:lvl>
    <w:lvl w:ilvl="3">
      <w:start w:val="1"/>
      <w:numFmt w:val="hebrew1"/>
      <w:lvlText w:val="(%4)"/>
      <w:lvlJc w:val="left"/>
      <w:pPr>
        <w:ind w:left="1797" w:hanging="397"/>
      </w:pPr>
      <w:rPr>
        <w:rFonts w:hint="default"/>
      </w:rPr>
    </w:lvl>
    <w:lvl w:ilvl="4">
      <w:start w:val="1"/>
      <w:numFmt w:val="lowerLetter"/>
      <w:lvlText w:val="(%5)"/>
      <w:lvlJc w:val="left"/>
      <w:pPr>
        <w:ind w:left="2120" w:hanging="357"/>
      </w:pPr>
      <w:rPr>
        <w:rFonts w:hint="default"/>
      </w:rPr>
    </w:lvl>
    <w:lvl w:ilvl="5">
      <w:start w:val="1"/>
      <w:numFmt w:val="lowerRoman"/>
      <w:lvlText w:val="(%6)"/>
      <w:lvlJc w:val="left"/>
      <w:pPr>
        <w:ind w:left="2483" w:hanging="363"/>
      </w:pPr>
      <w:rPr>
        <w:rFonts w:hint="default"/>
      </w:rPr>
    </w:lvl>
    <w:lvl w:ilvl="6">
      <w:start w:val="1"/>
      <w:numFmt w:val="decimal"/>
      <w:lvlText w:val="%7."/>
      <w:lvlJc w:val="left"/>
      <w:pPr>
        <w:ind w:left="2840" w:hanging="357"/>
      </w:pPr>
      <w:rPr>
        <w:rFonts w:hint="default"/>
      </w:rPr>
    </w:lvl>
    <w:lvl w:ilvl="7">
      <w:start w:val="1"/>
      <w:numFmt w:val="lowerLetter"/>
      <w:lvlText w:val="%8."/>
      <w:lvlJc w:val="left"/>
      <w:pPr>
        <w:ind w:left="3203" w:hanging="363"/>
      </w:pPr>
      <w:rPr>
        <w:rFonts w:hint="default"/>
      </w:rPr>
    </w:lvl>
    <w:lvl w:ilvl="8">
      <w:start w:val="1"/>
      <w:numFmt w:val="lowerRoman"/>
      <w:lvlText w:val="%9."/>
      <w:lvlJc w:val="left"/>
      <w:pPr>
        <w:ind w:left="3560" w:hanging="357"/>
      </w:pPr>
      <w:rPr>
        <w:rFonts w:hint="default"/>
      </w:rPr>
    </w:lvl>
  </w:abstractNum>
  <w:abstractNum w:abstractNumId="2"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CF4269E"/>
    <w:multiLevelType w:val="hybridMultilevel"/>
    <w:tmpl w:val="4CACDD84"/>
    <w:lvl w:ilvl="0" w:tplc="72C6B6C0">
      <w:start w:val="1"/>
      <w:numFmt w:val="decimal"/>
      <w:pStyle w:val="a"/>
      <w:suff w:val="nothing"/>
      <w:lvlText w:val="לוח %1"/>
      <w:lvlJc w:val="left"/>
      <w:pPr>
        <w:ind w:left="1494" w:hanging="360"/>
      </w:pPr>
    </w:lvl>
    <w:lvl w:ilvl="1" w:tplc="8238414E" w:tentative="1">
      <w:start w:val="1"/>
      <w:numFmt w:val="lowerLetter"/>
      <w:lvlText w:val="%2."/>
      <w:lvlJc w:val="left"/>
      <w:pPr>
        <w:ind w:left="2574" w:hanging="360"/>
      </w:pPr>
    </w:lvl>
    <w:lvl w:ilvl="2" w:tplc="A74ECDD4" w:tentative="1">
      <w:start w:val="1"/>
      <w:numFmt w:val="lowerRoman"/>
      <w:lvlText w:val="%3."/>
      <w:lvlJc w:val="right"/>
      <w:pPr>
        <w:ind w:left="3294" w:hanging="180"/>
      </w:pPr>
    </w:lvl>
    <w:lvl w:ilvl="3" w:tplc="B428E3B0" w:tentative="1">
      <w:start w:val="1"/>
      <w:numFmt w:val="decimal"/>
      <w:lvlText w:val="%4."/>
      <w:lvlJc w:val="left"/>
      <w:pPr>
        <w:ind w:left="4014" w:hanging="360"/>
      </w:pPr>
    </w:lvl>
    <w:lvl w:ilvl="4" w:tplc="71FA1660" w:tentative="1">
      <w:start w:val="1"/>
      <w:numFmt w:val="lowerLetter"/>
      <w:lvlText w:val="%5."/>
      <w:lvlJc w:val="left"/>
      <w:pPr>
        <w:ind w:left="4734" w:hanging="360"/>
      </w:pPr>
    </w:lvl>
    <w:lvl w:ilvl="5" w:tplc="D4464206" w:tentative="1">
      <w:start w:val="1"/>
      <w:numFmt w:val="lowerRoman"/>
      <w:lvlText w:val="%6."/>
      <w:lvlJc w:val="right"/>
      <w:pPr>
        <w:ind w:left="5454" w:hanging="180"/>
      </w:pPr>
    </w:lvl>
    <w:lvl w:ilvl="6" w:tplc="602AACAC" w:tentative="1">
      <w:start w:val="1"/>
      <w:numFmt w:val="decimal"/>
      <w:lvlText w:val="%7."/>
      <w:lvlJc w:val="left"/>
      <w:pPr>
        <w:ind w:left="6174" w:hanging="360"/>
      </w:pPr>
    </w:lvl>
    <w:lvl w:ilvl="7" w:tplc="EFF08CE8" w:tentative="1">
      <w:start w:val="1"/>
      <w:numFmt w:val="lowerLetter"/>
      <w:lvlText w:val="%8."/>
      <w:lvlJc w:val="left"/>
      <w:pPr>
        <w:ind w:left="6894" w:hanging="360"/>
      </w:pPr>
    </w:lvl>
    <w:lvl w:ilvl="8" w:tplc="4CD6313A" w:tentative="1">
      <w:start w:val="1"/>
      <w:numFmt w:val="lowerRoman"/>
      <w:lvlText w:val="%9."/>
      <w:lvlJc w:val="right"/>
      <w:pPr>
        <w:ind w:left="7614"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1DD40B4A"/>
    <w:multiLevelType w:val="multilevel"/>
    <w:tmpl w:val="5B347496"/>
    <w:lvl w:ilvl="0">
      <w:start w:val="1"/>
      <w:numFmt w:val="decimal"/>
      <w:lvlText w:val="(%1)"/>
      <w:lvlJc w:val="left"/>
      <w:pPr>
        <w:ind w:left="663" w:hanging="340"/>
      </w:pPr>
      <w:rPr>
        <w:rFonts w:ascii="Tahoma" w:eastAsiaTheme="minorHAnsi" w:hAnsi="Tahoma" w:cs="Tahoma"/>
        <w:b w:val="0"/>
        <w:bCs w:val="0"/>
        <w:color w:val="auto"/>
        <w:sz w:val="18"/>
        <w:szCs w:val="18"/>
        <w:vertAlign w:val="baseline"/>
      </w:rPr>
    </w:lvl>
    <w:lvl w:ilvl="1">
      <w:start w:val="1"/>
      <w:numFmt w:val="hebrew1"/>
      <w:lvlText w:val="%2."/>
      <w:lvlJc w:val="left"/>
      <w:pPr>
        <w:ind w:left="1003" w:hanging="340"/>
      </w:pPr>
      <w:rPr>
        <w:rFonts w:hint="default"/>
      </w:rPr>
    </w:lvl>
    <w:lvl w:ilvl="2">
      <w:start w:val="1"/>
      <w:numFmt w:val="decimal"/>
      <w:lvlText w:val="(%3)"/>
      <w:lvlJc w:val="left"/>
      <w:pPr>
        <w:ind w:left="1400" w:hanging="397"/>
      </w:pPr>
      <w:rPr>
        <w:rFonts w:hint="default"/>
      </w:rPr>
    </w:lvl>
    <w:lvl w:ilvl="3">
      <w:start w:val="1"/>
      <w:numFmt w:val="hebrew1"/>
      <w:lvlText w:val="(%4)"/>
      <w:lvlJc w:val="left"/>
      <w:pPr>
        <w:ind w:left="1797" w:hanging="397"/>
      </w:pPr>
      <w:rPr>
        <w:rFonts w:hint="default"/>
      </w:rPr>
    </w:lvl>
    <w:lvl w:ilvl="4">
      <w:start w:val="1"/>
      <w:numFmt w:val="lowerLetter"/>
      <w:lvlText w:val="(%5)"/>
      <w:lvlJc w:val="left"/>
      <w:pPr>
        <w:ind w:left="2120" w:hanging="357"/>
      </w:pPr>
      <w:rPr>
        <w:rFonts w:hint="default"/>
      </w:rPr>
    </w:lvl>
    <w:lvl w:ilvl="5">
      <w:start w:val="1"/>
      <w:numFmt w:val="lowerRoman"/>
      <w:lvlText w:val="(%6)"/>
      <w:lvlJc w:val="left"/>
      <w:pPr>
        <w:ind w:left="2483" w:hanging="363"/>
      </w:pPr>
      <w:rPr>
        <w:rFonts w:hint="default"/>
      </w:rPr>
    </w:lvl>
    <w:lvl w:ilvl="6">
      <w:start w:val="1"/>
      <w:numFmt w:val="decimal"/>
      <w:lvlText w:val="%7."/>
      <w:lvlJc w:val="left"/>
      <w:pPr>
        <w:ind w:left="2840" w:hanging="357"/>
      </w:pPr>
      <w:rPr>
        <w:rFonts w:hint="default"/>
      </w:rPr>
    </w:lvl>
    <w:lvl w:ilvl="7">
      <w:start w:val="1"/>
      <w:numFmt w:val="lowerLetter"/>
      <w:lvlText w:val="%8."/>
      <w:lvlJc w:val="left"/>
      <w:pPr>
        <w:ind w:left="3203" w:hanging="363"/>
      </w:pPr>
      <w:rPr>
        <w:rFonts w:hint="default"/>
      </w:rPr>
    </w:lvl>
    <w:lvl w:ilvl="8">
      <w:start w:val="1"/>
      <w:numFmt w:val="lowerRoman"/>
      <w:lvlText w:val="%9."/>
      <w:lvlJc w:val="left"/>
      <w:pPr>
        <w:ind w:left="3560" w:hanging="357"/>
      </w:pPr>
      <w:rPr>
        <w:rFonts w:hint="default"/>
      </w:r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3BC7799"/>
    <w:multiLevelType w:val="hybridMultilevel"/>
    <w:tmpl w:val="62A49B20"/>
    <w:lvl w:ilvl="0" w:tplc="8698EF62">
      <w:start w:val="1"/>
      <w:numFmt w:val="decimal"/>
      <w:pStyle w:val="a0"/>
      <w:lvlText w:val="%1."/>
      <w:lvlJc w:val="left"/>
      <w:pPr>
        <w:ind w:left="379"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1" w15:restartNumberingAfterBreak="0">
    <w:nsid w:val="33F205F9"/>
    <w:multiLevelType w:val="multilevel"/>
    <w:tmpl w:val="9238ECAA"/>
    <w:lvl w:ilvl="0">
      <w:start w:val="1"/>
      <w:numFmt w:val="decimal"/>
      <w:lvlText w:val="(%1)"/>
      <w:lvlJc w:val="left"/>
      <w:pPr>
        <w:ind w:left="663" w:hanging="340"/>
      </w:pPr>
      <w:rPr>
        <w:rFonts w:ascii="Tahoma" w:eastAsiaTheme="minorHAnsi" w:hAnsi="Tahoma" w:cs="Tahoma"/>
        <w:b w:val="0"/>
        <w:bCs w:val="0"/>
        <w:color w:val="auto"/>
        <w:sz w:val="18"/>
        <w:szCs w:val="18"/>
        <w:vertAlign w:val="baseline"/>
      </w:rPr>
    </w:lvl>
    <w:lvl w:ilvl="1">
      <w:start w:val="1"/>
      <w:numFmt w:val="hebrew1"/>
      <w:lvlText w:val="%2."/>
      <w:lvlJc w:val="left"/>
      <w:pPr>
        <w:ind w:left="1003" w:hanging="340"/>
      </w:pPr>
      <w:rPr>
        <w:rFonts w:hint="default"/>
      </w:rPr>
    </w:lvl>
    <w:lvl w:ilvl="2">
      <w:start w:val="1"/>
      <w:numFmt w:val="decimal"/>
      <w:lvlText w:val="(%3)"/>
      <w:lvlJc w:val="left"/>
      <w:pPr>
        <w:ind w:left="1400" w:hanging="397"/>
      </w:pPr>
      <w:rPr>
        <w:rFonts w:hint="default"/>
      </w:rPr>
    </w:lvl>
    <w:lvl w:ilvl="3">
      <w:start w:val="1"/>
      <w:numFmt w:val="hebrew1"/>
      <w:lvlText w:val="(%4)"/>
      <w:lvlJc w:val="left"/>
      <w:pPr>
        <w:ind w:left="1797" w:hanging="397"/>
      </w:pPr>
      <w:rPr>
        <w:rFonts w:hint="default"/>
      </w:rPr>
    </w:lvl>
    <w:lvl w:ilvl="4">
      <w:start w:val="1"/>
      <w:numFmt w:val="lowerLetter"/>
      <w:lvlText w:val="(%5)"/>
      <w:lvlJc w:val="left"/>
      <w:pPr>
        <w:ind w:left="2120" w:hanging="357"/>
      </w:pPr>
      <w:rPr>
        <w:rFonts w:hint="default"/>
      </w:rPr>
    </w:lvl>
    <w:lvl w:ilvl="5">
      <w:start w:val="1"/>
      <w:numFmt w:val="lowerRoman"/>
      <w:lvlText w:val="(%6)"/>
      <w:lvlJc w:val="left"/>
      <w:pPr>
        <w:ind w:left="2483" w:hanging="363"/>
      </w:pPr>
      <w:rPr>
        <w:rFonts w:hint="default"/>
      </w:rPr>
    </w:lvl>
    <w:lvl w:ilvl="6">
      <w:start w:val="1"/>
      <w:numFmt w:val="decimal"/>
      <w:lvlText w:val="%7."/>
      <w:lvlJc w:val="left"/>
      <w:pPr>
        <w:ind w:left="2840" w:hanging="357"/>
      </w:pPr>
      <w:rPr>
        <w:rFonts w:hint="default"/>
      </w:rPr>
    </w:lvl>
    <w:lvl w:ilvl="7">
      <w:start w:val="1"/>
      <w:numFmt w:val="lowerLetter"/>
      <w:lvlText w:val="%8."/>
      <w:lvlJc w:val="left"/>
      <w:pPr>
        <w:ind w:left="3203" w:hanging="363"/>
      </w:pPr>
      <w:rPr>
        <w:rFonts w:hint="default"/>
      </w:rPr>
    </w:lvl>
    <w:lvl w:ilvl="8">
      <w:start w:val="1"/>
      <w:numFmt w:val="lowerRoman"/>
      <w:lvlText w:val="%9."/>
      <w:lvlJc w:val="left"/>
      <w:pPr>
        <w:ind w:left="3560" w:hanging="357"/>
      </w:pPr>
      <w:rPr>
        <w:rFonts w:hint="default"/>
      </w:rPr>
    </w:lvl>
  </w:abstractNum>
  <w:abstractNum w:abstractNumId="12" w15:restartNumberingAfterBreak="0">
    <w:nsid w:val="36D01536"/>
    <w:multiLevelType w:val="hybridMultilevel"/>
    <w:tmpl w:val="72BC2B90"/>
    <w:lvl w:ilvl="0" w:tplc="9A843F66">
      <w:start w:val="1"/>
      <w:numFmt w:val="hebrew1"/>
      <w:pStyle w:val="711"/>
      <w:lvlText w:val="%1."/>
      <w:lvlJc w:val="left"/>
      <w:pPr>
        <w:ind w:left="756" w:hanging="360"/>
      </w:pPr>
      <w:rPr>
        <w:rFonts w:hint="default"/>
        <w:b/>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F10CDE6C"/>
    <w:lvl w:ilvl="0">
      <w:start w:val="1"/>
      <w:numFmt w:val="decimal"/>
      <w:pStyle w:val="712"/>
      <w:lvlText w:val="%1."/>
      <w:lvlJc w:val="left"/>
      <w:rPr>
        <w:rFonts w:ascii="Tahoma" w:hAnsi="Tahoma" w:cs="Tahoma" w:hint="default"/>
        <w:b w:val="0"/>
        <w:bCs w:val="0"/>
        <w:i w:val="0"/>
        <w:iCs w:val="0"/>
        <w:caps w:val="0"/>
        <w:smallCaps w:val="0"/>
        <w:strike w:val="0"/>
        <w:dstrike w:val="0"/>
        <w:noProof w:val="0"/>
        <w:vanish w:val="0"/>
        <w:color w:val="000000"/>
        <w:spacing w:val="0"/>
        <w:kern w:val="0"/>
        <w:position w:val="0"/>
        <w:sz w:val="18"/>
        <w:szCs w:val="18"/>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7110"/>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59C2999"/>
    <w:multiLevelType w:val="multilevel"/>
    <w:tmpl w:val="466E5C44"/>
    <w:lvl w:ilvl="0">
      <w:start w:val="1"/>
      <w:numFmt w:val="hebrew1"/>
      <w:lvlRestart w:val="0"/>
      <w:pStyle w:val="713"/>
      <w:lvlText w:val="%1."/>
      <w:lvlJc w:val="left"/>
      <w:pPr>
        <w:ind w:left="340" w:hanging="340"/>
      </w:pPr>
      <w:rPr>
        <w:rFonts w:ascii="Tahoma" w:eastAsia="Times New Roman" w:hAnsi="Tahoma" w:cs="Tahoma" w:hint="default"/>
        <w:b w:val="0"/>
        <w:bCs w:val="0"/>
        <w:color w:val="auto"/>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9533FEA"/>
    <w:multiLevelType w:val="multilevel"/>
    <w:tmpl w:val="18EED218"/>
    <w:lvl w:ilvl="0">
      <w:start w:val="1"/>
      <w:numFmt w:val="decimal"/>
      <w:pStyle w:val="715"/>
      <w:lvlText w:val="%1."/>
      <w:lvlJc w:val="left"/>
      <w:pPr>
        <w:ind w:left="340" w:hanging="340"/>
      </w:pPr>
      <w:rPr>
        <w:rFonts w:hint="default"/>
      </w:rPr>
    </w:lvl>
    <w:lvl w:ilvl="1">
      <w:start w:val="1"/>
      <w:numFmt w:val="hebrew1"/>
      <w:pStyle w:val="716"/>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4F7A3D31"/>
    <w:multiLevelType w:val="hybridMultilevel"/>
    <w:tmpl w:val="1C101B3E"/>
    <w:lvl w:ilvl="0" w:tplc="EC54E52C">
      <w:start w:val="1"/>
      <w:numFmt w:val="decimal"/>
      <w:pStyle w:val="a2"/>
      <w:suff w:val="nothing"/>
      <w:lvlText w:val="תמונה %1"/>
      <w:lvlJc w:val="left"/>
      <w:pPr>
        <w:ind w:left="1494" w:hanging="360"/>
      </w:pPr>
      <w:rPr>
        <w:rFonts w:hint="default"/>
      </w:rPr>
    </w:lvl>
    <w:lvl w:ilvl="1" w:tplc="5C8E1B18" w:tentative="1">
      <w:start w:val="1"/>
      <w:numFmt w:val="lowerLetter"/>
      <w:lvlText w:val="%2."/>
      <w:lvlJc w:val="left"/>
      <w:pPr>
        <w:ind w:left="2574" w:hanging="360"/>
      </w:pPr>
    </w:lvl>
    <w:lvl w:ilvl="2" w:tplc="ACAE187C" w:tentative="1">
      <w:start w:val="1"/>
      <w:numFmt w:val="lowerRoman"/>
      <w:lvlText w:val="%3."/>
      <w:lvlJc w:val="right"/>
      <w:pPr>
        <w:ind w:left="3294" w:hanging="180"/>
      </w:pPr>
    </w:lvl>
    <w:lvl w:ilvl="3" w:tplc="AB5212F6" w:tentative="1">
      <w:start w:val="1"/>
      <w:numFmt w:val="decimal"/>
      <w:lvlText w:val="%4."/>
      <w:lvlJc w:val="left"/>
      <w:pPr>
        <w:ind w:left="4014" w:hanging="360"/>
      </w:pPr>
    </w:lvl>
    <w:lvl w:ilvl="4" w:tplc="B5286636" w:tentative="1">
      <w:start w:val="1"/>
      <w:numFmt w:val="lowerLetter"/>
      <w:lvlText w:val="%5."/>
      <w:lvlJc w:val="left"/>
      <w:pPr>
        <w:ind w:left="4734" w:hanging="360"/>
      </w:pPr>
    </w:lvl>
    <w:lvl w:ilvl="5" w:tplc="A77854DA" w:tentative="1">
      <w:start w:val="1"/>
      <w:numFmt w:val="lowerRoman"/>
      <w:lvlText w:val="%6."/>
      <w:lvlJc w:val="right"/>
      <w:pPr>
        <w:ind w:left="5454" w:hanging="180"/>
      </w:pPr>
    </w:lvl>
    <w:lvl w:ilvl="6" w:tplc="8E48D9FC" w:tentative="1">
      <w:start w:val="1"/>
      <w:numFmt w:val="decimal"/>
      <w:lvlText w:val="%7."/>
      <w:lvlJc w:val="left"/>
      <w:pPr>
        <w:ind w:left="6174" w:hanging="360"/>
      </w:pPr>
    </w:lvl>
    <w:lvl w:ilvl="7" w:tplc="26528672" w:tentative="1">
      <w:start w:val="1"/>
      <w:numFmt w:val="lowerLetter"/>
      <w:lvlText w:val="%8."/>
      <w:lvlJc w:val="left"/>
      <w:pPr>
        <w:ind w:left="6894" w:hanging="360"/>
      </w:pPr>
    </w:lvl>
    <w:lvl w:ilvl="8" w:tplc="274026AE" w:tentative="1">
      <w:start w:val="1"/>
      <w:numFmt w:val="lowerRoman"/>
      <w:lvlText w:val="%9."/>
      <w:lvlJc w:val="right"/>
      <w:pPr>
        <w:ind w:left="7614"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F743717"/>
    <w:multiLevelType w:val="multilevel"/>
    <w:tmpl w:val="54B40DD4"/>
    <w:lvl w:ilvl="0">
      <w:start w:val="1"/>
      <w:numFmt w:val="decimal"/>
      <w:pStyle w:val="a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079445E"/>
    <w:multiLevelType w:val="hybridMultilevel"/>
    <w:tmpl w:val="01E0535A"/>
    <w:lvl w:ilvl="0" w:tplc="1160FB68">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90AE0590" w:tentative="1">
      <w:start w:val="1"/>
      <w:numFmt w:val="bullet"/>
      <w:lvlText w:val="o"/>
      <w:lvlJc w:val="left"/>
      <w:pPr>
        <w:ind w:left="1080" w:hanging="360"/>
      </w:pPr>
      <w:rPr>
        <w:rFonts w:ascii="Courier New" w:hAnsi="Courier New" w:cs="Courier New" w:hint="default"/>
      </w:rPr>
    </w:lvl>
    <w:lvl w:ilvl="2" w:tplc="DA327112" w:tentative="1">
      <w:start w:val="1"/>
      <w:numFmt w:val="bullet"/>
      <w:lvlText w:val=""/>
      <w:lvlJc w:val="left"/>
      <w:pPr>
        <w:ind w:left="1800" w:hanging="360"/>
      </w:pPr>
      <w:rPr>
        <w:rFonts w:ascii="Wingdings" w:hAnsi="Wingdings" w:hint="default"/>
      </w:rPr>
    </w:lvl>
    <w:lvl w:ilvl="3" w:tplc="43A8022A" w:tentative="1">
      <w:start w:val="1"/>
      <w:numFmt w:val="bullet"/>
      <w:lvlText w:val=""/>
      <w:lvlJc w:val="left"/>
      <w:pPr>
        <w:ind w:left="2520" w:hanging="360"/>
      </w:pPr>
      <w:rPr>
        <w:rFonts w:ascii="Symbol" w:hAnsi="Symbol" w:hint="default"/>
      </w:rPr>
    </w:lvl>
    <w:lvl w:ilvl="4" w:tplc="4AF2B8DE" w:tentative="1">
      <w:start w:val="1"/>
      <w:numFmt w:val="bullet"/>
      <w:lvlText w:val="o"/>
      <w:lvlJc w:val="left"/>
      <w:pPr>
        <w:ind w:left="3240" w:hanging="360"/>
      </w:pPr>
      <w:rPr>
        <w:rFonts w:ascii="Courier New" w:hAnsi="Courier New" w:cs="Courier New" w:hint="default"/>
      </w:rPr>
    </w:lvl>
    <w:lvl w:ilvl="5" w:tplc="98D23346" w:tentative="1">
      <w:start w:val="1"/>
      <w:numFmt w:val="bullet"/>
      <w:lvlText w:val=""/>
      <w:lvlJc w:val="left"/>
      <w:pPr>
        <w:ind w:left="3960" w:hanging="360"/>
      </w:pPr>
      <w:rPr>
        <w:rFonts w:ascii="Wingdings" w:hAnsi="Wingdings" w:hint="default"/>
      </w:rPr>
    </w:lvl>
    <w:lvl w:ilvl="6" w:tplc="4D3EDD1E" w:tentative="1">
      <w:start w:val="1"/>
      <w:numFmt w:val="bullet"/>
      <w:lvlText w:val=""/>
      <w:lvlJc w:val="left"/>
      <w:pPr>
        <w:ind w:left="4680" w:hanging="360"/>
      </w:pPr>
      <w:rPr>
        <w:rFonts w:ascii="Symbol" w:hAnsi="Symbol" w:hint="default"/>
      </w:rPr>
    </w:lvl>
    <w:lvl w:ilvl="7" w:tplc="66C88FA2" w:tentative="1">
      <w:start w:val="1"/>
      <w:numFmt w:val="bullet"/>
      <w:lvlText w:val="o"/>
      <w:lvlJc w:val="left"/>
      <w:pPr>
        <w:ind w:left="5400" w:hanging="360"/>
      </w:pPr>
      <w:rPr>
        <w:rFonts w:ascii="Courier New" w:hAnsi="Courier New" w:cs="Courier New" w:hint="default"/>
      </w:rPr>
    </w:lvl>
    <w:lvl w:ilvl="8" w:tplc="CBFAC6C6" w:tentative="1">
      <w:start w:val="1"/>
      <w:numFmt w:val="bullet"/>
      <w:lvlText w:val=""/>
      <w:lvlJc w:val="left"/>
      <w:pPr>
        <w:ind w:left="6120" w:hanging="360"/>
      </w:pPr>
      <w:rPr>
        <w:rFonts w:ascii="Wingdings" w:hAnsi="Wingdings" w:hint="default"/>
      </w:rPr>
    </w:lvl>
  </w:abstractNum>
  <w:abstractNum w:abstractNumId="21" w15:restartNumberingAfterBreak="0">
    <w:nsid w:val="67BF5139"/>
    <w:multiLevelType w:val="multilevel"/>
    <w:tmpl w:val="DC6C961C"/>
    <w:lvl w:ilvl="0">
      <w:start w:val="1"/>
      <w:numFmt w:val="decimal"/>
      <w:pStyle w:val="a4"/>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2"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4"/>
      <w:lvlText w:val="%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77850A9D"/>
    <w:multiLevelType w:val="hybridMultilevel"/>
    <w:tmpl w:val="17DA5994"/>
    <w:lvl w:ilvl="0" w:tplc="E9F60342">
      <w:numFmt w:val="bullet"/>
      <w:lvlText w:val=""/>
      <w:lvlJc w:val="left"/>
      <w:pPr>
        <w:ind w:left="720" w:hanging="360"/>
      </w:pPr>
      <w:rPr>
        <w:rFonts w:ascii="Wingdings" w:eastAsiaTheme="minorHAnsi" w:hAnsi="Wingdings" w:cs="David" w:hint="default"/>
        <w:color w:val="76923C" w:themeColor="accent3" w:themeShade="BF"/>
        <w:sz w:val="24"/>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51585B"/>
    <w:multiLevelType w:val="hybridMultilevel"/>
    <w:tmpl w:val="ECA0403E"/>
    <w:lvl w:ilvl="0" w:tplc="E5B4C43A">
      <w:start w:val="1"/>
      <w:numFmt w:val="decimal"/>
      <w:pStyle w:val="a5"/>
      <w:suff w:val="nothing"/>
      <w:lvlText w:val="תרשים %1"/>
      <w:lvlJc w:val="left"/>
      <w:rPr>
        <w:rFonts w:cs="David"/>
        <w:b/>
        <w:bCs/>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tplc="0504ACA8">
      <w:start w:val="1"/>
      <w:numFmt w:val="lowerLetter"/>
      <w:lvlText w:val="%2."/>
      <w:lvlJc w:val="left"/>
      <w:pPr>
        <w:ind w:left="3915" w:hanging="360"/>
      </w:pPr>
    </w:lvl>
    <w:lvl w:ilvl="2" w:tplc="3F7601D2" w:tentative="1">
      <w:start w:val="1"/>
      <w:numFmt w:val="lowerRoman"/>
      <w:lvlText w:val="%3."/>
      <w:lvlJc w:val="right"/>
      <w:pPr>
        <w:ind w:left="4635" w:hanging="180"/>
      </w:pPr>
    </w:lvl>
    <w:lvl w:ilvl="3" w:tplc="4ED46C00" w:tentative="1">
      <w:start w:val="1"/>
      <w:numFmt w:val="decimal"/>
      <w:lvlText w:val="%4."/>
      <w:lvlJc w:val="left"/>
      <w:pPr>
        <w:ind w:left="5355" w:hanging="360"/>
      </w:pPr>
    </w:lvl>
    <w:lvl w:ilvl="4" w:tplc="C5D408BC" w:tentative="1">
      <w:start w:val="1"/>
      <w:numFmt w:val="lowerLetter"/>
      <w:lvlText w:val="%5."/>
      <w:lvlJc w:val="left"/>
      <w:pPr>
        <w:ind w:left="6075" w:hanging="360"/>
      </w:pPr>
    </w:lvl>
    <w:lvl w:ilvl="5" w:tplc="5DF63840" w:tentative="1">
      <w:start w:val="1"/>
      <w:numFmt w:val="lowerRoman"/>
      <w:lvlText w:val="%6."/>
      <w:lvlJc w:val="right"/>
      <w:pPr>
        <w:ind w:left="6795" w:hanging="180"/>
      </w:pPr>
    </w:lvl>
    <w:lvl w:ilvl="6" w:tplc="7E061BD4" w:tentative="1">
      <w:start w:val="1"/>
      <w:numFmt w:val="decimal"/>
      <w:lvlText w:val="%7."/>
      <w:lvlJc w:val="left"/>
      <w:pPr>
        <w:ind w:left="7515" w:hanging="360"/>
      </w:pPr>
    </w:lvl>
    <w:lvl w:ilvl="7" w:tplc="F21CE48A" w:tentative="1">
      <w:start w:val="1"/>
      <w:numFmt w:val="lowerLetter"/>
      <w:lvlText w:val="%8."/>
      <w:lvlJc w:val="left"/>
      <w:pPr>
        <w:ind w:left="8235" w:hanging="360"/>
      </w:pPr>
    </w:lvl>
    <w:lvl w:ilvl="8" w:tplc="014E6A96" w:tentative="1">
      <w:start w:val="1"/>
      <w:numFmt w:val="lowerRoman"/>
      <w:lvlText w:val="%9."/>
      <w:lvlJc w:val="right"/>
      <w:pPr>
        <w:ind w:left="8955" w:hanging="180"/>
      </w:pPr>
    </w:lvl>
  </w:abstractNum>
  <w:abstractNum w:abstractNumId="25" w15:restartNumberingAfterBreak="0">
    <w:nsid w:val="7D365B29"/>
    <w:multiLevelType w:val="multilevel"/>
    <w:tmpl w:val="430C84EA"/>
    <w:lvl w:ilvl="0">
      <w:start w:val="1"/>
      <w:numFmt w:val="hebrew1"/>
      <w:pStyle w:val="717"/>
      <w:lvlText w:val="%1."/>
      <w:lvlJc w:val="left"/>
      <w:pPr>
        <w:ind w:left="663" w:hanging="340"/>
      </w:pPr>
      <w:rPr>
        <w:rFonts w:ascii="Tahoma" w:eastAsiaTheme="minorHAnsi" w:hAnsi="Tahoma" w:cs="Tahoma" w:hint="default"/>
        <w:b w:val="0"/>
        <w:bCs w:val="0"/>
        <w:color w:val="auto"/>
        <w:sz w:val="18"/>
        <w:szCs w:val="18"/>
        <w:vertAlign w:val="baseline"/>
        <w:lang w:val="en-US"/>
      </w:rPr>
    </w:lvl>
    <w:lvl w:ilvl="1">
      <w:start w:val="1"/>
      <w:numFmt w:val="hebrew1"/>
      <w:lvlText w:val="%2."/>
      <w:lvlJc w:val="left"/>
      <w:pPr>
        <w:ind w:left="1003" w:hanging="340"/>
      </w:pPr>
      <w:rPr>
        <w:rFonts w:hint="default"/>
      </w:rPr>
    </w:lvl>
    <w:lvl w:ilvl="2">
      <w:start w:val="1"/>
      <w:numFmt w:val="decimal"/>
      <w:lvlText w:val="(%3)"/>
      <w:lvlJc w:val="left"/>
      <w:pPr>
        <w:ind w:left="1400" w:hanging="397"/>
      </w:pPr>
      <w:rPr>
        <w:rFonts w:hint="default"/>
      </w:rPr>
    </w:lvl>
    <w:lvl w:ilvl="3">
      <w:start w:val="1"/>
      <w:numFmt w:val="hebrew1"/>
      <w:lvlText w:val="(%4)"/>
      <w:lvlJc w:val="left"/>
      <w:pPr>
        <w:ind w:left="1797" w:hanging="397"/>
      </w:pPr>
      <w:rPr>
        <w:rFonts w:hint="default"/>
      </w:rPr>
    </w:lvl>
    <w:lvl w:ilvl="4">
      <w:start w:val="1"/>
      <w:numFmt w:val="lowerLetter"/>
      <w:lvlText w:val="(%5)"/>
      <w:lvlJc w:val="left"/>
      <w:pPr>
        <w:ind w:left="2120" w:hanging="357"/>
      </w:pPr>
      <w:rPr>
        <w:rFonts w:hint="default"/>
      </w:rPr>
    </w:lvl>
    <w:lvl w:ilvl="5">
      <w:start w:val="1"/>
      <w:numFmt w:val="lowerRoman"/>
      <w:lvlText w:val="(%6)"/>
      <w:lvlJc w:val="left"/>
      <w:pPr>
        <w:ind w:left="2483" w:hanging="363"/>
      </w:pPr>
      <w:rPr>
        <w:rFonts w:hint="default"/>
      </w:rPr>
    </w:lvl>
    <w:lvl w:ilvl="6">
      <w:start w:val="1"/>
      <w:numFmt w:val="decimal"/>
      <w:lvlText w:val="%7."/>
      <w:lvlJc w:val="left"/>
      <w:pPr>
        <w:ind w:left="2840" w:hanging="357"/>
      </w:pPr>
      <w:rPr>
        <w:rFonts w:hint="default"/>
      </w:rPr>
    </w:lvl>
    <w:lvl w:ilvl="7">
      <w:start w:val="1"/>
      <w:numFmt w:val="lowerLetter"/>
      <w:lvlText w:val="%8."/>
      <w:lvlJc w:val="left"/>
      <w:pPr>
        <w:ind w:left="3203" w:hanging="363"/>
      </w:pPr>
      <w:rPr>
        <w:rFonts w:hint="default"/>
      </w:rPr>
    </w:lvl>
    <w:lvl w:ilvl="8">
      <w:start w:val="1"/>
      <w:numFmt w:val="lowerRoman"/>
      <w:lvlText w:val="%9."/>
      <w:lvlJc w:val="left"/>
      <w:pPr>
        <w:ind w:left="3560" w:hanging="357"/>
      </w:pPr>
      <w:rPr>
        <w:rFonts w:hint="default"/>
      </w:rPr>
    </w:lvl>
  </w:abstractNum>
  <w:num w:numId="1">
    <w:abstractNumId w:val="7"/>
  </w:num>
  <w:num w:numId="2">
    <w:abstractNumId w:val="14"/>
  </w:num>
  <w:num w:numId="3">
    <w:abstractNumId w:val="22"/>
  </w:num>
  <w:num w:numId="4">
    <w:abstractNumId w:val="18"/>
  </w:num>
  <w:num w:numId="5">
    <w:abstractNumId w:val="9"/>
  </w:num>
  <w:num w:numId="6">
    <w:abstractNumId w:val="13"/>
  </w:num>
  <w:num w:numId="7">
    <w:abstractNumId w:val="25"/>
  </w:num>
  <w:num w:numId="8">
    <w:abstractNumId w:val="2"/>
  </w:num>
  <w:num w:numId="9">
    <w:abstractNumId w:val="15"/>
  </w:num>
  <w:num w:numId="10">
    <w:abstractNumId w:val="5"/>
  </w:num>
  <w:num w:numId="11">
    <w:abstractNumId w:val="19"/>
  </w:num>
  <w:num w:numId="12">
    <w:abstractNumId w:val="4"/>
  </w:num>
  <w:num w:numId="13">
    <w:abstractNumId w:val="6"/>
  </w:num>
  <w:num w:numId="14">
    <w:abstractNumId w:val="24"/>
  </w:num>
  <w:num w:numId="15">
    <w:abstractNumId w:val="3"/>
  </w:num>
  <w:num w:numId="16">
    <w:abstractNumId w:val="17"/>
  </w:num>
  <w:num w:numId="17">
    <w:abstractNumId w:val="0"/>
  </w:num>
  <w:num w:numId="18">
    <w:abstractNumId w:val="21"/>
  </w:num>
  <w:num w:numId="19">
    <w:abstractNumId w:val="10"/>
  </w:num>
  <w:num w:numId="20">
    <w:abstractNumId w:val="12"/>
  </w:num>
  <w:num w:numId="21">
    <w:abstractNumId w:val="16"/>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16"/>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8"/>
  </w:num>
  <w:num w:numId="47">
    <w:abstractNumId w:val="11"/>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72"/>
    <w:rsid w:val="0000085D"/>
    <w:rsid w:val="0000172F"/>
    <w:rsid w:val="000018EF"/>
    <w:rsid w:val="00001C6B"/>
    <w:rsid w:val="00001D5A"/>
    <w:rsid w:val="00001EF4"/>
    <w:rsid w:val="00002528"/>
    <w:rsid w:val="0000269C"/>
    <w:rsid w:val="00002B74"/>
    <w:rsid w:val="00002EF7"/>
    <w:rsid w:val="0000397A"/>
    <w:rsid w:val="00003AEE"/>
    <w:rsid w:val="00003B77"/>
    <w:rsid w:val="00003D51"/>
    <w:rsid w:val="00003E3D"/>
    <w:rsid w:val="00003EBB"/>
    <w:rsid w:val="00003F96"/>
    <w:rsid w:val="00004277"/>
    <w:rsid w:val="000046AF"/>
    <w:rsid w:val="0000520D"/>
    <w:rsid w:val="000054B7"/>
    <w:rsid w:val="00005B23"/>
    <w:rsid w:val="00005EE0"/>
    <w:rsid w:val="00006B59"/>
    <w:rsid w:val="000071AD"/>
    <w:rsid w:val="000074CB"/>
    <w:rsid w:val="00007CD5"/>
    <w:rsid w:val="000100D8"/>
    <w:rsid w:val="0001014C"/>
    <w:rsid w:val="000107D8"/>
    <w:rsid w:val="000117B5"/>
    <w:rsid w:val="00011BFC"/>
    <w:rsid w:val="00011DF7"/>
    <w:rsid w:val="00012487"/>
    <w:rsid w:val="00012657"/>
    <w:rsid w:val="0001321D"/>
    <w:rsid w:val="00013267"/>
    <w:rsid w:val="0001369E"/>
    <w:rsid w:val="00013BC3"/>
    <w:rsid w:val="0001431C"/>
    <w:rsid w:val="000145B0"/>
    <w:rsid w:val="0001482C"/>
    <w:rsid w:val="0001510C"/>
    <w:rsid w:val="000155F0"/>
    <w:rsid w:val="00015677"/>
    <w:rsid w:val="000157CF"/>
    <w:rsid w:val="00015A22"/>
    <w:rsid w:val="00015ED7"/>
    <w:rsid w:val="0001668B"/>
    <w:rsid w:val="000168DE"/>
    <w:rsid w:val="00017192"/>
    <w:rsid w:val="0001735B"/>
    <w:rsid w:val="00017652"/>
    <w:rsid w:val="000176C9"/>
    <w:rsid w:val="00020518"/>
    <w:rsid w:val="000206F1"/>
    <w:rsid w:val="00021298"/>
    <w:rsid w:val="00021662"/>
    <w:rsid w:val="0002189B"/>
    <w:rsid w:val="00021E04"/>
    <w:rsid w:val="00021ED5"/>
    <w:rsid w:val="00021FFB"/>
    <w:rsid w:val="000224FA"/>
    <w:rsid w:val="000224FF"/>
    <w:rsid w:val="0002256C"/>
    <w:rsid w:val="00023298"/>
    <w:rsid w:val="00023E81"/>
    <w:rsid w:val="0002469B"/>
    <w:rsid w:val="000246D2"/>
    <w:rsid w:val="00024997"/>
    <w:rsid w:val="00024E0C"/>
    <w:rsid w:val="00025174"/>
    <w:rsid w:val="000251E2"/>
    <w:rsid w:val="0002582E"/>
    <w:rsid w:val="000259C7"/>
    <w:rsid w:val="00025FD6"/>
    <w:rsid w:val="00026245"/>
    <w:rsid w:val="00026367"/>
    <w:rsid w:val="00026451"/>
    <w:rsid w:val="000264D7"/>
    <w:rsid w:val="00026738"/>
    <w:rsid w:val="0002691C"/>
    <w:rsid w:val="00026ACC"/>
    <w:rsid w:val="0002705C"/>
    <w:rsid w:val="00027522"/>
    <w:rsid w:val="000275AC"/>
    <w:rsid w:val="00027BF3"/>
    <w:rsid w:val="00027E05"/>
    <w:rsid w:val="0003001D"/>
    <w:rsid w:val="00030223"/>
    <w:rsid w:val="000303C9"/>
    <w:rsid w:val="00031C68"/>
    <w:rsid w:val="00031C69"/>
    <w:rsid w:val="00031CEB"/>
    <w:rsid w:val="00032736"/>
    <w:rsid w:val="00032932"/>
    <w:rsid w:val="00033027"/>
    <w:rsid w:val="00033124"/>
    <w:rsid w:val="0003352F"/>
    <w:rsid w:val="00033AFA"/>
    <w:rsid w:val="0003410F"/>
    <w:rsid w:val="00034425"/>
    <w:rsid w:val="0003494D"/>
    <w:rsid w:val="00034CA2"/>
    <w:rsid w:val="00034E66"/>
    <w:rsid w:val="00035688"/>
    <w:rsid w:val="000356EE"/>
    <w:rsid w:val="00035B80"/>
    <w:rsid w:val="00035C03"/>
    <w:rsid w:val="00036545"/>
    <w:rsid w:val="00036B0F"/>
    <w:rsid w:val="00036EB8"/>
    <w:rsid w:val="00040918"/>
    <w:rsid w:val="00040C4D"/>
    <w:rsid w:val="00040CF4"/>
    <w:rsid w:val="000413AB"/>
    <w:rsid w:val="000419ED"/>
    <w:rsid w:val="00041C33"/>
    <w:rsid w:val="00042688"/>
    <w:rsid w:val="00042837"/>
    <w:rsid w:val="0004293F"/>
    <w:rsid w:val="00042ABC"/>
    <w:rsid w:val="00042BB1"/>
    <w:rsid w:val="00043204"/>
    <w:rsid w:val="000436EC"/>
    <w:rsid w:val="00043931"/>
    <w:rsid w:val="00043BE0"/>
    <w:rsid w:val="00043E14"/>
    <w:rsid w:val="00043FA1"/>
    <w:rsid w:val="00044686"/>
    <w:rsid w:val="000448BE"/>
    <w:rsid w:val="00045013"/>
    <w:rsid w:val="00045038"/>
    <w:rsid w:val="000450AE"/>
    <w:rsid w:val="00045288"/>
    <w:rsid w:val="000456D3"/>
    <w:rsid w:val="000464BC"/>
    <w:rsid w:val="00046653"/>
    <w:rsid w:val="00046670"/>
    <w:rsid w:val="000470AE"/>
    <w:rsid w:val="00047976"/>
    <w:rsid w:val="00047A92"/>
    <w:rsid w:val="00047CF6"/>
    <w:rsid w:val="000501A4"/>
    <w:rsid w:val="00050419"/>
    <w:rsid w:val="00050995"/>
    <w:rsid w:val="00050BDE"/>
    <w:rsid w:val="00050DDE"/>
    <w:rsid w:val="00051869"/>
    <w:rsid w:val="00051B4D"/>
    <w:rsid w:val="0005213D"/>
    <w:rsid w:val="0005218A"/>
    <w:rsid w:val="00052281"/>
    <w:rsid w:val="000527B6"/>
    <w:rsid w:val="00052AE4"/>
    <w:rsid w:val="000532AA"/>
    <w:rsid w:val="000538D5"/>
    <w:rsid w:val="00053AA7"/>
    <w:rsid w:val="00053B84"/>
    <w:rsid w:val="00053D09"/>
    <w:rsid w:val="00054562"/>
    <w:rsid w:val="00054B57"/>
    <w:rsid w:val="00054BCF"/>
    <w:rsid w:val="00054EBA"/>
    <w:rsid w:val="0005582D"/>
    <w:rsid w:val="0005596D"/>
    <w:rsid w:val="00055CB5"/>
    <w:rsid w:val="00055E07"/>
    <w:rsid w:val="00055E4C"/>
    <w:rsid w:val="00055EC9"/>
    <w:rsid w:val="00056596"/>
    <w:rsid w:val="00056B3E"/>
    <w:rsid w:val="00056D0E"/>
    <w:rsid w:val="000571B9"/>
    <w:rsid w:val="0005725C"/>
    <w:rsid w:val="00057574"/>
    <w:rsid w:val="00057D28"/>
    <w:rsid w:val="00057F8D"/>
    <w:rsid w:val="00060045"/>
    <w:rsid w:val="00060178"/>
    <w:rsid w:val="000601D3"/>
    <w:rsid w:val="000607C7"/>
    <w:rsid w:val="000611FF"/>
    <w:rsid w:val="00061760"/>
    <w:rsid w:val="0006189A"/>
    <w:rsid w:val="000618D0"/>
    <w:rsid w:val="00061D7A"/>
    <w:rsid w:val="000622A0"/>
    <w:rsid w:val="00062475"/>
    <w:rsid w:val="00062BF2"/>
    <w:rsid w:val="00063297"/>
    <w:rsid w:val="00063487"/>
    <w:rsid w:val="00063563"/>
    <w:rsid w:val="00063A11"/>
    <w:rsid w:val="0006411D"/>
    <w:rsid w:val="000644C8"/>
    <w:rsid w:val="000644E4"/>
    <w:rsid w:val="0006456C"/>
    <w:rsid w:val="00064637"/>
    <w:rsid w:val="00064B8D"/>
    <w:rsid w:val="00064EC2"/>
    <w:rsid w:val="000651DF"/>
    <w:rsid w:val="00065433"/>
    <w:rsid w:val="000654D3"/>
    <w:rsid w:val="000657FF"/>
    <w:rsid w:val="000663CA"/>
    <w:rsid w:val="000666AF"/>
    <w:rsid w:val="00066AF6"/>
    <w:rsid w:val="0006721D"/>
    <w:rsid w:val="000672AB"/>
    <w:rsid w:val="000673C8"/>
    <w:rsid w:val="000675B0"/>
    <w:rsid w:val="000677E8"/>
    <w:rsid w:val="00067A76"/>
    <w:rsid w:val="00067B8A"/>
    <w:rsid w:val="00067E32"/>
    <w:rsid w:val="00067F12"/>
    <w:rsid w:val="000701D0"/>
    <w:rsid w:val="000706BF"/>
    <w:rsid w:val="000707EE"/>
    <w:rsid w:val="00070E3F"/>
    <w:rsid w:val="000710A8"/>
    <w:rsid w:val="00071913"/>
    <w:rsid w:val="00071948"/>
    <w:rsid w:val="00071F2E"/>
    <w:rsid w:val="0007208A"/>
    <w:rsid w:val="00072B83"/>
    <w:rsid w:val="00072FE8"/>
    <w:rsid w:val="000736B3"/>
    <w:rsid w:val="000738F6"/>
    <w:rsid w:val="00073B6B"/>
    <w:rsid w:val="00073BE0"/>
    <w:rsid w:val="00073D9F"/>
    <w:rsid w:val="00073DD3"/>
    <w:rsid w:val="0007429C"/>
    <w:rsid w:val="00074533"/>
    <w:rsid w:val="00074F31"/>
    <w:rsid w:val="00075FD9"/>
    <w:rsid w:val="00076056"/>
    <w:rsid w:val="00076452"/>
    <w:rsid w:val="00076758"/>
    <w:rsid w:val="00076A90"/>
    <w:rsid w:val="00076ED7"/>
    <w:rsid w:val="0007717F"/>
    <w:rsid w:val="0007762A"/>
    <w:rsid w:val="00077AA1"/>
    <w:rsid w:val="00077B00"/>
    <w:rsid w:val="00077B79"/>
    <w:rsid w:val="00080072"/>
    <w:rsid w:val="000803F2"/>
    <w:rsid w:val="00081923"/>
    <w:rsid w:val="00081A0F"/>
    <w:rsid w:val="00081D0E"/>
    <w:rsid w:val="000824F8"/>
    <w:rsid w:val="000829A1"/>
    <w:rsid w:val="0008345D"/>
    <w:rsid w:val="00083692"/>
    <w:rsid w:val="000837F2"/>
    <w:rsid w:val="00083FD0"/>
    <w:rsid w:val="00084E3A"/>
    <w:rsid w:val="00085086"/>
    <w:rsid w:val="00085A22"/>
    <w:rsid w:val="00085AE9"/>
    <w:rsid w:val="00085B99"/>
    <w:rsid w:val="00086738"/>
    <w:rsid w:val="00086BCD"/>
    <w:rsid w:val="00087498"/>
    <w:rsid w:val="00087686"/>
    <w:rsid w:val="00090596"/>
    <w:rsid w:val="00090633"/>
    <w:rsid w:val="000907D0"/>
    <w:rsid w:val="00090800"/>
    <w:rsid w:val="00090EA3"/>
    <w:rsid w:val="00091397"/>
    <w:rsid w:val="00091811"/>
    <w:rsid w:val="00091925"/>
    <w:rsid w:val="00091A72"/>
    <w:rsid w:val="0009349C"/>
    <w:rsid w:val="0009357D"/>
    <w:rsid w:val="00093B0C"/>
    <w:rsid w:val="00093E30"/>
    <w:rsid w:val="0009432F"/>
    <w:rsid w:val="00094530"/>
    <w:rsid w:val="00094975"/>
    <w:rsid w:val="00094D5D"/>
    <w:rsid w:val="00094E83"/>
    <w:rsid w:val="00094F15"/>
    <w:rsid w:val="0009524E"/>
    <w:rsid w:val="0009559D"/>
    <w:rsid w:val="00095CAF"/>
    <w:rsid w:val="000961CC"/>
    <w:rsid w:val="000963C8"/>
    <w:rsid w:val="00096573"/>
    <w:rsid w:val="000969C0"/>
    <w:rsid w:val="00096CF4"/>
    <w:rsid w:val="00096E17"/>
    <w:rsid w:val="00096EAD"/>
    <w:rsid w:val="0009703F"/>
    <w:rsid w:val="00097562"/>
    <w:rsid w:val="00097CDE"/>
    <w:rsid w:val="000A00AE"/>
    <w:rsid w:val="000A01F2"/>
    <w:rsid w:val="000A0884"/>
    <w:rsid w:val="000A0915"/>
    <w:rsid w:val="000A134E"/>
    <w:rsid w:val="000A1533"/>
    <w:rsid w:val="000A15B1"/>
    <w:rsid w:val="000A1610"/>
    <w:rsid w:val="000A1AD2"/>
    <w:rsid w:val="000A22CF"/>
    <w:rsid w:val="000A26F1"/>
    <w:rsid w:val="000A2BD8"/>
    <w:rsid w:val="000A3690"/>
    <w:rsid w:val="000A3E74"/>
    <w:rsid w:val="000A4686"/>
    <w:rsid w:val="000A4730"/>
    <w:rsid w:val="000A5140"/>
    <w:rsid w:val="000A567C"/>
    <w:rsid w:val="000A5B75"/>
    <w:rsid w:val="000A62AA"/>
    <w:rsid w:val="000A637A"/>
    <w:rsid w:val="000A65A9"/>
    <w:rsid w:val="000A69A7"/>
    <w:rsid w:val="000A6E0A"/>
    <w:rsid w:val="000A7523"/>
    <w:rsid w:val="000A7E42"/>
    <w:rsid w:val="000B0929"/>
    <w:rsid w:val="000B1102"/>
    <w:rsid w:val="000B1255"/>
    <w:rsid w:val="000B153C"/>
    <w:rsid w:val="000B1C94"/>
    <w:rsid w:val="000B2074"/>
    <w:rsid w:val="000B2C53"/>
    <w:rsid w:val="000B2C5B"/>
    <w:rsid w:val="000B2DBE"/>
    <w:rsid w:val="000B3056"/>
    <w:rsid w:val="000B3A23"/>
    <w:rsid w:val="000B4419"/>
    <w:rsid w:val="000B4F23"/>
    <w:rsid w:val="000B52B2"/>
    <w:rsid w:val="000B55BB"/>
    <w:rsid w:val="000B597C"/>
    <w:rsid w:val="000B6604"/>
    <w:rsid w:val="000B7912"/>
    <w:rsid w:val="000B7B95"/>
    <w:rsid w:val="000B7D4C"/>
    <w:rsid w:val="000C00F0"/>
    <w:rsid w:val="000C05CB"/>
    <w:rsid w:val="000C089C"/>
    <w:rsid w:val="000C0B98"/>
    <w:rsid w:val="000C0F17"/>
    <w:rsid w:val="000C15A6"/>
    <w:rsid w:val="000C164B"/>
    <w:rsid w:val="000C16F6"/>
    <w:rsid w:val="000C1C62"/>
    <w:rsid w:val="000C1D0D"/>
    <w:rsid w:val="000C27DC"/>
    <w:rsid w:val="000C2AB9"/>
    <w:rsid w:val="000C2CA3"/>
    <w:rsid w:val="000C3A56"/>
    <w:rsid w:val="000C3BAD"/>
    <w:rsid w:val="000C404B"/>
    <w:rsid w:val="000C43E0"/>
    <w:rsid w:val="000C492E"/>
    <w:rsid w:val="000C4A55"/>
    <w:rsid w:val="000C50A1"/>
    <w:rsid w:val="000C5E23"/>
    <w:rsid w:val="000C5F85"/>
    <w:rsid w:val="000C6645"/>
    <w:rsid w:val="000C6957"/>
    <w:rsid w:val="000C6AAF"/>
    <w:rsid w:val="000C7459"/>
    <w:rsid w:val="000D02DC"/>
    <w:rsid w:val="000D0410"/>
    <w:rsid w:val="000D04B8"/>
    <w:rsid w:val="000D0518"/>
    <w:rsid w:val="000D0837"/>
    <w:rsid w:val="000D11EB"/>
    <w:rsid w:val="000D1714"/>
    <w:rsid w:val="000D17FF"/>
    <w:rsid w:val="000D18DA"/>
    <w:rsid w:val="000D1B20"/>
    <w:rsid w:val="000D2056"/>
    <w:rsid w:val="000D215D"/>
    <w:rsid w:val="000D22F0"/>
    <w:rsid w:val="000D2A57"/>
    <w:rsid w:val="000D2CD5"/>
    <w:rsid w:val="000D2CDA"/>
    <w:rsid w:val="000D2F93"/>
    <w:rsid w:val="000D2FE7"/>
    <w:rsid w:val="000D3C4A"/>
    <w:rsid w:val="000D4B88"/>
    <w:rsid w:val="000D4FF6"/>
    <w:rsid w:val="000D53BB"/>
    <w:rsid w:val="000D543D"/>
    <w:rsid w:val="000D5B81"/>
    <w:rsid w:val="000D5C0B"/>
    <w:rsid w:val="000D63C9"/>
    <w:rsid w:val="000D69F0"/>
    <w:rsid w:val="000D6DDF"/>
    <w:rsid w:val="000D7602"/>
    <w:rsid w:val="000D7666"/>
    <w:rsid w:val="000D7EB1"/>
    <w:rsid w:val="000D7EF0"/>
    <w:rsid w:val="000E013E"/>
    <w:rsid w:val="000E031B"/>
    <w:rsid w:val="000E05C6"/>
    <w:rsid w:val="000E0809"/>
    <w:rsid w:val="000E0AEE"/>
    <w:rsid w:val="000E1475"/>
    <w:rsid w:val="000E15B2"/>
    <w:rsid w:val="000E15D4"/>
    <w:rsid w:val="000E1FBD"/>
    <w:rsid w:val="000E2359"/>
    <w:rsid w:val="000E23EA"/>
    <w:rsid w:val="000E2715"/>
    <w:rsid w:val="000E2B2C"/>
    <w:rsid w:val="000E3022"/>
    <w:rsid w:val="000E32CD"/>
    <w:rsid w:val="000E3B68"/>
    <w:rsid w:val="000E3D52"/>
    <w:rsid w:val="000E3DFA"/>
    <w:rsid w:val="000E3F0C"/>
    <w:rsid w:val="000E4015"/>
    <w:rsid w:val="000E432E"/>
    <w:rsid w:val="000E44FD"/>
    <w:rsid w:val="000E4C77"/>
    <w:rsid w:val="000E4D6A"/>
    <w:rsid w:val="000E4DF7"/>
    <w:rsid w:val="000E50E1"/>
    <w:rsid w:val="000E5149"/>
    <w:rsid w:val="000E54D2"/>
    <w:rsid w:val="000E5834"/>
    <w:rsid w:val="000E6198"/>
    <w:rsid w:val="000E63DB"/>
    <w:rsid w:val="000E64A1"/>
    <w:rsid w:val="000E6AAF"/>
    <w:rsid w:val="000E6F44"/>
    <w:rsid w:val="000E73AF"/>
    <w:rsid w:val="000E7622"/>
    <w:rsid w:val="000E782D"/>
    <w:rsid w:val="000F10DD"/>
    <w:rsid w:val="000F158C"/>
    <w:rsid w:val="000F1660"/>
    <w:rsid w:val="000F1DEA"/>
    <w:rsid w:val="000F23C7"/>
    <w:rsid w:val="000F2408"/>
    <w:rsid w:val="000F2E36"/>
    <w:rsid w:val="000F2F7E"/>
    <w:rsid w:val="000F335D"/>
    <w:rsid w:val="000F3700"/>
    <w:rsid w:val="000F3D92"/>
    <w:rsid w:val="000F441E"/>
    <w:rsid w:val="000F4578"/>
    <w:rsid w:val="000F4874"/>
    <w:rsid w:val="000F4B6E"/>
    <w:rsid w:val="000F4C79"/>
    <w:rsid w:val="000F53C2"/>
    <w:rsid w:val="000F5EDB"/>
    <w:rsid w:val="000F60AB"/>
    <w:rsid w:val="000F62A9"/>
    <w:rsid w:val="000F6F38"/>
    <w:rsid w:val="000F76A8"/>
    <w:rsid w:val="000F7725"/>
    <w:rsid w:val="000F78AE"/>
    <w:rsid w:val="0010008B"/>
    <w:rsid w:val="0010033C"/>
    <w:rsid w:val="00100484"/>
    <w:rsid w:val="00101157"/>
    <w:rsid w:val="00101681"/>
    <w:rsid w:val="00101BB0"/>
    <w:rsid w:val="00101D0F"/>
    <w:rsid w:val="0010231B"/>
    <w:rsid w:val="0010237C"/>
    <w:rsid w:val="0010300D"/>
    <w:rsid w:val="0010413A"/>
    <w:rsid w:val="00104F92"/>
    <w:rsid w:val="00104FBC"/>
    <w:rsid w:val="00105970"/>
    <w:rsid w:val="00106A59"/>
    <w:rsid w:val="00107175"/>
    <w:rsid w:val="001072CD"/>
    <w:rsid w:val="00107338"/>
    <w:rsid w:val="0010747A"/>
    <w:rsid w:val="001075F4"/>
    <w:rsid w:val="0010780C"/>
    <w:rsid w:val="00107A00"/>
    <w:rsid w:val="00107A35"/>
    <w:rsid w:val="00107D4A"/>
    <w:rsid w:val="00110BBF"/>
    <w:rsid w:val="00111413"/>
    <w:rsid w:val="0011146E"/>
    <w:rsid w:val="00111AD4"/>
    <w:rsid w:val="00111F8A"/>
    <w:rsid w:val="00111F97"/>
    <w:rsid w:val="00112134"/>
    <w:rsid w:val="001122C0"/>
    <w:rsid w:val="00112AF3"/>
    <w:rsid w:val="00112D92"/>
    <w:rsid w:val="00112E28"/>
    <w:rsid w:val="00113C2F"/>
    <w:rsid w:val="00113E28"/>
    <w:rsid w:val="00114290"/>
    <w:rsid w:val="00114325"/>
    <w:rsid w:val="0011483D"/>
    <w:rsid w:val="00114C7A"/>
    <w:rsid w:val="00114E4E"/>
    <w:rsid w:val="0011504C"/>
    <w:rsid w:val="00115432"/>
    <w:rsid w:val="001157CE"/>
    <w:rsid w:val="00115A49"/>
    <w:rsid w:val="00115AF5"/>
    <w:rsid w:val="00115E66"/>
    <w:rsid w:val="00116027"/>
    <w:rsid w:val="001165D7"/>
    <w:rsid w:val="00116BC4"/>
    <w:rsid w:val="00116E0C"/>
    <w:rsid w:val="00116E1B"/>
    <w:rsid w:val="001172DF"/>
    <w:rsid w:val="00117408"/>
    <w:rsid w:val="00117C0E"/>
    <w:rsid w:val="0012027C"/>
    <w:rsid w:val="001206CF"/>
    <w:rsid w:val="0012150C"/>
    <w:rsid w:val="00121682"/>
    <w:rsid w:val="00121726"/>
    <w:rsid w:val="00121970"/>
    <w:rsid w:val="00121EA1"/>
    <w:rsid w:val="00122714"/>
    <w:rsid w:val="0012279D"/>
    <w:rsid w:val="001239A8"/>
    <w:rsid w:val="001239E1"/>
    <w:rsid w:val="001243A4"/>
    <w:rsid w:val="001247BA"/>
    <w:rsid w:val="00124DC1"/>
    <w:rsid w:val="00125628"/>
    <w:rsid w:val="00125881"/>
    <w:rsid w:val="00125919"/>
    <w:rsid w:val="00125E6C"/>
    <w:rsid w:val="001305E5"/>
    <w:rsid w:val="0013064D"/>
    <w:rsid w:val="00130A3E"/>
    <w:rsid w:val="00131349"/>
    <w:rsid w:val="0013138F"/>
    <w:rsid w:val="00131CCD"/>
    <w:rsid w:val="00132126"/>
    <w:rsid w:val="001321A1"/>
    <w:rsid w:val="001327EC"/>
    <w:rsid w:val="00132A62"/>
    <w:rsid w:val="00132C2B"/>
    <w:rsid w:val="0013302E"/>
    <w:rsid w:val="0013406B"/>
    <w:rsid w:val="00134F83"/>
    <w:rsid w:val="001354CB"/>
    <w:rsid w:val="00135695"/>
    <w:rsid w:val="00135742"/>
    <w:rsid w:val="00135A23"/>
    <w:rsid w:val="00135F29"/>
    <w:rsid w:val="00136479"/>
    <w:rsid w:val="00136496"/>
    <w:rsid w:val="0013664A"/>
    <w:rsid w:val="0013667B"/>
    <w:rsid w:val="0013696C"/>
    <w:rsid w:val="00136A10"/>
    <w:rsid w:val="0013702C"/>
    <w:rsid w:val="00137337"/>
    <w:rsid w:val="001378D5"/>
    <w:rsid w:val="00137FF0"/>
    <w:rsid w:val="00140075"/>
    <w:rsid w:val="00140111"/>
    <w:rsid w:val="00140CC4"/>
    <w:rsid w:val="00140FD0"/>
    <w:rsid w:val="0014143D"/>
    <w:rsid w:val="00141BD6"/>
    <w:rsid w:val="00141E09"/>
    <w:rsid w:val="00142206"/>
    <w:rsid w:val="00142243"/>
    <w:rsid w:val="00142DDE"/>
    <w:rsid w:val="00143176"/>
    <w:rsid w:val="001431D6"/>
    <w:rsid w:val="00143A28"/>
    <w:rsid w:val="00143B4D"/>
    <w:rsid w:val="00143FFA"/>
    <w:rsid w:val="0014435E"/>
    <w:rsid w:val="0014465D"/>
    <w:rsid w:val="00144908"/>
    <w:rsid w:val="00144B97"/>
    <w:rsid w:val="00144BB3"/>
    <w:rsid w:val="00144BDF"/>
    <w:rsid w:val="00144C4B"/>
    <w:rsid w:val="001451A4"/>
    <w:rsid w:val="0014548F"/>
    <w:rsid w:val="0014551F"/>
    <w:rsid w:val="001460BB"/>
    <w:rsid w:val="001466D7"/>
    <w:rsid w:val="001468AE"/>
    <w:rsid w:val="001469CA"/>
    <w:rsid w:val="00146E34"/>
    <w:rsid w:val="00147011"/>
    <w:rsid w:val="0014715B"/>
    <w:rsid w:val="001472DB"/>
    <w:rsid w:val="001473E9"/>
    <w:rsid w:val="0014749C"/>
    <w:rsid w:val="001474EF"/>
    <w:rsid w:val="00150611"/>
    <w:rsid w:val="00150A48"/>
    <w:rsid w:val="00150BE4"/>
    <w:rsid w:val="00150BE7"/>
    <w:rsid w:val="00150BEB"/>
    <w:rsid w:val="00150CC9"/>
    <w:rsid w:val="00150F89"/>
    <w:rsid w:val="00151B16"/>
    <w:rsid w:val="00152452"/>
    <w:rsid w:val="00152489"/>
    <w:rsid w:val="001526A6"/>
    <w:rsid w:val="001526AC"/>
    <w:rsid w:val="001527A0"/>
    <w:rsid w:val="00152AE6"/>
    <w:rsid w:val="00152C2F"/>
    <w:rsid w:val="00153149"/>
    <w:rsid w:val="001535F8"/>
    <w:rsid w:val="00153A60"/>
    <w:rsid w:val="00153AD9"/>
    <w:rsid w:val="00153C29"/>
    <w:rsid w:val="00153D95"/>
    <w:rsid w:val="00153DEA"/>
    <w:rsid w:val="00154091"/>
    <w:rsid w:val="0015454A"/>
    <w:rsid w:val="00154682"/>
    <w:rsid w:val="00154827"/>
    <w:rsid w:val="00154F60"/>
    <w:rsid w:val="00155501"/>
    <w:rsid w:val="001560B9"/>
    <w:rsid w:val="0015641B"/>
    <w:rsid w:val="0015684F"/>
    <w:rsid w:val="00156CAA"/>
    <w:rsid w:val="00156DEF"/>
    <w:rsid w:val="0015702B"/>
    <w:rsid w:val="00157577"/>
    <w:rsid w:val="00157D86"/>
    <w:rsid w:val="00160155"/>
    <w:rsid w:val="0016031C"/>
    <w:rsid w:val="001604CC"/>
    <w:rsid w:val="0016103F"/>
    <w:rsid w:val="00161124"/>
    <w:rsid w:val="00161717"/>
    <w:rsid w:val="00161DA5"/>
    <w:rsid w:val="00162EAF"/>
    <w:rsid w:val="001630E8"/>
    <w:rsid w:val="0016352F"/>
    <w:rsid w:val="001637C1"/>
    <w:rsid w:val="001637FC"/>
    <w:rsid w:val="001639FB"/>
    <w:rsid w:val="00163D00"/>
    <w:rsid w:val="001643E4"/>
    <w:rsid w:val="00164534"/>
    <w:rsid w:val="001645FE"/>
    <w:rsid w:val="001648A2"/>
    <w:rsid w:val="0016495D"/>
    <w:rsid w:val="00164B64"/>
    <w:rsid w:val="00164C99"/>
    <w:rsid w:val="00165294"/>
    <w:rsid w:val="00165AFA"/>
    <w:rsid w:val="00165B98"/>
    <w:rsid w:val="00166364"/>
    <w:rsid w:val="00166477"/>
    <w:rsid w:val="0016692C"/>
    <w:rsid w:val="00166D27"/>
    <w:rsid w:val="00167D07"/>
    <w:rsid w:val="00170230"/>
    <w:rsid w:val="00170320"/>
    <w:rsid w:val="00170625"/>
    <w:rsid w:val="0017091D"/>
    <w:rsid w:val="00170A7C"/>
    <w:rsid w:val="0017146B"/>
    <w:rsid w:val="00171552"/>
    <w:rsid w:val="001717B3"/>
    <w:rsid w:val="00171B4A"/>
    <w:rsid w:val="00171BF7"/>
    <w:rsid w:val="0017200D"/>
    <w:rsid w:val="0017265F"/>
    <w:rsid w:val="001730B0"/>
    <w:rsid w:val="001731B8"/>
    <w:rsid w:val="001739FC"/>
    <w:rsid w:val="00173CB2"/>
    <w:rsid w:val="00173FDD"/>
    <w:rsid w:val="001741BD"/>
    <w:rsid w:val="001747CF"/>
    <w:rsid w:val="00174A21"/>
    <w:rsid w:val="00174A3C"/>
    <w:rsid w:val="00174F56"/>
    <w:rsid w:val="00175053"/>
    <w:rsid w:val="0017513A"/>
    <w:rsid w:val="00175AF0"/>
    <w:rsid w:val="00175FE2"/>
    <w:rsid w:val="00176411"/>
    <w:rsid w:val="00176B96"/>
    <w:rsid w:val="00176F71"/>
    <w:rsid w:val="00177D09"/>
    <w:rsid w:val="00177D2F"/>
    <w:rsid w:val="00180392"/>
    <w:rsid w:val="00180BB3"/>
    <w:rsid w:val="0018150F"/>
    <w:rsid w:val="00181A6A"/>
    <w:rsid w:val="001821A3"/>
    <w:rsid w:val="00182DC0"/>
    <w:rsid w:val="00183085"/>
    <w:rsid w:val="001833A6"/>
    <w:rsid w:val="001839BA"/>
    <w:rsid w:val="001839FA"/>
    <w:rsid w:val="00183B58"/>
    <w:rsid w:val="00183DDC"/>
    <w:rsid w:val="0018505D"/>
    <w:rsid w:val="001850C6"/>
    <w:rsid w:val="0018586A"/>
    <w:rsid w:val="001858E5"/>
    <w:rsid w:val="00185AE7"/>
    <w:rsid w:val="00185B85"/>
    <w:rsid w:val="00185C35"/>
    <w:rsid w:val="001867D2"/>
    <w:rsid w:val="00186BD2"/>
    <w:rsid w:val="0018758B"/>
    <w:rsid w:val="001875CA"/>
    <w:rsid w:val="00187D1B"/>
    <w:rsid w:val="00187DB8"/>
    <w:rsid w:val="0019009D"/>
    <w:rsid w:val="001900F7"/>
    <w:rsid w:val="0019015A"/>
    <w:rsid w:val="00190396"/>
    <w:rsid w:val="00190C4E"/>
    <w:rsid w:val="00190F93"/>
    <w:rsid w:val="001919D9"/>
    <w:rsid w:val="00191D43"/>
    <w:rsid w:val="00191FF6"/>
    <w:rsid w:val="0019202C"/>
    <w:rsid w:val="00192E51"/>
    <w:rsid w:val="00192F16"/>
    <w:rsid w:val="00193071"/>
    <w:rsid w:val="0019399F"/>
    <w:rsid w:val="00193AAC"/>
    <w:rsid w:val="00194286"/>
    <w:rsid w:val="001946AE"/>
    <w:rsid w:val="00195732"/>
    <w:rsid w:val="00195B03"/>
    <w:rsid w:val="00195BC7"/>
    <w:rsid w:val="00195E40"/>
    <w:rsid w:val="00195EBA"/>
    <w:rsid w:val="001960B4"/>
    <w:rsid w:val="00196AD0"/>
    <w:rsid w:val="00196DF6"/>
    <w:rsid w:val="00196FD4"/>
    <w:rsid w:val="0019758B"/>
    <w:rsid w:val="00197B66"/>
    <w:rsid w:val="00197B6F"/>
    <w:rsid w:val="00197B8A"/>
    <w:rsid w:val="00197CC1"/>
    <w:rsid w:val="001A0135"/>
    <w:rsid w:val="001A0CA6"/>
    <w:rsid w:val="001A166A"/>
    <w:rsid w:val="001A2081"/>
    <w:rsid w:val="001A22DC"/>
    <w:rsid w:val="001A2732"/>
    <w:rsid w:val="001A2A50"/>
    <w:rsid w:val="001A2F88"/>
    <w:rsid w:val="001A30EF"/>
    <w:rsid w:val="001A30F6"/>
    <w:rsid w:val="001A325B"/>
    <w:rsid w:val="001A32BB"/>
    <w:rsid w:val="001A385B"/>
    <w:rsid w:val="001A38A7"/>
    <w:rsid w:val="001A3974"/>
    <w:rsid w:val="001A3E92"/>
    <w:rsid w:val="001A3FE2"/>
    <w:rsid w:val="001A40B6"/>
    <w:rsid w:val="001A497B"/>
    <w:rsid w:val="001A4B1D"/>
    <w:rsid w:val="001A4C28"/>
    <w:rsid w:val="001A4C5A"/>
    <w:rsid w:val="001A56DC"/>
    <w:rsid w:val="001A56F1"/>
    <w:rsid w:val="001A5D04"/>
    <w:rsid w:val="001A5E3E"/>
    <w:rsid w:val="001A60AA"/>
    <w:rsid w:val="001A613C"/>
    <w:rsid w:val="001A6276"/>
    <w:rsid w:val="001A72F6"/>
    <w:rsid w:val="001A79E8"/>
    <w:rsid w:val="001A7D06"/>
    <w:rsid w:val="001B0E10"/>
    <w:rsid w:val="001B1655"/>
    <w:rsid w:val="001B17FB"/>
    <w:rsid w:val="001B1A50"/>
    <w:rsid w:val="001B2821"/>
    <w:rsid w:val="001B285C"/>
    <w:rsid w:val="001B2ACB"/>
    <w:rsid w:val="001B2D16"/>
    <w:rsid w:val="001B2DBB"/>
    <w:rsid w:val="001B3874"/>
    <w:rsid w:val="001B3914"/>
    <w:rsid w:val="001B3BE6"/>
    <w:rsid w:val="001B3EFA"/>
    <w:rsid w:val="001B41A2"/>
    <w:rsid w:val="001B4325"/>
    <w:rsid w:val="001B49CC"/>
    <w:rsid w:val="001B4B0A"/>
    <w:rsid w:val="001B4E87"/>
    <w:rsid w:val="001B4EA7"/>
    <w:rsid w:val="001B5112"/>
    <w:rsid w:val="001B5432"/>
    <w:rsid w:val="001B5656"/>
    <w:rsid w:val="001B5DFF"/>
    <w:rsid w:val="001B65B8"/>
    <w:rsid w:val="001B6F86"/>
    <w:rsid w:val="001B70CA"/>
    <w:rsid w:val="001B75F0"/>
    <w:rsid w:val="001B7AFA"/>
    <w:rsid w:val="001C00D8"/>
    <w:rsid w:val="001C00E0"/>
    <w:rsid w:val="001C057E"/>
    <w:rsid w:val="001C0707"/>
    <w:rsid w:val="001C17F1"/>
    <w:rsid w:val="001C1AD4"/>
    <w:rsid w:val="001C2CAD"/>
    <w:rsid w:val="001C308D"/>
    <w:rsid w:val="001C3187"/>
    <w:rsid w:val="001C3232"/>
    <w:rsid w:val="001C3398"/>
    <w:rsid w:val="001C34D5"/>
    <w:rsid w:val="001C37EA"/>
    <w:rsid w:val="001C3ED9"/>
    <w:rsid w:val="001C450A"/>
    <w:rsid w:val="001C45D9"/>
    <w:rsid w:val="001C49B8"/>
    <w:rsid w:val="001C4AF3"/>
    <w:rsid w:val="001C5A02"/>
    <w:rsid w:val="001C5BF5"/>
    <w:rsid w:val="001C5C9D"/>
    <w:rsid w:val="001C5EB7"/>
    <w:rsid w:val="001C6FC8"/>
    <w:rsid w:val="001C72B2"/>
    <w:rsid w:val="001C7671"/>
    <w:rsid w:val="001D0073"/>
    <w:rsid w:val="001D0D1B"/>
    <w:rsid w:val="001D1192"/>
    <w:rsid w:val="001D1625"/>
    <w:rsid w:val="001D1C15"/>
    <w:rsid w:val="001D223A"/>
    <w:rsid w:val="001D2243"/>
    <w:rsid w:val="001D2793"/>
    <w:rsid w:val="001D2F2A"/>
    <w:rsid w:val="001D3679"/>
    <w:rsid w:val="001D3CC2"/>
    <w:rsid w:val="001D461F"/>
    <w:rsid w:val="001D46D3"/>
    <w:rsid w:val="001D54D6"/>
    <w:rsid w:val="001D553F"/>
    <w:rsid w:val="001D5DAF"/>
    <w:rsid w:val="001D6714"/>
    <w:rsid w:val="001D713E"/>
    <w:rsid w:val="001D74FB"/>
    <w:rsid w:val="001D77E6"/>
    <w:rsid w:val="001D78D1"/>
    <w:rsid w:val="001E0306"/>
    <w:rsid w:val="001E0A7D"/>
    <w:rsid w:val="001E0D0D"/>
    <w:rsid w:val="001E0DD7"/>
    <w:rsid w:val="001E1295"/>
    <w:rsid w:val="001E1C40"/>
    <w:rsid w:val="001E1EC3"/>
    <w:rsid w:val="001E1FB9"/>
    <w:rsid w:val="001E1FD1"/>
    <w:rsid w:val="001E2036"/>
    <w:rsid w:val="001E20BD"/>
    <w:rsid w:val="001E23E2"/>
    <w:rsid w:val="001E3778"/>
    <w:rsid w:val="001E3F7F"/>
    <w:rsid w:val="001E40E1"/>
    <w:rsid w:val="001E462B"/>
    <w:rsid w:val="001E475C"/>
    <w:rsid w:val="001E4960"/>
    <w:rsid w:val="001E4A78"/>
    <w:rsid w:val="001E4ED9"/>
    <w:rsid w:val="001E527A"/>
    <w:rsid w:val="001E59BD"/>
    <w:rsid w:val="001E5BBB"/>
    <w:rsid w:val="001E5C3E"/>
    <w:rsid w:val="001E641F"/>
    <w:rsid w:val="001E6492"/>
    <w:rsid w:val="001E66A7"/>
    <w:rsid w:val="001E773D"/>
    <w:rsid w:val="001E7AA5"/>
    <w:rsid w:val="001E7BCC"/>
    <w:rsid w:val="001F051A"/>
    <w:rsid w:val="001F068F"/>
    <w:rsid w:val="001F079D"/>
    <w:rsid w:val="001F0992"/>
    <w:rsid w:val="001F0BBB"/>
    <w:rsid w:val="001F0DE8"/>
    <w:rsid w:val="001F236F"/>
    <w:rsid w:val="001F25F8"/>
    <w:rsid w:val="001F2BFB"/>
    <w:rsid w:val="001F3815"/>
    <w:rsid w:val="001F3D40"/>
    <w:rsid w:val="001F4057"/>
    <w:rsid w:val="001F407D"/>
    <w:rsid w:val="001F4183"/>
    <w:rsid w:val="001F5566"/>
    <w:rsid w:val="001F6AE0"/>
    <w:rsid w:val="001F6B1F"/>
    <w:rsid w:val="001F6BA7"/>
    <w:rsid w:val="001F6CDE"/>
    <w:rsid w:val="001F6E01"/>
    <w:rsid w:val="001F717E"/>
    <w:rsid w:val="001F73AF"/>
    <w:rsid w:val="001F76D7"/>
    <w:rsid w:val="001F7E36"/>
    <w:rsid w:val="00200434"/>
    <w:rsid w:val="00200899"/>
    <w:rsid w:val="00200E5B"/>
    <w:rsid w:val="00200FE9"/>
    <w:rsid w:val="002014C8"/>
    <w:rsid w:val="00202068"/>
    <w:rsid w:val="00202878"/>
    <w:rsid w:val="00202F8B"/>
    <w:rsid w:val="00203277"/>
    <w:rsid w:val="00203604"/>
    <w:rsid w:val="00203695"/>
    <w:rsid w:val="00204476"/>
    <w:rsid w:val="00204BA0"/>
    <w:rsid w:val="00205724"/>
    <w:rsid w:val="00205C5F"/>
    <w:rsid w:val="0020612B"/>
    <w:rsid w:val="00206157"/>
    <w:rsid w:val="002062B1"/>
    <w:rsid w:val="002064F7"/>
    <w:rsid w:val="00206509"/>
    <w:rsid w:val="00206BDB"/>
    <w:rsid w:val="0020761B"/>
    <w:rsid w:val="002078AA"/>
    <w:rsid w:val="0021058F"/>
    <w:rsid w:val="002110B9"/>
    <w:rsid w:val="0021135F"/>
    <w:rsid w:val="0021150C"/>
    <w:rsid w:val="00211890"/>
    <w:rsid w:val="002127D5"/>
    <w:rsid w:val="002127FD"/>
    <w:rsid w:val="00212B04"/>
    <w:rsid w:val="00212BD3"/>
    <w:rsid w:val="00212EEA"/>
    <w:rsid w:val="002130B4"/>
    <w:rsid w:val="002133BD"/>
    <w:rsid w:val="0021348C"/>
    <w:rsid w:val="00214BC0"/>
    <w:rsid w:val="00214CAA"/>
    <w:rsid w:val="002154D1"/>
    <w:rsid w:val="002156E0"/>
    <w:rsid w:val="002158F1"/>
    <w:rsid w:val="00215A9B"/>
    <w:rsid w:val="00215BEE"/>
    <w:rsid w:val="00215D9C"/>
    <w:rsid w:val="00216494"/>
    <w:rsid w:val="0021654E"/>
    <w:rsid w:val="00216D7C"/>
    <w:rsid w:val="00216D9F"/>
    <w:rsid w:val="0021786E"/>
    <w:rsid w:val="00217B31"/>
    <w:rsid w:val="00217C2A"/>
    <w:rsid w:val="002201B2"/>
    <w:rsid w:val="00220210"/>
    <w:rsid w:val="0022072A"/>
    <w:rsid w:val="00220B3D"/>
    <w:rsid w:val="00220ED8"/>
    <w:rsid w:val="0022100A"/>
    <w:rsid w:val="00221160"/>
    <w:rsid w:val="002213EE"/>
    <w:rsid w:val="00221922"/>
    <w:rsid w:val="00221B7F"/>
    <w:rsid w:val="00221B94"/>
    <w:rsid w:val="00221D19"/>
    <w:rsid w:val="00221F08"/>
    <w:rsid w:val="00222AAD"/>
    <w:rsid w:val="00223035"/>
    <w:rsid w:val="00223637"/>
    <w:rsid w:val="002237A5"/>
    <w:rsid w:val="002243C9"/>
    <w:rsid w:val="002243D5"/>
    <w:rsid w:val="00224723"/>
    <w:rsid w:val="002248C1"/>
    <w:rsid w:val="00224C04"/>
    <w:rsid w:val="00224C12"/>
    <w:rsid w:val="00224EF7"/>
    <w:rsid w:val="002251A4"/>
    <w:rsid w:val="00225489"/>
    <w:rsid w:val="00225718"/>
    <w:rsid w:val="00225CAE"/>
    <w:rsid w:val="00226528"/>
    <w:rsid w:val="0022685E"/>
    <w:rsid w:val="00226E32"/>
    <w:rsid w:val="0022705A"/>
    <w:rsid w:val="00227E88"/>
    <w:rsid w:val="0023004B"/>
    <w:rsid w:val="002301B6"/>
    <w:rsid w:val="002306C6"/>
    <w:rsid w:val="00230B94"/>
    <w:rsid w:val="00231067"/>
    <w:rsid w:val="00231C3C"/>
    <w:rsid w:val="00231DC5"/>
    <w:rsid w:val="00232836"/>
    <w:rsid w:val="00232EF1"/>
    <w:rsid w:val="00233793"/>
    <w:rsid w:val="002338F8"/>
    <w:rsid w:val="00234167"/>
    <w:rsid w:val="00234AB5"/>
    <w:rsid w:val="00234F9B"/>
    <w:rsid w:val="00235131"/>
    <w:rsid w:val="0023589B"/>
    <w:rsid w:val="00235AEE"/>
    <w:rsid w:val="00235D75"/>
    <w:rsid w:val="0023640A"/>
    <w:rsid w:val="002366CE"/>
    <w:rsid w:val="0023680B"/>
    <w:rsid w:val="0023754D"/>
    <w:rsid w:val="002375D3"/>
    <w:rsid w:val="00237F59"/>
    <w:rsid w:val="00237FEA"/>
    <w:rsid w:val="0024001A"/>
    <w:rsid w:val="0024049E"/>
    <w:rsid w:val="00240757"/>
    <w:rsid w:val="00240887"/>
    <w:rsid w:val="00240F0A"/>
    <w:rsid w:val="00241142"/>
    <w:rsid w:val="002411C6"/>
    <w:rsid w:val="00241493"/>
    <w:rsid w:val="002418B1"/>
    <w:rsid w:val="002419F2"/>
    <w:rsid w:val="00242287"/>
    <w:rsid w:val="00243515"/>
    <w:rsid w:val="00243E20"/>
    <w:rsid w:val="00244096"/>
    <w:rsid w:val="0024417D"/>
    <w:rsid w:val="002441AC"/>
    <w:rsid w:val="00244754"/>
    <w:rsid w:val="00244A94"/>
    <w:rsid w:val="00244C55"/>
    <w:rsid w:val="00245470"/>
    <w:rsid w:val="0024575B"/>
    <w:rsid w:val="00245A4D"/>
    <w:rsid w:val="0024624E"/>
    <w:rsid w:val="00246CD7"/>
    <w:rsid w:val="00247120"/>
    <w:rsid w:val="00247847"/>
    <w:rsid w:val="00247C83"/>
    <w:rsid w:val="00250370"/>
    <w:rsid w:val="0025068A"/>
    <w:rsid w:val="00250751"/>
    <w:rsid w:val="00250A7F"/>
    <w:rsid w:val="00250D13"/>
    <w:rsid w:val="002516DF"/>
    <w:rsid w:val="00251B50"/>
    <w:rsid w:val="00251E84"/>
    <w:rsid w:val="002520D4"/>
    <w:rsid w:val="00252679"/>
    <w:rsid w:val="002531F9"/>
    <w:rsid w:val="00254CF4"/>
    <w:rsid w:val="00254EF4"/>
    <w:rsid w:val="00255877"/>
    <w:rsid w:val="002562D0"/>
    <w:rsid w:val="002563BB"/>
    <w:rsid w:val="0025653B"/>
    <w:rsid w:val="0025660F"/>
    <w:rsid w:val="00256BD0"/>
    <w:rsid w:val="0025701A"/>
    <w:rsid w:val="0025736F"/>
    <w:rsid w:val="002575ED"/>
    <w:rsid w:val="002576EB"/>
    <w:rsid w:val="002604D9"/>
    <w:rsid w:val="00260591"/>
    <w:rsid w:val="002609E1"/>
    <w:rsid w:val="00260BA7"/>
    <w:rsid w:val="00260BF5"/>
    <w:rsid w:val="00260C5C"/>
    <w:rsid w:val="00260D04"/>
    <w:rsid w:val="00260FB1"/>
    <w:rsid w:val="002611CE"/>
    <w:rsid w:val="0026130F"/>
    <w:rsid w:val="002613FE"/>
    <w:rsid w:val="00261564"/>
    <w:rsid w:val="00261C84"/>
    <w:rsid w:val="00262106"/>
    <w:rsid w:val="00262A9E"/>
    <w:rsid w:val="00263521"/>
    <w:rsid w:val="002639EB"/>
    <w:rsid w:val="00263A1E"/>
    <w:rsid w:val="00263DB7"/>
    <w:rsid w:val="002642A2"/>
    <w:rsid w:val="002643D4"/>
    <w:rsid w:val="002644A9"/>
    <w:rsid w:val="00264CFB"/>
    <w:rsid w:val="00264EDF"/>
    <w:rsid w:val="00265428"/>
    <w:rsid w:val="002654D1"/>
    <w:rsid w:val="00265C4C"/>
    <w:rsid w:val="0026633D"/>
    <w:rsid w:val="0026640F"/>
    <w:rsid w:val="00266655"/>
    <w:rsid w:val="00267EFB"/>
    <w:rsid w:val="00270406"/>
    <w:rsid w:val="0027101D"/>
    <w:rsid w:val="0027121E"/>
    <w:rsid w:val="0027188F"/>
    <w:rsid w:val="00272437"/>
    <w:rsid w:val="00273679"/>
    <w:rsid w:val="002739B2"/>
    <w:rsid w:val="00273FDF"/>
    <w:rsid w:val="0027424D"/>
    <w:rsid w:val="00274827"/>
    <w:rsid w:val="002748D4"/>
    <w:rsid w:val="00275087"/>
    <w:rsid w:val="00275141"/>
    <w:rsid w:val="00275A79"/>
    <w:rsid w:val="00276053"/>
    <w:rsid w:val="002763F9"/>
    <w:rsid w:val="00276D55"/>
    <w:rsid w:val="00277114"/>
    <w:rsid w:val="00280F20"/>
    <w:rsid w:val="0028138F"/>
    <w:rsid w:val="002813A0"/>
    <w:rsid w:val="00281BDE"/>
    <w:rsid w:val="00281F46"/>
    <w:rsid w:val="002822F3"/>
    <w:rsid w:val="00282C5A"/>
    <w:rsid w:val="002834E1"/>
    <w:rsid w:val="00283FFC"/>
    <w:rsid w:val="002841CB"/>
    <w:rsid w:val="002846F0"/>
    <w:rsid w:val="002849CE"/>
    <w:rsid w:val="00284ABA"/>
    <w:rsid w:val="00284B06"/>
    <w:rsid w:val="002851D7"/>
    <w:rsid w:val="00285263"/>
    <w:rsid w:val="00285362"/>
    <w:rsid w:val="00285C7D"/>
    <w:rsid w:val="00285EC0"/>
    <w:rsid w:val="0028686C"/>
    <w:rsid w:val="0028694C"/>
    <w:rsid w:val="002869E1"/>
    <w:rsid w:val="00286A23"/>
    <w:rsid w:val="00286C34"/>
    <w:rsid w:val="00286F31"/>
    <w:rsid w:val="00287027"/>
    <w:rsid w:val="00287385"/>
    <w:rsid w:val="002875FB"/>
    <w:rsid w:val="00287BEF"/>
    <w:rsid w:val="002903A1"/>
    <w:rsid w:val="00290C01"/>
    <w:rsid w:val="00290D96"/>
    <w:rsid w:val="00291775"/>
    <w:rsid w:val="002917A2"/>
    <w:rsid w:val="00291887"/>
    <w:rsid w:val="002920D3"/>
    <w:rsid w:val="00292A58"/>
    <w:rsid w:val="002936A8"/>
    <w:rsid w:val="00293E8E"/>
    <w:rsid w:val="00293FC3"/>
    <w:rsid w:val="00294150"/>
    <w:rsid w:val="00294251"/>
    <w:rsid w:val="00294784"/>
    <w:rsid w:val="0029490E"/>
    <w:rsid w:val="00294AF0"/>
    <w:rsid w:val="002957E6"/>
    <w:rsid w:val="00295C53"/>
    <w:rsid w:val="002961E9"/>
    <w:rsid w:val="00296216"/>
    <w:rsid w:val="00296A9F"/>
    <w:rsid w:val="002970CC"/>
    <w:rsid w:val="00297468"/>
    <w:rsid w:val="00297B77"/>
    <w:rsid w:val="00297FD7"/>
    <w:rsid w:val="002A04CC"/>
    <w:rsid w:val="002A056D"/>
    <w:rsid w:val="002A1117"/>
    <w:rsid w:val="002A1153"/>
    <w:rsid w:val="002A18D6"/>
    <w:rsid w:val="002A1999"/>
    <w:rsid w:val="002A1EEE"/>
    <w:rsid w:val="002A2132"/>
    <w:rsid w:val="002A29AB"/>
    <w:rsid w:val="002A2C5A"/>
    <w:rsid w:val="002A2ED2"/>
    <w:rsid w:val="002A2ED9"/>
    <w:rsid w:val="002A3A3E"/>
    <w:rsid w:val="002A3E90"/>
    <w:rsid w:val="002A4153"/>
    <w:rsid w:val="002A4460"/>
    <w:rsid w:val="002A448D"/>
    <w:rsid w:val="002A4707"/>
    <w:rsid w:val="002A4B57"/>
    <w:rsid w:val="002A4F87"/>
    <w:rsid w:val="002A53E2"/>
    <w:rsid w:val="002A57EB"/>
    <w:rsid w:val="002A598C"/>
    <w:rsid w:val="002A5D2D"/>
    <w:rsid w:val="002A6212"/>
    <w:rsid w:val="002A6418"/>
    <w:rsid w:val="002A64F8"/>
    <w:rsid w:val="002A68DE"/>
    <w:rsid w:val="002A6A8F"/>
    <w:rsid w:val="002A6B3B"/>
    <w:rsid w:val="002A7CF8"/>
    <w:rsid w:val="002A7D21"/>
    <w:rsid w:val="002B03EC"/>
    <w:rsid w:val="002B0600"/>
    <w:rsid w:val="002B0785"/>
    <w:rsid w:val="002B08F4"/>
    <w:rsid w:val="002B0C29"/>
    <w:rsid w:val="002B0F80"/>
    <w:rsid w:val="002B10E8"/>
    <w:rsid w:val="002B1108"/>
    <w:rsid w:val="002B12C0"/>
    <w:rsid w:val="002B1394"/>
    <w:rsid w:val="002B1501"/>
    <w:rsid w:val="002B1BF1"/>
    <w:rsid w:val="002B2036"/>
    <w:rsid w:val="002B305E"/>
    <w:rsid w:val="002B30DB"/>
    <w:rsid w:val="002B3113"/>
    <w:rsid w:val="002B3A8C"/>
    <w:rsid w:val="002B3ACD"/>
    <w:rsid w:val="002B3B22"/>
    <w:rsid w:val="002B3DA0"/>
    <w:rsid w:val="002B4B5D"/>
    <w:rsid w:val="002B55FA"/>
    <w:rsid w:val="002B5A1F"/>
    <w:rsid w:val="002B5A84"/>
    <w:rsid w:val="002B5C10"/>
    <w:rsid w:val="002B5C6F"/>
    <w:rsid w:val="002B5D65"/>
    <w:rsid w:val="002B637F"/>
    <w:rsid w:val="002B65DC"/>
    <w:rsid w:val="002B6C29"/>
    <w:rsid w:val="002B6FB4"/>
    <w:rsid w:val="002B72FC"/>
    <w:rsid w:val="002C06EB"/>
    <w:rsid w:val="002C174F"/>
    <w:rsid w:val="002C1BB5"/>
    <w:rsid w:val="002C1D03"/>
    <w:rsid w:val="002C1D86"/>
    <w:rsid w:val="002C1EE0"/>
    <w:rsid w:val="002C20E5"/>
    <w:rsid w:val="002C231C"/>
    <w:rsid w:val="002C28D3"/>
    <w:rsid w:val="002C2B0E"/>
    <w:rsid w:val="002C2D87"/>
    <w:rsid w:val="002C316A"/>
    <w:rsid w:val="002C3B87"/>
    <w:rsid w:val="002C3D55"/>
    <w:rsid w:val="002C3E0E"/>
    <w:rsid w:val="002C4139"/>
    <w:rsid w:val="002C4213"/>
    <w:rsid w:val="002C4302"/>
    <w:rsid w:val="002C4F9F"/>
    <w:rsid w:val="002C54FF"/>
    <w:rsid w:val="002C58AD"/>
    <w:rsid w:val="002C65B3"/>
    <w:rsid w:val="002C6D22"/>
    <w:rsid w:val="002C7039"/>
    <w:rsid w:val="002C70A2"/>
    <w:rsid w:val="002C7A5A"/>
    <w:rsid w:val="002C7BEC"/>
    <w:rsid w:val="002C7D35"/>
    <w:rsid w:val="002C7FC3"/>
    <w:rsid w:val="002D0069"/>
    <w:rsid w:val="002D11D9"/>
    <w:rsid w:val="002D1688"/>
    <w:rsid w:val="002D1D94"/>
    <w:rsid w:val="002D224A"/>
    <w:rsid w:val="002D2963"/>
    <w:rsid w:val="002D3201"/>
    <w:rsid w:val="002D32B9"/>
    <w:rsid w:val="002D38CB"/>
    <w:rsid w:val="002D3AC8"/>
    <w:rsid w:val="002D3F94"/>
    <w:rsid w:val="002D40B0"/>
    <w:rsid w:val="002D4434"/>
    <w:rsid w:val="002D4617"/>
    <w:rsid w:val="002D4A1D"/>
    <w:rsid w:val="002D4E81"/>
    <w:rsid w:val="002D555F"/>
    <w:rsid w:val="002D572F"/>
    <w:rsid w:val="002D5930"/>
    <w:rsid w:val="002D6583"/>
    <w:rsid w:val="002D65CF"/>
    <w:rsid w:val="002D6964"/>
    <w:rsid w:val="002D69A4"/>
    <w:rsid w:val="002D6DBD"/>
    <w:rsid w:val="002D6EF5"/>
    <w:rsid w:val="002D7384"/>
    <w:rsid w:val="002D79C7"/>
    <w:rsid w:val="002E0151"/>
    <w:rsid w:val="002E01CC"/>
    <w:rsid w:val="002E0A57"/>
    <w:rsid w:val="002E178D"/>
    <w:rsid w:val="002E188D"/>
    <w:rsid w:val="002E1E1F"/>
    <w:rsid w:val="002E24BB"/>
    <w:rsid w:val="002E2DB0"/>
    <w:rsid w:val="002E32FF"/>
    <w:rsid w:val="002E37C4"/>
    <w:rsid w:val="002E3AA6"/>
    <w:rsid w:val="002E424B"/>
    <w:rsid w:val="002E447A"/>
    <w:rsid w:val="002E4818"/>
    <w:rsid w:val="002E5757"/>
    <w:rsid w:val="002E5D5B"/>
    <w:rsid w:val="002E67AF"/>
    <w:rsid w:val="002E68D6"/>
    <w:rsid w:val="002E6B3E"/>
    <w:rsid w:val="002E707E"/>
    <w:rsid w:val="002E70B8"/>
    <w:rsid w:val="002E7411"/>
    <w:rsid w:val="002E7528"/>
    <w:rsid w:val="002E76D3"/>
    <w:rsid w:val="002F06E7"/>
    <w:rsid w:val="002F0733"/>
    <w:rsid w:val="002F0C40"/>
    <w:rsid w:val="002F1010"/>
    <w:rsid w:val="002F1184"/>
    <w:rsid w:val="002F11D2"/>
    <w:rsid w:val="002F1452"/>
    <w:rsid w:val="002F1610"/>
    <w:rsid w:val="002F168B"/>
    <w:rsid w:val="002F2019"/>
    <w:rsid w:val="002F24F0"/>
    <w:rsid w:val="002F29CA"/>
    <w:rsid w:val="002F3162"/>
    <w:rsid w:val="002F3B2B"/>
    <w:rsid w:val="002F42B0"/>
    <w:rsid w:val="002F4761"/>
    <w:rsid w:val="002F5163"/>
    <w:rsid w:val="002F5628"/>
    <w:rsid w:val="002F5A80"/>
    <w:rsid w:val="002F5B51"/>
    <w:rsid w:val="002F5CEC"/>
    <w:rsid w:val="002F5EED"/>
    <w:rsid w:val="002F5F82"/>
    <w:rsid w:val="002F62B3"/>
    <w:rsid w:val="002F6C61"/>
    <w:rsid w:val="002F6FA5"/>
    <w:rsid w:val="002F724D"/>
    <w:rsid w:val="002F78B6"/>
    <w:rsid w:val="002F7C75"/>
    <w:rsid w:val="002F7D09"/>
    <w:rsid w:val="0030043A"/>
    <w:rsid w:val="00300F74"/>
    <w:rsid w:val="0030114C"/>
    <w:rsid w:val="00301153"/>
    <w:rsid w:val="003011E8"/>
    <w:rsid w:val="00301A9A"/>
    <w:rsid w:val="003020D6"/>
    <w:rsid w:val="00302134"/>
    <w:rsid w:val="003025AB"/>
    <w:rsid w:val="00302C17"/>
    <w:rsid w:val="00302DC7"/>
    <w:rsid w:val="00302F6A"/>
    <w:rsid w:val="0030338B"/>
    <w:rsid w:val="003034A4"/>
    <w:rsid w:val="00303553"/>
    <w:rsid w:val="003038A7"/>
    <w:rsid w:val="0030415A"/>
    <w:rsid w:val="0030451F"/>
    <w:rsid w:val="003047FA"/>
    <w:rsid w:val="00304D83"/>
    <w:rsid w:val="00304E57"/>
    <w:rsid w:val="003050D0"/>
    <w:rsid w:val="0030516B"/>
    <w:rsid w:val="00305A00"/>
    <w:rsid w:val="00305E58"/>
    <w:rsid w:val="00306018"/>
    <w:rsid w:val="003060D1"/>
    <w:rsid w:val="003063A3"/>
    <w:rsid w:val="003067B1"/>
    <w:rsid w:val="00306A3B"/>
    <w:rsid w:val="00306A59"/>
    <w:rsid w:val="00306B97"/>
    <w:rsid w:val="00306D41"/>
    <w:rsid w:val="0030709E"/>
    <w:rsid w:val="003071E1"/>
    <w:rsid w:val="00307894"/>
    <w:rsid w:val="00307974"/>
    <w:rsid w:val="00307A51"/>
    <w:rsid w:val="00307FA5"/>
    <w:rsid w:val="00310608"/>
    <w:rsid w:val="003108E3"/>
    <w:rsid w:val="00311190"/>
    <w:rsid w:val="0031135A"/>
    <w:rsid w:val="00311782"/>
    <w:rsid w:val="00311F9F"/>
    <w:rsid w:val="0031327E"/>
    <w:rsid w:val="0031346A"/>
    <w:rsid w:val="00313D58"/>
    <w:rsid w:val="00313E71"/>
    <w:rsid w:val="00313EEC"/>
    <w:rsid w:val="00314132"/>
    <w:rsid w:val="00314F75"/>
    <w:rsid w:val="00315624"/>
    <w:rsid w:val="00315BD6"/>
    <w:rsid w:val="00315D7F"/>
    <w:rsid w:val="00315FF2"/>
    <w:rsid w:val="00316385"/>
    <w:rsid w:val="00316C57"/>
    <w:rsid w:val="00316F0F"/>
    <w:rsid w:val="003177E2"/>
    <w:rsid w:val="0032022E"/>
    <w:rsid w:val="0032289E"/>
    <w:rsid w:val="00322998"/>
    <w:rsid w:val="00322A81"/>
    <w:rsid w:val="00322DDE"/>
    <w:rsid w:val="00323027"/>
    <w:rsid w:val="003230DB"/>
    <w:rsid w:val="0032331E"/>
    <w:rsid w:val="00323BBB"/>
    <w:rsid w:val="00324236"/>
    <w:rsid w:val="0032448C"/>
    <w:rsid w:val="00324BC1"/>
    <w:rsid w:val="00324C2A"/>
    <w:rsid w:val="00324E66"/>
    <w:rsid w:val="00324F0D"/>
    <w:rsid w:val="00325023"/>
    <w:rsid w:val="003257C6"/>
    <w:rsid w:val="00325F44"/>
    <w:rsid w:val="00326ABF"/>
    <w:rsid w:val="00326C7C"/>
    <w:rsid w:val="00326EF0"/>
    <w:rsid w:val="00326F6A"/>
    <w:rsid w:val="00327101"/>
    <w:rsid w:val="003271AB"/>
    <w:rsid w:val="0032745B"/>
    <w:rsid w:val="00327593"/>
    <w:rsid w:val="0032765C"/>
    <w:rsid w:val="00327D99"/>
    <w:rsid w:val="003303FB"/>
    <w:rsid w:val="00331814"/>
    <w:rsid w:val="003318C2"/>
    <w:rsid w:val="00331924"/>
    <w:rsid w:val="00331B5F"/>
    <w:rsid w:val="00331B9F"/>
    <w:rsid w:val="00331BBC"/>
    <w:rsid w:val="00331D61"/>
    <w:rsid w:val="003322D8"/>
    <w:rsid w:val="00332663"/>
    <w:rsid w:val="00332C43"/>
    <w:rsid w:val="00332C53"/>
    <w:rsid w:val="00332F33"/>
    <w:rsid w:val="00333080"/>
    <w:rsid w:val="00333239"/>
    <w:rsid w:val="00333BC5"/>
    <w:rsid w:val="00334A65"/>
    <w:rsid w:val="00334D20"/>
    <w:rsid w:val="00335267"/>
    <w:rsid w:val="0033564C"/>
    <w:rsid w:val="003356A2"/>
    <w:rsid w:val="00335A0A"/>
    <w:rsid w:val="0033667A"/>
    <w:rsid w:val="0033672B"/>
    <w:rsid w:val="003367FD"/>
    <w:rsid w:val="00337048"/>
    <w:rsid w:val="003370BA"/>
    <w:rsid w:val="00337846"/>
    <w:rsid w:val="0033799E"/>
    <w:rsid w:val="00337BB0"/>
    <w:rsid w:val="00337C4E"/>
    <w:rsid w:val="00337EBF"/>
    <w:rsid w:val="0034038A"/>
    <w:rsid w:val="00340406"/>
    <w:rsid w:val="00340522"/>
    <w:rsid w:val="003405D2"/>
    <w:rsid w:val="003405E7"/>
    <w:rsid w:val="0034070F"/>
    <w:rsid w:val="00340C7C"/>
    <w:rsid w:val="00340D4D"/>
    <w:rsid w:val="0034149F"/>
    <w:rsid w:val="00341548"/>
    <w:rsid w:val="003417BA"/>
    <w:rsid w:val="003419FB"/>
    <w:rsid w:val="00341C37"/>
    <w:rsid w:val="00343B0B"/>
    <w:rsid w:val="00343D49"/>
    <w:rsid w:val="00344346"/>
    <w:rsid w:val="00344842"/>
    <w:rsid w:val="00344BBF"/>
    <w:rsid w:val="00345483"/>
    <w:rsid w:val="0034578B"/>
    <w:rsid w:val="00345827"/>
    <w:rsid w:val="00345868"/>
    <w:rsid w:val="0034637E"/>
    <w:rsid w:val="003466B0"/>
    <w:rsid w:val="00346930"/>
    <w:rsid w:val="003472DE"/>
    <w:rsid w:val="00347612"/>
    <w:rsid w:val="00347800"/>
    <w:rsid w:val="0034780E"/>
    <w:rsid w:val="00347942"/>
    <w:rsid w:val="00347A15"/>
    <w:rsid w:val="00347CFD"/>
    <w:rsid w:val="003509DF"/>
    <w:rsid w:val="003512A0"/>
    <w:rsid w:val="003513C7"/>
    <w:rsid w:val="0035145F"/>
    <w:rsid w:val="0035155C"/>
    <w:rsid w:val="00351AD0"/>
    <w:rsid w:val="00351F4E"/>
    <w:rsid w:val="0035215E"/>
    <w:rsid w:val="003523ED"/>
    <w:rsid w:val="003525D4"/>
    <w:rsid w:val="003526A8"/>
    <w:rsid w:val="00352DF4"/>
    <w:rsid w:val="00352E39"/>
    <w:rsid w:val="00353D19"/>
    <w:rsid w:val="0035448A"/>
    <w:rsid w:val="0035543C"/>
    <w:rsid w:val="00355453"/>
    <w:rsid w:val="00355537"/>
    <w:rsid w:val="003559A1"/>
    <w:rsid w:val="00355B4D"/>
    <w:rsid w:val="00355B59"/>
    <w:rsid w:val="00355FDC"/>
    <w:rsid w:val="0035606A"/>
    <w:rsid w:val="003562DC"/>
    <w:rsid w:val="00356540"/>
    <w:rsid w:val="00356926"/>
    <w:rsid w:val="003569B2"/>
    <w:rsid w:val="00356C79"/>
    <w:rsid w:val="00356CD5"/>
    <w:rsid w:val="00357420"/>
    <w:rsid w:val="00357544"/>
    <w:rsid w:val="003578DC"/>
    <w:rsid w:val="00357912"/>
    <w:rsid w:val="00357C20"/>
    <w:rsid w:val="00360285"/>
    <w:rsid w:val="003606C0"/>
    <w:rsid w:val="00360B5F"/>
    <w:rsid w:val="00360CAC"/>
    <w:rsid w:val="00360D47"/>
    <w:rsid w:val="00360FD1"/>
    <w:rsid w:val="003611C7"/>
    <w:rsid w:val="00361812"/>
    <w:rsid w:val="00361AA2"/>
    <w:rsid w:val="00362387"/>
    <w:rsid w:val="003629CD"/>
    <w:rsid w:val="00362D39"/>
    <w:rsid w:val="00362F1A"/>
    <w:rsid w:val="00362F9F"/>
    <w:rsid w:val="00363056"/>
    <w:rsid w:val="00363344"/>
    <w:rsid w:val="003633E1"/>
    <w:rsid w:val="00363B18"/>
    <w:rsid w:val="00363FC0"/>
    <w:rsid w:val="00363FE3"/>
    <w:rsid w:val="003640C2"/>
    <w:rsid w:val="00364581"/>
    <w:rsid w:val="003651FF"/>
    <w:rsid w:val="0036568B"/>
    <w:rsid w:val="003658DD"/>
    <w:rsid w:val="00365C9E"/>
    <w:rsid w:val="00365D63"/>
    <w:rsid w:val="00365DC9"/>
    <w:rsid w:val="00365DE2"/>
    <w:rsid w:val="00366088"/>
    <w:rsid w:val="0036639F"/>
    <w:rsid w:val="003668A5"/>
    <w:rsid w:val="00366CBE"/>
    <w:rsid w:val="00366EAB"/>
    <w:rsid w:val="003673D7"/>
    <w:rsid w:val="003675CC"/>
    <w:rsid w:val="0036761B"/>
    <w:rsid w:val="00367ED4"/>
    <w:rsid w:val="0037090C"/>
    <w:rsid w:val="00371181"/>
    <w:rsid w:val="0037128C"/>
    <w:rsid w:val="00371316"/>
    <w:rsid w:val="00371B1D"/>
    <w:rsid w:val="00371B57"/>
    <w:rsid w:val="0037230B"/>
    <w:rsid w:val="00372476"/>
    <w:rsid w:val="003724C3"/>
    <w:rsid w:val="0037259B"/>
    <w:rsid w:val="0037289B"/>
    <w:rsid w:val="003729F9"/>
    <w:rsid w:val="00372E99"/>
    <w:rsid w:val="00372EAD"/>
    <w:rsid w:val="0037340A"/>
    <w:rsid w:val="003734FE"/>
    <w:rsid w:val="0037370B"/>
    <w:rsid w:val="00373CE2"/>
    <w:rsid w:val="00374530"/>
    <w:rsid w:val="00374C6D"/>
    <w:rsid w:val="003757DE"/>
    <w:rsid w:val="00375AE4"/>
    <w:rsid w:val="00375C87"/>
    <w:rsid w:val="00375E68"/>
    <w:rsid w:val="00375F4A"/>
    <w:rsid w:val="00376061"/>
    <w:rsid w:val="00376551"/>
    <w:rsid w:val="00376625"/>
    <w:rsid w:val="0037752E"/>
    <w:rsid w:val="0037753E"/>
    <w:rsid w:val="00377B33"/>
    <w:rsid w:val="00377C5B"/>
    <w:rsid w:val="00377DBE"/>
    <w:rsid w:val="00380052"/>
    <w:rsid w:val="003801D8"/>
    <w:rsid w:val="00380399"/>
    <w:rsid w:val="003806AE"/>
    <w:rsid w:val="0038138F"/>
    <w:rsid w:val="003813F5"/>
    <w:rsid w:val="003815F2"/>
    <w:rsid w:val="00381983"/>
    <w:rsid w:val="003821F8"/>
    <w:rsid w:val="00382741"/>
    <w:rsid w:val="00382981"/>
    <w:rsid w:val="00382FF1"/>
    <w:rsid w:val="00383380"/>
    <w:rsid w:val="003839AA"/>
    <w:rsid w:val="00383B8C"/>
    <w:rsid w:val="003843E4"/>
    <w:rsid w:val="00384988"/>
    <w:rsid w:val="00384EDD"/>
    <w:rsid w:val="00385255"/>
    <w:rsid w:val="00385426"/>
    <w:rsid w:val="0038575C"/>
    <w:rsid w:val="00385CBB"/>
    <w:rsid w:val="00385FBB"/>
    <w:rsid w:val="00387987"/>
    <w:rsid w:val="00387E5E"/>
    <w:rsid w:val="003907CF"/>
    <w:rsid w:val="00390D1C"/>
    <w:rsid w:val="00391776"/>
    <w:rsid w:val="00391943"/>
    <w:rsid w:val="003919BE"/>
    <w:rsid w:val="00391D47"/>
    <w:rsid w:val="00392578"/>
    <w:rsid w:val="003926A8"/>
    <w:rsid w:val="0039270B"/>
    <w:rsid w:val="00392806"/>
    <w:rsid w:val="003929A4"/>
    <w:rsid w:val="00392CEC"/>
    <w:rsid w:val="00392E92"/>
    <w:rsid w:val="00392F5B"/>
    <w:rsid w:val="003941E1"/>
    <w:rsid w:val="003942E2"/>
    <w:rsid w:val="003943FF"/>
    <w:rsid w:val="0039455B"/>
    <w:rsid w:val="0039518B"/>
    <w:rsid w:val="0039563E"/>
    <w:rsid w:val="003958FC"/>
    <w:rsid w:val="0039592D"/>
    <w:rsid w:val="00395CCC"/>
    <w:rsid w:val="00395F52"/>
    <w:rsid w:val="00396082"/>
    <w:rsid w:val="00396636"/>
    <w:rsid w:val="00396AAF"/>
    <w:rsid w:val="00396D3F"/>
    <w:rsid w:val="00396EB2"/>
    <w:rsid w:val="00396F8D"/>
    <w:rsid w:val="003970B2"/>
    <w:rsid w:val="003971AD"/>
    <w:rsid w:val="00397234"/>
    <w:rsid w:val="0039763E"/>
    <w:rsid w:val="003979A8"/>
    <w:rsid w:val="00397B41"/>
    <w:rsid w:val="00397C56"/>
    <w:rsid w:val="003A042B"/>
    <w:rsid w:val="003A0852"/>
    <w:rsid w:val="003A08AE"/>
    <w:rsid w:val="003A15BB"/>
    <w:rsid w:val="003A22C1"/>
    <w:rsid w:val="003A26D2"/>
    <w:rsid w:val="003A320C"/>
    <w:rsid w:val="003A32D7"/>
    <w:rsid w:val="003A3978"/>
    <w:rsid w:val="003A3D05"/>
    <w:rsid w:val="003A3D53"/>
    <w:rsid w:val="003A47A9"/>
    <w:rsid w:val="003A5D3F"/>
    <w:rsid w:val="003A6016"/>
    <w:rsid w:val="003A6045"/>
    <w:rsid w:val="003A613A"/>
    <w:rsid w:val="003A6456"/>
    <w:rsid w:val="003A66EF"/>
    <w:rsid w:val="003A689D"/>
    <w:rsid w:val="003A741A"/>
    <w:rsid w:val="003A74C6"/>
    <w:rsid w:val="003A769E"/>
    <w:rsid w:val="003A780A"/>
    <w:rsid w:val="003A79A1"/>
    <w:rsid w:val="003B0179"/>
    <w:rsid w:val="003B0B84"/>
    <w:rsid w:val="003B0BB0"/>
    <w:rsid w:val="003B0CDD"/>
    <w:rsid w:val="003B1053"/>
    <w:rsid w:val="003B166B"/>
    <w:rsid w:val="003B1E2B"/>
    <w:rsid w:val="003B1F61"/>
    <w:rsid w:val="003B30AD"/>
    <w:rsid w:val="003B31FA"/>
    <w:rsid w:val="003B36E2"/>
    <w:rsid w:val="003B3717"/>
    <w:rsid w:val="003B4B02"/>
    <w:rsid w:val="003B4CBF"/>
    <w:rsid w:val="003B505F"/>
    <w:rsid w:val="003B57EC"/>
    <w:rsid w:val="003B5853"/>
    <w:rsid w:val="003B5A1E"/>
    <w:rsid w:val="003B5CD9"/>
    <w:rsid w:val="003B5E39"/>
    <w:rsid w:val="003B639B"/>
    <w:rsid w:val="003B6576"/>
    <w:rsid w:val="003B6D05"/>
    <w:rsid w:val="003B6D6D"/>
    <w:rsid w:val="003B6FEE"/>
    <w:rsid w:val="003B7023"/>
    <w:rsid w:val="003B71E3"/>
    <w:rsid w:val="003B7365"/>
    <w:rsid w:val="003B7532"/>
    <w:rsid w:val="003B7A94"/>
    <w:rsid w:val="003C04E0"/>
    <w:rsid w:val="003C062B"/>
    <w:rsid w:val="003C0A02"/>
    <w:rsid w:val="003C2161"/>
    <w:rsid w:val="003C228E"/>
    <w:rsid w:val="003C2534"/>
    <w:rsid w:val="003C26AC"/>
    <w:rsid w:val="003C2A0B"/>
    <w:rsid w:val="003C2EC6"/>
    <w:rsid w:val="003C32FE"/>
    <w:rsid w:val="003C3358"/>
    <w:rsid w:val="003C36A5"/>
    <w:rsid w:val="003C3994"/>
    <w:rsid w:val="003C3A82"/>
    <w:rsid w:val="003C4740"/>
    <w:rsid w:val="003C4B3A"/>
    <w:rsid w:val="003C4F30"/>
    <w:rsid w:val="003C5044"/>
    <w:rsid w:val="003C5153"/>
    <w:rsid w:val="003C5169"/>
    <w:rsid w:val="003C5BB1"/>
    <w:rsid w:val="003C5BC7"/>
    <w:rsid w:val="003C5ED9"/>
    <w:rsid w:val="003C6C20"/>
    <w:rsid w:val="003C73F8"/>
    <w:rsid w:val="003C7457"/>
    <w:rsid w:val="003C76B2"/>
    <w:rsid w:val="003C7AD3"/>
    <w:rsid w:val="003C7B2D"/>
    <w:rsid w:val="003D0948"/>
    <w:rsid w:val="003D0D47"/>
    <w:rsid w:val="003D0DAB"/>
    <w:rsid w:val="003D0F6A"/>
    <w:rsid w:val="003D0F91"/>
    <w:rsid w:val="003D130F"/>
    <w:rsid w:val="003D16F2"/>
    <w:rsid w:val="003D1801"/>
    <w:rsid w:val="003D1D5C"/>
    <w:rsid w:val="003D1EB4"/>
    <w:rsid w:val="003D2136"/>
    <w:rsid w:val="003D2600"/>
    <w:rsid w:val="003D2796"/>
    <w:rsid w:val="003D2AE6"/>
    <w:rsid w:val="003D2EFA"/>
    <w:rsid w:val="003D2F26"/>
    <w:rsid w:val="003D314F"/>
    <w:rsid w:val="003D3533"/>
    <w:rsid w:val="003D415E"/>
    <w:rsid w:val="003D4194"/>
    <w:rsid w:val="003D43B8"/>
    <w:rsid w:val="003D51DB"/>
    <w:rsid w:val="003D5549"/>
    <w:rsid w:val="003D5B8A"/>
    <w:rsid w:val="003D5C83"/>
    <w:rsid w:val="003D5CAC"/>
    <w:rsid w:val="003D6310"/>
    <w:rsid w:val="003D6630"/>
    <w:rsid w:val="003D6CAC"/>
    <w:rsid w:val="003D6FE1"/>
    <w:rsid w:val="003D7383"/>
    <w:rsid w:val="003D7489"/>
    <w:rsid w:val="003D74F4"/>
    <w:rsid w:val="003D7927"/>
    <w:rsid w:val="003D7950"/>
    <w:rsid w:val="003D79AA"/>
    <w:rsid w:val="003D7A6A"/>
    <w:rsid w:val="003E000E"/>
    <w:rsid w:val="003E009E"/>
    <w:rsid w:val="003E0ABC"/>
    <w:rsid w:val="003E138D"/>
    <w:rsid w:val="003E159B"/>
    <w:rsid w:val="003E1611"/>
    <w:rsid w:val="003E1630"/>
    <w:rsid w:val="003E20EB"/>
    <w:rsid w:val="003E2333"/>
    <w:rsid w:val="003E248F"/>
    <w:rsid w:val="003E26E6"/>
    <w:rsid w:val="003E2F13"/>
    <w:rsid w:val="003E31EE"/>
    <w:rsid w:val="003E364E"/>
    <w:rsid w:val="003E4610"/>
    <w:rsid w:val="003E48A7"/>
    <w:rsid w:val="003E4D21"/>
    <w:rsid w:val="003E4D5A"/>
    <w:rsid w:val="003E4DB8"/>
    <w:rsid w:val="003E58C2"/>
    <w:rsid w:val="003E5FCA"/>
    <w:rsid w:val="003E66A4"/>
    <w:rsid w:val="003E672B"/>
    <w:rsid w:val="003E6E21"/>
    <w:rsid w:val="003E6F99"/>
    <w:rsid w:val="003E74D0"/>
    <w:rsid w:val="003E77E9"/>
    <w:rsid w:val="003E798E"/>
    <w:rsid w:val="003F001E"/>
    <w:rsid w:val="003F06E0"/>
    <w:rsid w:val="003F0C61"/>
    <w:rsid w:val="003F0D90"/>
    <w:rsid w:val="003F0E51"/>
    <w:rsid w:val="003F2708"/>
    <w:rsid w:val="003F2DBB"/>
    <w:rsid w:val="003F2F7C"/>
    <w:rsid w:val="003F316F"/>
    <w:rsid w:val="003F4681"/>
    <w:rsid w:val="003F48CD"/>
    <w:rsid w:val="003F4A41"/>
    <w:rsid w:val="003F4B2A"/>
    <w:rsid w:val="003F5B0B"/>
    <w:rsid w:val="003F5B6A"/>
    <w:rsid w:val="003F5C30"/>
    <w:rsid w:val="003F5DEF"/>
    <w:rsid w:val="003F6243"/>
    <w:rsid w:val="003F6A36"/>
    <w:rsid w:val="003F6A48"/>
    <w:rsid w:val="003F6CB2"/>
    <w:rsid w:val="003F6D65"/>
    <w:rsid w:val="003F7085"/>
    <w:rsid w:val="003F733D"/>
    <w:rsid w:val="003F782E"/>
    <w:rsid w:val="003F7A18"/>
    <w:rsid w:val="003F7B2B"/>
    <w:rsid w:val="004002DD"/>
    <w:rsid w:val="004006E9"/>
    <w:rsid w:val="0040094C"/>
    <w:rsid w:val="00400D5E"/>
    <w:rsid w:val="00401ED1"/>
    <w:rsid w:val="00402817"/>
    <w:rsid w:val="004029F9"/>
    <w:rsid w:val="00402B65"/>
    <w:rsid w:val="004035C7"/>
    <w:rsid w:val="00403903"/>
    <w:rsid w:val="00403EED"/>
    <w:rsid w:val="0040422D"/>
    <w:rsid w:val="00404456"/>
    <w:rsid w:val="004045D8"/>
    <w:rsid w:val="0040494A"/>
    <w:rsid w:val="00405277"/>
    <w:rsid w:val="00405E3F"/>
    <w:rsid w:val="004064CE"/>
    <w:rsid w:val="004064E0"/>
    <w:rsid w:val="00406E80"/>
    <w:rsid w:val="00406F61"/>
    <w:rsid w:val="00406FEF"/>
    <w:rsid w:val="004078B5"/>
    <w:rsid w:val="00407F1F"/>
    <w:rsid w:val="004100C8"/>
    <w:rsid w:val="0041045D"/>
    <w:rsid w:val="004105DF"/>
    <w:rsid w:val="00410935"/>
    <w:rsid w:val="00410AFD"/>
    <w:rsid w:val="00410D75"/>
    <w:rsid w:val="00410D9E"/>
    <w:rsid w:val="00411671"/>
    <w:rsid w:val="0041180B"/>
    <w:rsid w:val="00411AFD"/>
    <w:rsid w:val="0041212D"/>
    <w:rsid w:val="0041284E"/>
    <w:rsid w:val="00412889"/>
    <w:rsid w:val="00413464"/>
    <w:rsid w:val="00413720"/>
    <w:rsid w:val="00413826"/>
    <w:rsid w:val="00413C2A"/>
    <w:rsid w:val="00414A8A"/>
    <w:rsid w:val="004153CF"/>
    <w:rsid w:val="004156B7"/>
    <w:rsid w:val="00415B6C"/>
    <w:rsid w:val="00416274"/>
    <w:rsid w:val="004162B8"/>
    <w:rsid w:val="00416C37"/>
    <w:rsid w:val="00416D06"/>
    <w:rsid w:val="00417266"/>
    <w:rsid w:val="004175BE"/>
    <w:rsid w:val="00417C80"/>
    <w:rsid w:val="00417D4C"/>
    <w:rsid w:val="00417F9A"/>
    <w:rsid w:val="004202E1"/>
    <w:rsid w:val="00420371"/>
    <w:rsid w:val="004204DC"/>
    <w:rsid w:val="004206BA"/>
    <w:rsid w:val="0042090E"/>
    <w:rsid w:val="0042091E"/>
    <w:rsid w:val="00420DB1"/>
    <w:rsid w:val="0042151A"/>
    <w:rsid w:val="00421662"/>
    <w:rsid w:val="00421D2C"/>
    <w:rsid w:val="0042232C"/>
    <w:rsid w:val="0042262C"/>
    <w:rsid w:val="0042314E"/>
    <w:rsid w:val="00423332"/>
    <w:rsid w:val="004233D2"/>
    <w:rsid w:val="00424DF9"/>
    <w:rsid w:val="00424E49"/>
    <w:rsid w:val="00425098"/>
    <w:rsid w:val="0042545B"/>
    <w:rsid w:val="00425E72"/>
    <w:rsid w:val="00425E85"/>
    <w:rsid w:val="0042649D"/>
    <w:rsid w:val="00426862"/>
    <w:rsid w:val="00426904"/>
    <w:rsid w:val="00426CE7"/>
    <w:rsid w:val="00426D50"/>
    <w:rsid w:val="004275A8"/>
    <w:rsid w:val="004276E0"/>
    <w:rsid w:val="00427922"/>
    <w:rsid w:val="00427A72"/>
    <w:rsid w:val="00427D08"/>
    <w:rsid w:val="00427D9F"/>
    <w:rsid w:val="00430277"/>
    <w:rsid w:val="004305BE"/>
    <w:rsid w:val="0043065D"/>
    <w:rsid w:val="00431054"/>
    <w:rsid w:val="00431AA5"/>
    <w:rsid w:val="00431C39"/>
    <w:rsid w:val="00432243"/>
    <w:rsid w:val="00432A56"/>
    <w:rsid w:val="00433D69"/>
    <w:rsid w:val="00433DC5"/>
    <w:rsid w:val="00433E5E"/>
    <w:rsid w:val="004345BC"/>
    <w:rsid w:val="00434A5D"/>
    <w:rsid w:val="00434C19"/>
    <w:rsid w:val="00434D16"/>
    <w:rsid w:val="004350A6"/>
    <w:rsid w:val="00435484"/>
    <w:rsid w:val="00435E93"/>
    <w:rsid w:val="0043603B"/>
    <w:rsid w:val="00436048"/>
    <w:rsid w:val="00436479"/>
    <w:rsid w:val="0043662F"/>
    <w:rsid w:val="0043667B"/>
    <w:rsid w:val="00436A20"/>
    <w:rsid w:val="00436B23"/>
    <w:rsid w:val="00436B37"/>
    <w:rsid w:val="00436EF6"/>
    <w:rsid w:val="0043791D"/>
    <w:rsid w:val="00437CB8"/>
    <w:rsid w:val="00437D9B"/>
    <w:rsid w:val="0044039D"/>
    <w:rsid w:val="00440C19"/>
    <w:rsid w:val="004413C7"/>
    <w:rsid w:val="004414E6"/>
    <w:rsid w:val="004417D2"/>
    <w:rsid w:val="004424B2"/>
    <w:rsid w:val="00442510"/>
    <w:rsid w:val="0044253F"/>
    <w:rsid w:val="004428A8"/>
    <w:rsid w:val="00442949"/>
    <w:rsid w:val="00442D25"/>
    <w:rsid w:val="00442E2D"/>
    <w:rsid w:val="0044305F"/>
    <w:rsid w:val="00443D1B"/>
    <w:rsid w:val="0044419E"/>
    <w:rsid w:val="0044452F"/>
    <w:rsid w:val="00444597"/>
    <w:rsid w:val="004449DB"/>
    <w:rsid w:val="004453BB"/>
    <w:rsid w:val="00445522"/>
    <w:rsid w:val="00446068"/>
    <w:rsid w:val="0044619B"/>
    <w:rsid w:val="00446672"/>
    <w:rsid w:val="00446802"/>
    <w:rsid w:val="004469A2"/>
    <w:rsid w:val="004470C5"/>
    <w:rsid w:val="00447106"/>
    <w:rsid w:val="004474BB"/>
    <w:rsid w:val="004475E5"/>
    <w:rsid w:val="004503E1"/>
    <w:rsid w:val="0045079B"/>
    <w:rsid w:val="00450BA4"/>
    <w:rsid w:val="00451524"/>
    <w:rsid w:val="00451A68"/>
    <w:rsid w:val="00451AA2"/>
    <w:rsid w:val="00451E5C"/>
    <w:rsid w:val="0045209D"/>
    <w:rsid w:val="0045242E"/>
    <w:rsid w:val="004524A4"/>
    <w:rsid w:val="004524FB"/>
    <w:rsid w:val="00452950"/>
    <w:rsid w:val="00452B9A"/>
    <w:rsid w:val="00452FA4"/>
    <w:rsid w:val="00453265"/>
    <w:rsid w:val="00453750"/>
    <w:rsid w:val="004537EC"/>
    <w:rsid w:val="00453AB0"/>
    <w:rsid w:val="00453CEB"/>
    <w:rsid w:val="004547C8"/>
    <w:rsid w:val="0045495E"/>
    <w:rsid w:val="00454B41"/>
    <w:rsid w:val="00455BC0"/>
    <w:rsid w:val="00455C7E"/>
    <w:rsid w:val="004562F8"/>
    <w:rsid w:val="0045637F"/>
    <w:rsid w:val="004564CB"/>
    <w:rsid w:val="00456A60"/>
    <w:rsid w:val="00456AD9"/>
    <w:rsid w:val="00456F88"/>
    <w:rsid w:val="0045782E"/>
    <w:rsid w:val="00460179"/>
    <w:rsid w:val="00460B1C"/>
    <w:rsid w:val="00460E50"/>
    <w:rsid w:val="00460FB8"/>
    <w:rsid w:val="0046127F"/>
    <w:rsid w:val="0046173A"/>
    <w:rsid w:val="004617CF"/>
    <w:rsid w:val="004622BB"/>
    <w:rsid w:val="00462348"/>
    <w:rsid w:val="004626B6"/>
    <w:rsid w:val="00463683"/>
    <w:rsid w:val="00464BEB"/>
    <w:rsid w:val="00464D56"/>
    <w:rsid w:val="00464DF0"/>
    <w:rsid w:val="00465562"/>
    <w:rsid w:val="004659DF"/>
    <w:rsid w:val="00465DDF"/>
    <w:rsid w:val="00465E8D"/>
    <w:rsid w:val="004661DB"/>
    <w:rsid w:val="004663C7"/>
    <w:rsid w:val="00466B28"/>
    <w:rsid w:val="004676B5"/>
    <w:rsid w:val="00467828"/>
    <w:rsid w:val="004679B8"/>
    <w:rsid w:val="00467C0D"/>
    <w:rsid w:val="00467D5E"/>
    <w:rsid w:val="0047012B"/>
    <w:rsid w:val="00470426"/>
    <w:rsid w:val="004705A4"/>
    <w:rsid w:val="0047089B"/>
    <w:rsid w:val="00470C5E"/>
    <w:rsid w:val="00471164"/>
    <w:rsid w:val="00471238"/>
    <w:rsid w:val="0047126F"/>
    <w:rsid w:val="00471AA2"/>
    <w:rsid w:val="00471E18"/>
    <w:rsid w:val="00471FC6"/>
    <w:rsid w:val="0047228C"/>
    <w:rsid w:val="004736FF"/>
    <w:rsid w:val="00473871"/>
    <w:rsid w:val="004738E0"/>
    <w:rsid w:val="004743DF"/>
    <w:rsid w:val="00474959"/>
    <w:rsid w:val="00474EE3"/>
    <w:rsid w:val="00474EFE"/>
    <w:rsid w:val="00475DAD"/>
    <w:rsid w:val="0047620F"/>
    <w:rsid w:val="004763DF"/>
    <w:rsid w:val="00476508"/>
    <w:rsid w:val="004767BA"/>
    <w:rsid w:val="004779AA"/>
    <w:rsid w:val="00477F44"/>
    <w:rsid w:val="00480011"/>
    <w:rsid w:val="00480107"/>
    <w:rsid w:val="004809CB"/>
    <w:rsid w:val="00480AE8"/>
    <w:rsid w:val="00482259"/>
    <w:rsid w:val="00482559"/>
    <w:rsid w:val="0048280E"/>
    <w:rsid w:val="00482C33"/>
    <w:rsid w:val="004830BE"/>
    <w:rsid w:val="004833CE"/>
    <w:rsid w:val="00483526"/>
    <w:rsid w:val="004836A0"/>
    <w:rsid w:val="00483BD1"/>
    <w:rsid w:val="00483D0D"/>
    <w:rsid w:val="004845B2"/>
    <w:rsid w:val="00484CCE"/>
    <w:rsid w:val="00485309"/>
    <w:rsid w:val="00485787"/>
    <w:rsid w:val="00486060"/>
    <w:rsid w:val="00486172"/>
    <w:rsid w:val="004865D8"/>
    <w:rsid w:val="00486D58"/>
    <w:rsid w:val="00487169"/>
    <w:rsid w:val="004875EB"/>
    <w:rsid w:val="00487A55"/>
    <w:rsid w:val="0049015A"/>
    <w:rsid w:val="004902C9"/>
    <w:rsid w:val="00490737"/>
    <w:rsid w:val="00490D8B"/>
    <w:rsid w:val="00490E40"/>
    <w:rsid w:val="00491199"/>
    <w:rsid w:val="004914E7"/>
    <w:rsid w:val="00491607"/>
    <w:rsid w:val="00491771"/>
    <w:rsid w:val="004919A3"/>
    <w:rsid w:val="00491C51"/>
    <w:rsid w:val="00491D1E"/>
    <w:rsid w:val="00491DB1"/>
    <w:rsid w:val="00492A59"/>
    <w:rsid w:val="00492D47"/>
    <w:rsid w:val="004930AA"/>
    <w:rsid w:val="00493377"/>
    <w:rsid w:val="004939B6"/>
    <w:rsid w:val="00493A5F"/>
    <w:rsid w:val="00493AE1"/>
    <w:rsid w:val="00493CBE"/>
    <w:rsid w:val="00493FE4"/>
    <w:rsid w:val="004945A4"/>
    <w:rsid w:val="00494C49"/>
    <w:rsid w:val="00495214"/>
    <w:rsid w:val="00495311"/>
    <w:rsid w:val="004955D7"/>
    <w:rsid w:val="0049574B"/>
    <w:rsid w:val="00495E7A"/>
    <w:rsid w:val="0049601D"/>
    <w:rsid w:val="004964BE"/>
    <w:rsid w:val="004965B9"/>
    <w:rsid w:val="00496D89"/>
    <w:rsid w:val="00497103"/>
    <w:rsid w:val="00497406"/>
    <w:rsid w:val="00497655"/>
    <w:rsid w:val="004976B0"/>
    <w:rsid w:val="00497953"/>
    <w:rsid w:val="00497AC0"/>
    <w:rsid w:val="00497FC7"/>
    <w:rsid w:val="00497FC9"/>
    <w:rsid w:val="004A0385"/>
    <w:rsid w:val="004A07F3"/>
    <w:rsid w:val="004A0CAD"/>
    <w:rsid w:val="004A0E02"/>
    <w:rsid w:val="004A0E75"/>
    <w:rsid w:val="004A0EEB"/>
    <w:rsid w:val="004A144B"/>
    <w:rsid w:val="004A1FF4"/>
    <w:rsid w:val="004A234A"/>
    <w:rsid w:val="004A30D7"/>
    <w:rsid w:val="004A30DB"/>
    <w:rsid w:val="004A3415"/>
    <w:rsid w:val="004A3A1C"/>
    <w:rsid w:val="004A4B21"/>
    <w:rsid w:val="004A4E17"/>
    <w:rsid w:val="004A581E"/>
    <w:rsid w:val="004A5AE0"/>
    <w:rsid w:val="004A5D89"/>
    <w:rsid w:val="004A5FCA"/>
    <w:rsid w:val="004A6455"/>
    <w:rsid w:val="004A6770"/>
    <w:rsid w:val="004A6B9E"/>
    <w:rsid w:val="004A6C6F"/>
    <w:rsid w:val="004A6C9C"/>
    <w:rsid w:val="004A6CC0"/>
    <w:rsid w:val="004A6FE6"/>
    <w:rsid w:val="004A7203"/>
    <w:rsid w:val="004A7751"/>
    <w:rsid w:val="004A77C4"/>
    <w:rsid w:val="004A7ABE"/>
    <w:rsid w:val="004B00C7"/>
    <w:rsid w:val="004B0303"/>
    <w:rsid w:val="004B09A3"/>
    <w:rsid w:val="004B117A"/>
    <w:rsid w:val="004B1216"/>
    <w:rsid w:val="004B18AE"/>
    <w:rsid w:val="004B21B0"/>
    <w:rsid w:val="004B2564"/>
    <w:rsid w:val="004B2D77"/>
    <w:rsid w:val="004B2F85"/>
    <w:rsid w:val="004B33CE"/>
    <w:rsid w:val="004B3850"/>
    <w:rsid w:val="004B42DF"/>
    <w:rsid w:val="004B4756"/>
    <w:rsid w:val="004B4F1E"/>
    <w:rsid w:val="004B5092"/>
    <w:rsid w:val="004B5D90"/>
    <w:rsid w:val="004B5F7A"/>
    <w:rsid w:val="004B6164"/>
    <w:rsid w:val="004B63AE"/>
    <w:rsid w:val="004B6E86"/>
    <w:rsid w:val="004B7C1A"/>
    <w:rsid w:val="004C02D1"/>
    <w:rsid w:val="004C044E"/>
    <w:rsid w:val="004C056A"/>
    <w:rsid w:val="004C0D60"/>
    <w:rsid w:val="004C0FFF"/>
    <w:rsid w:val="004C1260"/>
    <w:rsid w:val="004C13C7"/>
    <w:rsid w:val="004C152C"/>
    <w:rsid w:val="004C1653"/>
    <w:rsid w:val="004C1BDC"/>
    <w:rsid w:val="004C1DE7"/>
    <w:rsid w:val="004C209B"/>
    <w:rsid w:val="004C2149"/>
    <w:rsid w:val="004C2531"/>
    <w:rsid w:val="004C2B02"/>
    <w:rsid w:val="004C2F81"/>
    <w:rsid w:val="004C3342"/>
    <w:rsid w:val="004C3F11"/>
    <w:rsid w:val="004C4056"/>
    <w:rsid w:val="004C42C6"/>
    <w:rsid w:val="004C4396"/>
    <w:rsid w:val="004C4AF0"/>
    <w:rsid w:val="004C4EF8"/>
    <w:rsid w:val="004C4F65"/>
    <w:rsid w:val="004C5218"/>
    <w:rsid w:val="004C58B1"/>
    <w:rsid w:val="004C6628"/>
    <w:rsid w:val="004C750E"/>
    <w:rsid w:val="004C7A8F"/>
    <w:rsid w:val="004C7D9F"/>
    <w:rsid w:val="004D0757"/>
    <w:rsid w:val="004D0F0F"/>
    <w:rsid w:val="004D16BE"/>
    <w:rsid w:val="004D1983"/>
    <w:rsid w:val="004D1BC8"/>
    <w:rsid w:val="004D1D1F"/>
    <w:rsid w:val="004D2029"/>
    <w:rsid w:val="004D20F7"/>
    <w:rsid w:val="004D2476"/>
    <w:rsid w:val="004D2576"/>
    <w:rsid w:val="004D2869"/>
    <w:rsid w:val="004D2D0A"/>
    <w:rsid w:val="004D3387"/>
    <w:rsid w:val="004D38B0"/>
    <w:rsid w:val="004D3AAD"/>
    <w:rsid w:val="004D452E"/>
    <w:rsid w:val="004D4994"/>
    <w:rsid w:val="004D4C8A"/>
    <w:rsid w:val="004D562B"/>
    <w:rsid w:val="004D581B"/>
    <w:rsid w:val="004D5AD1"/>
    <w:rsid w:val="004D708B"/>
    <w:rsid w:val="004D72C3"/>
    <w:rsid w:val="004D784D"/>
    <w:rsid w:val="004D7A95"/>
    <w:rsid w:val="004D7ABD"/>
    <w:rsid w:val="004D7BF2"/>
    <w:rsid w:val="004E096A"/>
    <w:rsid w:val="004E09F2"/>
    <w:rsid w:val="004E0BE3"/>
    <w:rsid w:val="004E0E03"/>
    <w:rsid w:val="004E0F2D"/>
    <w:rsid w:val="004E0F37"/>
    <w:rsid w:val="004E11FC"/>
    <w:rsid w:val="004E127B"/>
    <w:rsid w:val="004E13FA"/>
    <w:rsid w:val="004E1450"/>
    <w:rsid w:val="004E178E"/>
    <w:rsid w:val="004E1AA9"/>
    <w:rsid w:val="004E1D0E"/>
    <w:rsid w:val="004E1DB7"/>
    <w:rsid w:val="004E1FE7"/>
    <w:rsid w:val="004E20F9"/>
    <w:rsid w:val="004E221D"/>
    <w:rsid w:val="004E229B"/>
    <w:rsid w:val="004E2601"/>
    <w:rsid w:val="004E2AAA"/>
    <w:rsid w:val="004E3112"/>
    <w:rsid w:val="004E34BD"/>
    <w:rsid w:val="004E3885"/>
    <w:rsid w:val="004E3B2D"/>
    <w:rsid w:val="004E3CFE"/>
    <w:rsid w:val="004E4351"/>
    <w:rsid w:val="004E47FF"/>
    <w:rsid w:val="004E5265"/>
    <w:rsid w:val="004E5576"/>
    <w:rsid w:val="004E5B3C"/>
    <w:rsid w:val="004E6717"/>
    <w:rsid w:val="004E6D72"/>
    <w:rsid w:val="004E712B"/>
    <w:rsid w:val="004E71FD"/>
    <w:rsid w:val="004E7219"/>
    <w:rsid w:val="004E7332"/>
    <w:rsid w:val="004E776C"/>
    <w:rsid w:val="004E7906"/>
    <w:rsid w:val="004E7B4F"/>
    <w:rsid w:val="004E7F0D"/>
    <w:rsid w:val="004E7FDC"/>
    <w:rsid w:val="004F01B0"/>
    <w:rsid w:val="004F04A5"/>
    <w:rsid w:val="004F05C6"/>
    <w:rsid w:val="004F1244"/>
    <w:rsid w:val="004F18FC"/>
    <w:rsid w:val="004F19E2"/>
    <w:rsid w:val="004F1A56"/>
    <w:rsid w:val="004F1D1F"/>
    <w:rsid w:val="004F2017"/>
    <w:rsid w:val="004F24FD"/>
    <w:rsid w:val="004F2E45"/>
    <w:rsid w:val="004F30E8"/>
    <w:rsid w:val="004F360A"/>
    <w:rsid w:val="004F3779"/>
    <w:rsid w:val="004F3891"/>
    <w:rsid w:val="004F3AC4"/>
    <w:rsid w:val="004F431D"/>
    <w:rsid w:val="004F43AB"/>
    <w:rsid w:val="004F4C67"/>
    <w:rsid w:val="004F4F1F"/>
    <w:rsid w:val="004F4F7A"/>
    <w:rsid w:val="004F4F85"/>
    <w:rsid w:val="004F5279"/>
    <w:rsid w:val="004F532F"/>
    <w:rsid w:val="004F539A"/>
    <w:rsid w:val="004F5524"/>
    <w:rsid w:val="004F584F"/>
    <w:rsid w:val="004F5985"/>
    <w:rsid w:val="004F5B56"/>
    <w:rsid w:val="004F5D1E"/>
    <w:rsid w:val="004F60A0"/>
    <w:rsid w:val="004F679D"/>
    <w:rsid w:val="004F717A"/>
    <w:rsid w:val="004F7AF7"/>
    <w:rsid w:val="0050010C"/>
    <w:rsid w:val="005001D1"/>
    <w:rsid w:val="005001D8"/>
    <w:rsid w:val="005002E1"/>
    <w:rsid w:val="005006C5"/>
    <w:rsid w:val="00500EA7"/>
    <w:rsid w:val="005010B6"/>
    <w:rsid w:val="005011A2"/>
    <w:rsid w:val="00501339"/>
    <w:rsid w:val="00501372"/>
    <w:rsid w:val="0050194A"/>
    <w:rsid w:val="00501D89"/>
    <w:rsid w:val="0050204B"/>
    <w:rsid w:val="00502507"/>
    <w:rsid w:val="00502920"/>
    <w:rsid w:val="00502A0F"/>
    <w:rsid w:val="00502FAD"/>
    <w:rsid w:val="00503072"/>
    <w:rsid w:val="0050313A"/>
    <w:rsid w:val="00503193"/>
    <w:rsid w:val="005031BB"/>
    <w:rsid w:val="00503380"/>
    <w:rsid w:val="005038C5"/>
    <w:rsid w:val="00503B67"/>
    <w:rsid w:val="00503E67"/>
    <w:rsid w:val="00503F81"/>
    <w:rsid w:val="00504617"/>
    <w:rsid w:val="0050481D"/>
    <w:rsid w:val="005048AA"/>
    <w:rsid w:val="005048E9"/>
    <w:rsid w:val="00504A34"/>
    <w:rsid w:val="00505366"/>
    <w:rsid w:val="00505B22"/>
    <w:rsid w:val="00506239"/>
    <w:rsid w:val="0050729D"/>
    <w:rsid w:val="00507548"/>
    <w:rsid w:val="00510184"/>
    <w:rsid w:val="00510973"/>
    <w:rsid w:val="00510A6C"/>
    <w:rsid w:val="00510D89"/>
    <w:rsid w:val="00511F6D"/>
    <w:rsid w:val="00512063"/>
    <w:rsid w:val="00512571"/>
    <w:rsid w:val="005125A5"/>
    <w:rsid w:val="005130A4"/>
    <w:rsid w:val="0051326F"/>
    <w:rsid w:val="00513BCD"/>
    <w:rsid w:val="00513F33"/>
    <w:rsid w:val="0051432D"/>
    <w:rsid w:val="005147FC"/>
    <w:rsid w:val="005149F7"/>
    <w:rsid w:val="00514B29"/>
    <w:rsid w:val="00514DD2"/>
    <w:rsid w:val="005158BE"/>
    <w:rsid w:val="00515C82"/>
    <w:rsid w:val="00515F7D"/>
    <w:rsid w:val="00516835"/>
    <w:rsid w:val="00516C30"/>
    <w:rsid w:val="00516FB8"/>
    <w:rsid w:val="00517613"/>
    <w:rsid w:val="005179B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4DE"/>
    <w:rsid w:val="005239EA"/>
    <w:rsid w:val="00523C70"/>
    <w:rsid w:val="00524289"/>
    <w:rsid w:val="00524736"/>
    <w:rsid w:val="00524F47"/>
    <w:rsid w:val="005250BC"/>
    <w:rsid w:val="0052529E"/>
    <w:rsid w:val="005254F8"/>
    <w:rsid w:val="00525736"/>
    <w:rsid w:val="005259CE"/>
    <w:rsid w:val="00526053"/>
    <w:rsid w:val="005265D4"/>
    <w:rsid w:val="005267EC"/>
    <w:rsid w:val="00526812"/>
    <w:rsid w:val="0052721A"/>
    <w:rsid w:val="0052775E"/>
    <w:rsid w:val="00527B92"/>
    <w:rsid w:val="00527F31"/>
    <w:rsid w:val="00527FF1"/>
    <w:rsid w:val="00530147"/>
    <w:rsid w:val="0053022D"/>
    <w:rsid w:val="00530897"/>
    <w:rsid w:val="005308B4"/>
    <w:rsid w:val="005308D4"/>
    <w:rsid w:val="00530924"/>
    <w:rsid w:val="005315AB"/>
    <w:rsid w:val="005316D2"/>
    <w:rsid w:val="00531CF7"/>
    <w:rsid w:val="00531F28"/>
    <w:rsid w:val="00532196"/>
    <w:rsid w:val="0053249F"/>
    <w:rsid w:val="005324E4"/>
    <w:rsid w:val="005325F3"/>
    <w:rsid w:val="005326D9"/>
    <w:rsid w:val="00533572"/>
    <w:rsid w:val="005338F5"/>
    <w:rsid w:val="00534021"/>
    <w:rsid w:val="0053420C"/>
    <w:rsid w:val="005342AA"/>
    <w:rsid w:val="00534623"/>
    <w:rsid w:val="005346A1"/>
    <w:rsid w:val="005347E9"/>
    <w:rsid w:val="00534EB1"/>
    <w:rsid w:val="005352B7"/>
    <w:rsid w:val="005354B5"/>
    <w:rsid w:val="00535591"/>
    <w:rsid w:val="00535691"/>
    <w:rsid w:val="00535982"/>
    <w:rsid w:val="00535D72"/>
    <w:rsid w:val="00536216"/>
    <w:rsid w:val="005364DA"/>
    <w:rsid w:val="005364E8"/>
    <w:rsid w:val="005369F8"/>
    <w:rsid w:val="00536D35"/>
    <w:rsid w:val="00537118"/>
    <w:rsid w:val="005373BF"/>
    <w:rsid w:val="00537898"/>
    <w:rsid w:val="005379CF"/>
    <w:rsid w:val="00537B4A"/>
    <w:rsid w:val="00537BF1"/>
    <w:rsid w:val="00537D3D"/>
    <w:rsid w:val="00537EE4"/>
    <w:rsid w:val="0054001C"/>
    <w:rsid w:val="005402FF"/>
    <w:rsid w:val="00540551"/>
    <w:rsid w:val="005408D0"/>
    <w:rsid w:val="00540A49"/>
    <w:rsid w:val="00540C09"/>
    <w:rsid w:val="00540FF0"/>
    <w:rsid w:val="00541177"/>
    <w:rsid w:val="00541358"/>
    <w:rsid w:val="005413A3"/>
    <w:rsid w:val="0054152A"/>
    <w:rsid w:val="0054170D"/>
    <w:rsid w:val="00541A40"/>
    <w:rsid w:val="005424C1"/>
    <w:rsid w:val="00542C8D"/>
    <w:rsid w:val="00542CDA"/>
    <w:rsid w:val="00542EA3"/>
    <w:rsid w:val="0054365A"/>
    <w:rsid w:val="00543699"/>
    <w:rsid w:val="00543915"/>
    <w:rsid w:val="00543A22"/>
    <w:rsid w:val="00543F8A"/>
    <w:rsid w:val="005441A6"/>
    <w:rsid w:val="005445A1"/>
    <w:rsid w:val="005447F6"/>
    <w:rsid w:val="00544A09"/>
    <w:rsid w:val="00544A11"/>
    <w:rsid w:val="0054509A"/>
    <w:rsid w:val="005456E7"/>
    <w:rsid w:val="00545927"/>
    <w:rsid w:val="00545E66"/>
    <w:rsid w:val="00546559"/>
    <w:rsid w:val="00546B26"/>
    <w:rsid w:val="005474F6"/>
    <w:rsid w:val="00547C0F"/>
    <w:rsid w:val="00547F84"/>
    <w:rsid w:val="005500D2"/>
    <w:rsid w:val="00550A92"/>
    <w:rsid w:val="00550BA0"/>
    <w:rsid w:val="00550E94"/>
    <w:rsid w:val="00550F4B"/>
    <w:rsid w:val="005511EC"/>
    <w:rsid w:val="005512A7"/>
    <w:rsid w:val="00551B42"/>
    <w:rsid w:val="00551CF5"/>
    <w:rsid w:val="00551DB7"/>
    <w:rsid w:val="00552489"/>
    <w:rsid w:val="00552925"/>
    <w:rsid w:val="00552AB4"/>
    <w:rsid w:val="005530D8"/>
    <w:rsid w:val="00553469"/>
    <w:rsid w:val="00554AAD"/>
    <w:rsid w:val="00554E1A"/>
    <w:rsid w:val="0055503D"/>
    <w:rsid w:val="005554C5"/>
    <w:rsid w:val="005556CA"/>
    <w:rsid w:val="005559D1"/>
    <w:rsid w:val="00555BB2"/>
    <w:rsid w:val="00555CE4"/>
    <w:rsid w:val="00555D63"/>
    <w:rsid w:val="0055606A"/>
    <w:rsid w:val="00556192"/>
    <w:rsid w:val="005565B2"/>
    <w:rsid w:val="00556E6F"/>
    <w:rsid w:val="00556F6F"/>
    <w:rsid w:val="00557296"/>
    <w:rsid w:val="00557A6C"/>
    <w:rsid w:val="00557D84"/>
    <w:rsid w:val="0056047B"/>
    <w:rsid w:val="00560645"/>
    <w:rsid w:val="00560732"/>
    <w:rsid w:val="005608B2"/>
    <w:rsid w:val="0056099A"/>
    <w:rsid w:val="00560A43"/>
    <w:rsid w:val="00560D95"/>
    <w:rsid w:val="00561000"/>
    <w:rsid w:val="00561471"/>
    <w:rsid w:val="00562B06"/>
    <w:rsid w:val="00563749"/>
    <w:rsid w:val="00563C85"/>
    <w:rsid w:val="00563DDB"/>
    <w:rsid w:val="00563F9A"/>
    <w:rsid w:val="0056478E"/>
    <w:rsid w:val="00564813"/>
    <w:rsid w:val="0056546C"/>
    <w:rsid w:val="0056563A"/>
    <w:rsid w:val="00565966"/>
    <w:rsid w:val="00565B05"/>
    <w:rsid w:val="00565B28"/>
    <w:rsid w:val="00565BD3"/>
    <w:rsid w:val="00565F1B"/>
    <w:rsid w:val="00566629"/>
    <w:rsid w:val="005669FB"/>
    <w:rsid w:val="00567365"/>
    <w:rsid w:val="005674D2"/>
    <w:rsid w:val="00567686"/>
    <w:rsid w:val="005676DC"/>
    <w:rsid w:val="005702C5"/>
    <w:rsid w:val="00570460"/>
    <w:rsid w:val="005707AE"/>
    <w:rsid w:val="005712DF"/>
    <w:rsid w:val="00571550"/>
    <w:rsid w:val="005715C9"/>
    <w:rsid w:val="00571D67"/>
    <w:rsid w:val="00572967"/>
    <w:rsid w:val="00572E2F"/>
    <w:rsid w:val="00572E40"/>
    <w:rsid w:val="00573066"/>
    <w:rsid w:val="00573581"/>
    <w:rsid w:val="0057363F"/>
    <w:rsid w:val="00573801"/>
    <w:rsid w:val="00574579"/>
    <w:rsid w:val="00574593"/>
    <w:rsid w:val="00574757"/>
    <w:rsid w:val="00574758"/>
    <w:rsid w:val="0057527E"/>
    <w:rsid w:val="00575554"/>
    <w:rsid w:val="00575A1D"/>
    <w:rsid w:val="00575A7F"/>
    <w:rsid w:val="00576459"/>
    <w:rsid w:val="005764A9"/>
    <w:rsid w:val="00576529"/>
    <w:rsid w:val="00576867"/>
    <w:rsid w:val="00576D2C"/>
    <w:rsid w:val="00576EFD"/>
    <w:rsid w:val="0057744B"/>
    <w:rsid w:val="00577BC4"/>
    <w:rsid w:val="00577D92"/>
    <w:rsid w:val="0058027F"/>
    <w:rsid w:val="00580508"/>
    <w:rsid w:val="005806F9"/>
    <w:rsid w:val="00580C5C"/>
    <w:rsid w:val="00580DA8"/>
    <w:rsid w:val="00580F79"/>
    <w:rsid w:val="0058142E"/>
    <w:rsid w:val="00581795"/>
    <w:rsid w:val="00581EA7"/>
    <w:rsid w:val="00583AB4"/>
    <w:rsid w:val="00583B95"/>
    <w:rsid w:val="005850FD"/>
    <w:rsid w:val="0058558A"/>
    <w:rsid w:val="0058597D"/>
    <w:rsid w:val="00585BB5"/>
    <w:rsid w:val="00585F34"/>
    <w:rsid w:val="00585FA7"/>
    <w:rsid w:val="00586223"/>
    <w:rsid w:val="00586433"/>
    <w:rsid w:val="00586891"/>
    <w:rsid w:val="005876D3"/>
    <w:rsid w:val="005876E4"/>
    <w:rsid w:val="00587827"/>
    <w:rsid w:val="00587DC2"/>
    <w:rsid w:val="00587F64"/>
    <w:rsid w:val="005906E5"/>
    <w:rsid w:val="005907E3"/>
    <w:rsid w:val="00590AE1"/>
    <w:rsid w:val="00590EBE"/>
    <w:rsid w:val="005911BB"/>
    <w:rsid w:val="0059185F"/>
    <w:rsid w:val="00591F15"/>
    <w:rsid w:val="0059206D"/>
    <w:rsid w:val="0059279B"/>
    <w:rsid w:val="00592DB5"/>
    <w:rsid w:val="00592EBE"/>
    <w:rsid w:val="00593050"/>
    <w:rsid w:val="00593081"/>
    <w:rsid w:val="0059372F"/>
    <w:rsid w:val="0059393A"/>
    <w:rsid w:val="0059466A"/>
    <w:rsid w:val="00594734"/>
    <w:rsid w:val="0059494A"/>
    <w:rsid w:val="005950C8"/>
    <w:rsid w:val="0059531A"/>
    <w:rsid w:val="0059595B"/>
    <w:rsid w:val="00595A3D"/>
    <w:rsid w:val="00595D44"/>
    <w:rsid w:val="00595D5E"/>
    <w:rsid w:val="0059614A"/>
    <w:rsid w:val="005963B4"/>
    <w:rsid w:val="005967C6"/>
    <w:rsid w:val="005977BF"/>
    <w:rsid w:val="0059796B"/>
    <w:rsid w:val="005A021D"/>
    <w:rsid w:val="005A0CEA"/>
    <w:rsid w:val="005A1450"/>
    <w:rsid w:val="005A1852"/>
    <w:rsid w:val="005A190A"/>
    <w:rsid w:val="005A1A1B"/>
    <w:rsid w:val="005A20C9"/>
    <w:rsid w:val="005A2216"/>
    <w:rsid w:val="005A22CB"/>
    <w:rsid w:val="005A237E"/>
    <w:rsid w:val="005A24B5"/>
    <w:rsid w:val="005A24F0"/>
    <w:rsid w:val="005A2CFC"/>
    <w:rsid w:val="005A2F84"/>
    <w:rsid w:val="005A328D"/>
    <w:rsid w:val="005A3347"/>
    <w:rsid w:val="005A3A58"/>
    <w:rsid w:val="005A40BA"/>
    <w:rsid w:val="005A504A"/>
    <w:rsid w:val="005A53C8"/>
    <w:rsid w:val="005A57D6"/>
    <w:rsid w:val="005A5851"/>
    <w:rsid w:val="005A5865"/>
    <w:rsid w:val="005A5A70"/>
    <w:rsid w:val="005A5B2E"/>
    <w:rsid w:val="005A5B61"/>
    <w:rsid w:val="005A7389"/>
    <w:rsid w:val="005A78EE"/>
    <w:rsid w:val="005A7CA2"/>
    <w:rsid w:val="005B02F2"/>
    <w:rsid w:val="005B095F"/>
    <w:rsid w:val="005B1071"/>
    <w:rsid w:val="005B1790"/>
    <w:rsid w:val="005B18C2"/>
    <w:rsid w:val="005B1B71"/>
    <w:rsid w:val="005B1C51"/>
    <w:rsid w:val="005B1F44"/>
    <w:rsid w:val="005B20D0"/>
    <w:rsid w:val="005B246D"/>
    <w:rsid w:val="005B27F6"/>
    <w:rsid w:val="005B2AC2"/>
    <w:rsid w:val="005B2E27"/>
    <w:rsid w:val="005B2F13"/>
    <w:rsid w:val="005B3650"/>
    <w:rsid w:val="005B3945"/>
    <w:rsid w:val="005B4811"/>
    <w:rsid w:val="005B4C75"/>
    <w:rsid w:val="005B529D"/>
    <w:rsid w:val="005B53E0"/>
    <w:rsid w:val="005B554D"/>
    <w:rsid w:val="005B5734"/>
    <w:rsid w:val="005B5853"/>
    <w:rsid w:val="005B5BCA"/>
    <w:rsid w:val="005B5E6C"/>
    <w:rsid w:val="005B63E4"/>
    <w:rsid w:val="005B6AB5"/>
    <w:rsid w:val="005B6CCC"/>
    <w:rsid w:val="005B6E47"/>
    <w:rsid w:val="005B6F3A"/>
    <w:rsid w:val="005B71CE"/>
    <w:rsid w:val="005B7543"/>
    <w:rsid w:val="005B757C"/>
    <w:rsid w:val="005B78A1"/>
    <w:rsid w:val="005B7C5C"/>
    <w:rsid w:val="005B7F43"/>
    <w:rsid w:val="005C02D4"/>
    <w:rsid w:val="005C0583"/>
    <w:rsid w:val="005C05FF"/>
    <w:rsid w:val="005C14A0"/>
    <w:rsid w:val="005C1863"/>
    <w:rsid w:val="005C195B"/>
    <w:rsid w:val="005C198B"/>
    <w:rsid w:val="005C1D15"/>
    <w:rsid w:val="005C1D88"/>
    <w:rsid w:val="005C21A4"/>
    <w:rsid w:val="005C23D7"/>
    <w:rsid w:val="005C26CE"/>
    <w:rsid w:val="005C2859"/>
    <w:rsid w:val="005C287F"/>
    <w:rsid w:val="005C2947"/>
    <w:rsid w:val="005C2D2D"/>
    <w:rsid w:val="005C2E34"/>
    <w:rsid w:val="005C3857"/>
    <w:rsid w:val="005C3D8E"/>
    <w:rsid w:val="005C3E19"/>
    <w:rsid w:val="005C4122"/>
    <w:rsid w:val="005C438E"/>
    <w:rsid w:val="005C43F3"/>
    <w:rsid w:val="005C4FDB"/>
    <w:rsid w:val="005C552D"/>
    <w:rsid w:val="005C55B2"/>
    <w:rsid w:val="005C5648"/>
    <w:rsid w:val="005C56A6"/>
    <w:rsid w:val="005C608E"/>
    <w:rsid w:val="005C62D9"/>
    <w:rsid w:val="005C6E27"/>
    <w:rsid w:val="005C751C"/>
    <w:rsid w:val="005C7994"/>
    <w:rsid w:val="005C7CF3"/>
    <w:rsid w:val="005C7F34"/>
    <w:rsid w:val="005C7F7F"/>
    <w:rsid w:val="005D00DB"/>
    <w:rsid w:val="005D03E8"/>
    <w:rsid w:val="005D07D2"/>
    <w:rsid w:val="005D0C69"/>
    <w:rsid w:val="005D0F46"/>
    <w:rsid w:val="005D14F8"/>
    <w:rsid w:val="005D1BB8"/>
    <w:rsid w:val="005D1FBA"/>
    <w:rsid w:val="005D24A9"/>
    <w:rsid w:val="005D25B7"/>
    <w:rsid w:val="005D293C"/>
    <w:rsid w:val="005D2A58"/>
    <w:rsid w:val="005D30B8"/>
    <w:rsid w:val="005D34BC"/>
    <w:rsid w:val="005D3ED4"/>
    <w:rsid w:val="005D47AB"/>
    <w:rsid w:val="005D48FE"/>
    <w:rsid w:val="005D4DA2"/>
    <w:rsid w:val="005D5504"/>
    <w:rsid w:val="005D5880"/>
    <w:rsid w:val="005D5DA2"/>
    <w:rsid w:val="005D5EAC"/>
    <w:rsid w:val="005D66B0"/>
    <w:rsid w:val="005D6791"/>
    <w:rsid w:val="005D6BA1"/>
    <w:rsid w:val="005D6C63"/>
    <w:rsid w:val="005D6DD9"/>
    <w:rsid w:val="005D6E99"/>
    <w:rsid w:val="005D7598"/>
    <w:rsid w:val="005D7B78"/>
    <w:rsid w:val="005E009F"/>
    <w:rsid w:val="005E0AB6"/>
    <w:rsid w:val="005E0B05"/>
    <w:rsid w:val="005E0C21"/>
    <w:rsid w:val="005E1528"/>
    <w:rsid w:val="005E18A0"/>
    <w:rsid w:val="005E2189"/>
    <w:rsid w:val="005E25F7"/>
    <w:rsid w:val="005E27C1"/>
    <w:rsid w:val="005E2964"/>
    <w:rsid w:val="005E2A5A"/>
    <w:rsid w:val="005E2C15"/>
    <w:rsid w:val="005E3B69"/>
    <w:rsid w:val="005E3C14"/>
    <w:rsid w:val="005E3C6D"/>
    <w:rsid w:val="005E3DDA"/>
    <w:rsid w:val="005E4642"/>
    <w:rsid w:val="005E46DC"/>
    <w:rsid w:val="005E4A51"/>
    <w:rsid w:val="005E4C78"/>
    <w:rsid w:val="005E4C95"/>
    <w:rsid w:val="005E4DBE"/>
    <w:rsid w:val="005E50A5"/>
    <w:rsid w:val="005E55AB"/>
    <w:rsid w:val="005E58A5"/>
    <w:rsid w:val="005E5E61"/>
    <w:rsid w:val="005E6674"/>
    <w:rsid w:val="005E69A4"/>
    <w:rsid w:val="005E6E2F"/>
    <w:rsid w:val="005E78E7"/>
    <w:rsid w:val="005F00DC"/>
    <w:rsid w:val="005F01BE"/>
    <w:rsid w:val="005F0224"/>
    <w:rsid w:val="005F038B"/>
    <w:rsid w:val="005F047C"/>
    <w:rsid w:val="005F0908"/>
    <w:rsid w:val="005F0A8B"/>
    <w:rsid w:val="005F0B3C"/>
    <w:rsid w:val="005F0E3E"/>
    <w:rsid w:val="005F14B1"/>
    <w:rsid w:val="005F16C0"/>
    <w:rsid w:val="005F1D95"/>
    <w:rsid w:val="005F1FA4"/>
    <w:rsid w:val="005F2129"/>
    <w:rsid w:val="005F22F1"/>
    <w:rsid w:val="005F27EF"/>
    <w:rsid w:val="005F2BDD"/>
    <w:rsid w:val="005F30B1"/>
    <w:rsid w:val="005F3434"/>
    <w:rsid w:val="005F3AEF"/>
    <w:rsid w:val="005F3C03"/>
    <w:rsid w:val="005F4418"/>
    <w:rsid w:val="005F492A"/>
    <w:rsid w:val="005F49D2"/>
    <w:rsid w:val="005F4A76"/>
    <w:rsid w:val="005F4CED"/>
    <w:rsid w:val="005F5352"/>
    <w:rsid w:val="005F5527"/>
    <w:rsid w:val="005F59CB"/>
    <w:rsid w:val="005F6B5C"/>
    <w:rsid w:val="005F6D08"/>
    <w:rsid w:val="005F6F91"/>
    <w:rsid w:val="005F72DC"/>
    <w:rsid w:val="005F7321"/>
    <w:rsid w:val="005F7CC7"/>
    <w:rsid w:val="005F7F2B"/>
    <w:rsid w:val="00600810"/>
    <w:rsid w:val="00600F74"/>
    <w:rsid w:val="00601269"/>
    <w:rsid w:val="00601C2F"/>
    <w:rsid w:val="00602BBC"/>
    <w:rsid w:val="00602C26"/>
    <w:rsid w:val="00602E1E"/>
    <w:rsid w:val="00603ABE"/>
    <w:rsid w:val="00603F19"/>
    <w:rsid w:val="0060488A"/>
    <w:rsid w:val="00604D69"/>
    <w:rsid w:val="006052E4"/>
    <w:rsid w:val="00605442"/>
    <w:rsid w:val="0060683C"/>
    <w:rsid w:val="00606D78"/>
    <w:rsid w:val="00607230"/>
    <w:rsid w:val="00607532"/>
    <w:rsid w:val="00607C9B"/>
    <w:rsid w:val="006104FE"/>
    <w:rsid w:val="006107AF"/>
    <w:rsid w:val="0061088C"/>
    <w:rsid w:val="00610930"/>
    <w:rsid w:val="00610B37"/>
    <w:rsid w:val="00610E19"/>
    <w:rsid w:val="00610EF7"/>
    <w:rsid w:val="00611216"/>
    <w:rsid w:val="0061241D"/>
    <w:rsid w:val="006125B0"/>
    <w:rsid w:val="00612C20"/>
    <w:rsid w:val="00612C6D"/>
    <w:rsid w:val="00612E61"/>
    <w:rsid w:val="00612F2B"/>
    <w:rsid w:val="00612FC6"/>
    <w:rsid w:val="00612FC7"/>
    <w:rsid w:val="00613D28"/>
    <w:rsid w:val="0061404F"/>
    <w:rsid w:val="006141F5"/>
    <w:rsid w:val="0061424C"/>
    <w:rsid w:val="006147BD"/>
    <w:rsid w:val="00614894"/>
    <w:rsid w:val="006149A5"/>
    <w:rsid w:val="00614C2C"/>
    <w:rsid w:val="00614E96"/>
    <w:rsid w:val="00614EA9"/>
    <w:rsid w:val="00615072"/>
    <w:rsid w:val="0061523C"/>
    <w:rsid w:val="00615EA0"/>
    <w:rsid w:val="00615F30"/>
    <w:rsid w:val="00616E27"/>
    <w:rsid w:val="00617088"/>
    <w:rsid w:val="00617550"/>
    <w:rsid w:val="00617831"/>
    <w:rsid w:val="00617C39"/>
    <w:rsid w:val="0062007E"/>
    <w:rsid w:val="00620205"/>
    <w:rsid w:val="006202CC"/>
    <w:rsid w:val="00620470"/>
    <w:rsid w:val="00620736"/>
    <w:rsid w:val="00620EB5"/>
    <w:rsid w:val="006212E4"/>
    <w:rsid w:val="00621E8D"/>
    <w:rsid w:val="00621EF4"/>
    <w:rsid w:val="00622128"/>
    <w:rsid w:val="006229D3"/>
    <w:rsid w:val="00623175"/>
    <w:rsid w:val="00623278"/>
    <w:rsid w:val="00623C9A"/>
    <w:rsid w:val="006241BE"/>
    <w:rsid w:val="00625009"/>
    <w:rsid w:val="00625105"/>
    <w:rsid w:val="00625423"/>
    <w:rsid w:val="00625523"/>
    <w:rsid w:val="00625759"/>
    <w:rsid w:val="006259EF"/>
    <w:rsid w:val="00625AF0"/>
    <w:rsid w:val="00625B32"/>
    <w:rsid w:val="00625B8F"/>
    <w:rsid w:val="00625D59"/>
    <w:rsid w:val="00625E8C"/>
    <w:rsid w:val="00625ED2"/>
    <w:rsid w:val="0062627B"/>
    <w:rsid w:val="006266E5"/>
    <w:rsid w:val="006278CC"/>
    <w:rsid w:val="00627977"/>
    <w:rsid w:val="00627F05"/>
    <w:rsid w:val="00630332"/>
    <w:rsid w:val="00630EC6"/>
    <w:rsid w:val="00630F2B"/>
    <w:rsid w:val="00630F7E"/>
    <w:rsid w:val="006315AC"/>
    <w:rsid w:val="0063189C"/>
    <w:rsid w:val="00632878"/>
    <w:rsid w:val="00632C05"/>
    <w:rsid w:val="006332A4"/>
    <w:rsid w:val="00633595"/>
    <w:rsid w:val="00634521"/>
    <w:rsid w:val="0063468C"/>
    <w:rsid w:val="00634DAD"/>
    <w:rsid w:val="006356A3"/>
    <w:rsid w:val="006356C7"/>
    <w:rsid w:val="006358A5"/>
    <w:rsid w:val="006359D0"/>
    <w:rsid w:val="00635B2E"/>
    <w:rsid w:val="00635BF3"/>
    <w:rsid w:val="006364F7"/>
    <w:rsid w:val="006367CE"/>
    <w:rsid w:val="00636EAC"/>
    <w:rsid w:val="0063728E"/>
    <w:rsid w:val="006372F2"/>
    <w:rsid w:val="0063730B"/>
    <w:rsid w:val="006373B0"/>
    <w:rsid w:val="00637630"/>
    <w:rsid w:val="00637810"/>
    <w:rsid w:val="00637918"/>
    <w:rsid w:val="0063799F"/>
    <w:rsid w:val="00637E30"/>
    <w:rsid w:val="00637E67"/>
    <w:rsid w:val="00640391"/>
    <w:rsid w:val="006403C1"/>
    <w:rsid w:val="0064090C"/>
    <w:rsid w:val="00640A83"/>
    <w:rsid w:val="00640BA6"/>
    <w:rsid w:val="00641146"/>
    <w:rsid w:val="00642348"/>
    <w:rsid w:val="00642C22"/>
    <w:rsid w:val="00642D42"/>
    <w:rsid w:val="00642E0E"/>
    <w:rsid w:val="00643044"/>
    <w:rsid w:val="006430ED"/>
    <w:rsid w:val="006434BE"/>
    <w:rsid w:val="00643690"/>
    <w:rsid w:val="00643786"/>
    <w:rsid w:val="00643ABA"/>
    <w:rsid w:val="00643B35"/>
    <w:rsid w:val="00644879"/>
    <w:rsid w:val="00644C6D"/>
    <w:rsid w:val="0064527F"/>
    <w:rsid w:val="006454AC"/>
    <w:rsid w:val="00645767"/>
    <w:rsid w:val="006457EB"/>
    <w:rsid w:val="00645A81"/>
    <w:rsid w:val="00646222"/>
    <w:rsid w:val="0064663D"/>
    <w:rsid w:val="00646CA0"/>
    <w:rsid w:val="00647758"/>
    <w:rsid w:val="00647F01"/>
    <w:rsid w:val="0065017F"/>
    <w:rsid w:val="00650191"/>
    <w:rsid w:val="00650351"/>
    <w:rsid w:val="006505DC"/>
    <w:rsid w:val="006509BB"/>
    <w:rsid w:val="00650BE0"/>
    <w:rsid w:val="00651032"/>
    <w:rsid w:val="00651361"/>
    <w:rsid w:val="006513B6"/>
    <w:rsid w:val="006514C8"/>
    <w:rsid w:val="006515E8"/>
    <w:rsid w:val="00651605"/>
    <w:rsid w:val="006516A6"/>
    <w:rsid w:val="00651A21"/>
    <w:rsid w:val="00651FD1"/>
    <w:rsid w:val="00652793"/>
    <w:rsid w:val="00652857"/>
    <w:rsid w:val="006531CB"/>
    <w:rsid w:val="00653453"/>
    <w:rsid w:val="00653E4D"/>
    <w:rsid w:val="00653F03"/>
    <w:rsid w:val="006541A6"/>
    <w:rsid w:val="00654347"/>
    <w:rsid w:val="00654468"/>
    <w:rsid w:val="00654926"/>
    <w:rsid w:val="00654A68"/>
    <w:rsid w:val="00654C6A"/>
    <w:rsid w:val="00655B41"/>
    <w:rsid w:val="00656821"/>
    <w:rsid w:val="006569B1"/>
    <w:rsid w:val="00656F69"/>
    <w:rsid w:val="006572F6"/>
    <w:rsid w:val="00657379"/>
    <w:rsid w:val="006576D8"/>
    <w:rsid w:val="00657BBC"/>
    <w:rsid w:val="00657E3F"/>
    <w:rsid w:val="006600F5"/>
    <w:rsid w:val="0066027D"/>
    <w:rsid w:val="006604E2"/>
    <w:rsid w:val="00660609"/>
    <w:rsid w:val="006609B1"/>
    <w:rsid w:val="00660BB2"/>
    <w:rsid w:val="00660E88"/>
    <w:rsid w:val="006610C8"/>
    <w:rsid w:val="006614FB"/>
    <w:rsid w:val="00661779"/>
    <w:rsid w:val="006619DF"/>
    <w:rsid w:val="00661D76"/>
    <w:rsid w:val="00661E8F"/>
    <w:rsid w:val="006623BF"/>
    <w:rsid w:val="006624E4"/>
    <w:rsid w:val="006624F0"/>
    <w:rsid w:val="006626C3"/>
    <w:rsid w:val="0066294A"/>
    <w:rsid w:val="0066318C"/>
    <w:rsid w:val="00663772"/>
    <w:rsid w:val="006637B9"/>
    <w:rsid w:val="00663AAC"/>
    <w:rsid w:val="00663DB7"/>
    <w:rsid w:val="00664374"/>
    <w:rsid w:val="00664533"/>
    <w:rsid w:val="0066498E"/>
    <w:rsid w:val="006659DD"/>
    <w:rsid w:val="00665B84"/>
    <w:rsid w:val="006662AD"/>
    <w:rsid w:val="006668CA"/>
    <w:rsid w:val="00666E99"/>
    <w:rsid w:val="0066760C"/>
    <w:rsid w:val="00667ABB"/>
    <w:rsid w:val="00667D9F"/>
    <w:rsid w:val="006708C9"/>
    <w:rsid w:val="00670B88"/>
    <w:rsid w:val="00670E84"/>
    <w:rsid w:val="0067103E"/>
    <w:rsid w:val="0067240D"/>
    <w:rsid w:val="006725CC"/>
    <w:rsid w:val="006726E0"/>
    <w:rsid w:val="00673835"/>
    <w:rsid w:val="006742C5"/>
    <w:rsid w:val="006743A9"/>
    <w:rsid w:val="00674A96"/>
    <w:rsid w:val="00674D18"/>
    <w:rsid w:val="00674D5E"/>
    <w:rsid w:val="006750F1"/>
    <w:rsid w:val="00675A81"/>
    <w:rsid w:val="0067643D"/>
    <w:rsid w:val="0067675D"/>
    <w:rsid w:val="00676B88"/>
    <w:rsid w:val="006774B8"/>
    <w:rsid w:val="00677A1C"/>
    <w:rsid w:val="00677C73"/>
    <w:rsid w:val="00677F7C"/>
    <w:rsid w:val="006804BC"/>
    <w:rsid w:val="006806FD"/>
    <w:rsid w:val="0068074C"/>
    <w:rsid w:val="00680E15"/>
    <w:rsid w:val="006810CC"/>
    <w:rsid w:val="00681222"/>
    <w:rsid w:val="00681621"/>
    <w:rsid w:val="00683345"/>
    <w:rsid w:val="006834E5"/>
    <w:rsid w:val="00683564"/>
    <w:rsid w:val="006836FF"/>
    <w:rsid w:val="00683815"/>
    <w:rsid w:val="00683A28"/>
    <w:rsid w:val="00684232"/>
    <w:rsid w:val="00684959"/>
    <w:rsid w:val="00684B29"/>
    <w:rsid w:val="00684C11"/>
    <w:rsid w:val="00684DEA"/>
    <w:rsid w:val="006850B3"/>
    <w:rsid w:val="006854F2"/>
    <w:rsid w:val="0068565C"/>
    <w:rsid w:val="00685CE0"/>
    <w:rsid w:val="0068620A"/>
    <w:rsid w:val="006862BE"/>
    <w:rsid w:val="00686E12"/>
    <w:rsid w:val="0069093D"/>
    <w:rsid w:val="00690E56"/>
    <w:rsid w:val="0069126C"/>
    <w:rsid w:val="00691B4D"/>
    <w:rsid w:val="0069225F"/>
    <w:rsid w:val="00692270"/>
    <w:rsid w:val="0069249C"/>
    <w:rsid w:val="00692613"/>
    <w:rsid w:val="006930DA"/>
    <w:rsid w:val="0069335D"/>
    <w:rsid w:val="006936B8"/>
    <w:rsid w:val="0069401F"/>
    <w:rsid w:val="006944E3"/>
    <w:rsid w:val="0069486C"/>
    <w:rsid w:val="00694C3C"/>
    <w:rsid w:val="00696ADE"/>
    <w:rsid w:val="00696FF7"/>
    <w:rsid w:val="00697B61"/>
    <w:rsid w:val="00697E8B"/>
    <w:rsid w:val="006A0236"/>
    <w:rsid w:val="006A040F"/>
    <w:rsid w:val="006A0F87"/>
    <w:rsid w:val="006A1039"/>
    <w:rsid w:val="006A161A"/>
    <w:rsid w:val="006A1AF3"/>
    <w:rsid w:val="006A21AF"/>
    <w:rsid w:val="006A2D1D"/>
    <w:rsid w:val="006A2F11"/>
    <w:rsid w:val="006A3AC0"/>
    <w:rsid w:val="006A4126"/>
    <w:rsid w:val="006A498E"/>
    <w:rsid w:val="006A49AE"/>
    <w:rsid w:val="006A4C49"/>
    <w:rsid w:val="006A52FF"/>
    <w:rsid w:val="006A533C"/>
    <w:rsid w:val="006A5A4C"/>
    <w:rsid w:val="006A5A81"/>
    <w:rsid w:val="006A6705"/>
    <w:rsid w:val="006A6846"/>
    <w:rsid w:val="006A6E03"/>
    <w:rsid w:val="006A7121"/>
    <w:rsid w:val="006A75AC"/>
    <w:rsid w:val="006A7632"/>
    <w:rsid w:val="006A7897"/>
    <w:rsid w:val="006A7AD5"/>
    <w:rsid w:val="006A7F23"/>
    <w:rsid w:val="006B0109"/>
    <w:rsid w:val="006B056A"/>
    <w:rsid w:val="006B0630"/>
    <w:rsid w:val="006B0FA2"/>
    <w:rsid w:val="006B1475"/>
    <w:rsid w:val="006B1754"/>
    <w:rsid w:val="006B1A63"/>
    <w:rsid w:val="006B20E7"/>
    <w:rsid w:val="006B24AE"/>
    <w:rsid w:val="006B24D0"/>
    <w:rsid w:val="006B2A03"/>
    <w:rsid w:val="006B2ABD"/>
    <w:rsid w:val="006B2DF1"/>
    <w:rsid w:val="006B2E94"/>
    <w:rsid w:val="006B3490"/>
    <w:rsid w:val="006B3858"/>
    <w:rsid w:val="006B424E"/>
    <w:rsid w:val="006B5345"/>
    <w:rsid w:val="006B5363"/>
    <w:rsid w:val="006B56D9"/>
    <w:rsid w:val="006B59BE"/>
    <w:rsid w:val="006B5F8B"/>
    <w:rsid w:val="006B63C8"/>
    <w:rsid w:val="006B657B"/>
    <w:rsid w:val="006B709C"/>
    <w:rsid w:val="006B7AF5"/>
    <w:rsid w:val="006B7D40"/>
    <w:rsid w:val="006B7FB5"/>
    <w:rsid w:val="006C01B3"/>
    <w:rsid w:val="006C0364"/>
    <w:rsid w:val="006C0671"/>
    <w:rsid w:val="006C0A0D"/>
    <w:rsid w:val="006C0F3D"/>
    <w:rsid w:val="006C0FB3"/>
    <w:rsid w:val="006C1255"/>
    <w:rsid w:val="006C150F"/>
    <w:rsid w:val="006C1ABF"/>
    <w:rsid w:val="006C1BD3"/>
    <w:rsid w:val="006C1C44"/>
    <w:rsid w:val="006C1C73"/>
    <w:rsid w:val="006C1C92"/>
    <w:rsid w:val="006C1D80"/>
    <w:rsid w:val="006C2017"/>
    <w:rsid w:val="006C2950"/>
    <w:rsid w:val="006C2C47"/>
    <w:rsid w:val="006C34ED"/>
    <w:rsid w:val="006C3A8A"/>
    <w:rsid w:val="006C3B12"/>
    <w:rsid w:val="006C3C1D"/>
    <w:rsid w:val="006C3D2D"/>
    <w:rsid w:val="006C4023"/>
    <w:rsid w:val="006C4287"/>
    <w:rsid w:val="006C431D"/>
    <w:rsid w:val="006C491F"/>
    <w:rsid w:val="006C4D54"/>
    <w:rsid w:val="006C4F35"/>
    <w:rsid w:val="006C58DF"/>
    <w:rsid w:val="006C6452"/>
    <w:rsid w:val="006C651F"/>
    <w:rsid w:val="006C6CE3"/>
    <w:rsid w:val="006C6D27"/>
    <w:rsid w:val="006C7180"/>
    <w:rsid w:val="006C7199"/>
    <w:rsid w:val="006C7422"/>
    <w:rsid w:val="006C7709"/>
    <w:rsid w:val="006D0087"/>
    <w:rsid w:val="006D0470"/>
    <w:rsid w:val="006D04D2"/>
    <w:rsid w:val="006D167F"/>
    <w:rsid w:val="006D176D"/>
    <w:rsid w:val="006D1D5F"/>
    <w:rsid w:val="006D280F"/>
    <w:rsid w:val="006D32A1"/>
    <w:rsid w:val="006D383A"/>
    <w:rsid w:val="006D4161"/>
    <w:rsid w:val="006D46D3"/>
    <w:rsid w:val="006D4A23"/>
    <w:rsid w:val="006D4B9E"/>
    <w:rsid w:val="006D5830"/>
    <w:rsid w:val="006D5CCE"/>
    <w:rsid w:val="006D60EF"/>
    <w:rsid w:val="006D6131"/>
    <w:rsid w:val="006D66B2"/>
    <w:rsid w:val="006D6BBA"/>
    <w:rsid w:val="006D6C22"/>
    <w:rsid w:val="006D6CC0"/>
    <w:rsid w:val="006D6DC4"/>
    <w:rsid w:val="006D73C8"/>
    <w:rsid w:val="006D7648"/>
    <w:rsid w:val="006D76F3"/>
    <w:rsid w:val="006D786C"/>
    <w:rsid w:val="006D795F"/>
    <w:rsid w:val="006D79E4"/>
    <w:rsid w:val="006D7BA7"/>
    <w:rsid w:val="006E07AA"/>
    <w:rsid w:val="006E08BF"/>
    <w:rsid w:val="006E123A"/>
    <w:rsid w:val="006E1791"/>
    <w:rsid w:val="006E1A6F"/>
    <w:rsid w:val="006E1D5C"/>
    <w:rsid w:val="006E24C0"/>
    <w:rsid w:val="006E2C4B"/>
    <w:rsid w:val="006E2C56"/>
    <w:rsid w:val="006E3203"/>
    <w:rsid w:val="006E36C3"/>
    <w:rsid w:val="006E3C03"/>
    <w:rsid w:val="006E42E4"/>
    <w:rsid w:val="006E4305"/>
    <w:rsid w:val="006E4684"/>
    <w:rsid w:val="006E4ABF"/>
    <w:rsid w:val="006E5196"/>
    <w:rsid w:val="006E52CE"/>
    <w:rsid w:val="006E57B4"/>
    <w:rsid w:val="006E585B"/>
    <w:rsid w:val="006E5A17"/>
    <w:rsid w:val="006E5FB1"/>
    <w:rsid w:val="006E6297"/>
    <w:rsid w:val="006E632D"/>
    <w:rsid w:val="006E6560"/>
    <w:rsid w:val="006E663F"/>
    <w:rsid w:val="006E6781"/>
    <w:rsid w:val="006E67D8"/>
    <w:rsid w:val="006E6CC2"/>
    <w:rsid w:val="006E6E66"/>
    <w:rsid w:val="006E7235"/>
    <w:rsid w:val="006E787E"/>
    <w:rsid w:val="006F0215"/>
    <w:rsid w:val="006F027E"/>
    <w:rsid w:val="006F0501"/>
    <w:rsid w:val="006F0BCF"/>
    <w:rsid w:val="006F10E1"/>
    <w:rsid w:val="006F11DD"/>
    <w:rsid w:val="006F161B"/>
    <w:rsid w:val="006F19AA"/>
    <w:rsid w:val="006F19AB"/>
    <w:rsid w:val="006F263D"/>
    <w:rsid w:val="006F26FB"/>
    <w:rsid w:val="006F281D"/>
    <w:rsid w:val="006F285F"/>
    <w:rsid w:val="006F2A71"/>
    <w:rsid w:val="006F3142"/>
    <w:rsid w:val="006F347B"/>
    <w:rsid w:val="006F3536"/>
    <w:rsid w:val="006F3A6E"/>
    <w:rsid w:val="006F4068"/>
    <w:rsid w:val="006F4A1E"/>
    <w:rsid w:val="006F5006"/>
    <w:rsid w:val="006F529B"/>
    <w:rsid w:val="006F5E5A"/>
    <w:rsid w:val="006F713A"/>
    <w:rsid w:val="006F7325"/>
    <w:rsid w:val="006F78A5"/>
    <w:rsid w:val="006F79BE"/>
    <w:rsid w:val="00700615"/>
    <w:rsid w:val="007009F8"/>
    <w:rsid w:val="00701441"/>
    <w:rsid w:val="00701E8B"/>
    <w:rsid w:val="00701F32"/>
    <w:rsid w:val="007021CD"/>
    <w:rsid w:val="0070265C"/>
    <w:rsid w:val="007028B2"/>
    <w:rsid w:val="007028DA"/>
    <w:rsid w:val="00702A1E"/>
    <w:rsid w:val="00702A70"/>
    <w:rsid w:val="00702C09"/>
    <w:rsid w:val="00702C90"/>
    <w:rsid w:val="00702E01"/>
    <w:rsid w:val="00702E9B"/>
    <w:rsid w:val="0070320C"/>
    <w:rsid w:val="0070337E"/>
    <w:rsid w:val="007033B5"/>
    <w:rsid w:val="00703530"/>
    <w:rsid w:val="00704670"/>
    <w:rsid w:val="00704C74"/>
    <w:rsid w:val="00704E3E"/>
    <w:rsid w:val="00705AA6"/>
    <w:rsid w:val="00705DA7"/>
    <w:rsid w:val="00706400"/>
    <w:rsid w:val="00706474"/>
    <w:rsid w:val="0070679E"/>
    <w:rsid w:val="007069D0"/>
    <w:rsid w:val="00706ACC"/>
    <w:rsid w:val="00706C09"/>
    <w:rsid w:val="00706C2A"/>
    <w:rsid w:val="0070704B"/>
    <w:rsid w:val="007072AC"/>
    <w:rsid w:val="007072D4"/>
    <w:rsid w:val="0071014C"/>
    <w:rsid w:val="0071022A"/>
    <w:rsid w:val="00710AF8"/>
    <w:rsid w:val="00710BF9"/>
    <w:rsid w:val="00710F65"/>
    <w:rsid w:val="00711980"/>
    <w:rsid w:val="007123F2"/>
    <w:rsid w:val="00712400"/>
    <w:rsid w:val="00712A37"/>
    <w:rsid w:val="00712ACD"/>
    <w:rsid w:val="00712DD4"/>
    <w:rsid w:val="00712F66"/>
    <w:rsid w:val="0071327A"/>
    <w:rsid w:val="00713714"/>
    <w:rsid w:val="0071397B"/>
    <w:rsid w:val="007139D1"/>
    <w:rsid w:val="00713E05"/>
    <w:rsid w:val="007147CA"/>
    <w:rsid w:val="007149F9"/>
    <w:rsid w:val="00715002"/>
    <w:rsid w:val="007158E1"/>
    <w:rsid w:val="00715C1B"/>
    <w:rsid w:val="007163C0"/>
    <w:rsid w:val="00716820"/>
    <w:rsid w:val="00716B1B"/>
    <w:rsid w:val="0072026C"/>
    <w:rsid w:val="007202FA"/>
    <w:rsid w:val="0072059F"/>
    <w:rsid w:val="00720648"/>
    <w:rsid w:val="00720B25"/>
    <w:rsid w:val="00720B9C"/>
    <w:rsid w:val="00720C94"/>
    <w:rsid w:val="0072168B"/>
    <w:rsid w:val="007217C3"/>
    <w:rsid w:val="0072199D"/>
    <w:rsid w:val="0072219B"/>
    <w:rsid w:val="00722424"/>
    <w:rsid w:val="0072288D"/>
    <w:rsid w:val="00722DED"/>
    <w:rsid w:val="00722E5C"/>
    <w:rsid w:val="00723B45"/>
    <w:rsid w:val="00723C1D"/>
    <w:rsid w:val="00723CC5"/>
    <w:rsid w:val="007240CE"/>
    <w:rsid w:val="007244C8"/>
    <w:rsid w:val="00724A11"/>
    <w:rsid w:val="00725154"/>
    <w:rsid w:val="007253B8"/>
    <w:rsid w:val="007255AF"/>
    <w:rsid w:val="0072581F"/>
    <w:rsid w:val="00725E46"/>
    <w:rsid w:val="007264A6"/>
    <w:rsid w:val="007265BF"/>
    <w:rsid w:val="00726680"/>
    <w:rsid w:val="00726B31"/>
    <w:rsid w:val="00726C56"/>
    <w:rsid w:val="00727068"/>
    <w:rsid w:val="007270D6"/>
    <w:rsid w:val="007273AA"/>
    <w:rsid w:val="00727786"/>
    <w:rsid w:val="007278B3"/>
    <w:rsid w:val="00727A96"/>
    <w:rsid w:val="00727AE5"/>
    <w:rsid w:val="00727BB3"/>
    <w:rsid w:val="00727E46"/>
    <w:rsid w:val="00730041"/>
    <w:rsid w:val="007301CE"/>
    <w:rsid w:val="0073024E"/>
    <w:rsid w:val="00730D60"/>
    <w:rsid w:val="00731AE2"/>
    <w:rsid w:val="00731EC4"/>
    <w:rsid w:val="00731FA8"/>
    <w:rsid w:val="0073212E"/>
    <w:rsid w:val="00732DF3"/>
    <w:rsid w:val="00732E66"/>
    <w:rsid w:val="0073326F"/>
    <w:rsid w:val="0073343F"/>
    <w:rsid w:val="0073378E"/>
    <w:rsid w:val="00733F2B"/>
    <w:rsid w:val="00734080"/>
    <w:rsid w:val="007343B1"/>
    <w:rsid w:val="00734516"/>
    <w:rsid w:val="007347C1"/>
    <w:rsid w:val="00734D2F"/>
    <w:rsid w:val="00735043"/>
    <w:rsid w:val="007350EE"/>
    <w:rsid w:val="007356CC"/>
    <w:rsid w:val="00735F5A"/>
    <w:rsid w:val="0073630E"/>
    <w:rsid w:val="00736983"/>
    <w:rsid w:val="00737213"/>
    <w:rsid w:val="007373B1"/>
    <w:rsid w:val="00737520"/>
    <w:rsid w:val="00737A5E"/>
    <w:rsid w:val="0074067F"/>
    <w:rsid w:val="007406F6"/>
    <w:rsid w:val="00740C3E"/>
    <w:rsid w:val="00740CCA"/>
    <w:rsid w:val="00740E0F"/>
    <w:rsid w:val="00741114"/>
    <w:rsid w:val="00742601"/>
    <w:rsid w:val="00742FFA"/>
    <w:rsid w:val="00743D53"/>
    <w:rsid w:val="0074450C"/>
    <w:rsid w:val="00744632"/>
    <w:rsid w:val="00744A32"/>
    <w:rsid w:val="00744A94"/>
    <w:rsid w:val="007452B3"/>
    <w:rsid w:val="0074574B"/>
    <w:rsid w:val="00745DA1"/>
    <w:rsid w:val="00745FB0"/>
    <w:rsid w:val="0074640E"/>
    <w:rsid w:val="007467DE"/>
    <w:rsid w:val="0074683C"/>
    <w:rsid w:val="00746DDF"/>
    <w:rsid w:val="00746F21"/>
    <w:rsid w:val="00746F99"/>
    <w:rsid w:val="0074714A"/>
    <w:rsid w:val="007474F0"/>
    <w:rsid w:val="00747AC3"/>
    <w:rsid w:val="00747B67"/>
    <w:rsid w:val="00750052"/>
    <w:rsid w:val="00750E46"/>
    <w:rsid w:val="00750F58"/>
    <w:rsid w:val="00751201"/>
    <w:rsid w:val="007513AA"/>
    <w:rsid w:val="00751B3B"/>
    <w:rsid w:val="00752471"/>
    <w:rsid w:val="007524DB"/>
    <w:rsid w:val="007526C7"/>
    <w:rsid w:val="00753115"/>
    <w:rsid w:val="007536B9"/>
    <w:rsid w:val="00753941"/>
    <w:rsid w:val="00753A65"/>
    <w:rsid w:val="00753ADE"/>
    <w:rsid w:val="00754D6C"/>
    <w:rsid w:val="00754DAA"/>
    <w:rsid w:val="007551D8"/>
    <w:rsid w:val="00755CF3"/>
    <w:rsid w:val="00755E67"/>
    <w:rsid w:val="0075625B"/>
    <w:rsid w:val="00756BA4"/>
    <w:rsid w:val="00756E3A"/>
    <w:rsid w:val="0075719C"/>
    <w:rsid w:val="007574DB"/>
    <w:rsid w:val="0075797F"/>
    <w:rsid w:val="00757A06"/>
    <w:rsid w:val="00757B56"/>
    <w:rsid w:val="00757E13"/>
    <w:rsid w:val="00757ECC"/>
    <w:rsid w:val="00760B67"/>
    <w:rsid w:val="00760F3C"/>
    <w:rsid w:val="0076115B"/>
    <w:rsid w:val="00761CE2"/>
    <w:rsid w:val="00761D06"/>
    <w:rsid w:val="00761E1F"/>
    <w:rsid w:val="00761E43"/>
    <w:rsid w:val="00762522"/>
    <w:rsid w:val="00763CCF"/>
    <w:rsid w:val="00763E35"/>
    <w:rsid w:val="00763F9F"/>
    <w:rsid w:val="00764378"/>
    <w:rsid w:val="007643D5"/>
    <w:rsid w:val="00764583"/>
    <w:rsid w:val="00764C13"/>
    <w:rsid w:val="00765091"/>
    <w:rsid w:val="007657FC"/>
    <w:rsid w:val="0076677C"/>
    <w:rsid w:val="00766797"/>
    <w:rsid w:val="00766829"/>
    <w:rsid w:val="00766AEC"/>
    <w:rsid w:val="0076737F"/>
    <w:rsid w:val="0076739C"/>
    <w:rsid w:val="0076747A"/>
    <w:rsid w:val="007676E3"/>
    <w:rsid w:val="007678E6"/>
    <w:rsid w:val="00767B25"/>
    <w:rsid w:val="007702E5"/>
    <w:rsid w:val="0077074A"/>
    <w:rsid w:val="0077170D"/>
    <w:rsid w:val="0077176D"/>
    <w:rsid w:val="0077192A"/>
    <w:rsid w:val="00771BEC"/>
    <w:rsid w:val="00771F85"/>
    <w:rsid w:val="0077200F"/>
    <w:rsid w:val="00772399"/>
    <w:rsid w:val="00772487"/>
    <w:rsid w:val="00772730"/>
    <w:rsid w:val="00772A78"/>
    <w:rsid w:val="0077300F"/>
    <w:rsid w:val="00773308"/>
    <w:rsid w:val="00773471"/>
    <w:rsid w:val="0077389E"/>
    <w:rsid w:val="00773ABB"/>
    <w:rsid w:val="00773F61"/>
    <w:rsid w:val="00774868"/>
    <w:rsid w:val="00774E68"/>
    <w:rsid w:val="00774E93"/>
    <w:rsid w:val="0077505C"/>
    <w:rsid w:val="007752A1"/>
    <w:rsid w:val="0077594D"/>
    <w:rsid w:val="00775C5B"/>
    <w:rsid w:val="007761EE"/>
    <w:rsid w:val="0077697F"/>
    <w:rsid w:val="0077727E"/>
    <w:rsid w:val="007772C8"/>
    <w:rsid w:val="00777388"/>
    <w:rsid w:val="0077740A"/>
    <w:rsid w:val="00777BAD"/>
    <w:rsid w:val="00777DAD"/>
    <w:rsid w:val="00780097"/>
    <w:rsid w:val="007809A9"/>
    <w:rsid w:val="00780D40"/>
    <w:rsid w:val="00781125"/>
    <w:rsid w:val="00781F3B"/>
    <w:rsid w:val="007824AB"/>
    <w:rsid w:val="00783850"/>
    <w:rsid w:val="00783CD9"/>
    <w:rsid w:val="0078420B"/>
    <w:rsid w:val="00784658"/>
    <w:rsid w:val="00784D2F"/>
    <w:rsid w:val="00784F53"/>
    <w:rsid w:val="00785873"/>
    <w:rsid w:val="00785D0A"/>
    <w:rsid w:val="00786364"/>
    <w:rsid w:val="0078645D"/>
    <w:rsid w:val="007865C6"/>
    <w:rsid w:val="00787014"/>
    <w:rsid w:val="00787591"/>
    <w:rsid w:val="007877E8"/>
    <w:rsid w:val="00787AC0"/>
    <w:rsid w:val="00787EAD"/>
    <w:rsid w:val="0079068D"/>
    <w:rsid w:val="00790BF1"/>
    <w:rsid w:val="00791190"/>
    <w:rsid w:val="00791581"/>
    <w:rsid w:val="00791769"/>
    <w:rsid w:val="00791D18"/>
    <w:rsid w:val="00792B80"/>
    <w:rsid w:val="007938BB"/>
    <w:rsid w:val="00793984"/>
    <w:rsid w:val="00794181"/>
    <w:rsid w:val="00794338"/>
    <w:rsid w:val="00794D29"/>
    <w:rsid w:val="00795121"/>
    <w:rsid w:val="0079553C"/>
    <w:rsid w:val="007958A3"/>
    <w:rsid w:val="00795C02"/>
    <w:rsid w:val="00795E68"/>
    <w:rsid w:val="00795F23"/>
    <w:rsid w:val="007966CB"/>
    <w:rsid w:val="00796843"/>
    <w:rsid w:val="0079764A"/>
    <w:rsid w:val="00797A48"/>
    <w:rsid w:val="00797F06"/>
    <w:rsid w:val="007A0926"/>
    <w:rsid w:val="007A0A07"/>
    <w:rsid w:val="007A15DC"/>
    <w:rsid w:val="007A1B0A"/>
    <w:rsid w:val="007A1E36"/>
    <w:rsid w:val="007A20BC"/>
    <w:rsid w:val="007A2DEB"/>
    <w:rsid w:val="007A2F3A"/>
    <w:rsid w:val="007A2FCF"/>
    <w:rsid w:val="007A3637"/>
    <w:rsid w:val="007A3DF5"/>
    <w:rsid w:val="007A3F08"/>
    <w:rsid w:val="007A44B6"/>
    <w:rsid w:val="007A4A8E"/>
    <w:rsid w:val="007A4B08"/>
    <w:rsid w:val="007A4BE4"/>
    <w:rsid w:val="007A4DD4"/>
    <w:rsid w:val="007A4DFA"/>
    <w:rsid w:val="007A4EBD"/>
    <w:rsid w:val="007A521B"/>
    <w:rsid w:val="007A54C1"/>
    <w:rsid w:val="007A582C"/>
    <w:rsid w:val="007A59EC"/>
    <w:rsid w:val="007A70F6"/>
    <w:rsid w:val="007A711B"/>
    <w:rsid w:val="007A726D"/>
    <w:rsid w:val="007A75A0"/>
    <w:rsid w:val="007A7E74"/>
    <w:rsid w:val="007A7F2A"/>
    <w:rsid w:val="007B0184"/>
    <w:rsid w:val="007B01AE"/>
    <w:rsid w:val="007B06A5"/>
    <w:rsid w:val="007B0A01"/>
    <w:rsid w:val="007B0C46"/>
    <w:rsid w:val="007B0FE7"/>
    <w:rsid w:val="007B112B"/>
    <w:rsid w:val="007B1183"/>
    <w:rsid w:val="007B11C9"/>
    <w:rsid w:val="007B1980"/>
    <w:rsid w:val="007B21F2"/>
    <w:rsid w:val="007B2846"/>
    <w:rsid w:val="007B328D"/>
    <w:rsid w:val="007B3722"/>
    <w:rsid w:val="007B3B19"/>
    <w:rsid w:val="007B3C58"/>
    <w:rsid w:val="007B3D81"/>
    <w:rsid w:val="007B3F05"/>
    <w:rsid w:val="007B3FAA"/>
    <w:rsid w:val="007B4427"/>
    <w:rsid w:val="007B44BE"/>
    <w:rsid w:val="007B4912"/>
    <w:rsid w:val="007B566B"/>
    <w:rsid w:val="007B571D"/>
    <w:rsid w:val="007B5815"/>
    <w:rsid w:val="007B5AAE"/>
    <w:rsid w:val="007B5B26"/>
    <w:rsid w:val="007B619F"/>
    <w:rsid w:val="007B6592"/>
    <w:rsid w:val="007B687A"/>
    <w:rsid w:val="007B691A"/>
    <w:rsid w:val="007B6942"/>
    <w:rsid w:val="007B6CE2"/>
    <w:rsid w:val="007B6D25"/>
    <w:rsid w:val="007B6FD2"/>
    <w:rsid w:val="007B72DD"/>
    <w:rsid w:val="007B7653"/>
    <w:rsid w:val="007B78B6"/>
    <w:rsid w:val="007C0288"/>
    <w:rsid w:val="007C047F"/>
    <w:rsid w:val="007C07ED"/>
    <w:rsid w:val="007C07F6"/>
    <w:rsid w:val="007C0832"/>
    <w:rsid w:val="007C096F"/>
    <w:rsid w:val="007C09AB"/>
    <w:rsid w:val="007C0D2A"/>
    <w:rsid w:val="007C103B"/>
    <w:rsid w:val="007C1372"/>
    <w:rsid w:val="007C17FC"/>
    <w:rsid w:val="007C1C85"/>
    <w:rsid w:val="007C1FF6"/>
    <w:rsid w:val="007C20E1"/>
    <w:rsid w:val="007C2E02"/>
    <w:rsid w:val="007C2F60"/>
    <w:rsid w:val="007C2F86"/>
    <w:rsid w:val="007C4108"/>
    <w:rsid w:val="007C45FB"/>
    <w:rsid w:val="007C4A9A"/>
    <w:rsid w:val="007C553D"/>
    <w:rsid w:val="007C56CB"/>
    <w:rsid w:val="007C5CAC"/>
    <w:rsid w:val="007C6847"/>
    <w:rsid w:val="007C76F8"/>
    <w:rsid w:val="007C7734"/>
    <w:rsid w:val="007D01B9"/>
    <w:rsid w:val="007D0632"/>
    <w:rsid w:val="007D0BA8"/>
    <w:rsid w:val="007D0E2D"/>
    <w:rsid w:val="007D10F7"/>
    <w:rsid w:val="007D1140"/>
    <w:rsid w:val="007D15AE"/>
    <w:rsid w:val="007D16B5"/>
    <w:rsid w:val="007D189C"/>
    <w:rsid w:val="007D1D12"/>
    <w:rsid w:val="007D1D95"/>
    <w:rsid w:val="007D233B"/>
    <w:rsid w:val="007D29F6"/>
    <w:rsid w:val="007D2A91"/>
    <w:rsid w:val="007D2BC6"/>
    <w:rsid w:val="007D337B"/>
    <w:rsid w:val="007D3402"/>
    <w:rsid w:val="007D4382"/>
    <w:rsid w:val="007D56D2"/>
    <w:rsid w:val="007D5832"/>
    <w:rsid w:val="007D5C93"/>
    <w:rsid w:val="007D61B8"/>
    <w:rsid w:val="007D67B7"/>
    <w:rsid w:val="007D6945"/>
    <w:rsid w:val="007D6C89"/>
    <w:rsid w:val="007D6DE7"/>
    <w:rsid w:val="007D70B5"/>
    <w:rsid w:val="007D7181"/>
    <w:rsid w:val="007D7206"/>
    <w:rsid w:val="007D7223"/>
    <w:rsid w:val="007D72D2"/>
    <w:rsid w:val="007D760B"/>
    <w:rsid w:val="007D7753"/>
    <w:rsid w:val="007D77AF"/>
    <w:rsid w:val="007D7906"/>
    <w:rsid w:val="007D79C8"/>
    <w:rsid w:val="007D7E03"/>
    <w:rsid w:val="007D7EB3"/>
    <w:rsid w:val="007E01DB"/>
    <w:rsid w:val="007E0A00"/>
    <w:rsid w:val="007E0A0B"/>
    <w:rsid w:val="007E10DE"/>
    <w:rsid w:val="007E1283"/>
    <w:rsid w:val="007E128A"/>
    <w:rsid w:val="007E1698"/>
    <w:rsid w:val="007E19A6"/>
    <w:rsid w:val="007E2513"/>
    <w:rsid w:val="007E3217"/>
    <w:rsid w:val="007E36FC"/>
    <w:rsid w:val="007E3828"/>
    <w:rsid w:val="007E3B77"/>
    <w:rsid w:val="007E3C92"/>
    <w:rsid w:val="007E405F"/>
    <w:rsid w:val="007E415A"/>
    <w:rsid w:val="007E4217"/>
    <w:rsid w:val="007E459E"/>
    <w:rsid w:val="007E4BF1"/>
    <w:rsid w:val="007E54CF"/>
    <w:rsid w:val="007E5508"/>
    <w:rsid w:val="007E5629"/>
    <w:rsid w:val="007E5AD7"/>
    <w:rsid w:val="007E63FC"/>
    <w:rsid w:val="007E66EF"/>
    <w:rsid w:val="007E68C3"/>
    <w:rsid w:val="007E69A8"/>
    <w:rsid w:val="007E6E5C"/>
    <w:rsid w:val="007E750F"/>
    <w:rsid w:val="007E7CB0"/>
    <w:rsid w:val="007E7D7C"/>
    <w:rsid w:val="007F029C"/>
    <w:rsid w:val="007F02E3"/>
    <w:rsid w:val="007F0CFD"/>
    <w:rsid w:val="007F0F5B"/>
    <w:rsid w:val="007F1517"/>
    <w:rsid w:val="007F1621"/>
    <w:rsid w:val="007F16B7"/>
    <w:rsid w:val="007F17F4"/>
    <w:rsid w:val="007F1800"/>
    <w:rsid w:val="007F186C"/>
    <w:rsid w:val="007F1D4F"/>
    <w:rsid w:val="007F23E1"/>
    <w:rsid w:val="007F2B76"/>
    <w:rsid w:val="007F34DE"/>
    <w:rsid w:val="007F34EB"/>
    <w:rsid w:val="007F3B20"/>
    <w:rsid w:val="007F3B2C"/>
    <w:rsid w:val="007F3C16"/>
    <w:rsid w:val="007F40F6"/>
    <w:rsid w:val="007F42D5"/>
    <w:rsid w:val="007F48AD"/>
    <w:rsid w:val="007F4A1B"/>
    <w:rsid w:val="007F4AD9"/>
    <w:rsid w:val="007F4C7A"/>
    <w:rsid w:val="007F51E4"/>
    <w:rsid w:val="007F53B3"/>
    <w:rsid w:val="007F572D"/>
    <w:rsid w:val="007F5D02"/>
    <w:rsid w:val="007F6056"/>
    <w:rsid w:val="007F6301"/>
    <w:rsid w:val="007F64B4"/>
    <w:rsid w:val="007F6BE8"/>
    <w:rsid w:val="007F7301"/>
    <w:rsid w:val="007F7FF2"/>
    <w:rsid w:val="00800889"/>
    <w:rsid w:val="00800A64"/>
    <w:rsid w:val="00800C46"/>
    <w:rsid w:val="00801449"/>
    <w:rsid w:val="0080175F"/>
    <w:rsid w:val="00801DE5"/>
    <w:rsid w:val="00801F46"/>
    <w:rsid w:val="00802129"/>
    <w:rsid w:val="00802270"/>
    <w:rsid w:val="008024D4"/>
    <w:rsid w:val="0080289F"/>
    <w:rsid w:val="00802DAD"/>
    <w:rsid w:val="00802E55"/>
    <w:rsid w:val="00803382"/>
    <w:rsid w:val="00803893"/>
    <w:rsid w:val="00803AAA"/>
    <w:rsid w:val="00803CE5"/>
    <w:rsid w:val="00804642"/>
    <w:rsid w:val="00804964"/>
    <w:rsid w:val="008050AB"/>
    <w:rsid w:val="008059B4"/>
    <w:rsid w:val="00805B42"/>
    <w:rsid w:val="00805E4B"/>
    <w:rsid w:val="00805F58"/>
    <w:rsid w:val="00805F9E"/>
    <w:rsid w:val="00806554"/>
    <w:rsid w:val="00806D63"/>
    <w:rsid w:val="00807074"/>
    <w:rsid w:val="00807409"/>
    <w:rsid w:val="0080743B"/>
    <w:rsid w:val="0080798A"/>
    <w:rsid w:val="00807C14"/>
    <w:rsid w:val="008102AD"/>
    <w:rsid w:val="0081167C"/>
    <w:rsid w:val="00811A8F"/>
    <w:rsid w:val="00811B38"/>
    <w:rsid w:val="00811E96"/>
    <w:rsid w:val="00811EF6"/>
    <w:rsid w:val="00811EFE"/>
    <w:rsid w:val="0081268F"/>
    <w:rsid w:val="0081297F"/>
    <w:rsid w:val="0081308F"/>
    <w:rsid w:val="00813775"/>
    <w:rsid w:val="008142DC"/>
    <w:rsid w:val="008148B4"/>
    <w:rsid w:val="0081495F"/>
    <w:rsid w:val="008153A7"/>
    <w:rsid w:val="008153B7"/>
    <w:rsid w:val="008159DD"/>
    <w:rsid w:val="00815EB6"/>
    <w:rsid w:val="008163C2"/>
    <w:rsid w:val="0081644A"/>
    <w:rsid w:val="0081653B"/>
    <w:rsid w:val="008166A5"/>
    <w:rsid w:val="008168F8"/>
    <w:rsid w:val="00816CD4"/>
    <w:rsid w:val="00816F7B"/>
    <w:rsid w:val="0081700C"/>
    <w:rsid w:val="00820393"/>
    <w:rsid w:val="00820399"/>
    <w:rsid w:val="008203CF"/>
    <w:rsid w:val="00820603"/>
    <w:rsid w:val="00820F52"/>
    <w:rsid w:val="00821EC0"/>
    <w:rsid w:val="008222D8"/>
    <w:rsid w:val="00822420"/>
    <w:rsid w:val="00823346"/>
    <w:rsid w:val="0082350D"/>
    <w:rsid w:val="008237C6"/>
    <w:rsid w:val="00823E80"/>
    <w:rsid w:val="008245D8"/>
    <w:rsid w:val="008246BA"/>
    <w:rsid w:val="00824762"/>
    <w:rsid w:val="008247A5"/>
    <w:rsid w:val="00824A2E"/>
    <w:rsid w:val="00824AA0"/>
    <w:rsid w:val="00824B1A"/>
    <w:rsid w:val="00824ECF"/>
    <w:rsid w:val="00825A14"/>
    <w:rsid w:val="00825A1B"/>
    <w:rsid w:val="00825AAA"/>
    <w:rsid w:val="00827E48"/>
    <w:rsid w:val="00827F7B"/>
    <w:rsid w:val="008303D0"/>
    <w:rsid w:val="00830564"/>
    <w:rsid w:val="00830B48"/>
    <w:rsid w:val="0083121F"/>
    <w:rsid w:val="00831AF4"/>
    <w:rsid w:val="00831C86"/>
    <w:rsid w:val="00831FC6"/>
    <w:rsid w:val="008327D7"/>
    <w:rsid w:val="00832A1F"/>
    <w:rsid w:val="00833638"/>
    <w:rsid w:val="00833D77"/>
    <w:rsid w:val="00833E19"/>
    <w:rsid w:val="00834535"/>
    <w:rsid w:val="00834671"/>
    <w:rsid w:val="00834E18"/>
    <w:rsid w:val="00834E9C"/>
    <w:rsid w:val="00835707"/>
    <w:rsid w:val="008360D8"/>
    <w:rsid w:val="008360F7"/>
    <w:rsid w:val="0083622F"/>
    <w:rsid w:val="00836462"/>
    <w:rsid w:val="008368AA"/>
    <w:rsid w:val="008368F2"/>
    <w:rsid w:val="00836BCD"/>
    <w:rsid w:val="0083723D"/>
    <w:rsid w:val="00837276"/>
    <w:rsid w:val="008372A9"/>
    <w:rsid w:val="0083751F"/>
    <w:rsid w:val="008375AA"/>
    <w:rsid w:val="00837997"/>
    <w:rsid w:val="00837E3A"/>
    <w:rsid w:val="008413C6"/>
    <w:rsid w:val="008420F4"/>
    <w:rsid w:val="00842138"/>
    <w:rsid w:val="008421F2"/>
    <w:rsid w:val="00842561"/>
    <w:rsid w:val="00842BBF"/>
    <w:rsid w:val="00842D96"/>
    <w:rsid w:val="00842F70"/>
    <w:rsid w:val="00843290"/>
    <w:rsid w:val="00843A7B"/>
    <w:rsid w:val="00843C22"/>
    <w:rsid w:val="00843FE7"/>
    <w:rsid w:val="008445C0"/>
    <w:rsid w:val="00844CA1"/>
    <w:rsid w:val="00844E79"/>
    <w:rsid w:val="00845656"/>
    <w:rsid w:val="00845666"/>
    <w:rsid w:val="00845894"/>
    <w:rsid w:val="008459A9"/>
    <w:rsid w:val="00845E79"/>
    <w:rsid w:val="00845E9A"/>
    <w:rsid w:val="0084668B"/>
    <w:rsid w:val="00846F84"/>
    <w:rsid w:val="008472FB"/>
    <w:rsid w:val="008473E8"/>
    <w:rsid w:val="008474A5"/>
    <w:rsid w:val="008477E8"/>
    <w:rsid w:val="008478AA"/>
    <w:rsid w:val="00847B0A"/>
    <w:rsid w:val="00847B8A"/>
    <w:rsid w:val="00847C79"/>
    <w:rsid w:val="00847D4E"/>
    <w:rsid w:val="0085005C"/>
    <w:rsid w:val="00850080"/>
    <w:rsid w:val="00850481"/>
    <w:rsid w:val="008504AF"/>
    <w:rsid w:val="00850599"/>
    <w:rsid w:val="008507BE"/>
    <w:rsid w:val="008507DE"/>
    <w:rsid w:val="0085085C"/>
    <w:rsid w:val="00850910"/>
    <w:rsid w:val="00850D38"/>
    <w:rsid w:val="00851076"/>
    <w:rsid w:val="008511EC"/>
    <w:rsid w:val="00851C99"/>
    <w:rsid w:val="00851CD4"/>
    <w:rsid w:val="00851F62"/>
    <w:rsid w:val="00851FD3"/>
    <w:rsid w:val="008520E4"/>
    <w:rsid w:val="00852213"/>
    <w:rsid w:val="0085238A"/>
    <w:rsid w:val="008524EB"/>
    <w:rsid w:val="00852890"/>
    <w:rsid w:val="0085295D"/>
    <w:rsid w:val="00852C5F"/>
    <w:rsid w:val="00852D47"/>
    <w:rsid w:val="0085318D"/>
    <w:rsid w:val="00853A58"/>
    <w:rsid w:val="00853AB1"/>
    <w:rsid w:val="00853B7C"/>
    <w:rsid w:val="00854634"/>
    <w:rsid w:val="008547B9"/>
    <w:rsid w:val="0085588E"/>
    <w:rsid w:val="008565BC"/>
    <w:rsid w:val="00856648"/>
    <w:rsid w:val="00856A67"/>
    <w:rsid w:val="00856B26"/>
    <w:rsid w:val="00856B71"/>
    <w:rsid w:val="00856C36"/>
    <w:rsid w:val="00856C93"/>
    <w:rsid w:val="008573F9"/>
    <w:rsid w:val="00857476"/>
    <w:rsid w:val="00857AD0"/>
    <w:rsid w:val="00857D59"/>
    <w:rsid w:val="00860E08"/>
    <w:rsid w:val="00861572"/>
    <w:rsid w:val="00861731"/>
    <w:rsid w:val="0086190F"/>
    <w:rsid w:val="0086219D"/>
    <w:rsid w:val="008627A3"/>
    <w:rsid w:val="008627A5"/>
    <w:rsid w:val="00862862"/>
    <w:rsid w:val="00862BAF"/>
    <w:rsid w:val="00862D12"/>
    <w:rsid w:val="00863B4F"/>
    <w:rsid w:val="00863EC2"/>
    <w:rsid w:val="00864147"/>
    <w:rsid w:val="008642D0"/>
    <w:rsid w:val="0086437F"/>
    <w:rsid w:val="00864795"/>
    <w:rsid w:val="00864E50"/>
    <w:rsid w:val="0086575B"/>
    <w:rsid w:val="00865E3C"/>
    <w:rsid w:val="0086613E"/>
    <w:rsid w:val="00866D29"/>
    <w:rsid w:val="00866FAA"/>
    <w:rsid w:val="008672B4"/>
    <w:rsid w:val="008674FE"/>
    <w:rsid w:val="008676DD"/>
    <w:rsid w:val="008676E6"/>
    <w:rsid w:val="00867AD5"/>
    <w:rsid w:val="00867EBD"/>
    <w:rsid w:val="00867ECB"/>
    <w:rsid w:val="00867FC5"/>
    <w:rsid w:val="008714DB"/>
    <w:rsid w:val="00871578"/>
    <w:rsid w:val="00871B57"/>
    <w:rsid w:val="00871BB6"/>
    <w:rsid w:val="00871E21"/>
    <w:rsid w:val="0087223D"/>
    <w:rsid w:val="0087267C"/>
    <w:rsid w:val="008736E6"/>
    <w:rsid w:val="008747C9"/>
    <w:rsid w:val="00874AF3"/>
    <w:rsid w:val="008752E2"/>
    <w:rsid w:val="00875402"/>
    <w:rsid w:val="00875449"/>
    <w:rsid w:val="008755FC"/>
    <w:rsid w:val="00875858"/>
    <w:rsid w:val="00876359"/>
    <w:rsid w:val="00876705"/>
    <w:rsid w:val="00876A88"/>
    <w:rsid w:val="00876B48"/>
    <w:rsid w:val="00876ED7"/>
    <w:rsid w:val="00877544"/>
    <w:rsid w:val="00877D75"/>
    <w:rsid w:val="00877E88"/>
    <w:rsid w:val="0088002F"/>
    <w:rsid w:val="008802A2"/>
    <w:rsid w:val="008806EF"/>
    <w:rsid w:val="00880A80"/>
    <w:rsid w:val="00880CDC"/>
    <w:rsid w:val="00881072"/>
    <w:rsid w:val="008816A3"/>
    <w:rsid w:val="00881934"/>
    <w:rsid w:val="00881BC9"/>
    <w:rsid w:val="00881DC2"/>
    <w:rsid w:val="008829F7"/>
    <w:rsid w:val="00882E18"/>
    <w:rsid w:val="00882F8F"/>
    <w:rsid w:val="00884454"/>
    <w:rsid w:val="008847AC"/>
    <w:rsid w:val="00884A24"/>
    <w:rsid w:val="00884B09"/>
    <w:rsid w:val="00884E0B"/>
    <w:rsid w:val="00884F1E"/>
    <w:rsid w:val="00885118"/>
    <w:rsid w:val="00885345"/>
    <w:rsid w:val="00885469"/>
    <w:rsid w:val="008862D8"/>
    <w:rsid w:val="008865D6"/>
    <w:rsid w:val="008866AA"/>
    <w:rsid w:val="008866DF"/>
    <w:rsid w:val="00886AEF"/>
    <w:rsid w:val="00886BD1"/>
    <w:rsid w:val="00887178"/>
    <w:rsid w:val="00887446"/>
    <w:rsid w:val="0088747B"/>
    <w:rsid w:val="008875DB"/>
    <w:rsid w:val="00887648"/>
    <w:rsid w:val="008878D2"/>
    <w:rsid w:val="008879D3"/>
    <w:rsid w:val="00887E44"/>
    <w:rsid w:val="00890168"/>
    <w:rsid w:val="008902CA"/>
    <w:rsid w:val="00890A6C"/>
    <w:rsid w:val="00890D9C"/>
    <w:rsid w:val="00891AC5"/>
    <w:rsid w:val="00891C8A"/>
    <w:rsid w:val="00892310"/>
    <w:rsid w:val="00892606"/>
    <w:rsid w:val="00892F80"/>
    <w:rsid w:val="00893560"/>
    <w:rsid w:val="008937EF"/>
    <w:rsid w:val="00893A03"/>
    <w:rsid w:val="00894610"/>
    <w:rsid w:val="00894A6A"/>
    <w:rsid w:val="00894BF7"/>
    <w:rsid w:val="00894E27"/>
    <w:rsid w:val="00895566"/>
    <w:rsid w:val="00895572"/>
    <w:rsid w:val="00895AFB"/>
    <w:rsid w:val="00895BAB"/>
    <w:rsid w:val="00895CB8"/>
    <w:rsid w:val="00895DEC"/>
    <w:rsid w:val="00895E96"/>
    <w:rsid w:val="00895FC5"/>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678"/>
    <w:rsid w:val="008A270E"/>
    <w:rsid w:val="008A2836"/>
    <w:rsid w:val="008A2C51"/>
    <w:rsid w:val="008A3022"/>
    <w:rsid w:val="008A342D"/>
    <w:rsid w:val="008A35F8"/>
    <w:rsid w:val="008A374A"/>
    <w:rsid w:val="008A3805"/>
    <w:rsid w:val="008A3BD9"/>
    <w:rsid w:val="008A45D1"/>
    <w:rsid w:val="008A4609"/>
    <w:rsid w:val="008A4780"/>
    <w:rsid w:val="008A4896"/>
    <w:rsid w:val="008A4C8C"/>
    <w:rsid w:val="008A5334"/>
    <w:rsid w:val="008A5963"/>
    <w:rsid w:val="008A5ABF"/>
    <w:rsid w:val="008A5FD4"/>
    <w:rsid w:val="008A6E78"/>
    <w:rsid w:val="008A7109"/>
    <w:rsid w:val="008A7564"/>
    <w:rsid w:val="008A7635"/>
    <w:rsid w:val="008A774D"/>
    <w:rsid w:val="008A78F7"/>
    <w:rsid w:val="008B0887"/>
    <w:rsid w:val="008B09E2"/>
    <w:rsid w:val="008B0D22"/>
    <w:rsid w:val="008B1542"/>
    <w:rsid w:val="008B17A0"/>
    <w:rsid w:val="008B1E49"/>
    <w:rsid w:val="008B20F2"/>
    <w:rsid w:val="008B22B0"/>
    <w:rsid w:val="008B2645"/>
    <w:rsid w:val="008B2C01"/>
    <w:rsid w:val="008B2E28"/>
    <w:rsid w:val="008B31F7"/>
    <w:rsid w:val="008B33C0"/>
    <w:rsid w:val="008B3522"/>
    <w:rsid w:val="008B3869"/>
    <w:rsid w:val="008B3D4A"/>
    <w:rsid w:val="008B4256"/>
    <w:rsid w:val="008B468D"/>
    <w:rsid w:val="008B47A7"/>
    <w:rsid w:val="008B4905"/>
    <w:rsid w:val="008B4F41"/>
    <w:rsid w:val="008B56CD"/>
    <w:rsid w:val="008B5F0A"/>
    <w:rsid w:val="008B6477"/>
    <w:rsid w:val="008B6972"/>
    <w:rsid w:val="008B7473"/>
    <w:rsid w:val="008C05F1"/>
    <w:rsid w:val="008C07C7"/>
    <w:rsid w:val="008C097F"/>
    <w:rsid w:val="008C09EB"/>
    <w:rsid w:val="008C0B8B"/>
    <w:rsid w:val="008C0E17"/>
    <w:rsid w:val="008C1006"/>
    <w:rsid w:val="008C1879"/>
    <w:rsid w:val="008C22E9"/>
    <w:rsid w:val="008C2AB9"/>
    <w:rsid w:val="008C2EC1"/>
    <w:rsid w:val="008C3293"/>
    <w:rsid w:val="008C329B"/>
    <w:rsid w:val="008C3B4C"/>
    <w:rsid w:val="008C3DBB"/>
    <w:rsid w:val="008C3DF7"/>
    <w:rsid w:val="008C4092"/>
    <w:rsid w:val="008C5036"/>
    <w:rsid w:val="008C5D99"/>
    <w:rsid w:val="008C61AE"/>
    <w:rsid w:val="008C6F75"/>
    <w:rsid w:val="008C7111"/>
    <w:rsid w:val="008C7200"/>
    <w:rsid w:val="008C7627"/>
    <w:rsid w:val="008C77A5"/>
    <w:rsid w:val="008D043E"/>
    <w:rsid w:val="008D0443"/>
    <w:rsid w:val="008D0D42"/>
    <w:rsid w:val="008D0D6F"/>
    <w:rsid w:val="008D111E"/>
    <w:rsid w:val="008D12BF"/>
    <w:rsid w:val="008D1B62"/>
    <w:rsid w:val="008D1B9E"/>
    <w:rsid w:val="008D1F9A"/>
    <w:rsid w:val="008D2082"/>
    <w:rsid w:val="008D212E"/>
    <w:rsid w:val="008D2140"/>
    <w:rsid w:val="008D233A"/>
    <w:rsid w:val="008D2388"/>
    <w:rsid w:val="008D24C9"/>
    <w:rsid w:val="008D2523"/>
    <w:rsid w:val="008D2A96"/>
    <w:rsid w:val="008D3209"/>
    <w:rsid w:val="008D329A"/>
    <w:rsid w:val="008D33CE"/>
    <w:rsid w:val="008D359A"/>
    <w:rsid w:val="008D3D3D"/>
    <w:rsid w:val="008D4146"/>
    <w:rsid w:val="008D42F6"/>
    <w:rsid w:val="008D437D"/>
    <w:rsid w:val="008D5013"/>
    <w:rsid w:val="008D5688"/>
    <w:rsid w:val="008D57DA"/>
    <w:rsid w:val="008D59E9"/>
    <w:rsid w:val="008D64B8"/>
    <w:rsid w:val="008D6673"/>
    <w:rsid w:val="008D70B6"/>
    <w:rsid w:val="008D7367"/>
    <w:rsid w:val="008D756C"/>
    <w:rsid w:val="008D79C1"/>
    <w:rsid w:val="008D7CDB"/>
    <w:rsid w:val="008D7D06"/>
    <w:rsid w:val="008D7D2D"/>
    <w:rsid w:val="008E0F0B"/>
    <w:rsid w:val="008E1159"/>
    <w:rsid w:val="008E132B"/>
    <w:rsid w:val="008E1580"/>
    <w:rsid w:val="008E1A9C"/>
    <w:rsid w:val="008E1BCC"/>
    <w:rsid w:val="008E20F1"/>
    <w:rsid w:val="008E2711"/>
    <w:rsid w:val="008E2F17"/>
    <w:rsid w:val="008E30B3"/>
    <w:rsid w:val="008E3175"/>
    <w:rsid w:val="008E32CE"/>
    <w:rsid w:val="008E3CC4"/>
    <w:rsid w:val="008E3DDC"/>
    <w:rsid w:val="008E417F"/>
    <w:rsid w:val="008E4465"/>
    <w:rsid w:val="008E4F24"/>
    <w:rsid w:val="008E5512"/>
    <w:rsid w:val="008E59C0"/>
    <w:rsid w:val="008E5F4E"/>
    <w:rsid w:val="008E6C8D"/>
    <w:rsid w:val="008E6EF3"/>
    <w:rsid w:val="008E75D6"/>
    <w:rsid w:val="008E76F8"/>
    <w:rsid w:val="008E7E74"/>
    <w:rsid w:val="008F05B3"/>
    <w:rsid w:val="008F080D"/>
    <w:rsid w:val="008F08C3"/>
    <w:rsid w:val="008F0ACD"/>
    <w:rsid w:val="008F0C11"/>
    <w:rsid w:val="008F0F44"/>
    <w:rsid w:val="008F1056"/>
    <w:rsid w:val="008F1589"/>
    <w:rsid w:val="008F1873"/>
    <w:rsid w:val="008F18E5"/>
    <w:rsid w:val="008F2E02"/>
    <w:rsid w:val="008F3327"/>
    <w:rsid w:val="008F3549"/>
    <w:rsid w:val="008F3805"/>
    <w:rsid w:val="008F424D"/>
    <w:rsid w:val="008F45B6"/>
    <w:rsid w:val="008F49E7"/>
    <w:rsid w:val="008F4A43"/>
    <w:rsid w:val="008F4BA0"/>
    <w:rsid w:val="008F4D58"/>
    <w:rsid w:val="008F509D"/>
    <w:rsid w:val="008F5110"/>
    <w:rsid w:val="008F51BE"/>
    <w:rsid w:val="008F51FC"/>
    <w:rsid w:val="008F59B1"/>
    <w:rsid w:val="008F5B13"/>
    <w:rsid w:val="008F6006"/>
    <w:rsid w:val="008F6255"/>
    <w:rsid w:val="008F62CE"/>
    <w:rsid w:val="008F65C2"/>
    <w:rsid w:val="008F71B1"/>
    <w:rsid w:val="008F71BC"/>
    <w:rsid w:val="008F7246"/>
    <w:rsid w:val="008F7330"/>
    <w:rsid w:val="008F7DE6"/>
    <w:rsid w:val="008F7FD1"/>
    <w:rsid w:val="0090060B"/>
    <w:rsid w:val="0090099D"/>
    <w:rsid w:val="00900C91"/>
    <w:rsid w:val="00900FAB"/>
    <w:rsid w:val="0090127F"/>
    <w:rsid w:val="0090138D"/>
    <w:rsid w:val="009015B2"/>
    <w:rsid w:val="00901881"/>
    <w:rsid w:val="00901D1D"/>
    <w:rsid w:val="00901EF9"/>
    <w:rsid w:val="009022AF"/>
    <w:rsid w:val="009022F5"/>
    <w:rsid w:val="009026FE"/>
    <w:rsid w:val="00902914"/>
    <w:rsid w:val="00902EB6"/>
    <w:rsid w:val="00903496"/>
    <w:rsid w:val="009037F5"/>
    <w:rsid w:val="009040D4"/>
    <w:rsid w:val="00904723"/>
    <w:rsid w:val="00905ACD"/>
    <w:rsid w:val="00905C24"/>
    <w:rsid w:val="00905F86"/>
    <w:rsid w:val="00905FB1"/>
    <w:rsid w:val="00906209"/>
    <w:rsid w:val="0090659B"/>
    <w:rsid w:val="0090660F"/>
    <w:rsid w:val="00906793"/>
    <w:rsid w:val="009068CE"/>
    <w:rsid w:val="00906B91"/>
    <w:rsid w:val="00906D38"/>
    <w:rsid w:val="00906E90"/>
    <w:rsid w:val="00906F53"/>
    <w:rsid w:val="009075D9"/>
    <w:rsid w:val="00907652"/>
    <w:rsid w:val="00907C3D"/>
    <w:rsid w:val="0091051D"/>
    <w:rsid w:val="00910533"/>
    <w:rsid w:val="00910C50"/>
    <w:rsid w:val="009117BF"/>
    <w:rsid w:val="00911F63"/>
    <w:rsid w:val="009120C5"/>
    <w:rsid w:val="0091268F"/>
    <w:rsid w:val="00912796"/>
    <w:rsid w:val="0091293D"/>
    <w:rsid w:val="00912CB8"/>
    <w:rsid w:val="00912D27"/>
    <w:rsid w:val="00912D42"/>
    <w:rsid w:val="009134F5"/>
    <w:rsid w:val="00913863"/>
    <w:rsid w:val="00913B73"/>
    <w:rsid w:val="00913C62"/>
    <w:rsid w:val="009143C1"/>
    <w:rsid w:val="00914484"/>
    <w:rsid w:val="009147BA"/>
    <w:rsid w:val="00914B3C"/>
    <w:rsid w:val="00914E96"/>
    <w:rsid w:val="009155E5"/>
    <w:rsid w:val="0091566D"/>
    <w:rsid w:val="009158F6"/>
    <w:rsid w:val="00916056"/>
    <w:rsid w:val="009160AC"/>
    <w:rsid w:val="00916484"/>
    <w:rsid w:val="00916B7D"/>
    <w:rsid w:val="00916E68"/>
    <w:rsid w:val="00916F2F"/>
    <w:rsid w:val="009170E8"/>
    <w:rsid w:val="00917575"/>
    <w:rsid w:val="009176BF"/>
    <w:rsid w:val="00917ABD"/>
    <w:rsid w:val="00920136"/>
    <w:rsid w:val="009203B4"/>
    <w:rsid w:val="00920652"/>
    <w:rsid w:val="009209E3"/>
    <w:rsid w:val="00920D52"/>
    <w:rsid w:val="00921847"/>
    <w:rsid w:val="00921EDE"/>
    <w:rsid w:val="00921F87"/>
    <w:rsid w:val="0092228B"/>
    <w:rsid w:val="0092279A"/>
    <w:rsid w:val="00922D87"/>
    <w:rsid w:val="00923216"/>
    <w:rsid w:val="009234D0"/>
    <w:rsid w:val="00923938"/>
    <w:rsid w:val="00923A33"/>
    <w:rsid w:val="00923DB7"/>
    <w:rsid w:val="00924684"/>
    <w:rsid w:val="00924E7A"/>
    <w:rsid w:val="009253EB"/>
    <w:rsid w:val="00925756"/>
    <w:rsid w:val="009261BF"/>
    <w:rsid w:val="009266A4"/>
    <w:rsid w:val="00926AD5"/>
    <w:rsid w:val="00926EC9"/>
    <w:rsid w:val="009272C6"/>
    <w:rsid w:val="009279B7"/>
    <w:rsid w:val="00927EE0"/>
    <w:rsid w:val="0093107E"/>
    <w:rsid w:val="009313EE"/>
    <w:rsid w:val="009315EC"/>
    <w:rsid w:val="00931A9D"/>
    <w:rsid w:val="00931E55"/>
    <w:rsid w:val="00931FD7"/>
    <w:rsid w:val="00932BEF"/>
    <w:rsid w:val="00932F82"/>
    <w:rsid w:val="009336A3"/>
    <w:rsid w:val="00933910"/>
    <w:rsid w:val="00933A3E"/>
    <w:rsid w:val="00934480"/>
    <w:rsid w:val="009347B7"/>
    <w:rsid w:val="00934D39"/>
    <w:rsid w:val="00934DEB"/>
    <w:rsid w:val="009352F6"/>
    <w:rsid w:val="00935456"/>
    <w:rsid w:val="0093548A"/>
    <w:rsid w:val="0093592E"/>
    <w:rsid w:val="00935A81"/>
    <w:rsid w:val="00935F94"/>
    <w:rsid w:val="00936381"/>
    <w:rsid w:val="0093682F"/>
    <w:rsid w:val="00936F5C"/>
    <w:rsid w:val="00936F84"/>
    <w:rsid w:val="009376D4"/>
    <w:rsid w:val="009376D7"/>
    <w:rsid w:val="00937A6E"/>
    <w:rsid w:val="00940851"/>
    <w:rsid w:val="00940DF7"/>
    <w:rsid w:val="00941194"/>
    <w:rsid w:val="0094125B"/>
    <w:rsid w:val="00941352"/>
    <w:rsid w:val="009413FF"/>
    <w:rsid w:val="0094160F"/>
    <w:rsid w:val="009422BC"/>
    <w:rsid w:val="0094287F"/>
    <w:rsid w:val="00942B51"/>
    <w:rsid w:val="009430E5"/>
    <w:rsid w:val="0094315F"/>
    <w:rsid w:val="009431A3"/>
    <w:rsid w:val="009432CB"/>
    <w:rsid w:val="009436D4"/>
    <w:rsid w:val="00943AFE"/>
    <w:rsid w:val="00943BD8"/>
    <w:rsid w:val="00943DE3"/>
    <w:rsid w:val="00944192"/>
    <w:rsid w:val="0094528D"/>
    <w:rsid w:val="009454B6"/>
    <w:rsid w:val="00945A76"/>
    <w:rsid w:val="009462A7"/>
    <w:rsid w:val="0094678B"/>
    <w:rsid w:val="00946AB7"/>
    <w:rsid w:val="00946B07"/>
    <w:rsid w:val="00946EC9"/>
    <w:rsid w:val="009478EB"/>
    <w:rsid w:val="00950145"/>
    <w:rsid w:val="009505BB"/>
    <w:rsid w:val="00950E72"/>
    <w:rsid w:val="009510AD"/>
    <w:rsid w:val="009513BE"/>
    <w:rsid w:val="00951558"/>
    <w:rsid w:val="00951973"/>
    <w:rsid w:val="00951DAD"/>
    <w:rsid w:val="00951DBF"/>
    <w:rsid w:val="00951E28"/>
    <w:rsid w:val="00951EFA"/>
    <w:rsid w:val="00952259"/>
    <w:rsid w:val="0095242E"/>
    <w:rsid w:val="009538A9"/>
    <w:rsid w:val="00953B97"/>
    <w:rsid w:val="00954408"/>
    <w:rsid w:val="00954D0E"/>
    <w:rsid w:val="00954F2B"/>
    <w:rsid w:val="00954F42"/>
    <w:rsid w:val="00954FE1"/>
    <w:rsid w:val="0095542B"/>
    <w:rsid w:val="009556AE"/>
    <w:rsid w:val="00955DD9"/>
    <w:rsid w:val="00955E34"/>
    <w:rsid w:val="00955E93"/>
    <w:rsid w:val="009565BD"/>
    <w:rsid w:val="00956791"/>
    <w:rsid w:val="00956939"/>
    <w:rsid w:val="00956AAC"/>
    <w:rsid w:val="00956AB0"/>
    <w:rsid w:val="00956BC0"/>
    <w:rsid w:val="00956F93"/>
    <w:rsid w:val="00961686"/>
    <w:rsid w:val="00961878"/>
    <w:rsid w:val="00961EF6"/>
    <w:rsid w:val="00962051"/>
    <w:rsid w:val="009620E7"/>
    <w:rsid w:val="009623EB"/>
    <w:rsid w:val="00962780"/>
    <w:rsid w:val="00962B87"/>
    <w:rsid w:val="00962DCC"/>
    <w:rsid w:val="00962E13"/>
    <w:rsid w:val="00962FF1"/>
    <w:rsid w:val="009630CE"/>
    <w:rsid w:val="009641AD"/>
    <w:rsid w:val="009642EC"/>
    <w:rsid w:val="009647A2"/>
    <w:rsid w:val="009647AF"/>
    <w:rsid w:val="00964893"/>
    <w:rsid w:val="00964B9F"/>
    <w:rsid w:val="00964E73"/>
    <w:rsid w:val="00965248"/>
    <w:rsid w:val="00965427"/>
    <w:rsid w:val="00965842"/>
    <w:rsid w:val="009658B1"/>
    <w:rsid w:val="00965F9C"/>
    <w:rsid w:val="00966017"/>
    <w:rsid w:val="009660CB"/>
    <w:rsid w:val="0096653F"/>
    <w:rsid w:val="009679D9"/>
    <w:rsid w:val="00967E10"/>
    <w:rsid w:val="00967E66"/>
    <w:rsid w:val="009703F8"/>
    <w:rsid w:val="0097067B"/>
    <w:rsid w:val="009711FD"/>
    <w:rsid w:val="009712AE"/>
    <w:rsid w:val="009716A0"/>
    <w:rsid w:val="0097174E"/>
    <w:rsid w:val="00971BE0"/>
    <w:rsid w:val="00971E84"/>
    <w:rsid w:val="00971EFA"/>
    <w:rsid w:val="009722F3"/>
    <w:rsid w:val="0097253D"/>
    <w:rsid w:val="009725A2"/>
    <w:rsid w:val="00972CE5"/>
    <w:rsid w:val="00972D33"/>
    <w:rsid w:val="00973313"/>
    <w:rsid w:val="00973381"/>
    <w:rsid w:val="00973E62"/>
    <w:rsid w:val="00974130"/>
    <w:rsid w:val="009743E4"/>
    <w:rsid w:val="00974521"/>
    <w:rsid w:val="00974915"/>
    <w:rsid w:val="00974976"/>
    <w:rsid w:val="009752C7"/>
    <w:rsid w:val="009759F2"/>
    <w:rsid w:val="00975D98"/>
    <w:rsid w:val="00976190"/>
    <w:rsid w:val="00976469"/>
    <w:rsid w:val="00976532"/>
    <w:rsid w:val="0097654B"/>
    <w:rsid w:val="00976809"/>
    <w:rsid w:val="00976A43"/>
    <w:rsid w:val="00976B93"/>
    <w:rsid w:val="00976BA1"/>
    <w:rsid w:val="009770B8"/>
    <w:rsid w:val="00977265"/>
    <w:rsid w:val="00977978"/>
    <w:rsid w:val="00977BEC"/>
    <w:rsid w:val="00977C6D"/>
    <w:rsid w:val="00977F17"/>
    <w:rsid w:val="009800A8"/>
    <w:rsid w:val="00980499"/>
    <w:rsid w:val="00980BF6"/>
    <w:rsid w:val="00981081"/>
    <w:rsid w:val="009810D1"/>
    <w:rsid w:val="00981469"/>
    <w:rsid w:val="00981AF3"/>
    <w:rsid w:val="00982497"/>
    <w:rsid w:val="00982885"/>
    <w:rsid w:val="00982C61"/>
    <w:rsid w:val="00982CD1"/>
    <w:rsid w:val="009831DB"/>
    <w:rsid w:val="0098342A"/>
    <w:rsid w:val="0098376E"/>
    <w:rsid w:val="00983AE1"/>
    <w:rsid w:val="00983E85"/>
    <w:rsid w:val="00983FA7"/>
    <w:rsid w:val="00984082"/>
    <w:rsid w:val="009842D9"/>
    <w:rsid w:val="009842F2"/>
    <w:rsid w:val="009849B9"/>
    <w:rsid w:val="009854B6"/>
    <w:rsid w:val="00985829"/>
    <w:rsid w:val="00985D36"/>
    <w:rsid w:val="00985DBA"/>
    <w:rsid w:val="009865D6"/>
    <w:rsid w:val="00986975"/>
    <w:rsid w:val="00986A0A"/>
    <w:rsid w:val="0098751B"/>
    <w:rsid w:val="0098757B"/>
    <w:rsid w:val="00987C3A"/>
    <w:rsid w:val="00987CA0"/>
    <w:rsid w:val="00990506"/>
    <w:rsid w:val="00990F79"/>
    <w:rsid w:val="009910DC"/>
    <w:rsid w:val="00991584"/>
    <w:rsid w:val="009916AB"/>
    <w:rsid w:val="0099172C"/>
    <w:rsid w:val="0099178C"/>
    <w:rsid w:val="00991B19"/>
    <w:rsid w:val="00991F23"/>
    <w:rsid w:val="00991FB6"/>
    <w:rsid w:val="0099250C"/>
    <w:rsid w:val="00992605"/>
    <w:rsid w:val="00992CD6"/>
    <w:rsid w:val="00993599"/>
    <w:rsid w:val="009946D3"/>
    <w:rsid w:val="00994CCA"/>
    <w:rsid w:val="009953BD"/>
    <w:rsid w:val="00995572"/>
    <w:rsid w:val="00996FFF"/>
    <w:rsid w:val="009974A8"/>
    <w:rsid w:val="009975C9"/>
    <w:rsid w:val="00997A65"/>
    <w:rsid w:val="009A0A09"/>
    <w:rsid w:val="009A1489"/>
    <w:rsid w:val="009A16F8"/>
    <w:rsid w:val="009A2410"/>
    <w:rsid w:val="009A245B"/>
    <w:rsid w:val="009A24A2"/>
    <w:rsid w:val="009A2516"/>
    <w:rsid w:val="009A27E5"/>
    <w:rsid w:val="009A2FAA"/>
    <w:rsid w:val="009A3127"/>
    <w:rsid w:val="009A33A6"/>
    <w:rsid w:val="009A349F"/>
    <w:rsid w:val="009A3852"/>
    <w:rsid w:val="009A3D49"/>
    <w:rsid w:val="009A3E0A"/>
    <w:rsid w:val="009A4788"/>
    <w:rsid w:val="009A48DE"/>
    <w:rsid w:val="009A4A3B"/>
    <w:rsid w:val="009A4A6E"/>
    <w:rsid w:val="009A4C47"/>
    <w:rsid w:val="009A5FDB"/>
    <w:rsid w:val="009A618A"/>
    <w:rsid w:val="009A78AB"/>
    <w:rsid w:val="009B03D5"/>
    <w:rsid w:val="009B0A9C"/>
    <w:rsid w:val="009B1025"/>
    <w:rsid w:val="009B10AE"/>
    <w:rsid w:val="009B1240"/>
    <w:rsid w:val="009B1690"/>
    <w:rsid w:val="009B18D7"/>
    <w:rsid w:val="009B19C6"/>
    <w:rsid w:val="009B1ADB"/>
    <w:rsid w:val="009B215B"/>
    <w:rsid w:val="009B23EE"/>
    <w:rsid w:val="009B257E"/>
    <w:rsid w:val="009B29EC"/>
    <w:rsid w:val="009B304D"/>
    <w:rsid w:val="009B3610"/>
    <w:rsid w:val="009B37D3"/>
    <w:rsid w:val="009B4502"/>
    <w:rsid w:val="009B4C61"/>
    <w:rsid w:val="009B4CB0"/>
    <w:rsid w:val="009B4CE0"/>
    <w:rsid w:val="009B4F6F"/>
    <w:rsid w:val="009B539F"/>
    <w:rsid w:val="009B54CF"/>
    <w:rsid w:val="009B5A8C"/>
    <w:rsid w:val="009B5C74"/>
    <w:rsid w:val="009B5D36"/>
    <w:rsid w:val="009B6388"/>
    <w:rsid w:val="009B661E"/>
    <w:rsid w:val="009B68A4"/>
    <w:rsid w:val="009B75F0"/>
    <w:rsid w:val="009B7D1B"/>
    <w:rsid w:val="009B7FC5"/>
    <w:rsid w:val="009C0012"/>
    <w:rsid w:val="009C01B9"/>
    <w:rsid w:val="009C0342"/>
    <w:rsid w:val="009C0408"/>
    <w:rsid w:val="009C12CC"/>
    <w:rsid w:val="009C161A"/>
    <w:rsid w:val="009C1DAD"/>
    <w:rsid w:val="009C1E60"/>
    <w:rsid w:val="009C360B"/>
    <w:rsid w:val="009C3C12"/>
    <w:rsid w:val="009C4088"/>
    <w:rsid w:val="009C5D49"/>
    <w:rsid w:val="009C6BE2"/>
    <w:rsid w:val="009C70B6"/>
    <w:rsid w:val="009C7187"/>
    <w:rsid w:val="009C718C"/>
    <w:rsid w:val="009C7342"/>
    <w:rsid w:val="009C7345"/>
    <w:rsid w:val="009C7660"/>
    <w:rsid w:val="009C7B24"/>
    <w:rsid w:val="009C7BBD"/>
    <w:rsid w:val="009C7FE0"/>
    <w:rsid w:val="009D0113"/>
    <w:rsid w:val="009D05CC"/>
    <w:rsid w:val="009D07DD"/>
    <w:rsid w:val="009D09AE"/>
    <w:rsid w:val="009D0EE8"/>
    <w:rsid w:val="009D10F3"/>
    <w:rsid w:val="009D11AB"/>
    <w:rsid w:val="009D1B21"/>
    <w:rsid w:val="009D1E08"/>
    <w:rsid w:val="009D2A1F"/>
    <w:rsid w:val="009D2BAC"/>
    <w:rsid w:val="009D388A"/>
    <w:rsid w:val="009D41AC"/>
    <w:rsid w:val="009D55EE"/>
    <w:rsid w:val="009D5735"/>
    <w:rsid w:val="009D5970"/>
    <w:rsid w:val="009D5C32"/>
    <w:rsid w:val="009D67A0"/>
    <w:rsid w:val="009D7177"/>
    <w:rsid w:val="009D73F5"/>
    <w:rsid w:val="009D740A"/>
    <w:rsid w:val="009D7B5B"/>
    <w:rsid w:val="009D7D8C"/>
    <w:rsid w:val="009D7D93"/>
    <w:rsid w:val="009D7F0A"/>
    <w:rsid w:val="009E013E"/>
    <w:rsid w:val="009E040E"/>
    <w:rsid w:val="009E1385"/>
    <w:rsid w:val="009E15ED"/>
    <w:rsid w:val="009E1607"/>
    <w:rsid w:val="009E1A3F"/>
    <w:rsid w:val="009E1C67"/>
    <w:rsid w:val="009E21B7"/>
    <w:rsid w:val="009E251D"/>
    <w:rsid w:val="009E2B81"/>
    <w:rsid w:val="009E2CF2"/>
    <w:rsid w:val="009E2D7B"/>
    <w:rsid w:val="009E2EA7"/>
    <w:rsid w:val="009E30CA"/>
    <w:rsid w:val="009E312B"/>
    <w:rsid w:val="009E3966"/>
    <w:rsid w:val="009E3F88"/>
    <w:rsid w:val="009E41D0"/>
    <w:rsid w:val="009E4844"/>
    <w:rsid w:val="009E4AAF"/>
    <w:rsid w:val="009E4CC2"/>
    <w:rsid w:val="009E50D4"/>
    <w:rsid w:val="009E5156"/>
    <w:rsid w:val="009E564F"/>
    <w:rsid w:val="009E5779"/>
    <w:rsid w:val="009E5E7A"/>
    <w:rsid w:val="009E6184"/>
    <w:rsid w:val="009E6333"/>
    <w:rsid w:val="009E6373"/>
    <w:rsid w:val="009E655C"/>
    <w:rsid w:val="009E6730"/>
    <w:rsid w:val="009E6A17"/>
    <w:rsid w:val="009E6F2E"/>
    <w:rsid w:val="009E7475"/>
    <w:rsid w:val="009E752B"/>
    <w:rsid w:val="009F0067"/>
    <w:rsid w:val="009F01CD"/>
    <w:rsid w:val="009F0637"/>
    <w:rsid w:val="009F0906"/>
    <w:rsid w:val="009F0952"/>
    <w:rsid w:val="009F0A15"/>
    <w:rsid w:val="009F0A3A"/>
    <w:rsid w:val="009F0BD3"/>
    <w:rsid w:val="009F1A72"/>
    <w:rsid w:val="009F1F49"/>
    <w:rsid w:val="009F21AD"/>
    <w:rsid w:val="009F271F"/>
    <w:rsid w:val="009F2CB1"/>
    <w:rsid w:val="009F3218"/>
    <w:rsid w:val="009F394C"/>
    <w:rsid w:val="009F3A44"/>
    <w:rsid w:val="009F4F93"/>
    <w:rsid w:val="009F556C"/>
    <w:rsid w:val="009F613E"/>
    <w:rsid w:val="009F63EE"/>
    <w:rsid w:val="009F6954"/>
    <w:rsid w:val="009F711E"/>
    <w:rsid w:val="009F7EF4"/>
    <w:rsid w:val="009F7F2B"/>
    <w:rsid w:val="00A0001D"/>
    <w:rsid w:val="00A01037"/>
    <w:rsid w:val="00A0119C"/>
    <w:rsid w:val="00A011E9"/>
    <w:rsid w:val="00A016F1"/>
    <w:rsid w:val="00A017D4"/>
    <w:rsid w:val="00A01C9C"/>
    <w:rsid w:val="00A01E3D"/>
    <w:rsid w:val="00A01F05"/>
    <w:rsid w:val="00A0287D"/>
    <w:rsid w:val="00A03332"/>
    <w:rsid w:val="00A035F9"/>
    <w:rsid w:val="00A0369C"/>
    <w:rsid w:val="00A036DE"/>
    <w:rsid w:val="00A03771"/>
    <w:rsid w:val="00A03D13"/>
    <w:rsid w:val="00A03F61"/>
    <w:rsid w:val="00A04024"/>
    <w:rsid w:val="00A040E7"/>
    <w:rsid w:val="00A04595"/>
    <w:rsid w:val="00A04612"/>
    <w:rsid w:val="00A0541B"/>
    <w:rsid w:val="00A05E14"/>
    <w:rsid w:val="00A06208"/>
    <w:rsid w:val="00A0628B"/>
    <w:rsid w:val="00A068D9"/>
    <w:rsid w:val="00A06EB9"/>
    <w:rsid w:val="00A07EC2"/>
    <w:rsid w:val="00A1016F"/>
    <w:rsid w:val="00A10848"/>
    <w:rsid w:val="00A108FE"/>
    <w:rsid w:val="00A10996"/>
    <w:rsid w:val="00A10B74"/>
    <w:rsid w:val="00A10C18"/>
    <w:rsid w:val="00A10EC9"/>
    <w:rsid w:val="00A1146B"/>
    <w:rsid w:val="00A118F2"/>
    <w:rsid w:val="00A11E8D"/>
    <w:rsid w:val="00A11F7F"/>
    <w:rsid w:val="00A12147"/>
    <w:rsid w:val="00A12648"/>
    <w:rsid w:val="00A136A9"/>
    <w:rsid w:val="00A13855"/>
    <w:rsid w:val="00A140A3"/>
    <w:rsid w:val="00A15500"/>
    <w:rsid w:val="00A155A6"/>
    <w:rsid w:val="00A15AE3"/>
    <w:rsid w:val="00A15B34"/>
    <w:rsid w:val="00A15C20"/>
    <w:rsid w:val="00A15D7A"/>
    <w:rsid w:val="00A15E27"/>
    <w:rsid w:val="00A160C6"/>
    <w:rsid w:val="00A16421"/>
    <w:rsid w:val="00A1647B"/>
    <w:rsid w:val="00A177A3"/>
    <w:rsid w:val="00A17907"/>
    <w:rsid w:val="00A2072F"/>
    <w:rsid w:val="00A20787"/>
    <w:rsid w:val="00A20EFE"/>
    <w:rsid w:val="00A21556"/>
    <w:rsid w:val="00A21903"/>
    <w:rsid w:val="00A21A4D"/>
    <w:rsid w:val="00A2241C"/>
    <w:rsid w:val="00A22AF7"/>
    <w:rsid w:val="00A23211"/>
    <w:rsid w:val="00A23897"/>
    <w:rsid w:val="00A23E39"/>
    <w:rsid w:val="00A23F91"/>
    <w:rsid w:val="00A2405B"/>
    <w:rsid w:val="00A24141"/>
    <w:rsid w:val="00A25467"/>
    <w:rsid w:val="00A254DD"/>
    <w:rsid w:val="00A2551C"/>
    <w:rsid w:val="00A2590C"/>
    <w:rsid w:val="00A25C16"/>
    <w:rsid w:val="00A2617B"/>
    <w:rsid w:val="00A268F2"/>
    <w:rsid w:val="00A2708E"/>
    <w:rsid w:val="00A273D9"/>
    <w:rsid w:val="00A27672"/>
    <w:rsid w:val="00A27758"/>
    <w:rsid w:val="00A27DBB"/>
    <w:rsid w:val="00A27EF7"/>
    <w:rsid w:val="00A30028"/>
    <w:rsid w:val="00A301EF"/>
    <w:rsid w:val="00A3040F"/>
    <w:rsid w:val="00A3123A"/>
    <w:rsid w:val="00A3168A"/>
    <w:rsid w:val="00A31934"/>
    <w:rsid w:val="00A31CD2"/>
    <w:rsid w:val="00A32B61"/>
    <w:rsid w:val="00A32EFA"/>
    <w:rsid w:val="00A335F7"/>
    <w:rsid w:val="00A33696"/>
    <w:rsid w:val="00A339B5"/>
    <w:rsid w:val="00A339FB"/>
    <w:rsid w:val="00A33E1C"/>
    <w:rsid w:val="00A3464C"/>
    <w:rsid w:val="00A348FE"/>
    <w:rsid w:val="00A34A28"/>
    <w:rsid w:val="00A34B01"/>
    <w:rsid w:val="00A34D71"/>
    <w:rsid w:val="00A34E8A"/>
    <w:rsid w:val="00A35503"/>
    <w:rsid w:val="00A35B06"/>
    <w:rsid w:val="00A35D28"/>
    <w:rsid w:val="00A35E53"/>
    <w:rsid w:val="00A36254"/>
    <w:rsid w:val="00A3635F"/>
    <w:rsid w:val="00A365A0"/>
    <w:rsid w:val="00A368B5"/>
    <w:rsid w:val="00A36905"/>
    <w:rsid w:val="00A36916"/>
    <w:rsid w:val="00A36941"/>
    <w:rsid w:val="00A36BA5"/>
    <w:rsid w:val="00A36CF1"/>
    <w:rsid w:val="00A3747B"/>
    <w:rsid w:val="00A37753"/>
    <w:rsid w:val="00A37995"/>
    <w:rsid w:val="00A37EE5"/>
    <w:rsid w:val="00A37F43"/>
    <w:rsid w:val="00A40434"/>
    <w:rsid w:val="00A40445"/>
    <w:rsid w:val="00A408EB"/>
    <w:rsid w:val="00A4109A"/>
    <w:rsid w:val="00A41312"/>
    <w:rsid w:val="00A4133B"/>
    <w:rsid w:val="00A4189A"/>
    <w:rsid w:val="00A41A4E"/>
    <w:rsid w:val="00A42332"/>
    <w:rsid w:val="00A42388"/>
    <w:rsid w:val="00A42565"/>
    <w:rsid w:val="00A42621"/>
    <w:rsid w:val="00A436D2"/>
    <w:rsid w:val="00A43752"/>
    <w:rsid w:val="00A4391C"/>
    <w:rsid w:val="00A44303"/>
    <w:rsid w:val="00A443B8"/>
    <w:rsid w:val="00A4469D"/>
    <w:rsid w:val="00A447EC"/>
    <w:rsid w:val="00A44DEB"/>
    <w:rsid w:val="00A44E11"/>
    <w:rsid w:val="00A44FE7"/>
    <w:rsid w:val="00A452B2"/>
    <w:rsid w:val="00A454E3"/>
    <w:rsid w:val="00A463F3"/>
    <w:rsid w:val="00A46709"/>
    <w:rsid w:val="00A47100"/>
    <w:rsid w:val="00A472D1"/>
    <w:rsid w:val="00A47335"/>
    <w:rsid w:val="00A47902"/>
    <w:rsid w:val="00A47B8B"/>
    <w:rsid w:val="00A50258"/>
    <w:rsid w:val="00A5085F"/>
    <w:rsid w:val="00A50BEB"/>
    <w:rsid w:val="00A51149"/>
    <w:rsid w:val="00A51193"/>
    <w:rsid w:val="00A51235"/>
    <w:rsid w:val="00A513F6"/>
    <w:rsid w:val="00A514AE"/>
    <w:rsid w:val="00A518D0"/>
    <w:rsid w:val="00A51FE4"/>
    <w:rsid w:val="00A52796"/>
    <w:rsid w:val="00A527EB"/>
    <w:rsid w:val="00A52E92"/>
    <w:rsid w:val="00A53378"/>
    <w:rsid w:val="00A53AB4"/>
    <w:rsid w:val="00A53DBB"/>
    <w:rsid w:val="00A53FB6"/>
    <w:rsid w:val="00A5498C"/>
    <w:rsid w:val="00A54FE4"/>
    <w:rsid w:val="00A5541A"/>
    <w:rsid w:val="00A56010"/>
    <w:rsid w:val="00A56092"/>
    <w:rsid w:val="00A567CB"/>
    <w:rsid w:val="00A57262"/>
    <w:rsid w:val="00A57263"/>
    <w:rsid w:val="00A57DEC"/>
    <w:rsid w:val="00A60792"/>
    <w:rsid w:val="00A60C13"/>
    <w:rsid w:val="00A610D4"/>
    <w:rsid w:val="00A615A6"/>
    <w:rsid w:val="00A61AD5"/>
    <w:rsid w:val="00A61C95"/>
    <w:rsid w:val="00A62ADC"/>
    <w:rsid w:val="00A62DEF"/>
    <w:rsid w:val="00A637C6"/>
    <w:rsid w:val="00A63824"/>
    <w:rsid w:val="00A63A5F"/>
    <w:rsid w:val="00A63D9A"/>
    <w:rsid w:val="00A63FAB"/>
    <w:rsid w:val="00A64529"/>
    <w:rsid w:val="00A6458B"/>
    <w:rsid w:val="00A64688"/>
    <w:rsid w:val="00A649B7"/>
    <w:rsid w:val="00A64C0E"/>
    <w:rsid w:val="00A65327"/>
    <w:rsid w:val="00A6533E"/>
    <w:rsid w:val="00A653AC"/>
    <w:rsid w:val="00A65632"/>
    <w:rsid w:val="00A65A2F"/>
    <w:rsid w:val="00A65BF7"/>
    <w:rsid w:val="00A65DCD"/>
    <w:rsid w:val="00A66506"/>
    <w:rsid w:val="00A66E2A"/>
    <w:rsid w:val="00A6769C"/>
    <w:rsid w:val="00A67E6C"/>
    <w:rsid w:val="00A67FE1"/>
    <w:rsid w:val="00A70081"/>
    <w:rsid w:val="00A703C1"/>
    <w:rsid w:val="00A70642"/>
    <w:rsid w:val="00A7067D"/>
    <w:rsid w:val="00A708F9"/>
    <w:rsid w:val="00A711BF"/>
    <w:rsid w:val="00A712E0"/>
    <w:rsid w:val="00A7189A"/>
    <w:rsid w:val="00A71C9E"/>
    <w:rsid w:val="00A71DDE"/>
    <w:rsid w:val="00A7228B"/>
    <w:rsid w:val="00A72855"/>
    <w:rsid w:val="00A72A72"/>
    <w:rsid w:val="00A72A7B"/>
    <w:rsid w:val="00A72B75"/>
    <w:rsid w:val="00A73038"/>
    <w:rsid w:val="00A7328F"/>
    <w:rsid w:val="00A735EC"/>
    <w:rsid w:val="00A7371D"/>
    <w:rsid w:val="00A737C5"/>
    <w:rsid w:val="00A73B7F"/>
    <w:rsid w:val="00A73F8D"/>
    <w:rsid w:val="00A749FD"/>
    <w:rsid w:val="00A74B8A"/>
    <w:rsid w:val="00A74C77"/>
    <w:rsid w:val="00A74D94"/>
    <w:rsid w:val="00A74FBE"/>
    <w:rsid w:val="00A75387"/>
    <w:rsid w:val="00A75478"/>
    <w:rsid w:val="00A758BE"/>
    <w:rsid w:val="00A75C2A"/>
    <w:rsid w:val="00A75F6C"/>
    <w:rsid w:val="00A7668A"/>
    <w:rsid w:val="00A76BC8"/>
    <w:rsid w:val="00A76C99"/>
    <w:rsid w:val="00A76F14"/>
    <w:rsid w:val="00A775D5"/>
    <w:rsid w:val="00A77931"/>
    <w:rsid w:val="00A800C8"/>
    <w:rsid w:val="00A801F8"/>
    <w:rsid w:val="00A80B33"/>
    <w:rsid w:val="00A811CB"/>
    <w:rsid w:val="00A8139A"/>
    <w:rsid w:val="00A814D4"/>
    <w:rsid w:val="00A81D00"/>
    <w:rsid w:val="00A81D2F"/>
    <w:rsid w:val="00A81E59"/>
    <w:rsid w:val="00A81EBE"/>
    <w:rsid w:val="00A8235A"/>
    <w:rsid w:val="00A826F1"/>
    <w:rsid w:val="00A82712"/>
    <w:rsid w:val="00A82C91"/>
    <w:rsid w:val="00A82D02"/>
    <w:rsid w:val="00A83369"/>
    <w:rsid w:val="00A83A27"/>
    <w:rsid w:val="00A84233"/>
    <w:rsid w:val="00A8428C"/>
    <w:rsid w:val="00A84364"/>
    <w:rsid w:val="00A844D5"/>
    <w:rsid w:val="00A84CD0"/>
    <w:rsid w:val="00A85022"/>
    <w:rsid w:val="00A858E9"/>
    <w:rsid w:val="00A85AA9"/>
    <w:rsid w:val="00A85BE6"/>
    <w:rsid w:val="00A85D44"/>
    <w:rsid w:val="00A85E5B"/>
    <w:rsid w:val="00A85E73"/>
    <w:rsid w:val="00A85EC0"/>
    <w:rsid w:val="00A86078"/>
    <w:rsid w:val="00A86ED1"/>
    <w:rsid w:val="00A86F9B"/>
    <w:rsid w:val="00A86FCA"/>
    <w:rsid w:val="00A901E8"/>
    <w:rsid w:val="00A906DC"/>
    <w:rsid w:val="00A9080A"/>
    <w:rsid w:val="00A90A7E"/>
    <w:rsid w:val="00A90ACA"/>
    <w:rsid w:val="00A915F4"/>
    <w:rsid w:val="00A917A9"/>
    <w:rsid w:val="00A91C36"/>
    <w:rsid w:val="00A91D41"/>
    <w:rsid w:val="00A9216A"/>
    <w:rsid w:val="00A9227A"/>
    <w:rsid w:val="00A926F4"/>
    <w:rsid w:val="00A929F9"/>
    <w:rsid w:val="00A92E70"/>
    <w:rsid w:val="00A93F51"/>
    <w:rsid w:val="00A94153"/>
    <w:rsid w:val="00A943C6"/>
    <w:rsid w:val="00A96010"/>
    <w:rsid w:val="00A9684D"/>
    <w:rsid w:val="00A96F1F"/>
    <w:rsid w:val="00A973FE"/>
    <w:rsid w:val="00A97402"/>
    <w:rsid w:val="00A97873"/>
    <w:rsid w:val="00A97BCF"/>
    <w:rsid w:val="00A97D7E"/>
    <w:rsid w:val="00AA0B30"/>
    <w:rsid w:val="00AA0BB6"/>
    <w:rsid w:val="00AA0C63"/>
    <w:rsid w:val="00AA0EFF"/>
    <w:rsid w:val="00AA107A"/>
    <w:rsid w:val="00AA1794"/>
    <w:rsid w:val="00AA1D97"/>
    <w:rsid w:val="00AA1E6C"/>
    <w:rsid w:val="00AA23B0"/>
    <w:rsid w:val="00AA279A"/>
    <w:rsid w:val="00AA29DC"/>
    <w:rsid w:val="00AA2B4F"/>
    <w:rsid w:val="00AA321D"/>
    <w:rsid w:val="00AA3235"/>
    <w:rsid w:val="00AA3259"/>
    <w:rsid w:val="00AA32C4"/>
    <w:rsid w:val="00AA33AC"/>
    <w:rsid w:val="00AA383C"/>
    <w:rsid w:val="00AA3941"/>
    <w:rsid w:val="00AA3A34"/>
    <w:rsid w:val="00AA3C4B"/>
    <w:rsid w:val="00AA3D83"/>
    <w:rsid w:val="00AA41F2"/>
    <w:rsid w:val="00AA4B32"/>
    <w:rsid w:val="00AA4CFF"/>
    <w:rsid w:val="00AA4D52"/>
    <w:rsid w:val="00AA4F04"/>
    <w:rsid w:val="00AA5186"/>
    <w:rsid w:val="00AA5773"/>
    <w:rsid w:val="00AA6669"/>
    <w:rsid w:val="00AA690A"/>
    <w:rsid w:val="00AA6AB3"/>
    <w:rsid w:val="00AA6D26"/>
    <w:rsid w:val="00AA6EA2"/>
    <w:rsid w:val="00AA7108"/>
    <w:rsid w:val="00AA74C0"/>
    <w:rsid w:val="00AB0541"/>
    <w:rsid w:val="00AB0644"/>
    <w:rsid w:val="00AB09EE"/>
    <w:rsid w:val="00AB1734"/>
    <w:rsid w:val="00AB19B4"/>
    <w:rsid w:val="00AB2400"/>
    <w:rsid w:val="00AB25DF"/>
    <w:rsid w:val="00AB2874"/>
    <w:rsid w:val="00AB2934"/>
    <w:rsid w:val="00AB2FCB"/>
    <w:rsid w:val="00AB301A"/>
    <w:rsid w:val="00AB3221"/>
    <w:rsid w:val="00AB3CC7"/>
    <w:rsid w:val="00AB5377"/>
    <w:rsid w:val="00AB5866"/>
    <w:rsid w:val="00AB5965"/>
    <w:rsid w:val="00AB5B77"/>
    <w:rsid w:val="00AB5F85"/>
    <w:rsid w:val="00AB60FC"/>
    <w:rsid w:val="00AB7891"/>
    <w:rsid w:val="00AB7B94"/>
    <w:rsid w:val="00AB7CD3"/>
    <w:rsid w:val="00AB7D08"/>
    <w:rsid w:val="00AB7F83"/>
    <w:rsid w:val="00AC0B81"/>
    <w:rsid w:val="00AC1C5E"/>
    <w:rsid w:val="00AC2090"/>
    <w:rsid w:val="00AC2300"/>
    <w:rsid w:val="00AC2880"/>
    <w:rsid w:val="00AC328A"/>
    <w:rsid w:val="00AC3451"/>
    <w:rsid w:val="00AC3506"/>
    <w:rsid w:val="00AC387E"/>
    <w:rsid w:val="00AC4581"/>
    <w:rsid w:val="00AC4993"/>
    <w:rsid w:val="00AC4DD2"/>
    <w:rsid w:val="00AC5210"/>
    <w:rsid w:val="00AC5BDF"/>
    <w:rsid w:val="00AC5DA2"/>
    <w:rsid w:val="00AC662A"/>
    <w:rsid w:val="00AC665E"/>
    <w:rsid w:val="00AC6903"/>
    <w:rsid w:val="00AC6B95"/>
    <w:rsid w:val="00AC722F"/>
    <w:rsid w:val="00AC7669"/>
    <w:rsid w:val="00AC78CF"/>
    <w:rsid w:val="00AC79C9"/>
    <w:rsid w:val="00AD0665"/>
    <w:rsid w:val="00AD0AF6"/>
    <w:rsid w:val="00AD11CE"/>
    <w:rsid w:val="00AD277E"/>
    <w:rsid w:val="00AD2B42"/>
    <w:rsid w:val="00AD2E9D"/>
    <w:rsid w:val="00AD2ED6"/>
    <w:rsid w:val="00AD343E"/>
    <w:rsid w:val="00AD3746"/>
    <w:rsid w:val="00AD3A02"/>
    <w:rsid w:val="00AD3B2B"/>
    <w:rsid w:val="00AD4267"/>
    <w:rsid w:val="00AD43EC"/>
    <w:rsid w:val="00AD476A"/>
    <w:rsid w:val="00AD47AA"/>
    <w:rsid w:val="00AD4929"/>
    <w:rsid w:val="00AD4A3A"/>
    <w:rsid w:val="00AD4A53"/>
    <w:rsid w:val="00AD4ABF"/>
    <w:rsid w:val="00AD4C67"/>
    <w:rsid w:val="00AD52D1"/>
    <w:rsid w:val="00AD54E1"/>
    <w:rsid w:val="00AD54E5"/>
    <w:rsid w:val="00AD5632"/>
    <w:rsid w:val="00AD6222"/>
    <w:rsid w:val="00AD6306"/>
    <w:rsid w:val="00AD67DE"/>
    <w:rsid w:val="00AD7076"/>
    <w:rsid w:val="00AD739C"/>
    <w:rsid w:val="00AE0764"/>
    <w:rsid w:val="00AE0EA4"/>
    <w:rsid w:val="00AE16D1"/>
    <w:rsid w:val="00AE1B6D"/>
    <w:rsid w:val="00AE1BC1"/>
    <w:rsid w:val="00AE1BD1"/>
    <w:rsid w:val="00AE1DBE"/>
    <w:rsid w:val="00AE1DE3"/>
    <w:rsid w:val="00AE276C"/>
    <w:rsid w:val="00AE2A36"/>
    <w:rsid w:val="00AE3DF4"/>
    <w:rsid w:val="00AE41D4"/>
    <w:rsid w:val="00AE4208"/>
    <w:rsid w:val="00AE4228"/>
    <w:rsid w:val="00AE4788"/>
    <w:rsid w:val="00AE4BEA"/>
    <w:rsid w:val="00AE4C6D"/>
    <w:rsid w:val="00AE4C77"/>
    <w:rsid w:val="00AE50A3"/>
    <w:rsid w:val="00AE5196"/>
    <w:rsid w:val="00AE5347"/>
    <w:rsid w:val="00AE53C0"/>
    <w:rsid w:val="00AE54FF"/>
    <w:rsid w:val="00AE5633"/>
    <w:rsid w:val="00AE563F"/>
    <w:rsid w:val="00AE5B9B"/>
    <w:rsid w:val="00AE5BC1"/>
    <w:rsid w:val="00AE6595"/>
    <w:rsid w:val="00AE6B0B"/>
    <w:rsid w:val="00AE71A8"/>
    <w:rsid w:val="00AE74AF"/>
    <w:rsid w:val="00AE74B3"/>
    <w:rsid w:val="00AE74C6"/>
    <w:rsid w:val="00AE7530"/>
    <w:rsid w:val="00AE7678"/>
    <w:rsid w:val="00AE7891"/>
    <w:rsid w:val="00AE795E"/>
    <w:rsid w:val="00AF0329"/>
    <w:rsid w:val="00AF0774"/>
    <w:rsid w:val="00AF11B5"/>
    <w:rsid w:val="00AF13EB"/>
    <w:rsid w:val="00AF1F48"/>
    <w:rsid w:val="00AF2612"/>
    <w:rsid w:val="00AF2C0E"/>
    <w:rsid w:val="00AF2F60"/>
    <w:rsid w:val="00AF3889"/>
    <w:rsid w:val="00AF39DC"/>
    <w:rsid w:val="00AF3BD3"/>
    <w:rsid w:val="00AF3F13"/>
    <w:rsid w:val="00AF3F29"/>
    <w:rsid w:val="00AF3FE3"/>
    <w:rsid w:val="00AF48B6"/>
    <w:rsid w:val="00AF4A53"/>
    <w:rsid w:val="00AF4BE8"/>
    <w:rsid w:val="00AF4DC9"/>
    <w:rsid w:val="00AF4F33"/>
    <w:rsid w:val="00AF52DC"/>
    <w:rsid w:val="00AF5BE4"/>
    <w:rsid w:val="00AF6305"/>
    <w:rsid w:val="00AF6A68"/>
    <w:rsid w:val="00AF72F9"/>
    <w:rsid w:val="00AF7B27"/>
    <w:rsid w:val="00B001C6"/>
    <w:rsid w:val="00B008DF"/>
    <w:rsid w:val="00B00BB3"/>
    <w:rsid w:val="00B00E5C"/>
    <w:rsid w:val="00B011D8"/>
    <w:rsid w:val="00B0131B"/>
    <w:rsid w:val="00B014AD"/>
    <w:rsid w:val="00B01819"/>
    <w:rsid w:val="00B018F4"/>
    <w:rsid w:val="00B02001"/>
    <w:rsid w:val="00B022D8"/>
    <w:rsid w:val="00B02540"/>
    <w:rsid w:val="00B02836"/>
    <w:rsid w:val="00B039AB"/>
    <w:rsid w:val="00B039E9"/>
    <w:rsid w:val="00B03B7D"/>
    <w:rsid w:val="00B043B0"/>
    <w:rsid w:val="00B04DC3"/>
    <w:rsid w:val="00B04EED"/>
    <w:rsid w:val="00B0529B"/>
    <w:rsid w:val="00B052F1"/>
    <w:rsid w:val="00B05E03"/>
    <w:rsid w:val="00B0644E"/>
    <w:rsid w:val="00B072D1"/>
    <w:rsid w:val="00B07D99"/>
    <w:rsid w:val="00B1000C"/>
    <w:rsid w:val="00B1032F"/>
    <w:rsid w:val="00B1077D"/>
    <w:rsid w:val="00B107AF"/>
    <w:rsid w:val="00B10841"/>
    <w:rsid w:val="00B10B1F"/>
    <w:rsid w:val="00B11176"/>
    <w:rsid w:val="00B11F89"/>
    <w:rsid w:val="00B123B7"/>
    <w:rsid w:val="00B128A4"/>
    <w:rsid w:val="00B12C3D"/>
    <w:rsid w:val="00B12EB7"/>
    <w:rsid w:val="00B130EE"/>
    <w:rsid w:val="00B13CB1"/>
    <w:rsid w:val="00B1482E"/>
    <w:rsid w:val="00B14BEA"/>
    <w:rsid w:val="00B15C2F"/>
    <w:rsid w:val="00B1622D"/>
    <w:rsid w:val="00B167CE"/>
    <w:rsid w:val="00B169E3"/>
    <w:rsid w:val="00B16B62"/>
    <w:rsid w:val="00B16DD7"/>
    <w:rsid w:val="00B178BC"/>
    <w:rsid w:val="00B17902"/>
    <w:rsid w:val="00B17A2E"/>
    <w:rsid w:val="00B17C66"/>
    <w:rsid w:val="00B17CD6"/>
    <w:rsid w:val="00B20012"/>
    <w:rsid w:val="00B20292"/>
    <w:rsid w:val="00B203E7"/>
    <w:rsid w:val="00B206B1"/>
    <w:rsid w:val="00B2127F"/>
    <w:rsid w:val="00B22004"/>
    <w:rsid w:val="00B22352"/>
    <w:rsid w:val="00B22C0A"/>
    <w:rsid w:val="00B22F42"/>
    <w:rsid w:val="00B22FF9"/>
    <w:rsid w:val="00B23F87"/>
    <w:rsid w:val="00B24213"/>
    <w:rsid w:val="00B242E1"/>
    <w:rsid w:val="00B24374"/>
    <w:rsid w:val="00B244B0"/>
    <w:rsid w:val="00B2472E"/>
    <w:rsid w:val="00B24980"/>
    <w:rsid w:val="00B250B5"/>
    <w:rsid w:val="00B25235"/>
    <w:rsid w:val="00B25564"/>
    <w:rsid w:val="00B25805"/>
    <w:rsid w:val="00B25B42"/>
    <w:rsid w:val="00B2635D"/>
    <w:rsid w:val="00B266C7"/>
    <w:rsid w:val="00B267F1"/>
    <w:rsid w:val="00B267FB"/>
    <w:rsid w:val="00B27028"/>
    <w:rsid w:val="00B2725F"/>
    <w:rsid w:val="00B277BA"/>
    <w:rsid w:val="00B27998"/>
    <w:rsid w:val="00B27FB7"/>
    <w:rsid w:val="00B308E1"/>
    <w:rsid w:val="00B30FEF"/>
    <w:rsid w:val="00B316BA"/>
    <w:rsid w:val="00B31D3D"/>
    <w:rsid w:val="00B32623"/>
    <w:rsid w:val="00B32671"/>
    <w:rsid w:val="00B329D6"/>
    <w:rsid w:val="00B32BC9"/>
    <w:rsid w:val="00B331DC"/>
    <w:rsid w:val="00B337A4"/>
    <w:rsid w:val="00B33BCF"/>
    <w:rsid w:val="00B340A6"/>
    <w:rsid w:val="00B35546"/>
    <w:rsid w:val="00B3556A"/>
    <w:rsid w:val="00B35594"/>
    <w:rsid w:val="00B3580D"/>
    <w:rsid w:val="00B366E5"/>
    <w:rsid w:val="00B36B6D"/>
    <w:rsid w:val="00B3756E"/>
    <w:rsid w:val="00B401AE"/>
    <w:rsid w:val="00B402BB"/>
    <w:rsid w:val="00B40C8E"/>
    <w:rsid w:val="00B414AF"/>
    <w:rsid w:val="00B41676"/>
    <w:rsid w:val="00B41708"/>
    <w:rsid w:val="00B42998"/>
    <w:rsid w:val="00B42D10"/>
    <w:rsid w:val="00B42DF1"/>
    <w:rsid w:val="00B4301A"/>
    <w:rsid w:val="00B43B6A"/>
    <w:rsid w:val="00B43FF7"/>
    <w:rsid w:val="00B440FF"/>
    <w:rsid w:val="00B4438B"/>
    <w:rsid w:val="00B44978"/>
    <w:rsid w:val="00B450DF"/>
    <w:rsid w:val="00B453BE"/>
    <w:rsid w:val="00B45979"/>
    <w:rsid w:val="00B46200"/>
    <w:rsid w:val="00B46241"/>
    <w:rsid w:val="00B46422"/>
    <w:rsid w:val="00B46735"/>
    <w:rsid w:val="00B468A0"/>
    <w:rsid w:val="00B46FDC"/>
    <w:rsid w:val="00B4755E"/>
    <w:rsid w:val="00B47896"/>
    <w:rsid w:val="00B47C72"/>
    <w:rsid w:val="00B47D36"/>
    <w:rsid w:val="00B507E9"/>
    <w:rsid w:val="00B50878"/>
    <w:rsid w:val="00B50894"/>
    <w:rsid w:val="00B5093B"/>
    <w:rsid w:val="00B50B0A"/>
    <w:rsid w:val="00B50B12"/>
    <w:rsid w:val="00B50D0F"/>
    <w:rsid w:val="00B51C55"/>
    <w:rsid w:val="00B51EF7"/>
    <w:rsid w:val="00B5205A"/>
    <w:rsid w:val="00B52363"/>
    <w:rsid w:val="00B524C0"/>
    <w:rsid w:val="00B52693"/>
    <w:rsid w:val="00B52CF9"/>
    <w:rsid w:val="00B52D9E"/>
    <w:rsid w:val="00B52E12"/>
    <w:rsid w:val="00B530F8"/>
    <w:rsid w:val="00B539F5"/>
    <w:rsid w:val="00B53C31"/>
    <w:rsid w:val="00B53C90"/>
    <w:rsid w:val="00B54248"/>
    <w:rsid w:val="00B5445A"/>
    <w:rsid w:val="00B544C0"/>
    <w:rsid w:val="00B547B3"/>
    <w:rsid w:val="00B555A9"/>
    <w:rsid w:val="00B55A15"/>
    <w:rsid w:val="00B55BDE"/>
    <w:rsid w:val="00B55D06"/>
    <w:rsid w:val="00B55DBD"/>
    <w:rsid w:val="00B55E82"/>
    <w:rsid w:val="00B563AF"/>
    <w:rsid w:val="00B563E9"/>
    <w:rsid w:val="00B56902"/>
    <w:rsid w:val="00B56922"/>
    <w:rsid w:val="00B56933"/>
    <w:rsid w:val="00B56B70"/>
    <w:rsid w:val="00B5743A"/>
    <w:rsid w:val="00B57983"/>
    <w:rsid w:val="00B6036B"/>
    <w:rsid w:val="00B604C8"/>
    <w:rsid w:val="00B60E34"/>
    <w:rsid w:val="00B60ED0"/>
    <w:rsid w:val="00B619A3"/>
    <w:rsid w:val="00B61F98"/>
    <w:rsid w:val="00B62189"/>
    <w:rsid w:val="00B627E7"/>
    <w:rsid w:val="00B6283F"/>
    <w:rsid w:val="00B62F33"/>
    <w:rsid w:val="00B630AC"/>
    <w:rsid w:val="00B63E0F"/>
    <w:rsid w:val="00B64486"/>
    <w:rsid w:val="00B646E9"/>
    <w:rsid w:val="00B64955"/>
    <w:rsid w:val="00B65066"/>
    <w:rsid w:val="00B6668D"/>
    <w:rsid w:val="00B666B9"/>
    <w:rsid w:val="00B66A68"/>
    <w:rsid w:val="00B66A94"/>
    <w:rsid w:val="00B66F81"/>
    <w:rsid w:val="00B67145"/>
    <w:rsid w:val="00B677F1"/>
    <w:rsid w:val="00B67914"/>
    <w:rsid w:val="00B67EEB"/>
    <w:rsid w:val="00B7036E"/>
    <w:rsid w:val="00B707AF"/>
    <w:rsid w:val="00B70882"/>
    <w:rsid w:val="00B708D0"/>
    <w:rsid w:val="00B709B8"/>
    <w:rsid w:val="00B7128B"/>
    <w:rsid w:val="00B72D75"/>
    <w:rsid w:val="00B72ED1"/>
    <w:rsid w:val="00B72F97"/>
    <w:rsid w:val="00B741EF"/>
    <w:rsid w:val="00B746A3"/>
    <w:rsid w:val="00B747A2"/>
    <w:rsid w:val="00B75001"/>
    <w:rsid w:val="00B75086"/>
    <w:rsid w:val="00B7532D"/>
    <w:rsid w:val="00B757CB"/>
    <w:rsid w:val="00B75D6E"/>
    <w:rsid w:val="00B75F72"/>
    <w:rsid w:val="00B768A0"/>
    <w:rsid w:val="00B76DC1"/>
    <w:rsid w:val="00B779DB"/>
    <w:rsid w:val="00B77A41"/>
    <w:rsid w:val="00B77CFD"/>
    <w:rsid w:val="00B800B7"/>
    <w:rsid w:val="00B80425"/>
    <w:rsid w:val="00B805C4"/>
    <w:rsid w:val="00B80D1E"/>
    <w:rsid w:val="00B81548"/>
    <w:rsid w:val="00B81633"/>
    <w:rsid w:val="00B81EDF"/>
    <w:rsid w:val="00B81F81"/>
    <w:rsid w:val="00B8263F"/>
    <w:rsid w:val="00B82F4D"/>
    <w:rsid w:val="00B82FF5"/>
    <w:rsid w:val="00B83461"/>
    <w:rsid w:val="00B83A38"/>
    <w:rsid w:val="00B83D46"/>
    <w:rsid w:val="00B842C9"/>
    <w:rsid w:val="00B8443A"/>
    <w:rsid w:val="00B845F4"/>
    <w:rsid w:val="00B850CE"/>
    <w:rsid w:val="00B862C0"/>
    <w:rsid w:val="00B862E7"/>
    <w:rsid w:val="00B863D9"/>
    <w:rsid w:val="00B864BA"/>
    <w:rsid w:val="00B86C03"/>
    <w:rsid w:val="00B86E98"/>
    <w:rsid w:val="00B87154"/>
    <w:rsid w:val="00B879CB"/>
    <w:rsid w:val="00B90192"/>
    <w:rsid w:val="00B90A49"/>
    <w:rsid w:val="00B90B9B"/>
    <w:rsid w:val="00B90C7D"/>
    <w:rsid w:val="00B91455"/>
    <w:rsid w:val="00B919E1"/>
    <w:rsid w:val="00B91E87"/>
    <w:rsid w:val="00B92313"/>
    <w:rsid w:val="00B92831"/>
    <w:rsid w:val="00B9309D"/>
    <w:rsid w:val="00B9328A"/>
    <w:rsid w:val="00B932A7"/>
    <w:rsid w:val="00B933BC"/>
    <w:rsid w:val="00B93791"/>
    <w:rsid w:val="00B93921"/>
    <w:rsid w:val="00B939D8"/>
    <w:rsid w:val="00B93B66"/>
    <w:rsid w:val="00B94562"/>
    <w:rsid w:val="00B945A2"/>
    <w:rsid w:val="00B94662"/>
    <w:rsid w:val="00B94702"/>
    <w:rsid w:val="00B94EE8"/>
    <w:rsid w:val="00B9592C"/>
    <w:rsid w:val="00B95A7A"/>
    <w:rsid w:val="00B96145"/>
    <w:rsid w:val="00B96153"/>
    <w:rsid w:val="00B962AB"/>
    <w:rsid w:val="00B966B6"/>
    <w:rsid w:val="00B96717"/>
    <w:rsid w:val="00B968F5"/>
    <w:rsid w:val="00B96BBC"/>
    <w:rsid w:val="00B96C66"/>
    <w:rsid w:val="00B96F67"/>
    <w:rsid w:val="00B97755"/>
    <w:rsid w:val="00B97B6F"/>
    <w:rsid w:val="00BA042E"/>
    <w:rsid w:val="00BA05AF"/>
    <w:rsid w:val="00BA0622"/>
    <w:rsid w:val="00BA096B"/>
    <w:rsid w:val="00BA13D0"/>
    <w:rsid w:val="00BA1572"/>
    <w:rsid w:val="00BA15F5"/>
    <w:rsid w:val="00BA1C0C"/>
    <w:rsid w:val="00BA1C65"/>
    <w:rsid w:val="00BA1F66"/>
    <w:rsid w:val="00BA23AE"/>
    <w:rsid w:val="00BA2630"/>
    <w:rsid w:val="00BA2A52"/>
    <w:rsid w:val="00BA2F50"/>
    <w:rsid w:val="00BA3293"/>
    <w:rsid w:val="00BA35C3"/>
    <w:rsid w:val="00BA3A30"/>
    <w:rsid w:val="00BA3C29"/>
    <w:rsid w:val="00BA3F2E"/>
    <w:rsid w:val="00BA403D"/>
    <w:rsid w:val="00BA4357"/>
    <w:rsid w:val="00BA4760"/>
    <w:rsid w:val="00BA4CDE"/>
    <w:rsid w:val="00BA4FF0"/>
    <w:rsid w:val="00BA58D9"/>
    <w:rsid w:val="00BA5FB5"/>
    <w:rsid w:val="00BA6E60"/>
    <w:rsid w:val="00BA7003"/>
    <w:rsid w:val="00BA71ED"/>
    <w:rsid w:val="00BA7CCE"/>
    <w:rsid w:val="00BA7E42"/>
    <w:rsid w:val="00BB065D"/>
    <w:rsid w:val="00BB0D10"/>
    <w:rsid w:val="00BB123B"/>
    <w:rsid w:val="00BB12F7"/>
    <w:rsid w:val="00BB14CF"/>
    <w:rsid w:val="00BB17C8"/>
    <w:rsid w:val="00BB1CF9"/>
    <w:rsid w:val="00BB2101"/>
    <w:rsid w:val="00BB2133"/>
    <w:rsid w:val="00BB26DC"/>
    <w:rsid w:val="00BB27D3"/>
    <w:rsid w:val="00BB2C04"/>
    <w:rsid w:val="00BB2F49"/>
    <w:rsid w:val="00BB30F3"/>
    <w:rsid w:val="00BB315F"/>
    <w:rsid w:val="00BB3186"/>
    <w:rsid w:val="00BB325E"/>
    <w:rsid w:val="00BB359A"/>
    <w:rsid w:val="00BB3D32"/>
    <w:rsid w:val="00BB3D90"/>
    <w:rsid w:val="00BB4416"/>
    <w:rsid w:val="00BB4635"/>
    <w:rsid w:val="00BB48F1"/>
    <w:rsid w:val="00BB4DEF"/>
    <w:rsid w:val="00BB5036"/>
    <w:rsid w:val="00BB58AB"/>
    <w:rsid w:val="00BB595B"/>
    <w:rsid w:val="00BB5BAF"/>
    <w:rsid w:val="00BB5F46"/>
    <w:rsid w:val="00BB65FA"/>
    <w:rsid w:val="00BB6779"/>
    <w:rsid w:val="00BB6888"/>
    <w:rsid w:val="00BB6C86"/>
    <w:rsid w:val="00BB6DA9"/>
    <w:rsid w:val="00BB6EFD"/>
    <w:rsid w:val="00BB7151"/>
    <w:rsid w:val="00BB75F8"/>
    <w:rsid w:val="00BB7709"/>
    <w:rsid w:val="00BB779D"/>
    <w:rsid w:val="00BB789F"/>
    <w:rsid w:val="00BB7A4D"/>
    <w:rsid w:val="00BC068E"/>
    <w:rsid w:val="00BC107E"/>
    <w:rsid w:val="00BC1C7C"/>
    <w:rsid w:val="00BC205F"/>
    <w:rsid w:val="00BC2A6C"/>
    <w:rsid w:val="00BC31E2"/>
    <w:rsid w:val="00BC3C1B"/>
    <w:rsid w:val="00BC3D44"/>
    <w:rsid w:val="00BC41B2"/>
    <w:rsid w:val="00BC4213"/>
    <w:rsid w:val="00BC4C7F"/>
    <w:rsid w:val="00BC4FF8"/>
    <w:rsid w:val="00BC5C80"/>
    <w:rsid w:val="00BC5D5B"/>
    <w:rsid w:val="00BC5F08"/>
    <w:rsid w:val="00BC6161"/>
    <w:rsid w:val="00BC65A4"/>
    <w:rsid w:val="00BC65B2"/>
    <w:rsid w:val="00BC717C"/>
    <w:rsid w:val="00BC75B3"/>
    <w:rsid w:val="00BC7916"/>
    <w:rsid w:val="00BC7B04"/>
    <w:rsid w:val="00BC7E15"/>
    <w:rsid w:val="00BC7E36"/>
    <w:rsid w:val="00BD0134"/>
    <w:rsid w:val="00BD020B"/>
    <w:rsid w:val="00BD09B1"/>
    <w:rsid w:val="00BD0D03"/>
    <w:rsid w:val="00BD0FE8"/>
    <w:rsid w:val="00BD1054"/>
    <w:rsid w:val="00BD16D6"/>
    <w:rsid w:val="00BD1B72"/>
    <w:rsid w:val="00BD1E9C"/>
    <w:rsid w:val="00BD2716"/>
    <w:rsid w:val="00BD3049"/>
    <w:rsid w:val="00BD31B3"/>
    <w:rsid w:val="00BD38B1"/>
    <w:rsid w:val="00BD3BB5"/>
    <w:rsid w:val="00BD3EBF"/>
    <w:rsid w:val="00BD41C0"/>
    <w:rsid w:val="00BD485C"/>
    <w:rsid w:val="00BD4AA0"/>
    <w:rsid w:val="00BD4E78"/>
    <w:rsid w:val="00BD521B"/>
    <w:rsid w:val="00BD53AB"/>
    <w:rsid w:val="00BD5FD1"/>
    <w:rsid w:val="00BD6053"/>
    <w:rsid w:val="00BD6593"/>
    <w:rsid w:val="00BD66B2"/>
    <w:rsid w:val="00BD67A6"/>
    <w:rsid w:val="00BD71AD"/>
    <w:rsid w:val="00BD74DD"/>
    <w:rsid w:val="00BD7633"/>
    <w:rsid w:val="00BD76B1"/>
    <w:rsid w:val="00BD7725"/>
    <w:rsid w:val="00BD782C"/>
    <w:rsid w:val="00BD786C"/>
    <w:rsid w:val="00BD78AD"/>
    <w:rsid w:val="00BD78F4"/>
    <w:rsid w:val="00BD78FD"/>
    <w:rsid w:val="00BE0154"/>
    <w:rsid w:val="00BE033C"/>
    <w:rsid w:val="00BE04EC"/>
    <w:rsid w:val="00BE0F39"/>
    <w:rsid w:val="00BE0F6C"/>
    <w:rsid w:val="00BE1821"/>
    <w:rsid w:val="00BE1BEB"/>
    <w:rsid w:val="00BE1D73"/>
    <w:rsid w:val="00BE1EC9"/>
    <w:rsid w:val="00BE1F09"/>
    <w:rsid w:val="00BE2629"/>
    <w:rsid w:val="00BE26F9"/>
    <w:rsid w:val="00BE2DD8"/>
    <w:rsid w:val="00BE301A"/>
    <w:rsid w:val="00BE400A"/>
    <w:rsid w:val="00BE4479"/>
    <w:rsid w:val="00BE458A"/>
    <w:rsid w:val="00BE4BE8"/>
    <w:rsid w:val="00BE4E51"/>
    <w:rsid w:val="00BE5354"/>
    <w:rsid w:val="00BE57E3"/>
    <w:rsid w:val="00BE5BC6"/>
    <w:rsid w:val="00BE5D07"/>
    <w:rsid w:val="00BE61FC"/>
    <w:rsid w:val="00BE685B"/>
    <w:rsid w:val="00BE78FB"/>
    <w:rsid w:val="00BE7A1E"/>
    <w:rsid w:val="00BE7A4E"/>
    <w:rsid w:val="00BE7E4C"/>
    <w:rsid w:val="00BF0159"/>
    <w:rsid w:val="00BF03E8"/>
    <w:rsid w:val="00BF0898"/>
    <w:rsid w:val="00BF0D84"/>
    <w:rsid w:val="00BF1423"/>
    <w:rsid w:val="00BF18FE"/>
    <w:rsid w:val="00BF19B5"/>
    <w:rsid w:val="00BF1C55"/>
    <w:rsid w:val="00BF1CEB"/>
    <w:rsid w:val="00BF224A"/>
    <w:rsid w:val="00BF28A4"/>
    <w:rsid w:val="00BF3157"/>
    <w:rsid w:val="00BF37C5"/>
    <w:rsid w:val="00BF3AAA"/>
    <w:rsid w:val="00BF42FD"/>
    <w:rsid w:val="00BF497A"/>
    <w:rsid w:val="00BF4AC8"/>
    <w:rsid w:val="00BF50BE"/>
    <w:rsid w:val="00BF5BF6"/>
    <w:rsid w:val="00BF5E37"/>
    <w:rsid w:val="00BF674F"/>
    <w:rsid w:val="00BF6983"/>
    <w:rsid w:val="00BF6F5F"/>
    <w:rsid w:val="00BF70D4"/>
    <w:rsid w:val="00BF71E4"/>
    <w:rsid w:val="00BF76D4"/>
    <w:rsid w:val="00BF7831"/>
    <w:rsid w:val="00BF7B13"/>
    <w:rsid w:val="00C00E20"/>
    <w:rsid w:val="00C010A6"/>
    <w:rsid w:val="00C0150E"/>
    <w:rsid w:val="00C0163D"/>
    <w:rsid w:val="00C017CA"/>
    <w:rsid w:val="00C01977"/>
    <w:rsid w:val="00C01F0F"/>
    <w:rsid w:val="00C02152"/>
    <w:rsid w:val="00C0264E"/>
    <w:rsid w:val="00C03CE8"/>
    <w:rsid w:val="00C0494D"/>
    <w:rsid w:val="00C050EF"/>
    <w:rsid w:val="00C0531C"/>
    <w:rsid w:val="00C05477"/>
    <w:rsid w:val="00C05806"/>
    <w:rsid w:val="00C05FA3"/>
    <w:rsid w:val="00C061A0"/>
    <w:rsid w:val="00C06980"/>
    <w:rsid w:val="00C06A1F"/>
    <w:rsid w:val="00C06E6D"/>
    <w:rsid w:val="00C07158"/>
    <w:rsid w:val="00C074D1"/>
    <w:rsid w:val="00C07BD0"/>
    <w:rsid w:val="00C1014A"/>
    <w:rsid w:val="00C108A9"/>
    <w:rsid w:val="00C10D63"/>
    <w:rsid w:val="00C12181"/>
    <w:rsid w:val="00C123A3"/>
    <w:rsid w:val="00C12466"/>
    <w:rsid w:val="00C13ADB"/>
    <w:rsid w:val="00C13BB5"/>
    <w:rsid w:val="00C141FB"/>
    <w:rsid w:val="00C143BD"/>
    <w:rsid w:val="00C1441B"/>
    <w:rsid w:val="00C14F21"/>
    <w:rsid w:val="00C14FB5"/>
    <w:rsid w:val="00C151EC"/>
    <w:rsid w:val="00C1544B"/>
    <w:rsid w:val="00C1549B"/>
    <w:rsid w:val="00C15778"/>
    <w:rsid w:val="00C15A04"/>
    <w:rsid w:val="00C163D2"/>
    <w:rsid w:val="00C1656A"/>
    <w:rsid w:val="00C166FD"/>
    <w:rsid w:val="00C16815"/>
    <w:rsid w:val="00C16951"/>
    <w:rsid w:val="00C16CDF"/>
    <w:rsid w:val="00C17105"/>
    <w:rsid w:val="00C17D4D"/>
    <w:rsid w:val="00C17F5E"/>
    <w:rsid w:val="00C205F8"/>
    <w:rsid w:val="00C208DD"/>
    <w:rsid w:val="00C2100C"/>
    <w:rsid w:val="00C2106B"/>
    <w:rsid w:val="00C21175"/>
    <w:rsid w:val="00C21BF0"/>
    <w:rsid w:val="00C226C2"/>
    <w:rsid w:val="00C2297F"/>
    <w:rsid w:val="00C22982"/>
    <w:rsid w:val="00C22CC3"/>
    <w:rsid w:val="00C2305A"/>
    <w:rsid w:val="00C23CC9"/>
    <w:rsid w:val="00C24114"/>
    <w:rsid w:val="00C2450A"/>
    <w:rsid w:val="00C248DB"/>
    <w:rsid w:val="00C248DD"/>
    <w:rsid w:val="00C2492B"/>
    <w:rsid w:val="00C2557A"/>
    <w:rsid w:val="00C255F6"/>
    <w:rsid w:val="00C256B4"/>
    <w:rsid w:val="00C256E7"/>
    <w:rsid w:val="00C25831"/>
    <w:rsid w:val="00C2605E"/>
    <w:rsid w:val="00C26EDD"/>
    <w:rsid w:val="00C27066"/>
    <w:rsid w:val="00C2714A"/>
    <w:rsid w:val="00C27400"/>
    <w:rsid w:val="00C27530"/>
    <w:rsid w:val="00C27BF6"/>
    <w:rsid w:val="00C27C80"/>
    <w:rsid w:val="00C27C9C"/>
    <w:rsid w:val="00C30029"/>
    <w:rsid w:val="00C30577"/>
    <w:rsid w:val="00C308F6"/>
    <w:rsid w:val="00C30B3D"/>
    <w:rsid w:val="00C30BEF"/>
    <w:rsid w:val="00C30D62"/>
    <w:rsid w:val="00C30DC6"/>
    <w:rsid w:val="00C31226"/>
    <w:rsid w:val="00C31631"/>
    <w:rsid w:val="00C316BC"/>
    <w:rsid w:val="00C31E72"/>
    <w:rsid w:val="00C32004"/>
    <w:rsid w:val="00C323BD"/>
    <w:rsid w:val="00C329C3"/>
    <w:rsid w:val="00C33180"/>
    <w:rsid w:val="00C33462"/>
    <w:rsid w:val="00C33757"/>
    <w:rsid w:val="00C33A9B"/>
    <w:rsid w:val="00C33AE2"/>
    <w:rsid w:val="00C3405F"/>
    <w:rsid w:val="00C340D6"/>
    <w:rsid w:val="00C34138"/>
    <w:rsid w:val="00C34324"/>
    <w:rsid w:val="00C344E9"/>
    <w:rsid w:val="00C3492B"/>
    <w:rsid w:val="00C34B08"/>
    <w:rsid w:val="00C35315"/>
    <w:rsid w:val="00C3555A"/>
    <w:rsid w:val="00C3626C"/>
    <w:rsid w:val="00C36CE9"/>
    <w:rsid w:val="00C3736B"/>
    <w:rsid w:val="00C37741"/>
    <w:rsid w:val="00C37E3D"/>
    <w:rsid w:val="00C4041E"/>
    <w:rsid w:val="00C4086D"/>
    <w:rsid w:val="00C40C64"/>
    <w:rsid w:val="00C41011"/>
    <w:rsid w:val="00C41DD6"/>
    <w:rsid w:val="00C42239"/>
    <w:rsid w:val="00C42910"/>
    <w:rsid w:val="00C433C4"/>
    <w:rsid w:val="00C43870"/>
    <w:rsid w:val="00C43BB5"/>
    <w:rsid w:val="00C43FBA"/>
    <w:rsid w:val="00C441CC"/>
    <w:rsid w:val="00C44475"/>
    <w:rsid w:val="00C44740"/>
    <w:rsid w:val="00C44E7B"/>
    <w:rsid w:val="00C44F87"/>
    <w:rsid w:val="00C451F2"/>
    <w:rsid w:val="00C45757"/>
    <w:rsid w:val="00C4609E"/>
    <w:rsid w:val="00C463E0"/>
    <w:rsid w:val="00C463E3"/>
    <w:rsid w:val="00C46807"/>
    <w:rsid w:val="00C46B2D"/>
    <w:rsid w:val="00C46EC2"/>
    <w:rsid w:val="00C47826"/>
    <w:rsid w:val="00C47D44"/>
    <w:rsid w:val="00C47E26"/>
    <w:rsid w:val="00C50B1E"/>
    <w:rsid w:val="00C51C72"/>
    <w:rsid w:val="00C51C83"/>
    <w:rsid w:val="00C51CB1"/>
    <w:rsid w:val="00C521B4"/>
    <w:rsid w:val="00C52914"/>
    <w:rsid w:val="00C530EE"/>
    <w:rsid w:val="00C531B6"/>
    <w:rsid w:val="00C539F2"/>
    <w:rsid w:val="00C53B39"/>
    <w:rsid w:val="00C544CC"/>
    <w:rsid w:val="00C546E7"/>
    <w:rsid w:val="00C549FF"/>
    <w:rsid w:val="00C55114"/>
    <w:rsid w:val="00C55C44"/>
    <w:rsid w:val="00C56262"/>
    <w:rsid w:val="00C564C4"/>
    <w:rsid w:val="00C569C8"/>
    <w:rsid w:val="00C56D2C"/>
    <w:rsid w:val="00C57198"/>
    <w:rsid w:val="00C578CE"/>
    <w:rsid w:val="00C60281"/>
    <w:rsid w:val="00C60920"/>
    <w:rsid w:val="00C61597"/>
    <w:rsid w:val="00C617BF"/>
    <w:rsid w:val="00C62445"/>
    <w:rsid w:val="00C62692"/>
    <w:rsid w:val="00C62791"/>
    <w:rsid w:val="00C62A1B"/>
    <w:rsid w:val="00C62FA1"/>
    <w:rsid w:val="00C6301F"/>
    <w:rsid w:val="00C632D6"/>
    <w:rsid w:val="00C6391A"/>
    <w:rsid w:val="00C63E1E"/>
    <w:rsid w:val="00C63F9B"/>
    <w:rsid w:val="00C64069"/>
    <w:rsid w:val="00C641AA"/>
    <w:rsid w:val="00C64871"/>
    <w:rsid w:val="00C64B36"/>
    <w:rsid w:val="00C64C87"/>
    <w:rsid w:val="00C64EDD"/>
    <w:rsid w:val="00C653BA"/>
    <w:rsid w:val="00C657B4"/>
    <w:rsid w:val="00C65C8F"/>
    <w:rsid w:val="00C66B3F"/>
    <w:rsid w:val="00C66CC7"/>
    <w:rsid w:val="00C673C1"/>
    <w:rsid w:val="00C6769E"/>
    <w:rsid w:val="00C6774F"/>
    <w:rsid w:val="00C677AA"/>
    <w:rsid w:val="00C67EA3"/>
    <w:rsid w:val="00C70669"/>
    <w:rsid w:val="00C708A1"/>
    <w:rsid w:val="00C7093F"/>
    <w:rsid w:val="00C70A37"/>
    <w:rsid w:val="00C70F72"/>
    <w:rsid w:val="00C715CB"/>
    <w:rsid w:val="00C716D9"/>
    <w:rsid w:val="00C7171E"/>
    <w:rsid w:val="00C71914"/>
    <w:rsid w:val="00C7263B"/>
    <w:rsid w:val="00C727EF"/>
    <w:rsid w:val="00C72A82"/>
    <w:rsid w:val="00C72D01"/>
    <w:rsid w:val="00C72F2F"/>
    <w:rsid w:val="00C73290"/>
    <w:rsid w:val="00C736A7"/>
    <w:rsid w:val="00C73AA9"/>
    <w:rsid w:val="00C74181"/>
    <w:rsid w:val="00C74636"/>
    <w:rsid w:val="00C74834"/>
    <w:rsid w:val="00C749B5"/>
    <w:rsid w:val="00C74AF1"/>
    <w:rsid w:val="00C74F69"/>
    <w:rsid w:val="00C7526D"/>
    <w:rsid w:val="00C752C9"/>
    <w:rsid w:val="00C75336"/>
    <w:rsid w:val="00C75559"/>
    <w:rsid w:val="00C7596D"/>
    <w:rsid w:val="00C759F1"/>
    <w:rsid w:val="00C7613A"/>
    <w:rsid w:val="00C761B9"/>
    <w:rsid w:val="00C76990"/>
    <w:rsid w:val="00C76D20"/>
    <w:rsid w:val="00C77315"/>
    <w:rsid w:val="00C773D4"/>
    <w:rsid w:val="00C77AEB"/>
    <w:rsid w:val="00C77C98"/>
    <w:rsid w:val="00C80069"/>
    <w:rsid w:val="00C805C9"/>
    <w:rsid w:val="00C805DA"/>
    <w:rsid w:val="00C8096C"/>
    <w:rsid w:val="00C80A78"/>
    <w:rsid w:val="00C80B25"/>
    <w:rsid w:val="00C80F33"/>
    <w:rsid w:val="00C80FD0"/>
    <w:rsid w:val="00C8100B"/>
    <w:rsid w:val="00C81414"/>
    <w:rsid w:val="00C8143D"/>
    <w:rsid w:val="00C81557"/>
    <w:rsid w:val="00C816BC"/>
    <w:rsid w:val="00C820E1"/>
    <w:rsid w:val="00C8249C"/>
    <w:rsid w:val="00C825DD"/>
    <w:rsid w:val="00C82DDB"/>
    <w:rsid w:val="00C835E6"/>
    <w:rsid w:val="00C83683"/>
    <w:rsid w:val="00C83A90"/>
    <w:rsid w:val="00C83DBA"/>
    <w:rsid w:val="00C8460B"/>
    <w:rsid w:val="00C852AC"/>
    <w:rsid w:val="00C8536C"/>
    <w:rsid w:val="00C857F9"/>
    <w:rsid w:val="00C860BC"/>
    <w:rsid w:val="00C86543"/>
    <w:rsid w:val="00C8683F"/>
    <w:rsid w:val="00C86967"/>
    <w:rsid w:val="00C87A3F"/>
    <w:rsid w:val="00C87D19"/>
    <w:rsid w:val="00C90827"/>
    <w:rsid w:val="00C9085E"/>
    <w:rsid w:val="00C9091D"/>
    <w:rsid w:val="00C90FA2"/>
    <w:rsid w:val="00C91CA5"/>
    <w:rsid w:val="00C91D26"/>
    <w:rsid w:val="00C9209F"/>
    <w:rsid w:val="00C92267"/>
    <w:rsid w:val="00C9284B"/>
    <w:rsid w:val="00C9330F"/>
    <w:rsid w:val="00C9361A"/>
    <w:rsid w:val="00C93AE1"/>
    <w:rsid w:val="00C94857"/>
    <w:rsid w:val="00C949E4"/>
    <w:rsid w:val="00C951A5"/>
    <w:rsid w:val="00C959C2"/>
    <w:rsid w:val="00C95BC5"/>
    <w:rsid w:val="00C95DEA"/>
    <w:rsid w:val="00C95FCA"/>
    <w:rsid w:val="00C974ED"/>
    <w:rsid w:val="00C976AC"/>
    <w:rsid w:val="00C97A8D"/>
    <w:rsid w:val="00C97BA3"/>
    <w:rsid w:val="00C97E8D"/>
    <w:rsid w:val="00CA0083"/>
    <w:rsid w:val="00CA01B1"/>
    <w:rsid w:val="00CA04C0"/>
    <w:rsid w:val="00CA0837"/>
    <w:rsid w:val="00CA09E5"/>
    <w:rsid w:val="00CA0BD9"/>
    <w:rsid w:val="00CA11E9"/>
    <w:rsid w:val="00CA12B2"/>
    <w:rsid w:val="00CA1379"/>
    <w:rsid w:val="00CA14DD"/>
    <w:rsid w:val="00CA173E"/>
    <w:rsid w:val="00CA185E"/>
    <w:rsid w:val="00CA2173"/>
    <w:rsid w:val="00CA2FBE"/>
    <w:rsid w:val="00CA3520"/>
    <w:rsid w:val="00CA3C05"/>
    <w:rsid w:val="00CA3D08"/>
    <w:rsid w:val="00CA4064"/>
    <w:rsid w:val="00CA41D2"/>
    <w:rsid w:val="00CA4753"/>
    <w:rsid w:val="00CA4D91"/>
    <w:rsid w:val="00CA4F20"/>
    <w:rsid w:val="00CA5080"/>
    <w:rsid w:val="00CA5103"/>
    <w:rsid w:val="00CA55C1"/>
    <w:rsid w:val="00CA58A0"/>
    <w:rsid w:val="00CA5908"/>
    <w:rsid w:val="00CA5D21"/>
    <w:rsid w:val="00CA6512"/>
    <w:rsid w:val="00CA6820"/>
    <w:rsid w:val="00CA71CE"/>
    <w:rsid w:val="00CA7927"/>
    <w:rsid w:val="00CA7A61"/>
    <w:rsid w:val="00CB0C16"/>
    <w:rsid w:val="00CB112F"/>
    <w:rsid w:val="00CB1327"/>
    <w:rsid w:val="00CB13D9"/>
    <w:rsid w:val="00CB149F"/>
    <w:rsid w:val="00CB1EAE"/>
    <w:rsid w:val="00CB1F5B"/>
    <w:rsid w:val="00CB2147"/>
    <w:rsid w:val="00CB28EA"/>
    <w:rsid w:val="00CB30F5"/>
    <w:rsid w:val="00CB315D"/>
    <w:rsid w:val="00CB38FE"/>
    <w:rsid w:val="00CB3B4E"/>
    <w:rsid w:val="00CB3EC6"/>
    <w:rsid w:val="00CB44AA"/>
    <w:rsid w:val="00CB4789"/>
    <w:rsid w:val="00CB4BEE"/>
    <w:rsid w:val="00CB4F56"/>
    <w:rsid w:val="00CB598E"/>
    <w:rsid w:val="00CB5E5E"/>
    <w:rsid w:val="00CB60CB"/>
    <w:rsid w:val="00CB65B4"/>
    <w:rsid w:val="00CB669D"/>
    <w:rsid w:val="00CB68CC"/>
    <w:rsid w:val="00CB6BB5"/>
    <w:rsid w:val="00CB6D6A"/>
    <w:rsid w:val="00CB6E94"/>
    <w:rsid w:val="00CB7873"/>
    <w:rsid w:val="00CC0309"/>
    <w:rsid w:val="00CC07DB"/>
    <w:rsid w:val="00CC0A26"/>
    <w:rsid w:val="00CC0AB1"/>
    <w:rsid w:val="00CC0E3B"/>
    <w:rsid w:val="00CC129B"/>
    <w:rsid w:val="00CC1711"/>
    <w:rsid w:val="00CC1838"/>
    <w:rsid w:val="00CC1C5B"/>
    <w:rsid w:val="00CC25A4"/>
    <w:rsid w:val="00CC31AB"/>
    <w:rsid w:val="00CC341C"/>
    <w:rsid w:val="00CC3645"/>
    <w:rsid w:val="00CC3F55"/>
    <w:rsid w:val="00CC4116"/>
    <w:rsid w:val="00CC4229"/>
    <w:rsid w:val="00CC45FB"/>
    <w:rsid w:val="00CC4D1F"/>
    <w:rsid w:val="00CC4FD3"/>
    <w:rsid w:val="00CC5093"/>
    <w:rsid w:val="00CC54B1"/>
    <w:rsid w:val="00CC55AE"/>
    <w:rsid w:val="00CC6300"/>
    <w:rsid w:val="00CC6BCB"/>
    <w:rsid w:val="00CC7253"/>
    <w:rsid w:val="00CC7331"/>
    <w:rsid w:val="00CC733E"/>
    <w:rsid w:val="00CC74A0"/>
    <w:rsid w:val="00CC7751"/>
    <w:rsid w:val="00CC79A2"/>
    <w:rsid w:val="00CC7C55"/>
    <w:rsid w:val="00CC7D66"/>
    <w:rsid w:val="00CD0153"/>
    <w:rsid w:val="00CD02C6"/>
    <w:rsid w:val="00CD092E"/>
    <w:rsid w:val="00CD0A75"/>
    <w:rsid w:val="00CD0B08"/>
    <w:rsid w:val="00CD11DE"/>
    <w:rsid w:val="00CD143E"/>
    <w:rsid w:val="00CD1963"/>
    <w:rsid w:val="00CD19CA"/>
    <w:rsid w:val="00CD1AC2"/>
    <w:rsid w:val="00CD1D3C"/>
    <w:rsid w:val="00CD2889"/>
    <w:rsid w:val="00CD2944"/>
    <w:rsid w:val="00CD2B41"/>
    <w:rsid w:val="00CD3362"/>
    <w:rsid w:val="00CD34FD"/>
    <w:rsid w:val="00CD35E8"/>
    <w:rsid w:val="00CD38C2"/>
    <w:rsid w:val="00CD3E17"/>
    <w:rsid w:val="00CD3EFC"/>
    <w:rsid w:val="00CD467E"/>
    <w:rsid w:val="00CD4860"/>
    <w:rsid w:val="00CD49B1"/>
    <w:rsid w:val="00CD4B51"/>
    <w:rsid w:val="00CD4B86"/>
    <w:rsid w:val="00CD4E3B"/>
    <w:rsid w:val="00CD50A4"/>
    <w:rsid w:val="00CD51ED"/>
    <w:rsid w:val="00CD5856"/>
    <w:rsid w:val="00CD5CFC"/>
    <w:rsid w:val="00CD6AED"/>
    <w:rsid w:val="00CD6C4D"/>
    <w:rsid w:val="00CD6DFB"/>
    <w:rsid w:val="00CD7357"/>
    <w:rsid w:val="00CD7B3A"/>
    <w:rsid w:val="00CD7CA2"/>
    <w:rsid w:val="00CE0199"/>
    <w:rsid w:val="00CE027F"/>
    <w:rsid w:val="00CE0440"/>
    <w:rsid w:val="00CE05E1"/>
    <w:rsid w:val="00CE0620"/>
    <w:rsid w:val="00CE0961"/>
    <w:rsid w:val="00CE0B43"/>
    <w:rsid w:val="00CE1146"/>
    <w:rsid w:val="00CE16F2"/>
    <w:rsid w:val="00CE178F"/>
    <w:rsid w:val="00CE18AA"/>
    <w:rsid w:val="00CE1CC5"/>
    <w:rsid w:val="00CE1E16"/>
    <w:rsid w:val="00CE2085"/>
    <w:rsid w:val="00CE253C"/>
    <w:rsid w:val="00CE291E"/>
    <w:rsid w:val="00CE2920"/>
    <w:rsid w:val="00CE2C1C"/>
    <w:rsid w:val="00CE2EE4"/>
    <w:rsid w:val="00CE3346"/>
    <w:rsid w:val="00CE3797"/>
    <w:rsid w:val="00CE3ADA"/>
    <w:rsid w:val="00CE4025"/>
    <w:rsid w:val="00CE41CB"/>
    <w:rsid w:val="00CE48D3"/>
    <w:rsid w:val="00CE498F"/>
    <w:rsid w:val="00CE509E"/>
    <w:rsid w:val="00CE5D42"/>
    <w:rsid w:val="00CE5FE1"/>
    <w:rsid w:val="00CE64A0"/>
    <w:rsid w:val="00CE6559"/>
    <w:rsid w:val="00CE6768"/>
    <w:rsid w:val="00CE6803"/>
    <w:rsid w:val="00CE6D99"/>
    <w:rsid w:val="00CE6F65"/>
    <w:rsid w:val="00CE72AB"/>
    <w:rsid w:val="00CE7351"/>
    <w:rsid w:val="00CF0777"/>
    <w:rsid w:val="00CF0FF4"/>
    <w:rsid w:val="00CF1622"/>
    <w:rsid w:val="00CF171C"/>
    <w:rsid w:val="00CF1BBC"/>
    <w:rsid w:val="00CF1E5A"/>
    <w:rsid w:val="00CF1EB5"/>
    <w:rsid w:val="00CF26D0"/>
    <w:rsid w:val="00CF323F"/>
    <w:rsid w:val="00CF34DB"/>
    <w:rsid w:val="00CF38D0"/>
    <w:rsid w:val="00CF3CAD"/>
    <w:rsid w:val="00CF3DED"/>
    <w:rsid w:val="00CF3E28"/>
    <w:rsid w:val="00CF425F"/>
    <w:rsid w:val="00CF4635"/>
    <w:rsid w:val="00CF46ED"/>
    <w:rsid w:val="00CF4F87"/>
    <w:rsid w:val="00CF4FEF"/>
    <w:rsid w:val="00CF5173"/>
    <w:rsid w:val="00CF51E8"/>
    <w:rsid w:val="00CF5BA3"/>
    <w:rsid w:val="00CF5BB6"/>
    <w:rsid w:val="00CF637A"/>
    <w:rsid w:val="00CF7C31"/>
    <w:rsid w:val="00CF7FFE"/>
    <w:rsid w:val="00D00450"/>
    <w:rsid w:val="00D00CF6"/>
    <w:rsid w:val="00D00F3B"/>
    <w:rsid w:val="00D011C0"/>
    <w:rsid w:val="00D013E2"/>
    <w:rsid w:val="00D0152F"/>
    <w:rsid w:val="00D01DAD"/>
    <w:rsid w:val="00D01F80"/>
    <w:rsid w:val="00D0208A"/>
    <w:rsid w:val="00D025CC"/>
    <w:rsid w:val="00D028B3"/>
    <w:rsid w:val="00D0293C"/>
    <w:rsid w:val="00D02DA7"/>
    <w:rsid w:val="00D0304E"/>
    <w:rsid w:val="00D03F68"/>
    <w:rsid w:val="00D04A3A"/>
    <w:rsid w:val="00D04EC9"/>
    <w:rsid w:val="00D053C2"/>
    <w:rsid w:val="00D05523"/>
    <w:rsid w:val="00D05E0E"/>
    <w:rsid w:val="00D06218"/>
    <w:rsid w:val="00D06B40"/>
    <w:rsid w:val="00D06FCE"/>
    <w:rsid w:val="00D077BB"/>
    <w:rsid w:val="00D104AC"/>
    <w:rsid w:val="00D104D2"/>
    <w:rsid w:val="00D10566"/>
    <w:rsid w:val="00D107A3"/>
    <w:rsid w:val="00D112CB"/>
    <w:rsid w:val="00D11C6E"/>
    <w:rsid w:val="00D11FDB"/>
    <w:rsid w:val="00D1228A"/>
    <w:rsid w:val="00D12AD5"/>
    <w:rsid w:val="00D12BD7"/>
    <w:rsid w:val="00D135FC"/>
    <w:rsid w:val="00D138B4"/>
    <w:rsid w:val="00D13D12"/>
    <w:rsid w:val="00D140C2"/>
    <w:rsid w:val="00D149DF"/>
    <w:rsid w:val="00D14BCB"/>
    <w:rsid w:val="00D14E88"/>
    <w:rsid w:val="00D152AA"/>
    <w:rsid w:val="00D1530E"/>
    <w:rsid w:val="00D15500"/>
    <w:rsid w:val="00D1551A"/>
    <w:rsid w:val="00D15C15"/>
    <w:rsid w:val="00D15C48"/>
    <w:rsid w:val="00D15E24"/>
    <w:rsid w:val="00D1621C"/>
    <w:rsid w:val="00D166E5"/>
    <w:rsid w:val="00D16725"/>
    <w:rsid w:val="00D16A99"/>
    <w:rsid w:val="00D16D23"/>
    <w:rsid w:val="00D17208"/>
    <w:rsid w:val="00D17570"/>
    <w:rsid w:val="00D17643"/>
    <w:rsid w:val="00D17676"/>
    <w:rsid w:val="00D176C7"/>
    <w:rsid w:val="00D17911"/>
    <w:rsid w:val="00D17BC5"/>
    <w:rsid w:val="00D17E7E"/>
    <w:rsid w:val="00D17FB4"/>
    <w:rsid w:val="00D20188"/>
    <w:rsid w:val="00D201E3"/>
    <w:rsid w:val="00D2027A"/>
    <w:rsid w:val="00D20B23"/>
    <w:rsid w:val="00D20C94"/>
    <w:rsid w:val="00D21167"/>
    <w:rsid w:val="00D2140F"/>
    <w:rsid w:val="00D218EF"/>
    <w:rsid w:val="00D2239F"/>
    <w:rsid w:val="00D22433"/>
    <w:rsid w:val="00D22524"/>
    <w:rsid w:val="00D22748"/>
    <w:rsid w:val="00D22DA6"/>
    <w:rsid w:val="00D22E55"/>
    <w:rsid w:val="00D232AE"/>
    <w:rsid w:val="00D233E0"/>
    <w:rsid w:val="00D23455"/>
    <w:rsid w:val="00D2347F"/>
    <w:rsid w:val="00D23626"/>
    <w:rsid w:val="00D242C0"/>
    <w:rsid w:val="00D242E5"/>
    <w:rsid w:val="00D25263"/>
    <w:rsid w:val="00D252EA"/>
    <w:rsid w:val="00D25306"/>
    <w:rsid w:val="00D25371"/>
    <w:rsid w:val="00D2688B"/>
    <w:rsid w:val="00D26918"/>
    <w:rsid w:val="00D26A1F"/>
    <w:rsid w:val="00D27734"/>
    <w:rsid w:val="00D27BED"/>
    <w:rsid w:val="00D27DA1"/>
    <w:rsid w:val="00D30148"/>
    <w:rsid w:val="00D301F8"/>
    <w:rsid w:val="00D30284"/>
    <w:rsid w:val="00D3182A"/>
    <w:rsid w:val="00D31F41"/>
    <w:rsid w:val="00D32136"/>
    <w:rsid w:val="00D3222B"/>
    <w:rsid w:val="00D3227D"/>
    <w:rsid w:val="00D323CB"/>
    <w:rsid w:val="00D3297C"/>
    <w:rsid w:val="00D330D8"/>
    <w:rsid w:val="00D33197"/>
    <w:rsid w:val="00D33567"/>
    <w:rsid w:val="00D33D6F"/>
    <w:rsid w:val="00D33EEE"/>
    <w:rsid w:val="00D341A7"/>
    <w:rsid w:val="00D34B4B"/>
    <w:rsid w:val="00D35236"/>
    <w:rsid w:val="00D3526A"/>
    <w:rsid w:val="00D352F1"/>
    <w:rsid w:val="00D35305"/>
    <w:rsid w:val="00D3579C"/>
    <w:rsid w:val="00D35C62"/>
    <w:rsid w:val="00D36A18"/>
    <w:rsid w:val="00D36ADB"/>
    <w:rsid w:val="00D370A6"/>
    <w:rsid w:val="00D37121"/>
    <w:rsid w:val="00D376AA"/>
    <w:rsid w:val="00D40043"/>
    <w:rsid w:val="00D409C7"/>
    <w:rsid w:val="00D40A47"/>
    <w:rsid w:val="00D41051"/>
    <w:rsid w:val="00D410F8"/>
    <w:rsid w:val="00D4140B"/>
    <w:rsid w:val="00D417AE"/>
    <w:rsid w:val="00D419F5"/>
    <w:rsid w:val="00D41B6F"/>
    <w:rsid w:val="00D41C3E"/>
    <w:rsid w:val="00D423BF"/>
    <w:rsid w:val="00D42EB2"/>
    <w:rsid w:val="00D446AE"/>
    <w:rsid w:val="00D4578C"/>
    <w:rsid w:val="00D457ED"/>
    <w:rsid w:val="00D45CB2"/>
    <w:rsid w:val="00D45D1C"/>
    <w:rsid w:val="00D4632D"/>
    <w:rsid w:val="00D46659"/>
    <w:rsid w:val="00D468B0"/>
    <w:rsid w:val="00D468CB"/>
    <w:rsid w:val="00D46AEF"/>
    <w:rsid w:val="00D46D32"/>
    <w:rsid w:val="00D46EB7"/>
    <w:rsid w:val="00D47286"/>
    <w:rsid w:val="00D47430"/>
    <w:rsid w:val="00D476EB"/>
    <w:rsid w:val="00D478AA"/>
    <w:rsid w:val="00D47C4E"/>
    <w:rsid w:val="00D47C5D"/>
    <w:rsid w:val="00D47E9F"/>
    <w:rsid w:val="00D47F55"/>
    <w:rsid w:val="00D50FBA"/>
    <w:rsid w:val="00D51372"/>
    <w:rsid w:val="00D5162F"/>
    <w:rsid w:val="00D51AD6"/>
    <w:rsid w:val="00D51C50"/>
    <w:rsid w:val="00D51E87"/>
    <w:rsid w:val="00D525C5"/>
    <w:rsid w:val="00D5266D"/>
    <w:rsid w:val="00D52BBA"/>
    <w:rsid w:val="00D52C1C"/>
    <w:rsid w:val="00D535E0"/>
    <w:rsid w:val="00D537F9"/>
    <w:rsid w:val="00D53BD6"/>
    <w:rsid w:val="00D5456F"/>
    <w:rsid w:val="00D54761"/>
    <w:rsid w:val="00D548A9"/>
    <w:rsid w:val="00D54AEA"/>
    <w:rsid w:val="00D54E4B"/>
    <w:rsid w:val="00D55354"/>
    <w:rsid w:val="00D558E1"/>
    <w:rsid w:val="00D55A96"/>
    <w:rsid w:val="00D55CF4"/>
    <w:rsid w:val="00D56796"/>
    <w:rsid w:val="00D56A95"/>
    <w:rsid w:val="00D56D40"/>
    <w:rsid w:val="00D56D85"/>
    <w:rsid w:val="00D57182"/>
    <w:rsid w:val="00D574E0"/>
    <w:rsid w:val="00D578BF"/>
    <w:rsid w:val="00D60345"/>
    <w:rsid w:val="00D606FC"/>
    <w:rsid w:val="00D60B6B"/>
    <w:rsid w:val="00D60D72"/>
    <w:rsid w:val="00D60D80"/>
    <w:rsid w:val="00D6116D"/>
    <w:rsid w:val="00D6156F"/>
    <w:rsid w:val="00D61918"/>
    <w:rsid w:val="00D61CB5"/>
    <w:rsid w:val="00D62F54"/>
    <w:rsid w:val="00D63019"/>
    <w:rsid w:val="00D631BD"/>
    <w:rsid w:val="00D632E8"/>
    <w:rsid w:val="00D63AB8"/>
    <w:rsid w:val="00D63C3A"/>
    <w:rsid w:val="00D64176"/>
    <w:rsid w:val="00D64502"/>
    <w:rsid w:val="00D64812"/>
    <w:rsid w:val="00D649E6"/>
    <w:rsid w:val="00D64E31"/>
    <w:rsid w:val="00D65360"/>
    <w:rsid w:val="00D65604"/>
    <w:rsid w:val="00D656B6"/>
    <w:rsid w:val="00D65F9D"/>
    <w:rsid w:val="00D666E7"/>
    <w:rsid w:val="00D66C52"/>
    <w:rsid w:val="00D673CF"/>
    <w:rsid w:val="00D6753C"/>
    <w:rsid w:val="00D678F8"/>
    <w:rsid w:val="00D67C66"/>
    <w:rsid w:val="00D67E37"/>
    <w:rsid w:val="00D7033C"/>
    <w:rsid w:val="00D705C5"/>
    <w:rsid w:val="00D706C6"/>
    <w:rsid w:val="00D70D9A"/>
    <w:rsid w:val="00D721EC"/>
    <w:rsid w:val="00D72441"/>
    <w:rsid w:val="00D726CE"/>
    <w:rsid w:val="00D72ABA"/>
    <w:rsid w:val="00D73408"/>
    <w:rsid w:val="00D73677"/>
    <w:rsid w:val="00D73897"/>
    <w:rsid w:val="00D73943"/>
    <w:rsid w:val="00D74912"/>
    <w:rsid w:val="00D74A6E"/>
    <w:rsid w:val="00D75805"/>
    <w:rsid w:val="00D75B50"/>
    <w:rsid w:val="00D75BE2"/>
    <w:rsid w:val="00D76480"/>
    <w:rsid w:val="00D779F7"/>
    <w:rsid w:val="00D77AAA"/>
    <w:rsid w:val="00D80754"/>
    <w:rsid w:val="00D80E6D"/>
    <w:rsid w:val="00D8149D"/>
    <w:rsid w:val="00D81F77"/>
    <w:rsid w:val="00D82F54"/>
    <w:rsid w:val="00D83026"/>
    <w:rsid w:val="00D83045"/>
    <w:rsid w:val="00D8306F"/>
    <w:rsid w:val="00D8314F"/>
    <w:rsid w:val="00D83354"/>
    <w:rsid w:val="00D83A0E"/>
    <w:rsid w:val="00D83F52"/>
    <w:rsid w:val="00D844D3"/>
    <w:rsid w:val="00D84923"/>
    <w:rsid w:val="00D857E6"/>
    <w:rsid w:val="00D85885"/>
    <w:rsid w:val="00D85A59"/>
    <w:rsid w:val="00D8653A"/>
    <w:rsid w:val="00D871CE"/>
    <w:rsid w:val="00D87542"/>
    <w:rsid w:val="00D87D77"/>
    <w:rsid w:val="00D90174"/>
    <w:rsid w:val="00D9094E"/>
    <w:rsid w:val="00D916CC"/>
    <w:rsid w:val="00D9176A"/>
    <w:rsid w:val="00D917C2"/>
    <w:rsid w:val="00D91A87"/>
    <w:rsid w:val="00D91AF5"/>
    <w:rsid w:val="00D91BB8"/>
    <w:rsid w:val="00D91F1D"/>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331"/>
    <w:rsid w:val="00D9665C"/>
    <w:rsid w:val="00D967F7"/>
    <w:rsid w:val="00D96A96"/>
    <w:rsid w:val="00D96BFE"/>
    <w:rsid w:val="00D96F7E"/>
    <w:rsid w:val="00D96FC7"/>
    <w:rsid w:val="00D9778A"/>
    <w:rsid w:val="00D97B59"/>
    <w:rsid w:val="00D97C16"/>
    <w:rsid w:val="00D97D49"/>
    <w:rsid w:val="00DA025F"/>
    <w:rsid w:val="00DA02BB"/>
    <w:rsid w:val="00DA0755"/>
    <w:rsid w:val="00DA08A5"/>
    <w:rsid w:val="00DA23AB"/>
    <w:rsid w:val="00DA2411"/>
    <w:rsid w:val="00DA2B4B"/>
    <w:rsid w:val="00DA31F5"/>
    <w:rsid w:val="00DA3985"/>
    <w:rsid w:val="00DA3EE7"/>
    <w:rsid w:val="00DA4057"/>
    <w:rsid w:val="00DA435B"/>
    <w:rsid w:val="00DA4512"/>
    <w:rsid w:val="00DA45D8"/>
    <w:rsid w:val="00DA48AE"/>
    <w:rsid w:val="00DA4D03"/>
    <w:rsid w:val="00DA4EAF"/>
    <w:rsid w:val="00DA5A16"/>
    <w:rsid w:val="00DA6634"/>
    <w:rsid w:val="00DA6648"/>
    <w:rsid w:val="00DA6949"/>
    <w:rsid w:val="00DA70D5"/>
    <w:rsid w:val="00DA76D5"/>
    <w:rsid w:val="00DA7A3E"/>
    <w:rsid w:val="00DA7A5B"/>
    <w:rsid w:val="00DA7D0B"/>
    <w:rsid w:val="00DB0640"/>
    <w:rsid w:val="00DB07CA"/>
    <w:rsid w:val="00DB0823"/>
    <w:rsid w:val="00DB0B8B"/>
    <w:rsid w:val="00DB0E2A"/>
    <w:rsid w:val="00DB0FB5"/>
    <w:rsid w:val="00DB111E"/>
    <w:rsid w:val="00DB19F5"/>
    <w:rsid w:val="00DB1BD0"/>
    <w:rsid w:val="00DB2629"/>
    <w:rsid w:val="00DB2718"/>
    <w:rsid w:val="00DB2773"/>
    <w:rsid w:val="00DB27E9"/>
    <w:rsid w:val="00DB2A06"/>
    <w:rsid w:val="00DB383F"/>
    <w:rsid w:val="00DB3A50"/>
    <w:rsid w:val="00DB47CF"/>
    <w:rsid w:val="00DB52B9"/>
    <w:rsid w:val="00DB532F"/>
    <w:rsid w:val="00DB53D6"/>
    <w:rsid w:val="00DB5CC0"/>
    <w:rsid w:val="00DB5FF0"/>
    <w:rsid w:val="00DB6223"/>
    <w:rsid w:val="00DB63F1"/>
    <w:rsid w:val="00DB65D7"/>
    <w:rsid w:val="00DB6791"/>
    <w:rsid w:val="00DB6C38"/>
    <w:rsid w:val="00DB6E76"/>
    <w:rsid w:val="00DB736F"/>
    <w:rsid w:val="00DB7445"/>
    <w:rsid w:val="00DB7D53"/>
    <w:rsid w:val="00DC0436"/>
    <w:rsid w:val="00DC0464"/>
    <w:rsid w:val="00DC0632"/>
    <w:rsid w:val="00DC0787"/>
    <w:rsid w:val="00DC0F18"/>
    <w:rsid w:val="00DC110C"/>
    <w:rsid w:val="00DC1303"/>
    <w:rsid w:val="00DC135C"/>
    <w:rsid w:val="00DC1403"/>
    <w:rsid w:val="00DC1467"/>
    <w:rsid w:val="00DC30F2"/>
    <w:rsid w:val="00DC389B"/>
    <w:rsid w:val="00DC3904"/>
    <w:rsid w:val="00DC394C"/>
    <w:rsid w:val="00DC42A4"/>
    <w:rsid w:val="00DC42EA"/>
    <w:rsid w:val="00DC4933"/>
    <w:rsid w:val="00DC4C8C"/>
    <w:rsid w:val="00DC53D8"/>
    <w:rsid w:val="00DC558C"/>
    <w:rsid w:val="00DC5ED6"/>
    <w:rsid w:val="00DC6513"/>
    <w:rsid w:val="00DC693E"/>
    <w:rsid w:val="00DC704A"/>
    <w:rsid w:val="00DC7824"/>
    <w:rsid w:val="00DC7C31"/>
    <w:rsid w:val="00DD0C3F"/>
    <w:rsid w:val="00DD0E1E"/>
    <w:rsid w:val="00DD10B0"/>
    <w:rsid w:val="00DD1CDA"/>
    <w:rsid w:val="00DD1F41"/>
    <w:rsid w:val="00DD26A0"/>
    <w:rsid w:val="00DD26BB"/>
    <w:rsid w:val="00DD26CC"/>
    <w:rsid w:val="00DD2A0B"/>
    <w:rsid w:val="00DD3543"/>
    <w:rsid w:val="00DD3766"/>
    <w:rsid w:val="00DD380F"/>
    <w:rsid w:val="00DD4403"/>
    <w:rsid w:val="00DD4B3D"/>
    <w:rsid w:val="00DD4EE7"/>
    <w:rsid w:val="00DD503F"/>
    <w:rsid w:val="00DD514C"/>
    <w:rsid w:val="00DD516D"/>
    <w:rsid w:val="00DD5A03"/>
    <w:rsid w:val="00DD5BE3"/>
    <w:rsid w:val="00DD5D9F"/>
    <w:rsid w:val="00DD60E2"/>
    <w:rsid w:val="00DD624E"/>
    <w:rsid w:val="00DD62AC"/>
    <w:rsid w:val="00DD63F5"/>
    <w:rsid w:val="00DD691A"/>
    <w:rsid w:val="00DD6DE7"/>
    <w:rsid w:val="00DD71D6"/>
    <w:rsid w:val="00DD73A8"/>
    <w:rsid w:val="00DD7687"/>
    <w:rsid w:val="00DD7B55"/>
    <w:rsid w:val="00DE0797"/>
    <w:rsid w:val="00DE08C3"/>
    <w:rsid w:val="00DE094A"/>
    <w:rsid w:val="00DE112A"/>
    <w:rsid w:val="00DE17FA"/>
    <w:rsid w:val="00DE1ACD"/>
    <w:rsid w:val="00DE1DAB"/>
    <w:rsid w:val="00DE20A2"/>
    <w:rsid w:val="00DE261E"/>
    <w:rsid w:val="00DE266F"/>
    <w:rsid w:val="00DE269D"/>
    <w:rsid w:val="00DE275E"/>
    <w:rsid w:val="00DE3288"/>
    <w:rsid w:val="00DE4522"/>
    <w:rsid w:val="00DE458D"/>
    <w:rsid w:val="00DE52B7"/>
    <w:rsid w:val="00DE59EE"/>
    <w:rsid w:val="00DE60FE"/>
    <w:rsid w:val="00DE65B9"/>
    <w:rsid w:val="00DE6636"/>
    <w:rsid w:val="00DE67F1"/>
    <w:rsid w:val="00DE6C5F"/>
    <w:rsid w:val="00DE6E8C"/>
    <w:rsid w:val="00DE70EA"/>
    <w:rsid w:val="00DE7D41"/>
    <w:rsid w:val="00DF0175"/>
    <w:rsid w:val="00DF0B89"/>
    <w:rsid w:val="00DF0CFA"/>
    <w:rsid w:val="00DF131B"/>
    <w:rsid w:val="00DF152E"/>
    <w:rsid w:val="00DF164A"/>
    <w:rsid w:val="00DF1BD7"/>
    <w:rsid w:val="00DF290D"/>
    <w:rsid w:val="00DF299E"/>
    <w:rsid w:val="00DF2BC6"/>
    <w:rsid w:val="00DF3044"/>
    <w:rsid w:val="00DF353C"/>
    <w:rsid w:val="00DF365D"/>
    <w:rsid w:val="00DF3DF8"/>
    <w:rsid w:val="00DF4216"/>
    <w:rsid w:val="00DF46B7"/>
    <w:rsid w:val="00DF46C8"/>
    <w:rsid w:val="00DF476B"/>
    <w:rsid w:val="00DF4978"/>
    <w:rsid w:val="00DF54A1"/>
    <w:rsid w:val="00DF55D6"/>
    <w:rsid w:val="00DF563C"/>
    <w:rsid w:val="00DF58F4"/>
    <w:rsid w:val="00DF5AAF"/>
    <w:rsid w:val="00DF6074"/>
    <w:rsid w:val="00DF6B2D"/>
    <w:rsid w:val="00DF6BF4"/>
    <w:rsid w:val="00DF6FD0"/>
    <w:rsid w:val="00DF72C0"/>
    <w:rsid w:val="00DF73B6"/>
    <w:rsid w:val="00DF781C"/>
    <w:rsid w:val="00DF79A6"/>
    <w:rsid w:val="00DF7D98"/>
    <w:rsid w:val="00DF7D9E"/>
    <w:rsid w:val="00E00270"/>
    <w:rsid w:val="00E008D8"/>
    <w:rsid w:val="00E00C6B"/>
    <w:rsid w:val="00E00D29"/>
    <w:rsid w:val="00E011E9"/>
    <w:rsid w:val="00E01FD7"/>
    <w:rsid w:val="00E02A3C"/>
    <w:rsid w:val="00E02F70"/>
    <w:rsid w:val="00E030E4"/>
    <w:rsid w:val="00E032F6"/>
    <w:rsid w:val="00E03F4C"/>
    <w:rsid w:val="00E03F4E"/>
    <w:rsid w:val="00E0439C"/>
    <w:rsid w:val="00E045EA"/>
    <w:rsid w:val="00E049A5"/>
    <w:rsid w:val="00E051FB"/>
    <w:rsid w:val="00E056B0"/>
    <w:rsid w:val="00E05984"/>
    <w:rsid w:val="00E05C27"/>
    <w:rsid w:val="00E05C7B"/>
    <w:rsid w:val="00E05F91"/>
    <w:rsid w:val="00E063DE"/>
    <w:rsid w:val="00E0671B"/>
    <w:rsid w:val="00E06E82"/>
    <w:rsid w:val="00E073CF"/>
    <w:rsid w:val="00E07453"/>
    <w:rsid w:val="00E07E7B"/>
    <w:rsid w:val="00E07F6A"/>
    <w:rsid w:val="00E118AB"/>
    <w:rsid w:val="00E11C81"/>
    <w:rsid w:val="00E11E0F"/>
    <w:rsid w:val="00E11E5E"/>
    <w:rsid w:val="00E12077"/>
    <w:rsid w:val="00E121E9"/>
    <w:rsid w:val="00E129D1"/>
    <w:rsid w:val="00E12A98"/>
    <w:rsid w:val="00E12C90"/>
    <w:rsid w:val="00E12F2F"/>
    <w:rsid w:val="00E12FBA"/>
    <w:rsid w:val="00E1319F"/>
    <w:rsid w:val="00E1389D"/>
    <w:rsid w:val="00E13A48"/>
    <w:rsid w:val="00E13F93"/>
    <w:rsid w:val="00E13FB6"/>
    <w:rsid w:val="00E14ACF"/>
    <w:rsid w:val="00E14BAD"/>
    <w:rsid w:val="00E14D14"/>
    <w:rsid w:val="00E159EC"/>
    <w:rsid w:val="00E15AC4"/>
    <w:rsid w:val="00E15C68"/>
    <w:rsid w:val="00E16A86"/>
    <w:rsid w:val="00E16AF1"/>
    <w:rsid w:val="00E16D59"/>
    <w:rsid w:val="00E16E4C"/>
    <w:rsid w:val="00E173EF"/>
    <w:rsid w:val="00E177CD"/>
    <w:rsid w:val="00E179D6"/>
    <w:rsid w:val="00E17A5B"/>
    <w:rsid w:val="00E2006C"/>
    <w:rsid w:val="00E20398"/>
    <w:rsid w:val="00E20A78"/>
    <w:rsid w:val="00E20B50"/>
    <w:rsid w:val="00E20B5E"/>
    <w:rsid w:val="00E20F69"/>
    <w:rsid w:val="00E216B8"/>
    <w:rsid w:val="00E21906"/>
    <w:rsid w:val="00E21F31"/>
    <w:rsid w:val="00E21FCC"/>
    <w:rsid w:val="00E221AF"/>
    <w:rsid w:val="00E224BF"/>
    <w:rsid w:val="00E22732"/>
    <w:rsid w:val="00E22795"/>
    <w:rsid w:val="00E22B39"/>
    <w:rsid w:val="00E22B4E"/>
    <w:rsid w:val="00E2398E"/>
    <w:rsid w:val="00E23A5C"/>
    <w:rsid w:val="00E2406F"/>
    <w:rsid w:val="00E24570"/>
    <w:rsid w:val="00E2459F"/>
    <w:rsid w:val="00E24B98"/>
    <w:rsid w:val="00E2527D"/>
    <w:rsid w:val="00E25545"/>
    <w:rsid w:val="00E262A9"/>
    <w:rsid w:val="00E2652F"/>
    <w:rsid w:val="00E266FA"/>
    <w:rsid w:val="00E2688C"/>
    <w:rsid w:val="00E2693C"/>
    <w:rsid w:val="00E26F87"/>
    <w:rsid w:val="00E2710F"/>
    <w:rsid w:val="00E27189"/>
    <w:rsid w:val="00E3047D"/>
    <w:rsid w:val="00E3066D"/>
    <w:rsid w:val="00E30A01"/>
    <w:rsid w:val="00E30AF9"/>
    <w:rsid w:val="00E30BBF"/>
    <w:rsid w:val="00E31FB7"/>
    <w:rsid w:val="00E32363"/>
    <w:rsid w:val="00E32488"/>
    <w:rsid w:val="00E327AC"/>
    <w:rsid w:val="00E327E4"/>
    <w:rsid w:val="00E32DFB"/>
    <w:rsid w:val="00E32E77"/>
    <w:rsid w:val="00E33575"/>
    <w:rsid w:val="00E339FF"/>
    <w:rsid w:val="00E34C86"/>
    <w:rsid w:val="00E34DB8"/>
    <w:rsid w:val="00E35369"/>
    <w:rsid w:val="00E35682"/>
    <w:rsid w:val="00E35AC2"/>
    <w:rsid w:val="00E35C1C"/>
    <w:rsid w:val="00E35DF9"/>
    <w:rsid w:val="00E35ED8"/>
    <w:rsid w:val="00E3649B"/>
    <w:rsid w:val="00E3697A"/>
    <w:rsid w:val="00E36B48"/>
    <w:rsid w:val="00E36CD7"/>
    <w:rsid w:val="00E3745E"/>
    <w:rsid w:val="00E37A35"/>
    <w:rsid w:val="00E37B12"/>
    <w:rsid w:val="00E37BEF"/>
    <w:rsid w:val="00E37D65"/>
    <w:rsid w:val="00E37E53"/>
    <w:rsid w:val="00E403C7"/>
    <w:rsid w:val="00E403D7"/>
    <w:rsid w:val="00E41042"/>
    <w:rsid w:val="00E41074"/>
    <w:rsid w:val="00E4127C"/>
    <w:rsid w:val="00E41B14"/>
    <w:rsid w:val="00E41DD4"/>
    <w:rsid w:val="00E42108"/>
    <w:rsid w:val="00E4219A"/>
    <w:rsid w:val="00E42241"/>
    <w:rsid w:val="00E424A0"/>
    <w:rsid w:val="00E4252C"/>
    <w:rsid w:val="00E425C4"/>
    <w:rsid w:val="00E42698"/>
    <w:rsid w:val="00E426C9"/>
    <w:rsid w:val="00E4274A"/>
    <w:rsid w:val="00E42C8A"/>
    <w:rsid w:val="00E433FB"/>
    <w:rsid w:val="00E43857"/>
    <w:rsid w:val="00E43B12"/>
    <w:rsid w:val="00E43E66"/>
    <w:rsid w:val="00E443AB"/>
    <w:rsid w:val="00E444BC"/>
    <w:rsid w:val="00E44EBA"/>
    <w:rsid w:val="00E4510E"/>
    <w:rsid w:val="00E45294"/>
    <w:rsid w:val="00E46089"/>
    <w:rsid w:val="00E46906"/>
    <w:rsid w:val="00E4697F"/>
    <w:rsid w:val="00E46B21"/>
    <w:rsid w:val="00E46EA3"/>
    <w:rsid w:val="00E47D3D"/>
    <w:rsid w:val="00E47E7C"/>
    <w:rsid w:val="00E50223"/>
    <w:rsid w:val="00E5059B"/>
    <w:rsid w:val="00E50962"/>
    <w:rsid w:val="00E50F61"/>
    <w:rsid w:val="00E51502"/>
    <w:rsid w:val="00E51C1B"/>
    <w:rsid w:val="00E51EED"/>
    <w:rsid w:val="00E52A4D"/>
    <w:rsid w:val="00E52FD1"/>
    <w:rsid w:val="00E5332C"/>
    <w:rsid w:val="00E53349"/>
    <w:rsid w:val="00E53353"/>
    <w:rsid w:val="00E535A6"/>
    <w:rsid w:val="00E53962"/>
    <w:rsid w:val="00E539AE"/>
    <w:rsid w:val="00E53C45"/>
    <w:rsid w:val="00E53CE0"/>
    <w:rsid w:val="00E53DA7"/>
    <w:rsid w:val="00E540FC"/>
    <w:rsid w:val="00E545D2"/>
    <w:rsid w:val="00E54C11"/>
    <w:rsid w:val="00E54D15"/>
    <w:rsid w:val="00E54E17"/>
    <w:rsid w:val="00E5546A"/>
    <w:rsid w:val="00E558F5"/>
    <w:rsid w:val="00E559B8"/>
    <w:rsid w:val="00E55A8F"/>
    <w:rsid w:val="00E55DB0"/>
    <w:rsid w:val="00E5703B"/>
    <w:rsid w:val="00E57479"/>
    <w:rsid w:val="00E577EC"/>
    <w:rsid w:val="00E57804"/>
    <w:rsid w:val="00E57C4D"/>
    <w:rsid w:val="00E602BD"/>
    <w:rsid w:val="00E613AA"/>
    <w:rsid w:val="00E6192C"/>
    <w:rsid w:val="00E61A8D"/>
    <w:rsid w:val="00E61ADE"/>
    <w:rsid w:val="00E62337"/>
    <w:rsid w:val="00E62809"/>
    <w:rsid w:val="00E62FFF"/>
    <w:rsid w:val="00E63321"/>
    <w:rsid w:val="00E634AD"/>
    <w:rsid w:val="00E635BD"/>
    <w:rsid w:val="00E63675"/>
    <w:rsid w:val="00E638A7"/>
    <w:rsid w:val="00E63FAC"/>
    <w:rsid w:val="00E64141"/>
    <w:rsid w:val="00E645E9"/>
    <w:rsid w:val="00E646D8"/>
    <w:rsid w:val="00E648E4"/>
    <w:rsid w:val="00E64C9D"/>
    <w:rsid w:val="00E64F79"/>
    <w:rsid w:val="00E6502A"/>
    <w:rsid w:val="00E650AB"/>
    <w:rsid w:val="00E6537A"/>
    <w:rsid w:val="00E65567"/>
    <w:rsid w:val="00E655CE"/>
    <w:rsid w:val="00E65B31"/>
    <w:rsid w:val="00E65B3E"/>
    <w:rsid w:val="00E65F2E"/>
    <w:rsid w:val="00E65FF3"/>
    <w:rsid w:val="00E660EC"/>
    <w:rsid w:val="00E6618A"/>
    <w:rsid w:val="00E662CA"/>
    <w:rsid w:val="00E66BA9"/>
    <w:rsid w:val="00E67470"/>
    <w:rsid w:val="00E67A24"/>
    <w:rsid w:val="00E67B18"/>
    <w:rsid w:val="00E67C62"/>
    <w:rsid w:val="00E67D62"/>
    <w:rsid w:val="00E67DEF"/>
    <w:rsid w:val="00E7025B"/>
    <w:rsid w:val="00E704F7"/>
    <w:rsid w:val="00E70552"/>
    <w:rsid w:val="00E712A0"/>
    <w:rsid w:val="00E712F8"/>
    <w:rsid w:val="00E71416"/>
    <w:rsid w:val="00E7174D"/>
    <w:rsid w:val="00E7176A"/>
    <w:rsid w:val="00E719A4"/>
    <w:rsid w:val="00E7285A"/>
    <w:rsid w:val="00E72B05"/>
    <w:rsid w:val="00E72E04"/>
    <w:rsid w:val="00E72E0E"/>
    <w:rsid w:val="00E72F9E"/>
    <w:rsid w:val="00E72FE7"/>
    <w:rsid w:val="00E73256"/>
    <w:rsid w:val="00E73D0E"/>
    <w:rsid w:val="00E74A39"/>
    <w:rsid w:val="00E755C8"/>
    <w:rsid w:val="00E75609"/>
    <w:rsid w:val="00E75790"/>
    <w:rsid w:val="00E75BCD"/>
    <w:rsid w:val="00E75C70"/>
    <w:rsid w:val="00E75CA4"/>
    <w:rsid w:val="00E76031"/>
    <w:rsid w:val="00E76376"/>
    <w:rsid w:val="00E76714"/>
    <w:rsid w:val="00E76F1C"/>
    <w:rsid w:val="00E7742C"/>
    <w:rsid w:val="00E800FC"/>
    <w:rsid w:val="00E80437"/>
    <w:rsid w:val="00E80FA9"/>
    <w:rsid w:val="00E81031"/>
    <w:rsid w:val="00E81525"/>
    <w:rsid w:val="00E8184C"/>
    <w:rsid w:val="00E81B55"/>
    <w:rsid w:val="00E81ECE"/>
    <w:rsid w:val="00E82299"/>
    <w:rsid w:val="00E823A0"/>
    <w:rsid w:val="00E82851"/>
    <w:rsid w:val="00E82AF9"/>
    <w:rsid w:val="00E82B50"/>
    <w:rsid w:val="00E82BD7"/>
    <w:rsid w:val="00E82CEF"/>
    <w:rsid w:val="00E82D3A"/>
    <w:rsid w:val="00E83A79"/>
    <w:rsid w:val="00E83B1E"/>
    <w:rsid w:val="00E83D05"/>
    <w:rsid w:val="00E83DC4"/>
    <w:rsid w:val="00E83DCE"/>
    <w:rsid w:val="00E83EBD"/>
    <w:rsid w:val="00E842A8"/>
    <w:rsid w:val="00E84360"/>
    <w:rsid w:val="00E847B3"/>
    <w:rsid w:val="00E84CB1"/>
    <w:rsid w:val="00E84D79"/>
    <w:rsid w:val="00E84E89"/>
    <w:rsid w:val="00E84FE0"/>
    <w:rsid w:val="00E85B3A"/>
    <w:rsid w:val="00E86804"/>
    <w:rsid w:val="00E86871"/>
    <w:rsid w:val="00E86C2C"/>
    <w:rsid w:val="00E870BF"/>
    <w:rsid w:val="00E871BC"/>
    <w:rsid w:val="00E871CE"/>
    <w:rsid w:val="00E8754E"/>
    <w:rsid w:val="00E87A23"/>
    <w:rsid w:val="00E87B0F"/>
    <w:rsid w:val="00E90229"/>
    <w:rsid w:val="00E90ABA"/>
    <w:rsid w:val="00E90DE0"/>
    <w:rsid w:val="00E91899"/>
    <w:rsid w:val="00E91953"/>
    <w:rsid w:val="00E92268"/>
    <w:rsid w:val="00E9246B"/>
    <w:rsid w:val="00E9253E"/>
    <w:rsid w:val="00E92604"/>
    <w:rsid w:val="00E927A2"/>
    <w:rsid w:val="00E92961"/>
    <w:rsid w:val="00E92C90"/>
    <w:rsid w:val="00E93330"/>
    <w:rsid w:val="00E936C2"/>
    <w:rsid w:val="00E93B8A"/>
    <w:rsid w:val="00E942AE"/>
    <w:rsid w:val="00E9476E"/>
    <w:rsid w:val="00E948E6"/>
    <w:rsid w:val="00E949C6"/>
    <w:rsid w:val="00E95703"/>
    <w:rsid w:val="00E95A7A"/>
    <w:rsid w:val="00E95D48"/>
    <w:rsid w:val="00E96274"/>
    <w:rsid w:val="00E962A7"/>
    <w:rsid w:val="00E96B3D"/>
    <w:rsid w:val="00E96CD0"/>
    <w:rsid w:val="00E96D36"/>
    <w:rsid w:val="00E974B7"/>
    <w:rsid w:val="00E97DD3"/>
    <w:rsid w:val="00EA00A6"/>
    <w:rsid w:val="00EA013F"/>
    <w:rsid w:val="00EA0544"/>
    <w:rsid w:val="00EA1134"/>
    <w:rsid w:val="00EA1489"/>
    <w:rsid w:val="00EA148E"/>
    <w:rsid w:val="00EA1A6D"/>
    <w:rsid w:val="00EA21DA"/>
    <w:rsid w:val="00EA28D1"/>
    <w:rsid w:val="00EA2901"/>
    <w:rsid w:val="00EA335A"/>
    <w:rsid w:val="00EA3D63"/>
    <w:rsid w:val="00EA4F3D"/>
    <w:rsid w:val="00EA5342"/>
    <w:rsid w:val="00EA55C1"/>
    <w:rsid w:val="00EA5AC0"/>
    <w:rsid w:val="00EA61F0"/>
    <w:rsid w:val="00EA6854"/>
    <w:rsid w:val="00EA6B23"/>
    <w:rsid w:val="00EA6ED2"/>
    <w:rsid w:val="00EA7249"/>
    <w:rsid w:val="00EA7391"/>
    <w:rsid w:val="00EA7404"/>
    <w:rsid w:val="00EA7E50"/>
    <w:rsid w:val="00EB0265"/>
    <w:rsid w:val="00EB05FE"/>
    <w:rsid w:val="00EB0AA6"/>
    <w:rsid w:val="00EB1273"/>
    <w:rsid w:val="00EB1934"/>
    <w:rsid w:val="00EB1B5F"/>
    <w:rsid w:val="00EB1C22"/>
    <w:rsid w:val="00EB1ED2"/>
    <w:rsid w:val="00EB22C0"/>
    <w:rsid w:val="00EB2CDA"/>
    <w:rsid w:val="00EB3301"/>
    <w:rsid w:val="00EB396F"/>
    <w:rsid w:val="00EB400B"/>
    <w:rsid w:val="00EB46EB"/>
    <w:rsid w:val="00EB4B77"/>
    <w:rsid w:val="00EB4F3B"/>
    <w:rsid w:val="00EB50F0"/>
    <w:rsid w:val="00EB5C40"/>
    <w:rsid w:val="00EB5DB5"/>
    <w:rsid w:val="00EB600D"/>
    <w:rsid w:val="00EB6A2C"/>
    <w:rsid w:val="00EB6B83"/>
    <w:rsid w:val="00EB6C59"/>
    <w:rsid w:val="00EB6DA9"/>
    <w:rsid w:val="00EB7804"/>
    <w:rsid w:val="00EB7B4D"/>
    <w:rsid w:val="00EC0343"/>
    <w:rsid w:val="00EC08AD"/>
    <w:rsid w:val="00EC17E7"/>
    <w:rsid w:val="00EC1828"/>
    <w:rsid w:val="00EC1B2E"/>
    <w:rsid w:val="00EC1BEF"/>
    <w:rsid w:val="00EC2514"/>
    <w:rsid w:val="00EC287C"/>
    <w:rsid w:val="00EC2929"/>
    <w:rsid w:val="00EC2AB4"/>
    <w:rsid w:val="00EC2B87"/>
    <w:rsid w:val="00EC2D61"/>
    <w:rsid w:val="00EC3089"/>
    <w:rsid w:val="00EC3B78"/>
    <w:rsid w:val="00EC3F7D"/>
    <w:rsid w:val="00EC4214"/>
    <w:rsid w:val="00EC4338"/>
    <w:rsid w:val="00EC45B6"/>
    <w:rsid w:val="00EC463A"/>
    <w:rsid w:val="00EC4966"/>
    <w:rsid w:val="00EC4ABA"/>
    <w:rsid w:val="00EC4FF0"/>
    <w:rsid w:val="00EC5263"/>
    <w:rsid w:val="00EC5A1E"/>
    <w:rsid w:val="00EC5F6E"/>
    <w:rsid w:val="00EC6229"/>
    <w:rsid w:val="00EC6542"/>
    <w:rsid w:val="00EC6746"/>
    <w:rsid w:val="00EC6B44"/>
    <w:rsid w:val="00EC73C2"/>
    <w:rsid w:val="00EC749B"/>
    <w:rsid w:val="00EC760C"/>
    <w:rsid w:val="00EC7CED"/>
    <w:rsid w:val="00ED03F0"/>
    <w:rsid w:val="00ED0541"/>
    <w:rsid w:val="00ED0A14"/>
    <w:rsid w:val="00ED0D39"/>
    <w:rsid w:val="00ED0EA7"/>
    <w:rsid w:val="00ED172E"/>
    <w:rsid w:val="00ED19D4"/>
    <w:rsid w:val="00ED1F4F"/>
    <w:rsid w:val="00ED20EB"/>
    <w:rsid w:val="00ED33A3"/>
    <w:rsid w:val="00ED353C"/>
    <w:rsid w:val="00ED3E4C"/>
    <w:rsid w:val="00ED4135"/>
    <w:rsid w:val="00ED41B5"/>
    <w:rsid w:val="00ED41CA"/>
    <w:rsid w:val="00ED41DC"/>
    <w:rsid w:val="00ED42A0"/>
    <w:rsid w:val="00ED5433"/>
    <w:rsid w:val="00ED5AF9"/>
    <w:rsid w:val="00ED63D1"/>
    <w:rsid w:val="00ED6C0F"/>
    <w:rsid w:val="00ED6D2B"/>
    <w:rsid w:val="00ED70F8"/>
    <w:rsid w:val="00ED74B3"/>
    <w:rsid w:val="00ED78DB"/>
    <w:rsid w:val="00ED7A81"/>
    <w:rsid w:val="00ED7DE0"/>
    <w:rsid w:val="00EE0284"/>
    <w:rsid w:val="00EE0AAC"/>
    <w:rsid w:val="00EE0BC0"/>
    <w:rsid w:val="00EE0CA4"/>
    <w:rsid w:val="00EE0F36"/>
    <w:rsid w:val="00EE119F"/>
    <w:rsid w:val="00EE11C7"/>
    <w:rsid w:val="00EE123E"/>
    <w:rsid w:val="00EE2688"/>
    <w:rsid w:val="00EE298D"/>
    <w:rsid w:val="00EE2B5D"/>
    <w:rsid w:val="00EE2BB3"/>
    <w:rsid w:val="00EE2CCF"/>
    <w:rsid w:val="00EE35F7"/>
    <w:rsid w:val="00EE37A3"/>
    <w:rsid w:val="00EE4E61"/>
    <w:rsid w:val="00EE4F91"/>
    <w:rsid w:val="00EE5132"/>
    <w:rsid w:val="00EE5F5D"/>
    <w:rsid w:val="00EE5FBF"/>
    <w:rsid w:val="00EE6737"/>
    <w:rsid w:val="00EE6A78"/>
    <w:rsid w:val="00EE6D5C"/>
    <w:rsid w:val="00EE7093"/>
    <w:rsid w:val="00EE70C3"/>
    <w:rsid w:val="00EE7375"/>
    <w:rsid w:val="00EE7465"/>
    <w:rsid w:val="00EE7500"/>
    <w:rsid w:val="00EE75B5"/>
    <w:rsid w:val="00EE7E8F"/>
    <w:rsid w:val="00EF03CC"/>
    <w:rsid w:val="00EF1283"/>
    <w:rsid w:val="00EF1834"/>
    <w:rsid w:val="00EF2089"/>
    <w:rsid w:val="00EF2215"/>
    <w:rsid w:val="00EF2265"/>
    <w:rsid w:val="00EF2A75"/>
    <w:rsid w:val="00EF302F"/>
    <w:rsid w:val="00EF3061"/>
    <w:rsid w:val="00EF333A"/>
    <w:rsid w:val="00EF3414"/>
    <w:rsid w:val="00EF351B"/>
    <w:rsid w:val="00EF3B49"/>
    <w:rsid w:val="00EF44F3"/>
    <w:rsid w:val="00EF45CF"/>
    <w:rsid w:val="00EF4B52"/>
    <w:rsid w:val="00EF513E"/>
    <w:rsid w:val="00EF550A"/>
    <w:rsid w:val="00EF5517"/>
    <w:rsid w:val="00EF596F"/>
    <w:rsid w:val="00EF5CDA"/>
    <w:rsid w:val="00EF63E5"/>
    <w:rsid w:val="00EF679C"/>
    <w:rsid w:val="00EF6985"/>
    <w:rsid w:val="00EF6BD3"/>
    <w:rsid w:val="00EF6DC4"/>
    <w:rsid w:val="00EF70BA"/>
    <w:rsid w:val="00EF776B"/>
    <w:rsid w:val="00F0000A"/>
    <w:rsid w:val="00F002A4"/>
    <w:rsid w:val="00F0031B"/>
    <w:rsid w:val="00F005E5"/>
    <w:rsid w:val="00F0071E"/>
    <w:rsid w:val="00F00B5D"/>
    <w:rsid w:val="00F00BE5"/>
    <w:rsid w:val="00F00C34"/>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4E13"/>
    <w:rsid w:val="00F053A0"/>
    <w:rsid w:val="00F05790"/>
    <w:rsid w:val="00F05CF9"/>
    <w:rsid w:val="00F06960"/>
    <w:rsid w:val="00F06967"/>
    <w:rsid w:val="00F06AAD"/>
    <w:rsid w:val="00F0755E"/>
    <w:rsid w:val="00F07E52"/>
    <w:rsid w:val="00F106E4"/>
    <w:rsid w:val="00F10726"/>
    <w:rsid w:val="00F10B1D"/>
    <w:rsid w:val="00F10ECA"/>
    <w:rsid w:val="00F11011"/>
    <w:rsid w:val="00F115D6"/>
    <w:rsid w:val="00F1171C"/>
    <w:rsid w:val="00F119FB"/>
    <w:rsid w:val="00F11F70"/>
    <w:rsid w:val="00F12333"/>
    <w:rsid w:val="00F1255D"/>
    <w:rsid w:val="00F12D05"/>
    <w:rsid w:val="00F12F5F"/>
    <w:rsid w:val="00F13415"/>
    <w:rsid w:val="00F13615"/>
    <w:rsid w:val="00F1396E"/>
    <w:rsid w:val="00F14249"/>
    <w:rsid w:val="00F145D4"/>
    <w:rsid w:val="00F14AEC"/>
    <w:rsid w:val="00F14ED0"/>
    <w:rsid w:val="00F15F5B"/>
    <w:rsid w:val="00F16210"/>
    <w:rsid w:val="00F16249"/>
    <w:rsid w:val="00F164D5"/>
    <w:rsid w:val="00F16D29"/>
    <w:rsid w:val="00F17501"/>
    <w:rsid w:val="00F1792F"/>
    <w:rsid w:val="00F17A56"/>
    <w:rsid w:val="00F17B74"/>
    <w:rsid w:val="00F17CD7"/>
    <w:rsid w:val="00F20151"/>
    <w:rsid w:val="00F20474"/>
    <w:rsid w:val="00F209A2"/>
    <w:rsid w:val="00F21708"/>
    <w:rsid w:val="00F21AB6"/>
    <w:rsid w:val="00F21AC0"/>
    <w:rsid w:val="00F223D4"/>
    <w:rsid w:val="00F223D5"/>
    <w:rsid w:val="00F2283A"/>
    <w:rsid w:val="00F22A84"/>
    <w:rsid w:val="00F22A8F"/>
    <w:rsid w:val="00F22ED6"/>
    <w:rsid w:val="00F234D3"/>
    <w:rsid w:val="00F23EB4"/>
    <w:rsid w:val="00F24BD2"/>
    <w:rsid w:val="00F24E02"/>
    <w:rsid w:val="00F2529A"/>
    <w:rsid w:val="00F25333"/>
    <w:rsid w:val="00F255D3"/>
    <w:rsid w:val="00F2565F"/>
    <w:rsid w:val="00F25A72"/>
    <w:rsid w:val="00F25BCF"/>
    <w:rsid w:val="00F25DD3"/>
    <w:rsid w:val="00F25F5E"/>
    <w:rsid w:val="00F260CB"/>
    <w:rsid w:val="00F26B63"/>
    <w:rsid w:val="00F26C19"/>
    <w:rsid w:val="00F27A70"/>
    <w:rsid w:val="00F27B0A"/>
    <w:rsid w:val="00F27B46"/>
    <w:rsid w:val="00F27EB2"/>
    <w:rsid w:val="00F30117"/>
    <w:rsid w:val="00F30466"/>
    <w:rsid w:val="00F30A2F"/>
    <w:rsid w:val="00F30E59"/>
    <w:rsid w:val="00F314A2"/>
    <w:rsid w:val="00F3192A"/>
    <w:rsid w:val="00F31E2D"/>
    <w:rsid w:val="00F322C3"/>
    <w:rsid w:val="00F32553"/>
    <w:rsid w:val="00F32690"/>
    <w:rsid w:val="00F327CE"/>
    <w:rsid w:val="00F32874"/>
    <w:rsid w:val="00F332ED"/>
    <w:rsid w:val="00F33552"/>
    <w:rsid w:val="00F335AB"/>
    <w:rsid w:val="00F33842"/>
    <w:rsid w:val="00F339E0"/>
    <w:rsid w:val="00F33C8D"/>
    <w:rsid w:val="00F342BD"/>
    <w:rsid w:val="00F34342"/>
    <w:rsid w:val="00F3453C"/>
    <w:rsid w:val="00F348D1"/>
    <w:rsid w:val="00F34DAF"/>
    <w:rsid w:val="00F35955"/>
    <w:rsid w:val="00F361F3"/>
    <w:rsid w:val="00F3669D"/>
    <w:rsid w:val="00F36C33"/>
    <w:rsid w:val="00F37660"/>
    <w:rsid w:val="00F378C1"/>
    <w:rsid w:val="00F37B92"/>
    <w:rsid w:val="00F37D63"/>
    <w:rsid w:val="00F40730"/>
    <w:rsid w:val="00F40CC5"/>
    <w:rsid w:val="00F40E48"/>
    <w:rsid w:val="00F40FEC"/>
    <w:rsid w:val="00F410B5"/>
    <w:rsid w:val="00F41836"/>
    <w:rsid w:val="00F419EA"/>
    <w:rsid w:val="00F41A8A"/>
    <w:rsid w:val="00F41AF4"/>
    <w:rsid w:val="00F41DE0"/>
    <w:rsid w:val="00F425B9"/>
    <w:rsid w:val="00F42D92"/>
    <w:rsid w:val="00F42FBC"/>
    <w:rsid w:val="00F43305"/>
    <w:rsid w:val="00F436D1"/>
    <w:rsid w:val="00F4385E"/>
    <w:rsid w:val="00F43B0D"/>
    <w:rsid w:val="00F43BFB"/>
    <w:rsid w:val="00F43F5D"/>
    <w:rsid w:val="00F4401D"/>
    <w:rsid w:val="00F4420E"/>
    <w:rsid w:val="00F44398"/>
    <w:rsid w:val="00F448C3"/>
    <w:rsid w:val="00F44C53"/>
    <w:rsid w:val="00F45085"/>
    <w:rsid w:val="00F450F4"/>
    <w:rsid w:val="00F45564"/>
    <w:rsid w:val="00F456FB"/>
    <w:rsid w:val="00F4632F"/>
    <w:rsid w:val="00F463F1"/>
    <w:rsid w:val="00F4657D"/>
    <w:rsid w:val="00F46892"/>
    <w:rsid w:val="00F469B2"/>
    <w:rsid w:val="00F47053"/>
    <w:rsid w:val="00F47200"/>
    <w:rsid w:val="00F476ED"/>
    <w:rsid w:val="00F47953"/>
    <w:rsid w:val="00F47F9D"/>
    <w:rsid w:val="00F502B2"/>
    <w:rsid w:val="00F50572"/>
    <w:rsid w:val="00F505BC"/>
    <w:rsid w:val="00F507D5"/>
    <w:rsid w:val="00F50E5A"/>
    <w:rsid w:val="00F50EC6"/>
    <w:rsid w:val="00F511FB"/>
    <w:rsid w:val="00F51333"/>
    <w:rsid w:val="00F51A01"/>
    <w:rsid w:val="00F51BAF"/>
    <w:rsid w:val="00F52456"/>
    <w:rsid w:val="00F5281E"/>
    <w:rsid w:val="00F52DA1"/>
    <w:rsid w:val="00F531AA"/>
    <w:rsid w:val="00F53240"/>
    <w:rsid w:val="00F536B7"/>
    <w:rsid w:val="00F537AD"/>
    <w:rsid w:val="00F53BDD"/>
    <w:rsid w:val="00F53FEE"/>
    <w:rsid w:val="00F54DAB"/>
    <w:rsid w:val="00F550A0"/>
    <w:rsid w:val="00F55CC6"/>
    <w:rsid w:val="00F55CDC"/>
    <w:rsid w:val="00F56161"/>
    <w:rsid w:val="00F561B8"/>
    <w:rsid w:val="00F561CC"/>
    <w:rsid w:val="00F563CD"/>
    <w:rsid w:val="00F564E8"/>
    <w:rsid w:val="00F56862"/>
    <w:rsid w:val="00F56FE5"/>
    <w:rsid w:val="00F572DE"/>
    <w:rsid w:val="00F575AF"/>
    <w:rsid w:val="00F57651"/>
    <w:rsid w:val="00F57925"/>
    <w:rsid w:val="00F57A83"/>
    <w:rsid w:val="00F604F4"/>
    <w:rsid w:val="00F60AFA"/>
    <w:rsid w:val="00F61098"/>
    <w:rsid w:val="00F62588"/>
    <w:rsid w:val="00F627EB"/>
    <w:rsid w:val="00F629BF"/>
    <w:rsid w:val="00F62AA4"/>
    <w:rsid w:val="00F633D8"/>
    <w:rsid w:val="00F6431B"/>
    <w:rsid w:val="00F6462D"/>
    <w:rsid w:val="00F64B3B"/>
    <w:rsid w:val="00F64BC5"/>
    <w:rsid w:val="00F64BF7"/>
    <w:rsid w:val="00F64C76"/>
    <w:rsid w:val="00F64CCC"/>
    <w:rsid w:val="00F64ED6"/>
    <w:rsid w:val="00F650D5"/>
    <w:rsid w:val="00F65747"/>
    <w:rsid w:val="00F65AD5"/>
    <w:rsid w:val="00F65F15"/>
    <w:rsid w:val="00F66072"/>
    <w:rsid w:val="00F660F7"/>
    <w:rsid w:val="00F6638A"/>
    <w:rsid w:val="00F66673"/>
    <w:rsid w:val="00F66754"/>
    <w:rsid w:val="00F6692A"/>
    <w:rsid w:val="00F66B0F"/>
    <w:rsid w:val="00F66E51"/>
    <w:rsid w:val="00F66E97"/>
    <w:rsid w:val="00F6754F"/>
    <w:rsid w:val="00F6755D"/>
    <w:rsid w:val="00F675B0"/>
    <w:rsid w:val="00F67AB4"/>
    <w:rsid w:val="00F67C61"/>
    <w:rsid w:val="00F70564"/>
    <w:rsid w:val="00F7076A"/>
    <w:rsid w:val="00F707C9"/>
    <w:rsid w:val="00F70DE9"/>
    <w:rsid w:val="00F70E58"/>
    <w:rsid w:val="00F710FE"/>
    <w:rsid w:val="00F71937"/>
    <w:rsid w:val="00F71BEA"/>
    <w:rsid w:val="00F72241"/>
    <w:rsid w:val="00F7237E"/>
    <w:rsid w:val="00F7279B"/>
    <w:rsid w:val="00F72AD6"/>
    <w:rsid w:val="00F72DF0"/>
    <w:rsid w:val="00F73434"/>
    <w:rsid w:val="00F73DA6"/>
    <w:rsid w:val="00F73E69"/>
    <w:rsid w:val="00F73EE0"/>
    <w:rsid w:val="00F7423B"/>
    <w:rsid w:val="00F7427D"/>
    <w:rsid w:val="00F744F4"/>
    <w:rsid w:val="00F74887"/>
    <w:rsid w:val="00F74A01"/>
    <w:rsid w:val="00F74A84"/>
    <w:rsid w:val="00F74AA8"/>
    <w:rsid w:val="00F74F89"/>
    <w:rsid w:val="00F75A10"/>
    <w:rsid w:val="00F75D9F"/>
    <w:rsid w:val="00F76063"/>
    <w:rsid w:val="00F76B48"/>
    <w:rsid w:val="00F76D11"/>
    <w:rsid w:val="00F77276"/>
    <w:rsid w:val="00F77A8D"/>
    <w:rsid w:val="00F77D27"/>
    <w:rsid w:val="00F77E98"/>
    <w:rsid w:val="00F77FD5"/>
    <w:rsid w:val="00F80013"/>
    <w:rsid w:val="00F8095A"/>
    <w:rsid w:val="00F81308"/>
    <w:rsid w:val="00F8143C"/>
    <w:rsid w:val="00F81441"/>
    <w:rsid w:val="00F81476"/>
    <w:rsid w:val="00F81681"/>
    <w:rsid w:val="00F81E11"/>
    <w:rsid w:val="00F8256B"/>
    <w:rsid w:val="00F8260F"/>
    <w:rsid w:val="00F829F5"/>
    <w:rsid w:val="00F83228"/>
    <w:rsid w:val="00F832C3"/>
    <w:rsid w:val="00F834A7"/>
    <w:rsid w:val="00F8367E"/>
    <w:rsid w:val="00F83F28"/>
    <w:rsid w:val="00F847A0"/>
    <w:rsid w:val="00F8486E"/>
    <w:rsid w:val="00F848BC"/>
    <w:rsid w:val="00F85ABF"/>
    <w:rsid w:val="00F85B29"/>
    <w:rsid w:val="00F85D19"/>
    <w:rsid w:val="00F860A3"/>
    <w:rsid w:val="00F864FC"/>
    <w:rsid w:val="00F86808"/>
    <w:rsid w:val="00F8696A"/>
    <w:rsid w:val="00F86E7B"/>
    <w:rsid w:val="00F8741E"/>
    <w:rsid w:val="00F8760E"/>
    <w:rsid w:val="00F87620"/>
    <w:rsid w:val="00F8773E"/>
    <w:rsid w:val="00F87825"/>
    <w:rsid w:val="00F8782A"/>
    <w:rsid w:val="00F87C41"/>
    <w:rsid w:val="00F90253"/>
    <w:rsid w:val="00F9082B"/>
    <w:rsid w:val="00F9142D"/>
    <w:rsid w:val="00F915A4"/>
    <w:rsid w:val="00F91614"/>
    <w:rsid w:val="00F91EF0"/>
    <w:rsid w:val="00F92104"/>
    <w:rsid w:val="00F9227B"/>
    <w:rsid w:val="00F92CF6"/>
    <w:rsid w:val="00F92E2B"/>
    <w:rsid w:val="00F9309C"/>
    <w:rsid w:val="00F93676"/>
    <w:rsid w:val="00F93A3D"/>
    <w:rsid w:val="00F93C72"/>
    <w:rsid w:val="00F93C99"/>
    <w:rsid w:val="00F93DCD"/>
    <w:rsid w:val="00F94009"/>
    <w:rsid w:val="00F9412A"/>
    <w:rsid w:val="00F94852"/>
    <w:rsid w:val="00F94C16"/>
    <w:rsid w:val="00F94D3F"/>
    <w:rsid w:val="00F94EB4"/>
    <w:rsid w:val="00F9551E"/>
    <w:rsid w:val="00F9591A"/>
    <w:rsid w:val="00F95DE9"/>
    <w:rsid w:val="00F966C8"/>
    <w:rsid w:val="00F9689E"/>
    <w:rsid w:val="00F96F26"/>
    <w:rsid w:val="00F970A3"/>
    <w:rsid w:val="00F97918"/>
    <w:rsid w:val="00F97F91"/>
    <w:rsid w:val="00FA03A6"/>
    <w:rsid w:val="00FA03D6"/>
    <w:rsid w:val="00FA066D"/>
    <w:rsid w:val="00FA0956"/>
    <w:rsid w:val="00FA0FB3"/>
    <w:rsid w:val="00FA0FFF"/>
    <w:rsid w:val="00FA1126"/>
    <w:rsid w:val="00FA164A"/>
    <w:rsid w:val="00FA1816"/>
    <w:rsid w:val="00FA1B03"/>
    <w:rsid w:val="00FA24F3"/>
    <w:rsid w:val="00FA263E"/>
    <w:rsid w:val="00FA2798"/>
    <w:rsid w:val="00FA31A9"/>
    <w:rsid w:val="00FA3296"/>
    <w:rsid w:val="00FA3488"/>
    <w:rsid w:val="00FA35E8"/>
    <w:rsid w:val="00FA3679"/>
    <w:rsid w:val="00FA3A4D"/>
    <w:rsid w:val="00FA3D1E"/>
    <w:rsid w:val="00FA41F1"/>
    <w:rsid w:val="00FA42BC"/>
    <w:rsid w:val="00FA45D2"/>
    <w:rsid w:val="00FA4635"/>
    <w:rsid w:val="00FA4DE8"/>
    <w:rsid w:val="00FA509C"/>
    <w:rsid w:val="00FA5180"/>
    <w:rsid w:val="00FA5C21"/>
    <w:rsid w:val="00FA5FCE"/>
    <w:rsid w:val="00FA6B30"/>
    <w:rsid w:val="00FA6C13"/>
    <w:rsid w:val="00FA6FBC"/>
    <w:rsid w:val="00FA761A"/>
    <w:rsid w:val="00FA786A"/>
    <w:rsid w:val="00FA7954"/>
    <w:rsid w:val="00FA7DA0"/>
    <w:rsid w:val="00FB04D8"/>
    <w:rsid w:val="00FB0515"/>
    <w:rsid w:val="00FB0EE9"/>
    <w:rsid w:val="00FB0EFB"/>
    <w:rsid w:val="00FB0F8A"/>
    <w:rsid w:val="00FB11F1"/>
    <w:rsid w:val="00FB1300"/>
    <w:rsid w:val="00FB19BF"/>
    <w:rsid w:val="00FB20F3"/>
    <w:rsid w:val="00FB2498"/>
    <w:rsid w:val="00FB252E"/>
    <w:rsid w:val="00FB268B"/>
    <w:rsid w:val="00FB287C"/>
    <w:rsid w:val="00FB2EB5"/>
    <w:rsid w:val="00FB2ED0"/>
    <w:rsid w:val="00FB30F6"/>
    <w:rsid w:val="00FB34E4"/>
    <w:rsid w:val="00FB38ED"/>
    <w:rsid w:val="00FB3DE3"/>
    <w:rsid w:val="00FB3F26"/>
    <w:rsid w:val="00FB4318"/>
    <w:rsid w:val="00FB49BF"/>
    <w:rsid w:val="00FB4C8E"/>
    <w:rsid w:val="00FB4D15"/>
    <w:rsid w:val="00FB4D9E"/>
    <w:rsid w:val="00FB4E84"/>
    <w:rsid w:val="00FB577A"/>
    <w:rsid w:val="00FB6302"/>
    <w:rsid w:val="00FB68DD"/>
    <w:rsid w:val="00FB7718"/>
    <w:rsid w:val="00FB7F99"/>
    <w:rsid w:val="00FC02F4"/>
    <w:rsid w:val="00FC1644"/>
    <w:rsid w:val="00FC1D96"/>
    <w:rsid w:val="00FC2683"/>
    <w:rsid w:val="00FC2810"/>
    <w:rsid w:val="00FC299F"/>
    <w:rsid w:val="00FC3213"/>
    <w:rsid w:val="00FC34CD"/>
    <w:rsid w:val="00FC3B08"/>
    <w:rsid w:val="00FC3C44"/>
    <w:rsid w:val="00FC3C6C"/>
    <w:rsid w:val="00FC42D1"/>
    <w:rsid w:val="00FC48C6"/>
    <w:rsid w:val="00FC4A91"/>
    <w:rsid w:val="00FC4C6C"/>
    <w:rsid w:val="00FC4E0B"/>
    <w:rsid w:val="00FC4F95"/>
    <w:rsid w:val="00FC5828"/>
    <w:rsid w:val="00FC6141"/>
    <w:rsid w:val="00FC623A"/>
    <w:rsid w:val="00FC646D"/>
    <w:rsid w:val="00FC65E5"/>
    <w:rsid w:val="00FC6C78"/>
    <w:rsid w:val="00FC6CEF"/>
    <w:rsid w:val="00FC6E1D"/>
    <w:rsid w:val="00FC73A0"/>
    <w:rsid w:val="00FC740E"/>
    <w:rsid w:val="00FC7FE8"/>
    <w:rsid w:val="00FD02CC"/>
    <w:rsid w:val="00FD1000"/>
    <w:rsid w:val="00FD1685"/>
    <w:rsid w:val="00FD1AA4"/>
    <w:rsid w:val="00FD1BD4"/>
    <w:rsid w:val="00FD1EA8"/>
    <w:rsid w:val="00FD2DBC"/>
    <w:rsid w:val="00FD2FA7"/>
    <w:rsid w:val="00FD34F0"/>
    <w:rsid w:val="00FD3531"/>
    <w:rsid w:val="00FD3B87"/>
    <w:rsid w:val="00FD4AC4"/>
    <w:rsid w:val="00FD4B79"/>
    <w:rsid w:val="00FD5465"/>
    <w:rsid w:val="00FD58EF"/>
    <w:rsid w:val="00FD5BC9"/>
    <w:rsid w:val="00FD5CEF"/>
    <w:rsid w:val="00FD620D"/>
    <w:rsid w:val="00FD64B8"/>
    <w:rsid w:val="00FD667B"/>
    <w:rsid w:val="00FD6A80"/>
    <w:rsid w:val="00FD7058"/>
    <w:rsid w:val="00FD7165"/>
    <w:rsid w:val="00FD78FD"/>
    <w:rsid w:val="00FD7D4E"/>
    <w:rsid w:val="00FD7D95"/>
    <w:rsid w:val="00FD7DF5"/>
    <w:rsid w:val="00FD7F57"/>
    <w:rsid w:val="00FE00CF"/>
    <w:rsid w:val="00FE013B"/>
    <w:rsid w:val="00FE0207"/>
    <w:rsid w:val="00FE128E"/>
    <w:rsid w:val="00FE1303"/>
    <w:rsid w:val="00FE150C"/>
    <w:rsid w:val="00FE1ABB"/>
    <w:rsid w:val="00FE1CE4"/>
    <w:rsid w:val="00FE1FEA"/>
    <w:rsid w:val="00FE216D"/>
    <w:rsid w:val="00FE222B"/>
    <w:rsid w:val="00FE291B"/>
    <w:rsid w:val="00FE30E0"/>
    <w:rsid w:val="00FE330C"/>
    <w:rsid w:val="00FE3A8B"/>
    <w:rsid w:val="00FE3B4E"/>
    <w:rsid w:val="00FE3D2E"/>
    <w:rsid w:val="00FE40C1"/>
    <w:rsid w:val="00FE410C"/>
    <w:rsid w:val="00FE41E0"/>
    <w:rsid w:val="00FE4DF7"/>
    <w:rsid w:val="00FE503C"/>
    <w:rsid w:val="00FE50B4"/>
    <w:rsid w:val="00FE5101"/>
    <w:rsid w:val="00FE546C"/>
    <w:rsid w:val="00FE54AE"/>
    <w:rsid w:val="00FE553A"/>
    <w:rsid w:val="00FE5671"/>
    <w:rsid w:val="00FE59BB"/>
    <w:rsid w:val="00FE5CEF"/>
    <w:rsid w:val="00FE5E25"/>
    <w:rsid w:val="00FE6AE8"/>
    <w:rsid w:val="00FE6B84"/>
    <w:rsid w:val="00FE70D5"/>
    <w:rsid w:val="00FE7127"/>
    <w:rsid w:val="00FE7671"/>
    <w:rsid w:val="00FE7794"/>
    <w:rsid w:val="00FF0148"/>
    <w:rsid w:val="00FF041F"/>
    <w:rsid w:val="00FF0C67"/>
    <w:rsid w:val="00FF0DBE"/>
    <w:rsid w:val="00FF0DC2"/>
    <w:rsid w:val="00FF0E6A"/>
    <w:rsid w:val="00FF0F69"/>
    <w:rsid w:val="00FF1623"/>
    <w:rsid w:val="00FF1AAA"/>
    <w:rsid w:val="00FF21EF"/>
    <w:rsid w:val="00FF2A34"/>
    <w:rsid w:val="00FF2BA8"/>
    <w:rsid w:val="00FF364B"/>
    <w:rsid w:val="00FF38E9"/>
    <w:rsid w:val="00FF4A27"/>
    <w:rsid w:val="00FF4A4D"/>
    <w:rsid w:val="00FF4C18"/>
    <w:rsid w:val="00FF5630"/>
    <w:rsid w:val="00FF5813"/>
    <w:rsid w:val="00FF58C3"/>
    <w:rsid w:val="00FF5962"/>
    <w:rsid w:val="00FF5E54"/>
    <w:rsid w:val="00FF5E85"/>
    <w:rsid w:val="00FF5F75"/>
    <w:rsid w:val="00FF680F"/>
    <w:rsid w:val="00FF686A"/>
    <w:rsid w:val="00FF6B4E"/>
    <w:rsid w:val="00FF70A4"/>
    <w:rsid w:val="00FF797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B02E9B11-83FB-42CF-AF66-A06AE79DB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9"/>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9"/>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9"/>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9"/>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1st level - Bullet List Paragraph,Bullet Points,Dot pt,F5 List Paragraph,Heading 2_sj,Indicator Text,Lettre d'introduction,List Paragraph Char Char Char,List Paragraph1,List Paragraph12,MAIN CONTENT,No Spacing1"/>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8">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9">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1st level - Bullet List Paragraph Char,Bullet Points Char,Dot pt Char,F5 List Paragraph Char,Heading 2_sj Char,Indicator Text Char,Lettre d'introduction Char,List Paragraph Char Char Char Char"/>
    <w:link w:val="ListParagraph"/>
    <w:uiPriority w:val="34"/>
    <w:qFormat/>
    <w:rsid w:val="00DD7B55"/>
  </w:style>
  <w:style w:type="paragraph" w:customStyle="1" w:styleId="712">
    <w:name w:val="71ג הזחה ראשונה מספר"/>
    <w:basedOn w:val="ListParagraph"/>
    <w:link w:val="71Char0"/>
    <w:qFormat/>
    <w:rsid w:val="00BD67A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a">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74574B"/>
    <w:pPr>
      <w:numPr>
        <w:ilvl w:val="1"/>
        <w:numId w:val="1"/>
      </w:numPr>
      <w:spacing w:after="180" w:line="260" w:lineRule="exact"/>
    </w:pPr>
    <w:rPr>
      <w:rFonts w:ascii="Tahoma" w:hAnsi="Tahoma" w:cs="Tahoma"/>
      <w:color w:val="0D0D0D" w:themeColor="text1" w:themeTint="F2"/>
      <w:sz w:val="18"/>
      <w:szCs w:val="18"/>
    </w:rPr>
  </w:style>
  <w:style w:type="paragraph" w:customStyle="1" w:styleId="71b">
    <w:name w:val="71ג מקרא+הערות לתרשים/לוח/תמונה"/>
    <w:basedOn w:val="718"/>
    <w:link w:val="71Char2"/>
    <w:qFormat/>
    <w:rsid w:val="00FE503C"/>
    <w:pPr>
      <w:spacing w:before="120" w:after="240" w:line="240" w:lineRule="exact"/>
      <w:ind w:left="0" w:firstLine="0"/>
    </w:pPr>
    <w:rPr>
      <w:sz w:val="16"/>
      <w:szCs w:val="16"/>
    </w:rPr>
  </w:style>
  <w:style w:type="paragraph" w:customStyle="1" w:styleId="71c">
    <w:name w:val="71ג קוביה כחולה הזחה שנייה"/>
    <w:basedOn w:val="RESHET"/>
    <w:qFormat/>
    <w:rsid w:val="00773ABB"/>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d">
    <w:name w:val="71ג קוביה כחולה בתוך הזחה ראשונה"/>
    <w:basedOn w:val="71c"/>
    <w:qFormat/>
    <w:rsid w:val="007F48AD"/>
    <w:pPr>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e">
    <w:name w:val="71ג הזחה שנייה ללא מספר"/>
    <w:basedOn w:val="71a"/>
    <w:link w:val="71Char3"/>
    <w:qFormat/>
    <w:rsid w:val="00543F8A"/>
  </w:style>
  <w:style w:type="character" w:customStyle="1" w:styleId="71Char1">
    <w:name w:val="71ג הזחה שנייה ריק Char"/>
    <w:basedOn w:val="BodyTextIndentChar"/>
    <w:link w:val="71a"/>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e"/>
    <w:rsid w:val="00543F8A"/>
    <w:rPr>
      <w:rFonts w:ascii="Tahoma" w:hAnsi="Tahoma" w:cs="Tahoma"/>
      <w:color w:val="0D0D0D" w:themeColor="text1" w:themeTint="F2"/>
      <w:sz w:val="18"/>
      <w:szCs w:val="18"/>
    </w:rPr>
  </w:style>
  <w:style w:type="paragraph" w:customStyle="1" w:styleId="71f">
    <w:name w:val="71ג מספור הערות שוליים"/>
    <w:basedOn w:val="718"/>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f0">
    <w:name w:val="71ג הזחה שלישית"/>
    <w:basedOn w:val="71e"/>
    <w:qFormat/>
    <w:rsid w:val="00F17B74"/>
  </w:style>
  <w:style w:type="paragraph" w:customStyle="1" w:styleId="71f1">
    <w:name w:val="71ג קוביה כחולה הזחה שלישית"/>
    <w:basedOn w:val="71c"/>
    <w:qFormat/>
    <w:rsid w:val="00976B93"/>
    <w:pPr>
      <w:ind w:left="1474"/>
    </w:pPr>
  </w:style>
  <w:style w:type="paragraph" w:customStyle="1" w:styleId="11">
    <w:name w:val="קוביה הזחה 1"/>
    <w:basedOn w:val="71c"/>
    <w:qFormat/>
    <w:rsid w:val="005C2859"/>
    <w:pPr>
      <w:ind w:left="680"/>
    </w:pPr>
  </w:style>
  <w:style w:type="paragraph" w:customStyle="1" w:styleId="71f2">
    <w:name w:val="71ג הזחה ראשונה ללא מספר"/>
    <w:basedOn w:val="71e"/>
    <w:qFormat/>
    <w:rsid w:val="004305BE"/>
    <w:pPr>
      <w:ind w:left="397"/>
    </w:pPr>
  </w:style>
  <w:style w:type="paragraph" w:customStyle="1" w:styleId="71f3">
    <w:name w:val="71ג קוביה רצה"/>
    <w:basedOn w:val="71d"/>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4">
    <w:name w:val="71ג הזחה בתוך קוביה"/>
    <w:basedOn w:val="71f3"/>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4">
    <w:name w:val="71ג מספרים בתוך קוביה"/>
    <w:basedOn w:val="714"/>
    <w:rsid w:val="005E27C1"/>
    <w:pPr>
      <w:ind w:left="568"/>
    </w:pPr>
  </w:style>
  <w:style w:type="paragraph" w:customStyle="1" w:styleId="7110">
    <w:name w:val="71ג אותיות בתוך קוביה 1"/>
    <w:basedOn w:val="71f4"/>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6D5CCE"/>
    <w:pPr>
      <w:spacing w:line="240" w:lineRule="auto"/>
    </w:pPr>
    <w:rPr>
      <w:szCs w:val="20"/>
    </w:rPr>
  </w:style>
  <w:style w:type="character" w:customStyle="1" w:styleId="EndnoteTextChar">
    <w:name w:val="Endnote Text Char"/>
    <w:basedOn w:val="DefaultParagraphFont"/>
    <w:link w:val="EndnoteText"/>
    <w:uiPriority w:val="99"/>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5">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5"/>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9"/>
    <w:uiPriority w:val="99"/>
    <w:unhideWhenUsed/>
    <w:rsid w:val="002516DF"/>
    <w:pPr>
      <w:tabs>
        <w:tab w:val="center" w:pos="4153"/>
        <w:tab w:val="right" w:pos="8306"/>
      </w:tabs>
      <w:spacing w:line="240" w:lineRule="auto"/>
    </w:pPr>
    <w:rPr>
      <w:rFonts w:eastAsia="Calibri"/>
    </w:rPr>
  </w:style>
  <w:style w:type="character" w:customStyle="1" w:styleId="a9">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a"/>
    <w:uiPriority w:val="99"/>
    <w:unhideWhenUsed/>
    <w:rsid w:val="002516DF"/>
    <w:pPr>
      <w:spacing w:before="120" w:line="240" w:lineRule="auto"/>
    </w:pPr>
    <w:rPr>
      <w:rFonts w:eastAsia="Calibri"/>
    </w:rPr>
  </w:style>
  <w:style w:type="character" w:customStyle="1" w:styleId="aa">
    <w:name w:val="תאריך תו"/>
    <w:basedOn w:val="DefaultParagraphFont"/>
    <w:link w:val="16"/>
    <w:uiPriority w:val="99"/>
    <w:rsid w:val="002516DF"/>
    <w:rPr>
      <w:rFonts w:eastAsia="Calibri"/>
    </w:rPr>
  </w:style>
  <w:style w:type="character" w:customStyle="1" w:styleId="ab">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c">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d"/>
    <w:uiPriority w:val="99"/>
    <w:semiHidden/>
    <w:unhideWhenUsed/>
    <w:rsid w:val="002516DF"/>
    <w:pPr>
      <w:spacing w:line="240" w:lineRule="auto"/>
    </w:pPr>
    <w:rPr>
      <w:rFonts w:ascii="Tahoma" w:eastAsia="Calibri" w:hAnsi="Tahoma" w:cs="Tahoma"/>
      <w:sz w:val="18"/>
      <w:szCs w:val="18"/>
    </w:rPr>
  </w:style>
  <w:style w:type="character" w:customStyle="1" w:styleId="ad">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e">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Char תו1,FOOTNOTES תו1,Footnote Text - Sharp Char Char תו1,Footnote Text - Sharp Char תו1,Footnote Text - Sharp תו1,Footnote Text Char Char Char Char Char תו1,Footnote reference תו1,footnote text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f"/>
    <w:uiPriority w:val="99"/>
    <w:unhideWhenUsed/>
    <w:rsid w:val="002516DF"/>
    <w:pPr>
      <w:spacing w:line="240" w:lineRule="auto"/>
    </w:pPr>
    <w:rPr>
      <w:rFonts w:eastAsia="Calibri"/>
      <w:szCs w:val="20"/>
    </w:rPr>
  </w:style>
  <w:style w:type="character" w:customStyle="1" w:styleId="af">
    <w:name w:val="טקסט הערה תו"/>
    <w:link w:val="1f0"/>
    <w:uiPriority w:val="99"/>
    <w:rsid w:val="002516DF"/>
    <w:rPr>
      <w:rFonts w:eastAsia="Calibri"/>
      <w:szCs w:val="20"/>
    </w:rPr>
  </w:style>
  <w:style w:type="paragraph" w:customStyle="1" w:styleId="1f1">
    <w:name w:val="נושא הערה1"/>
    <w:basedOn w:val="1f0"/>
    <w:next w:val="1f0"/>
    <w:link w:val="af0"/>
    <w:uiPriority w:val="99"/>
    <w:semiHidden/>
    <w:unhideWhenUsed/>
    <w:rsid w:val="002516DF"/>
    <w:rPr>
      <w:b/>
      <w:bCs/>
    </w:rPr>
  </w:style>
  <w:style w:type="character" w:customStyle="1" w:styleId="af0">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6">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7">
    <w:name w:val="71ג כוכבית בתוך קוביה"/>
    <w:basedOn w:val="71f3"/>
    <w:qFormat/>
    <w:rsid w:val="001F0DE8"/>
    <w:pPr>
      <w:jc w:val="center"/>
    </w:pPr>
    <w:rPr>
      <w:rFonts w:ascii="Segoe UI Symbol" w:hAnsi="Segoe UI Symbol" w:cs="Segoe UI Symbol"/>
    </w:rPr>
  </w:style>
  <w:style w:type="paragraph" w:customStyle="1" w:styleId="717">
    <w:name w:val="71ג הזחה אותיות"/>
    <w:basedOn w:val="ListParagraph"/>
    <w:qFormat/>
    <w:rsid w:val="00281BDE"/>
    <w:pPr>
      <w:numPr>
        <w:numId w:val="39"/>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2">
    <w:name w:val="טבלה הערות מתחת"/>
    <w:basedOn w:val="718"/>
    <w:qFormat/>
    <w:rsid w:val="00771BEC"/>
    <w:pPr>
      <w:spacing w:before="120"/>
    </w:pPr>
  </w:style>
  <w:style w:type="paragraph" w:customStyle="1" w:styleId="713">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6"/>
    <w:locked/>
    <w:rsid w:val="00CF1EB5"/>
    <w:rPr>
      <w:bCs/>
      <w:noProof/>
      <w:sz w:val="24"/>
      <w:lang w:eastAsia="he-IL"/>
    </w:rPr>
  </w:style>
  <w:style w:type="paragraph" w:customStyle="1" w:styleId="af6">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774868"/>
    <w:pPr>
      <w:ind w:left="794" w:hanging="454"/>
    </w:pPr>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3">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C46B2D"/>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7">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7"/>
    <w:rsid w:val="00D17911"/>
    <w:rPr>
      <w:rFonts w:ascii="Tahoma" w:hAnsi="Tahoma" w:cs="Tahoma"/>
      <w:color w:val="0D0D0D"/>
      <w:szCs w:val="18"/>
    </w:rPr>
  </w:style>
  <w:style w:type="paragraph" w:customStyle="1" w:styleId="7190">
    <w:name w:val="71ג טקסט רץ 9"/>
    <w:basedOn w:val="af7"/>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9">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8">
    <w:name w:val="71ג כותרת סיכום"/>
    <w:basedOn w:val="100"/>
    <w:qFormat/>
    <w:rsid w:val="00131349"/>
    <w:pPr>
      <w:spacing w:after="180" w:line="260" w:lineRule="exact"/>
    </w:pPr>
    <w:rPr>
      <w:b/>
      <w:bCs/>
      <w:color w:val="00305F"/>
      <w:sz w:val="32"/>
      <w:szCs w:val="32"/>
    </w:rPr>
  </w:style>
  <w:style w:type="paragraph" w:customStyle="1" w:styleId="71f9">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9"/>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0"/>
    <w:rsid w:val="002E67AF"/>
    <w:rPr>
      <w:rFonts w:ascii="Tahoma" w:hAnsi="Tahoma" w:cs="Tahoma"/>
      <w:b/>
      <w:bCs/>
      <w:color w:val="00305F"/>
      <w:sz w:val="40"/>
      <w:szCs w:val="40"/>
    </w:rPr>
  </w:style>
  <w:style w:type="paragraph" w:customStyle="1" w:styleId="Style5">
    <w:name w:val="Style5"/>
    <w:basedOn w:val="718"/>
    <w:link w:val="Style5Char"/>
    <w:qFormat/>
    <w:rsid w:val="00565F1B"/>
  </w:style>
  <w:style w:type="character" w:customStyle="1" w:styleId="71Char">
    <w:name w:val="71ג הערות שוליים Char"/>
    <w:basedOn w:val="FootnoteTextChar"/>
    <w:link w:val="718"/>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b"/>
    <w:link w:val="710Char"/>
    <w:qFormat/>
    <w:rsid w:val="00050995"/>
    <w:pPr>
      <w:spacing w:after="0" w:line="260" w:lineRule="exact"/>
    </w:pPr>
  </w:style>
  <w:style w:type="character" w:customStyle="1" w:styleId="71Char2">
    <w:name w:val="71ג מקרא+הערות לתרשים/לוח/תמונה Char"/>
    <w:basedOn w:val="71Char"/>
    <w:link w:val="71b"/>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a">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a"/>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a">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b">
    <w:name w:val="71ג כותרת לבנה בתוך תבנית אדומה בתקציר"/>
    <w:basedOn w:val="afa"/>
    <w:link w:val="71Char6"/>
    <w:qFormat/>
    <w:rsid w:val="009D41AC"/>
  </w:style>
  <w:style w:type="character" w:customStyle="1" w:styleId="Char2">
    <w:name w:val="כותרת לבנה בתוך תבנית אדומה בתקציר Char"/>
    <w:basedOn w:val="DefaultParagraphFont"/>
    <w:link w:val="a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b"/>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c">
    <w:name w:val="71ג היפרלינק"/>
    <w:basedOn w:val="718"/>
    <w:link w:val="71Char7"/>
    <w:qFormat/>
    <w:rsid w:val="00973E62"/>
    <w:pPr>
      <w:bidi w:val="0"/>
    </w:pPr>
    <w:rPr>
      <w:color w:val="0000FF"/>
      <w:u w:val="single"/>
    </w:rPr>
  </w:style>
  <w:style w:type="character" w:customStyle="1" w:styleId="71Char7">
    <w:name w:val="71ג היפרלינק Char"/>
    <w:basedOn w:val="71Char"/>
    <w:link w:val="71fc"/>
    <w:rsid w:val="00973E62"/>
    <w:rPr>
      <w:rFonts w:ascii="Tahoma" w:hAnsi="Tahoma" w:cs="Tahoma"/>
      <w:color w:val="0000FF"/>
      <w:sz w:val="14"/>
      <w:szCs w:val="14"/>
      <w:u w:val="single"/>
    </w:rPr>
  </w:style>
  <w:style w:type="paragraph" w:customStyle="1" w:styleId="71fd">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2"/>
    <w:rsid w:val="00BD67A6"/>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d"/>
    <w:rsid w:val="00BE57E3"/>
    <w:rPr>
      <w:rFonts w:ascii="Tahoma" w:hAnsi="Tahoma" w:cs="Tahoma"/>
      <w:color w:val="0D0D0D" w:themeColor="text1" w:themeTint="F2"/>
      <w:sz w:val="18"/>
      <w:szCs w:val="18"/>
      <w:shd w:val="clear" w:color="auto" w:fill="EDF1FA"/>
    </w:rPr>
  </w:style>
  <w:style w:type="paragraph" w:customStyle="1" w:styleId="71fe">
    <w:name w:val="71ג כותרת טקסט רץ מודגשת"/>
    <w:basedOn w:val="7190"/>
    <w:link w:val="71Char9"/>
    <w:qFormat/>
    <w:rsid w:val="00CA12B2"/>
    <w:rPr>
      <w:b/>
      <w:bCs/>
    </w:rPr>
  </w:style>
  <w:style w:type="paragraph" w:customStyle="1" w:styleId="7170">
    <w:name w:val="71ג כותרת 7 טקסט מודגש"/>
    <w:basedOn w:val="71fe"/>
    <w:link w:val="717Char"/>
    <w:qFormat/>
    <w:rsid w:val="00A368B5"/>
    <w:pPr>
      <w:bidi w:val="0"/>
      <w:jc w:val="right"/>
    </w:pPr>
  </w:style>
  <w:style w:type="character" w:customStyle="1" w:styleId="71Char9">
    <w:name w:val="71ג כותרת טקסט רץ מודגשת Char"/>
    <w:basedOn w:val="719Char"/>
    <w:link w:val="71fe"/>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b">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c">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5">
    <w:name w:val="כותרת תרשים"/>
    <w:basedOn w:val="Normal"/>
    <w:next w:val="Normal"/>
    <w:link w:val="afd"/>
    <w:qFormat/>
    <w:rsid w:val="00BD53AB"/>
    <w:pPr>
      <w:keepNext/>
      <w:keepLines/>
      <w:numPr>
        <w:numId w:val="14"/>
      </w:numPr>
      <w:spacing w:before="240"/>
      <w:ind w:left="2345"/>
      <w:contextualSpacing/>
      <w:jc w:val="center"/>
    </w:pPr>
    <w:rPr>
      <w:rFonts w:ascii="David" w:hAnsi="David"/>
      <w:b/>
      <w:bCs/>
      <w:sz w:val="24"/>
    </w:rPr>
  </w:style>
  <w:style w:type="character" w:customStyle="1" w:styleId="afd">
    <w:name w:val="כותרת תרשים תו"/>
    <w:basedOn w:val="DefaultParagraphFont"/>
    <w:link w:val="a5"/>
    <w:rsid w:val="00BD53AB"/>
    <w:rPr>
      <w:rFonts w:ascii="David" w:hAnsi="David"/>
      <w:b/>
      <w:bCs/>
      <w:sz w:val="24"/>
    </w:rPr>
  </w:style>
  <w:style w:type="paragraph" w:customStyle="1" w:styleId="a">
    <w:name w:val="כותרת לוח"/>
    <w:basedOn w:val="Normal"/>
    <w:next w:val="Normal"/>
    <w:link w:val="afe"/>
    <w:qFormat/>
    <w:rsid w:val="00BD53AB"/>
    <w:pPr>
      <w:keepNext/>
      <w:keepLines/>
      <w:numPr>
        <w:numId w:val="15"/>
      </w:numPr>
      <w:ind w:left="409" w:hanging="357"/>
      <w:jc w:val="center"/>
    </w:pPr>
    <w:rPr>
      <w:b/>
      <w:bCs/>
    </w:rPr>
  </w:style>
  <w:style w:type="character" w:customStyle="1" w:styleId="afe">
    <w:name w:val="כותרת לוח תו"/>
    <w:basedOn w:val="DefaultParagraphFont"/>
    <w:link w:val="a"/>
    <w:rsid w:val="00BD53AB"/>
    <w:rPr>
      <w:b/>
      <w:bCs/>
    </w:rPr>
  </w:style>
  <w:style w:type="paragraph" w:customStyle="1" w:styleId="a2">
    <w:name w:val="כותרת תמונה"/>
    <w:basedOn w:val="Normal"/>
    <w:next w:val="Normal"/>
    <w:link w:val="aff"/>
    <w:qFormat/>
    <w:rsid w:val="00BD53AB"/>
    <w:pPr>
      <w:keepNext/>
      <w:keepLines/>
      <w:numPr>
        <w:numId w:val="16"/>
      </w:numPr>
      <w:ind w:left="424"/>
      <w:jc w:val="center"/>
    </w:pPr>
    <w:rPr>
      <w:b/>
      <w:bCs/>
    </w:rPr>
  </w:style>
  <w:style w:type="character" w:customStyle="1" w:styleId="aff">
    <w:name w:val="כותרת תמונה תו"/>
    <w:basedOn w:val="DefaultParagraphFont"/>
    <w:link w:val="a2"/>
    <w:rsid w:val="00BD53AB"/>
    <w:rPr>
      <w:b/>
      <w:bCs/>
    </w:rPr>
  </w:style>
  <w:style w:type="paragraph" w:styleId="Title">
    <w:name w:val="Title"/>
    <w:basedOn w:val="Normal"/>
    <w:next w:val="Normal"/>
    <w:link w:val="TitleChar"/>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17"/>
      </w:numPr>
      <w:ind w:right="0"/>
    </w:pPr>
    <w:rPr>
      <w:rFonts w:eastAsia="Times New Roman"/>
      <w:lang w:eastAsia="he-IL"/>
    </w:rPr>
  </w:style>
  <w:style w:type="paragraph" w:customStyle="1" w:styleId="aff0">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3">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Heading5Char1">
    <w:name w:val="Heading 5 Char1"/>
    <w:basedOn w:val="DefaultParagraphFont"/>
    <w:uiPriority w:val="1"/>
    <w:rsid w:val="00B22352"/>
    <w:rPr>
      <w:rFonts w:eastAsiaTheme="majorEastAsia"/>
      <w:bCs/>
      <w:spacing w:val="40"/>
    </w:rPr>
  </w:style>
  <w:style w:type="paragraph" w:customStyle="1" w:styleId="KOT2">
    <w:name w:val="KOT2"/>
    <w:basedOn w:val="Normal"/>
    <w:rsid w:val="00B22352"/>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rsid w:val="00B22352"/>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B22352"/>
    <w:pPr>
      <w:spacing w:before="100" w:beforeAutospacing="1" w:line="264" w:lineRule="auto"/>
      <w:jc w:val="left"/>
      <w:outlineLvl w:val="3"/>
    </w:pPr>
    <w:rPr>
      <w:rFonts w:eastAsia="Times New Roman"/>
      <w:b/>
      <w:bCs/>
      <w:sz w:val="22"/>
      <w:szCs w:val="26"/>
    </w:rPr>
  </w:style>
  <w:style w:type="paragraph" w:styleId="BodyText21">
    <w:name w:val="Body Text 2"/>
    <w:basedOn w:val="Normal"/>
    <w:link w:val="BodyText2Char"/>
    <w:rsid w:val="00B22352"/>
    <w:pPr>
      <w:widowControl w:val="0"/>
      <w:ind w:right="567"/>
    </w:pPr>
    <w:rPr>
      <w:rFonts w:eastAsia="Times New Roman" w:cs="FrankRuehl"/>
      <w:sz w:val="24"/>
      <w:lang w:eastAsia="he-IL"/>
    </w:rPr>
  </w:style>
  <w:style w:type="character" w:customStyle="1" w:styleId="BodyText2Char">
    <w:name w:val="Body Text 2 Char"/>
    <w:basedOn w:val="DefaultParagraphFont"/>
    <w:link w:val="BodyText21"/>
    <w:rsid w:val="00B22352"/>
    <w:rPr>
      <w:rFonts w:eastAsia="Times New Roman" w:cs="FrankRuehl"/>
      <w:sz w:val="24"/>
      <w:lang w:eastAsia="he-IL"/>
    </w:rPr>
  </w:style>
  <w:style w:type="character" w:styleId="PageNumber">
    <w:name w:val="page number"/>
    <w:rsid w:val="00B22352"/>
    <w:rPr>
      <w:rFonts w:cs="Times New Roman"/>
    </w:rPr>
  </w:style>
  <w:style w:type="paragraph" w:styleId="BodyText31">
    <w:name w:val="Body Text 3"/>
    <w:basedOn w:val="Normal"/>
    <w:link w:val="BodyText3Char"/>
    <w:rsid w:val="00B22352"/>
    <w:pPr>
      <w:widowControl w:val="0"/>
      <w:spacing w:line="240" w:lineRule="exact"/>
    </w:pPr>
    <w:rPr>
      <w:rFonts w:eastAsia="Times New Roman"/>
      <w:sz w:val="24"/>
    </w:rPr>
  </w:style>
  <w:style w:type="character" w:customStyle="1" w:styleId="BodyText3Char">
    <w:name w:val="Body Text 3 Char"/>
    <w:basedOn w:val="DefaultParagraphFont"/>
    <w:link w:val="BodyText31"/>
    <w:rsid w:val="00B22352"/>
    <w:rPr>
      <w:rFonts w:eastAsia="Times New Roman"/>
      <w:sz w:val="24"/>
    </w:rPr>
  </w:style>
  <w:style w:type="paragraph" w:customStyle="1" w:styleId="KOT3A">
    <w:name w:val="KOT3A"/>
    <w:basedOn w:val="Normal"/>
    <w:rsid w:val="00B22352"/>
    <w:pPr>
      <w:spacing w:after="120" w:line="360" w:lineRule="exact"/>
      <w:jc w:val="left"/>
    </w:pPr>
    <w:rPr>
      <w:rFonts w:eastAsia="Times New Roman"/>
      <w:b/>
      <w:bCs/>
      <w:spacing w:val="40"/>
      <w:sz w:val="24"/>
      <w:szCs w:val="30"/>
    </w:rPr>
  </w:style>
  <w:style w:type="paragraph" w:customStyle="1" w:styleId="KOT3">
    <w:name w:val="KOT3"/>
    <w:basedOn w:val="KOT3A"/>
    <w:rsid w:val="00B22352"/>
    <w:pPr>
      <w:keepNext/>
      <w:spacing w:after="360"/>
      <w:jc w:val="center"/>
    </w:pPr>
    <w:rPr>
      <w:spacing w:val="0"/>
      <w:szCs w:val="28"/>
    </w:rPr>
  </w:style>
  <w:style w:type="character" w:customStyle="1" w:styleId="101">
    <w:name w:val="סגנון (עברית ושפות אחרות) ‏10 נק'"/>
    <w:rsid w:val="00B22352"/>
    <w:rPr>
      <w:rFonts w:ascii="Times New Roman" w:hAnsi="Times New Roman"/>
      <w:sz w:val="24"/>
      <w:vertAlign w:val="baseline"/>
    </w:rPr>
  </w:style>
  <w:style w:type="character" w:customStyle="1" w:styleId="PersonalComposeStyle">
    <w:name w:val="Personal Compose Style"/>
    <w:rsid w:val="00B22352"/>
    <w:rPr>
      <w:rFonts w:ascii="Arial" w:hAnsi="Arial"/>
      <w:color w:val="auto"/>
      <w:sz w:val="20"/>
    </w:rPr>
  </w:style>
  <w:style w:type="character" w:customStyle="1" w:styleId="PersonalReplyStyle">
    <w:name w:val="Personal Reply Style"/>
    <w:rsid w:val="00B22352"/>
    <w:rPr>
      <w:rFonts w:ascii="Arial" w:hAnsi="Arial"/>
      <w:color w:val="auto"/>
      <w:sz w:val="20"/>
    </w:rPr>
  </w:style>
  <w:style w:type="character" w:customStyle="1" w:styleId="52">
    <w:name w:val="כותרת 52"/>
    <w:rsid w:val="00B22352"/>
    <w:rPr>
      <w:rFonts w:ascii="Times New Roman" w:hAnsi="Times New Roman"/>
      <w:b/>
      <w:color w:val="auto"/>
      <w:spacing w:val="40"/>
      <w:w w:val="100"/>
      <w:position w:val="0"/>
      <w:sz w:val="24"/>
      <w:u w:val="none"/>
      <w:vertAlign w:val="baseline"/>
    </w:rPr>
  </w:style>
  <w:style w:type="character" w:customStyle="1" w:styleId="520">
    <w:name w:val="כותרת 5 תו2"/>
    <w:rsid w:val="00B22352"/>
    <w:rPr>
      <w:b/>
      <w:spacing w:val="40"/>
      <w:sz w:val="24"/>
      <w:lang w:val="en-US" w:eastAsia="he-IL" w:bidi="he-IL"/>
    </w:rPr>
  </w:style>
  <w:style w:type="character" w:customStyle="1" w:styleId="71ff">
    <w:name w:val="כותרת 7 תו1"/>
    <w:rsid w:val="00B22352"/>
    <w:rPr>
      <w:b/>
      <w:spacing w:val="40"/>
      <w:sz w:val="24"/>
      <w:lang w:val="en-US" w:eastAsia="he-IL" w:bidi="he-IL"/>
    </w:rPr>
  </w:style>
  <w:style w:type="paragraph" w:customStyle="1" w:styleId="a4">
    <w:name w:val="ממוספר"/>
    <w:basedOn w:val="Normal"/>
    <w:rsid w:val="00B22352"/>
    <w:pPr>
      <w:numPr>
        <w:numId w:val="18"/>
      </w:numPr>
      <w:spacing w:after="240"/>
      <w:ind w:right="397"/>
    </w:pPr>
    <w:rPr>
      <w:rFonts w:eastAsia="Times New Roman" w:cs="FrankRuehl"/>
      <w:sz w:val="24"/>
      <w:lang w:eastAsia="he-IL"/>
    </w:rPr>
  </w:style>
  <w:style w:type="paragraph" w:customStyle="1" w:styleId="aff1">
    <w:name w:val="טקסט מודגש"/>
    <w:basedOn w:val="Normal"/>
    <w:rsid w:val="00B22352"/>
    <w:pPr>
      <w:spacing w:after="240"/>
    </w:pPr>
    <w:rPr>
      <w:rFonts w:eastAsia="Times New Roman"/>
      <w:b/>
      <w:bCs/>
      <w:sz w:val="22"/>
      <w:szCs w:val="22"/>
      <w:lang w:eastAsia="he-IL"/>
    </w:rPr>
  </w:style>
  <w:style w:type="paragraph" w:customStyle="1" w:styleId="1f5">
    <w:name w:val="ציטוט1"/>
    <w:basedOn w:val="Normal"/>
    <w:rsid w:val="00B22352"/>
    <w:pPr>
      <w:spacing w:after="240" w:line="240" w:lineRule="auto"/>
      <w:ind w:left="851" w:right="851"/>
    </w:pPr>
    <w:rPr>
      <w:rFonts w:eastAsia="Times New Roman" w:cs="FrankRuehl"/>
      <w:sz w:val="24"/>
      <w:lang w:eastAsia="he-IL"/>
    </w:rPr>
  </w:style>
  <w:style w:type="paragraph" w:styleId="BodyTextIndent2">
    <w:name w:val="Body Text Indent 2"/>
    <w:basedOn w:val="Normal"/>
    <w:link w:val="BodyTextIndent2Char"/>
    <w:semiHidden/>
    <w:rsid w:val="00B22352"/>
    <w:pPr>
      <w:spacing w:after="240" w:line="240" w:lineRule="auto"/>
      <w:ind w:left="540" w:hanging="540"/>
    </w:pPr>
    <w:rPr>
      <w:rFonts w:eastAsia="Times New Roman" w:cs="FrankRuehl"/>
      <w:sz w:val="24"/>
      <w:lang w:eastAsia="he-IL"/>
    </w:rPr>
  </w:style>
  <w:style w:type="character" w:customStyle="1" w:styleId="BodyTextIndent2Char">
    <w:name w:val="Body Text Indent 2 Char"/>
    <w:basedOn w:val="DefaultParagraphFont"/>
    <w:link w:val="BodyTextIndent2"/>
    <w:semiHidden/>
    <w:rsid w:val="00B22352"/>
    <w:rPr>
      <w:rFonts w:eastAsia="Times New Roman" w:cs="FrankRuehl"/>
      <w:sz w:val="24"/>
      <w:lang w:eastAsia="he-IL"/>
    </w:rPr>
  </w:style>
  <w:style w:type="character" w:customStyle="1" w:styleId="notes">
    <w:name w:val="notes"/>
    <w:rsid w:val="00B22352"/>
  </w:style>
  <w:style w:type="paragraph" w:styleId="BlockText">
    <w:name w:val="Block Text"/>
    <w:basedOn w:val="Normal"/>
    <w:semiHidden/>
    <w:rsid w:val="00B22352"/>
    <w:pPr>
      <w:spacing w:line="240" w:lineRule="auto"/>
      <w:ind w:left="509"/>
      <w:jc w:val="left"/>
    </w:pPr>
    <w:rPr>
      <w:rFonts w:eastAsia="Times New Roman"/>
      <w:lang w:eastAsia="he-IL"/>
    </w:rPr>
  </w:style>
  <w:style w:type="character" w:customStyle="1" w:styleId="aff2">
    <w:name w:val="טקסט הערות שוליים תו"/>
    <w:rsid w:val="00B22352"/>
    <w:rPr>
      <w:lang w:val="en-US" w:eastAsia="en-US"/>
    </w:rPr>
  </w:style>
  <w:style w:type="character" w:customStyle="1" w:styleId="aff3">
    <w:name w:val="תו תו"/>
    <w:semiHidden/>
    <w:locked/>
    <w:rsid w:val="00B22352"/>
    <w:rPr>
      <w:lang w:val="en-US" w:eastAsia="he-IL" w:bidi="he-IL"/>
    </w:rPr>
  </w:style>
  <w:style w:type="paragraph" w:styleId="BodyTextIndent3">
    <w:name w:val="Body Text Indent 3"/>
    <w:basedOn w:val="Normal"/>
    <w:link w:val="BodyTextIndent3Char"/>
    <w:semiHidden/>
    <w:rsid w:val="00B22352"/>
    <w:pPr>
      <w:spacing w:after="120" w:line="240" w:lineRule="exact"/>
      <w:ind w:left="283"/>
      <w:jc w:val="left"/>
    </w:pPr>
    <w:rPr>
      <w:rFonts w:eastAsia="Times New Roman"/>
      <w:sz w:val="16"/>
      <w:szCs w:val="16"/>
    </w:rPr>
  </w:style>
  <w:style w:type="character" w:customStyle="1" w:styleId="BodyTextIndent3Char">
    <w:name w:val="Body Text Indent 3 Char"/>
    <w:basedOn w:val="DefaultParagraphFont"/>
    <w:link w:val="BodyTextIndent3"/>
    <w:semiHidden/>
    <w:rsid w:val="00B22352"/>
    <w:rPr>
      <w:rFonts w:eastAsia="Times New Roman"/>
      <w:sz w:val="16"/>
      <w:szCs w:val="16"/>
    </w:rPr>
  </w:style>
  <w:style w:type="character" w:customStyle="1" w:styleId="511">
    <w:name w:val="כותרת 5 תו1"/>
    <w:locked/>
    <w:rsid w:val="00B22352"/>
    <w:rPr>
      <w:rFonts w:cs="David"/>
      <w:b/>
      <w:bCs/>
      <w:sz w:val="32"/>
      <w:szCs w:val="32"/>
      <w:lang w:eastAsia="he-IL"/>
    </w:rPr>
  </w:style>
  <w:style w:type="character" w:customStyle="1" w:styleId="72">
    <w:name w:val="כותרת 7 תו2"/>
    <w:locked/>
    <w:rsid w:val="00B22352"/>
    <w:rPr>
      <w:rFonts w:cs="David"/>
      <w:sz w:val="36"/>
      <w:szCs w:val="36"/>
      <w:lang w:eastAsia="he-IL"/>
    </w:rPr>
  </w:style>
  <w:style w:type="paragraph" w:customStyle="1" w:styleId="Arial10">
    <w:name w:val="סגנון (לטיני) Arial (עברית ושפות אחרות) ‏10 נק' שמאל מרווח בין ש..."/>
    <w:basedOn w:val="Normal"/>
    <w:rsid w:val="00B22352"/>
    <w:pPr>
      <w:widowControl w:val="0"/>
      <w:spacing w:line="360" w:lineRule="auto"/>
      <w:jc w:val="right"/>
    </w:pPr>
    <w:rPr>
      <w:rFonts w:ascii="David" w:eastAsia="Times New Roman" w:hAnsi="David"/>
      <w:szCs w:val="20"/>
      <w:lang w:eastAsia="he-IL"/>
    </w:rPr>
  </w:style>
  <w:style w:type="character" w:customStyle="1" w:styleId="25">
    <w:name w:val="תו תו2"/>
    <w:rsid w:val="00B22352"/>
    <w:rPr>
      <w:b/>
      <w:spacing w:val="40"/>
      <w:sz w:val="24"/>
      <w:lang w:val="en-US" w:eastAsia="he-IL" w:bidi="he-IL"/>
    </w:rPr>
  </w:style>
  <w:style w:type="paragraph" w:customStyle="1" w:styleId="KOT6">
    <w:name w:val="KOT6"/>
    <w:basedOn w:val="KOT5"/>
    <w:locked/>
    <w:rsid w:val="00B22352"/>
    <w:pPr>
      <w:outlineLvl w:val="3"/>
    </w:pPr>
    <w:rPr>
      <w:rFonts w:cs="FrankRuehl"/>
      <w:spacing w:val="40"/>
      <w:sz w:val="20"/>
    </w:rPr>
  </w:style>
  <w:style w:type="paragraph" w:customStyle="1" w:styleId="KOT7">
    <w:name w:val="KOT7"/>
    <w:basedOn w:val="KOT6"/>
    <w:locked/>
    <w:rsid w:val="00B22352"/>
    <w:pPr>
      <w:outlineLvl w:val="4"/>
    </w:pPr>
    <w:rPr>
      <w:b w:val="0"/>
      <w:bCs w:val="0"/>
    </w:rPr>
  </w:style>
  <w:style w:type="character" w:customStyle="1" w:styleId="610">
    <w:name w:val="כותרת 6 תו1"/>
    <w:rsid w:val="00B22352"/>
    <w:rPr>
      <w:rFonts w:cs="David"/>
      <w:spacing w:val="40"/>
      <w:szCs w:val="24"/>
      <w:lang w:val="en-US" w:eastAsia="he-IL" w:bidi="he-IL"/>
    </w:rPr>
  </w:style>
  <w:style w:type="paragraph" w:customStyle="1" w:styleId="320">
    <w:name w:val="כותרת 32"/>
    <w:basedOn w:val="Normal"/>
    <w:next w:val="Normal"/>
    <w:rsid w:val="00B22352"/>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B22352"/>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B22352"/>
    <w:rPr>
      <w:rFonts w:cs="David"/>
      <w:b/>
      <w:bCs/>
      <w:sz w:val="22"/>
      <w:szCs w:val="26"/>
    </w:rPr>
  </w:style>
  <w:style w:type="character" w:customStyle="1" w:styleId="1f6">
    <w:name w:val="כותרת עליונה תו1"/>
    <w:uiPriority w:val="99"/>
    <w:locked/>
    <w:rsid w:val="00B22352"/>
    <w:rPr>
      <w:rFonts w:cs="David"/>
      <w:sz w:val="24"/>
      <w:szCs w:val="24"/>
    </w:rPr>
  </w:style>
  <w:style w:type="character" w:customStyle="1" w:styleId="114">
    <w:name w:val="כותרת 1 תו1"/>
    <w:uiPriority w:val="1"/>
    <w:rsid w:val="00B22352"/>
    <w:rPr>
      <w:rFonts w:cs="David"/>
      <w:b/>
      <w:bCs/>
      <w:sz w:val="56"/>
      <w:szCs w:val="56"/>
      <w:lang w:eastAsia="he-IL"/>
    </w:rPr>
  </w:style>
  <w:style w:type="character" w:customStyle="1" w:styleId="420">
    <w:name w:val="כותרת 4 תו2"/>
    <w:uiPriority w:val="1"/>
    <w:rsid w:val="00B22352"/>
    <w:rPr>
      <w:rFonts w:cs="David"/>
      <w:b/>
      <w:bCs/>
      <w:sz w:val="22"/>
      <w:szCs w:val="26"/>
      <w:lang w:eastAsia="he-IL"/>
    </w:rPr>
  </w:style>
  <w:style w:type="character" w:customStyle="1" w:styleId="53">
    <w:name w:val="כותרת 5 תו3"/>
    <w:uiPriority w:val="1"/>
    <w:rsid w:val="00B22352"/>
    <w:rPr>
      <w:rFonts w:cs="David"/>
      <w:b/>
      <w:bCs/>
      <w:sz w:val="32"/>
      <w:szCs w:val="32"/>
      <w:lang w:eastAsia="he-IL"/>
    </w:rPr>
  </w:style>
  <w:style w:type="character" w:customStyle="1" w:styleId="62">
    <w:name w:val="כותרת 6 תו2"/>
    <w:uiPriority w:val="1"/>
    <w:rsid w:val="00B22352"/>
    <w:rPr>
      <w:rFonts w:cs="FrankRuehl"/>
      <w:b/>
      <w:bCs/>
      <w:sz w:val="22"/>
      <w:szCs w:val="22"/>
    </w:rPr>
  </w:style>
  <w:style w:type="character" w:customStyle="1" w:styleId="810">
    <w:name w:val="כותרת 8 תו1"/>
    <w:uiPriority w:val="1"/>
    <w:rsid w:val="00B22352"/>
    <w:rPr>
      <w:rFonts w:cs="David"/>
      <w:b/>
      <w:bCs/>
      <w:sz w:val="36"/>
      <w:szCs w:val="36"/>
      <w:lang w:eastAsia="he-IL"/>
    </w:rPr>
  </w:style>
  <w:style w:type="character" w:customStyle="1" w:styleId="1f7">
    <w:name w:val="טקסט בלונים תו1"/>
    <w:uiPriority w:val="99"/>
    <w:semiHidden/>
    <w:rsid w:val="00B22352"/>
    <w:rPr>
      <w:rFonts w:ascii="Tahoma" w:hAnsi="Tahoma" w:cs="Tahoma"/>
      <w:sz w:val="16"/>
      <w:szCs w:val="16"/>
    </w:rPr>
  </w:style>
  <w:style w:type="character" w:customStyle="1" w:styleId="33">
    <w:name w:val="תו תו3"/>
    <w:rsid w:val="00B22352"/>
    <w:rPr>
      <w:rFonts w:cs="David"/>
      <w:b/>
      <w:bCs/>
      <w:spacing w:val="40"/>
      <w:szCs w:val="24"/>
      <w:lang w:val="en-US" w:eastAsia="he-IL" w:bidi="he-IL"/>
    </w:rPr>
  </w:style>
  <w:style w:type="character" w:customStyle="1" w:styleId="1f8">
    <w:name w:val="טקסט הערה תו1"/>
    <w:uiPriority w:val="99"/>
    <w:rsid w:val="00B22352"/>
    <w:rPr>
      <w:rFonts w:cs="David"/>
    </w:rPr>
  </w:style>
  <w:style w:type="character" w:customStyle="1" w:styleId="412">
    <w:name w:val="כותרת 4 תו1"/>
    <w:rsid w:val="00B22352"/>
    <w:rPr>
      <w:b/>
      <w:bCs/>
      <w:sz w:val="28"/>
      <w:szCs w:val="28"/>
      <w:lang w:val="en-US" w:eastAsia="he-IL" w:bidi="he-IL"/>
    </w:rPr>
  </w:style>
  <w:style w:type="character" w:customStyle="1" w:styleId="70">
    <w:name w:val="תו תו7"/>
    <w:locked/>
    <w:rsid w:val="00B22352"/>
    <w:rPr>
      <w:rFonts w:cs="David"/>
      <w:lang w:val="en-US" w:eastAsia="he-IL" w:bidi="he-IL"/>
    </w:rPr>
  </w:style>
  <w:style w:type="character" w:customStyle="1" w:styleId="ms-rtefontface-5">
    <w:name w:val="ms-rtefontface-5"/>
    <w:basedOn w:val="DefaultParagraphFont"/>
    <w:rsid w:val="00B22352"/>
  </w:style>
  <w:style w:type="character" w:customStyle="1" w:styleId="apple-converted-space">
    <w:name w:val="apple-converted-space"/>
    <w:basedOn w:val="DefaultParagraphFont"/>
    <w:rsid w:val="00B22352"/>
  </w:style>
  <w:style w:type="paragraph" w:customStyle="1" w:styleId="1f9">
    <w:name w:val="כותרת תוכן עניינים1"/>
    <w:basedOn w:val="Heading1"/>
    <w:next w:val="Normal"/>
    <w:uiPriority w:val="39"/>
    <w:unhideWhenUsed/>
    <w:qFormat/>
    <w:rsid w:val="00B22352"/>
    <w:pPr>
      <w:spacing w:before="240" w:line="259" w:lineRule="auto"/>
      <w:jc w:val="left"/>
      <w:outlineLvl w:val="9"/>
    </w:pPr>
    <w:rPr>
      <w:rFonts w:ascii="Cambria" w:eastAsia="Times New Roman" w:hAnsi="Cambria" w:cs="Times New Roman"/>
      <w:bCs w:val="0"/>
      <w:color w:val="365F91"/>
      <w:sz w:val="32"/>
      <w:szCs w:val="32"/>
      <w:u w:val="none"/>
      <w:rtl/>
      <w:cs/>
    </w:rPr>
  </w:style>
  <w:style w:type="paragraph" w:customStyle="1" w:styleId="wp-caption-text">
    <w:name w:val="wp-caption-text"/>
    <w:basedOn w:val="Normal"/>
    <w:rsid w:val="00B22352"/>
    <w:pPr>
      <w:bidi w:val="0"/>
      <w:spacing w:before="100" w:beforeAutospacing="1" w:after="100" w:afterAutospacing="1" w:line="240" w:lineRule="auto"/>
      <w:jc w:val="left"/>
    </w:pPr>
    <w:rPr>
      <w:rFonts w:eastAsia="Times New Roman" w:cs="Times New Roman"/>
      <w:sz w:val="24"/>
    </w:rPr>
  </w:style>
  <w:style w:type="table" w:styleId="GridTable1Light-Accent1">
    <w:name w:val="Grid Table 1 Light Accent 1"/>
    <w:basedOn w:val="TableNormal"/>
    <w:uiPriority w:val="46"/>
    <w:rsid w:val="006231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31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62317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5">
    <w:name w:val="List Table 2 Accent 5"/>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5">
    <w:name w:val="טבלה רגילה 1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טבלת רשת 1 בהירה - הדגשה 51"/>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2-110">
    <w:name w:val="טבלת רשימה 2 - הדגשה 1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טבלת רשימה 2 - הדגשה 51"/>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10">
    <w:name w:val="טבלת רשימה 1 בהירה - הדגשה 1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0">
    <w:name w:val="טבלת רשימה 6 צבעונית - הדגשה 1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0">
    <w:name w:val="טבלת רשת 3 - הדגשה 1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aff4">
    <w:name w:val="נבנצאל"/>
    <w:basedOn w:val="Normal"/>
    <w:next w:val="Normal"/>
    <w:link w:val="aff5"/>
    <w:uiPriority w:val="99"/>
    <w:rsid w:val="000D6DDF"/>
    <w:pPr>
      <w:ind w:left="-567"/>
    </w:pPr>
    <w:rPr>
      <w:szCs w:val="20"/>
    </w:rPr>
  </w:style>
  <w:style w:type="character" w:customStyle="1" w:styleId="aff5">
    <w:name w:val="נבנצאל תו"/>
    <w:basedOn w:val="DefaultParagraphFont"/>
    <w:link w:val="aff4"/>
    <w:uiPriority w:val="99"/>
    <w:rsid w:val="000D6DDF"/>
    <w:rPr>
      <w:szCs w:val="20"/>
    </w:rPr>
  </w:style>
  <w:style w:type="table" w:styleId="GridTable6Colorful">
    <w:name w:val="Grid Table 6 Colorful"/>
    <w:basedOn w:val="TableNormal"/>
    <w:uiPriority w:val="51"/>
    <w:rsid w:val="000D6DD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0D6DD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0D6D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5Dark">
    <w:name w:val="List Table 5 Dark"/>
    <w:basedOn w:val="TableNormal"/>
    <w:uiPriority w:val="50"/>
    <w:rsid w:val="000D6DD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0D6DD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
    <w:name w:val="Grid Table 1 Light"/>
    <w:basedOn w:val="TableNormal"/>
    <w:uiPriority w:val="46"/>
    <w:rsid w:val="000D6D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D6D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D6D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D6DD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fa">
    <w:name w:val="אזכור לא מזוהה1"/>
    <w:basedOn w:val="DefaultParagraphFont"/>
    <w:uiPriority w:val="99"/>
    <w:semiHidden/>
    <w:unhideWhenUsed/>
    <w:rsid w:val="000D6DDF"/>
    <w:rPr>
      <w:color w:val="605E5C"/>
      <w:shd w:val="clear" w:color="auto" w:fill="E1DFDD"/>
    </w:rPr>
  </w:style>
  <w:style w:type="table" w:styleId="GridTable1Light-Accent4">
    <w:name w:val="Grid Table 1 Light Accent 4"/>
    <w:basedOn w:val="TableNormal"/>
    <w:uiPriority w:val="46"/>
    <w:rsid w:val="000D6DDF"/>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71ff0">
    <w:name w:val="71ג הזחה שנייה מספר"/>
    <w:basedOn w:val="ListParagraph"/>
    <w:qFormat/>
    <w:rsid w:val="005B6E47"/>
    <w:pPr>
      <w:spacing w:after="180" w:line="260" w:lineRule="exact"/>
      <w:ind w:left="794" w:hanging="397"/>
      <w:contextualSpacing w:val="0"/>
    </w:pPr>
    <w:rPr>
      <w:rFonts w:ascii="Tahoma" w:hAnsi="Tahoma" w:cs="Tahoma"/>
      <w:sz w:val="18"/>
      <w:szCs w:val="18"/>
    </w:rPr>
  </w:style>
  <w:style w:type="table" w:styleId="LightList-Accent5">
    <w:name w:val="Light List Accent 5"/>
    <w:basedOn w:val="TableNormal"/>
    <w:uiPriority w:val="61"/>
    <w:semiHidden/>
    <w:unhideWhenUsed/>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1Light-Accent2">
    <w:name w:val="Grid Table 1 Light Accent 2"/>
    <w:basedOn w:val="TableNormal"/>
    <w:uiPriority w:val="46"/>
    <w:rsid w:val="003E74D0"/>
    <w:pPr>
      <w:spacing w:after="0" w:line="240" w:lineRule="auto"/>
    </w:p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E74D0"/>
    <w:pPr>
      <w:spacing w:after="0" w:line="240" w:lineRule="auto"/>
    </w:p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3E74D0"/>
    <w:pPr>
      <w:spacing w:after="0" w:line="240" w:lineRule="auto"/>
    </w:p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3E74D0"/>
    <w:pPr>
      <w:spacing w:after="0" w:line="240" w:lineRule="auto"/>
      <w:jc w:val="right"/>
    </w:pPr>
    <w:rPr>
      <w:rFonts w:asciiTheme="minorHAnsi" w:hAnsiTheme="minorHAnsi" w:cstheme="minorBidi"/>
      <w:sz w:val="22"/>
      <w:szCs w:val="22"/>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a0">
    <w:name w:val="הזחה שנייה בתקציר עם מספרים"/>
    <w:basedOn w:val="7190"/>
    <w:link w:val="Char3"/>
    <w:qFormat/>
    <w:rsid w:val="00680E15"/>
    <w:pPr>
      <w:numPr>
        <w:numId w:val="19"/>
      </w:numPr>
      <w:ind w:left="794" w:hanging="397"/>
    </w:pPr>
  </w:style>
  <w:style w:type="paragraph" w:customStyle="1" w:styleId="711">
    <w:name w:val="71ג הזחת אות בתקציר"/>
    <w:basedOn w:val="7190"/>
    <w:qFormat/>
    <w:rsid w:val="009F0637"/>
    <w:pPr>
      <w:numPr>
        <w:numId w:val="20"/>
      </w:numPr>
    </w:pPr>
  </w:style>
  <w:style w:type="character" w:customStyle="1" w:styleId="Char3">
    <w:name w:val="הזחה שנייה בתקציר עם מספרים Char"/>
    <w:basedOn w:val="719Char"/>
    <w:link w:val="a0"/>
    <w:rsid w:val="00680E15"/>
    <w:rPr>
      <w:rFonts w:ascii="Tahoma" w:hAnsi="Tahoma" w:cs="Tahoma"/>
      <w:color w:val="0D0D0D" w:themeColor="text1" w:themeTint="F2"/>
      <w:sz w:val="18"/>
      <w:szCs w:val="18"/>
    </w:rPr>
  </w:style>
  <w:style w:type="paragraph" w:customStyle="1" w:styleId="71ff1">
    <w:name w:val="71ג הזחת מספר בתקציר"/>
    <w:basedOn w:val="a0"/>
    <w:qFormat/>
    <w:rsid w:val="009F0637"/>
  </w:style>
  <w:style w:type="paragraph" w:customStyle="1" w:styleId="7181">
    <w:name w:val="71ג אותיות כחולות גודל 8"/>
    <w:basedOn w:val="71R"/>
    <w:qFormat/>
    <w:rsid w:val="00AE74C6"/>
  </w:style>
  <w:style w:type="paragraph" w:customStyle="1" w:styleId="71ff2">
    <w:name w:val="71ג קוביה רצה ללא רווחה"/>
    <w:basedOn w:val="71f3"/>
    <w:qFormat/>
    <w:rsid w:val="005707AE"/>
    <w:pPr>
      <w:pBdr>
        <w:top w:val="single" w:sz="18" w:space="0" w:color="CEEAF5"/>
      </w:pBdr>
    </w:pPr>
  </w:style>
  <w:style w:type="paragraph" w:customStyle="1" w:styleId="m-3502317525191124111msofootnotetext">
    <w:name w:val="m_-3502317525191124111msofootnotetext"/>
    <w:basedOn w:val="Normal"/>
    <w:rsid w:val="00A3464C"/>
    <w:pPr>
      <w:bidi w:val="0"/>
      <w:spacing w:before="100" w:beforeAutospacing="1" w:after="100" w:afterAutospacing="1" w:line="240" w:lineRule="auto"/>
      <w:jc w:val="left"/>
    </w:pPr>
    <w:rPr>
      <w:rFonts w:eastAsia="Times New Roman" w:cs="Times New Roman"/>
      <w:sz w:val="24"/>
    </w:rPr>
  </w:style>
  <w:style w:type="character" w:customStyle="1" w:styleId="m-3502317525191124111msofootnotereference">
    <w:name w:val="m_-3502317525191124111msofootnotereference"/>
    <w:basedOn w:val="DefaultParagraphFont"/>
    <w:rsid w:val="00A3464C"/>
  </w:style>
  <w:style w:type="character" w:customStyle="1" w:styleId="m-3502317525191124111msohyperlink">
    <w:name w:val="m_-3502317525191124111msohyperlink"/>
    <w:basedOn w:val="DefaultParagraphFont"/>
    <w:rsid w:val="00A3464C"/>
  </w:style>
  <w:style w:type="character" w:customStyle="1" w:styleId="link-external">
    <w:name w:val="link-external"/>
    <w:basedOn w:val="DefaultParagraphFont"/>
    <w:rsid w:val="00A3464C"/>
  </w:style>
  <w:style w:type="character" w:styleId="HTMLCite">
    <w:name w:val="HTML Cite"/>
    <w:basedOn w:val="DefaultParagraphFont"/>
    <w:uiPriority w:val="99"/>
    <w:semiHidden/>
    <w:unhideWhenUsed/>
    <w:rsid w:val="00A3464C"/>
    <w:rPr>
      <w:i/>
      <w:iCs/>
    </w:rPr>
  </w:style>
  <w:style w:type="character" w:customStyle="1" w:styleId="title-text">
    <w:name w:val="title-text"/>
    <w:basedOn w:val="DefaultParagraphFont"/>
    <w:rsid w:val="00A3464C"/>
  </w:style>
  <w:style w:type="character" w:customStyle="1" w:styleId="authors">
    <w:name w:val="authors"/>
    <w:basedOn w:val="DefaultParagraphFont"/>
    <w:rsid w:val="00A3464C"/>
  </w:style>
  <w:style w:type="character" w:customStyle="1" w:styleId="Date1">
    <w:name w:val="Date1"/>
    <w:basedOn w:val="DefaultParagraphFont"/>
    <w:rsid w:val="00A3464C"/>
  </w:style>
  <w:style w:type="character" w:customStyle="1" w:styleId="arttitle">
    <w:name w:val="art_title"/>
    <w:basedOn w:val="DefaultParagraphFont"/>
    <w:rsid w:val="00A3464C"/>
  </w:style>
  <w:style w:type="character" w:customStyle="1" w:styleId="serialtitle">
    <w:name w:val="serial_title"/>
    <w:basedOn w:val="DefaultParagraphFont"/>
    <w:rsid w:val="00A3464C"/>
  </w:style>
  <w:style w:type="character" w:customStyle="1" w:styleId="volumeissue">
    <w:name w:val="volume_issue"/>
    <w:basedOn w:val="DefaultParagraphFont"/>
    <w:rsid w:val="00A3464C"/>
  </w:style>
  <w:style w:type="character" w:customStyle="1" w:styleId="pagerange">
    <w:name w:val="page_range"/>
    <w:basedOn w:val="DefaultParagraphFont"/>
    <w:rsid w:val="00A3464C"/>
  </w:style>
  <w:style w:type="character" w:customStyle="1" w:styleId="doilink">
    <w:name w:val="doi_link"/>
    <w:basedOn w:val="DefaultParagraphFont"/>
    <w:rsid w:val="00A3464C"/>
  </w:style>
  <w:style w:type="character" w:customStyle="1" w:styleId="al-author-delim">
    <w:name w:val="al-author-delim"/>
    <w:basedOn w:val="DefaultParagraphFont"/>
    <w:rsid w:val="00A3464C"/>
  </w:style>
  <w:style w:type="character" w:customStyle="1" w:styleId="linked-author">
    <w:name w:val="linked-author"/>
    <w:basedOn w:val="DefaultParagraphFont"/>
    <w:rsid w:val="00A3464C"/>
  </w:style>
  <w:style w:type="paragraph" w:customStyle="1" w:styleId="gmail-ruller4">
    <w:name w:val="gmail-ruller4"/>
    <w:basedOn w:val="Normal"/>
    <w:rsid w:val="00A3464C"/>
    <w:pPr>
      <w:bidi w:val="0"/>
      <w:spacing w:before="100" w:beforeAutospacing="1" w:after="100" w:afterAutospacing="1" w:line="240" w:lineRule="auto"/>
      <w:jc w:val="left"/>
    </w:pPr>
    <w:rPr>
      <w:rFonts w:cs="Times New Roman"/>
      <w:sz w:val="24"/>
    </w:rPr>
  </w:style>
  <w:style w:type="paragraph" w:customStyle="1" w:styleId="gmail-ruller5">
    <w:name w:val="gmail-ruller5"/>
    <w:basedOn w:val="Normal"/>
    <w:rsid w:val="00A3464C"/>
    <w:pPr>
      <w:bidi w:val="0"/>
      <w:spacing w:before="100" w:beforeAutospacing="1" w:after="100" w:afterAutospacing="1" w:line="240" w:lineRule="auto"/>
      <w:jc w:val="left"/>
    </w:pPr>
    <w:rPr>
      <w:rFonts w:cs="Times New Roman"/>
      <w:sz w:val="24"/>
    </w:rPr>
  </w:style>
  <w:style w:type="character" w:customStyle="1" w:styleId="dyjrff">
    <w:name w:val="dyjrff"/>
    <w:basedOn w:val="DefaultParagraphFont"/>
    <w:rsid w:val="00A3464C"/>
  </w:style>
  <w:style w:type="character" w:customStyle="1" w:styleId="author">
    <w:name w:val="author"/>
    <w:basedOn w:val="DefaultParagraphFont"/>
    <w:rsid w:val="00A3464C"/>
  </w:style>
  <w:style w:type="paragraph" w:customStyle="1" w:styleId="ltrsnippet">
    <w:name w:val="ltr_snippet"/>
    <w:basedOn w:val="Normal"/>
    <w:rsid w:val="00A3464C"/>
    <w:pPr>
      <w:bidi w:val="0"/>
      <w:spacing w:before="100" w:beforeAutospacing="1" w:after="100" w:afterAutospacing="1" w:line="240" w:lineRule="auto"/>
      <w:jc w:val="left"/>
    </w:pPr>
    <w:rPr>
      <w:rFonts w:eastAsia="Times New Roman" w:cs="Times New Roman"/>
      <w:sz w:val="24"/>
    </w:rPr>
  </w:style>
  <w:style w:type="paragraph" w:customStyle="1" w:styleId="aff6">
    <w:name w:val="טקסט סעיף תו תו תו תו תו תו"/>
    <w:basedOn w:val="Normal"/>
    <w:uiPriority w:val="99"/>
    <w:rsid w:val="00A3464C"/>
    <w:pPr>
      <w:spacing w:line="240" w:lineRule="auto"/>
      <w:ind w:left="1985" w:hanging="567"/>
      <w:jc w:val="left"/>
    </w:pPr>
    <w:rPr>
      <w:rFonts w:cs="Times New Roman"/>
      <w:sz w:val="24"/>
    </w:rPr>
  </w:style>
  <w:style w:type="character" w:customStyle="1" w:styleId="A20">
    <w:name w:val="A2"/>
    <w:uiPriority w:val="99"/>
    <w:rsid w:val="00A3464C"/>
    <w:rPr>
      <w:rFonts w:cs="Avenir LT Std 55 Roman"/>
      <w:color w:val="000000"/>
      <w:sz w:val="20"/>
      <w:szCs w:val="20"/>
    </w:rPr>
  </w:style>
  <w:style w:type="paragraph" w:customStyle="1" w:styleId="Pa0">
    <w:name w:val="Pa0"/>
    <w:basedOn w:val="Normal"/>
    <w:next w:val="Normal"/>
    <w:uiPriority w:val="99"/>
    <w:rsid w:val="00A3464C"/>
    <w:pPr>
      <w:autoSpaceDE w:val="0"/>
      <w:autoSpaceDN w:val="0"/>
      <w:bidi w:val="0"/>
      <w:adjustRightInd w:val="0"/>
      <w:spacing w:line="320" w:lineRule="atLeast"/>
      <w:jc w:val="left"/>
    </w:pPr>
    <w:rPr>
      <w:rFonts w:ascii="AlternateGotNo3D" w:hAnsi="AlternateGotNo3D"/>
      <w:sz w:val="24"/>
    </w:rPr>
  </w:style>
  <w:style w:type="character" w:customStyle="1" w:styleId="A00">
    <w:name w:val="A0"/>
    <w:uiPriority w:val="99"/>
    <w:rsid w:val="00A3464C"/>
    <w:rPr>
      <w:rFonts w:cs="AlternateGotNo3D"/>
      <w:color w:val="000000"/>
      <w:sz w:val="96"/>
      <w:szCs w:val="96"/>
    </w:rPr>
  </w:style>
  <w:style w:type="paragraph" w:customStyle="1" w:styleId="715">
    <w:name w:val="71ג כותרת 5 עם אותיות כניסה ראשונה"/>
    <w:basedOn w:val="Normal"/>
    <w:qFormat/>
    <w:rsid w:val="00BD67A6"/>
    <w:pPr>
      <w:numPr>
        <w:numId w:val="30"/>
      </w:numPr>
      <w:spacing w:before="240" w:after="180" w:line="240" w:lineRule="atLeast"/>
      <w:outlineLvl w:val="4"/>
    </w:pPr>
    <w:rPr>
      <w:rFonts w:ascii="Tahoma" w:hAnsi="Tahoma" w:cs="Tahoma"/>
      <w:b/>
      <w:bCs/>
      <w:color w:val="00305F"/>
      <w:sz w:val="24"/>
    </w:rPr>
  </w:style>
  <w:style w:type="paragraph" w:customStyle="1" w:styleId="71ff3">
    <w:name w:val="71ג הזחה רביעית ללא מספר"/>
    <w:basedOn w:val="71f0"/>
    <w:qFormat/>
    <w:rsid w:val="0093682F"/>
    <w:pPr>
      <w:ind w:left="1191"/>
    </w:pPr>
  </w:style>
  <w:style w:type="paragraph" w:customStyle="1" w:styleId="716-12">
    <w:name w:val="71ג כותרת 6 - 12 לא מודגש"/>
    <w:basedOn w:val="71612"/>
    <w:qFormat/>
    <w:rsid w:val="001C37EA"/>
    <w:pPr>
      <w:ind w:hanging="397"/>
    </w:pPr>
  </w:style>
  <w:style w:type="paragraph" w:customStyle="1" w:styleId="71ff4">
    <w:name w:val="71ג כניסה שלישית עם מספרים בסוגריים"/>
    <w:basedOn w:val="a1"/>
    <w:qFormat/>
    <w:rsid w:val="00D27DA1"/>
    <w:pPr>
      <w:spacing w:after="180" w:line="260" w:lineRule="exact"/>
      <w:contextualSpacing w:val="0"/>
    </w:pPr>
    <w:rPr>
      <w:szCs w:val="18"/>
    </w:rPr>
  </w:style>
  <w:style w:type="paragraph" w:customStyle="1" w:styleId="716">
    <w:name w:val="71ג כותרת 6 עם כניסת אתיות"/>
    <w:basedOn w:val="71612"/>
    <w:qFormat/>
    <w:rsid w:val="00AE4228"/>
    <w:pPr>
      <w:numPr>
        <w:ilvl w:val="1"/>
        <w:numId w:val="21"/>
      </w:numPr>
      <w:ind w:left="794" w:hanging="397"/>
    </w:pPr>
  </w:style>
  <w:style w:type="paragraph" w:customStyle="1" w:styleId="aff7">
    <w:name w:val="אקלים הזחה ראשונה עם מספר חדש"/>
    <w:basedOn w:val="712"/>
    <w:qFormat/>
    <w:rsid w:val="004C13C7"/>
  </w:style>
  <w:style w:type="paragraph" w:customStyle="1" w:styleId="7131">
    <w:name w:val="71ג הזחה 3 מספר סוגריים כפולים"/>
    <w:basedOn w:val="71ff4"/>
    <w:rsid w:val="00147011"/>
    <w:rPr>
      <w:szCs w:val="20"/>
    </w:rPr>
  </w:style>
  <w:style w:type="paragraph" w:customStyle="1" w:styleId="34">
    <w:name w:val="אקלים הזחה 3מספר בתוך סוגריים"/>
    <w:basedOn w:val="7131"/>
    <w:qFormat/>
    <w:rsid w:val="00340522"/>
    <w:pPr>
      <w:ind w:left="1191"/>
    </w:pPr>
    <w:rPr>
      <w:szCs w:val="18"/>
    </w:rPr>
  </w:style>
  <w:style w:type="paragraph" w:customStyle="1" w:styleId="71ff5">
    <w:name w:val="71ג הזחת סוגריים כפולות"/>
    <w:basedOn w:val="34"/>
    <w:qFormat/>
    <w:rsid w:val="00107338"/>
    <w:pPr>
      <w:ind w:left="1077"/>
    </w:pPr>
  </w:style>
  <w:style w:type="paragraph" w:customStyle="1" w:styleId="71ff6">
    <w:name w:val="71ג אקלים הזחת אות"/>
    <w:basedOn w:val="71612"/>
    <w:qFormat/>
    <w:rsid w:val="009C360B"/>
    <w:pPr>
      <w:ind w:hanging="397"/>
      <w:jc w:val="both"/>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5892">
      <w:bodyDiv w:val="1"/>
      <w:marLeft w:val="0"/>
      <w:marRight w:val="0"/>
      <w:marTop w:val="0"/>
      <w:marBottom w:val="0"/>
      <w:divBdr>
        <w:top w:val="none" w:sz="0" w:space="0" w:color="auto"/>
        <w:left w:val="none" w:sz="0" w:space="0" w:color="auto"/>
        <w:bottom w:val="none" w:sz="0" w:space="0" w:color="auto"/>
        <w:right w:val="none" w:sz="0" w:space="0" w:color="auto"/>
      </w:divBdr>
      <w:divsChild>
        <w:div w:id="396126672">
          <w:marLeft w:val="0"/>
          <w:marRight w:val="547"/>
          <w:marTop w:val="0"/>
          <w:marBottom w:val="0"/>
          <w:divBdr>
            <w:top w:val="none" w:sz="0" w:space="0" w:color="auto"/>
            <w:left w:val="none" w:sz="0" w:space="0" w:color="auto"/>
            <w:bottom w:val="none" w:sz="0" w:space="0" w:color="auto"/>
            <w:right w:val="none" w:sz="0" w:space="0" w:color="auto"/>
          </w:divBdr>
        </w:div>
      </w:divsChild>
    </w:div>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66078074">
      <w:bodyDiv w:val="1"/>
      <w:marLeft w:val="0"/>
      <w:marRight w:val="0"/>
      <w:marTop w:val="0"/>
      <w:marBottom w:val="0"/>
      <w:divBdr>
        <w:top w:val="none" w:sz="0" w:space="0" w:color="auto"/>
        <w:left w:val="none" w:sz="0" w:space="0" w:color="auto"/>
        <w:bottom w:val="none" w:sz="0" w:space="0" w:color="auto"/>
        <w:right w:val="none" w:sz="0" w:space="0" w:color="auto"/>
      </w:divBdr>
      <w:divsChild>
        <w:div w:id="217060921">
          <w:marLeft w:val="0"/>
          <w:marRight w:val="547"/>
          <w:marTop w:val="0"/>
          <w:marBottom w:val="0"/>
          <w:divBdr>
            <w:top w:val="none" w:sz="0" w:space="0" w:color="auto"/>
            <w:left w:val="none" w:sz="0" w:space="0" w:color="auto"/>
            <w:bottom w:val="none" w:sz="0" w:space="0" w:color="auto"/>
            <w:right w:val="none" w:sz="0" w:space="0" w:color="auto"/>
          </w:divBdr>
        </w:div>
        <w:div w:id="1501383635">
          <w:marLeft w:val="0"/>
          <w:marRight w:val="547"/>
          <w:marTop w:val="0"/>
          <w:marBottom w:val="0"/>
          <w:divBdr>
            <w:top w:val="none" w:sz="0" w:space="0" w:color="auto"/>
            <w:left w:val="none" w:sz="0" w:space="0" w:color="auto"/>
            <w:bottom w:val="none" w:sz="0" w:space="0" w:color="auto"/>
            <w:right w:val="none" w:sz="0" w:space="0" w:color="auto"/>
          </w:divBdr>
        </w:div>
      </w:divsChild>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368649269">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944073506">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00863029">
      <w:bodyDiv w:val="1"/>
      <w:marLeft w:val="0"/>
      <w:marRight w:val="0"/>
      <w:marTop w:val="0"/>
      <w:marBottom w:val="0"/>
      <w:divBdr>
        <w:top w:val="none" w:sz="0" w:space="0" w:color="auto"/>
        <w:left w:val="none" w:sz="0" w:space="0" w:color="auto"/>
        <w:bottom w:val="none" w:sz="0" w:space="0" w:color="auto"/>
        <w:right w:val="none" w:sz="0" w:space="0" w:color="auto"/>
      </w:divBdr>
      <w:divsChild>
        <w:div w:id="465391789">
          <w:marLeft w:val="0"/>
          <w:marRight w:val="547"/>
          <w:marTop w:val="0"/>
          <w:marBottom w:val="0"/>
          <w:divBdr>
            <w:top w:val="none" w:sz="0" w:space="0" w:color="auto"/>
            <w:left w:val="none" w:sz="0" w:space="0" w:color="auto"/>
            <w:bottom w:val="none" w:sz="0" w:space="0" w:color="auto"/>
            <w:right w:val="none" w:sz="0" w:space="0" w:color="auto"/>
          </w:divBdr>
        </w:div>
      </w:divsChild>
    </w:div>
    <w:div w:id="726102988">
      <w:bodyDiv w:val="1"/>
      <w:marLeft w:val="0"/>
      <w:marRight w:val="0"/>
      <w:marTop w:val="0"/>
      <w:marBottom w:val="0"/>
      <w:divBdr>
        <w:top w:val="none" w:sz="0" w:space="0" w:color="auto"/>
        <w:left w:val="none" w:sz="0" w:space="0" w:color="auto"/>
        <w:bottom w:val="none" w:sz="0" w:space="0" w:color="auto"/>
        <w:right w:val="none" w:sz="0" w:space="0" w:color="auto"/>
      </w:divBdr>
      <w:divsChild>
        <w:div w:id="1804806588">
          <w:marLeft w:val="0"/>
          <w:marRight w:val="547"/>
          <w:marTop w:val="0"/>
          <w:marBottom w:val="0"/>
          <w:divBdr>
            <w:top w:val="none" w:sz="0" w:space="0" w:color="auto"/>
            <w:left w:val="none" w:sz="0" w:space="0" w:color="auto"/>
            <w:bottom w:val="none" w:sz="0" w:space="0" w:color="auto"/>
            <w:right w:val="none" w:sz="0" w:space="0" w:color="auto"/>
          </w:divBdr>
        </w:div>
      </w:divsChild>
    </w:div>
    <w:div w:id="743188533">
      <w:bodyDiv w:val="1"/>
      <w:marLeft w:val="0"/>
      <w:marRight w:val="0"/>
      <w:marTop w:val="0"/>
      <w:marBottom w:val="0"/>
      <w:divBdr>
        <w:top w:val="none" w:sz="0" w:space="0" w:color="auto"/>
        <w:left w:val="none" w:sz="0" w:space="0" w:color="auto"/>
        <w:bottom w:val="none" w:sz="0" w:space="0" w:color="auto"/>
        <w:right w:val="none" w:sz="0" w:space="0" w:color="auto"/>
      </w:divBdr>
      <w:divsChild>
        <w:div w:id="1936595187">
          <w:marLeft w:val="0"/>
          <w:marRight w:val="547"/>
          <w:marTop w:val="0"/>
          <w:marBottom w:val="0"/>
          <w:divBdr>
            <w:top w:val="none" w:sz="0" w:space="0" w:color="auto"/>
            <w:left w:val="none" w:sz="0" w:space="0" w:color="auto"/>
            <w:bottom w:val="none" w:sz="0" w:space="0" w:color="auto"/>
            <w:right w:val="none" w:sz="0" w:space="0" w:color="auto"/>
          </w:divBdr>
        </w:div>
      </w:divsChild>
    </w:div>
    <w:div w:id="771900373">
      <w:bodyDiv w:val="1"/>
      <w:marLeft w:val="0"/>
      <w:marRight w:val="0"/>
      <w:marTop w:val="0"/>
      <w:marBottom w:val="0"/>
      <w:divBdr>
        <w:top w:val="none" w:sz="0" w:space="0" w:color="auto"/>
        <w:left w:val="none" w:sz="0" w:space="0" w:color="auto"/>
        <w:bottom w:val="none" w:sz="0" w:space="0" w:color="auto"/>
        <w:right w:val="none" w:sz="0" w:space="0" w:color="auto"/>
      </w:divBdr>
      <w:divsChild>
        <w:div w:id="1269921715">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35806960">
      <w:bodyDiv w:val="1"/>
      <w:marLeft w:val="0"/>
      <w:marRight w:val="0"/>
      <w:marTop w:val="0"/>
      <w:marBottom w:val="0"/>
      <w:divBdr>
        <w:top w:val="none" w:sz="0" w:space="0" w:color="auto"/>
        <w:left w:val="none" w:sz="0" w:space="0" w:color="auto"/>
        <w:bottom w:val="none" w:sz="0" w:space="0" w:color="auto"/>
        <w:right w:val="none" w:sz="0" w:space="0" w:color="auto"/>
      </w:divBdr>
      <w:divsChild>
        <w:div w:id="33234240">
          <w:marLeft w:val="0"/>
          <w:marRight w:val="547"/>
          <w:marTop w:val="0"/>
          <w:marBottom w:val="0"/>
          <w:divBdr>
            <w:top w:val="none" w:sz="0" w:space="0" w:color="auto"/>
            <w:left w:val="none" w:sz="0" w:space="0" w:color="auto"/>
            <w:bottom w:val="none" w:sz="0" w:space="0" w:color="auto"/>
            <w:right w:val="none" w:sz="0" w:space="0" w:color="auto"/>
          </w:divBdr>
        </w:div>
      </w:divsChild>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55264667">
      <w:bodyDiv w:val="1"/>
      <w:marLeft w:val="0"/>
      <w:marRight w:val="0"/>
      <w:marTop w:val="0"/>
      <w:marBottom w:val="0"/>
      <w:divBdr>
        <w:top w:val="none" w:sz="0" w:space="0" w:color="auto"/>
        <w:left w:val="none" w:sz="0" w:space="0" w:color="auto"/>
        <w:bottom w:val="none" w:sz="0" w:space="0" w:color="auto"/>
        <w:right w:val="none" w:sz="0" w:space="0" w:color="auto"/>
      </w:divBdr>
      <w:divsChild>
        <w:div w:id="2133395818">
          <w:marLeft w:val="0"/>
          <w:marRight w:val="547"/>
          <w:marTop w:val="0"/>
          <w:marBottom w:val="0"/>
          <w:divBdr>
            <w:top w:val="none" w:sz="0" w:space="0" w:color="auto"/>
            <w:left w:val="none" w:sz="0" w:space="0" w:color="auto"/>
            <w:bottom w:val="none" w:sz="0" w:space="0" w:color="auto"/>
            <w:right w:val="none" w:sz="0" w:space="0" w:color="auto"/>
          </w:divBdr>
        </w:div>
      </w:divsChild>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 w:id="976304395">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34306025">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71128138">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sChild>
    </w:div>
    <w:div w:id="1116755217">
      <w:bodyDiv w:val="1"/>
      <w:marLeft w:val="0"/>
      <w:marRight w:val="0"/>
      <w:marTop w:val="0"/>
      <w:marBottom w:val="0"/>
      <w:divBdr>
        <w:top w:val="none" w:sz="0" w:space="0" w:color="auto"/>
        <w:left w:val="none" w:sz="0" w:space="0" w:color="auto"/>
        <w:bottom w:val="none" w:sz="0" w:space="0" w:color="auto"/>
        <w:right w:val="none" w:sz="0" w:space="0" w:color="auto"/>
      </w:divBdr>
      <w:divsChild>
        <w:div w:id="1431777021">
          <w:marLeft w:val="0"/>
          <w:marRight w:val="547"/>
          <w:marTop w:val="0"/>
          <w:marBottom w:val="0"/>
          <w:divBdr>
            <w:top w:val="none" w:sz="0" w:space="0" w:color="auto"/>
            <w:left w:val="none" w:sz="0" w:space="0" w:color="auto"/>
            <w:bottom w:val="none" w:sz="0" w:space="0" w:color="auto"/>
            <w:right w:val="none" w:sz="0" w:space="0" w:color="auto"/>
          </w:divBdr>
        </w:div>
      </w:divsChild>
    </w:div>
    <w:div w:id="1207794048">
      <w:bodyDiv w:val="1"/>
      <w:marLeft w:val="0"/>
      <w:marRight w:val="0"/>
      <w:marTop w:val="0"/>
      <w:marBottom w:val="0"/>
      <w:divBdr>
        <w:top w:val="none" w:sz="0" w:space="0" w:color="auto"/>
        <w:left w:val="none" w:sz="0" w:space="0" w:color="auto"/>
        <w:bottom w:val="none" w:sz="0" w:space="0" w:color="auto"/>
        <w:right w:val="none" w:sz="0" w:space="0" w:color="auto"/>
      </w:divBdr>
      <w:divsChild>
        <w:div w:id="295575479">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06811439">
      <w:bodyDiv w:val="1"/>
      <w:marLeft w:val="0"/>
      <w:marRight w:val="0"/>
      <w:marTop w:val="0"/>
      <w:marBottom w:val="0"/>
      <w:divBdr>
        <w:top w:val="none" w:sz="0" w:space="0" w:color="auto"/>
        <w:left w:val="none" w:sz="0" w:space="0" w:color="auto"/>
        <w:bottom w:val="none" w:sz="0" w:space="0" w:color="auto"/>
        <w:right w:val="none" w:sz="0" w:space="0" w:color="auto"/>
      </w:divBdr>
      <w:divsChild>
        <w:div w:id="1479423395">
          <w:marLeft w:val="0"/>
          <w:marRight w:val="547"/>
          <w:marTop w:val="0"/>
          <w:marBottom w:val="0"/>
          <w:divBdr>
            <w:top w:val="none" w:sz="0" w:space="0" w:color="auto"/>
            <w:left w:val="none" w:sz="0" w:space="0" w:color="auto"/>
            <w:bottom w:val="none" w:sz="0" w:space="0" w:color="auto"/>
            <w:right w:val="none" w:sz="0" w:space="0" w:color="auto"/>
          </w:divBdr>
        </w:div>
      </w:divsChild>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454058278">
      <w:bodyDiv w:val="1"/>
      <w:marLeft w:val="0"/>
      <w:marRight w:val="0"/>
      <w:marTop w:val="0"/>
      <w:marBottom w:val="0"/>
      <w:divBdr>
        <w:top w:val="none" w:sz="0" w:space="0" w:color="auto"/>
        <w:left w:val="none" w:sz="0" w:space="0" w:color="auto"/>
        <w:bottom w:val="none" w:sz="0" w:space="0" w:color="auto"/>
        <w:right w:val="none" w:sz="0" w:space="0" w:color="auto"/>
      </w:divBdr>
      <w:divsChild>
        <w:div w:id="1851680467">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158666652">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377824667">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sChild>
    </w:div>
    <w:div w:id="1600479025">
      <w:bodyDiv w:val="1"/>
      <w:marLeft w:val="0"/>
      <w:marRight w:val="0"/>
      <w:marTop w:val="0"/>
      <w:marBottom w:val="0"/>
      <w:divBdr>
        <w:top w:val="none" w:sz="0" w:space="0" w:color="auto"/>
        <w:left w:val="none" w:sz="0" w:space="0" w:color="auto"/>
        <w:bottom w:val="none" w:sz="0" w:space="0" w:color="auto"/>
        <w:right w:val="none" w:sz="0" w:space="0" w:color="auto"/>
      </w:divBdr>
      <w:divsChild>
        <w:div w:id="236090872">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87783301">
      <w:bodyDiv w:val="1"/>
      <w:marLeft w:val="0"/>
      <w:marRight w:val="0"/>
      <w:marTop w:val="0"/>
      <w:marBottom w:val="0"/>
      <w:divBdr>
        <w:top w:val="none" w:sz="0" w:space="0" w:color="auto"/>
        <w:left w:val="none" w:sz="0" w:space="0" w:color="auto"/>
        <w:bottom w:val="none" w:sz="0" w:space="0" w:color="auto"/>
        <w:right w:val="none" w:sz="0" w:space="0" w:color="auto"/>
      </w:divBdr>
      <w:divsChild>
        <w:div w:id="1313413975">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404839752">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1964116282">
          <w:marLeft w:val="0"/>
          <w:marRight w:val="547"/>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7.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8A5C69DD-DB91-4F10-A9F3-0ADC9EEF3DB3}"/>
</file>

<file path=customXml/itemProps3.xml><?xml version="1.0" encoding="utf-8"?>
<ds:datastoreItem xmlns:ds="http://schemas.openxmlformats.org/officeDocument/2006/customXml" ds:itemID="{9370F8FE-9BA5-4238-8726-8A4C475A9D7E}"/>
</file>

<file path=customXml/itemProps4.xml><?xml version="1.0" encoding="utf-8"?>
<ds:datastoreItem xmlns:ds="http://schemas.openxmlformats.org/officeDocument/2006/customXml" ds:itemID="{968E82AA-E32A-4172-98E4-A81738BB8A64}"/>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891</TotalTime>
  <Pages>16</Pages>
  <Words>3277</Words>
  <Characters>16387</Characters>
  <Application>Microsoft Office Word</Application>
  <DocSecurity>0</DocSecurity>
  <Lines>136</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1022</cp:revision>
  <cp:lastPrinted>2021-10-13T18:38:00Z</cp:lastPrinted>
  <dcterms:created xsi:type="dcterms:W3CDTF">2021-10-04T19:40:00Z</dcterms:created>
  <dcterms:modified xsi:type="dcterms:W3CDTF">2021-10-14T09:41:00Z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