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471F9818"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221AB340">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B2A"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0843D303">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B6AC" id="Rectangle 11" o:spid="_x0000_s1026" style="position:absolute;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2D02DCED">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61E24AD6">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7BC21"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F797E9B" w:rsidR="003C32FE" w:rsidRDefault="00E36B48"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0530BA7C">
                <wp:simplePos x="0" y="0"/>
                <wp:positionH relativeFrom="column">
                  <wp:posOffset>-592455</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CBE90"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65pt,129.8pt" to="236.3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" strokecolor="white [3212]" strokeweight="1.5pt"/>
            </w:pict>
          </mc:Fallback>
        </mc:AlternateContent>
      </w:r>
      <w:r>
        <w:rPr>
          <w:rFonts w:ascii="Tahoma" w:hAnsi="Tahoma" w:cs="Tahoma"/>
          <w:noProof/>
          <w:sz w:val="22"/>
          <w:szCs w:val="22"/>
          <w:rtl/>
          <w:lang w:val="he-IL"/>
        </w:rPr>
        <w:drawing>
          <wp:anchor distT="0" distB="0" distL="114300" distR="114300" simplePos="0" relativeHeight="251678208" behindDoc="0" locked="0" layoutInCell="1" allowOverlap="1" wp14:anchorId="0642EECC" wp14:editId="2D6134BB">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1C20B234">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46765F44"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E36B48">
                              <w:rPr>
                                <w:rFonts w:ascii="Tahoma" w:hAnsi="Tahoma" w:cs="Tahoma" w:hint="cs"/>
                                <w:sz w:val="18"/>
                                <w:szCs w:val="18"/>
                                <w:rtl/>
                              </w:rPr>
                              <w:t>ות על ה</w:t>
                            </w:r>
                            <w:r w:rsidRPr="0052031E">
                              <w:rPr>
                                <w:rFonts w:ascii="Tahoma" w:hAnsi="Tahoma" w:cs="Tahoma"/>
                                <w:sz w:val="18"/>
                                <w:szCs w:val="18"/>
                                <w:rtl/>
                              </w:rPr>
                              <w:t xml:space="preserve">ביקורת </w:t>
                            </w:r>
                            <w:r w:rsidR="00E36B48">
                              <w:rPr>
                                <w:rFonts w:ascii="Tahoma" w:hAnsi="Tahoma" w:cs="Tahoma" w:hint="cs"/>
                                <w:sz w:val="18"/>
                                <w:szCs w:val="18"/>
                                <w:rtl/>
                              </w:rPr>
                              <w:t>ב</w:t>
                            </w:r>
                            <w:r w:rsidR="004D784D">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5CAD26BB" w:rsidR="00F73EE0" w:rsidRPr="00876ED9" w:rsidRDefault="00E36B48"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21C85142" w:rsidR="00F73EE0" w:rsidRPr="00344BBF" w:rsidRDefault="00623175" w:rsidP="00CD092E">
                            <w:pPr>
                              <w:spacing w:before="360" w:line="600" w:lineRule="exact"/>
                              <w:ind w:left="2268"/>
                              <w:jc w:val="left"/>
                              <w:rPr>
                                <w:rFonts w:ascii="Tahoma" w:hAnsi="Tahoma" w:cs="Tahoma"/>
                                <w:b/>
                                <w:bCs/>
                                <w:color w:val="FFFFFF" w:themeColor="background1"/>
                                <w:sz w:val="44"/>
                                <w:szCs w:val="44"/>
                                <w:rtl/>
                              </w:rPr>
                            </w:pPr>
                            <w:r w:rsidRPr="00623175">
                              <w:rPr>
                                <w:rFonts w:ascii="Tahoma" w:hAnsi="Tahoma" w:cs="Tahoma"/>
                                <w:b/>
                                <w:bCs/>
                                <w:sz w:val="40"/>
                                <w:szCs w:val="40"/>
                                <w:rtl/>
                              </w:rPr>
                              <w:t>תקצוב פעילותם של מוסדות חינוך מוכרים שאינם רשמיים והפיקוח עליהם על ידי הרשויות המקומיות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46765F44"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E36B48">
                        <w:rPr>
                          <w:rFonts w:ascii="Tahoma" w:hAnsi="Tahoma" w:cs="Tahoma" w:hint="cs"/>
                          <w:sz w:val="18"/>
                          <w:szCs w:val="18"/>
                          <w:rtl/>
                        </w:rPr>
                        <w:t>ות על ה</w:t>
                      </w:r>
                      <w:r w:rsidRPr="0052031E">
                        <w:rPr>
                          <w:rFonts w:ascii="Tahoma" w:hAnsi="Tahoma" w:cs="Tahoma"/>
                          <w:sz w:val="18"/>
                          <w:szCs w:val="18"/>
                          <w:rtl/>
                        </w:rPr>
                        <w:t xml:space="preserve">ביקורת </w:t>
                      </w:r>
                      <w:r w:rsidR="00E36B48">
                        <w:rPr>
                          <w:rFonts w:ascii="Tahoma" w:hAnsi="Tahoma" w:cs="Tahoma" w:hint="cs"/>
                          <w:sz w:val="18"/>
                          <w:szCs w:val="18"/>
                          <w:rtl/>
                        </w:rPr>
                        <w:t>ב</w:t>
                      </w:r>
                      <w:r w:rsidR="004D784D">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5CAD26BB" w:rsidR="00F73EE0" w:rsidRPr="00876ED9" w:rsidRDefault="00E36B48"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חברתית</w:t>
                      </w:r>
                    </w:p>
                    <w:p w14:paraId="5464BE8D" w14:textId="21C85142" w:rsidR="00F73EE0" w:rsidRPr="00344BBF" w:rsidRDefault="00623175" w:rsidP="00CD092E">
                      <w:pPr>
                        <w:spacing w:before="360" w:line="600" w:lineRule="exact"/>
                        <w:ind w:left="2268"/>
                        <w:jc w:val="left"/>
                        <w:rPr>
                          <w:rFonts w:ascii="Tahoma" w:hAnsi="Tahoma" w:cs="Tahoma"/>
                          <w:b/>
                          <w:bCs/>
                          <w:color w:val="FFFFFF" w:themeColor="background1"/>
                          <w:sz w:val="44"/>
                          <w:szCs w:val="44"/>
                          <w:rtl/>
                        </w:rPr>
                      </w:pPr>
                      <w:r w:rsidRPr="00623175">
                        <w:rPr>
                          <w:rFonts w:ascii="Tahoma" w:hAnsi="Tahoma" w:cs="Tahoma"/>
                          <w:b/>
                          <w:bCs/>
                          <w:sz w:val="40"/>
                          <w:szCs w:val="40"/>
                          <w:rtl/>
                        </w:rPr>
                        <w:t>תקצוב פעילותם של מוסדות חינוך מוכרים שאינם רשמיים והפיקוח עליהם על ידי הרשויות המקומיות</w:t>
                      </w: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49855BD4">
                <wp:simplePos x="0" y="0"/>
                <wp:positionH relativeFrom="column">
                  <wp:posOffset>3208020</wp:posOffset>
                </wp:positionH>
                <wp:positionV relativeFrom="paragraph">
                  <wp:posOffset>361950</wp:posOffset>
                </wp:positionV>
                <wp:extent cx="0" cy="309562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30956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755AD6"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8.5pt" to="252.6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" strokecolor="white [3212]" strokeweight="4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011CB12">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1A36B" id="Rectangle 24" o:spid="_x0000_s1026" style="position:absolute;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69355196" w:rsidR="003F4A41" w:rsidRDefault="00BF0898" w:rsidP="005038C5">
      <w:pPr>
        <w:pStyle w:val="7120"/>
        <w:spacing w:after="0"/>
        <w:rPr>
          <w:rtl/>
        </w:rPr>
      </w:pPr>
      <w:r w:rsidRPr="00BF0898">
        <w:rPr>
          <w:szCs w:val="34"/>
          <w:rtl/>
        </w:rPr>
        <w:lastRenderedPageBreak/>
        <w:t>תקצוב פעילותם של מוסדות חינוך מוכרים שאינם רשמיים והפיקוח עליהם על ידי הרשויות המקומיות</w:t>
      </w:r>
      <w:r w:rsidR="003F4A41" w:rsidRPr="00600337">
        <w:rPr>
          <w:rtl/>
        </w:rPr>
        <w:t xml:space="preserve"> </w:t>
      </w:r>
    </w:p>
    <w:p w14:paraId="216971A0" w14:textId="57281597" w:rsidR="00565F1B" w:rsidRDefault="00565F1B" w:rsidP="005038C5">
      <w:pPr>
        <w:pStyle w:val="7120"/>
        <w:spacing w:before="0" w:after="0"/>
        <w:rPr>
          <w:rtl/>
        </w:rPr>
      </w:pPr>
    </w:p>
    <w:p w14:paraId="37D12FC7" w14:textId="77777777" w:rsidR="00C1014A" w:rsidRPr="00C55B5B" w:rsidRDefault="00C1014A" w:rsidP="005038C5">
      <w:pPr>
        <w:pStyle w:val="7120"/>
        <w:spacing w:before="0" w:after="0"/>
        <w:rPr>
          <w:rtl/>
        </w:rPr>
      </w:pPr>
    </w:p>
    <w:p w14:paraId="0165F9FB" w14:textId="7E8637DE" w:rsidR="0027424D" w:rsidRPr="000D2FE7" w:rsidRDefault="004562F8" w:rsidP="004562F8">
      <w:pPr>
        <w:pStyle w:val="af7"/>
        <w:spacing w:after="0"/>
        <w:rPr>
          <w:rtl/>
        </w:rPr>
      </w:pPr>
      <w:r>
        <w:rPr>
          <w:rtl/>
        </w:rPr>
        <w:drawing>
          <wp:anchor distT="0" distB="0" distL="114300" distR="114300" simplePos="0" relativeHeight="251681280" behindDoc="0" locked="0" layoutInCell="1" allowOverlap="1" wp14:anchorId="510ACD8F" wp14:editId="7E1A2D44">
            <wp:simplePos x="0" y="0"/>
            <wp:positionH relativeFrom="column">
              <wp:posOffset>3295015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7D38E29" w14:textId="7F3B71D3" w:rsidR="006A161A" w:rsidRDefault="00C1014A" w:rsidP="00C1014A">
      <w:pPr>
        <w:pStyle w:val="7190"/>
        <w:rPr>
          <w:rtl/>
        </w:rPr>
      </w:pPr>
      <w:r>
        <w:rPr>
          <w:rFonts w:hint="cs"/>
          <w:rtl/>
        </w:rPr>
        <w:t xml:space="preserve">הזכות לחינוך הוכרה כזכות בסיסית של כל אדם עוד משחר ימיה של המדינה, ולאור זאת, קיום מוסדות החינוך הוטל על המדינה ועל הרשויות המקומיות במשותף. </w:t>
      </w:r>
      <w:r w:rsidRPr="005D0981">
        <w:rPr>
          <w:rFonts w:hint="cs"/>
          <w:rtl/>
        </w:rPr>
        <w:t xml:space="preserve">הרשויות המקומיות, </w:t>
      </w:r>
      <w:r>
        <w:rPr>
          <w:rFonts w:hint="cs"/>
          <w:rtl/>
        </w:rPr>
        <w:t xml:space="preserve">בתפקידן </w:t>
      </w:r>
      <w:r w:rsidRPr="005D0981">
        <w:rPr>
          <w:rFonts w:hint="cs"/>
          <w:rtl/>
        </w:rPr>
        <w:t xml:space="preserve">כרשויות חינוך מקומיות, </w:t>
      </w:r>
      <w:r>
        <w:rPr>
          <w:rFonts w:hint="cs"/>
          <w:rtl/>
        </w:rPr>
        <w:t>משמשות</w:t>
      </w:r>
      <w:r w:rsidRPr="005D0981">
        <w:rPr>
          <w:rFonts w:hint="cs"/>
          <w:rtl/>
        </w:rPr>
        <w:t xml:space="preserve"> גורם מרכזי בניהול והסדרת תקצוב מערכת החינוך בתחומן, הכוללת גם </w:t>
      </w:r>
      <w:r>
        <w:rPr>
          <w:rFonts w:hint="cs"/>
          <w:rtl/>
        </w:rPr>
        <w:t xml:space="preserve">מוסדות </w:t>
      </w:r>
      <w:r w:rsidRPr="005D0981">
        <w:rPr>
          <w:rFonts w:hint="cs"/>
          <w:rtl/>
        </w:rPr>
        <w:t>מוכרים שאינם רשמיים</w:t>
      </w:r>
      <w:r>
        <w:rPr>
          <w:rFonts w:hint="cs"/>
          <w:rtl/>
        </w:rPr>
        <w:t xml:space="preserve"> (מוסדות מוכש"ר)</w:t>
      </w:r>
      <w:r w:rsidRPr="005D0981">
        <w:rPr>
          <w:rFonts w:hint="cs"/>
          <w:rtl/>
        </w:rPr>
        <w:t xml:space="preserve">. רוב ההתנהלות התקציבית מול מוסדות החינוך </w:t>
      </w:r>
      <w:r>
        <w:rPr>
          <w:rFonts w:hint="cs"/>
          <w:rtl/>
        </w:rPr>
        <w:t>ש</w:t>
      </w:r>
      <w:r w:rsidRPr="005D0981">
        <w:rPr>
          <w:rFonts w:hint="cs"/>
          <w:rtl/>
        </w:rPr>
        <w:t>בתחומן מנוהל על ידן</w:t>
      </w:r>
      <w:r>
        <w:rPr>
          <w:rFonts w:hint="cs"/>
          <w:rtl/>
        </w:rPr>
        <w:t>, אם באמצעות כספי העברה ואם באמצעות תקצוב ותמיכה</w:t>
      </w:r>
      <w:r w:rsidRPr="005D0981">
        <w:rPr>
          <w:rFonts w:hint="cs"/>
          <w:rtl/>
        </w:rPr>
        <w:t>. מוסדות מוכ</w:t>
      </w:r>
      <w:r>
        <w:rPr>
          <w:rFonts w:hint="cs"/>
          <w:rtl/>
        </w:rPr>
        <w:t>ש"ר</w:t>
      </w:r>
      <w:r w:rsidRPr="005D0981">
        <w:rPr>
          <w:rFonts w:hint="cs"/>
          <w:rtl/>
        </w:rPr>
        <w:t xml:space="preserve"> אינם בבעלות המדינה, אך </w:t>
      </w:r>
      <w:r w:rsidRPr="005D0981">
        <w:rPr>
          <w:rtl/>
        </w:rPr>
        <w:t xml:space="preserve">קיבלו עליהם מידה מסוימת </w:t>
      </w:r>
      <w:r w:rsidRPr="00C1014A">
        <w:rPr>
          <w:rtl/>
        </w:rPr>
        <w:t>של</w:t>
      </w:r>
      <w:r w:rsidRPr="005D0981">
        <w:rPr>
          <w:rtl/>
        </w:rPr>
        <w:t xml:space="preserve"> פיקוח </w:t>
      </w:r>
      <w:r>
        <w:rPr>
          <w:rFonts w:hint="cs"/>
          <w:rtl/>
        </w:rPr>
        <w:t>מצידה,</w:t>
      </w:r>
      <w:r w:rsidRPr="005D0981">
        <w:rPr>
          <w:rtl/>
        </w:rPr>
        <w:t xml:space="preserve"> </w:t>
      </w:r>
      <w:r w:rsidRPr="005D0981">
        <w:rPr>
          <w:rFonts w:hint="cs"/>
          <w:rtl/>
        </w:rPr>
        <w:t>ו</w:t>
      </w:r>
      <w:r>
        <w:rPr>
          <w:rFonts w:hint="cs"/>
          <w:rtl/>
        </w:rPr>
        <w:t>בהתאם חלקם</w:t>
      </w:r>
      <w:r w:rsidRPr="005D0981">
        <w:rPr>
          <w:rtl/>
        </w:rPr>
        <w:t xml:space="preserve"> </w:t>
      </w:r>
      <w:r>
        <w:rPr>
          <w:rFonts w:hint="cs"/>
          <w:rtl/>
        </w:rPr>
        <w:t>מתוקצבים</w:t>
      </w:r>
      <w:r w:rsidRPr="005D0981">
        <w:rPr>
          <w:rtl/>
        </w:rPr>
        <w:t xml:space="preserve"> בשיעור פחוּת מזה הניתן למוסדות החינוך הרשמי. </w:t>
      </w:r>
      <w:r w:rsidRPr="005D0981">
        <w:rPr>
          <w:rFonts w:hint="cs"/>
          <w:rtl/>
        </w:rPr>
        <w:t xml:space="preserve">חובת הרשויות המקומיות להשתתף בתקצוב </w:t>
      </w:r>
      <w:r>
        <w:rPr>
          <w:rFonts w:hint="cs"/>
          <w:rtl/>
        </w:rPr>
        <w:t xml:space="preserve">מוסדות </w:t>
      </w:r>
      <w:r w:rsidRPr="005D0981">
        <w:rPr>
          <w:rFonts w:hint="cs"/>
          <w:rtl/>
        </w:rPr>
        <w:t>מוכש"ר בתחומ</w:t>
      </w:r>
      <w:r>
        <w:rPr>
          <w:rFonts w:hint="cs"/>
          <w:rtl/>
        </w:rPr>
        <w:t>ן עוגנה בחקיקה, ונקבע כי תיעשה באופן יחסי להשתתפותן</w:t>
      </w:r>
      <w:r w:rsidRPr="005D0981">
        <w:rPr>
          <w:rFonts w:hint="cs"/>
          <w:rtl/>
        </w:rPr>
        <w:t xml:space="preserve"> ב</w:t>
      </w:r>
      <w:r>
        <w:rPr>
          <w:rFonts w:hint="cs"/>
          <w:rtl/>
        </w:rPr>
        <w:t>תקצוב מוסדות רשמיים דומים בתחומן - בהתאם לשיעור שקובע משרד החינוך - וכי בסמכות הרשות המקומית לקבוע שיעור תקצוב גבוה יותר למוסדות המוכש"ר בתחומה.</w:t>
      </w:r>
    </w:p>
    <w:p w14:paraId="1528BEB0" w14:textId="77777777" w:rsidR="00C1014A" w:rsidRDefault="00C1014A">
      <w:pPr>
        <w:bidi w:val="0"/>
        <w:spacing w:after="200" w:line="276" w:lineRule="auto"/>
        <w:rPr>
          <w:rFonts w:ascii="Tahoma" w:hAnsi="Tahoma" w:cs="Tahoma"/>
          <w:b/>
          <w:bCs/>
          <w:color w:val="00305F"/>
          <w:sz w:val="32"/>
          <w:szCs w:val="32"/>
          <w:rtl/>
        </w:rPr>
      </w:pPr>
      <w:r>
        <w:rPr>
          <w:b/>
          <w:bCs/>
          <w:color w:val="00305F"/>
          <w:sz w:val="32"/>
          <w:szCs w:val="32"/>
          <w:rtl/>
        </w:rPr>
        <w:br w:type="page"/>
      </w:r>
    </w:p>
    <w:p w14:paraId="1328CA18" w14:textId="357EEF87" w:rsidR="00825A14" w:rsidRDefault="00825A14" w:rsidP="00C1014A">
      <w:pPr>
        <w:pStyle w:val="100"/>
        <w:tabs>
          <w:tab w:val="center" w:pos="3685"/>
        </w:tabs>
        <w:spacing w:after="0" w:line="240" w:lineRule="exact"/>
        <w:rPr>
          <w:b/>
          <w:bCs/>
          <w:color w:val="00305F"/>
          <w:sz w:val="32"/>
          <w:szCs w:val="32"/>
          <w:rtl/>
        </w:rPr>
      </w:pPr>
      <w:r>
        <w:rPr>
          <w:b/>
          <w:bCs/>
          <w:noProof/>
          <w:color w:val="00305F"/>
          <w:sz w:val="22"/>
          <w:szCs w:val="22"/>
          <w:rtl/>
          <w:lang w:val="he-IL"/>
        </w:rPr>
        <w:lastRenderedPageBreak/>
        <w:drawing>
          <wp:anchor distT="0" distB="0" distL="114300" distR="114300" simplePos="0" relativeHeight="251879936" behindDoc="0" locked="0" layoutInCell="1" allowOverlap="1" wp14:anchorId="60DCFA60" wp14:editId="6350E86C">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10"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258"/>
        <w:gridCol w:w="1697"/>
        <w:gridCol w:w="232"/>
        <w:gridCol w:w="2025"/>
        <w:gridCol w:w="268"/>
        <w:gridCol w:w="1605"/>
      </w:tblGrid>
      <w:tr w:rsidR="00C1014A" w14:paraId="7F55B957" w14:textId="77777777" w:rsidTr="00094530">
        <w:tc>
          <w:tcPr>
            <w:tcW w:w="1425" w:type="dxa"/>
            <w:tcBorders>
              <w:bottom w:val="single" w:sz="12" w:space="0" w:color="auto"/>
            </w:tcBorders>
          </w:tcPr>
          <w:p w14:paraId="78B978C6" w14:textId="20589F18" w:rsidR="00C1014A" w:rsidRPr="00C1014A" w:rsidRDefault="00C1014A" w:rsidP="00C1014A">
            <w:pPr>
              <w:spacing w:after="60" w:line="240" w:lineRule="auto"/>
              <w:rPr>
                <w:rFonts w:ascii="Tahoma" w:hAnsi="Tahoma" w:cs="Tahoma"/>
                <w:b/>
                <w:bCs/>
                <w:sz w:val="34"/>
                <w:szCs w:val="34"/>
                <w:rtl/>
              </w:rPr>
            </w:pPr>
            <w:r w:rsidRPr="00C1014A">
              <w:rPr>
                <w:rFonts w:ascii="Tahoma" w:hAnsi="Tahoma" w:cs="Tahoma" w:hint="cs"/>
                <w:b/>
                <w:bCs/>
                <w:sz w:val="34"/>
                <w:szCs w:val="34"/>
                <w:rtl/>
              </w:rPr>
              <w:t>698</w:t>
            </w:r>
          </w:p>
        </w:tc>
        <w:tc>
          <w:tcPr>
            <w:tcW w:w="258" w:type="dxa"/>
          </w:tcPr>
          <w:p w14:paraId="7E5B2C9A" w14:textId="77777777" w:rsidR="00C1014A" w:rsidRPr="00C1014A" w:rsidRDefault="00C1014A" w:rsidP="00C1014A">
            <w:pPr>
              <w:spacing w:after="60" w:line="240" w:lineRule="auto"/>
              <w:rPr>
                <w:sz w:val="34"/>
                <w:szCs w:val="34"/>
                <w:rtl/>
              </w:rPr>
            </w:pPr>
          </w:p>
        </w:tc>
        <w:tc>
          <w:tcPr>
            <w:tcW w:w="1697" w:type="dxa"/>
            <w:tcBorders>
              <w:bottom w:val="single" w:sz="12" w:space="0" w:color="auto"/>
            </w:tcBorders>
          </w:tcPr>
          <w:p w14:paraId="0ACB06B6" w14:textId="52E318EF" w:rsidR="00C1014A" w:rsidRPr="00C1014A" w:rsidRDefault="00C1014A" w:rsidP="00C1014A">
            <w:pPr>
              <w:spacing w:after="60" w:line="240" w:lineRule="auto"/>
              <w:rPr>
                <w:rFonts w:ascii="Tahoma" w:hAnsi="Tahoma" w:cs="Tahoma"/>
                <w:b/>
                <w:bCs/>
                <w:sz w:val="34"/>
                <w:szCs w:val="34"/>
                <w:rtl/>
              </w:rPr>
            </w:pPr>
            <w:r w:rsidRPr="00C1014A">
              <w:rPr>
                <w:rFonts w:ascii="Tahoma" w:hAnsi="Tahoma" w:cs="Tahoma" w:hint="cs"/>
                <w:b/>
                <w:bCs/>
                <w:sz w:val="34"/>
                <w:szCs w:val="34"/>
                <w:rtl/>
              </w:rPr>
              <w:t>217,325</w:t>
            </w:r>
            <w:r w:rsidRPr="00C1014A">
              <w:rPr>
                <w:rFonts w:ascii="Tahoma" w:hAnsi="Tahoma" w:cs="Tahoma"/>
                <w:b/>
                <w:bCs/>
                <w:sz w:val="34"/>
                <w:szCs w:val="34"/>
                <w:rtl/>
              </w:rPr>
              <w:t xml:space="preserve"> </w:t>
            </w:r>
          </w:p>
        </w:tc>
        <w:tc>
          <w:tcPr>
            <w:tcW w:w="232" w:type="dxa"/>
          </w:tcPr>
          <w:p w14:paraId="29CD23D9" w14:textId="77777777" w:rsidR="00C1014A" w:rsidRPr="00C1014A" w:rsidRDefault="00C1014A" w:rsidP="00C1014A">
            <w:pPr>
              <w:spacing w:after="60" w:line="240" w:lineRule="auto"/>
              <w:rPr>
                <w:rFonts w:ascii="Tahoma" w:hAnsi="Tahoma" w:cs="Tahoma"/>
                <w:b/>
                <w:bCs/>
                <w:sz w:val="36"/>
                <w:szCs w:val="36"/>
                <w:rtl/>
              </w:rPr>
            </w:pPr>
          </w:p>
        </w:tc>
        <w:tc>
          <w:tcPr>
            <w:tcW w:w="2025" w:type="dxa"/>
            <w:tcBorders>
              <w:bottom w:val="single" w:sz="12" w:space="0" w:color="auto"/>
            </w:tcBorders>
          </w:tcPr>
          <w:p w14:paraId="3DE50A5B" w14:textId="70315DA9" w:rsidR="00C1014A" w:rsidRPr="00C1014A" w:rsidRDefault="00C1014A" w:rsidP="00C1014A">
            <w:pPr>
              <w:spacing w:after="60" w:line="240" w:lineRule="auto"/>
              <w:jc w:val="left"/>
              <w:rPr>
                <w:rFonts w:ascii="Tahoma" w:hAnsi="Tahoma" w:cs="Tahoma"/>
                <w:b/>
                <w:bCs/>
                <w:spacing w:val="-44"/>
                <w:sz w:val="34"/>
                <w:szCs w:val="34"/>
                <w:rtl/>
              </w:rPr>
            </w:pPr>
            <w:r w:rsidRPr="00C1014A">
              <w:rPr>
                <w:rFonts w:ascii="Tahoma" w:hAnsi="Tahoma" w:cs="Tahoma" w:hint="cs"/>
                <w:b/>
                <w:bCs/>
                <w:spacing w:val="-44"/>
                <w:sz w:val="34"/>
                <w:szCs w:val="34"/>
                <w:rtl/>
              </w:rPr>
              <w:t>65% -  75%</w:t>
            </w:r>
          </w:p>
        </w:tc>
        <w:tc>
          <w:tcPr>
            <w:tcW w:w="268" w:type="dxa"/>
          </w:tcPr>
          <w:p w14:paraId="16CB2CB0" w14:textId="77777777" w:rsidR="00C1014A" w:rsidRPr="00C1014A" w:rsidRDefault="00C1014A" w:rsidP="00C1014A">
            <w:pPr>
              <w:spacing w:after="60" w:line="240" w:lineRule="auto"/>
              <w:rPr>
                <w:rFonts w:ascii="Tahoma" w:hAnsi="Tahoma" w:cs="Tahoma"/>
                <w:b/>
                <w:bCs/>
                <w:sz w:val="36"/>
                <w:szCs w:val="36"/>
                <w:rtl/>
              </w:rPr>
            </w:pPr>
          </w:p>
        </w:tc>
        <w:tc>
          <w:tcPr>
            <w:tcW w:w="1605" w:type="dxa"/>
            <w:tcBorders>
              <w:bottom w:val="single" w:sz="12" w:space="0" w:color="auto"/>
            </w:tcBorders>
          </w:tcPr>
          <w:p w14:paraId="0B7E176F" w14:textId="041B484A" w:rsidR="00C1014A" w:rsidRPr="00B107AF" w:rsidRDefault="00C1014A" w:rsidP="00C1014A">
            <w:pPr>
              <w:spacing w:after="60" w:line="240" w:lineRule="auto"/>
              <w:rPr>
                <w:rFonts w:ascii="Tahoma" w:hAnsi="Tahoma" w:cs="Tahoma"/>
                <w:b/>
                <w:bCs/>
                <w:sz w:val="36"/>
                <w:szCs w:val="36"/>
                <w:rtl/>
              </w:rPr>
            </w:pPr>
            <w:r w:rsidRPr="00C1014A">
              <w:rPr>
                <w:rFonts w:ascii="Tahoma" w:hAnsi="Tahoma" w:cs="Tahoma" w:hint="cs"/>
                <w:b/>
                <w:bCs/>
                <w:sz w:val="26"/>
                <w:szCs w:val="26"/>
                <w:rtl/>
              </w:rPr>
              <w:t>כ-</w:t>
            </w:r>
            <w:r w:rsidRPr="00C1014A">
              <w:rPr>
                <w:rFonts w:ascii="Tahoma" w:hAnsi="Tahoma" w:cs="Tahoma" w:hint="cs"/>
                <w:b/>
                <w:bCs/>
                <w:sz w:val="34"/>
                <w:szCs w:val="34"/>
                <w:rtl/>
              </w:rPr>
              <w:t>22%</w:t>
            </w:r>
          </w:p>
        </w:tc>
      </w:tr>
      <w:tr w:rsidR="00C1014A" w14:paraId="371FCCFE" w14:textId="77777777" w:rsidTr="00094530">
        <w:tc>
          <w:tcPr>
            <w:tcW w:w="1425" w:type="dxa"/>
            <w:tcBorders>
              <w:top w:val="single" w:sz="12" w:space="0" w:color="auto"/>
            </w:tcBorders>
          </w:tcPr>
          <w:p w14:paraId="6639B0C3" w14:textId="00D6BFF6" w:rsidR="00C1014A" w:rsidRPr="00B107AF" w:rsidRDefault="00C1014A" w:rsidP="00C1014A">
            <w:pPr>
              <w:pStyle w:val="20211"/>
              <w:rPr>
                <w:b/>
                <w:bCs/>
                <w:spacing w:val="-12"/>
                <w:sz w:val="36"/>
                <w:szCs w:val="36"/>
                <w:rtl/>
              </w:rPr>
            </w:pPr>
            <w:r w:rsidRPr="00C06C39">
              <w:rPr>
                <w:rFonts w:hint="cs"/>
                <w:rtl/>
              </w:rPr>
              <w:t>מספר מוסדות המוכש"ר היסודי בחינוך הרגיל בשנת הלימודים התשע"ט</w:t>
            </w:r>
          </w:p>
        </w:tc>
        <w:tc>
          <w:tcPr>
            <w:tcW w:w="258" w:type="dxa"/>
          </w:tcPr>
          <w:p w14:paraId="4E3F14AA" w14:textId="77777777" w:rsidR="00C1014A" w:rsidRDefault="00C1014A" w:rsidP="00C1014A">
            <w:pPr>
              <w:pStyle w:val="20211"/>
              <w:rPr>
                <w:rtl/>
              </w:rPr>
            </w:pPr>
          </w:p>
        </w:tc>
        <w:tc>
          <w:tcPr>
            <w:tcW w:w="1697" w:type="dxa"/>
            <w:tcBorders>
              <w:top w:val="single" w:sz="12" w:space="0" w:color="auto"/>
            </w:tcBorders>
          </w:tcPr>
          <w:p w14:paraId="08F75C22" w14:textId="77777777" w:rsidR="00C1014A" w:rsidRPr="00C06C39" w:rsidRDefault="00C1014A" w:rsidP="00C1014A">
            <w:pPr>
              <w:pStyle w:val="20211"/>
              <w:rPr>
                <w:rtl/>
              </w:rPr>
            </w:pPr>
            <w:r w:rsidRPr="00C06C39">
              <w:rPr>
                <w:rFonts w:hint="cs"/>
                <w:rtl/>
              </w:rPr>
              <w:t>מספר התלמידים במוסדות המוכש"ר היסודי בחינוך הרגיל בשנת הלימודים התשע"ט</w:t>
            </w:r>
          </w:p>
          <w:p w14:paraId="65088B4F" w14:textId="498EDE6A" w:rsidR="00C1014A" w:rsidRPr="00B107AF" w:rsidRDefault="00C1014A" w:rsidP="00C1014A">
            <w:pPr>
              <w:pStyle w:val="20211"/>
              <w:rPr>
                <w:rtl/>
              </w:rPr>
            </w:pPr>
          </w:p>
        </w:tc>
        <w:tc>
          <w:tcPr>
            <w:tcW w:w="232" w:type="dxa"/>
          </w:tcPr>
          <w:p w14:paraId="13D52F77" w14:textId="77777777" w:rsidR="00C1014A" w:rsidRDefault="00C1014A" w:rsidP="00C1014A">
            <w:pPr>
              <w:pStyle w:val="20211"/>
              <w:rPr>
                <w:rtl/>
              </w:rPr>
            </w:pPr>
          </w:p>
        </w:tc>
        <w:tc>
          <w:tcPr>
            <w:tcW w:w="2025" w:type="dxa"/>
            <w:tcBorders>
              <w:top w:val="single" w:sz="12" w:space="0" w:color="auto"/>
            </w:tcBorders>
          </w:tcPr>
          <w:p w14:paraId="748AB2EE" w14:textId="61F6F10A" w:rsidR="00C1014A" w:rsidRPr="00B107AF" w:rsidRDefault="00C1014A" w:rsidP="00C1014A">
            <w:pPr>
              <w:pStyle w:val="20211"/>
              <w:rPr>
                <w:rtl/>
              </w:rPr>
            </w:pPr>
            <w:r w:rsidRPr="00C06C39">
              <w:rPr>
                <w:rFonts w:hint="cs"/>
                <w:rtl/>
              </w:rPr>
              <w:t xml:space="preserve">שיעור השתתפות החובה של רשות מקומית בתקצוב מוסד מוכש"ר ביחס למוסד רשמי דומה </w:t>
            </w:r>
          </w:p>
        </w:tc>
        <w:tc>
          <w:tcPr>
            <w:tcW w:w="268" w:type="dxa"/>
          </w:tcPr>
          <w:p w14:paraId="07FF5857" w14:textId="77777777" w:rsidR="00C1014A" w:rsidRDefault="00C1014A" w:rsidP="00C1014A">
            <w:pPr>
              <w:pStyle w:val="20211"/>
              <w:rPr>
                <w:rtl/>
              </w:rPr>
            </w:pPr>
          </w:p>
        </w:tc>
        <w:tc>
          <w:tcPr>
            <w:tcW w:w="1605" w:type="dxa"/>
            <w:tcBorders>
              <w:top w:val="single" w:sz="12" w:space="0" w:color="auto"/>
            </w:tcBorders>
          </w:tcPr>
          <w:p w14:paraId="69ECA917" w14:textId="1CF383C2" w:rsidR="00C1014A" w:rsidRDefault="00C1014A" w:rsidP="00C1014A">
            <w:pPr>
              <w:pStyle w:val="20211"/>
              <w:rPr>
                <w:rtl/>
              </w:rPr>
            </w:pPr>
            <w:r w:rsidRPr="00C06C39">
              <w:rPr>
                <w:rFonts w:hint="cs"/>
                <w:rtl/>
              </w:rPr>
              <w:t xml:space="preserve">שיעור התלמידים בגיל החינוך היסודי </w:t>
            </w:r>
            <w:r>
              <w:rPr>
                <w:rFonts w:hint="cs"/>
                <w:rtl/>
              </w:rPr>
              <w:t>שלמדו</w:t>
            </w:r>
            <w:r w:rsidRPr="00C06C39">
              <w:rPr>
                <w:rFonts w:hint="cs"/>
                <w:rtl/>
              </w:rPr>
              <w:t xml:space="preserve"> במוסדות מוכש"ר בחינוך הרגיל בשנת הלימודים התשע"ט</w:t>
            </w:r>
          </w:p>
        </w:tc>
      </w:tr>
      <w:tr w:rsidR="00C1014A" w:rsidRPr="00C1014A" w14:paraId="5291CE5D" w14:textId="77777777" w:rsidTr="00094530">
        <w:tc>
          <w:tcPr>
            <w:tcW w:w="1425" w:type="dxa"/>
            <w:tcBorders>
              <w:bottom w:val="single" w:sz="12" w:space="0" w:color="auto"/>
            </w:tcBorders>
          </w:tcPr>
          <w:p w14:paraId="236DAA4C" w14:textId="34623FFB" w:rsidR="00C1014A" w:rsidRPr="004562F8" w:rsidRDefault="00C1014A" w:rsidP="00C1014A">
            <w:pPr>
              <w:spacing w:after="60" w:line="240" w:lineRule="auto"/>
              <w:rPr>
                <w:rFonts w:ascii="Tahoma" w:hAnsi="Tahoma" w:cs="Tahoma"/>
                <w:b/>
                <w:bCs/>
                <w:sz w:val="36"/>
                <w:szCs w:val="36"/>
                <w:rtl/>
              </w:rPr>
            </w:pPr>
            <w:r w:rsidRPr="00094530">
              <w:rPr>
                <w:rFonts w:ascii="Tahoma" w:hAnsi="Tahoma" w:cs="Tahoma"/>
                <w:b/>
                <w:bCs/>
                <w:sz w:val="34"/>
                <w:szCs w:val="34"/>
                <w:rtl/>
              </w:rPr>
              <w:t>2.2</w:t>
            </w:r>
            <w:r w:rsidRPr="00C1014A">
              <w:rPr>
                <w:rFonts w:ascii="Tahoma" w:hAnsi="Tahoma" w:cs="Tahoma"/>
                <w:b/>
                <w:bCs/>
                <w:sz w:val="36"/>
                <w:szCs w:val="36"/>
                <w:rtl/>
              </w:rPr>
              <w:t xml:space="preserve"> </w:t>
            </w:r>
            <w:r w:rsidRPr="00C1014A">
              <w:rPr>
                <w:rFonts w:ascii="Tahoma" w:hAnsi="Tahoma" w:cs="Tahoma"/>
                <w:b/>
                <w:bCs/>
                <w:sz w:val="26"/>
                <w:szCs w:val="26"/>
                <w:rtl/>
              </w:rPr>
              <w:t>מיליארד ש"ח</w:t>
            </w:r>
          </w:p>
        </w:tc>
        <w:tc>
          <w:tcPr>
            <w:tcW w:w="258" w:type="dxa"/>
          </w:tcPr>
          <w:p w14:paraId="412AF1D0" w14:textId="77777777" w:rsidR="00C1014A" w:rsidRPr="00C1014A" w:rsidRDefault="00C1014A" w:rsidP="00C1014A">
            <w:pPr>
              <w:spacing w:after="60"/>
              <w:rPr>
                <w:rFonts w:ascii="Tahoma" w:hAnsi="Tahoma" w:cs="Tahoma"/>
                <w:b/>
                <w:bCs/>
                <w:sz w:val="36"/>
                <w:szCs w:val="36"/>
                <w:rtl/>
              </w:rPr>
            </w:pPr>
          </w:p>
        </w:tc>
        <w:tc>
          <w:tcPr>
            <w:tcW w:w="1697" w:type="dxa"/>
            <w:tcBorders>
              <w:bottom w:val="single" w:sz="12" w:space="0" w:color="auto"/>
            </w:tcBorders>
          </w:tcPr>
          <w:p w14:paraId="278B87FD" w14:textId="215F2033" w:rsidR="00C1014A" w:rsidRPr="00C1014A" w:rsidRDefault="00C1014A" w:rsidP="00C1014A">
            <w:pPr>
              <w:pStyle w:val="20211"/>
              <w:spacing w:after="60"/>
              <w:rPr>
                <w:rFonts w:eastAsiaTheme="minorHAnsi"/>
                <w:b/>
                <w:bCs/>
                <w:color w:val="auto"/>
                <w:w w:val="100"/>
                <w:sz w:val="36"/>
                <w:szCs w:val="36"/>
                <w:rtl/>
              </w:rPr>
            </w:pPr>
            <w:r w:rsidRPr="00094530">
              <w:rPr>
                <w:rFonts w:eastAsiaTheme="minorHAnsi" w:hint="cs"/>
                <w:b/>
                <w:bCs/>
                <w:color w:val="auto"/>
                <w:w w:val="100"/>
                <w:sz w:val="34"/>
                <w:szCs w:val="34"/>
                <w:rtl/>
              </w:rPr>
              <w:t>54</w:t>
            </w:r>
            <w:r w:rsidRPr="00C1014A">
              <w:rPr>
                <w:rFonts w:eastAsiaTheme="minorHAnsi" w:hint="cs"/>
                <w:b/>
                <w:bCs/>
                <w:color w:val="auto"/>
                <w:w w:val="100"/>
                <w:sz w:val="36"/>
                <w:szCs w:val="36"/>
                <w:rtl/>
              </w:rPr>
              <w:t xml:space="preserve"> </w:t>
            </w:r>
            <w:r w:rsidRPr="00C1014A">
              <w:rPr>
                <w:rFonts w:eastAsiaTheme="minorHAnsi" w:hint="cs"/>
                <w:b/>
                <w:bCs/>
                <w:color w:val="auto"/>
                <w:w w:val="100"/>
                <w:sz w:val="26"/>
                <w:szCs w:val="26"/>
                <w:rtl/>
              </w:rPr>
              <w:t>מיליון ש"ח</w:t>
            </w:r>
          </w:p>
        </w:tc>
        <w:tc>
          <w:tcPr>
            <w:tcW w:w="232" w:type="dxa"/>
          </w:tcPr>
          <w:p w14:paraId="2EECBD11" w14:textId="77777777" w:rsidR="00C1014A" w:rsidRPr="00C1014A" w:rsidRDefault="00C1014A" w:rsidP="00C1014A">
            <w:pPr>
              <w:spacing w:after="60"/>
              <w:rPr>
                <w:rFonts w:ascii="Tahoma" w:hAnsi="Tahoma" w:cs="Tahoma"/>
                <w:b/>
                <w:bCs/>
                <w:sz w:val="36"/>
                <w:szCs w:val="36"/>
                <w:rtl/>
              </w:rPr>
            </w:pPr>
          </w:p>
        </w:tc>
        <w:tc>
          <w:tcPr>
            <w:tcW w:w="2025" w:type="dxa"/>
            <w:tcBorders>
              <w:bottom w:val="single" w:sz="12" w:space="0" w:color="auto"/>
            </w:tcBorders>
          </w:tcPr>
          <w:p w14:paraId="4B1E0BF1" w14:textId="46C259A9" w:rsidR="00C1014A" w:rsidRPr="00094530" w:rsidRDefault="00C1014A" w:rsidP="00C1014A">
            <w:pPr>
              <w:spacing w:after="60" w:line="240" w:lineRule="auto"/>
              <w:jc w:val="left"/>
              <w:rPr>
                <w:rFonts w:ascii="Tahoma" w:hAnsi="Tahoma" w:cs="Tahoma"/>
                <w:b/>
                <w:bCs/>
                <w:sz w:val="34"/>
                <w:szCs w:val="34"/>
                <w:rtl/>
              </w:rPr>
            </w:pPr>
            <w:r w:rsidRPr="00094530">
              <w:rPr>
                <w:rFonts w:ascii="Tahoma" w:hAnsi="Tahoma" w:cs="Tahoma" w:hint="cs"/>
                <w:b/>
                <w:bCs/>
                <w:sz w:val="34"/>
                <w:szCs w:val="34"/>
                <w:rtl/>
              </w:rPr>
              <w:t>4,600</w:t>
            </w:r>
          </w:p>
        </w:tc>
        <w:tc>
          <w:tcPr>
            <w:tcW w:w="268" w:type="dxa"/>
          </w:tcPr>
          <w:p w14:paraId="5ABD036D" w14:textId="77777777" w:rsidR="00C1014A" w:rsidRPr="00C1014A" w:rsidRDefault="00C1014A" w:rsidP="00C1014A">
            <w:pPr>
              <w:spacing w:after="60"/>
              <w:rPr>
                <w:rFonts w:ascii="Tahoma" w:hAnsi="Tahoma" w:cs="Tahoma"/>
                <w:b/>
                <w:bCs/>
                <w:sz w:val="36"/>
                <w:szCs w:val="36"/>
                <w:rtl/>
              </w:rPr>
            </w:pPr>
          </w:p>
        </w:tc>
        <w:tc>
          <w:tcPr>
            <w:tcW w:w="1605" w:type="dxa"/>
            <w:tcBorders>
              <w:bottom w:val="single" w:sz="12" w:space="0" w:color="auto"/>
            </w:tcBorders>
          </w:tcPr>
          <w:p w14:paraId="20395580" w14:textId="16420EB3" w:rsidR="00C1014A" w:rsidRPr="004562F8" w:rsidRDefault="00C1014A" w:rsidP="00C1014A">
            <w:pPr>
              <w:spacing w:after="60" w:line="240" w:lineRule="auto"/>
              <w:jc w:val="left"/>
              <w:rPr>
                <w:rFonts w:ascii="Tahoma" w:hAnsi="Tahoma" w:cs="Tahoma"/>
                <w:b/>
                <w:bCs/>
                <w:sz w:val="36"/>
                <w:szCs w:val="36"/>
                <w:rtl/>
              </w:rPr>
            </w:pPr>
            <w:r w:rsidRPr="00094530">
              <w:rPr>
                <w:rFonts w:ascii="Tahoma" w:hAnsi="Tahoma" w:cs="Tahoma" w:hint="cs"/>
                <w:b/>
                <w:bCs/>
                <w:sz w:val="34"/>
                <w:szCs w:val="34"/>
                <w:rtl/>
              </w:rPr>
              <w:t>4.57</w:t>
            </w:r>
            <w:r w:rsidRPr="00C1014A">
              <w:rPr>
                <w:rFonts w:ascii="Tahoma" w:hAnsi="Tahoma" w:cs="Tahoma" w:hint="cs"/>
                <w:b/>
                <w:bCs/>
                <w:sz w:val="36"/>
                <w:szCs w:val="36"/>
                <w:rtl/>
              </w:rPr>
              <w:t xml:space="preserve"> </w:t>
            </w:r>
            <w:r w:rsidRPr="00C1014A">
              <w:rPr>
                <w:rFonts w:ascii="Tahoma" w:hAnsi="Tahoma" w:cs="Tahoma" w:hint="cs"/>
                <w:b/>
                <w:bCs/>
                <w:sz w:val="26"/>
                <w:szCs w:val="26"/>
                <w:rtl/>
              </w:rPr>
              <w:t>מיליון ש"ח</w:t>
            </w:r>
          </w:p>
        </w:tc>
      </w:tr>
      <w:tr w:rsidR="00C1014A" w14:paraId="4650AF74" w14:textId="77777777" w:rsidTr="00094530">
        <w:tc>
          <w:tcPr>
            <w:tcW w:w="1425" w:type="dxa"/>
            <w:tcBorders>
              <w:top w:val="single" w:sz="12" w:space="0" w:color="auto"/>
            </w:tcBorders>
          </w:tcPr>
          <w:p w14:paraId="0808D2D5" w14:textId="522AB3FC" w:rsidR="00C1014A" w:rsidRPr="004562F8" w:rsidRDefault="00C1014A" w:rsidP="00C1014A">
            <w:pPr>
              <w:pStyle w:val="20211"/>
              <w:rPr>
                <w:rtl/>
              </w:rPr>
            </w:pPr>
            <w:r w:rsidRPr="00C06C39">
              <w:rPr>
                <w:rFonts w:hint="cs"/>
                <w:rtl/>
              </w:rPr>
              <w:t>תקציב משרד החינוך למערכת החינוך בחמש הרשויות המקומיות שנבדקו בשנת הלימודים התשע"ט</w:t>
            </w:r>
          </w:p>
        </w:tc>
        <w:tc>
          <w:tcPr>
            <w:tcW w:w="258" w:type="dxa"/>
          </w:tcPr>
          <w:p w14:paraId="558CE5DB" w14:textId="61A4F0AB" w:rsidR="00C1014A" w:rsidRDefault="00C1014A" w:rsidP="00C1014A">
            <w:pPr>
              <w:pStyle w:val="20211"/>
              <w:rPr>
                <w:rtl/>
              </w:rPr>
            </w:pPr>
          </w:p>
        </w:tc>
        <w:tc>
          <w:tcPr>
            <w:tcW w:w="1697" w:type="dxa"/>
            <w:tcBorders>
              <w:top w:val="single" w:sz="12" w:space="0" w:color="auto"/>
            </w:tcBorders>
          </w:tcPr>
          <w:p w14:paraId="195AF068" w14:textId="2C04B455" w:rsidR="00C1014A" w:rsidRPr="004562F8" w:rsidRDefault="00C1014A" w:rsidP="00C1014A">
            <w:pPr>
              <w:pStyle w:val="20211"/>
              <w:rPr>
                <w:rtl/>
              </w:rPr>
            </w:pPr>
            <w:r w:rsidRPr="00C06C39">
              <w:rPr>
                <w:rFonts w:hint="cs"/>
                <w:rtl/>
              </w:rPr>
              <w:t>תקציב משרד החינוך למוסדות המוכש"ר היסודי בחמש הרשויות שנבדקו בשנת הלימודים התשע"ט</w:t>
            </w:r>
          </w:p>
        </w:tc>
        <w:tc>
          <w:tcPr>
            <w:tcW w:w="232" w:type="dxa"/>
          </w:tcPr>
          <w:p w14:paraId="50C58432" w14:textId="77777777" w:rsidR="00C1014A" w:rsidRDefault="00C1014A" w:rsidP="00C1014A">
            <w:pPr>
              <w:pStyle w:val="20211"/>
              <w:rPr>
                <w:rtl/>
              </w:rPr>
            </w:pPr>
          </w:p>
        </w:tc>
        <w:tc>
          <w:tcPr>
            <w:tcW w:w="2025" w:type="dxa"/>
            <w:tcBorders>
              <w:top w:val="single" w:sz="12" w:space="0" w:color="auto"/>
            </w:tcBorders>
          </w:tcPr>
          <w:p w14:paraId="3125546B" w14:textId="77777777" w:rsidR="00C1014A" w:rsidRPr="00C06C39" w:rsidRDefault="00C1014A" w:rsidP="00C1014A">
            <w:pPr>
              <w:pStyle w:val="20211"/>
              <w:rPr>
                <w:rtl/>
              </w:rPr>
            </w:pPr>
            <w:r w:rsidRPr="00C06C39">
              <w:rPr>
                <w:rFonts w:hint="cs"/>
                <w:rtl/>
              </w:rPr>
              <w:t>מספר התלמידים במוסדות המוכש"ר היסודי בשנת הלימודים התשע"ט בחמש הרשויות המקומיות שנבדקו</w:t>
            </w:r>
          </w:p>
          <w:p w14:paraId="446D57C4" w14:textId="6916F797" w:rsidR="00C1014A" w:rsidRPr="004562F8" w:rsidRDefault="00C1014A" w:rsidP="00C1014A">
            <w:pPr>
              <w:pStyle w:val="20211"/>
              <w:rPr>
                <w:rtl/>
              </w:rPr>
            </w:pPr>
          </w:p>
        </w:tc>
        <w:tc>
          <w:tcPr>
            <w:tcW w:w="268" w:type="dxa"/>
          </w:tcPr>
          <w:p w14:paraId="31CCDFBB" w14:textId="77777777" w:rsidR="00C1014A" w:rsidRDefault="00C1014A" w:rsidP="00C1014A">
            <w:pPr>
              <w:pStyle w:val="20211"/>
              <w:rPr>
                <w:rtl/>
              </w:rPr>
            </w:pPr>
          </w:p>
        </w:tc>
        <w:tc>
          <w:tcPr>
            <w:tcW w:w="1605" w:type="dxa"/>
            <w:tcBorders>
              <w:top w:val="single" w:sz="12" w:space="0" w:color="auto"/>
            </w:tcBorders>
          </w:tcPr>
          <w:p w14:paraId="1BAFE77F" w14:textId="0B43B6CF" w:rsidR="00C1014A" w:rsidRPr="004562F8" w:rsidRDefault="00C1014A" w:rsidP="00C1014A">
            <w:pPr>
              <w:pStyle w:val="20211"/>
              <w:rPr>
                <w:rtl/>
              </w:rPr>
            </w:pPr>
            <w:r w:rsidRPr="00C06C39">
              <w:rPr>
                <w:rFonts w:hint="cs"/>
                <w:rtl/>
              </w:rPr>
              <w:t xml:space="preserve">היקף </w:t>
            </w:r>
            <w:r>
              <w:rPr>
                <w:rFonts w:hint="cs"/>
                <w:rtl/>
              </w:rPr>
              <w:t xml:space="preserve">ההשקעה </w:t>
            </w:r>
            <w:r w:rsidRPr="00C06C39">
              <w:rPr>
                <w:rFonts w:hint="cs"/>
                <w:rtl/>
              </w:rPr>
              <w:t>הכספי</w:t>
            </w:r>
            <w:r>
              <w:rPr>
                <w:rFonts w:hint="cs"/>
                <w:rtl/>
              </w:rPr>
              <w:t>ת</w:t>
            </w:r>
            <w:r w:rsidRPr="00C06C39">
              <w:rPr>
                <w:rFonts w:hint="cs"/>
                <w:rtl/>
              </w:rPr>
              <w:t xml:space="preserve"> ממקורותיהן של חמש הרשויות המקומיות שנבדקו במוסדות המוכש"ר </w:t>
            </w:r>
            <w:r>
              <w:rPr>
                <w:rFonts w:hint="cs"/>
                <w:rtl/>
              </w:rPr>
              <w:t>ש</w:t>
            </w:r>
            <w:r w:rsidRPr="00C06C39">
              <w:rPr>
                <w:rFonts w:hint="cs"/>
                <w:rtl/>
              </w:rPr>
              <w:t>בתחומן בשנת 2019</w:t>
            </w:r>
          </w:p>
        </w:tc>
      </w:tr>
    </w:tbl>
    <w:p w14:paraId="50446056" w14:textId="6602118C" w:rsidR="00094530" w:rsidRDefault="00094530" w:rsidP="00094530">
      <w:pPr>
        <w:pStyle w:val="215"/>
        <w:rPr>
          <w:rtl/>
        </w:rPr>
      </w:pPr>
      <w:r>
        <w:rPr>
          <w:b/>
          <w:bCs w:val="0"/>
          <w:noProof/>
          <w:rtl/>
          <w:lang w:val="he-IL"/>
        </w:rPr>
        <mc:AlternateContent>
          <mc:Choice Requires="wpg">
            <w:drawing>
              <wp:anchor distT="0" distB="0" distL="114300" distR="114300" simplePos="0" relativeHeight="251923968" behindDoc="0" locked="0" layoutInCell="1" allowOverlap="1" wp14:anchorId="4710D697" wp14:editId="5ED90A00">
                <wp:simplePos x="0" y="0"/>
                <wp:positionH relativeFrom="column">
                  <wp:posOffset>-38100</wp:posOffset>
                </wp:positionH>
                <wp:positionV relativeFrom="paragraph">
                  <wp:posOffset>259080</wp:posOffset>
                </wp:positionV>
                <wp:extent cx="4724400" cy="38100"/>
                <wp:effectExtent l="0" t="0" r="19050" b="19050"/>
                <wp:wrapNone/>
                <wp:docPr id="37" name="Group 3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40" name="Straight Connector 40"/>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A58EB2" id="Group 37" o:spid="_x0000_s1026" style="position:absolute;left:0;text-align:left;margin-left:-3pt;margin-top:20.4pt;width:372pt;height:3pt;z-index:25192396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">
                <v:line id="Straight Connector 40"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" strokecolor="#0d0d0d [3069]" strokeweight="1.5pt"/>
                <v:line id="Straight Connector 4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" strokecolor="#0d0d0d [3069]" strokeweight="1.5pt"/>
              </v:group>
            </w:pict>
          </mc:Fallback>
        </mc:AlternateContent>
      </w:r>
    </w:p>
    <w:p w14:paraId="579410D7" w14:textId="4B307681" w:rsidR="00094530" w:rsidRPr="00C62692" w:rsidRDefault="00094530" w:rsidP="00094530">
      <w:pPr>
        <w:pStyle w:val="215"/>
        <w:rPr>
          <w:rtl/>
        </w:rPr>
      </w:pPr>
      <w:r w:rsidRPr="00C62692">
        <w:rPr>
          <w:rFonts w:hint="cs"/>
          <w:rtl/>
        </w:rPr>
        <w:t>פעולות הביקורת</w:t>
      </w:r>
    </w:p>
    <w:p w14:paraId="6656E431" w14:textId="3A738738" w:rsidR="00094530" w:rsidRDefault="00094530" w:rsidP="00094530">
      <w:pPr>
        <w:pStyle w:val="71f"/>
        <w:rPr>
          <w:rtl/>
        </w:rPr>
      </w:pPr>
      <w:r w:rsidRPr="003578DC">
        <w:rPr>
          <w:noProof/>
        </w:rPr>
        <w:drawing>
          <wp:anchor distT="0" distB="0" distL="114300" distR="114300" simplePos="0" relativeHeight="251926016" behindDoc="0" locked="0" layoutInCell="1" allowOverlap="1" wp14:anchorId="2E7D0EB5" wp14:editId="0EAA069B">
            <wp:simplePos x="0" y="0"/>
            <wp:positionH relativeFrom="column">
              <wp:posOffset>4522470</wp:posOffset>
            </wp:positionH>
            <wp:positionV relativeFrom="paragraph">
              <wp:posOffset>15240</wp:posOffset>
            </wp:positionV>
            <wp:extent cx="162000" cy="162000"/>
            <wp:effectExtent l="0" t="0" r="9525" b="9525"/>
            <wp:wrapSquare wrapText="bothSides"/>
            <wp:docPr id="5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0C3">
        <w:rPr>
          <w:rtl/>
        </w:rPr>
        <w:t xml:space="preserve">בחודשים </w:t>
      </w:r>
      <w:r w:rsidRPr="004840C3">
        <w:rPr>
          <w:rFonts w:hint="cs"/>
          <w:rtl/>
        </w:rPr>
        <w:t>יולי</w:t>
      </w:r>
      <w:r w:rsidRPr="004840C3">
        <w:rPr>
          <w:rtl/>
        </w:rPr>
        <w:t>-</w:t>
      </w:r>
      <w:r w:rsidRPr="004840C3">
        <w:rPr>
          <w:rFonts w:hint="cs"/>
          <w:rtl/>
        </w:rPr>
        <w:t>אוקטובר</w:t>
      </w:r>
      <w:r w:rsidRPr="004840C3">
        <w:rPr>
          <w:rtl/>
        </w:rPr>
        <w:t xml:space="preserve"> 20</w:t>
      </w:r>
      <w:r w:rsidRPr="004840C3">
        <w:rPr>
          <w:rFonts w:hint="cs"/>
          <w:rtl/>
        </w:rPr>
        <w:t xml:space="preserve">20 </w:t>
      </w:r>
      <w:r w:rsidRPr="004840C3">
        <w:rPr>
          <w:rtl/>
        </w:rPr>
        <w:t xml:space="preserve">בדק משרד מבקר המדינה את </w:t>
      </w:r>
      <w:r w:rsidRPr="004840C3">
        <w:rPr>
          <w:rFonts w:hint="cs"/>
          <w:rtl/>
        </w:rPr>
        <w:t xml:space="preserve">תקצוב </w:t>
      </w:r>
      <w:r w:rsidRPr="004840C3">
        <w:rPr>
          <w:rtl/>
        </w:rPr>
        <w:t xml:space="preserve">פעילותם של </w:t>
      </w:r>
      <w:r>
        <w:rPr>
          <w:rtl/>
        </w:rPr>
        <w:t>מוסדות</w:t>
      </w:r>
      <w:r>
        <w:rPr>
          <w:rFonts w:hint="cs"/>
          <w:rtl/>
        </w:rPr>
        <w:t xml:space="preserve"> מוכש"ר בחינוך היסודי על ידי </w:t>
      </w:r>
      <w:r w:rsidRPr="004840C3">
        <w:rPr>
          <w:rFonts w:hint="cs"/>
          <w:rtl/>
        </w:rPr>
        <w:t>הרשויות המקומיות</w:t>
      </w:r>
      <w:r>
        <w:rPr>
          <w:rFonts w:hint="cs"/>
          <w:rtl/>
        </w:rPr>
        <w:t>.</w:t>
      </w:r>
      <w:r w:rsidRPr="004840C3">
        <w:rPr>
          <w:rFonts w:hint="cs"/>
          <w:rtl/>
        </w:rPr>
        <w:t xml:space="preserve"> נבדקו סוגיות הנוגעות</w:t>
      </w:r>
      <w:r>
        <w:rPr>
          <w:rFonts w:hint="cs"/>
          <w:rtl/>
        </w:rPr>
        <w:t xml:space="preserve"> להיבטים האלה:</w:t>
      </w:r>
      <w:r w:rsidRPr="004840C3">
        <w:rPr>
          <w:rFonts w:hint="cs"/>
          <w:rtl/>
        </w:rPr>
        <w:t xml:space="preserve"> אופן </w:t>
      </w:r>
      <w:r w:rsidRPr="00094530">
        <w:rPr>
          <w:rFonts w:hint="cs"/>
          <w:rtl/>
        </w:rPr>
        <w:t>התקצוב</w:t>
      </w:r>
      <w:r w:rsidRPr="004840C3">
        <w:rPr>
          <w:rFonts w:hint="cs"/>
          <w:rtl/>
        </w:rPr>
        <w:t xml:space="preserve"> והיקפו; </w:t>
      </w:r>
      <w:r>
        <w:rPr>
          <w:rFonts w:hint="cs"/>
          <w:rtl/>
        </w:rPr>
        <w:t>מצאי המבנים והתשתיות שבהם פועלים מוסדות המוכש"ר; וה</w:t>
      </w:r>
      <w:r w:rsidRPr="004840C3">
        <w:rPr>
          <w:rFonts w:hint="cs"/>
          <w:rtl/>
        </w:rPr>
        <w:t xml:space="preserve">אופן </w:t>
      </w:r>
      <w:r>
        <w:rPr>
          <w:rFonts w:hint="cs"/>
          <w:rtl/>
        </w:rPr>
        <w:t>ש</w:t>
      </w:r>
      <w:r w:rsidRPr="004840C3">
        <w:rPr>
          <w:rFonts w:hint="cs"/>
          <w:rtl/>
        </w:rPr>
        <w:t>בו הרשויות מפקחות על השימוש בכספים שהן מעבירות</w:t>
      </w:r>
      <w:r>
        <w:rPr>
          <w:rFonts w:hint="cs"/>
          <w:rtl/>
        </w:rPr>
        <w:t xml:space="preserve">. כן </w:t>
      </w:r>
      <w:r w:rsidRPr="004840C3">
        <w:rPr>
          <w:rFonts w:hint="cs"/>
          <w:rtl/>
        </w:rPr>
        <w:t xml:space="preserve">בדק </w:t>
      </w:r>
      <w:r>
        <w:rPr>
          <w:rFonts w:hint="cs"/>
          <w:rtl/>
        </w:rPr>
        <w:t xml:space="preserve">המשרד </w:t>
      </w:r>
      <w:r w:rsidRPr="004840C3">
        <w:rPr>
          <w:rFonts w:hint="cs"/>
          <w:rtl/>
        </w:rPr>
        <w:t>כיצד הרשויות המקומיות מקצות מקרקעין לפעילות מוסדות</w:t>
      </w:r>
      <w:r>
        <w:rPr>
          <w:rFonts w:hint="cs"/>
          <w:rtl/>
        </w:rPr>
        <w:t xml:space="preserve"> המוכש"ר</w:t>
      </w:r>
      <w:r w:rsidRPr="004840C3">
        <w:rPr>
          <w:rFonts w:hint="cs"/>
          <w:rtl/>
        </w:rPr>
        <w:t xml:space="preserve"> </w:t>
      </w:r>
      <w:r>
        <w:rPr>
          <w:rFonts w:hint="cs"/>
          <w:rtl/>
        </w:rPr>
        <w:t>ש</w:t>
      </w:r>
      <w:r w:rsidRPr="004840C3">
        <w:rPr>
          <w:rFonts w:hint="cs"/>
          <w:rtl/>
        </w:rPr>
        <w:t>בתחומן</w:t>
      </w:r>
      <w:r>
        <w:rPr>
          <w:rFonts w:hint="cs"/>
          <w:rtl/>
        </w:rPr>
        <w:t xml:space="preserve"> ואת הרישוי של מוסדות</w:t>
      </w:r>
      <w:r w:rsidRPr="004840C3">
        <w:rPr>
          <w:rFonts w:hint="cs"/>
          <w:rtl/>
        </w:rPr>
        <w:t xml:space="preserve"> </w:t>
      </w:r>
      <w:r>
        <w:rPr>
          <w:rFonts w:hint="cs"/>
          <w:rtl/>
        </w:rPr>
        <w:t>אלה</w:t>
      </w:r>
      <w:r w:rsidRPr="004840C3">
        <w:rPr>
          <w:rFonts w:hint="cs"/>
          <w:rtl/>
        </w:rPr>
        <w:t>. הביקורת בוצעה בעיריות באר</w:t>
      </w:r>
      <w:r>
        <w:rPr>
          <w:rFonts w:hint="cs"/>
          <w:rtl/>
        </w:rPr>
        <w:t xml:space="preserve"> </w:t>
      </w:r>
      <w:r w:rsidRPr="004840C3">
        <w:rPr>
          <w:rFonts w:hint="cs"/>
          <w:rtl/>
        </w:rPr>
        <w:t>שבע, רעננה ושפרעם, ובמועצות המקומיות זיכרון יעקב ופרדס חנה-כרכור. בדיקות השלמה בוצעו במשרד החינוך.</w:t>
      </w:r>
    </w:p>
    <w:p w14:paraId="3CC61AEA" w14:textId="3B59258B" w:rsidR="00825A14" w:rsidRDefault="00825A14" w:rsidP="00F9227B">
      <w:pPr>
        <w:pStyle w:val="100"/>
        <w:tabs>
          <w:tab w:val="center" w:pos="3685"/>
        </w:tabs>
        <w:spacing w:after="0" w:line="240" w:lineRule="exact"/>
        <w:rPr>
          <w:b/>
          <w:bCs/>
          <w:color w:val="00305F"/>
          <w:sz w:val="32"/>
          <w:szCs w:val="32"/>
          <w:rtl/>
        </w:rPr>
        <w:sectPr w:rsidR="00825A14" w:rsidSect="004A1AD1">
          <w:footerReference w:type="even" r:id="rId17"/>
          <w:footerReference w:type="default" r:id="rId18"/>
          <w:headerReference w:type="first" r:id="rId19"/>
          <w:footerReference w:type="first" r:id="rId20"/>
          <w:pgSz w:w="11906" w:h="16838" w:code="9"/>
          <w:pgMar w:top="3062" w:right="2268" w:bottom="2552" w:left="2268" w:header="1134" w:footer="1361" w:gutter="0"/>
          <w:pgNumType w:start="79"/>
          <w:cols w:space="708"/>
          <w:bidi/>
          <w:rtlGutter/>
          <w:docGrid w:linePitch="360"/>
        </w:sectPr>
      </w:pPr>
    </w:p>
    <w:p w14:paraId="3037171D" w14:textId="35507133" w:rsidR="0060683C" w:rsidRDefault="00666E99" w:rsidP="00666E99">
      <w:pPr>
        <w:pStyle w:val="7190"/>
        <w:rPr>
          <w:rtl/>
        </w:rPr>
      </w:pPr>
      <w:r w:rsidRPr="00362C00">
        <w:rPr>
          <w:noProof/>
          <w:rtl/>
        </w:rPr>
        <w:lastRenderedPageBreak/>
        <w:drawing>
          <wp:anchor distT="0" distB="0" distL="114300" distR="114300" simplePos="0" relativeHeight="251723264" behindDoc="0" locked="0" layoutInCell="1" allowOverlap="1" wp14:anchorId="596EA90B" wp14:editId="2F5022D9">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3055A27E">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6047966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B1309" id="Straight Connector 3" o:spid="_x0000_s1026" style="position:absolute;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7EDEE3DA" w:rsidR="00864795" w:rsidRPr="00716B1B" w:rsidRDefault="000D7EB1" w:rsidP="0077074A">
      <w:pPr>
        <w:pStyle w:val="71f"/>
      </w:pPr>
      <w:r w:rsidRPr="00864795">
        <w:rPr>
          <w:rStyle w:val="7195Char"/>
          <w:rFonts w:hint="cs"/>
          <w:rtl/>
        </w:rPr>
        <w:drawing>
          <wp:anchor distT="0" distB="3600450" distL="114300" distR="114300" simplePos="0" relativeHeight="251714048" behindDoc="0" locked="0" layoutInCell="1" allowOverlap="1" wp14:anchorId="4931060F" wp14:editId="35631849">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9A2CF0">
        <w:rPr>
          <w:b/>
          <w:bCs/>
          <w:rtl/>
        </w:rPr>
        <w:t>ריכוז השוואתי של ההשקעה הכספית בתלמיד תושב הרשות המקומית מול תלמיד במוסד מוכש"ר</w:t>
      </w:r>
      <w:r w:rsidR="0077074A">
        <w:rPr>
          <w:rFonts w:hint="cs"/>
          <w:b/>
          <w:bCs/>
          <w:rtl/>
        </w:rPr>
        <w:t xml:space="preserve"> בתחומה</w:t>
      </w:r>
      <w:r w:rsidR="0077074A" w:rsidRPr="009A2CF0">
        <w:rPr>
          <w:b/>
          <w:bCs/>
          <w:rtl/>
        </w:rPr>
        <w:t xml:space="preserve"> </w:t>
      </w:r>
      <w:r w:rsidR="0077074A">
        <w:rPr>
          <w:rFonts w:hint="cs"/>
          <w:rtl/>
        </w:rPr>
        <w:t xml:space="preserve">- ההשקעה הממוצעת בתלמיד בחמש הרשויות המקומיות שנבדקו הסתכמה בממוצע ב-1,000 ש"ח עד 6,000 ש"ח עבור כלל התלמידים ברשות, אל מול השקעה שהסתכמה בממוצע ב-257 ש"ח עד 2,567 ש"ח לתלמיד המוכש"ר תושב הרשות. גובה ההשקעה </w:t>
      </w:r>
      <w:r w:rsidR="0077074A" w:rsidRPr="009A2CF0">
        <w:rPr>
          <w:rtl/>
        </w:rPr>
        <w:t xml:space="preserve">הושפע מגודל הרשות וממצבה </w:t>
      </w:r>
      <w:r w:rsidR="0077074A">
        <w:rPr>
          <w:rFonts w:hint="cs"/>
          <w:rtl/>
        </w:rPr>
        <w:t>הכלכלי-חברתי</w:t>
      </w:r>
      <w:r w:rsidR="0077074A" w:rsidRPr="009A2CF0">
        <w:rPr>
          <w:rtl/>
        </w:rPr>
        <w:t xml:space="preserve">. </w:t>
      </w:r>
      <w:r w:rsidR="0077074A">
        <w:rPr>
          <w:rFonts w:hint="cs"/>
          <w:rtl/>
        </w:rPr>
        <w:t>יצוין כי ההשקעה הממוצעת של הרשות בכלל התלמידים מתושביה כללה את תקצוב פעולות תלמידי החינוך המיוחד והחינוך העל-יסודי וכן פעולות חינוך נוספות שהרכיבו חלק מהפערים האמורים</w:t>
      </w:r>
      <w:r w:rsidR="00874AF3">
        <w:rPr>
          <w:rFonts w:hint="cs"/>
          <w:rtl/>
        </w:rPr>
        <w:t>.</w:t>
      </w:r>
    </w:p>
    <w:p w14:paraId="288F0378" w14:textId="18705040" w:rsidR="00716B1B" w:rsidRPr="00716B1B" w:rsidRDefault="00167D07" w:rsidP="0077074A">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5A77AF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621C39">
        <w:rPr>
          <w:rFonts w:hint="cs"/>
          <w:b/>
          <w:bCs/>
          <w:rtl/>
        </w:rPr>
        <w:t xml:space="preserve">מוסדות המוכש"ר </w:t>
      </w:r>
      <w:r w:rsidR="0077074A">
        <w:rPr>
          <w:rFonts w:hint="cs"/>
          <w:b/>
          <w:bCs/>
          <w:rtl/>
        </w:rPr>
        <w:t xml:space="preserve">- </w:t>
      </w:r>
      <w:r w:rsidR="0077074A" w:rsidRPr="00621C39">
        <w:rPr>
          <w:rFonts w:hint="cs"/>
          <w:b/>
          <w:bCs/>
          <w:rtl/>
        </w:rPr>
        <w:t>מבנים ותשתיות</w:t>
      </w:r>
      <w:r w:rsidR="0077074A">
        <w:rPr>
          <w:rFonts w:hint="cs"/>
          <w:b/>
          <w:bCs/>
          <w:rtl/>
        </w:rPr>
        <w:t xml:space="preserve"> </w:t>
      </w:r>
      <w:r w:rsidR="0077074A" w:rsidRPr="00621C39">
        <w:rPr>
          <w:rFonts w:hint="cs"/>
          <w:rtl/>
        </w:rPr>
        <w:t xml:space="preserve">- קיימים פערים </w:t>
      </w:r>
      <w:r w:rsidR="0077074A">
        <w:rPr>
          <w:rFonts w:hint="cs"/>
          <w:rtl/>
        </w:rPr>
        <w:t>ב</w:t>
      </w:r>
      <w:r w:rsidR="0077074A" w:rsidRPr="00621C39">
        <w:rPr>
          <w:rFonts w:hint="cs"/>
          <w:rtl/>
        </w:rPr>
        <w:t xml:space="preserve">מצאי המבנים והתשתיות </w:t>
      </w:r>
      <w:r w:rsidR="0077074A">
        <w:rPr>
          <w:rFonts w:hint="cs"/>
          <w:rtl/>
        </w:rPr>
        <w:t>ש</w:t>
      </w:r>
      <w:r w:rsidR="0077074A" w:rsidRPr="00621C39">
        <w:rPr>
          <w:rFonts w:hint="cs"/>
          <w:rtl/>
        </w:rPr>
        <w:t>בהם פועלים מוסדות החינוך המוכש"ר ברשויות המקומיות שנבדקו.</w:t>
      </w:r>
      <w:r w:rsidR="0077074A">
        <w:rPr>
          <w:rFonts w:hint="cs"/>
          <w:rtl/>
        </w:rPr>
        <w:t xml:space="preserve"> לחלק ממוסדות המוכש"ר אין מגרשי ספורט, ולרובם אין אולמות ספורט ואין כיתות מחשבים. ברשויות המקומיות שנבדקו ושבהן קיימים מתקנים קהילתיים, כדוגמת אשכול פיס וספרייה ציבורית, ניתנה למוסדות המוכש"ר רשות שימוש בהם, ואולם המתקנים הקהילתיים לא הוקמו בסמוך לאותם המוסדות</w:t>
      </w:r>
      <w:r w:rsidR="009B03D5">
        <w:rPr>
          <w:rtl/>
        </w:rPr>
        <w:t>.</w:t>
      </w:r>
    </w:p>
    <w:p w14:paraId="19C7E25D" w14:textId="002C9030" w:rsidR="00903496" w:rsidRPr="00903496" w:rsidRDefault="00384EDD" w:rsidP="0077074A">
      <w:pPr>
        <w:pStyle w:val="71f"/>
      </w:pPr>
      <w:r w:rsidRPr="006D32A1">
        <w:rPr>
          <w:rStyle w:val="7195Char"/>
          <w:rFonts w:hint="cs"/>
          <w:rtl/>
        </w:rPr>
        <w:drawing>
          <wp:anchor distT="0" distB="3600450" distL="114300" distR="114300" simplePos="0" relativeHeight="251741696" behindDoc="0" locked="0" layoutInCell="1" allowOverlap="1" wp14:anchorId="680116D6" wp14:editId="752441E5">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560B58">
        <w:rPr>
          <w:rFonts w:hint="cs"/>
          <w:b/>
          <w:bCs/>
          <w:rtl/>
        </w:rPr>
        <w:t xml:space="preserve">מיסוד חובת הרשויות לתקצב מוסדות מוכש"ר בתחומן - </w:t>
      </w:r>
      <w:r w:rsidR="0077074A" w:rsidRPr="00560B58">
        <w:rPr>
          <w:rFonts w:hint="cs"/>
          <w:rtl/>
        </w:rPr>
        <w:t>אף ששררה אי-בהירות באשר להיקף חובתן של הרשויות המקומיות לתקצוב מוסדות מוכש"ר בתחומן,</w:t>
      </w:r>
      <w:r w:rsidR="0077074A">
        <w:rPr>
          <w:rFonts w:hint="cs"/>
          <w:rtl/>
        </w:rPr>
        <w:t xml:space="preserve"> </w:t>
      </w:r>
      <w:r w:rsidR="0077074A" w:rsidRPr="00560B58">
        <w:rPr>
          <w:rFonts w:hint="cs"/>
          <w:rtl/>
        </w:rPr>
        <w:t xml:space="preserve">לא נקבעו הנחיות לרשויות המקומיות </w:t>
      </w:r>
      <w:r w:rsidR="0077074A">
        <w:rPr>
          <w:rFonts w:hint="cs"/>
          <w:rtl/>
        </w:rPr>
        <w:t xml:space="preserve">המסדירות את </w:t>
      </w:r>
      <w:r w:rsidR="0077074A" w:rsidRPr="00560B58">
        <w:rPr>
          <w:rFonts w:hint="cs"/>
          <w:rtl/>
        </w:rPr>
        <w:t xml:space="preserve">יישום החקיקה בפועל </w:t>
      </w:r>
      <w:r w:rsidR="0077074A">
        <w:rPr>
          <w:rFonts w:hint="cs"/>
          <w:rtl/>
        </w:rPr>
        <w:t xml:space="preserve">ומבהירות את </w:t>
      </w:r>
      <w:r w:rsidR="0077074A" w:rsidRPr="00560B58">
        <w:rPr>
          <w:rFonts w:hint="cs"/>
          <w:rtl/>
        </w:rPr>
        <w:t>המצב המשפטי הקיים</w:t>
      </w:r>
      <w:r w:rsidR="009B03D5">
        <w:rPr>
          <w:rtl/>
        </w:rPr>
        <w:t>.</w:t>
      </w:r>
    </w:p>
    <w:p w14:paraId="09ACEE17" w14:textId="1D6AE973" w:rsidR="00903496" w:rsidRPr="00903496" w:rsidRDefault="00384EDD" w:rsidP="0077074A">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0B00DFF0">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Pr>
          <w:rFonts w:hint="cs"/>
          <w:b/>
          <w:bCs/>
          <w:rtl/>
        </w:rPr>
        <w:t xml:space="preserve">מנגנונים ותבחינים לתקצוב מוסדות המוכש"ר </w:t>
      </w:r>
      <w:r w:rsidR="0077074A" w:rsidRPr="00693413">
        <w:rPr>
          <w:rFonts w:hint="cs"/>
          <w:b/>
          <w:bCs/>
          <w:rtl/>
        </w:rPr>
        <w:t xml:space="preserve">- </w:t>
      </w:r>
      <w:r w:rsidR="0077074A">
        <w:rPr>
          <w:rFonts w:hint="cs"/>
          <w:rtl/>
        </w:rPr>
        <w:t xml:space="preserve">תקציב </w:t>
      </w:r>
      <w:r w:rsidR="0077074A" w:rsidRPr="00696B09">
        <w:rPr>
          <w:rFonts w:hint="cs"/>
          <w:rtl/>
        </w:rPr>
        <w:t>הרשויות המקומיות שנבדקו</w:t>
      </w:r>
      <w:r w:rsidR="0077074A">
        <w:rPr>
          <w:rFonts w:hint="cs"/>
          <w:rtl/>
        </w:rPr>
        <w:t xml:space="preserve">, בו נכלל גם </w:t>
      </w:r>
      <w:r w:rsidR="0077074A" w:rsidRPr="0060540E">
        <w:rPr>
          <w:rtl/>
        </w:rPr>
        <w:t xml:space="preserve">תקצוב מוסדות המוכש"ר, אושר במסגרת האישור הכולל של התקציב </w:t>
      </w:r>
      <w:r w:rsidR="0077074A">
        <w:rPr>
          <w:rFonts w:hint="cs"/>
          <w:rtl/>
        </w:rPr>
        <w:t xml:space="preserve">במועצותיהן. </w:t>
      </w:r>
      <w:r w:rsidR="0077074A" w:rsidRPr="0060540E">
        <w:rPr>
          <w:rtl/>
        </w:rPr>
        <w:t>עם זאת</w:t>
      </w:r>
      <w:r w:rsidR="0077074A">
        <w:rPr>
          <w:rFonts w:hint="cs"/>
          <w:rtl/>
        </w:rPr>
        <w:t>,</w:t>
      </w:r>
      <w:r w:rsidR="0077074A" w:rsidRPr="0060540E">
        <w:rPr>
          <w:rtl/>
        </w:rPr>
        <w:t xml:space="preserve"> החלטת מדיניות הרשות המקומית לתקצוב מעבר לתקצוב הקובע לא הובאה למליאת המועצה לאישורה</w:t>
      </w:r>
      <w:r w:rsidR="0077074A">
        <w:rPr>
          <w:rFonts w:hint="cs"/>
          <w:rtl/>
        </w:rPr>
        <w:t>.</w:t>
      </w:r>
      <w:r w:rsidR="0077074A" w:rsidRPr="002E2EC3">
        <w:rPr>
          <w:rFonts w:hint="cs"/>
          <w:rtl/>
        </w:rPr>
        <w:t xml:space="preserve"> לא נקבע המנגנון שבאמצעותו תפעל הרשות </w:t>
      </w:r>
      <w:r w:rsidR="0077074A">
        <w:rPr>
          <w:rFonts w:hint="cs"/>
          <w:rtl/>
        </w:rPr>
        <w:t xml:space="preserve">המקומית </w:t>
      </w:r>
      <w:r w:rsidR="0077074A" w:rsidRPr="002E2EC3">
        <w:rPr>
          <w:rFonts w:hint="cs"/>
          <w:rtl/>
        </w:rPr>
        <w:t>עת היא קובעת את התקצוב התוספתי בהתייחס למוסדות המוכש"ר בתחומה</w:t>
      </w:r>
      <w:r w:rsidR="0077074A">
        <w:rPr>
          <w:rFonts w:hint="cs"/>
          <w:rtl/>
        </w:rPr>
        <w:t>,</w:t>
      </w:r>
      <w:r w:rsidR="0077074A" w:rsidRPr="000C465F">
        <w:rPr>
          <w:rtl/>
        </w:rPr>
        <w:t xml:space="preserve"> באופן שיקדם את השוויוניות והשקיפות בחלוקת </w:t>
      </w:r>
      <w:r w:rsidR="0077074A">
        <w:rPr>
          <w:rFonts w:hint="cs"/>
          <w:rtl/>
        </w:rPr>
        <w:t>התקציבים הציבוריים.</w:t>
      </w:r>
      <w:r w:rsidR="0077074A" w:rsidRPr="0060540E">
        <w:rPr>
          <w:rtl/>
        </w:rPr>
        <w:t xml:space="preserve"> </w:t>
      </w:r>
      <w:r w:rsidR="0077074A" w:rsidRPr="00303F0D">
        <w:rPr>
          <w:rtl/>
        </w:rPr>
        <w:t>למרות החלטת הממשלה</w:t>
      </w:r>
      <w:r w:rsidR="0077074A">
        <w:rPr>
          <w:rFonts w:hint="cs"/>
          <w:rtl/>
        </w:rPr>
        <w:t xml:space="preserve"> בנושא</w:t>
      </w:r>
      <w:r w:rsidR="0077074A" w:rsidRPr="00303F0D">
        <w:rPr>
          <w:rtl/>
        </w:rPr>
        <w:t>, משרד החינוך לא אסף באופן מקוון ולא פרסם מידע בדוח שנתי לציבור</w:t>
      </w:r>
      <w:r w:rsidR="0077074A">
        <w:rPr>
          <w:rFonts w:hint="cs"/>
          <w:rtl/>
        </w:rPr>
        <w:t xml:space="preserve"> בנוגע</w:t>
      </w:r>
      <w:r w:rsidR="0077074A" w:rsidRPr="00303F0D">
        <w:rPr>
          <w:rtl/>
        </w:rPr>
        <w:t xml:space="preserve"> לכלל המשאבים שהעבירו הרשויות המקומיות ובעלויות החינוך לכלל המוסדות</w:t>
      </w:r>
      <w:r w:rsidR="0077074A">
        <w:rPr>
          <w:rFonts w:hint="cs"/>
          <w:rtl/>
        </w:rPr>
        <w:t xml:space="preserve"> ש</w:t>
      </w:r>
      <w:r w:rsidR="0077074A" w:rsidRPr="00303F0D">
        <w:rPr>
          <w:rtl/>
        </w:rPr>
        <w:t>בתחומן, ובכלל זה למוסדות המוכש"ר</w:t>
      </w:r>
      <w:r w:rsidR="00903496" w:rsidRPr="00903496">
        <w:rPr>
          <w:rtl/>
        </w:rPr>
        <w:t>.</w:t>
      </w:r>
    </w:p>
    <w:p w14:paraId="6F735506" w14:textId="4536E6F8" w:rsidR="00C80B25" w:rsidRPr="00C80B25" w:rsidRDefault="00384EDD" w:rsidP="0077074A">
      <w:pPr>
        <w:pStyle w:val="71f"/>
      </w:pPr>
      <w:r w:rsidRPr="005E3B69">
        <w:rPr>
          <w:rStyle w:val="7195Char"/>
          <w:rFonts w:hint="cs"/>
          <w:rtl/>
        </w:rPr>
        <w:drawing>
          <wp:anchor distT="0" distB="3600450" distL="114300" distR="114300" simplePos="0" relativeHeight="251745792" behindDoc="0" locked="0" layoutInCell="1" allowOverlap="1" wp14:anchorId="1F98AA70" wp14:editId="114415B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EF5BD9">
        <w:rPr>
          <w:rFonts w:hint="cs"/>
          <w:b/>
          <w:bCs/>
          <w:rtl/>
        </w:rPr>
        <w:t xml:space="preserve">תקצוב מוסדות החינוך המוכש"ר ברשויות המקומיות שנבדקו - </w:t>
      </w:r>
      <w:r w:rsidR="0077074A" w:rsidRPr="00EF5BD9">
        <w:rPr>
          <w:rFonts w:hint="cs"/>
          <w:rtl/>
        </w:rPr>
        <w:t xml:space="preserve">הרשויות המקומיות שנבדקו פעלו בדרכים שונות עת תקצבו את פעילות מוסדות </w:t>
      </w:r>
      <w:r w:rsidR="0077074A">
        <w:rPr>
          <w:rFonts w:hint="cs"/>
          <w:rtl/>
        </w:rPr>
        <w:t>ה</w:t>
      </w:r>
      <w:r w:rsidR="0077074A" w:rsidRPr="00EF5BD9">
        <w:rPr>
          <w:rFonts w:hint="cs"/>
          <w:rtl/>
        </w:rPr>
        <w:t>מוכש"ר</w:t>
      </w:r>
      <w:r w:rsidR="0077074A">
        <w:rPr>
          <w:rFonts w:hint="cs"/>
          <w:rtl/>
        </w:rPr>
        <w:t xml:space="preserve"> בתחומן</w:t>
      </w:r>
      <w:r w:rsidR="0077074A" w:rsidRPr="00EF5BD9">
        <w:rPr>
          <w:rFonts w:hint="cs"/>
          <w:rtl/>
        </w:rPr>
        <w:t>:</w:t>
      </w:r>
      <w:r w:rsidR="0077074A" w:rsidRPr="00EF5BD9">
        <w:rPr>
          <w:rFonts w:hint="cs"/>
          <w:b/>
          <w:bCs/>
          <w:rtl/>
        </w:rPr>
        <w:t xml:space="preserve"> עיריית באר שבע</w:t>
      </w:r>
      <w:r w:rsidR="0077074A" w:rsidRPr="00EF5BD9">
        <w:rPr>
          <w:rFonts w:hint="cs"/>
          <w:rtl/>
        </w:rPr>
        <w:t xml:space="preserve"> - כספים שמחובתה היה להעבירם כתקצוב הועברו באמצעות מתן תמיכות; </w:t>
      </w:r>
      <w:r w:rsidR="0077074A" w:rsidRPr="00EF5BD9">
        <w:rPr>
          <w:rFonts w:hint="cs"/>
          <w:b/>
          <w:bCs/>
          <w:rtl/>
        </w:rPr>
        <w:t>עיריית שפרעם ו</w:t>
      </w:r>
      <w:r w:rsidR="0077074A">
        <w:rPr>
          <w:rFonts w:hint="cs"/>
          <w:b/>
          <w:bCs/>
          <w:rtl/>
        </w:rPr>
        <w:t>ה</w:t>
      </w:r>
      <w:r w:rsidR="0077074A" w:rsidRPr="00EF5BD9">
        <w:rPr>
          <w:rFonts w:hint="cs"/>
          <w:b/>
          <w:bCs/>
          <w:rtl/>
        </w:rPr>
        <w:t xml:space="preserve">מועצה </w:t>
      </w:r>
      <w:r w:rsidR="0077074A">
        <w:rPr>
          <w:rFonts w:hint="cs"/>
          <w:b/>
          <w:bCs/>
          <w:rtl/>
        </w:rPr>
        <w:t>ה</w:t>
      </w:r>
      <w:r w:rsidR="0077074A" w:rsidRPr="00EF5BD9">
        <w:rPr>
          <w:rFonts w:hint="cs"/>
          <w:b/>
          <w:bCs/>
          <w:rtl/>
        </w:rPr>
        <w:t>מקומית פרדס חנה-כרכור</w:t>
      </w:r>
      <w:r w:rsidR="0077074A" w:rsidRPr="00EF5BD9">
        <w:rPr>
          <w:rFonts w:hint="cs"/>
          <w:rtl/>
        </w:rPr>
        <w:t xml:space="preserve"> - לא תקצבו את מוסדות המוכש"ר בעבור חלקן במימון שירותים נלווים כנדרש; </w:t>
      </w:r>
      <w:r w:rsidR="0077074A" w:rsidRPr="00EF5BD9">
        <w:rPr>
          <w:rFonts w:hint="cs"/>
          <w:b/>
          <w:bCs/>
          <w:rtl/>
        </w:rPr>
        <w:t xml:space="preserve">המועצה המקומית זיכרון יעקב </w:t>
      </w:r>
      <w:r w:rsidR="0077074A" w:rsidRPr="00EF5BD9">
        <w:rPr>
          <w:rFonts w:hint="cs"/>
          <w:rtl/>
        </w:rPr>
        <w:t>לא תקצבה כלל מוסד חינוך מוכש"ר בתחומה על אף חובתה לעשות כן</w:t>
      </w:r>
      <w:r w:rsidR="009B03D5">
        <w:rPr>
          <w:rtl/>
        </w:rPr>
        <w:t>.</w:t>
      </w:r>
    </w:p>
    <w:p w14:paraId="66E2F1B6" w14:textId="1FF5AA49" w:rsidR="00874AF3" w:rsidRDefault="00874AF3" w:rsidP="0077074A">
      <w:pPr>
        <w:pStyle w:val="71f"/>
        <w:rPr>
          <w:rtl/>
        </w:rPr>
      </w:pPr>
      <w:r w:rsidRPr="0069093D">
        <w:rPr>
          <w:rFonts w:hint="cs"/>
          <w:b/>
          <w:bCs/>
          <w:noProof/>
          <w:rtl/>
        </w:rPr>
        <w:drawing>
          <wp:anchor distT="0" distB="3600450" distL="114300" distR="114300" simplePos="0" relativeHeight="251905536" behindDoc="0" locked="0" layoutInCell="1" allowOverlap="1" wp14:anchorId="59D31112" wp14:editId="699C6C41">
            <wp:simplePos x="0" y="0"/>
            <wp:positionH relativeFrom="column">
              <wp:posOffset>4518025</wp:posOffset>
            </wp:positionH>
            <wp:positionV relativeFrom="paragraph">
              <wp:posOffset>38100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EF5BD9">
        <w:rPr>
          <w:rFonts w:hint="cs"/>
          <w:b/>
          <w:bCs/>
          <w:rtl/>
        </w:rPr>
        <w:t>אגרות תלמידי חוץ</w:t>
      </w:r>
      <w:r w:rsidR="0077074A">
        <w:rPr>
          <w:rFonts w:hint="cs"/>
          <w:b/>
          <w:bCs/>
          <w:rtl/>
        </w:rPr>
        <w:t xml:space="preserve"> </w:t>
      </w:r>
      <w:r w:rsidR="0077074A" w:rsidRPr="00EF5BD9">
        <w:rPr>
          <w:rFonts w:hint="cs"/>
          <w:b/>
          <w:bCs/>
          <w:rtl/>
        </w:rPr>
        <w:t xml:space="preserve">- </w:t>
      </w:r>
      <w:r w:rsidR="0077074A" w:rsidRPr="00225338">
        <w:rPr>
          <w:rFonts w:hint="cs"/>
          <w:b/>
          <w:bCs/>
          <w:rtl/>
        </w:rPr>
        <w:t>עיריות באר שבע ורעננה ו</w:t>
      </w:r>
      <w:r w:rsidR="0077074A">
        <w:rPr>
          <w:rFonts w:hint="cs"/>
          <w:b/>
          <w:bCs/>
          <w:rtl/>
        </w:rPr>
        <w:t>ה</w:t>
      </w:r>
      <w:r w:rsidR="0077074A" w:rsidRPr="00225338">
        <w:rPr>
          <w:rFonts w:hint="cs"/>
          <w:b/>
          <w:bCs/>
          <w:rtl/>
        </w:rPr>
        <w:t xml:space="preserve">מועצות </w:t>
      </w:r>
      <w:r w:rsidR="0077074A">
        <w:rPr>
          <w:rFonts w:hint="cs"/>
          <w:b/>
          <w:bCs/>
          <w:rtl/>
        </w:rPr>
        <w:t>ה</w:t>
      </w:r>
      <w:r w:rsidR="0077074A" w:rsidRPr="00225338">
        <w:rPr>
          <w:rFonts w:hint="cs"/>
          <w:b/>
          <w:bCs/>
          <w:rtl/>
        </w:rPr>
        <w:t>מקומיות זיכרון יעקב ופרדס חנה-כרכור</w:t>
      </w:r>
      <w:r w:rsidR="0077074A" w:rsidRPr="00EF5BD9">
        <w:rPr>
          <w:rFonts w:hint="cs"/>
          <w:rtl/>
        </w:rPr>
        <w:t xml:space="preserve"> </w:t>
      </w:r>
      <w:r w:rsidR="0077074A" w:rsidRPr="00EF5BD9">
        <w:rPr>
          <w:rtl/>
        </w:rPr>
        <w:t>לא גבו אגרות</w:t>
      </w:r>
      <w:r w:rsidR="0077074A">
        <w:rPr>
          <w:rtl/>
        </w:rPr>
        <w:t xml:space="preserve"> </w:t>
      </w:r>
      <w:r w:rsidR="0077074A" w:rsidRPr="00EF5BD9">
        <w:rPr>
          <w:rtl/>
        </w:rPr>
        <w:t>עבור תלמידי חוץ שלמדו במוסדות המוכש"ר</w:t>
      </w:r>
      <w:r w:rsidR="0077074A" w:rsidRPr="00EF5BD9">
        <w:rPr>
          <w:rFonts w:hint="cs"/>
          <w:rtl/>
        </w:rPr>
        <w:t xml:space="preserve"> של </w:t>
      </w:r>
      <w:r w:rsidR="0077074A" w:rsidRPr="00EF5BD9">
        <w:rPr>
          <w:rFonts w:hint="cs"/>
          <w:rtl/>
        </w:rPr>
        <w:lastRenderedPageBreak/>
        <w:t>רשתות החינוך החרדי</w:t>
      </w:r>
      <w:r w:rsidR="0077074A" w:rsidRPr="00EF5BD9">
        <w:rPr>
          <w:rtl/>
        </w:rPr>
        <w:t xml:space="preserve"> בתחומן</w:t>
      </w:r>
      <w:r w:rsidR="0077074A">
        <w:rPr>
          <w:rFonts w:hint="cs"/>
          <w:rtl/>
        </w:rPr>
        <w:t>,</w:t>
      </w:r>
      <w:r w:rsidR="0077074A" w:rsidRPr="00A405FA">
        <w:rPr>
          <w:rFonts w:hint="cs"/>
          <w:rtl/>
        </w:rPr>
        <w:t xml:space="preserve"> לא מהרשות השולחת ולא מהורי התלמידים</w:t>
      </w:r>
      <w:r w:rsidR="0077074A">
        <w:rPr>
          <w:rFonts w:hint="cs"/>
          <w:rtl/>
        </w:rPr>
        <w:t xml:space="preserve">; </w:t>
      </w:r>
      <w:r w:rsidR="0077074A" w:rsidRPr="00CE0B91">
        <w:rPr>
          <w:rFonts w:hint="cs"/>
          <w:rtl/>
        </w:rPr>
        <w:t>אגרות</w:t>
      </w:r>
      <w:r w:rsidR="0077074A">
        <w:rPr>
          <w:rFonts w:hint="cs"/>
          <w:rtl/>
        </w:rPr>
        <w:t xml:space="preserve"> </w:t>
      </w:r>
      <w:r w:rsidR="0077074A" w:rsidRPr="00CE0B91">
        <w:rPr>
          <w:rFonts w:hint="cs"/>
          <w:rtl/>
        </w:rPr>
        <w:t xml:space="preserve">שסכומן הבסיסי לתלמיד בבית ספר יסודי </w:t>
      </w:r>
      <w:r w:rsidR="0077074A" w:rsidRPr="00A60036">
        <w:rPr>
          <w:rtl/>
        </w:rPr>
        <w:t xml:space="preserve">לשנות הלימוד </w:t>
      </w:r>
      <w:r w:rsidR="0077074A">
        <w:rPr>
          <w:rFonts w:hint="cs"/>
          <w:rtl/>
        </w:rPr>
        <w:t>ה</w:t>
      </w:r>
      <w:r w:rsidR="0077074A" w:rsidRPr="00A60036">
        <w:rPr>
          <w:rtl/>
        </w:rPr>
        <w:t>תשע"ט ו</w:t>
      </w:r>
      <w:r w:rsidR="0077074A">
        <w:rPr>
          <w:rFonts w:hint="cs"/>
          <w:rtl/>
        </w:rPr>
        <w:t>ה</w:t>
      </w:r>
      <w:r w:rsidR="0077074A" w:rsidRPr="00A60036">
        <w:rPr>
          <w:rtl/>
        </w:rPr>
        <w:t>תש"</w:t>
      </w:r>
      <w:r w:rsidR="0077074A">
        <w:rPr>
          <w:rFonts w:hint="cs"/>
          <w:rtl/>
        </w:rPr>
        <w:t>ף</w:t>
      </w:r>
      <w:r w:rsidR="0077074A" w:rsidRPr="00A60036">
        <w:rPr>
          <w:rtl/>
        </w:rPr>
        <w:t xml:space="preserve"> נקבע</w:t>
      </w:r>
      <w:r w:rsidR="0077074A">
        <w:rPr>
          <w:rFonts w:hint="cs"/>
          <w:rtl/>
        </w:rPr>
        <w:t>ו</w:t>
      </w:r>
      <w:r w:rsidR="0077074A" w:rsidRPr="00A60036">
        <w:rPr>
          <w:rtl/>
        </w:rPr>
        <w:t xml:space="preserve"> </w:t>
      </w:r>
      <w:r w:rsidR="0077074A">
        <w:rPr>
          <w:rFonts w:hint="cs"/>
          <w:rtl/>
        </w:rPr>
        <w:t xml:space="preserve">על </w:t>
      </w:r>
      <w:r w:rsidR="0077074A" w:rsidRPr="00A60036">
        <w:rPr>
          <w:rtl/>
        </w:rPr>
        <w:t>סך של 670</w:t>
      </w:r>
      <w:r w:rsidR="0077074A">
        <w:rPr>
          <w:rFonts w:hint="cs"/>
          <w:rtl/>
        </w:rPr>
        <w:t xml:space="preserve"> ש"ח</w:t>
      </w:r>
      <w:r w:rsidR="0077074A" w:rsidRPr="00A60036">
        <w:rPr>
          <w:rtl/>
        </w:rPr>
        <w:t xml:space="preserve"> ו-680 ש"ח בהתאמה</w:t>
      </w:r>
      <w:r w:rsidR="0077074A">
        <w:rPr>
          <w:rFonts w:hint="cs"/>
          <w:rtl/>
        </w:rPr>
        <w:t>.</w:t>
      </w:r>
      <w:r w:rsidR="0077074A">
        <w:rPr>
          <w:rtl/>
        </w:rPr>
        <w:t xml:space="preserve"> </w:t>
      </w:r>
      <w:r w:rsidR="0077074A">
        <w:rPr>
          <w:rFonts w:hint="cs"/>
          <w:rtl/>
        </w:rPr>
        <w:t>הן אף</w:t>
      </w:r>
      <w:r w:rsidR="0077074A" w:rsidRPr="00E455D8">
        <w:rPr>
          <w:rtl/>
        </w:rPr>
        <w:t xml:space="preserve"> לא קבעו </w:t>
      </w:r>
      <w:r w:rsidR="0077074A">
        <w:rPr>
          <w:rFonts w:hint="cs"/>
          <w:rtl/>
        </w:rPr>
        <w:t xml:space="preserve">לחלופין </w:t>
      </w:r>
      <w:r w:rsidR="0077074A" w:rsidRPr="00E455D8">
        <w:rPr>
          <w:rtl/>
        </w:rPr>
        <w:t>הסדרים</w:t>
      </w:r>
      <w:r w:rsidR="0077074A">
        <w:rPr>
          <w:rFonts w:hint="cs"/>
          <w:rtl/>
        </w:rPr>
        <w:t xml:space="preserve"> להעברת הסמכות  </w:t>
      </w:r>
      <w:r w:rsidR="0077074A" w:rsidRPr="00E455D8">
        <w:rPr>
          <w:rtl/>
        </w:rPr>
        <w:t xml:space="preserve">לגביית אגרות </w:t>
      </w:r>
      <w:r w:rsidR="0077074A">
        <w:rPr>
          <w:rFonts w:hint="cs"/>
          <w:rtl/>
        </w:rPr>
        <w:t xml:space="preserve">בגין </w:t>
      </w:r>
      <w:r w:rsidR="0077074A" w:rsidRPr="00E455D8">
        <w:rPr>
          <w:rtl/>
        </w:rPr>
        <w:t xml:space="preserve">תלמידי החוץ </w:t>
      </w:r>
      <w:r w:rsidR="0077074A">
        <w:rPr>
          <w:rFonts w:hint="cs"/>
          <w:rtl/>
        </w:rPr>
        <w:t>אל</w:t>
      </w:r>
      <w:r w:rsidR="0077074A" w:rsidRPr="00E455D8">
        <w:rPr>
          <w:rtl/>
        </w:rPr>
        <w:t xml:space="preserve"> מוסדות חינוך </w:t>
      </w:r>
      <w:r w:rsidR="0077074A">
        <w:rPr>
          <w:rFonts w:hint="cs"/>
          <w:rtl/>
        </w:rPr>
        <w:t>אלה</w:t>
      </w:r>
      <w:r>
        <w:rPr>
          <w:rFonts w:hint="cs"/>
          <w:rtl/>
        </w:rPr>
        <w:t>.</w:t>
      </w:r>
    </w:p>
    <w:p w14:paraId="706F00A3" w14:textId="4CC59F94" w:rsidR="0069093D" w:rsidRPr="0069093D" w:rsidRDefault="0069093D" w:rsidP="0077074A">
      <w:pPr>
        <w:pStyle w:val="71f"/>
      </w:pPr>
      <w:r w:rsidRPr="0069093D">
        <w:rPr>
          <w:rFonts w:hint="cs"/>
          <w:b/>
          <w:bCs/>
          <w:noProof/>
          <w:rtl/>
        </w:rPr>
        <w:drawing>
          <wp:anchor distT="0" distB="3600450" distL="114300" distR="114300" simplePos="0" relativeHeight="251859456" behindDoc="0" locked="0" layoutInCell="1" allowOverlap="1" wp14:anchorId="4830028C" wp14:editId="60B428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Pr>
          <w:rFonts w:hint="cs"/>
          <w:b/>
          <w:bCs/>
          <w:rtl/>
        </w:rPr>
        <w:t xml:space="preserve">פיקוח ובקרה על השימוש בתקציבים - </w:t>
      </w:r>
      <w:r w:rsidR="0077074A" w:rsidRPr="004840C3">
        <w:rPr>
          <w:rFonts w:hint="cs"/>
          <w:rtl/>
        </w:rPr>
        <w:t xml:space="preserve">בכל הרשויות המקומיות שנבדקו </w:t>
      </w:r>
      <w:r w:rsidR="0077074A" w:rsidRPr="00A0503E">
        <w:rPr>
          <w:rtl/>
        </w:rPr>
        <w:t xml:space="preserve">נמצאו נושאים הטעונים שיפור בפיקוח ובבקרה </w:t>
      </w:r>
      <w:r w:rsidR="0077074A">
        <w:rPr>
          <w:rFonts w:hint="cs"/>
          <w:rtl/>
        </w:rPr>
        <w:t>על</w:t>
      </w:r>
      <w:r w:rsidR="0077074A" w:rsidRPr="00A0503E">
        <w:rPr>
          <w:rtl/>
        </w:rPr>
        <w:t xml:space="preserve"> השימוש שנעשה בתקציב התוספתי ש</w:t>
      </w:r>
      <w:r w:rsidR="0077074A">
        <w:rPr>
          <w:rFonts w:hint="cs"/>
          <w:rtl/>
        </w:rPr>
        <w:t xml:space="preserve">הן </w:t>
      </w:r>
      <w:r w:rsidR="0077074A" w:rsidRPr="00A0503E">
        <w:rPr>
          <w:rtl/>
        </w:rPr>
        <w:t xml:space="preserve">העבירו למוסדות המוכש"ר </w:t>
      </w:r>
      <w:r w:rsidR="0077074A">
        <w:rPr>
          <w:rFonts w:hint="cs"/>
          <w:rtl/>
        </w:rPr>
        <w:t>ש</w:t>
      </w:r>
      <w:r w:rsidR="0077074A" w:rsidRPr="00A0503E">
        <w:rPr>
          <w:rtl/>
        </w:rPr>
        <w:t>בתחומן</w:t>
      </w:r>
      <w:r w:rsidR="0077074A">
        <w:rPr>
          <w:rFonts w:hint="cs"/>
          <w:rtl/>
        </w:rPr>
        <w:t xml:space="preserve">. </w:t>
      </w:r>
      <w:r w:rsidR="0077074A" w:rsidRPr="004E1503">
        <w:rPr>
          <w:rFonts w:hint="cs"/>
          <w:b/>
          <w:bCs/>
          <w:rtl/>
        </w:rPr>
        <w:t>עיריית באר שבע ו</w:t>
      </w:r>
      <w:r w:rsidR="0077074A">
        <w:rPr>
          <w:rFonts w:hint="cs"/>
          <w:b/>
          <w:bCs/>
          <w:rtl/>
        </w:rPr>
        <w:t>ה</w:t>
      </w:r>
      <w:r w:rsidR="0077074A" w:rsidRPr="004E1503">
        <w:rPr>
          <w:rFonts w:hint="cs"/>
          <w:b/>
          <w:bCs/>
          <w:rtl/>
        </w:rPr>
        <w:t xml:space="preserve">מועצה </w:t>
      </w:r>
      <w:r w:rsidR="0077074A">
        <w:rPr>
          <w:rFonts w:hint="cs"/>
          <w:b/>
          <w:bCs/>
          <w:rtl/>
        </w:rPr>
        <w:t>ה</w:t>
      </w:r>
      <w:r w:rsidR="0077074A" w:rsidRPr="004E1503">
        <w:rPr>
          <w:rFonts w:hint="cs"/>
          <w:b/>
          <w:bCs/>
          <w:rtl/>
        </w:rPr>
        <w:t>מקומית זיכרון יעקב</w:t>
      </w:r>
      <w:r w:rsidR="0077074A">
        <w:rPr>
          <w:rFonts w:hint="cs"/>
          <w:rtl/>
        </w:rPr>
        <w:t xml:space="preserve"> </w:t>
      </w:r>
      <w:r w:rsidR="0077074A" w:rsidRPr="00DA0620">
        <w:rPr>
          <w:rFonts w:hint="cs"/>
          <w:rtl/>
        </w:rPr>
        <w:t>ה</w:t>
      </w:r>
      <w:r w:rsidR="0077074A">
        <w:rPr>
          <w:rFonts w:hint="cs"/>
          <w:rtl/>
        </w:rPr>
        <w:t xml:space="preserve">עבירו </w:t>
      </w:r>
      <w:r w:rsidR="0077074A" w:rsidRPr="00DA0620">
        <w:rPr>
          <w:rFonts w:hint="cs"/>
          <w:rtl/>
        </w:rPr>
        <w:t>כס</w:t>
      </w:r>
      <w:r w:rsidR="0077074A">
        <w:rPr>
          <w:rFonts w:hint="cs"/>
          <w:rtl/>
        </w:rPr>
        <w:t xml:space="preserve">פים שיועדו למוסדות </w:t>
      </w:r>
      <w:r w:rsidR="0077074A" w:rsidRPr="00DA0620">
        <w:rPr>
          <w:rFonts w:hint="cs"/>
          <w:rtl/>
        </w:rPr>
        <w:t>מוכש"ר</w:t>
      </w:r>
      <w:r w:rsidR="0077074A">
        <w:rPr>
          <w:rFonts w:hint="cs"/>
          <w:rtl/>
        </w:rPr>
        <w:t xml:space="preserve"> בתחומן</w:t>
      </w:r>
      <w:r w:rsidR="0077074A" w:rsidRPr="00DA0620">
        <w:rPr>
          <w:rFonts w:hint="cs"/>
          <w:rtl/>
        </w:rPr>
        <w:t xml:space="preserve"> לעמות</w:t>
      </w:r>
      <w:r w:rsidR="0077074A">
        <w:rPr>
          <w:rFonts w:hint="cs"/>
          <w:rtl/>
        </w:rPr>
        <w:t>ות שאינן משמשות כמוטב ברישומי משרד החינוך</w:t>
      </w:r>
      <w:r w:rsidR="000E1475">
        <w:rPr>
          <w:rtl/>
        </w:rPr>
        <w:t>.</w:t>
      </w:r>
    </w:p>
    <w:p w14:paraId="598C6D6C" w14:textId="0E6FBBCA" w:rsidR="0069093D" w:rsidRPr="0077074A" w:rsidRDefault="0069093D" w:rsidP="0077074A">
      <w:pPr>
        <w:pStyle w:val="71f"/>
        <w:rPr>
          <w:rtl/>
        </w:rPr>
      </w:pPr>
      <w:r w:rsidRPr="009E6333">
        <w:rPr>
          <w:rStyle w:val="7195Char"/>
          <w:rFonts w:hint="cs"/>
          <w:rtl/>
        </w:rPr>
        <w:drawing>
          <wp:anchor distT="0" distB="3600450" distL="114300" distR="114300" simplePos="0" relativeHeight="251860480" behindDoc="0" locked="0" layoutInCell="1" allowOverlap="1" wp14:anchorId="1768EDF9" wp14:editId="7A77D457">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99526F">
        <w:rPr>
          <w:rFonts w:hint="cs"/>
          <w:b/>
          <w:bCs/>
          <w:rtl/>
        </w:rPr>
        <w:t>הקצאת מקרקעין -</w:t>
      </w:r>
      <w:r w:rsidR="0077074A">
        <w:rPr>
          <w:rFonts w:hint="cs"/>
          <w:b/>
          <w:bCs/>
          <w:rtl/>
        </w:rPr>
        <w:t xml:space="preserve"> </w:t>
      </w:r>
      <w:r w:rsidR="0077074A" w:rsidRPr="0099526F">
        <w:rPr>
          <w:rFonts w:hint="cs"/>
          <w:rtl/>
        </w:rPr>
        <w:t xml:space="preserve">נמצאו ליקויים </w:t>
      </w:r>
      <w:r w:rsidR="0077074A" w:rsidRPr="0099526F">
        <w:rPr>
          <w:rtl/>
        </w:rPr>
        <w:t>בהתנהלותן של</w:t>
      </w:r>
      <w:r w:rsidR="0077074A" w:rsidRPr="0099526F">
        <w:rPr>
          <w:rFonts w:hint="cs"/>
          <w:rtl/>
        </w:rPr>
        <w:t xml:space="preserve"> חלק מהרשויות המקומיות שנבדקו </w:t>
      </w:r>
      <w:r w:rsidR="0077074A" w:rsidRPr="0099526F">
        <w:rPr>
          <w:rtl/>
        </w:rPr>
        <w:t>עת הקצו נכסי מקרקעין למוסדות חינוך מוכש"ר שפעלו בתחומן</w:t>
      </w:r>
      <w:r w:rsidR="0077074A" w:rsidRPr="0099526F">
        <w:rPr>
          <w:rFonts w:hint="cs"/>
          <w:rtl/>
        </w:rPr>
        <w:t>:</w:t>
      </w:r>
      <w:r w:rsidR="0077074A" w:rsidRPr="0099526F">
        <w:rPr>
          <w:rFonts w:hint="cs"/>
          <w:b/>
          <w:bCs/>
          <w:rtl/>
        </w:rPr>
        <w:t xml:space="preserve"> עיריית באר שבע -</w:t>
      </w:r>
      <w:r w:rsidR="0077074A" w:rsidRPr="0099526F">
        <w:rPr>
          <w:b/>
          <w:bCs/>
          <w:rtl/>
        </w:rPr>
        <w:t xml:space="preserve"> </w:t>
      </w:r>
      <w:r w:rsidR="0077074A" w:rsidRPr="0099526F">
        <w:rPr>
          <w:rFonts w:hint="cs"/>
          <w:rtl/>
        </w:rPr>
        <w:t>עד מועד סיום הביקורת לא הושלמו</w:t>
      </w:r>
      <w:r w:rsidR="0077074A" w:rsidRPr="0099526F">
        <w:rPr>
          <w:rtl/>
        </w:rPr>
        <w:t xml:space="preserve"> כל הליכי הקצאת המקרקעין כנדרש</w:t>
      </w:r>
      <w:r w:rsidR="0077074A" w:rsidRPr="0099526F">
        <w:rPr>
          <w:rFonts w:hint="cs"/>
          <w:rtl/>
        </w:rPr>
        <w:t xml:space="preserve"> לשלושה נכסים</w:t>
      </w:r>
      <w:r w:rsidR="0077074A" w:rsidRPr="0099526F">
        <w:rPr>
          <w:rtl/>
        </w:rPr>
        <w:t>, לרבות חתימת חוז</w:t>
      </w:r>
      <w:r w:rsidR="0077074A">
        <w:rPr>
          <w:rFonts w:hint="cs"/>
          <w:rtl/>
        </w:rPr>
        <w:t>ים</w:t>
      </w:r>
      <w:r w:rsidR="0077074A" w:rsidRPr="0099526F">
        <w:rPr>
          <w:rtl/>
        </w:rPr>
        <w:t xml:space="preserve"> מול משתמשי המקרקעין ואישורם במליאת </w:t>
      </w:r>
      <w:r w:rsidR="0077074A">
        <w:rPr>
          <w:rFonts w:hint="cs"/>
          <w:rtl/>
        </w:rPr>
        <w:t>המועצה</w:t>
      </w:r>
      <w:r w:rsidR="0077074A" w:rsidRPr="0099526F">
        <w:rPr>
          <w:rFonts w:hint="cs"/>
          <w:rtl/>
        </w:rPr>
        <w:t>;</w:t>
      </w:r>
      <w:r w:rsidR="0077074A" w:rsidRPr="0099526F">
        <w:rPr>
          <w:rFonts w:hint="cs"/>
          <w:b/>
          <w:bCs/>
          <w:rtl/>
        </w:rPr>
        <w:t xml:space="preserve"> עיריית רעננה - </w:t>
      </w:r>
      <w:r w:rsidR="0077074A" w:rsidRPr="0099526F">
        <w:rPr>
          <w:rtl/>
        </w:rPr>
        <w:t>נכס עירוני</w:t>
      </w:r>
      <w:r w:rsidR="0077074A" w:rsidRPr="0099526F">
        <w:rPr>
          <w:rFonts w:hint="cs"/>
          <w:rtl/>
        </w:rPr>
        <w:t xml:space="preserve"> הועבר </w:t>
      </w:r>
      <w:r w:rsidR="0077074A" w:rsidRPr="0099526F">
        <w:rPr>
          <w:rtl/>
        </w:rPr>
        <w:t>ל</w:t>
      </w:r>
      <w:r w:rsidR="0077074A" w:rsidRPr="0099526F">
        <w:rPr>
          <w:rFonts w:hint="cs"/>
          <w:rtl/>
        </w:rPr>
        <w:t>עמותה</w:t>
      </w:r>
      <w:r w:rsidR="0077074A">
        <w:rPr>
          <w:rFonts w:hint="cs"/>
          <w:rtl/>
        </w:rPr>
        <w:t>,</w:t>
      </w:r>
      <w:r w:rsidR="0077074A" w:rsidRPr="0099526F">
        <w:rPr>
          <w:rtl/>
        </w:rPr>
        <w:t xml:space="preserve"> </w:t>
      </w:r>
      <w:r w:rsidR="0077074A" w:rsidRPr="0099526F">
        <w:rPr>
          <w:rFonts w:hint="cs"/>
          <w:rtl/>
        </w:rPr>
        <w:t xml:space="preserve">ללא תיעוד כי הדבר התבצע </w:t>
      </w:r>
      <w:r w:rsidR="0077074A" w:rsidRPr="0099526F">
        <w:rPr>
          <w:rtl/>
        </w:rPr>
        <w:t xml:space="preserve">בהתאם לנוהל הקצאת </w:t>
      </w:r>
      <w:r w:rsidR="0077074A">
        <w:rPr>
          <w:rFonts w:hint="cs"/>
          <w:rtl/>
        </w:rPr>
        <w:t>מקרקעין</w:t>
      </w:r>
      <w:r w:rsidR="0077074A" w:rsidRPr="0099526F">
        <w:rPr>
          <w:rFonts w:hint="cs"/>
          <w:rtl/>
        </w:rPr>
        <w:t xml:space="preserve"> ומבלי ש</w:t>
      </w:r>
      <w:r w:rsidR="0077074A" w:rsidRPr="0099526F">
        <w:rPr>
          <w:rtl/>
        </w:rPr>
        <w:t>לעירייה חוזה חתום בתוקף עם העמותה המסדיר את הקצאת הנכס והשימוש בו</w:t>
      </w:r>
      <w:r w:rsidR="0077074A" w:rsidRPr="0099526F">
        <w:rPr>
          <w:rFonts w:hint="cs"/>
          <w:rtl/>
        </w:rPr>
        <w:t>;</w:t>
      </w:r>
      <w:r w:rsidR="0077074A" w:rsidRPr="0099526F">
        <w:rPr>
          <w:rFonts w:hint="cs"/>
          <w:b/>
          <w:bCs/>
          <w:rtl/>
        </w:rPr>
        <w:t xml:space="preserve"> </w:t>
      </w:r>
      <w:r w:rsidR="0077074A" w:rsidRPr="0099526F">
        <w:rPr>
          <w:b/>
          <w:bCs/>
          <w:rtl/>
        </w:rPr>
        <w:t>המועצה המקומית זיכרון יעקב</w:t>
      </w:r>
      <w:r w:rsidR="0077074A" w:rsidRPr="0099526F">
        <w:rPr>
          <w:rFonts w:hint="cs"/>
          <w:b/>
          <w:bCs/>
          <w:rtl/>
        </w:rPr>
        <w:t xml:space="preserve"> - </w:t>
      </w:r>
      <w:r w:rsidR="0077074A" w:rsidRPr="0099526F">
        <w:rPr>
          <w:rtl/>
        </w:rPr>
        <w:t>נכס</w:t>
      </w:r>
      <w:r w:rsidR="0077074A" w:rsidRPr="0099526F">
        <w:rPr>
          <w:rFonts w:hint="cs"/>
          <w:rtl/>
        </w:rPr>
        <w:t xml:space="preserve">י הרשות המקומית הועברו </w:t>
      </w:r>
      <w:r w:rsidR="0077074A" w:rsidRPr="0099526F">
        <w:rPr>
          <w:rtl/>
        </w:rPr>
        <w:t>ל</w:t>
      </w:r>
      <w:r w:rsidR="0077074A" w:rsidRPr="0099526F">
        <w:rPr>
          <w:rFonts w:hint="cs"/>
          <w:rtl/>
        </w:rPr>
        <w:t>עמותה</w:t>
      </w:r>
      <w:r w:rsidR="0077074A" w:rsidRPr="0099526F">
        <w:rPr>
          <w:rtl/>
        </w:rPr>
        <w:t xml:space="preserve"> </w:t>
      </w:r>
      <w:r w:rsidR="0077074A" w:rsidRPr="0099526F">
        <w:rPr>
          <w:rFonts w:hint="cs"/>
          <w:rtl/>
        </w:rPr>
        <w:t xml:space="preserve">ללא תיעוד כי הדבר התבצע </w:t>
      </w:r>
      <w:r w:rsidR="0077074A" w:rsidRPr="0099526F">
        <w:rPr>
          <w:rtl/>
        </w:rPr>
        <w:t>בהתאם לנוהל הקצאות קרקע</w:t>
      </w:r>
      <w:r w:rsidR="0077074A">
        <w:rPr>
          <w:rFonts w:hint="cs"/>
          <w:rtl/>
        </w:rPr>
        <w:t>.</w:t>
      </w:r>
    </w:p>
    <w:p w14:paraId="226770A6" w14:textId="119A2D48" w:rsidR="00874AF3" w:rsidRPr="0069093D" w:rsidRDefault="00874AF3" w:rsidP="0077074A">
      <w:pPr>
        <w:pStyle w:val="71f"/>
        <w:rPr>
          <w:rtl/>
        </w:rPr>
      </w:pPr>
      <w:r w:rsidRPr="009E6333">
        <w:rPr>
          <w:rStyle w:val="7195Char"/>
          <w:rFonts w:hint="cs"/>
          <w:rtl/>
        </w:rPr>
        <w:drawing>
          <wp:anchor distT="0" distB="3600450" distL="114300" distR="114300" simplePos="0" relativeHeight="251907584" behindDoc="0" locked="0" layoutInCell="1" allowOverlap="1" wp14:anchorId="75595DC7" wp14:editId="006F9475">
            <wp:simplePos x="0" y="0"/>
            <wp:positionH relativeFrom="column">
              <wp:posOffset>4498975</wp:posOffset>
            </wp:positionH>
            <wp:positionV relativeFrom="paragraph">
              <wp:posOffset>43180</wp:posOffset>
            </wp:positionV>
            <wp:extent cx="161925" cy="1619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77074A" w:rsidRPr="0077074A">
        <w:rPr>
          <w:rFonts w:hint="cs"/>
          <w:b/>
          <w:bCs/>
          <w:rtl/>
        </w:rPr>
        <w:t xml:space="preserve"> </w:t>
      </w:r>
      <w:r w:rsidR="0077074A" w:rsidRPr="0099526F">
        <w:rPr>
          <w:rFonts w:hint="cs"/>
          <w:b/>
          <w:bCs/>
          <w:rtl/>
        </w:rPr>
        <w:t xml:space="preserve">רישוי </w:t>
      </w:r>
      <w:r w:rsidR="0077074A">
        <w:rPr>
          <w:rFonts w:hint="cs"/>
          <w:b/>
          <w:bCs/>
          <w:rtl/>
        </w:rPr>
        <w:t xml:space="preserve">ובטיחות </w:t>
      </w:r>
      <w:r w:rsidR="0077074A" w:rsidRPr="0099526F">
        <w:rPr>
          <w:rFonts w:hint="cs"/>
          <w:b/>
          <w:bCs/>
          <w:rtl/>
        </w:rPr>
        <w:t>-</w:t>
      </w:r>
      <w:r w:rsidR="0077074A" w:rsidRPr="0099526F">
        <w:rPr>
          <w:rFonts w:hint="cs"/>
          <w:rtl/>
        </w:rPr>
        <w:t xml:space="preserve"> רק</w:t>
      </w:r>
      <w:r w:rsidR="0077074A" w:rsidRPr="0099526F">
        <w:rPr>
          <w:rtl/>
        </w:rPr>
        <w:t xml:space="preserve"> למחצית ממוסדות החינוך המוכש"ר שנבדקו יש רישיון ארוך טווח למשך חמש שנים</w:t>
      </w:r>
      <w:r w:rsidR="0077074A">
        <w:rPr>
          <w:rFonts w:hint="cs"/>
          <w:rtl/>
        </w:rPr>
        <w:t>;</w:t>
      </w:r>
      <w:r w:rsidR="0077074A" w:rsidRPr="0099526F">
        <w:rPr>
          <w:rtl/>
        </w:rPr>
        <w:t xml:space="preserve"> ליתר תשעת המוסדות יש רישיון לטווח קצר</w:t>
      </w:r>
      <w:r w:rsidR="0077074A" w:rsidRPr="0099526F">
        <w:rPr>
          <w:rFonts w:hint="cs"/>
          <w:rtl/>
        </w:rPr>
        <w:t xml:space="preserve"> בלבד</w:t>
      </w:r>
      <w:r>
        <w:rPr>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21A124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A9A4BD" w14:textId="2A21E118" w:rsidR="0077074A" w:rsidRPr="0077074A" w:rsidRDefault="0077074A" w:rsidP="0077074A">
      <w:pPr>
        <w:pStyle w:val="71f"/>
        <w:rPr>
          <w:rtl/>
        </w:rPr>
      </w:pPr>
      <w:r w:rsidRPr="006F4120">
        <w:rPr>
          <w:rFonts w:hint="cs"/>
          <w:rtl/>
        </w:rPr>
        <w:t xml:space="preserve">הרשויות המקומיות שנבדקו, למעט </w:t>
      </w:r>
      <w:r>
        <w:rPr>
          <w:rFonts w:hint="cs"/>
          <w:rtl/>
        </w:rPr>
        <w:t>ה</w:t>
      </w:r>
      <w:r w:rsidRPr="006F4120">
        <w:rPr>
          <w:rFonts w:hint="cs"/>
          <w:rtl/>
        </w:rPr>
        <w:t xml:space="preserve">מועצה </w:t>
      </w:r>
      <w:r>
        <w:rPr>
          <w:rFonts w:hint="cs"/>
          <w:rtl/>
        </w:rPr>
        <w:t>ה</w:t>
      </w:r>
      <w:r w:rsidRPr="006F4120">
        <w:rPr>
          <w:rFonts w:hint="cs"/>
          <w:rtl/>
        </w:rPr>
        <w:t>מקומית זיכרון יעקב ועיריית שפרעם, תקצבו את כל מוסדות החינוך המוכש"ר היסודיים שבתחומן בשיעור 100%</w:t>
      </w:r>
      <w:r>
        <w:rPr>
          <w:rFonts w:hint="cs"/>
          <w:rtl/>
        </w:rPr>
        <w:t>.</w:t>
      </w:r>
    </w:p>
    <w:p w14:paraId="41D02BF4" w14:textId="447CB7F2" w:rsidR="008A4C8C" w:rsidRDefault="0077074A" w:rsidP="0077074A">
      <w:pPr>
        <w:pStyle w:val="71f"/>
        <w:rPr>
          <w:rtl/>
        </w:rPr>
      </w:pPr>
      <w:r w:rsidRPr="004E1503">
        <w:rPr>
          <w:rFonts w:hint="cs"/>
          <w:b/>
          <w:bCs/>
          <w:rtl/>
        </w:rPr>
        <w:t>עיריית באר שבע</w:t>
      </w:r>
      <w:r>
        <w:rPr>
          <w:rFonts w:hint="cs"/>
          <w:rtl/>
        </w:rPr>
        <w:t xml:space="preserve"> </w:t>
      </w:r>
      <w:r w:rsidRPr="006F4120">
        <w:rPr>
          <w:rFonts w:hint="cs"/>
          <w:rtl/>
        </w:rPr>
        <w:t>פעלה במהלך</w:t>
      </w:r>
      <w:r>
        <w:rPr>
          <w:rFonts w:hint="cs"/>
          <w:rtl/>
        </w:rPr>
        <w:t xml:space="preserve"> הביקורת לקבלת אישור מועצת העיר </w:t>
      </w:r>
      <w:r w:rsidRPr="00A4598F">
        <w:rPr>
          <w:rFonts w:hint="cs"/>
          <w:rtl/>
        </w:rPr>
        <w:t>ל</w:t>
      </w:r>
      <w:r w:rsidRPr="00A0503E">
        <w:rPr>
          <w:rtl/>
        </w:rPr>
        <w:t>החלט</w:t>
      </w:r>
      <w:r>
        <w:rPr>
          <w:rFonts w:hint="cs"/>
          <w:rtl/>
        </w:rPr>
        <w:t>ת</w:t>
      </w:r>
      <w:r w:rsidRPr="00A0503E">
        <w:rPr>
          <w:rtl/>
        </w:rPr>
        <w:t>ה על מדיניות</w:t>
      </w:r>
      <w:r>
        <w:rPr>
          <w:rFonts w:hint="cs"/>
          <w:rtl/>
        </w:rPr>
        <w:t xml:space="preserve"> התקצוב של מוסדות המוכש"ר שבתחומה</w:t>
      </w:r>
      <w:r w:rsidR="00852D47">
        <w:rPr>
          <w:rFonts w:hint="cs"/>
          <w:rtl/>
        </w:rPr>
        <w:t>.</w:t>
      </w:r>
    </w:p>
    <w:p w14:paraId="0D0B9A37" w14:textId="77777777" w:rsidR="00852D47" w:rsidRDefault="00852D47" w:rsidP="00852D47">
      <w:pPr>
        <w:pStyle w:val="71f"/>
        <w:rPr>
          <w:rtl/>
        </w:rPr>
      </w:pPr>
    </w:p>
    <w:p w14:paraId="5B460EE4" w14:textId="49DF92A8" w:rsidR="003A3978" w:rsidRPr="003A3978" w:rsidRDefault="00C248DB" w:rsidP="00015677">
      <w:pPr>
        <w:pStyle w:val="71f"/>
      </w:pPr>
      <w:r w:rsidRPr="00C76C95">
        <w:rPr>
          <w:noProof/>
        </w:rPr>
        <w:drawing>
          <wp:anchor distT="0" distB="3600450" distL="114300" distR="114300" simplePos="0" relativeHeight="251759104" behindDoc="0" locked="0" layoutInCell="1" allowOverlap="1" wp14:anchorId="4F0667FA" wp14:editId="1D3D0830">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496FE8B6">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8FBAD" id="Straight Connector 585"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3F6EB3">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015677" w:rsidRPr="00A6700C">
        <w:rPr>
          <w:rtl/>
        </w:rPr>
        <w:t>מומלץ כי משרד החינוך, בשיתוף משרד הפנים, י</w:t>
      </w:r>
      <w:r w:rsidR="00015677" w:rsidRPr="00A6700C">
        <w:rPr>
          <w:rFonts w:hint="cs"/>
          <w:rtl/>
        </w:rPr>
        <w:t xml:space="preserve">בחן את הצורך </w:t>
      </w:r>
      <w:r w:rsidR="00015677">
        <w:rPr>
          <w:rFonts w:hint="cs"/>
          <w:rtl/>
        </w:rPr>
        <w:t>ב</w:t>
      </w:r>
      <w:r w:rsidR="00015677" w:rsidRPr="00A6700C">
        <w:rPr>
          <w:rFonts w:hint="cs"/>
          <w:rtl/>
        </w:rPr>
        <w:t>הסדרת ו</w:t>
      </w:r>
      <w:r w:rsidR="00015677">
        <w:rPr>
          <w:rFonts w:hint="cs"/>
          <w:rtl/>
        </w:rPr>
        <w:t>ב</w:t>
      </w:r>
      <w:r w:rsidR="00015677" w:rsidRPr="00A6700C">
        <w:rPr>
          <w:rFonts w:hint="cs"/>
          <w:rtl/>
        </w:rPr>
        <w:t>הבהרת</w:t>
      </w:r>
      <w:r w:rsidR="00015677">
        <w:rPr>
          <w:rFonts w:hint="cs"/>
          <w:rtl/>
        </w:rPr>
        <w:t xml:space="preserve"> </w:t>
      </w:r>
      <w:r w:rsidR="00015677" w:rsidRPr="00A6700C">
        <w:rPr>
          <w:rFonts w:hint="cs"/>
          <w:rtl/>
        </w:rPr>
        <w:t>הכללים החלים על הרשויות המקומיות בעת תקצוב מוסדות המוכש"ר וינחה את הרשויות המקומי</w:t>
      </w:r>
      <w:r w:rsidR="00015677">
        <w:rPr>
          <w:rFonts w:hint="cs"/>
          <w:rtl/>
        </w:rPr>
        <w:t>ו</w:t>
      </w:r>
      <w:r w:rsidR="00015677" w:rsidRPr="00A6700C">
        <w:rPr>
          <w:rFonts w:hint="cs"/>
          <w:rtl/>
        </w:rPr>
        <w:t xml:space="preserve">ת </w:t>
      </w:r>
      <w:r w:rsidR="00015677">
        <w:rPr>
          <w:rFonts w:hint="cs"/>
          <w:rtl/>
        </w:rPr>
        <w:t>כי עליהן לקבוע</w:t>
      </w:r>
      <w:r w:rsidR="00015677" w:rsidRPr="00A6700C">
        <w:rPr>
          <w:rFonts w:hint="cs"/>
          <w:rtl/>
        </w:rPr>
        <w:t xml:space="preserve"> מנגנון לתקצוב התוספתי, באופן שיקדם את השוויוניות והשקיפות בחלוקת התקציבים הציבוריים למוסדות המוכש"ר בתחומן.</w:t>
      </w:r>
      <w:r w:rsidR="00015677">
        <w:rPr>
          <w:rFonts w:hint="cs"/>
          <w:b/>
          <w:rtl/>
        </w:rPr>
        <w:t xml:space="preserve"> </w:t>
      </w:r>
      <w:r w:rsidR="00015677" w:rsidRPr="0025607A">
        <w:rPr>
          <w:rFonts w:hint="cs"/>
          <w:rtl/>
        </w:rPr>
        <w:t>מומלץ כי במסגרת ההסדרה והבהרת הכללים יבחנו משרדי החינוך והפנים מתכונת לדיווח מקוון של הרשויות המקומיות על אודות השתתפותן והשתתפות הבעלויות בתקצוב כלל מוסדות החינוך שבתחומן</w:t>
      </w:r>
      <w:r w:rsidR="00B46FDC">
        <w:rPr>
          <w:rtl/>
        </w:rPr>
        <w:t>.</w:t>
      </w:r>
    </w:p>
    <w:p w14:paraId="524E991B" w14:textId="09290DC2" w:rsidR="0083723D" w:rsidRPr="003A3978" w:rsidRDefault="00C248DB" w:rsidP="00015677">
      <w:pPr>
        <w:pStyle w:val="71f"/>
        <w:rPr>
          <w:rtl/>
        </w:rPr>
      </w:pPr>
      <w:r w:rsidRPr="00C76C95">
        <w:rPr>
          <w:noProof/>
        </w:rPr>
        <w:lastRenderedPageBreak/>
        <w:drawing>
          <wp:anchor distT="0" distB="3600450" distL="114300" distR="114300" simplePos="0" relativeHeight="251757056" behindDoc="0" locked="0" layoutInCell="1" allowOverlap="1" wp14:anchorId="50BE8128" wp14:editId="4D86A809">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677" w:rsidRPr="00A6700C">
        <w:rPr>
          <w:rtl/>
        </w:rPr>
        <w:t xml:space="preserve">על הרשויות המקומיות </w:t>
      </w:r>
      <w:r w:rsidR="00015677" w:rsidRPr="00A6700C">
        <w:rPr>
          <w:rFonts w:hint="cs"/>
          <w:rtl/>
        </w:rPr>
        <w:t>לפעול לאישור מדיניותן לתקצוב מוסדות המוכש"ר במליאת מועצת הרשות ולוודא כי תקצוב מוסדות המוכש"ר תואם את מדיניותן</w:t>
      </w:r>
      <w:r w:rsidR="00B46FDC">
        <w:rPr>
          <w:rFonts w:hint="cs"/>
          <w:rtl/>
        </w:rPr>
        <w:t>.</w:t>
      </w:r>
    </w:p>
    <w:p w14:paraId="1F9FE37C" w14:textId="155EA7D3" w:rsidR="00003EBB" w:rsidRPr="00003EBB" w:rsidRDefault="00351AD0" w:rsidP="00015677">
      <w:pPr>
        <w:pStyle w:val="71f"/>
      </w:pPr>
      <w:r w:rsidRPr="00003EBB">
        <w:rPr>
          <w:noProof/>
        </w:rPr>
        <w:drawing>
          <wp:anchor distT="0" distB="3600450" distL="114300" distR="114300" simplePos="0" relativeHeight="251763200" behindDoc="0" locked="0" layoutInCell="1" allowOverlap="1" wp14:anchorId="2D6437BC" wp14:editId="41E94766">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677" w:rsidRPr="00A6700C">
        <w:rPr>
          <w:rFonts w:hint="cs"/>
          <w:rtl/>
        </w:rPr>
        <w:t xml:space="preserve">על הרשויות המקומיות לפעול </w:t>
      </w:r>
      <w:r w:rsidR="00015677">
        <w:rPr>
          <w:rFonts w:hint="cs"/>
          <w:rtl/>
        </w:rPr>
        <w:t xml:space="preserve">בהתאם לכלים העומדים לרשותן לשם </w:t>
      </w:r>
      <w:r w:rsidR="00015677" w:rsidRPr="00A6700C">
        <w:rPr>
          <w:rFonts w:hint="cs"/>
          <w:rtl/>
        </w:rPr>
        <w:t xml:space="preserve">שיפור הפיקוח והבקרה </w:t>
      </w:r>
      <w:r w:rsidR="00015677">
        <w:rPr>
          <w:rFonts w:hint="cs"/>
          <w:rtl/>
        </w:rPr>
        <w:t>על</w:t>
      </w:r>
      <w:r w:rsidR="00015677" w:rsidRPr="00A6700C">
        <w:rPr>
          <w:rFonts w:hint="cs"/>
          <w:rtl/>
        </w:rPr>
        <w:t xml:space="preserve"> התקצ</w:t>
      </w:r>
      <w:r w:rsidR="00015677">
        <w:rPr>
          <w:rFonts w:hint="cs"/>
          <w:rtl/>
        </w:rPr>
        <w:t>יבים</w:t>
      </w:r>
      <w:r w:rsidR="00015677" w:rsidRPr="00A6700C">
        <w:rPr>
          <w:rFonts w:hint="cs"/>
          <w:rtl/>
        </w:rPr>
        <w:t xml:space="preserve"> התוספתי</w:t>
      </w:r>
      <w:r w:rsidR="00015677">
        <w:rPr>
          <w:rFonts w:hint="cs"/>
          <w:rtl/>
        </w:rPr>
        <w:t>ים</w:t>
      </w:r>
      <w:r w:rsidR="00015677" w:rsidRPr="00A6700C">
        <w:rPr>
          <w:rFonts w:hint="cs"/>
          <w:rtl/>
        </w:rPr>
        <w:t xml:space="preserve"> שהן מעבירות למוסדות המוכש"ר הפועלים בתחומן ולוודא כי הסכומים מגיעים ליעדם ומשמשים למטרות </w:t>
      </w:r>
      <w:r w:rsidR="00015677">
        <w:rPr>
          <w:rFonts w:hint="cs"/>
          <w:rtl/>
        </w:rPr>
        <w:t>שעבורן</w:t>
      </w:r>
      <w:r w:rsidR="00015677" w:rsidRPr="00A6700C">
        <w:rPr>
          <w:rFonts w:hint="cs"/>
          <w:rtl/>
        </w:rPr>
        <w:t xml:space="preserve"> הקצו אותם</w:t>
      </w:r>
      <w:r w:rsidR="00003EBB" w:rsidRPr="00003EBB">
        <w:rPr>
          <w:rtl/>
        </w:rPr>
        <w:t>.</w:t>
      </w:r>
    </w:p>
    <w:p w14:paraId="3F10CC9C" w14:textId="083F20DC" w:rsidR="00003EBB" w:rsidRPr="00003EBB" w:rsidRDefault="00351AD0" w:rsidP="00015677">
      <w:pPr>
        <w:pStyle w:val="71f"/>
      </w:pPr>
      <w:r w:rsidRPr="00003EBB">
        <w:rPr>
          <w:noProof/>
        </w:rPr>
        <w:drawing>
          <wp:anchor distT="0" distB="3600450" distL="114300" distR="114300" simplePos="0" relativeHeight="251765248" behindDoc="0" locked="0" layoutInCell="1" allowOverlap="1" wp14:anchorId="074940A4" wp14:editId="2D64DDA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677" w:rsidRPr="007D0938">
        <w:rPr>
          <w:rFonts w:hint="eastAsia"/>
          <w:rtl/>
        </w:rPr>
        <w:t>מומלץ</w:t>
      </w:r>
      <w:r w:rsidR="00015677" w:rsidRPr="007D0938">
        <w:rPr>
          <w:rtl/>
        </w:rPr>
        <w:t xml:space="preserve"> שהרשויות </w:t>
      </w:r>
      <w:r w:rsidR="00015677" w:rsidRPr="007D0938">
        <w:rPr>
          <w:rFonts w:hint="cs"/>
          <w:rtl/>
        </w:rPr>
        <w:t xml:space="preserve">המקומיות </w:t>
      </w:r>
      <w:r w:rsidR="00015677" w:rsidRPr="007D0938">
        <w:rPr>
          <w:rFonts w:hint="eastAsia"/>
          <w:rtl/>
        </w:rPr>
        <w:t>יבחנו</w:t>
      </w:r>
      <w:r w:rsidR="00015677" w:rsidRPr="007D0938">
        <w:rPr>
          <w:rtl/>
        </w:rPr>
        <w:t xml:space="preserve"> </w:t>
      </w:r>
      <w:r w:rsidR="00015677" w:rsidRPr="007D0938">
        <w:rPr>
          <w:rFonts w:hint="eastAsia"/>
          <w:rtl/>
        </w:rPr>
        <w:t>את</w:t>
      </w:r>
      <w:r w:rsidR="00015677" w:rsidRPr="007D0938">
        <w:rPr>
          <w:rtl/>
        </w:rPr>
        <w:t xml:space="preserve"> הפערים </w:t>
      </w:r>
      <w:r w:rsidR="00015677">
        <w:rPr>
          <w:rFonts w:hint="cs"/>
          <w:rtl/>
        </w:rPr>
        <w:t>ב</w:t>
      </w:r>
      <w:r w:rsidR="00015677" w:rsidRPr="007D0938">
        <w:rPr>
          <w:rFonts w:hint="cs"/>
          <w:rtl/>
        </w:rPr>
        <w:t xml:space="preserve">מצאי המבנים והתשתיות </w:t>
      </w:r>
      <w:r w:rsidR="00015677">
        <w:rPr>
          <w:rFonts w:hint="cs"/>
          <w:rtl/>
        </w:rPr>
        <w:t>ש</w:t>
      </w:r>
      <w:r w:rsidR="00015677" w:rsidRPr="007D0938">
        <w:rPr>
          <w:rFonts w:hint="cs"/>
          <w:rtl/>
        </w:rPr>
        <w:t>בהם פועלים מוסדות החינוך המוכש"ר</w:t>
      </w:r>
      <w:r w:rsidR="00015677" w:rsidRPr="007D0938">
        <w:rPr>
          <w:rtl/>
        </w:rPr>
        <w:t xml:space="preserve"> </w:t>
      </w:r>
      <w:r w:rsidR="00015677" w:rsidRPr="007D0938">
        <w:rPr>
          <w:rFonts w:hint="eastAsia"/>
          <w:rtl/>
        </w:rPr>
        <w:t>בעת</w:t>
      </w:r>
      <w:r w:rsidR="00015677" w:rsidRPr="007D0938">
        <w:rPr>
          <w:rtl/>
        </w:rPr>
        <w:t xml:space="preserve"> </w:t>
      </w:r>
      <w:r w:rsidR="00015677" w:rsidRPr="007D0938">
        <w:rPr>
          <w:rFonts w:hint="eastAsia"/>
          <w:rtl/>
        </w:rPr>
        <w:t>גיבוש</w:t>
      </w:r>
      <w:r w:rsidR="00015677" w:rsidRPr="007D0938">
        <w:rPr>
          <w:rtl/>
        </w:rPr>
        <w:t xml:space="preserve"> </w:t>
      </w:r>
      <w:r w:rsidR="00015677" w:rsidRPr="007D0938">
        <w:rPr>
          <w:rFonts w:hint="eastAsia"/>
          <w:rtl/>
        </w:rPr>
        <w:t>הפרוגרמות</w:t>
      </w:r>
      <w:r w:rsidR="00015677" w:rsidRPr="007D0938">
        <w:rPr>
          <w:rtl/>
        </w:rPr>
        <w:t xml:space="preserve"> </w:t>
      </w:r>
      <w:r w:rsidR="00015677" w:rsidRPr="007D0938">
        <w:rPr>
          <w:rFonts w:hint="eastAsia"/>
          <w:rtl/>
        </w:rPr>
        <w:t>של</w:t>
      </w:r>
      <w:r w:rsidR="00015677" w:rsidRPr="007D0938">
        <w:rPr>
          <w:rtl/>
        </w:rPr>
        <w:t xml:space="preserve"> </w:t>
      </w:r>
      <w:r w:rsidR="00015677" w:rsidRPr="007D0938">
        <w:rPr>
          <w:rFonts w:hint="eastAsia"/>
          <w:rtl/>
        </w:rPr>
        <w:t>הרשות</w:t>
      </w:r>
      <w:r w:rsidR="00015677" w:rsidRPr="007D0938">
        <w:rPr>
          <w:rtl/>
        </w:rPr>
        <w:t xml:space="preserve"> </w:t>
      </w:r>
      <w:r w:rsidR="00015677" w:rsidRPr="007D0938">
        <w:rPr>
          <w:rFonts w:hint="eastAsia"/>
          <w:rtl/>
        </w:rPr>
        <w:t>לפריסת</w:t>
      </w:r>
      <w:r w:rsidR="00015677" w:rsidRPr="007D0938">
        <w:rPr>
          <w:rtl/>
        </w:rPr>
        <w:t xml:space="preserve"> </w:t>
      </w:r>
      <w:r w:rsidR="00015677" w:rsidRPr="007D0938">
        <w:rPr>
          <w:rFonts w:hint="eastAsia"/>
          <w:rtl/>
        </w:rPr>
        <w:t>מבני</w:t>
      </w:r>
      <w:r w:rsidR="00015677" w:rsidRPr="007D0938">
        <w:rPr>
          <w:rtl/>
        </w:rPr>
        <w:t xml:space="preserve"> הציבור</w:t>
      </w:r>
      <w:r w:rsidR="00015677">
        <w:rPr>
          <w:rFonts w:hint="cs"/>
          <w:rtl/>
        </w:rPr>
        <w:t xml:space="preserve"> </w:t>
      </w:r>
      <w:r w:rsidR="00015677" w:rsidRPr="007D0938">
        <w:rPr>
          <w:rtl/>
        </w:rPr>
        <w:t>בצמ</w:t>
      </w:r>
      <w:r w:rsidR="00015677" w:rsidRPr="007D0938">
        <w:rPr>
          <w:rFonts w:hint="eastAsia"/>
          <w:rtl/>
        </w:rPr>
        <w:t>ידות</w:t>
      </w:r>
      <w:r w:rsidR="00015677" w:rsidRPr="007D0938">
        <w:rPr>
          <w:rtl/>
        </w:rPr>
        <w:t xml:space="preserve"> לבתי ספר</w:t>
      </w:r>
      <w:r w:rsidR="00003EBB" w:rsidRPr="00003EBB">
        <w:rPr>
          <w:rtl/>
        </w:rPr>
        <w:t>.</w:t>
      </w:r>
    </w:p>
    <w:p w14:paraId="1112CCD4" w14:textId="58F44630" w:rsidR="00825A14" w:rsidRDefault="00193AAC" w:rsidP="004763DF">
      <w:pPr>
        <w:pStyle w:val="7190"/>
        <w:spacing w:after="0" w:line="80" w:lineRule="exact"/>
        <w:rPr>
          <w:b/>
          <w:bCs/>
          <w:color w:val="00305F"/>
          <w:sz w:val="32"/>
          <w:szCs w:val="32"/>
          <w:rtl/>
        </w:rPr>
      </w:pPr>
      <w:r>
        <w:rPr>
          <w:noProof/>
        </w:rPr>
        <w:drawing>
          <wp:anchor distT="0" distB="0" distL="114300" distR="114300" simplePos="0" relativeHeight="251927040" behindDoc="0" locked="0" layoutInCell="1" allowOverlap="1" wp14:anchorId="46F71CFC" wp14:editId="6A3CBB73">
            <wp:simplePos x="0" y="0"/>
            <wp:positionH relativeFrom="column">
              <wp:posOffset>39370</wp:posOffset>
            </wp:positionH>
            <wp:positionV relativeFrom="paragraph">
              <wp:posOffset>1314450</wp:posOffset>
            </wp:positionV>
            <wp:extent cx="4572000" cy="2652008"/>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5" name="Picture 2052770975"/>
                    <pic:cNvPicPr/>
                  </pic:nvPicPr>
                  <pic:blipFill rotWithShape="1">
                    <a:blip r:embed="rId25" cstate="print">
                      <a:extLst>
                        <a:ext uri="{28A0092B-C50C-407E-A947-70E740481C1C}">
                          <a14:useLocalDpi xmlns:a14="http://schemas.microsoft.com/office/drawing/2010/main" val="0"/>
                        </a:ext>
                      </a:extLst>
                    </a:blip>
                    <a:srcRect b="4341"/>
                    <a:stretch/>
                  </pic:blipFill>
                  <pic:spPr bwMode="auto">
                    <a:xfrm>
                      <a:off x="0" y="0"/>
                      <a:ext cx="4572000" cy="26520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63DF">
        <w:rPr>
          <w:rFonts w:eastAsiaTheme="minorEastAsia"/>
          <w:noProof/>
          <w:color w:val="2A2AA6"/>
          <w:sz w:val="42"/>
          <w:szCs w:val="42"/>
          <w:rtl/>
          <w:lang w:val="he-IL"/>
        </w:rPr>
        <w:drawing>
          <wp:anchor distT="0" distB="0" distL="114300" distR="114300" simplePos="0" relativeHeight="251871744" behindDoc="0" locked="0" layoutInCell="1" allowOverlap="1" wp14:anchorId="6AE9C799" wp14:editId="355F6413">
            <wp:simplePos x="0" y="0"/>
            <wp:positionH relativeFrom="column">
              <wp:posOffset>-97155</wp:posOffset>
            </wp:positionH>
            <wp:positionV relativeFrom="paragraph">
              <wp:posOffset>274955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4763DF">
        <w:rPr>
          <w:rFonts w:eastAsiaTheme="minorEastAsia"/>
          <w:noProof/>
          <w:color w:val="2A2AA6"/>
          <w:sz w:val="42"/>
          <w:szCs w:val="42"/>
          <w:rtl/>
          <w:lang w:val="he-IL"/>
        </w:rPr>
        <mc:AlternateContent>
          <mc:Choice Requires="wps">
            <w:drawing>
              <wp:anchor distT="0" distB="0" distL="114300" distR="114300" simplePos="0" relativeHeight="251872768" behindDoc="1" locked="0" layoutInCell="1" allowOverlap="1" wp14:anchorId="4BBF2CB8" wp14:editId="043D97D9">
                <wp:simplePos x="0" y="0"/>
                <wp:positionH relativeFrom="column">
                  <wp:posOffset>150495</wp:posOffset>
                </wp:positionH>
                <wp:positionV relativeFrom="paragraph">
                  <wp:posOffset>352425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4787C258" w:rsidR="00F73EE0" w:rsidRPr="00A47335" w:rsidRDefault="00015677" w:rsidP="007C07ED">
                            <w:pPr>
                              <w:pStyle w:val="71f7"/>
                              <w:spacing w:before="0"/>
                              <w:rPr>
                                <w:b w:val="0"/>
                                <w:bCs/>
                              </w:rPr>
                            </w:pPr>
                            <w:r w:rsidRPr="00002780">
                              <w:rPr>
                                <w:rFonts w:hint="cs"/>
                                <w:bCs/>
                                <w:sz w:val="24"/>
                                <w:szCs w:val="24"/>
                                <w:rtl/>
                              </w:rPr>
                              <w:t>מספר ה</w:t>
                            </w:r>
                            <w:r w:rsidRPr="00002780">
                              <w:rPr>
                                <w:bCs/>
                                <w:sz w:val="24"/>
                                <w:szCs w:val="24"/>
                                <w:rtl/>
                              </w:rPr>
                              <w:t xml:space="preserve">תלמידים במוסדות </w:t>
                            </w:r>
                            <w:r w:rsidRPr="00002780">
                              <w:rPr>
                                <w:rFonts w:hint="cs"/>
                                <w:bCs/>
                                <w:sz w:val="24"/>
                                <w:szCs w:val="24"/>
                                <w:rtl/>
                              </w:rPr>
                              <w:t>ה</w:t>
                            </w:r>
                            <w:r w:rsidRPr="00002780">
                              <w:rPr>
                                <w:bCs/>
                                <w:sz w:val="24"/>
                                <w:szCs w:val="24"/>
                                <w:rtl/>
                              </w:rPr>
                              <w:t>מוכש"ר</w:t>
                            </w:r>
                            <w:r>
                              <w:rPr>
                                <w:rFonts w:hint="cs"/>
                                <w:bCs/>
                                <w:sz w:val="24"/>
                                <w:szCs w:val="24"/>
                                <w:rtl/>
                              </w:rPr>
                              <w:t>,</w:t>
                            </w:r>
                            <w:r w:rsidRPr="00002780">
                              <w:rPr>
                                <w:bCs/>
                                <w:sz w:val="24"/>
                                <w:szCs w:val="24"/>
                                <w:rtl/>
                              </w:rPr>
                              <w:t xml:space="preserve"> בחלוקה למגזרים</w:t>
                            </w:r>
                            <w:r>
                              <w:rPr>
                                <w:rFonts w:hint="cs"/>
                                <w:bCs/>
                                <w:sz w:val="24"/>
                                <w:szCs w:val="24"/>
                                <w:rtl/>
                              </w:rPr>
                              <w:t>,</w:t>
                            </w:r>
                            <w:r w:rsidRPr="00002780">
                              <w:rPr>
                                <w:bCs/>
                                <w:sz w:val="24"/>
                                <w:szCs w:val="24"/>
                                <w:rtl/>
                              </w:rPr>
                              <w:t xml:space="preserve"> </w:t>
                            </w:r>
                            <w:r w:rsidR="00585FA7">
                              <w:rPr>
                                <w:rFonts w:hint="cs"/>
                                <w:bCs/>
                                <w:sz w:val="24"/>
                                <w:szCs w:val="24"/>
                                <w:rtl/>
                              </w:rPr>
                              <w:t xml:space="preserve">שנת הלימודים </w:t>
                            </w:r>
                            <w:r w:rsidRPr="00002780">
                              <w:rPr>
                                <w:rFonts w:hint="cs"/>
                                <w:bCs/>
                                <w:sz w:val="24"/>
                                <w:szCs w:val="24"/>
                                <w:rtl/>
                              </w:rPr>
                              <w:t>ה</w:t>
                            </w:r>
                            <w:r w:rsidRPr="00002780">
                              <w:rPr>
                                <w:bCs/>
                                <w:sz w:val="24"/>
                                <w:szCs w:val="24"/>
                                <w:rtl/>
                              </w:rPr>
                              <w:t>תשע"ט</w:t>
                            </w:r>
                          </w:p>
                        </w:txbxContent>
                      </wps:txbx>
                      <wps:bodyPr rot="0" vert="horz" wrap="square" lIns="91440" tIns="45720" rIns="91440" bIns="45720" anchor="ctr" anchorCtr="0">
                        <a:noAutofit/>
                      </wps:bodyPr>
                    </wps:wsp>
                  </a:graphicData>
                </a:graphic>
              </wp:anchor>
            </w:drawing>
          </mc:Choice>
          <mc:Fallback>
            <w:pict>
              <v:shape w14:anchorId="4BBF2CB8" id="_x0000_s1029" type="#_x0000_t202" style="position:absolute;left:0;text-align:left;margin-left:11.85pt;margin-top:27.75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" fillcolor="#f05260" stroked="f">
                <v:textbox>
                  <w:txbxContent>
                    <w:p w14:paraId="5E3B421A" w14:textId="4787C258" w:rsidR="00F73EE0" w:rsidRPr="00A47335" w:rsidRDefault="00015677" w:rsidP="007C07ED">
                      <w:pPr>
                        <w:pStyle w:val="71f7"/>
                        <w:spacing w:before="0"/>
                        <w:rPr>
                          <w:b w:val="0"/>
                          <w:bCs/>
                        </w:rPr>
                      </w:pPr>
                      <w:r w:rsidRPr="00002780">
                        <w:rPr>
                          <w:rFonts w:hint="cs"/>
                          <w:bCs/>
                          <w:sz w:val="24"/>
                          <w:szCs w:val="24"/>
                          <w:rtl/>
                        </w:rPr>
                        <w:t>מספר ה</w:t>
                      </w:r>
                      <w:r w:rsidRPr="00002780">
                        <w:rPr>
                          <w:bCs/>
                          <w:sz w:val="24"/>
                          <w:szCs w:val="24"/>
                          <w:rtl/>
                        </w:rPr>
                        <w:t xml:space="preserve">תלמידים במוסדות </w:t>
                      </w:r>
                      <w:r w:rsidRPr="00002780">
                        <w:rPr>
                          <w:rFonts w:hint="cs"/>
                          <w:bCs/>
                          <w:sz w:val="24"/>
                          <w:szCs w:val="24"/>
                          <w:rtl/>
                        </w:rPr>
                        <w:t>ה</w:t>
                      </w:r>
                      <w:r w:rsidRPr="00002780">
                        <w:rPr>
                          <w:bCs/>
                          <w:sz w:val="24"/>
                          <w:szCs w:val="24"/>
                          <w:rtl/>
                        </w:rPr>
                        <w:t>מוכש"ר</w:t>
                      </w:r>
                      <w:r>
                        <w:rPr>
                          <w:rFonts w:hint="cs"/>
                          <w:bCs/>
                          <w:sz w:val="24"/>
                          <w:szCs w:val="24"/>
                          <w:rtl/>
                        </w:rPr>
                        <w:t>,</w:t>
                      </w:r>
                      <w:r w:rsidRPr="00002780">
                        <w:rPr>
                          <w:bCs/>
                          <w:sz w:val="24"/>
                          <w:szCs w:val="24"/>
                          <w:rtl/>
                        </w:rPr>
                        <w:t xml:space="preserve"> בחלוקה למגזרים</w:t>
                      </w:r>
                      <w:r>
                        <w:rPr>
                          <w:rFonts w:hint="cs"/>
                          <w:bCs/>
                          <w:sz w:val="24"/>
                          <w:szCs w:val="24"/>
                          <w:rtl/>
                        </w:rPr>
                        <w:t>,</w:t>
                      </w:r>
                      <w:r w:rsidRPr="00002780">
                        <w:rPr>
                          <w:bCs/>
                          <w:sz w:val="24"/>
                          <w:szCs w:val="24"/>
                          <w:rtl/>
                        </w:rPr>
                        <w:t xml:space="preserve"> </w:t>
                      </w:r>
                      <w:r w:rsidR="00585FA7">
                        <w:rPr>
                          <w:rFonts w:hint="cs"/>
                          <w:bCs/>
                          <w:sz w:val="24"/>
                          <w:szCs w:val="24"/>
                          <w:rtl/>
                        </w:rPr>
                        <w:t xml:space="preserve">שנת הלימודים </w:t>
                      </w:r>
                      <w:r w:rsidRPr="00002780">
                        <w:rPr>
                          <w:rFonts w:hint="cs"/>
                          <w:bCs/>
                          <w:sz w:val="24"/>
                          <w:szCs w:val="24"/>
                          <w:rtl/>
                        </w:rPr>
                        <w:t>ה</w:t>
                      </w:r>
                      <w:r w:rsidRPr="00002780">
                        <w:rPr>
                          <w:bCs/>
                          <w:sz w:val="24"/>
                          <w:szCs w:val="24"/>
                          <w:rtl/>
                        </w:rPr>
                        <w:t>תשע"ט</w:t>
                      </w:r>
                    </w:p>
                  </w:txbxContent>
                </v:textbox>
                <w10:wrap type="square"/>
              </v:shape>
            </w:pict>
          </mc:Fallback>
        </mc:AlternateContent>
      </w:r>
      <w:r w:rsidR="00361AA2">
        <w:rPr>
          <w:noProof/>
          <w:rtl/>
          <w:lang w:val="he-IL"/>
        </w:rPr>
        <w:drawing>
          <wp:anchor distT="0" distB="0" distL="114300" distR="114300" simplePos="0" relativeHeight="251868672" behindDoc="0" locked="0" layoutInCell="1" allowOverlap="1" wp14:anchorId="1086899C" wp14:editId="3A45D9E1">
            <wp:simplePos x="0" y="0"/>
            <wp:positionH relativeFrom="column">
              <wp:posOffset>-106680</wp:posOffset>
            </wp:positionH>
            <wp:positionV relativeFrom="paragraph">
              <wp:posOffset>294005</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361AA2">
        <w:rPr>
          <w:noProof/>
          <w:rtl/>
          <w:lang w:val="he-IL"/>
        </w:rPr>
        <mc:AlternateContent>
          <mc:Choice Requires="wps">
            <w:drawing>
              <wp:anchor distT="0" distB="0" distL="114300" distR="114300" simplePos="0" relativeHeight="251869696" behindDoc="0" locked="0" layoutInCell="1" allowOverlap="1" wp14:anchorId="584C19FD" wp14:editId="3899CF20">
                <wp:simplePos x="0" y="0"/>
                <wp:positionH relativeFrom="column">
                  <wp:posOffset>150495</wp:posOffset>
                </wp:positionH>
                <wp:positionV relativeFrom="paragraph">
                  <wp:posOffset>379730</wp:posOffset>
                </wp:positionV>
                <wp:extent cx="4429026" cy="573937"/>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026" cy="573937"/>
                        </a:xfrm>
                        <a:prstGeom prst="rect">
                          <a:avLst/>
                        </a:prstGeom>
                        <a:solidFill>
                          <a:srgbClr val="F05260"/>
                        </a:solidFill>
                        <a:ln w="9525">
                          <a:noFill/>
                          <a:miter lim="800000"/>
                          <a:headEnd/>
                          <a:tailEnd/>
                        </a:ln>
                      </wps:spPr>
                      <wps:txb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wps:txbx>
                      <wps:bodyPr rot="0" vert="horz" wrap="square" lIns="91440" tIns="45720" rIns="91440" bIns="45720" anchor="ctr" anchorCtr="0">
                        <a:noAutofit/>
                      </wps:bodyPr>
                    </wps:wsp>
                  </a:graphicData>
                </a:graphic>
              </wp:anchor>
            </w:drawing>
          </mc:Choice>
          <mc:Fallback>
            <w:pict>
              <v:shape w14:anchorId="584C19FD" id="_x0000_s1030" type="#_x0000_t202" style="position:absolute;left:0;text-align:left;margin-left:11.85pt;margin-top:29.9pt;width:348.75pt;height:45.2pt;z-index:25186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" fillcolor="#f05260" stroked="f">
                <v:textbo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v:textbox>
                <w10:wrap type="square"/>
              </v:shape>
            </w:pict>
          </mc:Fallback>
        </mc:AlternateContent>
      </w:r>
    </w:p>
    <w:p w14:paraId="44490730" w14:textId="2B111B7A" w:rsidR="000F3D92" w:rsidRDefault="00D56A95" w:rsidP="00D56A95">
      <w:pPr>
        <w:pStyle w:val="718"/>
        <w:rPr>
          <w:rtl/>
        </w:rPr>
      </w:pPr>
      <w:r w:rsidRPr="00852C46">
        <w:rPr>
          <w:rFonts w:hint="eastAsia"/>
          <w:rtl/>
        </w:rPr>
        <w:t>על</w:t>
      </w:r>
      <w:r w:rsidRPr="00852C46">
        <w:rPr>
          <w:rtl/>
        </w:rPr>
        <w:t xml:space="preserve"> </w:t>
      </w:r>
      <w:r w:rsidRPr="00852C46">
        <w:rPr>
          <w:rFonts w:hint="eastAsia"/>
          <w:rtl/>
        </w:rPr>
        <w:t>פי</w:t>
      </w:r>
      <w:r w:rsidRPr="00852C46">
        <w:rPr>
          <w:rtl/>
        </w:rPr>
        <w:t xml:space="preserve"> </w:t>
      </w:r>
      <w:r w:rsidRPr="00852C46">
        <w:rPr>
          <w:rFonts w:hint="eastAsia"/>
          <w:rtl/>
        </w:rPr>
        <w:t>נתוני</w:t>
      </w:r>
      <w:r w:rsidRPr="00852C46">
        <w:rPr>
          <w:rtl/>
        </w:rPr>
        <w:t xml:space="preserve"> </w:t>
      </w:r>
      <w:r w:rsidRPr="00852C46">
        <w:rPr>
          <w:rFonts w:hint="eastAsia"/>
          <w:rtl/>
        </w:rPr>
        <w:t>משרד</w:t>
      </w:r>
      <w:r w:rsidRPr="00852C46">
        <w:rPr>
          <w:rtl/>
        </w:rPr>
        <w:t xml:space="preserve"> </w:t>
      </w:r>
      <w:r w:rsidRPr="00852C46">
        <w:rPr>
          <w:rFonts w:hint="eastAsia"/>
          <w:rtl/>
        </w:rPr>
        <w:t>החינוך</w:t>
      </w:r>
      <w:r w:rsidRPr="00852C46">
        <w:rPr>
          <w:rtl/>
        </w:rPr>
        <w:t xml:space="preserve"> (תלמידים </w:t>
      </w:r>
      <w:r w:rsidRPr="00D56A95">
        <w:rPr>
          <w:rFonts w:hint="eastAsia"/>
          <w:rtl/>
        </w:rPr>
        <w:t>בחינוך</w:t>
      </w:r>
      <w:r w:rsidRPr="00852C46">
        <w:rPr>
          <w:rtl/>
        </w:rPr>
        <w:t xml:space="preserve"> </w:t>
      </w:r>
      <w:r w:rsidRPr="00852C46">
        <w:rPr>
          <w:rFonts w:hint="eastAsia"/>
          <w:rtl/>
        </w:rPr>
        <w:t>הרגיל</w:t>
      </w:r>
      <w:r w:rsidRPr="00852C46">
        <w:rPr>
          <w:rtl/>
        </w:rPr>
        <w:t xml:space="preserve">), </w:t>
      </w:r>
      <w:r w:rsidRPr="00852C46">
        <w:rPr>
          <w:rFonts w:hint="eastAsia"/>
          <w:rtl/>
        </w:rPr>
        <w:t>בעיבוד</w:t>
      </w:r>
      <w:r w:rsidRPr="00852C46">
        <w:rPr>
          <w:rtl/>
        </w:rPr>
        <w:t xml:space="preserve"> </w:t>
      </w:r>
      <w:r w:rsidRPr="00852C46">
        <w:rPr>
          <w:rFonts w:hint="eastAsia"/>
          <w:rtl/>
        </w:rPr>
        <w:t>משרד</w:t>
      </w:r>
      <w:r w:rsidRPr="00852C46">
        <w:rPr>
          <w:rtl/>
        </w:rPr>
        <w:t xml:space="preserve"> </w:t>
      </w:r>
      <w:r w:rsidRPr="00852C46">
        <w:rPr>
          <w:rFonts w:hint="eastAsia"/>
          <w:rtl/>
        </w:rPr>
        <w:t>מבקר</w:t>
      </w:r>
      <w:r w:rsidRPr="00852C46">
        <w:rPr>
          <w:rtl/>
        </w:rPr>
        <w:t xml:space="preserve"> </w:t>
      </w:r>
      <w:r w:rsidRPr="00852C46">
        <w:rPr>
          <w:rFonts w:hint="eastAsia"/>
          <w:rtl/>
        </w:rPr>
        <w:t>המדינה</w:t>
      </w:r>
      <w:r w:rsidR="000F3D92" w:rsidRPr="00873FD3">
        <w:rPr>
          <w:rFonts w:hint="cs"/>
          <w:rtl/>
        </w:rPr>
        <w:t>.</w:t>
      </w:r>
    </w:p>
    <w:p w14:paraId="5DFB4DF4" w14:textId="404F0020" w:rsidR="000F3D92" w:rsidRDefault="000F3D92" w:rsidP="001E462B">
      <w:pPr>
        <w:pStyle w:val="7120"/>
        <w:rPr>
          <w:rtl/>
        </w:rPr>
      </w:pPr>
    </w:p>
    <w:p w14:paraId="31C49DBF" w14:textId="5EE48539" w:rsidR="000F3D92" w:rsidRDefault="000F3D92" w:rsidP="001E462B">
      <w:pPr>
        <w:pStyle w:val="7120"/>
        <w:rPr>
          <w:rtl/>
        </w:rPr>
      </w:pPr>
    </w:p>
    <w:p w14:paraId="02734C1D" w14:textId="77777777" w:rsidR="00BD0D03" w:rsidRPr="00873FD3" w:rsidRDefault="00BD0D03" w:rsidP="00BD0D03">
      <w:pPr>
        <w:keepNext/>
        <w:rPr>
          <w:rFonts w:ascii="Tahoma" w:hAnsi="Tahoma" w:cs="Tahoma"/>
          <w:sz w:val="14"/>
          <w:szCs w:val="14"/>
          <w:rtl/>
        </w:rPr>
      </w:pPr>
    </w:p>
    <w:p w14:paraId="5E9C70D4" w14:textId="67804E76" w:rsidR="00F27A70" w:rsidRDefault="000F3D92" w:rsidP="00BD0D03">
      <w:pPr>
        <w:pStyle w:val="7120"/>
        <w:spacing w:before="120"/>
        <w:rPr>
          <w:rtl/>
        </w:rPr>
      </w:pPr>
      <w:r>
        <w:rPr>
          <w:noProof/>
          <w:sz w:val="32"/>
          <w:szCs w:val="32"/>
          <w:rtl/>
          <w:lang w:val="he-IL"/>
        </w:rPr>
        <mc:AlternateContent>
          <mc:Choice Requires="wpg">
            <w:drawing>
              <wp:anchor distT="0" distB="0" distL="114300" distR="114300" simplePos="0" relativeHeight="251908608" behindDoc="0" locked="0" layoutInCell="1" allowOverlap="1" wp14:anchorId="566C6AA1" wp14:editId="75B5B207">
                <wp:simplePos x="0" y="0"/>
                <wp:positionH relativeFrom="column">
                  <wp:posOffset>-20955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34C6B7" id="Group 55" o:spid="_x0000_s1026" style="position:absolute;left:0;text-align:left;margin-left:-1.65pt;margin-top:0;width:368.5pt;height:2.95pt;z-index:2519086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75E79AB8" w14:textId="4C70475B" w:rsidR="00BD0D03" w:rsidRPr="00E82860" w:rsidRDefault="00D56A95" w:rsidP="00D56A95">
      <w:pPr>
        <w:pStyle w:val="7190"/>
        <w:rPr>
          <w:rtl/>
        </w:rPr>
      </w:pPr>
      <w:r w:rsidRPr="00D73FDA">
        <w:rPr>
          <w:rtl/>
        </w:rPr>
        <w:t xml:space="preserve">הזכות לחינוך היא זכות </w:t>
      </w:r>
      <w:r w:rsidRPr="00D73FDA">
        <w:rPr>
          <w:rFonts w:hint="cs"/>
          <w:rtl/>
        </w:rPr>
        <w:t>בסיסית</w:t>
      </w:r>
      <w:r>
        <w:rPr>
          <w:rFonts w:hint="cs"/>
          <w:rtl/>
        </w:rPr>
        <w:t>,</w:t>
      </w:r>
      <w:r w:rsidRPr="00D73FDA">
        <w:rPr>
          <w:rFonts w:hint="cs"/>
          <w:rtl/>
        </w:rPr>
        <w:t xml:space="preserve"> </w:t>
      </w:r>
      <w:r w:rsidRPr="00D73FDA">
        <w:rPr>
          <w:rtl/>
        </w:rPr>
        <w:t>וההכרה כי על המדינה לתת את האפשרות, למי שחפץ בכך, לחנך את ילדיו על פי דרכו</w:t>
      </w:r>
      <w:r>
        <w:rPr>
          <w:rFonts w:hint="cs"/>
          <w:rtl/>
        </w:rPr>
        <w:t xml:space="preserve"> וכי עליה </w:t>
      </w:r>
      <w:r w:rsidRPr="00D73FDA">
        <w:rPr>
          <w:rtl/>
        </w:rPr>
        <w:t>לשאת באחריות לתקצוב לימודיהם של ילדים הלומדים במסגרות לימוד לא</w:t>
      </w:r>
      <w:r>
        <w:rPr>
          <w:rFonts w:hint="cs"/>
          <w:rtl/>
        </w:rPr>
        <w:t>-</w:t>
      </w:r>
      <w:r w:rsidRPr="00D73FDA">
        <w:rPr>
          <w:rtl/>
        </w:rPr>
        <w:t>ממלכתיות</w:t>
      </w:r>
      <w:r>
        <w:rPr>
          <w:rFonts w:hint="cs"/>
          <w:rtl/>
        </w:rPr>
        <w:t xml:space="preserve"> </w:t>
      </w:r>
      <w:r w:rsidRPr="00D73FDA">
        <w:rPr>
          <w:rtl/>
        </w:rPr>
        <w:t>עוגנה בחקיקה</w:t>
      </w:r>
      <w:r w:rsidRPr="00D73FDA">
        <w:rPr>
          <w:rFonts w:hint="cs"/>
          <w:rtl/>
        </w:rPr>
        <w:t xml:space="preserve">, </w:t>
      </w:r>
      <w:r>
        <w:rPr>
          <w:rFonts w:hint="cs"/>
          <w:rtl/>
        </w:rPr>
        <w:t>מ</w:t>
      </w:r>
      <w:r w:rsidRPr="00D73FDA">
        <w:rPr>
          <w:rtl/>
        </w:rPr>
        <w:t xml:space="preserve">תוך </w:t>
      </w:r>
      <w:r w:rsidRPr="00D73FDA">
        <w:rPr>
          <w:rFonts w:hint="cs"/>
          <w:rtl/>
        </w:rPr>
        <w:t>רצון</w:t>
      </w:r>
      <w:r w:rsidRPr="00D73FDA">
        <w:rPr>
          <w:rtl/>
        </w:rPr>
        <w:t xml:space="preserve"> לשמר את האיזון וההבחנה בין מוסדות החינוך הרשמיים למוסדות החינוך </w:t>
      </w:r>
      <w:r w:rsidRPr="00D73FDA">
        <w:rPr>
          <w:rFonts w:hint="cs"/>
          <w:rtl/>
        </w:rPr>
        <w:t>המוכש"ר</w:t>
      </w:r>
      <w:r w:rsidR="00BD0D03">
        <w:rPr>
          <w:rFonts w:hint="cs"/>
          <w:rtl/>
        </w:rPr>
        <w:t>.</w:t>
      </w:r>
    </w:p>
    <w:p w14:paraId="21EE004F" w14:textId="77777777" w:rsidR="007D3A8C" w:rsidRDefault="00D56A95" w:rsidP="00D56A95">
      <w:pPr>
        <w:pStyle w:val="7190"/>
        <w:rPr>
          <w:rtl/>
        </w:rPr>
      </w:pPr>
      <w:r w:rsidRPr="00D73FDA">
        <w:rPr>
          <w:rtl/>
        </w:rPr>
        <w:t xml:space="preserve">תקצוב מוסדות המוכש"ר בתחומה </w:t>
      </w:r>
      <w:r>
        <w:rPr>
          <w:rFonts w:hint="cs"/>
          <w:rtl/>
        </w:rPr>
        <w:t>הוא</w:t>
      </w:r>
      <w:r w:rsidRPr="00D73FDA">
        <w:rPr>
          <w:rtl/>
        </w:rPr>
        <w:t xml:space="preserve"> חלק מחובותיה של הרשות המקומית, </w:t>
      </w:r>
      <w:r w:rsidRPr="00D73FDA">
        <w:rPr>
          <w:rFonts w:hint="cs"/>
          <w:rtl/>
        </w:rPr>
        <w:t>ועליו להיעשות</w:t>
      </w:r>
      <w:r w:rsidRPr="00D73FDA">
        <w:rPr>
          <w:rtl/>
        </w:rPr>
        <w:t xml:space="preserve"> בהתאם לדין ובאופן המבטיח התייחסות שוויונית לכלל התלמידים תושבי הרשות המקומית, לרבות אלה הלומדים במוסדות מוכש"ר.</w:t>
      </w:r>
      <w:r>
        <w:rPr>
          <w:rFonts w:hint="cs"/>
          <w:rtl/>
        </w:rPr>
        <w:t xml:space="preserve"> </w:t>
      </w:r>
      <w:r w:rsidRPr="00D73FDA">
        <w:rPr>
          <w:rFonts w:hint="cs"/>
          <w:rtl/>
        </w:rPr>
        <w:t>על הרשות המקומית לפעול</w:t>
      </w:r>
      <w:r w:rsidRPr="00D73FDA">
        <w:rPr>
          <w:rtl/>
        </w:rPr>
        <w:t xml:space="preserve"> באופן שיבטיח כי </w:t>
      </w:r>
      <w:r w:rsidRPr="00D73FDA">
        <w:rPr>
          <w:rFonts w:hint="cs"/>
          <w:rtl/>
        </w:rPr>
        <w:t>היא</w:t>
      </w:r>
      <w:r w:rsidRPr="00D73FDA">
        <w:rPr>
          <w:rtl/>
        </w:rPr>
        <w:t xml:space="preserve"> </w:t>
      </w:r>
      <w:r w:rsidRPr="00D73FDA">
        <w:rPr>
          <w:rFonts w:hint="cs"/>
          <w:rtl/>
        </w:rPr>
        <w:t>מתקצבת את מוסדות המוכש"ר</w:t>
      </w:r>
      <w:r w:rsidRPr="00D73FDA">
        <w:rPr>
          <w:rtl/>
        </w:rPr>
        <w:t xml:space="preserve"> בהתאם לכללים </w:t>
      </w:r>
      <w:r w:rsidRPr="00D73FDA">
        <w:rPr>
          <w:rFonts w:hint="cs"/>
          <w:rtl/>
        </w:rPr>
        <w:t xml:space="preserve">ותבחינים </w:t>
      </w:r>
      <w:r w:rsidRPr="00D73FDA">
        <w:rPr>
          <w:rtl/>
        </w:rPr>
        <w:t>ברורים</w:t>
      </w:r>
      <w:r w:rsidRPr="00D73FDA">
        <w:rPr>
          <w:rFonts w:hint="cs"/>
          <w:rtl/>
        </w:rPr>
        <w:t>,</w:t>
      </w:r>
      <w:r w:rsidRPr="00D73FDA">
        <w:rPr>
          <w:rtl/>
        </w:rPr>
        <w:t xml:space="preserve"> </w:t>
      </w:r>
      <w:r w:rsidRPr="00D73FDA">
        <w:rPr>
          <w:rFonts w:hint="cs"/>
          <w:rtl/>
        </w:rPr>
        <w:t>בשקיפות ובשוויוניות</w:t>
      </w:r>
      <w:r>
        <w:rPr>
          <w:rFonts w:hint="cs"/>
          <w:rtl/>
        </w:rPr>
        <w:t>.</w:t>
      </w:r>
    </w:p>
    <w:p w14:paraId="1A2D546B" w14:textId="77777777" w:rsidR="00F96F26" w:rsidRDefault="00F96F26" w:rsidP="00F96F26">
      <w:pPr>
        <w:bidi w:val="0"/>
        <w:spacing w:after="200" w:line="276" w:lineRule="auto"/>
        <w:jc w:val="right"/>
        <w:sectPr w:rsidR="00F96F26" w:rsidSect="004663C7">
          <w:headerReference w:type="default" r:id="rId27"/>
          <w:pgSz w:w="11906" w:h="16838" w:code="9"/>
          <w:pgMar w:top="3062" w:right="2268" w:bottom="2552" w:left="2268" w:header="1134" w:footer="1361" w:gutter="0"/>
          <w:cols w:space="708"/>
          <w:bidi/>
          <w:rtlGutter/>
          <w:docGrid w:linePitch="360"/>
        </w:sectPr>
      </w:pPr>
    </w:p>
    <w:p w14:paraId="5B61CB89" w14:textId="77777777" w:rsidR="00623175" w:rsidRDefault="00623175" w:rsidP="0035606A">
      <w:pPr>
        <w:pStyle w:val="7190"/>
        <w:rPr>
          <w:rtl/>
        </w:rPr>
      </w:pPr>
    </w:p>
    <w:sectPr w:rsidR="00623175" w:rsidSect="00A8428C">
      <w:headerReference w:type="default" r:id="rId2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B53C90" w:rsidRDefault="00B53C90"/>
    <w:p w14:paraId="3F73F889" w14:textId="77777777" w:rsidR="00B53C90" w:rsidRDefault="00B53C90"/>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B53C90" w:rsidRDefault="00B53C90"/>
    <w:p w14:paraId="35AA4234" w14:textId="77777777" w:rsidR="00B53C90" w:rsidRDefault="00B5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FrankRuehl">
    <w:altName w:val="Arial"/>
    <w:panose1 w:val="020E0503060101010101"/>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18928CC"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60A84A1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B53C90" w:rsidRDefault="00B53C90"/>
    <w:p w14:paraId="5FCF47BD" w14:textId="77777777" w:rsidR="00B53C90" w:rsidRDefault="00B53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4A13A1F9"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E36B48">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E36B48">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4A13A1F9"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E36B48">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E36B48">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EA42B3C" w:rsidR="00F73EE0" w:rsidRDefault="00D73897" w:rsidP="00FD02CC">
    <w:pPr>
      <w:pStyle w:val="Header"/>
      <w:ind w:firstLine="720"/>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255F252">
              <wp:simplePos x="0" y="0"/>
              <wp:positionH relativeFrom="column">
                <wp:posOffset>-563880</wp:posOffset>
              </wp:positionH>
              <wp:positionV relativeFrom="paragraph">
                <wp:posOffset>495935</wp:posOffset>
              </wp:positionV>
              <wp:extent cx="49936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640" cy="280670"/>
                      </a:xfrm>
                      <a:prstGeom prst="rect">
                        <a:avLst/>
                      </a:prstGeom>
                      <a:solidFill>
                        <a:srgbClr val="FFFFFF"/>
                      </a:solidFill>
                      <a:ln w="9525">
                        <a:noFill/>
                        <a:miter lim="800000"/>
                        <a:headEnd/>
                        <a:tailEnd/>
                      </a:ln>
                    </wps:spPr>
                    <wps:txbx>
                      <w:txbxContent>
                        <w:p w14:paraId="111D0894" w14:textId="4BCABB6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73897" w:rsidRPr="00D73897">
                            <w:rPr>
                              <w:rFonts w:ascii="Tahoma" w:hAnsi="Tahoma" w:cs="Tahoma"/>
                              <w:color w:val="0D0D0D" w:themeColor="text1" w:themeTint="F2"/>
                              <w:sz w:val="16"/>
                              <w:szCs w:val="16"/>
                              <w:rtl/>
                            </w:rPr>
                            <w:t>תקצוב פעילותם של מוסדות חינוך מוכרים שאינם רשמיים והפיקוח עליהם על ידי הרשויות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44.4pt;margin-top:39.05pt;width:393.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" stroked="f">
              <v:textbox style="mso-fit-shape-to-text:t">
                <w:txbxContent>
                  <w:p w14:paraId="111D0894" w14:textId="4BCABB6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D73897" w:rsidRPr="00D73897">
                      <w:rPr>
                        <w:rFonts w:ascii="Tahoma" w:hAnsi="Tahoma" w:cs="Tahoma"/>
                        <w:color w:val="0D0D0D" w:themeColor="text1" w:themeTint="F2"/>
                        <w:sz w:val="16"/>
                        <w:szCs w:val="16"/>
                        <w:rtl/>
                      </w:rPr>
                      <w:t>תקצוב פעילותם של מוסדות חינוך מוכרים שאינם רשמיים והפיקוח עליהם על ידי הרשויות המקומיות</w:t>
                    </w:r>
                  </w:p>
                </w:txbxContent>
              </v:textbox>
              <w10:wrap type="square"/>
            </v:shape>
          </w:pict>
        </mc:Fallback>
      </mc:AlternateContent>
    </w:r>
  </w:p>
  <w:p w14:paraId="09A29170" w14:textId="08A6DF3A" w:rsidR="00F73EE0" w:rsidRDefault="00F73EE0">
    <w:pPr>
      <w:pStyle w:val="Header"/>
      <w:rPr>
        <w:rtl/>
      </w:rPr>
    </w:pPr>
  </w:p>
  <w:p w14:paraId="1CB0A19A" w14:textId="4BA75CE9" w:rsidR="00F73EE0" w:rsidRDefault="00F73EE0">
    <w:pPr>
      <w:pStyle w:val="Header"/>
      <w:rPr>
        <w:rtl/>
      </w:rPr>
    </w:pPr>
  </w:p>
  <w:p w14:paraId="53F52C1C" w14:textId="794BF1CA"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F23" w14:textId="6DDE745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9"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Dy9zrXQIAAMEEAAAOAAAAAAAAAAAAAAAAAC4CAABkcnMvZTJv&#10;RG9jLnhtbFBLAQItABQABgAIAAAAIQASqXeg4gAAAA4BAAAPAAAAAAAAAAAAAAAAALcEAABkcnMv&#10;ZG93bnJldi54bWxQSwUGAAAAAAQABADzAAAAxgUAAAAA&#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7F6C6A49"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D73897" w:rsidRPr="00D73897">
                            <w:rPr>
                              <w:rFonts w:ascii="Tahoma" w:hAnsi="Tahoma" w:cs="Tahoma"/>
                              <w:b/>
                              <w:bCs/>
                              <w:sz w:val="19"/>
                              <w:szCs w:val="19"/>
                              <w:rtl/>
                            </w:rPr>
                            <w:t>תקצוב פעילותם של מוסדות חינוך מוכרים שאינם רשמיים והפיקוח על</w:t>
                          </w:r>
                          <w:r w:rsidR="00D73897" w:rsidRPr="00D73897">
                            <w:rPr>
                              <w:rFonts w:ascii="Tahoma" w:hAnsi="Tahoma" w:cs="Tahoma" w:hint="cs"/>
                              <w:b/>
                              <w:bCs/>
                              <w:sz w:val="19"/>
                              <w:szCs w:val="19"/>
                              <w:rtl/>
                            </w:rPr>
                            <w:t xml:space="preserve"> ידי הרשויות המקומיות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40"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" fillcolor="#00305f" strokecolor="#00305f">
              <v:textbox style="layout-flow:vertical;mso-layout-flow-alt:bottom-to-top" inset="0,0,0,0">
                <w:txbxContent>
                  <w:p w14:paraId="3209456B" w14:textId="7F6C6A49"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r w:rsidR="00D73897" w:rsidRPr="00D73897">
                      <w:rPr>
                        <w:rFonts w:ascii="Tahoma" w:hAnsi="Tahoma" w:cs="Tahoma"/>
                        <w:b/>
                        <w:bCs/>
                        <w:sz w:val="19"/>
                        <w:szCs w:val="19"/>
                        <w:rtl/>
                      </w:rPr>
                      <w:t>תקצוב פעילותם של מוסדות חינוך מוכרים שאינם רשמיים והפיקוח על</w:t>
                    </w:r>
                    <w:r w:rsidR="00D73897" w:rsidRPr="00D73897">
                      <w:rPr>
                        <w:rFonts w:ascii="Tahoma" w:hAnsi="Tahoma" w:cs="Tahoma" w:hint="cs"/>
                        <w:b/>
                        <w:bCs/>
                        <w:sz w:val="19"/>
                        <w:szCs w:val="19"/>
                        <w:rtl/>
                      </w:rPr>
                      <w:t xml:space="preserve"> ידי הרשויות המקומיות</w:t>
                    </w:r>
                  </w:p>
                </w:txbxContent>
              </v:textbox>
              <w10:wrap type="square"/>
            </v:shape>
          </w:pict>
        </mc:Fallback>
      </mc:AlternateContent>
    </w:r>
  </w:p>
  <w:p w14:paraId="3500C8D4" w14:textId="77777777"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77B1C7F4">
              <wp:simplePos x="0" y="0"/>
              <wp:positionH relativeFrom="column">
                <wp:posOffset>274320</wp:posOffset>
              </wp:positionH>
              <wp:positionV relativeFrom="paragraph">
                <wp:posOffset>351790</wp:posOffset>
              </wp:positionV>
              <wp:extent cx="3619500" cy="259080"/>
              <wp:effectExtent l="0" t="0" r="1905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9080"/>
                      </a:xfrm>
                      <a:prstGeom prst="rect">
                        <a:avLst/>
                      </a:prstGeom>
                      <a:solidFill>
                        <a:srgbClr val="FFFFFF"/>
                      </a:solidFill>
                      <a:ln w="9525">
                        <a:solidFill>
                          <a:schemeClr val="bg1"/>
                        </a:solidFill>
                        <a:miter lim="800000"/>
                        <a:headEnd/>
                        <a:tailEnd/>
                      </a:ln>
                    </wps:spPr>
                    <wps:txbx>
                      <w:txbxContent>
                        <w:p w14:paraId="58B29293" w14:textId="3F0C8C5C"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36B48">
                            <w:rPr>
                              <w:rFonts w:ascii="Tahoma" w:hAnsi="Tahoma" w:cs="Tahoma" w:hint="cs"/>
                              <w:color w:val="0D0D0D" w:themeColor="text1" w:themeTint="F2"/>
                              <w:sz w:val="16"/>
                              <w:szCs w:val="16"/>
                              <w:rtl/>
                            </w:rPr>
                            <w:t>דוחות על הביקורת בשלטון המקומי</w:t>
                          </w:r>
                          <w:r w:rsidR="00E36B48" w:rsidRPr="00A4133B">
                            <w:rPr>
                              <w:rFonts w:ascii="Tahoma" w:hAnsi="Tahoma" w:cs="Tahoma" w:hint="cs"/>
                              <w:color w:val="0D0D0D" w:themeColor="text1" w:themeTint="F2"/>
                              <w:sz w:val="16"/>
                              <w:szCs w:val="16"/>
                              <w:rtl/>
                            </w:rPr>
                            <w:t xml:space="preserve"> </w:t>
                          </w:r>
                          <w:r w:rsidR="00E36B48">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1" type="#_x0000_t202" style="position:absolute;left:0;text-align:left;margin-left:21.6pt;margin-top:27.7pt;width:28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" strokecolor="white [3212]">
              <v:textbox>
                <w:txbxContent>
                  <w:p w14:paraId="58B29293" w14:textId="3F0C8C5C"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36B48">
                      <w:rPr>
                        <w:rFonts w:ascii="Tahoma" w:hAnsi="Tahoma" w:cs="Tahoma" w:hint="cs"/>
                        <w:color w:val="0D0D0D" w:themeColor="text1" w:themeTint="F2"/>
                        <w:sz w:val="16"/>
                        <w:szCs w:val="16"/>
                        <w:rtl/>
                      </w:rPr>
                      <w:t>דוחות על הביקורת בשלטון המקומי</w:t>
                    </w:r>
                    <w:r w:rsidR="00E36B48" w:rsidRPr="00A4133B">
                      <w:rPr>
                        <w:rFonts w:ascii="Tahoma" w:hAnsi="Tahoma" w:cs="Tahoma" w:hint="cs"/>
                        <w:color w:val="0D0D0D" w:themeColor="text1" w:themeTint="F2"/>
                        <w:sz w:val="16"/>
                        <w:szCs w:val="16"/>
                        <w:rtl/>
                      </w:rPr>
                      <w:t xml:space="preserve"> </w:t>
                    </w:r>
                    <w:r w:rsidR="00E36B48">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75B3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u0/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LMfa7T9AQAAUgQAAA4AAAAAAAAAAAAA&#10;AAAALgIAAGRycy9lMm9Eb2MueG1sUEsBAi0AFAAGAAgAAAAhAPlhnpreAAAACwEAAA8AAAAAAAAA&#10;AAAAAAAAVwQAAGRycy9kb3ducmV2LnhtbFBLBQYAAAAABAAEAPMAAABiBQ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2"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2173098C" w:rsidR="00F73EE0" w:rsidRPr="009B7D1B" w:rsidRDefault="00F73EE0" w:rsidP="00BB3D3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BB3D32" w:rsidRPr="00D73897">
                            <w:rPr>
                              <w:rFonts w:ascii="Tahoma" w:hAnsi="Tahoma" w:cs="Tahoma"/>
                              <w:b/>
                              <w:bCs/>
                              <w:sz w:val="19"/>
                              <w:szCs w:val="19"/>
                              <w:rtl/>
                            </w:rPr>
                            <w:t>תקצוב פעילותם של מוסדות חינוך מוכרים שאינם רשמיים והפיקוח על</w:t>
                          </w:r>
                          <w:r w:rsidR="00BB3D32" w:rsidRPr="00D73897">
                            <w:rPr>
                              <w:rFonts w:ascii="Tahoma" w:hAnsi="Tahoma" w:cs="Tahoma" w:hint="cs"/>
                              <w:b/>
                              <w:bCs/>
                              <w:sz w:val="19"/>
                              <w:szCs w:val="19"/>
                              <w:rtl/>
                            </w:rPr>
                            <w:t xml:space="preserve"> ידי הרשויות המקומיות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3"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2173098C" w:rsidR="00F73EE0" w:rsidRPr="009B7D1B" w:rsidRDefault="00F73EE0" w:rsidP="00BB3D3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BB3D32" w:rsidRPr="00D73897">
                      <w:rPr>
                        <w:rFonts w:ascii="Tahoma" w:hAnsi="Tahoma" w:cs="Tahoma"/>
                        <w:b/>
                        <w:bCs/>
                        <w:sz w:val="19"/>
                        <w:szCs w:val="19"/>
                        <w:rtl/>
                      </w:rPr>
                      <w:t>תקצוב פעילותם של מוסדות חינוך מוכרים שאינם רשמיים והפיקוח על</w:t>
                    </w:r>
                    <w:r w:rsidR="00BB3D32" w:rsidRPr="00D73897">
                      <w:rPr>
                        <w:rFonts w:ascii="Tahoma" w:hAnsi="Tahoma" w:cs="Tahoma" w:hint="cs"/>
                        <w:b/>
                        <w:bCs/>
                        <w:sz w:val="19"/>
                        <w:szCs w:val="19"/>
                        <w:rtl/>
                      </w:rPr>
                      <w:t xml:space="preserve"> ידי הרשויות המקומיות</w:t>
                    </w:r>
                  </w:p>
                </w:txbxContent>
              </v:textbox>
              <w10:wrap type="square"/>
            </v:shape>
          </w:pict>
        </mc:Fallback>
      </mc:AlternateContent>
    </w:r>
  </w:p>
  <w:p w14:paraId="52188F3E" w14:textId="6AFEEEA3" w:rsidR="00F73EE0" w:rsidRDefault="00F73EE0" w:rsidP="001C5C9D">
    <w:pPr>
      <w:pStyle w:val="Header"/>
      <w:tabs>
        <w:tab w:val="clear" w:pos="4153"/>
        <w:tab w:val="clear" w:pos="8306"/>
        <w:tab w:val="left" w:pos="4530"/>
      </w:tabs>
      <w:jc w:val="left"/>
      <w:rPr>
        <w:rtl/>
      </w:rPr>
    </w:pPr>
    <w:r>
      <w:rPr>
        <w:rtl/>
      </w:rPr>
      <w:tab/>
    </w:r>
  </w:p>
  <w:p w14:paraId="53D931BB" w14:textId="709720AC" w:rsidR="00F73EE0" w:rsidRDefault="00F73EE0"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AA78E"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70CD5C45" w:rsidR="00F73EE0" w:rsidRPr="001526AC" w:rsidRDefault="00912D42"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17847097">
              <wp:simplePos x="0" y="0"/>
              <wp:positionH relativeFrom="column">
                <wp:posOffset>325120</wp:posOffset>
              </wp:positionH>
              <wp:positionV relativeFrom="paragraph">
                <wp:posOffset>225425</wp:posOffset>
              </wp:positionV>
              <wp:extent cx="3568700" cy="286338"/>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86338"/>
                      </a:xfrm>
                      <a:prstGeom prst="rect">
                        <a:avLst/>
                      </a:prstGeom>
                      <a:solidFill>
                        <a:srgbClr val="FFFFFF"/>
                      </a:solidFill>
                      <a:ln w="9525">
                        <a:solidFill>
                          <a:schemeClr val="bg1"/>
                        </a:solidFill>
                        <a:miter lim="800000"/>
                        <a:headEnd/>
                        <a:tailEnd/>
                      </a:ln>
                    </wps:spPr>
                    <wps:txbx>
                      <w:txbxContent>
                        <w:p w14:paraId="5B61FBF3" w14:textId="2AFA3F8A"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E36B48">
                            <w:rPr>
                              <w:rFonts w:ascii="Tahoma" w:hAnsi="Tahoma" w:cs="Tahoma" w:hint="cs"/>
                              <w:color w:val="0D0D0D" w:themeColor="text1" w:themeTint="F2"/>
                              <w:sz w:val="16"/>
                              <w:szCs w:val="16"/>
                              <w:rtl/>
                            </w:rPr>
                            <w:t>דוחות על הביקורת בשלטון המקומי</w:t>
                          </w:r>
                          <w:r w:rsidR="00E36B48" w:rsidRPr="00A4133B">
                            <w:rPr>
                              <w:rFonts w:ascii="Tahoma" w:hAnsi="Tahoma" w:cs="Tahoma" w:hint="cs"/>
                              <w:color w:val="0D0D0D" w:themeColor="text1" w:themeTint="F2"/>
                              <w:sz w:val="16"/>
                              <w:szCs w:val="16"/>
                              <w:rtl/>
                            </w:rPr>
                            <w:t xml:space="preserve"> </w:t>
                          </w:r>
                          <w:r w:rsidR="00E36B48">
                            <w:rPr>
                              <w:rFonts w:ascii="Tahoma" w:hAnsi="Tahoma" w:cs="Tahoma" w:hint="cs"/>
                              <w:color w:val="0D0D0D"/>
                              <w:sz w:val="16"/>
                              <w:szCs w:val="16"/>
                              <w:rtl/>
                            </w:rPr>
                            <w:t xml:space="preserve"> </w:t>
                          </w:r>
                          <w:r w:rsidRPr="004D562B">
                            <w:rPr>
                              <w:rFonts w:ascii="Tahoma" w:hAnsi="Tahoma" w:cs="Tahoma" w:hint="cs"/>
                              <w:color w:val="0D0D0D"/>
                              <w:sz w:val="16"/>
                              <w:szCs w:val="16"/>
                              <w:rtl/>
                            </w:rPr>
                            <w:t>|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4" type="#_x0000_t202" style="position:absolute;left:0;text-align:left;margin-left:25.6pt;margin-top:17.75pt;width:28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" strokecolor="white [3212]">
              <v:textbox>
                <w:txbxContent>
                  <w:p w14:paraId="5B61FBF3" w14:textId="2AFA3F8A"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E36B48">
                      <w:rPr>
                        <w:rFonts w:ascii="Tahoma" w:hAnsi="Tahoma" w:cs="Tahoma" w:hint="cs"/>
                        <w:color w:val="0D0D0D" w:themeColor="text1" w:themeTint="F2"/>
                        <w:sz w:val="16"/>
                        <w:szCs w:val="16"/>
                        <w:rtl/>
                      </w:rPr>
                      <w:t>דוחות על הביקורת בשלטון המקומי</w:t>
                    </w:r>
                    <w:r w:rsidR="00E36B48" w:rsidRPr="00A4133B">
                      <w:rPr>
                        <w:rFonts w:ascii="Tahoma" w:hAnsi="Tahoma" w:cs="Tahoma" w:hint="cs"/>
                        <w:color w:val="0D0D0D" w:themeColor="text1" w:themeTint="F2"/>
                        <w:sz w:val="16"/>
                        <w:szCs w:val="16"/>
                        <w:rtl/>
                      </w:rPr>
                      <w:t xml:space="preserve"> </w:t>
                    </w:r>
                    <w:r w:rsidR="00E36B48">
                      <w:rPr>
                        <w:rFonts w:ascii="Tahoma" w:hAnsi="Tahoma" w:cs="Tahoma" w:hint="cs"/>
                        <w:color w:val="0D0D0D"/>
                        <w:sz w:val="16"/>
                        <w:szCs w:val="16"/>
                        <w:rtl/>
                      </w:rPr>
                      <w:t xml:space="preserve"> </w:t>
                    </w:r>
                    <w:r w:rsidRPr="004D562B">
                      <w:rPr>
                        <w:rFonts w:ascii="Tahoma" w:hAnsi="Tahoma" w:cs="Tahoma" w:hint="cs"/>
                        <w:color w:val="0D0D0D"/>
                        <w:sz w:val="16"/>
                        <w:szCs w:val="16"/>
                        <w:rtl/>
                      </w:rPr>
                      <w:t>|   התשפ"א-2021</w:t>
                    </w:r>
                    <w:r w:rsidRPr="004D562B">
                      <w:rPr>
                        <w:rFonts w:hint="cs"/>
                        <w:color w:val="0D0D0D"/>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43976CC"/>
    <w:multiLevelType w:val="hybridMultilevel"/>
    <w:tmpl w:val="8818916C"/>
    <w:lvl w:ilvl="0" w:tplc="6164933C">
      <w:start w:val="1"/>
      <w:numFmt w:val="bullet"/>
      <w:lvlText w:val="•"/>
      <w:lvlJc w:val="left"/>
      <w:pPr>
        <w:tabs>
          <w:tab w:val="num" w:pos="720"/>
        </w:tabs>
        <w:ind w:left="720" w:hanging="360"/>
      </w:pPr>
      <w:rPr>
        <w:rFonts w:ascii="Arial" w:hAnsi="Arial" w:hint="default"/>
      </w:rPr>
    </w:lvl>
    <w:lvl w:ilvl="1" w:tplc="EE303DA2" w:tentative="1">
      <w:start w:val="1"/>
      <w:numFmt w:val="bullet"/>
      <w:lvlText w:val="•"/>
      <w:lvlJc w:val="left"/>
      <w:pPr>
        <w:tabs>
          <w:tab w:val="num" w:pos="1440"/>
        </w:tabs>
        <w:ind w:left="1440" w:hanging="360"/>
      </w:pPr>
      <w:rPr>
        <w:rFonts w:ascii="Arial" w:hAnsi="Arial" w:hint="default"/>
      </w:rPr>
    </w:lvl>
    <w:lvl w:ilvl="2" w:tplc="F1E6BA2C" w:tentative="1">
      <w:start w:val="1"/>
      <w:numFmt w:val="bullet"/>
      <w:lvlText w:val="•"/>
      <w:lvlJc w:val="left"/>
      <w:pPr>
        <w:tabs>
          <w:tab w:val="num" w:pos="2160"/>
        </w:tabs>
        <w:ind w:left="2160" w:hanging="360"/>
      </w:pPr>
      <w:rPr>
        <w:rFonts w:ascii="Arial" w:hAnsi="Arial" w:hint="default"/>
      </w:rPr>
    </w:lvl>
    <w:lvl w:ilvl="3" w:tplc="C72C76FA" w:tentative="1">
      <w:start w:val="1"/>
      <w:numFmt w:val="bullet"/>
      <w:lvlText w:val="•"/>
      <w:lvlJc w:val="left"/>
      <w:pPr>
        <w:tabs>
          <w:tab w:val="num" w:pos="2880"/>
        </w:tabs>
        <w:ind w:left="2880" w:hanging="360"/>
      </w:pPr>
      <w:rPr>
        <w:rFonts w:ascii="Arial" w:hAnsi="Arial" w:hint="default"/>
      </w:rPr>
    </w:lvl>
    <w:lvl w:ilvl="4" w:tplc="B0B462B6" w:tentative="1">
      <w:start w:val="1"/>
      <w:numFmt w:val="bullet"/>
      <w:lvlText w:val="•"/>
      <w:lvlJc w:val="left"/>
      <w:pPr>
        <w:tabs>
          <w:tab w:val="num" w:pos="3600"/>
        </w:tabs>
        <w:ind w:left="3600" w:hanging="360"/>
      </w:pPr>
      <w:rPr>
        <w:rFonts w:ascii="Arial" w:hAnsi="Arial" w:hint="default"/>
      </w:rPr>
    </w:lvl>
    <w:lvl w:ilvl="5" w:tplc="37C6F1B0" w:tentative="1">
      <w:start w:val="1"/>
      <w:numFmt w:val="bullet"/>
      <w:lvlText w:val="•"/>
      <w:lvlJc w:val="left"/>
      <w:pPr>
        <w:tabs>
          <w:tab w:val="num" w:pos="4320"/>
        </w:tabs>
        <w:ind w:left="4320" w:hanging="360"/>
      </w:pPr>
      <w:rPr>
        <w:rFonts w:ascii="Arial" w:hAnsi="Arial" w:hint="default"/>
      </w:rPr>
    </w:lvl>
    <w:lvl w:ilvl="6" w:tplc="6F9E81F2" w:tentative="1">
      <w:start w:val="1"/>
      <w:numFmt w:val="bullet"/>
      <w:lvlText w:val="•"/>
      <w:lvlJc w:val="left"/>
      <w:pPr>
        <w:tabs>
          <w:tab w:val="num" w:pos="5040"/>
        </w:tabs>
        <w:ind w:left="5040" w:hanging="360"/>
      </w:pPr>
      <w:rPr>
        <w:rFonts w:ascii="Arial" w:hAnsi="Arial" w:hint="default"/>
      </w:rPr>
    </w:lvl>
    <w:lvl w:ilvl="7" w:tplc="C700ED06" w:tentative="1">
      <w:start w:val="1"/>
      <w:numFmt w:val="bullet"/>
      <w:lvlText w:val="•"/>
      <w:lvlJc w:val="left"/>
      <w:pPr>
        <w:tabs>
          <w:tab w:val="num" w:pos="5760"/>
        </w:tabs>
        <w:ind w:left="5760" w:hanging="360"/>
      </w:pPr>
      <w:rPr>
        <w:rFonts w:ascii="Arial" w:hAnsi="Arial" w:hint="default"/>
      </w:rPr>
    </w:lvl>
    <w:lvl w:ilvl="8" w:tplc="B35663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1057E9"/>
    <w:multiLevelType w:val="hybridMultilevel"/>
    <w:tmpl w:val="915E6A0A"/>
    <w:lvl w:ilvl="0" w:tplc="9C58611A">
      <w:start w:val="1"/>
      <w:numFmt w:val="bullet"/>
      <w:lvlText w:val="•"/>
      <w:lvlJc w:val="left"/>
      <w:pPr>
        <w:tabs>
          <w:tab w:val="num" w:pos="720"/>
        </w:tabs>
        <w:ind w:left="720" w:hanging="360"/>
      </w:pPr>
      <w:rPr>
        <w:rFonts w:ascii="Arial" w:hAnsi="Arial" w:hint="default"/>
      </w:rPr>
    </w:lvl>
    <w:lvl w:ilvl="1" w:tplc="7C649F4E" w:tentative="1">
      <w:start w:val="1"/>
      <w:numFmt w:val="bullet"/>
      <w:lvlText w:val="•"/>
      <w:lvlJc w:val="left"/>
      <w:pPr>
        <w:tabs>
          <w:tab w:val="num" w:pos="1440"/>
        </w:tabs>
        <w:ind w:left="1440" w:hanging="360"/>
      </w:pPr>
      <w:rPr>
        <w:rFonts w:ascii="Arial" w:hAnsi="Arial" w:hint="default"/>
      </w:rPr>
    </w:lvl>
    <w:lvl w:ilvl="2" w:tplc="0E7AB108" w:tentative="1">
      <w:start w:val="1"/>
      <w:numFmt w:val="bullet"/>
      <w:lvlText w:val="•"/>
      <w:lvlJc w:val="left"/>
      <w:pPr>
        <w:tabs>
          <w:tab w:val="num" w:pos="2160"/>
        </w:tabs>
        <w:ind w:left="2160" w:hanging="360"/>
      </w:pPr>
      <w:rPr>
        <w:rFonts w:ascii="Arial" w:hAnsi="Arial" w:hint="default"/>
      </w:rPr>
    </w:lvl>
    <w:lvl w:ilvl="3" w:tplc="0FE876A4" w:tentative="1">
      <w:start w:val="1"/>
      <w:numFmt w:val="bullet"/>
      <w:lvlText w:val="•"/>
      <w:lvlJc w:val="left"/>
      <w:pPr>
        <w:tabs>
          <w:tab w:val="num" w:pos="2880"/>
        </w:tabs>
        <w:ind w:left="2880" w:hanging="360"/>
      </w:pPr>
      <w:rPr>
        <w:rFonts w:ascii="Arial" w:hAnsi="Arial" w:hint="default"/>
      </w:rPr>
    </w:lvl>
    <w:lvl w:ilvl="4" w:tplc="D7BCD1F6" w:tentative="1">
      <w:start w:val="1"/>
      <w:numFmt w:val="bullet"/>
      <w:lvlText w:val="•"/>
      <w:lvlJc w:val="left"/>
      <w:pPr>
        <w:tabs>
          <w:tab w:val="num" w:pos="3600"/>
        </w:tabs>
        <w:ind w:left="3600" w:hanging="360"/>
      </w:pPr>
      <w:rPr>
        <w:rFonts w:ascii="Arial" w:hAnsi="Arial" w:hint="default"/>
      </w:rPr>
    </w:lvl>
    <w:lvl w:ilvl="5" w:tplc="55E0003A" w:tentative="1">
      <w:start w:val="1"/>
      <w:numFmt w:val="bullet"/>
      <w:lvlText w:val="•"/>
      <w:lvlJc w:val="left"/>
      <w:pPr>
        <w:tabs>
          <w:tab w:val="num" w:pos="4320"/>
        </w:tabs>
        <w:ind w:left="4320" w:hanging="360"/>
      </w:pPr>
      <w:rPr>
        <w:rFonts w:ascii="Arial" w:hAnsi="Arial" w:hint="default"/>
      </w:rPr>
    </w:lvl>
    <w:lvl w:ilvl="6" w:tplc="11FC44FA" w:tentative="1">
      <w:start w:val="1"/>
      <w:numFmt w:val="bullet"/>
      <w:lvlText w:val="•"/>
      <w:lvlJc w:val="left"/>
      <w:pPr>
        <w:tabs>
          <w:tab w:val="num" w:pos="5040"/>
        </w:tabs>
        <w:ind w:left="5040" w:hanging="360"/>
      </w:pPr>
      <w:rPr>
        <w:rFonts w:ascii="Arial" w:hAnsi="Arial" w:hint="default"/>
      </w:rPr>
    </w:lvl>
    <w:lvl w:ilvl="7" w:tplc="98A2FFE4" w:tentative="1">
      <w:start w:val="1"/>
      <w:numFmt w:val="bullet"/>
      <w:lvlText w:val="•"/>
      <w:lvlJc w:val="left"/>
      <w:pPr>
        <w:tabs>
          <w:tab w:val="num" w:pos="5760"/>
        </w:tabs>
        <w:ind w:left="5760" w:hanging="360"/>
      </w:pPr>
      <w:rPr>
        <w:rFonts w:ascii="Arial" w:hAnsi="Arial" w:hint="default"/>
      </w:rPr>
    </w:lvl>
    <w:lvl w:ilvl="8" w:tplc="76A04F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A5D7442"/>
    <w:multiLevelType w:val="hybridMultilevel"/>
    <w:tmpl w:val="C74EA17A"/>
    <w:lvl w:ilvl="0" w:tplc="631A4E82">
      <w:start w:val="1"/>
      <w:numFmt w:val="bullet"/>
      <w:lvlText w:val="•"/>
      <w:lvlJc w:val="left"/>
      <w:pPr>
        <w:tabs>
          <w:tab w:val="num" w:pos="720"/>
        </w:tabs>
        <w:ind w:left="720" w:hanging="360"/>
      </w:pPr>
      <w:rPr>
        <w:rFonts w:ascii="Arial" w:hAnsi="Arial" w:hint="default"/>
      </w:rPr>
    </w:lvl>
    <w:lvl w:ilvl="1" w:tplc="63C63A64" w:tentative="1">
      <w:start w:val="1"/>
      <w:numFmt w:val="bullet"/>
      <w:lvlText w:val="•"/>
      <w:lvlJc w:val="left"/>
      <w:pPr>
        <w:tabs>
          <w:tab w:val="num" w:pos="1440"/>
        </w:tabs>
        <w:ind w:left="1440" w:hanging="360"/>
      </w:pPr>
      <w:rPr>
        <w:rFonts w:ascii="Arial" w:hAnsi="Arial" w:hint="default"/>
      </w:rPr>
    </w:lvl>
    <w:lvl w:ilvl="2" w:tplc="9870797C" w:tentative="1">
      <w:start w:val="1"/>
      <w:numFmt w:val="bullet"/>
      <w:lvlText w:val="•"/>
      <w:lvlJc w:val="left"/>
      <w:pPr>
        <w:tabs>
          <w:tab w:val="num" w:pos="2160"/>
        </w:tabs>
        <w:ind w:left="2160" w:hanging="360"/>
      </w:pPr>
      <w:rPr>
        <w:rFonts w:ascii="Arial" w:hAnsi="Arial" w:hint="default"/>
      </w:rPr>
    </w:lvl>
    <w:lvl w:ilvl="3" w:tplc="EEEEA262" w:tentative="1">
      <w:start w:val="1"/>
      <w:numFmt w:val="bullet"/>
      <w:lvlText w:val="•"/>
      <w:lvlJc w:val="left"/>
      <w:pPr>
        <w:tabs>
          <w:tab w:val="num" w:pos="2880"/>
        </w:tabs>
        <w:ind w:left="2880" w:hanging="360"/>
      </w:pPr>
      <w:rPr>
        <w:rFonts w:ascii="Arial" w:hAnsi="Arial" w:hint="default"/>
      </w:rPr>
    </w:lvl>
    <w:lvl w:ilvl="4" w:tplc="347ABE9A" w:tentative="1">
      <w:start w:val="1"/>
      <w:numFmt w:val="bullet"/>
      <w:lvlText w:val="•"/>
      <w:lvlJc w:val="left"/>
      <w:pPr>
        <w:tabs>
          <w:tab w:val="num" w:pos="3600"/>
        </w:tabs>
        <w:ind w:left="3600" w:hanging="360"/>
      </w:pPr>
      <w:rPr>
        <w:rFonts w:ascii="Arial" w:hAnsi="Arial" w:hint="default"/>
      </w:rPr>
    </w:lvl>
    <w:lvl w:ilvl="5" w:tplc="C9CE6520" w:tentative="1">
      <w:start w:val="1"/>
      <w:numFmt w:val="bullet"/>
      <w:lvlText w:val="•"/>
      <w:lvlJc w:val="left"/>
      <w:pPr>
        <w:tabs>
          <w:tab w:val="num" w:pos="4320"/>
        </w:tabs>
        <w:ind w:left="4320" w:hanging="360"/>
      </w:pPr>
      <w:rPr>
        <w:rFonts w:ascii="Arial" w:hAnsi="Arial" w:hint="default"/>
      </w:rPr>
    </w:lvl>
    <w:lvl w:ilvl="6" w:tplc="DBB8D1AA" w:tentative="1">
      <w:start w:val="1"/>
      <w:numFmt w:val="bullet"/>
      <w:lvlText w:val="•"/>
      <w:lvlJc w:val="left"/>
      <w:pPr>
        <w:tabs>
          <w:tab w:val="num" w:pos="5040"/>
        </w:tabs>
        <w:ind w:left="5040" w:hanging="360"/>
      </w:pPr>
      <w:rPr>
        <w:rFonts w:ascii="Arial" w:hAnsi="Arial" w:hint="default"/>
      </w:rPr>
    </w:lvl>
    <w:lvl w:ilvl="7" w:tplc="15DCF61A" w:tentative="1">
      <w:start w:val="1"/>
      <w:numFmt w:val="bullet"/>
      <w:lvlText w:val="•"/>
      <w:lvlJc w:val="left"/>
      <w:pPr>
        <w:tabs>
          <w:tab w:val="num" w:pos="5760"/>
        </w:tabs>
        <w:ind w:left="5760" w:hanging="360"/>
      </w:pPr>
      <w:rPr>
        <w:rFonts w:ascii="Arial" w:hAnsi="Arial" w:hint="default"/>
      </w:rPr>
    </w:lvl>
    <w:lvl w:ilvl="8" w:tplc="C7A825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83D46EE"/>
    <w:multiLevelType w:val="hybridMultilevel"/>
    <w:tmpl w:val="92AA2CBA"/>
    <w:lvl w:ilvl="0" w:tplc="2DFA55DA">
      <w:start w:val="1"/>
      <w:numFmt w:val="bullet"/>
      <w:lvlText w:val="•"/>
      <w:lvlJc w:val="left"/>
      <w:pPr>
        <w:tabs>
          <w:tab w:val="num" w:pos="720"/>
        </w:tabs>
        <w:ind w:left="720" w:hanging="360"/>
      </w:pPr>
      <w:rPr>
        <w:rFonts w:ascii="Arial" w:hAnsi="Arial" w:hint="default"/>
      </w:rPr>
    </w:lvl>
    <w:lvl w:ilvl="1" w:tplc="119A8DBC" w:tentative="1">
      <w:start w:val="1"/>
      <w:numFmt w:val="bullet"/>
      <w:lvlText w:val="•"/>
      <w:lvlJc w:val="left"/>
      <w:pPr>
        <w:tabs>
          <w:tab w:val="num" w:pos="1440"/>
        </w:tabs>
        <w:ind w:left="1440" w:hanging="360"/>
      </w:pPr>
      <w:rPr>
        <w:rFonts w:ascii="Arial" w:hAnsi="Arial" w:hint="default"/>
      </w:rPr>
    </w:lvl>
    <w:lvl w:ilvl="2" w:tplc="D6C6E222" w:tentative="1">
      <w:start w:val="1"/>
      <w:numFmt w:val="bullet"/>
      <w:lvlText w:val="•"/>
      <w:lvlJc w:val="left"/>
      <w:pPr>
        <w:tabs>
          <w:tab w:val="num" w:pos="2160"/>
        </w:tabs>
        <w:ind w:left="2160" w:hanging="360"/>
      </w:pPr>
      <w:rPr>
        <w:rFonts w:ascii="Arial" w:hAnsi="Arial" w:hint="default"/>
      </w:rPr>
    </w:lvl>
    <w:lvl w:ilvl="3" w:tplc="E03CD8BE" w:tentative="1">
      <w:start w:val="1"/>
      <w:numFmt w:val="bullet"/>
      <w:lvlText w:val="•"/>
      <w:lvlJc w:val="left"/>
      <w:pPr>
        <w:tabs>
          <w:tab w:val="num" w:pos="2880"/>
        </w:tabs>
        <w:ind w:left="2880" w:hanging="360"/>
      </w:pPr>
      <w:rPr>
        <w:rFonts w:ascii="Arial" w:hAnsi="Arial" w:hint="default"/>
      </w:rPr>
    </w:lvl>
    <w:lvl w:ilvl="4" w:tplc="A230AAF2" w:tentative="1">
      <w:start w:val="1"/>
      <w:numFmt w:val="bullet"/>
      <w:lvlText w:val="•"/>
      <w:lvlJc w:val="left"/>
      <w:pPr>
        <w:tabs>
          <w:tab w:val="num" w:pos="3600"/>
        </w:tabs>
        <w:ind w:left="3600" w:hanging="360"/>
      </w:pPr>
      <w:rPr>
        <w:rFonts w:ascii="Arial" w:hAnsi="Arial" w:hint="default"/>
      </w:rPr>
    </w:lvl>
    <w:lvl w:ilvl="5" w:tplc="7E46C5BE" w:tentative="1">
      <w:start w:val="1"/>
      <w:numFmt w:val="bullet"/>
      <w:lvlText w:val="•"/>
      <w:lvlJc w:val="left"/>
      <w:pPr>
        <w:tabs>
          <w:tab w:val="num" w:pos="4320"/>
        </w:tabs>
        <w:ind w:left="4320" w:hanging="360"/>
      </w:pPr>
      <w:rPr>
        <w:rFonts w:ascii="Arial" w:hAnsi="Arial" w:hint="default"/>
      </w:rPr>
    </w:lvl>
    <w:lvl w:ilvl="6" w:tplc="A83C83BE" w:tentative="1">
      <w:start w:val="1"/>
      <w:numFmt w:val="bullet"/>
      <w:lvlText w:val="•"/>
      <w:lvlJc w:val="left"/>
      <w:pPr>
        <w:tabs>
          <w:tab w:val="num" w:pos="5040"/>
        </w:tabs>
        <w:ind w:left="5040" w:hanging="360"/>
      </w:pPr>
      <w:rPr>
        <w:rFonts w:ascii="Arial" w:hAnsi="Arial" w:hint="default"/>
      </w:rPr>
    </w:lvl>
    <w:lvl w:ilvl="7" w:tplc="8048AA92" w:tentative="1">
      <w:start w:val="1"/>
      <w:numFmt w:val="bullet"/>
      <w:lvlText w:val="•"/>
      <w:lvlJc w:val="left"/>
      <w:pPr>
        <w:tabs>
          <w:tab w:val="num" w:pos="5760"/>
        </w:tabs>
        <w:ind w:left="5760" w:hanging="360"/>
      </w:pPr>
      <w:rPr>
        <w:rFonts w:ascii="Arial" w:hAnsi="Arial" w:hint="default"/>
      </w:rPr>
    </w:lvl>
    <w:lvl w:ilvl="8" w:tplc="4A70F9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EF4604E2"/>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0860685"/>
    <w:multiLevelType w:val="hybridMultilevel"/>
    <w:tmpl w:val="B44E8AF6"/>
    <w:lvl w:ilvl="0" w:tplc="85DE09CE">
      <w:start w:val="1"/>
      <w:numFmt w:val="bullet"/>
      <w:lvlText w:val="•"/>
      <w:lvlJc w:val="left"/>
      <w:pPr>
        <w:tabs>
          <w:tab w:val="num" w:pos="720"/>
        </w:tabs>
        <w:ind w:left="720" w:hanging="360"/>
      </w:pPr>
      <w:rPr>
        <w:rFonts w:ascii="Arial" w:hAnsi="Arial" w:hint="default"/>
      </w:rPr>
    </w:lvl>
    <w:lvl w:ilvl="1" w:tplc="89D05CC0" w:tentative="1">
      <w:start w:val="1"/>
      <w:numFmt w:val="bullet"/>
      <w:lvlText w:val="•"/>
      <w:lvlJc w:val="left"/>
      <w:pPr>
        <w:tabs>
          <w:tab w:val="num" w:pos="1440"/>
        </w:tabs>
        <w:ind w:left="1440" w:hanging="360"/>
      </w:pPr>
      <w:rPr>
        <w:rFonts w:ascii="Arial" w:hAnsi="Arial" w:hint="default"/>
      </w:rPr>
    </w:lvl>
    <w:lvl w:ilvl="2" w:tplc="AABA4E08" w:tentative="1">
      <w:start w:val="1"/>
      <w:numFmt w:val="bullet"/>
      <w:lvlText w:val="•"/>
      <w:lvlJc w:val="left"/>
      <w:pPr>
        <w:tabs>
          <w:tab w:val="num" w:pos="2160"/>
        </w:tabs>
        <w:ind w:left="2160" w:hanging="360"/>
      </w:pPr>
      <w:rPr>
        <w:rFonts w:ascii="Arial" w:hAnsi="Arial" w:hint="default"/>
      </w:rPr>
    </w:lvl>
    <w:lvl w:ilvl="3" w:tplc="E99C8E46" w:tentative="1">
      <w:start w:val="1"/>
      <w:numFmt w:val="bullet"/>
      <w:lvlText w:val="•"/>
      <w:lvlJc w:val="left"/>
      <w:pPr>
        <w:tabs>
          <w:tab w:val="num" w:pos="2880"/>
        </w:tabs>
        <w:ind w:left="2880" w:hanging="360"/>
      </w:pPr>
      <w:rPr>
        <w:rFonts w:ascii="Arial" w:hAnsi="Arial" w:hint="default"/>
      </w:rPr>
    </w:lvl>
    <w:lvl w:ilvl="4" w:tplc="855457B8" w:tentative="1">
      <w:start w:val="1"/>
      <w:numFmt w:val="bullet"/>
      <w:lvlText w:val="•"/>
      <w:lvlJc w:val="left"/>
      <w:pPr>
        <w:tabs>
          <w:tab w:val="num" w:pos="3600"/>
        </w:tabs>
        <w:ind w:left="3600" w:hanging="360"/>
      </w:pPr>
      <w:rPr>
        <w:rFonts w:ascii="Arial" w:hAnsi="Arial" w:hint="default"/>
      </w:rPr>
    </w:lvl>
    <w:lvl w:ilvl="5" w:tplc="B38C6F32" w:tentative="1">
      <w:start w:val="1"/>
      <w:numFmt w:val="bullet"/>
      <w:lvlText w:val="•"/>
      <w:lvlJc w:val="left"/>
      <w:pPr>
        <w:tabs>
          <w:tab w:val="num" w:pos="4320"/>
        </w:tabs>
        <w:ind w:left="4320" w:hanging="360"/>
      </w:pPr>
      <w:rPr>
        <w:rFonts w:ascii="Arial" w:hAnsi="Arial" w:hint="default"/>
      </w:rPr>
    </w:lvl>
    <w:lvl w:ilvl="6" w:tplc="2A185734" w:tentative="1">
      <w:start w:val="1"/>
      <w:numFmt w:val="bullet"/>
      <w:lvlText w:val="•"/>
      <w:lvlJc w:val="left"/>
      <w:pPr>
        <w:tabs>
          <w:tab w:val="num" w:pos="5040"/>
        </w:tabs>
        <w:ind w:left="5040" w:hanging="360"/>
      </w:pPr>
      <w:rPr>
        <w:rFonts w:ascii="Arial" w:hAnsi="Arial" w:hint="default"/>
      </w:rPr>
    </w:lvl>
    <w:lvl w:ilvl="7" w:tplc="C59A1930" w:tentative="1">
      <w:start w:val="1"/>
      <w:numFmt w:val="bullet"/>
      <w:lvlText w:val="•"/>
      <w:lvlJc w:val="left"/>
      <w:pPr>
        <w:tabs>
          <w:tab w:val="num" w:pos="5760"/>
        </w:tabs>
        <w:ind w:left="5760" w:hanging="360"/>
      </w:pPr>
      <w:rPr>
        <w:rFonts w:ascii="Arial" w:hAnsi="Arial" w:hint="default"/>
      </w:rPr>
    </w:lvl>
    <w:lvl w:ilvl="8" w:tplc="949EEA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9C2999"/>
    <w:multiLevelType w:val="multilevel"/>
    <w:tmpl w:val="466E5C44"/>
    <w:lvl w:ilvl="0">
      <w:start w:val="1"/>
      <w:numFmt w:val="hebrew1"/>
      <w:lvlRestart w:val="0"/>
      <w:pStyle w:val="712"/>
      <w:lvlText w:val="%1."/>
      <w:lvlJc w:val="left"/>
      <w:pPr>
        <w:ind w:left="340" w:hanging="340"/>
      </w:pPr>
      <w:rPr>
        <w:rFonts w:ascii="Tahoma" w:eastAsia="Times New Roman" w:hAnsi="Tahoma" w:cs="Tahoma" w:hint="default"/>
        <w:b w:val="0"/>
        <w:bCs w:val="0"/>
        <w:color w:val="auto"/>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F7A3D31"/>
    <w:multiLevelType w:val="hybridMultilevel"/>
    <w:tmpl w:val="1C101B3E"/>
    <w:lvl w:ilvl="0" w:tplc="EC54E52C">
      <w:start w:val="1"/>
      <w:numFmt w:val="decimal"/>
      <w:pStyle w:val="a1"/>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17"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8"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15:restartNumberingAfterBreak="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0" w15:restartNumberingAfterBreak="0">
    <w:nsid w:val="6C0D08B9"/>
    <w:multiLevelType w:val="hybridMultilevel"/>
    <w:tmpl w:val="99F27460"/>
    <w:lvl w:ilvl="0" w:tplc="FA3EDC6E">
      <w:start w:val="1"/>
      <w:numFmt w:val="bullet"/>
      <w:lvlText w:val="•"/>
      <w:lvlJc w:val="left"/>
      <w:pPr>
        <w:tabs>
          <w:tab w:val="num" w:pos="720"/>
        </w:tabs>
        <w:ind w:left="720" w:hanging="360"/>
      </w:pPr>
      <w:rPr>
        <w:rFonts w:ascii="Arial" w:hAnsi="Arial" w:hint="default"/>
      </w:rPr>
    </w:lvl>
    <w:lvl w:ilvl="1" w:tplc="EB5A7E8E" w:tentative="1">
      <w:start w:val="1"/>
      <w:numFmt w:val="bullet"/>
      <w:lvlText w:val="•"/>
      <w:lvlJc w:val="left"/>
      <w:pPr>
        <w:tabs>
          <w:tab w:val="num" w:pos="1440"/>
        </w:tabs>
        <w:ind w:left="1440" w:hanging="360"/>
      </w:pPr>
      <w:rPr>
        <w:rFonts w:ascii="Arial" w:hAnsi="Arial" w:hint="default"/>
      </w:rPr>
    </w:lvl>
    <w:lvl w:ilvl="2" w:tplc="AEB048B8" w:tentative="1">
      <w:start w:val="1"/>
      <w:numFmt w:val="bullet"/>
      <w:lvlText w:val="•"/>
      <w:lvlJc w:val="left"/>
      <w:pPr>
        <w:tabs>
          <w:tab w:val="num" w:pos="2160"/>
        </w:tabs>
        <w:ind w:left="2160" w:hanging="360"/>
      </w:pPr>
      <w:rPr>
        <w:rFonts w:ascii="Arial" w:hAnsi="Arial" w:hint="default"/>
      </w:rPr>
    </w:lvl>
    <w:lvl w:ilvl="3" w:tplc="43823FAA" w:tentative="1">
      <w:start w:val="1"/>
      <w:numFmt w:val="bullet"/>
      <w:lvlText w:val="•"/>
      <w:lvlJc w:val="left"/>
      <w:pPr>
        <w:tabs>
          <w:tab w:val="num" w:pos="2880"/>
        </w:tabs>
        <w:ind w:left="2880" w:hanging="360"/>
      </w:pPr>
      <w:rPr>
        <w:rFonts w:ascii="Arial" w:hAnsi="Arial" w:hint="default"/>
      </w:rPr>
    </w:lvl>
    <w:lvl w:ilvl="4" w:tplc="A9D6E614" w:tentative="1">
      <w:start w:val="1"/>
      <w:numFmt w:val="bullet"/>
      <w:lvlText w:val="•"/>
      <w:lvlJc w:val="left"/>
      <w:pPr>
        <w:tabs>
          <w:tab w:val="num" w:pos="3600"/>
        </w:tabs>
        <w:ind w:left="3600" w:hanging="360"/>
      </w:pPr>
      <w:rPr>
        <w:rFonts w:ascii="Arial" w:hAnsi="Arial" w:hint="default"/>
      </w:rPr>
    </w:lvl>
    <w:lvl w:ilvl="5" w:tplc="1D5CB460" w:tentative="1">
      <w:start w:val="1"/>
      <w:numFmt w:val="bullet"/>
      <w:lvlText w:val="•"/>
      <w:lvlJc w:val="left"/>
      <w:pPr>
        <w:tabs>
          <w:tab w:val="num" w:pos="4320"/>
        </w:tabs>
        <w:ind w:left="4320" w:hanging="360"/>
      </w:pPr>
      <w:rPr>
        <w:rFonts w:ascii="Arial" w:hAnsi="Arial" w:hint="default"/>
      </w:rPr>
    </w:lvl>
    <w:lvl w:ilvl="6" w:tplc="7A86EB8E" w:tentative="1">
      <w:start w:val="1"/>
      <w:numFmt w:val="bullet"/>
      <w:lvlText w:val="•"/>
      <w:lvlJc w:val="left"/>
      <w:pPr>
        <w:tabs>
          <w:tab w:val="num" w:pos="5040"/>
        </w:tabs>
        <w:ind w:left="5040" w:hanging="360"/>
      </w:pPr>
      <w:rPr>
        <w:rFonts w:ascii="Arial" w:hAnsi="Arial" w:hint="default"/>
      </w:rPr>
    </w:lvl>
    <w:lvl w:ilvl="7" w:tplc="272E7D88" w:tentative="1">
      <w:start w:val="1"/>
      <w:numFmt w:val="bullet"/>
      <w:lvlText w:val="•"/>
      <w:lvlJc w:val="left"/>
      <w:pPr>
        <w:tabs>
          <w:tab w:val="num" w:pos="5760"/>
        </w:tabs>
        <w:ind w:left="5760" w:hanging="360"/>
      </w:pPr>
      <w:rPr>
        <w:rFonts w:ascii="Arial" w:hAnsi="Arial" w:hint="default"/>
      </w:rPr>
    </w:lvl>
    <w:lvl w:ilvl="8" w:tplc="300C85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D762757"/>
    <w:multiLevelType w:val="hybridMultilevel"/>
    <w:tmpl w:val="F42AA580"/>
    <w:lvl w:ilvl="0" w:tplc="8AEC16C8">
      <w:start w:val="1"/>
      <w:numFmt w:val="bullet"/>
      <w:lvlText w:val="•"/>
      <w:lvlJc w:val="left"/>
      <w:pPr>
        <w:tabs>
          <w:tab w:val="num" w:pos="720"/>
        </w:tabs>
        <w:ind w:left="720" w:hanging="360"/>
      </w:pPr>
      <w:rPr>
        <w:rFonts w:ascii="Arial" w:hAnsi="Arial" w:hint="default"/>
      </w:rPr>
    </w:lvl>
    <w:lvl w:ilvl="1" w:tplc="7A8A8B8E" w:tentative="1">
      <w:start w:val="1"/>
      <w:numFmt w:val="bullet"/>
      <w:lvlText w:val="•"/>
      <w:lvlJc w:val="left"/>
      <w:pPr>
        <w:tabs>
          <w:tab w:val="num" w:pos="1440"/>
        </w:tabs>
        <w:ind w:left="1440" w:hanging="360"/>
      </w:pPr>
      <w:rPr>
        <w:rFonts w:ascii="Arial" w:hAnsi="Arial" w:hint="default"/>
      </w:rPr>
    </w:lvl>
    <w:lvl w:ilvl="2" w:tplc="445A7C58" w:tentative="1">
      <w:start w:val="1"/>
      <w:numFmt w:val="bullet"/>
      <w:lvlText w:val="•"/>
      <w:lvlJc w:val="left"/>
      <w:pPr>
        <w:tabs>
          <w:tab w:val="num" w:pos="2160"/>
        </w:tabs>
        <w:ind w:left="2160" w:hanging="360"/>
      </w:pPr>
      <w:rPr>
        <w:rFonts w:ascii="Arial" w:hAnsi="Arial" w:hint="default"/>
      </w:rPr>
    </w:lvl>
    <w:lvl w:ilvl="3" w:tplc="9E08182E" w:tentative="1">
      <w:start w:val="1"/>
      <w:numFmt w:val="bullet"/>
      <w:lvlText w:val="•"/>
      <w:lvlJc w:val="left"/>
      <w:pPr>
        <w:tabs>
          <w:tab w:val="num" w:pos="2880"/>
        </w:tabs>
        <w:ind w:left="2880" w:hanging="360"/>
      </w:pPr>
      <w:rPr>
        <w:rFonts w:ascii="Arial" w:hAnsi="Arial" w:hint="default"/>
      </w:rPr>
    </w:lvl>
    <w:lvl w:ilvl="4" w:tplc="FC5275E8" w:tentative="1">
      <w:start w:val="1"/>
      <w:numFmt w:val="bullet"/>
      <w:lvlText w:val="•"/>
      <w:lvlJc w:val="left"/>
      <w:pPr>
        <w:tabs>
          <w:tab w:val="num" w:pos="3600"/>
        </w:tabs>
        <w:ind w:left="3600" w:hanging="360"/>
      </w:pPr>
      <w:rPr>
        <w:rFonts w:ascii="Arial" w:hAnsi="Arial" w:hint="default"/>
      </w:rPr>
    </w:lvl>
    <w:lvl w:ilvl="5" w:tplc="A2E0F55C" w:tentative="1">
      <w:start w:val="1"/>
      <w:numFmt w:val="bullet"/>
      <w:lvlText w:val="•"/>
      <w:lvlJc w:val="left"/>
      <w:pPr>
        <w:tabs>
          <w:tab w:val="num" w:pos="4320"/>
        </w:tabs>
        <w:ind w:left="4320" w:hanging="360"/>
      </w:pPr>
      <w:rPr>
        <w:rFonts w:ascii="Arial" w:hAnsi="Arial" w:hint="default"/>
      </w:rPr>
    </w:lvl>
    <w:lvl w:ilvl="6" w:tplc="8C1A4AE0" w:tentative="1">
      <w:start w:val="1"/>
      <w:numFmt w:val="bullet"/>
      <w:lvlText w:val="•"/>
      <w:lvlJc w:val="left"/>
      <w:pPr>
        <w:tabs>
          <w:tab w:val="num" w:pos="5040"/>
        </w:tabs>
        <w:ind w:left="5040" w:hanging="360"/>
      </w:pPr>
      <w:rPr>
        <w:rFonts w:ascii="Arial" w:hAnsi="Arial" w:hint="default"/>
      </w:rPr>
    </w:lvl>
    <w:lvl w:ilvl="7" w:tplc="EB2A26DE" w:tentative="1">
      <w:start w:val="1"/>
      <w:numFmt w:val="bullet"/>
      <w:lvlText w:val="•"/>
      <w:lvlJc w:val="left"/>
      <w:pPr>
        <w:tabs>
          <w:tab w:val="num" w:pos="5760"/>
        </w:tabs>
        <w:ind w:left="5760" w:hanging="360"/>
      </w:pPr>
      <w:rPr>
        <w:rFonts w:ascii="Arial" w:hAnsi="Arial" w:hint="default"/>
      </w:rPr>
    </w:lvl>
    <w:lvl w:ilvl="8" w:tplc="80FCD8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8D14886"/>
    <w:multiLevelType w:val="hybridMultilevel"/>
    <w:tmpl w:val="03D0BFFE"/>
    <w:lvl w:ilvl="0" w:tplc="179AC556">
      <w:start w:val="1"/>
      <w:numFmt w:val="bullet"/>
      <w:lvlText w:val="•"/>
      <w:lvlJc w:val="left"/>
      <w:pPr>
        <w:tabs>
          <w:tab w:val="num" w:pos="720"/>
        </w:tabs>
        <w:ind w:left="720" w:hanging="360"/>
      </w:pPr>
      <w:rPr>
        <w:rFonts w:ascii="Arial" w:hAnsi="Arial" w:hint="default"/>
      </w:rPr>
    </w:lvl>
    <w:lvl w:ilvl="1" w:tplc="29920C6A" w:tentative="1">
      <w:start w:val="1"/>
      <w:numFmt w:val="bullet"/>
      <w:lvlText w:val="•"/>
      <w:lvlJc w:val="left"/>
      <w:pPr>
        <w:tabs>
          <w:tab w:val="num" w:pos="1440"/>
        </w:tabs>
        <w:ind w:left="1440" w:hanging="360"/>
      </w:pPr>
      <w:rPr>
        <w:rFonts w:ascii="Arial" w:hAnsi="Arial" w:hint="default"/>
      </w:rPr>
    </w:lvl>
    <w:lvl w:ilvl="2" w:tplc="C43CCD6A" w:tentative="1">
      <w:start w:val="1"/>
      <w:numFmt w:val="bullet"/>
      <w:lvlText w:val="•"/>
      <w:lvlJc w:val="left"/>
      <w:pPr>
        <w:tabs>
          <w:tab w:val="num" w:pos="2160"/>
        </w:tabs>
        <w:ind w:left="2160" w:hanging="360"/>
      </w:pPr>
      <w:rPr>
        <w:rFonts w:ascii="Arial" w:hAnsi="Arial" w:hint="default"/>
      </w:rPr>
    </w:lvl>
    <w:lvl w:ilvl="3" w:tplc="F9EEB04E" w:tentative="1">
      <w:start w:val="1"/>
      <w:numFmt w:val="bullet"/>
      <w:lvlText w:val="•"/>
      <w:lvlJc w:val="left"/>
      <w:pPr>
        <w:tabs>
          <w:tab w:val="num" w:pos="2880"/>
        </w:tabs>
        <w:ind w:left="2880" w:hanging="360"/>
      </w:pPr>
      <w:rPr>
        <w:rFonts w:ascii="Arial" w:hAnsi="Arial" w:hint="default"/>
      </w:rPr>
    </w:lvl>
    <w:lvl w:ilvl="4" w:tplc="480EBA0C" w:tentative="1">
      <w:start w:val="1"/>
      <w:numFmt w:val="bullet"/>
      <w:lvlText w:val="•"/>
      <w:lvlJc w:val="left"/>
      <w:pPr>
        <w:tabs>
          <w:tab w:val="num" w:pos="3600"/>
        </w:tabs>
        <w:ind w:left="3600" w:hanging="360"/>
      </w:pPr>
      <w:rPr>
        <w:rFonts w:ascii="Arial" w:hAnsi="Arial" w:hint="default"/>
      </w:rPr>
    </w:lvl>
    <w:lvl w:ilvl="5" w:tplc="178E232C" w:tentative="1">
      <w:start w:val="1"/>
      <w:numFmt w:val="bullet"/>
      <w:lvlText w:val="•"/>
      <w:lvlJc w:val="left"/>
      <w:pPr>
        <w:tabs>
          <w:tab w:val="num" w:pos="4320"/>
        </w:tabs>
        <w:ind w:left="4320" w:hanging="360"/>
      </w:pPr>
      <w:rPr>
        <w:rFonts w:ascii="Arial" w:hAnsi="Arial" w:hint="default"/>
      </w:rPr>
    </w:lvl>
    <w:lvl w:ilvl="6" w:tplc="972E2ADC" w:tentative="1">
      <w:start w:val="1"/>
      <w:numFmt w:val="bullet"/>
      <w:lvlText w:val="•"/>
      <w:lvlJc w:val="left"/>
      <w:pPr>
        <w:tabs>
          <w:tab w:val="num" w:pos="5040"/>
        </w:tabs>
        <w:ind w:left="5040" w:hanging="360"/>
      </w:pPr>
      <w:rPr>
        <w:rFonts w:ascii="Arial" w:hAnsi="Arial" w:hint="default"/>
      </w:rPr>
    </w:lvl>
    <w:lvl w:ilvl="7" w:tplc="844E0298" w:tentative="1">
      <w:start w:val="1"/>
      <w:numFmt w:val="bullet"/>
      <w:lvlText w:val="•"/>
      <w:lvlJc w:val="left"/>
      <w:pPr>
        <w:tabs>
          <w:tab w:val="num" w:pos="5760"/>
        </w:tabs>
        <w:ind w:left="5760" w:hanging="360"/>
      </w:pPr>
      <w:rPr>
        <w:rFonts w:ascii="Arial" w:hAnsi="Arial" w:hint="default"/>
      </w:rPr>
    </w:lvl>
    <w:lvl w:ilvl="8" w:tplc="B948AE4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51585B"/>
    <w:multiLevelType w:val="hybridMultilevel"/>
    <w:tmpl w:val="ECA0403E"/>
    <w:lvl w:ilvl="0" w:tplc="E5B4C43A">
      <w:start w:val="1"/>
      <w:numFmt w:val="decimal"/>
      <w:pStyle w:val="a4"/>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5"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8"/>
  </w:num>
  <w:num w:numId="2">
    <w:abstractNumId w:val="13"/>
  </w:num>
  <w:num w:numId="3">
    <w:abstractNumId w:val="22"/>
  </w:num>
  <w:num w:numId="4">
    <w:abstractNumId w:val="17"/>
  </w:num>
  <w:num w:numId="5">
    <w:abstractNumId w:val="10"/>
  </w:num>
  <w:num w:numId="6">
    <w:abstractNumId w:val="12"/>
  </w:num>
  <w:num w:numId="7">
    <w:abstractNumId w:val="25"/>
  </w:num>
  <w:num w:numId="8">
    <w:abstractNumId w:val="1"/>
  </w:num>
  <w:num w:numId="9">
    <w:abstractNumId w:val="15"/>
  </w:num>
  <w:num w:numId="10">
    <w:abstractNumId w:val="4"/>
  </w:num>
  <w:num w:numId="11">
    <w:abstractNumId w:val="18"/>
  </w:num>
  <w:num w:numId="12">
    <w:abstractNumId w:val="3"/>
  </w:num>
  <w:num w:numId="13">
    <w:abstractNumId w:val="6"/>
  </w:num>
  <w:num w:numId="14">
    <w:abstractNumId w:val="24"/>
  </w:num>
  <w:num w:numId="15">
    <w:abstractNumId w:val="2"/>
  </w:num>
  <w:num w:numId="16">
    <w:abstractNumId w:val="16"/>
  </w:num>
  <w:num w:numId="17">
    <w:abstractNumId w:val="0"/>
  </w:num>
  <w:num w:numId="18">
    <w:abstractNumId w:val="19"/>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 w:numId="29">
    <w:abstractNumId w:val="14"/>
  </w:num>
  <w:num w:numId="30">
    <w:abstractNumId w:val="5"/>
  </w:num>
  <w:num w:numId="31">
    <w:abstractNumId w:val="9"/>
  </w:num>
  <w:num w:numId="32">
    <w:abstractNumId w:val="20"/>
  </w:num>
  <w:num w:numId="33">
    <w:abstractNumId w:val="7"/>
  </w:num>
  <w:num w:numId="3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72F"/>
    <w:rsid w:val="000018EF"/>
    <w:rsid w:val="00001C6B"/>
    <w:rsid w:val="00001D5A"/>
    <w:rsid w:val="00001EF4"/>
    <w:rsid w:val="00002528"/>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69E"/>
    <w:rsid w:val="00013BC3"/>
    <w:rsid w:val="0001431C"/>
    <w:rsid w:val="0001482C"/>
    <w:rsid w:val="000155F0"/>
    <w:rsid w:val="00015677"/>
    <w:rsid w:val="000157CF"/>
    <w:rsid w:val="00015A22"/>
    <w:rsid w:val="000168DE"/>
    <w:rsid w:val="0001735B"/>
    <w:rsid w:val="000176C9"/>
    <w:rsid w:val="000206F1"/>
    <w:rsid w:val="00021298"/>
    <w:rsid w:val="0002189B"/>
    <w:rsid w:val="00021ED5"/>
    <w:rsid w:val="00021FFB"/>
    <w:rsid w:val="000224FF"/>
    <w:rsid w:val="00023E81"/>
    <w:rsid w:val="000246D2"/>
    <w:rsid w:val="00024E0C"/>
    <w:rsid w:val="00025174"/>
    <w:rsid w:val="000251E2"/>
    <w:rsid w:val="0002582E"/>
    <w:rsid w:val="000259C7"/>
    <w:rsid w:val="00026245"/>
    <w:rsid w:val="00026367"/>
    <w:rsid w:val="000264D7"/>
    <w:rsid w:val="00026738"/>
    <w:rsid w:val="00026ACC"/>
    <w:rsid w:val="0002705C"/>
    <w:rsid w:val="00027522"/>
    <w:rsid w:val="00027BF3"/>
    <w:rsid w:val="0003001D"/>
    <w:rsid w:val="00030223"/>
    <w:rsid w:val="000303C9"/>
    <w:rsid w:val="00031C68"/>
    <w:rsid w:val="00031C69"/>
    <w:rsid w:val="00031CEB"/>
    <w:rsid w:val="00032932"/>
    <w:rsid w:val="00033027"/>
    <w:rsid w:val="00033124"/>
    <w:rsid w:val="0003410F"/>
    <w:rsid w:val="0003494D"/>
    <w:rsid w:val="00034E66"/>
    <w:rsid w:val="00035688"/>
    <w:rsid w:val="00035B80"/>
    <w:rsid w:val="00035C03"/>
    <w:rsid w:val="00036B0F"/>
    <w:rsid w:val="00036EB8"/>
    <w:rsid w:val="00040918"/>
    <w:rsid w:val="00040C4D"/>
    <w:rsid w:val="00041266"/>
    <w:rsid w:val="000413AB"/>
    <w:rsid w:val="000419ED"/>
    <w:rsid w:val="00042688"/>
    <w:rsid w:val="00042837"/>
    <w:rsid w:val="0004293F"/>
    <w:rsid w:val="00042BB1"/>
    <w:rsid w:val="00043204"/>
    <w:rsid w:val="000436EC"/>
    <w:rsid w:val="00043931"/>
    <w:rsid w:val="00043FA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8D5"/>
    <w:rsid w:val="00053AA7"/>
    <w:rsid w:val="00053D09"/>
    <w:rsid w:val="00054562"/>
    <w:rsid w:val="00054B57"/>
    <w:rsid w:val="00054BCF"/>
    <w:rsid w:val="0005582D"/>
    <w:rsid w:val="0005596D"/>
    <w:rsid w:val="00055CB5"/>
    <w:rsid w:val="00055E07"/>
    <w:rsid w:val="00055E4C"/>
    <w:rsid w:val="00055EC9"/>
    <w:rsid w:val="00056B3E"/>
    <w:rsid w:val="000571B9"/>
    <w:rsid w:val="0005725C"/>
    <w:rsid w:val="00057574"/>
    <w:rsid w:val="00057F8D"/>
    <w:rsid w:val="00060045"/>
    <w:rsid w:val="00060178"/>
    <w:rsid w:val="000607C7"/>
    <w:rsid w:val="000611FF"/>
    <w:rsid w:val="00061760"/>
    <w:rsid w:val="0006189A"/>
    <w:rsid w:val="000618D0"/>
    <w:rsid w:val="00061D7A"/>
    <w:rsid w:val="00062475"/>
    <w:rsid w:val="00062BF2"/>
    <w:rsid w:val="00063297"/>
    <w:rsid w:val="00063A11"/>
    <w:rsid w:val="0006411D"/>
    <w:rsid w:val="000644E4"/>
    <w:rsid w:val="0006456C"/>
    <w:rsid w:val="00064637"/>
    <w:rsid w:val="00064B8D"/>
    <w:rsid w:val="000651DF"/>
    <w:rsid w:val="00066AF6"/>
    <w:rsid w:val="0006721D"/>
    <w:rsid w:val="000672AB"/>
    <w:rsid w:val="000675B0"/>
    <w:rsid w:val="00067A76"/>
    <w:rsid w:val="00067E32"/>
    <w:rsid w:val="00067F12"/>
    <w:rsid w:val="000701D0"/>
    <w:rsid w:val="000706BF"/>
    <w:rsid w:val="000707EE"/>
    <w:rsid w:val="00070E3F"/>
    <w:rsid w:val="000710A8"/>
    <w:rsid w:val="00071F2E"/>
    <w:rsid w:val="0007208A"/>
    <w:rsid w:val="00072B83"/>
    <w:rsid w:val="00072FE8"/>
    <w:rsid w:val="000736B3"/>
    <w:rsid w:val="000738F6"/>
    <w:rsid w:val="00073B6B"/>
    <w:rsid w:val="00073D9F"/>
    <w:rsid w:val="0007429C"/>
    <w:rsid w:val="00074533"/>
    <w:rsid w:val="00074F31"/>
    <w:rsid w:val="00075FD9"/>
    <w:rsid w:val="00076452"/>
    <w:rsid w:val="00076758"/>
    <w:rsid w:val="00076ED7"/>
    <w:rsid w:val="0007717F"/>
    <w:rsid w:val="0007762A"/>
    <w:rsid w:val="00077B00"/>
    <w:rsid w:val="00077B79"/>
    <w:rsid w:val="00080072"/>
    <w:rsid w:val="000803F2"/>
    <w:rsid w:val="00081D0E"/>
    <w:rsid w:val="000824F8"/>
    <w:rsid w:val="000829A1"/>
    <w:rsid w:val="0008345D"/>
    <w:rsid w:val="00083692"/>
    <w:rsid w:val="000837F2"/>
    <w:rsid w:val="00083FD0"/>
    <w:rsid w:val="00084E3A"/>
    <w:rsid w:val="00085086"/>
    <w:rsid w:val="00085A22"/>
    <w:rsid w:val="00085B99"/>
    <w:rsid w:val="00086738"/>
    <w:rsid w:val="00086BCD"/>
    <w:rsid w:val="00087686"/>
    <w:rsid w:val="00090596"/>
    <w:rsid w:val="00090633"/>
    <w:rsid w:val="000907D0"/>
    <w:rsid w:val="00091397"/>
    <w:rsid w:val="00091811"/>
    <w:rsid w:val="00091A72"/>
    <w:rsid w:val="0009349C"/>
    <w:rsid w:val="00093E30"/>
    <w:rsid w:val="0009432F"/>
    <w:rsid w:val="00094530"/>
    <w:rsid w:val="00094D5D"/>
    <w:rsid w:val="00094E83"/>
    <w:rsid w:val="00094F15"/>
    <w:rsid w:val="0009524E"/>
    <w:rsid w:val="0009559D"/>
    <w:rsid w:val="000963C8"/>
    <w:rsid w:val="00096CF4"/>
    <w:rsid w:val="0009703F"/>
    <w:rsid w:val="00097562"/>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5140"/>
    <w:rsid w:val="000A567C"/>
    <w:rsid w:val="000A5B75"/>
    <w:rsid w:val="000A65A9"/>
    <w:rsid w:val="000A69A7"/>
    <w:rsid w:val="000A7523"/>
    <w:rsid w:val="000B0929"/>
    <w:rsid w:val="000B1102"/>
    <w:rsid w:val="000B153C"/>
    <w:rsid w:val="000B1C94"/>
    <w:rsid w:val="000B2074"/>
    <w:rsid w:val="000B2C53"/>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2DC"/>
    <w:rsid w:val="000D0410"/>
    <w:rsid w:val="000D04B8"/>
    <w:rsid w:val="000D0837"/>
    <w:rsid w:val="000D11EB"/>
    <w:rsid w:val="000D1714"/>
    <w:rsid w:val="000D2056"/>
    <w:rsid w:val="000D215D"/>
    <w:rsid w:val="000D22F0"/>
    <w:rsid w:val="000D2A57"/>
    <w:rsid w:val="000D2CDA"/>
    <w:rsid w:val="000D2F93"/>
    <w:rsid w:val="000D2FE7"/>
    <w:rsid w:val="000D3C4A"/>
    <w:rsid w:val="000D4B88"/>
    <w:rsid w:val="000D53BB"/>
    <w:rsid w:val="000D543D"/>
    <w:rsid w:val="000D5B81"/>
    <w:rsid w:val="000D5C0B"/>
    <w:rsid w:val="000D63C9"/>
    <w:rsid w:val="000D69F0"/>
    <w:rsid w:val="000D7666"/>
    <w:rsid w:val="000D7EB1"/>
    <w:rsid w:val="000E013E"/>
    <w:rsid w:val="000E0809"/>
    <w:rsid w:val="000E1475"/>
    <w:rsid w:val="000E15D4"/>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35D"/>
    <w:rsid w:val="000F3700"/>
    <w:rsid w:val="000F3D92"/>
    <w:rsid w:val="000F441E"/>
    <w:rsid w:val="000F4578"/>
    <w:rsid w:val="000F4B6E"/>
    <w:rsid w:val="000F4C79"/>
    <w:rsid w:val="000F53C2"/>
    <w:rsid w:val="000F5EDB"/>
    <w:rsid w:val="000F60AB"/>
    <w:rsid w:val="000F62A9"/>
    <w:rsid w:val="000F6F38"/>
    <w:rsid w:val="000F76A8"/>
    <w:rsid w:val="000F7725"/>
    <w:rsid w:val="000F78AE"/>
    <w:rsid w:val="0010033C"/>
    <w:rsid w:val="00101157"/>
    <w:rsid w:val="00101681"/>
    <w:rsid w:val="00101BB0"/>
    <w:rsid w:val="00101D0F"/>
    <w:rsid w:val="0010231B"/>
    <w:rsid w:val="0010237C"/>
    <w:rsid w:val="0010413A"/>
    <w:rsid w:val="00104F92"/>
    <w:rsid w:val="00104FBC"/>
    <w:rsid w:val="00105970"/>
    <w:rsid w:val="00106A59"/>
    <w:rsid w:val="00107175"/>
    <w:rsid w:val="0010747A"/>
    <w:rsid w:val="0010780C"/>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970"/>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5F29"/>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2DDE"/>
    <w:rsid w:val="00143176"/>
    <w:rsid w:val="001431D6"/>
    <w:rsid w:val="00143A28"/>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6"/>
    <w:rsid w:val="001526AC"/>
    <w:rsid w:val="001527A0"/>
    <w:rsid w:val="00152C2F"/>
    <w:rsid w:val="00153149"/>
    <w:rsid w:val="00153A60"/>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A2"/>
    <w:rsid w:val="00164B64"/>
    <w:rsid w:val="00164C99"/>
    <w:rsid w:val="00165294"/>
    <w:rsid w:val="00165AFA"/>
    <w:rsid w:val="00165B98"/>
    <w:rsid w:val="00166364"/>
    <w:rsid w:val="00166477"/>
    <w:rsid w:val="0016692C"/>
    <w:rsid w:val="00166D27"/>
    <w:rsid w:val="00167D07"/>
    <w:rsid w:val="00170230"/>
    <w:rsid w:val="00170320"/>
    <w:rsid w:val="00170625"/>
    <w:rsid w:val="0017091D"/>
    <w:rsid w:val="0017146B"/>
    <w:rsid w:val="00171552"/>
    <w:rsid w:val="001717B3"/>
    <w:rsid w:val="00171B4A"/>
    <w:rsid w:val="0017200D"/>
    <w:rsid w:val="0017265F"/>
    <w:rsid w:val="001730B0"/>
    <w:rsid w:val="001739FC"/>
    <w:rsid w:val="00173FDD"/>
    <w:rsid w:val="001741BD"/>
    <w:rsid w:val="001747CF"/>
    <w:rsid w:val="00174A21"/>
    <w:rsid w:val="00175053"/>
    <w:rsid w:val="0017513A"/>
    <w:rsid w:val="00175FE2"/>
    <w:rsid w:val="00176411"/>
    <w:rsid w:val="00176B96"/>
    <w:rsid w:val="00176F71"/>
    <w:rsid w:val="00177D09"/>
    <w:rsid w:val="00177D2F"/>
    <w:rsid w:val="00180392"/>
    <w:rsid w:val="00180BB3"/>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02C"/>
    <w:rsid w:val="00192E51"/>
    <w:rsid w:val="00192F16"/>
    <w:rsid w:val="00193071"/>
    <w:rsid w:val="0019399F"/>
    <w:rsid w:val="00193AAC"/>
    <w:rsid w:val="00194286"/>
    <w:rsid w:val="001946AE"/>
    <w:rsid w:val="00195732"/>
    <w:rsid w:val="00195B03"/>
    <w:rsid w:val="00195BC7"/>
    <w:rsid w:val="00195E40"/>
    <w:rsid w:val="00195EBA"/>
    <w:rsid w:val="001960B4"/>
    <w:rsid w:val="00196FD4"/>
    <w:rsid w:val="0019758B"/>
    <w:rsid w:val="00197B6F"/>
    <w:rsid w:val="00197B8A"/>
    <w:rsid w:val="00197CC1"/>
    <w:rsid w:val="001A0135"/>
    <w:rsid w:val="001A0CA6"/>
    <w:rsid w:val="001A166A"/>
    <w:rsid w:val="001A2081"/>
    <w:rsid w:val="001A22DC"/>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874"/>
    <w:rsid w:val="001B3914"/>
    <w:rsid w:val="001B3BE6"/>
    <w:rsid w:val="001B3EFA"/>
    <w:rsid w:val="001B41A2"/>
    <w:rsid w:val="001B49CC"/>
    <w:rsid w:val="001B4B0A"/>
    <w:rsid w:val="001B4E87"/>
    <w:rsid w:val="001B4EA7"/>
    <w:rsid w:val="001B5432"/>
    <w:rsid w:val="001B5656"/>
    <w:rsid w:val="001B5DFF"/>
    <w:rsid w:val="001B65B8"/>
    <w:rsid w:val="001B6F86"/>
    <w:rsid w:val="001B70CA"/>
    <w:rsid w:val="001B75F0"/>
    <w:rsid w:val="001C00D8"/>
    <w:rsid w:val="001C057E"/>
    <w:rsid w:val="001C2CAD"/>
    <w:rsid w:val="001C308D"/>
    <w:rsid w:val="001C3187"/>
    <w:rsid w:val="001C3232"/>
    <w:rsid w:val="001C3398"/>
    <w:rsid w:val="001C34D5"/>
    <w:rsid w:val="001C3ED9"/>
    <w:rsid w:val="001C450A"/>
    <w:rsid w:val="001C45D9"/>
    <w:rsid w:val="001C49B8"/>
    <w:rsid w:val="001C5A02"/>
    <w:rsid w:val="001C5BF5"/>
    <w:rsid w:val="001C5C9D"/>
    <w:rsid w:val="001C5EB7"/>
    <w:rsid w:val="001C6FC8"/>
    <w:rsid w:val="001C72B2"/>
    <w:rsid w:val="001D0073"/>
    <w:rsid w:val="001D1192"/>
    <w:rsid w:val="001D1C15"/>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0DD7"/>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3D40"/>
    <w:rsid w:val="001F4057"/>
    <w:rsid w:val="001F407D"/>
    <w:rsid w:val="001F4183"/>
    <w:rsid w:val="001F5566"/>
    <w:rsid w:val="001F6AE0"/>
    <w:rsid w:val="001F6B1F"/>
    <w:rsid w:val="001F6BA7"/>
    <w:rsid w:val="001F717E"/>
    <w:rsid w:val="001F76D7"/>
    <w:rsid w:val="00200434"/>
    <w:rsid w:val="00200E5B"/>
    <w:rsid w:val="00200FE9"/>
    <w:rsid w:val="002014C8"/>
    <w:rsid w:val="00202068"/>
    <w:rsid w:val="00202878"/>
    <w:rsid w:val="00202F8B"/>
    <w:rsid w:val="00203277"/>
    <w:rsid w:val="00203604"/>
    <w:rsid w:val="00204476"/>
    <w:rsid w:val="00205724"/>
    <w:rsid w:val="00205C5F"/>
    <w:rsid w:val="002064F7"/>
    <w:rsid w:val="00206509"/>
    <w:rsid w:val="00206BDB"/>
    <w:rsid w:val="0020761B"/>
    <w:rsid w:val="0021058F"/>
    <w:rsid w:val="0021135F"/>
    <w:rsid w:val="0021150C"/>
    <w:rsid w:val="002127FD"/>
    <w:rsid w:val="00212B04"/>
    <w:rsid w:val="00212EEA"/>
    <w:rsid w:val="002130B4"/>
    <w:rsid w:val="002133BD"/>
    <w:rsid w:val="0021348C"/>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C12"/>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2EF1"/>
    <w:rsid w:val="002338F8"/>
    <w:rsid w:val="00234167"/>
    <w:rsid w:val="00234AB5"/>
    <w:rsid w:val="00234F9B"/>
    <w:rsid w:val="00235131"/>
    <w:rsid w:val="0023589B"/>
    <w:rsid w:val="00235AEE"/>
    <w:rsid w:val="00235D75"/>
    <w:rsid w:val="0023640A"/>
    <w:rsid w:val="002366CE"/>
    <w:rsid w:val="002375D3"/>
    <w:rsid w:val="00237F59"/>
    <w:rsid w:val="0024001A"/>
    <w:rsid w:val="00240887"/>
    <w:rsid w:val="00241142"/>
    <w:rsid w:val="002411C6"/>
    <w:rsid w:val="002419F2"/>
    <w:rsid w:val="00242287"/>
    <w:rsid w:val="00243515"/>
    <w:rsid w:val="00243E20"/>
    <w:rsid w:val="00244096"/>
    <w:rsid w:val="0024417D"/>
    <w:rsid w:val="00244754"/>
    <w:rsid w:val="00244A94"/>
    <w:rsid w:val="00244C55"/>
    <w:rsid w:val="00245470"/>
    <w:rsid w:val="0024575B"/>
    <w:rsid w:val="00246CD7"/>
    <w:rsid w:val="00247120"/>
    <w:rsid w:val="00247C83"/>
    <w:rsid w:val="00250370"/>
    <w:rsid w:val="0025068A"/>
    <w:rsid w:val="00250751"/>
    <w:rsid w:val="00250A7F"/>
    <w:rsid w:val="00250D13"/>
    <w:rsid w:val="002516DF"/>
    <w:rsid w:val="00251B50"/>
    <w:rsid w:val="00251E84"/>
    <w:rsid w:val="002520D4"/>
    <w:rsid w:val="002531F9"/>
    <w:rsid w:val="00254CF4"/>
    <w:rsid w:val="00254EF4"/>
    <w:rsid w:val="00255877"/>
    <w:rsid w:val="0025660F"/>
    <w:rsid w:val="0025701A"/>
    <w:rsid w:val="002575ED"/>
    <w:rsid w:val="002576EB"/>
    <w:rsid w:val="00260BF5"/>
    <w:rsid w:val="00260C5C"/>
    <w:rsid w:val="00260D04"/>
    <w:rsid w:val="0026130F"/>
    <w:rsid w:val="00261C84"/>
    <w:rsid w:val="00262A9E"/>
    <w:rsid w:val="00263521"/>
    <w:rsid w:val="00263A1E"/>
    <w:rsid w:val="00263DB7"/>
    <w:rsid w:val="002643D4"/>
    <w:rsid w:val="00264CFB"/>
    <w:rsid w:val="00264EDF"/>
    <w:rsid w:val="00265428"/>
    <w:rsid w:val="002654D1"/>
    <w:rsid w:val="0026633D"/>
    <w:rsid w:val="0026640F"/>
    <w:rsid w:val="00266655"/>
    <w:rsid w:val="00270406"/>
    <w:rsid w:val="0027101D"/>
    <w:rsid w:val="0027121E"/>
    <w:rsid w:val="0027188F"/>
    <w:rsid w:val="00272437"/>
    <w:rsid w:val="002739B2"/>
    <w:rsid w:val="00273FDF"/>
    <w:rsid w:val="0027424D"/>
    <w:rsid w:val="00275141"/>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5FB"/>
    <w:rsid w:val="00287BEF"/>
    <w:rsid w:val="00290C01"/>
    <w:rsid w:val="00290D96"/>
    <w:rsid w:val="00291775"/>
    <w:rsid w:val="002920D3"/>
    <w:rsid w:val="00292A58"/>
    <w:rsid w:val="00293E8E"/>
    <w:rsid w:val="00293FC3"/>
    <w:rsid w:val="00294150"/>
    <w:rsid w:val="00294251"/>
    <w:rsid w:val="00294784"/>
    <w:rsid w:val="00294AF0"/>
    <w:rsid w:val="00295C53"/>
    <w:rsid w:val="00296A9F"/>
    <w:rsid w:val="002970CC"/>
    <w:rsid w:val="00297B77"/>
    <w:rsid w:val="00297FD7"/>
    <w:rsid w:val="002A04CC"/>
    <w:rsid w:val="002A056D"/>
    <w:rsid w:val="002A1117"/>
    <w:rsid w:val="002A18D6"/>
    <w:rsid w:val="002A1999"/>
    <w:rsid w:val="002A1EEE"/>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600"/>
    <w:rsid w:val="002B0785"/>
    <w:rsid w:val="002B08F4"/>
    <w:rsid w:val="002B0C29"/>
    <w:rsid w:val="002B10E8"/>
    <w:rsid w:val="002B12C0"/>
    <w:rsid w:val="002B1394"/>
    <w:rsid w:val="002B30DB"/>
    <w:rsid w:val="002B3113"/>
    <w:rsid w:val="002B3A8C"/>
    <w:rsid w:val="002B3DA0"/>
    <w:rsid w:val="002B55FA"/>
    <w:rsid w:val="002B5A1F"/>
    <w:rsid w:val="002B5C10"/>
    <w:rsid w:val="002B5C6F"/>
    <w:rsid w:val="002B5D65"/>
    <w:rsid w:val="002B637F"/>
    <w:rsid w:val="002B65DC"/>
    <w:rsid w:val="002B6FB4"/>
    <w:rsid w:val="002C06EB"/>
    <w:rsid w:val="002C1BB5"/>
    <w:rsid w:val="002C1D03"/>
    <w:rsid w:val="002C1D86"/>
    <w:rsid w:val="002C1EE0"/>
    <w:rsid w:val="002C28D3"/>
    <w:rsid w:val="002C2B0E"/>
    <w:rsid w:val="002C316A"/>
    <w:rsid w:val="002C3B87"/>
    <w:rsid w:val="002C3D55"/>
    <w:rsid w:val="002C4139"/>
    <w:rsid w:val="002C4213"/>
    <w:rsid w:val="002C4302"/>
    <w:rsid w:val="002C4F9F"/>
    <w:rsid w:val="002C54FF"/>
    <w:rsid w:val="002C58AD"/>
    <w:rsid w:val="002C65B3"/>
    <w:rsid w:val="002C6D22"/>
    <w:rsid w:val="002C70A2"/>
    <w:rsid w:val="002C7A5A"/>
    <w:rsid w:val="002C7D35"/>
    <w:rsid w:val="002C7FC3"/>
    <w:rsid w:val="002D1688"/>
    <w:rsid w:val="002D1D94"/>
    <w:rsid w:val="002D2963"/>
    <w:rsid w:val="002D3201"/>
    <w:rsid w:val="002D32B9"/>
    <w:rsid w:val="002D38CB"/>
    <w:rsid w:val="002D3AC8"/>
    <w:rsid w:val="002D4617"/>
    <w:rsid w:val="002D4A1D"/>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4BB"/>
    <w:rsid w:val="002E2DB0"/>
    <w:rsid w:val="002E3AA6"/>
    <w:rsid w:val="002E424B"/>
    <w:rsid w:val="002E4818"/>
    <w:rsid w:val="002E5757"/>
    <w:rsid w:val="002E67AF"/>
    <w:rsid w:val="002E6B3E"/>
    <w:rsid w:val="002E707E"/>
    <w:rsid w:val="002E70B8"/>
    <w:rsid w:val="002E7411"/>
    <w:rsid w:val="002E7528"/>
    <w:rsid w:val="002E76D3"/>
    <w:rsid w:val="002F06E7"/>
    <w:rsid w:val="002F1010"/>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2B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09E"/>
    <w:rsid w:val="003071E1"/>
    <w:rsid w:val="00307894"/>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B5F"/>
    <w:rsid w:val="00331D61"/>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49F"/>
    <w:rsid w:val="00341548"/>
    <w:rsid w:val="003417BA"/>
    <w:rsid w:val="003419FB"/>
    <w:rsid w:val="00341C37"/>
    <w:rsid w:val="00343B0B"/>
    <w:rsid w:val="00343D49"/>
    <w:rsid w:val="00344346"/>
    <w:rsid w:val="00344842"/>
    <w:rsid w:val="00344BBF"/>
    <w:rsid w:val="00345483"/>
    <w:rsid w:val="0034578B"/>
    <w:rsid w:val="00345827"/>
    <w:rsid w:val="00345868"/>
    <w:rsid w:val="0034637E"/>
    <w:rsid w:val="003466B0"/>
    <w:rsid w:val="00346930"/>
    <w:rsid w:val="00347612"/>
    <w:rsid w:val="00347800"/>
    <w:rsid w:val="0034780E"/>
    <w:rsid w:val="00347942"/>
    <w:rsid w:val="00347A15"/>
    <w:rsid w:val="003509DF"/>
    <w:rsid w:val="003513C7"/>
    <w:rsid w:val="0035145F"/>
    <w:rsid w:val="00351AD0"/>
    <w:rsid w:val="00351F4E"/>
    <w:rsid w:val="003525D4"/>
    <w:rsid w:val="003526A8"/>
    <w:rsid w:val="00352E39"/>
    <w:rsid w:val="0035448A"/>
    <w:rsid w:val="00355453"/>
    <w:rsid w:val="003559A1"/>
    <w:rsid w:val="00355B59"/>
    <w:rsid w:val="0035606A"/>
    <w:rsid w:val="00356540"/>
    <w:rsid w:val="00356926"/>
    <w:rsid w:val="00356C79"/>
    <w:rsid w:val="00356CD5"/>
    <w:rsid w:val="00357420"/>
    <w:rsid w:val="00357544"/>
    <w:rsid w:val="003578DC"/>
    <w:rsid w:val="00357C20"/>
    <w:rsid w:val="00360285"/>
    <w:rsid w:val="003606C0"/>
    <w:rsid w:val="00360D47"/>
    <w:rsid w:val="00360FD1"/>
    <w:rsid w:val="00361812"/>
    <w:rsid w:val="00361AA2"/>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2E99"/>
    <w:rsid w:val="0037340A"/>
    <w:rsid w:val="003734FE"/>
    <w:rsid w:val="0037370B"/>
    <w:rsid w:val="00373CE2"/>
    <w:rsid w:val="003757DE"/>
    <w:rsid w:val="00375AE4"/>
    <w:rsid w:val="00375C87"/>
    <w:rsid w:val="00375F4A"/>
    <w:rsid w:val="00376061"/>
    <w:rsid w:val="00376551"/>
    <w:rsid w:val="00376625"/>
    <w:rsid w:val="0037752E"/>
    <w:rsid w:val="0037753E"/>
    <w:rsid w:val="00377B33"/>
    <w:rsid w:val="00377DBE"/>
    <w:rsid w:val="00380052"/>
    <w:rsid w:val="003801D8"/>
    <w:rsid w:val="003806AE"/>
    <w:rsid w:val="00381983"/>
    <w:rsid w:val="00382741"/>
    <w:rsid w:val="00382981"/>
    <w:rsid w:val="003839AA"/>
    <w:rsid w:val="00383B8C"/>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70B"/>
    <w:rsid w:val="00392806"/>
    <w:rsid w:val="003929A4"/>
    <w:rsid w:val="00392CEC"/>
    <w:rsid w:val="00392E92"/>
    <w:rsid w:val="00392F5B"/>
    <w:rsid w:val="003941E1"/>
    <w:rsid w:val="003943FF"/>
    <w:rsid w:val="0039455B"/>
    <w:rsid w:val="0039563E"/>
    <w:rsid w:val="0039592D"/>
    <w:rsid w:val="00396082"/>
    <w:rsid w:val="00396AAF"/>
    <w:rsid w:val="00396D3F"/>
    <w:rsid w:val="00396EB2"/>
    <w:rsid w:val="00396F8D"/>
    <w:rsid w:val="003970B2"/>
    <w:rsid w:val="003971AD"/>
    <w:rsid w:val="00397234"/>
    <w:rsid w:val="0039763E"/>
    <w:rsid w:val="00397B41"/>
    <w:rsid w:val="00397C56"/>
    <w:rsid w:val="003A042B"/>
    <w:rsid w:val="003A0852"/>
    <w:rsid w:val="003A08AE"/>
    <w:rsid w:val="003A15BB"/>
    <w:rsid w:val="003A22C1"/>
    <w:rsid w:val="003A26D2"/>
    <w:rsid w:val="003A3978"/>
    <w:rsid w:val="003A3D05"/>
    <w:rsid w:val="003A3D53"/>
    <w:rsid w:val="003A47A9"/>
    <w:rsid w:val="003A6016"/>
    <w:rsid w:val="003A613A"/>
    <w:rsid w:val="003A66EF"/>
    <w:rsid w:val="003A689D"/>
    <w:rsid w:val="003A769E"/>
    <w:rsid w:val="003A780A"/>
    <w:rsid w:val="003B0179"/>
    <w:rsid w:val="003B0B84"/>
    <w:rsid w:val="003B0BB0"/>
    <w:rsid w:val="003B1053"/>
    <w:rsid w:val="003B166B"/>
    <w:rsid w:val="003B1F61"/>
    <w:rsid w:val="003B30AD"/>
    <w:rsid w:val="003B31FA"/>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B3A"/>
    <w:rsid w:val="003C4F30"/>
    <w:rsid w:val="003C5044"/>
    <w:rsid w:val="003C5153"/>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8A7"/>
    <w:rsid w:val="003E4D21"/>
    <w:rsid w:val="003E4D5A"/>
    <w:rsid w:val="003E58C2"/>
    <w:rsid w:val="003E5FCA"/>
    <w:rsid w:val="003E66A4"/>
    <w:rsid w:val="003E672B"/>
    <w:rsid w:val="003E6F99"/>
    <w:rsid w:val="003E77E9"/>
    <w:rsid w:val="003E798E"/>
    <w:rsid w:val="003F001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720"/>
    <w:rsid w:val="00413826"/>
    <w:rsid w:val="00413C2A"/>
    <w:rsid w:val="00414A8A"/>
    <w:rsid w:val="004156B7"/>
    <w:rsid w:val="004162B8"/>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4E49"/>
    <w:rsid w:val="0042545B"/>
    <w:rsid w:val="00425E72"/>
    <w:rsid w:val="00425E85"/>
    <w:rsid w:val="0042649D"/>
    <w:rsid w:val="00426862"/>
    <w:rsid w:val="00426CE7"/>
    <w:rsid w:val="00426D50"/>
    <w:rsid w:val="004276E0"/>
    <w:rsid w:val="00427A72"/>
    <w:rsid w:val="00427D08"/>
    <w:rsid w:val="00427D9F"/>
    <w:rsid w:val="00430277"/>
    <w:rsid w:val="00431AA5"/>
    <w:rsid w:val="00431C39"/>
    <w:rsid w:val="00432A56"/>
    <w:rsid w:val="00433D69"/>
    <w:rsid w:val="00433DC5"/>
    <w:rsid w:val="00434C19"/>
    <w:rsid w:val="004350A6"/>
    <w:rsid w:val="00435E93"/>
    <w:rsid w:val="0043603B"/>
    <w:rsid w:val="00436048"/>
    <w:rsid w:val="00436479"/>
    <w:rsid w:val="0043662F"/>
    <w:rsid w:val="0043667B"/>
    <w:rsid w:val="00436B23"/>
    <w:rsid w:val="00436B37"/>
    <w:rsid w:val="00436EF6"/>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69A2"/>
    <w:rsid w:val="004470C5"/>
    <w:rsid w:val="00447106"/>
    <w:rsid w:val="004474BB"/>
    <w:rsid w:val="004475E5"/>
    <w:rsid w:val="004503E1"/>
    <w:rsid w:val="00451A68"/>
    <w:rsid w:val="00451AA2"/>
    <w:rsid w:val="00451E5C"/>
    <w:rsid w:val="0045209D"/>
    <w:rsid w:val="004524FB"/>
    <w:rsid w:val="00452950"/>
    <w:rsid w:val="00452B9A"/>
    <w:rsid w:val="00452FA4"/>
    <w:rsid w:val="00453265"/>
    <w:rsid w:val="00453750"/>
    <w:rsid w:val="004537EC"/>
    <w:rsid w:val="00453CEB"/>
    <w:rsid w:val="004547C8"/>
    <w:rsid w:val="0045495E"/>
    <w:rsid w:val="00454B41"/>
    <w:rsid w:val="00455BC0"/>
    <w:rsid w:val="00455C7E"/>
    <w:rsid w:val="004562F8"/>
    <w:rsid w:val="0045637F"/>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79AA"/>
    <w:rsid w:val="00477F44"/>
    <w:rsid w:val="00480011"/>
    <w:rsid w:val="00480107"/>
    <w:rsid w:val="004809CB"/>
    <w:rsid w:val="00480AE8"/>
    <w:rsid w:val="00482259"/>
    <w:rsid w:val="00482559"/>
    <w:rsid w:val="0048280E"/>
    <w:rsid w:val="00482C33"/>
    <w:rsid w:val="004830BE"/>
    <w:rsid w:val="004833CE"/>
    <w:rsid w:val="00483526"/>
    <w:rsid w:val="004836A0"/>
    <w:rsid w:val="00483BD1"/>
    <w:rsid w:val="00483D0D"/>
    <w:rsid w:val="004845B2"/>
    <w:rsid w:val="00485309"/>
    <w:rsid w:val="00485787"/>
    <w:rsid w:val="00486060"/>
    <w:rsid w:val="00486172"/>
    <w:rsid w:val="004865D8"/>
    <w:rsid w:val="00486D58"/>
    <w:rsid w:val="00487169"/>
    <w:rsid w:val="004875EB"/>
    <w:rsid w:val="00487A55"/>
    <w:rsid w:val="0049015A"/>
    <w:rsid w:val="004902C9"/>
    <w:rsid w:val="00490D8B"/>
    <w:rsid w:val="00490E40"/>
    <w:rsid w:val="00491199"/>
    <w:rsid w:val="00491607"/>
    <w:rsid w:val="004919A3"/>
    <w:rsid w:val="00491C51"/>
    <w:rsid w:val="00491D1E"/>
    <w:rsid w:val="00492A59"/>
    <w:rsid w:val="00492D47"/>
    <w:rsid w:val="004930AA"/>
    <w:rsid w:val="004939B6"/>
    <w:rsid w:val="00493AE1"/>
    <w:rsid w:val="00493CBE"/>
    <w:rsid w:val="004945A4"/>
    <w:rsid w:val="00494C49"/>
    <w:rsid w:val="00495214"/>
    <w:rsid w:val="004955D7"/>
    <w:rsid w:val="0049574B"/>
    <w:rsid w:val="0049601D"/>
    <w:rsid w:val="004964BE"/>
    <w:rsid w:val="004965B9"/>
    <w:rsid w:val="00497103"/>
    <w:rsid w:val="004976B0"/>
    <w:rsid w:val="00497953"/>
    <w:rsid w:val="00497AC0"/>
    <w:rsid w:val="00497FC7"/>
    <w:rsid w:val="00497FC9"/>
    <w:rsid w:val="004A0385"/>
    <w:rsid w:val="004A07F3"/>
    <w:rsid w:val="004A0E02"/>
    <w:rsid w:val="004A0E75"/>
    <w:rsid w:val="004A0EEB"/>
    <w:rsid w:val="004A144B"/>
    <w:rsid w:val="004A1AD1"/>
    <w:rsid w:val="004A1FF4"/>
    <w:rsid w:val="004A234A"/>
    <w:rsid w:val="004A30D7"/>
    <w:rsid w:val="004A30DB"/>
    <w:rsid w:val="004A3415"/>
    <w:rsid w:val="004A3A1C"/>
    <w:rsid w:val="004A4B21"/>
    <w:rsid w:val="004A581E"/>
    <w:rsid w:val="004A5AE0"/>
    <w:rsid w:val="004A5D89"/>
    <w:rsid w:val="004A5FCA"/>
    <w:rsid w:val="004A6B9E"/>
    <w:rsid w:val="004A6C6F"/>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4F1E"/>
    <w:rsid w:val="004B5F7A"/>
    <w:rsid w:val="004B6164"/>
    <w:rsid w:val="004B63AE"/>
    <w:rsid w:val="004B7C1A"/>
    <w:rsid w:val="004C056A"/>
    <w:rsid w:val="004C0FFF"/>
    <w:rsid w:val="004C1260"/>
    <w:rsid w:val="004C152C"/>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983"/>
    <w:rsid w:val="004D1BC8"/>
    <w:rsid w:val="004D1D1F"/>
    <w:rsid w:val="004D2476"/>
    <w:rsid w:val="004D2576"/>
    <w:rsid w:val="004D2869"/>
    <w:rsid w:val="004D2D0A"/>
    <w:rsid w:val="004D3387"/>
    <w:rsid w:val="004D38B0"/>
    <w:rsid w:val="004D3AAD"/>
    <w:rsid w:val="004D4C8A"/>
    <w:rsid w:val="004D562B"/>
    <w:rsid w:val="004D581B"/>
    <w:rsid w:val="004D5AD1"/>
    <w:rsid w:val="004D708B"/>
    <w:rsid w:val="004D784D"/>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885"/>
    <w:rsid w:val="004E3B2D"/>
    <w:rsid w:val="004E5265"/>
    <w:rsid w:val="004E5B3C"/>
    <w:rsid w:val="004E6717"/>
    <w:rsid w:val="004E6D72"/>
    <w:rsid w:val="004E712B"/>
    <w:rsid w:val="004E71FD"/>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5D1E"/>
    <w:rsid w:val="004F679D"/>
    <w:rsid w:val="004F717A"/>
    <w:rsid w:val="0050010C"/>
    <w:rsid w:val="005001D1"/>
    <w:rsid w:val="005001D8"/>
    <w:rsid w:val="005002E1"/>
    <w:rsid w:val="005006C5"/>
    <w:rsid w:val="00500EA7"/>
    <w:rsid w:val="005010B6"/>
    <w:rsid w:val="005011A2"/>
    <w:rsid w:val="00501339"/>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29E"/>
    <w:rsid w:val="005254F8"/>
    <w:rsid w:val="00525736"/>
    <w:rsid w:val="005259CE"/>
    <w:rsid w:val="00526053"/>
    <w:rsid w:val="005265D4"/>
    <w:rsid w:val="005267EC"/>
    <w:rsid w:val="00526812"/>
    <w:rsid w:val="0052721A"/>
    <w:rsid w:val="00527B92"/>
    <w:rsid w:val="00527F31"/>
    <w:rsid w:val="00530147"/>
    <w:rsid w:val="0053022D"/>
    <w:rsid w:val="00530897"/>
    <w:rsid w:val="005308B4"/>
    <w:rsid w:val="005308D4"/>
    <w:rsid w:val="0053092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58"/>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50"/>
    <w:rsid w:val="005715C9"/>
    <w:rsid w:val="00571D67"/>
    <w:rsid w:val="00572E2F"/>
    <w:rsid w:val="00572E40"/>
    <w:rsid w:val="00573581"/>
    <w:rsid w:val="00573801"/>
    <w:rsid w:val="00574579"/>
    <w:rsid w:val="00574593"/>
    <w:rsid w:val="00574757"/>
    <w:rsid w:val="0057527E"/>
    <w:rsid w:val="00575554"/>
    <w:rsid w:val="00575A1D"/>
    <w:rsid w:val="00575A7F"/>
    <w:rsid w:val="00576459"/>
    <w:rsid w:val="005764A9"/>
    <w:rsid w:val="00576529"/>
    <w:rsid w:val="00576867"/>
    <w:rsid w:val="00576D2C"/>
    <w:rsid w:val="00576EFD"/>
    <w:rsid w:val="00577BC4"/>
    <w:rsid w:val="00580508"/>
    <w:rsid w:val="005806F9"/>
    <w:rsid w:val="00580C5C"/>
    <w:rsid w:val="00580DA8"/>
    <w:rsid w:val="00580F79"/>
    <w:rsid w:val="0058142E"/>
    <w:rsid w:val="00581795"/>
    <w:rsid w:val="00583AB4"/>
    <w:rsid w:val="00583B95"/>
    <w:rsid w:val="005850FD"/>
    <w:rsid w:val="0058597D"/>
    <w:rsid w:val="00585BB5"/>
    <w:rsid w:val="00585F34"/>
    <w:rsid w:val="00585FA7"/>
    <w:rsid w:val="00586223"/>
    <w:rsid w:val="00586891"/>
    <w:rsid w:val="005876D3"/>
    <w:rsid w:val="005876E4"/>
    <w:rsid w:val="00587DC2"/>
    <w:rsid w:val="005906E5"/>
    <w:rsid w:val="005907E3"/>
    <w:rsid w:val="00590AE1"/>
    <w:rsid w:val="00590EBE"/>
    <w:rsid w:val="005911BB"/>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20C9"/>
    <w:rsid w:val="005A2216"/>
    <w:rsid w:val="005A22CB"/>
    <w:rsid w:val="005A24B5"/>
    <w:rsid w:val="005A2CFC"/>
    <w:rsid w:val="005A2F84"/>
    <w:rsid w:val="005A3347"/>
    <w:rsid w:val="005A40BA"/>
    <w:rsid w:val="005A504A"/>
    <w:rsid w:val="005A57D6"/>
    <w:rsid w:val="005A5865"/>
    <w:rsid w:val="005A5A70"/>
    <w:rsid w:val="005A7389"/>
    <w:rsid w:val="005A78EE"/>
    <w:rsid w:val="005A7CA2"/>
    <w:rsid w:val="005B02F2"/>
    <w:rsid w:val="005B095F"/>
    <w:rsid w:val="005B1071"/>
    <w:rsid w:val="005B1790"/>
    <w:rsid w:val="005B1F44"/>
    <w:rsid w:val="005B20D0"/>
    <w:rsid w:val="005B246D"/>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83"/>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674"/>
    <w:rsid w:val="005E78E7"/>
    <w:rsid w:val="005F00DC"/>
    <w:rsid w:val="005F01BE"/>
    <w:rsid w:val="005F0224"/>
    <w:rsid w:val="005F038B"/>
    <w:rsid w:val="005F047C"/>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2DC"/>
    <w:rsid w:val="005F7321"/>
    <w:rsid w:val="005F7CC7"/>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2FC7"/>
    <w:rsid w:val="00613D28"/>
    <w:rsid w:val="0061404F"/>
    <w:rsid w:val="0061424C"/>
    <w:rsid w:val="00614C2C"/>
    <w:rsid w:val="00614E96"/>
    <w:rsid w:val="00614EA9"/>
    <w:rsid w:val="00615072"/>
    <w:rsid w:val="00615EA0"/>
    <w:rsid w:val="00615F30"/>
    <w:rsid w:val="00616E27"/>
    <w:rsid w:val="00617088"/>
    <w:rsid w:val="00617550"/>
    <w:rsid w:val="00617831"/>
    <w:rsid w:val="0062007E"/>
    <w:rsid w:val="00620205"/>
    <w:rsid w:val="006202CC"/>
    <w:rsid w:val="00620470"/>
    <w:rsid w:val="00620736"/>
    <w:rsid w:val="006212E4"/>
    <w:rsid w:val="00621EF4"/>
    <w:rsid w:val="00622128"/>
    <w:rsid w:val="006229D3"/>
    <w:rsid w:val="00623175"/>
    <w:rsid w:val="006241BE"/>
    <w:rsid w:val="00625009"/>
    <w:rsid w:val="00625523"/>
    <w:rsid w:val="00625759"/>
    <w:rsid w:val="006259EF"/>
    <w:rsid w:val="00625B32"/>
    <w:rsid w:val="00625B8F"/>
    <w:rsid w:val="00625ED2"/>
    <w:rsid w:val="006266E5"/>
    <w:rsid w:val="006278CC"/>
    <w:rsid w:val="00627977"/>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786"/>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3B6"/>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4E2"/>
    <w:rsid w:val="00660609"/>
    <w:rsid w:val="006609B1"/>
    <w:rsid w:val="006610C8"/>
    <w:rsid w:val="00661D76"/>
    <w:rsid w:val="00661E8F"/>
    <w:rsid w:val="006623BF"/>
    <w:rsid w:val="006624E4"/>
    <w:rsid w:val="006624F0"/>
    <w:rsid w:val="0066294A"/>
    <w:rsid w:val="0066318C"/>
    <w:rsid w:val="00663772"/>
    <w:rsid w:val="006637B9"/>
    <w:rsid w:val="00663AAC"/>
    <w:rsid w:val="00664533"/>
    <w:rsid w:val="0066498E"/>
    <w:rsid w:val="006659DD"/>
    <w:rsid w:val="00665B84"/>
    <w:rsid w:val="006662AD"/>
    <w:rsid w:val="006668CA"/>
    <w:rsid w:val="00666E99"/>
    <w:rsid w:val="0066760C"/>
    <w:rsid w:val="00667ABB"/>
    <w:rsid w:val="00667D9F"/>
    <w:rsid w:val="006708C9"/>
    <w:rsid w:val="00670B88"/>
    <w:rsid w:val="00670E84"/>
    <w:rsid w:val="0067240D"/>
    <w:rsid w:val="006725CC"/>
    <w:rsid w:val="006726E0"/>
    <w:rsid w:val="006742C5"/>
    <w:rsid w:val="006743A9"/>
    <w:rsid w:val="00674A96"/>
    <w:rsid w:val="00674D18"/>
    <w:rsid w:val="006750F1"/>
    <w:rsid w:val="00675A81"/>
    <w:rsid w:val="0067643D"/>
    <w:rsid w:val="0067675D"/>
    <w:rsid w:val="006774B8"/>
    <w:rsid w:val="00677A1C"/>
    <w:rsid w:val="00677C73"/>
    <w:rsid w:val="00677F7C"/>
    <w:rsid w:val="006804BC"/>
    <w:rsid w:val="0068074C"/>
    <w:rsid w:val="006810CC"/>
    <w:rsid w:val="00683345"/>
    <w:rsid w:val="006834E5"/>
    <w:rsid w:val="00683564"/>
    <w:rsid w:val="006836FF"/>
    <w:rsid w:val="00683815"/>
    <w:rsid w:val="00683A28"/>
    <w:rsid w:val="00684959"/>
    <w:rsid w:val="00684DEA"/>
    <w:rsid w:val="006850B3"/>
    <w:rsid w:val="006854F2"/>
    <w:rsid w:val="0068565C"/>
    <w:rsid w:val="00685CE0"/>
    <w:rsid w:val="0068620A"/>
    <w:rsid w:val="006862BE"/>
    <w:rsid w:val="00686E12"/>
    <w:rsid w:val="0069093D"/>
    <w:rsid w:val="00690E56"/>
    <w:rsid w:val="0069126C"/>
    <w:rsid w:val="00691B4D"/>
    <w:rsid w:val="0069225F"/>
    <w:rsid w:val="0069249C"/>
    <w:rsid w:val="00692613"/>
    <w:rsid w:val="0069335D"/>
    <w:rsid w:val="006944E3"/>
    <w:rsid w:val="00694C3C"/>
    <w:rsid w:val="00696ADE"/>
    <w:rsid w:val="00697E8B"/>
    <w:rsid w:val="006A040F"/>
    <w:rsid w:val="006A0F87"/>
    <w:rsid w:val="006A1039"/>
    <w:rsid w:val="006A161A"/>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490"/>
    <w:rsid w:val="006B3858"/>
    <w:rsid w:val="006B424E"/>
    <w:rsid w:val="006B5363"/>
    <w:rsid w:val="006B56D9"/>
    <w:rsid w:val="006B59BE"/>
    <w:rsid w:val="006B657B"/>
    <w:rsid w:val="006B709C"/>
    <w:rsid w:val="006B7AF5"/>
    <w:rsid w:val="006C01B3"/>
    <w:rsid w:val="006C0671"/>
    <w:rsid w:val="006C0A0D"/>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4F35"/>
    <w:rsid w:val="006C58DF"/>
    <w:rsid w:val="006C6452"/>
    <w:rsid w:val="006C6CE3"/>
    <w:rsid w:val="006C6D27"/>
    <w:rsid w:val="006C7199"/>
    <w:rsid w:val="006C7422"/>
    <w:rsid w:val="006D0087"/>
    <w:rsid w:val="006D04D2"/>
    <w:rsid w:val="006D167F"/>
    <w:rsid w:val="006D176D"/>
    <w:rsid w:val="006D1D5F"/>
    <w:rsid w:val="006D280F"/>
    <w:rsid w:val="006D32A1"/>
    <w:rsid w:val="006D383A"/>
    <w:rsid w:val="006D4161"/>
    <w:rsid w:val="006D4B9E"/>
    <w:rsid w:val="006D5830"/>
    <w:rsid w:val="006D5CCE"/>
    <w:rsid w:val="006D60EF"/>
    <w:rsid w:val="006D6131"/>
    <w:rsid w:val="006D66B2"/>
    <w:rsid w:val="006D6C22"/>
    <w:rsid w:val="006D6CC0"/>
    <w:rsid w:val="006D6DC4"/>
    <w:rsid w:val="006D73C8"/>
    <w:rsid w:val="006D764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3530"/>
    <w:rsid w:val="00704670"/>
    <w:rsid w:val="00704E3E"/>
    <w:rsid w:val="00705DA7"/>
    <w:rsid w:val="00706400"/>
    <w:rsid w:val="00706474"/>
    <w:rsid w:val="007069D0"/>
    <w:rsid w:val="00706ACC"/>
    <w:rsid w:val="0070704B"/>
    <w:rsid w:val="0071014C"/>
    <w:rsid w:val="00710AF8"/>
    <w:rsid w:val="00710BF9"/>
    <w:rsid w:val="00710F65"/>
    <w:rsid w:val="00711980"/>
    <w:rsid w:val="007123F2"/>
    <w:rsid w:val="00712400"/>
    <w:rsid w:val="00712A37"/>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25"/>
    <w:rsid w:val="00720B9C"/>
    <w:rsid w:val="00720C94"/>
    <w:rsid w:val="0072168B"/>
    <w:rsid w:val="007217C3"/>
    <w:rsid w:val="0072199D"/>
    <w:rsid w:val="0072219B"/>
    <w:rsid w:val="00722424"/>
    <w:rsid w:val="0072288D"/>
    <w:rsid w:val="00722DED"/>
    <w:rsid w:val="00723B45"/>
    <w:rsid w:val="00723C1D"/>
    <w:rsid w:val="00723CC5"/>
    <w:rsid w:val="007240CE"/>
    <w:rsid w:val="007244C8"/>
    <w:rsid w:val="00724A11"/>
    <w:rsid w:val="00725154"/>
    <w:rsid w:val="007253B8"/>
    <w:rsid w:val="007255AF"/>
    <w:rsid w:val="0072581F"/>
    <w:rsid w:val="00725E46"/>
    <w:rsid w:val="007264A6"/>
    <w:rsid w:val="00726680"/>
    <w:rsid w:val="00726C56"/>
    <w:rsid w:val="00727068"/>
    <w:rsid w:val="007270D6"/>
    <w:rsid w:val="007273AA"/>
    <w:rsid w:val="00727786"/>
    <w:rsid w:val="007278B3"/>
    <w:rsid w:val="00727A96"/>
    <w:rsid w:val="00727AE5"/>
    <w:rsid w:val="00727BB3"/>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EE"/>
    <w:rsid w:val="007356CC"/>
    <w:rsid w:val="0073630E"/>
    <w:rsid w:val="00736983"/>
    <w:rsid w:val="00737213"/>
    <w:rsid w:val="00737520"/>
    <w:rsid w:val="0074067F"/>
    <w:rsid w:val="007406F6"/>
    <w:rsid w:val="00740C3E"/>
    <w:rsid w:val="00740E0F"/>
    <w:rsid w:val="00742601"/>
    <w:rsid w:val="00743D53"/>
    <w:rsid w:val="0074450C"/>
    <w:rsid w:val="00744632"/>
    <w:rsid w:val="00744A32"/>
    <w:rsid w:val="00744A94"/>
    <w:rsid w:val="007452B3"/>
    <w:rsid w:val="00745FB0"/>
    <w:rsid w:val="007467DE"/>
    <w:rsid w:val="0074683C"/>
    <w:rsid w:val="00746F21"/>
    <w:rsid w:val="00746F99"/>
    <w:rsid w:val="0074714A"/>
    <w:rsid w:val="007474F0"/>
    <w:rsid w:val="00747AC3"/>
    <w:rsid w:val="00747B67"/>
    <w:rsid w:val="00750052"/>
    <w:rsid w:val="00750E46"/>
    <w:rsid w:val="00750F58"/>
    <w:rsid w:val="007513AA"/>
    <w:rsid w:val="007524DB"/>
    <w:rsid w:val="007526C7"/>
    <w:rsid w:val="00753115"/>
    <w:rsid w:val="007536B9"/>
    <w:rsid w:val="00753941"/>
    <w:rsid w:val="00753A65"/>
    <w:rsid w:val="00753ADE"/>
    <w:rsid w:val="00754D6C"/>
    <w:rsid w:val="007551D8"/>
    <w:rsid w:val="00755E67"/>
    <w:rsid w:val="0075625B"/>
    <w:rsid w:val="00756E3A"/>
    <w:rsid w:val="0075719C"/>
    <w:rsid w:val="00757B56"/>
    <w:rsid w:val="00757ECC"/>
    <w:rsid w:val="00760B67"/>
    <w:rsid w:val="00760F3C"/>
    <w:rsid w:val="0076115B"/>
    <w:rsid w:val="00761CE2"/>
    <w:rsid w:val="00761E1F"/>
    <w:rsid w:val="00761E43"/>
    <w:rsid w:val="00762522"/>
    <w:rsid w:val="00763CCF"/>
    <w:rsid w:val="00763E35"/>
    <w:rsid w:val="00764C13"/>
    <w:rsid w:val="00765091"/>
    <w:rsid w:val="007657FC"/>
    <w:rsid w:val="0076677C"/>
    <w:rsid w:val="00766797"/>
    <w:rsid w:val="00766829"/>
    <w:rsid w:val="00766AEC"/>
    <w:rsid w:val="0076737F"/>
    <w:rsid w:val="007678E6"/>
    <w:rsid w:val="00767B25"/>
    <w:rsid w:val="007702E5"/>
    <w:rsid w:val="0077074A"/>
    <w:rsid w:val="0077170D"/>
    <w:rsid w:val="0077176D"/>
    <w:rsid w:val="00771BEC"/>
    <w:rsid w:val="00771F85"/>
    <w:rsid w:val="00772487"/>
    <w:rsid w:val="00772730"/>
    <w:rsid w:val="00772A78"/>
    <w:rsid w:val="0077300F"/>
    <w:rsid w:val="00773308"/>
    <w:rsid w:val="0077389E"/>
    <w:rsid w:val="00773ABB"/>
    <w:rsid w:val="00773F61"/>
    <w:rsid w:val="00774E68"/>
    <w:rsid w:val="00774E93"/>
    <w:rsid w:val="0077505C"/>
    <w:rsid w:val="0077594D"/>
    <w:rsid w:val="00775C5B"/>
    <w:rsid w:val="007761EE"/>
    <w:rsid w:val="0077697F"/>
    <w:rsid w:val="0077727E"/>
    <w:rsid w:val="007772C8"/>
    <w:rsid w:val="00777388"/>
    <w:rsid w:val="00777BAD"/>
    <w:rsid w:val="00777DAD"/>
    <w:rsid w:val="00780097"/>
    <w:rsid w:val="007809A9"/>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97A48"/>
    <w:rsid w:val="00797F06"/>
    <w:rsid w:val="007A0926"/>
    <w:rsid w:val="007A15DC"/>
    <w:rsid w:val="007A1E36"/>
    <w:rsid w:val="007A20BC"/>
    <w:rsid w:val="007A2DEB"/>
    <w:rsid w:val="007A2FCF"/>
    <w:rsid w:val="007A3DF5"/>
    <w:rsid w:val="007A3F08"/>
    <w:rsid w:val="007A44B6"/>
    <w:rsid w:val="007A4DD4"/>
    <w:rsid w:val="007A4DFA"/>
    <w:rsid w:val="007A4EBD"/>
    <w:rsid w:val="007A521B"/>
    <w:rsid w:val="007A54C1"/>
    <w:rsid w:val="007A582C"/>
    <w:rsid w:val="007A70F6"/>
    <w:rsid w:val="007A711B"/>
    <w:rsid w:val="007A726D"/>
    <w:rsid w:val="007A75A0"/>
    <w:rsid w:val="007A7E74"/>
    <w:rsid w:val="007A7F2A"/>
    <w:rsid w:val="007B0184"/>
    <w:rsid w:val="007B06A5"/>
    <w:rsid w:val="007B0A01"/>
    <w:rsid w:val="007B0C46"/>
    <w:rsid w:val="007B112B"/>
    <w:rsid w:val="007B21F2"/>
    <w:rsid w:val="007B328D"/>
    <w:rsid w:val="007B3722"/>
    <w:rsid w:val="007B3C58"/>
    <w:rsid w:val="007B3D81"/>
    <w:rsid w:val="007B3F05"/>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3A8C"/>
    <w:rsid w:val="007D4382"/>
    <w:rsid w:val="007D56D2"/>
    <w:rsid w:val="007D5C93"/>
    <w:rsid w:val="007D61B8"/>
    <w:rsid w:val="007D67B7"/>
    <w:rsid w:val="007D6945"/>
    <w:rsid w:val="007D6C89"/>
    <w:rsid w:val="007D6DE7"/>
    <w:rsid w:val="007D70B5"/>
    <w:rsid w:val="007D7181"/>
    <w:rsid w:val="007D7206"/>
    <w:rsid w:val="007D72D2"/>
    <w:rsid w:val="007D760B"/>
    <w:rsid w:val="007D77AF"/>
    <w:rsid w:val="007D7E03"/>
    <w:rsid w:val="007D7EB3"/>
    <w:rsid w:val="007E01DB"/>
    <w:rsid w:val="007E10DE"/>
    <w:rsid w:val="007E1283"/>
    <w:rsid w:val="007E128A"/>
    <w:rsid w:val="007E1698"/>
    <w:rsid w:val="007E19A6"/>
    <w:rsid w:val="007E2513"/>
    <w:rsid w:val="007E3217"/>
    <w:rsid w:val="007E36FC"/>
    <w:rsid w:val="007E3828"/>
    <w:rsid w:val="007E3B77"/>
    <w:rsid w:val="007E3C92"/>
    <w:rsid w:val="007E405F"/>
    <w:rsid w:val="007E4217"/>
    <w:rsid w:val="007E459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F46"/>
    <w:rsid w:val="00802129"/>
    <w:rsid w:val="00802270"/>
    <w:rsid w:val="008024D4"/>
    <w:rsid w:val="00802E55"/>
    <w:rsid w:val="00803382"/>
    <w:rsid w:val="00803AAA"/>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308F"/>
    <w:rsid w:val="008148B4"/>
    <w:rsid w:val="0081495F"/>
    <w:rsid w:val="008153A7"/>
    <w:rsid w:val="008153B7"/>
    <w:rsid w:val="008159DD"/>
    <w:rsid w:val="00815EB6"/>
    <w:rsid w:val="008163C2"/>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7E48"/>
    <w:rsid w:val="008303D0"/>
    <w:rsid w:val="00830B48"/>
    <w:rsid w:val="0083121F"/>
    <w:rsid w:val="00831AF4"/>
    <w:rsid w:val="00831C86"/>
    <w:rsid w:val="00831FC6"/>
    <w:rsid w:val="008327D7"/>
    <w:rsid w:val="00832A1F"/>
    <w:rsid w:val="00833E19"/>
    <w:rsid w:val="00834535"/>
    <w:rsid w:val="00834E18"/>
    <w:rsid w:val="00834E9C"/>
    <w:rsid w:val="00835707"/>
    <w:rsid w:val="008360D8"/>
    <w:rsid w:val="0083622F"/>
    <w:rsid w:val="00836462"/>
    <w:rsid w:val="008368AA"/>
    <w:rsid w:val="0083723D"/>
    <w:rsid w:val="00837276"/>
    <w:rsid w:val="008372A9"/>
    <w:rsid w:val="008375AA"/>
    <w:rsid w:val="00837997"/>
    <w:rsid w:val="00837E3A"/>
    <w:rsid w:val="00842138"/>
    <w:rsid w:val="00842561"/>
    <w:rsid w:val="00842BBF"/>
    <w:rsid w:val="00842F70"/>
    <w:rsid w:val="00843290"/>
    <w:rsid w:val="00843C22"/>
    <w:rsid w:val="00843FE7"/>
    <w:rsid w:val="00844CA1"/>
    <w:rsid w:val="00844E79"/>
    <w:rsid w:val="00845656"/>
    <w:rsid w:val="00845894"/>
    <w:rsid w:val="008459A9"/>
    <w:rsid w:val="00845E79"/>
    <w:rsid w:val="00845E9A"/>
    <w:rsid w:val="0084668B"/>
    <w:rsid w:val="00846F84"/>
    <w:rsid w:val="008472FB"/>
    <w:rsid w:val="008474A5"/>
    <w:rsid w:val="008477E8"/>
    <w:rsid w:val="008478AA"/>
    <w:rsid w:val="00847B0A"/>
    <w:rsid w:val="00847B8A"/>
    <w:rsid w:val="00847C79"/>
    <w:rsid w:val="00847D4E"/>
    <w:rsid w:val="0085005C"/>
    <w:rsid w:val="00850080"/>
    <w:rsid w:val="00850481"/>
    <w:rsid w:val="00850599"/>
    <w:rsid w:val="0085085C"/>
    <w:rsid w:val="00850910"/>
    <w:rsid w:val="00851076"/>
    <w:rsid w:val="008511EC"/>
    <w:rsid w:val="00851C99"/>
    <w:rsid w:val="00851CD4"/>
    <w:rsid w:val="00851F62"/>
    <w:rsid w:val="00851FD3"/>
    <w:rsid w:val="00852213"/>
    <w:rsid w:val="0085238A"/>
    <w:rsid w:val="008524EB"/>
    <w:rsid w:val="00852890"/>
    <w:rsid w:val="00852D47"/>
    <w:rsid w:val="0085318D"/>
    <w:rsid w:val="00853A58"/>
    <w:rsid w:val="008547B9"/>
    <w:rsid w:val="008565BC"/>
    <w:rsid w:val="00856648"/>
    <w:rsid w:val="00856A67"/>
    <w:rsid w:val="00856B26"/>
    <w:rsid w:val="00856B71"/>
    <w:rsid w:val="00856C36"/>
    <w:rsid w:val="00856C93"/>
    <w:rsid w:val="008573F9"/>
    <w:rsid w:val="00857D59"/>
    <w:rsid w:val="00860E08"/>
    <w:rsid w:val="00861572"/>
    <w:rsid w:val="00861731"/>
    <w:rsid w:val="0086190F"/>
    <w:rsid w:val="0086219D"/>
    <w:rsid w:val="008627A5"/>
    <w:rsid w:val="00862862"/>
    <w:rsid w:val="00862BAF"/>
    <w:rsid w:val="00862D12"/>
    <w:rsid w:val="00863B4F"/>
    <w:rsid w:val="00863EC2"/>
    <w:rsid w:val="00864147"/>
    <w:rsid w:val="008642D0"/>
    <w:rsid w:val="0086437F"/>
    <w:rsid w:val="00864795"/>
    <w:rsid w:val="0086575B"/>
    <w:rsid w:val="0086613E"/>
    <w:rsid w:val="008674FE"/>
    <w:rsid w:val="008676E6"/>
    <w:rsid w:val="00867ECB"/>
    <w:rsid w:val="00867FC5"/>
    <w:rsid w:val="00871402"/>
    <w:rsid w:val="008714DB"/>
    <w:rsid w:val="00871578"/>
    <w:rsid w:val="00871B57"/>
    <w:rsid w:val="00871BB6"/>
    <w:rsid w:val="00871E21"/>
    <w:rsid w:val="0087223D"/>
    <w:rsid w:val="0087267C"/>
    <w:rsid w:val="008736E6"/>
    <w:rsid w:val="008747C9"/>
    <w:rsid w:val="00874AF3"/>
    <w:rsid w:val="008752E2"/>
    <w:rsid w:val="00875402"/>
    <w:rsid w:val="00875449"/>
    <w:rsid w:val="008755FC"/>
    <w:rsid w:val="00875858"/>
    <w:rsid w:val="00876359"/>
    <w:rsid w:val="00876705"/>
    <w:rsid w:val="00876A88"/>
    <w:rsid w:val="00877544"/>
    <w:rsid w:val="00877E88"/>
    <w:rsid w:val="0088002F"/>
    <w:rsid w:val="008802A2"/>
    <w:rsid w:val="008806EF"/>
    <w:rsid w:val="00880A80"/>
    <w:rsid w:val="00881072"/>
    <w:rsid w:val="008816A3"/>
    <w:rsid w:val="00881934"/>
    <w:rsid w:val="008829F7"/>
    <w:rsid w:val="00882E18"/>
    <w:rsid w:val="00884A24"/>
    <w:rsid w:val="00884B09"/>
    <w:rsid w:val="00884E0B"/>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87E44"/>
    <w:rsid w:val="00890168"/>
    <w:rsid w:val="008902CA"/>
    <w:rsid w:val="00890A6C"/>
    <w:rsid w:val="00890D9C"/>
    <w:rsid w:val="00891AC5"/>
    <w:rsid w:val="00892310"/>
    <w:rsid w:val="00892606"/>
    <w:rsid w:val="00892F80"/>
    <w:rsid w:val="00893560"/>
    <w:rsid w:val="00893A03"/>
    <w:rsid w:val="00894610"/>
    <w:rsid w:val="00894A6A"/>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E78"/>
    <w:rsid w:val="008A774D"/>
    <w:rsid w:val="008A78F7"/>
    <w:rsid w:val="008B0887"/>
    <w:rsid w:val="008B09E2"/>
    <w:rsid w:val="008B0D22"/>
    <w:rsid w:val="008B1542"/>
    <w:rsid w:val="008B17A0"/>
    <w:rsid w:val="008B1E49"/>
    <w:rsid w:val="008B22B0"/>
    <w:rsid w:val="008B2645"/>
    <w:rsid w:val="008B2C01"/>
    <w:rsid w:val="008B2E28"/>
    <w:rsid w:val="008B31F7"/>
    <w:rsid w:val="008B33C0"/>
    <w:rsid w:val="008B3522"/>
    <w:rsid w:val="008B3869"/>
    <w:rsid w:val="008B3D4A"/>
    <w:rsid w:val="008B4256"/>
    <w:rsid w:val="008B468D"/>
    <w:rsid w:val="008B4F41"/>
    <w:rsid w:val="008B5F0A"/>
    <w:rsid w:val="008B6477"/>
    <w:rsid w:val="008B6972"/>
    <w:rsid w:val="008C05F1"/>
    <w:rsid w:val="008C07C7"/>
    <w:rsid w:val="008C097F"/>
    <w:rsid w:val="008C09EB"/>
    <w:rsid w:val="008C0B8B"/>
    <w:rsid w:val="008C0E17"/>
    <w:rsid w:val="008C1006"/>
    <w:rsid w:val="008C1879"/>
    <w:rsid w:val="008C2AB9"/>
    <w:rsid w:val="008C2EC1"/>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3A"/>
    <w:rsid w:val="008D2388"/>
    <w:rsid w:val="008D24C9"/>
    <w:rsid w:val="008D33CE"/>
    <w:rsid w:val="008D359A"/>
    <w:rsid w:val="008D3D3D"/>
    <w:rsid w:val="008D4146"/>
    <w:rsid w:val="008D42F6"/>
    <w:rsid w:val="008D5013"/>
    <w:rsid w:val="008D5688"/>
    <w:rsid w:val="008D57DA"/>
    <w:rsid w:val="008D59E9"/>
    <w:rsid w:val="008D70B6"/>
    <w:rsid w:val="008D7367"/>
    <w:rsid w:val="008D756C"/>
    <w:rsid w:val="008D7D06"/>
    <w:rsid w:val="008D7D2D"/>
    <w:rsid w:val="008E0F0B"/>
    <w:rsid w:val="008E1159"/>
    <w:rsid w:val="008E1580"/>
    <w:rsid w:val="008E1A9C"/>
    <w:rsid w:val="008E20F1"/>
    <w:rsid w:val="008E2F17"/>
    <w:rsid w:val="008E30B3"/>
    <w:rsid w:val="008E3175"/>
    <w:rsid w:val="008E32CE"/>
    <w:rsid w:val="008E3CC4"/>
    <w:rsid w:val="008E3DDC"/>
    <w:rsid w:val="008E417F"/>
    <w:rsid w:val="008E4F24"/>
    <w:rsid w:val="008E5512"/>
    <w:rsid w:val="008E59C0"/>
    <w:rsid w:val="008E5F4E"/>
    <w:rsid w:val="008E6C8D"/>
    <w:rsid w:val="008E6EF3"/>
    <w:rsid w:val="008E75D6"/>
    <w:rsid w:val="008E76F8"/>
    <w:rsid w:val="008E7E74"/>
    <w:rsid w:val="008F080D"/>
    <w:rsid w:val="008F08C3"/>
    <w:rsid w:val="008F0ACD"/>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496"/>
    <w:rsid w:val="009037F5"/>
    <w:rsid w:val="009040D4"/>
    <w:rsid w:val="00904723"/>
    <w:rsid w:val="00905ACD"/>
    <w:rsid w:val="00905C24"/>
    <w:rsid w:val="00905FB1"/>
    <w:rsid w:val="00906209"/>
    <w:rsid w:val="0090659B"/>
    <w:rsid w:val="0090660F"/>
    <w:rsid w:val="00906793"/>
    <w:rsid w:val="009068CE"/>
    <w:rsid w:val="00906D38"/>
    <w:rsid w:val="00906E90"/>
    <w:rsid w:val="00906F53"/>
    <w:rsid w:val="009075D9"/>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4684"/>
    <w:rsid w:val="00924E7A"/>
    <w:rsid w:val="009253EB"/>
    <w:rsid w:val="009261BF"/>
    <w:rsid w:val="009266A4"/>
    <w:rsid w:val="00926AD5"/>
    <w:rsid w:val="00926EC9"/>
    <w:rsid w:val="009272C6"/>
    <w:rsid w:val="009279B7"/>
    <w:rsid w:val="00927EE0"/>
    <w:rsid w:val="0093107E"/>
    <w:rsid w:val="009313EE"/>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8EB"/>
    <w:rsid w:val="00950145"/>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42"/>
    <w:rsid w:val="00954FE1"/>
    <w:rsid w:val="0095542B"/>
    <w:rsid w:val="009556AE"/>
    <w:rsid w:val="00955DD9"/>
    <w:rsid w:val="009565BD"/>
    <w:rsid w:val="00956791"/>
    <w:rsid w:val="00956939"/>
    <w:rsid w:val="00956AAC"/>
    <w:rsid w:val="00956AB0"/>
    <w:rsid w:val="00956BC0"/>
    <w:rsid w:val="00961686"/>
    <w:rsid w:val="00961878"/>
    <w:rsid w:val="00961EF6"/>
    <w:rsid w:val="009620E7"/>
    <w:rsid w:val="00962780"/>
    <w:rsid w:val="00962B87"/>
    <w:rsid w:val="00962DCC"/>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521"/>
    <w:rsid w:val="00974915"/>
    <w:rsid w:val="009752C7"/>
    <w:rsid w:val="009759F2"/>
    <w:rsid w:val="00976190"/>
    <w:rsid w:val="00976469"/>
    <w:rsid w:val="00976532"/>
    <w:rsid w:val="0097654B"/>
    <w:rsid w:val="00976809"/>
    <w:rsid w:val="00976A43"/>
    <w:rsid w:val="00976B93"/>
    <w:rsid w:val="00976BA1"/>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1FB6"/>
    <w:rsid w:val="00992605"/>
    <w:rsid w:val="00992CD6"/>
    <w:rsid w:val="00993599"/>
    <w:rsid w:val="00994CCA"/>
    <w:rsid w:val="00995572"/>
    <w:rsid w:val="00996FFF"/>
    <w:rsid w:val="009974A8"/>
    <w:rsid w:val="009975C9"/>
    <w:rsid w:val="00997A65"/>
    <w:rsid w:val="009A0A09"/>
    <w:rsid w:val="009A1489"/>
    <w:rsid w:val="009A245B"/>
    <w:rsid w:val="009A24A2"/>
    <w:rsid w:val="009A2516"/>
    <w:rsid w:val="009A2FAA"/>
    <w:rsid w:val="009A3127"/>
    <w:rsid w:val="009A349F"/>
    <w:rsid w:val="009A3852"/>
    <w:rsid w:val="009A3D49"/>
    <w:rsid w:val="009A4788"/>
    <w:rsid w:val="009A4A6E"/>
    <w:rsid w:val="009A5FDB"/>
    <w:rsid w:val="009A78AB"/>
    <w:rsid w:val="009B03D5"/>
    <w:rsid w:val="009B0A9C"/>
    <w:rsid w:val="009B10AE"/>
    <w:rsid w:val="009B1240"/>
    <w:rsid w:val="009B1690"/>
    <w:rsid w:val="009B18D7"/>
    <w:rsid w:val="009B1ADB"/>
    <w:rsid w:val="009B23EE"/>
    <w:rsid w:val="009B257E"/>
    <w:rsid w:val="009B3610"/>
    <w:rsid w:val="009B37D3"/>
    <w:rsid w:val="009B4502"/>
    <w:rsid w:val="009B4C61"/>
    <w:rsid w:val="009B4CB0"/>
    <w:rsid w:val="009B4CE0"/>
    <w:rsid w:val="009B54CF"/>
    <w:rsid w:val="009B5A8C"/>
    <w:rsid w:val="009B5C74"/>
    <w:rsid w:val="009B5D36"/>
    <w:rsid w:val="009B6388"/>
    <w:rsid w:val="009B661E"/>
    <w:rsid w:val="009B68A4"/>
    <w:rsid w:val="009B75F0"/>
    <w:rsid w:val="009B7D1B"/>
    <w:rsid w:val="009C0012"/>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E08"/>
    <w:rsid w:val="009D2A1F"/>
    <w:rsid w:val="009D2BAC"/>
    <w:rsid w:val="009D388A"/>
    <w:rsid w:val="009D41AC"/>
    <w:rsid w:val="009D55EE"/>
    <w:rsid w:val="009D5970"/>
    <w:rsid w:val="009D5C32"/>
    <w:rsid w:val="009D6F5A"/>
    <w:rsid w:val="009D7177"/>
    <w:rsid w:val="009D73F5"/>
    <w:rsid w:val="009D740A"/>
    <w:rsid w:val="009D7D93"/>
    <w:rsid w:val="009E040E"/>
    <w:rsid w:val="009E1385"/>
    <w:rsid w:val="009E15ED"/>
    <w:rsid w:val="009E1607"/>
    <w:rsid w:val="009E1A3F"/>
    <w:rsid w:val="009E21B7"/>
    <w:rsid w:val="009E2CF2"/>
    <w:rsid w:val="009E2EA7"/>
    <w:rsid w:val="009E312B"/>
    <w:rsid w:val="009E3966"/>
    <w:rsid w:val="009E3F88"/>
    <w:rsid w:val="009E41D0"/>
    <w:rsid w:val="009E4844"/>
    <w:rsid w:val="009E4CC2"/>
    <w:rsid w:val="009E5156"/>
    <w:rsid w:val="009E564F"/>
    <w:rsid w:val="009E5E7A"/>
    <w:rsid w:val="009E6184"/>
    <w:rsid w:val="009E6333"/>
    <w:rsid w:val="009E6373"/>
    <w:rsid w:val="009E655C"/>
    <w:rsid w:val="009E6F2E"/>
    <w:rsid w:val="009E7475"/>
    <w:rsid w:val="009E752B"/>
    <w:rsid w:val="009F0A15"/>
    <w:rsid w:val="009F0A3A"/>
    <w:rsid w:val="009F0BD3"/>
    <w:rsid w:val="009F1A72"/>
    <w:rsid w:val="009F1F49"/>
    <w:rsid w:val="009F271F"/>
    <w:rsid w:val="009F2CB1"/>
    <w:rsid w:val="009F3218"/>
    <w:rsid w:val="009F394C"/>
    <w:rsid w:val="009F3A44"/>
    <w:rsid w:val="009F4F93"/>
    <w:rsid w:val="009F556C"/>
    <w:rsid w:val="009F63EE"/>
    <w:rsid w:val="009F6954"/>
    <w:rsid w:val="009F711E"/>
    <w:rsid w:val="009F7EF4"/>
    <w:rsid w:val="009F7F2B"/>
    <w:rsid w:val="00A0001D"/>
    <w:rsid w:val="00A01037"/>
    <w:rsid w:val="00A0119C"/>
    <w:rsid w:val="00A017D4"/>
    <w:rsid w:val="00A01C9C"/>
    <w:rsid w:val="00A01E3D"/>
    <w:rsid w:val="00A01F05"/>
    <w:rsid w:val="00A0287D"/>
    <w:rsid w:val="00A03332"/>
    <w:rsid w:val="00A0369C"/>
    <w:rsid w:val="00A03771"/>
    <w:rsid w:val="00A04024"/>
    <w:rsid w:val="00A040E7"/>
    <w:rsid w:val="00A04595"/>
    <w:rsid w:val="00A0541B"/>
    <w:rsid w:val="00A05E14"/>
    <w:rsid w:val="00A06208"/>
    <w:rsid w:val="00A0628B"/>
    <w:rsid w:val="00A068D9"/>
    <w:rsid w:val="00A06EB9"/>
    <w:rsid w:val="00A1016F"/>
    <w:rsid w:val="00A10848"/>
    <w:rsid w:val="00A10996"/>
    <w:rsid w:val="00A10B74"/>
    <w:rsid w:val="00A10C18"/>
    <w:rsid w:val="00A10EC9"/>
    <w:rsid w:val="00A118F2"/>
    <w:rsid w:val="00A11E8D"/>
    <w:rsid w:val="00A11F7F"/>
    <w:rsid w:val="00A12648"/>
    <w:rsid w:val="00A136A9"/>
    <w:rsid w:val="00A13855"/>
    <w:rsid w:val="00A1387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758"/>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37F43"/>
    <w:rsid w:val="00A408EB"/>
    <w:rsid w:val="00A4109A"/>
    <w:rsid w:val="00A41312"/>
    <w:rsid w:val="00A4133B"/>
    <w:rsid w:val="00A4189A"/>
    <w:rsid w:val="00A41A4E"/>
    <w:rsid w:val="00A42332"/>
    <w:rsid w:val="00A42388"/>
    <w:rsid w:val="00A42565"/>
    <w:rsid w:val="00A42621"/>
    <w:rsid w:val="00A436D2"/>
    <w:rsid w:val="00A43752"/>
    <w:rsid w:val="00A4391C"/>
    <w:rsid w:val="00A443B8"/>
    <w:rsid w:val="00A4469D"/>
    <w:rsid w:val="00A44E11"/>
    <w:rsid w:val="00A452B2"/>
    <w:rsid w:val="00A454E3"/>
    <w:rsid w:val="00A463F3"/>
    <w:rsid w:val="00A47100"/>
    <w:rsid w:val="00A472D1"/>
    <w:rsid w:val="00A47335"/>
    <w:rsid w:val="00A47902"/>
    <w:rsid w:val="00A47B8B"/>
    <w:rsid w:val="00A50258"/>
    <w:rsid w:val="00A5085F"/>
    <w:rsid w:val="00A51149"/>
    <w:rsid w:val="00A51193"/>
    <w:rsid w:val="00A52796"/>
    <w:rsid w:val="00A53AB4"/>
    <w:rsid w:val="00A53DBB"/>
    <w:rsid w:val="00A53FB6"/>
    <w:rsid w:val="00A5498C"/>
    <w:rsid w:val="00A54FE4"/>
    <w:rsid w:val="00A5541A"/>
    <w:rsid w:val="00A56010"/>
    <w:rsid w:val="00A56092"/>
    <w:rsid w:val="00A567CB"/>
    <w:rsid w:val="00A57263"/>
    <w:rsid w:val="00A57DEC"/>
    <w:rsid w:val="00A60792"/>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A2F"/>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478"/>
    <w:rsid w:val="00A758BE"/>
    <w:rsid w:val="00A75C2A"/>
    <w:rsid w:val="00A7668A"/>
    <w:rsid w:val="00A76BC8"/>
    <w:rsid w:val="00A76C99"/>
    <w:rsid w:val="00A76F14"/>
    <w:rsid w:val="00A775D5"/>
    <w:rsid w:val="00A800C8"/>
    <w:rsid w:val="00A801F8"/>
    <w:rsid w:val="00A811CB"/>
    <w:rsid w:val="00A8139A"/>
    <w:rsid w:val="00A814D4"/>
    <w:rsid w:val="00A81D00"/>
    <w:rsid w:val="00A81D2F"/>
    <w:rsid w:val="00A81E59"/>
    <w:rsid w:val="00A81EBE"/>
    <w:rsid w:val="00A826F1"/>
    <w:rsid w:val="00A82712"/>
    <w:rsid w:val="00A82D02"/>
    <w:rsid w:val="00A83369"/>
    <w:rsid w:val="00A83A27"/>
    <w:rsid w:val="00A84233"/>
    <w:rsid w:val="00A8428C"/>
    <w:rsid w:val="00A84364"/>
    <w:rsid w:val="00A844D5"/>
    <w:rsid w:val="00A84CD0"/>
    <w:rsid w:val="00A85022"/>
    <w:rsid w:val="00A858E9"/>
    <w:rsid w:val="00A85BE6"/>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3AC"/>
    <w:rsid w:val="00AA383C"/>
    <w:rsid w:val="00AA3C4B"/>
    <w:rsid w:val="00AA41F2"/>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301A"/>
    <w:rsid w:val="00AB3CC7"/>
    <w:rsid w:val="00AB5377"/>
    <w:rsid w:val="00AB5B77"/>
    <w:rsid w:val="00AB60FC"/>
    <w:rsid w:val="00AB7891"/>
    <w:rsid w:val="00AB7B94"/>
    <w:rsid w:val="00AB7D08"/>
    <w:rsid w:val="00AB7F83"/>
    <w:rsid w:val="00AC0B81"/>
    <w:rsid w:val="00AC1C5E"/>
    <w:rsid w:val="00AC2090"/>
    <w:rsid w:val="00AC2300"/>
    <w:rsid w:val="00AC328A"/>
    <w:rsid w:val="00AC3451"/>
    <w:rsid w:val="00AC3506"/>
    <w:rsid w:val="00AC387E"/>
    <w:rsid w:val="00AC4993"/>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746"/>
    <w:rsid w:val="00AD3A02"/>
    <w:rsid w:val="00AD3B2B"/>
    <w:rsid w:val="00AD4267"/>
    <w:rsid w:val="00AD476A"/>
    <w:rsid w:val="00AD47AA"/>
    <w:rsid w:val="00AD4ABF"/>
    <w:rsid w:val="00AD4C67"/>
    <w:rsid w:val="00AD52D1"/>
    <w:rsid w:val="00AD54E1"/>
    <w:rsid w:val="00AD54E5"/>
    <w:rsid w:val="00AD5632"/>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347"/>
    <w:rsid w:val="00AE54FF"/>
    <w:rsid w:val="00AE5633"/>
    <w:rsid w:val="00AE563F"/>
    <w:rsid w:val="00AE6595"/>
    <w:rsid w:val="00AE6B0B"/>
    <w:rsid w:val="00AE71A8"/>
    <w:rsid w:val="00AE74AF"/>
    <w:rsid w:val="00AE74B3"/>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BE8"/>
    <w:rsid w:val="00AF4DC9"/>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3B0"/>
    <w:rsid w:val="00B04DC3"/>
    <w:rsid w:val="00B04EED"/>
    <w:rsid w:val="00B0529B"/>
    <w:rsid w:val="00B05E03"/>
    <w:rsid w:val="00B0644E"/>
    <w:rsid w:val="00B1032F"/>
    <w:rsid w:val="00B1077D"/>
    <w:rsid w:val="00B107AF"/>
    <w:rsid w:val="00B10841"/>
    <w:rsid w:val="00B10B1F"/>
    <w:rsid w:val="00B11176"/>
    <w:rsid w:val="00B123B7"/>
    <w:rsid w:val="00B13CB1"/>
    <w:rsid w:val="00B1482E"/>
    <w:rsid w:val="00B14BEA"/>
    <w:rsid w:val="00B167CE"/>
    <w:rsid w:val="00B16B62"/>
    <w:rsid w:val="00B16DD7"/>
    <w:rsid w:val="00B17902"/>
    <w:rsid w:val="00B17A2E"/>
    <w:rsid w:val="00B17C66"/>
    <w:rsid w:val="00B20292"/>
    <w:rsid w:val="00B203E7"/>
    <w:rsid w:val="00B206B1"/>
    <w:rsid w:val="00B22004"/>
    <w:rsid w:val="00B22352"/>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27FB7"/>
    <w:rsid w:val="00B308E1"/>
    <w:rsid w:val="00B30FEF"/>
    <w:rsid w:val="00B316BA"/>
    <w:rsid w:val="00B31D3D"/>
    <w:rsid w:val="00B32623"/>
    <w:rsid w:val="00B329D6"/>
    <w:rsid w:val="00B32BC9"/>
    <w:rsid w:val="00B331DC"/>
    <w:rsid w:val="00B337A4"/>
    <w:rsid w:val="00B33BCF"/>
    <w:rsid w:val="00B340A6"/>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0FF"/>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C55"/>
    <w:rsid w:val="00B51EF7"/>
    <w:rsid w:val="00B5205A"/>
    <w:rsid w:val="00B52363"/>
    <w:rsid w:val="00B524C0"/>
    <w:rsid w:val="00B52693"/>
    <w:rsid w:val="00B52CF9"/>
    <w:rsid w:val="00B52D9E"/>
    <w:rsid w:val="00B52E12"/>
    <w:rsid w:val="00B530F8"/>
    <w:rsid w:val="00B53C31"/>
    <w:rsid w:val="00B53C90"/>
    <w:rsid w:val="00B5445A"/>
    <w:rsid w:val="00B555A9"/>
    <w:rsid w:val="00B55A15"/>
    <w:rsid w:val="00B55E82"/>
    <w:rsid w:val="00B563AF"/>
    <w:rsid w:val="00B563E9"/>
    <w:rsid w:val="00B56902"/>
    <w:rsid w:val="00B56922"/>
    <w:rsid w:val="00B56B70"/>
    <w:rsid w:val="00B57983"/>
    <w:rsid w:val="00B6036B"/>
    <w:rsid w:val="00B604C8"/>
    <w:rsid w:val="00B60ED0"/>
    <w:rsid w:val="00B61F98"/>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61"/>
    <w:rsid w:val="00B83A38"/>
    <w:rsid w:val="00B83D46"/>
    <w:rsid w:val="00B850CE"/>
    <w:rsid w:val="00B862C0"/>
    <w:rsid w:val="00B862E7"/>
    <w:rsid w:val="00B863D9"/>
    <w:rsid w:val="00B864BA"/>
    <w:rsid w:val="00B86C03"/>
    <w:rsid w:val="00B86E98"/>
    <w:rsid w:val="00B87154"/>
    <w:rsid w:val="00B90192"/>
    <w:rsid w:val="00B90A49"/>
    <w:rsid w:val="00B90B9B"/>
    <w:rsid w:val="00B90C7D"/>
    <w:rsid w:val="00B91455"/>
    <w:rsid w:val="00B919E1"/>
    <w:rsid w:val="00B91E87"/>
    <w:rsid w:val="00B92313"/>
    <w:rsid w:val="00B933BC"/>
    <w:rsid w:val="00B93791"/>
    <w:rsid w:val="00B93921"/>
    <w:rsid w:val="00B939D8"/>
    <w:rsid w:val="00B94562"/>
    <w:rsid w:val="00B945A2"/>
    <w:rsid w:val="00B94702"/>
    <w:rsid w:val="00B94EE8"/>
    <w:rsid w:val="00B96153"/>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32"/>
    <w:rsid w:val="00BB3D90"/>
    <w:rsid w:val="00BB48F1"/>
    <w:rsid w:val="00BB5036"/>
    <w:rsid w:val="00BB595B"/>
    <w:rsid w:val="00BB5BAF"/>
    <w:rsid w:val="00BB5F46"/>
    <w:rsid w:val="00BB6888"/>
    <w:rsid w:val="00BB6C86"/>
    <w:rsid w:val="00BB6EFD"/>
    <w:rsid w:val="00BB7151"/>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D03"/>
    <w:rsid w:val="00BD0FE8"/>
    <w:rsid w:val="00BD1054"/>
    <w:rsid w:val="00BD16D6"/>
    <w:rsid w:val="00BD1B72"/>
    <w:rsid w:val="00BD31B3"/>
    <w:rsid w:val="00BD38B1"/>
    <w:rsid w:val="00BD3BB5"/>
    <w:rsid w:val="00BD41C0"/>
    <w:rsid w:val="00BD485C"/>
    <w:rsid w:val="00BD4AA0"/>
    <w:rsid w:val="00BD521B"/>
    <w:rsid w:val="00BD53AB"/>
    <w:rsid w:val="00BD5FD1"/>
    <w:rsid w:val="00BD6053"/>
    <w:rsid w:val="00BD6593"/>
    <w:rsid w:val="00BD66B2"/>
    <w:rsid w:val="00BD71AD"/>
    <w:rsid w:val="00BD7633"/>
    <w:rsid w:val="00BD76B1"/>
    <w:rsid w:val="00BD7725"/>
    <w:rsid w:val="00BD782C"/>
    <w:rsid w:val="00BD786C"/>
    <w:rsid w:val="00BD78AD"/>
    <w:rsid w:val="00BD78F4"/>
    <w:rsid w:val="00BE0154"/>
    <w:rsid w:val="00BE04EC"/>
    <w:rsid w:val="00BE0F39"/>
    <w:rsid w:val="00BE0F6C"/>
    <w:rsid w:val="00BE1821"/>
    <w:rsid w:val="00BE1D73"/>
    <w:rsid w:val="00BE1EC9"/>
    <w:rsid w:val="00BE1F09"/>
    <w:rsid w:val="00BE26F9"/>
    <w:rsid w:val="00BE2DD8"/>
    <w:rsid w:val="00BE301A"/>
    <w:rsid w:val="00BE400A"/>
    <w:rsid w:val="00BE4479"/>
    <w:rsid w:val="00BE458A"/>
    <w:rsid w:val="00BE4BE8"/>
    <w:rsid w:val="00BE4E51"/>
    <w:rsid w:val="00BE57E3"/>
    <w:rsid w:val="00BE5D07"/>
    <w:rsid w:val="00BE61FC"/>
    <w:rsid w:val="00BE7A1E"/>
    <w:rsid w:val="00BF0159"/>
    <w:rsid w:val="00BF03E8"/>
    <w:rsid w:val="00BF0898"/>
    <w:rsid w:val="00BF0D84"/>
    <w:rsid w:val="00BF1423"/>
    <w:rsid w:val="00BF18FE"/>
    <w:rsid w:val="00BF1C55"/>
    <w:rsid w:val="00BF1CEB"/>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14A"/>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6CDF"/>
    <w:rsid w:val="00C17D4D"/>
    <w:rsid w:val="00C205F8"/>
    <w:rsid w:val="00C208DD"/>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066"/>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9C3"/>
    <w:rsid w:val="00C33180"/>
    <w:rsid w:val="00C33462"/>
    <w:rsid w:val="00C33757"/>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740"/>
    <w:rsid w:val="00C44F87"/>
    <w:rsid w:val="00C451F2"/>
    <w:rsid w:val="00C45757"/>
    <w:rsid w:val="00C4609E"/>
    <w:rsid w:val="00C46807"/>
    <w:rsid w:val="00C46EC2"/>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445"/>
    <w:rsid w:val="00C62692"/>
    <w:rsid w:val="00C62791"/>
    <w:rsid w:val="00C62FA1"/>
    <w:rsid w:val="00C632D6"/>
    <w:rsid w:val="00C63F9B"/>
    <w:rsid w:val="00C64069"/>
    <w:rsid w:val="00C641AA"/>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9B5"/>
    <w:rsid w:val="00C74AF1"/>
    <w:rsid w:val="00C752C9"/>
    <w:rsid w:val="00C759F1"/>
    <w:rsid w:val="00C7613A"/>
    <w:rsid w:val="00C761B9"/>
    <w:rsid w:val="00C76990"/>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27"/>
    <w:rsid w:val="00C9085E"/>
    <w:rsid w:val="00C9091D"/>
    <w:rsid w:val="00C90FA2"/>
    <w:rsid w:val="00C91CA5"/>
    <w:rsid w:val="00C91D26"/>
    <w:rsid w:val="00C92267"/>
    <w:rsid w:val="00C9284B"/>
    <w:rsid w:val="00C9330F"/>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379"/>
    <w:rsid w:val="00CA14DD"/>
    <w:rsid w:val="00CA2FBE"/>
    <w:rsid w:val="00CA4064"/>
    <w:rsid w:val="00CA41D2"/>
    <w:rsid w:val="00CA4753"/>
    <w:rsid w:val="00CA4D91"/>
    <w:rsid w:val="00CA4F20"/>
    <w:rsid w:val="00CA5080"/>
    <w:rsid w:val="00CA55C1"/>
    <w:rsid w:val="00CA5908"/>
    <w:rsid w:val="00CA5D21"/>
    <w:rsid w:val="00CA6512"/>
    <w:rsid w:val="00CA6820"/>
    <w:rsid w:val="00CA71CE"/>
    <w:rsid w:val="00CA7A61"/>
    <w:rsid w:val="00CB0C16"/>
    <w:rsid w:val="00CB1327"/>
    <w:rsid w:val="00CB149F"/>
    <w:rsid w:val="00CB1EAE"/>
    <w:rsid w:val="00CB1F5B"/>
    <w:rsid w:val="00CB2147"/>
    <w:rsid w:val="00CB28EA"/>
    <w:rsid w:val="00CB30F5"/>
    <w:rsid w:val="00CB315D"/>
    <w:rsid w:val="00CB38FE"/>
    <w:rsid w:val="00CB3B4E"/>
    <w:rsid w:val="00CB3EC6"/>
    <w:rsid w:val="00CB44AA"/>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31AB"/>
    <w:rsid w:val="00CC341C"/>
    <w:rsid w:val="00CC3645"/>
    <w:rsid w:val="00CC3F55"/>
    <w:rsid w:val="00CC4116"/>
    <w:rsid w:val="00CC4D1F"/>
    <w:rsid w:val="00CC54B1"/>
    <w:rsid w:val="00CC55AE"/>
    <w:rsid w:val="00CC7253"/>
    <w:rsid w:val="00CC7331"/>
    <w:rsid w:val="00CC733E"/>
    <w:rsid w:val="00CC7751"/>
    <w:rsid w:val="00CC79A2"/>
    <w:rsid w:val="00CC7D66"/>
    <w:rsid w:val="00CD0153"/>
    <w:rsid w:val="00CD02C6"/>
    <w:rsid w:val="00CD092E"/>
    <w:rsid w:val="00CD0A75"/>
    <w:rsid w:val="00CD11DE"/>
    <w:rsid w:val="00CD143E"/>
    <w:rsid w:val="00CD1963"/>
    <w:rsid w:val="00CD19CA"/>
    <w:rsid w:val="00CD1AC2"/>
    <w:rsid w:val="00CD2889"/>
    <w:rsid w:val="00CD2B41"/>
    <w:rsid w:val="00CD34FD"/>
    <w:rsid w:val="00CD35E8"/>
    <w:rsid w:val="00CD3E17"/>
    <w:rsid w:val="00CD3EFC"/>
    <w:rsid w:val="00CD467E"/>
    <w:rsid w:val="00CD4860"/>
    <w:rsid w:val="00CD4B86"/>
    <w:rsid w:val="00CD4E3B"/>
    <w:rsid w:val="00CD50A4"/>
    <w:rsid w:val="00CD51ED"/>
    <w:rsid w:val="00CD5856"/>
    <w:rsid w:val="00CD5CFC"/>
    <w:rsid w:val="00CD6C4D"/>
    <w:rsid w:val="00CD7357"/>
    <w:rsid w:val="00CD7B3A"/>
    <w:rsid w:val="00CE0199"/>
    <w:rsid w:val="00CE027F"/>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D42"/>
    <w:rsid w:val="00CE5FE1"/>
    <w:rsid w:val="00CE6768"/>
    <w:rsid w:val="00CE6803"/>
    <w:rsid w:val="00CE6D99"/>
    <w:rsid w:val="00CE6F65"/>
    <w:rsid w:val="00CE7351"/>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0F3B"/>
    <w:rsid w:val="00D013E2"/>
    <w:rsid w:val="00D0152F"/>
    <w:rsid w:val="00D01F80"/>
    <w:rsid w:val="00D0208A"/>
    <w:rsid w:val="00D025CC"/>
    <w:rsid w:val="00D028B3"/>
    <w:rsid w:val="00D0293C"/>
    <w:rsid w:val="00D02DA7"/>
    <w:rsid w:val="00D0304E"/>
    <w:rsid w:val="00D03F68"/>
    <w:rsid w:val="00D04EC9"/>
    <w:rsid w:val="00D053C2"/>
    <w:rsid w:val="00D05523"/>
    <w:rsid w:val="00D05E0E"/>
    <w:rsid w:val="00D06218"/>
    <w:rsid w:val="00D06B40"/>
    <w:rsid w:val="00D077BB"/>
    <w:rsid w:val="00D104AC"/>
    <w:rsid w:val="00D104D2"/>
    <w:rsid w:val="00D10566"/>
    <w:rsid w:val="00D112CB"/>
    <w:rsid w:val="00D11C6E"/>
    <w:rsid w:val="00D11FDB"/>
    <w:rsid w:val="00D1228A"/>
    <w:rsid w:val="00D12AD5"/>
    <w:rsid w:val="00D12BD7"/>
    <w:rsid w:val="00D138B4"/>
    <w:rsid w:val="00D13D12"/>
    <w:rsid w:val="00D140C2"/>
    <w:rsid w:val="00D149DF"/>
    <w:rsid w:val="00D14E88"/>
    <w:rsid w:val="00D152AA"/>
    <w:rsid w:val="00D15500"/>
    <w:rsid w:val="00D15C15"/>
    <w:rsid w:val="00D15E24"/>
    <w:rsid w:val="00D1621C"/>
    <w:rsid w:val="00D16725"/>
    <w:rsid w:val="00D16A99"/>
    <w:rsid w:val="00D16D23"/>
    <w:rsid w:val="00D17570"/>
    <w:rsid w:val="00D17643"/>
    <w:rsid w:val="00D176C7"/>
    <w:rsid w:val="00D17911"/>
    <w:rsid w:val="00D17FB4"/>
    <w:rsid w:val="00D20188"/>
    <w:rsid w:val="00D201E3"/>
    <w:rsid w:val="00D2027A"/>
    <w:rsid w:val="00D20B23"/>
    <w:rsid w:val="00D20C94"/>
    <w:rsid w:val="00D2140F"/>
    <w:rsid w:val="00D218EF"/>
    <w:rsid w:val="00D2239F"/>
    <w:rsid w:val="00D22433"/>
    <w:rsid w:val="00D22748"/>
    <w:rsid w:val="00D22E55"/>
    <w:rsid w:val="00D232AE"/>
    <w:rsid w:val="00D233E0"/>
    <w:rsid w:val="00D2347F"/>
    <w:rsid w:val="00D23626"/>
    <w:rsid w:val="00D242C0"/>
    <w:rsid w:val="00D242E5"/>
    <w:rsid w:val="00D25371"/>
    <w:rsid w:val="00D26918"/>
    <w:rsid w:val="00D26A1F"/>
    <w:rsid w:val="00D27734"/>
    <w:rsid w:val="00D27BED"/>
    <w:rsid w:val="00D301F8"/>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0A6"/>
    <w:rsid w:val="00D37121"/>
    <w:rsid w:val="00D376AA"/>
    <w:rsid w:val="00D40043"/>
    <w:rsid w:val="00D409C7"/>
    <w:rsid w:val="00D40A47"/>
    <w:rsid w:val="00D41051"/>
    <w:rsid w:val="00D410F8"/>
    <w:rsid w:val="00D417AE"/>
    <w:rsid w:val="00D419F5"/>
    <w:rsid w:val="00D41B6F"/>
    <w:rsid w:val="00D41C3E"/>
    <w:rsid w:val="00D42EB2"/>
    <w:rsid w:val="00D446AE"/>
    <w:rsid w:val="00D457ED"/>
    <w:rsid w:val="00D45CB2"/>
    <w:rsid w:val="00D468B0"/>
    <w:rsid w:val="00D46AEF"/>
    <w:rsid w:val="00D46D32"/>
    <w:rsid w:val="00D46EB7"/>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8E1"/>
    <w:rsid w:val="00D55A96"/>
    <w:rsid w:val="00D56796"/>
    <w:rsid w:val="00D56A95"/>
    <w:rsid w:val="00D56D40"/>
    <w:rsid w:val="00D56D85"/>
    <w:rsid w:val="00D574E0"/>
    <w:rsid w:val="00D60345"/>
    <w:rsid w:val="00D606FC"/>
    <w:rsid w:val="00D60B6B"/>
    <w:rsid w:val="00D60D72"/>
    <w:rsid w:val="00D60D80"/>
    <w:rsid w:val="00D6116D"/>
    <w:rsid w:val="00D61918"/>
    <w:rsid w:val="00D62F54"/>
    <w:rsid w:val="00D63019"/>
    <w:rsid w:val="00D631BD"/>
    <w:rsid w:val="00D63AB8"/>
    <w:rsid w:val="00D64502"/>
    <w:rsid w:val="00D64812"/>
    <w:rsid w:val="00D649E6"/>
    <w:rsid w:val="00D64E31"/>
    <w:rsid w:val="00D65360"/>
    <w:rsid w:val="00D65604"/>
    <w:rsid w:val="00D656B6"/>
    <w:rsid w:val="00D65F9D"/>
    <w:rsid w:val="00D666E7"/>
    <w:rsid w:val="00D66C52"/>
    <w:rsid w:val="00D678F8"/>
    <w:rsid w:val="00D67C66"/>
    <w:rsid w:val="00D67E37"/>
    <w:rsid w:val="00D705C5"/>
    <w:rsid w:val="00D706C6"/>
    <w:rsid w:val="00D721EC"/>
    <w:rsid w:val="00D72441"/>
    <w:rsid w:val="00D726CE"/>
    <w:rsid w:val="00D72ABA"/>
    <w:rsid w:val="00D73408"/>
    <w:rsid w:val="00D73677"/>
    <w:rsid w:val="00D73897"/>
    <w:rsid w:val="00D73943"/>
    <w:rsid w:val="00D74912"/>
    <w:rsid w:val="00D74A6E"/>
    <w:rsid w:val="00D75805"/>
    <w:rsid w:val="00D75B50"/>
    <w:rsid w:val="00D75BE2"/>
    <w:rsid w:val="00D76480"/>
    <w:rsid w:val="00D779F7"/>
    <w:rsid w:val="00D80754"/>
    <w:rsid w:val="00D8149D"/>
    <w:rsid w:val="00D81F77"/>
    <w:rsid w:val="00D82F54"/>
    <w:rsid w:val="00D83026"/>
    <w:rsid w:val="00D83045"/>
    <w:rsid w:val="00D8314F"/>
    <w:rsid w:val="00D83354"/>
    <w:rsid w:val="00D83A0E"/>
    <w:rsid w:val="00D844D3"/>
    <w:rsid w:val="00D857E6"/>
    <w:rsid w:val="00D85885"/>
    <w:rsid w:val="00D8653A"/>
    <w:rsid w:val="00D871CE"/>
    <w:rsid w:val="00D87542"/>
    <w:rsid w:val="00D87D77"/>
    <w:rsid w:val="00D90174"/>
    <w:rsid w:val="00D916CC"/>
    <w:rsid w:val="00D917C2"/>
    <w:rsid w:val="00D91A87"/>
    <w:rsid w:val="00D91AF5"/>
    <w:rsid w:val="00D91BB8"/>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65C"/>
    <w:rsid w:val="00D96BFE"/>
    <w:rsid w:val="00D96F7E"/>
    <w:rsid w:val="00D9778A"/>
    <w:rsid w:val="00D97B59"/>
    <w:rsid w:val="00D97C16"/>
    <w:rsid w:val="00D97D49"/>
    <w:rsid w:val="00DA025F"/>
    <w:rsid w:val="00DA0755"/>
    <w:rsid w:val="00DA08A5"/>
    <w:rsid w:val="00DA23AB"/>
    <w:rsid w:val="00DA2411"/>
    <w:rsid w:val="00DA2B4B"/>
    <w:rsid w:val="00DA4057"/>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0E1E"/>
    <w:rsid w:val="00DD10B0"/>
    <w:rsid w:val="00DD1CDA"/>
    <w:rsid w:val="00DD1F41"/>
    <w:rsid w:val="00DD26CC"/>
    <w:rsid w:val="00DD2A0B"/>
    <w:rsid w:val="00DD3543"/>
    <w:rsid w:val="00DD3766"/>
    <w:rsid w:val="00DD380F"/>
    <w:rsid w:val="00DD4B3D"/>
    <w:rsid w:val="00DD503F"/>
    <w:rsid w:val="00DD514C"/>
    <w:rsid w:val="00DD5A03"/>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6E8C"/>
    <w:rsid w:val="00DE70EA"/>
    <w:rsid w:val="00DF0175"/>
    <w:rsid w:val="00DF0B89"/>
    <w:rsid w:val="00DF0CFA"/>
    <w:rsid w:val="00DF131B"/>
    <w:rsid w:val="00DF152E"/>
    <w:rsid w:val="00DF164A"/>
    <w:rsid w:val="00DF1BD7"/>
    <w:rsid w:val="00DF290D"/>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2A3C"/>
    <w:rsid w:val="00E02F70"/>
    <w:rsid w:val="00E032F6"/>
    <w:rsid w:val="00E03F4C"/>
    <w:rsid w:val="00E03F4E"/>
    <w:rsid w:val="00E0439C"/>
    <w:rsid w:val="00E045EA"/>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A48"/>
    <w:rsid w:val="00E13FB6"/>
    <w:rsid w:val="00E14ACF"/>
    <w:rsid w:val="00E14BAD"/>
    <w:rsid w:val="00E14D14"/>
    <w:rsid w:val="00E159EC"/>
    <w:rsid w:val="00E15AC4"/>
    <w:rsid w:val="00E15C68"/>
    <w:rsid w:val="00E16AF1"/>
    <w:rsid w:val="00E16E4C"/>
    <w:rsid w:val="00E173EF"/>
    <w:rsid w:val="00E177CD"/>
    <w:rsid w:val="00E17A5B"/>
    <w:rsid w:val="00E2006C"/>
    <w:rsid w:val="00E20A78"/>
    <w:rsid w:val="00E20B50"/>
    <w:rsid w:val="00E20B5E"/>
    <w:rsid w:val="00E20F69"/>
    <w:rsid w:val="00E21906"/>
    <w:rsid w:val="00E21FCC"/>
    <w:rsid w:val="00E221AF"/>
    <w:rsid w:val="00E224BF"/>
    <w:rsid w:val="00E22732"/>
    <w:rsid w:val="00E22B39"/>
    <w:rsid w:val="00E2398E"/>
    <w:rsid w:val="00E23A5C"/>
    <w:rsid w:val="00E2406F"/>
    <w:rsid w:val="00E24570"/>
    <w:rsid w:val="00E2459F"/>
    <w:rsid w:val="00E24B98"/>
    <w:rsid w:val="00E2527D"/>
    <w:rsid w:val="00E25545"/>
    <w:rsid w:val="00E262A9"/>
    <w:rsid w:val="00E2688C"/>
    <w:rsid w:val="00E2693C"/>
    <w:rsid w:val="00E26F87"/>
    <w:rsid w:val="00E2710F"/>
    <w:rsid w:val="00E3047D"/>
    <w:rsid w:val="00E3066D"/>
    <w:rsid w:val="00E30A01"/>
    <w:rsid w:val="00E30AF9"/>
    <w:rsid w:val="00E31FB7"/>
    <w:rsid w:val="00E32363"/>
    <w:rsid w:val="00E32488"/>
    <w:rsid w:val="00E327E4"/>
    <w:rsid w:val="00E32E77"/>
    <w:rsid w:val="00E33575"/>
    <w:rsid w:val="00E34C86"/>
    <w:rsid w:val="00E34DB8"/>
    <w:rsid w:val="00E35369"/>
    <w:rsid w:val="00E35682"/>
    <w:rsid w:val="00E35DF9"/>
    <w:rsid w:val="00E35ED8"/>
    <w:rsid w:val="00E3649B"/>
    <w:rsid w:val="00E3697A"/>
    <w:rsid w:val="00E36B48"/>
    <w:rsid w:val="00E3745E"/>
    <w:rsid w:val="00E37A35"/>
    <w:rsid w:val="00E37B12"/>
    <w:rsid w:val="00E37BEF"/>
    <w:rsid w:val="00E37D65"/>
    <w:rsid w:val="00E403C7"/>
    <w:rsid w:val="00E41042"/>
    <w:rsid w:val="00E41074"/>
    <w:rsid w:val="00E4127C"/>
    <w:rsid w:val="00E41B14"/>
    <w:rsid w:val="00E41DD4"/>
    <w:rsid w:val="00E42108"/>
    <w:rsid w:val="00E4219A"/>
    <w:rsid w:val="00E42241"/>
    <w:rsid w:val="00E424A0"/>
    <w:rsid w:val="00E425C4"/>
    <w:rsid w:val="00E42698"/>
    <w:rsid w:val="00E426C9"/>
    <w:rsid w:val="00E4274A"/>
    <w:rsid w:val="00E433FB"/>
    <w:rsid w:val="00E43B12"/>
    <w:rsid w:val="00E43E66"/>
    <w:rsid w:val="00E443AB"/>
    <w:rsid w:val="00E444BC"/>
    <w:rsid w:val="00E44EBA"/>
    <w:rsid w:val="00E4510E"/>
    <w:rsid w:val="00E45294"/>
    <w:rsid w:val="00E46906"/>
    <w:rsid w:val="00E4697F"/>
    <w:rsid w:val="00E46B21"/>
    <w:rsid w:val="00E46EA3"/>
    <w:rsid w:val="00E47D3D"/>
    <w:rsid w:val="00E47E7C"/>
    <w:rsid w:val="00E50223"/>
    <w:rsid w:val="00E5059B"/>
    <w:rsid w:val="00E50F61"/>
    <w:rsid w:val="00E51502"/>
    <w:rsid w:val="00E51C1B"/>
    <w:rsid w:val="00E51EED"/>
    <w:rsid w:val="00E52FD1"/>
    <w:rsid w:val="00E5332C"/>
    <w:rsid w:val="00E53353"/>
    <w:rsid w:val="00E535A6"/>
    <w:rsid w:val="00E53C45"/>
    <w:rsid w:val="00E53CE0"/>
    <w:rsid w:val="00E53DA7"/>
    <w:rsid w:val="00E540FC"/>
    <w:rsid w:val="00E54C11"/>
    <w:rsid w:val="00E54D15"/>
    <w:rsid w:val="00E5546A"/>
    <w:rsid w:val="00E55DB0"/>
    <w:rsid w:val="00E5703B"/>
    <w:rsid w:val="00E57479"/>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B18"/>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3EBD"/>
    <w:rsid w:val="00E842A8"/>
    <w:rsid w:val="00E84360"/>
    <w:rsid w:val="00E847B3"/>
    <w:rsid w:val="00E84CB1"/>
    <w:rsid w:val="00E84E89"/>
    <w:rsid w:val="00E86804"/>
    <w:rsid w:val="00E86871"/>
    <w:rsid w:val="00E870BF"/>
    <w:rsid w:val="00E871BC"/>
    <w:rsid w:val="00E8754E"/>
    <w:rsid w:val="00E87A23"/>
    <w:rsid w:val="00E90229"/>
    <w:rsid w:val="00E90ABA"/>
    <w:rsid w:val="00E91899"/>
    <w:rsid w:val="00E92268"/>
    <w:rsid w:val="00E9246B"/>
    <w:rsid w:val="00E92604"/>
    <w:rsid w:val="00E927A2"/>
    <w:rsid w:val="00E93330"/>
    <w:rsid w:val="00E936C2"/>
    <w:rsid w:val="00E93B8A"/>
    <w:rsid w:val="00E942AE"/>
    <w:rsid w:val="00E949C6"/>
    <w:rsid w:val="00E95703"/>
    <w:rsid w:val="00E95D48"/>
    <w:rsid w:val="00E96274"/>
    <w:rsid w:val="00E96B3D"/>
    <w:rsid w:val="00E96D36"/>
    <w:rsid w:val="00E974B7"/>
    <w:rsid w:val="00E97DD3"/>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A7404"/>
    <w:rsid w:val="00EB0265"/>
    <w:rsid w:val="00EB05FE"/>
    <w:rsid w:val="00EB0AA6"/>
    <w:rsid w:val="00EB1273"/>
    <w:rsid w:val="00EB1934"/>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B7B4D"/>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5AF9"/>
    <w:rsid w:val="00ED63D1"/>
    <w:rsid w:val="00ED6D2B"/>
    <w:rsid w:val="00ED78DB"/>
    <w:rsid w:val="00ED7A81"/>
    <w:rsid w:val="00ED7DE0"/>
    <w:rsid w:val="00EE0BC0"/>
    <w:rsid w:val="00EE11C7"/>
    <w:rsid w:val="00EE123E"/>
    <w:rsid w:val="00EE298D"/>
    <w:rsid w:val="00EE2B5D"/>
    <w:rsid w:val="00EE2BB3"/>
    <w:rsid w:val="00EE37A3"/>
    <w:rsid w:val="00EE4E61"/>
    <w:rsid w:val="00EE4F91"/>
    <w:rsid w:val="00EE5132"/>
    <w:rsid w:val="00EE6737"/>
    <w:rsid w:val="00EE6D5C"/>
    <w:rsid w:val="00EE7093"/>
    <w:rsid w:val="00EE70C3"/>
    <w:rsid w:val="00EE7375"/>
    <w:rsid w:val="00EE7465"/>
    <w:rsid w:val="00EE75B5"/>
    <w:rsid w:val="00EE7E8F"/>
    <w:rsid w:val="00EF03CC"/>
    <w:rsid w:val="00EF1283"/>
    <w:rsid w:val="00EF1834"/>
    <w:rsid w:val="00EF2215"/>
    <w:rsid w:val="00EF2265"/>
    <w:rsid w:val="00EF2A75"/>
    <w:rsid w:val="00EF302F"/>
    <w:rsid w:val="00EF3061"/>
    <w:rsid w:val="00EF333A"/>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960"/>
    <w:rsid w:val="00F06967"/>
    <w:rsid w:val="00F06AAD"/>
    <w:rsid w:val="00F0755E"/>
    <w:rsid w:val="00F07E52"/>
    <w:rsid w:val="00F106E4"/>
    <w:rsid w:val="00F10726"/>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708"/>
    <w:rsid w:val="00F21AB6"/>
    <w:rsid w:val="00F21AC0"/>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27B46"/>
    <w:rsid w:val="00F30117"/>
    <w:rsid w:val="00F3192A"/>
    <w:rsid w:val="00F31E2D"/>
    <w:rsid w:val="00F322C3"/>
    <w:rsid w:val="00F32553"/>
    <w:rsid w:val="00F32690"/>
    <w:rsid w:val="00F327CE"/>
    <w:rsid w:val="00F332ED"/>
    <w:rsid w:val="00F33552"/>
    <w:rsid w:val="00F335AB"/>
    <w:rsid w:val="00F33C8D"/>
    <w:rsid w:val="00F342BD"/>
    <w:rsid w:val="00F348D1"/>
    <w:rsid w:val="00F35955"/>
    <w:rsid w:val="00F3669D"/>
    <w:rsid w:val="00F36C33"/>
    <w:rsid w:val="00F37660"/>
    <w:rsid w:val="00F378C1"/>
    <w:rsid w:val="00F40730"/>
    <w:rsid w:val="00F40CC5"/>
    <w:rsid w:val="00F40E48"/>
    <w:rsid w:val="00F40FEC"/>
    <w:rsid w:val="00F410B5"/>
    <w:rsid w:val="00F41836"/>
    <w:rsid w:val="00F41A8A"/>
    <w:rsid w:val="00F41AF4"/>
    <w:rsid w:val="00F41D7C"/>
    <w:rsid w:val="00F41DE0"/>
    <w:rsid w:val="00F425B9"/>
    <w:rsid w:val="00F42FBC"/>
    <w:rsid w:val="00F43305"/>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F9D"/>
    <w:rsid w:val="00F502B2"/>
    <w:rsid w:val="00F50572"/>
    <w:rsid w:val="00F505BC"/>
    <w:rsid w:val="00F507D5"/>
    <w:rsid w:val="00F50E5A"/>
    <w:rsid w:val="00F50EC6"/>
    <w:rsid w:val="00F511FB"/>
    <w:rsid w:val="00F51333"/>
    <w:rsid w:val="00F51A01"/>
    <w:rsid w:val="00F51BAF"/>
    <w:rsid w:val="00F52456"/>
    <w:rsid w:val="00F5281E"/>
    <w:rsid w:val="00F52DA1"/>
    <w:rsid w:val="00F531AA"/>
    <w:rsid w:val="00F53240"/>
    <w:rsid w:val="00F536B7"/>
    <w:rsid w:val="00F537AD"/>
    <w:rsid w:val="00F53BDD"/>
    <w:rsid w:val="00F53FEE"/>
    <w:rsid w:val="00F54DAB"/>
    <w:rsid w:val="00F55CC6"/>
    <w:rsid w:val="00F55CDC"/>
    <w:rsid w:val="00F56161"/>
    <w:rsid w:val="00F561CC"/>
    <w:rsid w:val="00F563CD"/>
    <w:rsid w:val="00F56862"/>
    <w:rsid w:val="00F56FE5"/>
    <w:rsid w:val="00F572DE"/>
    <w:rsid w:val="00F575AF"/>
    <w:rsid w:val="00F57651"/>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754"/>
    <w:rsid w:val="00F6692A"/>
    <w:rsid w:val="00F66B0F"/>
    <w:rsid w:val="00F66E51"/>
    <w:rsid w:val="00F66E97"/>
    <w:rsid w:val="00F6754F"/>
    <w:rsid w:val="00F6755D"/>
    <w:rsid w:val="00F675B0"/>
    <w:rsid w:val="00F67AB4"/>
    <w:rsid w:val="00F67C61"/>
    <w:rsid w:val="00F70564"/>
    <w:rsid w:val="00F7076A"/>
    <w:rsid w:val="00F707C9"/>
    <w:rsid w:val="00F70DE9"/>
    <w:rsid w:val="00F70E58"/>
    <w:rsid w:val="00F710FE"/>
    <w:rsid w:val="00F71BEA"/>
    <w:rsid w:val="00F73DA6"/>
    <w:rsid w:val="00F73E69"/>
    <w:rsid w:val="00F73EE0"/>
    <w:rsid w:val="00F744F4"/>
    <w:rsid w:val="00F74887"/>
    <w:rsid w:val="00F74A01"/>
    <w:rsid w:val="00F74A84"/>
    <w:rsid w:val="00F74AA8"/>
    <w:rsid w:val="00F74F89"/>
    <w:rsid w:val="00F75A10"/>
    <w:rsid w:val="00F75D9F"/>
    <w:rsid w:val="00F76063"/>
    <w:rsid w:val="00F76B48"/>
    <w:rsid w:val="00F76D11"/>
    <w:rsid w:val="00F77276"/>
    <w:rsid w:val="00F77A8D"/>
    <w:rsid w:val="00F77D27"/>
    <w:rsid w:val="00F77E98"/>
    <w:rsid w:val="00F80013"/>
    <w:rsid w:val="00F8095A"/>
    <w:rsid w:val="00F81308"/>
    <w:rsid w:val="00F8143C"/>
    <w:rsid w:val="00F81441"/>
    <w:rsid w:val="00F81476"/>
    <w:rsid w:val="00F81681"/>
    <w:rsid w:val="00F81E11"/>
    <w:rsid w:val="00F8256B"/>
    <w:rsid w:val="00F8260F"/>
    <w:rsid w:val="00F83228"/>
    <w:rsid w:val="00F832C3"/>
    <w:rsid w:val="00F834A7"/>
    <w:rsid w:val="00F847A0"/>
    <w:rsid w:val="00F8486E"/>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6C8"/>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296"/>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87C"/>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D96"/>
    <w:rsid w:val="00FC2683"/>
    <w:rsid w:val="00FC2810"/>
    <w:rsid w:val="00FC299F"/>
    <w:rsid w:val="00FC3213"/>
    <w:rsid w:val="00FC3C44"/>
    <w:rsid w:val="00FC3C6C"/>
    <w:rsid w:val="00FC48C6"/>
    <w:rsid w:val="00FC4A91"/>
    <w:rsid w:val="00FC4E0B"/>
    <w:rsid w:val="00FC4F95"/>
    <w:rsid w:val="00FC6141"/>
    <w:rsid w:val="00FC623A"/>
    <w:rsid w:val="00FC646D"/>
    <w:rsid w:val="00FC65E5"/>
    <w:rsid w:val="00FC6C78"/>
    <w:rsid w:val="00FC6CEF"/>
    <w:rsid w:val="00FC6E1D"/>
    <w:rsid w:val="00FC740E"/>
    <w:rsid w:val="00FD02CC"/>
    <w:rsid w:val="00FD1685"/>
    <w:rsid w:val="00FD1AA4"/>
    <w:rsid w:val="00FD1BD4"/>
    <w:rsid w:val="00FD1EA8"/>
    <w:rsid w:val="00FD2DBC"/>
    <w:rsid w:val="00FD2FA7"/>
    <w:rsid w:val="00FD34F0"/>
    <w:rsid w:val="00FD3B87"/>
    <w:rsid w:val="00FD4B79"/>
    <w:rsid w:val="00FD5465"/>
    <w:rsid w:val="00FD58EF"/>
    <w:rsid w:val="00FD5BC9"/>
    <w:rsid w:val="00FD620D"/>
    <w:rsid w:val="00FD64B8"/>
    <w:rsid w:val="00FD667B"/>
    <w:rsid w:val="00FD7165"/>
    <w:rsid w:val="00FD7F57"/>
    <w:rsid w:val="00FE00CF"/>
    <w:rsid w:val="00FE013B"/>
    <w:rsid w:val="00FE0207"/>
    <w:rsid w:val="00FE1303"/>
    <w:rsid w:val="00FE1ABB"/>
    <w:rsid w:val="00FE291B"/>
    <w:rsid w:val="00FE330C"/>
    <w:rsid w:val="00FE3A8B"/>
    <w:rsid w:val="00FE3B4E"/>
    <w:rsid w:val="00FE3D2E"/>
    <w:rsid w:val="00FE40C1"/>
    <w:rsid w:val="00FE410C"/>
    <w:rsid w:val="00FE503C"/>
    <w:rsid w:val="00FE50B4"/>
    <w:rsid w:val="00FE546C"/>
    <w:rsid w:val="00FE54AE"/>
    <w:rsid w:val="00FE5671"/>
    <w:rsid w:val="00FE59BB"/>
    <w:rsid w:val="00FE5E25"/>
    <w:rsid w:val="00FE6AE8"/>
    <w:rsid w:val="00FE70D5"/>
    <w:rsid w:val="00FE7127"/>
    <w:rsid w:val="00FF041F"/>
    <w:rsid w:val="00FF0C67"/>
    <w:rsid w:val="00FF0DC2"/>
    <w:rsid w:val="00FF0E6A"/>
    <w:rsid w:val="00FF0F69"/>
    <w:rsid w:val="00FF1623"/>
    <w:rsid w:val="00FF21EF"/>
    <w:rsid w:val="00FF2A34"/>
    <w:rsid w:val="00FF2BA8"/>
    <w:rsid w:val="00FF364B"/>
    <w:rsid w:val="00FF4A4D"/>
    <w:rsid w:val="00FF5630"/>
    <w:rsid w:val="00FF5813"/>
    <w:rsid w:val="00FF5962"/>
    <w:rsid w:val="00FF5E54"/>
    <w:rsid w:val="00FF5E85"/>
    <w:rsid w:val="00FF5F75"/>
    <w:rsid w:val="00FF680F"/>
    <w:rsid w:val="00FF686A"/>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5">
    <w:name w:val="תואר"/>
    <w:basedOn w:val="Normal"/>
    <w:link w:val="a6"/>
    <w:qFormat/>
    <w:rsid w:val="00417266"/>
    <w:pPr>
      <w:spacing w:line="240" w:lineRule="auto"/>
      <w:jc w:val="center"/>
    </w:pPr>
    <w:rPr>
      <w:rFonts w:eastAsia="Times New Roman" w:cs="Times New Roman"/>
      <w:b/>
      <w:bCs/>
      <w:sz w:val="32"/>
      <w:szCs w:val="32"/>
      <w:lang w:eastAsia="he-IL"/>
    </w:rPr>
  </w:style>
  <w:style w:type="character" w:customStyle="1" w:styleId="a6">
    <w:name w:val="תואר תו"/>
    <w:link w:val="a5"/>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FE503C"/>
    <w:pPr>
      <w:spacing w:before="120" w:after="240" w:line="240" w:lineRule="exact"/>
      <w:ind w:left="0" w:firstLine="0"/>
    </w:pPr>
    <w:rPr>
      <w:sz w:val="16"/>
      <w:szCs w:val="16"/>
    </w:rPr>
  </w:style>
  <w:style w:type="paragraph" w:customStyle="1" w:styleId="719">
    <w:name w:val="71ג קוביה כחולה הזחה שנייה"/>
    <w:basedOn w:val="RESHET"/>
    <w:qFormat/>
    <w:rsid w:val="00773ABB"/>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9"/>
    <w:uiPriority w:val="99"/>
    <w:unhideWhenUsed/>
    <w:rsid w:val="002516DF"/>
    <w:pPr>
      <w:spacing w:before="120" w:line="240" w:lineRule="auto"/>
    </w:pPr>
    <w:rPr>
      <w:rFonts w:eastAsia="Calibri"/>
    </w:rPr>
  </w:style>
  <w:style w:type="character" w:customStyle="1" w:styleId="a9">
    <w:name w:val="תאריך תו"/>
    <w:basedOn w:val="DefaultParagraphFont"/>
    <w:link w:val="16"/>
    <w:uiPriority w:val="99"/>
    <w:rsid w:val="002516DF"/>
    <w:rPr>
      <w:rFonts w:eastAsia="Calibri"/>
    </w:rPr>
  </w:style>
  <w:style w:type="character" w:customStyle="1" w:styleId="aa">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b">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c"/>
    <w:uiPriority w:val="99"/>
    <w:semiHidden/>
    <w:unhideWhenUsed/>
    <w:rsid w:val="002516DF"/>
    <w:pPr>
      <w:spacing w:line="240" w:lineRule="auto"/>
    </w:pPr>
    <w:rPr>
      <w:rFonts w:ascii="Tahoma" w:eastAsia="Calibri" w:hAnsi="Tahoma" w:cs="Tahoma"/>
      <w:sz w:val="18"/>
      <w:szCs w:val="18"/>
    </w:rPr>
  </w:style>
  <w:style w:type="character" w:customStyle="1" w:styleId="ac">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d">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Char תו1,FOOTNOTES תו1,Footnote Text - Sharp Char Char תו1,Footnote Text - Sharp Char תו1,Footnote Text - Sharp תו1,Footnote Text Char Char Char Char Char תו1,Footnote reference תו1,footnote text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e"/>
    <w:uiPriority w:val="99"/>
    <w:unhideWhenUsed/>
    <w:rsid w:val="002516DF"/>
    <w:pPr>
      <w:spacing w:line="240" w:lineRule="auto"/>
    </w:pPr>
    <w:rPr>
      <w:rFonts w:eastAsia="Calibri"/>
      <w:szCs w:val="20"/>
    </w:rPr>
  </w:style>
  <w:style w:type="character" w:customStyle="1" w:styleId="ae">
    <w:name w:val="טקסט הערה תו"/>
    <w:link w:val="1f0"/>
    <w:uiPriority w:val="99"/>
    <w:rsid w:val="002516DF"/>
    <w:rPr>
      <w:rFonts w:eastAsia="Calibri"/>
      <w:szCs w:val="20"/>
    </w:rPr>
  </w:style>
  <w:style w:type="paragraph" w:customStyle="1" w:styleId="1f1">
    <w:name w:val="נושא הערה1"/>
    <w:basedOn w:val="1f0"/>
    <w:next w:val="1f0"/>
    <w:link w:val="af"/>
    <w:uiPriority w:val="99"/>
    <w:semiHidden/>
    <w:unhideWhenUsed/>
    <w:rsid w:val="002516DF"/>
    <w:rPr>
      <w:b/>
      <w:bCs/>
    </w:rPr>
  </w:style>
  <w:style w:type="character" w:customStyle="1" w:styleId="af">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A844D5"/>
    <w:pPr>
      <w:numPr>
        <w:numId w:val="7"/>
      </w:numPr>
      <w:spacing w:after="180" w:line="260" w:lineRule="exact"/>
      <w:ind w:left="794" w:hanging="397"/>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0">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1">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2">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3">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4">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5"/>
    <w:locked/>
    <w:rsid w:val="00CF1EB5"/>
    <w:rPr>
      <w:bCs/>
      <w:noProof/>
      <w:sz w:val="24"/>
      <w:lang w:eastAsia="he-IL"/>
    </w:rPr>
  </w:style>
  <w:style w:type="paragraph" w:customStyle="1" w:styleId="af5">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6">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6"/>
    <w:rsid w:val="00D17911"/>
    <w:rPr>
      <w:rFonts w:ascii="Tahoma" w:hAnsi="Tahoma" w:cs="Tahoma"/>
      <w:color w:val="0D0D0D"/>
      <w:szCs w:val="18"/>
    </w:rPr>
  </w:style>
  <w:style w:type="paragraph" w:customStyle="1" w:styleId="7190">
    <w:name w:val="71ג טקסט רץ 9"/>
    <w:basedOn w:val="af6"/>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8">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9">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9"/>
    <w:link w:val="71Char6"/>
    <w:qFormat/>
    <w:rsid w:val="009D41AC"/>
  </w:style>
  <w:style w:type="character" w:customStyle="1" w:styleId="Char2">
    <w:name w:val="כותרת לבנה בתוך תבנית אדומה בתקציר Char"/>
    <w:basedOn w:val="DefaultParagraphFont"/>
    <w:link w:val="af9"/>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a">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b">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4">
    <w:name w:val="כותרת תרשים"/>
    <w:basedOn w:val="Normal"/>
    <w:next w:val="Normal"/>
    <w:link w:val="afc"/>
    <w:qFormat/>
    <w:rsid w:val="00BD53AB"/>
    <w:pPr>
      <w:keepNext/>
      <w:keepLines/>
      <w:numPr>
        <w:numId w:val="14"/>
      </w:numPr>
      <w:spacing w:before="240"/>
      <w:ind w:left="2345"/>
      <w:contextualSpacing/>
      <w:jc w:val="center"/>
    </w:pPr>
    <w:rPr>
      <w:rFonts w:ascii="David" w:hAnsi="David"/>
      <w:b/>
      <w:bCs/>
      <w:sz w:val="24"/>
    </w:rPr>
  </w:style>
  <w:style w:type="character" w:customStyle="1" w:styleId="afc">
    <w:name w:val="כותרת תרשים תו"/>
    <w:basedOn w:val="DefaultParagraphFont"/>
    <w:link w:val="a4"/>
    <w:rsid w:val="00BD53AB"/>
    <w:rPr>
      <w:rFonts w:ascii="David" w:hAnsi="David"/>
      <w:b/>
      <w:bCs/>
      <w:sz w:val="24"/>
    </w:rPr>
  </w:style>
  <w:style w:type="paragraph" w:customStyle="1" w:styleId="a">
    <w:name w:val="כותרת לוח"/>
    <w:basedOn w:val="Normal"/>
    <w:next w:val="Normal"/>
    <w:link w:val="afd"/>
    <w:qFormat/>
    <w:rsid w:val="00BD53AB"/>
    <w:pPr>
      <w:keepNext/>
      <w:keepLines/>
      <w:numPr>
        <w:numId w:val="15"/>
      </w:numPr>
      <w:ind w:left="409" w:hanging="357"/>
      <w:jc w:val="center"/>
    </w:pPr>
    <w:rPr>
      <w:b/>
      <w:bCs/>
    </w:rPr>
  </w:style>
  <w:style w:type="character" w:customStyle="1" w:styleId="afd">
    <w:name w:val="כותרת לוח תו"/>
    <w:basedOn w:val="DefaultParagraphFont"/>
    <w:link w:val="a"/>
    <w:rsid w:val="00BD53AB"/>
    <w:rPr>
      <w:b/>
      <w:bCs/>
    </w:rPr>
  </w:style>
  <w:style w:type="paragraph" w:customStyle="1" w:styleId="a1">
    <w:name w:val="כותרת תמונה"/>
    <w:basedOn w:val="Normal"/>
    <w:next w:val="Normal"/>
    <w:link w:val="afe"/>
    <w:qFormat/>
    <w:rsid w:val="00BD53AB"/>
    <w:pPr>
      <w:keepNext/>
      <w:keepLines/>
      <w:numPr>
        <w:numId w:val="16"/>
      </w:numPr>
      <w:ind w:left="424"/>
      <w:jc w:val="center"/>
    </w:pPr>
    <w:rPr>
      <w:b/>
      <w:bCs/>
    </w:rPr>
  </w:style>
  <w:style w:type="character" w:customStyle="1" w:styleId="afe">
    <w:name w:val="כותרת תמונה תו"/>
    <w:basedOn w:val="DefaultParagraphFont"/>
    <w:link w:val="a1"/>
    <w:rsid w:val="00BD53AB"/>
    <w:rPr>
      <w:b/>
      <w:bCs/>
    </w:rPr>
  </w:style>
  <w:style w:type="paragraph" w:styleId="Title">
    <w:name w:val="Title"/>
    <w:basedOn w:val="Normal"/>
    <w:next w:val="Normal"/>
    <w:link w:val="TitleChar"/>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17"/>
      </w:numPr>
      <w:ind w:right="0"/>
    </w:pPr>
    <w:rPr>
      <w:rFonts w:eastAsia="Times New Roman"/>
      <w:lang w:eastAsia="he-IL"/>
    </w:rPr>
  </w:style>
  <w:style w:type="paragraph" w:customStyle="1" w:styleId="aff">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Heading5Char1">
    <w:name w:val="Heading 5 Char1"/>
    <w:basedOn w:val="DefaultParagraphFont"/>
    <w:uiPriority w:val="1"/>
    <w:rsid w:val="00B22352"/>
    <w:rPr>
      <w:rFonts w:eastAsiaTheme="majorEastAsia"/>
      <w:bCs/>
      <w:spacing w:val="40"/>
    </w:rPr>
  </w:style>
  <w:style w:type="paragraph" w:customStyle="1" w:styleId="KOT2">
    <w:name w:val="KOT2"/>
    <w:basedOn w:val="Normal"/>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Normal"/>
    <w:next w:val="Normal"/>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B22352"/>
    <w:pPr>
      <w:spacing w:before="100" w:beforeAutospacing="1" w:line="264" w:lineRule="auto"/>
      <w:jc w:val="left"/>
      <w:outlineLvl w:val="3"/>
    </w:pPr>
    <w:rPr>
      <w:rFonts w:eastAsia="Times New Roman"/>
      <w:b/>
      <w:bCs/>
      <w:sz w:val="22"/>
      <w:szCs w:val="26"/>
    </w:rPr>
  </w:style>
  <w:style w:type="paragraph" w:styleId="BodyText21">
    <w:name w:val="Body Text 2"/>
    <w:basedOn w:val="Normal"/>
    <w:link w:val="BodyText2Char"/>
    <w:rsid w:val="00B22352"/>
    <w:pPr>
      <w:widowControl w:val="0"/>
      <w:ind w:right="567"/>
    </w:pPr>
    <w:rPr>
      <w:rFonts w:eastAsia="Times New Roman" w:cs="FrankRuehl"/>
      <w:sz w:val="24"/>
      <w:lang w:eastAsia="he-IL"/>
    </w:rPr>
  </w:style>
  <w:style w:type="character" w:customStyle="1" w:styleId="BodyText2Char">
    <w:name w:val="Body Text 2 Char"/>
    <w:basedOn w:val="DefaultParagraphFont"/>
    <w:link w:val="BodyText21"/>
    <w:rsid w:val="00B22352"/>
    <w:rPr>
      <w:rFonts w:eastAsia="Times New Roman" w:cs="FrankRuehl"/>
      <w:sz w:val="24"/>
      <w:lang w:eastAsia="he-IL"/>
    </w:rPr>
  </w:style>
  <w:style w:type="character" w:styleId="PageNumber">
    <w:name w:val="page number"/>
    <w:rsid w:val="00B22352"/>
    <w:rPr>
      <w:rFonts w:cs="Times New Roman"/>
    </w:rPr>
  </w:style>
  <w:style w:type="paragraph" w:styleId="BodyText31">
    <w:name w:val="Body Text 3"/>
    <w:basedOn w:val="Normal"/>
    <w:link w:val="BodyText3Char"/>
    <w:rsid w:val="00B22352"/>
    <w:pPr>
      <w:widowControl w:val="0"/>
      <w:spacing w:line="240" w:lineRule="exact"/>
    </w:pPr>
    <w:rPr>
      <w:rFonts w:eastAsia="Times New Roman"/>
      <w:sz w:val="24"/>
    </w:rPr>
  </w:style>
  <w:style w:type="character" w:customStyle="1" w:styleId="BodyText3Char">
    <w:name w:val="Body Text 3 Char"/>
    <w:basedOn w:val="DefaultParagraphFont"/>
    <w:link w:val="BodyText31"/>
    <w:rsid w:val="00B22352"/>
    <w:rPr>
      <w:rFonts w:eastAsia="Times New Roman"/>
      <w:sz w:val="24"/>
    </w:rPr>
  </w:style>
  <w:style w:type="paragraph" w:customStyle="1" w:styleId="KOT3A">
    <w:name w:val="KOT3A"/>
    <w:basedOn w:val="Normal"/>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c">
    <w:name w:val="כותרת 7 תו1"/>
    <w:rsid w:val="00B22352"/>
    <w:rPr>
      <w:b/>
      <w:spacing w:val="40"/>
      <w:sz w:val="24"/>
      <w:lang w:val="en-US" w:eastAsia="he-IL" w:bidi="he-IL"/>
    </w:rPr>
  </w:style>
  <w:style w:type="paragraph" w:customStyle="1" w:styleId="a3">
    <w:name w:val="ממוספר"/>
    <w:basedOn w:val="Normal"/>
    <w:rsid w:val="00B22352"/>
    <w:pPr>
      <w:numPr>
        <w:numId w:val="18"/>
      </w:numPr>
      <w:spacing w:after="240"/>
      <w:ind w:right="397"/>
    </w:pPr>
    <w:rPr>
      <w:rFonts w:eastAsia="Times New Roman" w:cs="FrankRuehl"/>
      <w:sz w:val="24"/>
      <w:lang w:eastAsia="he-IL"/>
    </w:rPr>
  </w:style>
  <w:style w:type="paragraph" w:customStyle="1" w:styleId="aff0">
    <w:name w:val="טקסט מודגש"/>
    <w:basedOn w:val="Normal"/>
    <w:rsid w:val="00B22352"/>
    <w:pPr>
      <w:spacing w:after="240"/>
    </w:pPr>
    <w:rPr>
      <w:rFonts w:eastAsia="Times New Roman"/>
      <w:b/>
      <w:bCs/>
      <w:sz w:val="22"/>
      <w:szCs w:val="22"/>
      <w:lang w:eastAsia="he-IL"/>
    </w:rPr>
  </w:style>
  <w:style w:type="paragraph" w:customStyle="1" w:styleId="1f5">
    <w:name w:val="ציטוט1"/>
    <w:basedOn w:val="Normal"/>
    <w:rsid w:val="00B22352"/>
    <w:pPr>
      <w:spacing w:after="240" w:line="240" w:lineRule="auto"/>
      <w:ind w:left="851" w:right="851"/>
    </w:pPr>
    <w:rPr>
      <w:rFonts w:eastAsia="Times New Roman" w:cs="FrankRuehl"/>
      <w:sz w:val="24"/>
      <w:lang w:eastAsia="he-IL"/>
    </w:rPr>
  </w:style>
  <w:style w:type="paragraph" w:styleId="BodyTextIndent2">
    <w:name w:val="Body Text Indent 2"/>
    <w:basedOn w:val="Normal"/>
    <w:link w:val="BodyTextIndent2Char"/>
    <w:semiHidden/>
    <w:rsid w:val="00B22352"/>
    <w:pPr>
      <w:spacing w:after="240" w:line="240" w:lineRule="auto"/>
      <w:ind w:left="540" w:hanging="540"/>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B22352"/>
    <w:rPr>
      <w:rFonts w:eastAsia="Times New Roman" w:cs="FrankRuehl"/>
      <w:sz w:val="24"/>
      <w:lang w:eastAsia="he-IL"/>
    </w:rPr>
  </w:style>
  <w:style w:type="character" w:customStyle="1" w:styleId="notes">
    <w:name w:val="notes"/>
    <w:rsid w:val="00B22352"/>
  </w:style>
  <w:style w:type="paragraph" w:styleId="BlockText">
    <w:name w:val="Block Text"/>
    <w:basedOn w:val="Normal"/>
    <w:semiHidden/>
    <w:rsid w:val="00B22352"/>
    <w:pPr>
      <w:spacing w:line="240" w:lineRule="auto"/>
      <w:ind w:left="509"/>
      <w:jc w:val="left"/>
    </w:pPr>
    <w:rPr>
      <w:rFonts w:eastAsia="Times New Roman"/>
      <w:lang w:eastAsia="he-IL"/>
    </w:rPr>
  </w:style>
  <w:style w:type="character" w:customStyle="1" w:styleId="aff1">
    <w:name w:val="טקסט הערות שוליים תו"/>
    <w:rsid w:val="00B22352"/>
    <w:rPr>
      <w:lang w:val="en-US" w:eastAsia="en-US"/>
    </w:rPr>
  </w:style>
  <w:style w:type="character" w:customStyle="1" w:styleId="aff2">
    <w:name w:val="תו תו"/>
    <w:semiHidden/>
    <w:locked/>
    <w:rsid w:val="00B22352"/>
    <w:rPr>
      <w:lang w:val="en-US" w:eastAsia="he-IL" w:bidi="he-IL"/>
    </w:rPr>
  </w:style>
  <w:style w:type="paragraph" w:styleId="BodyTextIndent3">
    <w:name w:val="Body Text Indent 3"/>
    <w:basedOn w:val="Normal"/>
    <w:link w:val="BodyTextIndent3Char"/>
    <w:semiHidden/>
    <w:rsid w:val="00B22352"/>
    <w:pPr>
      <w:spacing w:after="120" w:line="240" w:lineRule="exact"/>
      <w:ind w:left="283"/>
      <w:jc w:val="left"/>
    </w:pPr>
    <w:rPr>
      <w:rFonts w:eastAsia="Times New Roman"/>
      <w:sz w:val="16"/>
      <w:szCs w:val="16"/>
    </w:rPr>
  </w:style>
  <w:style w:type="character" w:customStyle="1" w:styleId="BodyTextIndent3Char">
    <w:name w:val="Body Text Indent 3 Char"/>
    <w:basedOn w:val="DefaultParagraphFont"/>
    <w:link w:val="BodyTextIndent3"/>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Normal"/>
    <w:rsid w:val="00B22352"/>
    <w:pPr>
      <w:widowControl w:val="0"/>
      <w:spacing w:line="360" w:lineRule="auto"/>
      <w:jc w:val="right"/>
    </w:pPr>
    <w:rPr>
      <w:rFonts w:ascii="David" w:eastAsia="Times New Roman" w:hAnsi="David"/>
      <w:szCs w:val="20"/>
      <w:lang w:eastAsia="he-IL"/>
    </w:rPr>
  </w:style>
  <w:style w:type="character" w:customStyle="1" w:styleId="25">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Normal"/>
    <w:next w:val="Normal"/>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6">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0">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7">
    <w:name w:val="טקסט בלונים תו1"/>
    <w:uiPriority w:val="99"/>
    <w:semiHidden/>
    <w:rsid w:val="00B22352"/>
    <w:rPr>
      <w:rFonts w:ascii="Tahoma" w:hAnsi="Tahoma" w:cs="Tahoma"/>
      <w:sz w:val="16"/>
      <w:szCs w:val="16"/>
    </w:rPr>
  </w:style>
  <w:style w:type="character" w:customStyle="1" w:styleId="33">
    <w:name w:val="תו תו3"/>
    <w:rsid w:val="00B22352"/>
    <w:rPr>
      <w:rFonts w:cs="David"/>
      <w:b/>
      <w:bCs/>
      <w:spacing w:val="40"/>
      <w:szCs w:val="24"/>
      <w:lang w:val="en-US" w:eastAsia="he-IL" w:bidi="he-IL"/>
    </w:rPr>
  </w:style>
  <w:style w:type="character" w:customStyle="1" w:styleId="1f8">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0">
    <w:name w:val="תו תו7"/>
    <w:locked/>
    <w:rsid w:val="00B22352"/>
    <w:rPr>
      <w:rFonts w:cs="David"/>
      <w:lang w:val="en-US" w:eastAsia="he-IL" w:bidi="he-IL"/>
    </w:rPr>
  </w:style>
  <w:style w:type="character" w:customStyle="1" w:styleId="ms-rtefontface-5">
    <w:name w:val="ms-rtefontface-5"/>
    <w:basedOn w:val="DefaultParagraphFont"/>
    <w:rsid w:val="00B22352"/>
  </w:style>
  <w:style w:type="character" w:customStyle="1" w:styleId="apple-converted-space">
    <w:name w:val="apple-converted-space"/>
    <w:basedOn w:val="DefaultParagraphFont"/>
    <w:rsid w:val="00B22352"/>
  </w:style>
  <w:style w:type="paragraph" w:customStyle="1" w:styleId="1f9">
    <w:name w:val="כותרת תוכן עניינים1"/>
    <w:basedOn w:val="Heading1"/>
    <w:next w:val="Normal"/>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Normal"/>
    <w:rsid w:val="00B22352"/>
    <w:pPr>
      <w:bidi w:val="0"/>
      <w:spacing w:before="100" w:beforeAutospacing="1" w:after="100" w:afterAutospacing="1" w:line="240" w:lineRule="auto"/>
      <w:jc w:val="left"/>
    </w:pPr>
    <w:rPr>
      <w:rFonts w:eastAsia="Times New Roman" w:cs="Times New Roman"/>
      <w:sz w:val="24"/>
    </w:rPr>
  </w:style>
  <w:style w:type="table" w:styleId="GridTable1Light-Accent1">
    <w:name w:val="Grid Table 1 Light Accent 1"/>
    <w:basedOn w:val="TableNormal"/>
    <w:uiPriority w:val="46"/>
    <w:rsid w:val="0062317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3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231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1">
    <w:name w:val="Grid Table 2 Accent 1"/>
    <w:basedOn w:val="TableNormal"/>
    <w:uiPriority w:val="47"/>
    <w:rsid w:val="0062317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6231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6231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5">
    <w:name w:val="List Table 2 Accent 5"/>
    <w:basedOn w:val="TableNormal"/>
    <w:uiPriority w:val="47"/>
    <w:rsid w:val="006231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62317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1">
    <w:name w:val="Grid Table 6 Colorful Accent 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5">
    <w:name w:val="טבלה רגילה 11"/>
    <w:basedOn w:val="TableNormal"/>
    <w:uiPriority w:val="41"/>
    <w:rsid w:val="006231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1">
    <w:name w:val="טבלת רשת 1 בהירה - הדגשה 51"/>
    <w:basedOn w:val="TableNormal"/>
    <w:uiPriority w:val="46"/>
    <w:rsid w:val="0062317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110">
    <w:name w:val="טבלת רשימה 2 - הדגשה 11"/>
    <w:basedOn w:val="TableNormal"/>
    <w:uiPriority w:val="47"/>
    <w:rsid w:val="00623175"/>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1">
    <w:name w:val="טבלת רשימה 2 - הדגשה 51"/>
    <w:basedOn w:val="TableNormal"/>
    <w:uiPriority w:val="47"/>
    <w:rsid w:val="00623175"/>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110">
    <w:name w:val="טבלת רשימה 1 בהירה - הדגשה 11"/>
    <w:basedOn w:val="TableNormal"/>
    <w:uiPriority w:val="46"/>
    <w:rsid w:val="0062317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0">
    <w:name w:val="טבלת רשימה 6 צבעונית - הדגשה 11"/>
    <w:basedOn w:val="TableNormal"/>
    <w:uiPriority w:val="51"/>
    <w:rsid w:val="00623175"/>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טבלת רשת 3 - הדגשה 11"/>
    <w:basedOn w:val="TableNormal"/>
    <w:uiPriority w:val="48"/>
    <w:rsid w:val="0062317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892">
      <w:bodyDiv w:val="1"/>
      <w:marLeft w:val="0"/>
      <w:marRight w:val="0"/>
      <w:marTop w:val="0"/>
      <w:marBottom w:val="0"/>
      <w:divBdr>
        <w:top w:val="none" w:sz="0" w:space="0" w:color="auto"/>
        <w:left w:val="none" w:sz="0" w:space="0" w:color="auto"/>
        <w:bottom w:val="none" w:sz="0" w:space="0" w:color="auto"/>
        <w:right w:val="none" w:sz="0" w:space="0" w:color="auto"/>
      </w:divBdr>
      <w:divsChild>
        <w:div w:id="396126672">
          <w:marLeft w:val="0"/>
          <w:marRight w:val="547"/>
          <w:marTop w:val="0"/>
          <w:marBottom w:val="0"/>
          <w:divBdr>
            <w:top w:val="none" w:sz="0" w:space="0" w:color="auto"/>
            <w:left w:val="none" w:sz="0" w:space="0" w:color="auto"/>
            <w:bottom w:val="none" w:sz="0" w:space="0" w:color="auto"/>
            <w:right w:val="none" w:sz="0" w:space="0" w:color="auto"/>
          </w:divBdr>
        </w:div>
      </w:divsChild>
    </w:div>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66078074">
      <w:bodyDiv w:val="1"/>
      <w:marLeft w:val="0"/>
      <w:marRight w:val="0"/>
      <w:marTop w:val="0"/>
      <w:marBottom w:val="0"/>
      <w:divBdr>
        <w:top w:val="none" w:sz="0" w:space="0" w:color="auto"/>
        <w:left w:val="none" w:sz="0" w:space="0" w:color="auto"/>
        <w:bottom w:val="none" w:sz="0" w:space="0" w:color="auto"/>
        <w:right w:val="none" w:sz="0" w:space="0" w:color="auto"/>
      </w:divBdr>
      <w:divsChild>
        <w:div w:id="217060921">
          <w:marLeft w:val="0"/>
          <w:marRight w:val="547"/>
          <w:marTop w:val="0"/>
          <w:marBottom w:val="0"/>
          <w:divBdr>
            <w:top w:val="none" w:sz="0" w:space="0" w:color="auto"/>
            <w:left w:val="none" w:sz="0" w:space="0" w:color="auto"/>
            <w:bottom w:val="none" w:sz="0" w:space="0" w:color="auto"/>
            <w:right w:val="none" w:sz="0" w:space="0" w:color="auto"/>
          </w:divBdr>
        </w:div>
        <w:div w:id="1501383635">
          <w:marLeft w:val="0"/>
          <w:marRight w:val="547"/>
          <w:marTop w:val="0"/>
          <w:marBottom w:val="0"/>
          <w:divBdr>
            <w:top w:val="none" w:sz="0" w:space="0" w:color="auto"/>
            <w:left w:val="none" w:sz="0" w:space="0" w:color="auto"/>
            <w:bottom w:val="none" w:sz="0" w:space="0" w:color="auto"/>
            <w:right w:val="none" w:sz="0" w:space="0" w:color="auto"/>
          </w:divBdr>
        </w:div>
      </w:divsChild>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00863029">
      <w:bodyDiv w:val="1"/>
      <w:marLeft w:val="0"/>
      <w:marRight w:val="0"/>
      <w:marTop w:val="0"/>
      <w:marBottom w:val="0"/>
      <w:divBdr>
        <w:top w:val="none" w:sz="0" w:space="0" w:color="auto"/>
        <w:left w:val="none" w:sz="0" w:space="0" w:color="auto"/>
        <w:bottom w:val="none" w:sz="0" w:space="0" w:color="auto"/>
        <w:right w:val="none" w:sz="0" w:space="0" w:color="auto"/>
      </w:divBdr>
      <w:divsChild>
        <w:div w:id="465391789">
          <w:marLeft w:val="0"/>
          <w:marRight w:val="547"/>
          <w:marTop w:val="0"/>
          <w:marBottom w:val="0"/>
          <w:divBdr>
            <w:top w:val="none" w:sz="0" w:space="0" w:color="auto"/>
            <w:left w:val="none" w:sz="0" w:space="0" w:color="auto"/>
            <w:bottom w:val="none" w:sz="0" w:space="0" w:color="auto"/>
            <w:right w:val="none" w:sz="0" w:space="0" w:color="auto"/>
          </w:divBdr>
        </w:div>
      </w:divsChild>
    </w:div>
    <w:div w:id="726102988">
      <w:bodyDiv w:val="1"/>
      <w:marLeft w:val="0"/>
      <w:marRight w:val="0"/>
      <w:marTop w:val="0"/>
      <w:marBottom w:val="0"/>
      <w:divBdr>
        <w:top w:val="none" w:sz="0" w:space="0" w:color="auto"/>
        <w:left w:val="none" w:sz="0" w:space="0" w:color="auto"/>
        <w:bottom w:val="none" w:sz="0" w:space="0" w:color="auto"/>
        <w:right w:val="none" w:sz="0" w:space="0" w:color="auto"/>
      </w:divBdr>
      <w:divsChild>
        <w:div w:id="1804806588">
          <w:marLeft w:val="0"/>
          <w:marRight w:val="547"/>
          <w:marTop w:val="0"/>
          <w:marBottom w:val="0"/>
          <w:divBdr>
            <w:top w:val="none" w:sz="0" w:space="0" w:color="auto"/>
            <w:left w:val="none" w:sz="0" w:space="0" w:color="auto"/>
            <w:bottom w:val="none" w:sz="0" w:space="0" w:color="auto"/>
            <w:right w:val="none" w:sz="0" w:space="0" w:color="auto"/>
          </w:divBdr>
        </w:div>
      </w:divsChild>
    </w:div>
    <w:div w:id="743188533">
      <w:bodyDiv w:val="1"/>
      <w:marLeft w:val="0"/>
      <w:marRight w:val="0"/>
      <w:marTop w:val="0"/>
      <w:marBottom w:val="0"/>
      <w:divBdr>
        <w:top w:val="none" w:sz="0" w:space="0" w:color="auto"/>
        <w:left w:val="none" w:sz="0" w:space="0" w:color="auto"/>
        <w:bottom w:val="none" w:sz="0" w:space="0" w:color="auto"/>
        <w:right w:val="none" w:sz="0" w:space="0" w:color="auto"/>
      </w:divBdr>
      <w:divsChild>
        <w:div w:id="1936595187">
          <w:marLeft w:val="0"/>
          <w:marRight w:val="547"/>
          <w:marTop w:val="0"/>
          <w:marBottom w:val="0"/>
          <w:divBdr>
            <w:top w:val="none" w:sz="0" w:space="0" w:color="auto"/>
            <w:left w:val="none" w:sz="0" w:space="0" w:color="auto"/>
            <w:bottom w:val="none" w:sz="0" w:space="0" w:color="auto"/>
            <w:right w:val="none" w:sz="0" w:space="0" w:color="auto"/>
          </w:divBdr>
        </w:div>
      </w:divsChild>
    </w:div>
    <w:div w:id="771900373">
      <w:bodyDiv w:val="1"/>
      <w:marLeft w:val="0"/>
      <w:marRight w:val="0"/>
      <w:marTop w:val="0"/>
      <w:marBottom w:val="0"/>
      <w:divBdr>
        <w:top w:val="none" w:sz="0" w:space="0" w:color="auto"/>
        <w:left w:val="none" w:sz="0" w:space="0" w:color="auto"/>
        <w:bottom w:val="none" w:sz="0" w:space="0" w:color="auto"/>
        <w:right w:val="none" w:sz="0" w:space="0" w:color="auto"/>
      </w:divBdr>
      <w:divsChild>
        <w:div w:id="1269921715">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35806960">
      <w:bodyDiv w:val="1"/>
      <w:marLeft w:val="0"/>
      <w:marRight w:val="0"/>
      <w:marTop w:val="0"/>
      <w:marBottom w:val="0"/>
      <w:divBdr>
        <w:top w:val="none" w:sz="0" w:space="0" w:color="auto"/>
        <w:left w:val="none" w:sz="0" w:space="0" w:color="auto"/>
        <w:bottom w:val="none" w:sz="0" w:space="0" w:color="auto"/>
        <w:right w:val="none" w:sz="0" w:space="0" w:color="auto"/>
      </w:divBdr>
      <w:divsChild>
        <w:div w:id="33234240">
          <w:marLeft w:val="0"/>
          <w:marRight w:val="547"/>
          <w:marTop w:val="0"/>
          <w:marBottom w:val="0"/>
          <w:divBdr>
            <w:top w:val="none" w:sz="0" w:space="0" w:color="auto"/>
            <w:left w:val="none" w:sz="0" w:space="0" w:color="auto"/>
            <w:bottom w:val="none" w:sz="0" w:space="0" w:color="auto"/>
            <w:right w:val="none" w:sz="0" w:space="0" w:color="auto"/>
          </w:divBdr>
        </w:div>
      </w:divsChild>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55264667">
      <w:bodyDiv w:val="1"/>
      <w:marLeft w:val="0"/>
      <w:marRight w:val="0"/>
      <w:marTop w:val="0"/>
      <w:marBottom w:val="0"/>
      <w:divBdr>
        <w:top w:val="none" w:sz="0" w:space="0" w:color="auto"/>
        <w:left w:val="none" w:sz="0" w:space="0" w:color="auto"/>
        <w:bottom w:val="none" w:sz="0" w:space="0" w:color="auto"/>
        <w:right w:val="none" w:sz="0" w:space="0" w:color="auto"/>
      </w:divBdr>
      <w:divsChild>
        <w:div w:id="2133395818">
          <w:marLeft w:val="0"/>
          <w:marRight w:val="547"/>
          <w:marTop w:val="0"/>
          <w:marBottom w:val="0"/>
          <w:divBdr>
            <w:top w:val="none" w:sz="0" w:space="0" w:color="auto"/>
            <w:left w:val="none" w:sz="0" w:space="0" w:color="auto"/>
            <w:bottom w:val="none" w:sz="0" w:space="0" w:color="auto"/>
            <w:right w:val="none" w:sz="0" w:space="0" w:color="auto"/>
          </w:divBdr>
        </w:div>
      </w:divsChild>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116755217">
      <w:bodyDiv w:val="1"/>
      <w:marLeft w:val="0"/>
      <w:marRight w:val="0"/>
      <w:marTop w:val="0"/>
      <w:marBottom w:val="0"/>
      <w:divBdr>
        <w:top w:val="none" w:sz="0" w:space="0" w:color="auto"/>
        <w:left w:val="none" w:sz="0" w:space="0" w:color="auto"/>
        <w:bottom w:val="none" w:sz="0" w:space="0" w:color="auto"/>
        <w:right w:val="none" w:sz="0" w:space="0" w:color="auto"/>
      </w:divBdr>
      <w:divsChild>
        <w:div w:id="1431777021">
          <w:marLeft w:val="0"/>
          <w:marRight w:val="547"/>
          <w:marTop w:val="0"/>
          <w:marBottom w:val="0"/>
          <w:divBdr>
            <w:top w:val="none" w:sz="0" w:space="0" w:color="auto"/>
            <w:left w:val="none" w:sz="0" w:space="0" w:color="auto"/>
            <w:bottom w:val="none" w:sz="0" w:space="0" w:color="auto"/>
            <w:right w:val="none" w:sz="0" w:space="0" w:color="auto"/>
          </w:divBdr>
        </w:div>
      </w:divsChild>
    </w:div>
    <w:div w:id="1207794048">
      <w:bodyDiv w:val="1"/>
      <w:marLeft w:val="0"/>
      <w:marRight w:val="0"/>
      <w:marTop w:val="0"/>
      <w:marBottom w:val="0"/>
      <w:divBdr>
        <w:top w:val="none" w:sz="0" w:space="0" w:color="auto"/>
        <w:left w:val="none" w:sz="0" w:space="0" w:color="auto"/>
        <w:bottom w:val="none" w:sz="0" w:space="0" w:color="auto"/>
        <w:right w:val="none" w:sz="0" w:space="0" w:color="auto"/>
      </w:divBdr>
      <w:divsChild>
        <w:div w:id="295575479">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06811439">
      <w:bodyDiv w:val="1"/>
      <w:marLeft w:val="0"/>
      <w:marRight w:val="0"/>
      <w:marTop w:val="0"/>
      <w:marBottom w:val="0"/>
      <w:divBdr>
        <w:top w:val="none" w:sz="0" w:space="0" w:color="auto"/>
        <w:left w:val="none" w:sz="0" w:space="0" w:color="auto"/>
        <w:bottom w:val="none" w:sz="0" w:space="0" w:color="auto"/>
        <w:right w:val="none" w:sz="0" w:space="0" w:color="auto"/>
      </w:divBdr>
      <w:divsChild>
        <w:div w:id="1479423395">
          <w:marLeft w:val="0"/>
          <w:marRight w:val="547"/>
          <w:marTop w:val="0"/>
          <w:marBottom w:val="0"/>
          <w:divBdr>
            <w:top w:val="none" w:sz="0" w:space="0" w:color="auto"/>
            <w:left w:val="none" w:sz="0" w:space="0" w:color="auto"/>
            <w:bottom w:val="none" w:sz="0" w:space="0" w:color="auto"/>
            <w:right w:val="none" w:sz="0" w:space="0" w:color="auto"/>
          </w:divBdr>
        </w:div>
      </w:divsChild>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454058278">
      <w:bodyDiv w:val="1"/>
      <w:marLeft w:val="0"/>
      <w:marRight w:val="0"/>
      <w:marTop w:val="0"/>
      <w:marBottom w:val="0"/>
      <w:divBdr>
        <w:top w:val="none" w:sz="0" w:space="0" w:color="auto"/>
        <w:left w:val="none" w:sz="0" w:space="0" w:color="auto"/>
        <w:bottom w:val="none" w:sz="0" w:space="0" w:color="auto"/>
        <w:right w:val="none" w:sz="0" w:space="0" w:color="auto"/>
      </w:divBdr>
      <w:divsChild>
        <w:div w:id="1851680467">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00479025">
      <w:bodyDiv w:val="1"/>
      <w:marLeft w:val="0"/>
      <w:marRight w:val="0"/>
      <w:marTop w:val="0"/>
      <w:marBottom w:val="0"/>
      <w:divBdr>
        <w:top w:val="none" w:sz="0" w:space="0" w:color="auto"/>
        <w:left w:val="none" w:sz="0" w:space="0" w:color="auto"/>
        <w:bottom w:val="none" w:sz="0" w:space="0" w:color="auto"/>
        <w:right w:val="none" w:sz="0" w:space="0" w:color="auto"/>
      </w:divBdr>
      <w:divsChild>
        <w:div w:id="236090872">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87783301">
      <w:bodyDiv w:val="1"/>
      <w:marLeft w:val="0"/>
      <w:marRight w:val="0"/>
      <w:marTop w:val="0"/>
      <w:marBottom w:val="0"/>
      <w:divBdr>
        <w:top w:val="none" w:sz="0" w:space="0" w:color="auto"/>
        <w:left w:val="none" w:sz="0" w:space="0" w:color="auto"/>
        <w:bottom w:val="none" w:sz="0" w:space="0" w:color="auto"/>
        <w:right w:val="none" w:sz="0" w:space="0" w:color="auto"/>
      </w:divBdr>
      <w:divsChild>
        <w:div w:id="1313413975">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4.pn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6DE24E07-F3F0-43F1-AC3D-6FC03554B49E}"/>
</file>

<file path=customXml/itemProps3.xml><?xml version="1.0" encoding="utf-8"?>
<ds:datastoreItem xmlns:ds="http://schemas.openxmlformats.org/officeDocument/2006/customXml" ds:itemID="{FB56FA6B-A49E-45C8-8677-6C9E0E68ED03}"/>
</file>

<file path=customXml/itemProps4.xml><?xml version="1.0" encoding="utf-8"?>
<ds:datastoreItem xmlns:ds="http://schemas.openxmlformats.org/officeDocument/2006/customXml" ds:itemID="{A700F281-3533-4C65-9FB8-85ED9E62FF6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90</TotalTime>
  <Pages>8</Pages>
  <Words>1275</Words>
  <Characters>6375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39</cp:revision>
  <cp:lastPrinted>2021-06-19T17:53:00Z</cp:lastPrinted>
  <dcterms:created xsi:type="dcterms:W3CDTF">2021-05-30T20:04:00Z</dcterms:created>
  <dcterms:modified xsi:type="dcterms:W3CDTF">2021-06-19T17:54:00Z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