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2C146D01" w:rsidR="003C32FE" w:rsidRDefault="00A84BDD"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B57F1F6">
                <wp:simplePos x="0" y="0"/>
                <wp:positionH relativeFrom="column">
                  <wp:posOffset>3067699</wp:posOffset>
                </wp:positionH>
                <wp:positionV relativeFrom="paragraph">
                  <wp:posOffset>261997</wp:posOffset>
                </wp:positionV>
                <wp:extent cx="39654" cy="3261147"/>
                <wp:effectExtent l="25400" t="12700" r="36830" b="28575"/>
                <wp:wrapNone/>
                <wp:docPr id="5" name="Straight Connector 5"/>
                <wp:cNvGraphicFramePr/>
                <a:graphic xmlns:a="http://schemas.openxmlformats.org/drawingml/2006/main">
                  <a:graphicData uri="http://schemas.microsoft.com/office/word/2010/wordprocessingShape">
                    <wps:wsp>
                      <wps:cNvCnPr/>
                      <wps:spPr>
                        <a:xfrm>
                          <a:off x="0" y="0"/>
                          <a:ext cx="39654" cy="326114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A6943"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65pt" to="244.65pt,27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" strokecolor="white [3212]"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5A68303">
                <wp:simplePos x="0" y="0"/>
                <wp:positionH relativeFrom="column">
                  <wp:posOffset>-264160</wp:posOffset>
                </wp:positionH>
                <wp:positionV relativeFrom="paragraph">
                  <wp:posOffset>344805</wp:posOffset>
                </wp:positionV>
                <wp:extent cx="4737735"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38E91453" w:rsidR="00136A3E" w:rsidRPr="0052031E" w:rsidRDefault="00136A3E" w:rsidP="00E5071A">
                            <w:pPr>
                              <w:pStyle w:val="afffff"/>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B010BF" w:rsidRPr="00B010BF">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442A347B" w:rsidR="005D0F8C" w:rsidRPr="000A3ED4" w:rsidRDefault="007118F5" w:rsidP="0047649D">
                            <w:pPr>
                              <w:pStyle w:val="-2"/>
                              <w:rPr>
                                <w:rtl/>
                              </w:rPr>
                            </w:pPr>
                            <w:r>
                              <w:rPr>
                                <w:rFonts w:hint="cs"/>
                                <w:rtl/>
                              </w:rPr>
                              <w:t xml:space="preserve">חברת החשמל לישראל בע״מ </w:t>
                            </w:r>
                          </w:p>
                          <w:p w14:paraId="005557EF" w14:textId="6AC521B0" w:rsidR="00C30482" w:rsidRPr="0047649D" w:rsidRDefault="00A84BDD" w:rsidP="008660CF">
                            <w:pPr>
                              <w:pStyle w:val="afffff0"/>
                              <w:bidi/>
                              <w:spacing w:before="120"/>
                              <w:rPr>
                                <w:rtl/>
                              </w:rPr>
                            </w:pPr>
                            <w:r w:rsidRPr="00A84BDD">
                              <w:rPr>
                                <w:rtl/>
                              </w:rPr>
                              <w:t>התייעלות בחברת החשמל לישראל בע"מ</w:t>
                            </w:r>
                          </w:p>
                          <w:p w14:paraId="5BE5E625" w14:textId="77777777" w:rsidR="00C30482" w:rsidRPr="0047649D" w:rsidRDefault="00C30482" w:rsidP="0047649D">
                            <w:pPr>
                              <w:pStyle w:val="afffff0"/>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0.8pt;margin-top:27.15pt;width:373.0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38E91453" w:rsidR="00136A3E" w:rsidRPr="0052031E" w:rsidRDefault="00136A3E" w:rsidP="00E5071A">
                      <w:pPr>
                        <w:pStyle w:val="afffff"/>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B010BF" w:rsidRPr="00B010BF">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442A347B" w:rsidR="005D0F8C" w:rsidRPr="000A3ED4" w:rsidRDefault="007118F5" w:rsidP="0047649D">
                      <w:pPr>
                        <w:pStyle w:val="-2"/>
                        <w:rPr>
                          <w:rtl/>
                        </w:rPr>
                      </w:pPr>
                      <w:r>
                        <w:rPr>
                          <w:rFonts w:hint="cs"/>
                          <w:rtl/>
                        </w:rPr>
                        <w:t xml:space="preserve">חברת החשמל לישראל בע״מ </w:t>
                      </w:r>
                    </w:p>
                    <w:p w14:paraId="005557EF" w14:textId="6AC521B0" w:rsidR="00C30482" w:rsidRPr="0047649D" w:rsidRDefault="00A84BDD" w:rsidP="008660CF">
                      <w:pPr>
                        <w:pStyle w:val="afffff0"/>
                        <w:bidi/>
                        <w:spacing w:before="120"/>
                        <w:rPr>
                          <w:rtl/>
                        </w:rPr>
                      </w:pPr>
                      <w:r w:rsidRPr="00A84BDD">
                        <w:rPr>
                          <w:rtl/>
                        </w:rPr>
                        <w:t>התייעלות בחברת החשמל לישראל בע"מ</w:t>
                      </w:r>
                    </w:p>
                    <w:p w14:paraId="5BE5E625" w14:textId="77777777" w:rsidR="00C30482" w:rsidRPr="0047649D" w:rsidRDefault="00C30482" w:rsidP="0047649D">
                      <w:pPr>
                        <w:pStyle w:val="afffff0"/>
                        <w:bidi/>
                        <w:rPr>
                          <w:rtl/>
                        </w:rPr>
                      </w:pPr>
                    </w:p>
                  </w:txbxContent>
                </v:textbox>
                <w10:wrap type="square"/>
              </v:shape>
            </w:pict>
          </mc:Fallback>
        </mc:AlternateContent>
      </w:r>
      <w:r w:rsidR="001F3363">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E33A609">
                <wp:simplePos x="0" y="0"/>
                <wp:positionH relativeFrom="column">
                  <wp:posOffset>-82648</wp:posOffset>
                </wp:positionH>
                <wp:positionV relativeFrom="paragraph">
                  <wp:posOffset>1936603</wp:posOffset>
                </wp:positionV>
                <wp:extent cx="3019914"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301991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B46"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2.5pt" to="231.3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691182">
          <w:headerReference w:type="even" r:id="rId17"/>
          <w:pgSz w:w="11906" w:h="16838" w:code="9"/>
          <w:pgMar w:top="3062" w:right="2268" w:bottom="2552" w:left="2268" w:header="709" w:footer="709" w:gutter="0"/>
          <w:cols w:space="720"/>
          <w:bidi/>
          <w:rtlGutter/>
          <w:docGrid w:linePitch="272"/>
        </w:sectPr>
      </w:pPr>
    </w:p>
    <w:p w14:paraId="4ED3AA37" w14:textId="6FD6DA1D" w:rsidR="00B93C72" w:rsidRPr="001F3363" w:rsidRDefault="001F3363" w:rsidP="00AF75A3">
      <w:pPr>
        <w:pStyle w:val="7320"/>
        <w:bidi/>
        <w:jc w:val="left"/>
        <w:rPr>
          <w:rtl/>
        </w:rPr>
      </w:pPr>
      <w:r w:rsidRPr="001F3363">
        <w:rPr>
          <w:noProof/>
          <w:rtl/>
        </w:rPr>
        <w:lastRenderedPageBreak/>
        <w:drawing>
          <wp:anchor distT="0" distB="0" distL="114300" distR="114300" simplePos="0" relativeHeight="252080640" behindDoc="0" locked="0" layoutInCell="1" allowOverlap="1" wp14:anchorId="675D1E1E" wp14:editId="17A0221E">
            <wp:simplePos x="0" y="0"/>
            <wp:positionH relativeFrom="column">
              <wp:posOffset>3298190</wp:posOffset>
            </wp:positionH>
            <wp:positionV relativeFrom="paragraph">
              <wp:posOffset>655036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86851" w:rsidRPr="001F3363">
        <w:rPr>
          <w:noProof/>
          <w:rtl/>
        </w:rPr>
        <mc:AlternateContent>
          <mc:Choice Requires="wps">
            <w:drawing>
              <wp:anchor distT="0" distB="0" distL="114300" distR="114300" simplePos="0" relativeHeight="252137984" behindDoc="0" locked="0" layoutInCell="1" allowOverlap="1" wp14:anchorId="6CC2D5FA" wp14:editId="0E84A066">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D100" id="Rectangle 24" o:spid="_x0000_s1026" style="position:absolute;left:0;text-align:left;margin-left:-51.4pt;margin-top:25.05pt;width:15.3pt;height:438.6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" fillcolor="#00305f" stroked="f" strokeweight="1.25pt"/>
            </w:pict>
          </mc:Fallback>
        </mc:AlternateContent>
      </w:r>
      <w:r w:rsidR="00A84BDD" w:rsidRPr="00A84BDD">
        <w:rPr>
          <w:noProof/>
          <w:rtl/>
        </w:rPr>
        <w:t>התייעלות בחברת החשמל לישראל בע"מ</w:t>
      </w:r>
    </w:p>
    <w:p w14:paraId="08CD07DE" w14:textId="77777777" w:rsidR="000762EE" w:rsidRDefault="005063AD" w:rsidP="007F4A20">
      <w:pPr>
        <w:pStyle w:val="7392"/>
        <w:spacing w:before="360"/>
        <w:rPr>
          <w:rtl/>
        </w:rPr>
      </w:pPr>
      <w:r w:rsidRPr="00BB4D27">
        <w:rPr>
          <w:rtl/>
        </w:rPr>
        <w:t>חברת החשמל</w:t>
      </w:r>
      <w:r w:rsidRPr="00BB4D27">
        <w:rPr>
          <w:rFonts w:hint="cs"/>
          <w:rtl/>
        </w:rPr>
        <w:t xml:space="preserve"> לישראל בע"מ</w:t>
      </w:r>
      <w:r w:rsidRPr="00BB4D27">
        <w:rPr>
          <w:rtl/>
        </w:rPr>
        <w:t xml:space="preserve"> </w:t>
      </w:r>
      <w:r w:rsidRPr="00BB4D27">
        <w:rPr>
          <w:rFonts w:hint="cs"/>
          <w:rtl/>
        </w:rPr>
        <w:t>(</w:t>
      </w:r>
      <w:proofErr w:type="spellStart"/>
      <w:r w:rsidRPr="00BB4D27">
        <w:rPr>
          <w:rFonts w:hint="cs"/>
          <w:rtl/>
        </w:rPr>
        <w:t>חח"י</w:t>
      </w:r>
      <w:proofErr w:type="spellEnd"/>
      <w:r w:rsidRPr="00BB4D27">
        <w:rPr>
          <w:rFonts w:hint="cs"/>
          <w:rtl/>
        </w:rPr>
        <w:t xml:space="preserve">) </w:t>
      </w:r>
      <w:r w:rsidRPr="00BB4D27">
        <w:rPr>
          <w:rtl/>
        </w:rPr>
        <w:t xml:space="preserve">היא חברה ממשלתית וציבורית </w:t>
      </w:r>
      <w:r w:rsidRPr="00BB4D27">
        <w:rPr>
          <w:rFonts w:hint="cs"/>
          <w:rtl/>
        </w:rPr>
        <w:t>ו</w:t>
      </w:r>
      <w:r w:rsidRPr="00BB4D27">
        <w:rPr>
          <w:rtl/>
        </w:rPr>
        <w:t>כ-99.85% ממניות</w:t>
      </w:r>
      <w:r w:rsidRPr="00BB4D27">
        <w:rPr>
          <w:rFonts w:hint="cs"/>
          <w:rtl/>
        </w:rPr>
        <w:t>יה</w:t>
      </w:r>
      <w:r w:rsidRPr="00BB4D27">
        <w:rPr>
          <w:rtl/>
        </w:rPr>
        <w:t xml:space="preserve"> מוחזקות בידי ממשלת ישראל.</w:t>
      </w:r>
      <w:r w:rsidRPr="00BB4D27">
        <w:rPr>
          <w:rFonts w:hint="cs"/>
          <w:rtl/>
        </w:rPr>
        <w:t xml:space="preserve"> החברה </w:t>
      </w:r>
      <w:r w:rsidRPr="00BB4D27">
        <w:rPr>
          <w:rtl/>
        </w:rPr>
        <w:t xml:space="preserve">מייצרת חשמל ומספקת אותו לכל מגזרי המשק בישראל. עד </w:t>
      </w:r>
      <w:r w:rsidRPr="00BB4D27">
        <w:rPr>
          <w:rFonts w:hint="cs"/>
          <w:rtl/>
        </w:rPr>
        <w:t>ה</w:t>
      </w:r>
      <w:r w:rsidRPr="00BB4D27">
        <w:rPr>
          <w:rtl/>
        </w:rPr>
        <w:t xml:space="preserve">עשור האחרון התאפיין משק החשמל בריכוזיות גבוהה. המשק הופעל ברובו </w:t>
      </w:r>
      <w:r w:rsidRPr="00BB4D27">
        <w:rPr>
          <w:rFonts w:hint="cs"/>
          <w:rtl/>
        </w:rPr>
        <w:t>על ידי</w:t>
      </w:r>
      <w:r w:rsidRPr="00BB4D27">
        <w:rPr>
          <w:rtl/>
        </w:rPr>
        <w:t xml:space="preserve"> </w:t>
      </w:r>
      <w:proofErr w:type="spellStart"/>
      <w:r w:rsidRPr="00BB4D27">
        <w:rPr>
          <w:rFonts w:hint="cs"/>
          <w:rtl/>
        </w:rPr>
        <w:t>חח"י</w:t>
      </w:r>
      <w:proofErr w:type="spellEnd"/>
      <w:r w:rsidRPr="00BB4D27">
        <w:rPr>
          <w:rFonts w:hint="cs"/>
          <w:rtl/>
        </w:rPr>
        <w:t xml:space="preserve"> שהייתה מונופול בכלל מקטעי החשמל</w:t>
      </w:r>
      <w:r w:rsidRPr="00BB4D27">
        <w:rPr>
          <w:rtl/>
        </w:rPr>
        <w:t xml:space="preserve">. </w:t>
      </w:r>
      <w:r w:rsidRPr="00BB4D27">
        <w:rPr>
          <w:rFonts w:hint="cs"/>
          <w:rtl/>
        </w:rPr>
        <w:t>משרד מבקר המדינה העלה בדוח קודם</w:t>
      </w:r>
      <w:r w:rsidRPr="00E44576">
        <w:rPr>
          <w:vertAlign w:val="superscript"/>
          <w:rtl/>
        </w:rPr>
        <w:footnoteReference w:id="1"/>
      </w:r>
      <w:r w:rsidRPr="00BB4D27">
        <w:rPr>
          <w:rFonts w:hint="cs"/>
          <w:rtl/>
        </w:rPr>
        <w:t xml:space="preserve"> כי </w:t>
      </w:r>
      <w:r w:rsidRPr="00BB4D27">
        <w:rPr>
          <w:rtl/>
        </w:rPr>
        <w:t xml:space="preserve">פעילותה של </w:t>
      </w:r>
      <w:proofErr w:type="spellStart"/>
      <w:r w:rsidRPr="00BB4D27">
        <w:rPr>
          <w:rtl/>
        </w:rPr>
        <w:t>חח"י</w:t>
      </w:r>
      <w:proofErr w:type="spellEnd"/>
      <w:r w:rsidRPr="00BB4D27">
        <w:rPr>
          <w:rtl/>
        </w:rPr>
        <w:t xml:space="preserve"> התאפיינה בחוסר יעילות</w:t>
      </w:r>
      <w:r w:rsidRPr="00BB4D27">
        <w:rPr>
          <w:rFonts w:hint="cs"/>
          <w:rtl/>
        </w:rPr>
        <w:t xml:space="preserve"> </w:t>
      </w:r>
      <w:r w:rsidRPr="00BB4D27">
        <w:rPr>
          <w:rFonts w:hint="eastAsia"/>
          <w:rtl/>
        </w:rPr>
        <w:t>בהיבטי</w:t>
      </w:r>
      <w:r w:rsidRPr="00BB4D27">
        <w:rPr>
          <w:rtl/>
        </w:rPr>
        <w:t xml:space="preserve"> </w:t>
      </w:r>
      <w:r w:rsidRPr="00BB4D27">
        <w:rPr>
          <w:rFonts w:hint="eastAsia"/>
          <w:rtl/>
        </w:rPr>
        <w:t>כוח</w:t>
      </w:r>
      <w:r w:rsidRPr="00BB4D27">
        <w:rPr>
          <w:rtl/>
        </w:rPr>
        <w:t xml:space="preserve"> </w:t>
      </w:r>
      <w:r w:rsidRPr="00BB4D27">
        <w:rPr>
          <w:rFonts w:hint="eastAsia"/>
          <w:rtl/>
        </w:rPr>
        <w:t>אדם</w:t>
      </w:r>
      <w:r w:rsidRPr="00BB4D27">
        <w:rPr>
          <w:rtl/>
        </w:rPr>
        <w:t xml:space="preserve">, </w:t>
      </w:r>
      <w:r w:rsidRPr="00BB4D27">
        <w:rPr>
          <w:rFonts w:hint="eastAsia"/>
          <w:rtl/>
        </w:rPr>
        <w:t>הוצאות</w:t>
      </w:r>
      <w:r w:rsidRPr="00BB4D27">
        <w:rPr>
          <w:rtl/>
        </w:rPr>
        <w:t xml:space="preserve"> </w:t>
      </w:r>
      <w:r w:rsidRPr="00BB4D27">
        <w:rPr>
          <w:rFonts w:hint="eastAsia"/>
          <w:rtl/>
        </w:rPr>
        <w:t>פיתוח</w:t>
      </w:r>
      <w:r w:rsidRPr="00BB4D27">
        <w:rPr>
          <w:rtl/>
        </w:rPr>
        <w:t xml:space="preserve"> </w:t>
      </w:r>
      <w:r w:rsidRPr="00BB4D27">
        <w:rPr>
          <w:rFonts w:hint="eastAsia"/>
          <w:rtl/>
        </w:rPr>
        <w:t>ועלויות</w:t>
      </w:r>
      <w:r w:rsidRPr="00BB4D27">
        <w:rPr>
          <w:rtl/>
        </w:rPr>
        <w:t xml:space="preserve"> </w:t>
      </w:r>
      <w:r w:rsidRPr="00BB4D27">
        <w:rPr>
          <w:rFonts w:hint="eastAsia"/>
          <w:rtl/>
        </w:rPr>
        <w:t>תפעול</w:t>
      </w:r>
      <w:r w:rsidRPr="00BB4D27">
        <w:rPr>
          <w:rFonts w:hint="cs"/>
          <w:rtl/>
        </w:rPr>
        <w:t>.</w:t>
      </w:r>
      <w:r w:rsidRPr="00BB4D27">
        <w:rPr>
          <w:rtl/>
        </w:rPr>
        <w:t xml:space="preserve"> הדבר השליך על יעילותו של משק החשמל בכלל</w:t>
      </w:r>
      <w:r w:rsidRPr="00BB4D27">
        <w:rPr>
          <w:rFonts w:hint="cs"/>
          <w:rtl/>
        </w:rPr>
        <w:t xml:space="preserve"> </w:t>
      </w:r>
      <w:r w:rsidRPr="00BB4D27">
        <w:rPr>
          <w:rtl/>
        </w:rPr>
        <w:t xml:space="preserve">ועל איתנותה הפיננסית של </w:t>
      </w:r>
      <w:proofErr w:type="spellStart"/>
      <w:r w:rsidRPr="00BB4D27">
        <w:rPr>
          <w:rtl/>
        </w:rPr>
        <w:t>חח"י</w:t>
      </w:r>
      <w:proofErr w:type="spellEnd"/>
      <w:r w:rsidRPr="00BB4D27">
        <w:rPr>
          <w:rtl/>
        </w:rPr>
        <w:t xml:space="preserve"> בפרט</w:t>
      </w:r>
      <w:r w:rsidRPr="00BB4D27">
        <w:rPr>
          <w:rFonts w:hint="cs"/>
          <w:rtl/>
        </w:rPr>
        <w:t xml:space="preserve">. </w:t>
      </w:r>
      <w:r w:rsidRPr="00BB4D27">
        <w:rPr>
          <w:rtl/>
        </w:rPr>
        <w:t xml:space="preserve">בשנת 2018 </w:t>
      </w:r>
      <w:r w:rsidRPr="00BB4D27">
        <w:rPr>
          <w:rFonts w:hint="cs"/>
          <w:rtl/>
        </w:rPr>
        <w:t xml:space="preserve">קיבלה הממשלה החלטה בעניין רפורמה במשק החשמל ושינוי מבני בחברת החשמל, בין היתר במטרה לייעל את המשק, לעודד את התחרות בו ולחזק את איתנותה הפיננסית של </w:t>
      </w:r>
      <w:proofErr w:type="spellStart"/>
      <w:r w:rsidRPr="00BB4D27">
        <w:rPr>
          <w:rFonts w:hint="cs"/>
          <w:rtl/>
        </w:rPr>
        <w:t>חח"י</w:t>
      </w:r>
      <w:proofErr w:type="spellEnd"/>
      <w:r w:rsidR="0036097F" w:rsidRPr="001F3363">
        <w:rPr>
          <w:rFonts w:hint="cs"/>
          <w:rtl/>
        </w:rPr>
        <w:t>.</w:t>
      </w:r>
    </w:p>
    <w:p w14:paraId="4DA33555" w14:textId="77777777" w:rsidR="000762EE" w:rsidRDefault="000762EE">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71206">
      <w:pPr>
        <w:pStyle w:val="7392"/>
        <w:spacing w:after="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55985E7E">
            <wp:simplePos x="0" y="0"/>
            <wp:positionH relativeFrom="column">
              <wp:posOffset>3298825</wp:posOffset>
            </wp:positionH>
            <wp:positionV relativeFrom="paragraph">
              <wp:posOffset>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71206">
      <w:pPr>
        <w:pStyle w:val="100"/>
        <w:tabs>
          <w:tab w:val="center" w:pos="3685"/>
        </w:tabs>
        <w:spacing w:before="120" w:after="0" w:line="240" w:lineRule="exact"/>
        <w:rPr>
          <w:b/>
          <w:bCs/>
          <w:color w:val="00305F"/>
          <w:sz w:val="32"/>
          <w:szCs w:val="32"/>
          <w:rtl/>
        </w:rPr>
      </w:pPr>
    </w:p>
    <w:tbl>
      <w:tblPr>
        <w:tblStyle w:val="aa"/>
        <w:bidiVisual/>
        <w:tblW w:w="51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36"/>
        <w:gridCol w:w="1589"/>
        <w:gridCol w:w="236"/>
        <w:gridCol w:w="1695"/>
        <w:gridCol w:w="236"/>
        <w:gridCol w:w="1867"/>
      </w:tblGrid>
      <w:tr w:rsidR="00771206" w14:paraId="58B4726B" w14:textId="77777777" w:rsidTr="00771206">
        <w:tc>
          <w:tcPr>
            <w:tcW w:w="1153" w:type="pct"/>
            <w:tcBorders>
              <w:bottom w:val="single" w:sz="12" w:space="0" w:color="000000"/>
            </w:tcBorders>
            <w:vAlign w:val="bottom"/>
          </w:tcPr>
          <w:p w14:paraId="23EB689E" w14:textId="12433991" w:rsidR="00420374" w:rsidRPr="004562F8" w:rsidRDefault="005063AD" w:rsidP="00937056">
            <w:pPr>
              <w:spacing w:after="60" w:line="240" w:lineRule="auto"/>
              <w:rPr>
                <w:b/>
                <w:bCs/>
                <w:spacing w:val="-28"/>
                <w:rtl/>
              </w:rPr>
            </w:pPr>
            <w:r>
              <w:rPr>
                <w:rFonts w:ascii="Tahoma" w:eastAsiaTheme="minorEastAsia" w:hAnsi="Tahoma" w:cs="Tahoma"/>
                <w:b/>
                <w:bCs/>
                <w:color w:val="0D0D0D" w:themeColor="text1" w:themeTint="F2"/>
                <w:spacing w:val="-10"/>
                <w:sz w:val="36"/>
                <w:szCs w:val="36"/>
              </w:rPr>
              <w:t>1</w:t>
            </w:r>
            <w:r w:rsidR="00420374">
              <w:rPr>
                <w:rFonts w:ascii="Tahoma" w:eastAsiaTheme="minorEastAsia" w:hAnsi="Tahoma" w:cs="Tahoma" w:hint="cs"/>
                <w:b/>
                <w:bCs/>
                <w:color w:val="0D0D0D" w:themeColor="text1" w:themeTint="F2"/>
                <w:spacing w:val="-10"/>
                <w:sz w:val="36"/>
                <w:szCs w:val="36"/>
                <w:rtl/>
              </w:rPr>
              <w:t xml:space="preserve">.7 </w:t>
            </w:r>
            <w:r w:rsidR="00420374">
              <w:rPr>
                <w:rFonts w:ascii="Tahoma" w:eastAsiaTheme="minorEastAsia" w:hAnsi="Tahoma" w:cs="Tahoma" w:hint="cs"/>
                <w:b/>
                <w:bCs/>
                <w:color w:val="0D0D0D" w:themeColor="text1" w:themeTint="F2"/>
                <w:spacing w:val="-10"/>
                <w:sz w:val="26"/>
                <w:szCs w:val="26"/>
                <w:rtl/>
              </w:rPr>
              <w:t>מיליארד ש״ח</w:t>
            </w:r>
          </w:p>
        </w:tc>
        <w:tc>
          <w:tcPr>
            <w:tcW w:w="155" w:type="pct"/>
            <w:vAlign w:val="bottom"/>
          </w:tcPr>
          <w:p w14:paraId="19192EA5" w14:textId="77777777" w:rsidR="00420374" w:rsidRPr="00771206" w:rsidRDefault="00420374" w:rsidP="00937056">
            <w:pPr>
              <w:spacing w:before="120" w:after="60" w:line="240" w:lineRule="auto"/>
              <w:rPr>
                <w:sz w:val="14"/>
                <w:szCs w:val="14"/>
                <w:rtl/>
              </w:rPr>
            </w:pPr>
          </w:p>
        </w:tc>
        <w:tc>
          <w:tcPr>
            <w:tcW w:w="1043" w:type="pct"/>
            <w:tcBorders>
              <w:bottom w:val="single" w:sz="12" w:space="0" w:color="000000"/>
            </w:tcBorders>
            <w:vAlign w:val="bottom"/>
          </w:tcPr>
          <w:p w14:paraId="761F4116" w14:textId="580E0B5C" w:rsidR="00420374" w:rsidRPr="003B21D1" w:rsidRDefault="005063AD" w:rsidP="00937056">
            <w:pPr>
              <w:pStyle w:val="2021"/>
              <w:spacing w:before="0" w:after="60"/>
              <w:rPr>
                <w:spacing w:val="-10"/>
                <w:rtl/>
              </w:rPr>
            </w:pPr>
            <w:r w:rsidRPr="003B21D1">
              <w:rPr>
                <w:rFonts w:hint="cs"/>
                <w:spacing w:val="-10"/>
                <w:rtl/>
              </w:rPr>
              <w:t>2.72 -2.78</w:t>
            </w:r>
            <w:r w:rsidR="00420374" w:rsidRPr="003B21D1">
              <w:rPr>
                <w:rFonts w:hint="cs"/>
                <w:spacing w:val="-10"/>
                <w:rtl/>
              </w:rPr>
              <w:t xml:space="preserve"> </w:t>
            </w:r>
            <w:r w:rsidR="00420374" w:rsidRPr="003B21D1">
              <w:rPr>
                <w:rFonts w:hint="cs"/>
                <w:spacing w:val="-10"/>
                <w:sz w:val="26"/>
                <w:szCs w:val="26"/>
                <w:rtl/>
              </w:rPr>
              <w:t>מיליארד ש״ח</w:t>
            </w:r>
          </w:p>
        </w:tc>
        <w:tc>
          <w:tcPr>
            <w:tcW w:w="155" w:type="pct"/>
            <w:vAlign w:val="bottom"/>
          </w:tcPr>
          <w:p w14:paraId="2810DE55" w14:textId="77777777" w:rsidR="00420374" w:rsidRPr="00771206" w:rsidRDefault="00420374" w:rsidP="00937056">
            <w:pPr>
              <w:spacing w:before="120" w:after="60" w:line="240" w:lineRule="auto"/>
              <w:rPr>
                <w:spacing w:val="-10"/>
                <w:sz w:val="14"/>
                <w:szCs w:val="14"/>
                <w:rtl/>
              </w:rPr>
            </w:pPr>
          </w:p>
        </w:tc>
        <w:tc>
          <w:tcPr>
            <w:tcW w:w="1113" w:type="pct"/>
            <w:tcBorders>
              <w:bottom w:val="single" w:sz="12" w:space="0" w:color="000000"/>
            </w:tcBorders>
            <w:vAlign w:val="bottom"/>
          </w:tcPr>
          <w:p w14:paraId="2A2E27BD" w14:textId="61034EDB" w:rsidR="00420374" w:rsidRPr="00340353" w:rsidRDefault="005063AD" w:rsidP="00937056">
            <w:pPr>
              <w:pStyle w:val="2021"/>
              <w:spacing w:before="0" w:after="60"/>
              <w:rPr>
                <w:b w:val="0"/>
                <w:bCs w:val="0"/>
                <w:spacing w:val="-20"/>
                <w:sz w:val="24"/>
                <w:rtl/>
              </w:rPr>
            </w:pPr>
            <w:r>
              <w:rPr>
                <w:rFonts w:hint="cs"/>
                <w:spacing w:val="-10"/>
                <w:rtl/>
              </w:rPr>
              <w:t xml:space="preserve">1,229 </w:t>
            </w:r>
            <w:r w:rsidRPr="005063AD">
              <w:rPr>
                <w:rFonts w:hint="cs"/>
                <w:spacing w:val="-10"/>
                <w:sz w:val="26"/>
                <w:szCs w:val="26"/>
                <w:rtl/>
              </w:rPr>
              <w:t>עובדים קבועים</w:t>
            </w:r>
            <w:r w:rsidR="00420374">
              <w:rPr>
                <w:rFonts w:hint="cs"/>
                <w:spacing w:val="-10"/>
                <w:rtl/>
              </w:rPr>
              <w:t xml:space="preserve"> </w:t>
            </w:r>
          </w:p>
        </w:tc>
        <w:tc>
          <w:tcPr>
            <w:tcW w:w="155" w:type="pct"/>
          </w:tcPr>
          <w:p w14:paraId="47B754BA" w14:textId="77777777" w:rsidR="00420374" w:rsidRPr="00771206" w:rsidRDefault="00420374" w:rsidP="00937056">
            <w:pPr>
              <w:pStyle w:val="2021"/>
              <w:spacing w:before="0" w:after="60"/>
              <w:rPr>
                <w:spacing w:val="-10"/>
                <w:sz w:val="14"/>
                <w:szCs w:val="14"/>
                <w:rtl/>
              </w:rPr>
            </w:pPr>
          </w:p>
        </w:tc>
        <w:tc>
          <w:tcPr>
            <w:tcW w:w="1226" w:type="pct"/>
            <w:tcBorders>
              <w:bottom w:val="single" w:sz="12" w:space="0" w:color="000000"/>
            </w:tcBorders>
            <w:vAlign w:val="bottom"/>
          </w:tcPr>
          <w:p w14:paraId="5F3A3FF5" w14:textId="290F4394" w:rsidR="00420374" w:rsidRDefault="005063AD" w:rsidP="00937056">
            <w:pPr>
              <w:pStyle w:val="2021"/>
              <w:spacing w:before="0" w:after="60"/>
              <w:rPr>
                <w:spacing w:val="-10"/>
                <w:rtl/>
              </w:rPr>
            </w:pPr>
            <w:r>
              <w:rPr>
                <w:rFonts w:hint="cs"/>
                <w:spacing w:val="-10"/>
                <w:rtl/>
              </w:rPr>
              <w:t xml:space="preserve">547 </w:t>
            </w:r>
            <w:r w:rsidRPr="005063AD">
              <w:rPr>
                <w:rFonts w:hint="cs"/>
                <w:spacing w:val="-10"/>
                <w:sz w:val="26"/>
                <w:szCs w:val="26"/>
                <w:rtl/>
              </w:rPr>
              <w:t>עובדים ארעיים</w:t>
            </w:r>
            <w:r w:rsidR="00420374">
              <w:rPr>
                <w:rFonts w:hint="cs"/>
                <w:spacing w:val="-10"/>
                <w:rtl/>
              </w:rPr>
              <w:t xml:space="preserve"> </w:t>
            </w:r>
          </w:p>
        </w:tc>
      </w:tr>
      <w:tr w:rsidR="00771206" w14:paraId="6DFAF81C" w14:textId="77777777" w:rsidTr="00771206">
        <w:tc>
          <w:tcPr>
            <w:tcW w:w="1153" w:type="pct"/>
            <w:tcBorders>
              <w:top w:val="single" w:sz="12" w:space="0" w:color="000000"/>
            </w:tcBorders>
          </w:tcPr>
          <w:p w14:paraId="1D96599A" w14:textId="1B6BDFD3" w:rsidR="00420374" w:rsidRPr="00E52143" w:rsidRDefault="005063AD" w:rsidP="00937056">
            <w:pPr>
              <w:pStyle w:val="732021"/>
              <w:spacing w:before="0"/>
              <w:rPr>
                <w:rtl/>
              </w:rPr>
            </w:pPr>
            <w:r w:rsidRPr="00BB4D27">
              <w:rPr>
                <w:rFonts w:hint="cs"/>
                <w:rtl/>
              </w:rPr>
              <w:t xml:space="preserve">עלות הרפורמה (בערכים מהוונים), ומתוכם 6.4 מיליארד ש"ח יוענקו כעלויות פרישה לעובדים הפורשים והגדלת הקצבה הפנסיונית לכלל עובדי החברה </w:t>
            </w:r>
          </w:p>
        </w:tc>
        <w:tc>
          <w:tcPr>
            <w:tcW w:w="155" w:type="pct"/>
          </w:tcPr>
          <w:p w14:paraId="2BF81D8C" w14:textId="77777777" w:rsidR="00420374" w:rsidRPr="00771206" w:rsidRDefault="00420374" w:rsidP="00937056">
            <w:pPr>
              <w:pStyle w:val="732021"/>
              <w:spacing w:before="0"/>
              <w:rPr>
                <w:sz w:val="14"/>
                <w:szCs w:val="14"/>
                <w:rtl/>
              </w:rPr>
            </w:pPr>
          </w:p>
        </w:tc>
        <w:tc>
          <w:tcPr>
            <w:tcW w:w="1043" w:type="pct"/>
            <w:tcBorders>
              <w:top w:val="single" w:sz="12" w:space="0" w:color="000000"/>
            </w:tcBorders>
          </w:tcPr>
          <w:p w14:paraId="68924AF7" w14:textId="5EC70CD9" w:rsidR="00420374" w:rsidRPr="00796225" w:rsidRDefault="005063AD" w:rsidP="00937056">
            <w:pPr>
              <w:pStyle w:val="732021"/>
              <w:spacing w:before="0"/>
              <w:rPr>
                <w:spacing w:val="-6"/>
                <w:rtl/>
              </w:rPr>
            </w:pPr>
            <w:r w:rsidRPr="00796225">
              <w:rPr>
                <w:rFonts w:hint="cs"/>
                <w:spacing w:val="-6"/>
                <w:rtl/>
              </w:rPr>
              <w:t xml:space="preserve">מתוך סך תועלות של כ- 6.3 מיליארד ש"ח שנחזו מיישום הרפורמה ב- 8 השנים הראשונות, כ-44% לא צפויות להתקבל, בשל הצגת </w:t>
            </w:r>
            <w:proofErr w:type="spellStart"/>
            <w:r w:rsidRPr="00796225">
              <w:rPr>
                <w:rFonts w:hint="cs"/>
                <w:spacing w:val="-6"/>
                <w:rtl/>
              </w:rPr>
              <w:t>אומדני</w:t>
            </w:r>
            <w:proofErr w:type="spellEnd"/>
            <w:r w:rsidRPr="00796225">
              <w:rPr>
                <w:rFonts w:hint="cs"/>
                <w:spacing w:val="-6"/>
                <w:rtl/>
              </w:rPr>
              <w:t xml:space="preserve"> תועלת גבוהים בעת קבלת ההחלטה על הרפורמה</w:t>
            </w:r>
          </w:p>
        </w:tc>
        <w:tc>
          <w:tcPr>
            <w:tcW w:w="155" w:type="pct"/>
          </w:tcPr>
          <w:p w14:paraId="4F52CE08" w14:textId="77777777" w:rsidR="00420374" w:rsidRPr="00771206" w:rsidRDefault="00420374" w:rsidP="00937056">
            <w:pPr>
              <w:pStyle w:val="732021"/>
              <w:spacing w:before="0"/>
              <w:rPr>
                <w:spacing w:val="-6"/>
                <w:sz w:val="14"/>
                <w:szCs w:val="14"/>
                <w:rtl/>
              </w:rPr>
            </w:pPr>
          </w:p>
        </w:tc>
        <w:tc>
          <w:tcPr>
            <w:tcW w:w="1113" w:type="pct"/>
            <w:tcBorders>
              <w:top w:val="single" w:sz="12" w:space="0" w:color="000000"/>
            </w:tcBorders>
          </w:tcPr>
          <w:p w14:paraId="203F9568" w14:textId="54234FA0" w:rsidR="00420374" w:rsidRPr="00796225" w:rsidRDefault="005063AD" w:rsidP="00937056">
            <w:pPr>
              <w:pStyle w:val="732021"/>
              <w:spacing w:before="0"/>
              <w:rPr>
                <w:spacing w:val="-8"/>
                <w:rtl/>
              </w:rPr>
            </w:pPr>
            <w:r w:rsidRPr="00796225">
              <w:rPr>
                <w:rFonts w:hint="cs"/>
                <w:spacing w:val="-4"/>
                <w:rtl/>
              </w:rPr>
              <w:t xml:space="preserve">מספר העובדים הקבועים </w:t>
            </w:r>
            <w:r w:rsidRPr="00796225">
              <w:rPr>
                <w:rFonts w:hint="eastAsia"/>
                <w:spacing w:val="-4"/>
                <w:rtl/>
              </w:rPr>
              <w:t>שפרשו</w:t>
            </w:r>
            <w:r w:rsidRPr="00796225">
              <w:rPr>
                <w:spacing w:val="-4"/>
                <w:rtl/>
              </w:rPr>
              <w:t xml:space="preserve"> </w:t>
            </w:r>
            <w:r w:rsidRPr="00796225">
              <w:rPr>
                <w:rFonts w:hint="eastAsia"/>
                <w:spacing w:val="-4"/>
                <w:rtl/>
              </w:rPr>
              <w:t>עד</w:t>
            </w:r>
            <w:r w:rsidRPr="00796225">
              <w:rPr>
                <w:spacing w:val="-4"/>
                <w:rtl/>
              </w:rPr>
              <w:t xml:space="preserve"> </w:t>
            </w:r>
            <w:r w:rsidRPr="00796225">
              <w:rPr>
                <w:rFonts w:hint="eastAsia"/>
                <w:spacing w:val="-4"/>
                <w:rtl/>
              </w:rPr>
              <w:t>דצמבר</w:t>
            </w:r>
            <w:r w:rsidRPr="00796225">
              <w:rPr>
                <w:spacing w:val="-4"/>
                <w:rtl/>
              </w:rPr>
              <w:t xml:space="preserve"> 2021 </w:t>
            </w:r>
            <w:r w:rsidRPr="00796225">
              <w:rPr>
                <w:rFonts w:hint="eastAsia"/>
                <w:spacing w:val="-4"/>
                <w:rtl/>
              </w:rPr>
              <w:t>מיעד</w:t>
            </w:r>
            <w:r w:rsidRPr="00796225">
              <w:rPr>
                <w:spacing w:val="-4"/>
                <w:rtl/>
              </w:rPr>
              <w:t xml:space="preserve"> </w:t>
            </w:r>
            <w:r w:rsidRPr="00796225">
              <w:rPr>
                <w:rFonts w:hint="eastAsia"/>
                <w:spacing w:val="-4"/>
                <w:rtl/>
              </w:rPr>
              <w:t>פרישה</w:t>
            </w:r>
            <w:r w:rsidRPr="00796225">
              <w:rPr>
                <w:spacing w:val="-4"/>
                <w:rtl/>
              </w:rPr>
              <w:t xml:space="preserve"> </w:t>
            </w:r>
            <w:r w:rsidRPr="00796225">
              <w:rPr>
                <w:rFonts w:hint="eastAsia"/>
                <w:spacing w:val="-4"/>
                <w:rtl/>
              </w:rPr>
              <w:t>של</w:t>
            </w:r>
            <w:r w:rsidRPr="00796225">
              <w:rPr>
                <w:spacing w:val="-4"/>
                <w:rtl/>
              </w:rPr>
              <w:t xml:space="preserve"> 1,800 </w:t>
            </w:r>
            <w:r w:rsidRPr="00796225">
              <w:rPr>
                <w:rFonts w:hint="eastAsia"/>
                <w:spacing w:val="-4"/>
                <w:rtl/>
              </w:rPr>
              <w:t>עובדים</w:t>
            </w:r>
            <w:r w:rsidRPr="00796225">
              <w:rPr>
                <w:rFonts w:hint="cs"/>
                <w:spacing w:val="-4"/>
                <w:rtl/>
              </w:rPr>
              <w:t xml:space="preserve"> שצפויים לפרוש עד לסוף</w:t>
            </w:r>
            <w:r w:rsidRPr="00796225">
              <w:rPr>
                <w:rFonts w:hint="cs"/>
                <w:spacing w:val="-8"/>
                <w:rtl/>
              </w:rPr>
              <w:t xml:space="preserve"> תקופת הרפורמה, שנת </w:t>
            </w:r>
            <w:r w:rsidRPr="00796225">
              <w:rPr>
                <w:rFonts w:hint="cs"/>
                <w:spacing w:val="-4"/>
                <w:rtl/>
              </w:rPr>
              <w:t>2025 (</w:t>
            </w:r>
            <w:proofErr w:type="spellStart"/>
            <w:r w:rsidRPr="00796225">
              <w:rPr>
                <w:rFonts w:hint="cs"/>
                <w:spacing w:val="-4"/>
                <w:rtl/>
              </w:rPr>
              <w:t>חח"י</w:t>
            </w:r>
            <w:proofErr w:type="spellEnd"/>
            <w:r w:rsidRPr="00796225">
              <w:rPr>
                <w:rFonts w:hint="cs"/>
                <w:spacing w:val="-4"/>
                <w:rtl/>
              </w:rPr>
              <w:t xml:space="preserve"> הגדילה</w:t>
            </w:r>
            <w:r w:rsidRPr="00796225">
              <w:rPr>
                <w:rFonts w:hint="cs"/>
                <w:spacing w:val="-8"/>
                <w:rtl/>
              </w:rPr>
              <w:t xml:space="preserve"> את יעד הפרישה בעוד </w:t>
            </w:r>
            <w:r w:rsidRPr="00796225">
              <w:rPr>
                <w:rFonts w:hint="cs"/>
                <w:spacing w:val="-4"/>
                <w:rtl/>
              </w:rPr>
              <w:t>200 עובדים מעבר ליעדי הרפורמה)</w:t>
            </w:r>
          </w:p>
        </w:tc>
        <w:tc>
          <w:tcPr>
            <w:tcW w:w="155" w:type="pct"/>
          </w:tcPr>
          <w:p w14:paraId="42538096" w14:textId="77777777" w:rsidR="00420374" w:rsidRPr="00771206" w:rsidRDefault="00420374" w:rsidP="00937056">
            <w:pPr>
              <w:pStyle w:val="732021"/>
              <w:spacing w:before="0"/>
              <w:rPr>
                <w:spacing w:val="-8"/>
                <w:sz w:val="14"/>
                <w:szCs w:val="14"/>
                <w:rtl/>
              </w:rPr>
            </w:pPr>
          </w:p>
        </w:tc>
        <w:tc>
          <w:tcPr>
            <w:tcW w:w="1226" w:type="pct"/>
            <w:tcBorders>
              <w:top w:val="single" w:sz="12" w:space="0" w:color="000000"/>
            </w:tcBorders>
          </w:tcPr>
          <w:p w14:paraId="1878D11D" w14:textId="110C98F3" w:rsidR="00420374" w:rsidRPr="00796225" w:rsidRDefault="005063AD" w:rsidP="00937056">
            <w:pPr>
              <w:pStyle w:val="732021"/>
              <w:spacing w:before="0"/>
              <w:rPr>
                <w:spacing w:val="-8"/>
                <w:w w:val="87"/>
                <w:rtl/>
              </w:rPr>
            </w:pPr>
            <w:r w:rsidRPr="00796225">
              <w:rPr>
                <w:rFonts w:hint="cs"/>
                <w:spacing w:val="-4"/>
                <w:w w:val="87"/>
                <w:rtl/>
              </w:rPr>
              <w:t xml:space="preserve">נוספים </w:t>
            </w:r>
            <w:proofErr w:type="spellStart"/>
            <w:r w:rsidRPr="00796225">
              <w:rPr>
                <w:rFonts w:hint="cs"/>
                <w:spacing w:val="-4"/>
                <w:w w:val="87"/>
                <w:rtl/>
              </w:rPr>
              <w:t>שחח"י</w:t>
            </w:r>
            <w:proofErr w:type="spellEnd"/>
            <w:r w:rsidRPr="00796225">
              <w:rPr>
                <w:rFonts w:hint="cs"/>
                <w:spacing w:val="-4"/>
                <w:w w:val="87"/>
                <w:rtl/>
              </w:rPr>
              <w:t xml:space="preserve"> מתכננת להעסיק בשנת 2022 מעבר ליעדי הרפורמה. בשנת 2023 </w:t>
            </w:r>
            <w:proofErr w:type="spellStart"/>
            <w:r w:rsidRPr="00796225">
              <w:rPr>
                <w:rFonts w:hint="cs"/>
                <w:spacing w:val="-4"/>
                <w:w w:val="87"/>
                <w:rtl/>
              </w:rPr>
              <w:t>חח"י</w:t>
            </w:r>
            <w:proofErr w:type="spellEnd"/>
            <w:r w:rsidRPr="00796225">
              <w:rPr>
                <w:rFonts w:hint="cs"/>
                <w:spacing w:val="-4"/>
                <w:w w:val="87"/>
                <w:rtl/>
              </w:rPr>
              <w:t xml:space="preserve"> צפויה</w:t>
            </w:r>
            <w:r w:rsidRPr="00796225">
              <w:rPr>
                <w:rFonts w:hint="cs"/>
                <w:spacing w:val="-8"/>
                <w:w w:val="87"/>
                <w:rtl/>
              </w:rPr>
              <w:t xml:space="preserve"> לצמצם את כמות העובדים </w:t>
            </w:r>
            <w:r w:rsidRPr="00796225">
              <w:rPr>
                <w:rFonts w:hint="cs"/>
                <w:spacing w:val="-4"/>
                <w:w w:val="87"/>
                <w:rtl/>
              </w:rPr>
              <w:t>הארעיים הנוספים ל-458, ובשנת 2024 ל-82. עלות העסקתם של העובדים הנוספים בשנים 2022 - 2024 נאמדת בכ-271.7 מיליון ש"ח</w:t>
            </w:r>
          </w:p>
        </w:tc>
      </w:tr>
      <w:tr w:rsidR="00771206" w14:paraId="1BD5A20C" w14:textId="77777777" w:rsidTr="00771206">
        <w:tc>
          <w:tcPr>
            <w:tcW w:w="1153" w:type="pct"/>
            <w:tcBorders>
              <w:bottom w:val="single" w:sz="12" w:space="0" w:color="000000"/>
            </w:tcBorders>
            <w:vAlign w:val="bottom"/>
          </w:tcPr>
          <w:p w14:paraId="500D3B50" w14:textId="7E077001" w:rsidR="00420374" w:rsidRPr="00411396" w:rsidRDefault="005063AD" w:rsidP="007A71E6">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4.85 </w:t>
            </w:r>
            <w:r w:rsidRPr="00771206">
              <w:rPr>
                <w:rFonts w:ascii="Tahoma" w:eastAsiaTheme="minorEastAsia" w:hAnsi="Tahoma" w:cs="Tahoma" w:hint="cs"/>
                <w:b/>
                <w:bCs/>
                <w:color w:val="0D0D0D" w:themeColor="text1" w:themeTint="F2"/>
                <w:spacing w:val="-16"/>
                <w:sz w:val="26"/>
                <w:szCs w:val="26"/>
                <w:rtl/>
              </w:rPr>
              <w:t>מיליארד ש״ח</w:t>
            </w:r>
          </w:p>
        </w:tc>
        <w:tc>
          <w:tcPr>
            <w:tcW w:w="155" w:type="pct"/>
            <w:vAlign w:val="bottom"/>
          </w:tcPr>
          <w:p w14:paraId="26A950B1" w14:textId="77777777" w:rsidR="00420374" w:rsidRPr="00771206" w:rsidRDefault="00420374" w:rsidP="007A71E6">
            <w:pPr>
              <w:spacing w:after="60"/>
              <w:jc w:val="left"/>
              <w:rPr>
                <w:rFonts w:ascii="Tahoma" w:eastAsiaTheme="minorEastAsia" w:hAnsi="Tahoma" w:cs="Tahoma"/>
                <w:b/>
                <w:bCs/>
                <w:color w:val="0D0D0D" w:themeColor="text1" w:themeTint="F2"/>
                <w:spacing w:val="-10"/>
                <w:sz w:val="14"/>
                <w:szCs w:val="14"/>
                <w:rtl/>
              </w:rPr>
            </w:pPr>
          </w:p>
        </w:tc>
        <w:tc>
          <w:tcPr>
            <w:tcW w:w="1043" w:type="pct"/>
            <w:tcBorders>
              <w:bottom w:val="single" w:sz="12" w:space="0" w:color="000000"/>
            </w:tcBorders>
            <w:vAlign w:val="bottom"/>
          </w:tcPr>
          <w:p w14:paraId="48896DF7" w14:textId="7CC5201D" w:rsidR="00420374" w:rsidRPr="008D750B" w:rsidRDefault="005063AD" w:rsidP="007A71E6">
            <w:pPr>
              <w:pStyle w:val="2021"/>
              <w:spacing w:before="0" w:after="60"/>
              <w:rPr>
                <w:spacing w:val="-10"/>
                <w:rtl/>
              </w:rPr>
            </w:pPr>
            <w:r>
              <w:rPr>
                <w:rFonts w:hint="cs"/>
                <w:spacing w:val="-10"/>
                <w:rtl/>
              </w:rPr>
              <w:t>2,</w:t>
            </w:r>
            <w:r w:rsidR="003B21D1">
              <w:rPr>
                <w:rFonts w:hint="cs"/>
                <w:spacing w:val="-10"/>
                <w:rtl/>
              </w:rPr>
              <w:t xml:space="preserve">380 </w:t>
            </w:r>
            <w:r w:rsidR="003B21D1" w:rsidRPr="003B21D1">
              <w:rPr>
                <w:rFonts w:hint="cs"/>
                <w:spacing w:val="-10"/>
                <w:sz w:val="26"/>
                <w:szCs w:val="26"/>
                <w:rtl/>
              </w:rPr>
              <w:t>מגה-ואט</w:t>
            </w:r>
          </w:p>
        </w:tc>
        <w:tc>
          <w:tcPr>
            <w:tcW w:w="155" w:type="pct"/>
            <w:vAlign w:val="bottom"/>
          </w:tcPr>
          <w:p w14:paraId="5B4C8A80" w14:textId="77777777" w:rsidR="00420374" w:rsidRPr="00771206" w:rsidRDefault="00420374" w:rsidP="007A71E6">
            <w:pPr>
              <w:spacing w:after="60" w:line="240" w:lineRule="auto"/>
              <w:jc w:val="left"/>
              <w:rPr>
                <w:sz w:val="14"/>
                <w:szCs w:val="14"/>
                <w:rtl/>
              </w:rPr>
            </w:pPr>
          </w:p>
        </w:tc>
        <w:tc>
          <w:tcPr>
            <w:tcW w:w="1113" w:type="pct"/>
            <w:tcBorders>
              <w:bottom w:val="single" w:sz="12" w:space="0" w:color="000000"/>
            </w:tcBorders>
            <w:vAlign w:val="bottom"/>
          </w:tcPr>
          <w:p w14:paraId="226A2E50" w14:textId="5976AFC6" w:rsidR="00420374" w:rsidRPr="0062456C" w:rsidRDefault="003B21D1" w:rsidP="007A71E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9</w:t>
            </w:r>
            <w:r w:rsidR="00420374">
              <w:rPr>
                <w:rFonts w:ascii="Tahoma" w:eastAsiaTheme="minorEastAsia" w:hAnsi="Tahoma" w:cs="Tahoma" w:hint="cs"/>
                <w:b/>
                <w:bCs/>
                <w:color w:val="0D0D0D" w:themeColor="text1" w:themeTint="F2"/>
                <w:spacing w:val="-10"/>
                <w:sz w:val="36"/>
                <w:szCs w:val="36"/>
                <w:rtl/>
              </w:rPr>
              <w:t>.</w:t>
            </w:r>
            <w:r>
              <w:rPr>
                <w:rFonts w:ascii="Tahoma" w:eastAsiaTheme="minorEastAsia" w:hAnsi="Tahoma" w:cs="Tahoma" w:hint="cs"/>
                <w:b/>
                <w:bCs/>
                <w:color w:val="0D0D0D" w:themeColor="text1" w:themeTint="F2"/>
                <w:spacing w:val="-10"/>
                <w:sz w:val="36"/>
                <w:szCs w:val="36"/>
                <w:rtl/>
              </w:rPr>
              <w:t>4</w:t>
            </w:r>
            <w:r w:rsidR="00420374">
              <w:rPr>
                <w:rFonts w:ascii="Tahoma" w:eastAsiaTheme="minorEastAsia" w:hAnsi="Tahoma" w:cs="Tahoma" w:hint="cs"/>
                <w:b/>
                <w:bCs/>
                <w:color w:val="0D0D0D" w:themeColor="text1" w:themeTint="F2"/>
                <w:spacing w:val="-10"/>
                <w:sz w:val="36"/>
                <w:szCs w:val="36"/>
                <w:rtl/>
              </w:rPr>
              <w:t>%</w:t>
            </w:r>
          </w:p>
        </w:tc>
        <w:tc>
          <w:tcPr>
            <w:tcW w:w="155" w:type="pct"/>
          </w:tcPr>
          <w:p w14:paraId="5E7F766C" w14:textId="77777777" w:rsidR="00420374" w:rsidRPr="00771206" w:rsidRDefault="00420374" w:rsidP="007A71E6">
            <w:pPr>
              <w:spacing w:after="60" w:line="240" w:lineRule="auto"/>
              <w:rPr>
                <w:rFonts w:ascii="Tahoma" w:eastAsiaTheme="minorEastAsia" w:hAnsi="Tahoma" w:cs="Tahoma"/>
                <w:b/>
                <w:bCs/>
                <w:color w:val="0D0D0D" w:themeColor="text1" w:themeTint="F2"/>
                <w:spacing w:val="-10"/>
                <w:sz w:val="14"/>
                <w:szCs w:val="14"/>
                <w:rtl/>
              </w:rPr>
            </w:pPr>
          </w:p>
        </w:tc>
        <w:tc>
          <w:tcPr>
            <w:tcW w:w="1226" w:type="pct"/>
            <w:tcBorders>
              <w:bottom w:val="single" w:sz="12" w:space="0" w:color="000000"/>
            </w:tcBorders>
            <w:vAlign w:val="bottom"/>
          </w:tcPr>
          <w:p w14:paraId="5AEEF263" w14:textId="1A2AE021" w:rsidR="00420374" w:rsidRDefault="003B21D1" w:rsidP="007A71E6">
            <w:pPr>
              <w:spacing w:after="60" w:line="240"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196 </w:t>
            </w:r>
            <w:r w:rsidRPr="003B21D1">
              <w:rPr>
                <w:rFonts w:ascii="Tahoma" w:eastAsiaTheme="minorEastAsia" w:hAnsi="Tahoma" w:cs="Tahoma" w:hint="cs"/>
                <w:b/>
                <w:bCs/>
                <w:color w:val="0D0D0D" w:themeColor="text1" w:themeTint="F2"/>
                <w:spacing w:val="-10"/>
                <w:sz w:val="26"/>
                <w:szCs w:val="26"/>
                <w:rtl/>
              </w:rPr>
              <w:t>דקות אי-אספקה</w:t>
            </w:r>
          </w:p>
        </w:tc>
      </w:tr>
      <w:tr w:rsidR="00771206" w14:paraId="54154FA5" w14:textId="77777777" w:rsidTr="00771206">
        <w:tc>
          <w:tcPr>
            <w:tcW w:w="1153" w:type="pct"/>
            <w:tcBorders>
              <w:top w:val="single" w:sz="12" w:space="0" w:color="000000"/>
            </w:tcBorders>
          </w:tcPr>
          <w:p w14:paraId="6DB67748" w14:textId="591275BF" w:rsidR="00420374" w:rsidRPr="004562F8" w:rsidRDefault="003B21D1" w:rsidP="00937056">
            <w:pPr>
              <w:pStyle w:val="732021"/>
              <w:spacing w:before="0" w:after="0"/>
              <w:rPr>
                <w:rtl/>
              </w:rPr>
            </w:pPr>
            <w:r w:rsidRPr="00BB4D27">
              <w:rPr>
                <w:rFonts w:hint="cs"/>
                <w:rtl/>
              </w:rPr>
              <w:t>הוצאות השכר בשנת 2021</w:t>
            </w:r>
            <w:r w:rsidRPr="003B21D1">
              <w:rPr>
                <w:vertAlign w:val="superscript"/>
                <w:rtl/>
              </w:rPr>
              <w:footnoteReference w:id="2"/>
            </w:r>
            <w:r w:rsidRPr="00BB4D27">
              <w:rPr>
                <w:rFonts w:hint="cs"/>
                <w:rtl/>
              </w:rPr>
              <w:t>, שהן כ-21% מסך הוצאות החברה בשנה זו וכ-28% מהוצאות החברה ללא דלקים</w:t>
            </w:r>
          </w:p>
        </w:tc>
        <w:tc>
          <w:tcPr>
            <w:tcW w:w="155" w:type="pct"/>
          </w:tcPr>
          <w:p w14:paraId="0C0AE598" w14:textId="77777777" w:rsidR="00420374" w:rsidRPr="00771206" w:rsidRDefault="00420374" w:rsidP="00937056">
            <w:pPr>
              <w:pStyle w:val="732021"/>
              <w:spacing w:before="0" w:after="0"/>
              <w:rPr>
                <w:sz w:val="14"/>
                <w:szCs w:val="14"/>
                <w:rtl/>
              </w:rPr>
            </w:pPr>
          </w:p>
        </w:tc>
        <w:tc>
          <w:tcPr>
            <w:tcW w:w="1043" w:type="pct"/>
            <w:tcBorders>
              <w:top w:val="single" w:sz="12" w:space="0" w:color="000000"/>
            </w:tcBorders>
          </w:tcPr>
          <w:p w14:paraId="1916A301" w14:textId="2F3D2DCA" w:rsidR="00420374" w:rsidRPr="000762EE" w:rsidRDefault="003B21D1" w:rsidP="00937056">
            <w:pPr>
              <w:pStyle w:val="732021"/>
              <w:spacing w:before="0" w:after="0"/>
              <w:rPr>
                <w:spacing w:val="-4"/>
                <w:rtl/>
              </w:rPr>
            </w:pPr>
            <w:r w:rsidRPr="000762EE">
              <w:rPr>
                <w:rFonts w:hint="cs"/>
                <w:spacing w:val="-4"/>
                <w:rtl/>
              </w:rPr>
              <w:t xml:space="preserve">עד כה נמכרו שלוש תחנות שההספק המותקן שלהן הוא 2,380 מגה-ואט, כפי שנקבע ברפורמה ובהתאם ללוחות הזמנים שנקבעו מראש. זאת </w:t>
            </w:r>
            <w:r w:rsidRPr="000762EE">
              <w:rPr>
                <w:rFonts w:hint="eastAsia"/>
                <w:spacing w:val="-4"/>
                <w:rtl/>
              </w:rPr>
              <w:t>מ</w:t>
            </w:r>
            <w:r w:rsidRPr="000762EE">
              <w:rPr>
                <w:rFonts w:hint="cs"/>
                <w:spacing w:val="-4"/>
                <w:rtl/>
              </w:rPr>
              <w:t xml:space="preserve">תוך </w:t>
            </w:r>
            <w:r w:rsidRPr="000762EE">
              <w:rPr>
                <w:spacing w:val="-4"/>
                <w:rtl/>
              </w:rPr>
              <w:t xml:space="preserve">4,500 </w:t>
            </w:r>
            <w:r w:rsidRPr="000762EE">
              <w:rPr>
                <w:rFonts w:hint="eastAsia"/>
                <w:spacing w:val="-4"/>
                <w:rtl/>
              </w:rPr>
              <w:t>מגה</w:t>
            </w:r>
            <w:r w:rsidRPr="000762EE">
              <w:rPr>
                <w:rFonts w:hint="cs"/>
                <w:spacing w:val="-4"/>
                <w:rtl/>
              </w:rPr>
              <w:t>-</w:t>
            </w:r>
            <w:r w:rsidRPr="000762EE">
              <w:rPr>
                <w:rFonts w:hint="eastAsia"/>
                <w:spacing w:val="-4"/>
                <w:rtl/>
              </w:rPr>
              <w:t>ואט</w:t>
            </w:r>
            <w:r w:rsidRPr="000762EE">
              <w:rPr>
                <w:spacing w:val="-4"/>
                <w:rtl/>
              </w:rPr>
              <w:t xml:space="preserve"> </w:t>
            </w:r>
            <w:r w:rsidRPr="000762EE">
              <w:rPr>
                <w:rFonts w:hint="cs"/>
                <w:spacing w:val="-4"/>
                <w:rtl/>
              </w:rPr>
              <w:t>שמתוכננים להימכר בסופו של דבר</w:t>
            </w:r>
            <w:r w:rsidRPr="000762EE">
              <w:rPr>
                <w:spacing w:val="-4"/>
                <w:rtl/>
              </w:rPr>
              <w:t xml:space="preserve"> </w:t>
            </w:r>
            <w:r w:rsidRPr="000762EE">
              <w:rPr>
                <w:rFonts w:hint="cs"/>
                <w:spacing w:val="-4"/>
                <w:rtl/>
              </w:rPr>
              <w:t>במסגרת הרפורמה עד לשנת 2023</w:t>
            </w:r>
          </w:p>
        </w:tc>
        <w:tc>
          <w:tcPr>
            <w:tcW w:w="155" w:type="pct"/>
          </w:tcPr>
          <w:p w14:paraId="14782C57" w14:textId="77777777" w:rsidR="00420374" w:rsidRPr="00771206" w:rsidRDefault="00420374" w:rsidP="00937056">
            <w:pPr>
              <w:pStyle w:val="732021"/>
              <w:spacing w:before="0" w:after="0"/>
              <w:rPr>
                <w:sz w:val="14"/>
                <w:szCs w:val="14"/>
                <w:rtl/>
              </w:rPr>
            </w:pPr>
          </w:p>
        </w:tc>
        <w:tc>
          <w:tcPr>
            <w:tcW w:w="1113" w:type="pct"/>
            <w:tcBorders>
              <w:top w:val="single" w:sz="12" w:space="0" w:color="000000"/>
            </w:tcBorders>
          </w:tcPr>
          <w:p w14:paraId="6149CA50" w14:textId="0AF958FB" w:rsidR="00420374" w:rsidRPr="0062456C" w:rsidRDefault="003B21D1" w:rsidP="00937056">
            <w:pPr>
              <w:pStyle w:val="732021"/>
              <w:spacing w:before="0" w:after="0"/>
              <w:rPr>
                <w:rtl/>
              </w:rPr>
            </w:pPr>
            <w:r w:rsidRPr="00BB4D27">
              <w:rPr>
                <w:rFonts w:hint="cs"/>
                <w:rtl/>
              </w:rPr>
              <w:t xml:space="preserve">שיעור הגידול </w:t>
            </w:r>
            <w:r w:rsidRPr="00BB4D27">
              <w:rPr>
                <w:rFonts w:hint="eastAsia"/>
                <w:rtl/>
              </w:rPr>
              <w:t>בעלויות</w:t>
            </w:r>
            <w:r w:rsidRPr="00BB4D27">
              <w:rPr>
                <w:rtl/>
              </w:rPr>
              <w:t xml:space="preserve"> התפעול והשיפוצים ההשקעתיים</w:t>
            </w:r>
            <w:r w:rsidRPr="00BB4D27">
              <w:rPr>
                <w:rFonts w:hint="cs"/>
                <w:rtl/>
              </w:rPr>
              <w:t xml:space="preserve"> למגה-ואט מותקן בתחנות הכוח של </w:t>
            </w:r>
            <w:proofErr w:type="spellStart"/>
            <w:r w:rsidRPr="00BB4D27">
              <w:rPr>
                <w:rFonts w:hint="cs"/>
                <w:rtl/>
              </w:rPr>
              <w:t>חח"י</w:t>
            </w:r>
            <w:proofErr w:type="spellEnd"/>
            <w:r w:rsidRPr="00BB4D27">
              <w:rPr>
                <w:rFonts w:hint="cs"/>
                <w:rtl/>
              </w:rPr>
              <w:t xml:space="preserve"> (לא כולל התחנות שנמכרו), בשנים </w:t>
            </w:r>
            <w:r w:rsidRPr="00BB4D27">
              <w:rPr>
                <w:rtl/>
              </w:rPr>
              <w:br/>
            </w:r>
            <w:r w:rsidRPr="00BB4D27">
              <w:rPr>
                <w:rFonts w:hint="cs"/>
                <w:rtl/>
              </w:rPr>
              <w:t>2017 - 2021</w:t>
            </w:r>
          </w:p>
        </w:tc>
        <w:tc>
          <w:tcPr>
            <w:tcW w:w="155" w:type="pct"/>
          </w:tcPr>
          <w:p w14:paraId="66E34E8E" w14:textId="77777777" w:rsidR="00420374" w:rsidRPr="00771206" w:rsidRDefault="00420374" w:rsidP="00937056">
            <w:pPr>
              <w:pStyle w:val="732021"/>
              <w:spacing w:before="0" w:after="0"/>
              <w:rPr>
                <w:sz w:val="14"/>
                <w:szCs w:val="14"/>
                <w:rtl/>
              </w:rPr>
            </w:pPr>
          </w:p>
        </w:tc>
        <w:tc>
          <w:tcPr>
            <w:tcW w:w="1226" w:type="pct"/>
            <w:tcBorders>
              <w:top w:val="single" w:sz="12" w:space="0" w:color="000000"/>
            </w:tcBorders>
          </w:tcPr>
          <w:p w14:paraId="39498237" w14:textId="7436768D" w:rsidR="00420374" w:rsidRPr="000762EE" w:rsidRDefault="003B21D1" w:rsidP="00937056">
            <w:pPr>
              <w:pStyle w:val="732021"/>
              <w:spacing w:before="0" w:after="0"/>
              <w:rPr>
                <w:spacing w:val="-6"/>
                <w:rtl/>
              </w:rPr>
            </w:pPr>
            <w:r w:rsidRPr="000762EE">
              <w:rPr>
                <w:rFonts w:hint="cs"/>
                <w:spacing w:val="-6"/>
                <w:rtl/>
              </w:rPr>
              <w:t>בשנת 2021, גידול של</w:t>
            </w:r>
            <w:r w:rsidR="00796225">
              <w:rPr>
                <w:spacing w:val="-6"/>
              </w:rPr>
              <w:t xml:space="preserve"> </w:t>
            </w:r>
            <w:r w:rsidR="00771206">
              <w:rPr>
                <w:spacing w:val="-6"/>
              </w:rPr>
              <w:br/>
            </w:r>
            <w:r w:rsidRPr="000762EE">
              <w:rPr>
                <w:rFonts w:hint="cs"/>
                <w:spacing w:val="-6"/>
                <w:rtl/>
              </w:rPr>
              <w:t xml:space="preserve">כ-28% לעומת מספר דקות אי-האספקה בשנת 2017. מדובר בהמשך מגמת ההרעה בנוגע לדקות אי-האספקה משנת 2013 לפחות, וזאת אף שהרפורמה אמורה להביא להגדלת ההשקעות ברשת החשמל ולהפחתת דקות אי-האספקה, כפי שהוצג </w:t>
            </w:r>
            <w:proofErr w:type="spellStart"/>
            <w:r w:rsidRPr="000762EE">
              <w:rPr>
                <w:rFonts w:hint="cs"/>
                <w:spacing w:val="-6"/>
                <w:rtl/>
              </w:rPr>
              <w:t>באומדני</w:t>
            </w:r>
            <w:proofErr w:type="spellEnd"/>
            <w:r w:rsidRPr="000762EE">
              <w:rPr>
                <w:rFonts w:hint="cs"/>
                <w:spacing w:val="-6"/>
                <w:rtl/>
              </w:rPr>
              <w:t xml:space="preserve"> התועלות מהרפורמה</w:t>
            </w:r>
          </w:p>
        </w:tc>
      </w:tr>
    </w:tbl>
    <w:p w14:paraId="4A9F3764" w14:textId="381F078B" w:rsidR="00420374" w:rsidRDefault="00420374" w:rsidP="00420374">
      <w:pPr>
        <w:pStyle w:val="7392"/>
        <w:rPr>
          <w:rtl/>
        </w:rPr>
      </w:pPr>
    </w:p>
    <w:p w14:paraId="0D816BBD" w14:textId="77777777" w:rsidR="00796225" w:rsidRPr="00C62692" w:rsidRDefault="00796225" w:rsidP="00796225">
      <w:pPr>
        <w:pStyle w:val="734"/>
        <w:rPr>
          <w:rtl/>
        </w:rPr>
      </w:pPr>
      <w:r w:rsidRPr="00C62692">
        <w:rPr>
          <w:rtl/>
        </w:rPr>
        <w:lastRenderedPageBreak/>
        <w:t>פעולות הביקורת</w:t>
      </w:r>
    </w:p>
    <w:p w14:paraId="390EEB6E" w14:textId="77777777" w:rsidR="00796225" w:rsidRDefault="00796225" w:rsidP="00796225">
      <w:pPr>
        <w:pStyle w:val="73f8"/>
        <w:rPr>
          <w:rtl/>
        </w:rPr>
      </w:pPr>
      <w:r w:rsidRPr="001F3363">
        <w:rPr>
          <w:noProof/>
        </w:rPr>
        <w:drawing>
          <wp:anchor distT="0" distB="0" distL="114300" distR="114300" simplePos="0" relativeHeight="252449280" behindDoc="0" locked="0" layoutInCell="1" allowOverlap="1" wp14:anchorId="50059801" wp14:editId="01A549F7">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B3E">
        <w:rPr>
          <w:rtl/>
        </w:rPr>
        <w:t xml:space="preserve">בחודשים מאי עד דצמבר 2021 בדק משרד מבקר המדינה את היעילות של </w:t>
      </w:r>
      <w:proofErr w:type="spellStart"/>
      <w:r w:rsidRPr="002D6B3E">
        <w:rPr>
          <w:rtl/>
        </w:rPr>
        <w:t>חח"י</w:t>
      </w:r>
      <w:proofErr w:type="spellEnd"/>
      <w:r w:rsidRPr="002D6B3E">
        <w:rPr>
          <w:rtl/>
        </w:rPr>
        <w:t xml:space="preserve"> ואת התייעלותה מאז תחילת יישום הרפורמה </w:t>
      </w:r>
      <w:r w:rsidRPr="002D6B3E">
        <w:rPr>
          <w:rFonts w:hint="cs"/>
          <w:rtl/>
        </w:rPr>
        <w:t>ובהסתכלות</w:t>
      </w:r>
      <w:r w:rsidRPr="002D6B3E">
        <w:rPr>
          <w:rtl/>
        </w:rPr>
        <w:t xml:space="preserve"> צופה פני עתיד, לצד בדיקה של צעדי התייעלות נוספים </w:t>
      </w:r>
      <w:r w:rsidRPr="002D6B3E">
        <w:rPr>
          <w:rFonts w:hint="cs"/>
          <w:rtl/>
        </w:rPr>
        <w:t>ש</w:t>
      </w:r>
      <w:r w:rsidRPr="002D6B3E">
        <w:rPr>
          <w:rtl/>
        </w:rPr>
        <w:t xml:space="preserve">עליהם הוחלט </w:t>
      </w:r>
      <w:r w:rsidRPr="002D6B3E">
        <w:rPr>
          <w:rFonts w:hint="cs"/>
          <w:rtl/>
        </w:rPr>
        <w:t>ב</w:t>
      </w:r>
      <w:r w:rsidRPr="002D6B3E">
        <w:rPr>
          <w:rtl/>
        </w:rPr>
        <w:t xml:space="preserve">רפורמה, </w:t>
      </w:r>
      <w:r w:rsidRPr="002D6B3E">
        <w:rPr>
          <w:rFonts w:hint="cs"/>
          <w:rtl/>
        </w:rPr>
        <w:t>לרבות</w:t>
      </w:r>
      <w:r w:rsidRPr="002D6B3E">
        <w:rPr>
          <w:rtl/>
        </w:rPr>
        <w:t xml:space="preserve"> מכירת תחנות כוח</w:t>
      </w:r>
      <w:r w:rsidRPr="002D6B3E">
        <w:rPr>
          <w:rFonts w:hint="cs"/>
          <w:rtl/>
        </w:rPr>
        <w:t xml:space="preserve"> של </w:t>
      </w:r>
      <w:proofErr w:type="spellStart"/>
      <w:r w:rsidRPr="002D6B3E">
        <w:rPr>
          <w:rFonts w:hint="cs"/>
          <w:rtl/>
        </w:rPr>
        <w:t>חח"י</w:t>
      </w:r>
      <w:proofErr w:type="spellEnd"/>
      <w:r w:rsidRPr="002D6B3E">
        <w:rPr>
          <w:rtl/>
        </w:rPr>
        <w:t xml:space="preserve">. הבדיקות נערכו </w:t>
      </w:r>
      <w:proofErr w:type="spellStart"/>
      <w:r w:rsidRPr="002D6B3E">
        <w:rPr>
          <w:rtl/>
        </w:rPr>
        <w:t>בחח"י</w:t>
      </w:r>
      <w:proofErr w:type="spellEnd"/>
      <w:r w:rsidRPr="002D6B3E">
        <w:rPr>
          <w:rtl/>
        </w:rPr>
        <w:t xml:space="preserve">, במשרד האוצר באגף הממונה על התקציבים ובאגף השכר והסכמי עבודה, במשרד </w:t>
      </w:r>
      <w:proofErr w:type="spellStart"/>
      <w:r w:rsidRPr="002D6B3E">
        <w:rPr>
          <w:rtl/>
        </w:rPr>
        <w:t>האנרגייה</w:t>
      </w:r>
      <w:proofErr w:type="spellEnd"/>
      <w:r w:rsidRPr="002D6B3E">
        <w:rPr>
          <w:rtl/>
        </w:rPr>
        <w:t>, ברשות החשמל וברשות החברות הממשלתיות</w:t>
      </w:r>
      <w:r w:rsidRPr="002D6B3E">
        <w:rPr>
          <w:rFonts w:hint="cs"/>
          <w:rtl/>
        </w:rPr>
        <w:t>.</w:t>
      </w:r>
      <w:r w:rsidRPr="002D6B3E">
        <w:rPr>
          <w:rtl/>
        </w:rPr>
        <w:t xml:space="preserve"> בדיקות השלמה נערכו </w:t>
      </w:r>
      <w:r w:rsidRPr="002D6B3E">
        <w:rPr>
          <w:rFonts w:hint="cs"/>
          <w:rtl/>
        </w:rPr>
        <w:t>בנגה - ה</w:t>
      </w:r>
      <w:r w:rsidRPr="002D6B3E">
        <w:rPr>
          <w:rtl/>
        </w:rPr>
        <w:t>חברה לניהול המערכת</w:t>
      </w:r>
      <w:r>
        <w:rPr>
          <w:rFonts w:hint="cs"/>
          <w:rtl/>
        </w:rPr>
        <w:t>.</w:t>
      </w:r>
      <w:r w:rsidRPr="001F3363">
        <w:rPr>
          <w:rFonts w:hint="cs"/>
          <w:rtl/>
        </w:rPr>
        <w:t xml:space="preserve"> </w:t>
      </w:r>
    </w:p>
    <w:p w14:paraId="0C6AB687" w14:textId="77777777" w:rsidR="00796225" w:rsidRPr="00662020" w:rsidRDefault="00796225" w:rsidP="00796225">
      <w:pPr>
        <w:pStyle w:val="73fe"/>
        <w:rPr>
          <w:rtl/>
        </w:rPr>
      </w:pPr>
      <w:r w:rsidRPr="00662020">
        <w:rPr>
          <w:rFonts w:hint="cs"/>
          <w:rtl/>
        </w:rPr>
        <w:t>תמונת המצב העולה מן הביקורת</w:t>
      </w:r>
    </w:p>
    <w:p w14:paraId="74E90B2B" w14:textId="77777777" w:rsidR="00796225" w:rsidRPr="001F3363" w:rsidRDefault="00796225" w:rsidP="00796225">
      <w:pPr>
        <w:pStyle w:val="73f8"/>
        <w:rPr>
          <w:rtl/>
        </w:rPr>
      </w:pPr>
      <w:r w:rsidRPr="00362C00">
        <w:rPr>
          <w:noProof/>
          <w:rtl/>
        </w:rPr>
        <w:drawing>
          <wp:anchor distT="0" distB="0" distL="114300" distR="114300" simplePos="0" relativeHeight="252459520" behindDoc="0" locked="0" layoutInCell="1" allowOverlap="1" wp14:anchorId="3D1335EA" wp14:editId="250819CB">
            <wp:simplePos x="0" y="0"/>
            <wp:positionH relativeFrom="column">
              <wp:posOffset>2540100</wp:posOffset>
            </wp:positionH>
            <wp:positionV relativeFrom="paragraph">
              <wp:posOffset>9525</wp:posOffset>
            </wp:positionV>
            <wp:extent cx="2101215" cy="172085"/>
            <wp:effectExtent l="0" t="0" r="0" b="5715"/>
            <wp:wrapSquare wrapText="bothSides"/>
            <wp:docPr id="3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2B5E5E51" w14:textId="77777777" w:rsidR="00796225" w:rsidRPr="002D6B3E" w:rsidRDefault="00796225" w:rsidP="00796225">
      <w:pPr>
        <w:pStyle w:val="af"/>
        <w:spacing w:before="240" w:after="120" w:line="288" w:lineRule="auto"/>
        <w:ind w:left="424"/>
        <w:contextualSpacing w:val="0"/>
        <w:rPr>
          <w:rFonts w:ascii="Tahoma" w:hAnsi="Tahoma" w:cs="Tahoma"/>
          <w:color w:val="0D0D0D" w:themeColor="text1" w:themeTint="F2"/>
          <w:sz w:val="18"/>
          <w:szCs w:val="18"/>
        </w:rPr>
      </w:pPr>
      <w:r w:rsidRPr="00B02658">
        <w:rPr>
          <w:rFonts w:hint="cs"/>
          <w:b/>
          <w:bCs/>
          <w:noProof/>
          <w:rtl/>
        </w:rPr>
        <w:drawing>
          <wp:anchor distT="0" distB="720090" distL="114300" distR="114300" simplePos="0" relativeHeight="252450304" behindDoc="1" locked="0" layoutInCell="1" allowOverlap="1" wp14:anchorId="42D24023" wp14:editId="16F34BD2">
            <wp:simplePos x="0" y="0"/>
            <wp:positionH relativeFrom="column">
              <wp:posOffset>4524375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34C25">
        <w:rPr>
          <w:rFonts w:ascii="Tahoma" w:hAnsi="Tahoma" w:cs="Tahoma" w:hint="eastAsia"/>
          <w:b/>
          <w:bCs/>
          <w:color w:val="0D0D0D" w:themeColor="text1" w:themeTint="F2"/>
          <w:sz w:val="18"/>
          <w:szCs w:val="18"/>
          <w:rtl/>
        </w:rPr>
        <w:t>אומדני</w:t>
      </w:r>
      <w:proofErr w:type="spellEnd"/>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עלות</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ותועלות</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מהרפורמה</w:t>
      </w:r>
      <w:r w:rsidRPr="002D6B3E">
        <w:rPr>
          <w:rFonts w:ascii="Tahoma" w:hAnsi="Tahoma" w:cs="Tahoma" w:hint="cs"/>
          <w:color w:val="0D0D0D" w:themeColor="text1" w:themeTint="F2"/>
          <w:sz w:val="18"/>
          <w:szCs w:val="18"/>
          <w:rtl/>
        </w:rPr>
        <w:t xml:space="preserve"> -</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התועלת</w:t>
      </w:r>
      <w:r w:rsidRPr="002D6B3E">
        <w:rPr>
          <w:rFonts w:ascii="Tahoma" w:hAnsi="Tahoma" w:cs="Tahoma"/>
          <w:color w:val="0D0D0D" w:themeColor="text1" w:themeTint="F2"/>
          <w:sz w:val="18"/>
          <w:szCs w:val="18"/>
          <w:rtl/>
        </w:rPr>
        <w:t xml:space="preserve"> הכמותית המצטברת מהרפורמה בשמונה השנים הראשונות (שנות הרפורמה) </w:t>
      </w:r>
      <w:proofErr w:type="spellStart"/>
      <w:r w:rsidRPr="002D6B3E">
        <w:rPr>
          <w:rFonts w:ascii="Tahoma" w:hAnsi="Tahoma" w:cs="Tahoma"/>
          <w:color w:val="0D0D0D" w:themeColor="text1" w:themeTint="F2"/>
          <w:sz w:val="18"/>
          <w:szCs w:val="18"/>
          <w:rtl/>
        </w:rPr>
        <w:t>נאמדה</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cs"/>
          <w:color w:val="0D0D0D" w:themeColor="text1" w:themeTint="F2"/>
          <w:sz w:val="18"/>
          <w:szCs w:val="18"/>
          <w:rtl/>
        </w:rPr>
        <w:t>בידי אגף התקציבים במשרד האוצר (</w:t>
      </w:r>
      <w:proofErr w:type="spellStart"/>
      <w:r w:rsidRPr="002D6B3E">
        <w:rPr>
          <w:rFonts w:ascii="Tahoma" w:hAnsi="Tahoma" w:cs="Tahoma" w:hint="cs"/>
          <w:color w:val="0D0D0D" w:themeColor="text1" w:themeTint="F2"/>
          <w:sz w:val="18"/>
          <w:szCs w:val="18"/>
          <w:rtl/>
        </w:rPr>
        <w:t>אג"ת</w:t>
      </w:r>
      <w:proofErr w:type="spellEnd"/>
      <w:r w:rsidRPr="002D6B3E">
        <w:rPr>
          <w:rFonts w:ascii="Tahoma" w:hAnsi="Tahoma" w:cs="Tahoma" w:hint="cs"/>
          <w:color w:val="0D0D0D" w:themeColor="text1" w:themeTint="F2"/>
          <w:sz w:val="18"/>
          <w:szCs w:val="18"/>
          <w:rtl/>
        </w:rPr>
        <w:t>)</w:t>
      </w:r>
      <w:r w:rsidRPr="002D6B3E">
        <w:rPr>
          <w:rFonts w:ascii="Tahoma" w:hAnsi="Tahoma" w:cs="Tahoma"/>
          <w:color w:val="0D0D0D" w:themeColor="text1" w:themeTint="F2"/>
          <w:sz w:val="18"/>
          <w:szCs w:val="18"/>
          <w:rtl/>
        </w:rPr>
        <w:t xml:space="preserve"> בכ-6.3 מיליארד ש"ח (5.1 מיליארד ש"ח בערך נוכחי). התועלות הצפויות הורכבו מצמצום חלקה של </w:t>
      </w:r>
      <w:proofErr w:type="spellStart"/>
      <w:r w:rsidRPr="002D6B3E">
        <w:rPr>
          <w:rFonts w:ascii="Tahoma" w:hAnsi="Tahoma" w:cs="Tahoma"/>
          <w:color w:val="0D0D0D" w:themeColor="text1" w:themeTint="F2"/>
          <w:sz w:val="18"/>
          <w:szCs w:val="18"/>
          <w:rtl/>
        </w:rPr>
        <w:t>חח"י</w:t>
      </w:r>
      <w:proofErr w:type="spellEnd"/>
      <w:r w:rsidRPr="002D6B3E">
        <w:rPr>
          <w:rFonts w:ascii="Tahoma" w:hAnsi="Tahoma" w:cs="Tahoma"/>
          <w:color w:val="0D0D0D" w:themeColor="text1" w:themeTint="F2"/>
          <w:sz w:val="18"/>
          <w:szCs w:val="18"/>
          <w:rtl/>
        </w:rPr>
        <w:t xml:space="preserve"> במקטע הייצור (2.32 מיליארד ש"ח), ממיקודה של </w:t>
      </w:r>
      <w:proofErr w:type="spellStart"/>
      <w:r w:rsidRPr="002D6B3E">
        <w:rPr>
          <w:rFonts w:ascii="Tahoma" w:hAnsi="Tahoma" w:cs="Tahoma"/>
          <w:color w:val="0D0D0D" w:themeColor="text1" w:themeTint="F2"/>
          <w:sz w:val="18"/>
          <w:szCs w:val="18"/>
          <w:rtl/>
        </w:rPr>
        <w:t>חח"י</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בפעילות</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במקטעי</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הרשת</w:t>
      </w:r>
      <w:r w:rsidRPr="002D6B3E">
        <w:rPr>
          <w:rFonts w:ascii="Tahoma" w:hAnsi="Tahoma" w:cs="Tahoma"/>
          <w:color w:val="0D0D0D" w:themeColor="text1" w:themeTint="F2"/>
          <w:sz w:val="18"/>
          <w:szCs w:val="18"/>
          <w:rtl/>
        </w:rPr>
        <w:t xml:space="preserve"> (1.25 </w:t>
      </w:r>
      <w:r w:rsidRPr="002D6B3E">
        <w:rPr>
          <w:rFonts w:ascii="Tahoma" w:hAnsi="Tahoma" w:cs="Tahoma" w:hint="eastAsia"/>
          <w:color w:val="0D0D0D" w:themeColor="text1" w:themeTint="F2"/>
          <w:sz w:val="18"/>
          <w:szCs w:val="18"/>
          <w:rtl/>
        </w:rPr>
        <w:t>מיליארד</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ש</w:t>
      </w:r>
      <w:r w:rsidRPr="002D6B3E">
        <w:rPr>
          <w:rFonts w:ascii="Tahoma" w:hAnsi="Tahoma" w:cs="Tahoma"/>
          <w:color w:val="0D0D0D" w:themeColor="text1" w:themeTint="F2"/>
          <w:sz w:val="18"/>
          <w:szCs w:val="18"/>
          <w:rtl/>
        </w:rPr>
        <w:t xml:space="preserve">"ח) </w:t>
      </w:r>
      <w:r w:rsidRPr="002D6B3E">
        <w:rPr>
          <w:rFonts w:ascii="Tahoma" w:hAnsi="Tahoma" w:cs="Tahoma" w:hint="eastAsia"/>
          <w:color w:val="0D0D0D" w:themeColor="text1" w:themeTint="F2"/>
          <w:sz w:val="18"/>
          <w:szCs w:val="18"/>
          <w:rtl/>
        </w:rPr>
        <w:t>ומשיפור</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במצבה</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הפיננסי</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של</w:t>
      </w:r>
      <w:r w:rsidRPr="002D6B3E">
        <w:rPr>
          <w:rFonts w:ascii="Tahoma" w:hAnsi="Tahoma" w:cs="Tahoma"/>
          <w:color w:val="0D0D0D" w:themeColor="text1" w:themeTint="F2"/>
          <w:sz w:val="18"/>
          <w:szCs w:val="18"/>
          <w:rtl/>
        </w:rPr>
        <w:t xml:space="preserve"> </w:t>
      </w:r>
      <w:proofErr w:type="spellStart"/>
      <w:r w:rsidRPr="002D6B3E">
        <w:rPr>
          <w:rFonts w:ascii="Tahoma" w:hAnsi="Tahoma" w:cs="Tahoma" w:hint="eastAsia"/>
          <w:color w:val="0D0D0D" w:themeColor="text1" w:themeTint="F2"/>
          <w:sz w:val="18"/>
          <w:szCs w:val="18"/>
          <w:rtl/>
        </w:rPr>
        <w:t>חח</w:t>
      </w:r>
      <w:r w:rsidRPr="002D6B3E">
        <w:rPr>
          <w:rFonts w:ascii="Tahoma" w:hAnsi="Tahoma" w:cs="Tahoma"/>
          <w:color w:val="0D0D0D" w:themeColor="text1" w:themeTint="F2"/>
          <w:sz w:val="18"/>
          <w:szCs w:val="18"/>
          <w:rtl/>
        </w:rPr>
        <w:t>"י</w:t>
      </w:r>
      <w:proofErr w:type="spellEnd"/>
      <w:r w:rsidRPr="00DF49E5">
        <w:rPr>
          <w:rFonts w:ascii="Tahoma" w:hAnsi="Tahoma" w:cs="Tahoma"/>
          <w:color w:val="0D0D0D" w:themeColor="text1" w:themeTint="F2"/>
          <w:sz w:val="18"/>
          <w:szCs w:val="18"/>
          <w:vertAlign w:val="superscript"/>
          <w:rtl/>
        </w:rPr>
        <w:footnoteReference w:id="3"/>
      </w:r>
      <w:r w:rsidRPr="00DF49E5">
        <w:rPr>
          <w:rFonts w:ascii="Tahoma" w:hAnsi="Tahoma" w:cs="Tahoma"/>
          <w:color w:val="0D0D0D" w:themeColor="text1" w:themeTint="F2"/>
          <w:sz w:val="18"/>
          <w:szCs w:val="18"/>
          <w:vertAlign w:val="superscript"/>
          <w:rtl/>
        </w:rPr>
        <w:t xml:space="preserve"> </w:t>
      </w:r>
      <w:r w:rsidRPr="002D6B3E">
        <w:rPr>
          <w:rFonts w:ascii="Tahoma" w:hAnsi="Tahoma" w:cs="Tahoma"/>
          <w:color w:val="0D0D0D" w:themeColor="text1" w:themeTint="F2"/>
          <w:sz w:val="18"/>
          <w:szCs w:val="18"/>
          <w:rtl/>
        </w:rPr>
        <w:t>(2.75 מיליארד ש"ח).</w:t>
      </w:r>
    </w:p>
    <w:p w14:paraId="5E552044" w14:textId="77777777" w:rsidR="00796225" w:rsidRPr="002D6B3E" w:rsidRDefault="00796225" w:rsidP="00796225">
      <w:pPr>
        <w:pStyle w:val="af"/>
        <w:numPr>
          <w:ilvl w:val="1"/>
          <w:numId w:val="12"/>
        </w:numPr>
        <w:spacing w:line="288" w:lineRule="auto"/>
        <w:ind w:left="707" w:hanging="283"/>
        <w:contextualSpacing w:val="0"/>
        <w:rPr>
          <w:rFonts w:ascii="Tahoma" w:hAnsi="Tahoma" w:cs="Tahoma"/>
          <w:color w:val="0D0D0D" w:themeColor="text1" w:themeTint="F2"/>
          <w:sz w:val="18"/>
          <w:szCs w:val="18"/>
        </w:rPr>
      </w:pPr>
      <w:r w:rsidRPr="00734C25">
        <w:rPr>
          <w:rFonts w:ascii="Tahoma" w:hAnsi="Tahoma" w:cs="Tahoma" w:hint="eastAsia"/>
          <w:b/>
          <w:bCs/>
          <w:color w:val="0D0D0D" w:themeColor="text1" w:themeTint="F2"/>
          <w:sz w:val="18"/>
          <w:szCs w:val="18"/>
          <w:rtl/>
        </w:rPr>
        <w:t>צמצום</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חלקה</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של</w:t>
      </w:r>
      <w:r w:rsidRPr="00734C25">
        <w:rPr>
          <w:rFonts w:ascii="Tahoma" w:hAnsi="Tahoma" w:cs="Tahoma"/>
          <w:b/>
          <w:bCs/>
          <w:color w:val="0D0D0D" w:themeColor="text1" w:themeTint="F2"/>
          <w:sz w:val="18"/>
          <w:szCs w:val="18"/>
          <w:rtl/>
        </w:rPr>
        <w:t xml:space="preserve"> </w:t>
      </w:r>
      <w:proofErr w:type="spellStart"/>
      <w:r w:rsidRPr="00734C25">
        <w:rPr>
          <w:rFonts w:ascii="Tahoma" w:hAnsi="Tahoma" w:cs="Tahoma" w:hint="eastAsia"/>
          <w:b/>
          <w:bCs/>
          <w:color w:val="0D0D0D" w:themeColor="text1" w:themeTint="F2"/>
          <w:sz w:val="18"/>
          <w:szCs w:val="18"/>
          <w:rtl/>
        </w:rPr>
        <w:t>חח</w:t>
      </w:r>
      <w:r w:rsidRPr="00734C25">
        <w:rPr>
          <w:rFonts w:ascii="Tahoma" w:hAnsi="Tahoma" w:cs="Tahoma"/>
          <w:b/>
          <w:bCs/>
          <w:color w:val="0D0D0D" w:themeColor="text1" w:themeTint="F2"/>
          <w:sz w:val="18"/>
          <w:szCs w:val="18"/>
          <w:rtl/>
        </w:rPr>
        <w:t>"י</w:t>
      </w:r>
      <w:proofErr w:type="spellEnd"/>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במקטע</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הייצור</w:t>
      </w:r>
      <w:r w:rsidRPr="002D6B3E">
        <w:rPr>
          <w:rFonts w:ascii="Tahoma" w:hAnsi="Tahoma" w:cs="Tahoma" w:hint="cs"/>
          <w:color w:val="0D0D0D" w:themeColor="text1" w:themeTint="F2"/>
          <w:sz w:val="18"/>
          <w:szCs w:val="18"/>
          <w:rtl/>
        </w:rPr>
        <w:t xml:space="preserve"> -</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עלה</w:t>
      </w:r>
      <w:r w:rsidRPr="002D6B3E">
        <w:rPr>
          <w:rFonts w:ascii="Tahoma" w:hAnsi="Tahoma" w:cs="Tahoma"/>
          <w:color w:val="0D0D0D" w:themeColor="text1" w:themeTint="F2"/>
          <w:sz w:val="18"/>
          <w:szCs w:val="18"/>
          <w:rtl/>
        </w:rPr>
        <w:t xml:space="preserve"> כי </w:t>
      </w:r>
      <w:r w:rsidRPr="002D6B3E">
        <w:rPr>
          <w:rFonts w:ascii="Tahoma" w:hAnsi="Tahoma" w:cs="Tahoma" w:hint="eastAsia"/>
          <w:color w:val="0D0D0D" w:themeColor="text1" w:themeTint="F2"/>
          <w:sz w:val="18"/>
          <w:szCs w:val="18"/>
          <w:rtl/>
        </w:rPr>
        <w:t>נכון</w:t>
      </w:r>
      <w:r w:rsidRPr="002D6B3E">
        <w:rPr>
          <w:rFonts w:ascii="Tahoma" w:hAnsi="Tahoma" w:cs="Tahoma"/>
          <w:color w:val="0D0D0D" w:themeColor="text1" w:themeTint="F2"/>
          <w:sz w:val="18"/>
          <w:szCs w:val="18"/>
          <w:rtl/>
        </w:rPr>
        <w:t xml:space="preserve"> למועד הביקורת</w:t>
      </w:r>
      <w:r w:rsidRPr="002D6B3E">
        <w:rPr>
          <w:rFonts w:ascii="Tahoma" w:hAnsi="Tahoma" w:cs="Tahoma" w:hint="cs"/>
          <w:color w:val="0D0D0D" w:themeColor="text1" w:themeTint="F2"/>
          <w:sz w:val="18"/>
          <w:szCs w:val="18"/>
          <w:rtl/>
        </w:rPr>
        <w:t>,</w:t>
      </w:r>
      <w:r w:rsidRPr="002D6B3E">
        <w:rPr>
          <w:rFonts w:ascii="Tahoma" w:hAnsi="Tahoma" w:cs="Tahoma"/>
          <w:color w:val="0D0D0D" w:themeColor="text1" w:themeTint="F2"/>
          <w:sz w:val="18"/>
          <w:szCs w:val="18"/>
          <w:rtl/>
        </w:rPr>
        <w:t xml:space="preserve"> כ-6</w:t>
      </w:r>
      <w:r w:rsidRPr="002D6B3E">
        <w:rPr>
          <w:rFonts w:ascii="Tahoma" w:hAnsi="Tahoma" w:cs="Tahoma" w:hint="cs"/>
          <w:color w:val="0D0D0D" w:themeColor="text1" w:themeTint="F2"/>
          <w:sz w:val="18"/>
          <w:szCs w:val="18"/>
          <w:rtl/>
        </w:rPr>
        <w:t>4</w:t>
      </w:r>
      <w:r w:rsidRPr="002D6B3E">
        <w:rPr>
          <w:rFonts w:ascii="Tahoma" w:hAnsi="Tahoma" w:cs="Tahoma"/>
          <w:color w:val="0D0D0D" w:themeColor="text1" w:themeTint="F2"/>
          <w:sz w:val="18"/>
          <w:szCs w:val="18"/>
          <w:rtl/>
        </w:rPr>
        <w:t>%</w:t>
      </w:r>
      <w:r w:rsidRPr="002D6B3E">
        <w:rPr>
          <w:rFonts w:ascii="Tahoma" w:hAnsi="Tahoma" w:cs="Tahoma" w:hint="cs"/>
          <w:color w:val="0D0D0D" w:themeColor="text1" w:themeTint="F2"/>
          <w:sz w:val="18"/>
          <w:szCs w:val="18"/>
          <w:rtl/>
        </w:rPr>
        <w:t xml:space="preserve"> </w:t>
      </w:r>
      <w:r w:rsidRPr="002D6B3E">
        <w:rPr>
          <w:rFonts w:ascii="Tahoma" w:hAnsi="Tahoma" w:cs="Tahoma"/>
          <w:color w:val="0D0D0D" w:themeColor="text1" w:themeTint="F2"/>
          <w:sz w:val="18"/>
          <w:szCs w:val="18"/>
          <w:rtl/>
        </w:rPr>
        <w:t>-</w:t>
      </w:r>
      <w:r w:rsidRPr="002D6B3E">
        <w:rPr>
          <w:rFonts w:ascii="Tahoma" w:hAnsi="Tahoma" w:cs="Tahoma" w:hint="cs"/>
          <w:color w:val="0D0D0D" w:themeColor="text1" w:themeTint="F2"/>
          <w:sz w:val="18"/>
          <w:szCs w:val="18"/>
          <w:rtl/>
        </w:rPr>
        <w:t xml:space="preserve"> </w:t>
      </w:r>
      <w:r w:rsidRPr="002D6B3E">
        <w:rPr>
          <w:rFonts w:ascii="Tahoma" w:hAnsi="Tahoma" w:cs="Tahoma"/>
          <w:color w:val="0D0D0D" w:themeColor="text1" w:themeTint="F2"/>
          <w:sz w:val="18"/>
          <w:szCs w:val="18"/>
          <w:rtl/>
        </w:rPr>
        <w:t>68% (כ-1.</w:t>
      </w:r>
      <w:r w:rsidRPr="002D6B3E">
        <w:rPr>
          <w:rFonts w:ascii="Tahoma" w:hAnsi="Tahoma" w:cs="Tahoma" w:hint="cs"/>
          <w:color w:val="0D0D0D" w:themeColor="text1" w:themeTint="F2"/>
          <w:sz w:val="18"/>
          <w:szCs w:val="18"/>
          <w:rtl/>
        </w:rPr>
        <w:t>51 - 1.58</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מיליארד</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ש</w:t>
      </w:r>
      <w:r w:rsidRPr="002D6B3E">
        <w:rPr>
          <w:rFonts w:ascii="Tahoma" w:hAnsi="Tahoma" w:cs="Tahoma"/>
          <w:color w:val="0D0D0D" w:themeColor="text1" w:themeTint="F2"/>
          <w:sz w:val="18"/>
          <w:szCs w:val="18"/>
          <w:rtl/>
        </w:rPr>
        <w:t xml:space="preserve">"ח </w:t>
      </w:r>
      <w:r w:rsidRPr="002D6B3E">
        <w:rPr>
          <w:rFonts w:ascii="Tahoma" w:hAnsi="Tahoma" w:cs="Tahoma" w:hint="eastAsia"/>
          <w:color w:val="0D0D0D" w:themeColor="text1" w:themeTint="F2"/>
          <w:sz w:val="18"/>
          <w:szCs w:val="18"/>
          <w:rtl/>
        </w:rPr>
        <w:t>מ</w:t>
      </w:r>
      <w:r w:rsidRPr="002D6B3E">
        <w:rPr>
          <w:rFonts w:ascii="Tahoma" w:hAnsi="Tahoma" w:cs="Tahoma" w:hint="cs"/>
          <w:color w:val="0D0D0D" w:themeColor="text1" w:themeTint="F2"/>
          <w:sz w:val="18"/>
          <w:szCs w:val="18"/>
          <w:rtl/>
        </w:rPr>
        <w:t>-</w:t>
      </w:r>
      <w:r w:rsidRPr="002D6B3E">
        <w:rPr>
          <w:rFonts w:ascii="Tahoma" w:hAnsi="Tahoma" w:cs="Tahoma"/>
          <w:color w:val="0D0D0D" w:themeColor="text1" w:themeTint="F2"/>
          <w:sz w:val="18"/>
          <w:szCs w:val="18"/>
          <w:rtl/>
        </w:rPr>
        <w:t xml:space="preserve">2.327 </w:t>
      </w:r>
      <w:r w:rsidRPr="002D6B3E">
        <w:rPr>
          <w:rFonts w:ascii="Tahoma" w:hAnsi="Tahoma" w:cs="Tahoma" w:hint="eastAsia"/>
          <w:color w:val="0D0D0D" w:themeColor="text1" w:themeTint="F2"/>
          <w:sz w:val="18"/>
          <w:szCs w:val="18"/>
          <w:rtl/>
        </w:rPr>
        <w:t>מיליארד</w:t>
      </w:r>
      <w:r w:rsidRPr="002D6B3E">
        <w:rPr>
          <w:rFonts w:ascii="Tahoma" w:hAnsi="Tahoma" w:cs="Tahoma"/>
          <w:color w:val="0D0D0D" w:themeColor="text1" w:themeTint="F2"/>
          <w:sz w:val="18"/>
          <w:szCs w:val="18"/>
          <w:rtl/>
        </w:rPr>
        <w:t xml:space="preserve"> ש"ח) מהתועלות שהעריך </w:t>
      </w:r>
      <w:proofErr w:type="spellStart"/>
      <w:r w:rsidRPr="002D6B3E">
        <w:rPr>
          <w:rFonts w:ascii="Tahoma" w:hAnsi="Tahoma" w:cs="Tahoma"/>
          <w:color w:val="0D0D0D" w:themeColor="text1" w:themeTint="F2"/>
          <w:sz w:val="18"/>
          <w:szCs w:val="18"/>
          <w:rtl/>
        </w:rPr>
        <w:t>אג"ת</w:t>
      </w:r>
      <w:proofErr w:type="spellEnd"/>
      <w:r w:rsidRPr="002D6B3E">
        <w:rPr>
          <w:rFonts w:ascii="Tahoma" w:hAnsi="Tahoma" w:cs="Tahoma"/>
          <w:color w:val="0D0D0D" w:themeColor="text1" w:themeTint="F2"/>
          <w:sz w:val="18"/>
          <w:szCs w:val="18"/>
          <w:rtl/>
        </w:rPr>
        <w:t xml:space="preserve"> בגין צמצום חלקה של </w:t>
      </w:r>
      <w:proofErr w:type="spellStart"/>
      <w:r w:rsidRPr="002D6B3E">
        <w:rPr>
          <w:rFonts w:ascii="Tahoma" w:hAnsi="Tahoma" w:cs="Tahoma"/>
          <w:color w:val="0D0D0D" w:themeColor="text1" w:themeTint="F2"/>
          <w:sz w:val="18"/>
          <w:szCs w:val="18"/>
          <w:rtl/>
        </w:rPr>
        <w:t>חח"י</w:t>
      </w:r>
      <w:proofErr w:type="spellEnd"/>
      <w:r w:rsidRPr="002D6B3E">
        <w:rPr>
          <w:rFonts w:ascii="Tahoma" w:hAnsi="Tahoma" w:cs="Tahoma"/>
          <w:color w:val="0D0D0D" w:themeColor="text1" w:themeTint="F2"/>
          <w:sz w:val="18"/>
          <w:szCs w:val="18"/>
          <w:rtl/>
        </w:rPr>
        <w:t xml:space="preserve"> במקטע הייצור לא יתקבלו בשמונה השנים העוקבות של הרפורמה; </w:t>
      </w:r>
      <w:r w:rsidRPr="002D6B3E">
        <w:rPr>
          <w:rFonts w:ascii="Tahoma" w:hAnsi="Tahoma" w:cs="Tahoma" w:hint="cs"/>
          <w:color w:val="0D0D0D" w:themeColor="text1" w:themeTint="F2"/>
          <w:sz w:val="18"/>
          <w:szCs w:val="18"/>
          <w:rtl/>
        </w:rPr>
        <w:t xml:space="preserve">זאת </w:t>
      </w:r>
      <w:r w:rsidRPr="002D6B3E">
        <w:rPr>
          <w:rFonts w:ascii="Tahoma" w:hAnsi="Tahoma" w:cs="Tahoma"/>
          <w:color w:val="0D0D0D" w:themeColor="text1" w:themeTint="F2"/>
          <w:sz w:val="18"/>
          <w:szCs w:val="18"/>
          <w:rtl/>
        </w:rPr>
        <w:t xml:space="preserve">בשל אי-מימוש מכירת תחנת הכוח רידינג </w:t>
      </w:r>
      <w:r w:rsidRPr="002D6B3E">
        <w:rPr>
          <w:rFonts w:ascii="Tahoma" w:hAnsi="Tahoma" w:cs="Tahoma" w:hint="eastAsia"/>
          <w:color w:val="0D0D0D" w:themeColor="text1" w:themeTint="F2"/>
          <w:sz w:val="18"/>
          <w:szCs w:val="18"/>
          <w:rtl/>
        </w:rPr>
        <w:t>ובשל</w:t>
      </w:r>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אי</w:t>
      </w:r>
      <w:r w:rsidRPr="002D6B3E">
        <w:rPr>
          <w:rFonts w:ascii="Tahoma" w:hAnsi="Tahoma" w:cs="Tahoma" w:hint="cs"/>
          <w:color w:val="0D0D0D" w:themeColor="text1" w:themeTint="F2"/>
          <w:sz w:val="18"/>
          <w:szCs w:val="18"/>
          <w:rtl/>
        </w:rPr>
        <w:t>-</w:t>
      </w:r>
      <w:r w:rsidRPr="002D6B3E">
        <w:rPr>
          <w:rFonts w:ascii="Tahoma" w:hAnsi="Tahoma" w:cs="Tahoma" w:hint="eastAsia"/>
          <w:color w:val="0D0D0D" w:themeColor="text1" w:themeTint="F2"/>
          <w:sz w:val="18"/>
          <w:szCs w:val="18"/>
          <w:rtl/>
        </w:rPr>
        <w:t>דיוק</w:t>
      </w:r>
      <w:r w:rsidRPr="002D6B3E">
        <w:rPr>
          <w:rFonts w:ascii="Tahoma" w:hAnsi="Tahoma" w:cs="Tahoma"/>
          <w:color w:val="0D0D0D" w:themeColor="text1" w:themeTint="F2"/>
          <w:sz w:val="18"/>
          <w:szCs w:val="18"/>
          <w:rtl/>
        </w:rPr>
        <w:t xml:space="preserve"> </w:t>
      </w:r>
      <w:proofErr w:type="spellStart"/>
      <w:r w:rsidRPr="002D6B3E">
        <w:rPr>
          <w:rFonts w:ascii="Tahoma" w:hAnsi="Tahoma" w:cs="Tahoma"/>
          <w:color w:val="0D0D0D" w:themeColor="text1" w:themeTint="F2"/>
          <w:sz w:val="18"/>
          <w:szCs w:val="18"/>
          <w:rtl/>
        </w:rPr>
        <w:t>ב</w:t>
      </w:r>
      <w:r w:rsidRPr="002D6B3E">
        <w:rPr>
          <w:rFonts w:ascii="Tahoma" w:hAnsi="Tahoma" w:cs="Tahoma" w:hint="eastAsia"/>
          <w:color w:val="0D0D0D" w:themeColor="text1" w:themeTint="F2"/>
          <w:sz w:val="18"/>
          <w:szCs w:val="18"/>
          <w:rtl/>
        </w:rPr>
        <w:t>אומדני</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התועלת</w:t>
      </w:r>
      <w:r w:rsidRPr="002D6B3E">
        <w:rPr>
          <w:rFonts w:ascii="Tahoma" w:hAnsi="Tahoma" w:cs="Tahoma" w:hint="cs"/>
          <w:color w:val="0D0D0D" w:themeColor="text1" w:themeTint="F2"/>
          <w:sz w:val="18"/>
          <w:szCs w:val="18"/>
          <w:rtl/>
        </w:rPr>
        <w:t xml:space="preserve"> של </w:t>
      </w:r>
      <w:proofErr w:type="spellStart"/>
      <w:r w:rsidRPr="002D6B3E">
        <w:rPr>
          <w:rFonts w:ascii="Tahoma" w:hAnsi="Tahoma" w:cs="Tahoma" w:hint="cs"/>
          <w:color w:val="0D0D0D" w:themeColor="text1" w:themeTint="F2"/>
          <w:sz w:val="18"/>
          <w:szCs w:val="18"/>
          <w:rtl/>
        </w:rPr>
        <w:t>אג"ת</w:t>
      </w:r>
      <w:proofErr w:type="spellEnd"/>
      <w:r w:rsidRPr="002D6B3E">
        <w:rPr>
          <w:rFonts w:ascii="Tahoma" w:hAnsi="Tahoma" w:cs="Tahoma"/>
          <w:color w:val="0D0D0D" w:themeColor="text1" w:themeTint="F2"/>
          <w:sz w:val="18"/>
          <w:szCs w:val="18"/>
          <w:rtl/>
        </w:rPr>
        <w:t>.</w:t>
      </w:r>
    </w:p>
    <w:p w14:paraId="02C3BE8D" w14:textId="77777777" w:rsidR="00796225" w:rsidRPr="00734C25" w:rsidRDefault="00796225" w:rsidP="00796225">
      <w:pPr>
        <w:pStyle w:val="af"/>
        <w:numPr>
          <w:ilvl w:val="1"/>
          <w:numId w:val="12"/>
        </w:numPr>
        <w:spacing w:after="120" w:line="288" w:lineRule="auto"/>
        <w:ind w:left="707" w:hanging="283"/>
        <w:contextualSpacing w:val="0"/>
        <w:rPr>
          <w:rFonts w:ascii="Tahoma" w:hAnsi="Tahoma" w:cs="Tahoma"/>
          <w:color w:val="0D0D0D" w:themeColor="text1" w:themeTint="F2"/>
          <w:sz w:val="18"/>
          <w:szCs w:val="18"/>
          <w:rtl/>
        </w:rPr>
      </w:pPr>
      <w:r w:rsidRPr="00734C25">
        <w:rPr>
          <w:rFonts w:ascii="Tahoma" w:hAnsi="Tahoma" w:cs="Tahoma" w:hint="eastAsia"/>
          <w:b/>
          <w:bCs/>
          <w:color w:val="0D0D0D" w:themeColor="text1" w:themeTint="F2"/>
          <w:sz w:val="18"/>
          <w:szCs w:val="18"/>
          <w:rtl/>
        </w:rPr>
        <w:t>מיקודה</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של</w:t>
      </w:r>
      <w:r w:rsidRPr="00734C25">
        <w:rPr>
          <w:rFonts w:ascii="Tahoma" w:hAnsi="Tahoma" w:cs="Tahoma"/>
          <w:b/>
          <w:bCs/>
          <w:color w:val="0D0D0D" w:themeColor="text1" w:themeTint="F2"/>
          <w:sz w:val="18"/>
          <w:szCs w:val="18"/>
          <w:rtl/>
        </w:rPr>
        <w:t xml:space="preserve"> </w:t>
      </w:r>
      <w:proofErr w:type="spellStart"/>
      <w:r w:rsidRPr="00734C25">
        <w:rPr>
          <w:rFonts w:ascii="Tahoma" w:hAnsi="Tahoma" w:cs="Tahoma" w:hint="eastAsia"/>
          <w:b/>
          <w:bCs/>
          <w:color w:val="0D0D0D" w:themeColor="text1" w:themeTint="F2"/>
          <w:sz w:val="18"/>
          <w:szCs w:val="18"/>
          <w:rtl/>
        </w:rPr>
        <w:t>חח</w:t>
      </w:r>
      <w:r w:rsidRPr="00734C25">
        <w:rPr>
          <w:rFonts w:ascii="Tahoma" w:hAnsi="Tahoma" w:cs="Tahoma"/>
          <w:b/>
          <w:bCs/>
          <w:color w:val="0D0D0D" w:themeColor="text1" w:themeTint="F2"/>
          <w:sz w:val="18"/>
          <w:szCs w:val="18"/>
          <w:rtl/>
        </w:rPr>
        <w:t>"י</w:t>
      </w:r>
      <w:proofErr w:type="spellEnd"/>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בפעילות</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במקטעי</w:t>
      </w:r>
      <w:r w:rsidRPr="00734C25">
        <w:rPr>
          <w:rFonts w:ascii="Tahoma" w:hAnsi="Tahoma" w:cs="Tahoma"/>
          <w:b/>
          <w:bCs/>
          <w:color w:val="0D0D0D" w:themeColor="text1" w:themeTint="F2"/>
          <w:sz w:val="18"/>
          <w:szCs w:val="18"/>
          <w:rtl/>
        </w:rPr>
        <w:t xml:space="preserve"> </w:t>
      </w:r>
      <w:r w:rsidRPr="00734C25">
        <w:rPr>
          <w:rFonts w:ascii="Tahoma" w:hAnsi="Tahoma" w:cs="Tahoma" w:hint="eastAsia"/>
          <w:b/>
          <w:bCs/>
          <w:color w:val="0D0D0D" w:themeColor="text1" w:themeTint="F2"/>
          <w:sz w:val="18"/>
          <w:szCs w:val="18"/>
          <w:rtl/>
        </w:rPr>
        <w:t>הרשת</w:t>
      </w:r>
      <w:r w:rsidRPr="002D6B3E">
        <w:rPr>
          <w:rFonts w:ascii="Tahoma" w:hAnsi="Tahoma" w:cs="Tahoma" w:hint="cs"/>
          <w:color w:val="0D0D0D" w:themeColor="text1" w:themeTint="F2"/>
          <w:sz w:val="18"/>
          <w:szCs w:val="18"/>
          <w:rtl/>
        </w:rPr>
        <w:t xml:space="preserve"> -</w:t>
      </w:r>
      <w:r w:rsidRPr="002D6B3E">
        <w:rPr>
          <w:rFonts w:ascii="Tahoma" w:hAnsi="Tahoma" w:cs="Tahoma"/>
          <w:color w:val="0D0D0D" w:themeColor="text1" w:themeTint="F2"/>
          <w:sz w:val="18"/>
          <w:szCs w:val="18"/>
          <w:rtl/>
        </w:rPr>
        <w:t xml:space="preserve"> </w:t>
      </w:r>
      <w:r w:rsidRPr="002D6B3E">
        <w:rPr>
          <w:rFonts w:ascii="Tahoma" w:hAnsi="Tahoma" w:cs="Tahoma" w:hint="cs"/>
          <w:color w:val="0D0D0D" w:themeColor="text1" w:themeTint="F2"/>
          <w:sz w:val="18"/>
          <w:szCs w:val="18"/>
          <w:rtl/>
        </w:rPr>
        <w:t>לגבי</w:t>
      </w:r>
      <w:r w:rsidRPr="002D6B3E">
        <w:rPr>
          <w:rFonts w:ascii="Tahoma" w:hAnsi="Tahoma" w:cs="Tahoma"/>
          <w:color w:val="0D0D0D" w:themeColor="text1" w:themeTint="F2"/>
          <w:sz w:val="18"/>
          <w:szCs w:val="18"/>
          <w:rtl/>
        </w:rPr>
        <w:t xml:space="preserve"> תועלות </w:t>
      </w:r>
      <w:r w:rsidRPr="002D6B3E">
        <w:rPr>
          <w:rFonts w:ascii="Tahoma" w:hAnsi="Tahoma" w:cs="Tahoma" w:hint="cs"/>
          <w:color w:val="0D0D0D" w:themeColor="text1" w:themeTint="F2"/>
          <w:sz w:val="18"/>
          <w:szCs w:val="18"/>
          <w:rtl/>
        </w:rPr>
        <w:t>בסכום</w:t>
      </w:r>
      <w:r w:rsidRPr="002D6B3E">
        <w:rPr>
          <w:rFonts w:ascii="Tahoma" w:hAnsi="Tahoma" w:cs="Tahoma"/>
          <w:color w:val="0D0D0D" w:themeColor="text1" w:themeTint="F2"/>
          <w:sz w:val="18"/>
          <w:szCs w:val="18"/>
          <w:rtl/>
        </w:rPr>
        <w:t xml:space="preserve"> של כ-1.252 מיליארדי ש"ח </w:t>
      </w:r>
      <w:r w:rsidRPr="002D6B3E">
        <w:rPr>
          <w:rFonts w:ascii="Tahoma" w:hAnsi="Tahoma" w:cs="Tahoma" w:hint="cs"/>
          <w:color w:val="0D0D0D" w:themeColor="text1" w:themeTint="F2"/>
          <w:sz w:val="18"/>
          <w:szCs w:val="18"/>
          <w:rtl/>
        </w:rPr>
        <w:t xml:space="preserve">שהציג </w:t>
      </w:r>
      <w:proofErr w:type="spellStart"/>
      <w:r w:rsidRPr="002D6B3E">
        <w:rPr>
          <w:rFonts w:ascii="Tahoma" w:hAnsi="Tahoma" w:cs="Tahoma" w:hint="cs"/>
          <w:color w:val="0D0D0D" w:themeColor="text1" w:themeTint="F2"/>
          <w:sz w:val="18"/>
          <w:szCs w:val="18"/>
          <w:rtl/>
        </w:rPr>
        <w:t>אג"ת</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cs"/>
          <w:color w:val="0D0D0D" w:themeColor="text1" w:themeTint="F2"/>
          <w:sz w:val="18"/>
          <w:szCs w:val="18"/>
          <w:rtl/>
        </w:rPr>
        <w:t>ל</w:t>
      </w:r>
      <w:r w:rsidRPr="002D6B3E">
        <w:rPr>
          <w:rFonts w:ascii="Tahoma" w:hAnsi="Tahoma" w:cs="Tahoma"/>
          <w:color w:val="0D0D0D" w:themeColor="text1" w:themeTint="F2"/>
          <w:sz w:val="18"/>
          <w:szCs w:val="18"/>
          <w:rtl/>
        </w:rPr>
        <w:t xml:space="preserve">ממשלה, עלה </w:t>
      </w:r>
      <w:r w:rsidRPr="002D6B3E">
        <w:rPr>
          <w:rFonts w:ascii="Tahoma" w:hAnsi="Tahoma" w:cs="Tahoma" w:hint="cs"/>
          <w:color w:val="0D0D0D" w:themeColor="text1" w:themeTint="F2"/>
          <w:sz w:val="18"/>
          <w:szCs w:val="18"/>
          <w:rtl/>
        </w:rPr>
        <w:t xml:space="preserve">כי </w:t>
      </w:r>
      <w:r w:rsidRPr="002D6B3E">
        <w:rPr>
          <w:rFonts w:ascii="Tahoma" w:hAnsi="Tahoma" w:cs="Tahoma"/>
          <w:color w:val="0D0D0D" w:themeColor="text1" w:themeTint="F2"/>
          <w:sz w:val="18"/>
          <w:szCs w:val="18"/>
          <w:rtl/>
        </w:rPr>
        <w:t>כ-</w:t>
      </w:r>
      <w:r w:rsidRPr="002D6B3E">
        <w:rPr>
          <w:rFonts w:ascii="Tahoma" w:hAnsi="Tahoma" w:cs="Tahoma" w:hint="cs"/>
          <w:color w:val="0D0D0D" w:themeColor="text1" w:themeTint="F2"/>
          <w:sz w:val="18"/>
          <w:szCs w:val="18"/>
          <w:rtl/>
        </w:rPr>
        <w:t>0.935 מיליארד ש"ח מהם</w:t>
      </w:r>
      <w:r w:rsidRPr="002D6B3E">
        <w:rPr>
          <w:rFonts w:ascii="Tahoma" w:hAnsi="Tahoma" w:cs="Tahoma"/>
          <w:color w:val="0D0D0D" w:themeColor="text1" w:themeTint="F2"/>
          <w:sz w:val="18"/>
          <w:szCs w:val="18"/>
          <w:rtl/>
        </w:rPr>
        <w:t xml:space="preserve"> </w:t>
      </w:r>
      <w:r w:rsidRPr="002D6B3E">
        <w:rPr>
          <w:rFonts w:ascii="Tahoma" w:hAnsi="Tahoma" w:cs="Tahoma" w:hint="cs"/>
          <w:color w:val="0D0D0D" w:themeColor="text1" w:themeTint="F2"/>
          <w:sz w:val="18"/>
          <w:szCs w:val="18"/>
          <w:rtl/>
        </w:rPr>
        <w:t>אינם</w:t>
      </w:r>
      <w:r w:rsidRPr="002D6B3E">
        <w:rPr>
          <w:rFonts w:ascii="Tahoma" w:hAnsi="Tahoma" w:cs="Tahoma"/>
          <w:color w:val="0D0D0D" w:themeColor="text1" w:themeTint="F2"/>
          <w:sz w:val="18"/>
          <w:szCs w:val="18"/>
          <w:rtl/>
        </w:rPr>
        <w:t xml:space="preserve"> צפויים להתממש בשנים הקרובות בשל </w:t>
      </w:r>
      <w:r w:rsidRPr="002D6B3E">
        <w:rPr>
          <w:rFonts w:ascii="Tahoma" w:hAnsi="Tahoma" w:cs="Tahoma" w:hint="eastAsia"/>
          <w:color w:val="0D0D0D" w:themeColor="text1" w:themeTint="F2"/>
          <w:sz w:val="18"/>
          <w:szCs w:val="18"/>
          <w:rtl/>
        </w:rPr>
        <w:t>אי</w:t>
      </w:r>
      <w:r w:rsidRPr="002D6B3E">
        <w:rPr>
          <w:rFonts w:ascii="Tahoma" w:hAnsi="Tahoma" w:cs="Tahoma" w:hint="cs"/>
          <w:color w:val="0D0D0D" w:themeColor="text1" w:themeTint="F2"/>
          <w:sz w:val="18"/>
          <w:szCs w:val="18"/>
          <w:rtl/>
        </w:rPr>
        <w:t>-</w:t>
      </w:r>
      <w:r w:rsidRPr="002D6B3E">
        <w:rPr>
          <w:rFonts w:ascii="Tahoma" w:hAnsi="Tahoma" w:cs="Tahoma" w:hint="eastAsia"/>
          <w:color w:val="0D0D0D" w:themeColor="text1" w:themeTint="F2"/>
          <w:sz w:val="18"/>
          <w:szCs w:val="18"/>
          <w:rtl/>
        </w:rPr>
        <w:t>דיוקים</w:t>
      </w:r>
      <w:r w:rsidRPr="002D6B3E">
        <w:rPr>
          <w:rFonts w:ascii="Tahoma" w:hAnsi="Tahoma" w:cs="Tahoma"/>
          <w:color w:val="0D0D0D" w:themeColor="text1" w:themeTint="F2"/>
          <w:sz w:val="18"/>
          <w:szCs w:val="18"/>
          <w:rtl/>
        </w:rPr>
        <w:t xml:space="preserve"> </w:t>
      </w:r>
      <w:proofErr w:type="spellStart"/>
      <w:r w:rsidRPr="002D6B3E">
        <w:rPr>
          <w:rFonts w:ascii="Tahoma" w:hAnsi="Tahoma" w:cs="Tahoma" w:hint="eastAsia"/>
          <w:color w:val="0D0D0D" w:themeColor="text1" w:themeTint="F2"/>
          <w:sz w:val="18"/>
          <w:szCs w:val="18"/>
          <w:rtl/>
        </w:rPr>
        <w:t>באומדן</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שקבע</w:t>
      </w:r>
      <w:r w:rsidRPr="002D6B3E">
        <w:rPr>
          <w:rFonts w:ascii="Tahoma" w:hAnsi="Tahoma" w:cs="Tahoma"/>
          <w:color w:val="0D0D0D" w:themeColor="text1" w:themeTint="F2"/>
          <w:sz w:val="18"/>
          <w:szCs w:val="18"/>
          <w:rtl/>
        </w:rPr>
        <w:t xml:space="preserve"> </w:t>
      </w:r>
      <w:proofErr w:type="spellStart"/>
      <w:r w:rsidRPr="002D6B3E">
        <w:rPr>
          <w:rFonts w:ascii="Tahoma" w:hAnsi="Tahoma" w:cs="Tahoma" w:hint="eastAsia"/>
          <w:color w:val="0D0D0D" w:themeColor="text1" w:themeTint="F2"/>
          <w:sz w:val="18"/>
          <w:szCs w:val="18"/>
          <w:rtl/>
        </w:rPr>
        <w:t>אג</w:t>
      </w:r>
      <w:r w:rsidRPr="002D6B3E">
        <w:rPr>
          <w:rFonts w:ascii="Tahoma" w:hAnsi="Tahoma" w:cs="Tahoma"/>
          <w:color w:val="0D0D0D" w:themeColor="text1" w:themeTint="F2"/>
          <w:sz w:val="18"/>
          <w:szCs w:val="18"/>
          <w:rtl/>
        </w:rPr>
        <w:t>"ת</w:t>
      </w:r>
      <w:proofErr w:type="spellEnd"/>
      <w:r w:rsidRPr="002D6B3E">
        <w:rPr>
          <w:rFonts w:ascii="Tahoma" w:hAnsi="Tahoma" w:cs="Tahoma"/>
          <w:color w:val="0D0D0D" w:themeColor="text1" w:themeTint="F2"/>
          <w:sz w:val="18"/>
          <w:szCs w:val="18"/>
          <w:rtl/>
        </w:rPr>
        <w:t xml:space="preserve">. </w:t>
      </w:r>
      <w:r w:rsidRPr="002D6B3E">
        <w:rPr>
          <w:rFonts w:ascii="Tahoma" w:hAnsi="Tahoma" w:cs="Tahoma" w:hint="eastAsia"/>
          <w:color w:val="0D0D0D" w:themeColor="text1" w:themeTint="F2"/>
          <w:sz w:val="18"/>
          <w:szCs w:val="18"/>
          <w:rtl/>
        </w:rPr>
        <w:t>נכון</w:t>
      </w:r>
      <w:r w:rsidRPr="002D6B3E">
        <w:rPr>
          <w:rFonts w:ascii="Tahoma" w:hAnsi="Tahoma" w:cs="Tahoma"/>
          <w:color w:val="0D0D0D" w:themeColor="text1" w:themeTint="F2"/>
          <w:sz w:val="18"/>
          <w:szCs w:val="18"/>
          <w:rtl/>
        </w:rPr>
        <w:t xml:space="preserve"> למועד סיום הביקורת, ניתן לקבוע כי כ-0.27 מיליארד</w:t>
      </w:r>
      <w:r w:rsidRPr="002D6B3E">
        <w:rPr>
          <w:rFonts w:ascii="Tahoma" w:hAnsi="Tahoma" w:cs="Tahoma" w:hint="cs"/>
          <w:color w:val="0D0D0D" w:themeColor="text1" w:themeTint="F2"/>
          <w:sz w:val="18"/>
          <w:szCs w:val="18"/>
          <w:rtl/>
        </w:rPr>
        <w:t xml:space="preserve"> </w:t>
      </w:r>
      <w:r w:rsidRPr="002D6B3E">
        <w:rPr>
          <w:rFonts w:ascii="Tahoma" w:hAnsi="Tahoma" w:cs="Tahoma" w:hint="eastAsia"/>
          <w:color w:val="0D0D0D" w:themeColor="text1" w:themeTint="F2"/>
          <w:sz w:val="18"/>
          <w:szCs w:val="18"/>
          <w:rtl/>
        </w:rPr>
        <w:t>ש</w:t>
      </w:r>
      <w:r w:rsidRPr="002D6B3E">
        <w:rPr>
          <w:rFonts w:ascii="Tahoma" w:hAnsi="Tahoma" w:cs="Tahoma"/>
          <w:color w:val="0D0D0D" w:themeColor="text1" w:themeTint="F2"/>
          <w:sz w:val="18"/>
          <w:szCs w:val="18"/>
          <w:rtl/>
        </w:rPr>
        <w:t>"ח שהיו צפויים להתקבל בשנים</w:t>
      </w:r>
      <w:r w:rsidRPr="002D6B3E">
        <w:rPr>
          <w:rFonts w:ascii="Tahoma" w:hAnsi="Tahoma" w:cs="Tahoma" w:hint="cs"/>
          <w:color w:val="0D0D0D" w:themeColor="text1" w:themeTint="F2"/>
          <w:sz w:val="18"/>
          <w:szCs w:val="18"/>
          <w:rtl/>
        </w:rPr>
        <w:t xml:space="preserve"> 2021 - 2022</w:t>
      </w:r>
      <w:r w:rsidRPr="002D6B3E">
        <w:rPr>
          <w:rFonts w:ascii="Tahoma" w:hAnsi="Tahoma" w:cs="Tahoma"/>
          <w:color w:val="0D0D0D" w:themeColor="text1" w:themeTint="F2"/>
          <w:sz w:val="18"/>
          <w:szCs w:val="18"/>
          <w:rtl/>
        </w:rPr>
        <w:t xml:space="preserve">, לא </w:t>
      </w:r>
      <w:r w:rsidRPr="002D6B3E">
        <w:rPr>
          <w:rFonts w:ascii="Tahoma" w:hAnsi="Tahoma" w:cs="Tahoma" w:hint="cs"/>
          <w:color w:val="0D0D0D" w:themeColor="text1" w:themeTint="F2"/>
          <w:sz w:val="18"/>
          <w:szCs w:val="18"/>
          <w:rtl/>
        </w:rPr>
        <w:t>התקבלו</w:t>
      </w:r>
      <w:r w:rsidRPr="002D6B3E">
        <w:rPr>
          <w:rFonts w:ascii="Tahoma" w:hAnsi="Tahoma" w:cs="Tahoma"/>
          <w:color w:val="0D0D0D" w:themeColor="text1" w:themeTint="F2"/>
          <w:sz w:val="18"/>
          <w:szCs w:val="18"/>
          <w:rtl/>
        </w:rPr>
        <w:t xml:space="preserve">. </w:t>
      </w:r>
    </w:p>
    <w:p w14:paraId="2A71E5A4" w14:textId="77777777" w:rsidR="00796225" w:rsidRPr="0093709F" w:rsidRDefault="00796225" w:rsidP="00796225">
      <w:pPr>
        <w:pStyle w:val="7392"/>
        <w:ind w:left="424"/>
      </w:pPr>
      <w:r w:rsidRPr="00B02658">
        <w:rPr>
          <w:rFonts w:hint="cs"/>
          <w:b/>
          <w:bCs/>
          <w:noProof/>
          <w:rtl/>
        </w:rPr>
        <w:drawing>
          <wp:anchor distT="0" distB="720090" distL="114300" distR="114300" simplePos="0" relativeHeight="252451328" behindDoc="1" locked="0" layoutInCell="1" allowOverlap="1" wp14:anchorId="0EB0673F" wp14:editId="207598F5">
            <wp:simplePos x="0" y="0"/>
            <wp:positionH relativeFrom="column">
              <wp:posOffset>4524375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eastAsia"/>
          <w:rtl/>
        </w:rPr>
        <w:t>צמצום</w:t>
      </w:r>
      <w:r w:rsidRPr="00651630">
        <w:rPr>
          <w:rStyle w:val="7371"/>
          <w:rtl/>
        </w:rPr>
        <w:t xml:space="preserve"> דקות אי</w:t>
      </w:r>
      <w:r w:rsidRPr="00651630">
        <w:rPr>
          <w:rStyle w:val="7371"/>
          <w:rFonts w:hint="cs"/>
          <w:rtl/>
        </w:rPr>
        <w:t>-ה</w:t>
      </w:r>
      <w:r w:rsidRPr="00651630">
        <w:rPr>
          <w:rStyle w:val="7371"/>
          <w:rtl/>
        </w:rPr>
        <w:t xml:space="preserve">אספקה </w:t>
      </w:r>
      <w:r w:rsidRPr="00651630">
        <w:rPr>
          <w:rStyle w:val="7371"/>
          <w:rFonts w:hint="cs"/>
          <w:rtl/>
        </w:rPr>
        <w:t>ברשת</w:t>
      </w:r>
      <w:r w:rsidRPr="002D6B3E">
        <w:rPr>
          <w:rFonts w:hint="cs"/>
          <w:spacing w:val="-4"/>
          <w:rtl/>
        </w:rPr>
        <w:t xml:space="preserve"> </w:t>
      </w:r>
      <w:r w:rsidRPr="002D6B3E">
        <w:rPr>
          <w:spacing w:val="-4"/>
          <w:rtl/>
        </w:rPr>
        <w:t xml:space="preserve">- </w:t>
      </w:r>
      <w:r w:rsidRPr="002D6B3E">
        <w:rPr>
          <w:rFonts w:hint="cs"/>
          <w:spacing w:val="-4"/>
          <w:rtl/>
        </w:rPr>
        <w:t>בשנת 2020, כ</w:t>
      </w:r>
      <w:r w:rsidRPr="002D6B3E">
        <w:rPr>
          <w:spacing w:val="-4"/>
          <w:rtl/>
        </w:rPr>
        <w:t xml:space="preserve">שלוש שנים </w:t>
      </w:r>
      <w:r w:rsidRPr="002D6B3E">
        <w:rPr>
          <w:rFonts w:hint="cs"/>
          <w:spacing w:val="-4"/>
          <w:rtl/>
        </w:rPr>
        <w:t xml:space="preserve">לאחר </w:t>
      </w:r>
      <w:r w:rsidRPr="002D6B3E">
        <w:rPr>
          <w:spacing w:val="-4"/>
          <w:rtl/>
        </w:rPr>
        <w:t xml:space="preserve">קבלת ההחלטה על הרפורמה, </w:t>
      </w:r>
      <w:r w:rsidRPr="002D6B3E">
        <w:rPr>
          <w:rFonts w:hint="eastAsia"/>
          <w:spacing w:val="-4"/>
          <w:rtl/>
        </w:rPr>
        <w:t>מספר</w:t>
      </w:r>
      <w:r w:rsidRPr="002D6B3E">
        <w:rPr>
          <w:spacing w:val="-4"/>
          <w:rtl/>
        </w:rPr>
        <w:t xml:space="preserve"> </w:t>
      </w:r>
      <w:r w:rsidRPr="002D6B3E">
        <w:rPr>
          <w:rFonts w:hint="eastAsia"/>
          <w:spacing w:val="-4"/>
          <w:rtl/>
        </w:rPr>
        <w:t>דקות</w:t>
      </w:r>
      <w:r w:rsidRPr="002D6B3E">
        <w:rPr>
          <w:spacing w:val="-4"/>
          <w:rtl/>
        </w:rPr>
        <w:t xml:space="preserve"> </w:t>
      </w:r>
      <w:r w:rsidRPr="002D6B3E">
        <w:rPr>
          <w:rFonts w:hint="eastAsia"/>
          <w:spacing w:val="-4"/>
          <w:rtl/>
        </w:rPr>
        <w:t>אי</w:t>
      </w:r>
      <w:r w:rsidRPr="002D6B3E">
        <w:rPr>
          <w:spacing w:val="-4"/>
          <w:rtl/>
        </w:rPr>
        <w:t xml:space="preserve">-האספקה </w:t>
      </w:r>
      <w:r w:rsidRPr="002D6B3E">
        <w:rPr>
          <w:rFonts w:hint="eastAsia"/>
          <w:spacing w:val="-4"/>
          <w:rtl/>
        </w:rPr>
        <w:t>ברשת</w:t>
      </w:r>
      <w:r w:rsidRPr="002D6B3E">
        <w:rPr>
          <w:spacing w:val="-4"/>
          <w:rtl/>
        </w:rPr>
        <w:t xml:space="preserve"> </w:t>
      </w:r>
      <w:r w:rsidRPr="002D6B3E">
        <w:rPr>
          <w:rFonts w:hint="cs"/>
          <w:spacing w:val="-4"/>
          <w:rtl/>
        </w:rPr>
        <w:t>היה</w:t>
      </w:r>
      <w:r w:rsidRPr="002D6B3E">
        <w:rPr>
          <w:spacing w:val="-4"/>
          <w:rtl/>
        </w:rPr>
        <w:t xml:space="preserve"> 142 דקות, דהיינו עלייה של כ-44% לעומת</w:t>
      </w:r>
      <w:r w:rsidRPr="002D6B3E">
        <w:rPr>
          <w:rFonts w:hint="cs"/>
          <w:spacing w:val="-4"/>
          <w:rtl/>
        </w:rPr>
        <w:t xml:space="preserve"> שנת</w:t>
      </w:r>
      <w:r w:rsidRPr="002D6B3E">
        <w:rPr>
          <w:spacing w:val="-4"/>
          <w:rtl/>
        </w:rPr>
        <w:t xml:space="preserve"> 2017</w:t>
      </w:r>
      <w:r w:rsidRPr="002D6B3E">
        <w:rPr>
          <w:rFonts w:hint="cs"/>
          <w:spacing w:val="-4"/>
          <w:rtl/>
        </w:rPr>
        <w:t>.</w:t>
      </w:r>
      <w:r w:rsidRPr="002D6B3E">
        <w:rPr>
          <w:spacing w:val="-4"/>
          <w:rtl/>
        </w:rPr>
        <w:t xml:space="preserve"> </w:t>
      </w:r>
      <w:r w:rsidRPr="002D6B3E">
        <w:rPr>
          <w:rFonts w:hint="cs"/>
          <w:spacing w:val="-4"/>
          <w:rtl/>
        </w:rPr>
        <w:t xml:space="preserve">הדבר משקף את המשך מגמת ההרעה לגבי דקות אי-האספקה משנת 2013 לפחות, זאת </w:t>
      </w:r>
      <w:r w:rsidRPr="002D6B3E">
        <w:rPr>
          <w:rFonts w:hint="eastAsia"/>
          <w:spacing w:val="-4"/>
          <w:rtl/>
        </w:rPr>
        <w:t>שלא</w:t>
      </w:r>
      <w:r w:rsidRPr="002D6B3E">
        <w:rPr>
          <w:spacing w:val="-4"/>
          <w:rtl/>
        </w:rPr>
        <w:t xml:space="preserve"> </w:t>
      </w:r>
      <w:r w:rsidRPr="002D6B3E">
        <w:rPr>
          <w:rFonts w:hint="eastAsia"/>
          <w:spacing w:val="-4"/>
          <w:rtl/>
        </w:rPr>
        <w:t>בהתאם</w:t>
      </w:r>
      <w:r w:rsidRPr="002D6B3E">
        <w:rPr>
          <w:spacing w:val="-4"/>
          <w:rtl/>
        </w:rPr>
        <w:t xml:space="preserve"> </w:t>
      </w:r>
      <w:r w:rsidRPr="002D6B3E">
        <w:rPr>
          <w:rFonts w:hint="eastAsia"/>
          <w:spacing w:val="-4"/>
          <w:rtl/>
        </w:rPr>
        <w:t>לתועלת</w:t>
      </w:r>
      <w:r w:rsidRPr="002D6B3E">
        <w:rPr>
          <w:spacing w:val="-4"/>
          <w:rtl/>
        </w:rPr>
        <w:t xml:space="preserve"> </w:t>
      </w:r>
      <w:r w:rsidRPr="002D6B3E">
        <w:rPr>
          <w:rFonts w:hint="eastAsia"/>
          <w:spacing w:val="-4"/>
          <w:rtl/>
        </w:rPr>
        <w:t>שהוצגה</w:t>
      </w:r>
      <w:r w:rsidRPr="002D6B3E">
        <w:rPr>
          <w:spacing w:val="-4"/>
          <w:rtl/>
        </w:rPr>
        <w:t xml:space="preserve"> </w:t>
      </w:r>
      <w:r w:rsidRPr="002D6B3E">
        <w:rPr>
          <w:rFonts w:hint="cs"/>
          <w:spacing w:val="-4"/>
          <w:rtl/>
        </w:rPr>
        <w:t>ו</w:t>
      </w:r>
      <w:r w:rsidRPr="002D6B3E">
        <w:rPr>
          <w:rFonts w:hint="eastAsia"/>
          <w:spacing w:val="-4"/>
          <w:rtl/>
        </w:rPr>
        <w:t>לפיה</w:t>
      </w:r>
      <w:r w:rsidRPr="002D6B3E">
        <w:rPr>
          <w:spacing w:val="-4"/>
          <w:rtl/>
        </w:rPr>
        <w:t xml:space="preserve"> </w:t>
      </w:r>
      <w:r w:rsidRPr="002D6B3E">
        <w:rPr>
          <w:rFonts w:hint="eastAsia"/>
          <w:spacing w:val="-4"/>
          <w:rtl/>
        </w:rPr>
        <w:t>משנת</w:t>
      </w:r>
      <w:r w:rsidRPr="002D6B3E">
        <w:rPr>
          <w:spacing w:val="-4"/>
          <w:rtl/>
        </w:rPr>
        <w:t xml:space="preserve"> 2020 </w:t>
      </w:r>
      <w:r w:rsidRPr="002D6B3E">
        <w:rPr>
          <w:rFonts w:hint="eastAsia"/>
          <w:spacing w:val="-4"/>
          <w:rtl/>
        </w:rPr>
        <w:t>צפויה</w:t>
      </w:r>
      <w:r w:rsidRPr="002D6B3E">
        <w:rPr>
          <w:spacing w:val="-4"/>
          <w:rtl/>
        </w:rPr>
        <w:t xml:space="preserve"> </w:t>
      </w:r>
      <w:r w:rsidRPr="002D6B3E">
        <w:rPr>
          <w:rFonts w:hint="eastAsia"/>
          <w:spacing w:val="-4"/>
          <w:rtl/>
        </w:rPr>
        <w:t>ירידה</w:t>
      </w:r>
      <w:r w:rsidRPr="002D6B3E">
        <w:rPr>
          <w:spacing w:val="-4"/>
          <w:rtl/>
        </w:rPr>
        <w:t xml:space="preserve"> </w:t>
      </w:r>
      <w:r w:rsidRPr="002D6B3E">
        <w:rPr>
          <w:rFonts w:hint="eastAsia"/>
          <w:spacing w:val="-4"/>
          <w:rtl/>
        </w:rPr>
        <w:t>בדקות</w:t>
      </w:r>
      <w:r w:rsidRPr="002D6B3E">
        <w:rPr>
          <w:spacing w:val="-4"/>
          <w:rtl/>
        </w:rPr>
        <w:t xml:space="preserve"> </w:t>
      </w:r>
      <w:r w:rsidRPr="002D6B3E">
        <w:rPr>
          <w:rFonts w:hint="eastAsia"/>
          <w:spacing w:val="-4"/>
          <w:rtl/>
        </w:rPr>
        <w:t>אי</w:t>
      </w:r>
      <w:r w:rsidRPr="002D6B3E">
        <w:rPr>
          <w:rFonts w:hint="cs"/>
          <w:spacing w:val="-4"/>
          <w:rtl/>
        </w:rPr>
        <w:t>-</w:t>
      </w:r>
      <w:r w:rsidRPr="002D6B3E">
        <w:rPr>
          <w:rFonts w:hint="eastAsia"/>
          <w:spacing w:val="-4"/>
          <w:rtl/>
        </w:rPr>
        <w:t>האספקה</w:t>
      </w:r>
      <w:r w:rsidRPr="002D6B3E">
        <w:rPr>
          <w:spacing w:val="-4"/>
          <w:rtl/>
        </w:rPr>
        <w:t xml:space="preserve">. </w:t>
      </w:r>
      <w:r w:rsidRPr="002D6B3E">
        <w:rPr>
          <w:rFonts w:hint="eastAsia"/>
          <w:spacing w:val="-4"/>
          <w:rtl/>
        </w:rPr>
        <w:t>מספר</w:t>
      </w:r>
      <w:r w:rsidRPr="002D6B3E">
        <w:rPr>
          <w:spacing w:val="-4"/>
          <w:rtl/>
        </w:rPr>
        <w:t xml:space="preserve"> </w:t>
      </w:r>
      <w:r w:rsidRPr="002D6B3E">
        <w:rPr>
          <w:rFonts w:hint="eastAsia"/>
          <w:spacing w:val="-4"/>
          <w:rtl/>
        </w:rPr>
        <w:t>דקות</w:t>
      </w:r>
      <w:r w:rsidRPr="002D6B3E">
        <w:rPr>
          <w:spacing w:val="-4"/>
          <w:rtl/>
        </w:rPr>
        <w:t xml:space="preserve"> </w:t>
      </w:r>
      <w:r w:rsidRPr="002D6B3E">
        <w:rPr>
          <w:rFonts w:hint="eastAsia"/>
          <w:spacing w:val="-4"/>
          <w:rtl/>
        </w:rPr>
        <w:t>אי</w:t>
      </w:r>
      <w:r w:rsidRPr="002D6B3E">
        <w:rPr>
          <w:spacing w:val="-4"/>
          <w:rtl/>
        </w:rPr>
        <w:t xml:space="preserve">-האספקה </w:t>
      </w:r>
      <w:r w:rsidRPr="002D6B3E">
        <w:rPr>
          <w:rFonts w:hint="cs"/>
          <w:spacing w:val="-4"/>
          <w:rtl/>
        </w:rPr>
        <w:t>בשנת</w:t>
      </w:r>
      <w:r w:rsidRPr="002D6B3E">
        <w:rPr>
          <w:spacing w:val="-4"/>
          <w:rtl/>
        </w:rPr>
        <w:t xml:space="preserve"> 2021 </w:t>
      </w:r>
      <w:r w:rsidRPr="002D6B3E">
        <w:rPr>
          <w:rFonts w:hint="eastAsia"/>
          <w:spacing w:val="-4"/>
          <w:rtl/>
        </w:rPr>
        <w:t>עמד</w:t>
      </w:r>
      <w:r w:rsidRPr="002D6B3E">
        <w:rPr>
          <w:spacing w:val="-4"/>
          <w:rtl/>
        </w:rPr>
        <w:t xml:space="preserve"> </w:t>
      </w:r>
      <w:r w:rsidRPr="002D6B3E">
        <w:rPr>
          <w:rFonts w:hint="eastAsia"/>
          <w:spacing w:val="-4"/>
          <w:rtl/>
        </w:rPr>
        <w:t>על</w:t>
      </w:r>
      <w:r w:rsidRPr="002D6B3E">
        <w:rPr>
          <w:spacing w:val="-4"/>
          <w:rtl/>
        </w:rPr>
        <w:t xml:space="preserve"> </w:t>
      </w:r>
      <w:r w:rsidRPr="002D6B3E">
        <w:rPr>
          <w:rFonts w:hint="cs"/>
          <w:spacing w:val="-4"/>
          <w:rtl/>
        </w:rPr>
        <w:t>136</w:t>
      </w:r>
      <w:r w:rsidRPr="002D6B3E">
        <w:rPr>
          <w:spacing w:val="-4"/>
          <w:rtl/>
        </w:rPr>
        <w:t xml:space="preserve"> </w:t>
      </w:r>
      <w:r w:rsidRPr="002D6B3E">
        <w:rPr>
          <w:rFonts w:hint="eastAsia"/>
          <w:spacing w:val="-4"/>
          <w:rtl/>
        </w:rPr>
        <w:t>דקות</w:t>
      </w:r>
      <w:r w:rsidRPr="002D6B3E">
        <w:rPr>
          <w:spacing w:val="-4"/>
          <w:rtl/>
        </w:rPr>
        <w:t xml:space="preserve">, </w:t>
      </w:r>
      <w:r w:rsidRPr="002D6B3E">
        <w:rPr>
          <w:rFonts w:hint="eastAsia"/>
          <w:spacing w:val="-4"/>
          <w:rtl/>
        </w:rPr>
        <w:t>כלומר</w:t>
      </w:r>
      <w:r w:rsidRPr="002D6B3E">
        <w:rPr>
          <w:spacing w:val="-4"/>
          <w:rtl/>
        </w:rPr>
        <w:t xml:space="preserve"> </w:t>
      </w:r>
      <w:r w:rsidRPr="002D6B3E">
        <w:rPr>
          <w:rFonts w:hint="eastAsia"/>
          <w:spacing w:val="-4"/>
          <w:rtl/>
        </w:rPr>
        <w:t>עלייה</w:t>
      </w:r>
      <w:r w:rsidRPr="002D6B3E">
        <w:rPr>
          <w:spacing w:val="-4"/>
          <w:rtl/>
        </w:rPr>
        <w:t xml:space="preserve"> </w:t>
      </w:r>
      <w:r w:rsidRPr="002D6B3E">
        <w:rPr>
          <w:rFonts w:hint="eastAsia"/>
          <w:spacing w:val="-4"/>
          <w:rtl/>
        </w:rPr>
        <w:t>של</w:t>
      </w:r>
      <w:r w:rsidRPr="002D6B3E">
        <w:rPr>
          <w:spacing w:val="-4"/>
          <w:rtl/>
        </w:rPr>
        <w:t xml:space="preserve"> </w:t>
      </w:r>
      <w:r w:rsidRPr="002D6B3E">
        <w:rPr>
          <w:rFonts w:hint="cs"/>
          <w:spacing w:val="-4"/>
          <w:rtl/>
        </w:rPr>
        <w:t>37.5</w:t>
      </w:r>
      <w:r w:rsidRPr="002D6B3E">
        <w:rPr>
          <w:spacing w:val="-4"/>
          <w:rtl/>
        </w:rPr>
        <w:t xml:space="preserve">% </w:t>
      </w:r>
      <w:r w:rsidRPr="002D6B3E">
        <w:rPr>
          <w:rFonts w:hint="eastAsia"/>
          <w:spacing w:val="-4"/>
          <w:rtl/>
        </w:rPr>
        <w:t>לעומת</w:t>
      </w:r>
      <w:r w:rsidRPr="002D6B3E">
        <w:rPr>
          <w:spacing w:val="-4"/>
          <w:rtl/>
        </w:rPr>
        <w:t xml:space="preserve"> 2017. משכך, </w:t>
      </w:r>
      <w:r w:rsidRPr="002D6B3E">
        <w:rPr>
          <w:rFonts w:hint="cs"/>
          <w:spacing w:val="-4"/>
          <w:rtl/>
        </w:rPr>
        <w:t>כעבור</w:t>
      </w:r>
      <w:r w:rsidRPr="002D6B3E">
        <w:rPr>
          <w:spacing w:val="-4"/>
          <w:rtl/>
        </w:rPr>
        <w:t xml:space="preserve"> שלוש שנים מיישום הרפורמה ועל אף הגדלת ההשקעות ברשת לא חל שיפור באמינות האספקה</w:t>
      </w:r>
      <w:r w:rsidRPr="002D6B3E">
        <w:rPr>
          <w:rFonts w:hint="cs"/>
          <w:spacing w:val="-4"/>
          <w:rtl/>
        </w:rPr>
        <w:t xml:space="preserve">, זאת </w:t>
      </w:r>
      <w:r w:rsidRPr="002D6B3E">
        <w:rPr>
          <w:rFonts w:hint="eastAsia"/>
          <w:spacing w:val="-4"/>
          <w:rtl/>
        </w:rPr>
        <w:t>שלא</w:t>
      </w:r>
      <w:r w:rsidRPr="002D6B3E">
        <w:rPr>
          <w:spacing w:val="-4"/>
          <w:rtl/>
        </w:rPr>
        <w:t xml:space="preserve"> </w:t>
      </w:r>
      <w:r w:rsidRPr="002D6B3E">
        <w:rPr>
          <w:rFonts w:hint="eastAsia"/>
          <w:spacing w:val="-4"/>
          <w:rtl/>
        </w:rPr>
        <w:t>בהתאם</w:t>
      </w:r>
      <w:r w:rsidRPr="002D6B3E">
        <w:rPr>
          <w:rFonts w:hint="cs"/>
          <w:spacing w:val="-4"/>
          <w:rtl/>
        </w:rPr>
        <w:t xml:space="preserve"> להנחת </w:t>
      </w:r>
      <w:proofErr w:type="spellStart"/>
      <w:r w:rsidRPr="002D6B3E">
        <w:rPr>
          <w:rFonts w:hint="cs"/>
          <w:spacing w:val="-4"/>
          <w:rtl/>
        </w:rPr>
        <w:t>אג"ת</w:t>
      </w:r>
      <w:proofErr w:type="spellEnd"/>
      <w:r w:rsidRPr="002D6B3E">
        <w:rPr>
          <w:rFonts w:hint="cs"/>
          <w:spacing w:val="-4"/>
          <w:rtl/>
        </w:rPr>
        <w:t xml:space="preserve"> שצוינה במסמכי הרפורמה</w:t>
      </w:r>
      <w:r w:rsidRPr="0093709F">
        <w:rPr>
          <w:rFonts w:hint="cs"/>
          <w:rtl/>
        </w:rPr>
        <w:t xml:space="preserve">. </w:t>
      </w:r>
    </w:p>
    <w:p w14:paraId="6E8383D1" w14:textId="77777777" w:rsidR="00796225" w:rsidRPr="0093709F" w:rsidRDefault="00796225" w:rsidP="00796225">
      <w:pPr>
        <w:pStyle w:val="7392"/>
        <w:ind w:left="424"/>
        <w:rPr>
          <w:rtl/>
        </w:rPr>
      </w:pPr>
      <w:r w:rsidRPr="00B02658">
        <w:rPr>
          <w:rFonts w:hint="cs"/>
          <w:b/>
          <w:bCs/>
          <w:noProof/>
          <w:rtl/>
        </w:rPr>
        <w:lastRenderedPageBreak/>
        <w:drawing>
          <wp:anchor distT="0" distB="720090" distL="114300" distR="114300" simplePos="0" relativeHeight="252452352" behindDoc="1" locked="0" layoutInCell="1" allowOverlap="1" wp14:anchorId="5A79A3E7" wp14:editId="0791B7E7">
            <wp:simplePos x="0" y="0"/>
            <wp:positionH relativeFrom="column">
              <wp:posOffset>4524375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eastAsia"/>
          <w:rtl/>
        </w:rPr>
        <w:t>מעקב</w:t>
      </w:r>
      <w:r w:rsidRPr="00651630">
        <w:rPr>
          <w:rStyle w:val="7371"/>
          <w:rtl/>
        </w:rPr>
        <w:t xml:space="preserve"> </w:t>
      </w:r>
      <w:r w:rsidRPr="00651630">
        <w:rPr>
          <w:rStyle w:val="7371"/>
          <w:rFonts w:hint="eastAsia"/>
          <w:rtl/>
        </w:rPr>
        <w:t>אחר</w:t>
      </w:r>
      <w:r w:rsidRPr="00651630">
        <w:rPr>
          <w:rStyle w:val="7371"/>
          <w:rtl/>
        </w:rPr>
        <w:t xml:space="preserve"> </w:t>
      </w:r>
      <w:r w:rsidRPr="00651630">
        <w:rPr>
          <w:rStyle w:val="7371"/>
          <w:rFonts w:hint="eastAsia"/>
          <w:rtl/>
        </w:rPr>
        <w:t>הרפורמה</w:t>
      </w:r>
      <w:r w:rsidRPr="002D6B3E">
        <w:rPr>
          <w:spacing w:val="-4"/>
          <w:rtl/>
        </w:rPr>
        <w:t xml:space="preserve"> -</w:t>
      </w:r>
      <w:r w:rsidRPr="002D6B3E">
        <w:rPr>
          <w:rFonts w:hint="cs"/>
          <w:spacing w:val="-4"/>
          <w:rtl/>
        </w:rPr>
        <w:t xml:space="preserve"> </w:t>
      </w:r>
      <w:r w:rsidRPr="002D6B3E">
        <w:rPr>
          <w:spacing w:val="-4"/>
          <w:rtl/>
        </w:rPr>
        <w:t xml:space="preserve">עלה כי ועדת המעקב אחר האיתנות הפיננסית בראשות מנהל רשות החברות הממשלתית וכן ועדת המעקב אחר יישום הרפורמה בראשות מנכ"ל משרד </w:t>
      </w:r>
      <w:proofErr w:type="spellStart"/>
      <w:r w:rsidRPr="002D6B3E">
        <w:rPr>
          <w:spacing w:val="-4"/>
          <w:rtl/>
        </w:rPr>
        <w:t>האנרגי</w:t>
      </w:r>
      <w:r w:rsidRPr="002D6B3E">
        <w:rPr>
          <w:rFonts w:hint="cs"/>
          <w:spacing w:val="-4"/>
          <w:rtl/>
        </w:rPr>
        <w:t>י</w:t>
      </w:r>
      <w:r w:rsidRPr="002D6B3E">
        <w:rPr>
          <w:spacing w:val="-4"/>
          <w:rtl/>
        </w:rPr>
        <w:t>ה</w:t>
      </w:r>
      <w:proofErr w:type="spellEnd"/>
      <w:r w:rsidRPr="002D6B3E">
        <w:rPr>
          <w:spacing w:val="-4"/>
          <w:rtl/>
        </w:rPr>
        <w:t xml:space="preserve"> ומנכ"ל משרד האוצר שנקבעו בהחלטת הממשלה אינן מתכנסות כנדרש. ועדת המעקב אחר האיתנות הפיננסית התכנסה פעם אחת ב-2019 וועדת המעקב אחר יישום הרפורמה לא התכנסה</w:t>
      </w:r>
      <w:r w:rsidRPr="0093709F">
        <w:rPr>
          <w:rFonts w:hint="cs"/>
          <w:rtl/>
        </w:rPr>
        <w:t>.</w:t>
      </w:r>
    </w:p>
    <w:p w14:paraId="4664E575" w14:textId="77777777" w:rsidR="00796225" w:rsidRPr="0093709F" w:rsidRDefault="00796225" w:rsidP="00796225">
      <w:pPr>
        <w:pStyle w:val="7392"/>
        <w:ind w:left="424"/>
      </w:pPr>
      <w:r w:rsidRPr="00B02658">
        <w:rPr>
          <w:rFonts w:hint="cs"/>
          <w:b/>
          <w:bCs/>
          <w:noProof/>
          <w:rtl/>
        </w:rPr>
        <w:drawing>
          <wp:anchor distT="0" distB="720090" distL="114300" distR="114300" simplePos="0" relativeHeight="252457472" behindDoc="1" locked="0" layoutInCell="1" allowOverlap="1" wp14:anchorId="7C48CA5E" wp14:editId="0F8873DC">
            <wp:simplePos x="0" y="0"/>
            <wp:positionH relativeFrom="column">
              <wp:posOffset>4526752</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cs"/>
          <w:rtl/>
        </w:rPr>
        <w:t xml:space="preserve">מצבת העובדים הארעיים </w:t>
      </w:r>
      <w:proofErr w:type="spellStart"/>
      <w:r w:rsidRPr="00651630">
        <w:rPr>
          <w:rStyle w:val="7371"/>
          <w:rFonts w:hint="cs"/>
          <w:rtl/>
        </w:rPr>
        <w:t>בחח"י</w:t>
      </w:r>
      <w:proofErr w:type="spellEnd"/>
      <w:r w:rsidRPr="002D6B3E">
        <w:rPr>
          <w:rFonts w:hint="cs"/>
          <w:spacing w:val="-4"/>
          <w:rtl/>
        </w:rPr>
        <w:t xml:space="preserve"> - בשנים 2022 - 2024 מצבת העובדים הארעיים של החברה תחרוג מאבני הדרך שנקבעו ברפורמה ותהיה גבוהה </w:t>
      </w:r>
      <w:r>
        <w:rPr>
          <w:rFonts w:hint="cs"/>
          <w:spacing w:val="-4"/>
          <w:rtl/>
        </w:rPr>
        <w:t>ב-</w:t>
      </w:r>
      <w:r w:rsidRPr="002D6B3E">
        <w:rPr>
          <w:rFonts w:hint="cs"/>
          <w:spacing w:val="-4"/>
          <w:rtl/>
        </w:rPr>
        <w:t>547, 458 ו-82</w:t>
      </w:r>
      <w:r w:rsidRPr="002D6B3E">
        <w:rPr>
          <w:spacing w:val="-4"/>
          <w:rtl/>
        </w:rPr>
        <w:t xml:space="preserve"> עובדים ארעיים</w:t>
      </w:r>
      <w:r w:rsidRPr="002D6B3E">
        <w:rPr>
          <w:rFonts w:hint="cs"/>
          <w:spacing w:val="-4"/>
          <w:rtl/>
        </w:rPr>
        <w:t xml:space="preserve"> בהתאמה לעומת היעדים שנקבעו ברפורמה.</w:t>
      </w:r>
      <w:r w:rsidRPr="002D6B3E">
        <w:rPr>
          <w:spacing w:val="-4"/>
          <w:rtl/>
        </w:rPr>
        <w:t xml:space="preserve"> עלות</w:t>
      </w:r>
      <w:r w:rsidRPr="002D6B3E">
        <w:rPr>
          <w:rFonts w:hint="cs"/>
          <w:spacing w:val="-4"/>
          <w:rtl/>
        </w:rPr>
        <w:t xml:space="preserve"> העסקת</w:t>
      </w:r>
      <w:r w:rsidRPr="002D6B3E">
        <w:rPr>
          <w:spacing w:val="-4"/>
          <w:rtl/>
        </w:rPr>
        <w:t>ם נאמדת בכ</w:t>
      </w:r>
      <w:r w:rsidRPr="002D6B3E">
        <w:rPr>
          <w:rFonts w:hint="cs"/>
          <w:spacing w:val="-4"/>
          <w:rtl/>
        </w:rPr>
        <w:t xml:space="preserve">-271.7 </w:t>
      </w:r>
      <w:r w:rsidRPr="002D6B3E">
        <w:rPr>
          <w:spacing w:val="-4"/>
          <w:rtl/>
        </w:rPr>
        <w:t>מ</w:t>
      </w:r>
      <w:r w:rsidRPr="002D6B3E">
        <w:rPr>
          <w:rFonts w:hint="cs"/>
          <w:spacing w:val="-4"/>
          <w:rtl/>
        </w:rPr>
        <w:t>י</w:t>
      </w:r>
      <w:r w:rsidRPr="002D6B3E">
        <w:rPr>
          <w:spacing w:val="-4"/>
          <w:rtl/>
        </w:rPr>
        <w:t>ל</w:t>
      </w:r>
      <w:r w:rsidRPr="002D6B3E">
        <w:rPr>
          <w:rFonts w:hint="cs"/>
          <w:spacing w:val="-4"/>
          <w:rtl/>
        </w:rPr>
        <w:t xml:space="preserve">יון </w:t>
      </w:r>
      <w:r w:rsidRPr="002D6B3E">
        <w:rPr>
          <w:spacing w:val="-4"/>
          <w:rtl/>
        </w:rPr>
        <w:t xml:space="preserve">ש"ח. תוספת זו של עובדים ארעיים </w:t>
      </w:r>
      <w:r w:rsidRPr="002D6B3E">
        <w:rPr>
          <w:rFonts w:hint="cs"/>
          <w:spacing w:val="-4"/>
          <w:rtl/>
        </w:rPr>
        <w:t xml:space="preserve">מצמצמת את התועלות </w:t>
      </w:r>
      <w:r w:rsidRPr="002D6B3E">
        <w:rPr>
          <w:spacing w:val="-4"/>
          <w:rtl/>
        </w:rPr>
        <w:t>ש</w:t>
      </w:r>
      <w:r w:rsidRPr="002D6B3E">
        <w:rPr>
          <w:rFonts w:hint="cs"/>
          <w:spacing w:val="-4"/>
          <w:rtl/>
        </w:rPr>
        <w:t xml:space="preserve">היו </w:t>
      </w:r>
      <w:r w:rsidRPr="002D6B3E">
        <w:rPr>
          <w:spacing w:val="-4"/>
          <w:rtl/>
        </w:rPr>
        <w:t>אמורות להתקבל בתקופת יישום הרפורמה מצמצום מצבת</w:t>
      </w:r>
      <w:r w:rsidRPr="002D6B3E">
        <w:rPr>
          <w:rFonts w:hint="cs"/>
          <w:spacing w:val="-4"/>
          <w:rtl/>
        </w:rPr>
        <w:t xml:space="preserve"> </w:t>
      </w:r>
      <w:r w:rsidRPr="002D6B3E">
        <w:rPr>
          <w:spacing w:val="-4"/>
          <w:rtl/>
        </w:rPr>
        <w:t>כוח האדם של החברה</w:t>
      </w:r>
      <w:r w:rsidRPr="002D6B3E">
        <w:rPr>
          <w:rFonts w:hint="cs"/>
          <w:spacing w:val="-4"/>
          <w:rtl/>
        </w:rPr>
        <w:t xml:space="preserve">. </w:t>
      </w:r>
      <w:r w:rsidRPr="002D6B3E">
        <w:rPr>
          <w:spacing w:val="-4"/>
          <w:rtl/>
        </w:rPr>
        <w:t>האישורים שקיבלה החברה עד כה להגדיל את מכסת העובדים הארעיים צפויים להביא לאי</w:t>
      </w:r>
      <w:r w:rsidRPr="002D6B3E">
        <w:rPr>
          <w:rFonts w:hint="cs"/>
          <w:spacing w:val="-4"/>
          <w:rtl/>
        </w:rPr>
        <w:t>-</w:t>
      </w:r>
      <w:r w:rsidRPr="002D6B3E">
        <w:rPr>
          <w:spacing w:val="-4"/>
          <w:rtl/>
        </w:rPr>
        <w:t>עמידה ביעדי ההתייעלות של כוח האדם בחברה במסגרת הרפורמה</w:t>
      </w:r>
      <w:r w:rsidRPr="0093709F">
        <w:rPr>
          <w:rFonts w:hint="cs"/>
          <w:rtl/>
        </w:rPr>
        <w:t xml:space="preserve">. </w:t>
      </w:r>
    </w:p>
    <w:p w14:paraId="27C38F26" w14:textId="77777777" w:rsidR="00796225" w:rsidRPr="0093709F" w:rsidRDefault="00796225" w:rsidP="00796225">
      <w:pPr>
        <w:pStyle w:val="7392"/>
        <w:ind w:left="424"/>
      </w:pPr>
      <w:r w:rsidRPr="00B02658">
        <w:rPr>
          <w:rFonts w:hint="cs"/>
          <w:b/>
          <w:bCs/>
          <w:noProof/>
          <w:rtl/>
        </w:rPr>
        <w:drawing>
          <wp:anchor distT="0" distB="720090" distL="114300" distR="114300" simplePos="0" relativeHeight="252456448" behindDoc="1" locked="0" layoutInCell="1" allowOverlap="1" wp14:anchorId="00D16E35" wp14:editId="7D7D8BF7">
            <wp:simplePos x="0" y="0"/>
            <wp:positionH relativeFrom="column">
              <wp:posOffset>4526752</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cs"/>
          <w:rtl/>
        </w:rPr>
        <w:t xml:space="preserve">עלויות השכר </w:t>
      </w:r>
      <w:proofErr w:type="spellStart"/>
      <w:r w:rsidRPr="00651630">
        <w:rPr>
          <w:rStyle w:val="7371"/>
          <w:rFonts w:hint="cs"/>
          <w:rtl/>
        </w:rPr>
        <w:t>בחח"י</w:t>
      </w:r>
      <w:proofErr w:type="spellEnd"/>
      <w:r w:rsidRPr="002D6B3E">
        <w:rPr>
          <w:rFonts w:hint="cs"/>
          <w:spacing w:val="-4"/>
          <w:rtl/>
        </w:rPr>
        <w:t xml:space="preserve"> - </w:t>
      </w:r>
      <w:r w:rsidRPr="002D6B3E">
        <w:rPr>
          <w:spacing w:val="-4"/>
          <w:rtl/>
        </w:rPr>
        <w:t xml:space="preserve">משקל הוצאות השכר של </w:t>
      </w:r>
      <w:proofErr w:type="spellStart"/>
      <w:r w:rsidRPr="002D6B3E">
        <w:rPr>
          <w:spacing w:val="-4"/>
          <w:rtl/>
        </w:rPr>
        <w:t>חח"י</w:t>
      </w:r>
      <w:proofErr w:type="spellEnd"/>
      <w:r w:rsidRPr="002D6B3E">
        <w:rPr>
          <w:spacing w:val="-4"/>
          <w:rtl/>
        </w:rPr>
        <w:t xml:space="preserve"> מתוך סך הוצאותיה בשנת 2021 (כ-4.8</w:t>
      </w:r>
      <w:r w:rsidRPr="002D6B3E">
        <w:rPr>
          <w:rFonts w:hint="cs"/>
          <w:spacing w:val="-4"/>
          <w:rtl/>
        </w:rPr>
        <w:t>5</w:t>
      </w:r>
      <w:r w:rsidRPr="002D6B3E">
        <w:rPr>
          <w:spacing w:val="-4"/>
          <w:rtl/>
        </w:rPr>
        <w:t xml:space="preserve">2 מיליארד ש"ח) היה זהה למשקלן מסך ההוצאות בשנת 2016 (ערב הרפורמה). </w:t>
      </w:r>
      <w:r w:rsidRPr="002D6B3E">
        <w:rPr>
          <w:rFonts w:hint="eastAsia"/>
          <w:spacing w:val="-4"/>
          <w:rtl/>
        </w:rPr>
        <w:t>על</w:t>
      </w:r>
      <w:r w:rsidRPr="002D6B3E">
        <w:rPr>
          <w:spacing w:val="-4"/>
          <w:rtl/>
        </w:rPr>
        <w:t xml:space="preserve"> אף מבצעי </w:t>
      </w:r>
      <w:r w:rsidRPr="002D6B3E">
        <w:rPr>
          <w:rFonts w:hint="eastAsia"/>
          <w:spacing w:val="-4"/>
          <w:rtl/>
        </w:rPr>
        <w:t>פרישת</w:t>
      </w:r>
      <w:r w:rsidRPr="002D6B3E">
        <w:rPr>
          <w:spacing w:val="-4"/>
          <w:rtl/>
        </w:rPr>
        <w:t xml:space="preserve"> </w:t>
      </w:r>
      <w:r w:rsidRPr="002D6B3E">
        <w:rPr>
          <w:rFonts w:hint="eastAsia"/>
          <w:spacing w:val="-4"/>
          <w:rtl/>
        </w:rPr>
        <w:t>עובדים</w:t>
      </w:r>
      <w:r w:rsidRPr="002D6B3E">
        <w:rPr>
          <w:spacing w:val="-4"/>
          <w:rtl/>
        </w:rPr>
        <w:t xml:space="preserve"> </w:t>
      </w:r>
      <w:r w:rsidRPr="002D6B3E">
        <w:rPr>
          <w:rFonts w:hint="eastAsia"/>
          <w:spacing w:val="-4"/>
          <w:rtl/>
        </w:rPr>
        <w:t>שהתרחשו</w:t>
      </w:r>
      <w:r w:rsidRPr="002D6B3E">
        <w:rPr>
          <w:spacing w:val="-4"/>
          <w:rtl/>
        </w:rPr>
        <w:t xml:space="preserve"> </w:t>
      </w:r>
      <w:proofErr w:type="spellStart"/>
      <w:r w:rsidRPr="002D6B3E">
        <w:rPr>
          <w:rFonts w:hint="eastAsia"/>
          <w:spacing w:val="-4"/>
          <w:rtl/>
        </w:rPr>
        <w:t>בחח</w:t>
      </w:r>
      <w:r w:rsidRPr="002D6B3E">
        <w:rPr>
          <w:spacing w:val="-4"/>
          <w:rtl/>
        </w:rPr>
        <w:t>"י</w:t>
      </w:r>
      <w:proofErr w:type="spellEnd"/>
      <w:r w:rsidRPr="002D6B3E">
        <w:rPr>
          <w:spacing w:val="-4"/>
          <w:rtl/>
        </w:rPr>
        <w:t xml:space="preserve"> </w:t>
      </w:r>
      <w:r w:rsidRPr="002D6B3E">
        <w:rPr>
          <w:rFonts w:hint="eastAsia"/>
          <w:spacing w:val="-4"/>
          <w:rtl/>
        </w:rPr>
        <w:t>בשנים</w:t>
      </w:r>
      <w:r w:rsidRPr="002D6B3E">
        <w:rPr>
          <w:rFonts w:hint="cs"/>
          <w:spacing w:val="-4"/>
          <w:rtl/>
        </w:rPr>
        <w:t xml:space="preserve"> 2019-2015</w:t>
      </w:r>
      <w:r w:rsidRPr="002D6B3E">
        <w:rPr>
          <w:spacing w:val="-4"/>
          <w:rtl/>
        </w:rPr>
        <w:t xml:space="preserve"> לא ירדו עלויות השכר בשנים</w:t>
      </w:r>
      <w:r w:rsidRPr="002D6B3E">
        <w:rPr>
          <w:rFonts w:hint="cs"/>
          <w:spacing w:val="-4"/>
          <w:rtl/>
        </w:rPr>
        <w:t xml:space="preserve"> 2020-2014</w:t>
      </w:r>
      <w:r w:rsidRPr="002D6B3E">
        <w:rPr>
          <w:spacing w:val="-4"/>
          <w:rtl/>
        </w:rPr>
        <w:t>. פרישת העובדים</w:t>
      </w:r>
      <w:r w:rsidRPr="002D6B3E">
        <w:rPr>
          <w:rFonts w:hint="cs"/>
          <w:spacing w:val="-4"/>
          <w:rtl/>
        </w:rPr>
        <w:t xml:space="preserve"> במסגרת </w:t>
      </w:r>
      <w:proofErr w:type="spellStart"/>
      <w:r w:rsidRPr="002D6B3E">
        <w:rPr>
          <w:rFonts w:hint="cs"/>
          <w:spacing w:val="-4"/>
          <w:rtl/>
        </w:rPr>
        <w:t>הרפרומה</w:t>
      </w:r>
      <w:proofErr w:type="spellEnd"/>
      <w:r w:rsidRPr="002D6B3E">
        <w:rPr>
          <w:spacing w:val="-4"/>
          <w:rtl/>
        </w:rPr>
        <w:t xml:space="preserve"> אומנם צמצמה את עלויות השכר</w:t>
      </w:r>
      <w:r w:rsidRPr="002D6B3E">
        <w:rPr>
          <w:rFonts w:hint="cs"/>
          <w:spacing w:val="-4"/>
          <w:rtl/>
        </w:rPr>
        <w:t xml:space="preserve"> המוחלטות </w:t>
      </w:r>
      <w:r w:rsidRPr="002D6B3E">
        <w:rPr>
          <w:spacing w:val="-4"/>
          <w:rtl/>
        </w:rPr>
        <w:t xml:space="preserve"> של </w:t>
      </w:r>
      <w:r w:rsidRPr="002D6B3E">
        <w:rPr>
          <w:rFonts w:hint="eastAsia"/>
          <w:spacing w:val="-4"/>
          <w:rtl/>
        </w:rPr>
        <w:t>החברה</w:t>
      </w:r>
      <w:r w:rsidRPr="002D6B3E">
        <w:rPr>
          <w:spacing w:val="-4"/>
          <w:rtl/>
        </w:rPr>
        <w:t xml:space="preserve">, אולם </w:t>
      </w:r>
      <w:r w:rsidRPr="002D6B3E">
        <w:rPr>
          <w:rFonts w:hint="eastAsia"/>
          <w:spacing w:val="-4"/>
          <w:rtl/>
        </w:rPr>
        <w:t>הפתרון</w:t>
      </w:r>
      <w:r w:rsidRPr="002D6B3E">
        <w:rPr>
          <w:spacing w:val="-4"/>
          <w:rtl/>
        </w:rPr>
        <w:t xml:space="preserve"> הוא </w:t>
      </w:r>
      <w:r w:rsidRPr="002D6B3E">
        <w:rPr>
          <w:rFonts w:hint="eastAsia"/>
          <w:spacing w:val="-4"/>
          <w:rtl/>
        </w:rPr>
        <w:t>לטווח</w:t>
      </w:r>
      <w:r w:rsidRPr="002D6B3E">
        <w:rPr>
          <w:spacing w:val="-4"/>
          <w:rtl/>
        </w:rPr>
        <w:t xml:space="preserve"> </w:t>
      </w:r>
      <w:r w:rsidRPr="002D6B3E">
        <w:rPr>
          <w:rFonts w:hint="eastAsia"/>
          <w:spacing w:val="-4"/>
          <w:rtl/>
        </w:rPr>
        <w:t>הקצר</w:t>
      </w:r>
      <w:r w:rsidRPr="002D6B3E">
        <w:rPr>
          <w:spacing w:val="-4"/>
          <w:rtl/>
        </w:rPr>
        <w:t xml:space="preserve"> בלבד, שכן בטווח הארוך עלויות השכר </w:t>
      </w:r>
      <w:proofErr w:type="spellStart"/>
      <w:r w:rsidRPr="002D6B3E">
        <w:rPr>
          <w:spacing w:val="-4"/>
          <w:rtl/>
        </w:rPr>
        <w:t>בחח"י</w:t>
      </w:r>
      <w:proofErr w:type="spellEnd"/>
      <w:r w:rsidRPr="002D6B3E">
        <w:rPr>
          <w:spacing w:val="-4"/>
          <w:rtl/>
        </w:rPr>
        <w:t xml:space="preserve"> ממשיכות לעלות בשל הסכמי השכר של החברה</w:t>
      </w:r>
      <w:r w:rsidRPr="0093709F">
        <w:rPr>
          <w:rFonts w:hint="cs"/>
          <w:rtl/>
        </w:rPr>
        <w:t xml:space="preserve">. </w:t>
      </w:r>
    </w:p>
    <w:p w14:paraId="14576FE3" w14:textId="77777777" w:rsidR="00796225" w:rsidRPr="0093709F" w:rsidRDefault="00796225" w:rsidP="00796225">
      <w:pPr>
        <w:pStyle w:val="7392"/>
        <w:ind w:left="424"/>
        <w:rPr>
          <w:rtl/>
        </w:rPr>
      </w:pPr>
      <w:r w:rsidRPr="00B02658">
        <w:rPr>
          <w:rFonts w:hint="cs"/>
          <w:b/>
          <w:bCs/>
          <w:noProof/>
          <w:rtl/>
        </w:rPr>
        <w:drawing>
          <wp:anchor distT="0" distB="720090" distL="114300" distR="114300" simplePos="0" relativeHeight="252455424" behindDoc="1" locked="0" layoutInCell="1" allowOverlap="1" wp14:anchorId="546F8315" wp14:editId="5504A7DA">
            <wp:simplePos x="0" y="0"/>
            <wp:positionH relativeFrom="column">
              <wp:posOffset>4526752</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eastAsia"/>
          <w:rtl/>
        </w:rPr>
        <w:t>מבנה</w:t>
      </w:r>
      <w:r w:rsidRPr="00651630">
        <w:rPr>
          <w:rStyle w:val="7371"/>
          <w:rtl/>
        </w:rPr>
        <w:t xml:space="preserve"> </w:t>
      </w:r>
      <w:r w:rsidRPr="00651630">
        <w:rPr>
          <w:rStyle w:val="7371"/>
          <w:rFonts w:hint="eastAsia"/>
          <w:rtl/>
        </w:rPr>
        <w:t>השכר</w:t>
      </w:r>
      <w:r w:rsidRPr="00651630">
        <w:rPr>
          <w:rStyle w:val="7371"/>
          <w:rtl/>
        </w:rPr>
        <w:t xml:space="preserve"> </w:t>
      </w:r>
      <w:proofErr w:type="spellStart"/>
      <w:r w:rsidRPr="00651630">
        <w:rPr>
          <w:rStyle w:val="7371"/>
          <w:rFonts w:hint="eastAsia"/>
          <w:rtl/>
        </w:rPr>
        <w:t>בחח</w:t>
      </w:r>
      <w:r w:rsidRPr="00651630">
        <w:rPr>
          <w:rStyle w:val="7371"/>
          <w:rtl/>
        </w:rPr>
        <w:t>"י</w:t>
      </w:r>
      <w:proofErr w:type="spellEnd"/>
      <w:r w:rsidRPr="002D6B3E">
        <w:rPr>
          <w:spacing w:val="-4"/>
          <w:rtl/>
        </w:rPr>
        <w:t xml:space="preserve"> - כמחצית מעובדי </w:t>
      </w:r>
      <w:proofErr w:type="spellStart"/>
      <w:r w:rsidRPr="002D6B3E">
        <w:rPr>
          <w:spacing w:val="-4"/>
          <w:rtl/>
        </w:rPr>
        <w:t>חח"י</w:t>
      </w:r>
      <w:proofErr w:type="spellEnd"/>
      <w:r w:rsidRPr="002D6B3E">
        <w:rPr>
          <w:spacing w:val="-4"/>
          <w:rtl/>
        </w:rPr>
        <w:t xml:space="preserve"> מקבלים שכר גבוה (מעל 30,000 ש"ח בחודש) או מוגדרים כבעלי תפקידים</w:t>
      </w:r>
      <w:r w:rsidRPr="00734C25">
        <w:rPr>
          <w:spacing w:val="-4"/>
          <w:vertAlign w:val="superscript"/>
          <w:rtl/>
        </w:rPr>
        <w:footnoteReference w:id="4"/>
      </w:r>
      <w:r w:rsidRPr="002D6B3E">
        <w:rPr>
          <w:spacing w:val="-4"/>
          <w:rtl/>
        </w:rPr>
        <w:t xml:space="preserve"> (41% בעלי שכר גבוה ו-9% בעלי תפקידים) לעומת 23% מעובדי מקורות, 18% מעובדי התעשייה האווירית ו-11% מעובדי רכבת ישראל, שהם בעלי שכר גבוה או בעלי תפקידים. </w:t>
      </w:r>
      <w:r w:rsidRPr="002D6B3E">
        <w:rPr>
          <w:rFonts w:hint="eastAsia"/>
          <w:spacing w:val="-4"/>
          <w:rtl/>
        </w:rPr>
        <w:t>עלה</w:t>
      </w:r>
      <w:r w:rsidRPr="002D6B3E">
        <w:rPr>
          <w:spacing w:val="-4"/>
          <w:rtl/>
        </w:rPr>
        <w:t xml:space="preserve"> כי </w:t>
      </w:r>
      <w:proofErr w:type="spellStart"/>
      <w:r w:rsidRPr="002D6B3E">
        <w:rPr>
          <w:rFonts w:hint="eastAsia"/>
          <w:spacing w:val="-4"/>
          <w:rtl/>
        </w:rPr>
        <w:t>חח</w:t>
      </w:r>
      <w:r w:rsidRPr="002D6B3E">
        <w:rPr>
          <w:spacing w:val="-4"/>
          <w:rtl/>
        </w:rPr>
        <w:t>"</w:t>
      </w:r>
      <w:r w:rsidRPr="002D6B3E">
        <w:rPr>
          <w:rFonts w:hint="eastAsia"/>
          <w:spacing w:val="-4"/>
          <w:rtl/>
        </w:rPr>
        <w:t>י</w:t>
      </w:r>
      <w:proofErr w:type="spellEnd"/>
      <w:r w:rsidRPr="002D6B3E">
        <w:rPr>
          <w:spacing w:val="-4"/>
          <w:rtl/>
        </w:rPr>
        <w:t xml:space="preserve"> </w:t>
      </w:r>
      <w:r w:rsidRPr="002D6B3E">
        <w:rPr>
          <w:rFonts w:hint="eastAsia"/>
          <w:spacing w:val="-4"/>
          <w:rtl/>
        </w:rPr>
        <w:t>טרם</w:t>
      </w:r>
      <w:r w:rsidRPr="002D6B3E">
        <w:rPr>
          <w:spacing w:val="-4"/>
          <w:rtl/>
        </w:rPr>
        <w:t xml:space="preserve"> חתמה על הסכם שכר שיסדיר את שינוי מבנה השכר בחברה אף שחלפו שנתיים מהמועד המתוכנן לחתימתו (דצמבר 2019). </w:t>
      </w:r>
      <w:r w:rsidRPr="002D6B3E">
        <w:rPr>
          <w:rFonts w:hint="eastAsia"/>
          <w:spacing w:val="-4"/>
          <w:rtl/>
        </w:rPr>
        <w:t>כמו</w:t>
      </w:r>
      <w:r w:rsidRPr="002D6B3E">
        <w:rPr>
          <w:spacing w:val="-4"/>
          <w:rtl/>
        </w:rPr>
        <w:t xml:space="preserve"> כן, </w:t>
      </w:r>
      <w:proofErr w:type="spellStart"/>
      <w:r w:rsidRPr="002D6B3E">
        <w:rPr>
          <w:spacing w:val="-4"/>
          <w:rtl/>
        </w:rPr>
        <w:t>חח"י</w:t>
      </w:r>
      <w:proofErr w:type="spellEnd"/>
      <w:r w:rsidRPr="002D6B3E">
        <w:rPr>
          <w:spacing w:val="-4"/>
          <w:rtl/>
        </w:rPr>
        <w:t xml:space="preserve"> לא השלימה אימוץ מודלים עדכניים </w:t>
      </w:r>
      <w:proofErr w:type="spellStart"/>
      <w:r w:rsidRPr="002D6B3E">
        <w:rPr>
          <w:spacing w:val="-4"/>
          <w:rtl/>
        </w:rPr>
        <w:t>לתמרוץ</w:t>
      </w:r>
      <w:proofErr w:type="spellEnd"/>
      <w:r w:rsidRPr="002D6B3E">
        <w:rPr>
          <w:spacing w:val="-4"/>
          <w:rtl/>
        </w:rPr>
        <w:t xml:space="preserve"> עובדים (שכר עידוד) </w:t>
      </w:r>
      <w:r w:rsidRPr="002D6B3E">
        <w:rPr>
          <w:rFonts w:hint="eastAsia"/>
          <w:spacing w:val="-4"/>
          <w:rtl/>
        </w:rPr>
        <w:t>על</w:t>
      </w:r>
      <w:r w:rsidRPr="002D6B3E">
        <w:rPr>
          <w:spacing w:val="-4"/>
          <w:rtl/>
        </w:rPr>
        <w:t xml:space="preserve"> אף </w:t>
      </w:r>
      <w:r w:rsidRPr="002D6B3E">
        <w:rPr>
          <w:rFonts w:hint="eastAsia"/>
          <w:spacing w:val="-4"/>
          <w:rtl/>
        </w:rPr>
        <w:t>שהעובדים</w:t>
      </w:r>
      <w:r w:rsidRPr="002D6B3E">
        <w:rPr>
          <w:spacing w:val="-4"/>
          <w:rtl/>
        </w:rPr>
        <w:t xml:space="preserve"> הנותרים בחברה קיבלו תמורה </w:t>
      </w:r>
      <w:r w:rsidRPr="002D6B3E">
        <w:rPr>
          <w:rFonts w:hint="eastAsia"/>
          <w:spacing w:val="-4"/>
          <w:rtl/>
        </w:rPr>
        <w:t>משמעותית</w:t>
      </w:r>
      <w:r w:rsidRPr="002D6B3E">
        <w:rPr>
          <w:spacing w:val="-4"/>
          <w:rtl/>
        </w:rPr>
        <w:t xml:space="preserve"> </w:t>
      </w:r>
      <w:r w:rsidRPr="002D6B3E">
        <w:rPr>
          <w:rFonts w:hint="eastAsia"/>
          <w:spacing w:val="-4"/>
          <w:rtl/>
        </w:rPr>
        <w:t>של</w:t>
      </w:r>
      <w:r w:rsidRPr="002D6B3E">
        <w:rPr>
          <w:spacing w:val="-4"/>
          <w:rtl/>
        </w:rPr>
        <w:t xml:space="preserve"> כ-3.4 מיליארד ש"ח </w:t>
      </w:r>
      <w:r w:rsidRPr="002D6B3E">
        <w:rPr>
          <w:rFonts w:hint="eastAsia"/>
          <w:spacing w:val="-4"/>
          <w:rtl/>
        </w:rPr>
        <w:t>בגין</w:t>
      </w:r>
      <w:r w:rsidRPr="002D6B3E">
        <w:rPr>
          <w:spacing w:val="-4"/>
          <w:rtl/>
        </w:rPr>
        <w:t xml:space="preserve"> יישום רפורמה</w:t>
      </w:r>
      <w:r w:rsidRPr="0093709F">
        <w:rPr>
          <w:rFonts w:hint="cs"/>
          <w:rtl/>
        </w:rPr>
        <w:t>.</w:t>
      </w:r>
    </w:p>
    <w:p w14:paraId="796C0B16" w14:textId="77777777" w:rsidR="00796225" w:rsidRDefault="00796225" w:rsidP="00796225">
      <w:pPr>
        <w:pStyle w:val="7392"/>
        <w:ind w:left="424"/>
        <w:rPr>
          <w:noProof/>
        </w:rPr>
      </w:pPr>
      <w:r w:rsidRPr="00B02658">
        <w:rPr>
          <w:rFonts w:hint="cs"/>
          <w:b/>
          <w:bCs/>
          <w:noProof/>
          <w:rtl/>
        </w:rPr>
        <w:drawing>
          <wp:anchor distT="0" distB="720090" distL="114300" distR="114300" simplePos="0" relativeHeight="252454400" behindDoc="1" locked="0" layoutInCell="1" allowOverlap="1" wp14:anchorId="2EA82D43" wp14:editId="04DD3FBB">
            <wp:simplePos x="0" y="0"/>
            <wp:positionH relativeFrom="column">
              <wp:posOffset>4526752</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cs"/>
          <w:rtl/>
        </w:rPr>
        <w:t>בעיית אמינות אספקת החשמל בגוש דן</w:t>
      </w:r>
      <w:r w:rsidRPr="002D6B3E">
        <w:rPr>
          <w:rFonts w:hint="cs"/>
          <w:spacing w:val="-4"/>
          <w:rtl/>
        </w:rPr>
        <w:t xml:space="preserve"> - תחנת רידינג שהייתה אמורה להיסגר בינואר 2021 תמשיך לפעול עד לשנת 2026 לפחות</w:t>
      </w:r>
      <w:r w:rsidRPr="00734C25">
        <w:rPr>
          <w:spacing w:val="-4"/>
          <w:vertAlign w:val="superscript"/>
          <w:rtl/>
        </w:rPr>
        <w:footnoteReference w:id="5"/>
      </w:r>
      <w:r w:rsidRPr="002D6B3E">
        <w:rPr>
          <w:rFonts w:hint="cs"/>
          <w:spacing w:val="-4"/>
          <w:rtl/>
        </w:rPr>
        <w:t xml:space="preserve">, כדי למנוע פגיעה צפויה באמינות אספקת חשמל לאזור גוש דן. זאת על אף שמדובר בתחנת ייצור </w:t>
      </w:r>
      <w:r w:rsidRPr="002D6B3E">
        <w:rPr>
          <w:rFonts w:hint="eastAsia"/>
          <w:spacing w:val="-4"/>
          <w:rtl/>
        </w:rPr>
        <w:t>ישנה</w:t>
      </w:r>
      <w:r w:rsidRPr="002D6B3E">
        <w:rPr>
          <w:spacing w:val="-4"/>
          <w:rtl/>
        </w:rPr>
        <w:t xml:space="preserve">, </w:t>
      </w:r>
      <w:r w:rsidRPr="002D6B3E">
        <w:rPr>
          <w:rFonts w:hint="eastAsia"/>
          <w:spacing w:val="-4"/>
          <w:rtl/>
        </w:rPr>
        <w:t>שהנצילות</w:t>
      </w:r>
      <w:r w:rsidRPr="002D6B3E">
        <w:rPr>
          <w:spacing w:val="-4"/>
          <w:rtl/>
        </w:rPr>
        <w:t xml:space="preserve"> </w:t>
      </w:r>
      <w:r w:rsidRPr="002D6B3E">
        <w:rPr>
          <w:rFonts w:hint="eastAsia"/>
          <w:spacing w:val="-4"/>
          <w:rtl/>
        </w:rPr>
        <w:t>האנרגטית</w:t>
      </w:r>
      <w:r w:rsidRPr="002D6B3E">
        <w:rPr>
          <w:spacing w:val="-4"/>
          <w:rtl/>
        </w:rPr>
        <w:t xml:space="preserve"> </w:t>
      </w:r>
      <w:r w:rsidRPr="002D6B3E">
        <w:rPr>
          <w:rFonts w:hint="eastAsia"/>
          <w:spacing w:val="-4"/>
          <w:rtl/>
        </w:rPr>
        <w:t>שלה</w:t>
      </w:r>
      <w:r w:rsidRPr="002D6B3E">
        <w:rPr>
          <w:spacing w:val="-4"/>
          <w:rtl/>
        </w:rPr>
        <w:t xml:space="preserve"> </w:t>
      </w:r>
      <w:r w:rsidRPr="002D6B3E">
        <w:rPr>
          <w:rFonts w:hint="eastAsia"/>
          <w:spacing w:val="-4"/>
          <w:rtl/>
        </w:rPr>
        <w:t>נמוכה</w:t>
      </w:r>
      <w:r w:rsidRPr="002D6B3E">
        <w:rPr>
          <w:spacing w:val="-4"/>
          <w:rtl/>
        </w:rPr>
        <w:t>.</w:t>
      </w:r>
      <w:r w:rsidRPr="002D6B3E">
        <w:rPr>
          <w:rFonts w:hint="cs"/>
          <w:spacing w:val="-4"/>
          <w:rtl/>
        </w:rPr>
        <w:t xml:space="preserve"> גם יחידות ישנות בתחנת הכוח אשכול שהיתרי הפליטה שלהן צפויים לפוג בספטמבר 2023, נדרשות להמשיך לפעול, לצורך שמירה על אמינות האספקה ושרידות המערכת באזור גוש דן</w:t>
      </w:r>
      <w:r w:rsidRPr="0093709F">
        <w:rPr>
          <w:rFonts w:hint="cs"/>
          <w:rtl/>
        </w:rPr>
        <w:t xml:space="preserve">. </w:t>
      </w:r>
    </w:p>
    <w:p w14:paraId="40F250F7" w14:textId="77777777" w:rsidR="00796225" w:rsidRDefault="00796225" w:rsidP="00796225">
      <w:pPr>
        <w:pStyle w:val="7392"/>
        <w:ind w:left="424"/>
        <w:rPr>
          <w:noProof/>
        </w:rPr>
      </w:pPr>
      <w:r w:rsidRPr="00B02658">
        <w:rPr>
          <w:rFonts w:hint="cs"/>
          <w:b/>
          <w:bCs/>
          <w:noProof/>
          <w:rtl/>
        </w:rPr>
        <w:drawing>
          <wp:anchor distT="0" distB="720090" distL="114300" distR="114300" simplePos="0" relativeHeight="252453376" behindDoc="1" locked="0" layoutInCell="1" allowOverlap="1" wp14:anchorId="36E29AFD" wp14:editId="2E609C46">
            <wp:simplePos x="0" y="0"/>
            <wp:positionH relativeFrom="column">
              <wp:posOffset>4526752</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cs"/>
          <w:rtl/>
        </w:rPr>
        <w:t xml:space="preserve">צעדי התייעלות שונים שנקטה </w:t>
      </w:r>
      <w:proofErr w:type="spellStart"/>
      <w:r w:rsidRPr="00651630">
        <w:rPr>
          <w:rStyle w:val="7371"/>
          <w:rFonts w:hint="cs"/>
          <w:rtl/>
        </w:rPr>
        <w:t>חח"י</w:t>
      </w:r>
      <w:proofErr w:type="spellEnd"/>
      <w:r w:rsidRPr="00651630">
        <w:rPr>
          <w:rStyle w:val="7371"/>
          <w:rFonts w:hint="cs"/>
          <w:rtl/>
        </w:rPr>
        <w:t xml:space="preserve"> מאז</w:t>
      </w:r>
      <w:r w:rsidRPr="002D6B3E">
        <w:rPr>
          <w:rFonts w:hint="cs"/>
          <w:spacing w:val="-4"/>
          <w:rtl/>
        </w:rPr>
        <w:t xml:space="preserve"> </w:t>
      </w:r>
      <w:r w:rsidRPr="00651630">
        <w:rPr>
          <w:rStyle w:val="7371"/>
          <w:rFonts w:hint="cs"/>
          <w:rtl/>
        </w:rPr>
        <w:t>2018</w:t>
      </w:r>
      <w:r w:rsidRPr="002D6B3E">
        <w:rPr>
          <w:rFonts w:hint="cs"/>
          <w:spacing w:val="-4"/>
          <w:rtl/>
        </w:rPr>
        <w:t xml:space="preserve"> - צעדי התייעלות שנקטה </w:t>
      </w:r>
      <w:proofErr w:type="spellStart"/>
      <w:r w:rsidRPr="002D6B3E">
        <w:rPr>
          <w:rFonts w:hint="cs"/>
          <w:spacing w:val="-4"/>
          <w:rtl/>
        </w:rPr>
        <w:t>חח"י</w:t>
      </w:r>
      <w:proofErr w:type="spellEnd"/>
      <w:r w:rsidRPr="002D6B3E">
        <w:rPr>
          <w:rFonts w:hint="cs"/>
          <w:spacing w:val="-4"/>
          <w:rtl/>
        </w:rPr>
        <w:t xml:space="preserve">, ובהם צמצום מצבת כוח האדם, מכירת תחנות כוח וצמצום החוב הפיננסי ועלויותיו, לא הביאו לשיפור של ממש ביעילותה של החברה ועלויות התפעול של </w:t>
      </w:r>
      <w:proofErr w:type="spellStart"/>
      <w:r w:rsidRPr="002D6B3E">
        <w:rPr>
          <w:rFonts w:hint="cs"/>
          <w:spacing w:val="-4"/>
          <w:rtl/>
        </w:rPr>
        <w:t>חח"י</w:t>
      </w:r>
      <w:proofErr w:type="spellEnd"/>
      <w:r w:rsidRPr="002D6B3E">
        <w:rPr>
          <w:rFonts w:hint="cs"/>
          <w:spacing w:val="-4"/>
          <w:rtl/>
        </w:rPr>
        <w:t xml:space="preserve"> נותרו גבוהות, כ-4 מיליארד ש"ח בשנת 2021. כמו כן, העלויות ליחידת תפוקה במקטעי הייצור והחלוקה עלו בשנים 2021-2018 </w:t>
      </w:r>
      <w:r w:rsidRPr="002D6B3E">
        <w:rPr>
          <w:rFonts w:hint="cs"/>
          <w:spacing w:val="-4"/>
          <w:rtl/>
        </w:rPr>
        <w:lastRenderedPageBreak/>
        <w:t xml:space="preserve">(בכ-10.4% במקטע הייצור ו-3.3% במקטע החלוקה). על פי תחזיות החברה, גם </w:t>
      </w:r>
      <w:r w:rsidRPr="002D6B3E">
        <w:rPr>
          <w:spacing w:val="-4"/>
          <w:rtl/>
        </w:rPr>
        <w:t>בשנים הקרובות לא צפוי שיפור</w:t>
      </w:r>
      <w:r w:rsidRPr="002D6B3E">
        <w:rPr>
          <w:rFonts w:hint="cs"/>
          <w:spacing w:val="-4"/>
          <w:rtl/>
        </w:rPr>
        <w:t xml:space="preserve"> ניכר</w:t>
      </w:r>
      <w:r w:rsidRPr="002D6B3E">
        <w:rPr>
          <w:spacing w:val="-4"/>
          <w:rtl/>
        </w:rPr>
        <w:t xml:space="preserve"> ברווחיות</w:t>
      </w:r>
      <w:r w:rsidRPr="002D6B3E">
        <w:rPr>
          <w:rFonts w:hint="cs"/>
          <w:spacing w:val="-4"/>
          <w:rtl/>
        </w:rPr>
        <w:t>ה</w:t>
      </w:r>
      <w:r>
        <w:rPr>
          <w:rFonts w:hint="cs"/>
          <w:noProof/>
          <w:rtl/>
        </w:rPr>
        <w:t>.</w:t>
      </w:r>
    </w:p>
    <w:p w14:paraId="2B18E4E1" w14:textId="77777777" w:rsidR="00796225" w:rsidRDefault="00796225" w:rsidP="00796225">
      <w:pPr>
        <w:pStyle w:val="7392"/>
        <w:ind w:left="424"/>
        <w:rPr>
          <w:noProof/>
          <w:rtl/>
        </w:rPr>
      </w:pPr>
      <w:r w:rsidRPr="00651630">
        <w:rPr>
          <w:rStyle w:val="7371"/>
          <w:rFonts w:hint="cs"/>
          <w:noProof/>
          <w:rtl/>
        </w:rPr>
        <w:drawing>
          <wp:anchor distT="0" distB="0" distL="114300" distR="114300" simplePos="0" relativeHeight="252448256" behindDoc="0" locked="0" layoutInCell="1" allowOverlap="1" wp14:anchorId="4B580464" wp14:editId="0AAD5DCD">
            <wp:simplePos x="0" y="0"/>
            <wp:positionH relativeFrom="column">
              <wp:posOffset>2453640</wp:posOffset>
            </wp:positionH>
            <wp:positionV relativeFrom="paragraph">
              <wp:posOffset>1459865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3">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B02658">
        <w:rPr>
          <w:rFonts w:hint="cs"/>
          <w:b/>
          <w:bCs/>
          <w:noProof/>
          <w:rtl/>
        </w:rPr>
        <w:drawing>
          <wp:anchor distT="0" distB="720090" distL="114300" distR="114300" simplePos="0" relativeHeight="252458496" behindDoc="1" locked="0" layoutInCell="1" allowOverlap="1" wp14:anchorId="37F44369" wp14:editId="30CAE6FE">
            <wp:simplePos x="0" y="0"/>
            <wp:positionH relativeFrom="column">
              <wp:posOffset>4526752</wp:posOffset>
            </wp:positionH>
            <wp:positionV relativeFrom="paragraph">
              <wp:posOffset>20320</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51630">
        <w:rPr>
          <w:rStyle w:val="7371"/>
          <w:rFonts w:hint="eastAsia"/>
          <w:rtl/>
        </w:rPr>
        <w:t>זמן</w:t>
      </w:r>
      <w:r w:rsidRPr="00651630">
        <w:rPr>
          <w:rStyle w:val="7371"/>
          <w:rtl/>
        </w:rPr>
        <w:t xml:space="preserve"> המתנה למוקד 103</w:t>
      </w:r>
      <w:r w:rsidRPr="002D6B3E">
        <w:rPr>
          <w:spacing w:val="-4"/>
          <w:rtl/>
        </w:rPr>
        <w:t xml:space="preserve"> - החברה לא הצליחה לעמוד ביעד זמן ההמתנה הממוצע במוקד 103 בכל אחת מהשנים 2015 - 2019</w:t>
      </w:r>
      <w:r w:rsidRPr="002D6B3E">
        <w:rPr>
          <w:rFonts w:hint="cs"/>
          <w:spacing w:val="-4"/>
          <w:rtl/>
        </w:rPr>
        <w:t>.</w:t>
      </w:r>
      <w:r w:rsidRPr="002D6B3E">
        <w:rPr>
          <w:spacing w:val="-4"/>
          <w:rtl/>
        </w:rPr>
        <w:t xml:space="preserve"> היעד שהוגדר </w:t>
      </w:r>
      <w:r w:rsidRPr="002D6B3E">
        <w:rPr>
          <w:rFonts w:hint="cs"/>
          <w:spacing w:val="-4"/>
          <w:rtl/>
        </w:rPr>
        <w:t>לכל אחת מהשנים 2015 - 2018 היה</w:t>
      </w:r>
      <w:r w:rsidRPr="002D6B3E">
        <w:rPr>
          <w:spacing w:val="-4"/>
          <w:rtl/>
        </w:rPr>
        <w:t xml:space="preserve"> 90 </w:t>
      </w:r>
      <w:r w:rsidRPr="002D6B3E">
        <w:rPr>
          <w:rFonts w:hint="eastAsia"/>
          <w:spacing w:val="-4"/>
          <w:rtl/>
        </w:rPr>
        <w:t>שניות</w:t>
      </w:r>
      <w:r w:rsidRPr="002D6B3E">
        <w:rPr>
          <w:rFonts w:hint="cs"/>
          <w:spacing w:val="-4"/>
          <w:rtl/>
        </w:rPr>
        <w:t xml:space="preserve">, והיעד לשנת 2019 היה 180 שניות. </w:t>
      </w:r>
      <w:r w:rsidRPr="002D6B3E">
        <w:rPr>
          <w:rFonts w:hint="eastAsia"/>
          <w:spacing w:val="-4"/>
          <w:rtl/>
        </w:rPr>
        <w:t>הביצוע</w:t>
      </w:r>
      <w:r w:rsidRPr="002D6B3E">
        <w:rPr>
          <w:spacing w:val="-4"/>
          <w:rtl/>
        </w:rPr>
        <w:t xml:space="preserve"> </w:t>
      </w:r>
      <w:r w:rsidRPr="002D6B3E">
        <w:rPr>
          <w:rFonts w:hint="eastAsia"/>
          <w:spacing w:val="-4"/>
          <w:rtl/>
        </w:rPr>
        <w:t>הממוצע</w:t>
      </w:r>
      <w:r w:rsidRPr="002D6B3E">
        <w:rPr>
          <w:spacing w:val="-4"/>
          <w:rtl/>
        </w:rPr>
        <w:t xml:space="preserve"> </w:t>
      </w:r>
      <w:r w:rsidRPr="002D6B3E">
        <w:rPr>
          <w:rFonts w:hint="cs"/>
          <w:spacing w:val="-4"/>
          <w:rtl/>
        </w:rPr>
        <w:t xml:space="preserve">היה </w:t>
      </w:r>
      <w:r w:rsidRPr="002D6B3E">
        <w:rPr>
          <w:rFonts w:hint="eastAsia"/>
          <w:spacing w:val="-4"/>
          <w:rtl/>
        </w:rPr>
        <w:t>בין</w:t>
      </w:r>
      <w:r w:rsidRPr="002D6B3E">
        <w:rPr>
          <w:spacing w:val="-4"/>
          <w:rtl/>
        </w:rPr>
        <w:t xml:space="preserve"> 194 </w:t>
      </w:r>
      <w:r w:rsidRPr="002D6B3E">
        <w:rPr>
          <w:rFonts w:hint="eastAsia"/>
          <w:spacing w:val="-4"/>
          <w:rtl/>
        </w:rPr>
        <w:t>שניות</w:t>
      </w:r>
      <w:r w:rsidRPr="002D6B3E">
        <w:rPr>
          <w:spacing w:val="-4"/>
          <w:rtl/>
        </w:rPr>
        <w:t xml:space="preserve"> </w:t>
      </w:r>
      <w:r w:rsidRPr="002D6B3E">
        <w:rPr>
          <w:rFonts w:hint="eastAsia"/>
          <w:spacing w:val="-4"/>
          <w:rtl/>
        </w:rPr>
        <w:t>ל</w:t>
      </w:r>
      <w:r w:rsidRPr="002D6B3E">
        <w:rPr>
          <w:spacing w:val="-4"/>
          <w:rtl/>
        </w:rPr>
        <w:t xml:space="preserve">-269 </w:t>
      </w:r>
      <w:r w:rsidRPr="002D6B3E">
        <w:rPr>
          <w:rFonts w:hint="eastAsia"/>
          <w:spacing w:val="-4"/>
          <w:rtl/>
        </w:rPr>
        <w:t>שניות</w:t>
      </w:r>
      <w:r w:rsidRPr="002D6B3E">
        <w:rPr>
          <w:spacing w:val="-4"/>
          <w:rtl/>
        </w:rPr>
        <w:t xml:space="preserve"> </w:t>
      </w:r>
      <w:r w:rsidRPr="002D6B3E">
        <w:rPr>
          <w:rFonts w:hint="eastAsia"/>
          <w:spacing w:val="-4"/>
          <w:rtl/>
        </w:rPr>
        <w:t>בשנים</w:t>
      </w:r>
      <w:r w:rsidRPr="002D6B3E">
        <w:rPr>
          <w:spacing w:val="-4"/>
          <w:rtl/>
        </w:rPr>
        <w:t xml:space="preserve"> </w:t>
      </w:r>
      <w:r w:rsidRPr="002D6B3E">
        <w:rPr>
          <w:rFonts w:hint="eastAsia"/>
          <w:spacing w:val="-4"/>
          <w:rtl/>
        </w:rPr>
        <w:t>אלה</w:t>
      </w:r>
      <w:r w:rsidRPr="002D6B3E">
        <w:rPr>
          <w:spacing w:val="-4"/>
          <w:rtl/>
        </w:rPr>
        <w:t xml:space="preserve">. </w:t>
      </w:r>
      <w:r w:rsidRPr="002D6B3E">
        <w:rPr>
          <w:rFonts w:hint="eastAsia"/>
          <w:spacing w:val="-4"/>
          <w:rtl/>
        </w:rPr>
        <w:t>עוד</w:t>
      </w:r>
      <w:r w:rsidRPr="002D6B3E">
        <w:rPr>
          <w:spacing w:val="-4"/>
          <w:rtl/>
        </w:rPr>
        <w:t xml:space="preserve"> </w:t>
      </w:r>
      <w:r w:rsidRPr="002D6B3E">
        <w:rPr>
          <w:rFonts w:hint="eastAsia"/>
          <w:spacing w:val="-4"/>
          <w:rtl/>
        </w:rPr>
        <w:t>עולה</w:t>
      </w:r>
      <w:r w:rsidRPr="002D6B3E">
        <w:rPr>
          <w:spacing w:val="-4"/>
          <w:rtl/>
        </w:rPr>
        <w:t xml:space="preserve"> </w:t>
      </w:r>
      <w:r w:rsidRPr="002D6B3E">
        <w:rPr>
          <w:rFonts w:hint="eastAsia"/>
          <w:spacing w:val="-4"/>
          <w:rtl/>
        </w:rPr>
        <w:t>כי</w:t>
      </w:r>
      <w:r w:rsidRPr="002D6B3E">
        <w:rPr>
          <w:spacing w:val="-4"/>
          <w:rtl/>
        </w:rPr>
        <w:t xml:space="preserve"> </w:t>
      </w:r>
      <w:r w:rsidRPr="002D6B3E">
        <w:rPr>
          <w:rFonts w:hint="eastAsia"/>
          <w:spacing w:val="-4"/>
          <w:rtl/>
        </w:rPr>
        <w:t>בתקופה</w:t>
      </w:r>
      <w:r w:rsidRPr="002D6B3E">
        <w:rPr>
          <w:spacing w:val="-4"/>
          <w:rtl/>
        </w:rPr>
        <w:t xml:space="preserve"> </w:t>
      </w:r>
      <w:r w:rsidRPr="002D6B3E">
        <w:rPr>
          <w:rFonts w:hint="eastAsia"/>
          <w:spacing w:val="-4"/>
          <w:rtl/>
        </w:rPr>
        <w:t>זו</w:t>
      </w:r>
      <w:r w:rsidRPr="002D6B3E">
        <w:rPr>
          <w:spacing w:val="-4"/>
          <w:rtl/>
        </w:rPr>
        <w:t xml:space="preserve"> </w:t>
      </w:r>
      <w:r w:rsidRPr="002D6B3E">
        <w:rPr>
          <w:rFonts w:hint="eastAsia"/>
          <w:spacing w:val="-4"/>
          <w:rtl/>
        </w:rPr>
        <w:t>נרשמה</w:t>
      </w:r>
      <w:r w:rsidRPr="002D6B3E">
        <w:rPr>
          <w:spacing w:val="-4"/>
          <w:rtl/>
        </w:rPr>
        <w:t xml:space="preserve"> </w:t>
      </w:r>
      <w:r w:rsidRPr="002D6B3E">
        <w:rPr>
          <w:rFonts w:hint="eastAsia"/>
          <w:spacing w:val="-4"/>
          <w:rtl/>
        </w:rPr>
        <w:t>הקלה</w:t>
      </w:r>
      <w:r w:rsidRPr="002D6B3E">
        <w:rPr>
          <w:spacing w:val="-4"/>
          <w:rtl/>
        </w:rPr>
        <w:t xml:space="preserve"> </w:t>
      </w:r>
      <w:r w:rsidRPr="002D6B3E">
        <w:rPr>
          <w:rFonts w:hint="eastAsia"/>
          <w:spacing w:val="-4"/>
          <w:rtl/>
        </w:rPr>
        <w:t>ניכרת</w:t>
      </w:r>
      <w:r w:rsidRPr="002D6B3E">
        <w:rPr>
          <w:spacing w:val="-4"/>
          <w:rtl/>
        </w:rPr>
        <w:t xml:space="preserve"> </w:t>
      </w:r>
      <w:r w:rsidRPr="002D6B3E">
        <w:rPr>
          <w:rFonts w:hint="eastAsia"/>
          <w:spacing w:val="-4"/>
          <w:rtl/>
        </w:rPr>
        <w:t>ביעדים</w:t>
      </w:r>
      <w:r w:rsidRPr="002D6B3E">
        <w:rPr>
          <w:spacing w:val="-4"/>
          <w:rtl/>
        </w:rPr>
        <w:t xml:space="preserve"> </w:t>
      </w:r>
      <w:r w:rsidRPr="002D6B3E">
        <w:rPr>
          <w:rFonts w:hint="eastAsia"/>
          <w:spacing w:val="-4"/>
          <w:rtl/>
        </w:rPr>
        <w:t>מ</w:t>
      </w:r>
      <w:r w:rsidRPr="002D6B3E">
        <w:rPr>
          <w:spacing w:val="-4"/>
          <w:rtl/>
        </w:rPr>
        <w:t xml:space="preserve">-90 </w:t>
      </w:r>
      <w:r w:rsidRPr="002D6B3E">
        <w:rPr>
          <w:rFonts w:hint="eastAsia"/>
          <w:spacing w:val="-4"/>
          <w:rtl/>
        </w:rPr>
        <w:t>שניות</w:t>
      </w:r>
      <w:r w:rsidRPr="002D6B3E">
        <w:rPr>
          <w:spacing w:val="-4"/>
          <w:rtl/>
        </w:rPr>
        <w:t xml:space="preserve"> </w:t>
      </w:r>
      <w:r w:rsidRPr="002D6B3E">
        <w:rPr>
          <w:rFonts w:hint="eastAsia"/>
          <w:spacing w:val="-4"/>
          <w:rtl/>
        </w:rPr>
        <w:t>בשנים</w:t>
      </w:r>
      <w:r w:rsidRPr="002D6B3E">
        <w:rPr>
          <w:rFonts w:hint="cs"/>
          <w:spacing w:val="-4"/>
          <w:rtl/>
        </w:rPr>
        <w:t xml:space="preserve"> 2015 - 2018</w:t>
      </w:r>
      <w:r w:rsidRPr="002D6B3E">
        <w:rPr>
          <w:spacing w:val="-4"/>
          <w:rtl/>
        </w:rPr>
        <w:t xml:space="preserve"> </w:t>
      </w:r>
      <w:r w:rsidRPr="002D6B3E">
        <w:rPr>
          <w:rFonts w:hint="eastAsia"/>
          <w:spacing w:val="-4"/>
          <w:rtl/>
        </w:rPr>
        <w:t>ל</w:t>
      </w:r>
      <w:r w:rsidRPr="002D6B3E">
        <w:rPr>
          <w:spacing w:val="-4"/>
          <w:rtl/>
        </w:rPr>
        <w:t xml:space="preserve">-180 </w:t>
      </w:r>
      <w:r w:rsidRPr="002D6B3E">
        <w:rPr>
          <w:rFonts w:hint="eastAsia"/>
          <w:spacing w:val="-4"/>
          <w:rtl/>
        </w:rPr>
        <w:t>שניות</w:t>
      </w:r>
      <w:r w:rsidRPr="002D6B3E">
        <w:rPr>
          <w:spacing w:val="-4"/>
          <w:rtl/>
        </w:rPr>
        <w:t xml:space="preserve"> </w:t>
      </w:r>
      <w:r w:rsidRPr="002D6B3E">
        <w:rPr>
          <w:rFonts w:hint="eastAsia"/>
          <w:spacing w:val="-4"/>
          <w:rtl/>
        </w:rPr>
        <w:t>בשנת</w:t>
      </w:r>
      <w:r w:rsidRPr="002D6B3E">
        <w:rPr>
          <w:spacing w:val="-4"/>
          <w:rtl/>
        </w:rPr>
        <w:t xml:space="preserve"> 2019. </w:t>
      </w:r>
      <w:r w:rsidRPr="002D6B3E">
        <w:rPr>
          <w:rFonts w:hint="eastAsia"/>
          <w:spacing w:val="-4"/>
          <w:rtl/>
        </w:rPr>
        <w:t>בשנת</w:t>
      </w:r>
      <w:r w:rsidRPr="002D6B3E">
        <w:rPr>
          <w:spacing w:val="-4"/>
          <w:rtl/>
        </w:rPr>
        <w:t xml:space="preserve"> 20</w:t>
      </w:r>
      <w:r w:rsidRPr="002D6B3E">
        <w:rPr>
          <w:rFonts w:hint="cs"/>
          <w:spacing w:val="-4"/>
          <w:rtl/>
        </w:rPr>
        <w:t>20</w:t>
      </w:r>
      <w:r w:rsidRPr="002D6B3E">
        <w:rPr>
          <w:spacing w:val="-4"/>
          <w:rtl/>
        </w:rPr>
        <w:t xml:space="preserve"> </w:t>
      </w:r>
      <w:r w:rsidRPr="002D6B3E">
        <w:rPr>
          <w:rFonts w:hint="eastAsia"/>
          <w:spacing w:val="-4"/>
          <w:rtl/>
        </w:rPr>
        <w:t>הוחלף</w:t>
      </w:r>
      <w:r w:rsidRPr="002D6B3E">
        <w:rPr>
          <w:spacing w:val="-4"/>
          <w:rtl/>
        </w:rPr>
        <w:t xml:space="preserve"> </w:t>
      </w:r>
      <w:r w:rsidRPr="002D6B3E">
        <w:rPr>
          <w:rFonts w:hint="eastAsia"/>
          <w:spacing w:val="-4"/>
          <w:rtl/>
        </w:rPr>
        <w:t>מדד</w:t>
      </w:r>
      <w:r w:rsidRPr="002D6B3E">
        <w:rPr>
          <w:spacing w:val="-4"/>
          <w:rtl/>
        </w:rPr>
        <w:t xml:space="preserve"> </w:t>
      </w:r>
      <w:r w:rsidRPr="002D6B3E">
        <w:rPr>
          <w:rFonts w:hint="eastAsia"/>
          <w:spacing w:val="-4"/>
          <w:rtl/>
        </w:rPr>
        <w:t>זה</w:t>
      </w:r>
      <w:r w:rsidRPr="002D6B3E">
        <w:rPr>
          <w:spacing w:val="-4"/>
          <w:rtl/>
        </w:rPr>
        <w:t xml:space="preserve"> </w:t>
      </w:r>
      <w:r w:rsidRPr="002D6B3E">
        <w:rPr>
          <w:rFonts w:hint="eastAsia"/>
          <w:spacing w:val="-4"/>
          <w:rtl/>
        </w:rPr>
        <w:t>במדד</w:t>
      </w:r>
      <w:r w:rsidRPr="002D6B3E">
        <w:rPr>
          <w:spacing w:val="-4"/>
          <w:rtl/>
        </w:rPr>
        <w:t xml:space="preserve"> </w:t>
      </w:r>
      <w:r w:rsidRPr="002D6B3E">
        <w:rPr>
          <w:rFonts w:hint="eastAsia"/>
          <w:spacing w:val="-4"/>
          <w:rtl/>
        </w:rPr>
        <w:t>עמידה</w:t>
      </w:r>
      <w:r w:rsidRPr="002D6B3E">
        <w:rPr>
          <w:spacing w:val="-4"/>
          <w:rtl/>
        </w:rPr>
        <w:t xml:space="preserve"> </w:t>
      </w:r>
      <w:r w:rsidRPr="002D6B3E">
        <w:rPr>
          <w:rFonts w:hint="eastAsia"/>
          <w:spacing w:val="-4"/>
          <w:rtl/>
        </w:rPr>
        <w:t>בחוק</w:t>
      </w:r>
      <w:r w:rsidRPr="002D6B3E">
        <w:rPr>
          <w:spacing w:val="-4"/>
          <w:rtl/>
        </w:rPr>
        <w:t xml:space="preserve"> </w:t>
      </w:r>
      <w:r w:rsidRPr="002D6B3E">
        <w:rPr>
          <w:rFonts w:hint="eastAsia"/>
          <w:spacing w:val="-4"/>
          <w:rtl/>
        </w:rPr>
        <w:t>שש</w:t>
      </w:r>
      <w:r w:rsidRPr="002D6B3E">
        <w:rPr>
          <w:spacing w:val="-4"/>
          <w:rtl/>
        </w:rPr>
        <w:t xml:space="preserve"> </w:t>
      </w:r>
      <w:r w:rsidRPr="002D6B3E">
        <w:rPr>
          <w:rFonts w:hint="eastAsia"/>
          <w:spacing w:val="-4"/>
          <w:rtl/>
        </w:rPr>
        <w:t>הדקות</w:t>
      </w:r>
      <w:r w:rsidRPr="002D6B3E">
        <w:rPr>
          <w:spacing w:val="-4"/>
          <w:rtl/>
        </w:rPr>
        <w:t xml:space="preserve">, </w:t>
      </w:r>
      <w:r w:rsidRPr="002D6B3E">
        <w:rPr>
          <w:rFonts w:hint="eastAsia"/>
          <w:spacing w:val="-4"/>
          <w:rtl/>
        </w:rPr>
        <w:t>ומדד</w:t>
      </w:r>
      <w:r w:rsidRPr="002D6B3E">
        <w:rPr>
          <w:spacing w:val="-4"/>
          <w:rtl/>
        </w:rPr>
        <w:t xml:space="preserve"> </w:t>
      </w:r>
      <w:r w:rsidRPr="002D6B3E">
        <w:rPr>
          <w:rFonts w:hint="eastAsia"/>
          <w:spacing w:val="-4"/>
          <w:rtl/>
        </w:rPr>
        <w:t>זמן</w:t>
      </w:r>
      <w:r w:rsidRPr="002D6B3E">
        <w:rPr>
          <w:spacing w:val="-4"/>
          <w:rtl/>
        </w:rPr>
        <w:t xml:space="preserve"> </w:t>
      </w:r>
      <w:r w:rsidRPr="002D6B3E">
        <w:rPr>
          <w:rFonts w:hint="eastAsia"/>
          <w:spacing w:val="-4"/>
          <w:rtl/>
        </w:rPr>
        <w:t>ההמתנה</w:t>
      </w:r>
      <w:r w:rsidRPr="002D6B3E">
        <w:rPr>
          <w:spacing w:val="-4"/>
          <w:rtl/>
        </w:rPr>
        <w:t xml:space="preserve"> </w:t>
      </w:r>
      <w:r w:rsidRPr="002D6B3E">
        <w:rPr>
          <w:rFonts w:hint="eastAsia"/>
          <w:spacing w:val="-4"/>
          <w:rtl/>
        </w:rPr>
        <w:t>לא</w:t>
      </w:r>
      <w:r w:rsidRPr="002D6B3E">
        <w:rPr>
          <w:spacing w:val="-4"/>
          <w:rtl/>
        </w:rPr>
        <w:t xml:space="preserve"> </w:t>
      </w:r>
      <w:r w:rsidRPr="002D6B3E">
        <w:rPr>
          <w:rFonts w:hint="cs"/>
          <w:spacing w:val="-4"/>
          <w:rtl/>
        </w:rPr>
        <w:t>הובא</w:t>
      </w:r>
      <w:r w:rsidRPr="002D6B3E">
        <w:rPr>
          <w:spacing w:val="-4"/>
          <w:rtl/>
        </w:rPr>
        <w:t xml:space="preserve"> </w:t>
      </w:r>
      <w:r w:rsidRPr="002D6B3E">
        <w:rPr>
          <w:rFonts w:hint="eastAsia"/>
          <w:spacing w:val="-4"/>
          <w:rtl/>
        </w:rPr>
        <w:t>בחשבון</w:t>
      </w:r>
      <w:r w:rsidRPr="002D6B3E">
        <w:rPr>
          <w:spacing w:val="-4"/>
          <w:rtl/>
        </w:rPr>
        <w:t xml:space="preserve"> </w:t>
      </w:r>
      <w:r w:rsidRPr="002D6B3E">
        <w:rPr>
          <w:rFonts w:hint="eastAsia"/>
          <w:spacing w:val="-4"/>
          <w:rtl/>
        </w:rPr>
        <w:t>לצורך</w:t>
      </w:r>
      <w:r w:rsidRPr="002D6B3E">
        <w:rPr>
          <w:spacing w:val="-4"/>
          <w:rtl/>
        </w:rPr>
        <w:t xml:space="preserve"> </w:t>
      </w:r>
      <w:r w:rsidRPr="002D6B3E">
        <w:rPr>
          <w:rFonts w:hint="eastAsia"/>
          <w:spacing w:val="-4"/>
          <w:rtl/>
        </w:rPr>
        <w:t>שקלול</w:t>
      </w:r>
      <w:r w:rsidRPr="002D6B3E">
        <w:rPr>
          <w:spacing w:val="-4"/>
          <w:rtl/>
        </w:rPr>
        <w:t xml:space="preserve"> </w:t>
      </w:r>
      <w:r w:rsidRPr="002D6B3E">
        <w:rPr>
          <w:rFonts w:hint="eastAsia"/>
          <w:spacing w:val="-4"/>
          <w:rtl/>
        </w:rPr>
        <w:t>ציון</w:t>
      </w:r>
      <w:r w:rsidRPr="002D6B3E">
        <w:rPr>
          <w:spacing w:val="-4"/>
          <w:rtl/>
        </w:rPr>
        <w:t xml:space="preserve"> </w:t>
      </w:r>
      <w:r w:rsidRPr="002D6B3E">
        <w:rPr>
          <w:rFonts w:hint="eastAsia"/>
          <w:spacing w:val="-4"/>
          <w:rtl/>
        </w:rPr>
        <w:t>האגף</w:t>
      </w:r>
      <w:r w:rsidRPr="002D6B3E">
        <w:rPr>
          <w:spacing w:val="-4"/>
          <w:rtl/>
        </w:rPr>
        <w:t xml:space="preserve">, </w:t>
      </w:r>
      <w:r w:rsidRPr="002D6B3E">
        <w:rPr>
          <w:rFonts w:hint="eastAsia"/>
          <w:spacing w:val="-4"/>
          <w:rtl/>
        </w:rPr>
        <w:t>החטיבה</w:t>
      </w:r>
      <w:r w:rsidRPr="002D6B3E">
        <w:rPr>
          <w:spacing w:val="-4"/>
          <w:rtl/>
        </w:rPr>
        <w:t xml:space="preserve"> </w:t>
      </w:r>
      <w:r w:rsidRPr="002D6B3E">
        <w:rPr>
          <w:rFonts w:hint="eastAsia"/>
          <w:spacing w:val="-4"/>
          <w:rtl/>
        </w:rPr>
        <w:t>והחברה</w:t>
      </w:r>
      <w:r w:rsidRPr="002D6B3E">
        <w:rPr>
          <w:spacing w:val="-4"/>
          <w:rtl/>
        </w:rPr>
        <w:t xml:space="preserve">. </w:t>
      </w:r>
      <w:r w:rsidRPr="002D6B3E">
        <w:rPr>
          <w:rFonts w:hint="eastAsia"/>
          <w:spacing w:val="-4"/>
          <w:rtl/>
        </w:rPr>
        <w:t>כמו</w:t>
      </w:r>
      <w:r w:rsidRPr="002D6B3E">
        <w:rPr>
          <w:spacing w:val="-4"/>
          <w:rtl/>
        </w:rPr>
        <w:t xml:space="preserve"> </w:t>
      </w:r>
      <w:r w:rsidRPr="002D6B3E">
        <w:rPr>
          <w:rFonts w:hint="eastAsia"/>
          <w:spacing w:val="-4"/>
          <w:rtl/>
        </w:rPr>
        <w:t>כן</w:t>
      </w:r>
      <w:r w:rsidRPr="002D6B3E">
        <w:rPr>
          <w:spacing w:val="-4"/>
          <w:rtl/>
        </w:rPr>
        <w:t xml:space="preserve">, </w:t>
      </w:r>
      <w:r w:rsidRPr="002D6B3E">
        <w:rPr>
          <w:rFonts w:hint="eastAsia"/>
          <w:spacing w:val="-4"/>
          <w:rtl/>
        </w:rPr>
        <w:t>חלה</w:t>
      </w:r>
      <w:r w:rsidRPr="002D6B3E">
        <w:rPr>
          <w:spacing w:val="-4"/>
          <w:rtl/>
        </w:rPr>
        <w:t xml:space="preserve"> </w:t>
      </w:r>
      <w:r w:rsidRPr="002D6B3E">
        <w:rPr>
          <w:rFonts w:hint="eastAsia"/>
          <w:spacing w:val="-4"/>
          <w:rtl/>
        </w:rPr>
        <w:t>הרעה</w:t>
      </w:r>
      <w:r w:rsidRPr="002D6B3E">
        <w:rPr>
          <w:spacing w:val="-4"/>
          <w:rtl/>
        </w:rPr>
        <w:t xml:space="preserve"> </w:t>
      </w:r>
      <w:r w:rsidRPr="002D6B3E">
        <w:rPr>
          <w:rFonts w:hint="eastAsia"/>
          <w:spacing w:val="-4"/>
          <w:rtl/>
        </w:rPr>
        <w:t>במשך</w:t>
      </w:r>
      <w:r w:rsidRPr="002D6B3E">
        <w:rPr>
          <w:spacing w:val="-4"/>
          <w:rtl/>
        </w:rPr>
        <w:t xml:space="preserve"> </w:t>
      </w:r>
      <w:r w:rsidRPr="002D6B3E">
        <w:rPr>
          <w:rFonts w:hint="eastAsia"/>
          <w:spacing w:val="-4"/>
          <w:rtl/>
        </w:rPr>
        <w:t>זמני</w:t>
      </w:r>
      <w:r w:rsidRPr="002D6B3E">
        <w:rPr>
          <w:spacing w:val="-4"/>
          <w:rtl/>
        </w:rPr>
        <w:t xml:space="preserve"> </w:t>
      </w:r>
      <w:r w:rsidRPr="002D6B3E">
        <w:rPr>
          <w:rFonts w:hint="eastAsia"/>
          <w:spacing w:val="-4"/>
          <w:rtl/>
        </w:rPr>
        <w:t>המתנה</w:t>
      </w:r>
      <w:r w:rsidRPr="002D6B3E">
        <w:rPr>
          <w:spacing w:val="-4"/>
          <w:rtl/>
        </w:rPr>
        <w:t xml:space="preserve"> </w:t>
      </w:r>
      <w:r w:rsidRPr="002D6B3E">
        <w:rPr>
          <w:rFonts w:hint="eastAsia"/>
          <w:spacing w:val="-4"/>
          <w:rtl/>
        </w:rPr>
        <w:t>במוקד</w:t>
      </w:r>
      <w:r w:rsidRPr="002D6B3E">
        <w:rPr>
          <w:spacing w:val="-4"/>
          <w:rtl/>
        </w:rPr>
        <w:t xml:space="preserve"> 103, </w:t>
      </w:r>
      <w:r w:rsidRPr="002D6B3E">
        <w:rPr>
          <w:rFonts w:hint="eastAsia"/>
          <w:spacing w:val="-4"/>
          <w:rtl/>
        </w:rPr>
        <w:t>והם</w:t>
      </w:r>
      <w:r w:rsidRPr="002D6B3E">
        <w:rPr>
          <w:spacing w:val="-4"/>
          <w:rtl/>
        </w:rPr>
        <w:t xml:space="preserve"> </w:t>
      </w:r>
      <w:r w:rsidRPr="002D6B3E">
        <w:rPr>
          <w:rFonts w:hint="eastAsia"/>
          <w:spacing w:val="-4"/>
          <w:rtl/>
        </w:rPr>
        <w:t>עלו</w:t>
      </w:r>
      <w:r w:rsidRPr="002D6B3E">
        <w:rPr>
          <w:spacing w:val="-4"/>
          <w:rtl/>
        </w:rPr>
        <w:t xml:space="preserve"> </w:t>
      </w:r>
      <w:r w:rsidRPr="002D6B3E">
        <w:rPr>
          <w:rFonts w:hint="eastAsia"/>
          <w:spacing w:val="-4"/>
          <w:rtl/>
        </w:rPr>
        <w:t>בכ</w:t>
      </w:r>
      <w:r w:rsidRPr="002D6B3E">
        <w:rPr>
          <w:spacing w:val="-4"/>
          <w:rtl/>
        </w:rPr>
        <w:t xml:space="preserve">-159% </w:t>
      </w:r>
      <w:r w:rsidRPr="002D6B3E">
        <w:rPr>
          <w:rFonts w:hint="eastAsia"/>
          <w:spacing w:val="-4"/>
          <w:rtl/>
        </w:rPr>
        <w:t>בשנים</w:t>
      </w:r>
      <w:r w:rsidRPr="002D6B3E">
        <w:rPr>
          <w:rFonts w:hint="cs"/>
          <w:spacing w:val="-4"/>
          <w:rtl/>
        </w:rPr>
        <w:t xml:space="preserve"> 2012 - 2019</w:t>
      </w:r>
      <w:r w:rsidRPr="002D6B3E">
        <w:rPr>
          <w:spacing w:val="-4"/>
          <w:rtl/>
        </w:rPr>
        <w:t xml:space="preserve"> </w:t>
      </w:r>
      <w:r w:rsidRPr="002D6B3E">
        <w:rPr>
          <w:rFonts w:hint="eastAsia"/>
          <w:spacing w:val="-4"/>
          <w:rtl/>
        </w:rPr>
        <w:t>מ</w:t>
      </w:r>
      <w:r w:rsidRPr="002D6B3E">
        <w:rPr>
          <w:spacing w:val="-4"/>
          <w:rtl/>
        </w:rPr>
        <w:t xml:space="preserve">-104 </w:t>
      </w:r>
      <w:r w:rsidRPr="002D6B3E">
        <w:rPr>
          <w:rFonts w:hint="eastAsia"/>
          <w:spacing w:val="-4"/>
          <w:rtl/>
        </w:rPr>
        <w:t>שניות</w:t>
      </w:r>
      <w:r w:rsidRPr="002D6B3E">
        <w:rPr>
          <w:spacing w:val="-4"/>
          <w:rtl/>
        </w:rPr>
        <w:t xml:space="preserve"> </w:t>
      </w:r>
      <w:r w:rsidRPr="002D6B3E">
        <w:rPr>
          <w:rFonts w:hint="eastAsia"/>
          <w:spacing w:val="-4"/>
          <w:rtl/>
        </w:rPr>
        <w:t>ל</w:t>
      </w:r>
      <w:r w:rsidRPr="002D6B3E">
        <w:rPr>
          <w:spacing w:val="-4"/>
          <w:rtl/>
        </w:rPr>
        <w:t xml:space="preserve">-269 </w:t>
      </w:r>
      <w:r w:rsidRPr="002D6B3E">
        <w:rPr>
          <w:rFonts w:hint="eastAsia"/>
          <w:spacing w:val="-4"/>
          <w:rtl/>
        </w:rPr>
        <w:t>שניות</w:t>
      </w:r>
      <w:r>
        <w:rPr>
          <w:rFonts w:hint="cs"/>
          <w:noProof/>
          <w:rtl/>
        </w:rPr>
        <w:t>.</w:t>
      </w:r>
    </w:p>
    <w:p w14:paraId="75115AB6" w14:textId="77777777" w:rsidR="00796225" w:rsidRPr="00411396" w:rsidRDefault="00796225" w:rsidP="00796225">
      <w:pPr>
        <w:pStyle w:val="7392"/>
        <w:spacing w:before="360"/>
        <w:rPr>
          <w:rtl/>
        </w:rPr>
      </w:pPr>
      <w:r w:rsidRPr="00651630">
        <w:rPr>
          <w:rStyle w:val="73ff7"/>
          <w:rFonts w:hint="eastAsia"/>
          <w:rtl/>
        </w:rPr>
        <w:t>יישום</w:t>
      </w:r>
      <w:r w:rsidRPr="00651630">
        <w:rPr>
          <w:rStyle w:val="73ff7"/>
          <w:rtl/>
        </w:rPr>
        <w:t xml:space="preserve"> צעדי הרפורמה על ידי </w:t>
      </w:r>
      <w:proofErr w:type="spellStart"/>
      <w:r w:rsidRPr="00651630">
        <w:rPr>
          <w:rStyle w:val="73ff7"/>
          <w:rFonts w:hint="eastAsia"/>
          <w:rtl/>
        </w:rPr>
        <w:t>חח</w:t>
      </w:r>
      <w:r w:rsidRPr="00651630">
        <w:rPr>
          <w:rStyle w:val="73ff7"/>
          <w:rtl/>
        </w:rPr>
        <w:t>"י</w:t>
      </w:r>
      <w:proofErr w:type="spellEnd"/>
      <w:r w:rsidRPr="002D6B3E">
        <w:rPr>
          <w:rFonts w:hint="cs"/>
          <w:spacing w:val="-4"/>
          <w:rtl/>
        </w:rPr>
        <w:t xml:space="preserve"> </w:t>
      </w:r>
      <w:r w:rsidRPr="002D6B3E">
        <w:rPr>
          <w:spacing w:val="-4"/>
          <w:rtl/>
        </w:rPr>
        <w:t xml:space="preserve">- בשנים </w:t>
      </w:r>
      <w:r w:rsidRPr="002D6B3E">
        <w:rPr>
          <w:rFonts w:hint="cs"/>
          <w:spacing w:val="-4"/>
          <w:rtl/>
        </w:rPr>
        <w:t xml:space="preserve">2018 </w:t>
      </w:r>
      <w:r w:rsidRPr="002D6B3E">
        <w:rPr>
          <w:spacing w:val="-4"/>
          <w:rtl/>
        </w:rPr>
        <w:t>-</w:t>
      </w:r>
      <w:r w:rsidRPr="002D6B3E">
        <w:rPr>
          <w:rFonts w:hint="cs"/>
          <w:spacing w:val="-4"/>
          <w:rtl/>
        </w:rPr>
        <w:t xml:space="preserve"> 2021</w:t>
      </w:r>
      <w:r w:rsidRPr="002D6B3E">
        <w:rPr>
          <w:spacing w:val="-4"/>
          <w:rtl/>
        </w:rPr>
        <w:t xml:space="preserve"> </w:t>
      </w:r>
      <w:proofErr w:type="spellStart"/>
      <w:r w:rsidRPr="002D6B3E">
        <w:rPr>
          <w:rFonts w:hint="eastAsia"/>
          <w:spacing w:val="-4"/>
          <w:rtl/>
        </w:rPr>
        <w:t>חח</w:t>
      </w:r>
      <w:r w:rsidRPr="002D6B3E">
        <w:rPr>
          <w:spacing w:val="-4"/>
          <w:rtl/>
        </w:rPr>
        <w:t>"י</w:t>
      </w:r>
      <w:proofErr w:type="spellEnd"/>
      <w:r w:rsidRPr="002D6B3E">
        <w:rPr>
          <w:spacing w:val="-4"/>
          <w:rtl/>
        </w:rPr>
        <w:t xml:space="preserve"> יישמה את הצעדים השונים שנקבעו ברפורמה, ובכללם צמצום מצבת העובדים הקבועים, </w:t>
      </w:r>
      <w:r w:rsidRPr="002D6B3E">
        <w:rPr>
          <w:rFonts w:hint="eastAsia"/>
          <w:spacing w:val="-4"/>
          <w:rtl/>
        </w:rPr>
        <w:t>צמצום</w:t>
      </w:r>
      <w:r w:rsidRPr="002D6B3E">
        <w:rPr>
          <w:spacing w:val="-4"/>
          <w:rtl/>
        </w:rPr>
        <w:t xml:space="preserve"> חלקה במקטע הייצור על ידי מכירת תחנות כוח לפי לוח הזמנים המתוכנן, ונקיטת צעדי התייעלות </w:t>
      </w:r>
      <w:r w:rsidRPr="002D6B3E">
        <w:rPr>
          <w:rFonts w:hint="eastAsia"/>
          <w:spacing w:val="-4"/>
          <w:rtl/>
        </w:rPr>
        <w:t>פנימיים</w:t>
      </w:r>
      <w:r w:rsidRPr="00411396">
        <w:rPr>
          <w:rtl/>
        </w:rPr>
        <w:t>.</w:t>
      </w:r>
    </w:p>
    <w:p w14:paraId="03C177F7" w14:textId="35D1E331" w:rsidR="00651630" w:rsidRPr="00651630" w:rsidRDefault="00796225" w:rsidP="00796225">
      <w:pPr>
        <w:pStyle w:val="7392"/>
        <w:rPr>
          <w:spacing w:val="-4"/>
          <w:rtl/>
        </w:rPr>
      </w:pPr>
      <w:r w:rsidRPr="00651630">
        <w:rPr>
          <w:rStyle w:val="73ff7"/>
          <w:rFonts w:hint="eastAsia"/>
          <w:rtl/>
        </w:rPr>
        <w:t>מצבת</w:t>
      </w:r>
      <w:r w:rsidRPr="00651630">
        <w:rPr>
          <w:rStyle w:val="73ff7"/>
          <w:rtl/>
        </w:rPr>
        <w:t xml:space="preserve"> העובדים הקבועים </w:t>
      </w:r>
      <w:proofErr w:type="spellStart"/>
      <w:r w:rsidRPr="00651630">
        <w:rPr>
          <w:rStyle w:val="73ff7"/>
          <w:rtl/>
        </w:rPr>
        <w:t>בחח"י</w:t>
      </w:r>
      <w:proofErr w:type="spellEnd"/>
      <w:r w:rsidRPr="002D6B3E">
        <w:rPr>
          <w:spacing w:val="-4"/>
          <w:rtl/>
        </w:rPr>
        <w:t xml:space="preserve"> -  בשנים</w:t>
      </w:r>
      <w:r w:rsidRPr="002D6B3E">
        <w:rPr>
          <w:rFonts w:hint="cs"/>
          <w:spacing w:val="-4"/>
          <w:rtl/>
        </w:rPr>
        <w:t xml:space="preserve"> 2018 - 2021</w:t>
      </w:r>
      <w:r w:rsidRPr="002D6B3E">
        <w:rPr>
          <w:spacing w:val="-4"/>
          <w:rtl/>
        </w:rPr>
        <w:t xml:space="preserve"> פרשו </w:t>
      </w:r>
      <w:proofErr w:type="spellStart"/>
      <w:r w:rsidRPr="002D6B3E">
        <w:rPr>
          <w:spacing w:val="-4"/>
          <w:rtl/>
        </w:rPr>
        <w:t>מחח"י</w:t>
      </w:r>
      <w:proofErr w:type="spellEnd"/>
      <w:r w:rsidRPr="002D6B3E">
        <w:rPr>
          <w:spacing w:val="-4"/>
          <w:rtl/>
        </w:rPr>
        <w:t xml:space="preserve"> 1,229 עובדים קבועים. מספר </w:t>
      </w:r>
      <w:r w:rsidRPr="002D6B3E">
        <w:rPr>
          <w:rFonts w:hint="cs"/>
          <w:spacing w:val="-4"/>
          <w:rtl/>
        </w:rPr>
        <w:t xml:space="preserve">זה משמעותו </w:t>
      </w:r>
      <w:proofErr w:type="spellStart"/>
      <w:r w:rsidRPr="002D6B3E">
        <w:rPr>
          <w:rFonts w:hint="cs"/>
          <w:spacing w:val="-4"/>
          <w:rtl/>
        </w:rPr>
        <w:t>ש</w:t>
      </w:r>
      <w:r w:rsidRPr="002D6B3E">
        <w:rPr>
          <w:spacing w:val="-4"/>
          <w:rtl/>
        </w:rPr>
        <w:t>חח"י</w:t>
      </w:r>
      <w:proofErr w:type="spellEnd"/>
      <w:r w:rsidRPr="002D6B3E">
        <w:rPr>
          <w:spacing w:val="-4"/>
          <w:rtl/>
        </w:rPr>
        <w:t xml:space="preserve"> </w:t>
      </w:r>
      <w:r w:rsidRPr="002D6B3E">
        <w:rPr>
          <w:rFonts w:hint="cs"/>
          <w:spacing w:val="-4"/>
          <w:rtl/>
        </w:rPr>
        <w:t xml:space="preserve">עמדה </w:t>
      </w:r>
      <w:r w:rsidRPr="002D6B3E">
        <w:rPr>
          <w:spacing w:val="-4"/>
          <w:rtl/>
        </w:rPr>
        <w:t>ביעדי צמצום מצבת העובדים הקבועים בחברה</w:t>
      </w:r>
      <w:r w:rsidRPr="002D6B3E">
        <w:rPr>
          <w:rFonts w:hint="cs"/>
          <w:spacing w:val="-4"/>
          <w:rtl/>
        </w:rPr>
        <w:t xml:space="preserve"> שנקבעו</w:t>
      </w:r>
      <w:r w:rsidRPr="002D6B3E">
        <w:rPr>
          <w:spacing w:val="-4"/>
          <w:rtl/>
        </w:rPr>
        <w:t xml:space="preserve"> ברפורמה, ואף מעבר </w:t>
      </w:r>
      <w:r w:rsidRPr="002D6B3E">
        <w:rPr>
          <w:rFonts w:hint="cs"/>
          <w:spacing w:val="-4"/>
          <w:rtl/>
        </w:rPr>
        <w:t>לכך,</w:t>
      </w:r>
      <w:r w:rsidRPr="002D6B3E">
        <w:rPr>
          <w:spacing w:val="-4"/>
          <w:rtl/>
        </w:rPr>
        <w:t xml:space="preserve"> בהקדימה את הפרישה </w:t>
      </w:r>
      <w:r w:rsidRPr="002D6B3E">
        <w:rPr>
          <w:rFonts w:hint="cs"/>
          <w:spacing w:val="-4"/>
          <w:rtl/>
        </w:rPr>
        <w:t>ש</w:t>
      </w:r>
      <w:r w:rsidRPr="002D6B3E">
        <w:rPr>
          <w:spacing w:val="-4"/>
          <w:rtl/>
        </w:rPr>
        <w:t>ל</w:t>
      </w:r>
      <w:r w:rsidRPr="002D6B3E">
        <w:rPr>
          <w:rFonts w:hint="cs"/>
          <w:spacing w:val="-4"/>
          <w:rtl/>
        </w:rPr>
        <w:t xml:space="preserve"> </w:t>
      </w:r>
      <w:r w:rsidRPr="002D6B3E">
        <w:rPr>
          <w:spacing w:val="-4"/>
          <w:rtl/>
        </w:rPr>
        <w:t xml:space="preserve">חלק </w:t>
      </w:r>
      <w:proofErr w:type="spellStart"/>
      <w:r w:rsidRPr="002D6B3E">
        <w:rPr>
          <w:spacing w:val="-4"/>
          <w:rtl/>
        </w:rPr>
        <w:t>מהעובדים</w:t>
      </w:r>
      <w:r w:rsidRPr="00411396">
        <w:rPr>
          <w:rFonts w:hint="cs"/>
          <w:rtl/>
        </w:rPr>
        <w:t>.</w:t>
      </w:r>
      <w:r w:rsidR="00651630" w:rsidRPr="00651630">
        <w:rPr>
          <w:rStyle w:val="73ff7"/>
          <w:rFonts w:hint="cs"/>
          <w:rtl/>
        </w:rPr>
        <w:t>שיפור</w:t>
      </w:r>
      <w:proofErr w:type="spellEnd"/>
      <w:r w:rsidR="00651630" w:rsidRPr="00651630">
        <w:rPr>
          <w:rStyle w:val="73ff7"/>
          <w:rFonts w:hint="cs"/>
          <w:rtl/>
        </w:rPr>
        <w:t xml:space="preserve"> מצבה הפיננסי של </w:t>
      </w:r>
      <w:proofErr w:type="spellStart"/>
      <w:r w:rsidR="00651630" w:rsidRPr="00651630">
        <w:rPr>
          <w:rStyle w:val="73ff7"/>
          <w:rFonts w:hint="cs"/>
          <w:rtl/>
        </w:rPr>
        <w:t>חח"י</w:t>
      </w:r>
      <w:proofErr w:type="spellEnd"/>
      <w:r w:rsidR="00651630" w:rsidRPr="002D6B3E">
        <w:rPr>
          <w:rFonts w:hint="cs"/>
          <w:spacing w:val="-4"/>
          <w:rtl/>
        </w:rPr>
        <w:t xml:space="preserve"> - </w:t>
      </w:r>
      <w:r w:rsidR="00651630" w:rsidRPr="002D6B3E">
        <w:rPr>
          <w:spacing w:val="-4"/>
          <w:rtl/>
        </w:rPr>
        <w:t xml:space="preserve">בשנים האחרונות חל שיפור ממשי ומתמשך במצבה הפיננסי של </w:t>
      </w:r>
      <w:proofErr w:type="spellStart"/>
      <w:r w:rsidR="00651630" w:rsidRPr="002D6B3E">
        <w:rPr>
          <w:spacing w:val="-4"/>
          <w:rtl/>
        </w:rPr>
        <w:t>חח"י</w:t>
      </w:r>
      <w:proofErr w:type="spellEnd"/>
      <w:r w:rsidR="00651630" w:rsidRPr="002D6B3E">
        <w:rPr>
          <w:rFonts w:hint="cs"/>
          <w:spacing w:val="-4"/>
          <w:rtl/>
        </w:rPr>
        <w:t xml:space="preserve"> ש</w:t>
      </w:r>
      <w:r w:rsidR="00651630" w:rsidRPr="002D6B3E">
        <w:rPr>
          <w:spacing w:val="-4"/>
          <w:rtl/>
        </w:rPr>
        <w:t xml:space="preserve">בא לידי ביטוי בין היתר בצמצום מצבת החוב שלה וירידה בעלויותיו </w:t>
      </w:r>
      <w:r w:rsidR="00651630" w:rsidRPr="002D6B3E">
        <w:rPr>
          <w:rFonts w:hint="cs"/>
          <w:spacing w:val="-4"/>
          <w:rtl/>
        </w:rPr>
        <w:t>וב</w:t>
      </w:r>
      <w:r w:rsidR="00651630" w:rsidRPr="002D6B3E">
        <w:rPr>
          <w:spacing w:val="-4"/>
          <w:rtl/>
        </w:rPr>
        <w:t>שיפור במדדים פיננסיים.</w:t>
      </w:r>
      <w:r w:rsidR="00651630" w:rsidRPr="002D6B3E">
        <w:rPr>
          <w:rFonts w:hint="cs"/>
          <w:spacing w:val="-4"/>
          <w:rtl/>
        </w:rPr>
        <w:t xml:space="preserve"> </w:t>
      </w:r>
      <w:r w:rsidR="00651630" w:rsidRPr="002D6B3E">
        <w:rPr>
          <w:rFonts w:hint="eastAsia"/>
          <w:spacing w:val="-4"/>
          <w:rtl/>
        </w:rPr>
        <w:t>במאי</w:t>
      </w:r>
      <w:r w:rsidR="00651630" w:rsidRPr="002D6B3E">
        <w:rPr>
          <w:spacing w:val="-4"/>
          <w:rtl/>
        </w:rPr>
        <w:t xml:space="preserve"> 2022 אף עלה דירוג האשראי של החברה ל- </w:t>
      </w:r>
      <w:r w:rsidR="00651630" w:rsidRPr="002D6B3E">
        <w:rPr>
          <w:spacing w:val="-4"/>
        </w:rPr>
        <w:t>BBB+</w:t>
      </w:r>
      <w:r w:rsidR="00651630" w:rsidRPr="002D6B3E">
        <w:rPr>
          <w:spacing w:val="-4"/>
          <w:rtl/>
        </w:rPr>
        <w:t>.</w:t>
      </w:r>
      <w:r w:rsidR="00651630" w:rsidRPr="002D6B3E">
        <w:rPr>
          <w:rFonts w:hint="cs"/>
          <w:spacing w:val="-4"/>
          <w:rtl/>
        </w:rPr>
        <w:t xml:space="preserve"> </w:t>
      </w:r>
    </w:p>
    <w:p w14:paraId="7C748CCB" w14:textId="77777777" w:rsidR="002753C7" w:rsidRPr="00662020" w:rsidRDefault="002753C7" w:rsidP="002753C7">
      <w:pPr>
        <w:pStyle w:val="73fe"/>
        <w:spacing w:before="480"/>
        <w:rPr>
          <w:rtl/>
        </w:rPr>
      </w:pPr>
      <w:r w:rsidRPr="00662020">
        <w:rPr>
          <w:rFonts w:hint="cs"/>
          <w:rtl/>
        </w:rPr>
        <w:t>עיקרי המלצות הביקורת</w:t>
      </w:r>
    </w:p>
    <w:p w14:paraId="0466320B" w14:textId="3F399E96" w:rsidR="0093709F" w:rsidRPr="00071745" w:rsidRDefault="00071745" w:rsidP="00071745">
      <w:pPr>
        <w:pStyle w:val="73f8"/>
      </w:pPr>
      <w:r w:rsidRPr="00B02658">
        <w:rPr>
          <w:rFonts w:hint="cs"/>
          <w:b/>
          <w:bCs/>
          <w:noProof/>
          <w:rtl/>
        </w:rPr>
        <w:drawing>
          <wp:anchor distT="0" distB="1440180" distL="107950" distR="114300" simplePos="0" relativeHeight="252461568" behindDoc="1" locked="0" layoutInCell="1" allowOverlap="1" wp14:anchorId="2085AC06" wp14:editId="3548EAE7">
            <wp:simplePos x="0" y="0"/>
            <wp:positionH relativeFrom="column">
              <wp:posOffset>4536440</wp:posOffset>
            </wp:positionH>
            <wp:positionV relativeFrom="paragraph">
              <wp:posOffset>32891</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51630" w:rsidRPr="00071745">
        <w:rPr>
          <w:rFonts w:hint="eastAsia"/>
          <w:rtl/>
        </w:rPr>
        <w:t>מומלץ</w:t>
      </w:r>
      <w:r w:rsidR="00651630" w:rsidRPr="00071745">
        <w:rPr>
          <w:rtl/>
        </w:rPr>
        <w:t xml:space="preserve"> </w:t>
      </w:r>
      <w:r w:rsidR="00651630" w:rsidRPr="00071745">
        <w:rPr>
          <w:rFonts w:hint="eastAsia"/>
          <w:rtl/>
        </w:rPr>
        <w:t>כי</w:t>
      </w:r>
      <w:r w:rsidR="00651630" w:rsidRPr="00071745">
        <w:rPr>
          <w:rtl/>
        </w:rPr>
        <w:t xml:space="preserve"> </w:t>
      </w:r>
      <w:r w:rsidR="00651630" w:rsidRPr="00071745">
        <w:rPr>
          <w:rFonts w:hint="eastAsia"/>
          <w:rtl/>
        </w:rPr>
        <w:t>שר</w:t>
      </w:r>
      <w:r w:rsidR="00651630" w:rsidRPr="00071745">
        <w:rPr>
          <w:rFonts w:hint="cs"/>
          <w:rtl/>
        </w:rPr>
        <w:t>ת</w:t>
      </w:r>
      <w:r w:rsidR="00651630" w:rsidRPr="00071745">
        <w:rPr>
          <w:rtl/>
        </w:rPr>
        <w:t xml:space="preserve"> </w:t>
      </w:r>
      <w:proofErr w:type="spellStart"/>
      <w:r w:rsidR="00651630" w:rsidRPr="00071745">
        <w:rPr>
          <w:rtl/>
        </w:rPr>
        <w:t>האנרגייה</w:t>
      </w:r>
      <w:proofErr w:type="spellEnd"/>
      <w:r w:rsidR="00651630" w:rsidRPr="00071745">
        <w:rPr>
          <w:rtl/>
        </w:rPr>
        <w:t xml:space="preserve"> ושר האוצר, ביחד עם צוות המעקב אחר האיתנות הפיננסית של </w:t>
      </w:r>
      <w:proofErr w:type="spellStart"/>
      <w:r w:rsidR="00651630" w:rsidRPr="00071745">
        <w:rPr>
          <w:rtl/>
        </w:rPr>
        <w:t>חח"י</w:t>
      </w:r>
      <w:proofErr w:type="spellEnd"/>
      <w:r w:rsidR="00651630" w:rsidRPr="00071745">
        <w:rPr>
          <w:rtl/>
        </w:rPr>
        <w:t xml:space="preserve"> וצוות המעקב אחר יישום הרפורמה </w:t>
      </w:r>
      <w:r w:rsidR="00651630" w:rsidRPr="00071745">
        <w:rPr>
          <w:rFonts w:hint="eastAsia"/>
          <w:rtl/>
        </w:rPr>
        <w:t>יעקבו</w:t>
      </w:r>
      <w:r w:rsidR="00651630" w:rsidRPr="00071745">
        <w:rPr>
          <w:rtl/>
        </w:rPr>
        <w:t xml:space="preserve"> אחר התקדמות ביצוע הרפורמה וההתייעלות בחברה </w:t>
      </w:r>
      <w:r w:rsidR="00651630" w:rsidRPr="00071745">
        <w:rPr>
          <w:rFonts w:hint="eastAsia"/>
          <w:rtl/>
        </w:rPr>
        <w:t>ויבחנו</w:t>
      </w:r>
      <w:r w:rsidR="00651630" w:rsidRPr="00071745">
        <w:rPr>
          <w:rtl/>
        </w:rPr>
        <w:t xml:space="preserve"> </w:t>
      </w:r>
      <w:r w:rsidR="00651630" w:rsidRPr="00071745">
        <w:rPr>
          <w:rFonts w:hint="eastAsia"/>
          <w:rtl/>
        </w:rPr>
        <w:t>דרכים</w:t>
      </w:r>
      <w:r w:rsidR="00651630" w:rsidRPr="00071745">
        <w:rPr>
          <w:rtl/>
        </w:rPr>
        <w:t xml:space="preserve"> </w:t>
      </w:r>
      <w:r w:rsidR="00651630" w:rsidRPr="00071745">
        <w:rPr>
          <w:rFonts w:hint="eastAsia"/>
          <w:rtl/>
        </w:rPr>
        <w:t>נוספות</w:t>
      </w:r>
      <w:r w:rsidR="00651630" w:rsidRPr="00071745">
        <w:rPr>
          <w:rtl/>
        </w:rPr>
        <w:t xml:space="preserve"> </w:t>
      </w:r>
      <w:r w:rsidR="00651630" w:rsidRPr="00071745">
        <w:rPr>
          <w:rFonts w:hint="eastAsia"/>
          <w:rtl/>
        </w:rPr>
        <w:t>לייעול</w:t>
      </w:r>
      <w:r w:rsidR="00651630" w:rsidRPr="00071745">
        <w:rPr>
          <w:rtl/>
        </w:rPr>
        <w:t xml:space="preserve"> </w:t>
      </w:r>
      <w:r w:rsidR="00651630" w:rsidRPr="00071745">
        <w:rPr>
          <w:rFonts w:hint="eastAsia"/>
          <w:rtl/>
        </w:rPr>
        <w:t>החברה</w:t>
      </w:r>
      <w:r w:rsidR="00651630" w:rsidRPr="00071745">
        <w:rPr>
          <w:rtl/>
        </w:rPr>
        <w:t xml:space="preserve"> </w:t>
      </w:r>
      <w:r w:rsidR="00651630" w:rsidRPr="00071745">
        <w:rPr>
          <w:rFonts w:hint="eastAsia"/>
          <w:rtl/>
        </w:rPr>
        <w:t>ומשק</w:t>
      </w:r>
      <w:r w:rsidR="00651630" w:rsidRPr="00071745">
        <w:rPr>
          <w:rtl/>
        </w:rPr>
        <w:t xml:space="preserve"> </w:t>
      </w:r>
      <w:r w:rsidR="00651630" w:rsidRPr="00071745">
        <w:rPr>
          <w:rFonts w:hint="eastAsia"/>
          <w:rtl/>
        </w:rPr>
        <w:t>החשמל</w:t>
      </w:r>
      <w:r w:rsidR="00651630" w:rsidRPr="00071745">
        <w:rPr>
          <w:rtl/>
        </w:rPr>
        <w:t xml:space="preserve">. </w:t>
      </w:r>
      <w:r w:rsidR="00651630" w:rsidRPr="00071745">
        <w:rPr>
          <w:rFonts w:hint="eastAsia"/>
          <w:rtl/>
        </w:rPr>
        <w:t>כמו</w:t>
      </w:r>
      <w:r w:rsidR="00651630" w:rsidRPr="00071745">
        <w:rPr>
          <w:rtl/>
        </w:rPr>
        <w:t xml:space="preserve"> </w:t>
      </w:r>
      <w:r w:rsidR="00651630" w:rsidRPr="00071745">
        <w:rPr>
          <w:rFonts w:hint="eastAsia"/>
          <w:rtl/>
        </w:rPr>
        <w:t>כן</w:t>
      </w:r>
      <w:r w:rsidR="00651630" w:rsidRPr="00071745">
        <w:rPr>
          <w:rtl/>
        </w:rPr>
        <w:t xml:space="preserve">, </w:t>
      </w:r>
      <w:r w:rsidR="00651630" w:rsidRPr="00071745">
        <w:rPr>
          <w:rFonts w:hint="eastAsia"/>
          <w:rtl/>
        </w:rPr>
        <w:t>על</w:t>
      </w:r>
      <w:r w:rsidR="00651630" w:rsidRPr="00071745">
        <w:rPr>
          <w:rtl/>
        </w:rPr>
        <w:t xml:space="preserve"> </w:t>
      </w:r>
      <w:r w:rsidR="00651630" w:rsidRPr="00071745">
        <w:rPr>
          <w:rFonts w:hint="eastAsia"/>
          <w:rtl/>
        </w:rPr>
        <w:t>משרד</w:t>
      </w:r>
      <w:r w:rsidR="00651630" w:rsidRPr="00071745">
        <w:rPr>
          <w:rtl/>
        </w:rPr>
        <w:t xml:space="preserve"> </w:t>
      </w:r>
      <w:proofErr w:type="spellStart"/>
      <w:r w:rsidR="00651630" w:rsidRPr="00071745">
        <w:rPr>
          <w:rFonts w:hint="eastAsia"/>
          <w:rtl/>
        </w:rPr>
        <w:t>האנרגייה</w:t>
      </w:r>
      <w:proofErr w:type="spellEnd"/>
      <w:r w:rsidR="00651630" w:rsidRPr="00071745">
        <w:rPr>
          <w:rtl/>
        </w:rPr>
        <w:t xml:space="preserve">, </w:t>
      </w:r>
      <w:r w:rsidR="00651630" w:rsidRPr="00071745">
        <w:rPr>
          <w:rFonts w:hint="eastAsia"/>
          <w:rtl/>
        </w:rPr>
        <w:t>משרד</w:t>
      </w:r>
      <w:r w:rsidR="00651630" w:rsidRPr="00071745">
        <w:rPr>
          <w:rtl/>
        </w:rPr>
        <w:t xml:space="preserve"> </w:t>
      </w:r>
      <w:r w:rsidR="00651630" w:rsidRPr="00071745">
        <w:rPr>
          <w:rFonts w:hint="eastAsia"/>
          <w:rtl/>
        </w:rPr>
        <w:t>האוצר</w:t>
      </w:r>
      <w:r w:rsidR="00651630" w:rsidRPr="00071745">
        <w:rPr>
          <w:rtl/>
        </w:rPr>
        <w:t xml:space="preserve">, </w:t>
      </w:r>
      <w:r w:rsidR="00651630" w:rsidRPr="00071745">
        <w:rPr>
          <w:rFonts w:hint="eastAsia"/>
          <w:rtl/>
        </w:rPr>
        <w:t>רשות</w:t>
      </w:r>
      <w:r w:rsidR="00651630" w:rsidRPr="00071745">
        <w:rPr>
          <w:rtl/>
        </w:rPr>
        <w:t xml:space="preserve"> </w:t>
      </w:r>
      <w:r w:rsidR="00651630" w:rsidRPr="00071745">
        <w:rPr>
          <w:rFonts w:hint="eastAsia"/>
          <w:rtl/>
        </w:rPr>
        <w:t>החברות</w:t>
      </w:r>
      <w:r w:rsidR="00651630" w:rsidRPr="00071745">
        <w:rPr>
          <w:rtl/>
        </w:rPr>
        <w:t xml:space="preserve"> </w:t>
      </w:r>
      <w:r w:rsidR="00651630" w:rsidRPr="00071745">
        <w:rPr>
          <w:rFonts w:hint="eastAsia"/>
          <w:rtl/>
        </w:rPr>
        <w:t>הממשלתיות</w:t>
      </w:r>
      <w:r w:rsidR="00651630" w:rsidRPr="00071745">
        <w:rPr>
          <w:rtl/>
        </w:rPr>
        <w:t xml:space="preserve">, </w:t>
      </w:r>
      <w:r w:rsidR="00651630" w:rsidRPr="00071745">
        <w:rPr>
          <w:rFonts w:hint="eastAsia"/>
          <w:rtl/>
        </w:rPr>
        <w:t>הממונה</w:t>
      </w:r>
      <w:r w:rsidR="00651630" w:rsidRPr="00071745">
        <w:rPr>
          <w:rtl/>
        </w:rPr>
        <w:t xml:space="preserve"> </w:t>
      </w:r>
      <w:r w:rsidR="00651630" w:rsidRPr="00071745">
        <w:rPr>
          <w:rFonts w:hint="eastAsia"/>
          <w:rtl/>
        </w:rPr>
        <w:t>על</w:t>
      </w:r>
      <w:r w:rsidR="00651630" w:rsidRPr="00071745">
        <w:rPr>
          <w:rtl/>
        </w:rPr>
        <w:t xml:space="preserve"> </w:t>
      </w:r>
      <w:r w:rsidR="00651630" w:rsidRPr="00071745">
        <w:rPr>
          <w:rFonts w:hint="eastAsia"/>
          <w:rtl/>
        </w:rPr>
        <w:t>השכר</w:t>
      </w:r>
      <w:r w:rsidR="00651630" w:rsidRPr="00071745">
        <w:rPr>
          <w:rtl/>
        </w:rPr>
        <w:t xml:space="preserve">, </w:t>
      </w:r>
      <w:r w:rsidR="00651630" w:rsidRPr="00071745">
        <w:rPr>
          <w:rFonts w:hint="eastAsia"/>
          <w:rtl/>
        </w:rPr>
        <w:t>ורשות</w:t>
      </w:r>
      <w:r w:rsidR="00651630" w:rsidRPr="00071745">
        <w:rPr>
          <w:rtl/>
        </w:rPr>
        <w:t xml:space="preserve"> </w:t>
      </w:r>
      <w:r w:rsidR="00651630" w:rsidRPr="00071745">
        <w:rPr>
          <w:rFonts w:hint="eastAsia"/>
          <w:rtl/>
        </w:rPr>
        <w:t>החשמל</w:t>
      </w:r>
      <w:r w:rsidR="00651630" w:rsidRPr="00071745">
        <w:rPr>
          <w:rtl/>
        </w:rPr>
        <w:t xml:space="preserve"> </w:t>
      </w:r>
      <w:r w:rsidR="00651630" w:rsidRPr="00071745">
        <w:rPr>
          <w:rFonts w:hint="eastAsia"/>
          <w:rtl/>
        </w:rPr>
        <w:t>לנתח</w:t>
      </w:r>
      <w:r w:rsidR="00651630" w:rsidRPr="00071745">
        <w:rPr>
          <w:rtl/>
        </w:rPr>
        <w:t xml:space="preserve"> </w:t>
      </w:r>
      <w:r w:rsidR="00651630" w:rsidRPr="00071745">
        <w:rPr>
          <w:rFonts w:hint="eastAsia"/>
          <w:rtl/>
        </w:rPr>
        <w:t>את</w:t>
      </w:r>
      <w:r w:rsidR="00651630" w:rsidRPr="00071745">
        <w:rPr>
          <w:rtl/>
        </w:rPr>
        <w:t xml:space="preserve"> </w:t>
      </w:r>
      <w:r w:rsidR="00651630" w:rsidRPr="00071745">
        <w:rPr>
          <w:rFonts w:hint="eastAsia"/>
          <w:rtl/>
        </w:rPr>
        <w:t>תוצאות</w:t>
      </w:r>
      <w:r w:rsidR="00651630" w:rsidRPr="00071745">
        <w:rPr>
          <w:rtl/>
        </w:rPr>
        <w:t xml:space="preserve"> </w:t>
      </w:r>
      <w:r w:rsidR="00651630" w:rsidRPr="00071745">
        <w:rPr>
          <w:rFonts w:hint="eastAsia"/>
          <w:rtl/>
        </w:rPr>
        <w:t>הרפורמה</w:t>
      </w:r>
      <w:r w:rsidR="00651630" w:rsidRPr="00071745">
        <w:rPr>
          <w:rtl/>
        </w:rPr>
        <w:t xml:space="preserve"> </w:t>
      </w:r>
      <w:r w:rsidR="00651630" w:rsidRPr="00071745">
        <w:rPr>
          <w:rFonts w:hint="eastAsia"/>
          <w:rtl/>
        </w:rPr>
        <w:t>ולהפיק</w:t>
      </w:r>
      <w:r w:rsidR="00651630" w:rsidRPr="00071745">
        <w:rPr>
          <w:rtl/>
        </w:rPr>
        <w:t xml:space="preserve"> </w:t>
      </w:r>
      <w:r w:rsidR="00651630" w:rsidRPr="00071745">
        <w:rPr>
          <w:rFonts w:hint="eastAsia"/>
          <w:rtl/>
        </w:rPr>
        <w:t>את</w:t>
      </w:r>
      <w:r w:rsidR="00651630" w:rsidRPr="00071745">
        <w:rPr>
          <w:rtl/>
        </w:rPr>
        <w:t xml:space="preserve"> </w:t>
      </w:r>
      <w:r w:rsidR="00651630" w:rsidRPr="00071745">
        <w:rPr>
          <w:rFonts w:hint="eastAsia"/>
          <w:rtl/>
        </w:rPr>
        <w:t>הלקחים</w:t>
      </w:r>
      <w:r w:rsidR="00651630" w:rsidRPr="00071745">
        <w:rPr>
          <w:rtl/>
        </w:rPr>
        <w:t xml:space="preserve"> </w:t>
      </w:r>
      <w:r w:rsidR="00651630" w:rsidRPr="00071745">
        <w:rPr>
          <w:rFonts w:hint="eastAsia"/>
          <w:rtl/>
        </w:rPr>
        <w:t>לטובת</w:t>
      </w:r>
      <w:r w:rsidR="00651630" w:rsidRPr="00071745">
        <w:rPr>
          <w:rtl/>
        </w:rPr>
        <w:t xml:space="preserve"> </w:t>
      </w:r>
      <w:r w:rsidR="00651630" w:rsidRPr="00071745">
        <w:rPr>
          <w:rFonts w:hint="eastAsia"/>
          <w:rtl/>
        </w:rPr>
        <w:t>גיבוש</w:t>
      </w:r>
      <w:r w:rsidR="00651630" w:rsidRPr="00071745">
        <w:rPr>
          <w:rtl/>
        </w:rPr>
        <w:t xml:space="preserve"> </w:t>
      </w:r>
      <w:r w:rsidR="00651630" w:rsidRPr="00071745">
        <w:rPr>
          <w:rFonts w:hint="eastAsia"/>
          <w:rtl/>
        </w:rPr>
        <w:t>רפורמות</w:t>
      </w:r>
      <w:r w:rsidR="00651630" w:rsidRPr="00071745">
        <w:rPr>
          <w:rtl/>
        </w:rPr>
        <w:t xml:space="preserve"> </w:t>
      </w:r>
      <w:r w:rsidR="00651630" w:rsidRPr="00071745">
        <w:rPr>
          <w:rFonts w:hint="eastAsia"/>
          <w:rtl/>
        </w:rPr>
        <w:t>עתידיות</w:t>
      </w:r>
      <w:r w:rsidR="00651630" w:rsidRPr="00071745">
        <w:rPr>
          <w:rtl/>
        </w:rPr>
        <w:t xml:space="preserve"> </w:t>
      </w:r>
      <w:r w:rsidR="00651630" w:rsidRPr="00071745">
        <w:rPr>
          <w:rFonts w:hint="eastAsia"/>
          <w:rtl/>
        </w:rPr>
        <w:t>במשק</w:t>
      </w:r>
      <w:r w:rsidR="00651630" w:rsidRPr="00071745">
        <w:rPr>
          <w:rtl/>
        </w:rPr>
        <w:t xml:space="preserve"> </w:t>
      </w:r>
      <w:r w:rsidR="00651630" w:rsidRPr="00071745">
        <w:rPr>
          <w:rFonts w:hint="eastAsia"/>
          <w:rtl/>
        </w:rPr>
        <w:t>החשמל</w:t>
      </w:r>
      <w:r w:rsidR="00651630" w:rsidRPr="00071745">
        <w:rPr>
          <w:rtl/>
        </w:rPr>
        <w:t xml:space="preserve"> </w:t>
      </w:r>
      <w:r w:rsidR="00651630" w:rsidRPr="00071745">
        <w:rPr>
          <w:rFonts w:hint="eastAsia"/>
          <w:rtl/>
        </w:rPr>
        <w:t>ובכלל</w:t>
      </w:r>
      <w:r w:rsidR="005D0F8C" w:rsidRPr="00071745">
        <w:rPr>
          <w:rFonts w:hint="cs"/>
          <w:rtl/>
        </w:rPr>
        <w:t xml:space="preserve">. </w:t>
      </w:r>
    </w:p>
    <w:p w14:paraId="6C626C68" w14:textId="49686B4C" w:rsidR="005D0F8C" w:rsidRPr="00071745" w:rsidRDefault="00071745" w:rsidP="00071745">
      <w:pPr>
        <w:pStyle w:val="73f8"/>
      </w:pPr>
      <w:r w:rsidRPr="00B02658">
        <w:rPr>
          <w:rFonts w:hint="cs"/>
          <w:b/>
          <w:bCs/>
          <w:noProof/>
          <w:rtl/>
        </w:rPr>
        <w:drawing>
          <wp:anchor distT="0" distB="1440180" distL="107950" distR="114300" simplePos="0" relativeHeight="252463616" behindDoc="1" locked="0" layoutInCell="1" allowOverlap="1" wp14:anchorId="45E9121C" wp14:editId="25186C65">
            <wp:simplePos x="0" y="0"/>
            <wp:positionH relativeFrom="column">
              <wp:posOffset>4536440</wp:posOffset>
            </wp:positionH>
            <wp:positionV relativeFrom="paragraph">
              <wp:posOffset>48002</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51630" w:rsidRPr="00071745">
        <w:rPr>
          <w:rFonts w:hint="eastAsia"/>
          <w:rtl/>
        </w:rPr>
        <w:t>בחלוף</w:t>
      </w:r>
      <w:r w:rsidR="00651630" w:rsidRPr="00071745">
        <w:rPr>
          <w:rtl/>
        </w:rPr>
        <w:t xml:space="preserve"> </w:t>
      </w:r>
      <w:r w:rsidR="00651630" w:rsidRPr="00071745">
        <w:rPr>
          <w:rFonts w:hint="eastAsia"/>
          <w:rtl/>
        </w:rPr>
        <w:t>שלוש</w:t>
      </w:r>
      <w:r w:rsidR="00651630" w:rsidRPr="00071745">
        <w:rPr>
          <w:rtl/>
        </w:rPr>
        <w:t xml:space="preserve"> </w:t>
      </w:r>
      <w:r w:rsidR="00651630" w:rsidRPr="00071745">
        <w:rPr>
          <w:rFonts w:hint="eastAsia"/>
          <w:rtl/>
        </w:rPr>
        <w:t>שנים</w:t>
      </w:r>
      <w:r w:rsidR="00651630" w:rsidRPr="00071745">
        <w:rPr>
          <w:rtl/>
        </w:rPr>
        <w:t xml:space="preserve"> </w:t>
      </w:r>
      <w:r w:rsidR="00651630" w:rsidRPr="00071745">
        <w:rPr>
          <w:rFonts w:hint="eastAsia"/>
          <w:rtl/>
        </w:rPr>
        <w:t>ממועד</w:t>
      </w:r>
      <w:r w:rsidR="00651630" w:rsidRPr="00071745">
        <w:rPr>
          <w:rtl/>
        </w:rPr>
        <w:t xml:space="preserve"> </w:t>
      </w:r>
      <w:r w:rsidR="00651630" w:rsidRPr="00071745">
        <w:rPr>
          <w:rFonts w:hint="eastAsia"/>
          <w:rtl/>
        </w:rPr>
        <w:t>קבלת</w:t>
      </w:r>
      <w:r w:rsidR="00651630" w:rsidRPr="00071745">
        <w:rPr>
          <w:rtl/>
        </w:rPr>
        <w:t xml:space="preserve"> </w:t>
      </w:r>
      <w:r w:rsidR="00651630" w:rsidRPr="00071745">
        <w:rPr>
          <w:rFonts w:hint="eastAsia"/>
          <w:rtl/>
        </w:rPr>
        <w:t>ההחלטה</w:t>
      </w:r>
      <w:r w:rsidR="00651630" w:rsidRPr="00071745">
        <w:rPr>
          <w:rtl/>
        </w:rPr>
        <w:t xml:space="preserve"> </w:t>
      </w:r>
      <w:r w:rsidR="00651630" w:rsidRPr="00071745">
        <w:rPr>
          <w:rFonts w:hint="eastAsia"/>
          <w:rtl/>
        </w:rPr>
        <w:t>על</w:t>
      </w:r>
      <w:r w:rsidR="00651630" w:rsidRPr="00071745">
        <w:rPr>
          <w:rtl/>
        </w:rPr>
        <w:t xml:space="preserve"> </w:t>
      </w:r>
      <w:r w:rsidR="00651630" w:rsidRPr="00071745">
        <w:rPr>
          <w:rFonts w:hint="eastAsia"/>
          <w:rtl/>
        </w:rPr>
        <w:t>הרפורמה</w:t>
      </w:r>
      <w:r w:rsidR="00651630" w:rsidRPr="00071745">
        <w:rPr>
          <w:rtl/>
        </w:rPr>
        <w:t xml:space="preserve"> </w:t>
      </w:r>
      <w:r w:rsidR="00651630" w:rsidRPr="00071745">
        <w:rPr>
          <w:rFonts w:hint="eastAsia"/>
          <w:rtl/>
        </w:rPr>
        <w:t>ותחילת</w:t>
      </w:r>
      <w:r w:rsidR="00651630" w:rsidRPr="00071745">
        <w:rPr>
          <w:rtl/>
        </w:rPr>
        <w:t xml:space="preserve"> </w:t>
      </w:r>
      <w:r w:rsidR="00651630" w:rsidRPr="00071745">
        <w:rPr>
          <w:rFonts w:hint="eastAsia"/>
          <w:rtl/>
        </w:rPr>
        <w:t>יישומה</w:t>
      </w:r>
      <w:r w:rsidR="00651630" w:rsidRPr="00071745">
        <w:rPr>
          <w:rtl/>
        </w:rPr>
        <w:t xml:space="preserve">, </w:t>
      </w:r>
      <w:r w:rsidR="00651630" w:rsidRPr="00071745">
        <w:rPr>
          <w:rFonts w:hint="eastAsia"/>
          <w:rtl/>
        </w:rPr>
        <w:t>ולאור</w:t>
      </w:r>
      <w:r w:rsidR="00651630" w:rsidRPr="00071745">
        <w:rPr>
          <w:rtl/>
        </w:rPr>
        <w:t xml:space="preserve"> </w:t>
      </w:r>
      <w:r w:rsidR="00651630" w:rsidRPr="00071745">
        <w:rPr>
          <w:rFonts w:hint="eastAsia"/>
          <w:rtl/>
        </w:rPr>
        <w:t>הפערים</w:t>
      </w:r>
      <w:r w:rsidR="00651630" w:rsidRPr="00071745">
        <w:rPr>
          <w:rtl/>
        </w:rPr>
        <w:t xml:space="preserve"> </w:t>
      </w:r>
      <w:r w:rsidR="00651630" w:rsidRPr="00071745">
        <w:rPr>
          <w:rFonts w:hint="eastAsia"/>
          <w:rtl/>
        </w:rPr>
        <w:t>בין</w:t>
      </w:r>
      <w:r w:rsidR="00651630" w:rsidRPr="00071745">
        <w:rPr>
          <w:rtl/>
        </w:rPr>
        <w:t xml:space="preserve"> </w:t>
      </w:r>
      <w:proofErr w:type="spellStart"/>
      <w:r w:rsidR="00651630" w:rsidRPr="00071745">
        <w:rPr>
          <w:rFonts w:hint="eastAsia"/>
          <w:rtl/>
        </w:rPr>
        <w:t>אומדני</w:t>
      </w:r>
      <w:proofErr w:type="spellEnd"/>
      <w:r w:rsidR="00651630" w:rsidRPr="00071745">
        <w:rPr>
          <w:rtl/>
        </w:rPr>
        <w:t xml:space="preserve"> </w:t>
      </w:r>
      <w:r w:rsidR="00651630" w:rsidRPr="00071745">
        <w:rPr>
          <w:rFonts w:hint="eastAsia"/>
          <w:rtl/>
        </w:rPr>
        <w:t>התועלות</w:t>
      </w:r>
      <w:r w:rsidR="00651630" w:rsidRPr="00071745">
        <w:rPr>
          <w:rtl/>
        </w:rPr>
        <w:t xml:space="preserve"> </w:t>
      </w:r>
      <w:r w:rsidR="00651630" w:rsidRPr="00071745">
        <w:rPr>
          <w:rFonts w:hint="eastAsia"/>
          <w:rtl/>
        </w:rPr>
        <w:t>שהוצגו</w:t>
      </w:r>
      <w:r w:rsidR="00651630" w:rsidRPr="00071745">
        <w:rPr>
          <w:rtl/>
        </w:rPr>
        <w:t xml:space="preserve"> </w:t>
      </w:r>
      <w:r w:rsidR="00651630" w:rsidRPr="00071745">
        <w:rPr>
          <w:rFonts w:hint="eastAsia"/>
          <w:rtl/>
        </w:rPr>
        <w:t>בהחלטה</w:t>
      </w:r>
      <w:r w:rsidR="00651630" w:rsidRPr="00071745">
        <w:rPr>
          <w:rtl/>
        </w:rPr>
        <w:t xml:space="preserve"> </w:t>
      </w:r>
      <w:r w:rsidR="00651630" w:rsidRPr="00071745">
        <w:rPr>
          <w:rFonts w:hint="eastAsia"/>
          <w:rtl/>
        </w:rPr>
        <w:t>על</w:t>
      </w:r>
      <w:r w:rsidR="00651630" w:rsidRPr="00071745">
        <w:rPr>
          <w:rtl/>
        </w:rPr>
        <w:t xml:space="preserve"> </w:t>
      </w:r>
      <w:r w:rsidR="00651630" w:rsidRPr="00071745">
        <w:rPr>
          <w:rFonts w:hint="eastAsia"/>
          <w:rtl/>
        </w:rPr>
        <w:t>הרפורמה</w:t>
      </w:r>
      <w:r w:rsidR="00651630" w:rsidRPr="00071745">
        <w:rPr>
          <w:rtl/>
        </w:rPr>
        <w:t xml:space="preserve"> </w:t>
      </w:r>
      <w:r w:rsidR="00651630" w:rsidRPr="00071745">
        <w:rPr>
          <w:rFonts w:hint="eastAsia"/>
          <w:rtl/>
        </w:rPr>
        <w:t>לבין</w:t>
      </w:r>
      <w:r w:rsidR="00651630" w:rsidRPr="00071745">
        <w:rPr>
          <w:rtl/>
        </w:rPr>
        <w:t xml:space="preserve"> </w:t>
      </w:r>
      <w:r w:rsidR="00651630" w:rsidRPr="00071745">
        <w:rPr>
          <w:rFonts w:hint="eastAsia"/>
          <w:rtl/>
        </w:rPr>
        <w:t>אלו</w:t>
      </w:r>
      <w:r w:rsidR="00651630" w:rsidRPr="00071745">
        <w:rPr>
          <w:rtl/>
        </w:rPr>
        <w:t xml:space="preserve"> </w:t>
      </w:r>
      <w:r w:rsidR="00651630" w:rsidRPr="00071745">
        <w:rPr>
          <w:rFonts w:hint="eastAsia"/>
          <w:rtl/>
        </w:rPr>
        <w:t>שצפויות</w:t>
      </w:r>
      <w:r w:rsidR="00651630" w:rsidRPr="00071745">
        <w:rPr>
          <w:rtl/>
        </w:rPr>
        <w:t xml:space="preserve"> </w:t>
      </w:r>
      <w:r w:rsidR="00651630" w:rsidRPr="00071745">
        <w:rPr>
          <w:rFonts w:hint="eastAsia"/>
          <w:rtl/>
        </w:rPr>
        <w:t>להתקבל</w:t>
      </w:r>
      <w:r w:rsidR="00651630" w:rsidRPr="00071745">
        <w:rPr>
          <w:rtl/>
        </w:rPr>
        <w:t xml:space="preserve">, </w:t>
      </w:r>
      <w:r w:rsidR="00651630" w:rsidRPr="00071745">
        <w:rPr>
          <w:rFonts w:hint="eastAsia"/>
          <w:rtl/>
        </w:rPr>
        <w:t>מומלץ</w:t>
      </w:r>
      <w:r w:rsidR="00651630" w:rsidRPr="00071745">
        <w:rPr>
          <w:rtl/>
        </w:rPr>
        <w:t xml:space="preserve"> </w:t>
      </w:r>
      <w:r w:rsidR="00651630" w:rsidRPr="00071745">
        <w:rPr>
          <w:rFonts w:hint="eastAsia"/>
          <w:rtl/>
        </w:rPr>
        <w:t>כי</w:t>
      </w:r>
      <w:r w:rsidR="00651630" w:rsidRPr="00071745">
        <w:rPr>
          <w:rtl/>
        </w:rPr>
        <w:t xml:space="preserve"> </w:t>
      </w:r>
      <w:r w:rsidR="00651630" w:rsidRPr="00071745">
        <w:rPr>
          <w:rFonts w:hint="eastAsia"/>
          <w:rtl/>
        </w:rPr>
        <w:t>משרד</w:t>
      </w:r>
      <w:r w:rsidR="00651630" w:rsidRPr="00071745">
        <w:rPr>
          <w:rtl/>
        </w:rPr>
        <w:t xml:space="preserve"> </w:t>
      </w:r>
      <w:r w:rsidR="00651630" w:rsidRPr="00071745">
        <w:rPr>
          <w:rFonts w:hint="eastAsia"/>
          <w:rtl/>
        </w:rPr>
        <w:t>האוצר</w:t>
      </w:r>
      <w:r w:rsidR="00651630" w:rsidRPr="00071745">
        <w:rPr>
          <w:rtl/>
        </w:rPr>
        <w:t xml:space="preserve"> (</w:t>
      </w:r>
      <w:proofErr w:type="spellStart"/>
      <w:r w:rsidR="00651630" w:rsidRPr="00071745">
        <w:rPr>
          <w:rtl/>
        </w:rPr>
        <w:t>אג"ת</w:t>
      </w:r>
      <w:proofErr w:type="spellEnd"/>
      <w:r w:rsidR="00651630" w:rsidRPr="00071745">
        <w:rPr>
          <w:rtl/>
        </w:rPr>
        <w:t xml:space="preserve">), </w:t>
      </w:r>
      <w:r w:rsidR="00651630" w:rsidRPr="00071745">
        <w:rPr>
          <w:rFonts w:hint="eastAsia"/>
          <w:rtl/>
        </w:rPr>
        <w:t>משרד</w:t>
      </w:r>
      <w:r w:rsidR="00651630" w:rsidRPr="00071745">
        <w:rPr>
          <w:rtl/>
        </w:rPr>
        <w:t xml:space="preserve"> </w:t>
      </w:r>
      <w:proofErr w:type="spellStart"/>
      <w:r w:rsidR="00651630" w:rsidRPr="00071745">
        <w:rPr>
          <w:rFonts w:hint="eastAsia"/>
          <w:rtl/>
        </w:rPr>
        <w:t>האנרגי</w:t>
      </w:r>
      <w:r w:rsidR="00651630" w:rsidRPr="00071745">
        <w:rPr>
          <w:rFonts w:hint="cs"/>
          <w:rtl/>
        </w:rPr>
        <w:t>י</w:t>
      </w:r>
      <w:r w:rsidR="00651630" w:rsidRPr="00071745">
        <w:rPr>
          <w:rFonts w:hint="eastAsia"/>
          <w:rtl/>
        </w:rPr>
        <w:t>ה</w:t>
      </w:r>
      <w:proofErr w:type="spellEnd"/>
      <w:r w:rsidR="00651630" w:rsidRPr="00071745">
        <w:rPr>
          <w:rtl/>
        </w:rPr>
        <w:t xml:space="preserve"> </w:t>
      </w:r>
      <w:r w:rsidR="00651630" w:rsidRPr="00071745">
        <w:rPr>
          <w:rFonts w:hint="eastAsia"/>
          <w:rtl/>
        </w:rPr>
        <w:t>ורשות</w:t>
      </w:r>
      <w:r w:rsidR="00651630" w:rsidRPr="00071745">
        <w:rPr>
          <w:rtl/>
        </w:rPr>
        <w:t xml:space="preserve"> </w:t>
      </w:r>
      <w:r w:rsidR="00651630" w:rsidRPr="00071745">
        <w:rPr>
          <w:rFonts w:hint="eastAsia"/>
          <w:rtl/>
        </w:rPr>
        <w:t>החשמל</w:t>
      </w:r>
      <w:r w:rsidR="00651630" w:rsidRPr="00071745">
        <w:rPr>
          <w:rtl/>
        </w:rPr>
        <w:t xml:space="preserve">, </w:t>
      </w:r>
      <w:r w:rsidR="00651630" w:rsidRPr="00071745">
        <w:rPr>
          <w:rFonts w:hint="eastAsia"/>
          <w:rtl/>
        </w:rPr>
        <w:t>יבחנו</w:t>
      </w:r>
      <w:r w:rsidR="00651630" w:rsidRPr="00071745">
        <w:rPr>
          <w:rtl/>
        </w:rPr>
        <w:t xml:space="preserve"> </w:t>
      </w:r>
      <w:r w:rsidR="00651630" w:rsidRPr="00071745">
        <w:rPr>
          <w:rFonts w:hint="eastAsia"/>
          <w:rtl/>
        </w:rPr>
        <w:t>את</w:t>
      </w:r>
      <w:r w:rsidR="00651630" w:rsidRPr="00071745">
        <w:rPr>
          <w:rtl/>
        </w:rPr>
        <w:t xml:space="preserve"> </w:t>
      </w:r>
      <w:r w:rsidR="00651630" w:rsidRPr="00071745">
        <w:rPr>
          <w:rFonts w:hint="eastAsia"/>
          <w:rtl/>
        </w:rPr>
        <w:t>התועלות</w:t>
      </w:r>
      <w:r w:rsidR="00651630" w:rsidRPr="00071745">
        <w:rPr>
          <w:rtl/>
        </w:rPr>
        <w:t xml:space="preserve"> </w:t>
      </w:r>
      <w:r w:rsidR="00651630" w:rsidRPr="00071745">
        <w:rPr>
          <w:rFonts w:hint="eastAsia"/>
          <w:rtl/>
        </w:rPr>
        <w:t>הצפויות</w:t>
      </w:r>
      <w:r w:rsidR="00651630" w:rsidRPr="00071745">
        <w:rPr>
          <w:rtl/>
        </w:rPr>
        <w:t xml:space="preserve"> </w:t>
      </w:r>
      <w:r w:rsidR="00651630" w:rsidRPr="00071745">
        <w:rPr>
          <w:rFonts w:hint="eastAsia"/>
          <w:rtl/>
        </w:rPr>
        <w:t>מהצעדים</w:t>
      </w:r>
      <w:r w:rsidR="00651630" w:rsidRPr="00071745">
        <w:rPr>
          <w:rtl/>
        </w:rPr>
        <w:t xml:space="preserve"> </w:t>
      </w:r>
      <w:r w:rsidR="00651630" w:rsidRPr="00071745">
        <w:rPr>
          <w:rFonts w:hint="eastAsia"/>
          <w:rtl/>
        </w:rPr>
        <w:t>שעליהם</w:t>
      </w:r>
      <w:r w:rsidR="00651630" w:rsidRPr="00071745">
        <w:rPr>
          <w:rtl/>
        </w:rPr>
        <w:t xml:space="preserve"> </w:t>
      </w:r>
      <w:r w:rsidR="00651630" w:rsidRPr="00071745">
        <w:rPr>
          <w:rFonts w:hint="eastAsia"/>
          <w:rtl/>
        </w:rPr>
        <w:t>הוחלט</w:t>
      </w:r>
      <w:r w:rsidR="00651630" w:rsidRPr="00071745">
        <w:rPr>
          <w:rtl/>
        </w:rPr>
        <w:t xml:space="preserve"> </w:t>
      </w:r>
      <w:r w:rsidR="00651630" w:rsidRPr="00071745">
        <w:rPr>
          <w:rFonts w:hint="eastAsia"/>
          <w:rtl/>
        </w:rPr>
        <w:t>ויציגו</w:t>
      </w:r>
      <w:r w:rsidR="00651630" w:rsidRPr="00071745">
        <w:rPr>
          <w:rtl/>
        </w:rPr>
        <w:t xml:space="preserve"> </w:t>
      </w:r>
      <w:r w:rsidR="00651630" w:rsidRPr="00071745">
        <w:rPr>
          <w:rFonts w:hint="eastAsia"/>
          <w:rtl/>
        </w:rPr>
        <w:t>בפני</w:t>
      </w:r>
      <w:r w:rsidR="00651630" w:rsidRPr="00071745">
        <w:rPr>
          <w:rtl/>
        </w:rPr>
        <w:t xml:space="preserve"> </w:t>
      </w:r>
      <w:r w:rsidR="00651630" w:rsidRPr="00071745">
        <w:rPr>
          <w:rFonts w:hint="eastAsia"/>
          <w:rtl/>
        </w:rPr>
        <w:t>הממשלה</w:t>
      </w:r>
      <w:r w:rsidR="00651630" w:rsidRPr="00071745">
        <w:rPr>
          <w:rtl/>
        </w:rPr>
        <w:t xml:space="preserve"> </w:t>
      </w:r>
      <w:r w:rsidR="00651630" w:rsidRPr="00071745">
        <w:rPr>
          <w:rFonts w:hint="eastAsia"/>
          <w:rtl/>
        </w:rPr>
        <w:t>שינויים</w:t>
      </w:r>
      <w:r w:rsidR="00651630" w:rsidRPr="00071745">
        <w:rPr>
          <w:rtl/>
        </w:rPr>
        <w:t xml:space="preserve"> </w:t>
      </w:r>
      <w:r w:rsidR="00651630" w:rsidRPr="00071745">
        <w:rPr>
          <w:rFonts w:hint="eastAsia"/>
          <w:rtl/>
        </w:rPr>
        <w:t>ביעדים</w:t>
      </w:r>
      <w:r w:rsidR="00651630" w:rsidRPr="00071745">
        <w:rPr>
          <w:rtl/>
        </w:rPr>
        <w:t xml:space="preserve"> </w:t>
      </w:r>
      <w:r w:rsidR="00651630" w:rsidRPr="00071745">
        <w:rPr>
          <w:rFonts w:hint="eastAsia"/>
          <w:rtl/>
        </w:rPr>
        <w:t>השונים</w:t>
      </w:r>
      <w:r w:rsidR="00651630" w:rsidRPr="00071745">
        <w:rPr>
          <w:rtl/>
        </w:rPr>
        <w:t xml:space="preserve"> </w:t>
      </w:r>
      <w:r w:rsidR="00651630" w:rsidRPr="00071745">
        <w:rPr>
          <w:rFonts w:hint="eastAsia"/>
          <w:rtl/>
        </w:rPr>
        <w:t>שנקבעו</w:t>
      </w:r>
      <w:r w:rsidR="00651630" w:rsidRPr="00071745">
        <w:rPr>
          <w:rtl/>
        </w:rPr>
        <w:t xml:space="preserve">, </w:t>
      </w:r>
      <w:r w:rsidR="00651630" w:rsidRPr="00071745">
        <w:rPr>
          <w:rFonts w:hint="eastAsia"/>
          <w:rtl/>
        </w:rPr>
        <w:t>ובהתאם</w:t>
      </w:r>
      <w:r w:rsidR="00651630" w:rsidRPr="00071745">
        <w:rPr>
          <w:rtl/>
        </w:rPr>
        <w:t xml:space="preserve"> </w:t>
      </w:r>
      <w:r w:rsidR="00651630" w:rsidRPr="00071745">
        <w:rPr>
          <w:rFonts w:hint="eastAsia"/>
          <w:rtl/>
        </w:rPr>
        <w:t>יציגו</w:t>
      </w:r>
      <w:r w:rsidR="00651630" w:rsidRPr="00071745">
        <w:rPr>
          <w:rtl/>
        </w:rPr>
        <w:t xml:space="preserve"> </w:t>
      </w:r>
      <w:r w:rsidR="00651630" w:rsidRPr="00071745">
        <w:rPr>
          <w:rFonts w:hint="eastAsia"/>
          <w:rtl/>
        </w:rPr>
        <w:t>בפני</w:t>
      </w:r>
      <w:r w:rsidR="00651630" w:rsidRPr="00071745">
        <w:rPr>
          <w:rtl/>
        </w:rPr>
        <w:t xml:space="preserve"> </w:t>
      </w:r>
      <w:proofErr w:type="spellStart"/>
      <w:r w:rsidR="00651630" w:rsidRPr="00071745">
        <w:rPr>
          <w:rFonts w:hint="eastAsia"/>
          <w:rtl/>
        </w:rPr>
        <w:t>חח</w:t>
      </w:r>
      <w:r w:rsidR="00651630" w:rsidRPr="00071745">
        <w:rPr>
          <w:rtl/>
        </w:rPr>
        <w:t>"י</w:t>
      </w:r>
      <w:proofErr w:type="spellEnd"/>
      <w:r w:rsidR="00651630" w:rsidRPr="00071745">
        <w:rPr>
          <w:rtl/>
        </w:rPr>
        <w:t xml:space="preserve"> </w:t>
      </w:r>
      <w:r w:rsidR="00651630" w:rsidRPr="00071745">
        <w:rPr>
          <w:rFonts w:hint="eastAsia"/>
          <w:rtl/>
        </w:rPr>
        <w:t>יעדי</w:t>
      </w:r>
      <w:r w:rsidR="00651630" w:rsidRPr="00071745">
        <w:rPr>
          <w:rtl/>
        </w:rPr>
        <w:t xml:space="preserve"> </w:t>
      </w:r>
      <w:r w:rsidR="00651630" w:rsidRPr="00071745">
        <w:rPr>
          <w:rFonts w:hint="eastAsia"/>
          <w:rtl/>
        </w:rPr>
        <w:t>התייעלות</w:t>
      </w:r>
      <w:r w:rsidR="00651630" w:rsidRPr="00071745">
        <w:rPr>
          <w:rtl/>
        </w:rPr>
        <w:t xml:space="preserve"> </w:t>
      </w:r>
      <w:r w:rsidR="00651630" w:rsidRPr="00071745">
        <w:rPr>
          <w:rFonts w:hint="eastAsia"/>
          <w:rtl/>
        </w:rPr>
        <w:t>התואמים</w:t>
      </w:r>
      <w:r w:rsidR="00651630" w:rsidRPr="00071745">
        <w:rPr>
          <w:rtl/>
        </w:rPr>
        <w:t xml:space="preserve"> </w:t>
      </w:r>
      <w:r w:rsidR="00651630" w:rsidRPr="00071745">
        <w:rPr>
          <w:rFonts w:hint="eastAsia"/>
          <w:rtl/>
        </w:rPr>
        <w:t>את</w:t>
      </w:r>
      <w:r w:rsidR="00651630" w:rsidRPr="00071745">
        <w:rPr>
          <w:rtl/>
        </w:rPr>
        <w:t xml:space="preserve"> </w:t>
      </w:r>
      <w:r w:rsidR="00651630" w:rsidRPr="00071745">
        <w:rPr>
          <w:rFonts w:hint="eastAsia"/>
          <w:rtl/>
        </w:rPr>
        <w:t>יעדי</w:t>
      </w:r>
      <w:r w:rsidR="00651630" w:rsidRPr="00071745">
        <w:rPr>
          <w:rtl/>
        </w:rPr>
        <w:t xml:space="preserve"> </w:t>
      </w:r>
      <w:r w:rsidR="00651630" w:rsidRPr="00071745">
        <w:rPr>
          <w:rFonts w:hint="eastAsia"/>
          <w:rtl/>
        </w:rPr>
        <w:t>הרפורמה</w:t>
      </w:r>
      <w:r w:rsidR="00651630" w:rsidRPr="00071745">
        <w:rPr>
          <w:rtl/>
        </w:rPr>
        <w:t xml:space="preserve">, ככל </w:t>
      </w:r>
      <w:r w:rsidR="00651630" w:rsidRPr="00071745">
        <w:rPr>
          <w:rFonts w:hint="eastAsia"/>
          <w:rtl/>
        </w:rPr>
        <w:t>שנדרש</w:t>
      </w:r>
      <w:r w:rsidR="005D0F8C" w:rsidRPr="00071745">
        <w:rPr>
          <w:rtl/>
        </w:rPr>
        <w:t xml:space="preserve">. </w:t>
      </w:r>
    </w:p>
    <w:p w14:paraId="16E5BFEE" w14:textId="73377EB2" w:rsidR="005D0F8C" w:rsidRPr="00071745" w:rsidRDefault="00071745" w:rsidP="00071745">
      <w:pPr>
        <w:pStyle w:val="73f8"/>
        <w:rPr>
          <w:rtl/>
        </w:rPr>
      </w:pPr>
      <w:r w:rsidRPr="00B02658">
        <w:rPr>
          <w:rFonts w:hint="cs"/>
          <w:b/>
          <w:bCs/>
          <w:noProof/>
          <w:rtl/>
        </w:rPr>
        <w:drawing>
          <wp:anchor distT="0" distB="1440180" distL="107950" distR="114300" simplePos="0" relativeHeight="252465664" behindDoc="1" locked="0" layoutInCell="1" allowOverlap="1" wp14:anchorId="5515C82D" wp14:editId="3881E1C3">
            <wp:simplePos x="0" y="0"/>
            <wp:positionH relativeFrom="column">
              <wp:posOffset>4536440</wp:posOffset>
            </wp:positionH>
            <wp:positionV relativeFrom="paragraph">
              <wp:posOffset>-129</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51630" w:rsidRPr="00071745">
        <w:rPr>
          <w:rFonts w:hint="eastAsia"/>
          <w:rtl/>
        </w:rPr>
        <w:t>מומלץ</w:t>
      </w:r>
      <w:r w:rsidR="00651630" w:rsidRPr="00071745">
        <w:rPr>
          <w:rtl/>
        </w:rPr>
        <w:t xml:space="preserve"> כי </w:t>
      </w:r>
      <w:r w:rsidR="00651630" w:rsidRPr="00071745">
        <w:rPr>
          <w:rFonts w:hint="eastAsia"/>
          <w:rtl/>
        </w:rPr>
        <w:t>משרד</w:t>
      </w:r>
      <w:r w:rsidR="00651630" w:rsidRPr="00071745">
        <w:rPr>
          <w:rtl/>
        </w:rPr>
        <w:t xml:space="preserve"> </w:t>
      </w:r>
      <w:proofErr w:type="spellStart"/>
      <w:r w:rsidR="00651630" w:rsidRPr="00071745">
        <w:rPr>
          <w:rFonts w:hint="eastAsia"/>
          <w:rtl/>
        </w:rPr>
        <w:t>האנרגי</w:t>
      </w:r>
      <w:r w:rsidR="00651630" w:rsidRPr="00071745">
        <w:rPr>
          <w:rFonts w:hint="cs"/>
          <w:rtl/>
        </w:rPr>
        <w:t>י</w:t>
      </w:r>
      <w:r w:rsidR="00651630" w:rsidRPr="00071745">
        <w:rPr>
          <w:rFonts w:hint="eastAsia"/>
          <w:rtl/>
        </w:rPr>
        <w:t>ה</w:t>
      </w:r>
      <w:proofErr w:type="spellEnd"/>
      <w:r w:rsidR="00651630" w:rsidRPr="00071745">
        <w:rPr>
          <w:rtl/>
        </w:rPr>
        <w:t xml:space="preserve">, </w:t>
      </w:r>
      <w:r w:rsidR="00651630" w:rsidRPr="00071745">
        <w:rPr>
          <w:rFonts w:hint="eastAsia"/>
          <w:rtl/>
        </w:rPr>
        <w:t>רשות</w:t>
      </w:r>
      <w:r w:rsidR="00651630" w:rsidRPr="00071745">
        <w:rPr>
          <w:rtl/>
        </w:rPr>
        <w:t xml:space="preserve"> </w:t>
      </w:r>
      <w:r w:rsidR="00651630" w:rsidRPr="00071745">
        <w:rPr>
          <w:rFonts w:hint="eastAsia"/>
          <w:rtl/>
        </w:rPr>
        <w:t>החברות</w:t>
      </w:r>
      <w:r w:rsidR="00651630" w:rsidRPr="00071745">
        <w:rPr>
          <w:rtl/>
        </w:rPr>
        <w:t xml:space="preserve"> </w:t>
      </w:r>
      <w:r w:rsidR="00651630" w:rsidRPr="00071745">
        <w:rPr>
          <w:rFonts w:hint="eastAsia"/>
          <w:rtl/>
        </w:rPr>
        <w:t>הממשלתיות</w:t>
      </w:r>
      <w:r w:rsidR="00651630" w:rsidRPr="00071745">
        <w:rPr>
          <w:rtl/>
        </w:rPr>
        <w:t xml:space="preserve"> </w:t>
      </w:r>
      <w:proofErr w:type="spellStart"/>
      <w:r w:rsidR="00651630" w:rsidRPr="00071745">
        <w:rPr>
          <w:rFonts w:hint="eastAsia"/>
          <w:rtl/>
        </w:rPr>
        <w:t>וחח</w:t>
      </w:r>
      <w:r w:rsidR="00651630" w:rsidRPr="00071745">
        <w:rPr>
          <w:rtl/>
        </w:rPr>
        <w:t>"י</w:t>
      </w:r>
      <w:proofErr w:type="spellEnd"/>
      <w:r w:rsidR="00651630" w:rsidRPr="00071745">
        <w:rPr>
          <w:rtl/>
        </w:rPr>
        <w:t xml:space="preserve"> </w:t>
      </w:r>
      <w:r w:rsidR="00651630" w:rsidRPr="00071745">
        <w:rPr>
          <w:rFonts w:hint="cs"/>
          <w:rtl/>
        </w:rPr>
        <w:t>יבחנו</w:t>
      </w:r>
      <w:r w:rsidR="00651630" w:rsidRPr="00071745">
        <w:rPr>
          <w:rtl/>
        </w:rPr>
        <w:t xml:space="preserve"> את </w:t>
      </w:r>
      <w:r w:rsidR="00651630" w:rsidRPr="00071745">
        <w:rPr>
          <w:rFonts w:hint="eastAsia"/>
          <w:rtl/>
        </w:rPr>
        <w:t>מצבת</w:t>
      </w:r>
      <w:r w:rsidR="00651630" w:rsidRPr="00071745">
        <w:rPr>
          <w:rtl/>
        </w:rPr>
        <w:t xml:space="preserve"> העובדים </w:t>
      </w:r>
      <w:r w:rsidR="00651630" w:rsidRPr="00071745">
        <w:rPr>
          <w:rFonts w:hint="eastAsia"/>
          <w:rtl/>
        </w:rPr>
        <w:t>הארעיים</w:t>
      </w:r>
      <w:r w:rsidR="00651630" w:rsidRPr="00071745">
        <w:rPr>
          <w:rtl/>
        </w:rPr>
        <w:t xml:space="preserve"> </w:t>
      </w:r>
      <w:r w:rsidR="00651630" w:rsidRPr="00071745">
        <w:rPr>
          <w:rFonts w:hint="eastAsia"/>
          <w:rtl/>
        </w:rPr>
        <w:t>בחברה</w:t>
      </w:r>
      <w:r w:rsidR="00651630" w:rsidRPr="00071745">
        <w:rPr>
          <w:rFonts w:hint="cs"/>
          <w:rtl/>
        </w:rPr>
        <w:t xml:space="preserve"> א</w:t>
      </w:r>
      <w:r w:rsidR="00651630" w:rsidRPr="00071745">
        <w:rPr>
          <w:rFonts w:hint="eastAsia"/>
          <w:rtl/>
        </w:rPr>
        <w:t>ל</w:t>
      </w:r>
      <w:r w:rsidR="00651630" w:rsidRPr="00071745">
        <w:rPr>
          <w:rFonts w:hint="cs"/>
          <w:rtl/>
        </w:rPr>
        <w:t xml:space="preserve"> </w:t>
      </w:r>
      <w:r w:rsidR="00651630" w:rsidRPr="00071745">
        <w:rPr>
          <w:rFonts w:hint="eastAsia"/>
          <w:rtl/>
        </w:rPr>
        <w:t>מול</w:t>
      </w:r>
      <w:r w:rsidR="00651630" w:rsidRPr="00071745">
        <w:rPr>
          <w:rtl/>
        </w:rPr>
        <w:t xml:space="preserve"> </w:t>
      </w:r>
      <w:r w:rsidR="00651630" w:rsidRPr="00071745">
        <w:rPr>
          <w:rFonts w:hint="eastAsia"/>
          <w:rtl/>
        </w:rPr>
        <w:t>משימות</w:t>
      </w:r>
      <w:r w:rsidR="00651630" w:rsidRPr="00071745">
        <w:rPr>
          <w:rtl/>
        </w:rPr>
        <w:t xml:space="preserve"> </w:t>
      </w:r>
      <w:r w:rsidR="00651630" w:rsidRPr="00071745">
        <w:rPr>
          <w:rFonts w:hint="eastAsia"/>
          <w:rtl/>
        </w:rPr>
        <w:t>החברה</w:t>
      </w:r>
      <w:r w:rsidR="00651630" w:rsidRPr="00071745">
        <w:rPr>
          <w:rtl/>
        </w:rPr>
        <w:t xml:space="preserve"> </w:t>
      </w:r>
      <w:r w:rsidR="00651630" w:rsidRPr="00071745">
        <w:rPr>
          <w:rFonts w:hint="eastAsia"/>
          <w:rtl/>
        </w:rPr>
        <w:t>ויעדי</w:t>
      </w:r>
      <w:r w:rsidR="00651630" w:rsidRPr="00071745">
        <w:rPr>
          <w:rtl/>
        </w:rPr>
        <w:t xml:space="preserve"> </w:t>
      </w:r>
      <w:r w:rsidR="00651630" w:rsidRPr="00071745">
        <w:rPr>
          <w:rFonts w:hint="eastAsia"/>
          <w:rtl/>
        </w:rPr>
        <w:t>הרפורמה</w:t>
      </w:r>
      <w:r w:rsidR="00651630" w:rsidRPr="00071745">
        <w:rPr>
          <w:rFonts w:hint="cs"/>
          <w:rtl/>
        </w:rPr>
        <w:t xml:space="preserve"> </w:t>
      </w:r>
      <w:r w:rsidR="00651630" w:rsidRPr="00071745">
        <w:rPr>
          <w:rFonts w:hint="eastAsia"/>
          <w:rtl/>
        </w:rPr>
        <w:t>וימצאו</w:t>
      </w:r>
      <w:r w:rsidR="00651630" w:rsidRPr="00071745">
        <w:rPr>
          <w:rtl/>
        </w:rPr>
        <w:t xml:space="preserve"> </w:t>
      </w:r>
      <w:r w:rsidR="00651630" w:rsidRPr="00071745">
        <w:rPr>
          <w:rFonts w:hint="eastAsia"/>
          <w:rtl/>
        </w:rPr>
        <w:t>מקורות</w:t>
      </w:r>
      <w:r w:rsidR="00651630" w:rsidRPr="00071745">
        <w:rPr>
          <w:rtl/>
        </w:rPr>
        <w:t xml:space="preserve"> </w:t>
      </w:r>
      <w:r w:rsidR="00651630" w:rsidRPr="00071745">
        <w:rPr>
          <w:rFonts w:hint="eastAsia"/>
          <w:rtl/>
        </w:rPr>
        <w:t>למימון</w:t>
      </w:r>
      <w:r w:rsidR="00651630" w:rsidRPr="00071745">
        <w:rPr>
          <w:rtl/>
        </w:rPr>
        <w:t xml:space="preserve"> </w:t>
      </w:r>
      <w:r w:rsidR="00651630" w:rsidRPr="00071745">
        <w:rPr>
          <w:rFonts w:hint="eastAsia"/>
          <w:rtl/>
        </w:rPr>
        <w:t>תוספת</w:t>
      </w:r>
      <w:r w:rsidR="00651630" w:rsidRPr="00071745">
        <w:rPr>
          <w:rtl/>
        </w:rPr>
        <w:t xml:space="preserve"> </w:t>
      </w:r>
      <w:r w:rsidR="00651630" w:rsidRPr="00071745">
        <w:rPr>
          <w:rFonts w:hint="eastAsia"/>
          <w:rtl/>
        </w:rPr>
        <w:t>כוח</w:t>
      </w:r>
      <w:r w:rsidR="00651630" w:rsidRPr="00071745">
        <w:rPr>
          <w:rtl/>
        </w:rPr>
        <w:t xml:space="preserve"> </w:t>
      </w:r>
      <w:r w:rsidR="00651630" w:rsidRPr="00071745">
        <w:rPr>
          <w:rFonts w:hint="eastAsia"/>
          <w:rtl/>
        </w:rPr>
        <w:t>האדם</w:t>
      </w:r>
      <w:r w:rsidR="00651630" w:rsidRPr="00071745">
        <w:rPr>
          <w:rFonts w:hint="cs"/>
          <w:rtl/>
        </w:rPr>
        <w:t xml:space="preserve">, </w:t>
      </w:r>
      <w:r w:rsidR="00651630" w:rsidRPr="00071745">
        <w:rPr>
          <w:rFonts w:hint="eastAsia"/>
          <w:rtl/>
        </w:rPr>
        <w:t>בדרך</w:t>
      </w:r>
      <w:r w:rsidR="00651630" w:rsidRPr="00071745">
        <w:rPr>
          <w:rtl/>
        </w:rPr>
        <w:t xml:space="preserve"> </w:t>
      </w:r>
      <w:r w:rsidR="00651630" w:rsidRPr="00071745">
        <w:rPr>
          <w:rFonts w:hint="eastAsia"/>
          <w:rtl/>
        </w:rPr>
        <w:t>שתעמוד</w:t>
      </w:r>
      <w:r w:rsidR="00651630" w:rsidRPr="00071745">
        <w:rPr>
          <w:rtl/>
        </w:rPr>
        <w:t xml:space="preserve"> </w:t>
      </w:r>
      <w:r w:rsidR="00651630" w:rsidRPr="00071745">
        <w:rPr>
          <w:rFonts w:hint="eastAsia"/>
          <w:rtl/>
        </w:rPr>
        <w:t>ביעדי</w:t>
      </w:r>
      <w:r w:rsidR="00651630" w:rsidRPr="00071745">
        <w:rPr>
          <w:rtl/>
        </w:rPr>
        <w:t xml:space="preserve"> </w:t>
      </w:r>
      <w:r w:rsidR="00651630" w:rsidRPr="00071745">
        <w:rPr>
          <w:rFonts w:hint="eastAsia"/>
          <w:rtl/>
        </w:rPr>
        <w:t>הרפורמה</w:t>
      </w:r>
      <w:r w:rsidR="00651630" w:rsidRPr="00071745">
        <w:rPr>
          <w:rtl/>
        </w:rPr>
        <w:t>.</w:t>
      </w:r>
      <w:r w:rsidR="00651630" w:rsidRPr="00071745">
        <w:rPr>
          <w:rFonts w:hint="cs"/>
          <w:rtl/>
        </w:rPr>
        <w:t xml:space="preserve"> </w:t>
      </w:r>
      <w:r w:rsidR="00651630" w:rsidRPr="00071745">
        <w:rPr>
          <w:rtl/>
        </w:rPr>
        <w:t xml:space="preserve">על </w:t>
      </w:r>
      <w:r w:rsidR="00651630" w:rsidRPr="00071745">
        <w:rPr>
          <w:rFonts w:hint="cs"/>
          <w:rtl/>
        </w:rPr>
        <w:t>הצדדים (</w:t>
      </w:r>
      <w:proofErr w:type="spellStart"/>
      <w:r w:rsidR="00651630" w:rsidRPr="00071745">
        <w:rPr>
          <w:rFonts w:hint="cs"/>
          <w:rtl/>
        </w:rPr>
        <w:t>חח"י</w:t>
      </w:r>
      <w:proofErr w:type="spellEnd"/>
      <w:r w:rsidR="00651630" w:rsidRPr="00071745">
        <w:rPr>
          <w:rFonts w:hint="cs"/>
          <w:rtl/>
        </w:rPr>
        <w:t xml:space="preserve">, עובדיה והממונה על </w:t>
      </w:r>
      <w:r w:rsidR="00651630" w:rsidRPr="00071745">
        <w:rPr>
          <w:rFonts w:hint="cs"/>
          <w:rtl/>
        </w:rPr>
        <w:lastRenderedPageBreak/>
        <w:t>השכר)</w:t>
      </w:r>
      <w:r w:rsidR="00651630" w:rsidRPr="00071745">
        <w:rPr>
          <w:rtl/>
        </w:rPr>
        <w:t xml:space="preserve"> לסיים גיבוש הסכם </w:t>
      </w:r>
      <w:r w:rsidR="00651630" w:rsidRPr="00071745">
        <w:rPr>
          <w:rFonts w:hint="cs"/>
          <w:rtl/>
        </w:rPr>
        <w:t>ה</w:t>
      </w:r>
      <w:r w:rsidR="00651630" w:rsidRPr="00071745">
        <w:rPr>
          <w:rtl/>
        </w:rPr>
        <w:t xml:space="preserve">שכר </w:t>
      </w:r>
      <w:r w:rsidR="00651630" w:rsidRPr="00071745">
        <w:rPr>
          <w:rFonts w:hint="cs"/>
          <w:rtl/>
        </w:rPr>
        <w:t>ה</w:t>
      </w:r>
      <w:r w:rsidR="00651630" w:rsidRPr="00071745">
        <w:rPr>
          <w:rtl/>
        </w:rPr>
        <w:t>חדש</w:t>
      </w:r>
      <w:r w:rsidR="00651630" w:rsidRPr="00071745">
        <w:rPr>
          <w:rFonts w:hint="cs"/>
          <w:rtl/>
        </w:rPr>
        <w:t>,</w:t>
      </w:r>
      <w:r w:rsidR="00651630" w:rsidRPr="00071745">
        <w:rPr>
          <w:rtl/>
        </w:rPr>
        <w:t xml:space="preserve"> תוך מתן דגש </w:t>
      </w:r>
      <w:r w:rsidR="00651630" w:rsidRPr="00071745">
        <w:rPr>
          <w:rFonts w:hint="cs"/>
          <w:rtl/>
        </w:rPr>
        <w:t>ע</w:t>
      </w:r>
      <w:r w:rsidR="00651630" w:rsidRPr="00071745">
        <w:rPr>
          <w:rtl/>
        </w:rPr>
        <w:t>ל</w:t>
      </w:r>
      <w:r w:rsidR="00651630" w:rsidRPr="00071745">
        <w:rPr>
          <w:rFonts w:hint="cs"/>
          <w:rtl/>
        </w:rPr>
        <w:t xml:space="preserve"> </w:t>
      </w:r>
      <w:r w:rsidR="00651630" w:rsidRPr="00071745">
        <w:rPr>
          <w:rtl/>
        </w:rPr>
        <w:t>התייעלות בחברה</w:t>
      </w:r>
      <w:r w:rsidR="00651630" w:rsidRPr="00071745">
        <w:rPr>
          <w:rFonts w:hint="cs"/>
          <w:rtl/>
        </w:rPr>
        <w:t>,</w:t>
      </w:r>
      <w:r w:rsidR="00651630" w:rsidRPr="00071745">
        <w:rPr>
          <w:rtl/>
        </w:rPr>
        <w:t xml:space="preserve"> </w:t>
      </w:r>
      <w:r w:rsidR="00651630" w:rsidRPr="00071745">
        <w:rPr>
          <w:rFonts w:hint="cs"/>
          <w:rtl/>
        </w:rPr>
        <w:t xml:space="preserve">בעיקר בתחום השכר </w:t>
      </w:r>
      <w:r w:rsidR="00651630" w:rsidRPr="00071745">
        <w:rPr>
          <w:rtl/>
        </w:rPr>
        <w:t>והתאמת מבנה השכר להתפתחויות בשוק העבודה</w:t>
      </w:r>
      <w:r w:rsidR="00651630" w:rsidRPr="00071745">
        <w:rPr>
          <w:rFonts w:hint="cs"/>
          <w:rtl/>
        </w:rPr>
        <w:t xml:space="preserve"> ובענף </w:t>
      </w:r>
      <w:proofErr w:type="spellStart"/>
      <w:r w:rsidR="00651630" w:rsidRPr="00071745">
        <w:rPr>
          <w:rFonts w:hint="cs"/>
          <w:rtl/>
        </w:rPr>
        <w:t>האנרגייה</w:t>
      </w:r>
      <w:proofErr w:type="spellEnd"/>
      <w:r w:rsidR="005D0F8C" w:rsidRPr="00071745">
        <w:rPr>
          <w:rFonts w:hint="cs"/>
          <w:rtl/>
        </w:rPr>
        <w:t>.</w:t>
      </w:r>
    </w:p>
    <w:p w14:paraId="3F6A2BE4" w14:textId="4604DC0F" w:rsidR="00706096" w:rsidRPr="00071745" w:rsidRDefault="00071745" w:rsidP="00071745">
      <w:pPr>
        <w:pStyle w:val="73f8"/>
        <w:rPr>
          <w:rtl/>
        </w:rPr>
      </w:pPr>
      <w:r w:rsidRPr="00B02658">
        <w:rPr>
          <w:rFonts w:hint="cs"/>
          <w:b/>
          <w:bCs/>
          <w:noProof/>
          <w:rtl/>
        </w:rPr>
        <w:drawing>
          <wp:anchor distT="0" distB="1440180" distL="107950" distR="114300" simplePos="0" relativeHeight="252469760" behindDoc="1" locked="0" layoutInCell="1" allowOverlap="1" wp14:anchorId="2DC7AC7D" wp14:editId="62ABEC5D">
            <wp:simplePos x="0" y="0"/>
            <wp:positionH relativeFrom="column">
              <wp:posOffset>4536440</wp:posOffset>
            </wp:positionH>
            <wp:positionV relativeFrom="paragraph">
              <wp:posOffset>442595</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02658">
        <w:rPr>
          <w:rFonts w:hint="cs"/>
          <w:b/>
          <w:bCs/>
          <w:noProof/>
          <w:rtl/>
        </w:rPr>
        <w:drawing>
          <wp:anchor distT="0" distB="1440180" distL="107950" distR="114300" simplePos="0" relativeHeight="252467712" behindDoc="1" locked="0" layoutInCell="1" allowOverlap="1" wp14:anchorId="59010E92" wp14:editId="7965BF6A">
            <wp:simplePos x="0" y="0"/>
            <wp:positionH relativeFrom="column">
              <wp:posOffset>4536440</wp:posOffset>
            </wp:positionH>
            <wp:positionV relativeFrom="paragraph">
              <wp:posOffset>22354</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51630" w:rsidRPr="00071745">
        <w:rPr>
          <w:rFonts w:hint="cs"/>
          <w:rtl/>
        </w:rPr>
        <w:t xml:space="preserve">על </w:t>
      </w:r>
      <w:proofErr w:type="spellStart"/>
      <w:r w:rsidR="00651630" w:rsidRPr="00071745">
        <w:rPr>
          <w:rFonts w:hint="cs"/>
          <w:rtl/>
        </w:rPr>
        <w:t>חח"י</w:t>
      </w:r>
      <w:proofErr w:type="spellEnd"/>
      <w:r w:rsidR="00651630" w:rsidRPr="00071745">
        <w:rPr>
          <w:rFonts w:hint="cs"/>
          <w:rtl/>
        </w:rPr>
        <w:t xml:space="preserve"> לבחון את הסיבות לאי-הירידה המיוחלת בעלויות התפעול ולפעול לשיפור מדדי התפעול שלה</w:t>
      </w:r>
      <w:r w:rsidR="00706096" w:rsidRPr="00071745">
        <w:rPr>
          <w:rFonts w:hint="cs"/>
          <w:rtl/>
        </w:rPr>
        <w:t>.</w:t>
      </w:r>
    </w:p>
    <w:p w14:paraId="36B4D251" w14:textId="500E0C90" w:rsidR="00706096" w:rsidRPr="00071745" w:rsidRDefault="00651630" w:rsidP="00071745">
      <w:pPr>
        <w:pStyle w:val="73f8"/>
      </w:pPr>
      <w:r w:rsidRPr="00071745">
        <w:rPr>
          <w:rFonts w:hint="cs"/>
          <w:rtl/>
        </w:rPr>
        <w:t xml:space="preserve">מומלץ כי </w:t>
      </w:r>
      <w:proofErr w:type="spellStart"/>
      <w:r w:rsidRPr="00071745">
        <w:rPr>
          <w:rFonts w:hint="cs"/>
          <w:rtl/>
        </w:rPr>
        <w:t>חח"י</w:t>
      </w:r>
      <w:proofErr w:type="spellEnd"/>
      <w:r w:rsidRPr="00071745">
        <w:rPr>
          <w:rFonts w:hint="cs"/>
          <w:rtl/>
        </w:rPr>
        <w:t xml:space="preserve"> ת</w:t>
      </w:r>
      <w:r w:rsidRPr="00071745">
        <w:rPr>
          <w:rtl/>
        </w:rPr>
        <w:t xml:space="preserve">גבש מדדים אפקטיביים </w:t>
      </w:r>
      <w:r w:rsidRPr="00071745">
        <w:rPr>
          <w:rFonts w:hint="eastAsia"/>
          <w:rtl/>
        </w:rPr>
        <w:t>לבחינת</w:t>
      </w:r>
      <w:r w:rsidRPr="00071745">
        <w:rPr>
          <w:rtl/>
        </w:rPr>
        <w:t xml:space="preserve"> </w:t>
      </w:r>
      <w:r w:rsidRPr="00071745">
        <w:rPr>
          <w:rFonts w:hint="cs"/>
          <w:rtl/>
        </w:rPr>
        <w:t xml:space="preserve">יעילות פעילותה </w:t>
      </w:r>
      <w:r w:rsidRPr="00071745">
        <w:rPr>
          <w:rFonts w:hint="eastAsia"/>
          <w:rtl/>
        </w:rPr>
        <w:t>ובפרט</w:t>
      </w:r>
      <w:r w:rsidRPr="00071745">
        <w:rPr>
          <w:rtl/>
        </w:rPr>
        <w:t xml:space="preserve"> </w:t>
      </w:r>
      <w:r w:rsidRPr="00071745">
        <w:rPr>
          <w:rFonts w:hint="eastAsia"/>
          <w:rtl/>
        </w:rPr>
        <w:t>בתחום</w:t>
      </w:r>
      <w:r w:rsidRPr="00071745">
        <w:rPr>
          <w:rtl/>
        </w:rPr>
        <w:t xml:space="preserve"> </w:t>
      </w:r>
      <w:r w:rsidRPr="00071745">
        <w:rPr>
          <w:rFonts w:hint="eastAsia"/>
          <w:rtl/>
        </w:rPr>
        <w:t>שירות</w:t>
      </w:r>
      <w:r w:rsidRPr="00071745">
        <w:rPr>
          <w:rtl/>
        </w:rPr>
        <w:t xml:space="preserve"> </w:t>
      </w:r>
      <w:r w:rsidRPr="00071745">
        <w:rPr>
          <w:rFonts w:hint="eastAsia"/>
          <w:rtl/>
        </w:rPr>
        <w:t>הלקוחות</w:t>
      </w:r>
      <w:r w:rsidRPr="00071745">
        <w:rPr>
          <w:rtl/>
        </w:rPr>
        <w:t xml:space="preserve"> </w:t>
      </w:r>
      <w:r w:rsidRPr="00071745">
        <w:rPr>
          <w:rFonts w:hint="cs"/>
          <w:rtl/>
        </w:rPr>
        <w:t xml:space="preserve">באופן </w:t>
      </w:r>
      <w:r w:rsidRPr="00071745">
        <w:rPr>
          <w:rtl/>
        </w:rPr>
        <w:t>רוחבי ולאורך זמן</w:t>
      </w:r>
      <w:r w:rsidRPr="00071745">
        <w:rPr>
          <w:rFonts w:hint="cs"/>
          <w:rtl/>
        </w:rPr>
        <w:t xml:space="preserve">, וכן מומלץ </w:t>
      </w:r>
      <w:r w:rsidRPr="00071745">
        <w:rPr>
          <w:rFonts w:hint="eastAsia"/>
          <w:rtl/>
        </w:rPr>
        <w:t>להמעיט</w:t>
      </w:r>
      <w:r w:rsidRPr="00071745">
        <w:rPr>
          <w:rtl/>
        </w:rPr>
        <w:t xml:space="preserve"> </w:t>
      </w:r>
      <w:r w:rsidRPr="00071745">
        <w:rPr>
          <w:rFonts w:hint="cs"/>
          <w:rtl/>
        </w:rPr>
        <w:t>בשינויים תכופים במדדים וביעדים בכדי לשפר את ההשוואתיות ואת האפקטיביות של המדידה. אם החברה משנה את היעדים ואופן חישובם, עליה להציג נתונים אלה גם עבור שנים קודמות, וכך היא תוכל לבחון את ביצועיה לאורך זמן. כמו כן, מומלץ להציג את הסיבות לשינוי היעדים</w:t>
      </w:r>
      <w:r w:rsidR="00706096" w:rsidRPr="00071745">
        <w:rPr>
          <w:rFonts w:hint="cs"/>
          <w:rtl/>
        </w:rPr>
        <w:t>.</w:t>
      </w:r>
    </w:p>
    <w:p w14:paraId="221BC8B8" w14:textId="76D7C1FA" w:rsidR="00B12797" w:rsidRDefault="0099750A" w:rsidP="00662020">
      <w:pPr>
        <w:pStyle w:val="73f"/>
        <w:spacing w:before="0" w:after="0"/>
        <w:rPr>
          <w:rtl/>
        </w:rPr>
      </w:pPr>
      <w:r w:rsidRPr="00DC1D24">
        <w:rPr>
          <w:noProof/>
          <w:rtl/>
        </w:rPr>
        <mc:AlternateContent>
          <mc:Choice Requires="wpg">
            <w:drawing>
              <wp:anchor distT="0" distB="0" distL="114300" distR="114300" simplePos="0" relativeHeight="252349952" behindDoc="0" locked="0" layoutInCell="1" allowOverlap="1" wp14:anchorId="7F689661" wp14:editId="73E287BE">
                <wp:simplePos x="0" y="0"/>
                <wp:positionH relativeFrom="margin">
                  <wp:posOffset>-30988</wp:posOffset>
                </wp:positionH>
                <wp:positionV relativeFrom="paragraph">
                  <wp:posOffset>273050</wp:posOffset>
                </wp:positionV>
                <wp:extent cx="4787900" cy="61976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619760"/>
                          <a:chOff x="0" y="181533"/>
                          <a:chExt cx="4787900" cy="614829"/>
                        </a:xfrm>
                      </wpg:grpSpPr>
                      <pic:pic xmlns:pic="http://schemas.openxmlformats.org/drawingml/2006/picture">
                        <pic:nvPicPr>
                          <pic:cNvPr id="1113575891"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7BB08F70" w:rsidR="000B31AA" w:rsidRPr="00651630" w:rsidRDefault="00651630" w:rsidP="00651630">
                              <w:pPr>
                                <w:spacing w:before="60" w:after="60" w:line="240" w:lineRule="auto"/>
                                <w:ind w:right="113"/>
                                <w:jc w:val="left"/>
                                <w:rPr>
                                  <w:rFonts w:ascii="Tahoma" w:hAnsi="Tahoma" w:cs="Tahoma"/>
                                  <w:b/>
                                  <w:bCs/>
                                  <w:color w:val="FFFFFF" w:themeColor="background1"/>
                                  <w:spacing w:val="-4"/>
                                  <w:sz w:val="22"/>
                                  <w:szCs w:val="22"/>
                                </w:rPr>
                              </w:pPr>
                              <w:r w:rsidRPr="00E615A5">
                                <w:rPr>
                                  <w:rFonts w:ascii="Tahoma" w:hAnsi="Tahoma" w:cs="Tahoma"/>
                                  <w:b/>
                                  <w:bCs/>
                                  <w:color w:val="FFFFFF" w:themeColor="background1"/>
                                  <w:spacing w:val="-4"/>
                                  <w:sz w:val="22"/>
                                  <w:szCs w:val="22"/>
                                  <w:rtl/>
                                </w:rPr>
                                <w:t xml:space="preserve">מדדי יעילות </w:t>
                              </w:r>
                              <w:proofErr w:type="spellStart"/>
                              <w:r w:rsidRPr="00E615A5">
                                <w:rPr>
                                  <w:rFonts w:ascii="Tahoma" w:hAnsi="Tahoma" w:cs="Tahoma"/>
                                  <w:b/>
                                  <w:bCs/>
                                  <w:color w:val="FFFFFF" w:themeColor="background1"/>
                                  <w:spacing w:val="-4"/>
                                  <w:sz w:val="22"/>
                                  <w:szCs w:val="22"/>
                                  <w:rtl/>
                                </w:rPr>
                                <w:t>בחח"י</w:t>
                              </w:r>
                              <w:proofErr w:type="spellEnd"/>
                              <w:r w:rsidRPr="00E615A5">
                                <w:rPr>
                                  <w:rFonts w:ascii="Tahoma" w:hAnsi="Tahoma" w:cs="Tahoma"/>
                                  <w:b/>
                                  <w:bCs/>
                                  <w:color w:val="FFFFFF" w:themeColor="background1"/>
                                  <w:spacing w:val="-4"/>
                                  <w:sz w:val="22"/>
                                  <w:szCs w:val="22"/>
                                  <w:rtl/>
                                </w:rPr>
                                <w:t xml:space="preserve">, 2015, 2018 ו-2020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7" style="position:absolute;left:0;text-align:left;margin-left:-2.45pt;margin-top:21.5pt;width:377pt;height:48.8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">
                <v:shape id="Picture 23" o:spid="_x0000_s1028"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8" o:title=""/>
                </v:shape>
                <v:shape id="_x0000_s1029"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7BB08F70" w:rsidR="000B31AA" w:rsidRPr="00651630" w:rsidRDefault="00651630" w:rsidP="00651630">
                        <w:pPr>
                          <w:spacing w:before="60" w:after="60" w:line="240" w:lineRule="auto"/>
                          <w:ind w:right="113"/>
                          <w:jc w:val="left"/>
                          <w:rPr>
                            <w:rFonts w:ascii="Tahoma" w:hAnsi="Tahoma" w:cs="Tahoma"/>
                            <w:b/>
                            <w:bCs/>
                            <w:color w:val="FFFFFF" w:themeColor="background1"/>
                            <w:spacing w:val="-4"/>
                            <w:sz w:val="22"/>
                            <w:szCs w:val="22"/>
                          </w:rPr>
                        </w:pPr>
                        <w:r w:rsidRPr="00E615A5">
                          <w:rPr>
                            <w:rFonts w:ascii="Tahoma" w:hAnsi="Tahoma" w:cs="Tahoma"/>
                            <w:b/>
                            <w:bCs/>
                            <w:color w:val="FFFFFF" w:themeColor="background1"/>
                            <w:spacing w:val="-4"/>
                            <w:sz w:val="22"/>
                            <w:szCs w:val="22"/>
                            <w:rtl/>
                          </w:rPr>
                          <w:t xml:space="preserve">מדדי יעילות בחח"י, 2015, 2018 ו-2020 </w:t>
                        </w:r>
                      </w:p>
                    </w:txbxContent>
                  </v:textbox>
                </v:shape>
                <w10:wrap type="square" anchorx="margin"/>
              </v:group>
            </w:pict>
          </mc:Fallback>
        </mc:AlternateContent>
      </w:r>
    </w:p>
    <w:p w14:paraId="1001632A" w14:textId="4E398124" w:rsidR="000B31AA" w:rsidRDefault="000B31AA" w:rsidP="00662020">
      <w:pPr>
        <w:pStyle w:val="73f"/>
        <w:spacing w:before="0" w:after="0"/>
      </w:pPr>
    </w:p>
    <w:tbl>
      <w:tblPr>
        <w:tblStyle w:val="aa"/>
        <w:bidiVisual/>
        <w:tblW w:w="7312" w:type="dxa"/>
        <w:tblBorders>
          <w:top w:val="none" w:sz="0" w:space="0" w:color="auto"/>
          <w:bottom w:val="none" w:sz="0" w:space="0" w:color="auto"/>
          <w:insideH w:val="none" w:sz="0" w:space="0" w:color="auto"/>
        </w:tblBorders>
        <w:tblLook w:val="04A0" w:firstRow="1" w:lastRow="0" w:firstColumn="1" w:lastColumn="0" w:noHBand="0" w:noVBand="1"/>
      </w:tblPr>
      <w:tblGrid>
        <w:gridCol w:w="4252"/>
        <w:gridCol w:w="1020"/>
        <w:gridCol w:w="1020"/>
        <w:gridCol w:w="1020"/>
      </w:tblGrid>
      <w:tr w:rsidR="0099750A" w14:paraId="2B9888E7" w14:textId="77777777" w:rsidTr="00311383">
        <w:trPr>
          <w:tblHeader/>
        </w:trPr>
        <w:tc>
          <w:tcPr>
            <w:tcW w:w="4252" w:type="dxa"/>
            <w:shd w:val="clear" w:color="auto" w:fill="C8DCE4"/>
          </w:tcPr>
          <w:p w14:paraId="6FFC4505" w14:textId="77777777" w:rsidR="0099750A" w:rsidRDefault="0099750A" w:rsidP="0099750A">
            <w:pPr>
              <w:pStyle w:val="73R"/>
              <w:rPr>
                <w:rtl/>
              </w:rPr>
            </w:pPr>
          </w:p>
        </w:tc>
        <w:tc>
          <w:tcPr>
            <w:tcW w:w="1020" w:type="dxa"/>
            <w:shd w:val="clear" w:color="auto" w:fill="C8DCE4"/>
            <w:vAlign w:val="bottom"/>
          </w:tcPr>
          <w:p w14:paraId="3BF0D118" w14:textId="52437EE2" w:rsidR="0099750A" w:rsidRPr="0099750A" w:rsidRDefault="0099750A" w:rsidP="0099750A">
            <w:pPr>
              <w:pStyle w:val="73R"/>
              <w:rPr>
                <w:b/>
                <w:bCs/>
                <w:rtl/>
              </w:rPr>
            </w:pPr>
            <w:r w:rsidRPr="0099750A">
              <w:rPr>
                <w:rFonts w:hint="cs"/>
                <w:b/>
                <w:bCs/>
                <w:rtl/>
              </w:rPr>
              <w:t>2015</w:t>
            </w:r>
          </w:p>
        </w:tc>
        <w:tc>
          <w:tcPr>
            <w:tcW w:w="1020" w:type="dxa"/>
            <w:shd w:val="clear" w:color="auto" w:fill="C8DCE4"/>
            <w:vAlign w:val="bottom"/>
          </w:tcPr>
          <w:p w14:paraId="20925E5C" w14:textId="52224F89" w:rsidR="0099750A" w:rsidRPr="0099750A" w:rsidRDefault="0099750A" w:rsidP="0099750A">
            <w:pPr>
              <w:pStyle w:val="73R"/>
              <w:rPr>
                <w:b/>
                <w:bCs/>
                <w:rtl/>
              </w:rPr>
            </w:pPr>
            <w:r w:rsidRPr="0099750A">
              <w:rPr>
                <w:rFonts w:hint="cs"/>
                <w:b/>
                <w:bCs/>
                <w:rtl/>
              </w:rPr>
              <w:t>2018</w:t>
            </w:r>
          </w:p>
        </w:tc>
        <w:tc>
          <w:tcPr>
            <w:tcW w:w="1020" w:type="dxa"/>
            <w:shd w:val="clear" w:color="auto" w:fill="C8DCE4"/>
            <w:vAlign w:val="bottom"/>
          </w:tcPr>
          <w:p w14:paraId="2A3AC4B1" w14:textId="09521E94" w:rsidR="0099750A" w:rsidRPr="0099750A" w:rsidRDefault="0099750A" w:rsidP="0099750A">
            <w:pPr>
              <w:pStyle w:val="73R"/>
              <w:rPr>
                <w:b/>
                <w:bCs/>
                <w:rtl/>
              </w:rPr>
            </w:pPr>
            <w:r w:rsidRPr="0099750A">
              <w:rPr>
                <w:rFonts w:hint="cs"/>
                <w:b/>
                <w:bCs/>
                <w:rtl/>
              </w:rPr>
              <w:t>2020</w:t>
            </w:r>
          </w:p>
        </w:tc>
      </w:tr>
      <w:tr w:rsidR="0099750A" w14:paraId="2EF4565E" w14:textId="77777777" w:rsidTr="00311383">
        <w:tc>
          <w:tcPr>
            <w:tcW w:w="4252" w:type="dxa"/>
            <w:shd w:val="clear" w:color="auto" w:fill="DFECEF"/>
          </w:tcPr>
          <w:p w14:paraId="15C8CE27" w14:textId="0F6F2159" w:rsidR="0099750A" w:rsidRDefault="0099750A" w:rsidP="0099750A">
            <w:pPr>
              <w:pStyle w:val="73R"/>
              <w:rPr>
                <w:rtl/>
              </w:rPr>
            </w:pPr>
            <w:r w:rsidRPr="0006289C">
              <w:rPr>
                <w:rFonts w:hint="cs"/>
                <w:b/>
                <w:bCs/>
                <w:rtl/>
              </w:rPr>
              <w:t>יציבות פיננסית</w:t>
            </w:r>
          </w:p>
        </w:tc>
        <w:tc>
          <w:tcPr>
            <w:tcW w:w="1020" w:type="dxa"/>
            <w:shd w:val="clear" w:color="auto" w:fill="DFECEF"/>
          </w:tcPr>
          <w:p w14:paraId="5399658A" w14:textId="77777777" w:rsidR="0099750A" w:rsidRDefault="0099750A" w:rsidP="0099750A">
            <w:pPr>
              <w:pStyle w:val="73R"/>
              <w:rPr>
                <w:rtl/>
              </w:rPr>
            </w:pPr>
          </w:p>
        </w:tc>
        <w:tc>
          <w:tcPr>
            <w:tcW w:w="1020" w:type="dxa"/>
            <w:shd w:val="clear" w:color="auto" w:fill="DFECEF"/>
          </w:tcPr>
          <w:p w14:paraId="3ED941E4" w14:textId="77777777" w:rsidR="0099750A" w:rsidRDefault="0099750A" w:rsidP="0099750A">
            <w:pPr>
              <w:pStyle w:val="73R"/>
              <w:rPr>
                <w:rtl/>
              </w:rPr>
            </w:pPr>
          </w:p>
        </w:tc>
        <w:tc>
          <w:tcPr>
            <w:tcW w:w="1020" w:type="dxa"/>
            <w:shd w:val="clear" w:color="auto" w:fill="DFECEF"/>
          </w:tcPr>
          <w:p w14:paraId="2FC18ABE" w14:textId="77777777" w:rsidR="0099750A" w:rsidRDefault="0099750A" w:rsidP="0099750A">
            <w:pPr>
              <w:pStyle w:val="73R"/>
              <w:rPr>
                <w:rtl/>
              </w:rPr>
            </w:pPr>
          </w:p>
        </w:tc>
      </w:tr>
      <w:tr w:rsidR="0099750A" w14:paraId="28ACE677" w14:textId="77777777" w:rsidTr="00311383">
        <w:tc>
          <w:tcPr>
            <w:tcW w:w="4252" w:type="dxa"/>
            <w:shd w:val="clear" w:color="auto" w:fill="F0F8F9"/>
          </w:tcPr>
          <w:p w14:paraId="6EA22897" w14:textId="55099344" w:rsidR="0099750A" w:rsidRDefault="0099750A" w:rsidP="0099750A">
            <w:pPr>
              <w:pStyle w:val="73R"/>
              <w:rPr>
                <w:rtl/>
              </w:rPr>
            </w:pPr>
            <w:r w:rsidRPr="00FF442D">
              <w:t>EBITDA</w:t>
            </w:r>
            <w:r w:rsidRPr="00FF442D">
              <w:rPr>
                <w:rtl/>
              </w:rPr>
              <w:t xml:space="preserve"> (</w:t>
            </w:r>
            <w:r w:rsidRPr="00FF442D">
              <w:rPr>
                <w:rFonts w:hint="cs"/>
                <w:rtl/>
              </w:rPr>
              <w:t>ב</w:t>
            </w:r>
            <w:r w:rsidRPr="00FF442D">
              <w:rPr>
                <w:rtl/>
              </w:rPr>
              <w:t>מיליוני ש"ח)</w:t>
            </w:r>
          </w:p>
        </w:tc>
        <w:tc>
          <w:tcPr>
            <w:tcW w:w="1020" w:type="dxa"/>
            <w:shd w:val="clear" w:color="auto" w:fill="DFC892"/>
          </w:tcPr>
          <w:p w14:paraId="5DFC1DE4" w14:textId="6B6370CA" w:rsidR="0099750A" w:rsidRDefault="0099750A" w:rsidP="0099750A">
            <w:pPr>
              <w:pStyle w:val="73R"/>
              <w:rPr>
                <w:rtl/>
              </w:rPr>
            </w:pPr>
            <w:r w:rsidRPr="00FF442D">
              <w:rPr>
                <w:rtl/>
              </w:rPr>
              <w:t>7,152</w:t>
            </w:r>
          </w:p>
        </w:tc>
        <w:tc>
          <w:tcPr>
            <w:tcW w:w="1020" w:type="dxa"/>
            <w:shd w:val="clear" w:color="auto" w:fill="DFC892"/>
          </w:tcPr>
          <w:p w14:paraId="2C13A98B" w14:textId="60EAF476" w:rsidR="0099750A" w:rsidRDefault="0099750A" w:rsidP="0099750A">
            <w:pPr>
              <w:pStyle w:val="73R"/>
              <w:rPr>
                <w:rtl/>
              </w:rPr>
            </w:pPr>
            <w:r w:rsidRPr="00FF442D">
              <w:rPr>
                <w:rtl/>
              </w:rPr>
              <w:t>7,959</w:t>
            </w:r>
          </w:p>
        </w:tc>
        <w:tc>
          <w:tcPr>
            <w:tcW w:w="1020" w:type="dxa"/>
            <w:shd w:val="clear" w:color="auto" w:fill="DFC892"/>
          </w:tcPr>
          <w:p w14:paraId="095BFAB0" w14:textId="30B12F1B" w:rsidR="0099750A" w:rsidRDefault="0099750A" w:rsidP="0099750A">
            <w:pPr>
              <w:pStyle w:val="73R"/>
              <w:rPr>
                <w:rtl/>
              </w:rPr>
            </w:pPr>
            <w:r w:rsidRPr="00FF442D">
              <w:rPr>
                <w:rtl/>
              </w:rPr>
              <w:t>7,525</w:t>
            </w:r>
          </w:p>
        </w:tc>
      </w:tr>
      <w:tr w:rsidR="0099750A" w14:paraId="4B89D8E7" w14:textId="77777777" w:rsidTr="00311383">
        <w:tc>
          <w:tcPr>
            <w:tcW w:w="4252" w:type="dxa"/>
            <w:shd w:val="clear" w:color="auto" w:fill="DFECEF"/>
          </w:tcPr>
          <w:p w14:paraId="0C12235F" w14:textId="1868E94A" w:rsidR="0099750A" w:rsidRDefault="0099750A" w:rsidP="0099750A">
            <w:pPr>
              <w:pStyle w:val="73R"/>
              <w:rPr>
                <w:rtl/>
              </w:rPr>
            </w:pPr>
            <w:r w:rsidRPr="00FF442D">
              <w:rPr>
                <w:rFonts w:hint="eastAsia"/>
                <w:rtl/>
              </w:rPr>
              <w:t>חוב</w:t>
            </w:r>
            <w:r w:rsidRPr="00FF442D">
              <w:rPr>
                <w:rtl/>
              </w:rPr>
              <w:t xml:space="preserve"> (</w:t>
            </w:r>
            <w:r w:rsidRPr="00FF442D">
              <w:rPr>
                <w:rFonts w:hint="cs"/>
                <w:rtl/>
              </w:rPr>
              <w:t>ב</w:t>
            </w:r>
            <w:r w:rsidRPr="00FF442D">
              <w:rPr>
                <w:rtl/>
              </w:rPr>
              <w:t xml:space="preserve">מיליוני </w:t>
            </w:r>
            <w:r w:rsidRPr="00FF442D">
              <w:rPr>
                <w:rFonts w:hint="eastAsia"/>
                <w:rtl/>
              </w:rPr>
              <w:t>ש</w:t>
            </w:r>
            <w:r w:rsidRPr="00FF442D">
              <w:rPr>
                <w:rtl/>
              </w:rPr>
              <w:t>"ח)</w:t>
            </w:r>
          </w:p>
        </w:tc>
        <w:tc>
          <w:tcPr>
            <w:tcW w:w="1020" w:type="dxa"/>
            <w:shd w:val="clear" w:color="auto" w:fill="A1D9D4"/>
          </w:tcPr>
          <w:p w14:paraId="2EE3B992" w14:textId="0BCA847E" w:rsidR="0099750A" w:rsidRDefault="0099750A" w:rsidP="0099750A">
            <w:pPr>
              <w:pStyle w:val="73R"/>
              <w:rPr>
                <w:rtl/>
              </w:rPr>
            </w:pPr>
            <w:r w:rsidRPr="00FF442D">
              <w:rPr>
                <w:rtl/>
              </w:rPr>
              <w:t>44,580</w:t>
            </w:r>
          </w:p>
        </w:tc>
        <w:tc>
          <w:tcPr>
            <w:tcW w:w="1020" w:type="dxa"/>
            <w:shd w:val="clear" w:color="auto" w:fill="A1D9D4"/>
          </w:tcPr>
          <w:p w14:paraId="7152E982" w14:textId="7349899F" w:rsidR="0099750A" w:rsidRDefault="0099750A" w:rsidP="0099750A">
            <w:pPr>
              <w:pStyle w:val="73R"/>
              <w:rPr>
                <w:rtl/>
              </w:rPr>
            </w:pPr>
            <w:r w:rsidRPr="00FF442D">
              <w:rPr>
                <w:rtl/>
              </w:rPr>
              <w:t>38,337</w:t>
            </w:r>
          </w:p>
        </w:tc>
        <w:tc>
          <w:tcPr>
            <w:tcW w:w="1020" w:type="dxa"/>
            <w:shd w:val="clear" w:color="auto" w:fill="A1D9D4"/>
          </w:tcPr>
          <w:p w14:paraId="14D50768" w14:textId="67318D46" w:rsidR="0099750A" w:rsidRDefault="0099750A" w:rsidP="0099750A">
            <w:pPr>
              <w:pStyle w:val="73R"/>
              <w:rPr>
                <w:rtl/>
              </w:rPr>
            </w:pPr>
            <w:r w:rsidRPr="00FF442D">
              <w:rPr>
                <w:rtl/>
              </w:rPr>
              <w:t>30,013</w:t>
            </w:r>
          </w:p>
        </w:tc>
      </w:tr>
      <w:tr w:rsidR="0099750A" w14:paraId="16E89A9B" w14:textId="77777777" w:rsidTr="00311383">
        <w:tc>
          <w:tcPr>
            <w:tcW w:w="4252" w:type="dxa"/>
            <w:shd w:val="clear" w:color="auto" w:fill="F0F8F9"/>
          </w:tcPr>
          <w:p w14:paraId="0252F1A2" w14:textId="7305A1A6" w:rsidR="0099750A" w:rsidRDefault="0099750A" w:rsidP="0099750A">
            <w:pPr>
              <w:pStyle w:val="73R"/>
              <w:rPr>
                <w:rtl/>
              </w:rPr>
            </w:pPr>
            <w:r w:rsidRPr="00FF442D">
              <w:rPr>
                <w:rFonts w:hint="eastAsia"/>
                <w:b/>
                <w:bCs/>
                <w:rtl/>
              </w:rPr>
              <w:t>תפעול</w:t>
            </w:r>
          </w:p>
        </w:tc>
        <w:tc>
          <w:tcPr>
            <w:tcW w:w="1020" w:type="dxa"/>
            <w:shd w:val="clear" w:color="auto" w:fill="F0F8F9"/>
          </w:tcPr>
          <w:p w14:paraId="430C93EA" w14:textId="77777777" w:rsidR="0099750A" w:rsidRDefault="0099750A" w:rsidP="0099750A">
            <w:pPr>
              <w:pStyle w:val="73R"/>
              <w:rPr>
                <w:rtl/>
              </w:rPr>
            </w:pPr>
          </w:p>
        </w:tc>
        <w:tc>
          <w:tcPr>
            <w:tcW w:w="1020" w:type="dxa"/>
            <w:shd w:val="clear" w:color="auto" w:fill="F0F8F9"/>
          </w:tcPr>
          <w:p w14:paraId="54935D76" w14:textId="77777777" w:rsidR="0099750A" w:rsidRDefault="0099750A" w:rsidP="0099750A">
            <w:pPr>
              <w:pStyle w:val="73R"/>
              <w:rPr>
                <w:rtl/>
              </w:rPr>
            </w:pPr>
          </w:p>
        </w:tc>
        <w:tc>
          <w:tcPr>
            <w:tcW w:w="1020" w:type="dxa"/>
            <w:shd w:val="clear" w:color="auto" w:fill="F0F8F9"/>
          </w:tcPr>
          <w:p w14:paraId="34756676" w14:textId="77777777" w:rsidR="0099750A" w:rsidRDefault="0099750A" w:rsidP="0099750A">
            <w:pPr>
              <w:pStyle w:val="73R"/>
              <w:rPr>
                <w:rtl/>
              </w:rPr>
            </w:pPr>
          </w:p>
        </w:tc>
      </w:tr>
      <w:tr w:rsidR="0099750A" w14:paraId="686E6798" w14:textId="77777777" w:rsidTr="00311383">
        <w:tc>
          <w:tcPr>
            <w:tcW w:w="4252" w:type="dxa"/>
            <w:shd w:val="clear" w:color="auto" w:fill="DFECEF"/>
          </w:tcPr>
          <w:p w14:paraId="747FE8B3" w14:textId="3A175ABC" w:rsidR="0099750A" w:rsidRDefault="0099750A" w:rsidP="0099750A">
            <w:pPr>
              <w:pStyle w:val="73R"/>
              <w:rPr>
                <w:rtl/>
              </w:rPr>
            </w:pPr>
            <w:r w:rsidRPr="00F85581">
              <w:rPr>
                <w:rFonts w:hint="eastAsia"/>
                <w:spacing w:val="-4"/>
                <w:rtl/>
              </w:rPr>
              <w:t>עלות</w:t>
            </w:r>
            <w:r w:rsidRPr="00F85581">
              <w:rPr>
                <w:spacing w:val="-4"/>
                <w:rtl/>
              </w:rPr>
              <w:t xml:space="preserve"> </w:t>
            </w:r>
            <w:r w:rsidRPr="00F85581">
              <w:rPr>
                <w:rFonts w:hint="eastAsia"/>
                <w:spacing w:val="-4"/>
                <w:rtl/>
              </w:rPr>
              <w:t>תפעול</w:t>
            </w:r>
            <w:r w:rsidRPr="00F85581">
              <w:rPr>
                <w:spacing w:val="-4"/>
                <w:rtl/>
              </w:rPr>
              <w:t xml:space="preserve"> במערך הייצור ל</w:t>
            </w:r>
            <w:r w:rsidRPr="00F85581">
              <w:rPr>
                <w:rFonts w:hint="cs"/>
                <w:spacing w:val="-4"/>
                <w:rtl/>
              </w:rPr>
              <w:t>מגה-ואט</w:t>
            </w:r>
            <w:r w:rsidRPr="00F85581">
              <w:rPr>
                <w:spacing w:val="-4"/>
                <w:rtl/>
              </w:rPr>
              <w:t xml:space="preserve"> מותקן (</w:t>
            </w:r>
            <w:r w:rsidRPr="00F85581">
              <w:rPr>
                <w:rFonts w:hint="cs"/>
                <w:spacing w:val="-4"/>
                <w:rtl/>
              </w:rPr>
              <w:t>ב</w:t>
            </w:r>
            <w:r w:rsidRPr="00F85581">
              <w:rPr>
                <w:rFonts w:hint="eastAsia"/>
                <w:spacing w:val="-4"/>
                <w:rtl/>
              </w:rPr>
              <w:t>אלפי</w:t>
            </w:r>
            <w:r w:rsidRPr="00F85581">
              <w:rPr>
                <w:spacing w:val="-4"/>
                <w:rtl/>
              </w:rPr>
              <w:t xml:space="preserve"> ש"ח)</w:t>
            </w:r>
          </w:p>
        </w:tc>
        <w:tc>
          <w:tcPr>
            <w:tcW w:w="1020" w:type="dxa"/>
            <w:shd w:val="clear" w:color="auto" w:fill="D88F8A"/>
          </w:tcPr>
          <w:p w14:paraId="6A0F044D" w14:textId="2D00BAD6" w:rsidR="0099750A" w:rsidRDefault="0099750A" w:rsidP="0099750A">
            <w:pPr>
              <w:pStyle w:val="73R"/>
              <w:rPr>
                <w:rtl/>
              </w:rPr>
            </w:pPr>
            <w:r w:rsidRPr="00FF442D">
              <w:rPr>
                <w:rtl/>
              </w:rPr>
              <w:t>145</w:t>
            </w:r>
          </w:p>
        </w:tc>
        <w:tc>
          <w:tcPr>
            <w:tcW w:w="1020" w:type="dxa"/>
            <w:shd w:val="clear" w:color="auto" w:fill="D88F8A"/>
          </w:tcPr>
          <w:p w14:paraId="5D24DFC1" w14:textId="100C63BC" w:rsidR="0099750A" w:rsidRDefault="0099750A" w:rsidP="0099750A">
            <w:pPr>
              <w:pStyle w:val="73R"/>
              <w:rPr>
                <w:rtl/>
              </w:rPr>
            </w:pPr>
            <w:r w:rsidRPr="00FF442D">
              <w:rPr>
                <w:rtl/>
              </w:rPr>
              <w:t>144</w:t>
            </w:r>
          </w:p>
        </w:tc>
        <w:tc>
          <w:tcPr>
            <w:tcW w:w="1020" w:type="dxa"/>
            <w:shd w:val="clear" w:color="auto" w:fill="D88F8A"/>
          </w:tcPr>
          <w:p w14:paraId="6AA8CA86" w14:textId="465ADB6B" w:rsidR="0099750A" w:rsidRDefault="0099750A" w:rsidP="0099750A">
            <w:pPr>
              <w:pStyle w:val="73R"/>
              <w:rPr>
                <w:rtl/>
              </w:rPr>
            </w:pPr>
            <w:r w:rsidRPr="00FF442D">
              <w:rPr>
                <w:rtl/>
              </w:rPr>
              <w:t>146</w:t>
            </w:r>
          </w:p>
        </w:tc>
      </w:tr>
      <w:tr w:rsidR="0099750A" w14:paraId="17531536" w14:textId="77777777" w:rsidTr="00311383">
        <w:tc>
          <w:tcPr>
            <w:tcW w:w="4252" w:type="dxa"/>
            <w:shd w:val="clear" w:color="auto" w:fill="F0F8F9"/>
          </w:tcPr>
          <w:p w14:paraId="6E892827" w14:textId="26A07396" w:rsidR="0099750A" w:rsidRDefault="0099750A" w:rsidP="0099750A">
            <w:pPr>
              <w:pStyle w:val="73R"/>
              <w:rPr>
                <w:rtl/>
              </w:rPr>
            </w:pPr>
            <w:r w:rsidRPr="00FF442D">
              <w:rPr>
                <w:rFonts w:hint="eastAsia"/>
                <w:rtl/>
              </w:rPr>
              <w:t>עלות</w:t>
            </w:r>
            <w:r w:rsidRPr="00FF442D">
              <w:rPr>
                <w:rtl/>
              </w:rPr>
              <w:t xml:space="preserve"> תפעול </w:t>
            </w:r>
            <w:r w:rsidRPr="00FF442D">
              <w:rPr>
                <w:rFonts w:hint="eastAsia"/>
                <w:rtl/>
              </w:rPr>
              <w:t>בהולכה</w:t>
            </w:r>
            <w:r w:rsidRPr="00FF442D">
              <w:rPr>
                <w:rtl/>
              </w:rPr>
              <w:t xml:space="preserve">  (</w:t>
            </w:r>
            <w:r w:rsidRPr="00FF442D">
              <w:rPr>
                <w:rFonts w:hint="cs"/>
                <w:rtl/>
              </w:rPr>
              <w:t>ב</w:t>
            </w:r>
            <w:r w:rsidRPr="00FF442D">
              <w:rPr>
                <w:rtl/>
              </w:rPr>
              <w:t xml:space="preserve">ש"ח </w:t>
            </w:r>
            <w:r w:rsidRPr="00FF442D">
              <w:rPr>
                <w:rFonts w:hint="cs"/>
                <w:rtl/>
              </w:rPr>
              <w:t>לקילו-ואט</w:t>
            </w:r>
            <w:r w:rsidRPr="00FF442D">
              <w:rPr>
                <w:rtl/>
              </w:rPr>
              <w:t xml:space="preserve"> מותקן) </w:t>
            </w:r>
          </w:p>
        </w:tc>
        <w:tc>
          <w:tcPr>
            <w:tcW w:w="1020" w:type="dxa"/>
            <w:shd w:val="clear" w:color="auto" w:fill="A1D9D4"/>
          </w:tcPr>
          <w:p w14:paraId="1ED65CA0" w14:textId="77777777" w:rsidR="0099750A" w:rsidRDefault="0099750A" w:rsidP="0099750A">
            <w:pPr>
              <w:pStyle w:val="73R"/>
              <w:rPr>
                <w:rtl/>
              </w:rPr>
            </w:pPr>
          </w:p>
        </w:tc>
        <w:tc>
          <w:tcPr>
            <w:tcW w:w="1020" w:type="dxa"/>
            <w:shd w:val="clear" w:color="auto" w:fill="A1D9D4"/>
          </w:tcPr>
          <w:p w14:paraId="20AC34BA" w14:textId="747F018E" w:rsidR="0099750A" w:rsidRDefault="0099750A" w:rsidP="0099750A">
            <w:pPr>
              <w:pStyle w:val="73R"/>
              <w:rPr>
                <w:rtl/>
              </w:rPr>
            </w:pPr>
            <w:r w:rsidRPr="00FF442D">
              <w:rPr>
                <w:rtl/>
              </w:rPr>
              <w:t>16.54</w:t>
            </w:r>
          </w:p>
        </w:tc>
        <w:tc>
          <w:tcPr>
            <w:tcW w:w="1020" w:type="dxa"/>
            <w:shd w:val="clear" w:color="auto" w:fill="A1D9D4"/>
          </w:tcPr>
          <w:p w14:paraId="096F8BCE" w14:textId="476B8A0A" w:rsidR="0099750A" w:rsidRDefault="0099750A" w:rsidP="0099750A">
            <w:pPr>
              <w:pStyle w:val="73R"/>
              <w:rPr>
                <w:rtl/>
              </w:rPr>
            </w:pPr>
            <w:r w:rsidRPr="00FF442D">
              <w:rPr>
                <w:rtl/>
              </w:rPr>
              <w:t>15.5</w:t>
            </w:r>
          </w:p>
        </w:tc>
      </w:tr>
      <w:tr w:rsidR="0099750A" w14:paraId="3F1F5334" w14:textId="77777777" w:rsidTr="00311383">
        <w:tc>
          <w:tcPr>
            <w:tcW w:w="4252" w:type="dxa"/>
            <w:shd w:val="clear" w:color="auto" w:fill="DFECEF"/>
          </w:tcPr>
          <w:p w14:paraId="69617502" w14:textId="039B7961" w:rsidR="0099750A" w:rsidRDefault="0099750A" w:rsidP="0099750A">
            <w:pPr>
              <w:pStyle w:val="73R"/>
              <w:rPr>
                <w:rtl/>
              </w:rPr>
            </w:pPr>
            <w:r w:rsidRPr="00FF442D">
              <w:rPr>
                <w:rFonts w:hint="eastAsia"/>
                <w:rtl/>
              </w:rPr>
              <w:t>עלות</w:t>
            </w:r>
            <w:r w:rsidRPr="00FF442D">
              <w:rPr>
                <w:rtl/>
              </w:rPr>
              <w:t xml:space="preserve"> תפעול ללקוח במקטע החלוקה (</w:t>
            </w:r>
            <w:r w:rsidRPr="00FF442D">
              <w:rPr>
                <w:rFonts w:hint="cs"/>
                <w:rtl/>
              </w:rPr>
              <w:t>ב</w:t>
            </w:r>
            <w:r w:rsidRPr="00FF442D">
              <w:rPr>
                <w:rtl/>
              </w:rPr>
              <w:t>ש"ח ללקוח)</w:t>
            </w:r>
          </w:p>
        </w:tc>
        <w:tc>
          <w:tcPr>
            <w:tcW w:w="1020" w:type="dxa"/>
            <w:shd w:val="clear" w:color="auto" w:fill="D88F8A"/>
          </w:tcPr>
          <w:p w14:paraId="5AD2B700" w14:textId="7E8C263F" w:rsidR="0099750A" w:rsidRDefault="0099750A" w:rsidP="0099750A">
            <w:pPr>
              <w:pStyle w:val="73R"/>
              <w:rPr>
                <w:rtl/>
              </w:rPr>
            </w:pPr>
            <w:r w:rsidRPr="00FF442D">
              <w:rPr>
                <w:rtl/>
              </w:rPr>
              <w:t>307 (2017)</w:t>
            </w:r>
          </w:p>
        </w:tc>
        <w:tc>
          <w:tcPr>
            <w:tcW w:w="1020" w:type="dxa"/>
            <w:shd w:val="clear" w:color="auto" w:fill="D88F8A"/>
          </w:tcPr>
          <w:p w14:paraId="60C35CB4" w14:textId="61A43EF0" w:rsidR="0099750A" w:rsidRDefault="0099750A" w:rsidP="0099750A">
            <w:pPr>
              <w:pStyle w:val="73R"/>
              <w:rPr>
                <w:rtl/>
              </w:rPr>
            </w:pPr>
            <w:r w:rsidRPr="00FF442D">
              <w:rPr>
                <w:rtl/>
              </w:rPr>
              <w:t>340.6</w:t>
            </w:r>
          </w:p>
        </w:tc>
        <w:tc>
          <w:tcPr>
            <w:tcW w:w="1020" w:type="dxa"/>
            <w:shd w:val="clear" w:color="auto" w:fill="D88F8A"/>
          </w:tcPr>
          <w:p w14:paraId="41C86033" w14:textId="750F675C" w:rsidR="0099750A" w:rsidRDefault="0099750A" w:rsidP="0099750A">
            <w:pPr>
              <w:pStyle w:val="73R"/>
              <w:rPr>
                <w:rtl/>
              </w:rPr>
            </w:pPr>
            <w:r w:rsidRPr="00FF442D">
              <w:rPr>
                <w:rtl/>
              </w:rPr>
              <w:t>377.1</w:t>
            </w:r>
          </w:p>
        </w:tc>
      </w:tr>
      <w:tr w:rsidR="0099750A" w14:paraId="351268F8" w14:textId="77777777" w:rsidTr="00311383">
        <w:tc>
          <w:tcPr>
            <w:tcW w:w="4252" w:type="dxa"/>
            <w:shd w:val="clear" w:color="auto" w:fill="F0F8F9"/>
          </w:tcPr>
          <w:p w14:paraId="2FC7C117" w14:textId="6AFD1D05" w:rsidR="0099750A" w:rsidRDefault="0099750A" w:rsidP="0099750A">
            <w:pPr>
              <w:pStyle w:val="73R"/>
              <w:rPr>
                <w:rtl/>
              </w:rPr>
            </w:pPr>
            <w:r w:rsidRPr="00FF442D">
              <w:rPr>
                <w:rFonts w:hint="eastAsia"/>
                <w:rtl/>
              </w:rPr>
              <w:t>עלות</w:t>
            </w:r>
            <w:r w:rsidRPr="00FF442D">
              <w:rPr>
                <w:rtl/>
              </w:rPr>
              <w:t xml:space="preserve"> גז (</w:t>
            </w:r>
            <w:r w:rsidRPr="00FF442D">
              <w:rPr>
                <w:rFonts w:hint="cs"/>
                <w:rtl/>
              </w:rPr>
              <w:t>ב</w:t>
            </w:r>
            <w:r w:rsidRPr="00FF442D">
              <w:rPr>
                <w:rtl/>
              </w:rPr>
              <w:t>דולר</w:t>
            </w:r>
            <w:r w:rsidRPr="00FF442D">
              <w:rPr>
                <w:rFonts w:hint="cs"/>
                <w:rtl/>
              </w:rPr>
              <w:t xml:space="preserve"> אמריקני </w:t>
            </w:r>
            <w:r w:rsidRPr="00FF442D">
              <w:rPr>
                <w:rtl/>
              </w:rPr>
              <w:t>ל-</w:t>
            </w:r>
            <w:r w:rsidRPr="00FF442D">
              <w:t>MMBTU</w:t>
            </w:r>
            <w:r w:rsidRPr="00FF442D">
              <w:rPr>
                <w:rtl/>
              </w:rPr>
              <w:t>)</w:t>
            </w:r>
          </w:p>
        </w:tc>
        <w:tc>
          <w:tcPr>
            <w:tcW w:w="1020" w:type="dxa"/>
            <w:shd w:val="clear" w:color="auto" w:fill="A1D9D4"/>
          </w:tcPr>
          <w:p w14:paraId="1D4768F9" w14:textId="0B4F388A" w:rsidR="0099750A" w:rsidRDefault="0099750A" w:rsidP="0099750A">
            <w:pPr>
              <w:pStyle w:val="73R"/>
              <w:rPr>
                <w:rtl/>
              </w:rPr>
            </w:pPr>
            <w:r w:rsidRPr="00FF442D">
              <w:rPr>
                <w:rtl/>
              </w:rPr>
              <w:t>5.69</w:t>
            </w:r>
          </w:p>
        </w:tc>
        <w:tc>
          <w:tcPr>
            <w:tcW w:w="1020" w:type="dxa"/>
            <w:shd w:val="clear" w:color="auto" w:fill="A1D9D4"/>
          </w:tcPr>
          <w:p w14:paraId="5792D539" w14:textId="7938B303" w:rsidR="0099750A" w:rsidRDefault="0099750A" w:rsidP="0099750A">
            <w:pPr>
              <w:pStyle w:val="73R"/>
              <w:rPr>
                <w:rtl/>
              </w:rPr>
            </w:pPr>
            <w:r w:rsidRPr="00FF442D">
              <w:rPr>
                <w:rtl/>
              </w:rPr>
              <w:t>6.09</w:t>
            </w:r>
          </w:p>
        </w:tc>
        <w:tc>
          <w:tcPr>
            <w:tcW w:w="1020" w:type="dxa"/>
            <w:shd w:val="clear" w:color="auto" w:fill="A1D9D4"/>
          </w:tcPr>
          <w:p w14:paraId="370AD176" w14:textId="0F3872BA" w:rsidR="0099750A" w:rsidRDefault="0099750A" w:rsidP="0099750A">
            <w:pPr>
              <w:pStyle w:val="73R"/>
              <w:rPr>
                <w:rtl/>
              </w:rPr>
            </w:pPr>
            <w:r w:rsidRPr="00FF442D">
              <w:rPr>
                <w:rtl/>
              </w:rPr>
              <w:t>5.33</w:t>
            </w:r>
          </w:p>
        </w:tc>
      </w:tr>
      <w:tr w:rsidR="0099750A" w14:paraId="70016B79" w14:textId="77777777" w:rsidTr="00311383">
        <w:tc>
          <w:tcPr>
            <w:tcW w:w="4252" w:type="dxa"/>
            <w:shd w:val="clear" w:color="auto" w:fill="DFECEF"/>
          </w:tcPr>
          <w:p w14:paraId="1E51C86A" w14:textId="03960E22" w:rsidR="0099750A" w:rsidRDefault="0099750A" w:rsidP="0099750A">
            <w:pPr>
              <w:pStyle w:val="73R"/>
              <w:rPr>
                <w:rtl/>
              </w:rPr>
            </w:pPr>
            <w:r w:rsidRPr="00FF442D">
              <w:rPr>
                <w:rFonts w:hint="eastAsia"/>
                <w:b/>
                <w:bCs/>
                <w:rtl/>
              </w:rPr>
              <w:t>פיתוח</w:t>
            </w:r>
          </w:p>
        </w:tc>
        <w:tc>
          <w:tcPr>
            <w:tcW w:w="1020" w:type="dxa"/>
            <w:shd w:val="clear" w:color="auto" w:fill="DFECEF"/>
          </w:tcPr>
          <w:p w14:paraId="42824793" w14:textId="77777777" w:rsidR="0099750A" w:rsidRDefault="0099750A" w:rsidP="0099750A">
            <w:pPr>
              <w:pStyle w:val="73R"/>
              <w:rPr>
                <w:rtl/>
              </w:rPr>
            </w:pPr>
          </w:p>
        </w:tc>
        <w:tc>
          <w:tcPr>
            <w:tcW w:w="1020" w:type="dxa"/>
            <w:shd w:val="clear" w:color="auto" w:fill="DFECEF"/>
          </w:tcPr>
          <w:p w14:paraId="1B00ADAB" w14:textId="77777777" w:rsidR="0099750A" w:rsidRDefault="0099750A" w:rsidP="0099750A">
            <w:pPr>
              <w:pStyle w:val="73R"/>
              <w:rPr>
                <w:rtl/>
              </w:rPr>
            </w:pPr>
          </w:p>
        </w:tc>
        <w:tc>
          <w:tcPr>
            <w:tcW w:w="1020" w:type="dxa"/>
            <w:shd w:val="clear" w:color="auto" w:fill="DFECEF"/>
          </w:tcPr>
          <w:p w14:paraId="041335BE" w14:textId="77777777" w:rsidR="0099750A" w:rsidRDefault="0099750A" w:rsidP="0099750A">
            <w:pPr>
              <w:pStyle w:val="73R"/>
              <w:rPr>
                <w:rtl/>
              </w:rPr>
            </w:pPr>
          </w:p>
        </w:tc>
      </w:tr>
      <w:tr w:rsidR="0099750A" w14:paraId="6A536272" w14:textId="77777777" w:rsidTr="00311383">
        <w:tc>
          <w:tcPr>
            <w:tcW w:w="4252" w:type="dxa"/>
            <w:shd w:val="clear" w:color="auto" w:fill="F0F8F9"/>
          </w:tcPr>
          <w:p w14:paraId="0184FCAB" w14:textId="2EA8E98C" w:rsidR="0099750A" w:rsidRDefault="0099750A" w:rsidP="0099750A">
            <w:pPr>
              <w:pStyle w:val="73R"/>
              <w:rPr>
                <w:rtl/>
              </w:rPr>
            </w:pPr>
            <w:r w:rsidRPr="00FF442D">
              <w:rPr>
                <w:rFonts w:hint="eastAsia"/>
                <w:rtl/>
              </w:rPr>
              <w:t>השקעות</w:t>
            </w:r>
            <w:r w:rsidRPr="00FF442D">
              <w:rPr>
                <w:rtl/>
              </w:rPr>
              <w:t xml:space="preserve"> ברשת (</w:t>
            </w:r>
            <w:r w:rsidRPr="00FF442D">
              <w:rPr>
                <w:rFonts w:hint="cs"/>
                <w:rtl/>
              </w:rPr>
              <w:t>ב</w:t>
            </w:r>
            <w:r w:rsidRPr="00FF442D">
              <w:rPr>
                <w:rtl/>
              </w:rPr>
              <w:t>מיליארד</w:t>
            </w:r>
            <w:r w:rsidRPr="00FF442D">
              <w:rPr>
                <w:rFonts w:hint="cs"/>
                <w:rtl/>
              </w:rPr>
              <w:t>י</w:t>
            </w:r>
            <w:r w:rsidRPr="00FF442D">
              <w:rPr>
                <w:rtl/>
              </w:rPr>
              <w:t xml:space="preserve"> ש"ח)</w:t>
            </w:r>
          </w:p>
        </w:tc>
        <w:tc>
          <w:tcPr>
            <w:tcW w:w="1020" w:type="dxa"/>
            <w:shd w:val="clear" w:color="auto" w:fill="A1D9D4"/>
          </w:tcPr>
          <w:p w14:paraId="65DDDB66" w14:textId="30E7B5DB" w:rsidR="0099750A" w:rsidRDefault="00311383" w:rsidP="0099750A">
            <w:pPr>
              <w:pStyle w:val="73R"/>
              <w:rPr>
                <w:rtl/>
              </w:rPr>
            </w:pPr>
            <w:r>
              <w:t>1.9</w:t>
            </w:r>
          </w:p>
        </w:tc>
        <w:tc>
          <w:tcPr>
            <w:tcW w:w="1020" w:type="dxa"/>
            <w:shd w:val="clear" w:color="auto" w:fill="A1D9D4"/>
          </w:tcPr>
          <w:p w14:paraId="0B36C980" w14:textId="4FB6B13E" w:rsidR="0099750A" w:rsidRDefault="00311383" w:rsidP="0099750A">
            <w:pPr>
              <w:pStyle w:val="73R"/>
              <w:rPr>
                <w:rtl/>
              </w:rPr>
            </w:pPr>
            <w:r>
              <w:t>2.4</w:t>
            </w:r>
          </w:p>
        </w:tc>
        <w:tc>
          <w:tcPr>
            <w:tcW w:w="1020" w:type="dxa"/>
            <w:shd w:val="clear" w:color="auto" w:fill="A1D9D4"/>
          </w:tcPr>
          <w:p w14:paraId="4FDCF297" w14:textId="0A3C5ECF" w:rsidR="0099750A" w:rsidRDefault="00311383" w:rsidP="0099750A">
            <w:pPr>
              <w:pStyle w:val="73R"/>
              <w:rPr>
                <w:rtl/>
              </w:rPr>
            </w:pPr>
            <w:r>
              <w:t>3.37</w:t>
            </w:r>
          </w:p>
        </w:tc>
      </w:tr>
      <w:tr w:rsidR="0099750A" w14:paraId="31830E9A" w14:textId="77777777" w:rsidTr="00311383">
        <w:tc>
          <w:tcPr>
            <w:tcW w:w="4252" w:type="dxa"/>
            <w:shd w:val="clear" w:color="auto" w:fill="DFECEF"/>
          </w:tcPr>
          <w:p w14:paraId="1BF49638" w14:textId="5A479FC8" w:rsidR="0099750A" w:rsidRDefault="0099750A" w:rsidP="0099750A">
            <w:pPr>
              <w:pStyle w:val="73R"/>
              <w:rPr>
                <w:rtl/>
              </w:rPr>
            </w:pPr>
            <w:r w:rsidRPr="00FF442D">
              <w:rPr>
                <w:rFonts w:hint="eastAsia"/>
                <w:rtl/>
              </w:rPr>
              <w:t>דקות</w:t>
            </w:r>
            <w:r w:rsidRPr="00FF442D">
              <w:rPr>
                <w:rtl/>
              </w:rPr>
              <w:t xml:space="preserve"> </w:t>
            </w:r>
            <w:r w:rsidRPr="00FF442D">
              <w:rPr>
                <w:rFonts w:hint="eastAsia"/>
                <w:rtl/>
              </w:rPr>
              <w:t>אי</w:t>
            </w:r>
            <w:r w:rsidRPr="00FF442D">
              <w:rPr>
                <w:rtl/>
              </w:rPr>
              <w:t>-</w:t>
            </w:r>
            <w:r w:rsidRPr="00FF442D">
              <w:rPr>
                <w:rFonts w:hint="eastAsia"/>
                <w:rtl/>
              </w:rPr>
              <w:t>אספקה</w:t>
            </w:r>
          </w:p>
        </w:tc>
        <w:tc>
          <w:tcPr>
            <w:tcW w:w="1020" w:type="dxa"/>
            <w:shd w:val="clear" w:color="auto" w:fill="D88F8A"/>
          </w:tcPr>
          <w:p w14:paraId="11339DEA" w14:textId="08C9A1A3" w:rsidR="0099750A" w:rsidRDefault="0099750A" w:rsidP="0099750A">
            <w:pPr>
              <w:pStyle w:val="73R"/>
              <w:rPr>
                <w:rtl/>
              </w:rPr>
            </w:pPr>
            <w:r w:rsidRPr="00FF442D">
              <w:rPr>
                <w:rtl/>
              </w:rPr>
              <w:t>200</w:t>
            </w:r>
          </w:p>
        </w:tc>
        <w:tc>
          <w:tcPr>
            <w:tcW w:w="1020" w:type="dxa"/>
            <w:shd w:val="clear" w:color="auto" w:fill="D88F8A"/>
          </w:tcPr>
          <w:p w14:paraId="043DDCFF" w14:textId="3A4AA5DC" w:rsidR="0099750A" w:rsidRDefault="0099750A" w:rsidP="0099750A">
            <w:pPr>
              <w:pStyle w:val="73R"/>
              <w:rPr>
                <w:rtl/>
              </w:rPr>
            </w:pPr>
            <w:r w:rsidRPr="00FF442D">
              <w:rPr>
                <w:rtl/>
              </w:rPr>
              <w:t>173.6</w:t>
            </w:r>
          </w:p>
        </w:tc>
        <w:tc>
          <w:tcPr>
            <w:tcW w:w="1020" w:type="dxa"/>
            <w:shd w:val="clear" w:color="auto" w:fill="D88F8A"/>
          </w:tcPr>
          <w:p w14:paraId="5453E4F3" w14:textId="5CC9B2E0" w:rsidR="0099750A" w:rsidRDefault="0099750A" w:rsidP="0099750A">
            <w:pPr>
              <w:pStyle w:val="73R"/>
              <w:rPr>
                <w:rtl/>
              </w:rPr>
            </w:pPr>
            <w:r w:rsidRPr="00FF442D">
              <w:rPr>
                <w:rtl/>
              </w:rPr>
              <w:t>204</w:t>
            </w:r>
          </w:p>
        </w:tc>
      </w:tr>
      <w:tr w:rsidR="0099750A" w14:paraId="11181FAA" w14:textId="77777777" w:rsidTr="00311383">
        <w:tc>
          <w:tcPr>
            <w:tcW w:w="4252" w:type="dxa"/>
            <w:shd w:val="clear" w:color="auto" w:fill="F0F8F9"/>
          </w:tcPr>
          <w:p w14:paraId="0BD3F900" w14:textId="40E01FEE" w:rsidR="0099750A" w:rsidRDefault="0099750A" w:rsidP="0099750A">
            <w:pPr>
              <w:pStyle w:val="73R"/>
              <w:rPr>
                <w:rtl/>
              </w:rPr>
            </w:pPr>
            <w:r w:rsidRPr="00FF442D">
              <w:rPr>
                <w:rFonts w:hint="eastAsia"/>
                <w:b/>
                <w:bCs/>
                <w:rtl/>
              </w:rPr>
              <w:t>כוח</w:t>
            </w:r>
            <w:r w:rsidRPr="00FF442D">
              <w:rPr>
                <w:b/>
                <w:bCs/>
                <w:rtl/>
              </w:rPr>
              <w:t xml:space="preserve"> </w:t>
            </w:r>
            <w:r w:rsidRPr="00FF442D">
              <w:rPr>
                <w:rFonts w:hint="eastAsia"/>
                <w:b/>
                <w:bCs/>
                <w:rtl/>
              </w:rPr>
              <w:t>אדם</w:t>
            </w:r>
          </w:p>
        </w:tc>
        <w:tc>
          <w:tcPr>
            <w:tcW w:w="1020" w:type="dxa"/>
            <w:shd w:val="clear" w:color="auto" w:fill="F0F8F9"/>
          </w:tcPr>
          <w:p w14:paraId="5E041A50" w14:textId="77777777" w:rsidR="0099750A" w:rsidRDefault="0099750A" w:rsidP="0099750A">
            <w:pPr>
              <w:pStyle w:val="73R"/>
              <w:rPr>
                <w:rtl/>
              </w:rPr>
            </w:pPr>
          </w:p>
        </w:tc>
        <w:tc>
          <w:tcPr>
            <w:tcW w:w="1020" w:type="dxa"/>
            <w:shd w:val="clear" w:color="auto" w:fill="F0F8F9"/>
          </w:tcPr>
          <w:p w14:paraId="5E725A6F" w14:textId="77777777" w:rsidR="0099750A" w:rsidRDefault="0099750A" w:rsidP="0099750A">
            <w:pPr>
              <w:pStyle w:val="73R"/>
              <w:rPr>
                <w:rtl/>
              </w:rPr>
            </w:pPr>
          </w:p>
        </w:tc>
        <w:tc>
          <w:tcPr>
            <w:tcW w:w="1020" w:type="dxa"/>
            <w:shd w:val="clear" w:color="auto" w:fill="F0F8F9"/>
          </w:tcPr>
          <w:p w14:paraId="64043953" w14:textId="77777777" w:rsidR="0099750A" w:rsidRDefault="0099750A" w:rsidP="0099750A">
            <w:pPr>
              <w:pStyle w:val="73R"/>
              <w:rPr>
                <w:rtl/>
              </w:rPr>
            </w:pPr>
          </w:p>
        </w:tc>
      </w:tr>
      <w:tr w:rsidR="0099750A" w14:paraId="6CA3815C" w14:textId="77777777" w:rsidTr="00311383">
        <w:tc>
          <w:tcPr>
            <w:tcW w:w="4252" w:type="dxa"/>
            <w:shd w:val="clear" w:color="auto" w:fill="DFECEF"/>
          </w:tcPr>
          <w:p w14:paraId="65836F8F" w14:textId="7135BE28" w:rsidR="0099750A" w:rsidRDefault="0099750A" w:rsidP="0099750A">
            <w:pPr>
              <w:pStyle w:val="73R"/>
              <w:rPr>
                <w:rtl/>
              </w:rPr>
            </w:pPr>
            <w:r w:rsidRPr="00FF442D">
              <w:rPr>
                <w:rFonts w:hint="eastAsia"/>
                <w:rtl/>
              </w:rPr>
              <w:t>עובדים</w:t>
            </w:r>
            <w:r w:rsidRPr="00FF442D">
              <w:rPr>
                <w:rtl/>
              </w:rPr>
              <w:t xml:space="preserve"> קבועים </w:t>
            </w:r>
            <w:r>
              <w:rPr>
                <w:rtl/>
              </w:rPr>
              <w:br/>
            </w:r>
            <w:r w:rsidRPr="00FF442D">
              <w:rPr>
                <w:rFonts w:hint="eastAsia"/>
                <w:rtl/>
              </w:rPr>
              <w:t>יעד</w:t>
            </w:r>
            <w:r w:rsidRPr="00FF442D">
              <w:rPr>
                <w:rtl/>
              </w:rPr>
              <w:t xml:space="preserve"> </w:t>
            </w:r>
            <w:r w:rsidRPr="00FF442D">
              <w:rPr>
                <w:rFonts w:hint="eastAsia"/>
                <w:rtl/>
              </w:rPr>
              <w:t>הרפורמה</w:t>
            </w:r>
            <w:r w:rsidRPr="00FF442D">
              <w:rPr>
                <w:rtl/>
              </w:rPr>
              <w:t xml:space="preserve"> </w:t>
            </w:r>
            <w:r w:rsidRPr="00FF442D">
              <w:rPr>
                <w:rFonts w:hint="eastAsia"/>
                <w:rtl/>
              </w:rPr>
              <w:t>לשנת</w:t>
            </w:r>
            <w:r w:rsidRPr="00FF442D">
              <w:rPr>
                <w:rtl/>
              </w:rPr>
              <w:t xml:space="preserve"> 2020: 7,411 </w:t>
            </w:r>
            <w:r w:rsidRPr="00FF442D">
              <w:rPr>
                <w:rFonts w:hint="eastAsia"/>
                <w:rtl/>
              </w:rPr>
              <w:t>עובדים</w:t>
            </w:r>
            <w:r w:rsidRPr="00FF442D">
              <w:rPr>
                <w:rtl/>
              </w:rPr>
              <w:t xml:space="preserve"> קבועים</w:t>
            </w:r>
          </w:p>
        </w:tc>
        <w:tc>
          <w:tcPr>
            <w:tcW w:w="1020" w:type="dxa"/>
            <w:shd w:val="clear" w:color="auto" w:fill="A1D9D4"/>
          </w:tcPr>
          <w:p w14:paraId="7E5BA0A1" w14:textId="35CCF66C" w:rsidR="0099750A" w:rsidRDefault="0099750A" w:rsidP="0099750A">
            <w:pPr>
              <w:pStyle w:val="73R"/>
              <w:rPr>
                <w:rtl/>
              </w:rPr>
            </w:pPr>
            <w:r w:rsidRPr="00FF442D">
              <w:rPr>
                <w:rtl/>
              </w:rPr>
              <w:t>9,277</w:t>
            </w:r>
          </w:p>
        </w:tc>
        <w:tc>
          <w:tcPr>
            <w:tcW w:w="1020" w:type="dxa"/>
            <w:shd w:val="clear" w:color="auto" w:fill="A1D9D4"/>
          </w:tcPr>
          <w:p w14:paraId="1C2E3EF8" w14:textId="13166AAC" w:rsidR="0099750A" w:rsidRDefault="0099750A" w:rsidP="0099750A">
            <w:pPr>
              <w:pStyle w:val="73R"/>
              <w:rPr>
                <w:rtl/>
              </w:rPr>
            </w:pPr>
            <w:r w:rsidRPr="00FF442D">
              <w:rPr>
                <w:rtl/>
              </w:rPr>
              <w:t>8,206</w:t>
            </w:r>
          </w:p>
        </w:tc>
        <w:tc>
          <w:tcPr>
            <w:tcW w:w="1020" w:type="dxa"/>
            <w:shd w:val="clear" w:color="auto" w:fill="A1D9D4"/>
          </w:tcPr>
          <w:p w14:paraId="35327AF3" w14:textId="5E070F5D" w:rsidR="0099750A" w:rsidRDefault="0099750A" w:rsidP="0099750A">
            <w:pPr>
              <w:pStyle w:val="73R"/>
              <w:rPr>
                <w:rtl/>
              </w:rPr>
            </w:pPr>
            <w:r w:rsidRPr="00FF442D">
              <w:rPr>
                <w:rtl/>
              </w:rPr>
              <w:t xml:space="preserve">7,403 </w:t>
            </w:r>
          </w:p>
        </w:tc>
      </w:tr>
      <w:tr w:rsidR="0099750A" w14:paraId="6615E1E5" w14:textId="77777777" w:rsidTr="00311383">
        <w:tc>
          <w:tcPr>
            <w:tcW w:w="4252" w:type="dxa"/>
            <w:shd w:val="clear" w:color="auto" w:fill="F0F8F9"/>
          </w:tcPr>
          <w:p w14:paraId="57A69264" w14:textId="4FE55C8B" w:rsidR="0099750A" w:rsidRDefault="0099750A" w:rsidP="0099750A">
            <w:pPr>
              <w:pStyle w:val="73R"/>
              <w:rPr>
                <w:rtl/>
              </w:rPr>
            </w:pPr>
            <w:r w:rsidRPr="00FF442D">
              <w:rPr>
                <w:rFonts w:hint="eastAsia"/>
                <w:rtl/>
              </w:rPr>
              <w:t>עובדים</w:t>
            </w:r>
            <w:r w:rsidRPr="00FF442D">
              <w:rPr>
                <w:rtl/>
              </w:rPr>
              <w:t xml:space="preserve"> ארעיים </w:t>
            </w:r>
            <w:r>
              <w:rPr>
                <w:rtl/>
              </w:rPr>
              <w:br/>
            </w:r>
            <w:r w:rsidRPr="00FF442D">
              <w:rPr>
                <w:rFonts w:hint="eastAsia"/>
                <w:rtl/>
              </w:rPr>
              <w:t>יעד</w:t>
            </w:r>
            <w:r w:rsidRPr="00FF442D">
              <w:rPr>
                <w:rtl/>
              </w:rPr>
              <w:t xml:space="preserve"> </w:t>
            </w:r>
            <w:r w:rsidRPr="00FF442D">
              <w:rPr>
                <w:rFonts w:hint="eastAsia"/>
                <w:rtl/>
              </w:rPr>
              <w:t>הרפורמה</w:t>
            </w:r>
            <w:r w:rsidRPr="00FF442D">
              <w:rPr>
                <w:rtl/>
              </w:rPr>
              <w:t xml:space="preserve">: 2,600-2,900 </w:t>
            </w:r>
            <w:r w:rsidRPr="00FF442D">
              <w:rPr>
                <w:rFonts w:hint="eastAsia"/>
                <w:rtl/>
              </w:rPr>
              <w:t>עובדים</w:t>
            </w:r>
            <w:r w:rsidRPr="00FF442D">
              <w:rPr>
                <w:rtl/>
              </w:rPr>
              <w:t xml:space="preserve"> </w:t>
            </w:r>
            <w:r w:rsidRPr="00FF442D">
              <w:rPr>
                <w:rFonts w:hint="eastAsia"/>
                <w:rtl/>
              </w:rPr>
              <w:t>ארעיים</w:t>
            </w:r>
          </w:p>
        </w:tc>
        <w:tc>
          <w:tcPr>
            <w:tcW w:w="1020" w:type="dxa"/>
            <w:shd w:val="clear" w:color="auto" w:fill="D88F8A"/>
          </w:tcPr>
          <w:p w14:paraId="2C4AFCCB" w14:textId="2D1C20B5" w:rsidR="0099750A" w:rsidRDefault="0099750A" w:rsidP="0099750A">
            <w:pPr>
              <w:pStyle w:val="73R"/>
              <w:rPr>
                <w:rtl/>
              </w:rPr>
            </w:pPr>
            <w:r w:rsidRPr="00FF442D">
              <w:rPr>
                <w:rtl/>
              </w:rPr>
              <w:t>2,263</w:t>
            </w:r>
          </w:p>
        </w:tc>
        <w:tc>
          <w:tcPr>
            <w:tcW w:w="1020" w:type="dxa"/>
            <w:shd w:val="clear" w:color="auto" w:fill="D88F8A"/>
          </w:tcPr>
          <w:p w14:paraId="53D0B1E4" w14:textId="2B1F7BEC" w:rsidR="0099750A" w:rsidRDefault="0099750A" w:rsidP="0099750A">
            <w:pPr>
              <w:pStyle w:val="73R"/>
              <w:rPr>
                <w:rtl/>
              </w:rPr>
            </w:pPr>
            <w:r w:rsidRPr="00FF442D">
              <w:rPr>
                <w:rtl/>
              </w:rPr>
              <w:t>2,738</w:t>
            </w:r>
          </w:p>
        </w:tc>
        <w:tc>
          <w:tcPr>
            <w:tcW w:w="1020" w:type="dxa"/>
            <w:shd w:val="clear" w:color="auto" w:fill="D88F8A"/>
          </w:tcPr>
          <w:p w14:paraId="08454FDF" w14:textId="71E1E11A" w:rsidR="0099750A" w:rsidRDefault="0099750A" w:rsidP="0099750A">
            <w:pPr>
              <w:pStyle w:val="73R"/>
              <w:rPr>
                <w:rtl/>
              </w:rPr>
            </w:pPr>
            <w:r w:rsidRPr="00FF442D">
              <w:rPr>
                <w:rtl/>
              </w:rPr>
              <w:t xml:space="preserve">3,203 </w:t>
            </w:r>
          </w:p>
        </w:tc>
      </w:tr>
      <w:tr w:rsidR="0099750A" w14:paraId="74D7EE3C" w14:textId="77777777" w:rsidTr="00311383">
        <w:tc>
          <w:tcPr>
            <w:tcW w:w="4252" w:type="dxa"/>
            <w:shd w:val="clear" w:color="auto" w:fill="DFECEF"/>
          </w:tcPr>
          <w:p w14:paraId="7087FDC2" w14:textId="01859085" w:rsidR="0099750A" w:rsidRDefault="0099750A" w:rsidP="0099750A">
            <w:pPr>
              <w:pStyle w:val="73R"/>
              <w:rPr>
                <w:rtl/>
              </w:rPr>
            </w:pPr>
            <w:r w:rsidRPr="00FF442D">
              <w:rPr>
                <w:rFonts w:hint="eastAsia"/>
                <w:rtl/>
              </w:rPr>
              <w:lastRenderedPageBreak/>
              <w:t>סה</w:t>
            </w:r>
            <w:r w:rsidRPr="00FF442D">
              <w:rPr>
                <w:rtl/>
              </w:rPr>
              <w:t xml:space="preserve">"כ </w:t>
            </w:r>
            <w:r w:rsidRPr="00FF442D">
              <w:rPr>
                <w:rFonts w:hint="eastAsia"/>
                <w:rtl/>
              </w:rPr>
              <w:t>עובדים</w:t>
            </w:r>
            <w:r>
              <w:rPr>
                <w:rtl/>
              </w:rPr>
              <w:br/>
            </w:r>
            <w:r w:rsidRPr="00FF442D">
              <w:rPr>
                <w:rFonts w:hint="eastAsia"/>
                <w:rtl/>
              </w:rPr>
              <w:t>יעד</w:t>
            </w:r>
            <w:r w:rsidRPr="00FF442D">
              <w:rPr>
                <w:rtl/>
              </w:rPr>
              <w:t xml:space="preserve"> </w:t>
            </w:r>
            <w:r w:rsidRPr="00FF442D">
              <w:rPr>
                <w:rFonts w:hint="eastAsia"/>
                <w:rtl/>
              </w:rPr>
              <w:t>הרפורמה</w:t>
            </w:r>
            <w:r w:rsidRPr="00FF442D">
              <w:rPr>
                <w:rtl/>
              </w:rPr>
              <w:t xml:space="preserve">: 10,800 </w:t>
            </w:r>
            <w:r w:rsidRPr="00FF442D">
              <w:rPr>
                <w:rFonts w:hint="eastAsia"/>
                <w:rtl/>
              </w:rPr>
              <w:t>עובדים</w:t>
            </w:r>
          </w:p>
        </w:tc>
        <w:tc>
          <w:tcPr>
            <w:tcW w:w="1020" w:type="dxa"/>
            <w:shd w:val="clear" w:color="auto" w:fill="DFC892"/>
          </w:tcPr>
          <w:p w14:paraId="2C1EE713" w14:textId="7C05EB58" w:rsidR="0099750A" w:rsidRDefault="0099750A" w:rsidP="0099750A">
            <w:pPr>
              <w:pStyle w:val="73R"/>
              <w:rPr>
                <w:rtl/>
              </w:rPr>
            </w:pPr>
            <w:r w:rsidRPr="00FF442D">
              <w:rPr>
                <w:rtl/>
              </w:rPr>
              <w:t>12,371</w:t>
            </w:r>
          </w:p>
        </w:tc>
        <w:tc>
          <w:tcPr>
            <w:tcW w:w="1020" w:type="dxa"/>
            <w:shd w:val="clear" w:color="auto" w:fill="DFC892"/>
          </w:tcPr>
          <w:p w14:paraId="38939773" w14:textId="0A22958B" w:rsidR="0099750A" w:rsidRDefault="0099750A" w:rsidP="0099750A">
            <w:pPr>
              <w:pStyle w:val="73R"/>
              <w:rPr>
                <w:rtl/>
              </w:rPr>
            </w:pPr>
            <w:r w:rsidRPr="00FF442D">
              <w:rPr>
                <w:rtl/>
              </w:rPr>
              <w:t>11,476</w:t>
            </w:r>
          </w:p>
        </w:tc>
        <w:tc>
          <w:tcPr>
            <w:tcW w:w="1020" w:type="dxa"/>
            <w:shd w:val="clear" w:color="auto" w:fill="DFC892"/>
          </w:tcPr>
          <w:p w14:paraId="1125DE90" w14:textId="6BCFBD33" w:rsidR="0099750A" w:rsidRDefault="0099750A" w:rsidP="0099750A">
            <w:pPr>
              <w:pStyle w:val="73R"/>
              <w:rPr>
                <w:rtl/>
              </w:rPr>
            </w:pPr>
            <w:r w:rsidRPr="00FF442D">
              <w:rPr>
                <w:rtl/>
              </w:rPr>
              <w:t xml:space="preserve">11,483 </w:t>
            </w:r>
          </w:p>
        </w:tc>
      </w:tr>
      <w:tr w:rsidR="0099750A" w14:paraId="379AC231" w14:textId="77777777" w:rsidTr="00311383">
        <w:tc>
          <w:tcPr>
            <w:tcW w:w="4252" w:type="dxa"/>
            <w:shd w:val="clear" w:color="auto" w:fill="F0F8F9"/>
          </w:tcPr>
          <w:p w14:paraId="1ADB6F48" w14:textId="1B9A4737" w:rsidR="0099750A" w:rsidRDefault="0099750A" w:rsidP="0099750A">
            <w:pPr>
              <w:pStyle w:val="73R"/>
              <w:rPr>
                <w:rtl/>
              </w:rPr>
            </w:pPr>
            <w:r w:rsidRPr="00FF442D">
              <w:rPr>
                <w:rFonts w:hint="eastAsia"/>
                <w:rtl/>
              </w:rPr>
              <w:t>הוצאות</w:t>
            </w:r>
            <w:r w:rsidRPr="00FF442D">
              <w:rPr>
                <w:rtl/>
              </w:rPr>
              <w:t xml:space="preserve"> </w:t>
            </w:r>
            <w:r w:rsidRPr="00FF442D">
              <w:rPr>
                <w:rFonts w:hint="cs"/>
                <w:rtl/>
              </w:rPr>
              <w:t>ה</w:t>
            </w:r>
            <w:r w:rsidRPr="00FF442D">
              <w:rPr>
                <w:rFonts w:hint="eastAsia"/>
                <w:rtl/>
              </w:rPr>
              <w:t>שכר</w:t>
            </w:r>
            <w:r w:rsidRPr="00FF442D">
              <w:rPr>
                <w:rtl/>
              </w:rPr>
              <w:t xml:space="preserve"> במיליוני ש"ח (במחירי 2020)</w:t>
            </w:r>
          </w:p>
        </w:tc>
        <w:tc>
          <w:tcPr>
            <w:tcW w:w="1020" w:type="dxa"/>
            <w:shd w:val="clear" w:color="auto" w:fill="DFC892"/>
          </w:tcPr>
          <w:p w14:paraId="6F48DDD1" w14:textId="08AABBDC" w:rsidR="0099750A" w:rsidRDefault="0099750A" w:rsidP="0099750A">
            <w:pPr>
              <w:pStyle w:val="73R"/>
              <w:rPr>
                <w:rtl/>
              </w:rPr>
            </w:pPr>
            <w:r w:rsidRPr="00FF442D">
              <w:rPr>
                <w:rFonts w:hint="cs"/>
                <w:rtl/>
              </w:rPr>
              <w:t>4,934</w:t>
            </w:r>
            <w:r w:rsidRPr="00FF442D">
              <w:rPr>
                <w:rtl/>
              </w:rPr>
              <w:t xml:space="preserve"> </w:t>
            </w:r>
            <w:r>
              <w:rPr>
                <w:rtl/>
              </w:rPr>
              <w:br/>
            </w:r>
            <w:r w:rsidRPr="00FF442D">
              <w:rPr>
                <w:rtl/>
              </w:rPr>
              <w:t>(</w:t>
            </w:r>
            <w:r w:rsidRPr="00FF442D">
              <w:rPr>
                <w:rFonts w:hint="cs"/>
                <w:rtl/>
              </w:rPr>
              <w:t>4,978</w:t>
            </w:r>
            <w:r w:rsidRPr="00FF442D">
              <w:rPr>
                <w:rtl/>
              </w:rPr>
              <w:t>)</w:t>
            </w:r>
          </w:p>
        </w:tc>
        <w:tc>
          <w:tcPr>
            <w:tcW w:w="1020" w:type="dxa"/>
            <w:shd w:val="clear" w:color="auto" w:fill="DFC892"/>
          </w:tcPr>
          <w:p w14:paraId="597291C3" w14:textId="18F5A737" w:rsidR="0099750A" w:rsidRDefault="0099750A" w:rsidP="0099750A">
            <w:pPr>
              <w:pStyle w:val="73R"/>
              <w:rPr>
                <w:rtl/>
              </w:rPr>
            </w:pPr>
            <w:r w:rsidRPr="00FF442D">
              <w:rPr>
                <w:rFonts w:hint="cs"/>
                <w:rtl/>
              </w:rPr>
              <w:t>4,886</w:t>
            </w:r>
            <w:r w:rsidRPr="00FF442D">
              <w:rPr>
                <w:rtl/>
              </w:rPr>
              <w:t xml:space="preserve"> </w:t>
            </w:r>
            <w:r>
              <w:rPr>
                <w:rtl/>
              </w:rPr>
              <w:br/>
            </w:r>
            <w:r w:rsidRPr="00FF442D">
              <w:rPr>
                <w:rtl/>
              </w:rPr>
              <w:t>(</w:t>
            </w:r>
            <w:r w:rsidRPr="00FF442D">
              <w:rPr>
                <w:rFonts w:hint="cs"/>
                <w:rtl/>
              </w:rPr>
              <w:t>4,872</w:t>
            </w:r>
            <w:r w:rsidRPr="00FF442D">
              <w:rPr>
                <w:rtl/>
              </w:rPr>
              <w:t>)</w:t>
            </w:r>
          </w:p>
        </w:tc>
        <w:tc>
          <w:tcPr>
            <w:tcW w:w="1020" w:type="dxa"/>
            <w:shd w:val="clear" w:color="auto" w:fill="DFC892"/>
          </w:tcPr>
          <w:p w14:paraId="1B4EC2FA" w14:textId="231C969D" w:rsidR="0099750A" w:rsidRDefault="0099750A" w:rsidP="0099750A">
            <w:pPr>
              <w:pStyle w:val="73R"/>
              <w:rPr>
                <w:rtl/>
              </w:rPr>
            </w:pPr>
            <w:r w:rsidRPr="00FF442D">
              <w:rPr>
                <w:rFonts w:hint="cs"/>
                <w:rtl/>
              </w:rPr>
              <w:t>4,994</w:t>
            </w:r>
          </w:p>
        </w:tc>
      </w:tr>
      <w:tr w:rsidR="0099750A" w14:paraId="37382709" w14:textId="77777777" w:rsidTr="00311383">
        <w:tc>
          <w:tcPr>
            <w:tcW w:w="4252" w:type="dxa"/>
            <w:shd w:val="clear" w:color="auto" w:fill="DFECEF"/>
          </w:tcPr>
          <w:p w14:paraId="4718B5AE" w14:textId="1ACAD044" w:rsidR="0099750A" w:rsidRDefault="0099750A" w:rsidP="0099750A">
            <w:pPr>
              <w:pStyle w:val="73R"/>
              <w:rPr>
                <w:rtl/>
              </w:rPr>
            </w:pPr>
            <w:r w:rsidRPr="00FF442D">
              <w:rPr>
                <w:rFonts w:hint="eastAsia"/>
                <w:rtl/>
              </w:rPr>
              <w:t>ממוצע</w:t>
            </w:r>
            <w:r w:rsidRPr="00FF442D">
              <w:rPr>
                <w:rtl/>
              </w:rPr>
              <w:t xml:space="preserve"> עלות </w:t>
            </w:r>
            <w:r w:rsidRPr="00FF442D">
              <w:rPr>
                <w:rFonts w:hint="cs"/>
                <w:rtl/>
              </w:rPr>
              <w:t>ה</w:t>
            </w:r>
            <w:r w:rsidRPr="00FF442D">
              <w:rPr>
                <w:rtl/>
              </w:rPr>
              <w:t xml:space="preserve">שכר לעובד </w:t>
            </w:r>
            <w:r w:rsidRPr="00FF442D">
              <w:rPr>
                <w:rFonts w:hint="cs"/>
                <w:rtl/>
              </w:rPr>
              <w:t>ב</w:t>
            </w:r>
            <w:r w:rsidRPr="00FF442D">
              <w:rPr>
                <w:rtl/>
              </w:rPr>
              <w:t>ש"ח לשנה (במחירי 2020)</w:t>
            </w:r>
          </w:p>
        </w:tc>
        <w:tc>
          <w:tcPr>
            <w:tcW w:w="1020" w:type="dxa"/>
            <w:shd w:val="clear" w:color="auto" w:fill="DFC892"/>
          </w:tcPr>
          <w:p w14:paraId="19FEB2EC" w14:textId="71A48243" w:rsidR="0099750A" w:rsidRDefault="0099750A" w:rsidP="0099750A">
            <w:pPr>
              <w:pStyle w:val="73R"/>
              <w:rPr>
                <w:rtl/>
              </w:rPr>
            </w:pPr>
            <w:r w:rsidRPr="00FF442D">
              <w:rPr>
                <w:rtl/>
              </w:rPr>
              <w:t>401,746 (405,303)</w:t>
            </w:r>
          </w:p>
        </w:tc>
        <w:tc>
          <w:tcPr>
            <w:tcW w:w="1020" w:type="dxa"/>
            <w:shd w:val="clear" w:color="auto" w:fill="DFC892"/>
          </w:tcPr>
          <w:p w14:paraId="5B22D1FD" w14:textId="4F264212" w:rsidR="0099750A" w:rsidRDefault="0099750A" w:rsidP="0099750A">
            <w:pPr>
              <w:pStyle w:val="73R"/>
              <w:rPr>
                <w:rtl/>
              </w:rPr>
            </w:pPr>
            <w:r w:rsidRPr="00FF442D">
              <w:rPr>
                <w:rtl/>
              </w:rPr>
              <w:t>423,928 (422,682)</w:t>
            </w:r>
          </w:p>
        </w:tc>
        <w:tc>
          <w:tcPr>
            <w:tcW w:w="1020" w:type="dxa"/>
            <w:shd w:val="clear" w:color="auto" w:fill="DFC892"/>
          </w:tcPr>
          <w:p w14:paraId="61DEB0F9" w14:textId="09C17E97" w:rsidR="0099750A" w:rsidRDefault="0099750A" w:rsidP="0099750A">
            <w:pPr>
              <w:pStyle w:val="73R"/>
              <w:rPr>
                <w:rtl/>
              </w:rPr>
            </w:pPr>
            <w:r w:rsidRPr="00FF442D">
              <w:rPr>
                <w:rtl/>
              </w:rPr>
              <w:t xml:space="preserve">430,980 </w:t>
            </w:r>
          </w:p>
        </w:tc>
      </w:tr>
      <w:tr w:rsidR="0099750A" w14:paraId="715472A0" w14:textId="77777777" w:rsidTr="00311383">
        <w:tc>
          <w:tcPr>
            <w:tcW w:w="4252" w:type="dxa"/>
            <w:shd w:val="clear" w:color="auto" w:fill="F0F8F9"/>
          </w:tcPr>
          <w:p w14:paraId="003E514D" w14:textId="5F22165C" w:rsidR="0099750A" w:rsidRDefault="0099750A" w:rsidP="0099750A">
            <w:pPr>
              <w:pStyle w:val="73R"/>
              <w:rPr>
                <w:rtl/>
              </w:rPr>
            </w:pPr>
            <w:r w:rsidRPr="00FF442D">
              <w:rPr>
                <w:rFonts w:hint="eastAsia"/>
                <w:b/>
                <w:bCs/>
                <w:rtl/>
              </w:rPr>
              <w:t>שירות</w:t>
            </w:r>
          </w:p>
        </w:tc>
        <w:tc>
          <w:tcPr>
            <w:tcW w:w="1020" w:type="dxa"/>
            <w:shd w:val="clear" w:color="auto" w:fill="F0F8F9"/>
          </w:tcPr>
          <w:p w14:paraId="71C19FF5" w14:textId="77777777" w:rsidR="0099750A" w:rsidRDefault="0099750A" w:rsidP="0099750A">
            <w:pPr>
              <w:pStyle w:val="73R"/>
              <w:rPr>
                <w:rtl/>
              </w:rPr>
            </w:pPr>
          </w:p>
        </w:tc>
        <w:tc>
          <w:tcPr>
            <w:tcW w:w="1020" w:type="dxa"/>
            <w:shd w:val="clear" w:color="auto" w:fill="F0F8F9"/>
          </w:tcPr>
          <w:p w14:paraId="2C22618F" w14:textId="77777777" w:rsidR="0099750A" w:rsidRDefault="0099750A" w:rsidP="0099750A">
            <w:pPr>
              <w:pStyle w:val="73R"/>
              <w:rPr>
                <w:rtl/>
              </w:rPr>
            </w:pPr>
          </w:p>
        </w:tc>
        <w:tc>
          <w:tcPr>
            <w:tcW w:w="1020" w:type="dxa"/>
            <w:shd w:val="clear" w:color="auto" w:fill="F0F8F9"/>
          </w:tcPr>
          <w:p w14:paraId="3E056DDC" w14:textId="77777777" w:rsidR="0099750A" w:rsidRDefault="0099750A" w:rsidP="0099750A">
            <w:pPr>
              <w:pStyle w:val="73R"/>
              <w:rPr>
                <w:rtl/>
              </w:rPr>
            </w:pPr>
          </w:p>
        </w:tc>
      </w:tr>
      <w:tr w:rsidR="0099750A" w14:paraId="0FB1C0FD" w14:textId="77777777" w:rsidTr="00311383">
        <w:tc>
          <w:tcPr>
            <w:tcW w:w="4252" w:type="dxa"/>
            <w:shd w:val="clear" w:color="auto" w:fill="DFECEF"/>
          </w:tcPr>
          <w:p w14:paraId="4FBE5EEF" w14:textId="39C0A768" w:rsidR="0099750A" w:rsidRDefault="0099750A" w:rsidP="0099750A">
            <w:pPr>
              <w:pStyle w:val="73R"/>
              <w:rPr>
                <w:rtl/>
              </w:rPr>
            </w:pPr>
            <w:r w:rsidRPr="00FF442D">
              <w:rPr>
                <w:rFonts w:hint="eastAsia"/>
                <w:rtl/>
              </w:rPr>
              <w:t>מספר</w:t>
            </w:r>
            <w:r w:rsidRPr="00FF442D">
              <w:rPr>
                <w:rtl/>
              </w:rPr>
              <w:t xml:space="preserve"> </w:t>
            </w:r>
            <w:r w:rsidRPr="00FF442D">
              <w:rPr>
                <w:rFonts w:hint="cs"/>
                <w:rtl/>
              </w:rPr>
              <w:t>ה</w:t>
            </w:r>
            <w:r w:rsidRPr="00FF442D">
              <w:rPr>
                <w:rtl/>
              </w:rPr>
              <w:t>תלונות ש</w:t>
            </w:r>
            <w:r w:rsidRPr="00FF442D">
              <w:rPr>
                <w:rFonts w:hint="cs"/>
                <w:rtl/>
              </w:rPr>
              <w:t>ל</w:t>
            </w:r>
            <w:r w:rsidRPr="00FF442D">
              <w:rPr>
                <w:rtl/>
              </w:rPr>
              <w:t xml:space="preserve"> לקוחות </w:t>
            </w:r>
            <w:proofErr w:type="spellStart"/>
            <w:r w:rsidRPr="00FF442D">
              <w:rPr>
                <w:rtl/>
              </w:rPr>
              <w:t>חח"י</w:t>
            </w:r>
            <w:proofErr w:type="spellEnd"/>
            <w:r w:rsidRPr="00FF442D">
              <w:rPr>
                <w:rtl/>
              </w:rPr>
              <w:t xml:space="preserve"> </w:t>
            </w:r>
          </w:p>
        </w:tc>
        <w:tc>
          <w:tcPr>
            <w:tcW w:w="1020" w:type="dxa"/>
            <w:shd w:val="clear" w:color="auto" w:fill="D88F8A"/>
          </w:tcPr>
          <w:p w14:paraId="554CC593" w14:textId="2EE30E69" w:rsidR="0099750A" w:rsidRDefault="0099750A" w:rsidP="0099750A">
            <w:pPr>
              <w:pStyle w:val="73R"/>
              <w:rPr>
                <w:rtl/>
              </w:rPr>
            </w:pPr>
            <w:r w:rsidRPr="00FF442D">
              <w:rPr>
                <w:rtl/>
              </w:rPr>
              <w:t>15,105</w:t>
            </w:r>
          </w:p>
        </w:tc>
        <w:tc>
          <w:tcPr>
            <w:tcW w:w="1020" w:type="dxa"/>
            <w:shd w:val="clear" w:color="auto" w:fill="D88F8A"/>
          </w:tcPr>
          <w:p w14:paraId="7D446E91" w14:textId="57AC8C83" w:rsidR="0099750A" w:rsidRDefault="0099750A" w:rsidP="0099750A">
            <w:pPr>
              <w:pStyle w:val="73R"/>
              <w:rPr>
                <w:rtl/>
              </w:rPr>
            </w:pPr>
            <w:r w:rsidRPr="00FF442D">
              <w:rPr>
                <w:rtl/>
              </w:rPr>
              <w:t>18,257</w:t>
            </w:r>
          </w:p>
        </w:tc>
        <w:tc>
          <w:tcPr>
            <w:tcW w:w="1020" w:type="dxa"/>
            <w:shd w:val="clear" w:color="auto" w:fill="D88F8A"/>
          </w:tcPr>
          <w:p w14:paraId="4552AC88" w14:textId="11976A8A" w:rsidR="0099750A" w:rsidRDefault="0099750A" w:rsidP="0099750A">
            <w:pPr>
              <w:pStyle w:val="73R"/>
              <w:rPr>
                <w:rtl/>
              </w:rPr>
            </w:pPr>
            <w:r w:rsidRPr="00FF442D">
              <w:rPr>
                <w:rtl/>
              </w:rPr>
              <w:t>22,695</w:t>
            </w:r>
          </w:p>
        </w:tc>
      </w:tr>
      <w:tr w:rsidR="0099750A" w14:paraId="3734D82B" w14:textId="77777777" w:rsidTr="00311383">
        <w:tc>
          <w:tcPr>
            <w:tcW w:w="4252" w:type="dxa"/>
            <w:shd w:val="clear" w:color="auto" w:fill="F0F8F9"/>
          </w:tcPr>
          <w:p w14:paraId="31456CBF" w14:textId="78DEE7A7" w:rsidR="0099750A" w:rsidRDefault="0099750A" w:rsidP="0099750A">
            <w:pPr>
              <w:pStyle w:val="73R"/>
              <w:rPr>
                <w:rtl/>
              </w:rPr>
            </w:pPr>
            <w:r w:rsidRPr="00FF442D">
              <w:rPr>
                <w:rFonts w:hint="eastAsia"/>
                <w:rtl/>
              </w:rPr>
              <w:t>מספר</w:t>
            </w:r>
            <w:r w:rsidRPr="00FF442D">
              <w:rPr>
                <w:rtl/>
              </w:rPr>
              <w:t xml:space="preserve"> </w:t>
            </w:r>
            <w:r w:rsidRPr="00FF442D">
              <w:rPr>
                <w:rFonts w:hint="cs"/>
                <w:rtl/>
              </w:rPr>
              <w:t>ה</w:t>
            </w:r>
            <w:r w:rsidRPr="00FF442D">
              <w:rPr>
                <w:rtl/>
              </w:rPr>
              <w:t>תלונות בנושא שירות</w:t>
            </w:r>
          </w:p>
        </w:tc>
        <w:tc>
          <w:tcPr>
            <w:tcW w:w="1020" w:type="dxa"/>
            <w:shd w:val="clear" w:color="auto" w:fill="D88F8A"/>
          </w:tcPr>
          <w:p w14:paraId="4F69B620" w14:textId="1A69E25D" w:rsidR="0099750A" w:rsidRDefault="0099750A" w:rsidP="0099750A">
            <w:pPr>
              <w:pStyle w:val="73R"/>
              <w:rPr>
                <w:rtl/>
              </w:rPr>
            </w:pPr>
            <w:r w:rsidRPr="00FF442D">
              <w:rPr>
                <w:rtl/>
              </w:rPr>
              <w:t>7</w:t>
            </w:r>
            <w:r w:rsidRPr="00FF442D">
              <w:rPr>
                <w:rFonts w:hint="cs"/>
                <w:rtl/>
              </w:rPr>
              <w:t>74</w:t>
            </w:r>
          </w:p>
        </w:tc>
        <w:tc>
          <w:tcPr>
            <w:tcW w:w="1020" w:type="dxa"/>
            <w:shd w:val="clear" w:color="auto" w:fill="D88F8A"/>
          </w:tcPr>
          <w:p w14:paraId="257CC231" w14:textId="6B1DC474" w:rsidR="0099750A" w:rsidRDefault="0099750A" w:rsidP="0099750A">
            <w:pPr>
              <w:pStyle w:val="73R"/>
              <w:rPr>
                <w:rtl/>
              </w:rPr>
            </w:pPr>
            <w:r w:rsidRPr="00FF442D">
              <w:rPr>
                <w:rtl/>
              </w:rPr>
              <w:t>689</w:t>
            </w:r>
          </w:p>
        </w:tc>
        <w:tc>
          <w:tcPr>
            <w:tcW w:w="1020" w:type="dxa"/>
            <w:shd w:val="clear" w:color="auto" w:fill="D88F8A"/>
          </w:tcPr>
          <w:p w14:paraId="3E32A01A" w14:textId="70067898" w:rsidR="0099750A" w:rsidRDefault="0099750A" w:rsidP="0099750A">
            <w:pPr>
              <w:pStyle w:val="73R"/>
              <w:rPr>
                <w:rtl/>
              </w:rPr>
            </w:pPr>
            <w:r w:rsidRPr="00FF442D">
              <w:rPr>
                <w:rtl/>
              </w:rPr>
              <w:t>2,047</w:t>
            </w:r>
          </w:p>
        </w:tc>
      </w:tr>
    </w:tbl>
    <w:p w14:paraId="0F1C1C85" w14:textId="19FDB395" w:rsidR="0099750A" w:rsidRDefault="0099750A" w:rsidP="00662020">
      <w:pPr>
        <w:pStyle w:val="73f"/>
        <w:spacing w:before="0" w:after="0"/>
      </w:pPr>
    </w:p>
    <w:p w14:paraId="5C1AE375" w14:textId="4F4AB9CA" w:rsidR="000B31AA" w:rsidRDefault="000B31AA" w:rsidP="009D065F">
      <w:pPr>
        <w:pStyle w:val="73f8"/>
        <w:spacing w:after="0"/>
        <w:rPr>
          <w:rtl/>
        </w:rPr>
      </w:pPr>
    </w:p>
    <w:p w14:paraId="23FF47AA" w14:textId="1A7C422B" w:rsidR="00002E66" w:rsidRPr="009D065F" w:rsidRDefault="00B12797" w:rsidP="00B12797">
      <w:pPr>
        <w:pStyle w:val="7392"/>
        <w:jc w:val="left"/>
        <w:rPr>
          <w:sz w:val="16"/>
          <w:szCs w:val="16"/>
          <w:rtl/>
        </w:rPr>
      </w:pPr>
      <w:r w:rsidRPr="009D065F">
        <w:rPr>
          <w:rFonts w:hint="cs"/>
          <w:noProof/>
          <w:sz w:val="16"/>
          <w:szCs w:val="16"/>
          <w:rtl/>
          <w:lang w:val="he-IL"/>
        </w:rPr>
        <mc:AlternateContent>
          <mc:Choice Requires="wps">
            <w:drawing>
              <wp:anchor distT="0" distB="0" distL="114300" distR="114300" simplePos="0" relativeHeight="252395008" behindDoc="0" locked="0" layoutInCell="1" allowOverlap="1" wp14:anchorId="0B5A7D19" wp14:editId="0F766C20">
                <wp:simplePos x="0" y="0"/>
                <wp:positionH relativeFrom="column">
                  <wp:posOffset>3988435</wp:posOffset>
                </wp:positionH>
                <wp:positionV relativeFrom="paragraph">
                  <wp:posOffset>398505</wp:posOffset>
                </wp:positionV>
                <wp:extent cx="281305" cy="50800"/>
                <wp:effectExtent l="0" t="0" r="10795" b="12700"/>
                <wp:wrapNone/>
                <wp:docPr id="1113575873" name="מלבן 1113575873"/>
                <wp:cNvGraphicFramePr/>
                <a:graphic xmlns:a="http://schemas.openxmlformats.org/drawingml/2006/main">
                  <a:graphicData uri="http://schemas.microsoft.com/office/word/2010/wordprocessingShape">
                    <wps:wsp>
                      <wps:cNvSpPr/>
                      <wps:spPr>
                        <a:xfrm>
                          <a:off x="0" y="0"/>
                          <a:ext cx="281305" cy="50800"/>
                        </a:xfrm>
                        <a:prstGeom prst="rect">
                          <a:avLst/>
                        </a:prstGeom>
                        <a:solidFill>
                          <a:srgbClr val="A1D9D3"/>
                        </a:solidFill>
                        <a:ln>
                          <a:solidFill>
                            <a:srgbClr val="A1D9D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C88F4" id="מלבן 1113575873" o:spid="_x0000_s1026" style="position:absolute;left:0;text-align:left;margin-left:314.05pt;margin-top:31.4pt;width:22.15pt;height:4pt;z-index:25239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" fillcolor="#a1d9d3" strokecolor="#a1d9d3" strokeweight="1.25pt"/>
            </w:pict>
          </mc:Fallback>
        </mc:AlternateContent>
      </w:r>
      <w:r w:rsidRPr="009D065F">
        <w:rPr>
          <w:rFonts w:hint="cs"/>
          <w:noProof/>
          <w:sz w:val="16"/>
          <w:szCs w:val="16"/>
          <w:rtl/>
          <w:lang w:val="he-IL"/>
        </w:rPr>
        <mc:AlternateContent>
          <mc:Choice Requires="wps">
            <w:drawing>
              <wp:anchor distT="0" distB="0" distL="114300" distR="114300" simplePos="0" relativeHeight="252397056" behindDoc="0" locked="0" layoutInCell="1" allowOverlap="1" wp14:anchorId="2FC53A79" wp14:editId="1F312B7B">
                <wp:simplePos x="0" y="0"/>
                <wp:positionH relativeFrom="column">
                  <wp:posOffset>3988435</wp:posOffset>
                </wp:positionH>
                <wp:positionV relativeFrom="paragraph">
                  <wp:posOffset>244995</wp:posOffset>
                </wp:positionV>
                <wp:extent cx="281305" cy="50800"/>
                <wp:effectExtent l="0" t="0" r="10795" b="12700"/>
                <wp:wrapNone/>
                <wp:docPr id="1113575874" name="מלבן 1113575874"/>
                <wp:cNvGraphicFramePr/>
                <a:graphic xmlns:a="http://schemas.openxmlformats.org/drawingml/2006/main">
                  <a:graphicData uri="http://schemas.microsoft.com/office/word/2010/wordprocessingShape">
                    <wps:wsp>
                      <wps:cNvSpPr/>
                      <wps:spPr>
                        <a:xfrm rot="10800000">
                          <a:off x="0" y="0"/>
                          <a:ext cx="281305" cy="50800"/>
                        </a:xfrm>
                        <a:prstGeom prst="rect">
                          <a:avLst/>
                        </a:prstGeom>
                        <a:solidFill>
                          <a:srgbClr val="DFC792"/>
                        </a:solidFill>
                        <a:ln>
                          <a:solidFill>
                            <a:srgbClr val="DFC79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1031C" w14:textId="77777777" w:rsidR="00B12797" w:rsidRDefault="00B12797" w:rsidP="00B127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53A79" id="מלבן 1113575874" o:spid="_x0000_s1030" style="position:absolute;left:0;text-align:left;margin-left:314.05pt;margin-top:19.3pt;width:22.15pt;height:4pt;rotation:180;z-index:25239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" fillcolor="#dfc792" strokecolor="#dfc792" strokeweight="1.25pt">
                <v:textbox>
                  <w:txbxContent>
                    <w:p w14:paraId="5D91031C" w14:textId="77777777" w:rsidR="00B12797" w:rsidRDefault="00B12797" w:rsidP="00B12797">
                      <w:pPr>
                        <w:jc w:val="center"/>
                      </w:pPr>
                    </w:p>
                  </w:txbxContent>
                </v:textbox>
              </v:rect>
            </w:pict>
          </mc:Fallback>
        </mc:AlternateContent>
      </w:r>
      <w:r w:rsidRPr="009D065F">
        <w:rPr>
          <w:rFonts w:hint="cs"/>
          <w:noProof/>
          <w:sz w:val="16"/>
          <w:szCs w:val="16"/>
          <w:rtl/>
          <w:lang w:val="he-IL"/>
        </w:rPr>
        <mc:AlternateContent>
          <mc:Choice Requires="wps">
            <w:drawing>
              <wp:anchor distT="0" distB="0" distL="114300" distR="114300" simplePos="0" relativeHeight="252392960" behindDoc="0" locked="0" layoutInCell="1" allowOverlap="1" wp14:anchorId="2878B457" wp14:editId="168D5ADD">
                <wp:simplePos x="0" y="0"/>
                <wp:positionH relativeFrom="column">
                  <wp:posOffset>3988671</wp:posOffset>
                </wp:positionH>
                <wp:positionV relativeFrom="paragraph">
                  <wp:posOffset>62692</wp:posOffset>
                </wp:positionV>
                <wp:extent cx="281354" cy="51155"/>
                <wp:effectExtent l="0" t="0" r="10795" b="12700"/>
                <wp:wrapNone/>
                <wp:docPr id="1113575872" name="מלבן 1113575872"/>
                <wp:cNvGraphicFramePr/>
                <a:graphic xmlns:a="http://schemas.openxmlformats.org/drawingml/2006/main">
                  <a:graphicData uri="http://schemas.microsoft.com/office/word/2010/wordprocessingShape">
                    <wps:wsp>
                      <wps:cNvSpPr/>
                      <wps:spPr>
                        <a:xfrm>
                          <a:off x="0" y="0"/>
                          <a:ext cx="281354" cy="51155"/>
                        </a:xfrm>
                        <a:prstGeom prst="rect">
                          <a:avLst/>
                        </a:prstGeom>
                        <a:solidFill>
                          <a:srgbClr val="D88F8A"/>
                        </a:solidFill>
                        <a:ln>
                          <a:solidFill>
                            <a:srgbClr val="D88F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33A9C" id="מלבן 1113575872" o:spid="_x0000_s1026" style="position:absolute;left:0;text-align:left;margin-left:314.05pt;margin-top:4.95pt;width:22.15pt;height:4.05pt;z-index:25239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" fillcolor="#d88f8a" strokecolor="#d88f8a" strokeweight="1.25pt"/>
            </w:pict>
          </mc:Fallback>
        </mc:AlternateContent>
      </w:r>
      <w:r w:rsidR="00002E66" w:rsidRPr="009D065F">
        <w:rPr>
          <w:rFonts w:hint="cs"/>
          <w:sz w:val="16"/>
          <w:szCs w:val="16"/>
          <w:rtl/>
        </w:rPr>
        <w:t>מקרא:</w:t>
      </w:r>
      <w:r w:rsidR="00002E66" w:rsidRPr="009D065F">
        <w:rPr>
          <w:sz w:val="16"/>
          <w:szCs w:val="16"/>
          <w:rtl/>
        </w:rPr>
        <w:tab/>
      </w:r>
      <w:r w:rsidR="00002E66" w:rsidRPr="009D065F">
        <w:rPr>
          <w:sz w:val="16"/>
          <w:szCs w:val="16"/>
          <w:rtl/>
        </w:rPr>
        <w:tab/>
      </w:r>
      <w:r w:rsidR="00002E66" w:rsidRPr="009D065F">
        <w:rPr>
          <w:sz w:val="16"/>
          <w:szCs w:val="16"/>
          <w:rtl/>
        </w:rPr>
        <w:tab/>
      </w:r>
      <w:r w:rsidR="00002E66" w:rsidRPr="009D065F">
        <w:rPr>
          <w:rFonts w:hint="cs"/>
          <w:sz w:val="16"/>
          <w:szCs w:val="16"/>
          <w:rtl/>
        </w:rPr>
        <w:t>הרעה במדד היעילות.</w:t>
      </w:r>
      <w:r w:rsidRPr="009D065F">
        <w:rPr>
          <w:sz w:val="16"/>
          <w:szCs w:val="16"/>
          <w:rtl/>
        </w:rPr>
        <w:br/>
      </w:r>
      <w:r w:rsidR="00002E66" w:rsidRPr="009D065F">
        <w:rPr>
          <w:sz w:val="16"/>
          <w:szCs w:val="16"/>
          <w:rtl/>
        </w:rPr>
        <w:tab/>
      </w:r>
      <w:r w:rsidR="00002E66" w:rsidRPr="009D065F">
        <w:rPr>
          <w:sz w:val="16"/>
          <w:szCs w:val="16"/>
          <w:rtl/>
        </w:rPr>
        <w:tab/>
      </w:r>
      <w:r w:rsidR="00002E66" w:rsidRPr="009D065F">
        <w:rPr>
          <w:sz w:val="16"/>
          <w:szCs w:val="16"/>
          <w:rtl/>
        </w:rPr>
        <w:tab/>
      </w:r>
      <w:r w:rsidR="00002E66" w:rsidRPr="009D065F">
        <w:rPr>
          <w:sz w:val="16"/>
          <w:szCs w:val="16"/>
          <w:rtl/>
        </w:rPr>
        <w:tab/>
      </w:r>
      <w:r w:rsidR="00002E66" w:rsidRPr="009D065F">
        <w:rPr>
          <w:rFonts w:hint="cs"/>
          <w:sz w:val="16"/>
          <w:szCs w:val="16"/>
          <w:rtl/>
        </w:rPr>
        <w:t>מדד ללא שינוי.</w:t>
      </w:r>
      <w:r w:rsidRPr="009D065F">
        <w:rPr>
          <w:sz w:val="16"/>
          <w:szCs w:val="16"/>
          <w:rtl/>
        </w:rPr>
        <w:br/>
      </w:r>
      <w:r w:rsidR="00002E66" w:rsidRPr="009D065F">
        <w:rPr>
          <w:sz w:val="16"/>
          <w:szCs w:val="16"/>
          <w:rtl/>
        </w:rPr>
        <w:tab/>
      </w:r>
      <w:r w:rsidR="00002E66" w:rsidRPr="009D065F">
        <w:rPr>
          <w:sz w:val="16"/>
          <w:szCs w:val="16"/>
          <w:rtl/>
        </w:rPr>
        <w:tab/>
      </w:r>
      <w:r w:rsidR="00002E66" w:rsidRPr="009D065F">
        <w:rPr>
          <w:sz w:val="16"/>
          <w:szCs w:val="16"/>
          <w:rtl/>
        </w:rPr>
        <w:tab/>
      </w:r>
      <w:r w:rsidR="00002E66" w:rsidRPr="009D065F">
        <w:rPr>
          <w:sz w:val="16"/>
          <w:szCs w:val="16"/>
          <w:rtl/>
        </w:rPr>
        <w:tab/>
      </w:r>
      <w:r w:rsidR="00002E66" w:rsidRPr="009D065F">
        <w:rPr>
          <w:rFonts w:hint="cs"/>
          <w:sz w:val="16"/>
          <w:szCs w:val="16"/>
          <w:rtl/>
        </w:rPr>
        <w:t>שיפור במדד.</w:t>
      </w:r>
    </w:p>
    <w:p w14:paraId="00C66157" w14:textId="1AEF2B3B" w:rsidR="00002E66" w:rsidRPr="00002E66" w:rsidRDefault="00002E66" w:rsidP="00002E66">
      <w:pPr>
        <w:pStyle w:val="73f"/>
        <w:rPr>
          <w:rtl/>
        </w:rPr>
      </w:pPr>
      <w:r w:rsidRPr="00002E66">
        <w:rPr>
          <w:rtl/>
        </w:rPr>
        <w:t xml:space="preserve">על פי נתונים שונים של </w:t>
      </w:r>
      <w:proofErr w:type="spellStart"/>
      <w:r w:rsidRPr="00002E66">
        <w:rPr>
          <w:rtl/>
        </w:rPr>
        <w:t>חח"י</w:t>
      </w:r>
      <w:proofErr w:type="spellEnd"/>
      <w:r w:rsidRPr="00002E66">
        <w:rPr>
          <w:rtl/>
        </w:rPr>
        <w:t>, בעיבוד משרד מבקר המדינה</w:t>
      </w:r>
      <w:r w:rsidR="009D065F">
        <w:rPr>
          <w:rFonts w:hint="cs"/>
          <w:rtl/>
        </w:rPr>
        <w:t>.</w:t>
      </w:r>
    </w:p>
    <w:p w14:paraId="0E94D97F" w14:textId="77777777" w:rsidR="000B31AA" w:rsidRPr="00827841" w:rsidRDefault="000B31AA" w:rsidP="000B31AA">
      <w:pPr>
        <w:pStyle w:val="73f8"/>
        <w:spacing w:before="360" w:after="360"/>
        <w:rPr>
          <w:rtl/>
        </w:rPr>
        <w:sectPr w:rsidR="000B31AA" w:rsidRPr="00827841" w:rsidSect="001712A7">
          <w:footerReference w:type="even" r:id="rId29"/>
          <w:footerReference w:type="default" r:id="rId30"/>
          <w:headerReference w:type="first" r:id="rId31"/>
          <w:footerReference w:type="first" r:id="rId32"/>
          <w:pgSz w:w="11906" w:h="16838" w:code="9"/>
          <w:pgMar w:top="3062" w:right="2268" w:bottom="2552" w:left="2268" w:header="1134" w:footer="1361" w:gutter="0"/>
          <w:pgNumType w:start="1471"/>
          <w:cols w:space="708"/>
          <w:bidi/>
          <w:rtlGutter/>
          <w:docGrid w:linePitch="360"/>
        </w:sectPr>
      </w:pPr>
    </w:p>
    <w:p w14:paraId="3B41E678" w14:textId="7096B259" w:rsidR="005D0F8C" w:rsidRDefault="005D0F8C" w:rsidP="00520550">
      <w:pPr>
        <w:pStyle w:val="734"/>
        <w:rPr>
          <w:rtl/>
        </w:rPr>
      </w:pPr>
      <w:r w:rsidRPr="00EF3061">
        <w:rPr>
          <w:rFonts w:hint="cs"/>
          <w:rtl/>
        </w:rPr>
        <w:lastRenderedPageBreak/>
        <w:t>סיכום</w:t>
      </w:r>
    </w:p>
    <w:p w14:paraId="2D567D36" w14:textId="77777777" w:rsidR="00651630" w:rsidRPr="00651630" w:rsidRDefault="00651630" w:rsidP="00651630">
      <w:pPr>
        <w:pStyle w:val="7392"/>
        <w:rPr>
          <w:rtl/>
        </w:rPr>
      </w:pPr>
      <w:r w:rsidRPr="00651630">
        <w:rPr>
          <w:rtl/>
        </w:rPr>
        <w:t xml:space="preserve">בשנת 2018 קיבלה הממשלה החלטה בדבר </w:t>
      </w:r>
      <w:r w:rsidRPr="00651630">
        <w:rPr>
          <w:rFonts w:hint="cs"/>
          <w:rtl/>
        </w:rPr>
        <w:t xml:space="preserve">ביצוע </w:t>
      </w:r>
      <w:r w:rsidRPr="00651630">
        <w:rPr>
          <w:rtl/>
        </w:rPr>
        <w:t xml:space="preserve">רפורמה </w:t>
      </w:r>
      <w:r w:rsidRPr="00651630">
        <w:rPr>
          <w:rFonts w:hint="cs"/>
          <w:rtl/>
        </w:rPr>
        <w:t xml:space="preserve">מבנית </w:t>
      </w:r>
      <w:r w:rsidRPr="00651630">
        <w:rPr>
          <w:rtl/>
        </w:rPr>
        <w:t xml:space="preserve">במשק החשמל </w:t>
      </w:r>
      <w:r w:rsidRPr="00651630">
        <w:rPr>
          <w:rFonts w:hint="cs"/>
          <w:rtl/>
        </w:rPr>
        <w:t>ו</w:t>
      </w:r>
      <w:r w:rsidRPr="00651630">
        <w:rPr>
          <w:rtl/>
        </w:rPr>
        <w:t xml:space="preserve">בחברת החשמל, בין היתר במטרה לייעל את משק החשמל, לעודד את התחרות בו ולחזק את איתנותה הפיננסית של </w:t>
      </w:r>
      <w:proofErr w:type="spellStart"/>
      <w:r w:rsidRPr="00651630">
        <w:rPr>
          <w:rtl/>
        </w:rPr>
        <w:t>חח"י</w:t>
      </w:r>
      <w:proofErr w:type="spellEnd"/>
      <w:r w:rsidRPr="00651630">
        <w:rPr>
          <w:rtl/>
        </w:rPr>
        <w:t>.</w:t>
      </w:r>
    </w:p>
    <w:p w14:paraId="4388E4FD" w14:textId="77777777" w:rsidR="00651630" w:rsidRPr="00651630" w:rsidRDefault="00651630" w:rsidP="00651630">
      <w:pPr>
        <w:pStyle w:val="7392"/>
        <w:rPr>
          <w:rtl/>
        </w:rPr>
      </w:pPr>
      <w:r w:rsidRPr="00651630">
        <w:rPr>
          <w:rtl/>
        </w:rPr>
        <w:t>בחלוף</w:t>
      </w:r>
      <w:r w:rsidRPr="00651630">
        <w:t xml:space="preserve"> </w:t>
      </w:r>
      <w:r w:rsidRPr="00651630">
        <w:rPr>
          <w:rtl/>
        </w:rPr>
        <w:t>שלוש</w:t>
      </w:r>
      <w:r w:rsidRPr="00651630">
        <w:t xml:space="preserve"> </w:t>
      </w:r>
      <w:r w:rsidRPr="00651630">
        <w:rPr>
          <w:rtl/>
        </w:rPr>
        <w:t>שנים</w:t>
      </w:r>
      <w:r w:rsidRPr="00651630">
        <w:t xml:space="preserve"> </w:t>
      </w:r>
      <w:r w:rsidRPr="00651630">
        <w:rPr>
          <w:rtl/>
        </w:rPr>
        <w:t>ממועד</w:t>
      </w:r>
      <w:r w:rsidRPr="00651630">
        <w:t xml:space="preserve"> </w:t>
      </w:r>
      <w:r w:rsidRPr="00651630">
        <w:rPr>
          <w:rtl/>
        </w:rPr>
        <w:t>החתימה</w:t>
      </w:r>
      <w:r w:rsidRPr="00651630">
        <w:t xml:space="preserve"> </w:t>
      </w:r>
      <w:r w:rsidRPr="00651630">
        <w:rPr>
          <w:rtl/>
        </w:rPr>
        <w:t>על</w:t>
      </w:r>
      <w:r w:rsidRPr="00651630">
        <w:t xml:space="preserve"> </w:t>
      </w:r>
      <w:r w:rsidRPr="00651630">
        <w:rPr>
          <w:rtl/>
        </w:rPr>
        <w:t>הרפורמה</w:t>
      </w:r>
      <w:r w:rsidRPr="00651630">
        <w:t xml:space="preserve"> </w:t>
      </w:r>
      <w:proofErr w:type="spellStart"/>
      <w:r w:rsidRPr="00651630">
        <w:rPr>
          <w:rtl/>
        </w:rPr>
        <w:t>חח"י</w:t>
      </w:r>
      <w:proofErr w:type="spellEnd"/>
      <w:r w:rsidRPr="00651630">
        <w:rPr>
          <w:rtl/>
        </w:rPr>
        <w:t xml:space="preserve"> </w:t>
      </w:r>
      <w:r w:rsidRPr="00651630">
        <w:rPr>
          <w:rFonts w:hint="cs"/>
          <w:rtl/>
        </w:rPr>
        <w:t>פועלת להשגת היעדים השונים</w:t>
      </w:r>
      <w:r w:rsidRPr="00651630">
        <w:rPr>
          <w:rtl/>
        </w:rPr>
        <w:t xml:space="preserve"> </w:t>
      </w:r>
      <w:r w:rsidRPr="00651630">
        <w:rPr>
          <w:rFonts w:hint="cs"/>
          <w:rtl/>
        </w:rPr>
        <w:t>ש</w:t>
      </w:r>
      <w:r w:rsidRPr="00651630">
        <w:rPr>
          <w:rtl/>
        </w:rPr>
        <w:t>עליהם הוחלט ברפורמה</w:t>
      </w:r>
      <w:r w:rsidRPr="00651630">
        <w:rPr>
          <w:rFonts w:hint="cs"/>
          <w:rtl/>
        </w:rPr>
        <w:t>.</w:t>
      </w:r>
      <w:r w:rsidRPr="00651630">
        <w:rPr>
          <w:rtl/>
        </w:rPr>
        <w:t xml:space="preserve"> ממצאי דוח זה מצביעים על כך </w:t>
      </w:r>
      <w:proofErr w:type="spellStart"/>
      <w:r w:rsidRPr="00651630">
        <w:rPr>
          <w:rtl/>
        </w:rPr>
        <w:t>שחח"י</w:t>
      </w:r>
      <w:proofErr w:type="spellEnd"/>
      <w:r w:rsidRPr="00651630">
        <w:rPr>
          <w:rtl/>
        </w:rPr>
        <w:t xml:space="preserve"> מיישמת את צעדי ההתייעלות השונים שנקבעו ברפורמה, ובכלל זה צמצום מצבת העובדים הקבועים, מכירת תחנות כוח לפי לוחות הזמנים שנקבעו ונקיטת צעדי התייעלות פנימיים, אולם ניכר כי מכלול הצעדים האלו אינם מביאים לשיפור הנדרש ביעילותה של החברה בפרט וביעילות משק החשמל בכלל, וניכר כי יידרשו בהמשך צעדים נוספים לייעול החברה ומשק החשמל.</w:t>
      </w:r>
    </w:p>
    <w:sectPr w:rsidR="00651630" w:rsidRPr="00651630" w:rsidSect="002B4606">
      <w:headerReference w:type="even" r:id="rId33"/>
      <w:footerReference w:type="even" r:id="rId34"/>
      <w:pgSz w:w="11906" w:h="16838" w:code="9"/>
      <w:pgMar w:top="3062" w:right="2268" w:bottom="2552" w:left="2268" w:header="1134" w:footer="1361" w:gutter="0"/>
      <w:pgNumType w:start="1478"/>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F5A6" w14:textId="77777777" w:rsidR="00EC67A9" w:rsidRDefault="00EC67A9">
      <w:pPr>
        <w:spacing w:line="240" w:lineRule="auto"/>
      </w:pPr>
      <w:r>
        <w:separator/>
      </w:r>
    </w:p>
    <w:p w14:paraId="403ED60B" w14:textId="77777777" w:rsidR="00EC67A9" w:rsidRDefault="00EC67A9"/>
    <w:p w14:paraId="45A63DD6" w14:textId="77777777" w:rsidR="00EC67A9" w:rsidRDefault="00EC67A9"/>
    <w:p w14:paraId="159F0C6B" w14:textId="77777777" w:rsidR="00EC67A9" w:rsidRDefault="00EC67A9"/>
  </w:endnote>
  <w:endnote w:type="continuationSeparator" w:id="0">
    <w:p w14:paraId="121DA0C8" w14:textId="77777777" w:rsidR="00EC67A9" w:rsidRDefault="00EC67A9">
      <w:pPr>
        <w:spacing w:line="240" w:lineRule="auto"/>
      </w:pPr>
      <w:r>
        <w:continuationSeparator/>
      </w:r>
    </w:p>
    <w:p w14:paraId="15ADE469" w14:textId="77777777" w:rsidR="00EC67A9" w:rsidRDefault="00EC67A9"/>
    <w:p w14:paraId="4B205C1F" w14:textId="77777777" w:rsidR="00EC67A9" w:rsidRDefault="00EC67A9"/>
    <w:p w14:paraId="337AF225" w14:textId="77777777" w:rsidR="00EC67A9" w:rsidRDefault="00EC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AE04" w14:textId="77777777" w:rsidR="000B31AA" w:rsidRDefault="000B31AA" w:rsidP="00337C4E">
    <w:pPr>
      <w:pStyle w:val="a6"/>
      <w:spacing w:after="120" w:line="312" w:lineRule="auto"/>
      <w:ind w:left="-510"/>
      <w:jc w:val="left"/>
      <w:rPr>
        <w:rFonts w:ascii="Tahoma" w:hAnsi="Tahoma" w:cs="Tahoma"/>
        <w:sz w:val="18"/>
        <w:szCs w:val="18"/>
        <w:rtl/>
      </w:rPr>
    </w:pPr>
  </w:p>
  <w:p w14:paraId="40CD8FF7" w14:textId="77777777" w:rsidR="000B31AA" w:rsidRDefault="000B31AA"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2918DFA2" w14:textId="77777777" w:rsidR="000B31AA" w:rsidRPr="00F94EB4" w:rsidRDefault="000B31AA"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D87" w14:textId="77777777" w:rsidR="000B31AA" w:rsidRDefault="000B31AA"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DC5735" w14:textId="77777777" w:rsidR="000B31AA" w:rsidRDefault="000B31AA"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D20" w14:textId="77777777" w:rsidR="000B31AA" w:rsidRPr="00D15500" w:rsidRDefault="000B31AA"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75A" w14:textId="77777777" w:rsidR="002B4606" w:rsidRDefault="002B4606" w:rsidP="002B4606">
    <w:pPr>
      <w:pStyle w:val="a6"/>
      <w:spacing w:after="120" w:line="312" w:lineRule="auto"/>
      <w:ind w:left="-510"/>
      <w:jc w:val="left"/>
      <w:rPr>
        <w:rFonts w:ascii="Tahoma" w:hAnsi="Tahoma" w:cs="Tahoma"/>
        <w:sz w:val="18"/>
        <w:szCs w:val="18"/>
        <w:rtl/>
      </w:rPr>
    </w:pPr>
  </w:p>
  <w:p w14:paraId="69DC7325" w14:textId="77777777" w:rsidR="002B4606" w:rsidRDefault="002B4606" w:rsidP="002B46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1476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71472E75" w14:textId="77777777" w:rsidR="008B694B" w:rsidRPr="002B4606" w:rsidRDefault="008B694B" w:rsidP="002B4606">
    <w:pPr>
      <w:pStyle w:val="a6"/>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6DD2" w14:textId="77777777" w:rsidR="00EC67A9" w:rsidRDefault="00EC67A9" w:rsidP="00E7235E">
      <w:pPr>
        <w:spacing w:line="240" w:lineRule="auto"/>
      </w:pPr>
      <w:r>
        <w:separator/>
      </w:r>
    </w:p>
  </w:footnote>
  <w:footnote w:type="continuationSeparator" w:id="0">
    <w:p w14:paraId="7F5F321F" w14:textId="77777777" w:rsidR="00EC67A9" w:rsidRDefault="00EC67A9" w:rsidP="00C23CC9">
      <w:pPr>
        <w:spacing w:line="240" w:lineRule="auto"/>
      </w:pPr>
      <w:r>
        <w:continuationSeparator/>
      </w:r>
    </w:p>
    <w:p w14:paraId="0212B8FD" w14:textId="77777777" w:rsidR="00EC67A9" w:rsidRDefault="00EC67A9"/>
    <w:p w14:paraId="234F80C7" w14:textId="77777777" w:rsidR="00EC67A9" w:rsidRDefault="00EC67A9"/>
    <w:p w14:paraId="3C0C14FB" w14:textId="77777777" w:rsidR="00EC67A9" w:rsidRDefault="00EC67A9"/>
  </w:footnote>
  <w:footnote w:id="1">
    <w:p w14:paraId="5235FD9C" w14:textId="12B66A7D" w:rsidR="005063AD" w:rsidRPr="00873CAC" w:rsidRDefault="005063AD" w:rsidP="00873CAC">
      <w:pPr>
        <w:pStyle w:val="738"/>
      </w:pPr>
      <w:r w:rsidRPr="00873CAC">
        <w:rPr>
          <w:rStyle w:val="a9"/>
          <w:vertAlign w:val="baseline"/>
        </w:rPr>
        <w:footnoteRef/>
      </w:r>
      <w:r w:rsidRPr="00873CAC">
        <w:rPr>
          <w:rtl/>
        </w:rPr>
        <w:t xml:space="preserve"> </w:t>
      </w:r>
      <w:r w:rsidRPr="00873CAC">
        <w:rPr>
          <w:rtl/>
        </w:rPr>
        <w:tab/>
        <w:t xml:space="preserve">מבקר המדינה, </w:t>
      </w:r>
      <w:r w:rsidRPr="00DF49E5">
        <w:rPr>
          <w:b/>
          <w:bCs/>
          <w:rtl/>
        </w:rPr>
        <w:t>דוח שנתי 66א</w:t>
      </w:r>
      <w:r w:rsidRPr="00873CAC">
        <w:rPr>
          <w:rtl/>
        </w:rPr>
        <w:t xml:space="preserve"> (2015), "חוות דעת על היבטים בפעילות משק החשמל", עמ'</w:t>
      </w:r>
      <w:r w:rsidR="00DF49E5">
        <w:t xml:space="preserve"> 463 </w:t>
      </w:r>
      <w:r w:rsidRPr="00873CAC">
        <w:rPr>
          <w:rtl/>
        </w:rPr>
        <w:t>-</w:t>
      </w:r>
      <w:r w:rsidR="00DF49E5">
        <w:t>543</w:t>
      </w:r>
      <w:r w:rsidRPr="00873CAC">
        <w:rPr>
          <w:rtl/>
        </w:rPr>
        <w:t>.</w:t>
      </w:r>
    </w:p>
  </w:footnote>
  <w:footnote w:id="2">
    <w:p w14:paraId="666DE4E9" w14:textId="77777777" w:rsidR="003B21D1" w:rsidRPr="00873CAC" w:rsidRDefault="003B21D1" w:rsidP="00873CAC">
      <w:pPr>
        <w:pStyle w:val="738"/>
        <w:rPr>
          <w:rtl/>
        </w:rPr>
      </w:pPr>
      <w:r w:rsidRPr="00873CAC">
        <w:rPr>
          <w:rStyle w:val="a9"/>
          <w:vertAlign w:val="baseline"/>
        </w:rPr>
        <w:footnoteRef/>
      </w:r>
      <w:r w:rsidRPr="00873CAC">
        <w:rPr>
          <w:rtl/>
        </w:rPr>
        <w:t xml:space="preserve"> </w:t>
      </w:r>
      <w:r w:rsidRPr="00873CAC">
        <w:rPr>
          <w:rtl/>
        </w:rPr>
        <w:tab/>
        <w:t xml:space="preserve">עלות השכר בסך 4.85 מיליארד ש"ח כוללת גם את עלות העסקת העובדים המושאלים לרוכשי תחנות הכוח של החברה במסגרת הרפורמה, ושנמכרו עד לשנה זו. </w:t>
      </w:r>
      <w:proofErr w:type="spellStart"/>
      <w:r w:rsidRPr="00873CAC">
        <w:rPr>
          <w:rtl/>
        </w:rPr>
        <w:t>חח"י</w:t>
      </w:r>
      <w:proofErr w:type="spellEnd"/>
      <w:r w:rsidRPr="00873CAC">
        <w:rPr>
          <w:rtl/>
        </w:rPr>
        <w:t xml:space="preserve"> נושאת בעלות העסקתם. ניכוי עלויות השכר של עובדים אלה מקטין את עלות השכר הכוללת לכ-4.81 מיליארד ש"ח.</w:t>
      </w:r>
    </w:p>
  </w:footnote>
  <w:footnote w:id="3">
    <w:p w14:paraId="730C5B90" w14:textId="77777777" w:rsidR="00796225" w:rsidRPr="00873CAC" w:rsidRDefault="00796225" w:rsidP="00796225">
      <w:pPr>
        <w:pStyle w:val="738"/>
        <w:rPr>
          <w:rtl/>
        </w:rPr>
      </w:pPr>
      <w:r w:rsidRPr="00873CAC">
        <w:rPr>
          <w:rStyle w:val="a9"/>
          <w:vertAlign w:val="baseline"/>
        </w:rPr>
        <w:footnoteRef/>
      </w:r>
      <w:r w:rsidRPr="00873CAC">
        <w:rPr>
          <w:rtl/>
        </w:rPr>
        <w:t xml:space="preserve"> </w:t>
      </w:r>
      <w:r w:rsidRPr="00873CAC">
        <w:rPr>
          <w:rtl/>
        </w:rPr>
        <w:tab/>
        <w:t xml:space="preserve">רכיב השיפור במצבה הפיננסי של </w:t>
      </w:r>
      <w:proofErr w:type="spellStart"/>
      <w:r w:rsidRPr="00873CAC">
        <w:rPr>
          <w:rtl/>
        </w:rPr>
        <w:t>חח"י</w:t>
      </w:r>
      <w:proofErr w:type="spellEnd"/>
      <w:r w:rsidRPr="00873CAC">
        <w:rPr>
          <w:rtl/>
        </w:rPr>
        <w:t xml:space="preserve"> נבחן בדוח מבקר המדינה בנושא ניהול החוב </w:t>
      </w:r>
      <w:r w:rsidRPr="00DF49E5">
        <w:rPr>
          <w:rtl/>
        </w:rPr>
        <w:t>בחברת החשמל לישראל בע"מ,</w:t>
      </w:r>
      <w:r w:rsidRPr="00873CAC">
        <w:rPr>
          <w:rtl/>
        </w:rPr>
        <w:t xml:space="preserve"> שפורסם ב</w:t>
      </w:r>
      <w:r>
        <w:rPr>
          <w:rFonts w:hint="cs"/>
          <w:rtl/>
        </w:rPr>
        <w:t xml:space="preserve">אוקטובר </w:t>
      </w:r>
      <w:r w:rsidRPr="00873CAC">
        <w:rPr>
          <w:rtl/>
        </w:rPr>
        <w:t>2021.</w:t>
      </w:r>
    </w:p>
  </w:footnote>
  <w:footnote w:id="4">
    <w:p w14:paraId="3C21937B" w14:textId="77777777" w:rsidR="00796225" w:rsidRPr="00873CAC" w:rsidRDefault="00796225" w:rsidP="00796225">
      <w:pPr>
        <w:pStyle w:val="738"/>
        <w:rPr>
          <w:rtl/>
        </w:rPr>
      </w:pPr>
      <w:r w:rsidRPr="00873CAC">
        <w:rPr>
          <w:rStyle w:val="a9"/>
          <w:vertAlign w:val="baseline"/>
        </w:rPr>
        <w:footnoteRef/>
      </w:r>
      <w:r w:rsidRPr="00873CAC">
        <w:rPr>
          <w:rtl/>
        </w:rPr>
        <w:t xml:space="preserve"> </w:t>
      </w:r>
      <w:r w:rsidRPr="00873CAC">
        <w:rPr>
          <w:rtl/>
        </w:rPr>
        <w:tab/>
        <w:t>בהתאם להגדרה בדוח הממונה על השכר.</w:t>
      </w:r>
    </w:p>
  </w:footnote>
  <w:footnote w:id="5">
    <w:p w14:paraId="6F23AC60" w14:textId="77777777" w:rsidR="00796225" w:rsidRPr="00873CAC" w:rsidRDefault="00796225" w:rsidP="00796225">
      <w:pPr>
        <w:pStyle w:val="738"/>
      </w:pPr>
      <w:r w:rsidRPr="00873CAC">
        <w:rPr>
          <w:rStyle w:val="a9"/>
          <w:vertAlign w:val="baseline"/>
        </w:rPr>
        <w:footnoteRef/>
      </w:r>
      <w:r w:rsidRPr="00873CAC">
        <w:rPr>
          <w:rtl/>
        </w:rPr>
        <w:t xml:space="preserve"> </w:t>
      </w:r>
      <w:r w:rsidRPr="00873CAC">
        <w:rPr>
          <w:rtl/>
        </w:rPr>
        <w:tab/>
        <w:t>בהחלטת ממשלה 211 מיום 1.8.21 בעניין "אספקת חשמל לגוש דן" הוחלט על המשך הפעלת תחנת רידינג באופן זמני. בדצמבר 2021 המועצה הארצית לתכנון ולבנייה אישרה את המשך הפעלתה עד ינואר 2026, ובנוסף הורתה על הכנת תוכנית מתאר ארצית שתאפשר את המשך הפעלת התחנה מעבר לכך, עד שנת 2030, עם אפשרות להארכה בשנתיים נוספות.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18C173A"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84BDD" w:rsidRPr="00A84BDD">
                            <w:rPr>
                              <w:rFonts w:ascii="Tahoma" w:hAnsi="Tahoma" w:cs="Tahoma"/>
                              <w:b/>
                              <w:bCs/>
                              <w:rtl/>
                            </w:rPr>
                            <w:t>התייעלות בחברת החשמל לישראל בע"מ</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318C173A"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84BDD" w:rsidRPr="00A84BDD">
                      <w:rPr>
                        <w:rFonts w:ascii="Tahoma" w:hAnsi="Tahoma" w:cs="Tahoma"/>
                        <w:b/>
                        <w:bCs/>
                        <w:rtl/>
                      </w:rPr>
                      <w:t>התייעלות בחברת החשמל לישראל בע"מ</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CF273F4" w14:textId="2C4A5932"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B010BF" w:rsidRPr="00B010BF">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1CF273F4" w14:textId="2C4A5932"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התשפ״ג | </w:t>
                    </w:r>
                    <w:r w:rsidR="00B010BF" w:rsidRPr="00B010BF">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126CFB7" w:rsidR="00F73EE0" w:rsidRPr="003D62C4" w:rsidRDefault="00A84BDD" w:rsidP="00F559D6">
                          <w:pPr>
                            <w:pStyle w:val="1"/>
                            <w:spacing w:line="269" w:lineRule="auto"/>
                            <w:jc w:val="left"/>
                            <w:rPr>
                              <w:rFonts w:ascii="Tahoma" w:eastAsiaTheme="minorHAnsi" w:hAnsi="Tahoma" w:cs="Tahoma"/>
                              <w:bCs w:val="0"/>
                              <w:color w:val="0D0D0D" w:themeColor="text1" w:themeTint="F2"/>
                              <w:sz w:val="16"/>
                              <w:szCs w:val="16"/>
                              <w:u w:val="none"/>
                            </w:rPr>
                          </w:pPr>
                          <w:r w:rsidRPr="00A84BDD">
                            <w:rPr>
                              <w:rFonts w:ascii="Tahoma" w:eastAsiaTheme="minorHAnsi" w:hAnsi="Tahoma" w:cs="Tahoma"/>
                              <w:bCs w:val="0"/>
                              <w:color w:val="0D0D0D" w:themeColor="text1" w:themeTint="F2"/>
                              <w:sz w:val="16"/>
                              <w:szCs w:val="16"/>
                              <w:u w:val="none"/>
                              <w:rtl/>
                            </w:rPr>
                            <w:t>התייעלות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3126CFB7" w:rsidR="00F73EE0" w:rsidRPr="003D62C4" w:rsidRDefault="00A84BDD" w:rsidP="00F559D6">
                    <w:pPr>
                      <w:pStyle w:val="1"/>
                      <w:spacing w:line="269" w:lineRule="auto"/>
                      <w:jc w:val="left"/>
                      <w:rPr>
                        <w:rFonts w:ascii="Tahoma" w:eastAsiaTheme="minorHAnsi" w:hAnsi="Tahoma" w:cs="Tahoma"/>
                        <w:bCs w:val="0"/>
                        <w:color w:val="0D0D0D" w:themeColor="text1" w:themeTint="F2"/>
                        <w:sz w:val="16"/>
                        <w:szCs w:val="16"/>
                        <w:u w:val="none"/>
                      </w:rPr>
                    </w:pPr>
                    <w:r w:rsidRPr="00A84BDD">
                      <w:rPr>
                        <w:rFonts w:ascii="Tahoma" w:eastAsiaTheme="minorHAnsi" w:hAnsi="Tahoma" w:cs="Tahoma"/>
                        <w:bCs w:val="0"/>
                        <w:color w:val="0D0D0D" w:themeColor="text1" w:themeTint="F2"/>
                        <w:sz w:val="16"/>
                        <w:szCs w:val="16"/>
                        <w:u w:val="none"/>
                        <w:rtl/>
                      </w:rPr>
                      <w:t>התייעלות בחברת החשמל לישראל בע"מ</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3C" w14:textId="77777777" w:rsidR="000B31AA" w:rsidRPr="00D15500" w:rsidRDefault="000B31AA"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35040" behindDoc="0" locked="0" layoutInCell="1" allowOverlap="1" wp14:anchorId="50D2AA81" wp14:editId="3CE3EEFB">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34016" behindDoc="0" locked="0" layoutInCell="1" allowOverlap="1" wp14:anchorId="0F53DE0A" wp14:editId="1F79EAB8">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F53DE0A" id="_x0000_t202" coordsize="21600,21600" o:spt="202" path="m,l,21600r21600,l21600,xe">
              <v:stroke joinstyle="miter"/>
              <v:path gradientshapeok="t" o:connecttype="rect"/>
            </v:shapetype>
            <v:shape id="תיבת טקסט 170" o:spid="_x0000_s1038" type="#_x0000_t202" style="position:absolute;left:0;text-align:left;margin-left:-6.9pt;margin-top:-1.35pt;width:129.25pt;height:22.4pt;flip:x;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32992" behindDoc="0" locked="0" layoutInCell="1" allowOverlap="1" wp14:anchorId="232E5A74" wp14:editId="4450E42A">
              <wp:simplePos x="0" y="0"/>
              <wp:positionH relativeFrom="column">
                <wp:posOffset>4078399</wp:posOffset>
              </wp:positionH>
              <wp:positionV relativeFrom="paragraph">
                <wp:posOffset>-11430</wp:posOffset>
              </wp:positionV>
              <wp:extent cx="895985" cy="1570355"/>
              <wp:effectExtent l="0" t="0" r="0" b="6350"/>
              <wp:wrapSquare wrapText="bothSides"/>
              <wp:docPr id="1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5A74" id="תיבת טקסט 2" o:spid="_x0000_s1039" type="#_x0000_t202" style="position:absolute;left:0;text-align:left;margin-left:321.15pt;margin-top:-.9pt;width:70.55pt;height:123.65pt;flip:x;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" stroked="f">
              <v:textbox style="mso-fit-shape-to-text:t">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36064" behindDoc="0" locked="0" layoutInCell="1" allowOverlap="1" wp14:anchorId="6E4DF8CB" wp14:editId="404E8646">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7F33" w14:textId="77777777" w:rsidR="002B4606" w:rsidRDefault="002B4606" w:rsidP="002B4606">
    <w:pPr>
      <w:pStyle w:val="a5"/>
      <w:rPr>
        <w:rtl/>
      </w:rPr>
    </w:pPr>
    <w:r>
      <w:rPr>
        <w:noProof/>
        <w:rtl/>
        <w:lang w:val="he-IL"/>
      </w:rPr>
      <mc:AlternateContent>
        <mc:Choice Requires="wps">
          <w:drawing>
            <wp:anchor distT="0" distB="0" distL="114300" distR="114300" simplePos="0" relativeHeight="251740160" behindDoc="1" locked="0" layoutInCell="1" allowOverlap="1" wp14:anchorId="4EF91E83" wp14:editId="46146493">
              <wp:simplePos x="0" y="0"/>
              <wp:positionH relativeFrom="margin">
                <wp:posOffset>-954405</wp:posOffset>
              </wp:positionH>
              <wp:positionV relativeFrom="margin">
                <wp:posOffset>-1051560</wp:posOffset>
              </wp:positionV>
              <wp:extent cx="6480000" cy="9000000"/>
              <wp:effectExtent l="0" t="0" r="16510" b="10795"/>
              <wp:wrapNone/>
              <wp:docPr id="50"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5DD8782" w14:textId="77777777" w:rsidR="002B4606" w:rsidRPr="00FD02CC" w:rsidRDefault="002B4606" w:rsidP="002B4606">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1E83" id="_x0000_t202" coordsize="21600,21600" o:spt="202" path="m,l,21600r21600,l21600,xe">
              <v:stroke joinstyle="miter"/>
              <v:path gradientshapeok="t" o:connecttype="rect"/>
            </v:shapetype>
            <v:shape id="_x0000_s1039" type="#_x0000_t202" style="position:absolute;left:0;text-align:left;margin-left:-75.15pt;margin-top:-82.8pt;width:510.25pt;height:708.6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kBObE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75DD8782" w14:textId="77777777" w:rsidR="002B4606" w:rsidRPr="00FD02CC" w:rsidRDefault="002B4606" w:rsidP="002B4606">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08AF8F50" w14:textId="77777777" w:rsidR="002B4606" w:rsidRDefault="002B4606" w:rsidP="002B4606">
    <w:pPr>
      <w:pStyle w:val="a5"/>
      <w:ind w:firstLine="720"/>
      <w:rPr>
        <w:rtl/>
      </w:rPr>
    </w:pPr>
  </w:p>
  <w:p w14:paraId="5219A3FD" w14:textId="77777777" w:rsidR="002B4606" w:rsidRDefault="002B4606" w:rsidP="002B4606">
    <w:pPr>
      <w:pStyle w:val="a5"/>
      <w:rPr>
        <w:rtl/>
      </w:rPr>
    </w:pPr>
  </w:p>
  <w:p w14:paraId="3CB4F607" w14:textId="77777777" w:rsidR="002B4606" w:rsidRDefault="002B4606" w:rsidP="002B460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39136" behindDoc="0" locked="0" layoutInCell="1" allowOverlap="1" wp14:anchorId="17634534" wp14:editId="5662A1A6">
              <wp:simplePos x="0" y="0"/>
              <wp:positionH relativeFrom="column">
                <wp:posOffset>-106680</wp:posOffset>
              </wp:positionH>
              <wp:positionV relativeFrom="paragraph">
                <wp:posOffset>205105</wp:posOffset>
              </wp:positionV>
              <wp:extent cx="4536440" cy="280670"/>
              <wp:effectExtent l="0" t="0" r="6985" b="698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4EA471D3" w14:textId="77777777" w:rsidR="002B4606" w:rsidRPr="003D62C4" w:rsidRDefault="002B4606" w:rsidP="002B4606">
                          <w:pPr>
                            <w:pStyle w:val="1"/>
                            <w:spacing w:line="269" w:lineRule="auto"/>
                            <w:jc w:val="left"/>
                            <w:rPr>
                              <w:rFonts w:ascii="Tahoma" w:eastAsiaTheme="minorHAnsi" w:hAnsi="Tahoma" w:cs="Tahoma"/>
                              <w:bCs w:val="0"/>
                              <w:color w:val="0D0D0D" w:themeColor="text1" w:themeTint="F2"/>
                              <w:sz w:val="16"/>
                              <w:szCs w:val="16"/>
                              <w:u w:val="none"/>
                            </w:rPr>
                          </w:pPr>
                          <w:r w:rsidRPr="00A84BDD">
                            <w:rPr>
                              <w:rFonts w:ascii="Tahoma" w:eastAsiaTheme="minorHAnsi" w:hAnsi="Tahoma" w:cs="Tahoma"/>
                              <w:bCs w:val="0"/>
                              <w:color w:val="0D0D0D" w:themeColor="text1" w:themeTint="F2"/>
                              <w:sz w:val="16"/>
                              <w:szCs w:val="16"/>
                              <w:u w:val="none"/>
                              <w:rtl/>
                            </w:rPr>
                            <w:t>התייעלות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7634534" id="_x0000_s1040" type="#_x0000_t202" style="position:absolute;left:0;text-align:left;margin-left:-8.4pt;margin-top:16.15pt;width:357.2pt;height:22.1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0JQEA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" stroked="f">
              <v:textbox style="mso-fit-shape-to-text:t">
                <w:txbxContent>
                  <w:p w14:paraId="4EA471D3" w14:textId="77777777" w:rsidR="002B4606" w:rsidRPr="003D62C4" w:rsidRDefault="002B4606" w:rsidP="002B4606">
                    <w:pPr>
                      <w:pStyle w:val="1"/>
                      <w:spacing w:line="269" w:lineRule="auto"/>
                      <w:jc w:val="left"/>
                      <w:rPr>
                        <w:rFonts w:ascii="Tahoma" w:eastAsiaTheme="minorHAnsi" w:hAnsi="Tahoma" w:cs="Tahoma"/>
                        <w:bCs w:val="0"/>
                        <w:color w:val="0D0D0D" w:themeColor="text1" w:themeTint="F2"/>
                        <w:sz w:val="16"/>
                        <w:szCs w:val="16"/>
                        <w:u w:val="none"/>
                      </w:rPr>
                    </w:pPr>
                    <w:r w:rsidRPr="00A84BDD">
                      <w:rPr>
                        <w:rFonts w:ascii="Tahoma" w:eastAsiaTheme="minorHAnsi" w:hAnsi="Tahoma" w:cs="Tahoma"/>
                        <w:bCs w:val="0"/>
                        <w:color w:val="0D0D0D" w:themeColor="text1" w:themeTint="F2"/>
                        <w:sz w:val="16"/>
                        <w:szCs w:val="16"/>
                        <w:u w:val="none"/>
                        <w:rtl/>
                      </w:rPr>
                      <w:t>התייעלות בחברת החשמל לישראל בע"מ</w:t>
                    </w:r>
                  </w:p>
                </w:txbxContent>
              </v:textbox>
              <w10:wrap type="square"/>
            </v:shape>
          </w:pict>
        </mc:Fallback>
      </mc:AlternateContent>
    </w:r>
  </w:p>
  <w:p w14:paraId="4E47EA6D" w14:textId="093F7C34" w:rsidR="008B694B" w:rsidRPr="002B4606" w:rsidRDefault="002B4606" w:rsidP="002B4606">
    <w:pPr>
      <w:pStyle w:val="a5"/>
      <w:rPr>
        <w:rtl/>
      </w:rPr>
    </w:pPr>
    <w:r>
      <w:rPr>
        <w:rFonts w:ascii="Tahoma" w:hAnsi="Tahoma" w:cs="Tahoma"/>
        <w:noProof/>
        <w:color w:val="002060"/>
        <w:sz w:val="18"/>
        <w:szCs w:val="18"/>
      </w:rPr>
      <w:drawing>
        <wp:anchor distT="0" distB="0" distL="114300" distR="114300" simplePos="0" relativeHeight="251741184" behindDoc="0" locked="0" layoutInCell="1" allowOverlap="1" wp14:anchorId="20E03B44" wp14:editId="554E7100">
          <wp:simplePos x="0" y="0"/>
          <wp:positionH relativeFrom="column">
            <wp:posOffset>4423410</wp:posOffset>
          </wp:positionH>
          <wp:positionV relativeFrom="paragraph">
            <wp:posOffset>19518</wp:posOffset>
          </wp:positionV>
          <wp:extent cx="248285" cy="298450"/>
          <wp:effectExtent l="0" t="0" r="5715" b="6350"/>
          <wp:wrapNone/>
          <wp:docPr id="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8112" behindDoc="0" locked="0" layoutInCell="1" allowOverlap="1" wp14:anchorId="3D51E9E9" wp14:editId="0A87727B">
              <wp:simplePos x="0" y="0"/>
              <wp:positionH relativeFrom="column">
                <wp:posOffset>-1392883</wp:posOffset>
              </wp:positionH>
              <wp:positionV relativeFrom="paragraph">
                <wp:posOffset>352841</wp:posOffset>
              </wp:positionV>
              <wp:extent cx="6065760" cy="0"/>
              <wp:effectExtent l="0" t="0" r="0" b="0"/>
              <wp:wrapNone/>
              <wp:docPr id="55"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DF22" id="Straight Connector 3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34C2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1" type="#_x0000_t75" style="width:52.5pt;height:59pt" o:bullet="t">
        <v:imagedata r:id="rId1" o:title="icon-menura copy"/>
      </v:shape>
    </w:pict>
  </w:numPicBullet>
  <w:numPicBullet w:numPicBulletId="1">
    <w:pict>
      <v:shape w14:anchorId="0862BFB6" id="_x0000_i2222" type="#_x0000_t75" style="width:49pt;height:55.5pt" o:bullet="t">
        <v:imagedata r:id="rId2" o:title="yad-red"/>
      </v:shape>
    </w:pict>
  </w:numPicBullet>
  <w:abstractNum w:abstractNumId="0" w15:restartNumberingAfterBreak="0">
    <w:nsid w:val="FFFFFF7C"/>
    <w:multiLevelType w:val="singleLevel"/>
    <w:tmpl w:val="6672A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697B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BA86232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F38CE6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A50F16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68A85E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C4CED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47C8B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0" w15:restartNumberingAfterBreak="0">
    <w:nsid w:val="12074133"/>
    <w:multiLevelType w:val="hybridMultilevel"/>
    <w:tmpl w:val="ED4C3644"/>
    <w:lvl w:ilvl="0" w:tplc="4A5C08E8">
      <w:start w:val="1"/>
      <w:numFmt w:val="bullet"/>
      <w:lvlText w:val=""/>
      <w:lvlPicBulletId w:val="0"/>
      <w:lvlJc w:val="left"/>
      <w:pPr>
        <w:ind w:left="760" w:hanging="403"/>
      </w:pPr>
      <w:rPr>
        <w:rFonts w:ascii="Symbol" w:hAnsi="Symbol" w:hint="default"/>
        <w:color w:val="auto"/>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3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2B16139F"/>
    <w:multiLevelType w:val="hybridMultilevel"/>
    <w:tmpl w:val="D06C34BA"/>
    <w:lvl w:ilvl="0" w:tplc="2A100152">
      <w:start w:val="1"/>
      <w:numFmt w:val="bullet"/>
      <w:lvlText w:val=""/>
      <w:lvlPicBulletId w:val="1"/>
      <w:lvlJc w:val="left"/>
      <w:pPr>
        <w:ind w:left="360" w:hanging="360"/>
      </w:pPr>
      <w:rPr>
        <w:rFonts w:ascii="Symbol" w:hAnsi="Symbol" w:hint="default"/>
        <w:color w:val="auto"/>
        <w:sz w:val="30"/>
        <w:szCs w:val="3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1EAC27C8"/>
    <w:lvl w:ilvl="0">
      <w:start w:val="1"/>
      <w:numFmt w:val="decimal"/>
      <w:pStyle w:val="73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3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lvlRestart w:val="0"/>
      <w:pStyle w:val="73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7D365B29"/>
    <w:multiLevelType w:val="multilevel"/>
    <w:tmpl w:val="E3AA6D54"/>
    <w:lvl w:ilvl="0">
      <w:start w:val="1"/>
      <w:numFmt w:val="hebrew1"/>
      <w:pStyle w:val="733"/>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75592273">
    <w:abstractNumId w:val="11"/>
  </w:num>
  <w:num w:numId="2" w16cid:durableId="106855045">
    <w:abstractNumId w:val="15"/>
  </w:num>
  <w:num w:numId="3" w16cid:durableId="1722511313">
    <w:abstractNumId w:val="17"/>
  </w:num>
  <w:num w:numId="4" w16cid:durableId="159808484">
    <w:abstractNumId w:val="13"/>
  </w:num>
  <w:num w:numId="5" w16cid:durableId="2074310673">
    <w:abstractNumId w:val="14"/>
  </w:num>
  <w:num w:numId="6" w16cid:durableId="1596554476">
    <w:abstractNumId w:val="19"/>
  </w:num>
  <w:num w:numId="7" w16cid:durableId="781269690">
    <w:abstractNumId w:val="8"/>
  </w:num>
  <w:num w:numId="8" w16cid:durableId="1087919862">
    <w:abstractNumId w:val="16"/>
  </w:num>
  <w:num w:numId="9" w16cid:durableId="1266497691">
    <w:abstractNumId w:val="18"/>
  </w:num>
  <w:num w:numId="10" w16cid:durableId="1873692319">
    <w:abstractNumId w:val="9"/>
  </w:num>
  <w:num w:numId="11" w16cid:durableId="263811300">
    <w:abstractNumId w:val="10"/>
  </w:num>
  <w:num w:numId="12" w16cid:durableId="1496409384">
    <w:abstractNumId w:val="12"/>
  </w:num>
  <w:num w:numId="13" w16cid:durableId="1922643184">
    <w:abstractNumId w:val="3"/>
  </w:num>
  <w:num w:numId="14" w16cid:durableId="704595953">
    <w:abstractNumId w:val="4"/>
  </w:num>
  <w:num w:numId="15" w16cid:durableId="547182183">
    <w:abstractNumId w:val="5"/>
  </w:num>
  <w:num w:numId="16" w16cid:durableId="1423381497">
    <w:abstractNumId w:val="6"/>
  </w:num>
  <w:num w:numId="17" w16cid:durableId="1165630918">
    <w:abstractNumId w:val="7"/>
  </w:num>
  <w:num w:numId="18" w16cid:durableId="541745371">
    <w:abstractNumId w:val="0"/>
  </w:num>
  <w:num w:numId="19" w16cid:durableId="1078865277">
    <w:abstractNumId w:val="1"/>
  </w:num>
  <w:num w:numId="20" w16cid:durableId="139515749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66"/>
    <w:rsid w:val="00002EF7"/>
    <w:rsid w:val="00003343"/>
    <w:rsid w:val="00003557"/>
    <w:rsid w:val="00003B77"/>
    <w:rsid w:val="00003D51"/>
    <w:rsid w:val="00003EBB"/>
    <w:rsid w:val="00003F96"/>
    <w:rsid w:val="00004277"/>
    <w:rsid w:val="0000470D"/>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F9A"/>
    <w:rsid w:val="000520DA"/>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075F"/>
    <w:rsid w:val="00061010"/>
    <w:rsid w:val="000611FF"/>
    <w:rsid w:val="00061760"/>
    <w:rsid w:val="0006189A"/>
    <w:rsid w:val="000618D0"/>
    <w:rsid w:val="00061A2F"/>
    <w:rsid w:val="00061D7A"/>
    <w:rsid w:val="00062475"/>
    <w:rsid w:val="0006289C"/>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745"/>
    <w:rsid w:val="00071DAA"/>
    <w:rsid w:val="00071F2E"/>
    <w:rsid w:val="0007200F"/>
    <w:rsid w:val="00072B83"/>
    <w:rsid w:val="00072FE8"/>
    <w:rsid w:val="000736B3"/>
    <w:rsid w:val="000738F6"/>
    <w:rsid w:val="00073B6B"/>
    <w:rsid w:val="00073D9F"/>
    <w:rsid w:val="0007429C"/>
    <w:rsid w:val="000742FA"/>
    <w:rsid w:val="00074533"/>
    <w:rsid w:val="00074F31"/>
    <w:rsid w:val="000762EE"/>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C52"/>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4CF"/>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DC2"/>
    <w:rsid w:val="00111F8A"/>
    <w:rsid w:val="00112134"/>
    <w:rsid w:val="001122C0"/>
    <w:rsid w:val="00112D92"/>
    <w:rsid w:val="00112E28"/>
    <w:rsid w:val="00113C2F"/>
    <w:rsid w:val="00113E28"/>
    <w:rsid w:val="00113E53"/>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548"/>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8EC"/>
    <w:rsid w:val="00167954"/>
    <w:rsid w:val="00167D07"/>
    <w:rsid w:val="00170230"/>
    <w:rsid w:val="00170320"/>
    <w:rsid w:val="00170625"/>
    <w:rsid w:val="0017091D"/>
    <w:rsid w:val="00170DCB"/>
    <w:rsid w:val="001712A7"/>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A7F9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450"/>
    <w:rsid w:val="001B5656"/>
    <w:rsid w:val="001B5DFF"/>
    <w:rsid w:val="001B65B8"/>
    <w:rsid w:val="001B6F86"/>
    <w:rsid w:val="001B70CA"/>
    <w:rsid w:val="001B75F0"/>
    <w:rsid w:val="001C00D8"/>
    <w:rsid w:val="001C057E"/>
    <w:rsid w:val="001C1AE4"/>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3E84"/>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87A"/>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606"/>
    <w:rsid w:val="002B55FA"/>
    <w:rsid w:val="002B5A1F"/>
    <w:rsid w:val="002B5C10"/>
    <w:rsid w:val="002B5C6F"/>
    <w:rsid w:val="002B5D65"/>
    <w:rsid w:val="002B5EF2"/>
    <w:rsid w:val="002B637F"/>
    <w:rsid w:val="002B65DC"/>
    <w:rsid w:val="002B6803"/>
    <w:rsid w:val="002B6CA5"/>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C1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A61"/>
    <w:rsid w:val="00305E58"/>
    <w:rsid w:val="003063A3"/>
    <w:rsid w:val="003067B1"/>
    <w:rsid w:val="00306A3B"/>
    <w:rsid w:val="00306A59"/>
    <w:rsid w:val="003071E1"/>
    <w:rsid w:val="003073E1"/>
    <w:rsid w:val="00307A51"/>
    <w:rsid w:val="00307A9D"/>
    <w:rsid w:val="00307FA5"/>
    <w:rsid w:val="003108E3"/>
    <w:rsid w:val="00310C5E"/>
    <w:rsid w:val="00311190"/>
    <w:rsid w:val="0031135A"/>
    <w:rsid w:val="00311383"/>
    <w:rsid w:val="0031226C"/>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5E96"/>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B3B"/>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1D1"/>
    <w:rsid w:val="003B23BE"/>
    <w:rsid w:val="003B30AD"/>
    <w:rsid w:val="003B488E"/>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CF8"/>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253"/>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E66"/>
    <w:rsid w:val="00471FC6"/>
    <w:rsid w:val="0047228C"/>
    <w:rsid w:val="004736FF"/>
    <w:rsid w:val="00473871"/>
    <w:rsid w:val="004743DF"/>
    <w:rsid w:val="00474EE3"/>
    <w:rsid w:val="00474EFE"/>
    <w:rsid w:val="0047620F"/>
    <w:rsid w:val="004763DF"/>
    <w:rsid w:val="0047642C"/>
    <w:rsid w:val="0047649D"/>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5D9"/>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6577"/>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3AD"/>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AF6"/>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3E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30"/>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182"/>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0CB8"/>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6DEA"/>
    <w:rsid w:val="0070704B"/>
    <w:rsid w:val="00707B26"/>
    <w:rsid w:val="00710AF8"/>
    <w:rsid w:val="00710BF9"/>
    <w:rsid w:val="00710F65"/>
    <w:rsid w:val="007118F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11A"/>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C25"/>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206"/>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225"/>
    <w:rsid w:val="00796843"/>
    <w:rsid w:val="0079764A"/>
    <w:rsid w:val="00797A48"/>
    <w:rsid w:val="00797D0E"/>
    <w:rsid w:val="00797D14"/>
    <w:rsid w:val="00797DAD"/>
    <w:rsid w:val="007A0926"/>
    <w:rsid w:val="007A1E36"/>
    <w:rsid w:val="007A2FCF"/>
    <w:rsid w:val="007A3AB1"/>
    <w:rsid w:val="007A3DF5"/>
    <w:rsid w:val="007A3F08"/>
    <w:rsid w:val="007A4183"/>
    <w:rsid w:val="007A44B6"/>
    <w:rsid w:val="007A4845"/>
    <w:rsid w:val="007A4DFA"/>
    <w:rsid w:val="007A4EBD"/>
    <w:rsid w:val="007A521B"/>
    <w:rsid w:val="007A54C1"/>
    <w:rsid w:val="007A582C"/>
    <w:rsid w:val="007A6C7D"/>
    <w:rsid w:val="007A70F6"/>
    <w:rsid w:val="007A711B"/>
    <w:rsid w:val="007A71E6"/>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4567"/>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646"/>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346"/>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CD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A77"/>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060"/>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977"/>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0CF"/>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3CAC"/>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0E0"/>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5FB"/>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5AD"/>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5C"/>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17B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6D32"/>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3C"/>
    <w:rsid w:val="00982497"/>
    <w:rsid w:val="00982885"/>
    <w:rsid w:val="00982C61"/>
    <w:rsid w:val="00982CD1"/>
    <w:rsid w:val="0098342A"/>
    <w:rsid w:val="00983AE1"/>
    <w:rsid w:val="00983E85"/>
    <w:rsid w:val="00984082"/>
    <w:rsid w:val="00984431"/>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0A"/>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65F"/>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007"/>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4ECB"/>
    <w:rsid w:val="00A052E4"/>
    <w:rsid w:val="00A0541B"/>
    <w:rsid w:val="00A05AA6"/>
    <w:rsid w:val="00A05DBE"/>
    <w:rsid w:val="00A06208"/>
    <w:rsid w:val="00A0628B"/>
    <w:rsid w:val="00A068D9"/>
    <w:rsid w:val="00A06EB9"/>
    <w:rsid w:val="00A1016F"/>
    <w:rsid w:val="00A105AE"/>
    <w:rsid w:val="00A10848"/>
    <w:rsid w:val="00A10996"/>
    <w:rsid w:val="00A10B74"/>
    <w:rsid w:val="00A10C18"/>
    <w:rsid w:val="00A10EC9"/>
    <w:rsid w:val="00A112D6"/>
    <w:rsid w:val="00A11A52"/>
    <w:rsid w:val="00A11E8D"/>
    <w:rsid w:val="00A11F7F"/>
    <w:rsid w:val="00A1206E"/>
    <w:rsid w:val="00A12648"/>
    <w:rsid w:val="00A13130"/>
    <w:rsid w:val="00A136A9"/>
    <w:rsid w:val="00A13855"/>
    <w:rsid w:val="00A140A3"/>
    <w:rsid w:val="00A14C8C"/>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D5A"/>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08B5"/>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4C3C"/>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0DC"/>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BDD"/>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97F38"/>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726"/>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915"/>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274"/>
    <w:rsid w:val="00AD6306"/>
    <w:rsid w:val="00AD6718"/>
    <w:rsid w:val="00AD67DE"/>
    <w:rsid w:val="00AD7076"/>
    <w:rsid w:val="00AD739C"/>
    <w:rsid w:val="00AE0712"/>
    <w:rsid w:val="00AE0764"/>
    <w:rsid w:val="00AE0967"/>
    <w:rsid w:val="00AE0E35"/>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AF75A3"/>
    <w:rsid w:val="00B001C6"/>
    <w:rsid w:val="00B008DF"/>
    <w:rsid w:val="00B00BB3"/>
    <w:rsid w:val="00B00E5C"/>
    <w:rsid w:val="00B010BF"/>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4EE"/>
    <w:rsid w:val="00B05E03"/>
    <w:rsid w:val="00B0644E"/>
    <w:rsid w:val="00B0675C"/>
    <w:rsid w:val="00B068C1"/>
    <w:rsid w:val="00B06B46"/>
    <w:rsid w:val="00B10403"/>
    <w:rsid w:val="00B1077D"/>
    <w:rsid w:val="00B107AF"/>
    <w:rsid w:val="00B10841"/>
    <w:rsid w:val="00B10B1F"/>
    <w:rsid w:val="00B11176"/>
    <w:rsid w:val="00B123B7"/>
    <w:rsid w:val="00B1279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99D"/>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406"/>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5FE2"/>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7D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27BC"/>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E2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904"/>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71E"/>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3F5"/>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BCA"/>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5C90"/>
    <w:rsid w:val="00D961B5"/>
    <w:rsid w:val="00D961C7"/>
    <w:rsid w:val="00D96BFE"/>
    <w:rsid w:val="00D96E4A"/>
    <w:rsid w:val="00D96F7E"/>
    <w:rsid w:val="00D9778A"/>
    <w:rsid w:val="00D97B59"/>
    <w:rsid w:val="00D97C16"/>
    <w:rsid w:val="00D97D49"/>
    <w:rsid w:val="00DA025F"/>
    <w:rsid w:val="00DA04E9"/>
    <w:rsid w:val="00DA0755"/>
    <w:rsid w:val="00DA07AF"/>
    <w:rsid w:val="00DA08A5"/>
    <w:rsid w:val="00DA1D77"/>
    <w:rsid w:val="00DA23AB"/>
    <w:rsid w:val="00DA2B4B"/>
    <w:rsid w:val="00DA4512"/>
    <w:rsid w:val="00DA4D03"/>
    <w:rsid w:val="00DA4EAF"/>
    <w:rsid w:val="00DA5A16"/>
    <w:rsid w:val="00DA662A"/>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49E5"/>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74E"/>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4576"/>
    <w:rsid w:val="00E4510E"/>
    <w:rsid w:val="00E45294"/>
    <w:rsid w:val="00E454AB"/>
    <w:rsid w:val="00E46906"/>
    <w:rsid w:val="00E4697F"/>
    <w:rsid w:val="00E46A8F"/>
    <w:rsid w:val="00E46B21"/>
    <w:rsid w:val="00E46EA3"/>
    <w:rsid w:val="00E47D3D"/>
    <w:rsid w:val="00E47E7C"/>
    <w:rsid w:val="00E50223"/>
    <w:rsid w:val="00E5059B"/>
    <w:rsid w:val="00E5071A"/>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0E79"/>
    <w:rsid w:val="00E9108A"/>
    <w:rsid w:val="00E9166A"/>
    <w:rsid w:val="00E91899"/>
    <w:rsid w:val="00E92268"/>
    <w:rsid w:val="00E9246B"/>
    <w:rsid w:val="00E92604"/>
    <w:rsid w:val="00E927A2"/>
    <w:rsid w:val="00E928ED"/>
    <w:rsid w:val="00E92F50"/>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7A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9B4"/>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128"/>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2D05"/>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B5D"/>
    <w:rsid w:val="00F62588"/>
    <w:rsid w:val="00F627EB"/>
    <w:rsid w:val="00F628A3"/>
    <w:rsid w:val="00F629BF"/>
    <w:rsid w:val="00F632EA"/>
    <w:rsid w:val="00F633D8"/>
    <w:rsid w:val="00F6431B"/>
    <w:rsid w:val="00F64B3B"/>
    <w:rsid w:val="00F64BF7"/>
    <w:rsid w:val="00F64C76"/>
    <w:rsid w:val="00F64CCC"/>
    <w:rsid w:val="00F64E61"/>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867"/>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581"/>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A9A"/>
    <w:rsid w:val="00FD1685"/>
    <w:rsid w:val="00FD1AA4"/>
    <w:rsid w:val="00FD1BD4"/>
    <w:rsid w:val="00FD1EA8"/>
    <w:rsid w:val="00FD2DBC"/>
    <w:rsid w:val="00FD2FA7"/>
    <w:rsid w:val="00FD3B87"/>
    <w:rsid w:val="00FD4B79"/>
    <w:rsid w:val="00FD5465"/>
    <w:rsid w:val="00FD58EF"/>
    <w:rsid w:val="00FD5BC9"/>
    <w:rsid w:val="00FD620D"/>
    <w:rsid w:val="00FD63AA"/>
    <w:rsid w:val="00FD64B8"/>
    <w:rsid w:val="00FD667B"/>
    <w:rsid w:val="00FD7165"/>
    <w:rsid w:val="00FE00CF"/>
    <w:rsid w:val="00FE013B"/>
    <w:rsid w:val="00FE0207"/>
    <w:rsid w:val="00FE02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791"/>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9"/>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9"/>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9"/>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9"/>
    <w:qFormat/>
    <w:rsid w:val="00F41DE0"/>
    <w:pPr>
      <w:keepNext/>
      <w:keepLines/>
      <w:spacing w:before="240"/>
      <w:outlineLvl w:val="3"/>
    </w:pPr>
    <w:rPr>
      <w:rFonts w:eastAsiaTheme="majorEastAsia"/>
      <w:bCs/>
      <w:szCs w:val="26"/>
    </w:rPr>
  </w:style>
  <w:style w:type="paragraph" w:styleId="5">
    <w:name w:val="heading 5"/>
    <w:basedOn w:val="a1"/>
    <w:next w:val="a1"/>
    <w:link w:val="51"/>
    <w:uiPriority w:val="9"/>
    <w:qFormat/>
    <w:rsid w:val="00F41DE0"/>
    <w:pPr>
      <w:keepNext/>
      <w:keepLines/>
      <w:outlineLvl w:val="4"/>
    </w:pPr>
    <w:rPr>
      <w:rFonts w:eastAsiaTheme="majorEastAsia"/>
      <w:bCs/>
      <w:spacing w:val="40"/>
    </w:rPr>
  </w:style>
  <w:style w:type="paragraph" w:styleId="6">
    <w:name w:val="heading 6"/>
    <w:basedOn w:val="a1"/>
    <w:next w:val="a1"/>
    <w:link w:val="61"/>
    <w:uiPriority w:val="9"/>
    <w:qFormat/>
    <w:rsid w:val="00F41DE0"/>
    <w:pPr>
      <w:keepNext/>
      <w:keepLines/>
      <w:outlineLvl w:val="5"/>
    </w:pPr>
    <w:rPr>
      <w:rFonts w:eastAsiaTheme="majorEastAsia"/>
      <w:spacing w:val="40"/>
    </w:rPr>
  </w:style>
  <w:style w:type="paragraph" w:styleId="7">
    <w:name w:val="heading 7"/>
    <w:basedOn w:val="a1"/>
    <w:next w:val="a1"/>
    <w:link w:val="71"/>
    <w:uiPriority w:val="9"/>
    <w:qFormat/>
    <w:rsid w:val="00F41DE0"/>
    <w:pPr>
      <w:keepNext/>
      <w:keepLines/>
      <w:outlineLvl w:val="6"/>
    </w:pPr>
    <w:rPr>
      <w:rFonts w:eastAsiaTheme="majorEastAsia"/>
      <w:bCs/>
      <w:spacing w:val="40"/>
    </w:rPr>
  </w:style>
  <w:style w:type="paragraph" w:styleId="8">
    <w:name w:val="heading 8"/>
    <w:basedOn w:val="a1"/>
    <w:next w:val="a1"/>
    <w:link w:val="81"/>
    <w:uiPriority w:val="9"/>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310">
    <w:name w:val="73א כותרת 1"/>
    <w:qFormat/>
    <w:rsid w:val="00EE29B4"/>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4">
    <w:name w:val="73א פעולות ביקורת"/>
    <w:basedOn w:val="210"/>
    <w:qFormat/>
    <w:rsid w:val="00771206"/>
    <w:pPr>
      <w:pBdr>
        <w:top w:val="double" w:sz="12" w:space="5" w:color="auto"/>
      </w:pBdr>
      <w:spacing w:before="360"/>
      <w:outlineLvl w:val="9"/>
    </w:pPr>
    <w:rPr>
      <w:b/>
      <w:noProof/>
      <w:sz w:val="31"/>
      <w:szCs w:val="31"/>
      <w:lang w:val="he-IL"/>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5">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6">
    <w:name w:val="73א קוביה רצה תו"/>
    <w:basedOn w:val="a2"/>
    <w:link w:val="737"/>
    <w:rsid w:val="00FF6AD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33155">
    <w:name w:val="73א כותרת 3_15.5"/>
    <w:basedOn w:val="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8">
    <w:name w:val="73א הערות שוליים"/>
    <w:basedOn w:val="a8"/>
    <w:link w:val="739"/>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a">
    <w:name w:val="73א לוחות/תרשימים/תמונות/אינפוגרפיקה/מפות"/>
    <w:basedOn w:val="a1"/>
    <w:qFormat/>
    <w:rsid w:val="00662020"/>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3b">
    <w:name w:val="73א הזחה ראשונה מספר"/>
    <w:basedOn w:val="af"/>
    <w:link w:val="73c"/>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d">
    <w:name w:val="73א הזחה שנייה ריק"/>
    <w:basedOn w:val="af4"/>
    <w:link w:val="73e"/>
    <w:qFormat/>
    <w:rsid w:val="0074714A"/>
    <w:pPr>
      <w:spacing w:after="180" w:line="260" w:lineRule="exact"/>
      <w:ind w:left="794"/>
    </w:pPr>
    <w:rPr>
      <w:color w:val="0D0D0D" w:themeColor="text1" w:themeTint="F2"/>
      <w:sz w:val="18"/>
      <w:szCs w:val="18"/>
    </w:rPr>
  </w:style>
  <w:style w:type="paragraph" w:customStyle="1" w:styleId="730">
    <w:name w:val="73א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f">
    <w:name w:val="73א מקרא+הערות לתרשים/לוח/תמונה"/>
    <w:basedOn w:val="738"/>
    <w:link w:val="73f0"/>
    <w:qFormat/>
    <w:rsid w:val="00662020"/>
    <w:pPr>
      <w:spacing w:before="120" w:after="240" w:line="260" w:lineRule="exact"/>
      <w:ind w:left="0" w:firstLine="0"/>
    </w:pPr>
    <w:rPr>
      <w:sz w:val="16"/>
      <w:szCs w:val="16"/>
    </w:rPr>
  </w:style>
  <w:style w:type="paragraph" w:customStyle="1" w:styleId="73f1">
    <w:name w:val="73א קוביה כחולה הזחה שנייה"/>
    <w:basedOn w:val="a1"/>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2">
    <w:name w:val="73א קוביה כחולה בתוך הזחה ראשונה"/>
    <w:basedOn w:val="73f1"/>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3">
    <w:name w:val="73א הזחה שנייה ללא מספר"/>
    <w:basedOn w:val="73d"/>
    <w:link w:val="73f4"/>
    <w:qFormat/>
    <w:rsid w:val="00543F8A"/>
  </w:style>
  <w:style w:type="character" w:customStyle="1" w:styleId="73e">
    <w:name w:val="73א הזחה שנייה ריק תו"/>
    <w:basedOn w:val="af5"/>
    <w:link w:val="73d"/>
    <w:rsid w:val="0074714A"/>
    <w:rPr>
      <w:rFonts w:ascii="Tahoma" w:hAnsi="Tahoma" w:cs="Tahoma"/>
      <w:color w:val="0D0D0D" w:themeColor="text1" w:themeTint="F2"/>
      <w:sz w:val="18"/>
      <w:szCs w:val="18"/>
    </w:rPr>
  </w:style>
  <w:style w:type="character" w:customStyle="1" w:styleId="73f4">
    <w:name w:val="73א הזחה שנייה ללא מספר תו"/>
    <w:basedOn w:val="73e"/>
    <w:link w:val="73f3"/>
    <w:rsid w:val="00543F8A"/>
    <w:rPr>
      <w:rFonts w:ascii="Tahoma" w:hAnsi="Tahoma" w:cs="Tahoma"/>
      <w:color w:val="0D0D0D" w:themeColor="text1" w:themeTint="F2"/>
      <w:sz w:val="18"/>
      <w:szCs w:val="18"/>
    </w:rPr>
  </w:style>
  <w:style w:type="paragraph" w:customStyle="1" w:styleId="73f5">
    <w:name w:val="73א מספור הערות שוליים"/>
    <w:basedOn w:val="738"/>
    <w:qFormat/>
    <w:rsid w:val="003B639B"/>
  </w:style>
  <w:style w:type="paragraph" w:customStyle="1" w:styleId="73R">
    <w:name w:val="73א טבלה טקסט R"/>
    <w:basedOn w:val="a1"/>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1"/>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1"/>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3f6">
    <w:name w:val="73א הזחה שלישית"/>
    <w:basedOn w:val="73f3"/>
    <w:qFormat/>
    <w:rsid w:val="00591F15"/>
    <w:pPr>
      <w:ind w:left="1191"/>
    </w:pPr>
  </w:style>
  <w:style w:type="paragraph" w:customStyle="1" w:styleId="73f7">
    <w:name w:val="73א קוביה כחולה הזחה שלישית"/>
    <w:basedOn w:val="73f1"/>
    <w:qFormat/>
    <w:rsid w:val="00FF6AD9"/>
    <w:pPr>
      <w:framePr w:wrap="around" w:vAnchor="text" w:hAnchor="text" w:y="1"/>
      <w:shd w:val="solid" w:color="CEEAF6" w:fill="CEEAF6"/>
      <w:spacing w:after="120"/>
      <w:ind w:left="1474"/>
    </w:pPr>
  </w:style>
  <w:style w:type="paragraph" w:customStyle="1" w:styleId="16">
    <w:name w:val="קוביה הזחה 1"/>
    <w:basedOn w:val="73f1"/>
    <w:qFormat/>
    <w:rsid w:val="005C2859"/>
    <w:pPr>
      <w:ind w:left="680"/>
    </w:pPr>
  </w:style>
  <w:style w:type="paragraph" w:customStyle="1" w:styleId="73f8">
    <w:name w:val="73א הזחה ראשונה ללא מספר"/>
    <w:basedOn w:val="73f3"/>
    <w:qFormat/>
    <w:rsid w:val="003570AC"/>
    <w:pPr>
      <w:ind w:left="397"/>
    </w:pPr>
  </w:style>
  <w:style w:type="paragraph" w:customStyle="1" w:styleId="737">
    <w:name w:val="73א קוביה רצה"/>
    <w:basedOn w:val="73f2"/>
    <w:link w:val="736"/>
    <w:qFormat/>
    <w:rsid w:val="00FF6AD9"/>
    <w:pPr>
      <w:ind w:left="227"/>
    </w:pPr>
  </w:style>
  <w:style w:type="paragraph" w:customStyle="1" w:styleId="73414">
    <w:name w:val="73א כותרת 4_14"/>
    <w:basedOn w:val="4"/>
    <w:qFormat/>
    <w:rsid w:val="001F3363"/>
    <w:pPr>
      <w:spacing w:after="180" w:line="240" w:lineRule="atLeast"/>
      <w:jc w:val="left"/>
    </w:pPr>
    <w:rPr>
      <w:rFonts w:ascii="Tahoma" w:hAnsi="Tahoma" w:cs="Tahoma"/>
      <w:b/>
      <w:color w:val="00305F"/>
      <w:sz w:val="28"/>
      <w:szCs w:val="28"/>
    </w:rPr>
  </w:style>
  <w:style w:type="paragraph" w:customStyle="1" w:styleId="73f9">
    <w:name w:val="73א הזחה בתוך קוביה"/>
    <w:basedOn w:val="737"/>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fa">
    <w:name w:val="73א מספרים בתוך קוביה"/>
    <w:basedOn w:val="73f9"/>
    <w:rsid w:val="00520550"/>
  </w:style>
  <w:style w:type="paragraph" w:customStyle="1" w:styleId="731">
    <w:name w:val="73א אותיות בתוך קוביה 1"/>
    <w:basedOn w:val="73fa"/>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0">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9"/>
    <w:rsid w:val="002516DF"/>
    <w:rPr>
      <w:rFonts w:eastAsia="Times New Roman"/>
      <w:bCs/>
      <w:szCs w:val="36"/>
      <w:u w:val="single"/>
    </w:rPr>
  </w:style>
  <w:style w:type="character" w:customStyle="1" w:styleId="26">
    <w:name w:val="כותרת 2 תו"/>
    <w:link w:val="211"/>
    <w:uiPriority w:val="9"/>
    <w:rsid w:val="002516DF"/>
    <w:rPr>
      <w:rFonts w:eastAsia="Times New Roman"/>
      <w:bCs/>
      <w:szCs w:val="32"/>
    </w:rPr>
  </w:style>
  <w:style w:type="character" w:customStyle="1" w:styleId="33">
    <w:name w:val="כותרת 3 תו"/>
    <w:link w:val="31"/>
    <w:uiPriority w:val="9"/>
    <w:rsid w:val="002516DF"/>
    <w:rPr>
      <w:rFonts w:eastAsia="Times New Roman"/>
      <w:bCs/>
      <w:szCs w:val="28"/>
      <w:u w:val="single"/>
    </w:rPr>
  </w:style>
  <w:style w:type="character" w:customStyle="1" w:styleId="40">
    <w:name w:val="כותרת 4 תו"/>
    <w:link w:val="410"/>
    <w:uiPriority w:val="9"/>
    <w:rsid w:val="002516DF"/>
    <w:rPr>
      <w:rFonts w:eastAsia="Times New Roman"/>
      <w:bCs/>
      <w:szCs w:val="26"/>
    </w:rPr>
  </w:style>
  <w:style w:type="character" w:customStyle="1" w:styleId="50">
    <w:name w:val="כותרת 5 תו"/>
    <w:link w:val="510"/>
    <w:uiPriority w:val="9"/>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0"/>
    <w:uiPriority w:val="9"/>
    <w:rsid w:val="002516DF"/>
    <w:rPr>
      <w:rFonts w:eastAsia="Times New Roman"/>
      <w:bCs/>
      <w:spacing w:val="40"/>
    </w:rPr>
  </w:style>
  <w:style w:type="character" w:customStyle="1" w:styleId="80">
    <w:name w:val="כותרת 8 תו"/>
    <w:link w:val="810"/>
    <w:uiPriority w:val="9"/>
    <w:rsid w:val="002516DF"/>
    <w:rPr>
      <w:rFonts w:eastAsia="Times New Roman"/>
      <w:spacing w:val="40"/>
    </w:rPr>
  </w:style>
  <w:style w:type="paragraph" w:customStyle="1" w:styleId="18">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8"/>
    <w:uiPriority w:val="99"/>
    <w:rsid w:val="002516DF"/>
    <w:rPr>
      <w:rFonts w:eastAsia="Calibri"/>
    </w:rPr>
  </w:style>
  <w:style w:type="paragraph" w:customStyle="1" w:styleId="19">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9"/>
    <w:uiPriority w:val="99"/>
    <w:rsid w:val="002516DF"/>
    <w:rPr>
      <w:rFonts w:eastAsia="Calibri"/>
    </w:rPr>
  </w:style>
  <w:style w:type="paragraph" w:customStyle="1" w:styleId="1a">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1"/>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uiPriority w:val="9"/>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b">
    <w:name w:val="73א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c">
    <w:name w:val="73א כוכבית בתוך קוביה"/>
    <w:basedOn w:val="737"/>
    <w:qFormat/>
    <w:rsid w:val="001F0DE8"/>
    <w:pPr>
      <w:jc w:val="center"/>
    </w:pPr>
    <w:rPr>
      <w:rFonts w:ascii="Segoe UI Symbol" w:hAnsi="Segoe UI Symbol" w:cs="Segoe UI Symbol"/>
    </w:rPr>
  </w:style>
  <w:style w:type="paragraph" w:customStyle="1" w:styleId="733">
    <w:name w:val="73א הזחה אותיות"/>
    <w:basedOn w:val="af"/>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uiPriority w:val="11"/>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8"/>
    <w:qFormat/>
    <w:rsid w:val="00771BEC"/>
    <w:pPr>
      <w:spacing w:before="120"/>
    </w:pPr>
  </w:style>
  <w:style w:type="paragraph" w:customStyle="1" w:styleId="732">
    <w:name w:val="73א אותיות רשימה א"/>
    <w:aliases w:val="ב"/>
    <w:basedOn w:val="af"/>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2"/>
    <w:rsid w:val="00D81F77"/>
  </w:style>
  <w:style w:type="paragraph" w:customStyle="1" w:styleId="a0">
    <w:name w:val="כותרת סעיף"/>
    <w:basedOn w:val="a1"/>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5"/>
    <w:rsid w:val="00454096"/>
    <w:rPr>
      <w:rFonts w:ascii="Tahoma" w:eastAsiaTheme="minorEastAsia" w:hAnsi="Tahoma" w:cs="Tahoma"/>
      <w:b/>
      <w:bCs/>
      <w:color w:val="00305F"/>
      <w:sz w:val="34"/>
      <w:szCs w:val="32"/>
    </w:rPr>
  </w:style>
  <w:style w:type="paragraph" w:customStyle="1" w:styleId="210">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1"/>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d">
    <w:name w:val="73א כותרת סיכום"/>
    <w:basedOn w:val="733155"/>
    <w:qFormat/>
    <w:rsid w:val="00662020"/>
    <w:rPr>
      <w:b w:val="0"/>
      <w:sz w:val="31"/>
    </w:rPr>
  </w:style>
  <w:style w:type="paragraph" w:customStyle="1" w:styleId="73fe">
    <w:name w:val="73א תמונת המצב העולה מן הביקורת"/>
    <w:basedOn w:val="210"/>
    <w:link w:val="73ff"/>
    <w:qFormat/>
    <w:rsid w:val="00771206"/>
    <w:pPr>
      <w:keepNext/>
      <w:keepLines/>
      <w:pBdr>
        <w:top w:val="single" w:sz="12" w:space="5" w:color="auto"/>
      </w:pBdr>
      <w:spacing w:before="360"/>
      <w:outlineLvl w:val="9"/>
    </w:pPr>
    <w:rPr>
      <w:sz w:val="31"/>
      <w:szCs w:val="31"/>
    </w:rPr>
  </w:style>
  <w:style w:type="character" w:customStyle="1" w:styleId="73ff">
    <w:name w:val="73א תמונת המצב העולה מן הביקורת תו"/>
    <w:basedOn w:val="21Char2"/>
    <w:link w:val="73fe"/>
    <w:rsid w:val="00771206"/>
    <w:rPr>
      <w:rFonts w:ascii="Tahoma" w:eastAsiaTheme="minorEastAsia" w:hAnsi="Tahoma" w:cs="Tahoma"/>
      <w:b w:val="0"/>
      <w:bCs/>
      <w:color w:val="00305F"/>
      <w:sz w:val="31"/>
      <w:szCs w:val="31"/>
    </w:rPr>
  </w:style>
  <w:style w:type="paragraph" w:customStyle="1" w:styleId="7320">
    <w:name w:val="73א כותרת 2"/>
    <w:link w:val="7321"/>
    <w:qFormat/>
    <w:rsid w:val="00EE29B4"/>
    <w:pPr>
      <w:keepNext/>
      <w:keepLines/>
      <w:spacing w:before="360" w:after="240" w:line="240" w:lineRule="atLeast"/>
      <w:jc w:val="right"/>
      <w:outlineLvl w:val="1"/>
    </w:pPr>
    <w:rPr>
      <w:rFonts w:ascii="Tahoma" w:hAnsi="Tahoma" w:cs="Tahoma"/>
      <w:b/>
      <w:bCs/>
      <w:color w:val="00305F"/>
      <w:sz w:val="40"/>
      <w:szCs w:val="34"/>
    </w:rPr>
  </w:style>
  <w:style w:type="character" w:customStyle="1" w:styleId="7321">
    <w:name w:val="73א כותרת 2 תו"/>
    <w:basedOn w:val="a2"/>
    <w:link w:val="7320"/>
    <w:rsid w:val="00EE29B4"/>
    <w:rPr>
      <w:rFonts w:ascii="Tahoma" w:hAnsi="Tahoma" w:cs="Tahoma"/>
      <w:b/>
      <w:bCs/>
      <w:color w:val="00305F"/>
      <w:sz w:val="40"/>
      <w:szCs w:val="34"/>
    </w:rPr>
  </w:style>
  <w:style w:type="character" w:customStyle="1" w:styleId="739">
    <w:name w:val="73א הערות שוליים תו"/>
    <w:basedOn w:val="30"/>
    <w:link w:val="738"/>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f"/>
    <w:link w:val="7301"/>
    <w:qFormat/>
    <w:rsid w:val="00050995"/>
    <w:pPr>
      <w:spacing w:after="0"/>
    </w:pPr>
  </w:style>
  <w:style w:type="character" w:customStyle="1" w:styleId="73f0">
    <w:name w:val="73א מקרא+הערות לתרשים/לוח/תמונה תו"/>
    <w:basedOn w:val="739"/>
    <w:link w:val="73f"/>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f0"/>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2"/>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1"/>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2"/>
    <w:link w:val="34"/>
    <w:rsid w:val="001F3363"/>
    <w:rPr>
      <w:rFonts w:ascii="Tahoma" w:hAnsi="Tahoma" w:cs="Tahoma"/>
      <w:color w:val="0D0D0D" w:themeColor="text1" w:themeTint="F2"/>
      <w:sz w:val="18"/>
      <w:szCs w:val="18"/>
    </w:rPr>
  </w:style>
  <w:style w:type="paragraph" w:customStyle="1" w:styleId="7311">
    <w:name w:val="73א מרווח של 1 בטקס רץ"/>
    <w:basedOn w:val="a1"/>
    <w:link w:val="73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2">
    <w:name w:val="73א מרווח של 1 בטקס רץ תו"/>
    <w:basedOn w:val="a2"/>
    <w:link w:val="7311"/>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0">
    <w:name w:val="73א כותרת לבנה בתוך תבנית אדומה בתקציר"/>
    <w:basedOn w:val="afff8"/>
    <w:link w:val="73ff1"/>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3ff1">
    <w:name w:val="73א כותרת לבנה בתוך תבנית אדומה בתקציר תו"/>
    <w:basedOn w:val="Char2"/>
    <w:link w:val="73ff0"/>
    <w:rsid w:val="009D41AC"/>
    <w:rPr>
      <w:rFonts w:ascii="Tahoma" w:hAnsi="Tahoma" w:cs="Tahoma"/>
      <w:b/>
      <w:bCs/>
      <w:color w:val="FFFFFF" w:themeColor="background1"/>
      <w:sz w:val="22"/>
      <w:szCs w:val="22"/>
    </w:rPr>
  </w:style>
  <w:style w:type="paragraph" w:customStyle="1" w:styleId="73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3ff2">
    <w:name w:val="73א היפרלינק"/>
    <w:basedOn w:val="738"/>
    <w:link w:val="73ff3"/>
    <w:qFormat/>
    <w:rsid w:val="00973E62"/>
    <w:pPr>
      <w:bidi w:val="0"/>
    </w:pPr>
    <w:rPr>
      <w:color w:val="0000FF"/>
      <w:u w:val="single"/>
    </w:rPr>
  </w:style>
  <w:style w:type="character" w:customStyle="1" w:styleId="73ff3">
    <w:name w:val="73א היפרלינק תו"/>
    <w:basedOn w:val="739"/>
    <w:link w:val="73ff2"/>
    <w:rsid w:val="00973E62"/>
    <w:rPr>
      <w:rFonts w:ascii="Tahoma" w:hAnsi="Tahoma" w:cs="Tahoma"/>
      <w:color w:val="0000FF"/>
      <w:sz w:val="14"/>
      <w:szCs w:val="14"/>
      <w:u w:val="single"/>
    </w:rPr>
  </w:style>
  <w:style w:type="paragraph" w:customStyle="1" w:styleId="73ff4">
    <w:name w:val="73א קוביה כחולה עם מספר מוזח"/>
    <w:basedOn w:val="73b"/>
    <w:link w:val="73ff5"/>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c">
    <w:name w:val="73א הזחה ראשונה מספר תו"/>
    <w:basedOn w:val="af0"/>
    <w:link w:val="73b"/>
    <w:rsid w:val="00BE57E3"/>
    <w:rPr>
      <w:rFonts w:ascii="Tahoma" w:hAnsi="Tahoma" w:cs="Tahoma"/>
      <w:color w:val="0D0D0D" w:themeColor="text1" w:themeTint="F2"/>
      <w:sz w:val="18"/>
      <w:szCs w:val="18"/>
    </w:rPr>
  </w:style>
  <w:style w:type="character" w:customStyle="1" w:styleId="73ff5">
    <w:name w:val="73א קוביה כחולה עם מספר מוזח תו"/>
    <w:basedOn w:val="73c"/>
    <w:link w:val="73ff4"/>
    <w:rsid w:val="00FF6AD9"/>
    <w:rPr>
      <w:rFonts w:ascii="Tahoma" w:hAnsi="Tahoma" w:cs="Tahoma"/>
      <w:color w:val="0D0D0D" w:themeColor="text1" w:themeTint="F2"/>
      <w:sz w:val="18"/>
      <w:szCs w:val="18"/>
      <w:shd w:val="clear" w:color="auto" w:fill="CEEAF6"/>
    </w:rPr>
  </w:style>
  <w:style w:type="paragraph" w:customStyle="1" w:styleId="73ff6">
    <w:name w:val="73א כותרת טקסט רץ מודגשת"/>
    <w:basedOn w:val="a1"/>
    <w:link w:val="73ff7"/>
    <w:qFormat/>
    <w:rsid w:val="001F3363"/>
    <w:pPr>
      <w:spacing w:after="180" w:line="260" w:lineRule="exact"/>
    </w:pPr>
    <w:rPr>
      <w:rFonts w:ascii="Tahoma" w:hAnsi="Tahoma" w:cs="Tahoma"/>
      <w:b/>
      <w:bCs/>
      <w:color w:val="0D0D0D" w:themeColor="text1" w:themeTint="F2"/>
      <w:sz w:val="18"/>
      <w:szCs w:val="18"/>
    </w:rPr>
  </w:style>
  <w:style w:type="character" w:customStyle="1" w:styleId="73ff7">
    <w:name w:val="73א כותרת טקסט רץ מודגשת תו"/>
    <w:basedOn w:val="a2"/>
    <w:link w:val="73ff6"/>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c"/>
    <w:link w:val="7370"/>
    <w:rsid w:val="002E6467"/>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8">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a1"/>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2"/>
    <w:link w:val="-8"/>
    <w:rsid w:val="001F3363"/>
    <w:rPr>
      <w:rFonts w:ascii="Tahoma" w:hAnsi="Tahoma" w:cs="Tahoma"/>
      <w:color w:val="00305F"/>
      <w:spacing w:val="20"/>
      <w:sz w:val="18"/>
      <w:szCs w:val="18"/>
    </w:rPr>
  </w:style>
  <w:style w:type="paragraph" w:customStyle="1" w:styleId="7350">
    <w:name w:val="73א כותרת 5 בתוך טקסט מודגש"/>
    <w:basedOn w:val="a1"/>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2"/>
    <w:link w:val="7350"/>
    <w:rsid w:val="001F3363"/>
    <w:rPr>
      <w:rFonts w:ascii="Tahoma" w:hAnsi="Tahoma" w:cs="Tahoma"/>
      <w:bCs/>
      <w:color w:val="00305F"/>
      <w:sz w:val="18"/>
      <w:szCs w:val="18"/>
    </w:rPr>
  </w:style>
  <w:style w:type="paragraph" w:customStyle="1" w:styleId="7381">
    <w:name w:val="73א כותרת 8 בתוך טקסט"/>
    <w:basedOn w:val="a1"/>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2"/>
    <w:link w:val="7381"/>
    <w:rsid w:val="001F3363"/>
    <w:rPr>
      <w:rFonts w:ascii="Tahoma" w:hAnsi="Tahoma" w:cs="Tahoma"/>
      <w:color w:val="0D0D0D" w:themeColor="text1" w:themeTint="F2"/>
      <w:spacing w:val="20"/>
      <w:sz w:val="19"/>
      <w:szCs w:val="18"/>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8">
    <w:name w:val="73א מקרא+הערות לתרשים/לוח/תמונה כוכבית"/>
    <w:basedOn w:val="73f"/>
    <w:qFormat/>
    <w:rsid w:val="002F430E"/>
    <w:pPr>
      <w:framePr w:wrap="around" w:vAnchor="text" w:hAnchor="text" w:y="1"/>
    </w:pPr>
  </w:style>
  <w:style w:type="paragraph" w:customStyle="1" w:styleId="affff0">
    <w:name w:val="הערות לתרשימים"/>
    <w:basedOn w:val="73f"/>
    <w:next w:val="738"/>
    <w:qFormat/>
    <w:rsid w:val="007A3AB1"/>
    <w:pPr>
      <w:framePr w:wrap="around" w:vAnchor="text" w:hAnchor="text" w:y="1"/>
      <w:spacing w:after="0"/>
    </w:pPr>
  </w:style>
  <w:style w:type="paragraph" w:customStyle="1" w:styleId="93">
    <w:name w:val="טקסט רץ 9 מודגש חדש"/>
    <w:basedOn w:val="a1"/>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2"/>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6333EA"/>
    <w:rPr>
      <w:color w:val="0D0D0D" w:themeColor="text1" w:themeTint="F2"/>
      <w:sz w:val="18"/>
    </w:rPr>
  </w:style>
  <w:style w:type="character" w:customStyle="1" w:styleId="7393">
    <w:name w:val="73א טקסט רץ 9 תו"/>
    <w:basedOn w:val="Char0"/>
    <w:link w:val="7392"/>
    <w:rsid w:val="006333EA"/>
    <w:rPr>
      <w:rFonts w:ascii="Tahoma" w:hAnsi="Tahoma" w:cs="Tahoma"/>
      <w:color w:val="0D0D0D" w:themeColor="text1" w:themeTint="F2"/>
      <w:sz w:val="18"/>
      <w:szCs w:val="18"/>
    </w:rPr>
  </w:style>
  <w:style w:type="character" w:styleId="affff2">
    <w:name w:val="Subtle Reference"/>
    <w:basedOn w:val="a2"/>
    <w:uiPriority w:val="31"/>
    <w:qFormat/>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1"/>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1"/>
    <w:next w:val="a1"/>
    <w:autoRedefine/>
    <w:uiPriority w:val="39"/>
    <w:unhideWhenUsed/>
    <w:qFormat/>
    <w:rsid w:val="00C9003B"/>
    <w:pPr>
      <w:tabs>
        <w:tab w:val="right" w:leader="dot" w:pos="8211"/>
      </w:tabs>
      <w:spacing w:after="100"/>
      <w:ind w:left="200"/>
    </w:pPr>
  </w:style>
  <w:style w:type="paragraph" w:styleId="TOC3">
    <w:name w:val="toc 3"/>
    <w:basedOn w:val="a1"/>
    <w:next w:val="a1"/>
    <w:autoRedefine/>
    <w:uiPriority w:val="39"/>
    <w:unhideWhenUsed/>
    <w:qFormat/>
    <w:rsid w:val="00C9003B"/>
    <w:pPr>
      <w:spacing w:after="100"/>
      <w:ind w:left="400"/>
    </w:pPr>
  </w:style>
  <w:style w:type="paragraph" w:styleId="TOC1">
    <w:name w:val="toc 1"/>
    <w:basedOn w:val="a1"/>
    <w:next w:val="a1"/>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a2"/>
    <w:link w:val="73612"/>
    <w:rsid w:val="001F3363"/>
    <w:rPr>
      <w:rFonts w:ascii="Tahoma" w:hAnsi="Tahoma" w:cs="Tahoma"/>
      <w:b/>
      <w:bCs/>
      <w:color w:val="00305F"/>
      <w:sz w:val="24"/>
      <w:szCs w:val="20"/>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1"/>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7"/>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2"/>
    <w:uiPriority w:val="99"/>
    <w:semiHidden/>
    <w:unhideWhenUsed/>
    <w:rsid w:val="005B2BF5"/>
  </w:style>
  <w:style w:type="table" w:customStyle="1" w:styleId="1f9">
    <w:name w:val="טבלת רשת1"/>
    <w:basedOn w:val="a3"/>
    <w:next w:val="aa"/>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1"/>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2"/>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2"/>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1"/>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1"/>
    <w:rsid w:val="005B2BF5"/>
    <w:pPr>
      <w:widowControl w:val="0"/>
      <w:shd w:val="clear" w:color="auto" w:fill="FFFFFF"/>
      <w:spacing w:line="371" w:lineRule="exact"/>
      <w:ind w:hanging="740"/>
    </w:pPr>
    <w:rPr>
      <w:rFonts w:ascii="David" w:eastAsia="David" w:hAnsi="David"/>
      <w:sz w:val="22"/>
      <w:szCs w:val="22"/>
    </w:rPr>
  </w:style>
  <w:style w:type="table" w:styleId="3-5">
    <w:name w:val="List Table 3 Accent 5"/>
    <w:basedOn w:val="a3"/>
    <w:uiPriority w:val="48"/>
    <w:rsid w:val="00873CAC"/>
    <w:pPr>
      <w:bidi/>
      <w:spacing w:after="0" w:line="240" w:lineRule="auto"/>
      <w:jc w:val="left"/>
    </w:pPr>
    <w:rPr>
      <w:rFonts w:asciiTheme="minorHAnsi" w:eastAsiaTheme="minorEastAsia" w:hAnsiTheme="minorHAnsi" w:cstheme="minorBidi"/>
      <w:sz w:val="22"/>
      <w:szCs w:val="22"/>
    </w:r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paragraph" w:styleId="affff5">
    <w:name w:val="Title"/>
    <w:basedOn w:val="a1"/>
    <w:next w:val="a1"/>
    <w:link w:val="affff6"/>
    <w:uiPriority w:val="10"/>
    <w:qFormat/>
    <w:rsid w:val="00873CAC"/>
    <w:pPr>
      <w:pBdr>
        <w:bottom w:val="single" w:sz="8" w:space="4" w:color="1CADE4" w:themeColor="accent1"/>
      </w:pBdr>
      <w:spacing w:after="300" w:line="240" w:lineRule="auto"/>
      <w:contextualSpacing/>
      <w:jc w:val="left"/>
    </w:pPr>
    <w:rPr>
      <w:rFonts w:asciiTheme="majorHAnsi" w:eastAsiaTheme="majorEastAsia" w:hAnsiTheme="majorHAnsi" w:cstheme="majorBidi"/>
      <w:color w:val="264356" w:themeColor="text2" w:themeShade="BF"/>
      <w:spacing w:val="5"/>
      <w:kern w:val="28"/>
      <w:sz w:val="52"/>
      <w:szCs w:val="52"/>
    </w:rPr>
  </w:style>
  <w:style w:type="character" w:customStyle="1" w:styleId="affff6">
    <w:name w:val="כותרת טקסט תו"/>
    <w:basedOn w:val="a2"/>
    <w:link w:val="affff5"/>
    <w:uiPriority w:val="10"/>
    <w:rsid w:val="00873CAC"/>
    <w:rPr>
      <w:rFonts w:asciiTheme="majorHAnsi" w:eastAsiaTheme="majorEastAsia" w:hAnsiTheme="majorHAnsi" w:cstheme="majorBidi"/>
      <w:color w:val="264356" w:themeColor="text2" w:themeShade="BF"/>
      <w:spacing w:val="5"/>
      <w:kern w:val="28"/>
      <w:sz w:val="52"/>
      <w:szCs w:val="52"/>
    </w:rPr>
  </w:style>
  <w:style w:type="paragraph" w:styleId="affff7">
    <w:name w:val="Quote"/>
    <w:basedOn w:val="a1"/>
    <w:next w:val="a1"/>
    <w:link w:val="affff8"/>
    <w:uiPriority w:val="29"/>
    <w:qFormat/>
    <w:rsid w:val="00873CAC"/>
    <w:pPr>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fff8">
    <w:name w:val="ציטוט תו"/>
    <w:basedOn w:val="a2"/>
    <w:link w:val="affff7"/>
    <w:uiPriority w:val="29"/>
    <w:rsid w:val="00873CAC"/>
    <w:rPr>
      <w:rFonts w:asciiTheme="minorHAnsi" w:eastAsiaTheme="minorEastAsia" w:hAnsiTheme="minorHAnsi" w:cstheme="minorBidi"/>
      <w:i/>
      <w:iCs/>
      <w:color w:val="000000" w:themeColor="text1"/>
      <w:sz w:val="22"/>
      <w:szCs w:val="22"/>
    </w:rPr>
  </w:style>
  <w:style w:type="paragraph" w:styleId="affff9">
    <w:name w:val="Intense Quote"/>
    <w:basedOn w:val="a1"/>
    <w:next w:val="a1"/>
    <w:link w:val="affffa"/>
    <w:uiPriority w:val="30"/>
    <w:qFormat/>
    <w:rsid w:val="00873CAC"/>
    <w:pPr>
      <w:pBdr>
        <w:bottom w:val="single" w:sz="4" w:space="4" w:color="1CADE4" w:themeColor="accent1"/>
      </w:pBdr>
      <w:spacing w:before="200" w:after="280" w:line="276" w:lineRule="auto"/>
      <w:ind w:left="936" w:right="936"/>
      <w:jc w:val="left"/>
    </w:pPr>
    <w:rPr>
      <w:rFonts w:asciiTheme="minorHAnsi" w:eastAsiaTheme="minorEastAsia" w:hAnsiTheme="minorHAnsi" w:cstheme="minorBidi"/>
      <w:b/>
      <w:bCs/>
      <w:i/>
      <w:iCs/>
      <w:color w:val="1CADE4" w:themeColor="accent1"/>
      <w:sz w:val="22"/>
      <w:szCs w:val="22"/>
    </w:rPr>
  </w:style>
  <w:style w:type="character" w:customStyle="1" w:styleId="affffa">
    <w:name w:val="ציטוט חזק תו"/>
    <w:basedOn w:val="a2"/>
    <w:link w:val="affff9"/>
    <w:uiPriority w:val="30"/>
    <w:rsid w:val="00873CAC"/>
    <w:rPr>
      <w:rFonts w:asciiTheme="minorHAnsi" w:eastAsiaTheme="minorEastAsia" w:hAnsiTheme="minorHAnsi" w:cstheme="minorBidi"/>
      <w:b/>
      <w:bCs/>
      <w:i/>
      <w:iCs/>
      <w:color w:val="1CADE4" w:themeColor="accent1"/>
      <w:sz w:val="22"/>
      <w:szCs w:val="22"/>
    </w:rPr>
  </w:style>
  <w:style w:type="character" w:styleId="affffb">
    <w:name w:val="Subtle Emphasis"/>
    <w:basedOn w:val="a2"/>
    <w:uiPriority w:val="19"/>
    <w:qFormat/>
    <w:rsid w:val="00873CAC"/>
    <w:rPr>
      <w:i/>
      <w:iCs/>
      <w:color w:val="808080" w:themeColor="text1" w:themeTint="7F"/>
    </w:rPr>
  </w:style>
  <w:style w:type="character" w:styleId="affffc">
    <w:name w:val="Intense Emphasis"/>
    <w:basedOn w:val="a2"/>
    <w:uiPriority w:val="21"/>
    <w:qFormat/>
    <w:rsid w:val="00873CAC"/>
    <w:rPr>
      <w:b/>
      <w:bCs/>
      <w:i/>
      <w:iCs/>
      <w:color w:val="1CADE4" w:themeColor="accent1"/>
    </w:rPr>
  </w:style>
  <w:style w:type="character" w:styleId="affffd">
    <w:name w:val="Intense Reference"/>
    <w:basedOn w:val="a2"/>
    <w:uiPriority w:val="32"/>
    <w:qFormat/>
    <w:rsid w:val="00873CAC"/>
    <w:rPr>
      <w:b/>
      <w:bCs/>
      <w:smallCaps/>
      <w:color w:val="2683C6" w:themeColor="accent2"/>
      <w:spacing w:val="5"/>
      <w:u w:val="single"/>
    </w:rPr>
  </w:style>
  <w:style w:type="character" w:styleId="affffe">
    <w:name w:val="Book Title"/>
    <w:basedOn w:val="a2"/>
    <w:uiPriority w:val="33"/>
    <w:qFormat/>
    <w:rsid w:val="00873CAC"/>
    <w:rPr>
      <w:b/>
      <w:bCs/>
      <w:smallCaps/>
      <w:spacing w:val="5"/>
    </w:rPr>
  </w:style>
  <w:style w:type="paragraph" w:customStyle="1" w:styleId="711">
    <w:name w:val="71ג מקרא+הערות לתרשים/לוח/תמונה"/>
    <w:basedOn w:val="a1"/>
    <w:link w:val="71Char"/>
    <w:qFormat/>
    <w:rsid w:val="004945D9"/>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a2"/>
    <w:link w:val="711"/>
    <w:rsid w:val="004945D9"/>
    <w:rPr>
      <w:rFonts w:ascii="Tahoma" w:hAnsi="Tahoma" w:cs="Tahoma"/>
      <w:color w:val="0D0D0D" w:themeColor="text1" w:themeTint="F2"/>
      <w:sz w:val="16"/>
      <w:szCs w:val="16"/>
    </w:rPr>
  </w:style>
  <w:style w:type="paragraph" w:customStyle="1" w:styleId="afffff">
    <w:name w:val="תאריך הדוח"/>
    <w:qFormat/>
    <w:rsid w:val="00E5071A"/>
    <w:pPr>
      <w:ind w:left="2268"/>
      <w:jc w:val="left"/>
    </w:pPr>
    <w:rPr>
      <w:rFonts w:ascii="Tahoma" w:hAnsi="Tahoma" w:cs="Tahoma"/>
      <w:sz w:val="18"/>
      <w:szCs w:val="18"/>
    </w:rPr>
  </w:style>
  <w:style w:type="paragraph" w:customStyle="1" w:styleId="afffff0">
    <w:name w:val="כותרת ראשית לדוח"/>
    <w:qFormat/>
    <w:rsid w:val="0047649D"/>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jpg"/><Relationship Id="rId28" Type="http://schemas.openxmlformats.org/officeDocument/2006/relationships/image" Target="media/image13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E1E1C23-DAD9-4F1E-9A8E-540E17144CCA}"/>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TotalTime>
  <Pages>10</Pages>
  <Words>1861</Words>
  <Characters>9306</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2022-08-18T08:05:00Z</cp:lastPrinted>
  <dcterms:created xsi:type="dcterms:W3CDTF">2022-10-30T13:51:00Z</dcterms:created>
  <dcterms:modified xsi:type="dcterms:W3CDTF">2022-10-30T13:55:00Z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