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15C0C8" w14:textId="27AB6818" w:rsidR="008B2E28" w:rsidRDefault="009D10F3" w:rsidP="0021151B">
      <w:pPr>
        <w:spacing w:before="240"/>
        <w:rPr>
          <w:rtl/>
        </w:rPr>
      </w:pPr>
      <w:r>
        <w:rPr>
          <w:noProof/>
        </w:rPr>
        <mc:AlternateContent>
          <mc:Choice Requires="wps">
            <w:drawing>
              <wp:anchor distT="0" distB="0" distL="114300" distR="114300" simplePos="0" relativeHeight="251774464" behindDoc="1" locked="0" layoutInCell="1" allowOverlap="1" wp14:anchorId="4AB4C1EF" wp14:editId="49B820D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EA8E8"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718121D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3C17"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&#13;&#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5805F399">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97270">
        <w:rPr>
          <w:rtl/>
        </w:rPr>
        <w:softHyphen/>
      </w:r>
      <w:r w:rsidR="00497270">
        <w:rPr>
          <w:rtl/>
        </w:rPr>
        <w:softHyphen/>
      </w:r>
      <w:r w:rsidR="00497270">
        <w:rPr>
          <w:rtl/>
        </w:rPr>
        <w:softHyphen/>
      </w:r>
      <w:r w:rsidR="00497270">
        <w:rPr>
          <w:rtl/>
        </w:rPr>
        <w:softHyphen/>
      </w:r>
      <w:r w:rsidR="00497270">
        <w:rPr>
          <w:rtl/>
        </w:rPr>
        <w:softHyphen/>
      </w:r>
      <w:r w:rsidR="00497270">
        <w:rPr>
          <w:rtl/>
        </w:rPr>
        <w:softHyphen/>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75F295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08037"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FE06C3E" w:rsidR="003C32FE" w:rsidRDefault="00396ACF"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70ACFC47">
                <wp:simplePos x="0" y="0"/>
                <wp:positionH relativeFrom="column">
                  <wp:posOffset>347980</wp:posOffset>
                </wp:positionH>
                <wp:positionV relativeFrom="paragraph">
                  <wp:posOffset>1769957</wp:posOffset>
                </wp:positionV>
                <wp:extent cx="2564342" cy="0"/>
                <wp:effectExtent l="12700" t="12700" r="1270" b="12700"/>
                <wp:wrapNone/>
                <wp:docPr id="8" name="Straight Connector 8"/>
                <wp:cNvGraphicFramePr/>
                <a:graphic xmlns:a="http://schemas.openxmlformats.org/drawingml/2006/main">
                  <a:graphicData uri="http://schemas.microsoft.com/office/word/2010/wordprocessingShape">
                    <wps:wsp>
                      <wps:cNvCnPr/>
                      <wps:spPr>
                        <a:xfrm flipH="1">
                          <a:off x="0" y="0"/>
                          <a:ext cx="2564342"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914D8"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39.35pt" to="229.3pt,13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" strokecolor="white [3212]" strokeweight="1.5pt"/>
            </w:pict>
          </mc:Fallback>
        </mc:AlternateContent>
      </w:r>
      <w:r w:rsidR="00A329F7">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22CDDB04">
                <wp:simplePos x="0" y="0"/>
                <wp:positionH relativeFrom="column">
                  <wp:posOffset>3071979</wp:posOffset>
                </wp:positionH>
                <wp:positionV relativeFrom="paragraph">
                  <wp:posOffset>358678</wp:posOffset>
                </wp:positionV>
                <wp:extent cx="0" cy="2324746"/>
                <wp:effectExtent l="25400" t="0" r="25400" b="24765"/>
                <wp:wrapNone/>
                <wp:docPr id="5" name="Straight Connector 5"/>
                <wp:cNvGraphicFramePr/>
                <a:graphic xmlns:a="http://schemas.openxmlformats.org/drawingml/2006/main">
                  <a:graphicData uri="http://schemas.microsoft.com/office/word/2010/wordprocessingShape">
                    <wps:wsp>
                      <wps:cNvCnPr/>
                      <wps:spPr>
                        <a:xfrm>
                          <a:off x="0" y="0"/>
                          <a:ext cx="0" cy="232474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C017F0" id="Straight Connector 5"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9pt,28.25pt" to="241.9pt,2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" strokecolor="white [3212]" strokeweight="4pt"/>
            </w:pict>
          </mc:Fallback>
        </mc:AlternateContent>
      </w:r>
      <w:r w:rsidR="00466649"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1A3330BF">
                <wp:simplePos x="0" y="0"/>
                <wp:positionH relativeFrom="column">
                  <wp:posOffset>-297180</wp:posOffset>
                </wp:positionH>
                <wp:positionV relativeFrom="paragraph">
                  <wp:posOffset>262890</wp:posOffset>
                </wp:positionV>
                <wp:extent cx="47720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15FA0B4"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sidR="00744D83" w:rsidRPr="0052031E">
                              <w:rPr>
                                <w:rFonts w:ascii="Tahoma" w:hAnsi="Tahoma" w:cs="Tahoma"/>
                                <w:sz w:val="18"/>
                                <w:szCs w:val="18"/>
                                <w:rtl/>
                              </w:rPr>
                              <w:t>|</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330C38">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396ACF">
                              <w:rPr>
                                <w:rFonts w:ascii="Tahoma" w:hAnsi="Tahoma" w:cs="Tahoma" w:hint="cs"/>
                                <w:sz w:val="18"/>
                                <w:szCs w:val="18"/>
                                <w:rtl/>
                              </w:rPr>
                              <w:t xml:space="preserve"> </w:t>
                            </w:r>
                            <w:r w:rsidR="00744D83" w:rsidRPr="0052031E">
                              <w:rPr>
                                <w:rFonts w:ascii="Tahoma" w:hAnsi="Tahoma" w:cs="Tahoma"/>
                                <w:sz w:val="18"/>
                                <w:szCs w:val="18"/>
                                <w:rtl/>
                              </w:rPr>
                              <w:t xml:space="preserve"> |</w:t>
                            </w:r>
                            <w:r w:rsidR="00744D83">
                              <w:rPr>
                                <w:rFonts w:ascii="Tahoma" w:hAnsi="Tahoma" w:cs="Tahoma" w:hint="cs"/>
                                <w:sz w:val="18"/>
                                <w:szCs w:val="18"/>
                                <w:rtl/>
                              </w:rPr>
                              <w:t xml:space="preserve"> </w:t>
                            </w:r>
                            <w:r w:rsidR="00396ACF">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DB1846B" w14:textId="26F6836F" w:rsidR="00466649" w:rsidRDefault="00466649" w:rsidP="0052031E">
                            <w:pPr>
                              <w:ind w:left="2268"/>
                              <w:rPr>
                                <w:rtl/>
                              </w:rPr>
                            </w:pPr>
                          </w:p>
                          <w:p w14:paraId="5A1CFB56" w14:textId="24E2ED0F" w:rsidR="007C35AF" w:rsidRDefault="007C35AF" w:rsidP="0052031E">
                            <w:pPr>
                              <w:ind w:left="2268"/>
                              <w:rPr>
                                <w:rtl/>
                              </w:rPr>
                            </w:pPr>
                          </w:p>
                          <w:p w14:paraId="446FDC41" w14:textId="35680993" w:rsidR="00A376B1" w:rsidRPr="000A3ED4" w:rsidRDefault="00A329F7"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צבא ההגנה </w:t>
                            </w:r>
                            <w:r w:rsidR="005F21E8">
                              <w:rPr>
                                <w:rFonts w:ascii="Tahoma" w:eastAsiaTheme="minorEastAsia" w:hAnsi="Tahoma" w:cs="Tahoma" w:hint="cs"/>
                                <w:color w:val="FFFFFF" w:themeColor="background1"/>
                                <w:sz w:val="28"/>
                                <w:szCs w:val="28"/>
                                <w:rtl/>
                              </w:rPr>
                              <w:t>ל</w:t>
                            </w:r>
                            <w:r>
                              <w:rPr>
                                <w:rFonts w:ascii="Tahoma" w:eastAsiaTheme="minorEastAsia" w:hAnsi="Tahoma" w:cs="Tahoma" w:hint="cs"/>
                                <w:color w:val="FFFFFF" w:themeColor="background1"/>
                                <w:sz w:val="28"/>
                                <w:szCs w:val="28"/>
                                <w:rtl/>
                              </w:rPr>
                              <w:t>ישראל</w:t>
                            </w:r>
                          </w:p>
                          <w:p w14:paraId="5464BE8D" w14:textId="30F9CD36" w:rsidR="00F73EE0" w:rsidRPr="00344BBF" w:rsidRDefault="007C35AF" w:rsidP="00A329F7">
                            <w:pPr>
                              <w:spacing w:before="180" w:line="600" w:lineRule="exact"/>
                              <w:ind w:left="2268"/>
                              <w:jc w:val="left"/>
                              <w:rPr>
                                <w:rFonts w:ascii="Tahoma" w:hAnsi="Tahoma" w:cs="Tahoma"/>
                                <w:b/>
                                <w:bCs/>
                                <w:color w:val="FFFFFF" w:themeColor="background1"/>
                                <w:sz w:val="44"/>
                                <w:szCs w:val="44"/>
                                <w:rtl/>
                              </w:rPr>
                            </w:pPr>
                            <w:proofErr w:type="spellStart"/>
                            <w:r>
                              <w:rPr>
                                <w:rFonts w:ascii="Tahoma" w:hAnsi="Tahoma" w:cs="Tahoma" w:hint="cs"/>
                                <w:b/>
                                <w:bCs/>
                                <w:sz w:val="40"/>
                                <w:szCs w:val="40"/>
                                <w:rtl/>
                              </w:rPr>
                              <w:t>מיקורי</w:t>
                            </w:r>
                            <w:proofErr w:type="spellEnd"/>
                            <w:r>
                              <w:rPr>
                                <w:rFonts w:ascii="Tahoma" w:hAnsi="Tahoma" w:cs="Tahoma" w:hint="cs"/>
                                <w:b/>
                                <w:bCs/>
                                <w:sz w:val="40"/>
                                <w:szCs w:val="40"/>
                                <w:rtl/>
                              </w:rPr>
                              <w:t xml:space="preserve"> חוץ בצה״ל</w:t>
                            </w:r>
                            <w:r w:rsidR="00875DDF">
                              <w:rPr>
                                <w:rFonts w:ascii="Tahoma" w:hAnsi="Tahoma" w:cs="Tahoma" w:hint="cs"/>
                                <w:b/>
                                <w:bCs/>
                                <w:sz w:val="40"/>
                                <w:szCs w:val="40"/>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3.4pt;margin-top:20.7pt;width:375.75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15FA0B4"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sidR="00744D83" w:rsidRPr="0052031E">
                        <w:rPr>
                          <w:rFonts w:ascii="Tahoma" w:hAnsi="Tahoma" w:cs="Tahoma"/>
                          <w:sz w:val="18"/>
                          <w:szCs w:val="18"/>
                          <w:rtl/>
                        </w:rPr>
                        <w:t>|</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330C38">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396ACF">
                        <w:rPr>
                          <w:rFonts w:ascii="Tahoma" w:hAnsi="Tahoma" w:cs="Tahoma" w:hint="cs"/>
                          <w:sz w:val="18"/>
                          <w:szCs w:val="18"/>
                          <w:rtl/>
                        </w:rPr>
                        <w:t xml:space="preserve"> </w:t>
                      </w:r>
                      <w:r w:rsidR="00744D83" w:rsidRPr="0052031E">
                        <w:rPr>
                          <w:rFonts w:ascii="Tahoma" w:hAnsi="Tahoma" w:cs="Tahoma"/>
                          <w:sz w:val="18"/>
                          <w:szCs w:val="18"/>
                          <w:rtl/>
                        </w:rPr>
                        <w:t xml:space="preserve"> |</w:t>
                      </w:r>
                      <w:r w:rsidR="00744D83">
                        <w:rPr>
                          <w:rFonts w:ascii="Tahoma" w:hAnsi="Tahoma" w:cs="Tahoma" w:hint="cs"/>
                          <w:sz w:val="18"/>
                          <w:szCs w:val="18"/>
                          <w:rtl/>
                        </w:rPr>
                        <w:t xml:space="preserve"> </w:t>
                      </w:r>
                      <w:r w:rsidR="00396ACF">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DB1846B" w14:textId="26F6836F" w:rsidR="00466649" w:rsidRDefault="00466649" w:rsidP="0052031E">
                      <w:pPr>
                        <w:ind w:left="2268"/>
                        <w:rPr>
                          <w:rtl/>
                        </w:rPr>
                      </w:pPr>
                    </w:p>
                    <w:p w14:paraId="5A1CFB56" w14:textId="24E2ED0F" w:rsidR="007C35AF" w:rsidRDefault="007C35AF" w:rsidP="0052031E">
                      <w:pPr>
                        <w:ind w:left="2268"/>
                        <w:rPr>
                          <w:rtl/>
                        </w:rPr>
                      </w:pPr>
                    </w:p>
                    <w:p w14:paraId="446FDC41" w14:textId="35680993" w:rsidR="00A376B1" w:rsidRPr="000A3ED4" w:rsidRDefault="00A329F7"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צבא ההגנה </w:t>
                      </w:r>
                      <w:r w:rsidR="005F21E8">
                        <w:rPr>
                          <w:rFonts w:ascii="Tahoma" w:eastAsiaTheme="minorEastAsia" w:hAnsi="Tahoma" w:cs="Tahoma" w:hint="cs"/>
                          <w:color w:val="FFFFFF" w:themeColor="background1"/>
                          <w:sz w:val="28"/>
                          <w:szCs w:val="28"/>
                          <w:rtl/>
                        </w:rPr>
                        <w:t>ל</w:t>
                      </w:r>
                      <w:r>
                        <w:rPr>
                          <w:rFonts w:ascii="Tahoma" w:eastAsiaTheme="minorEastAsia" w:hAnsi="Tahoma" w:cs="Tahoma" w:hint="cs"/>
                          <w:color w:val="FFFFFF" w:themeColor="background1"/>
                          <w:sz w:val="28"/>
                          <w:szCs w:val="28"/>
                          <w:rtl/>
                        </w:rPr>
                        <w:t>ישראל</w:t>
                      </w:r>
                    </w:p>
                    <w:p w14:paraId="5464BE8D" w14:textId="30F9CD36" w:rsidR="00F73EE0" w:rsidRPr="00344BBF" w:rsidRDefault="007C35AF" w:rsidP="00A329F7">
                      <w:pPr>
                        <w:spacing w:before="180" w:line="600" w:lineRule="exact"/>
                        <w:ind w:left="2268"/>
                        <w:jc w:val="left"/>
                        <w:rPr>
                          <w:rFonts w:ascii="Tahoma" w:hAnsi="Tahoma" w:cs="Tahoma"/>
                          <w:b/>
                          <w:bCs/>
                          <w:color w:val="FFFFFF" w:themeColor="background1"/>
                          <w:sz w:val="44"/>
                          <w:szCs w:val="44"/>
                          <w:rtl/>
                        </w:rPr>
                      </w:pPr>
                      <w:proofErr w:type="spellStart"/>
                      <w:r>
                        <w:rPr>
                          <w:rFonts w:ascii="Tahoma" w:hAnsi="Tahoma" w:cs="Tahoma" w:hint="cs"/>
                          <w:b/>
                          <w:bCs/>
                          <w:sz w:val="40"/>
                          <w:szCs w:val="40"/>
                          <w:rtl/>
                        </w:rPr>
                        <w:t>מיקורי</w:t>
                      </w:r>
                      <w:proofErr w:type="spellEnd"/>
                      <w:r>
                        <w:rPr>
                          <w:rFonts w:ascii="Tahoma" w:hAnsi="Tahoma" w:cs="Tahoma" w:hint="cs"/>
                          <w:b/>
                          <w:bCs/>
                          <w:sz w:val="40"/>
                          <w:szCs w:val="40"/>
                          <w:rtl/>
                        </w:rPr>
                        <w:t xml:space="preserve"> חוץ בצה״ל</w:t>
                      </w:r>
                      <w:r w:rsidR="00875DDF">
                        <w:rPr>
                          <w:rFonts w:ascii="Tahoma" w:hAnsi="Tahoma" w:cs="Tahoma" w:hint="cs"/>
                          <w:b/>
                          <w:bCs/>
                          <w:sz w:val="40"/>
                          <w:szCs w:val="40"/>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3110F83B">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730FC29A">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50B0" id="Rectangle 24" o:spid="_x0000_s1026" style="position:absolute;left:0;text-align:left;margin-left:-115.65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78D79088" w:rsidR="00354469" w:rsidRPr="004B2225" w:rsidRDefault="007C35AF" w:rsidP="00220992">
      <w:pPr>
        <w:pStyle w:val="12021"/>
        <w:jc w:val="left"/>
        <w:rPr>
          <w:rtl/>
        </w:rPr>
      </w:pPr>
      <w:r w:rsidRPr="000A4A97">
        <w:rPr>
          <w:noProof/>
          <w:rtl/>
        </w:rPr>
        <w:lastRenderedPageBreak/>
        <w:drawing>
          <wp:anchor distT="0" distB="0" distL="114300" distR="114300" simplePos="0" relativeHeight="251679232" behindDoc="0" locked="0" layoutInCell="1" allowOverlap="1" wp14:anchorId="510ACD8F" wp14:editId="277FC67C">
            <wp:simplePos x="0" y="0"/>
            <wp:positionH relativeFrom="column">
              <wp:posOffset>3321685</wp:posOffset>
            </wp:positionH>
            <wp:positionV relativeFrom="paragraph">
              <wp:posOffset>640782</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0A4A97">
        <w:rPr>
          <w:noProof/>
          <w:rtl/>
        </w:rPr>
        <mc:AlternateContent>
          <mc:Choice Requires="wps">
            <w:drawing>
              <wp:anchor distT="0" distB="0" distL="114300" distR="114300" simplePos="0" relativeHeight="252128768" behindDoc="0" locked="0" layoutInCell="1" allowOverlap="1" wp14:anchorId="3FEF4DD5" wp14:editId="33DA1B95">
                <wp:simplePos x="0" y="0"/>
                <wp:positionH relativeFrom="column">
                  <wp:posOffset>-653415</wp:posOffset>
                </wp:positionH>
                <wp:positionV relativeFrom="paragraph">
                  <wp:posOffset>267869</wp:posOffset>
                </wp:positionV>
                <wp:extent cx="194310" cy="3167761"/>
                <wp:effectExtent l="0" t="0" r="0" b="0"/>
                <wp:wrapNone/>
                <wp:docPr id="42" name="Rectangle 24"/>
                <wp:cNvGraphicFramePr/>
                <a:graphic xmlns:a="http://schemas.openxmlformats.org/drawingml/2006/main">
                  <a:graphicData uri="http://schemas.microsoft.com/office/word/2010/wordprocessingShape">
                    <wps:wsp>
                      <wps:cNvSpPr/>
                      <wps:spPr>
                        <a:xfrm flipV="1">
                          <a:off x="0" y="0"/>
                          <a:ext cx="194310" cy="316776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8B104" id="Rectangle 24" o:spid="_x0000_s1026" style="position:absolute;left:0;text-align:left;margin-left:-51.45pt;margin-top:21.1pt;width:15.3pt;height:249.45pt;flip:y;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" fillcolor="#00305f" stroked="f" strokeweight="1.25pt"/>
            </w:pict>
          </mc:Fallback>
        </mc:AlternateContent>
      </w:r>
      <w:proofErr w:type="spellStart"/>
      <w:r>
        <w:rPr>
          <w:rFonts w:hint="cs"/>
          <w:rtl/>
        </w:rPr>
        <w:t>מיקורי</w:t>
      </w:r>
      <w:proofErr w:type="spellEnd"/>
      <w:r>
        <w:rPr>
          <w:rFonts w:hint="cs"/>
          <w:rtl/>
        </w:rPr>
        <w:t xml:space="preserve"> חוץ בצה״ל</w:t>
      </w:r>
    </w:p>
    <w:p w14:paraId="57398C09" w14:textId="60554C5D" w:rsidR="00E94C02" w:rsidRDefault="007C35AF" w:rsidP="000A4A97">
      <w:pPr>
        <w:pStyle w:val="7190"/>
        <w:spacing w:before="360" w:after="240"/>
        <w:rPr>
          <w:rtl/>
        </w:rPr>
      </w:pPr>
      <w:r w:rsidRPr="00E11D3B">
        <w:rPr>
          <w:rtl/>
        </w:rPr>
        <w:t>מיקור חוץ של תחומי פעילות בצה"ל משמעו העברת תחומים אלו לביצועם של גורמים אזרחיים. מיקור חוץ משמש לצה"ל כלי לביצוע מדיניות שמקטינה את מידת מעורבותו בניהול הפעילות הכלכלית, כדי להגביר את יעילות פעילותו</w:t>
      </w:r>
      <w:r w:rsidRPr="00E11D3B">
        <w:rPr>
          <w:rFonts w:hint="cs"/>
          <w:rtl/>
        </w:rPr>
        <w:t>,</w:t>
      </w:r>
      <w:r w:rsidRPr="00E11D3B">
        <w:rPr>
          <w:rtl/>
        </w:rPr>
        <w:t xml:space="preserve"> ואין ה</w:t>
      </w:r>
      <w:r w:rsidRPr="00E11D3B">
        <w:rPr>
          <w:rFonts w:hint="cs"/>
          <w:rtl/>
        </w:rPr>
        <w:t>ו</w:t>
      </w:r>
      <w:r w:rsidRPr="00E11D3B">
        <w:rPr>
          <w:rtl/>
        </w:rPr>
        <w:t xml:space="preserve">א מיועד לליבת עיסוקיו. מראשית שנות התשעים של המאה העשרים בוחן צה"ל את האפשרויות להתייעל מהבחינה הכלכלית, בין היתר על ידי ביצוע </w:t>
      </w:r>
      <w:proofErr w:type="spellStart"/>
      <w:r w:rsidRPr="00E11D3B">
        <w:rPr>
          <w:rtl/>
        </w:rPr>
        <w:t>מיקורי</w:t>
      </w:r>
      <w:proofErr w:type="spellEnd"/>
      <w:r w:rsidRPr="00E11D3B">
        <w:rPr>
          <w:rtl/>
        </w:rPr>
        <w:t xml:space="preserve"> חוץ. מספטמבר 2015 צוות אזרוח מטכ"לי בוחן ומלווה תהליכים אלו. מספטמבר 2017 עומדת בראש הצוות </w:t>
      </w:r>
      <w:proofErr w:type="spellStart"/>
      <w:r w:rsidRPr="00E11D3B">
        <w:rPr>
          <w:rtl/>
        </w:rPr>
        <w:t>ראשת</w:t>
      </w:r>
      <w:proofErr w:type="spellEnd"/>
      <w:r w:rsidRPr="00E11D3B">
        <w:rPr>
          <w:rtl/>
        </w:rPr>
        <w:t xml:space="preserve"> אגף התקציבים (</w:t>
      </w:r>
      <w:proofErr w:type="spellStart"/>
      <w:r w:rsidRPr="00E11D3B">
        <w:rPr>
          <w:rtl/>
        </w:rPr>
        <w:t>את"ק</w:t>
      </w:r>
      <w:proofErr w:type="spellEnd"/>
      <w:r w:rsidRPr="00E11D3B">
        <w:rPr>
          <w:rtl/>
        </w:rPr>
        <w:t>) במשרד הביטחון (</w:t>
      </w:r>
      <w:proofErr w:type="spellStart"/>
      <w:r w:rsidRPr="00E11D3B">
        <w:rPr>
          <w:rtl/>
        </w:rPr>
        <w:t>משהב"ט</w:t>
      </w:r>
      <w:proofErr w:type="spellEnd"/>
      <w:r w:rsidRPr="00E11D3B">
        <w:rPr>
          <w:rtl/>
        </w:rPr>
        <w:t>) והיועצת הכספית לרמטכ"ל (</w:t>
      </w:r>
      <w:proofErr w:type="spellStart"/>
      <w:r w:rsidRPr="00E11D3B">
        <w:rPr>
          <w:rtl/>
        </w:rPr>
        <w:t>היועכ"ל</w:t>
      </w:r>
      <w:proofErr w:type="spellEnd"/>
      <w:r w:rsidRPr="00E11D3B">
        <w:rPr>
          <w:rtl/>
        </w:rPr>
        <w:t>)</w:t>
      </w:r>
      <w:r w:rsidR="00340353">
        <w:rPr>
          <w:rFonts w:hint="cs"/>
          <w:rtl/>
        </w:rPr>
        <w:t>.</w:t>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7888" behindDoc="0" locked="0" layoutInCell="1" allowOverlap="1" wp14:anchorId="60DCFA60" wp14:editId="1121C5F2">
            <wp:simplePos x="0" y="0"/>
            <wp:positionH relativeFrom="column">
              <wp:posOffset>3322320</wp:posOffset>
            </wp:positionH>
            <wp:positionV relativeFrom="paragraph">
              <wp:posOffset>108</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tbl>
      <w:tblPr>
        <w:tblStyle w:val="a9"/>
        <w:bidiVisual/>
        <w:tblW w:w="7411"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78"/>
        <w:gridCol w:w="1531"/>
        <w:gridCol w:w="279"/>
        <w:gridCol w:w="1587"/>
        <w:gridCol w:w="278"/>
        <w:gridCol w:w="1587"/>
      </w:tblGrid>
      <w:tr w:rsidR="00BD6315" w14:paraId="7F55B957" w14:textId="77777777" w:rsidTr="007C35AF">
        <w:trPr>
          <w:trHeight w:val="454"/>
        </w:trPr>
        <w:tc>
          <w:tcPr>
            <w:tcW w:w="1871" w:type="dxa"/>
            <w:tcBorders>
              <w:bottom w:val="single" w:sz="12" w:space="0" w:color="auto"/>
            </w:tcBorders>
            <w:vAlign w:val="bottom"/>
          </w:tcPr>
          <w:p w14:paraId="78B978C6" w14:textId="4521FD34" w:rsidR="00BD6315" w:rsidRPr="007C35AF" w:rsidRDefault="007C35AF" w:rsidP="00330C38">
            <w:pPr>
              <w:spacing w:before="240"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55</w:t>
            </w:r>
            <w:r w:rsidR="00BD6315">
              <w:rPr>
                <w:rFonts w:ascii="Tahoma" w:eastAsiaTheme="minorEastAsia" w:hAnsi="Tahoma" w:cs="Tahoma" w:hint="cs"/>
                <w:b/>
                <w:bCs/>
                <w:color w:val="0D0D0D" w:themeColor="text1" w:themeTint="F2"/>
                <w:spacing w:val="-10"/>
                <w:sz w:val="36"/>
                <w:szCs w:val="36"/>
                <w:rtl/>
              </w:rPr>
              <w:t xml:space="preserve"> </w:t>
            </w:r>
          </w:p>
        </w:tc>
        <w:tc>
          <w:tcPr>
            <w:tcW w:w="278" w:type="dxa"/>
            <w:vAlign w:val="bottom"/>
          </w:tcPr>
          <w:p w14:paraId="7E5B2C9A" w14:textId="77777777" w:rsidR="00BD6315" w:rsidRDefault="00BD6315" w:rsidP="00330C38">
            <w:pPr>
              <w:spacing w:before="120" w:after="60" w:line="240" w:lineRule="auto"/>
              <w:rPr>
                <w:rtl/>
              </w:rPr>
            </w:pPr>
          </w:p>
        </w:tc>
        <w:tc>
          <w:tcPr>
            <w:tcW w:w="1531" w:type="dxa"/>
            <w:tcBorders>
              <w:bottom w:val="single" w:sz="12" w:space="0" w:color="auto"/>
            </w:tcBorders>
            <w:vAlign w:val="bottom"/>
          </w:tcPr>
          <w:p w14:paraId="0ACB06B6" w14:textId="35822975" w:rsidR="00BD6315" w:rsidRPr="005C7ABF" w:rsidRDefault="007C35AF" w:rsidP="00330C38">
            <w:pPr>
              <w:pStyle w:val="2021"/>
              <w:spacing w:after="60"/>
              <w:rPr>
                <w:spacing w:val="-10"/>
                <w:rtl/>
              </w:rPr>
            </w:pPr>
            <w:r>
              <w:rPr>
                <w:rFonts w:hint="cs"/>
                <w:spacing w:val="-10"/>
                <w:rtl/>
              </w:rPr>
              <w:t>30</w:t>
            </w:r>
          </w:p>
        </w:tc>
        <w:tc>
          <w:tcPr>
            <w:tcW w:w="279" w:type="dxa"/>
            <w:vAlign w:val="bottom"/>
          </w:tcPr>
          <w:p w14:paraId="29CD23D9" w14:textId="77777777" w:rsidR="00BD6315" w:rsidRDefault="00BD6315" w:rsidP="00330C38">
            <w:pPr>
              <w:spacing w:before="120" w:after="60" w:line="240" w:lineRule="auto"/>
              <w:rPr>
                <w:rtl/>
              </w:rPr>
            </w:pPr>
          </w:p>
        </w:tc>
        <w:tc>
          <w:tcPr>
            <w:tcW w:w="1587" w:type="dxa"/>
            <w:tcBorders>
              <w:bottom w:val="single" w:sz="12" w:space="0" w:color="auto"/>
            </w:tcBorders>
            <w:vAlign w:val="bottom"/>
          </w:tcPr>
          <w:p w14:paraId="3DE50A5B" w14:textId="394C38AC" w:rsidR="00BD6315" w:rsidRPr="00340353" w:rsidRDefault="007C35AF" w:rsidP="00330C38">
            <w:pPr>
              <w:pStyle w:val="2021"/>
              <w:spacing w:before="0" w:after="60"/>
              <w:rPr>
                <w:b w:val="0"/>
                <w:bCs w:val="0"/>
                <w:spacing w:val="-20"/>
                <w:sz w:val="24"/>
                <w:rtl/>
              </w:rPr>
            </w:pPr>
            <w:r>
              <w:rPr>
                <w:rFonts w:hint="cs"/>
                <w:spacing w:val="-10"/>
                <w:rtl/>
              </w:rPr>
              <w:t>19</w:t>
            </w:r>
            <w:r w:rsidR="00BD6315">
              <w:rPr>
                <w:rFonts w:hint="cs"/>
                <w:b w:val="0"/>
                <w:bCs w:val="0"/>
                <w:spacing w:val="-20"/>
                <w:sz w:val="24"/>
                <w:rtl/>
              </w:rPr>
              <w:t xml:space="preserve"> </w:t>
            </w:r>
          </w:p>
        </w:tc>
        <w:tc>
          <w:tcPr>
            <w:tcW w:w="278" w:type="dxa"/>
            <w:vAlign w:val="bottom"/>
          </w:tcPr>
          <w:p w14:paraId="16CB2CB0" w14:textId="77777777" w:rsidR="00BD6315" w:rsidRDefault="00BD6315" w:rsidP="00330C38">
            <w:pPr>
              <w:spacing w:before="120" w:after="60" w:line="240" w:lineRule="auto"/>
              <w:rPr>
                <w:rtl/>
              </w:rPr>
            </w:pPr>
          </w:p>
        </w:tc>
        <w:tc>
          <w:tcPr>
            <w:tcW w:w="1587" w:type="dxa"/>
            <w:tcBorders>
              <w:bottom w:val="single" w:sz="12" w:space="0" w:color="auto"/>
            </w:tcBorders>
            <w:vAlign w:val="bottom"/>
          </w:tcPr>
          <w:p w14:paraId="0B7E176F" w14:textId="3D81A04A" w:rsidR="00BD6315" w:rsidRPr="007C35AF" w:rsidRDefault="007C35AF" w:rsidP="00330C38">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2</w:t>
            </w:r>
          </w:p>
        </w:tc>
      </w:tr>
      <w:tr w:rsidR="007C35AF" w14:paraId="371FCCFE" w14:textId="77777777" w:rsidTr="007C35AF">
        <w:tc>
          <w:tcPr>
            <w:tcW w:w="1871" w:type="dxa"/>
            <w:tcBorders>
              <w:top w:val="single" w:sz="12" w:space="0" w:color="auto"/>
            </w:tcBorders>
          </w:tcPr>
          <w:p w14:paraId="6639B0C3" w14:textId="6F84EFAF" w:rsidR="007C35AF" w:rsidRPr="007C35AF" w:rsidRDefault="007C35AF" w:rsidP="007C35AF">
            <w:pPr>
              <w:spacing w:before="120" w:line="269" w:lineRule="auto"/>
              <w:jc w:val="left"/>
              <w:rPr>
                <w:rFonts w:ascii="Tahoma" w:eastAsiaTheme="minorEastAsia" w:hAnsi="Tahoma" w:cs="Tahoma"/>
                <w:color w:val="0D0D0D" w:themeColor="text1" w:themeTint="F2"/>
                <w:w w:val="90"/>
                <w:sz w:val="18"/>
                <w:szCs w:val="18"/>
                <w:rtl/>
              </w:rPr>
            </w:pPr>
            <w:r w:rsidRPr="00E11D3B">
              <w:rPr>
                <w:rFonts w:ascii="Tahoma" w:eastAsiaTheme="minorEastAsia" w:hAnsi="Tahoma" w:cs="Tahoma"/>
                <w:color w:val="0D0D0D" w:themeColor="text1" w:themeTint="F2"/>
                <w:w w:val="90"/>
                <w:sz w:val="18"/>
                <w:szCs w:val="18"/>
                <w:rtl/>
              </w:rPr>
              <w:t>נושאים לביצוע במיקור חוץ העלו זרועות צה"ל לבחינת צוות האזרוח המטכ"לי בשנים</w:t>
            </w:r>
            <w:r w:rsidRPr="00E11D3B">
              <w:rPr>
                <w:rFonts w:ascii="Tahoma" w:eastAsiaTheme="minorEastAsia" w:hAnsi="Tahoma" w:cs="Tahoma"/>
                <w:color w:val="0D0D0D" w:themeColor="text1" w:themeTint="F2"/>
                <w:w w:val="90"/>
                <w:sz w:val="18"/>
                <w:szCs w:val="18"/>
                <w:rtl/>
              </w:rPr>
              <w:br/>
              <w:t>2016 - 2019</w:t>
            </w:r>
          </w:p>
        </w:tc>
        <w:tc>
          <w:tcPr>
            <w:tcW w:w="278" w:type="dxa"/>
          </w:tcPr>
          <w:p w14:paraId="4E3F14AA" w14:textId="77777777" w:rsidR="007C35AF" w:rsidRPr="008D750B" w:rsidRDefault="007C35AF" w:rsidP="007C35AF">
            <w:pPr>
              <w:spacing w:before="12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65088B4F" w14:textId="3D65D37D" w:rsidR="007C35AF" w:rsidRPr="00B107AF" w:rsidRDefault="007C35AF" w:rsidP="007C35AF">
            <w:pPr>
              <w:pStyle w:val="20211"/>
              <w:spacing w:before="120" w:after="360"/>
              <w:rPr>
                <w:rtl/>
              </w:rPr>
            </w:pPr>
            <w:r w:rsidRPr="00E11D3B">
              <w:rPr>
                <w:rtl/>
              </w:rPr>
              <w:t xml:space="preserve">נושאים לביצוע במיקור חוץ אישר מנכ"ל </w:t>
            </w:r>
            <w:proofErr w:type="spellStart"/>
            <w:r w:rsidRPr="00E11D3B">
              <w:rPr>
                <w:rtl/>
              </w:rPr>
              <w:t>משהב"ט</w:t>
            </w:r>
            <w:proofErr w:type="spellEnd"/>
            <w:r w:rsidRPr="00E11D3B">
              <w:rPr>
                <w:rtl/>
              </w:rPr>
              <w:t xml:space="preserve"> </w:t>
            </w:r>
            <w:r w:rsidRPr="00E11D3B">
              <w:rPr>
                <w:rtl/>
              </w:rPr>
              <w:br/>
              <w:t>בשנים 2016 - 2019</w:t>
            </w:r>
          </w:p>
        </w:tc>
        <w:tc>
          <w:tcPr>
            <w:tcW w:w="279" w:type="dxa"/>
          </w:tcPr>
          <w:p w14:paraId="13D52F77" w14:textId="77777777" w:rsidR="007C35AF" w:rsidRPr="008D750B" w:rsidRDefault="007C35AF" w:rsidP="007C35AF">
            <w:pPr>
              <w:spacing w:before="120" w:after="360"/>
              <w:rPr>
                <w:rFonts w:ascii="Tahoma" w:eastAsiaTheme="minorEastAsia" w:hAnsi="Tahoma" w:cs="Tahoma"/>
                <w:color w:val="0D0D0D" w:themeColor="text1" w:themeTint="F2"/>
                <w:w w:val="90"/>
                <w:sz w:val="18"/>
                <w:szCs w:val="18"/>
                <w:rtl/>
              </w:rPr>
            </w:pPr>
          </w:p>
        </w:tc>
        <w:tc>
          <w:tcPr>
            <w:tcW w:w="1587" w:type="dxa"/>
            <w:tcBorders>
              <w:top w:val="single" w:sz="12" w:space="0" w:color="auto"/>
            </w:tcBorders>
          </w:tcPr>
          <w:p w14:paraId="748AB2EE" w14:textId="4A5B798C" w:rsidR="007C35AF" w:rsidRPr="007C35AF" w:rsidRDefault="007C35AF" w:rsidP="007C35AF">
            <w:pPr>
              <w:spacing w:before="120" w:line="269" w:lineRule="auto"/>
              <w:jc w:val="left"/>
              <w:rPr>
                <w:rFonts w:ascii="Tahoma" w:eastAsiaTheme="minorEastAsia" w:hAnsi="Tahoma" w:cs="Tahoma"/>
                <w:color w:val="0D0D0D" w:themeColor="text1" w:themeTint="F2"/>
                <w:w w:val="90"/>
                <w:sz w:val="18"/>
                <w:szCs w:val="18"/>
                <w:rtl/>
              </w:rPr>
            </w:pPr>
            <w:proofErr w:type="spellStart"/>
            <w:r w:rsidRPr="00E11D3B">
              <w:rPr>
                <w:rFonts w:ascii="Tahoma" w:eastAsiaTheme="minorEastAsia" w:hAnsi="Tahoma" w:cs="Tahoma"/>
                <w:color w:val="0D0D0D" w:themeColor="text1" w:themeTint="F2"/>
                <w:w w:val="90"/>
                <w:sz w:val="18"/>
                <w:szCs w:val="18"/>
                <w:rtl/>
              </w:rPr>
              <w:t>מיקורי</w:t>
            </w:r>
            <w:proofErr w:type="spellEnd"/>
            <w:r w:rsidRPr="00E11D3B">
              <w:rPr>
                <w:rFonts w:ascii="Tahoma" w:eastAsiaTheme="minorEastAsia" w:hAnsi="Tahoma" w:cs="Tahoma"/>
                <w:color w:val="0D0D0D" w:themeColor="text1" w:themeTint="F2"/>
                <w:w w:val="90"/>
                <w:sz w:val="18"/>
                <w:szCs w:val="18"/>
                <w:rtl/>
              </w:rPr>
              <w:t xml:space="preserve"> חוץ בזרועות צה"ל החלו </w:t>
            </w:r>
            <w:r w:rsidRPr="00E11D3B">
              <w:rPr>
                <w:rFonts w:ascii="Tahoma" w:eastAsiaTheme="minorEastAsia" w:hAnsi="Tahoma" w:cs="Tahoma"/>
                <w:color w:val="0D0D0D" w:themeColor="text1" w:themeTint="F2"/>
                <w:w w:val="90"/>
                <w:sz w:val="18"/>
                <w:szCs w:val="18"/>
                <w:rtl/>
              </w:rPr>
              <w:br/>
              <w:t xml:space="preserve">בשנים 2016 </w:t>
            </w:r>
            <w:r>
              <w:rPr>
                <w:rFonts w:ascii="Tahoma" w:eastAsiaTheme="minorEastAsia" w:hAnsi="Tahoma" w:cs="Tahoma"/>
                <w:color w:val="0D0D0D" w:themeColor="text1" w:themeTint="F2"/>
                <w:w w:val="90"/>
                <w:sz w:val="18"/>
                <w:szCs w:val="18"/>
                <w:rtl/>
              </w:rPr>
              <w:t>–</w:t>
            </w:r>
            <w:r w:rsidRPr="00E11D3B">
              <w:rPr>
                <w:rFonts w:ascii="Tahoma" w:eastAsiaTheme="minorEastAsia" w:hAnsi="Tahoma" w:cs="Tahoma"/>
                <w:color w:val="0D0D0D" w:themeColor="text1" w:themeTint="F2"/>
                <w:w w:val="90"/>
                <w:sz w:val="18"/>
                <w:szCs w:val="18"/>
                <w:rtl/>
              </w:rPr>
              <w:t xml:space="preserve"> 2020</w:t>
            </w:r>
            <w:r>
              <w:rPr>
                <w:rFonts w:ascii="Tahoma" w:eastAsiaTheme="minorEastAsia" w:hAnsi="Tahoma" w:cs="Tahoma" w:hint="cs"/>
                <w:color w:val="0D0D0D" w:themeColor="text1" w:themeTint="F2"/>
                <w:w w:val="90"/>
                <w:sz w:val="18"/>
                <w:szCs w:val="18"/>
                <w:rtl/>
              </w:rPr>
              <w:t xml:space="preserve"> </w:t>
            </w:r>
            <w:r w:rsidRPr="00E11D3B">
              <w:rPr>
                <w:rFonts w:ascii="Tahoma" w:eastAsiaTheme="minorEastAsia" w:hAnsi="Tahoma" w:cs="Tahoma"/>
                <w:color w:val="0D0D0D" w:themeColor="text1" w:themeTint="F2"/>
                <w:w w:val="90"/>
                <w:sz w:val="18"/>
                <w:szCs w:val="18"/>
                <w:rtl/>
              </w:rPr>
              <w:t xml:space="preserve">(מבין 30 הנושאים שאישר מנכ"ל </w:t>
            </w:r>
            <w:proofErr w:type="spellStart"/>
            <w:r w:rsidRPr="00E11D3B">
              <w:rPr>
                <w:rFonts w:ascii="Tahoma" w:eastAsiaTheme="minorEastAsia" w:hAnsi="Tahoma" w:cs="Tahoma"/>
                <w:color w:val="0D0D0D" w:themeColor="text1" w:themeTint="F2"/>
                <w:w w:val="90"/>
                <w:sz w:val="18"/>
                <w:szCs w:val="18"/>
                <w:rtl/>
              </w:rPr>
              <w:t>משהב"ט</w:t>
            </w:r>
            <w:proofErr w:type="spellEnd"/>
            <w:r w:rsidRPr="00E11D3B">
              <w:rPr>
                <w:rFonts w:ascii="Tahoma" w:eastAsiaTheme="minorEastAsia" w:hAnsi="Tahoma" w:cs="Tahoma"/>
                <w:color w:val="0D0D0D" w:themeColor="text1" w:themeTint="F2"/>
                <w:w w:val="90"/>
                <w:sz w:val="18"/>
                <w:szCs w:val="18"/>
                <w:rtl/>
              </w:rPr>
              <w:t>)</w:t>
            </w:r>
          </w:p>
        </w:tc>
        <w:tc>
          <w:tcPr>
            <w:tcW w:w="278" w:type="dxa"/>
          </w:tcPr>
          <w:p w14:paraId="07FF5857" w14:textId="77777777" w:rsidR="007C35AF" w:rsidRPr="008D750B" w:rsidRDefault="007C35AF" w:rsidP="007C35AF">
            <w:pPr>
              <w:spacing w:before="120" w:after="120"/>
              <w:rPr>
                <w:rFonts w:ascii="Tahoma" w:eastAsiaTheme="minorEastAsia" w:hAnsi="Tahoma" w:cs="Tahoma"/>
                <w:color w:val="0D0D0D" w:themeColor="text1" w:themeTint="F2"/>
                <w:w w:val="90"/>
                <w:sz w:val="18"/>
                <w:szCs w:val="18"/>
                <w:rtl/>
              </w:rPr>
            </w:pPr>
          </w:p>
        </w:tc>
        <w:tc>
          <w:tcPr>
            <w:tcW w:w="1587" w:type="dxa"/>
            <w:tcBorders>
              <w:top w:val="single" w:sz="12" w:space="0" w:color="auto"/>
            </w:tcBorders>
          </w:tcPr>
          <w:p w14:paraId="75579224" w14:textId="77777777" w:rsidR="007C35AF" w:rsidRDefault="007C35AF" w:rsidP="007C35AF">
            <w:pPr>
              <w:pStyle w:val="20211"/>
              <w:spacing w:before="120" w:after="120"/>
              <w:rPr>
                <w:rtl/>
              </w:rPr>
            </w:pPr>
            <w:proofErr w:type="spellStart"/>
            <w:r w:rsidRPr="00E11D3B">
              <w:rPr>
                <w:rtl/>
              </w:rPr>
              <w:t>מיקורי</w:t>
            </w:r>
            <w:proofErr w:type="spellEnd"/>
            <w:r w:rsidRPr="00E11D3B">
              <w:rPr>
                <w:rtl/>
              </w:rPr>
              <w:t xml:space="preserve"> חוץ בוצעו בזרוע הים (</w:t>
            </w:r>
            <w:proofErr w:type="spellStart"/>
            <w:r w:rsidRPr="00E11D3B">
              <w:rPr>
                <w:rtl/>
              </w:rPr>
              <w:t>חה"י</w:t>
            </w:r>
            <w:proofErr w:type="spellEnd"/>
            <w:r w:rsidRPr="00E11D3B">
              <w:rPr>
                <w:rtl/>
              </w:rPr>
              <w:t xml:space="preserve">) בלא שהיא העלתה אותם לבחינת צוות האזרוח המטכ"לי וללא אישורו של מנכ"ל </w:t>
            </w:r>
            <w:proofErr w:type="spellStart"/>
            <w:r w:rsidRPr="00E11D3B">
              <w:rPr>
                <w:rtl/>
              </w:rPr>
              <w:t>משהב"ט</w:t>
            </w:r>
            <w:proofErr w:type="spellEnd"/>
          </w:p>
          <w:p w14:paraId="69ECA917" w14:textId="24B2AB05" w:rsidR="007C35AF" w:rsidRDefault="007C35AF" w:rsidP="007C35AF">
            <w:pPr>
              <w:pStyle w:val="20211"/>
              <w:spacing w:before="120" w:after="120"/>
              <w:rPr>
                <w:rtl/>
              </w:rPr>
            </w:pPr>
          </w:p>
        </w:tc>
      </w:tr>
      <w:tr w:rsidR="007C35AF" w14:paraId="5291CE5D" w14:textId="77777777" w:rsidTr="007C35AF">
        <w:tc>
          <w:tcPr>
            <w:tcW w:w="1871" w:type="dxa"/>
            <w:tcBorders>
              <w:bottom w:val="single" w:sz="12" w:space="0" w:color="auto"/>
            </w:tcBorders>
            <w:vAlign w:val="bottom"/>
          </w:tcPr>
          <w:p w14:paraId="1781FAF7" w14:textId="60724315" w:rsidR="007C35AF" w:rsidRDefault="007C35AF" w:rsidP="00330C38">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7</w:t>
            </w:r>
          </w:p>
          <w:p w14:paraId="236DAA4C" w14:textId="3353D7D0" w:rsidR="007C35AF" w:rsidRPr="004562F8" w:rsidRDefault="007C35AF" w:rsidP="00330C38">
            <w:pPr>
              <w:pStyle w:val="2021"/>
              <w:spacing w:before="0" w:after="60"/>
              <w:rPr>
                <w:b w:val="0"/>
                <w:bCs w:val="0"/>
                <w:rtl/>
              </w:rPr>
            </w:pPr>
            <w:r>
              <w:rPr>
                <w:rFonts w:hint="cs"/>
                <w:spacing w:val="-10"/>
                <w:sz w:val="26"/>
                <w:szCs w:val="26"/>
                <w:rtl/>
              </w:rPr>
              <w:t>מיליארד ש״ח</w:t>
            </w:r>
          </w:p>
        </w:tc>
        <w:tc>
          <w:tcPr>
            <w:tcW w:w="278" w:type="dxa"/>
            <w:vAlign w:val="bottom"/>
          </w:tcPr>
          <w:p w14:paraId="412AF1D0" w14:textId="77777777" w:rsidR="007C35AF" w:rsidRDefault="007C35AF" w:rsidP="00330C38">
            <w:pPr>
              <w:spacing w:after="60"/>
              <w:jc w:val="left"/>
              <w:rPr>
                <w:rtl/>
              </w:rPr>
            </w:pPr>
          </w:p>
        </w:tc>
        <w:tc>
          <w:tcPr>
            <w:tcW w:w="1531" w:type="dxa"/>
            <w:tcBorders>
              <w:bottom w:val="single" w:sz="12" w:space="0" w:color="auto"/>
            </w:tcBorders>
            <w:vAlign w:val="bottom"/>
          </w:tcPr>
          <w:p w14:paraId="4E489DC4" w14:textId="365CADB3" w:rsidR="007C35AF" w:rsidRDefault="007C35AF" w:rsidP="00330C38">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147.5</w:t>
            </w:r>
          </w:p>
          <w:p w14:paraId="278B87FD" w14:textId="1DC3516F" w:rsidR="007C35AF" w:rsidRPr="008D750B" w:rsidRDefault="007C35AF" w:rsidP="00330C38">
            <w:pPr>
              <w:pStyle w:val="2021"/>
              <w:spacing w:before="0" w:after="60"/>
              <w:rPr>
                <w:spacing w:val="-10"/>
                <w:rtl/>
              </w:rPr>
            </w:pPr>
            <w:r w:rsidRPr="000C6757">
              <w:rPr>
                <w:rFonts w:hint="cs"/>
                <w:spacing w:val="-10"/>
                <w:sz w:val="26"/>
                <w:szCs w:val="26"/>
                <w:rtl/>
              </w:rPr>
              <w:t>מיליו</w:t>
            </w:r>
            <w:r>
              <w:rPr>
                <w:rFonts w:hint="cs"/>
                <w:spacing w:val="-10"/>
                <w:sz w:val="26"/>
                <w:szCs w:val="26"/>
                <w:rtl/>
              </w:rPr>
              <w:t>ן ש״ח</w:t>
            </w:r>
          </w:p>
        </w:tc>
        <w:tc>
          <w:tcPr>
            <w:tcW w:w="279" w:type="dxa"/>
            <w:vAlign w:val="bottom"/>
          </w:tcPr>
          <w:p w14:paraId="2EECBD11" w14:textId="77777777" w:rsidR="007C35AF" w:rsidRDefault="007C35AF" w:rsidP="00330C38">
            <w:pPr>
              <w:spacing w:after="60"/>
              <w:jc w:val="left"/>
              <w:rPr>
                <w:rtl/>
              </w:rPr>
            </w:pPr>
          </w:p>
        </w:tc>
        <w:tc>
          <w:tcPr>
            <w:tcW w:w="1587" w:type="dxa"/>
            <w:tcBorders>
              <w:bottom w:val="single" w:sz="12" w:space="0" w:color="auto"/>
            </w:tcBorders>
            <w:vAlign w:val="bottom"/>
          </w:tcPr>
          <w:p w14:paraId="0A934412" w14:textId="5300C0D4" w:rsidR="007C35AF" w:rsidRDefault="007C35AF" w:rsidP="00330C38">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17.2</w:t>
            </w:r>
          </w:p>
          <w:p w14:paraId="4B1E0BF1" w14:textId="2998D1BB" w:rsidR="007C35AF" w:rsidRPr="004562F8" w:rsidRDefault="007C35AF" w:rsidP="00330C38">
            <w:pPr>
              <w:pStyle w:val="2021"/>
              <w:spacing w:before="0" w:after="60"/>
              <w:rPr>
                <w:b w:val="0"/>
                <w:bCs w:val="0"/>
                <w:rtl/>
              </w:rPr>
            </w:pPr>
            <w:r w:rsidRPr="000C6757">
              <w:rPr>
                <w:rFonts w:hint="cs"/>
                <w:spacing w:val="-10"/>
                <w:sz w:val="26"/>
                <w:szCs w:val="26"/>
                <w:rtl/>
              </w:rPr>
              <w:t>מילי</w:t>
            </w:r>
            <w:r w:rsidR="00A329F7">
              <w:rPr>
                <w:rFonts w:hint="cs"/>
                <w:spacing w:val="-10"/>
                <w:sz w:val="26"/>
                <w:szCs w:val="26"/>
                <w:rtl/>
              </w:rPr>
              <w:t>ון</w:t>
            </w:r>
            <w:r>
              <w:rPr>
                <w:rFonts w:hint="cs"/>
                <w:spacing w:val="-10"/>
                <w:sz w:val="26"/>
                <w:szCs w:val="26"/>
                <w:rtl/>
              </w:rPr>
              <w:t xml:space="preserve"> ש״ח</w:t>
            </w:r>
          </w:p>
        </w:tc>
        <w:tc>
          <w:tcPr>
            <w:tcW w:w="278" w:type="dxa"/>
            <w:vAlign w:val="bottom"/>
          </w:tcPr>
          <w:p w14:paraId="5ABD036D" w14:textId="77777777" w:rsidR="007C35AF" w:rsidRPr="008D750B" w:rsidRDefault="007C35AF" w:rsidP="00330C38">
            <w:pPr>
              <w:pStyle w:val="2021"/>
              <w:spacing w:after="60"/>
              <w:rPr>
                <w:spacing w:val="-10"/>
                <w:rtl/>
              </w:rPr>
            </w:pPr>
          </w:p>
        </w:tc>
        <w:tc>
          <w:tcPr>
            <w:tcW w:w="1587" w:type="dxa"/>
            <w:tcBorders>
              <w:bottom w:val="single" w:sz="12" w:space="0" w:color="auto"/>
            </w:tcBorders>
            <w:vAlign w:val="bottom"/>
          </w:tcPr>
          <w:p w14:paraId="20395580" w14:textId="3DA8482F" w:rsidR="007C35AF" w:rsidRPr="007C35AF" w:rsidRDefault="007C35AF" w:rsidP="00330C38">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0.25%</w:t>
            </w:r>
          </w:p>
        </w:tc>
      </w:tr>
      <w:tr w:rsidR="007C35AF" w14:paraId="4650AF74" w14:textId="77777777" w:rsidTr="007C35AF">
        <w:tc>
          <w:tcPr>
            <w:tcW w:w="1871" w:type="dxa"/>
            <w:tcBorders>
              <w:top w:val="single" w:sz="12" w:space="0" w:color="auto"/>
            </w:tcBorders>
          </w:tcPr>
          <w:p w14:paraId="488CCA96" w14:textId="77777777" w:rsidR="007C35AF" w:rsidRPr="00E11D3B" w:rsidRDefault="007C35AF" w:rsidP="007C35AF">
            <w:pPr>
              <w:spacing w:before="120" w:line="269" w:lineRule="auto"/>
              <w:jc w:val="left"/>
              <w:rPr>
                <w:rFonts w:ascii="Tahoma" w:eastAsiaTheme="minorEastAsia" w:hAnsi="Tahoma" w:cs="Tahoma"/>
                <w:color w:val="0D0D0D" w:themeColor="text1" w:themeTint="F2"/>
                <w:w w:val="90"/>
                <w:sz w:val="18"/>
                <w:szCs w:val="18"/>
                <w:rtl/>
              </w:rPr>
            </w:pPr>
            <w:r w:rsidRPr="00E11D3B">
              <w:rPr>
                <w:rFonts w:ascii="Tahoma" w:eastAsiaTheme="minorEastAsia" w:hAnsi="Tahoma" w:cs="Tahoma"/>
                <w:color w:val="0D0D0D" w:themeColor="text1" w:themeTint="F2"/>
                <w:w w:val="90"/>
                <w:sz w:val="18"/>
                <w:szCs w:val="18"/>
                <w:rtl/>
              </w:rPr>
              <w:t xml:space="preserve">התקציב לשנת 2019 לתחומי "שוטף ואחזקה תפעול </w:t>
            </w:r>
            <w:proofErr w:type="spellStart"/>
            <w:r w:rsidRPr="00E11D3B">
              <w:rPr>
                <w:rFonts w:ascii="Tahoma" w:eastAsiaTheme="minorEastAsia" w:hAnsi="Tahoma" w:cs="Tahoma"/>
                <w:color w:val="0D0D0D" w:themeColor="text1" w:themeTint="F2"/>
                <w:w w:val="90"/>
                <w:sz w:val="18"/>
                <w:szCs w:val="18"/>
                <w:rtl/>
              </w:rPr>
              <w:t>ומינהל</w:t>
            </w:r>
            <w:proofErr w:type="spellEnd"/>
            <w:r w:rsidRPr="00E11D3B">
              <w:rPr>
                <w:rFonts w:ascii="Tahoma" w:eastAsiaTheme="minorEastAsia" w:hAnsi="Tahoma" w:cs="Tahoma"/>
                <w:color w:val="0D0D0D" w:themeColor="text1" w:themeTint="F2"/>
                <w:w w:val="90"/>
                <w:sz w:val="18"/>
                <w:szCs w:val="18"/>
                <w:rtl/>
              </w:rPr>
              <w:t>":</w:t>
            </w:r>
          </w:p>
          <w:p w14:paraId="0808D2D5" w14:textId="320CCB2F" w:rsidR="007C35AF" w:rsidRPr="007C35AF" w:rsidRDefault="007C35AF" w:rsidP="007C35AF">
            <w:pPr>
              <w:spacing w:line="269" w:lineRule="auto"/>
              <w:jc w:val="left"/>
              <w:rPr>
                <w:rFonts w:ascii="Tahoma" w:eastAsiaTheme="minorEastAsia" w:hAnsi="Tahoma" w:cs="Tahoma"/>
                <w:color w:val="0D0D0D" w:themeColor="text1" w:themeTint="F2"/>
                <w:w w:val="90"/>
                <w:sz w:val="18"/>
                <w:szCs w:val="18"/>
                <w:rtl/>
              </w:rPr>
            </w:pPr>
            <w:r w:rsidRPr="00E11D3B">
              <w:rPr>
                <w:rFonts w:ascii="Tahoma" w:eastAsiaTheme="minorEastAsia" w:hAnsi="Tahoma" w:cs="Tahoma" w:hint="cs"/>
                <w:color w:val="0D0D0D" w:themeColor="text1" w:themeTint="F2"/>
                <w:w w:val="90"/>
                <w:sz w:val="18"/>
                <w:szCs w:val="18"/>
                <w:rtl/>
              </w:rPr>
              <w:t>זרוע היבשה (</w:t>
            </w:r>
            <w:proofErr w:type="spellStart"/>
            <w:r w:rsidRPr="00E11D3B">
              <w:rPr>
                <w:rFonts w:ascii="Tahoma" w:eastAsiaTheme="minorEastAsia" w:hAnsi="Tahoma" w:cs="Tahoma"/>
                <w:color w:val="0D0D0D" w:themeColor="text1" w:themeTint="F2"/>
                <w:w w:val="90"/>
                <w:sz w:val="18"/>
                <w:szCs w:val="18"/>
                <w:rtl/>
              </w:rPr>
              <w:t>ז"י</w:t>
            </w:r>
            <w:proofErr w:type="spellEnd"/>
            <w:r w:rsidRPr="00E11D3B">
              <w:rPr>
                <w:rFonts w:ascii="Tahoma" w:eastAsiaTheme="minorEastAsia" w:hAnsi="Tahoma" w:cs="Tahoma" w:hint="cs"/>
                <w:color w:val="0D0D0D" w:themeColor="text1" w:themeTint="F2"/>
                <w:w w:val="90"/>
                <w:sz w:val="18"/>
                <w:szCs w:val="18"/>
                <w:rtl/>
              </w:rPr>
              <w:t>)</w:t>
            </w:r>
            <w:r w:rsidRPr="00E11D3B">
              <w:rPr>
                <w:rFonts w:ascii="Tahoma" w:eastAsiaTheme="minorEastAsia" w:hAnsi="Tahoma" w:cs="Tahoma"/>
                <w:color w:val="0D0D0D" w:themeColor="text1" w:themeTint="F2"/>
                <w:w w:val="90"/>
                <w:sz w:val="18"/>
                <w:szCs w:val="18"/>
                <w:rtl/>
              </w:rPr>
              <w:t xml:space="preserve"> - 3.1</w:t>
            </w:r>
            <w:r>
              <w:rPr>
                <w:rFonts w:ascii="Tahoma" w:eastAsiaTheme="minorEastAsia" w:hAnsi="Tahoma" w:cs="Tahoma" w:hint="cs"/>
                <w:color w:val="0D0D0D" w:themeColor="text1" w:themeTint="F2"/>
                <w:w w:val="90"/>
                <w:sz w:val="18"/>
                <w:szCs w:val="18"/>
                <w:rtl/>
              </w:rPr>
              <w:t xml:space="preserve"> </w:t>
            </w:r>
            <w:r w:rsidRPr="00E11D3B">
              <w:rPr>
                <w:rFonts w:ascii="Tahoma" w:eastAsiaTheme="minorEastAsia" w:hAnsi="Tahoma" w:cs="Tahoma"/>
                <w:color w:val="0D0D0D" w:themeColor="text1" w:themeTint="F2"/>
                <w:w w:val="90"/>
                <w:sz w:val="18"/>
                <w:szCs w:val="18"/>
                <w:rtl/>
              </w:rPr>
              <w:t>זרוע האוויר והחלל (</w:t>
            </w:r>
            <w:proofErr w:type="spellStart"/>
            <w:r w:rsidRPr="00E11D3B">
              <w:rPr>
                <w:rFonts w:ascii="Tahoma" w:eastAsiaTheme="minorEastAsia" w:hAnsi="Tahoma" w:cs="Tahoma"/>
                <w:color w:val="0D0D0D" w:themeColor="text1" w:themeTint="F2"/>
                <w:w w:val="90"/>
                <w:sz w:val="18"/>
                <w:szCs w:val="18"/>
                <w:rtl/>
              </w:rPr>
              <w:t>חה"א</w:t>
            </w:r>
            <w:proofErr w:type="spellEnd"/>
            <w:r w:rsidRPr="00E11D3B">
              <w:rPr>
                <w:rFonts w:ascii="Tahoma" w:eastAsiaTheme="minorEastAsia" w:hAnsi="Tahoma" w:cs="Tahoma"/>
                <w:color w:val="0D0D0D" w:themeColor="text1" w:themeTint="F2"/>
                <w:w w:val="90"/>
                <w:sz w:val="18"/>
                <w:szCs w:val="18"/>
                <w:rtl/>
              </w:rPr>
              <w:t>) - 3.4</w:t>
            </w:r>
            <w:r>
              <w:rPr>
                <w:rFonts w:ascii="Tahoma" w:eastAsiaTheme="minorEastAsia" w:hAnsi="Tahoma" w:cs="Tahoma" w:hint="cs"/>
                <w:color w:val="0D0D0D" w:themeColor="text1" w:themeTint="F2"/>
                <w:w w:val="90"/>
                <w:sz w:val="18"/>
                <w:szCs w:val="18"/>
                <w:rtl/>
              </w:rPr>
              <w:t xml:space="preserve"> </w:t>
            </w:r>
            <w:r>
              <w:rPr>
                <w:rFonts w:ascii="Tahoma" w:eastAsiaTheme="minorEastAsia" w:hAnsi="Tahoma" w:cs="Tahoma"/>
                <w:color w:val="0D0D0D" w:themeColor="text1" w:themeTint="F2"/>
                <w:w w:val="90"/>
                <w:sz w:val="18"/>
                <w:szCs w:val="18"/>
                <w:rtl/>
              </w:rPr>
              <w:br/>
            </w:r>
            <w:proofErr w:type="spellStart"/>
            <w:r w:rsidRPr="00E11D3B">
              <w:rPr>
                <w:rFonts w:ascii="Tahoma" w:eastAsiaTheme="minorEastAsia" w:hAnsi="Tahoma" w:cs="Tahoma"/>
                <w:color w:val="0D0D0D" w:themeColor="text1" w:themeTint="F2"/>
                <w:w w:val="90"/>
                <w:sz w:val="18"/>
                <w:szCs w:val="18"/>
                <w:rtl/>
              </w:rPr>
              <w:t>חה"י</w:t>
            </w:r>
            <w:proofErr w:type="spellEnd"/>
            <w:r w:rsidRPr="00E11D3B">
              <w:rPr>
                <w:rFonts w:ascii="Tahoma" w:eastAsiaTheme="minorEastAsia" w:hAnsi="Tahoma" w:cs="Tahoma"/>
                <w:color w:val="0D0D0D" w:themeColor="text1" w:themeTint="F2"/>
                <w:w w:val="90"/>
                <w:sz w:val="18"/>
                <w:szCs w:val="18"/>
                <w:rtl/>
              </w:rPr>
              <w:t xml:space="preserve"> - 0.5</w:t>
            </w:r>
          </w:p>
        </w:tc>
        <w:tc>
          <w:tcPr>
            <w:tcW w:w="278" w:type="dxa"/>
          </w:tcPr>
          <w:p w14:paraId="558CE5DB" w14:textId="77777777" w:rsidR="007C35AF" w:rsidRPr="008D750B" w:rsidRDefault="007C35AF" w:rsidP="007C35AF">
            <w:pPr>
              <w:spacing w:before="12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195AF068" w14:textId="2D639590" w:rsidR="007C35AF" w:rsidRPr="007C35AF" w:rsidRDefault="007C35AF" w:rsidP="007C35AF">
            <w:pPr>
              <w:spacing w:before="120" w:line="269" w:lineRule="auto"/>
              <w:jc w:val="left"/>
              <w:rPr>
                <w:rFonts w:ascii="Tahoma" w:eastAsiaTheme="minorEastAsia" w:hAnsi="Tahoma" w:cs="Tahoma"/>
                <w:color w:val="0D0D0D" w:themeColor="text1" w:themeTint="F2"/>
                <w:w w:val="90"/>
                <w:sz w:val="18"/>
                <w:szCs w:val="18"/>
                <w:rtl/>
              </w:rPr>
            </w:pPr>
            <w:r w:rsidRPr="00E11D3B">
              <w:rPr>
                <w:rFonts w:ascii="Tahoma" w:eastAsiaTheme="minorEastAsia" w:hAnsi="Tahoma" w:cs="Tahoma"/>
                <w:color w:val="0D0D0D" w:themeColor="text1" w:themeTint="F2"/>
                <w:w w:val="90"/>
                <w:sz w:val="18"/>
                <w:szCs w:val="18"/>
                <w:rtl/>
              </w:rPr>
              <w:t xml:space="preserve">עלות שנתית מתוכננת של 19 </w:t>
            </w:r>
            <w:proofErr w:type="spellStart"/>
            <w:r w:rsidRPr="00E11D3B">
              <w:rPr>
                <w:rFonts w:ascii="Tahoma" w:eastAsiaTheme="minorEastAsia" w:hAnsi="Tahoma" w:cs="Tahoma"/>
                <w:color w:val="0D0D0D" w:themeColor="text1" w:themeTint="F2"/>
                <w:w w:val="90"/>
                <w:sz w:val="18"/>
                <w:szCs w:val="18"/>
                <w:rtl/>
              </w:rPr>
              <w:t>מיקורי</w:t>
            </w:r>
            <w:proofErr w:type="spellEnd"/>
            <w:r w:rsidRPr="00E11D3B">
              <w:rPr>
                <w:rFonts w:ascii="Tahoma" w:eastAsiaTheme="minorEastAsia" w:hAnsi="Tahoma" w:cs="Tahoma"/>
                <w:color w:val="0D0D0D" w:themeColor="text1" w:themeTint="F2"/>
                <w:w w:val="90"/>
                <w:sz w:val="18"/>
                <w:szCs w:val="18"/>
                <w:rtl/>
              </w:rPr>
              <w:t xml:space="preserve"> חוץ:</w:t>
            </w:r>
            <w:r>
              <w:rPr>
                <w:rFonts w:ascii="Tahoma" w:eastAsiaTheme="minorEastAsia" w:hAnsi="Tahoma" w:cs="Tahoma"/>
                <w:color w:val="0D0D0D" w:themeColor="text1" w:themeTint="F2"/>
                <w:w w:val="90"/>
                <w:sz w:val="18"/>
                <w:szCs w:val="18"/>
                <w:rtl/>
              </w:rPr>
              <w:br/>
            </w:r>
            <w:proofErr w:type="spellStart"/>
            <w:r w:rsidRPr="00E11D3B">
              <w:rPr>
                <w:rFonts w:ascii="Tahoma" w:eastAsiaTheme="minorEastAsia" w:hAnsi="Tahoma" w:cs="Tahoma"/>
                <w:color w:val="0D0D0D" w:themeColor="text1" w:themeTint="F2"/>
                <w:w w:val="90"/>
                <w:sz w:val="18"/>
                <w:szCs w:val="18"/>
                <w:rtl/>
              </w:rPr>
              <w:t>ז"י</w:t>
            </w:r>
            <w:proofErr w:type="spellEnd"/>
            <w:r w:rsidRPr="00E11D3B">
              <w:rPr>
                <w:rFonts w:ascii="Tahoma" w:eastAsiaTheme="minorEastAsia" w:hAnsi="Tahoma" w:cs="Tahoma"/>
                <w:color w:val="0D0D0D" w:themeColor="text1" w:themeTint="F2"/>
                <w:w w:val="90"/>
                <w:sz w:val="18"/>
                <w:szCs w:val="18"/>
                <w:rtl/>
              </w:rPr>
              <w:t xml:space="preserve"> (9)</w:t>
            </w:r>
            <w:r w:rsidRPr="00E11D3B">
              <w:rPr>
                <w:rFonts w:ascii="Tahoma" w:eastAsiaTheme="minorEastAsia" w:hAnsi="Tahoma" w:cs="Tahoma" w:hint="cs"/>
                <w:color w:val="0D0D0D" w:themeColor="text1" w:themeTint="F2"/>
                <w:w w:val="90"/>
                <w:sz w:val="18"/>
                <w:szCs w:val="18"/>
                <w:rtl/>
              </w:rPr>
              <w:t xml:space="preserve"> -</w:t>
            </w:r>
            <w:r w:rsidRPr="00E11D3B">
              <w:rPr>
                <w:rFonts w:ascii="Tahoma" w:eastAsiaTheme="minorEastAsia" w:hAnsi="Tahoma" w:cs="Tahoma"/>
                <w:color w:val="0D0D0D" w:themeColor="text1" w:themeTint="F2"/>
                <w:w w:val="90"/>
                <w:sz w:val="18"/>
                <w:szCs w:val="18"/>
                <w:rtl/>
              </w:rPr>
              <w:t xml:space="preserve"> </w:t>
            </w:r>
            <w:r w:rsidRPr="00E11D3B">
              <w:rPr>
                <w:rFonts w:ascii="Tahoma" w:eastAsiaTheme="minorEastAsia" w:hAnsi="Tahoma" w:cs="Tahoma"/>
                <w:color w:val="0D0D0D" w:themeColor="text1" w:themeTint="F2"/>
                <w:w w:val="90"/>
                <w:sz w:val="18"/>
                <w:szCs w:val="18"/>
              </w:rPr>
              <w:t>93.8</w:t>
            </w:r>
            <w:r>
              <w:rPr>
                <w:rFonts w:ascii="Tahoma" w:eastAsiaTheme="minorEastAsia" w:hAnsi="Tahoma" w:cs="Tahoma" w:hint="cs"/>
                <w:color w:val="0D0D0D" w:themeColor="text1" w:themeTint="F2"/>
                <w:w w:val="90"/>
                <w:sz w:val="18"/>
                <w:szCs w:val="18"/>
                <w:rtl/>
              </w:rPr>
              <w:t xml:space="preserve"> </w:t>
            </w:r>
            <w:proofErr w:type="spellStart"/>
            <w:r w:rsidRPr="00E11D3B">
              <w:rPr>
                <w:rFonts w:ascii="Tahoma" w:eastAsiaTheme="minorEastAsia" w:hAnsi="Tahoma" w:cs="Tahoma"/>
                <w:color w:val="0D0D0D" w:themeColor="text1" w:themeTint="F2"/>
                <w:w w:val="90"/>
                <w:sz w:val="18"/>
                <w:szCs w:val="18"/>
                <w:rtl/>
              </w:rPr>
              <w:t>חה"א</w:t>
            </w:r>
            <w:proofErr w:type="spellEnd"/>
            <w:r w:rsidRPr="00E11D3B">
              <w:rPr>
                <w:rFonts w:ascii="Tahoma" w:eastAsiaTheme="minorEastAsia" w:hAnsi="Tahoma" w:cs="Tahoma"/>
                <w:color w:val="0D0D0D" w:themeColor="text1" w:themeTint="F2"/>
                <w:w w:val="90"/>
                <w:sz w:val="18"/>
                <w:szCs w:val="18"/>
                <w:rtl/>
              </w:rPr>
              <w:t xml:space="preserve"> (9)</w:t>
            </w:r>
            <w:r w:rsidRPr="00E11D3B">
              <w:rPr>
                <w:rFonts w:ascii="Tahoma" w:eastAsiaTheme="minorEastAsia" w:hAnsi="Tahoma" w:cs="Tahoma" w:hint="cs"/>
                <w:color w:val="0D0D0D" w:themeColor="text1" w:themeTint="F2"/>
                <w:w w:val="90"/>
                <w:sz w:val="18"/>
                <w:szCs w:val="18"/>
                <w:rtl/>
              </w:rPr>
              <w:t xml:space="preserve"> -</w:t>
            </w:r>
            <w:r w:rsidRPr="00E11D3B">
              <w:rPr>
                <w:rFonts w:ascii="Tahoma" w:eastAsiaTheme="minorEastAsia" w:hAnsi="Tahoma" w:cs="Tahoma"/>
                <w:color w:val="0D0D0D" w:themeColor="text1" w:themeTint="F2"/>
                <w:w w:val="90"/>
                <w:sz w:val="18"/>
                <w:szCs w:val="18"/>
                <w:rtl/>
              </w:rPr>
              <w:t xml:space="preserve"> 31.3</w:t>
            </w:r>
            <w:r>
              <w:rPr>
                <w:rFonts w:ascii="Tahoma" w:eastAsiaTheme="minorEastAsia" w:hAnsi="Tahoma" w:cs="Tahoma" w:hint="cs"/>
                <w:color w:val="0D0D0D" w:themeColor="text1" w:themeTint="F2"/>
                <w:w w:val="90"/>
                <w:sz w:val="18"/>
                <w:szCs w:val="18"/>
                <w:rtl/>
              </w:rPr>
              <w:t xml:space="preserve"> </w:t>
            </w:r>
            <w:proofErr w:type="spellStart"/>
            <w:r w:rsidRPr="00E11D3B">
              <w:rPr>
                <w:rFonts w:ascii="Tahoma" w:eastAsiaTheme="minorEastAsia" w:hAnsi="Tahoma" w:cs="Tahoma"/>
                <w:color w:val="0D0D0D" w:themeColor="text1" w:themeTint="F2"/>
                <w:w w:val="90"/>
                <w:sz w:val="18"/>
                <w:szCs w:val="18"/>
                <w:rtl/>
              </w:rPr>
              <w:t>חה"י</w:t>
            </w:r>
            <w:proofErr w:type="spellEnd"/>
            <w:r w:rsidRPr="00E11D3B">
              <w:rPr>
                <w:rFonts w:ascii="Tahoma" w:eastAsiaTheme="minorEastAsia" w:hAnsi="Tahoma" w:cs="Tahoma"/>
                <w:color w:val="0D0D0D" w:themeColor="text1" w:themeTint="F2"/>
                <w:w w:val="90"/>
                <w:sz w:val="18"/>
                <w:szCs w:val="18"/>
                <w:rtl/>
              </w:rPr>
              <w:t xml:space="preserve"> (1)</w:t>
            </w:r>
            <w:r w:rsidRPr="00E11D3B">
              <w:rPr>
                <w:rFonts w:ascii="Tahoma" w:eastAsiaTheme="minorEastAsia" w:hAnsi="Tahoma" w:cs="Tahoma" w:hint="cs"/>
                <w:color w:val="0D0D0D" w:themeColor="text1" w:themeTint="F2"/>
                <w:w w:val="90"/>
                <w:sz w:val="18"/>
                <w:szCs w:val="18"/>
                <w:rtl/>
              </w:rPr>
              <w:t xml:space="preserve"> -</w:t>
            </w:r>
            <w:r w:rsidRPr="00E11D3B">
              <w:rPr>
                <w:rFonts w:ascii="Tahoma" w:eastAsiaTheme="minorEastAsia" w:hAnsi="Tahoma" w:cs="Tahoma"/>
                <w:color w:val="0D0D0D" w:themeColor="text1" w:themeTint="F2"/>
                <w:w w:val="90"/>
                <w:sz w:val="18"/>
                <w:szCs w:val="18"/>
                <w:rtl/>
              </w:rPr>
              <w:t xml:space="preserve"> 22.4 </w:t>
            </w:r>
          </w:p>
        </w:tc>
        <w:tc>
          <w:tcPr>
            <w:tcW w:w="279" w:type="dxa"/>
          </w:tcPr>
          <w:p w14:paraId="50C58432" w14:textId="77777777" w:rsidR="007C35AF" w:rsidRDefault="007C35AF" w:rsidP="007C35AF">
            <w:pPr>
              <w:spacing w:before="120" w:after="360"/>
              <w:jc w:val="left"/>
              <w:rPr>
                <w:rtl/>
              </w:rPr>
            </w:pPr>
          </w:p>
        </w:tc>
        <w:tc>
          <w:tcPr>
            <w:tcW w:w="1587" w:type="dxa"/>
            <w:tcBorders>
              <w:top w:val="single" w:sz="12" w:space="0" w:color="auto"/>
            </w:tcBorders>
          </w:tcPr>
          <w:p w14:paraId="446D57C4" w14:textId="2913643D" w:rsidR="007C35AF" w:rsidRPr="007C35AF" w:rsidRDefault="007C35AF" w:rsidP="007C35AF">
            <w:pPr>
              <w:spacing w:before="120" w:line="269" w:lineRule="auto"/>
              <w:jc w:val="left"/>
              <w:rPr>
                <w:rFonts w:ascii="Tahoma" w:eastAsiaTheme="minorEastAsia" w:hAnsi="Tahoma" w:cs="Tahoma"/>
                <w:color w:val="0D0D0D" w:themeColor="text1" w:themeTint="F2"/>
                <w:w w:val="90"/>
                <w:sz w:val="18"/>
                <w:szCs w:val="18"/>
                <w:rtl/>
              </w:rPr>
            </w:pPr>
            <w:r w:rsidRPr="00E11D3B">
              <w:rPr>
                <w:rFonts w:ascii="Tahoma" w:eastAsiaTheme="minorEastAsia" w:hAnsi="Tahoma" w:cs="Tahoma" w:hint="cs"/>
                <w:color w:val="0D0D0D" w:themeColor="text1" w:themeTint="F2"/>
                <w:w w:val="90"/>
                <w:sz w:val="18"/>
                <w:szCs w:val="18"/>
                <w:rtl/>
              </w:rPr>
              <w:t>סכום</w:t>
            </w:r>
            <w:r w:rsidRPr="00E11D3B">
              <w:rPr>
                <w:rFonts w:ascii="Tahoma" w:eastAsiaTheme="minorEastAsia" w:hAnsi="Tahoma" w:cs="Tahoma"/>
                <w:color w:val="0D0D0D" w:themeColor="text1" w:themeTint="F2"/>
                <w:w w:val="90"/>
                <w:sz w:val="18"/>
                <w:szCs w:val="18"/>
                <w:rtl/>
              </w:rPr>
              <w:t xml:space="preserve"> החיסכון </w:t>
            </w:r>
            <w:r w:rsidRPr="00E11D3B">
              <w:rPr>
                <w:rFonts w:ascii="Tahoma" w:eastAsiaTheme="minorEastAsia" w:hAnsi="Tahoma" w:cs="Tahoma" w:hint="cs"/>
                <w:color w:val="0D0D0D" w:themeColor="text1" w:themeTint="F2"/>
                <w:w w:val="90"/>
                <w:sz w:val="18"/>
                <w:szCs w:val="18"/>
                <w:rtl/>
              </w:rPr>
              <w:t xml:space="preserve">השנתי </w:t>
            </w:r>
            <w:r w:rsidRPr="00E11D3B">
              <w:rPr>
                <w:rFonts w:ascii="Tahoma" w:eastAsiaTheme="minorEastAsia" w:hAnsi="Tahoma" w:cs="Tahoma"/>
                <w:color w:val="0D0D0D" w:themeColor="text1" w:themeTint="F2"/>
                <w:w w:val="90"/>
                <w:sz w:val="18"/>
                <w:szCs w:val="18"/>
                <w:rtl/>
              </w:rPr>
              <w:t xml:space="preserve">המתוכנן מביצוע </w:t>
            </w:r>
            <w:proofErr w:type="spellStart"/>
            <w:r w:rsidRPr="00E11D3B">
              <w:rPr>
                <w:rFonts w:ascii="Tahoma" w:eastAsiaTheme="minorEastAsia" w:hAnsi="Tahoma" w:cs="Tahoma"/>
                <w:color w:val="0D0D0D" w:themeColor="text1" w:themeTint="F2"/>
                <w:w w:val="90"/>
                <w:sz w:val="18"/>
                <w:szCs w:val="18"/>
                <w:rtl/>
              </w:rPr>
              <w:t>מיקורי</w:t>
            </w:r>
            <w:proofErr w:type="spellEnd"/>
            <w:r w:rsidRPr="00E11D3B">
              <w:rPr>
                <w:rFonts w:ascii="Tahoma" w:eastAsiaTheme="minorEastAsia" w:hAnsi="Tahoma" w:cs="Tahoma"/>
                <w:color w:val="0D0D0D" w:themeColor="text1" w:themeTint="F2"/>
                <w:w w:val="90"/>
                <w:sz w:val="18"/>
                <w:szCs w:val="18"/>
                <w:rtl/>
              </w:rPr>
              <w:t xml:space="preserve"> החוץ:</w:t>
            </w:r>
            <w:r>
              <w:rPr>
                <w:rFonts w:ascii="Tahoma" w:eastAsiaTheme="minorEastAsia" w:hAnsi="Tahoma" w:cs="Tahoma" w:hint="cs"/>
                <w:color w:val="0D0D0D" w:themeColor="text1" w:themeTint="F2"/>
                <w:w w:val="90"/>
                <w:sz w:val="18"/>
                <w:szCs w:val="18"/>
                <w:rtl/>
              </w:rPr>
              <w:t xml:space="preserve"> </w:t>
            </w:r>
            <w:r>
              <w:rPr>
                <w:rFonts w:ascii="Tahoma" w:eastAsiaTheme="minorEastAsia" w:hAnsi="Tahoma" w:cs="Tahoma"/>
                <w:color w:val="0D0D0D" w:themeColor="text1" w:themeTint="F2"/>
                <w:w w:val="90"/>
                <w:sz w:val="18"/>
                <w:szCs w:val="18"/>
                <w:rtl/>
              </w:rPr>
              <w:br/>
            </w:r>
            <w:proofErr w:type="spellStart"/>
            <w:r w:rsidRPr="00E11D3B">
              <w:rPr>
                <w:rFonts w:ascii="Tahoma" w:eastAsiaTheme="minorEastAsia" w:hAnsi="Tahoma" w:cs="Tahoma"/>
                <w:color w:val="0D0D0D" w:themeColor="text1" w:themeTint="F2"/>
                <w:w w:val="90"/>
                <w:sz w:val="18"/>
                <w:szCs w:val="18"/>
                <w:rtl/>
              </w:rPr>
              <w:t>ז"י</w:t>
            </w:r>
            <w:proofErr w:type="spellEnd"/>
            <w:r w:rsidRPr="00E11D3B">
              <w:rPr>
                <w:rFonts w:ascii="Tahoma" w:eastAsiaTheme="minorEastAsia" w:hAnsi="Tahoma" w:cs="Tahoma"/>
                <w:color w:val="0D0D0D" w:themeColor="text1" w:themeTint="F2"/>
                <w:w w:val="90"/>
                <w:sz w:val="18"/>
                <w:szCs w:val="18"/>
                <w:rtl/>
              </w:rPr>
              <w:t xml:space="preserve"> - 8.8</w:t>
            </w:r>
            <w:r>
              <w:rPr>
                <w:rFonts w:ascii="Tahoma" w:eastAsiaTheme="minorEastAsia" w:hAnsi="Tahoma" w:cs="Tahoma" w:hint="cs"/>
                <w:color w:val="0D0D0D" w:themeColor="text1" w:themeTint="F2"/>
                <w:w w:val="90"/>
                <w:sz w:val="18"/>
                <w:szCs w:val="18"/>
                <w:rtl/>
              </w:rPr>
              <w:t xml:space="preserve">          </w:t>
            </w:r>
            <w:proofErr w:type="spellStart"/>
            <w:r w:rsidRPr="00E11D3B">
              <w:rPr>
                <w:rFonts w:ascii="Tahoma" w:eastAsiaTheme="minorEastAsia" w:hAnsi="Tahoma" w:cs="Tahoma"/>
                <w:color w:val="0D0D0D" w:themeColor="text1" w:themeTint="F2"/>
                <w:w w:val="90"/>
                <w:sz w:val="18"/>
                <w:szCs w:val="18"/>
                <w:rtl/>
              </w:rPr>
              <w:t>חה"א</w:t>
            </w:r>
            <w:proofErr w:type="spellEnd"/>
            <w:r w:rsidRPr="00E11D3B">
              <w:rPr>
                <w:rFonts w:ascii="Tahoma" w:eastAsiaTheme="minorEastAsia" w:hAnsi="Tahoma" w:cs="Tahoma"/>
                <w:color w:val="0D0D0D" w:themeColor="text1" w:themeTint="F2"/>
                <w:w w:val="90"/>
                <w:sz w:val="18"/>
                <w:szCs w:val="18"/>
                <w:rtl/>
              </w:rPr>
              <w:t xml:space="preserve"> -</w:t>
            </w:r>
            <w:r w:rsidR="00330C38">
              <w:rPr>
                <w:rFonts w:ascii="Tahoma" w:eastAsiaTheme="minorEastAsia" w:hAnsi="Tahoma" w:cs="Tahoma" w:hint="cs"/>
                <w:color w:val="0D0D0D" w:themeColor="text1" w:themeTint="F2"/>
                <w:w w:val="90"/>
                <w:sz w:val="18"/>
                <w:szCs w:val="18"/>
                <w:rtl/>
              </w:rPr>
              <w:t xml:space="preserve"> </w:t>
            </w:r>
            <w:r w:rsidRPr="00E11D3B">
              <w:rPr>
                <w:rFonts w:ascii="Tahoma" w:eastAsiaTheme="minorEastAsia" w:hAnsi="Tahoma" w:cs="Tahoma"/>
                <w:color w:val="0D0D0D" w:themeColor="text1" w:themeTint="F2"/>
                <w:w w:val="90"/>
                <w:sz w:val="18"/>
                <w:szCs w:val="18"/>
                <w:rtl/>
              </w:rPr>
              <w:t>2.3</w:t>
            </w:r>
            <w:r>
              <w:rPr>
                <w:rFonts w:ascii="Tahoma" w:eastAsiaTheme="minorEastAsia" w:hAnsi="Tahoma" w:cs="Tahoma"/>
                <w:color w:val="0D0D0D" w:themeColor="text1" w:themeTint="F2"/>
                <w:w w:val="90"/>
                <w:sz w:val="18"/>
                <w:szCs w:val="18"/>
                <w:rtl/>
              </w:rPr>
              <w:br/>
            </w:r>
            <w:proofErr w:type="spellStart"/>
            <w:r w:rsidRPr="00E11D3B">
              <w:rPr>
                <w:rFonts w:ascii="Tahoma" w:eastAsiaTheme="minorEastAsia" w:hAnsi="Tahoma" w:cs="Tahoma"/>
                <w:color w:val="0D0D0D" w:themeColor="text1" w:themeTint="F2"/>
                <w:w w:val="90"/>
                <w:sz w:val="18"/>
                <w:szCs w:val="18"/>
                <w:rtl/>
              </w:rPr>
              <w:t>חה"י</w:t>
            </w:r>
            <w:proofErr w:type="spellEnd"/>
            <w:r w:rsidRPr="00E11D3B">
              <w:rPr>
                <w:rFonts w:ascii="Tahoma" w:eastAsiaTheme="minorEastAsia" w:hAnsi="Tahoma" w:cs="Tahoma"/>
                <w:color w:val="0D0D0D" w:themeColor="text1" w:themeTint="F2"/>
                <w:w w:val="90"/>
                <w:sz w:val="18"/>
                <w:szCs w:val="18"/>
                <w:rtl/>
              </w:rPr>
              <w:t xml:space="preserve"> - 6.1</w:t>
            </w:r>
          </w:p>
        </w:tc>
        <w:tc>
          <w:tcPr>
            <w:tcW w:w="278" w:type="dxa"/>
          </w:tcPr>
          <w:p w14:paraId="31CCDFBB" w14:textId="77777777" w:rsidR="007C35AF" w:rsidRDefault="007C35AF" w:rsidP="007C35AF">
            <w:pPr>
              <w:spacing w:before="120" w:after="360"/>
              <w:jc w:val="left"/>
              <w:rPr>
                <w:rtl/>
              </w:rPr>
            </w:pPr>
          </w:p>
        </w:tc>
        <w:tc>
          <w:tcPr>
            <w:tcW w:w="1587" w:type="dxa"/>
            <w:tcBorders>
              <w:top w:val="single" w:sz="12" w:space="0" w:color="auto"/>
            </w:tcBorders>
          </w:tcPr>
          <w:p w14:paraId="27F2DA1E" w14:textId="77777777" w:rsidR="007C35AF" w:rsidRDefault="007C35AF" w:rsidP="007C35AF">
            <w:pPr>
              <w:spacing w:before="120" w:line="269" w:lineRule="auto"/>
              <w:jc w:val="left"/>
              <w:rPr>
                <w:rFonts w:ascii="Tahoma" w:eastAsiaTheme="minorEastAsia" w:hAnsi="Tahoma" w:cs="Tahoma"/>
                <w:color w:val="0D0D0D" w:themeColor="text1" w:themeTint="F2"/>
                <w:w w:val="90"/>
                <w:sz w:val="18"/>
                <w:szCs w:val="18"/>
                <w:rtl/>
              </w:rPr>
            </w:pPr>
            <w:r w:rsidRPr="00E11D3B">
              <w:rPr>
                <w:rFonts w:ascii="Tahoma" w:eastAsiaTheme="minorEastAsia" w:hAnsi="Tahoma" w:cs="Tahoma"/>
                <w:color w:val="0D0D0D" w:themeColor="text1" w:themeTint="F2"/>
                <w:w w:val="90"/>
                <w:sz w:val="18"/>
                <w:szCs w:val="18"/>
                <w:rtl/>
              </w:rPr>
              <w:t xml:space="preserve">שיעור החיסכון המתוכנן מהתקציב לתחומי "שוטף ואחזקה תפעול </w:t>
            </w:r>
            <w:proofErr w:type="spellStart"/>
            <w:r w:rsidRPr="00E11D3B">
              <w:rPr>
                <w:rFonts w:ascii="Tahoma" w:eastAsiaTheme="minorEastAsia" w:hAnsi="Tahoma" w:cs="Tahoma"/>
                <w:color w:val="0D0D0D" w:themeColor="text1" w:themeTint="F2"/>
                <w:w w:val="90"/>
                <w:sz w:val="18"/>
                <w:szCs w:val="18"/>
                <w:rtl/>
              </w:rPr>
              <w:t>ומינהל</w:t>
            </w:r>
            <w:proofErr w:type="spellEnd"/>
            <w:r w:rsidRPr="00E11D3B">
              <w:rPr>
                <w:rFonts w:ascii="Tahoma" w:eastAsiaTheme="minorEastAsia" w:hAnsi="Tahoma" w:cs="Tahoma"/>
                <w:color w:val="0D0D0D" w:themeColor="text1" w:themeTint="F2"/>
                <w:w w:val="90"/>
                <w:sz w:val="18"/>
                <w:szCs w:val="18"/>
                <w:rtl/>
              </w:rPr>
              <w:t xml:space="preserve">" מביצוע </w:t>
            </w:r>
            <w:proofErr w:type="spellStart"/>
            <w:r w:rsidRPr="00E11D3B">
              <w:rPr>
                <w:rFonts w:ascii="Tahoma" w:eastAsiaTheme="minorEastAsia" w:hAnsi="Tahoma" w:cs="Tahoma"/>
                <w:color w:val="0D0D0D" w:themeColor="text1" w:themeTint="F2"/>
                <w:w w:val="90"/>
                <w:sz w:val="18"/>
                <w:szCs w:val="18"/>
                <w:rtl/>
              </w:rPr>
              <w:t>מיקורי</w:t>
            </w:r>
            <w:proofErr w:type="spellEnd"/>
            <w:r w:rsidRPr="00E11D3B">
              <w:rPr>
                <w:rFonts w:ascii="Tahoma" w:eastAsiaTheme="minorEastAsia" w:hAnsi="Tahoma" w:cs="Tahoma"/>
                <w:color w:val="0D0D0D" w:themeColor="text1" w:themeTint="F2"/>
                <w:w w:val="90"/>
                <w:sz w:val="18"/>
                <w:szCs w:val="18"/>
                <w:rtl/>
              </w:rPr>
              <w:t xml:space="preserve"> החוץ:</w:t>
            </w:r>
            <w:r>
              <w:rPr>
                <w:rFonts w:ascii="Tahoma" w:eastAsiaTheme="minorEastAsia" w:hAnsi="Tahoma" w:cs="Tahoma"/>
                <w:color w:val="0D0D0D" w:themeColor="text1" w:themeTint="F2"/>
                <w:w w:val="90"/>
                <w:sz w:val="18"/>
                <w:szCs w:val="18"/>
                <w:rtl/>
              </w:rPr>
              <w:br/>
            </w:r>
            <w:proofErr w:type="spellStart"/>
            <w:r w:rsidRPr="00E11D3B">
              <w:rPr>
                <w:rFonts w:ascii="Tahoma" w:eastAsiaTheme="minorEastAsia" w:hAnsi="Tahoma" w:cs="Tahoma"/>
                <w:color w:val="0D0D0D" w:themeColor="text1" w:themeTint="F2"/>
                <w:w w:val="90"/>
                <w:sz w:val="18"/>
                <w:szCs w:val="18"/>
                <w:rtl/>
              </w:rPr>
              <w:t>ז"י</w:t>
            </w:r>
            <w:proofErr w:type="spellEnd"/>
            <w:r w:rsidRPr="00E11D3B">
              <w:rPr>
                <w:rFonts w:ascii="Tahoma" w:eastAsiaTheme="minorEastAsia" w:hAnsi="Tahoma" w:cs="Tahoma"/>
                <w:color w:val="0D0D0D" w:themeColor="text1" w:themeTint="F2"/>
                <w:w w:val="90"/>
                <w:sz w:val="18"/>
                <w:szCs w:val="18"/>
                <w:rtl/>
              </w:rPr>
              <w:t xml:space="preserve"> - 0.28%</w:t>
            </w:r>
            <w:r>
              <w:rPr>
                <w:rFonts w:ascii="Tahoma" w:eastAsiaTheme="minorEastAsia" w:hAnsi="Tahoma" w:cs="Tahoma"/>
                <w:color w:val="0D0D0D" w:themeColor="text1" w:themeTint="F2"/>
                <w:w w:val="90"/>
                <w:sz w:val="18"/>
                <w:szCs w:val="18"/>
                <w:rtl/>
              </w:rPr>
              <w:br/>
            </w:r>
            <w:proofErr w:type="spellStart"/>
            <w:r w:rsidRPr="00E11D3B">
              <w:rPr>
                <w:rFonts w:ascii="Tahoma" w:eastAsiaTheme="minorEastAsia" w:hAnsi="Tahoma" w:cs="Tahoma"/>
                <w:color w:val="0D0D0D" w:themeColor="text1" w:themeTint="F2"/>
                <w:w w:val="90"/>
                <w:sz w:val="18"/>
                <w:szCs w:val="18"/>
                <w:rtl/>
              </w:rPr>
              <w:t>חה"א</w:t>
            </w:r>
            <w:proofErr w:type="spellEnd"/>
            <w:r w:rsidRPr="00E11D3B">
              <w:rPr>
                <w:rFonts w:ascii="Tahoma" w:eastAsiaTheme="minorEastAsia" w:hAnsi="Tahoma" w:cs="Tahoma"/>
                <w:color w:val="0D0D0D" w:themeColor="text1" w:themeTint="F2"/>
                <w:w w:val="90"/>
                <w:sz w:val="18"/>
                <w:szCs w:val="18"/>
                <w:rtl/>
              </w:rPr>
              <w:t xml:space="preserve"> - 0.07%</w:t>
            </w:r>
            <w:r>
              <w:rPr>
                <w:rFonts w:ascii="Tahoma" w:eastAsiaTheme="minorEastAsia" w:hAnsi="Tahoma" w:cs="Tahoma"/>
                <w:color w:val="0D0D0D" w:themeColor="text1" w:themeTint="F2"/>
                <w:w w:val="90"/>
                <w:sz w:val="18"/>
                <w:szCs w:val="18"/>
                <w:rtl/>
              </w:rPr>
              <w:br/>
            </w:r>
            <w:proofErr w:type="spellStart"/>
            <w:r w:rsidRPr="00E11D3B">
              <w:rPr>
                <w:rFonts w:ascii="Tahoma" w:eastAsiaTheme="minorEastAsia" w:hAnsi="Tahoma" w:cs="Tahoma"/>
                <w:color w:val="0D0D0D" w:themeColor="text1" w:themeTint="F2"/>
                <w:w w:val="90"/>
                <w:sz w:val="18"/>
                <w:szCs w:val="18"/>
                <w:rtl/>
              </w:rPr>
              <w:t>חה"י</w:t>
            </w:r>
            <w:proofErr w:type="spellEnd"/>
            <w:r w:rsidRPr="00E11D3B">
              <w:rPr>
                <w:rFonts w:ascii="Tahoma" w:eastAsiaTheme="minorEastAsia" w:hAnsi="Tahoma" w:cs="Tahoma"/>
                <w:color w:val="0D0D0D" w:themeColor="text1" w:themeTint="F2"/>
                <w:w w:val="90"/>
                <w:sz w:val="18"/>
                <w:szCs w:val="18"/>
                <w:rtl/>
              </w:rPr>
              <w:t xml:space="preserve"> - 1.21%</w:t>
            </w:r>
          </w:p>
          <w:p w14:paraId="1BAFE77F" w14:textId="2AAC6122" w:rsidR="00E31662" w:rsidRPr="007C35AF" w:rsidRDefault="00E31662" w:rsidP="007C35AF">
            <w:pPr>
              <w:spacing w:before="120" w:line="269" w:lineRule="auto"/>
              <w:jc w:val="left"/>
              <w:rPr>
                <w:rFonts w:ascii="Tahoma" w:eastAsiaTheme="minorEastAsia" w:hAnsi="Tahoma" w:cs="Tahoma"/>
                <w:color w:val="0D0D0D" w:themeColor="text1" w:themeTint="F2"/>
                <w:w w:val="90"/>
                <w:sz w:val="18"/>
                <w:szCs w:val="18"/>
                <w:rtl/>
              </w:rPr>
            </w:pPr>
          </w:p>
        </w:tc>
      </w:tr>
    </w:tbl>
    <w:p w14:paraId="46136495" w14:textId="77777777" w:rsidR="00E31662" w:rsidRDefault="00E31662" w:rsidP="00F92733">
      <w:pPr>
        <w:pStyle w:val="100"/>
        <w:tabs>
          <w:tab w:val="center" w:pos="3685"/>
        </w:tabs>
        <w:spacing w:after="0" w:line="240" w:lineRule="exact"/>
        <w:rPr>
          <w:b/>
          <w:bCs/>
          <w:color w:val="00305F"/>
          <w:sz w:val="32"/>
          <w:szCs w:val="32"/>
          <w:rtl/>
        </w:rPr>
      </w:pPr>
    </w:p>
    <w:p w14:paraId="71CD4F8A" w14:textId="71067501"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7424" behindDoc="0" locked="0" layoutInCell="1" allowOverlap="1" wp14:anchorId="7839D982" wp14:editId="57B3A0F7">
                <wp:simplePos x="0" y="0"/>
                <wp:positionH relativeFrom="column">
                  <wp:posOffset>-47625</wp:posOffset>
                </wp:positionH>
                <wp:positionV relativeFrom="paragraph">
                  <wp:posOffset>79375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178894" id="Group 45" o:spid="_x0000_s1026" style="position:absolute;left:0;text-align:left;margin-left:-3.75pt;margin-top:6.25pt;width:372pt;height:3pt;z-index:25168742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5A838731" w14:textId="10409813" w:rsidR="00116E7C" w:rsidRPr="009958F9" w:rsidRDefault="00116E7C" w:rsidP="00116E7C">
      <w:pPr>
        <w:framePr w:hSpace="180" w:wrap="around" w:vAnchor="text" w:hAnchor="text" w:xAlign="center" w:y="741"/>
        <w:spacing w:line="269" w:lineRule="auto"/>
        <w:ind w:left="454"/>
        <w:suppressOverlap/>
        <w:rPr>
          <w:rFonts w:ascii="Tahoma" w:hAnsi="Tahoma" w:cs="Tahoma"/>
          <w:color w:val="0D0D0D" w:themeColor="text1" w:themeTint="F2"/>
          <w:sz w:val="18"/>
          <w:szCs w:val="18"/>
          <w:rtl/>
        </w:rPr>
      </w:pPr>
      <w:r w:rsidRPr="009958F9">
        <w:rPr>
          <w:rFonts w:ascii="Tahoma" w:hAnsi="Tahoma" w:cs="Tahoma"/>
          <w:color w:val="0D0D0D" w:themeColor="text1" w:themeTint="F2"/>
          <w:sz w:val="18"/>
          <w:szCs w:val="18"/>
          <w:rtl/>
        </w:rPr>
        <w:t xml:space="preserve">משרד מבקר המדינה בדק בחודשים יוני 2019 עד נובמבר 2020, לסירוגין, תהליכים הנוגעים לביצוע </w:t>
      </w:r>
      <w:proofErr w:type="spellStart"/>
      <w:r w:rsidRPr="009958F9">
        <w:rPr>
          <w:rFonts w:ascii="Tahoma" w:hAnsi="Tahoma" w:cs="Tahoma"/>
          <w:color w:val="0D0D0D" w:themeColor="text1" w:themeTint="F2"/>
          <w:sz w:val="18"/>
          <w:szCs w:val="18"/>
          <w:rtl/>
        </w:rPr>
        <w:t>מיקורי</w:t>
      </w:r>
      <w:proofErr w:type="spellEnd"/>
      <w:r w:rsidRPr="009958F9">
        <w:rPr>
          <w:rFonts w:ascii="Tahoma" w:hAnsi="Tahoma" w:cs="Tahoma"/>
          <w:color w:val="0D0D0D" w:themeColor="text1" w:themeTint="F2"/>
          <w:sz w:val="18"/>
          <w:szCs w:val="18"/>
          <w:rtl/>
        </w:rPr>
        <w:t xml:space="preserve"> חוץ של פעילויות מסוימות בצה"ל. במסגרת זו נבדקו בעיקר המסד הנורמטיבי הנוגע </w:t>
      </w:r>
      <w:proofErr w:type="spellStart"/>
      <w:r w:rsidRPr="009958F9">
        <w:rPr>
          <w:rFonts w:ascii="Tahoma" w:hAnsi="Tahoma" w:cs="Tahoma"/>
          <w:color w:val="0D0D0D" w:themeColor="text1" w:themeTint="F2"/>
          <w:sz w:val="18"/>
          <w:szCs w:val="18"/>
          <w:rtl/>
        </w:rPr>
        <w:t>למיקורי</w:t>
      </w:r>
      <w:proofErr w:type="spellEnd"/>
      <w:r w:rsidRPr="009958F9">
        <w:rPr>
          <w:rFonts w:ascii="Tahoma" w:hAnsi="Tahoma" w:cs="Tahoma"/>
          <w:color w:val="0D0D0D" w:themeColor="text1" w:themeTint="F2"/>
          <w:sz w:val="18"/>
          <w:szCs w:val="18"/>
          <w:rtl/>
        </w:rPr>
        <w:t xml:space="preserve"> חוץ, הבחינה של </w:t>
      </w:r>
      <w:proofErr w:type="spellStart"/>
      <w:r w:rsidRPr="009958F9">
        <w:rPr>
          <w:rFonts w:ascii="Tahoma" w:hAnsi="Tahoma" w:cs="Tahoma"/>
          <w:color w:val="0D0D0D" w:themeColor="text1" w:themeTint="F2"/>
          <w:sz w:val="18"/>
          <w:szCs w:val="18"/>
          <w:rtl/>
        </w:rPr>
        <w:t>מיקורי</w:t>
      </w:r>
      <w:proofErr w:type="spellEnd"/>
      <w:r w:rsidRPr="009958F9">
        <w:rPr>
          <w:rFonts w:ascii="Tahoma" w:hAnsi="Tahoma" w:cs="Tahoma"/>
          <w:color w:val="0D0D0D" w:themeColor="text1" w:themeTint="F2"/>
          <w:sz w:val="18"/>
          <w:szCs w:val="18"/>
          <w:rtl/>
        </w:rPr>
        <w:t xml:space="preserve"> חוץ לאחזקת כלי שיט בצוות האזרוח המטכ"לי, תהליכי מיקור חוץ של פעילויות לאחזקת שתי ספינות </w:t>
      </w:r>
      <w:proofErr w:type="spellStart"/>
      <w:r w:rsidRPr="009958F9">
        <w:rPr>
          <w:rFonts w:ascii="Tahoma" w:hAnsi="Tahoma" w:cs="Tahoma"/>
          <w:color w:val="0D0D0D" w:themeColor="text1" w:themeTint="F2"/>
          <w:sz w:val="18"/>
          <w:szCs w:val="18"/>
          <w:rtl/>
        </w:rPr>
        <w:t>בחה"י</w:t>
      </w:r>
      <w:proofErr w:type="spellEnd"/>
      <w:r w:rsidRPr="009958F9">
        <w:rPr>
          <w:rFonts w:ascii="Tahoma" w:hAnsi="Tahoma" w:cs="Tahoma"/>
          <w:color w:val="0D0D0D" w:themeColor="text1" w:themeTint="F2"/>
          <w:sz w:val="18"/>
          <w:szCs w:val="18"/>
          <w:rtl/>
        </w:rPr>
        <w:t xml:space="preserve"> והבקרה של </w:t>
      </w:r>
      <w:proofErr w:type="spellStart"/>
      <w:r w:rsidRPr="009958F9">
        <w:rPr>
          <w:rFonts w:ascii="Tahoma" w:hAnsi="Tahoma" w:cs="Tahoma"/>
          <w:color w:val="0D0D0D" w:themeColor="text1" w:themeTint="F2"/>
          <w:sz w:val="18"/>
          <w:szCs w:val="18"/>
          <w:rtl/>
        </w:rPr>
        <w:t>מינהל</w:t>
      </w:r>
      <w:proofErr w:type="spellEnd"/>
      <w:r w:rsidRPr="009958F9">
        <w:rPr>
          <w:rFonts w:ascii="Tahoma" w:hAnsi="Tahoma" w:cs="Tahoma"/>
          <w:color w:val="0D0D0D" w:themeColor="text1" w:themeTint="F2"/>
          <w:sz w:val="18"/>
          <w:szCs w:val="18"/>
          <w:rtl/>
        </w:rPr>
        <w:t xml:space="preserve"> ההרכשה והייצור </w:t>
      </w:r>
      <w:proofErr w:type="spellStart"/>
      <w:r w:rsidRPr="009958F9">
        <w:rPr>
          <w:rFonts w:ascii="Tahoma" w:hAnsi="Tahoma" w:cs="Tahoma"/>
          <w:color w:val="0D0D0D" w:themeColor="text1" w:themeTint="F2"/>
          <w:sz w:val="18"/>
          <w:szCs w:val="18"/>
          <w:rtl/>
        </w:rPr>
        <w:t>במשהב"ט</w:t>
      </w:r>
      <w:proofErr w:type="spellEnd"/>
      <w:r w:rsidRPr="009958F9">
        <w:rPr>
          <w:rFonts w:ascii="Tahoma" w:hAnsi="Tahoma" w:cs="Tahoma"/>
          <w:color w:val="0D0D0D" w:themeColor="text1" w:themeTint="F2"/>
          <w:sz w:val="18"/>
          <w:szCs w:val="18"/>
          <w:rtl/>
        </w:rPr>
        <w:t xml:space="preserve"> (מנה"ר) </w:t>
      </w:r>
      <w:r w:rsidRPr="009958F9">
        <w:rPr>
          <w:rFonts w:ascii="Tahoma" w:hAnsi="Tahoma" w:cs="Tahoma" w:hint="cs"/>
          <w:color w:val="0D0D0D" w:themeColor="text1" w:themeTint="F2"/>
          <w:sz w:val="18"/>
          <w:szCs w:val="18"/>
          <w:rtl/>
        </w:rPr>
        <w:t xml:space="preserve">וגורמי </w:t>
      </w:r>
      <w:proofErr w:type="spellStart"/>
      <w:r w:rsidRPr="009958F9">
        <w:rPr>
          <w:rFonts w:ascii="Tahoma" w:hAnsi="Tahoma" w:cs="Tahoma" w:hint="cs"/>
          <w:color w:val="0D0D0D" w:themeColor="text1" w:themeTint="F2"/>
          <w:sz w:val="18"/>
          <w:szCs w:val="18"/>
          <w:rtl/>
        </w:rPr>
        <w:t>את"ק</w:t>
      </w:r>
      <w:proofErr w:type="spellEnd"/>
      <w:r w:rsidRPr="009958F9">
        <w:rPr>
          <w:rFonts w:ascii="Tahoma" w:hAnsi="Tahoma" w:cs="Tahoma" w:hint="cs"/>
          <w:color w:val="0D0D0D" w:themeColor="text1" w:themeTint="F2"/>
          <w:sz w:val="18"/>
          <w:szCs w:val="18"/>
          <w:rtl/>
        </w:rPr>
        <w:t xml:space="preserve"> </w:t>
      </w:r>
      <w:proofErr w:type="spellStart"/>
      <w:r w:rsidRPr="009958F9">
        <w:rPr>
          <w:rFonts w:ascii="Tahoma" w:hAnsi="Tahoma" w:cs="Tahoma" w:hint="cs"/>
          <w:color w:val="0D0D0D" w:themeColor="text1" w:themeTint="F2"/>
          <w:sz w:val="18"/>
          <w:szCs w:val="18"/>
          <w:rtl/>
        </w:rPr>
        <w:t>בחה"י</w:t>
      </w:r>
      <w:proofErr w:type="spellEnd"/>
      <w:r w:rsidRPr="009958F9">
        <w:rPr>
          <w:rFonts w:ascii="Tahoma" w:hAnsi="Tahoma" w:cs="Tahoma" w:hint="cs"/>
          <w:color w:val="0D0D0D" w:themeColor="text1" w:themeTint="F2"/>
          <w:sz w:val="18"/>
          <w:szCs w:val="18"/>
          <w:rtl/>
        </w:rPr>
        <w:t xml:space="preserve"> </w:t>
      </w:r>
      <w:r w:rsidRPr="009958F9">
        <w:rPr>
          <w:rFonts w:ascii="Tahoma" w:hAnsi="Tahoma" w:cs="Tahoma"/>
          <w:color w:val="0D0D0D" w:themeColor="text1" w:themeTint="F2"/>
          <w:sz w:val="18"/>
          <w:szCs w:val="18"/>
          <w:rtl/>
        </w:rPr>
        <w:t xml:space="preserve">בנושא. הביקורת נעשתה </w:t>
      </w:r>
      <w:proofErr w:type="spellStart"/>
      <w:r w:rsidRPr="009958F9">
        <w:rPr>
          <w:rFonts w:ascii="Tahoma" w:hAnsi="Tahoma" w:cs="Tahoma"/>
          <w:color w:val="0D0D0D" w:themeColor="text1" w:themeTint="F2"/>
          <w:sz w:val="18"/>
          <w:szCs w:val="18"/>
          <w:rtl/>
        </w:rPr>
        <w:t>במשהב"ט</w:t>
      </w:r>
      <w:proofErr w:type="spellEnd"/>
      <w:r w:rsidRPr="009958F9">
        <w:rPr>
          <w:rFonts w:ascii="Tahoma" w:hAnsi="Tahoma" w:cs="Tahoma"/>
          <w:color w:val="0D0D0D" w:themeColor="text1" w:themeTint="F2"/>
          <w:sz w:val="18"/>
          <w:szCs w:val="18"/>
          <w:rtl/>
        </w:rPr>
        <w:t xml:space="preserve"> ובצה"ל. </w:t>
      </w:r>
    </w:p>
    <w:p w14:paraId="02E64975" w14:textId="77777777" w:rsidR="00116E7C" w:rsidRPr="009958F9" w:rsidRDefault="00116E7C" w:rsidP="00116E7C">
      <w:pPr>
        <w:framePr w:hSpace="180" w:wrap="around" w:vAnchor="text" w:hAnchor="text" w:xAlign="center" w:y="741"/>
        <w:spacing w:line="269" w:lineRule="auto"/>
        <w:ind w:left="454"/>
        <w:suppressOverlap/>
        <w:rPr>
          <w:rFonts w:ascii="Tahoma" w:hAnsi="Tahoma" w:cs="Tahoma"/>
          <w:color w:val="0D0D0D" w:themeColor="text1" w:themeTint="F2"/>
          <w:sz w:val="18"/>
          <w:szCs w:val="18"/>
          <w:rtl/>
        </w:rPr>
      </w:pPr>
    </w:p>
    <w:p w14:paraId="579CBB22" w14:textId="77777777" w:rsidR="00116E7C" w:rsidRPr="009958F9" w:rsidRDefault="00116E7C" w:rsidP="00116E7C">
      <w:pPr>
        <w:framePr w:hSpace="180" w:wrap="around" w:vAnchor="text" w:hAnchor="text" w:xAlign="center" w:y="741"/>
        <w:spacing w:line="269" w:lineRule="auto"/>
        <w:ind w:left="454"/>
        <w:suppressOverlap/>
        <w:rPr>
          <w:rFonts w:ascii="Tahoma" w:hAnsi="Tahoma" w:cs="Tahoma"/>
          <w:color w:val="0D0D0D" w:themeColor="text1" w:themeTint="F2"/>
          <w:sz w:val="18"/>
          <w:szCs w:val="18"/>
        </w:rPr>
      </w:pPr>
      <w:r w:rsidRPr="009958F9">
        <w:rPr>
          <w:rFonts w:ascii="Tahoma" w:hAnsi="Tahoma" w:cs="Tahoma"/>
          <w:color w:val="0D0D0D" w:themeColor="text1" w:themeTint="F2"/>
          <w:sz w:val="18"/>
          <w:szCs w:val="18"/>
          <w:rtl/>
        </w:rPr>
        <w:t>הדוח שבנדון הומצא לראש הממשלה ולוועדה לענייני ביקורת המדינה</w:t>
      </w:r>
      <w:r w:rsidRPr="009958F9">
        <w:rPr>
          <w:rFonts w:ascii="Tahoma" w:hAnsi="Tahoma" w:cs="Tahoma" w:hint="cs"/>
          <w:color w:val="0D0D0D" w:themeColor="text1" w:themeTint="F2"/>
          <w:sz w:val="18"/>
          <w:szCs w:val="18"/>
          <w:rtl/>
        </w:rPr>
        <w:t xml:space="preserve"> של הכנסת</w:t>
      </w:r>
      <w:r w:rsidRPr="009958F9">
        <w:rPr>
          <w:rFonts w:ascii="Tahoma" w:hAnsi="Tahoma" w:cs="Tahoma"/>
          <w:color w:val="0D0D0D" w:themeColor="text1" w:themeTint="F2"/>
          <w:sz w:val="18"/>
          <w:szCs w:val="18"/>
          <w:rtl/>
        </w:rPr>
        <w:t xml:space="preserve"> ביום </w:t>
      </w:r>
      <w:r w:rsidRPr="009958F9">
        <w:rPr>
          <w:rFonts w:ascii="Tahoma" w:hAnsi="Tahoma" w:cs="Tahoma" w:hint="cs"/>
          <w:color w:val="0D0D0D" w:themeColor="text1" w:themeTint="F2"/>
          <w:sz w:val="18"/>
          <w:szCs w:val="18"/>
          <w:rtl/>
        </w:rPr>
        <w:t xml:space="preserve">15.2.21 </w:t>
      </w:r>
      <w:r w:rsidRPr="009958F9">
        <w:rPr>
          <w:rFonts w:ascii="Tahoma" w:hAnsi="Tahoma" w:cs="Tahoma"/>
          <w:color w:val="0D0D0D" w:themeColor="text1" w:themeTint="F2"/>
          <w:sz w:val="18"/>
          <w:szCs w:val="18"/>
          <w:rtl/>
        </w:rPr>
        <w:t>והוטל עליו חיסיון עד לדיון בוועדת המשנה של הוועדה לענייני ביקורת המדינה</w:t>
      </w:r>
      <w:r w:rsidRPr="009958F9">
        <w:rPr>
          <w:rFonts w:ascii="Tahoma" w:hAnsi="Tahoma" w:cs="Tahoma" w:hint="cs"/>
          <w:color w:val="0D0D0D" w:themeColor="text1" w:themeTint="F2"/>
          <w:sz w:val="18"/>
          <w:szCs w:val="18"/>
          <w:rtl/>
        </w:rPr>
        <w:t>.</w:t>
      </w:r>
      <w:r w:rsidRPr="009958F9">
        <w:rPr>
          <w:rFonts w:ascii="Tahoma" w:hAnsi="Tahoma" w:cs="Tahoma"/>
          <w:color w:val="0D0D0D" w:themeColor="text1" w:themeTint="F2"/>
          <w:sz w:val="18"/>
          <w:szCs w:val="18"/>
          <w:rtl/>
        </w:rPr>
        <w:t xml:space="preserve"> </w:t>
      </w:r>
    </w:p>
    <w:p w14:paraId="32C3F8F2" w14:textId="77777777" w:rsidR="00116E7C" w:rsidRPr="009958F9" w:rsidRDefault="00116E7C" w:rsidP="00116E7C">
      <w:pPr>
        <w:framePr w:hSpace="180" w:wrap="around" w:vAnchor="text" w:hAnchor="text" w:xAlign="center" w:y="741"/>
        <w:spacing w:line="269" w:lineRule="auto"/>
        <w:ind w:left="454"/>
        <w:suppressOverlap/>
        <w:rPr>
          <w:rFonts w:ascii="Tahoma" w:hAnsi="Tahoma" w:cs="Tahoma"/>
          <w:color w:val="0D0D0D" w:themeColor="text1" w:themeTint="F2"/>
          <w:sz w:val="18"/>
          <w:szCs w:val="18"/>
        </w:rPr>
      </w:pPr>
    </w:p>
    <w:p w14:paraId="2332347B" w14:textId="0C0B391E" w:rsidR="00116E7C" w:rsidRDefault="00116E7C" w:rsidP="00116E7C">
      <w:pPr>
        <w:framePr w:hSpace="180" w:wrap="around" w:vAnchor="text" w:hAnchor="text" w:xAlign="center" w:y="741"/>
        <w:spacing w:line="269" w:lineRule="auto"/>
        <w:ind w:left="454"/>
        <w:suppressOverlap/>
        <w:rPr>
          <w:rFonts w:ascii="Tahoma" w:hAnsi="Tahoma" w:cs="Tahoma"/>
          <w:color w:val="0D0D0D" w:themeColor="text1" w:themeTint="F2"/>
          <w:sz w:val="18"/>
          <w:szCs w:val="18"/>
          <w:rtl/>
        </w:rPr>
      </w:pPr>
      <w:r w:rsidRPr="009958F9">
        <w:rPr>
          <w:rFonts w:ascii="Tahoma" w:hAnsi="Tahoma" w:cs="Tahoma"/>
          <w:color w:val="0D0D0D" w:themeColor="text1" w:themeTint="F2"/>
          <w:sz w:val="18"/>
          <w:szCs w:val="18"/>
          <w:rtl/>
        </w:rPr>
        <w:t xml:space="preserve">מתוקף הסמכות הנתונה למבקר המדינה בסעיף 17(ג) לחוק מבקר המדינה, </w:t>
      </w:r>
      <w:proofErr w:type="spellStart"/>
      <w:r w:rsidRPr="009958F9">
        <w:rPr>
          <w:rFonts w:ascii="Tahoma" w:hAnsi="Tahoma" w:cs="Tahoma"/>
          <w:color w:val="0D0D0D" w:themeColor="text1" w:themeTint="F2"/>
          <w:sz w:val="18"/>
          <w:szCs w:val="18"/>
          <w:rtl/>
        </w:rPr>
        <w:t>התשי"ח</w:t>
      </w:r>
      <w:proofErr w:type="spellEnd"/>
      <w:r w:rsidRPr="009958F9">
        <w:rPr>
          <w:rFonts w:ascii="Tahoma" w:hAnsi="Tahoma" w:cs="Tahoma"/>
          <w:color w:val="0D0D0D" w:themeColor="text1" w:themeTint="F2"/>
          <w:sz w:val="18"/>
          <w:szCs w:val="18"/>
          <w:rtl/>
        </w:rPr>
        <w:t>-1958 [נוסח משולב]</w:t>
      </w:r>
      <w:r w:rsidRPr="009958F9">
        <w:rPr>
          <w:rFonts w:ascii="Tahoma" w:hAnsi="Tahoma" w:cs="Tahoma" w:hint="cs"/>
          <w:color w:val="0D0D0D" w:themeColor="text1" w:themeTint="F2"/>
          <w:sz w:val="18"/>
          <w:szCs w:val="18"/>
          <w:rtl/>
        </w:rPr>
        <w:t xml:space="preserve"> ו</w:t>
      </w:r>
      <w:r w:rsidRPr="009958F9">
        <w:rPr>
          <w:rFonts w:ascii="Tahoma" w:hAnsi="Tahoma" w:cs="Tahoma"/>
          <w:color w:val="0D0D0D" w:themeColor="text1" w:themeTint="F2"/>
          <w:sz w:val="18"/>
          <w:szCs w:val="18"/>
          <w:rtl/>
        </w:rPr>
        <w:t>בשים לב לנימוקי הממשלה, לאחר היוועצות עם הגופים האמונים על אבטחת המידע הביטחוני ובתאום עם יו"ר הכנסת</w:t>
      </w:r>
      <w:r w:rsidRPr="009958F9">
        <w:rPr>
          <w:rFonts w:ascii="Tahoma" w:hAnsi="Tahoma" w:cs="Tahoma" w:hint="cs"/>
          <w:color w:val="0D0D0D" w:themeColor="text1" w:themeTint="F2"/>
          <w:sz w:val="18"/>
          <w:szCs w:val="18"/>
          <w:rtl/>
        </w:rPr>
        <w:t xml:space="preserve">, </w:t>
      </w:r>
      <w:r w:rsidRPr="009958F9">
        <w:rPr>
          <w:rFonts w:ascii="Tahoma" w:hAnsi="Tahoma" w:cs="Tahoma"/>
          <w:color w:val="0D0D0D" w:themeColor="text1" w:themeTint="F2"/>
          <w:sz w:val="18"/>
          <w:szCs w:val="18"/>
          <w:rtl/>
        </w:rPr>
        <w:t>משלא התכנסה ועדת המשנה האמורה, הוחלט לפרסם דוח זה תוך הטלת חיסיון על חלקים ממנו. חלקים אלה לא יונחו על שולחן הכנסת ולא יפורסמו.</w:t>
      </w:r>
    </w:p>
    <w:p w14:paraId="6C716874" w14:textId="6233DC5E" w:rsidR="00F92733" w:rsidRPr="00C62692" w:rsidRDefault="00116E7C" w:rsidP="00467CBE">
      <w:pPr>
        <w:pStyle w:val="216"/>
        <w:spacing w:before="120"/>
        <w:rPr>
          <w:rtl/>
        </w:rPr>
      </w:pPr>
      <w:r w:rsidRPr="00F3444F">
        <w:rPr>
          <w:rStyle w:val="7191"/>
          <w:noProof/>
        </w:rPr>
        <w:drawing>
          <wp:anchor distT="0" distB="0" distL="114300" distR="114300" simplePos="0" relativeHeight="252188160" behindDoc="0" locked="0" layoutInCell="1" allowOverlap="1" wp14:anchorId="7A404A93" wp14:editId="23192DF2">
            <wp:simplePos x="0" y="0"/>
            <wp:positionH relativeFrom="column">
              <wp:posOffset>4452854</wp:posOffset>
            </wp:positionH>
            <wp:positionV relativeFrom="paragraph">
              <wp:posOffset>501015</wp:posOffset>
            </wp:positionV>
            <wp:extent cx="161925" cy="161925"/>
            <wp:effectExtent l="0" t="0" r="3175" b="3175"/>
            <wp:wrapNone/>
            <wp:docPr id="4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733" w:rsidRPr="00C62692">
        <w:rPr>
          <w:rFonts w:hint="cs"/>
          <w:rtl/>
        </w:rPr>
        <w:t>פעולות הביקורת</w:t>
      </w:r>
    </w:p>
    <w:p w14:paraId="70AB53B2" w14:textId="651161F5" w:rsidR="00BD6315" w:rsidRPr="002B01E2" w:rsidRDefault="00116E7C" w:rsidP="00116E7C">
      <w:pPr>
        <w:pStyle w:val="7190"/>
        <w:spacing w:before="280" w:after="120"/>
        <w:ind w:left="454"/>
        <w:rPr>
          <w:rtl/>
        </w:rPr>
      </w:pPr>
      <w:r w:rsidRPr="009958F9">
        <w:rPr>
          <w:rtl/>
        </w:rPr>
        <w:t xml:space="preserve">ממצאי דוח הביקורת והמלצותיו נכונים למועד המצאתו </w:t>
      </w:r>
      <w:r w:rsidRPr="009958F9">
        <w:rPr>
          <w:rFonts w:hint="cs"/>
          <w:rtl/>
        </w:rPr>
        <w:t>האמור לעיל</w:t>
      </w:r>
      <w:r w:rsidR="00BD6315" w:rsidRPr="002B01E2">
        <w:rPr>
          <w:rtl/>
        </w:rPr>
        <w:t>.</w:t>
      </w:r>
    </w:p>
    <w:p w14:paraId="65BE4DCB" w14:textId="4F94141B" w:rsidR="00F92733" w:rsidRPr="002539B8" w:rsidRDefault="004D446A" w:rsidP="00F3444F">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034560" behindDoc="0" locked="0" layoutInCell="1" allowOverlap="1" wp14:anchorId="6E1AC19E" wp14:editId="5AC6135E">
                <wp:simplePos x="0" y="0"/>
                <wp:positionH relativeFrom="column">
                  <wp:posOffset>-30480</wp:posOffset>
                </wp:positionH>
                <wp:positionV relativeFrom="paragraph">
                  <wp:posOffset>248676</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532564" id="Straight Connector 3" o:spid="_x0000_s1026" style="position:absolute;left:0;text-align:left;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9.6pt" to="370.35pt,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" strokecolor="black [3213]" strokeweight="2pt"/>
            </w:pict>
          </mc:Fallback>
        </mc:AlternateContent>
      </w:r>
      <w:r w:rsidRPr="0060683C">
        <w:rPr>
          <w:noProof/>
          <w:sz w:val="22"/>
          <w:szCs w:val="22"/>
        </w:rPr>
        <mc:AlternateContent>
          <mc:Choice Requires="wps">
            <w:drawing>
              <wp:anchor distT="45720" distB="45720" distL="114300" distR="114300" simplePos="0" relativeHeight="252033536" behindDoc="0" locked="0" layoutInCell="1" allowOverlap="1" wp14:anchorId="597CE3A7" wp14:editId="6A0102C5">
                <wp:simplePos x="0" y="0"/>
                <wp:positionH relativeFrom="column">
                  <wp:posOffset>131445</wp:posOffset>
                </wp:positionH>
                <wp:positionV relativeFrom="paragraph">
                  <wp:posOffset>322580</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25.4pt;width:367.5pt;height:30.75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CThxDX4QAAAA4BAAAPAAAAZHJzL2Rvd25yZXYu&#13;&#10;eG1sTE9NT8MwDL0j8R8iI3FjyQrdoGs6ISZ2QxMFDY5pY9qKxqmabCv8eswJLpbs9/w+8vXkenHE&#13;&#10;MXSeNMxnCgRS7W1HjYbXl8erWxAhGrKm94QavjDAujg/y01m/Yme8VjGRrAIhcxoaGMcMilD3aIz&#13;&#10;YeYHJMY+/OhM5HVspB3NicVdLxOlFtKZjtihNQM+tFh/lgenIdRqsd/dlPu3Sm7x+87azfv2SevL&#13;&#10;i2mz4nG/AhFxin8f8NuB80PBwSp/IBtEryFRS2ZqSBXXYHyZpnyomDhPrkEWufxfo/gB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k4cQ1+EAAAAO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p>
    <w:p w14:paraId="32DBB0B3" w14:textId="760A6E19" w:rsidR="00F92733" w:rsidRDefault="004D446A" w:rsidP="00F92733">
      <w:pPr>
        <w:pStyle w:val="71f0"/>
        <w:rPr>
          <w:b/>
          <w:bCs/>
          <w:rtl/>
        </w:rPr>
      </w:pPr>
      <w:r w:rsidRPr="00362C00">
        <w:rPr>
          <w:noProof/>
          <w:rtl/>
        </w:rPr>
        <w:drawing>
          <wp:anchor distT="0" distB="0" distL="114300" distR="114300" simplePos="0" relativeHeight="252049920" behindDoc="0" locked="0" layoutInCell="1" allowOverlap="1" wp14:anchorId="3DC1C066" wp14:editId="03936466">
            <wp:simplePos x="0" y="0"/>
            <wp:positionH relativeFrom="column">
              <wp:posOffset>2430731</wp:posOffset>
            </wp:positionH>
            <wp:positionV relativeFrom="paragraph">
              <wp:posOffset>497840</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3E3FBB89" w14:textId="1A8A4A04" w:rsidR="00BD6315" w:rsidRPr="00A57AA4" w:rsidRDefault="00F3444F" w:rsidP="00BD6315">
      <w:pPr>
        <w:pStyle w:val="71BULLETS07"/>
        <w:numPr>
          <w:ilvl w:val="0"/>
          <w:numId w:val="0"/>
        </w:numPr>
        <w:ind w:left="397"/>
      </w:pPr>
      <w:r w:rsidRPr="005E4866">
        <w:rPr>
          <w:rFonts w:hint="cs"/>
          <w:noProof/>
          <w:rtl/>
        </w:rPr>
        <w:drawing>
          <wp:anchor distT="0" distB="3600450" distL="114300" distR="114300" simplePos="0" relativeHeight="252035584" behindDoc="0" locked="0" layoutInCell="1" allowOverlap="1" wp14:anchorId="3A2741AE" wp14:editId="125AD55F">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16E7C" w:rsidRPr="009958F9">
        <w:rPr>
          <w:b/>
          <w:bCs/>
          <w:rtl/>
        </w:rPr>
        <w:t xml:space="preserve">עלויות ביצוע </w:t>
      </w:r>
      <w:proofErr w:type="spellStart"/>
      <w:r w:rsidR="00116E7C" w:rsidRPr="009958F9">
        <w:rPr>
          <w:b/>
          <w:bCs/>
          <w:rtl/>
        </w:rPr>
        <w:t>מיקורי</w:t>
      </w:r>
      <w:proofErr w:type="spellEnd"/>
      <w:r w:rsidR="00116E7C" w:rsidRPr="009958F9">
        <w:rPr>
          <w:b/>
          <w:bCs/>
          <w:rtl/>
        </w:rPr>
        <w:t xml:space="preserve"> חוץ בזרועות צה"ל</w:t>
      </w:r>
      <w:r w:rsidR="00116E7C" w:rsidRPr="009958F9">
        <w:rPr>
          <w:rtl/>
        </w:rPr>
        <w:t xml:space="preserve"> </w:t>
      </w:r>
      <w:r w:rsidR="00116E7C" w:rsidRPr="009958F9">
        <w:rPr>
          <w:rFonts w:hint="cs"/>
          <w:rtl/>
        </w:rPr>
        <w:t xml:space="preserve">- </w:t>
      </w:r>
      <w:r w:rsidR="00116E7C" w:rsidRPr="009958F9">
        <w:rPr>
          <w:rtl/>
        </w:rPr>
        <w:t xml:space="preserve">התקציב של </w:t>
      </w:r>
      <w:proofErr w:type="spellStart"/>
      <w:r w:rsidR="00116E7C" w:rsidRPr="009958F9">
        <w:rPr>
          <w:rtl/>
        </w:rPr>
        <w:t>ז"י</w:t>
      </w:r>
      <w:proofErr w:type="spellEnd"/>
      <w:r w:rsidR="00116E7C" w:rsidRPr="009958F9">
        <w:rPr>
          <w:rtl/>
        </w:rPr>
        <w:t xml:space="preserve"> לתחומי "שוטף ואחזקה תפעול </w:t>
      </w:r>
      <w:proofErr w:type="spellStart"/>
      <w:r w:rsidR="00116E7C" w:rsidRPr="009958F9">
        <w:rPr>
          <w:rtl/>
        </w:rPr>
        <w:t>ומינהל</w:t>
      </w:r>
      <w:proofErr w:type="spellEnd"/>
      <w:r w:rsidR="00116E7C" w:rsidRPr="009958F9">
        <w:rPr>
          <w:rtl/>
        </w:rPr>
        <w:t>" לשנת 2019 הסתכם</w:t>
      </w:r>
      <w:r w:rsidR="00116E7C">
        <w:rPr>
          <w:rFonts w:hint="cs"/>
          <w:rtl/>
        </w:rPr>
        <w:t xml:space="preserve"> </w:t>
      </w:r>
      <w:proofErr w:type="spellStart"/>
      <w:r w:rsidR="00116E7C" w:rsidRPr="009958F9">
        <w:rPr>
          <w:rtl/>
        </w:rPr>
        <w:t>בכ</w:t>
      </w:r>
      <w:proofErr w:type="spellEnd"/>
      <w:r w:rsidR="00116E7C" w:rsidRPr="009958F9">
        <w:rPr>
          <w:rtl/>
        </w:rPr>
        <w:t xml:space="preserve">-3.1 מיליארד ש"ח, והחיסכון המשוער מביצוע </w:t>
      </w:r>
      <w:proofErr w:type="spellStart"/>
      <w:r w:rsidR="00116E7C" w:rsidRPr="009958F9">
        <w:rPr>
          <w:rtl/>
        </w:rPr>
        <w:t>מיקורי</w:t>
      </w:r>
      <w:proofErr w:type="spellEnd"/>
      <w:r w:rsidR="00116E7C" w:rsidRPr="009958F9">
        <w:rPr>
          <w:rtl/>
        </w:rPr>
        <w:t xml:space="preserve"> החוץ הסתכם </w:t>
      </w:r>
      <w:r w:rsidR="00116E7C">
        <w:rPr>
          <w:rFonts w:hint="cs"/>
          <w:rtl/>
        </w:rPr>
        <w:t xml:space="preserve"> </w:t>
      </w:r>
      <w:proofErr w:type="spellStart"/>
      <w:r w:rsidR="00116E7C" w:rsidRPr="009958F9">
        <w:rPr>
          <w:rtl/>
        </w:rPr>
        <w:t>בכ</w:t>
      </w:r>
      <w:proofErr w:type="spellEnd"/>
      <w:r w:rsidR="00116E7C" w:rsidRPr="009958F9">
        <w:rPr>
          <w:rtl/>
        </w:rPr>
        <w:t xml:space="preserve">-8.8 מיליון ש"ח לשנה מתוך כ-103 מיליון ש"ח לשנה - עלות מוערכת לביצוע בצה"ל; התקציב של </w:t>
      </w:r>
      <w:r w:rsidR="00116E7C">
        <w:rPr>
          <w:rFonts w:hint="cs"/>
          <w:rtl/>
        </w:rPr>
        <w:t xml:space="preserve"> </w:t>
      </w:r>
      <w:proofErr w:type="spellStart"/>
      <w:r w:rsidR="00116E7C" w:rsidRPr="009958F9">
        <w:rPr>
          <w:rtl/>
        </w:rPr>
        <w:t>חה"א</w:t>
      </w:r>
      <w:proofErr w:type="spellEnd"/>
      <w:r w:rsidR="00116E7C" w:rsidRPr="009958F9">
        <w:rPr>
          <w:rtl/>
        </w:rPr>
        <w:t xml:space="preserve"> - כ-3.4 מיליארד ש"ח, והחיסכון - כ-2.3 מיליון </w:t>
      </w:r>
      <w:r w:rsidR="00116E7C">
        <w:rPr>
          <w:rFonts w:hint="cs"/>
          <w:rtl/>
        </w:rPr>
        <w:t xml:space="preserve">₪ </w:t>
      </w:r>
      <w:r w:rsidR="00116E7C" w:rsidRPr="009958F9">
        <w:rPr>
          <w:rtl/>
        </w:rPr>
        <w:t>מתוך כ-34 מיליון ש"ח; והתקציב של</w:t>
      </w:r>
      <w:r w:rsidR="00116E7C">
        <w:rPr>
          <w:rFonts w:hint="cs"/>
          <w:rtl/>
        </w:rPr>
        <w:t xml:space="preserve"> </w:t>
      </w:r>
      <w:proofErr w:type="spellStart"/>
      <w:r w:rsidR="00116E7C" w:rsidRPr="009958F9">
        <w:rPr>
          <w:rtl/>
        </w:rPr>
        <w:t>חה"י</w:t>
      </w:r>
      <w:proofErr w:type="spellEnd"/>
      <w:r w:rsidR="00116E7C" w:rsidRPr="009958F9">
        <w:rPr>
          <w:rtl/>
        </w:rPr>
        <w:t xml:space="preserve"> - כ-0.5 מיליארד ש"ח, והחיסכון - כ-6.1 מיליון ש"ח מתוך כ-29 מיליון ש"ח</w:t>
      </w:r>
      <w:r w:rsidR="00BD6315">
        <w:rPr>
          <w:rFonts w:hint="cs"/>
          <w:rtl/>
        </w:rPr>
        <w:t>.</w:t>
      </w:r>
    </w:p>
    <w:p w14:paraId="2DCBF8A7" w14:textId="4F489EF0" w:rsidR="00340353" w:rsidRPr="00E94C02" w:rsidRDefault="00BD6315" w:rsidP="00BD6315">
      <w:pPr>
        <w:pStyle w:val="71BULLETS07"/>
        <w:numPr>
          <w:ilvl w:val="0"/>
          <w:numId w:val="0"/>
        </w:numPr>
        <w:ind w:left="397"/>
      </w:pPr>
      <w:r w:rsidRPr="005E4866">
        <w:rPr>
          <w:rFonts w:hint="cs"/>
          <w:noProof/>
          <w:rtl/>
        </w:rPr>
        <w:drawing>
          <wp:anchor distT="0" distB="3600450" distL="114300" distR="114300" simplePos="0" relativeHeight="252130816" behindDoc="0" locked="0" layoutInCell="1" allowOverlap="1" wp14:anchorId="3D34BC63" wp14:editId="41B862E5">
            <wp:simplePos x="0" y="0"/>
            <wp:positionH relativeFrom="column">
              <wp:posOffset>4522724</wp:posOffset>
            </wp:positionH>
            <wp:positionV relativeFrom="paragraph">
              <wp:posOffset>42545</wp:posOffset>
            </wp:positionV>
            <wp:extent cx="161925" cy="161925"/>
            <wp:effectExtent l="0" t="0" r="3175" b="3175"/>
            <wp:wrapSquare wrapText="bothSides"/>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16E7C" w:rsidRPr="009958F9">
        <w:rPr>
          <w:b/>
          <w:bCs/>
          <w:rtl/>
        </w:rPr>
        <w:t xml:space="preserve">פקודות והוראות </w:t>
      </w:r>
      <w:proofErr w:type="spellStart"/>
      <w:r w:rsidR="00116E7C" w:rsidRPr="009958F9">
        <w:rPr>
          <w:b/>
          <w:bCs/>
          <w:rtl/>
        </w:rPr>
        <w:t>במעהב"ט</w:t>
      </w:r>
      <w:proofErr w:type="spellEnd"/>
      <w:r w:rsidR="00116E7C" w:rsidRPr="009958F9">
        <w:rPr>
          <w:rFonts w:hint="cs"/>
          <w:b/>
          <w:bCs/>
          <w:rtl/>
        </w:rPr>
        <w:t xml:space="preserve"> </w:t>
      </w:r>
      <w:r w:rsidR="00116E7C" w:rsidRPr="009958F9">
        <w:rPr>
          <w:rFonts w:hint="cs"/>
          <w:rtl/>
        </w:rPr>
        <w:t>-</w:t>
      </w:r>
      <w:r w:rsidR="00116E7C" w:rsidRPr="009958F9">
        <w:rPr>
          <w:rtl/>
        </w:rPr>
        <w:t xml:space="preserve"> פקודת הקבע (</w:t>
      </w:r>
      <w:proofErr w:type="spellStart"/>
      <w:r w:rsidR="00116E7C" w:rsidRPr="009958F9">
        <w:rPr>
          <w:rtl/>
        </w:rPr>
        <w:t>פק"ע</w:t>
      </w:r>
      <w:proofErr w:type="spellEnd"/>
      <w:r w:rsidR="00116E7C" w:rsidRPr="009958F9">
        <w:rPr>
          <w:rtl/>
        </w:rPr>
        <w:t xml:space="preserve">) של </w:t>
      </w:r>
      <w:proofErr w:type="spellStart"/>
      <w:r w:rsidR="00116E7C" w:rsidRPr="009958F9">
        <w:rPr>
          <w:rtl/>
        </w:rPr>
        <w:t>ז"י</w:t>
      </w:r>
      <w:proofErr w:type="spellEnd"/>
      <w:r w:rsidR="00116E7C" w:rsidRPr="009958F9">
        <w:rPr>
          <w:rtl/>
        </w:rPr>
        <w:t xml:space="preserve"> והנוהל של </w:t>
      </w:r>
      <w:proofErr w:type="spellStart"/>
      <w:r w:rsidR="00116E7C" w:rsidRPr="009958F9">
        <w:rPr>
          <w:rtl/>
        </w:rPr>
        <w:t>חה"א</w:t>
      </w:r>
      <w:proofErr w:type="spellEnd"/>
      <w:r w:rsidR="00116E7C" w:rsidRPr="009958F9">
        <w:rPr>
          <w:rtl/>
        </w:rPr>
        <w:t xml:space="preserve"> אינם דנים בתהליך הבחינה </w:t>
      </w:r>
      <w:proofErr w:type="spellStart"/>
      <w:r w:rsidR="00116E7C" w:rsidRPr="009958F9">
        <w:rPr>
          <w:rtl/>
        </w:rPr>
        <w:t>באת"ק</w:t>
      </w:r>
      <w:proofErr w:type="spellEnd"/>
      <w:r w:rsidR="00116E7C" w:rsidRPr="009958F9">
        <w:rPr>
          <w:rtl/>
        </w:rPr>
        <w:t xml:space="preserve"> ובאישור מנכ"ל </w:t>
      </w:r>
      <w:proofErr w:type="spellStart"/>
      <w:r w:rsidR="00116E7C" w:rsidRPr="009958F9">
        <w:rPr>
          <w:rtl/>
        </w:rPr>
        <w:t>משהב"ט</w:t>
      </w:r>
      <w:proofErr w:type="spellEnd"/>
      <w:r w:rsidR="00116E7C" w:rsidRPr="009958F9">
        <w:rPr>
          <w:rtl/>
        </w:rPr>
        <w:t xml:space="preserve"> לבצע מיקור חוץ. </w:t>
      </w:r>
      <w:proofErr w:type="spellStart"/>
      <w:r w:rsidR="00116E7C" w:rsidRPr="009958F9">
        <w:rPr>
          <w:rtl/>
        </w:rPr>
        <w:t>בחה"י</w:t>
      </w:r>
      <w:proofErr w:type="spellEnd"/>
      <w:r w:rsidR="00116E7C" w:rsidRPr="009958F9">
        <w:rPr>
          <w:rtl/>
        </w:rPr>
        <w:t xml:space="preserve"> לא נקבעו פקודה או נוהל בנושא</w:t>
      </w:r>
      <w:r w:rsidR="00116E7C" w:rsidRPr="002B01E2">
        <w:rPr>
          <w:rtl/>
        </w:rPr>
        <w:t xml:space="preserve"> </w:t>
      </w:r>
      <w:r w:rsidRPr="002B01E2">
        <w:rPr>
          <w:rtl/>
        </w:rPr>
        <w:t>דין. הזנה שגויה של רכיבי ענישה משמעותה פגיעה ביישום של החלטות שיפוטיות ובאכיפתן</w:t>
      </w:r>
      <w:r w:rsidR="00340353" w:rsidRPr="00E94C02">
        <w:rPr>
          <w:rFonts w:hint="cs"/>
          <w:rtl/>
        </w:rPr>
        <w:t>.</w:t>
      </w:r>
    </w:p>
    <w:p w14:paraId="54FACEC3" w14:textId="5D465FBE" w:rsidR="00BD6315" w:rsidRPr="004D446A" w:rsidRDefault="00BD6315" w:rsidP="00BD6315">
      <w:pPr>
        <w:pStyle w:val="71BULLETS07"/>
        <w:numPr>
          <w:ilvl w:val="0"/>
          <w:numId w:val="0"/>
        </w:numPr>
        <w:ind w:left="397"/>
        <w:rPr>
          <w:spacing w:val="-2"/>
        </w:rPr>
      </w:pPr>
      <w:r w:rsidRPr="004D446A">
        <w:rPr>
          <w:rFonts w:hint="cs"/>
          <w:noProof/>
          <w:spacing w:val="-2"/>
          <w:rtl/>
        </w:rPr>
        <w:drawing>
          <wp:anchor distT="0" distB="3600450" distL="114300" distR="114300" simplePos="0" relativeHeight="252132864" behindDoc="0" locked="0" layoutInCell="1" allowOverlap="1" wp14:anchorId="34DB036E" wp14:editId="59B6CCAC">
            <wp:simplePos x="0" y="0"/>
            <wp:positionH relativeFrom="column">
              <wp:posOffset>4518025</wp:posOffset>
            </wp:positionH>
            <wp:positionV relativeFrom="paragraph">
              <wp:posOffset>28575</wp:posOffset>
            </wp:positionV>
            <wp:extent cx="161925" cy="161925"/>
            <wp:effectExtent l="0" t="0" r="9525" b="9525"/>
            <wp:wrapSquare wrapText="bothSides"/>
            <wp:docPr id="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16E7C" w:rsidRPr="004D446A">
        <w:rPr>
          <w:b/>
          <w:bCs/>
          <w:spacing w:val="-2"/>
          <w:rtl/>
        </w:rPr>
        <w:t xml:space="preserve">תכלול בחינת </w:t>
      </w:r>
      <w:proofErr w:type="spellStart"/>
      <w:r w:rsidR="00116E7C" w:rsidRPr="004D446A">
        <w:rPr>
          <w:b/>
          <w:bCs/>
          <w:spacing w:val="-2"/>
          <w:rtl/>
        </w:rPr>
        <w:t>מיקורי</w:t>
      </w:r>
      <w:proofErr w:type="spellEnd"/>
      <w:r w:rsidR="00116E7C" w:rsidRPr="004D446A">
        <w:rPr>
          <w:b/>
          <w:bCs/>
          <w:spacing w:val="-2"/>
          <w:rtl/>
        </w:rPr>
        <w:t xml:space="preserve"> הפנים והחוץ</w:t>
      </w:r>
      <w:r w:rsidR="00116E7C" w:rsidRPr="004D446A">
        <w:rPr>
          <w:rFonts w:hint="cs"/>
          <w:spacing w:val="-2"/>
          <w:rtl/>
        </w:rPr>
        <w:t xml:space="preserve"> -</w:t>
      </w:r>
      <w:r w:rsidR="00116E7C" w:rsidRPr="004D446A">
        <w:rPr>
          <w:spacing w:val="-2"/>
          <w:rtl/>
        </w:rPr>
        <w:t xml:space="preserve"> אין למטה הכללי בצה"ל (המטכ"ל) ראייה שלמה של בחינת נושאי ההתייעלות בתחומי </w:t>
      </w:r>
      <w:proofErr w:type="spellStart"/>
      <w:r w:rsidR="00116E7C" w:rsidRPr="004D446A">
        <w:rPr>
          <w:spacing w:val="-2"/>
          <w:rtl/>
        </w:rPr>
        <w:t>מיקורי</w:t>
      </w:r>
      <w:proofErr w:type="spellEnd"/>
      <w:r w:rsidR="00116E7C" w:rsidRPr="004D446A">
        <w:rPr>
          <w:spacing w:val="-2"/>
          <w:rtl/>
        </w:rPr>
        <w:t xml:space="preserve"> הפנים</w:t>
      </w:r>
      <w:r w:rsidR="00116E7C" w:rsidRPr="004D446A">
        <w:rPr>
          <w:spacing w:val="-2"/>
          <w:vertAlign w:val="superscript"/>
          <w:rtl/>
        </w:rPr>
        <w:footnoteReference w:id="1"/>
      </w:r>
      <w:r w:rsidR="00116E7C" w:rsidRPr="004D446A">
        <w:rPr>
          <w:spacing w:val="-2"/>
          <w:rtl/>
        </w:rPr>
        <w:t xml:space="preserve"> והחוץ גם יחד. למעט בחינה כלכלית שמבצע </w:t>
      </w:r>
      <w:proofErr w:type="spellStart"/>
      <w:r w:rsidR="00116E7C" w:rsidRPr="004D446A">
        <w:rPr>
          <w:spacing w:val="-2"/>
          <w:rtl/>
        </w:rPr>
        <w:t>את"ק</w:t>
      </w:r>
      <w:proofErr w:type="spellEnd"/>
      <w:r w:rsidR="00116E7C" w:rsidRPr="004D446A">
        <w:rPr>
          <w:spacing w:val="-2"/>
          <w:rtl/>
        </w:rPr>
        <w:t xml:space="preserve"> בעת חידוש הסכמי התקשרות עם חברות, אין במטכ"ל גורם המבצע בחינה </w:t>
      </w:r>
      <w:r w:rsidR="00116E7C" w:rsidRPr="004D446A">
        <w:rPr>
          <w:spacing w:val="-2"/>
          <w:rtl/>
        </w:rPr>
        <w:lastRenderedPageBreak/>
        <w:t>עיתית של הפעילויות שחברות אזרחיות החלו לבצע עבור צה"ל לפני הקמת צוות האזרוח המטכ"לי</w:t>
      </w:r>
      <w:r w:rsidRPr="004D446A">
        <w:rPr>
          <w:rFonts w:hint="cs"/>
          <w:spacing w:val="-2"/>
          <w:rtl/>
        </w:rPr>
        <w:t>.</w:t>
      </w:r>
    </w:p>
    <w:p w14:paraId="55B69D7C" w14:textId="54576E15" w:rsidR="00BD6315" w:rsidRPr="00A57AA4" w:rsidRDefault="00BD6315" w:rsidP="00BD6315">
      <w:pPr>
        <w:pStyle w:val="71BULLETS07"/>
        <w:numPr>
          <w:ilvl w:val="0"/>
          <w:numId w:val="0"/>
        </w:numPr>
        <w:ind w:left="397"/>
      </w:pPr>
      <w:r w:rsidRPr="005E4866">
        <w:rPr>
          <w:rFonts w:hint="cs"/>
          <w:noProof/>
          <w:rtl/>
        </w:rPr>
        <w:drawing>
          <wp:anchor distT="0" distB="3600450" distL="114300" distR="114300" simplePos="0" relativeHeight="252134912" behindDoc="0" locked="0" layoutInCell="1" allowOverlap="1" wp14:anchorId="59C473B0" wp14:editId="54D6C863">
            <wp:simplePos x="0" y="0"/>
            <wp:positionH relativeFrom="column">
              <wp:posOffset>4518025</wp:posOffset>
            </wp:positionH>
            <wp:positionV relativeFrom="paragraph">
              <wp:posOffset>28575</wp:posOffset>
            </wp:positionV>
            <wp:extent cx="161925" cy="161925"/>
            <wp:effectExtent l="0" t="0" r="9525" b="9525"/>
            <wp:wrapSquare wrapText="bothSides"/>
            <wp:docPr id="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16E7C" w:rsidRPr="009958F9">
        <w:rPr>
          <w:b/>
          <w:bCs/>
          <w:rtl/>
        </w:rPr>
        <w:t xml:space="preserve">בחינת </w:t>
      </w:r>
      <w:proofErr w:type="spellStart"/>
      <w:r w:rsidR="00116E7C" w:rsidRPr="009958F9">
        <w:rPr>
          <w:b/>
          <w:bCs/>
          <w:rtl/>
        </w:rPr>
        <w:t>מיקורי</w:t>
      </w:r>
      <w:proofErr w:type="spellEnd"/>
      <w:r w:rsidR="00116E7C" w:rsidRPr="009958F9">
        <w:rPr>
          <w:b/>
          <w:bCs/>
          <w:rtl/>
        </w:rPr>
        <w:t xml:space="preserve"> חוץ של אחזקת כלי שיט בצוות האזרוח המטכ"לי</w:t>
      </w:r>
      <w:r w:rsidR="00116E7C" w:rsidRPr="009958F9">
        <w:rPr>
          <w:rFonts w:hint="cs"/>
          <w:rtl/>
        </w:rPr>
        <w:t xml:space="preserve"> -</w:t>
      </w:r>
      <w:r w:rsidR="00116E7C" w:rsidRPr="009958F9">
        <w:rPr>
          <w:rtl/>
        </w:rPr>
        <w:t xml:space="preserve"> צוות האזרוח המטכ"לי לא השלים את הבחינה של ביצוע </w:t>
      </w:r>
      <w:proofErr w:type="spellStart"/>
      <w:r w:rsidR="00116E7C" w:rsidRPr="009958F9">
        <w:rPr>
          <w:rtl/>
        </w:rPr>
        <w:t>מיקורי</w:t>
      </w:r>
      <w:proofErr w:type="spellEnd"/>
      <w:r w:rsidR="00116E7C" w:rsidRPr="009958F9">
        <w:rPr>
          <w:rtl/>
        </w:rPr>
        <w:t xml:space="preserve"> חוץ לטיפולי אחזקה של כלי שיט קטנים וגדולים בכלל דרגי האחזקה </w:t>
      </w:r>
      <w:proofErr w:type="spellStart"/>
      <w:r w:rsidR="00116E7C" w:rsidRPr="009958F9">
        <w:rPr>
          <w:rtl/>
        </w:rPr>
        <w:t>בחה"י</w:t>
      </w:r>
      <w:proofErr w:type="spellEnd"/>
      <w:r w:rsidR="00116E7C" w:rsidRPr="009958F9">
        <w:rPr>
          <w:rtl/>
        </w:rPr>
        <w:t xml:space="preserve">, לרבות צביעת כלי השיט, שהיא פעילות רחבת היקף יחסית לכלל תכולות האחזקה </w:t>
      </w:r>
      <w:proofErr w:type="spellStart"/>
      <w:r w:rsidR="00116E7C" w:rsidRPr="009958F9">
        <w:rPr>
          <w:rtl/>
        </w:rPr>
        <w:t>בחה"י</w:t>
      </w:r>
      <w:proofErr w:type="spellEnd"/>
      <w:r w:rsidR="00116E7C" w:rsidRPr="009958F9">
        <w:rPr>
          <w:rtl/>
        </w:rPr>
        <w:t>. זאת שלא על פי סיכומו של ראש</w:t>
      </w:r>
      <w:r w:rsidR="00116E7C" w:rsidRPr="009958F9">
        <w:rPr>
          <w:rFonts w:hint="cs"/>
          <w:rtl/>
        </w:rPr>
        <w:t xml:space="preserve"> אגף התכנון בצה"ל (</w:t>
      </w:r>
      <w:proofErr w:type="spellStart"/>
      <w:r w:rsidR="00116E7C" w:rsidRPr="009958F9">
        <w:rPr>
          <w:rtl/>
        </w:rPr>
        <w:t>אג"ת</w:t>
      </w:r>
      <w:proofErr w:type="spellEnd"/>
      <w:r w:rsidR="00116E7C" w:rsidRPr="009958F9">
        <w:rPr>
          <w:rFonts w:hint="cs"/>
          <w:rtl/>
        </w:rPr>
        <w:t>)</w:t>
      </w:r>
      <w:r w:rsidR="00116E7C" w:rsidRPr="009958F9">
        <w:rPr>
          <w:rtl/>
        </w:rPr>
        <w:t xml:space="preserve"> לשעבר מנובמבר 2015 כי יש לבצע את הבחינה האמורה. כמו כן, במועד סיום הביקורת, נובמבר 2020, </w:t>
      </w:r>
      <w:proofErr w:type="spellStart"/>
      <w:r w:rsidR="00116E7C" w:rsidRPr="009958F9">
        <w:rPr>
          <w:rtl/>
        </w:rPr>
        <w:t>חה"י</w:t>
      </w:r>
      <w:proofErr w:type="spellEnd"/>
      <w:r w:rsidR="00116E7C" w:rsidRPr="009958F9">
        <w:rPr>
          <w:rtl/>
        </w:rPr>
        <w:t xml:space="preserve"> ומנה"ר עדיין לא הציגו "תובנות ומסקנות" מביצוע מיקור החוץ של הטיפול באחזקת </w:t>
      </w:r>
      <w:r w:rsidR="00116E7C" w:rsidRPr="009958F9">
        <w:rPr>
          <w:rFonts w:hint="cs"/>
          <w:rtl/>
        </w:rPr>
        <w:t>כלי שיט קטן</w:t>
      </w:r>
      <w:r w:rsidR="00116E7C" w:rsidRPr="004D446A">
        <w:rPr>
          <w:vertAlign w:val="superscript"/>
          <w:rtl/>
        </w:rPr>
        <w:footnoteReference w:id="2"/>
      </w:r>
      <w:r w:rsidR="00116E7C" w:rsidRPr="004D446A">
        <w:rPr>
          <w:vertAlign w:val="superscript"/>
          <w:rtl/>
        </w:rPr>
        <w:t xml:space="preserve"> </w:t>
      </w:r>
      <w:r w:rsidR="00116E7C" w:rsidRPr="009958F9">
        <w:rPr>
          <w:rtl/>
        </w:rPr>
        <w:t>לפני צוות האזרוח המטכ"לי</w:t>
      </w:r>
      <w:r>
        <w:rPr>
          <w:rFonts w:hint="cs"/>
          <w:rtl/>
        </w:rPr>
        <w:t>.</w:t>
      </w:r>
    </w:p>
    <w:p w14:paraId="09718CB1" w14:textId="75AE0704" w:rsidR="00BD6315" w:rsidRDefault="00BD6315" w:rsidP="00BD6315">
      <w:pPr>
        <w:pStyle w:val="71BULLETS07"/>
        <w:numPr>
          <w:ilvl w:val="0"/>
          <w:numId w:val="0"/>
        </w:numPr>
        <w:ind w:left="397"/>
        <w:rPr>
          <w:rtl/>
        </w:rPr>
      </w:pPr>
      <w:r w:rsidRPr="005E4866">
        <w:rPr>
          <w:rFonts w:hint="cs"/>
          <w:noProof/>
          <w:rtl/>
        </w:rPr>
        <w:drawing>
          <wp:anchor distT="0" distB="3600450" distL="114300" distR="114300" simplePos="0" relativeHeight="252136960" behindDoc="0" locked="0" layoutInCell="1" allowOverlap="1" wp14:anchorId="642F0E82" wp14:editId="4ED25901">
            <wp:simplePos x="0" y="0"/>
            <wp:positionH relativeFrom="column">
              <wp:posOffset>4518025</wp:posOffset>
            </wp:positionH>
            <wp:positionV relativeFrom="paragraph">
              <wp:posOffset>28575</wp:posOffset>
            </wp:positionV>
            <wp:extent cx="161925" cy="161925"/>
            <wp:effectExtent l="0" t="0" r="9525" b="9525"/>
            <wp:wrapSquare wrapText="bothSides"/>
            <wp:docPr id="20527709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16E7C" w:rsidRPr="009958F9">
        <w:rPr>
          <w:b/>
          <w:bCs/>
          <w:rtl/>
        </w:rPr>
        <w:t>מיקורי</w:t>
      </w:r>
      <w:proofErr w:type="spellEnd"/>
      <w:r w:rsidR="00116E7C" w:rsidRPr="009958F9">
        <w:rPr>
          <w:b/>
          <w:bCs/>
          <w:rtl/>
        </w:rPr>
        <w:t xml:space="preserve"> חוץ של פעילויות </w:t>
      </w:r>
      <w:proofErr w:type="spellStart"/>
      <w:r w:rsidR="00116E7C" w:rsidRPr="009958F9">
        <w:rPr>
          <w:b/>
          <w:bCs/>
          <w:rtl/>
        </w:rPr>
        <w:t>בחה"י</w:t>
      </w:r>
      <w:proofErr w:type="spellEnd"/>
      <w:r w:rsidR="00116E7C" w:rsidRPr="009958F9">
        <w:rPr>
          <w:b/>
          <w:bCs/>
          <w:rtl/>
        </w:rPr>
        <w:t xml:space="preserve"> בשנים 2016 - 2019</w:t>
      </w:r>
      <w:r w:rsidR="00116E7C" w:rsidRPr="009958F9">
        <w:rPr>
          <w:rFonts w:hint="cs"/>
          <w:rtl/>
        </w:rPr>
        <w:t xml:space="preserve"> - </w:t>
      </w:r>
      <w:proofErr w:type="spellStart"/>
      <w:r w:rsidR="00116E7C" w:rsidRPr="009958F9">
        <w:rPr>
          <w:rtl/>
        </w:rPr>
        <w:t>חה"י</w:t>
      </w:r>
      <w:proofErr w:type="spellEnd"/>
      <w:r w:rsidR="00116E7C" w:rsidRPr="009958F9">
        <w:rPr>
          <w:rtl/>
        </w:rPr>
        <w:t xml:space="preserve"> לא העלה את </w:t>
      </w:r>
      <w:proofErr w:type="spellStart"/>
      <w:r w:rsidR="00116E7C" w:rsidRPr="009958F9">
        <w:rPr>
          <w:rtl/>
        </w:rPr>
        <w:t>מיקורי</w:t>
      </w:r>
      <w:proofErr w:type="spellEnd"/>
      <w:r w:rsidR="00116E7C" w:rsidRPr="009958F9">
        <w:rPr>
          <w:rtl/>
        </w:rPr>
        <w:t xml:space="preserve"> החוץ בנושאי טיפולי אחזקה </w:t>
      </w:r>
      <w:r w:rsidR="00116E7C" w:rsidRPr="009958F9">
        <w:rPr>
          <w:rFonts w:hint="cs"/>
          <w:rtl/>
        </w:rPr>
        <w:t>לשני כלי שיט קטנים א' ו-ב'</w:t>
      </w:r>
      <w:r w:rsidR="00116E7C" w:rsidRPr="009958F9">
        <w:rPr>
          <w:rtl/>
        </w:rPr>
        <w:t xml:space="preserve"> לבחינת צוות האזרוח המטכ"לי ולא קיבל את אישורו של מנכ"ל </w:t>
      </w:r>
      <w:proofErr w:type="spellStart"/>
      <w:r w:rsidR="00116E7C" w:rsidRPr="009958F9">
        <w:rPr>
          <w:rtl/>
        </w:rPr>
        <w:t>משהב"ט</w:t>
      </w:r>
      <w:proofErr w:type="spellEnd"/>
      <w:r w:rsidR="00116E7C" w:rsidRPr="009958F9">
        <w:rPr>
          <w:rtl/>
        </w:rPr>
        <w:t xml:space="preserve"> לבצעם. אף על פי כן מנה"ר, שנציגו חבר בצוות, פעל למימוש דרישות הרכש של </w:t>
      </w:r>
      <w:proofErr w:type="spellStart"/>
      <w:r w:rsidR="00116E7C" w:rsidRPr="009958F9">
        <w:rPr>
          <w:rtl/>
        </w:rPr>
        <w:t>חה"י</w:t>
      </w:r>
      <w:proofErr w:type="spellEnd"/>
      <w:r w:rsidR="00116E7C" w:rsidRPr="009958F9">
        <w:rPr>
          <w:rtl/>
        </w:rPr>
        <w:t xml:space="preserve"> לביצועם והתקשר עם גורמים אזרחיים. נמצא כי גורמי מחלקת תקציבים וכלכלה </w:t>
      </w:r>
      <w:proofErr w:type="spellStart"/>
      <w:r w:rsidR="00116E7C" w:rsidRPr="009958F9">
        <w:rPr>
          <w:rtl/>
        </w:rPr>
        <w:t>בחה"י</w:t>
      </w:r>
      <w:proofErr w:type="spellEnd"/>
      <w:r w:rsidR="00116E7C" w:rsidRPr="009958F9">
        <w:rPr>
          <w:rtl/>
        </w:rPr>
        <w:t xml:space="preserve"> (</w:t>
      </w:r>
      <w:proofErr w:type="spellStart"/>
      <w:r w:rsidR="00116E7C" w:rsidRPr="009958F9">
        <w:rPr>
          <w:rtl/>
        </w:rPr>
        <w:t>תו"כ</w:t>
      </w:r>
      <w:proofErr w:type="spellEnd"/>
      <w:r w:rsidR="00116E7C" w:rsidRPr="009958F9">
        <w:rPr>
          <w:rtl/>
        </w:rPr>
        <w:t>) ומנה"ר לא התריעו לפני צוות האזרוח המטכ"לי וראש מספן ציוד (</w:t>
      </w:r>
      <w:proofErr w:type="spellStart"/>
      <w:r w:rsidR="00116E7C" w:rsidRPr="009958F9">
        <w:rPr>
          <w:rtl/>
        </w:rPr>
        <w:t>רמצ"ד</w:t>
      </w:r>
      <w:proofErr w:type="spellEnd"/>
      <w:r w:rsidR="00116E7C" w:rsidRPr="009958F9">
        <w:rPr>
          <w:rtl/>
        </w:rPr>
        <w:t xml:space="preserve">) כי יש להעלותם לבחינת הצוות ולקבל את אישור מנכ"ל </w:t>
      </w:r>
      <w:proofErr w:type="spellStart"/>
      <w:r w:rsidR="00116E7C" w:rsidRPr="009958F9">
        <w:rPr>
          <w:rtl/>
        </w:rPr>
        <w:t>משהב"ט</w:t>
      </w:r>
      <w:proofErr w:type="spellEnd"/>
      <w:r w:rsidR="00116E7C" w:rsidRPr="009958F9">
        <w:rPr>
          <w:rtl/>
        </w:rPr>
        <w:t xml:space="preserve"> לביצוע</w:t>
      </w:r>
      <w:r>
        <w:rPr>
          <w:rFonts w:hint="cs"/>
          <w:rtl/>
        </w:rPr>
        <w:t>.</w:t>
      </w:r>
    </w:p>
    <w:p w14:paraId="67FCAEAE" w14:textId="4AE1A70A" w:rsidR="00BD6315" w:rsidRPr="00A57AA4" w:rsidRDefault="00116E7C" w:rsidP="00BD6315">
      <w:pPr>
        <w:pStyle w:val="71BULLETS07"/>
        <w:numPr>
          <w:ilvl w:val="0"/>
          <w:numId w:val="0"/>
        </w:numPr>
        <w:ind w:left="397"/>
      </w:pPr>
      <w:r w:rsidRPr="00220992">
        <w:rPr>
          <w:rStyle w:val="7191"/>
          <w:rFonts w:hint="cs"/>
          <w:noProof/>
          <w:rtl/>
        </w:rPr>
        <w:drawing>
          <wp:anchor distT="0" distB="0" distL="114300" distR="114300" simplePos="0" relativeHeight="252032512" behindDoc="0" locked="0" layoutInCell="1" allowOverlap="1" wp14:anchorId="0DB84145" wp14:editId="6441B07B">
            <wp:simplePos x="0" y="0"/>
            <wp:positionH relativeFrom="column">
              <wp:posOffset>2070735</wp:posOffset>
            </wp:positionH>
            <wp:positionV relativeFrom="paragraph">
              <wp:posOffset>836028</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BD6315" w:rsidRPr="005E4866">
        <w:rPr>
          <w:rFonts w:hint="cs"/>
          <w:noProof/>
          <w:rtl/>
        </w:rPr>
        <w:drawing>
          <wp:anchor distT="0" distB="3600450" distL="114300" distR="114300" simplePos="0" relativeHeight="252139008" behindDoc="0" locked="0" layoutInCell="1" allowOverlap="1" wp14:anchorId="63C634A8" wp14:editId="76AD4970">
            <wp:simplePos x="0" y="0"/>
            <wp:positionH relativeFrom="column">
              <wp:posOffset>4518025</wp:posOffset>
            </wp:positionH>
            <wp:positionV relativeFrom="paragraph">
              <wp:posOffset>28575</wp:posOffset>
            </wp:positionV>
            <wp:extent cx="161925" cy="161925"/>
            <wp:effectExtent l="0" t="0" r="9525" b="9525"/>
            <wp:wrapSquare wrapText="bothSides"/>
            <wp:docPr id="20527709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958F9">
        <w:rPr>
          <w:b/>
          <w:bCs/>
          <w:rtl/>
        </w:rPr>
        <w:t>מיקורי</w:t>
      </w:r>
      <w:proofErr w:type="spellEnd"/>
      <w:r w:rsidRPr="009958F9">
        <w:rPr>
          <w:b/>
          <w:bCs/>
          <w:rtl/>
        </w:rPr>
        <w:t xml:space="preserve"> חוץ של פעילויות </w:t>
      </w:r>
      <w:proofErr w:type="spellStart"/>
      <w:r w:rsidRPr="009958F9">
        <w:rPr>
          <w:b/>
          <w:bCs/>
          <w:rtl/>
        </w:rPr>
        <w:t>בהח"א</w:t>
      </w:r>
      <w:proofErr w:type="spellEnd"/>
      <w:r w:rsidRPr="009958F9">
        <w:rPr>
          <w:b/>
          <w:bCs/>
          <w:rtl/>
        </w:rPr>
        <w:t xml:space="preserve"> בשנים 2016 - 2019</w:t>
      </w:r>
      <w:r w:rsidRPr="009958F9">
        <w:rPr>
          <w:rFonts w:hint="cs"/>
          <w:rtl/>
        </w:rPr>
        <w:t xml:space="preserve"> -</w:t>
      </w:r>
      <w:r w:rsidRPr="009958F9">
        <w:rPr>
          <w:rtl/>
        </w:rPr>
        <w:t xml:space="preserve"> </w:t>
      </w:r>
      <w:proofErr w:type="spellStart"/>
      <w:r w:rsidRPr="009958F9">
        <w:rPr>
          <w:rtl/>
        </w:rPr>
        <w:t>חה"א</w:t>
      </w:r>
      <w:proofErr w:type="spellEnd"/>
      <w:r w:rsidRPr="009958F9">
        <w:rPr>
          <w:rtl/>
        </w:rPr>
        <w:t xml:space="preserve"> לא העלה לבחינת צוות האזרוח המטכ"לי שני </w:t>
      </w:r>
      <w:proofErr w:type="spellStart"/>
      <w:r w:rsidRPr="009958F9">
        <w:rPr>
          <w:rtl/>
        </w:rPr>
        <w:t>מיקורי</w:t>
      </w:r>
      <w:proofErr w:type="spellEnd"/>
      <w:r w:rsidRPr="009958F9">
        <w:rPr>
          <w:rtl/>
        </w:rPr>
        <w:t xml:space="preserve"> חוץ בנושא </w:t>
      </w:r>
      <w:r w:rsidRPr="009958F9">
        <w:rPr>
          <w:rFonts w:hint="cs"/>
          <w:rtl/>
        </w:rPr>
        <w:t>חלקי חילוף למטוסים</w:t>
      </w:r>
      <w:r w:rsidRPr="009958F9">
        <w:rPr>
          <w:rtl/>
        </w:rPr>
        <w:t xml:space="preserve"> ובנושא תחזוקה ותמיכה ל</w:t>
      </w:r>
      <w:r w:rsidRPr="009958F9">
        <w:rPr>
          <w:rFonts w:hint="cs"/>
          <w:rtl/>
        </w:rPr>
        <w:t>מערכות</w:t>
      </w:r>
      <w:r w:rsidRPr="009958F9">
        <w:rPr>
          <w:rtl/>
        </w:rPr>
        <w:t xml:space="preserve"> </w:t>
      </w:r>
      <w:r w:rsidRPr="009958F9">
        <w:rPr>
          <w:rFonts w:hint="cs"/>
          <w:rtl/>
        </w:rPr>
        <w:t>תקשוב</w:t>
      </w:r>
      <w:r w:rsidRPr="009958F9">
        <w:rPr>
          <w:rtl/>
        </w:rPr>
        <w:t>. הדבר ממחיש</w:t>
      </w:r>
      <w:r w:rsidRPr="009958F9">
        <w:rPr>
          <w:rFonts w:hint="cs"/>
          <w:rtl/>
        </w:rPr>
        <w:t xml:space="preserve"> </w:t>
      </w:r>
      <w:r w:rsidRPr="009958F9">
        <w:rPr>
          <w:rtl/>
        </w:rPr>
        <w:t xml:space="preserve">אי-בהירות לגבי תכולת הוראת </w:t>
      </w:r>
      <w:proofErr w:type="spellStart"/>
      <w:r w:rsidRPr="009958F9">
        <w:rPr>
          <w:rtl/>
        </w:rPr>
        <w:t>משהב"ט</w:t>
      </w:r>
      <w:proofErr w:type="spellEnd"/>
      <w:r w:rsidRPr="009958F9">
        <w:rPr>
          <w:rtl/>
        </w:rPr>
        <w:t xml:space="preserve"> (</w:t>
      </w:r>
      <w:proofErr w:type="spellStart"/>
      <w:r w:rsidRPr="009958F9">
        <w:rPr>
          <w:rtl/>
        </w:rPr>
        <w:t>המ"ב</w:t>
      </w:r>
      <w:proofErr w:type="spellEnd"/>
      <w:r w:rsidRPr="009958F9">
        <w:rPr>
          <w:rtl/>
        </w:rPr>
        <w:t>) במקרים של חידוש התקשרות הכולל שינוי תכולות מהותי</w:t>
      </w:r>
      <w:r w:rsidR="00BD6315">
        <w:rPr>
          <w:rFonts w:hint="cs"/>
          <w:rtl/>
        </w:rPr>
        <w:t>.</w:t>
      </w:r>
    </w:p>
    <w:p w14:paraId="101EF99A" w14:textId="707FCAE7" w:rsidR="00EE5B3D" w:rsidRPr="00116E7C" w:rsidRDefault="00116E7C" w:rsidP="00116E7C">
      <w:pPr>
        <w:pStyle w:val="7190"/>
        <w:spacing w:before="360" w:after="240"/>
        <w:rPr>
          <w:rtl/>
        </w:rPr>
      </w:pPr>
      <w:r w:rsidRPr="00116E7C">
        <w:rPr>
          <w:rFonts w:eastAsia="Times New Roman"/>
          <w:b/>
          <w:bCs/>
          <w:noProof/>
          <w:rtl/>
          <w:lang w:eastAsia="he-IL"/>
        </w:rPr>
        <mc:AlternateContent>
          <mc:Choice Requires="wps">
            <w:drawing>
              <wp:anchor distT="0" distB="0" distL="114300" distR="114300" simplePos="0" relativeHeight="252039680" behindDoc="0" locked="0" layoutInCell="1" allowOverlap="1" wp14:anchorId="5D24E68C" wp14:editId="6C0D9C41">
                <wp:simplePos x="0" y="0"/>
                <wp:positionH relativeFrom="column">
                  <wp:posOffset>-114300</wp:posOffset>
                </wp:positionH>
                <wp:positionV relativeFrom="paragraph">
                  <wp:posOffset>966069</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D37279" id="Straight Connector 585" o:spid="_x0000_s1026" style="position:absolute;left:0;text-align:left;z-index:25203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76.05pt" to="363.75pt,7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" strokecolor="black [3213]" strokeweight="2pt"/>
            </w:pict>
          </mc:Fallback>
        </mc:AlternateContent>
      </w:r>
      <w:r w:rsidRPr="00116E7C">
        <w:rPr>
          <w:rFonts w:eastAsia="Times New Roman"/>
          <w:b/>
          <w:bCs/>
          <w:noProof/>
          <w:rtl/>
          <w:lang w:eastAsia="he-IL"/>
        </w:rPr>
        <mc:AlternateContent>
          <mc:Choice Requires="wps">
            <w:drawing>
              <wp:anchor distT="45720" distB="45720" distL="114300" distR="114300" simplePos="0" relativeHeight="252038656" behindDoc="0" locked="0" layoutInCell="1" allowOverlap="1" wp14:anchorId="79D20F1B" wp14:editId="1F273278">
                <wp:simplePos x="0" y="0"/>
                <wp:positionH relativeFrom="column">
                  <wp:posOffset>64770</wp:posOffset>
                </wp:positionH>
                <wp:positionV relativeFrom="paragraph">
                  <wp:posOffset>986489</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5.1pt;margin-top:77.7pt;width:367.5pt;height:30.75pt;z-index:252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Pr="00116E7C">
        <w:rPr>
          <w:rFonts w:eastAsia="Times New Roman"/>
          <w:b/>
          <w:bCs/>
          <w:rtl/>
          <w:lang w:eastAsia="he-IL"/>
        </w:rPr>
        <w:t xml:space="preserve">הנחיית </w:t>
      </w:r>
      <w:proofErr w:type="spellStart"/>
      <w:r w:rsidRPr="00116E7C">
        <w:rPr>
          <w:rFonts w:eastAsia="Times New Roman"/>
          <w:b/>
          <w:bCs/>
          <w:rtl/>
          <w:lang w:eastAsia="he-IL"/>
        </w:rPr>
        <w:t>ראשת</w:t>
      </w:r>
      <w:proofErr w:type="spellEnd"/>
      <w:r w:rsidRPr="00116E7C">
        <w:rPr>
          <w:rFonts w:eastAsia="Times New Roman"/>
          <w:b/>
          <w:bCs/>
          <w:rtl/>
          <w:lang w:eastAsia="he-IL"/>
        </w:rPr>
        <w:t xml:space="preserve"> </w:t>
      </w:r>
      <w:proofErr w:type="spellStart"/>
      <w:r w:rsidRPr="00116E7C">
        <w:rPr>
          <w:rFonts w:eastAsia="Times New Roman"/>
          <w:b/>
          <w:bCs/>
          <w:rtl/>
          <w:lang w:eastAsia="he-IL"/>
        </w:rPr>
        <w:t>את"ק</w:t>
      </w:r>
      <w:proofErr w:type="spellEnd"/>
      <w:r w:rsidRPr="00116E7C">
        <w:rPr>
          <w:rFonts w:eastAsia="Times New Roman"/>
          <w:b/>
          <w:bCs/>
          <w:rtl/>
          <w:lang w:eastAsia="he-IL"/>
        </w:rPr>
        <w:t xml:space="preserve"> </w:t>
      </w:r>
      <w:proofErr w:type="spellStart"/>
      <w:r w:rsidRPr="00116E7C">
        <w:rPr>
          <w:rFonts w:eastAsia="Times New Roman"/>
          <w:b/>
          <w:bCs/>
          <w:rtl/>
          <w:lang w:eastAsia="he-IL"/>
        </w:rPr>
        <w:t>והיועכ"ל</w:t>
      </w:r>
      <w:proofErr w:type="spellEnd"/>
      <w:r w:rsidRPr="009958F9">
        <w:rPr>
          <w:rFonts w:eastAsia="Times New Roman"/>
          <w:rtl/>
          <w:lang w:eastAsia="he-IL"/>
        </w:rPr>
        <w:t xml:space="preserve"> - </w:t>
      </w:r>
      <w:proofErr w:type="spellStart"/>
      <w:r w:rsidRPr="009958F9">
        <w:rPr>
          <w:rFonts w:eastAsia="Times New Roman"/>
          <w:rtl/>
          <w:lang w:eastAsia="he-IL"/>
        </w:rPr>
        <w:t>ראשת</w:t>
      </w:r>
      <w:proofErr w:type="spellEnd"/>
      <w:r w:rsidRPr="009958F9">
        <w:rPr>
          <w:rFonts w:eastAsia="Times New Roman"/>
          <w:rtl/>
          <w:lang w:eastAsia="he-IL"/>
        </w:rPr>
        <w:t xml:space="preserve"> </w:t>
      </w:r>
      <w:proofErr w:type="spellStart"/>
      <w:r w:rsidRPr="009958F9">
        <w:rPr>
          <w:rFonts w:eastAsia="Times New Roman"/>
          <w:rtl/>
          <w:lang w:eastAsia="he-IL"/>
        </w:rPr>
        <w:t>את"ק</w:t>
      </w:r>
      <w:proofErr w:type="spellEnd"/>
      <w:r w:rsidRPr="009958F9">
        <w:rPr>
          <w:rFonts w:eastAsia="Times New Roman"/>
          <w:rtl/>
          <w:lang w:eastAsia="he-IL"/>
        </w:rPr>
        <w:t xml:space="preserve"> </w:t>
      </w:r>
      <w:proofErr w:type="spellStart"/>
      <w:r w:rsidRPr="009958F9">
        <w:rPr>
          <w:rFonts w:eastAsia="Times New Roman"/>
          <w:rtl/>
          <w:lang w:eastAsia="he-IL"/>
        </w:rPr>
        <w:t>והיועכ"ל</w:t>
      </w:r>
      <w:proofErr w:type="spellEnd"/>
      <w:r w:rsidRPr="009958F9">
        <w:rPr>
          <w:rFonts w:eastAsia="Times New Roman"/>
          <w:rtl/>
          <w:lang w:eastAsia="he-IL"/>
        </w:rPr>
        <w:t xml:space="preserve"> הנחתה את הזרועות להציג לצוות האזרוח המטכ"לי תחקירים על ביצוע </w:t>
      </w:r>
      <w:proofErr w:type="spellStart"/>
      <w:r w:rsidRPr="009958F9">
        <w:rPr>
          <w:rFonts w:eastAsia="Times New Roman"/>
          <w:rtl/>
          <w:lang w:eastAsia="he-IL"/>
        </w:rPr>
        <w:t>מיקורי</w:t>
      </w:r>
      <w:proofErr w:type="spellEnd"/>
      <w:r w:rsidRPr="009958F9">
        <w:rPr>
          <w:rFonts w:eastAsia="Times New Roman"/>
          <w:rtl/>
          <w:lang w:eastAsia="he-IL"/>
        </w:rPr>
        <w:t xml:space="preserve"> החוץ</w:t>
      </w:r>
      <w:r w:rsidR="00BD6315" w:rsidRPr="002B01E2">
        <w:rPr>
          <w:rtl/>
        </w:rPr>
        <w:t>.</w:t>
      </w:r>
    </w:p>
    <w:p w14:paraId="7B70FD2C" w14:textId="7197EA8A" w:rsidR="00EE5B3D" w:rsidRPr="00A57AA4" w:rsidRDefault="00A52564" w:rsidP="00467CBE">
      <w:pPr>
        <w:pStyle w:val="71f0"/>
        <w:tabs>
          <w:tab w:val="left" w:pos="859"/>
        </w:tabs>
      </w:pPr>
      <w:r w:rsidRPr="00C76C95">
        <w:rPr>
          <w:noProof/>
        </w:rPr>
        <w:drawing>
          <wp:anchor distT="0" distB="3600450" distL="114300" distR="114300" simplePos="0" relativeHeight="252040704" behindDoc="0" locked="0" layoutInCell="1" allowOverlap="1" wp14:anchorId="2A7EF2DA" wp14:editId="2617B06E">
            <wp:simplePos x="0" y="0"/>
            <wp:positionH relativeFrom="column">
              <wp:posOffset>4520565</wp:posOffset>
            </wp:positionH>
            <wp:positionV relativeFrom="paragraph">
              <wp:posOffset>622066</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8F9">
        <w:rPr>
          <w:rtl/>
        </w:rPr>
        <w:t xml:space="preserve">מומלץ כי </w:t>
      </w:r>
      <w:proofErr w:type="spellStart"/>
      <w:r w:rsidRPr="009958F9">
        <w:rPr>
          <w:rtl/>
        </w:rPr>
        <w:t>משהב"ט</w:t>
      </w:r>
      <w:proofErr w:type="spellEnd"/>
      <w:r w:rsidRPr="009958F9">
        <w:rPr>
          <w:rtl/>
        </w:rPr>
        <w:t xml:space="preserve"> וצה"ל יבחנו את האפשרות לקבוע יעדים שנתיים לגבי היקף החיסכון שיושג באמצעות </w:t>
      </w:r>
      <w:proofErr w:type="spellStart"/>
      <w:r w:rsidRPr="009958F9">
        <w:rPr>
          <w:rtl/>
        </w:rPr>
        <w:t>מיקורי</w:t>
      </w:r>
      <w:proofErr w:type="spellEnd"/>
      <w:r w:rsidRPr="009958F9">
        <w:rPr>
          <w:rtl/>
        </w:rPr>
        <w:t xml:space="preserve"> חוץ, והיקפי התכנון והביצוע הכספיים של </w:t>
      </w:r>
      <w:proofErr w:type="spellStart"/>
      <w:r w:rsidRPr="009958F9">
        <w:rPr>
          <w:rtl/>
        </w:rPr>
        <w:t>מיקורי</w:t>
      </w:r>
      <w:proofErr w:type="spellEnd"/>
      <w:r w:rsidRPr="009958F9">
        <w:rPr>
          <w:rtl/>
        </w:rPr>
        <w:t xml:space="preserve"> החוץ ולשיפור במבצעיות או במתן השירות בכל אחת מהזרועות, יעקבו אחר העמידה ביעדים אלו ובהתאם לתוצאות המעקב יבחנו את הכדאיות של המשך ביצוע </w:t>
      </w:r>
      <w:proofErr w:type="spellStart"/>
      <w:r w:rsidRPr="009958F9">
        <w:rPr>
          <w:rtl/>
        </w:rPr>
        <w:t>מיקורי</w:t>
      </w:r>
      <w:proofErr w:type="spellEnd"/>
      <w:r w:rsidRPr="009958F9">
        <w:rPr>
          <w:rtl/>
        </w:rPr>
        <w:t xml:space="preserve"> חוץ אלו בצה"ל</w:t>
      </w:r>
      <w:r w:rsidR="00EE5B3D" w:rsidRPr="00A57AA4">
        <w:rPr>
          <w:rtl/>
        </w:rPr>
        <w:t xml:space="preserve">. </w:t>
      </w:r>
    </w:p>
    <w:p w14:paraId="17F24D82" w14:textId="1C160E2C" w:rsidR="00F92733" w:rsidRPr="008E57FE" w:rsidRDefault="00F92733" w:rsidP="004D446A">
      <w:pPr>
        <w:pStyle w:val="71f0"/>
        <w:ind w:left="454"/>
        <w:rPr>
          <w:rtl/>
        </w:rPr>
      </w:pPr>
      <w:r w:rsidRPr="00C76C95">
        <w:rPr>
          <w:noProof/>
        </w:rPr>
        <w:drawing>
          <wp:anchor distT="0" distB="3600450" distL="114300" distR="114300" simplePos="0" relativeHeight="252041728" behindDoc="0" locked="0" layoutInCell="1" allowOverlap="1" wp14:anchorId="60EE0B87" wp14:editId="0192ED89">
            <wp:simplePos x="0" y="0"/>
            <wp:positionH relativeFrom="column">
              <wp:posOffset>4520565</wp:posOffset>
            </wp:positionH>
            <wp:positionV relativeFrom="paragraph">
              <wp:posOffset>23024</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F7" w:rsidRPr="009958F9">
        <w:rPr>
          <w:rtl/>
        </w:rPr>
        <w:t xml:space="preserve">מומלץ כי </w:t>
      </w:r>
      <w:proofErr w:type="spellStart"/>
      <w:r w:rsidR="00D075F7" w:rsidRPr="009958F9">
        <w:rPr>
          <w:rtl/>
        </w:rPr>
        <w:t>אג"ת</w:t>
      </w:r>
      <w:proofErr w:type="spellEnd"/>
      <w:r w:rsidR="00D075F7" w:rsidRPr="009958F9">
        <w:rPr>
          <w:rtl/>
        </w:rPr>
        <w:t xml:space="preserve"> </w:t>
      </w:r>
      <w:proofErr w:type="spellStart"/>
      <w:r w:rsidR="00D075F7" w:rsidRPr="009958F9">
        <w:rPr>
          <w:rtl/>
        </w:rPr>
        <w:t>ואת"ק</w:t>
      </w:r>
      <w:proofErr w:type="spellEnd"/>
      <w:r w:rsidR="00D075F7" w:rsidRPr="009958F9">
        <w:rPr>
          <w:rtl/>
        </w:rPr>
        <w:t xml:space="preserve"> יבחנו מדי שנה בשנה מהם הסכומים שהזרועות חוסכות בעקבות ביצוע </w:t>
      </w:r>
      <w:proofErr w:type="spellStart"/>
      <w:r w:rsidR="00D075F7" w:rsidRPr="009958F9">
        <w:rPr>
          <w:rtl/>
        </w:rPr>
        <w:t>מיקורי</w:t>
      </w:r>
      <w:proofErr w:type="spellEnd"/>
      <w:r w:rsidR="00D075F7" w:rsidRPr="009958F9">
        <w:rPr>
          <w:rtl/>
        </w:rPr>
        <w:t xml:space="preserve"> חוץ ויקבעו אמות מידה במונחים כספיים לתקצובן של הזרועות, אם אלו הצליחו להתייעל, וכן ישקלו להעניק פרס מטכ"לי גם עבור התייעלות בעקבות ביצוע </w:t>
      </w:r>
      <w:proofErr w:type="spellStart"/>
      <w:r w:rsidR="00D075F7" w:rsidRPr="009958F9">
        <w:rPr>
          <w:rtl/>
        </w:rPr>
        <w:t>מיקורי</w:t>
      </w:r>
      <w:proofErr w:type="spellEnd"/>
      <w:r w:rsidR="00D075F7" w:rsidRPr="009958F9">
        <w:rPr>
          <w:rtl/>
        </w:rPr>
        <w:t xml:space="preserve"> חוץ. זאת כדי להניע ביתר שאת את הזרועות ליזום ולקיים תהליכי מיקור חוץ וכדי </w:t>
      </w:r>
      <w:r w:rsidR="00D075F7" w:rsidRPr="009958F9">
        <w:rPr>
          <w:rtl/>
        </w:rPr>
        <w:lastRenderedPageBreak/>
        <w:t xml:space="preserve">להגביר את ההתייעלות בצה"ל. עוד מומלץ כי </w:t>
      </w:r>
      <w:proofErr w:type="spellStart"/>
      <w:r w:rsidR="00D075F7" w:rsidRPr="009958F9">
        <w:rPr>
          <w:rtl/>
        </w:rPr>
        <w:t>את"ק</w:t>
      </w:r>
      <w:proofErr w:type="spellEnd"/>
      <w:r w:rsidR="00D075F7" w:rsidRPr="009958F9">
        <w:rPr>
          <w:rtl/>
        </w:rPr>
        <w:t xml:space="preserve"> יקבע כללים שלפיהם הזרועות ידווחו לצוות האזרוח המטכ"לי באופן סדור ועיתי על עלויות הביצוע של </w:t>
      </w:r>
      <w:proofErr w:type="spellStart"/>
      <w:r w:rsidR="00D075F7" w:rsidRPr="009958F9">
        <w:rPr>
          <w:rtl/>
        </w:rPr>
        <w:t>מיקורי</w:t>
      </w:r>
      <w:proofErr w:type="spellEnd"/>
      <w:r w:rsidR="00D075F7" w:rsidRPr="009958F9">
        <w:rPr>
          <w:rtl/>
        </w:rPr>
        <w:t xml:space="preserve"> החוץ, ובכלל זה יקבע מדרג סכומים לגביהם יש לדווח על פערים ניכרים בין העלויות המתוכננות ובין העלויות בפועל</w:t>
      </w:r>
      <w:r w:rsidRPr="008E57FE">
        <w:rPr>
          <w:rFonts w:hint="cs"/>
          <w:rtl/>
        </w:rPr>
        <w:t>.</w:t>
      </w:r>
    </w:p>
    <w:p w14:paraId="4594218F" w14:textId="7FA22FCD" w:rsidR="00F92733" w:rsidRPr="008E57FE" w:rsidRDefault="00F92733" w:rsidP="00497270">
      <w:pPr>
        <w:pStyle w:val="71f0"/>
        <w:ind w:left="454"/>
        <w:rPr>
          <w:rtl/>
        </w:rPr>
      </w:pPr>
      <w:r w:rsidRPr="00C76C95">
        <w:rPr>
          <w:noProof/>
        </w:rPr>
        <w:drawing>
          <wp:anchor distT="0" distB="3600450" distL="114300" distR="114300" simplePos="0" relativeHeight="252042752" behindDoc="0" locked="0" layoutInCell="1" allowOverlap="1" wp14:anchorId="71E50095" wp14:editId="54C6B709">
            <wp:simplePos x="0" y="0"/>
            <wp:positionH relativeFrom="column">
              <wp:posOffset>4520565</wp:posOffset>
            </wp:positionH>
            <wp:positionV relativeFrom="paragraph">
              <wp:posOffset>39186</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F7" w:rsidRPr="009958F9">
        <w:rPr>
          <w:rtl/>
        </w:rPr>
        <w:t xml:space="preserve">מומלץ כי צוות האזרוח המטכ"לי יקבע מתכונת לבחינת שביעות הרצון בזרועות </w:t>
      </w:r>
      <w:proofErr w:type="spellStart"/>
      <w:r w:rsidR="00D075F7" w:rsidRPr="009958F9">
        <w:rPr>
          <w:rtl/>
        </w:rPr>
        <w:t>ממיקורי</w:t>
      </w:r>
      <w:proofErr w:type="spellEnd"/>
      <w:r w:rsidR="00D075F7" w:rsidRPr="009958F9">
        <w:rPr>
          <w:rtl/>
        </w:rPr>
        <w:t xml:space="preserve"> החוץ, לרבות באמצעות ביצוע סקרים, ניתוחם והפקת מסקנות ולקחים ככלל ובין-זרועיים בפרט, וכי הזרועות יעלו לפניו לדיון באופן ע</w:t>
      </w:r>
      <w:r w:rsidR="00D075F7" w:rsidRPr="009958F9">
        <w:rPr>
          <w:rFonts w:hint="cs"/>
          <w:rtl/>
        </w:rPr>
        <w:t>י</w:t>
      </w:r>
      <w:r w:rsidR="00D075F7" w:rsidRPr="009958F9">
        <w:rPr>
          <w:rtl/>
        </w:rPr>
        <w:t>תי את ממצאי הבחינה האמורה, וזאת בין היתר לצורך מעקב ובקרה בראיית המטכ"ל בעניין התפוקות שהתקבלו וטיבו של המענה המבצעי</w:t>
      </w:r>
      <w:r w:rsidRPr="008E57FE">
        <w:rPr>
          <w:rFonts w:hint="cs"/>
          <w:rtl/>
        </w:rPr>
        <w:t xml:space="preserve">. </w:t>
      </w:r>
    </w:p>
    <w:p w14:paraId="5ED840AA" w14:textId="1633C7A4" w:rsidR="00F92733" w:rsidRPr="008E57FE" w:rsidRDefault="00F92733" w:rsidP="00F92733">
      <w:pPr>
        <w:pStyle w:val="71f0"/>
        <w:ind w:left="133"/>
      </w:pPr>
      <w:r w:rsidRPr="00C76C95">
        <w:rPr>
          <w:noProof/>
        </w:rPr>
        <w:drawing>
          <wp:anchor distT="0" distB="3600450" distL="114300" distR="114300" simplePos="0" relativeHeight="252043776" behindDoc="0" locked="0" layoutInCell="1" allowOverlap="1" wp14:anchorId="331473F9" wp14:editId="7B0845EB">
            <wp:simplePos x="0" y="0"/>
            <wp:positionH relativeFrom="column">
              <wp:posOffset>4520565</wp:posOffset>
            </wp:positionH>
            <wp:positionV relativeFrom="paragraph">
              <wp:posOffset>23946</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F7" w:rsidRPr="009958F9">
        <w:rPr>
          <w:rtl/>
        </w:rPr>
        <w:t>מומלץ כי צוות האזרוח המטכ"לי יפעל לכך שהזרועות יציגו לפניו באופן ע</w:t>
      </w:r>
      <w:r w:rsidR="00D075F7" w:rsidRPr="009958F9">
        <w:rPr>
          <w:rFonts w:hint="cs"/>
          <w:rtl/>
        </w:rPr>
        <w:t>י</w:t>
      </w:r>
      <w:r w:rsidR="00D075F7" w:rsidRPr="009958F9">
        <w:rPr>
          <w:rtl/>
        </w:rPr>
        <w:t xml:space="preserve">תי תחקירים לגבי </w:t>
      </w:r>
      <w:proofErr w:type="spellStart"/>
      <w:r w:rsidR="00D075F7" w:rsidRPr="009958F9">
        <w:rPr>
          <w:rtl/>
        </w:rPr>
        <w:t>מיקורי</w:t>
      </w:r>
      <w:proofErr w:type="spellEnd"/>
      <w:r w:rsidR="00D075F7" w:rsidRPr="009958F9">
        <w:rPr>
          <w:rtl/>
        </w:rPr>
        <w:t xml:space="preserve"> החוץ שבוצעו, וזאת לצורך טיוב הפקת הלקחים ויישומם במסגרת </w:t>
      </w:r>
      <w:proofErr w:type="spellStart"/>
      <w:r w:rsidR="00D075F7" w:rsidRPr="009958F9">
        <w:rPr>
          <w:rtl/>
        </w:rPr>
        <w:t>מיקורי</w:t>
      </w:r>
      <w:proofErr w:type="spellEnd"/>
      <w:r w:rsidR="00D075F7" w:rsidRPr="009958F9">
        <w:rPr>
          <w:rtl/>
        </w:rPr>
        <w:t xml:space="preserve"> חוץ בעתיד, ובכך הגברת ההתייעלות הכלכלית ומתן המענה המבצעי באמצעותם. עוד מומלץ כי התחקירים יופצו לצורך למידה הדדית בין כל הזרועות</w:t>
      </w:r>
      <w:r w:rsidRPr="008E57FE">
        <w:rPr>
          <w:rtl/>
        </w:rPr>
        <w:t xml:space="preserve">. </w:t>
      </w:r>
    </w:p>
    <w:p w14:paraId="09484FC8" w14:textId="3695B9D3" w:rsidR="00EE5B3D" w:rsidRDefault="00F92733" w:rsidP="005F3DD2">
      <w:pPr>
        <w:pStyle w:val="71f0"/>
        <w:rPr>
          <w:rtl/>
        </w:rPr>
      </w:pPr>
      <w:r w:rsidRPr="00D01BC6">
        <w:rPr>
          <w:noProof/>
          <w:spacing w:val="-2"/>
        </w:rPr>
        <w:drawing>
          <wp:anchor distT="0" distB="3600450" distL="114300" distR="114300" simplePos="0" relativeHeight="252044800" behindDoc="0" locked="0" layoutInCell="1" allowOverlap="1" wp14:anchorId="707FB6E6" wp14:editId="3EE5A6BD">
            <wp:simplePos x="0" y="0"/>
            <wp:positionH relativeFrom="column">
              <wp:posOffset>4520565</wp:posOffset>
            </wp:positionH>
            <wp:positionV relativeFrom="paragraph">
              <wp:posOffset>22041</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F7" w:rsidRPr="009958F9">
        <w:rPr>
          <w:rFonts w:hint="cs"/>
          <w:rtl/>
        </w:rPr>
        <w:t>מ</w:t>
      </w:r>
      <w:r w:rsidR="00D075F7" w:rsidRPr="009958F9">
        <w:rPr>
          <w:rtl/>
        </w:rPr>
        <w:t xml:space="preserve">ומלץ כי מנכ"ל </w:t>
      </w:r>
      <w:proofErr w:type="spellStart"/>
      <w:r w:rsidR="00D075F7" w:rsidRPr="009958F9">
        <w:rPr>
          <w:rtl/>
        </w:rPr>
        <w:t>משהב"ט</w:t>
      </w:r>
      <w:proofErr w:type="spellEnd"/>
      <w:r w:rsidR="00D075F7" w:rsidRPr="009958F9">
        <w:rPr>
          <w:rtl/>
        </w:rPr>
        <w:t xml:space="preserve">, </w:t>
      </w:r>
      <w:proofErr w:type="spellStart"/>
      <w:r w:rsidR="00D075F7" w:rsidRPr="009958F9">
        <w:rPr>
          <w:rtl/>
        </w:rPr>
        <w:t>ראשת</w:t>
      </w:r>
      <w:proofErr w:type="spellEnd"/>
      <w:r w:rsidR="00D075F7" w:rsidRPr="009958F9">
        <w:rPr>
          <w:rtl/>
        </w:rPr>
        <w:t xml:space="preserve"> </w:t>
      </w:r>
      <w:proofErr w:type="spellStart"/>
      <w:r w:rsidR="00D075F7" w:rsidRPr="009958F9">
        <w:rPr>
          <w:rtl/>
        </w:rPr>
        <w:t>את"ק</w:t>
      </w:r>
      <w:proofErr w:type="spellEnd"/>
      <w:r w:rsidR="00D075F7" w:rsidRPr="009958F9">
        <w:rPr>
          <w:rtl/>
        </w:rPr>
        <w:t xml:space="preserve"> </w:t>
      </w:r>
      <w:proofErr w:type="spellStart"/>
      <w:r w:rsidR="00D075F7" w:rsidRPr="009958F9">
        <w:rPr>
          <w:rtl/>
        </w:rPr>
        <w:t>והיועכ"ל</w:t>
      </w:r>
      <w:proofErr w:type="spellEnd"/>
      <w:r w:rsidR="00D075F7" w:rsidRPr="009958F9">
        <w:rPr>
          <w:rtl/>
        </w:rPr>
        <w:t xml:space="preserve"> וצוות האזרוח המטכ"לי יגבשו מודל מדורג לפי סכומי התקשרות ומהות השינויים בתפיסת הניהול או בתכולות העבודה </w:t>
      </w:r>
      <w:proofErr w:type="spellStart"/>
      <w:r w:rsidR="00D075F7" w:rsidRPr="009958F9">
        <w:rPr>
          <w:rtl/>
        </w:rPr>
        <w:t>במיקורי</w:t>
      </w:r>
      <w:proofErr w:type="spellEnd"/>
      <w:r w:rsidR="00D075F7" w:rsidRPr="009958F9">
        <w:rPr>
          <w:rtl/>
        </w:rPr>
        <w:t xml:space="preserve"> חוץ קיימים. לגבי סכומים נמוכים או פחות מהותיים מומלץ כי תיבחן האפשרות להסמיך את הזרועות להמשיך בביצוע מיקור החוץ ולבחון מנגנון חלופי של דיווח לצוות על </w:t>
      </w:r>
      <w:proofErr w:type="spellStart"/>
      <w:r w:rsidR="00D075F7" w:rsidRPr="009958F9">
        <w:rPr>
          <w:rtl/>
        </w:rPr>
        <w:t>מיקורי</w:t>
      </w:r>
      <w:proofErr w:type="spellEnd"/>
      <w:r w:rsidR="00D075F7" w:rsidRPr="009958F9">
        <w:rPr>
          <w:rtl/>
        </w:rPr>
        <w:t xml:space="preserve"> חוץ אלו. זאת לשם הקניית גמישות ניהולית ועידוד הזרועות להשתמש בכלי של התייעלות באמצעות מיקור חוץ</w:t>
      </w:r>
      <w:r w:rsidRPr="008E57FE">
        <w:rPr>
          <w:rFonts w:hint="cs"/>
          <w:rtl/>
        </w:rPr>
        <w:t>.</w:t>
      </w:r>
    </w:p>
    <w:p w14:paraId="362970BE" w14:textId="0F8222F5" w:rsidR="00EE5B3D" w:rsidRPr="008E57FE" w:rsidRDefault="00EE5B3D" w:rsidP="00467CBE">
      <w:pPr>
        <w:pStyle w:val="71f0"/>
        <w:ind w:left="454"/>
        <w:rPr>
          <w:rtl/>
        </w:rPr>
      </w:pPr>
      <w:r w:rsidRPr="00C76C95">
        <w:rPr>
          <w:noProof/>
        </w:rPr>
        <w:drawing>
          <wp:anchor distT="0" distB="3600450" distL="114300" distR="114300" simplePos="0" relativeHeight="252073472" behindDoc="0" locked="0" layoutInCell="1" allowOverlap="1" wp14:anchorId="468D8CE0" wp14:editId="75B6492A">
            <wp:simplePos x="0" y="0"/>
            <wp:positionH relativeFrom="column">
              <wp:posOffset>4520565</wp:posOffset>
            </wp:positionH>
            <wp:positionV relativeFrom="paragraph">
              <wp:posOffset>37649</wp:posOffset>
            </wp:positionV>
            <wp:extent cx="140335" cy="161925"/>
            <wp:effectExtent l="0" t="0" r="0" b="3175"/>
            <wp:wrapSquare wrapText="bothSides"/>
            <wp:docPr id="3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F7" w:rsidRPr="009958F9">
        <w:rPr>
          <w:rtl/>
        </w:rPr>
        <w:t xml:space="preserve">מומלץ כי </w:t>
      </w:r>
      <w:proofErr w:type="spellStart"/>
      <w:r w:rsidR="00D075F7" w:rsidRPr="009958F9">
        <w:rPr>
          <w:rtl/>
        </w:rPr>
        <w:t>משהב"ט</w:t>
      </w:r>
      <w:proofErr w:type="spellEnd"/>
      <w:r w:rsidR="00D075F7" w:rsidRPr="009958F9">
        <w:rPr>
          <w:rtl/>
        </w:rPr>
        <w:t xml:space="preserve"> וצה"ל יגדירו כנדרש </w:t>
      </w:r>
      <w:proofErr w:type="spellStart"/>
      <w:r w:rsidR="00D075F7" w:rsidRPr="009958F9">
        <w:rPr>
          <w:rtl/>
        </w:rPr>
        <w:t>בהמ"ב</w:t>
      </w:r>
      <w:proofErr w:type="spellEnd"/>
      <w:r w:rsidR="00D075F7" w:rsidRPr="009958F9">
        <w:rPr>
          <w:rtl/>
        </w:rPr>
        <w:t xml:space="preserve"> וב</w:t>
      </w:r>
      <w:r w:rsidR="00D075F7" w:rsidRPr="009958F9">
        <w:rPr>
          <w:rFonts w:hint="cs"/>
          <w:rtl/>
        </w:rPr>
        <w:t>פקודת מטכ"ל (</w:t>
      </w:r>
      <w:proofErr w:type="spellStart"/>
      <w:r w:rsidR="00D075F7" w:rsidRPr="009958F9">
        <w:rPr>
          <w:rtl/>
        </w:rPr>
        <w:t>פ"מ</w:t>
      </w:r>
      <w:proofErr w:type="spellEnd"/>
      <w:r w:rsidR="00D075F7" w:rsidRPr="009958F9">
        <w:rPr>
          <w:rFonts w:hint="cs"/>
          <w:rtl/>
        </w:rPr>
        <w:t>)</w:t>
      </w:r>
      <w:r w:rsidR="00D075F7" w:rsidRPr="009958F9">
        <w:rPr>
          <w:rtl/>
        </w:rPr>
        <w:t xml:space="preserve"> את פעילות מיקור החוץ, לרבות התייחסות לגבי</w:t>
      </w:r>
      <w:r w:rsidR="00D075F7" w:rsidRPr="009958F9">
        <w:rPr>
          <w:rFonts w:hint="cs"/>
          <w:rtl/>
        </w:rPr>
        <w:t xml:space="preserve"> </w:t>
      </w:r>
      <w:r w:rsidR="00D075F7" w:rsidRPr="009958F9">
        <w:rPr>
          <w:rtl/>
        </w:rPr>
        <w:t>פע</w:t>
      </w:r>
      <w:r w:rsidR="00D075F7" w:rsidRPr="009958F9">
        <w:rPr>
          <w:rFonts w:hint="cs"/>
          <w:rtl/>
        </w:rPr>
        <w:t>י</w:t>
      </w:r>
      <w:r w:rsidR="00D075F7" w:rsidRPr="009958F9">
        <w:rPr>
          <w:rtl/>
        </w:rPr>
        <w:t>לו</w:t>
      </w:r>
      <w:r w:rsidR="00D075F7" w:rsidRPr="009958F9">
        <w:rPr>
          <w:rFonts w:hint="cs"/>
          <w:rtl/>
        </w:rPr>
        <w:t>יו</w:t>
      </w:r>
      <w:r w:rsidR="00D075F7" w:rsidRPr="009958F9">
        <w:rPr>
          <w:rtl/>
        </w:rPr>
        <w:t>ת חדשות שלא בוצעו עד כה בצה"ל ולגבי ההבחנה בין פעילות מיקור חוץ לפעילות סיוע, ככל שקיימת</w:t>
      </w:r>
      <w:r w:rsidRPr="008E57FE">
        <w:rPr>
          <w:rFonts w:hint="cs"/>
          <w:rtl/>
        </w:rPr>
        <w:t xml:space="preserve">. </w:t>
      </w:r>
    </w:p>
    <w:p w14:paraId="6ED6EEA1" w14:textId="2005521F" w:rsidR="00EE5B3D" w:rsidRDefault="00EE5B3D" w:rsidP="00E94C02">
      <w:pPr>
        <w:pStyle w:val="71f0"/>
        <w:spacing w:after="120"/>
        <w:ind w:left="133"/>
        <w:rPr>
          <w:rtl/>
        </w:rPr>
      </w:pPr>
      <w:r w:rsidRPr="00C76C95">
        <w:rPr>
          <w:noProof/>
        </w:rPr>
        <w:drawing>
          <wp:anchor distT="0" distB="3600450" distL="114300" distR="114300" simplePos="0" relativeHeight="252074496" behindDoc="0" locked="0" layoutInCell="1" allowOverlap="1" wp14:anchorId="38475B2C" wp14:editId="47077BA1">
            <wp:simplePos x="0" y="0"/>
            <wp:positionH relativeFrom="column">
              <wp:posOffset>4520565</wp:posOffset>
            </wp:positionH>
            <wp:positionV relativeFrom="paragraph">
              <wp:posOffset>23311</wp:posOffset>
            </wp:positionV>
            <wp:extent cx="140335" cy="161925"/>
            <wp:effectExtent l="0" t="0" r="0" b="3175"/>
            <wp:wrapSquare wrapText="bothSides"/>
            <wp:docPr id="4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F7" w:rsidRPr="009958F9">
        <w:rPr>
          <w:rtl/>
        </w:rPr>
        <w:t xml:space="preserve">מומלץ כי צה"ל יבחן את נושא הבקרה המטכ"לית לגבי מתן המענה הנדרש לו וההתייעלות </w:t>
      </w:r>
      <w:r w:rsidR="00D075F7" w:rsidRPr="009958F9">
        <w:rPr>
          <w:rFonts w:hint="cs"/>
          <w:rtl/>
        </w:rPr>
        <w:t xml:space="preserve">הכלכלית </w:t>
      </w:r>
      <w:r w:rsidR="00D075F7" w:rsidRPr="009958F9">
        <w:rPr>
          <w:rtl/>
        </w:rPr>
        <w:t xml:space="preserve">בתחומי </w:t>
      </w:r>
      <w:proofErr w:type="spellStart"/>
      <w:r w:rsidR="00D075F7" w:rsidRPr="009958F9">
        <w:rPr>
          <w:rtl/>
        </w:rPr>
        <w:t>מיקורי</w:t>
      </w:r>
      <w:proofErr w:type="spellEnd"/>
      <w:r w:rsidR="00D075F7" w:rsidRPr="009958F9">
        <w:rPr>
          <w:rtl/>
        </w:rPr>
        <w:t xml:space="preserve"> הפנים והחוץ גם יחד, ובכלל זה את הצורך בקביעת גורם </w:t>
      </w:r>
      <w:proofErr w:type="spellStart"/>
      <w:r w:rsidR="00D075F7" w:rsidRPr="009958F9">
        <w:rPr>
          <w:rtl/>
        </w:rPr>
        <w:t>שיתכלל</w:t>
      </w:r>
      <w:proofErr w:type="spellEnd"/>
      <w:r w:rsidR="00D075F7" w:rsidRPr="009958F9">
        <w:rPr>
          <w:rtl/>
        </w:rPr>
        <w:t xml:space="preserve"> שני תחומים אלה; ויפעל לכך שתתבצע בחינה עיתית בראיית המטכ"ל של כדאיות </w:t>
      </w:r>
      <w:proofErr w:type="spellStart"/>
      <w:r w:rsidR="00D075F7" w:rsidRPr="009958F9">
        <w:rPr>
          <w:rtl/>
        </w:rPr>
        <w:t>מיקורי</w:t>
      </w:r>
      <w:proofErr w:type="spellEnd"/>
      <w:r w:rsidR="00D075F7" w:rsidRPr="009958F9">
        <w:rPr>
          <w:rtl/>
        </w:rPr>
        <w:t xml:space="preserve"> החוץ שהחלו עוד לפני הקמת צוות האזרוח המטכ"לי</w:t>
      </w:r>
      <w:r w:rsidRPr="008E57FE">
        <w:rPr>
          <w:rtl/>
        </w:rPr>
        <w:t xml:space="preserve">. </w:t>
      </w:r>
    </w:p>
    <w:p w14:paraId="7598B783" w14:textId="72D85064" w:rsidR="00BD6315" w:rsidRDefault="00BD6315" w:rsidP="00BD6315">
      <w:pPr>
        <w:pStyle w:val="71f0"/>
        <w:spacing w:after="120"/>
        <w:ind w:left="133"/>
        <w:rPr>
          <w:rtl/>
        </w:rPr>
      </w:pPr>
      <w:r w:rsidRPr="00C76C95">
        <w:rPr>
          <w:noProof/>
        </w:rPr>
        <w:drawing>
          <wp:anchor distT="0" distB="3600450" distL="114300" distR="114300" simplePos="0" relativeHeight="252157440" behindDoc="0" locked="0" layoutInCell="1" allowOverlap="1" wp14:anchorId="7EC525B5" wp14:editId="252D05CF">
            <wp:simplePos x="0" y="0"/>
            <wp:positionH relativeFrom="column">
              <wp:posOffset>4520565</wp:posOffset>
            </wp:positionH>
            <wp:positionV relativeFrom="paragraph">
              <wp:posOffset>23311</wp:posOffset>
            </wp:positionV>
            <wp:extent cx="140335" cy="161925"/>
            <wp:effectExtent l="0" t="0" r="0" b="3175"/>
            <wp:wrapSquare wrapText="bothSides"/>
            <wp:docPr id="205277096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F7" w:rsidRPr="009958F9">
        <w:rPr>
          <w:rtl/>
        </w:rPr>
        <w:t xml:space="preserve">מומלץ כי זרועות צה"ל ואגפי המטכ"ל, בתיאום עם צוות האזרוח המטכ"לי, ימפו את הפעילויות המבוצעות באמצעות גורמים אזרחיים ויבחנו אילו פעילויות הן בגדר מיקור חוץ ונדרש כי הצוות ידון בהן ויעבירן למנכ"ל </w:t>
      </w:r>
      <w:proofErr w:type="spellStart"/>
      <w:r w:rsidR="00D075F7" w:rsidRPr="009958F9">
        <w:rPr>
          <w:rtl/>
        </w:rPr>
        <w:t>משהב"ט</w:t>
      </w:r>
      <w:proofErr w:type="spellEnd"/>
      <w:r w:rsidR="00D075F7" w:rsidRPr="009958F9">
        <w:rPr>
          <w:rtl/>
        </w:rPr>
        <w:t xml:space="preserve"> לשם קבלת אישורו. כמו כן מומלץ כי </w:t>
      </w:r>
      <w:proofErr w:type="spellStart"/>
      <w:r w:rsidR="00D075F7" w:rsidRPr="009958F9">
        <w:rPr>
          <w:rtl/>
        </w:rPr>
        <w:t>משהב"ט</w:t>
      </w:r>
      <w:proofErr w:type="spellEnd"/>
      <w:r w:rsidR="00D075F7" w:rsidRPr="009958F9">
        <w:rPr>
          <w:rtl/>
        </w:rPr>
        <w:t xml:space="preserve"> יבחן את דרכי הבקרה המיטביות, לרבות אלו הנדרשות במערכת הרכש הממוחשבת, לזיהוי כל סוגי הפעילויות שהן </w:t>
      </w:r>
      <w:proofErr w:type="spellStart"/>
      <w:r w:rsidR="00D075F7" w:rsidRPr="009958F9">
        <w:rPr>
          <w:rtl/>
        </w:rPr>
        <w:t>מיקורי</w:t>
      </w:r>
      <w:proofErr w:type="spellEnd"/>
      <w:r w:rsidR="00D075F7" w:rsidRPr="009958F9">
        <w:rPr>
          <w:rtl/>
        </w:rPr>
        <w:t xml:space="preserve"> חוץ</w:t>
      </w:r>
      <w:r w:rsidRPr="008E57FE">
        <w:rPr>
          <w:rtl/>
        </w:rPr>
        <w:t xml:space="preserve">. </w:t>
      </w:r>
    </w:p>
    <w:p w14:paraId="72DF5F6B" w14:textId="08A44858" w:rsidR="00D075F7" w:rsidRDefault="00D075F7">
      <w:pPr>
        <w:bidi w:val="0"/>
        <w:spacing w:after="200" w:line="276" w:lineRule="auto"/>
        <w:rPr>
          <w:rFonts w:ascii="Tahoma" w:hAnsi="Tahoma" w:cs="Tahoma"/>
          <w:color w:val="0D0D0D" w:themeColor="text1" w:themeTint="F2"/>
          <w:sz w:val="18"/>
          <w:szCs w:val="18"/>
          <w:rtl/>
        </w:rPr>
      </w:pPr>
      <w:r>
        <w:rPr>
          <w:rtl/>
        </w:rPr>
        <w:br w:type="page"/>
      </w:r>
    </w:p>
    <w:p w14:paraId="16D985AE" w14:textId="17E3BC9E" w:rsidR="00EE5B3D" w:rsidRDefault="001D6279" w:rsidP="00EE5B3D">
      <w:pPr>
        <w:pStyle w:val="71f0"/>
        <w:rPr>
          <w:szCs w:val="20"/>
          <w:rtl/>
        </w:rPr>
      </w:pPr>
      <w:r w:rsidRPr="00D527BD">
        <w:rPr>
          <w:noProof/>
          <w:szCs w:val="20"/>
          <w:rtl/>
        </w:rPr>
        <w:lastRenderedPageBreak/>
        <w:drawing>
          <wp:anchor distT="0" distB="0" distL="114300" distR="114300" simplePos="0" relativeHeight="252076544" behindDoc="0" locked="0" layoutInCell="1" allowOverlap="1" wp14:anchorId="74A64F1A" wp14:editId="3E756280">
            <wp:simplePos x="0" y="0"/>
            <wp:positionH relativeFrom="column">
              <wp:posOffset>22225</wp:posOffset>
            </wp:positionH>
            <wp:positionV relativeFrom="paragraph">
              <wp:posOffset>3175</wp:posOffset>
            </wp:positionV>
            <wp:extent cx="4730115" cy="671830"/>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0115" cy="671830"/>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2077568" behindDoc="0" locked="0" layoutInCell="1" allowOverlap="1" wp14:anchorId="31EA101F" wp14:editId="1A97F867">
                <wp:simplePos x="0" y="0"/>
                <wp:positionH relativeFrom="column">
                  <wp:posOffset>182208</wp:posOffset>
                </wp:positionH>
                <wp:positionV relativeFrom="paragraph">
                  <wp:posOffset>122802</wp:posOffset>
                </wp:positionV>
                <wp:extent cx="4367530" cy="319138"/>
                <wp:effectExtent l="0" t="0" r="127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319138"/>
                        </a:xfrm>
                        <a:prstGeom prst="rect">
                          <a:avLst/>
                        </a:prstGeom>
                        <a:solidFill>
                          <a:srgbClr val="F05260"/>
                        </a:solidFill>
                        <a:ln w="9525">
                          <a:noFill/>
                          <a:miter lim="800000"/>
                          <a:headEnd/>
                          <a:tailEnd/>
                        </a:ln>
                      </wps:spPr>
                      <wps:txbx>
                        <w:txbxContent>
                          <w:p w14:paraId="6BD33A3C" w14:textId="28D38196" w:rsidR="00EE5B3D" w:rsidRPr="005C7ABF" w:rsidRDefault="00D075F7" w:rsidP="00D075F7">
                            <w:pPr>
                              <w:spacing w:line="240" w:lineRule="auto"/>
                              <w:ind w:right="113"/>
                              <w:suppressOverlap/>
                              <w:jc w:val="left"/>
                              <w:rPr>
                                <w:rFonts w:ascii="Tahoma" w:hAnsi="Tahoma" w:cs="Tahoma"/>
                                <w:b/>
                                <w:bCs/>
                                <w:color w:val="FFFFFF" w:themeColor="background1"/>
                                <w:spacing w:val="-4"/>
                                <w:sz w:val="22"/>
                                <w:szCs w:val="22"/>
                                <w:rtl/>
                              </w:rPr>
                            </w:pPr>
                            <w:r w:rsidRPr="00DE5169">
                              <w:rPr>
                                <w:rFonts w:ascii="Tahoma" w:hAnsi="Tahoma" w:cs="Tahoma"/>
                                <w:b/>
                                <w:bCs/>
                                <w:color w:val="FFFFFF" w:themeColor="background1"/>
                                <w:spacing w:val="-4"/>
                                <w:rtl/>
                              </w:rPr>
                              <w:t>תהליך לביצוע מיקור חוץ</w:t>
                            </w:r>
                            <w:r w:rsidR="00EE5B3D" w:rsidRPr="005C7ABF">
                              <w:rPr>
                                <w:rFonts w:ascii="Tahoma" w:hAnsi="Tahoma" w:cs="Tahoma" w:hint="cs"/>
                                <w:b/>
                                <w:bCs/>
                                <w:color w:val="FFFFFF" w:themeColor="background1"/>
                                <w:spacing w:val="-4"/>
                                <w:sz w:val="22"/>
                                <w:szCs w:val="22"/>
                                <w:rtl/>
                              </w:rPr>
                              <w:t xml:space="preserve"> </w:t>
                            </w:r>
                            <w:r w:rsidR="00EE5B3D" w:rsidRPr="005C7ABF">
                              <w:rPr>
                                <w:rFonts w:ascii="Tahoma" w:hAnsi="Tahoma" w:cs="Tahoma"/>
                                <w:b/>
                                <w:bCs/>
                                <w:color w:val="FFFFFF" w:themeColor="background1"/>
                                <w:spacing w:val="-4"/>
                                <w:sz w:val="22"/>
                                <w:szCs w:val="22"/>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EA101F" id="_x0000_t202" coordsize="21600,21600" o:spt="202" path="m,l,21600r21600,l21600,xe">
                <v:stroke joinstyle="miter"/>
                <v:path gradientshapeok="t" o:connecttype="rect"/>
              </v:shapetype>
              <v:shape id="_x0000_s1029" type="#_x0000_t202" style="position:absolute;left:0;text-align:left;margin-left:14.35pt;margin-top:9.65pt;width:343.9pt;height:25.1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" fillcolor="#f05260" stroked="f">
                <v:textbox>
                  <w:txbxContent>
                    <w:p w14:paraId="6BD33A3C" w14:textId="28D38196" w:rsidR="00EE5B3D" w:rsidRPr="005C7ABF" w:rsidRDefault="00D075F7" w:rsidP="00D075F7">
                      <w:pPr>
                        <w:spacing w:line="240" w:lineRule="auto"/>
                        <w:ind w:right="113"/>
                        <w:suppressOverlap/>
                        <w:jc w:val="left"/>
                        <w:rPr>
                          <w:rFonts w:ascii="Tahoma" w:hAnsi="Tahoma" w:cs="Tahoma"/>
                          <w:b/>
                          <w:bCs/>
                          <w:color w:val="FFFFFF" w:themeColor="background1"/>
                          <w:spacing w:val="-4"/>
                          <w:sz w:val="22"/>
                          <w:szCs w:val="22"/>
                          <w:rtl/>
                        </w:rPr>
                      </w:pPr>
                      <w:r w:rsidRPr="00DE5169">
                        <w:rPr>
                          <w:rFonts w:ascii="Tahoma" w:hAnsi="Tahoma" w:cs="Tahoma"/>
                          <w:b/>
                          <w:bCs/>
                          <w:color w:val="FFFFFF" w:themeColor="background1"/>
                          <w:spacing w:val="-4"/>
                          <w:rtl/>
                        </w:rPr>
                        <w:t>תהליך לביצוע מיקור חוץ</w:t>
                      </w:r>
                      <w:r w:rsidR="00EE5B3D" w:rsidRPr="005C7ABF">
                        <w:rPr>
                          <w:rFonts w:ascii="Tahoma" w:hAnsi="Tahoma" w:cs="Tahoma" w:hint="cs"/>
                          <w:b/>
                          <w:bCs/>
                          <w:color w:val="FFFFFF" w:themeColor="background1"/>
                          <w:spacing w:val="-4"/>
                          <w:sz w:val="22"/>
                          <w:szCs w:val="22"/>
                          <w:rtl/>
                        </w:rPr>
                        <w:t xml:space="preserve"> </w:t>
                      </w:r>
                      <w:r w:rsidR="00EE5B3D" w:rsidRPr="005C7ABF">
                        <w:rPr>
                          <w:rFonts w:ascii="Tahoma" w:hAnsi="Tahoma" w:cs="Tahoma"/>
                          <w:b/>
                          <w:bCs/>
                          <w:color w:val="FFFFFF" w:themeColor="background1"/>
                          <w:spacing w:val="-4"/>
                          <w:sz w:val="22"/>
                          <w:szCs w:val="22"/>
                          <w:rtl/>
                        </w:rPr>
                        <w:t xml:space="preserve"> </w:t>
                      </w:r>
                    </w:p>
                  </w:txbxContent>
                </v:textbox>
              </v:shape>
            </w:pict>
          </mc:Fallback>
        </mc:AlternateContent>
      </w:r>
    </w:p>
    <w:p w14:paraId="50A11A9E" w14:textId="416FB348" w:rsidR="00E94C02" w:rsidRPr="00E94C02" w:rsidRDefault="00E94C02" w:rsidP="00E94C02">
      <w:pPr>
        <w:rPr>
          <w:rtl/>
        </w:rPr>
      </w:pPr>
    </w:p>
    <w:p w14:paraId="183212E2" w14:textId="64538F4C" w:rsidR="00EE5B3D" w:rsidRPr="004418C1" w:rsidRDefault="00220992" w:rsidP="00D075F7">
      <w:pPr>
        <w:spacing w:before="720" w:after="360"/>
        <w:jc w:val="center"/>
        <w:rPr>
          <w:szCs w:val="20"/>
          <w:rtl/>
        </w:rPr>
      </w:pPr>
      <w:r w:rsidRPr="004418C1">
        <w:rPr>
          <w:noProof/>
        </w:rPr>
        <w:drawing>
          <wp:inline distT="0" distB="0" distL="0" distR="0" wp14:anchorId="4B58957A" wp14:editId="555C0974">
            <wp:extent cx="4620126" cy="845002"/>
            <wp:effectExtent l="0" t="0" r="3175" b="6350"/>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תמונה 36"/>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721473" cy="863538"/>
                    </a:xfrm>
                    <a:prstGeom prst="rect">
                      <a:avLst/>
                    </a:prstGeom>
                    <a:noFill/>
                    <a:ln>
                      <a:noFill/>
                    </a:ln>
                  </pic:spPr>
                </pic:pic>
              </a:graphicData>
            </a:graphic>
          </wp:inline>
        </w:drawing>
      </w:r>
    </w:p>
    <w:p w14:paraId="3CC61AEA" w14:textId="09F4A5BE" w:rsidR="00EE5B3D" w:rsidRDefault="00D075F7" w:rsidP="00D075F7">
      <w:pPr>
        <w:pStyle w:val="719"/>
        <w:bidi w:val="0"/>
        <w:spacing w:before="0" w:after="0"/>
        <w:ind w:left="0" w:firstLine="0"/>
        <w:jc w:val="right"/>
        <w:rPr>
          <w:rtl/>
        </w:rPr>
      </w:pPr>
      <w:r w:rsidRPr="00D075F7">
        <w:rPr>
          <w:rtl/>
        </w:rPr>
        <w:t xml:space="preserve">מצגת </w:t>
      </w:r>
      <w:proofErr w:type="spellStart"/>
      <w:r w:rsidRPr="00D075F7">
        <w:rPr>
          <w:rtl/>
        </w:rPr>
        <w:t>את"ק</w:t>
      </w:r>
      <w:proofErr w:type="spellEnd"/>
      <w:r w:rsidRPr="00D075F7">
        <w:rPr>
          <w:rtl/>
        </w:rPr>
        <w:t xml:space="preserve"> בנושא בח</w:t>
      </w:r>
      <w:r w:rsidR="00330C38">
        <w:rPr>
          <w:rFonts w:hint="cs"/>
          <w:rtl/>
        </w:rPr>
        <w:t>ינה וליווי של מהלכי הפרטה בצה״ל ממרץ 2017, בעיבוד משרד מבקר המדינה.</w:t>
      </w:r>
    </w:p>
    <w:p w14:paraId="7494E1DA" w14:textId="739788A5" w:rsidR="00330C38" w:rsidRDefault="00330C38" w:rsidP="00330C38">
      <w:pPr>
        <w:pStyle w:val="719"/>
        <w:bidi w:val="0"/>
        <w:spacing w:before="0" w:after="0"/>
        <w:ind w:left="0" w:firstLine="0"/>
        <w:jc w:val="right"/>
        <w:rPr>
          <w:rtl/>
        </w:rPr>
      </w:pPr>
    </w:p>
    <w:p w14:paraId="17622332" w14:textId="7410CD37" w:rsidR="001D6279" w:rsidRDefault="001D6279" w:rsidP="001D6279">
      <w:pPr>
        <w:pStyle w:val="719"/>
        <w:bidi w:val="0"/>
        <w:spacing w:before="0" w:after="0"/>
        <w:ind w:left="0" w:firstLine="0"/>
        <w:jc w:val="right"/>
        <w:rPr>
          <w:rtl/>
        </w:rPr>
      </w:pPr>
    </w:p>
    <w:p w14:paraId="439DA2CD" w14:textId="77777777" w:rsidR="003840B4" w:rsidRDefault="003840B4" w:rsidP="003840B4">
      <w:pPr>
        <w:pStyle w:val="719"/>
        <w:bidi w:val="0"/>
        <w:spacing w:before="0" w:after="0"/>
        <w:ind w:left="0" w:firstLine="0"/>
        <w:jc w:val="right"/>
        <w:rPr>
          <w:rtl/>
        </w:rPr>
      </w:pPr>
    </w:p>
    <w:p w14:paraId="41E57EF2" w14:textId="77777777" w:rsidR="001D6279" w:rsidRDefault="001D6279" w:rsidP="001D6279">
      <w:pPr>
        <w:pStyle w:val="7120"/>
        <w:spacing w:before="0"/>
        <w:rPr>
          <w:rtl/>
        </w:rPr>
      </w:pPr>
      <w:r>
        <w:rPr>
          <w:noProof/>
          <w:sz w:val="32"/>
          <w:szCs w:val="32"/>
          <w:rtl/>
          <w:lang w:val="he-IL"/>
        </w:rPr>
        <mc:AlternateContent>
          <mc:Choice Requires="wpg">
            <w:drawing>
              <wp:inline distT="0" distB="0" distL="0" distR="0" wp14:anchorId="753FE0DE" wp14:editId="2EA28F93">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96475F2"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Pr="00EF3061">
        <w:rPr>
          <w:rFonts w:hint="cs"/>
          <w:rtl/>
        </w:rPr>
        <w:t>סיכום</w:t>
      </w:r>
    </w:p>
    <w:p w14:paraId="1C43EF4B" w14:textId="0605F786" w:rsidR="001D6279" w:rsidRDefault="001D6279" w:rsidP="001D6279">
      <w:pPr>
        <w:pStyle w:val="7190"/>
        <w:rPr>
          <w:rtl/>
        </w:rPr>
      </w:pPr>
      <w:r w:rsidRPr="00DE5169">
        <w:rPr>
          <w:rtl/>
        </w:rPr>
        <w:t xml:space="preserve">נוכח החשיבות שבביצוע התייעלות בצה"ל בכלל ובאמצעות </w:t>
      </w:r>
      <w:proofErr w:type="spellStart"/>
      <w:r w:rsidRPr="00DE5169">
        <w:rPr>
          <w:rtl/>
        </w:rPr>
        <w:t>מיקורי</w:t>
      </w:r>
      <w:proofErr w:type="spellEnd"/>
      <w:r w:rsidRPr="00DE5169">
        <w:rPr>
          <w:rtl/>
        </w:rPr>
        <w:t xml:space="preserve"> חוץ בפרט, וכדי לייעל את תהליכי הייזום, הבחינה והליווי של </w:t>
      </w:r>
      <w:proofErr w:type="spellStart"/>
      <w:r w:rsidRPr="00DE5169">
        <w:rPr>
          <w:rtl/>
        </w:rPr>
        <w:t>מיקורי</w:t>
      </w:r>
      <w:proofErr w:type="spellEnd"/>
      <w:r w:rsidRPr="00DE5169">
        <w:rPr>
          <w:rtl/>
        </w:rPr>
        <w:t xml:space="preserve"> החוץ </w:t>
      </w:r>
      <w:proofErr w:type="spellStart"/>
      <w:r w:rsidRPr="00DE5169">
        <w:rPr>
          <w:rtl/>
        </w:rPr>
        <w:t>במעהב"ט</w:t>
      </w:r>
      <w:proofErr w:type="spellEnd"/>
      <w:r w:rsidRPr="00DE5169">
        <w:rPr>
          <w:rtl/>
        </w:rPr>
        <w:t xml:space="preserve">, על </w:t>
      </w:r>
      <w:proofErr w:type="spellStart"/>
      <w:r w:rsidRPr="00DE5169">
        <w:rPr>
          <w:rtl/>
        </w:rPr>
        <w:t>משהב"ט</w:t>
      </w:r>
      <w:proofErr w:type="spellEnd"/>
      <w:r w:rsidRPr="00DE5169">
        <w:rPr>
          <w:rtl/>
        </w:rPr>
        <w:t xml:space="preserve"> וצה"ל לפעול יחדיו לתיקון הליקויים שהועלו בדוח זה, ובכלל זה לגבש מסגרת נורמטיבית שלמה ומתואמת לפעילות זו, ולחזק ולייעל את מנגנוני הבקרה על יישומה. לכך אף נודע משנה תוקף בעת התייעלות כלכלית אשר צפויה ללוות את </w:t>
      </w:r>
      <w:proofErr w:type="spellStart"/>
      <w:r w:rsidRPr="00DE5169">
        <w:rPr>
          <w:rtl/>
        </w:rPr>
        <w:t>מעהב"ט</w:t>
      </w:r>
      <w:proofErr w:type="spellEnd"/>
      <w:r w:rsidRPr="00DE5169">
        <w:rPr>
          <w:rtl/>
        </w:rPr>
        <w:t xml:space="preserve"> בשנים הקרובות</w:t>
      </w:r>
      <w:r w:rsidRPr="00A57AA4">
        <w:rPr>
          <w:rFonts w:hint="cs"/>
          <w:rtl/>
        </w:rPr>
        <w:t>.</w:t>
      </w:r>
    </w:p>
    <w:p w14:paraId="6CEDF2AB" w14:textId="71C854F5" w:rsidR="001D6279" w:rsidRDefault="001D6279" w:rsidP="001D6279">
      <w:pPr>
        <w:pStyle w:val="719"/>
        <w:bidi w:val="0"/>
        <w:spacing w:before="0" w:after="0"/>
        <w:ind w:left="0" w:firstLine="0"/>
        <w:jc w:val="right"/>
        <w:rPr>
          <w:rtl/>
        </w:rPr>
      </w:pPr>
    </w:p>
    <w:p w14:paraId="2D70342A" w14:textId="448DFE28" w:rsidR="001D6279" w:rsidRDefault="001D6279" w:rsidP="001D6279">
      <w:pPr>
        <w:pStyle w:val="719"/>
        <w:bidi w:val="0"/>
        <w:spacing w:before="0" w:after="0"/>
        <w:ind w:left="0" w:firstLine="0"/>
        <w:jc w:val="right"/>
        <w:rPr>
          <w:rtl/>
        </w:rPr>
      </w:pPr>
    </w:p>
    <w:p w14:paraId="165C28A3" w14:textId="688FC277" w:rsidR="001D6279" w:rsidRDefault="001D6279" w:rsidP="001D6279">
      <w:pPr>
        <w:pStyle w:val="719"/>
        <w:bidi w:val="0"/>
        <w:spacing w:before="0" w:after="0"/>
        <w:ind w:left="0" w:firstLine="0"/>
        <w:jc w:val="right"/>
        <w:rPr>
          <w:rtl/>
        </w:rPr>
      </w:pPr>
    </w:p>
    <w:p w14:paraId="6E24337B" w14:textId="7DD7F73B" w:rsidR="001D6279" w:rsidRDefault="001D6279" w:rsidP="001D6279">
      <w:pPr>
        <w:pStyle w:val="719"/>
        <w:bidi w:val="0"/>
        <w:spacing w:before="0" w:after="0"/>
        <w:ind w:left="0" w:firstLine="0"/>
        <w:jc w:val="right"/>
        <w:rPr>
          <w:rtl/>
        </w:rPr>
      </w:pPr>
    </w:p>
    <w:p w14:paraId="613494E2" w14:textId="39408515" w:rsidR="001D6279" w:rsidRDefault="001D6279" w:rsidP="001D6279">
      <w:pPr>
        <w:pStyle w:val="719"/>
        <w:bidi w:val="0"/>
        <w:spacing w:before="0" w:after="0"/>
        <w:ind w:left="0" w:firstLine="0"/>
        <w:jc w:val="right"/>
        <w:rPr>
          <w:rtl/>
        </w:rPr>
      </w:pPr>
    </w:p>
    <w:p w14:paraId="7B3E4E71" w14:textId="205440C2" w:rsidR="001D6279" w:rsidRDefault="001D6279" w:rsidP="001D6279">
      <w:pPr>
        <w:pStyle w:val="719"/>
        <w:bidi w:val="0"/>
        <w:spacing w:before="0" w:after="0"/>
        <w:ind w:left="0" w:firstLine="0"/>
        <w:jc w:val="right"/>
        <w:rPr>
          <w:rtl/>
        </w:rPr>
      </w:pPr>
    </w:p>
    <w:p w14:paraId="5B45281E" w14:textId="0720F858" w:rsidR="001D6279" w:rsidRDefault="001D6279" w:rsidP="001D6279">
      <w:pPr>
        <w:pStyle w:val="719"/>
        <w:bidi w:val="0"/>
        <w:spacing w:before="0" w:after="0"/>
        <w:ind w:left="0" w:firstLine="0"/>
        <w:jc w:val="right"/>
        <w:rPr>
          <w:rtl/>
        </w:rPr>
      </w:pPr>
    </w:p>
    <w:p w14:paraId="16E3FB99" w14:textId="4337D5D4" w:rsidR="001D6279" w:rsidRDefault="001D6279" w:rsidP="001D6279">
      <w:pPr>
        <w:pStyle w:val="719"/>
        <w:bidi w:val="0"/>
        <w:spacing w:before="0" w:after="0"/>
        <w:ind w:left="0" w:firstLine="0"/>
        <w:jc w:val="right"/>
        <w:rPr>
          <w:rtl/>
        </w:rPr>
      </w:pPr>
    </w:p>
    <w:p w14:paraId="5012F72A" w14:textId="02A0D53C" w:rsidR="001D6279" w:rsidRDefault="001D6279" w:rsidP="001D6279">
      <w:pPr>
        <w:pStyle w:val="719"/>
        <w:bidi w:val="0"/>
        <w:spacing w:before="0" w:after="0"/>
        <w:ind w:left="0" w:firstLine="0"/>
        <w:jc w:val="right"/>
        <w:rPr>
          <w:rtl/>
        </w:rPr>
      </w:pPr>
    </w:p>
    <w:p w14:paraId="6F212381" w14:textId="19A393C8" w:rsidR="001D6279" w:rsidRDefault="001D6279" w:rsidP="001D6279">
      <w:pPr>
        <w:pStyle w:val="719"/>
        <w:bidi w:val="0"/>
        <w:spacing w:before="0" w:after="0"/>
        <w:ind w:left="0" w:firstLine="0"/>
        <w:jc w:val="right"/>
        <w:rPr>
          <w:rtl/>
        </w:rPr>
      </w:pPr>
    </w:p>
    <w:p w14:paraId="33692989" w14:textId="646B4A5A" w:rsidR="003840B4" w:rsidRDefault="003840B4" w:rsidP="003840B4">
      <w:pPr>
        <w:pStyle w:val="719"/>
        <w:bidi w:val="0"/>
        <w:spacing w:before="0" w:after="0"/>
        <w:ind w:left="0" w:firstLine="0"/>
        <w:jc w:val="right"/>
        <w:rPr>
          <w:rtl/>
        </w:rPr>
      </w:pPr>
    </w:p>
    <w:p w14:paraId="031059E2" w14:textId="2554D7E5" w:rsidR="003840B4" w:rsidRDefault="003840B4" w:rsidP="003840B4">
      <w:pPr>
        <w:pStyle w:val="719"/>
        <w:bidi w:val="0"/>
        <w:spacing w:before="0" w:after="0"/>
        <w:ind w:left="0" w:firstLine="0"/>
        <w:jc w:val="right"/>
        <w:rPr>
          <w:rtl/>
        </w:rPr>
      </w:pPr>
    </w:p>
    <w:p w14:paraId="42EB26CA" w14:textId="523BDF82" w:rsidR="003840B4" w:rsidRDefault="003840B4" w:rsidP="003840B4">
      <w:pPr>
        <w:pStyle w:val="719"/>
        <w:bidi w:val="0"/>
        <w:spacing w:before="0" w:after="0"/>
        <w:ind w:left="0" w:firstLine="0"/>
        <w:jc w:val="right"/>
        <w:rPr>
          <w:rtl/>
        </w:rPr>
      </w:pPr>
    </w:p>
    <w:p w14:paraId="5DFA6D0B" w14:textId="6B3631A2" w:rsidR="003840B4" w:rsidRDefault="003840B4" w:rsidP="003840B4">
      <w:pPr>
        <w:pStyle w:val="719"/>
        <w:bidi w:val="0"/>
        <w:spacing w:before="0" w:after="0"/>
        <w:ind w:left="0" w:firstLine="0"/>
        <w:jc w:val="right"/>
        <w:rPr>
          <w:rtl/>
        </w:rPr>
      </w:pPr>
    </w:p>
    <w:p w14:paraId="75B37AC3" w14:textId="77777777" w:rsidR="003840B4" w:rsidRDefault="003840B4" w:rsidP="003840B4">
      <w:pPr>
        <w:pStyle w:val="719"/>
        <w:bidi w:val="0"/>
        <w:spacing w:before="0" w:after="0"/>
        <w:ind w:left="0" w:firstLine="0"/>
        <w:jc w:val="right"/>
        <w:rPr>
          <w:rtl/>
        </w:rPr>
      </w:pPr>
    </w:p>
    <w:p w14:paraId="14C6CDC5" w14:textId="77777777" w:rsidR="001D6279" w:rsidRDefault="001D6279" w:rsidP="001D6279">
      <w:pPr>
        <w:pStyle w:val="719"/>
        <w:bidi w:val="0"/>
        <w:spacing w:before="0" w:after="0"/>
        <w:ind w:left="0" w:firstLine="0"/>
        <w:jc w:val="right"/>
        <w:rPr>
          <w:rtl/>
        </w:rPr>
      </w:pPr>
    </w:p>
    <w:p w14:paraId="702B5444" w14:textId="494C9BE1" w:rsidR="001D6279" w:rsidRDefault="001D6279" w:rsidP="001D6279">
      <w:pPr>
        <w:pStyle w:val="719"/>
        <w:bidi w:val="0"/>
        <w:spacing w:before="0" w:after="0"/>
        <w:ind w:left="0" w:firstLine="0"/>
        <w:jc w:val="right"/>
        <w:rPr>
          <w:rtl/>
        </w:rPr>
      </w:pPr>
    </w:p>
    <w:p w14:paraId="1B04E53A" w14:textId="77777777" w:rsidR="001D6279" w:rsidRDefault="001D6279" w:rsidP="001D6279">
      <w:pPr>
        <w:pStyle w:val="719"/>
        <w:bidi w:val="0"/>
        <w:spacing w:before="0" w:after="0"/>
        <w:ind w:left="0" w:firstLine="0"/>
        <w:jc w:val="right"/>
        <w:rPr>
          <w:rtl/>
        </w:rPr>
      </w:pPr>
    </w:p>
    <w:p w14:paraId="101A70A4" w14:textId="2FA6ED6F" w:rsidR="00330C38" w:rsidRPr="00D075F7" w:rsidRDefault="003840B4" w:rsidP="00330C38">
      <w:pPr>
        <w:pStyle w:val="719"/>
        <w:bidi w:val="0"/>
        <w:spacing w:before="0" w:after="0"/>
        <w:ind w:left="0" w:firstLine="0"/>
        <w:jc w:val="right"/>
        <w:rPr>
          <w:rtl/>
        </w:rPr>
      </w:pPr>
      <w:r>
        <w:rPr>
          <w:noProof/>
          <w:rtl/>
          <w:lang w:val="he-IL"/>
        </w:rPr>
        <w:lastRenderedPageBreak/>
        <mc:AlternateContent>
          <mc:Choice Requires="wps">
            <w:drawing>
              <wp:anchor distT="0" distB="0" distL="114300" distR="114300" simplePos="0" relativeHeight="252189184" behindDoc="0" locked="0" layoutInCell="1" allowOverlap="1" wp14:anchorId="31EF7F83" wp14:editId="116F40AC">
                <wp:simplePos x="0" y="0"/>
                <wp:positionH relativeFrom="column">
                  <wp:posOffset>-1395792</wp:posOffset>
                </wp:positionH>
                <wp:positionV relativeFrom="paragraph">
                  <wp:posOffset>-1296301</wp:posOffset>
                </wp:positionV>
                <wp:extent cx="7519387" cy="9694415"/>
                <wp:effectExtent l="0" t="0" r="12065" b="8890"/>
                <wp:wrapNone/>
                <wp:docPr id="38" name="מלבן 38"/>
                <wp:cNvGraphicFramePr/>
                <a:graphic xmlns:a="http://schemas.openxmlformats.org/drawingml/2006/main">
                  <a:graphicData uri="http://schemas.microsoft.com/office/word/2010/wordprocessingShape">
                    <wps:wsp>
                      <wps:cNvSpPr/>
                      <wps:spPr>
                        <a:xfrm>
                          <a:off x="0" y="0"/>
                          <a:ext cx="7519387" cy="96944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971B8" id="מלבן 38" o:spid="_x0000_s1026" style="position:absolute;left:0;text-align:left;margin-left:-109.9pt;margin-top:-102.05pt;width:592.1pt;height:763.35pt;z-index:25218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" fillcolor="white [3212]" strokecolor="white [3212]" strokeweight="1.25pt"/>
            </w:pict>
          </mc:Fallback>
        </mc:AlternateContent>
      </w:r>
    </w:p>
    <w:p w14:paraId="4C4D5C78" w14:textId="77777777" w:rsidR="00F92733" w:rsidRPr="00F92733" w:rsidRDefault="00F92733" w:rsidP="00F92733">
      <w:pPr>
        <w:pStyle w:val="71f0"/>
        <w:rPr>
          <w:rtl/>
        </w:rPr>
        <w:sectPr w:rsidR="00F92733" w:rsidRPr="00F92733" w:rsidSect="00330C38">
          <w:footerReference w:type="even" r:id="rId29"/>
          <w:footerReference w:type="default" r:id="rId30"/>
          <w:headerReference w:type="first" r:id="rId31"/>
          <w:footerReference w:type="first" r:id="rId32"/>
          <w:pgSz w:w="11906" w:h="16838" w:code="9"/>
          <w:pgMar w:top="3062" w:right="2268" w:bottom="2552" w:left="2268" w:header="1134" w:footer="1361" w:gutter="0"/>
          <w:pgNumType w:start="285"/>
          <w:cols w:space="708"/>
          <w:bidi/>
          <w:rtlGutter/>
          <w:docGrid w:linePitch="360"/>
        </w:sectPr>
      </w:pPr>
    </w:p>
    <w:p w14:paraId="205E62FF" w14:textId="4971EF13" w:rsidR="00ED7E7F" w:rsidRDefault="00ED7E7F">
      <w:pPr>
        <w:bidi w:val="0"/>
        <w:spacing w:after="200" w:line="276" w:lineRule="auto"/>
        <w:rPr>
          <w:rFonts w:ascii="Tahoma" w:hAnsi="Tahoma" w:cs="Tahoma"/>
          <w:color w:val="0D0D0D" w:themeColor="text1" w:themeTint="F2"/>
          <w:sz w:val="18"/>
          <w:szCs w:val="18"/>
          <w:rtl/>
        </w:rPr>
      </w:pPr>
    </w:p>
    <w:sectPr w:rsidR="00ED7E7F" w:rsidSect="00DA75C9">
      <w:headerReference w:type="default" r:id="rId33"/>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5312" w14:textId="77777777" w:rsidR="00893862" w:rsidRDefault="00893862">
      <w:pPr>
        <w:spacing w:line="240" w:lineRule="auto"/>
      </w:pPr>
      <w:r>
        <w:separator/>
      </w:r>
    </w:p>
    <w:p w14:paraId="630AE3B4" w14:textId="77777777" w:rsidR="00893862" w:rsidRDefault="00893862"/>
    <w:p w14:paraId="33CE6E7F" w14:textId="77777777" w:rsidR="00893862" w:rsidRDefault="00893862"/>
    <w:p w14:paraId="1171CC84" w14:textId="77777777" w:rsidR="00893862" w:rsidRDefault="00893862"/>
  </w:endnote>
  <w:endnote w:type="continuationSeparator" w:id="0">
    <w:p w14:paraId="321B68E5" w14:textId="77777777" w:rsidR="00893862" w:rsidRDefault="00893862">
      <w:pPr>
        <w:spacing w:line="240" w:lineRule="auto"/>
      </w:pPr>
      <w:r>
        <w:continuationSeparator/>
      </w:r>
    </w:p>
    <w:p w14:paraId="6093D475" w14:textId="77777777" w:rsidR="00893862" w:rsidRDefault="00893862"/>
    <w:p w14:paraId="224A8058" w14:textId="77777777" w:rsidR="00893862" w:rsidRDefault="00893862"/>
    <w:p w14:paraId="1F2A82C4" w14:textId="77777777" w:rsidR="00893862" w:rsidRDefault="00893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6E7E" w14:textId="77777777" w:rsidR="00330C38" w:rsidRDefault="00330C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5"/>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5"/>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A900" w14:textId="77777777" w:rsidR="00330C38" w:rsidRDefault="00330C3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a5"/>
      <w:spacing w:after="120" w:line="312" w:lineRule="auto"/>
      <w:ind w:left="-510"/>
      <w:jc w:val="left"/>
      <w:rPr>
        <w:rFonts w:ascii="Tahoma" w:hAnsi="Tahoma" w:cs="Tahoma"/>
        <w:sz w:val="18"/>
        <w:szCs w:val="18"/>
        <w:rtl/>
      </w:rPr>
    </w:pPr>
  </w:p>
  <w:p w14:paraId="55F954A2" w14:textId="218928CC" w:rsidR="00F73EE0" w:rsidRDefault="00F73EE0" w:rsidP="001E0306">
    <w:pPr>
      <w:pStyle w:val="a5"/>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5"/>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5"/>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a5"/>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B7D7" w14:textId="77777777" w:rsidR="00893862" w:rsidRDefault="00893862" w:rsidP="00E7235E">
      <w:pPr>
        <w:spacing w:line="240" w:lineRule="auto"/>
      </w:pPr>
      <w:r>
        <w:separator/>
      </w:r>
    </w:p>
  </w:footnote>
  <w:footnote w:type="continuationSeparator" w:id="0">
    <w:p w14:paraId="355CED73" w14:textId="77777777" w:rsidR="00893862" w:rsidRDefault="00893862" w:rsidP="00C23CC9">
      <w:pPr>
        <w:spacing w:line="240" w:lineRule="auto"/>
      </w:pPr>
      <w:r>
        <w:continuationSeparator/>
      </w:r>
    </w:p>
    <w:p w14:paraId="490E1D62" w14:textId="77777777" w:rsidR="00893862" w:rsidRDefault="00893862"/>
    <w:p w14:paraId="3D8A1E51" w14:textId="77777777" w:rsidR="00893862" w:rsidRDefault="00893862"/>
    <w:p w14:paraId="76B9E62F" w14:textId="77777777" w:rsidR="00893862" w:rsidRDefault="00893862"/>
  </w:footnote>
  <w:footnote w:id="1">
    <w:p w14:paraId="6FD3F2C8" w14:textId="77777777" w:rsidR="00116E7C" w:rsidRPr="004D446A" w:rsidRDefault="00116E7C" w:rsidP="004D446A">
      <w:pPr>
        <w:pStyle w:val="715"/>
      </w:pPr>
      <w:r w:rsidRPr="004D446A">
        <w:rPr>
          <w:rStyle w:val="a8"/>
          <w:vertAlign w:val="baseline"/>
        </w:rPr>
        <w:footnoteRef/>
      </w:r>
      <w:r w:rsidRPr="004D446A">
        <w:rPr>
          <w:rtl/>
        </w:rPr>
        <w:t xml:space="preserve"> </w:t>
      </w:r>
      <w:r w:rsidRPr="004D446A">
        <w:rPr>
          <w:rtl/>
        </w:rPr>
        <w:tab/>
        <w:t>בדוח זה מיקור פנים משמעו העברת פעילות שמבצעים גורמים אזרחיים לצה"ל.</w:t>
      </w:r>
    </w:p>
  </w:footnote>
  <w:footnote w:id="2">
    <w:p w14:paraId="3926F2C5" w14:textId="77777777" w:rsidR="00116E7C" w:rsidRPr="004C081A" w:rsidRDefault="00116E7C" w:rsidP="004C081A">
      <w:pPr>
        <w:pStyle w:val="71d"/>
        <w:rPr>
          <w:rStyle w:val="a8"/>
          <w:vertAlign w:val="baseline"/>
        </w:rPr>
      </w:pPr>
      <w:r w:rsidRPr="004C081A">
        <w:rPr>
          <w:rStyle w:val="a8"/>
          <w:vertAlign w:val="baseline"/>
        </w:rPr>
        <w:footnoteRef/>
      </w:r>
      <w:r w:rsidRPr="004C081A">
        <w:rPr>
          <w:rStyle w:val="a8"/>
          <w:vertAlign w:val="baseline"/>
          <w:rtl/>
        </w:rPr>
        <w:t xml:space="preserve"> </w:t>
      </w:r>
      <w:r w:rsidRPr="004C081A">
        <w:rPr>
          <w:rStyle w:val="a8"/>
          <w:vertAlign w:val="baseline"/>
          <w:rtl/>
        </w:rPr>
        <w:tab/>
      </w:r>
      <w:r w:rsidRPr="004C081A">
        <w:rPr>
          <w:rtl/>
        </w:rPr>
        <w:t>למעט בנושא שהעלה בדצמבר 2019 משרד מבקר המדינה לפני את"ק לגבי ביצוע מיקורי חוץ ל</w:t>
      </w:r>
      <w:r w:rsidRPr="004C081A">
        <w:rPr>
          <w:rFonts w:hint="cs"/>
          <w:rtl/>
        </w:rPr>
        <w:t xml:space="preserve"> שני כלי שיט קטנים א' ו-ב'</w:t>
      </w:r>
      <w:r w:rsidRPr="004C081A">
        <w:rPr>
          <w:rtl/>
        </w:rPr>
        <w:t xml:space="preserve"> ללא אישורו של הצוות</w:t>
      </w:r>
      <w:r w:rsidRPr="004C081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A1371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330C38">
                            <w:rPr>
                              <w:rFonts w:ascii="Tahoma" w:hAnsi="Tahoma" w:cs="Tahoma" w:hint="cs"/>
                              <w:b/>
                              <w:bCs/>
                              <w:rtl/>
                            </w:rPr>
                            <w:t xml:space="preserve"> </w:t>
                          </w:r>
                          <w:proofErr w:type="spellStart"/>
                          <w:r w:rsidR="007C35AF">
                            <w:rPr>
                              <w:rFonts w:ascii="Tahoma" w:hAnsi="Tahoma" w:cs="Tahoma" w:hint="cs"/>
                              <w:b/>
                              <w:bCs/>
                              <w:rtl/>
                            </w:rPr>
                            <w:t>מיקורי</w:t>
                          </w:r>
                          <w:proofErr w:type="spellEnd"/>
                          <w:r w:rsidR="007C35AF">
                            <w:rPr>
                              <w:rFonts w:ascii="Tahoma" w:hAnsi="Tahoma" w:cs="Tahoma" w:hint="cs"/>
                              <w:b/>
                              <w:bCs/>
                              <w:rtl/>
                            </w:rPr>
                            <w:t xml:space="preserve"> חוץ בצה״ל</w:t>
                          </w:r>
                          <w:r w:rsidR="00875DDF">
                            <w:rPr>
                              <w:rFonts w:ascii="Tahoma" w:hAnsi="Tahoma" w:cs="Tahoma" w:hint="cs"/>
                              <w:b/>
                              <w:b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4A1371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330C38">
                      <w:rPr>
                        <w:rFonts w:ascii="Tahoma" w:hAnsi="Tahoma" w:cs="Tahoma" w:hint="cs"/>
                        <w:b/>
                        <w:bCs/>
                        <w:rtl/>
                      </w:rPr>
                      <w:t xml:space="preserve"> </w:t>
                    </w:r>
                    <w:proofErr w:type="spellStart"/>
                    <w:r w:rsidR="007C35AF">
                      <w:rPr>
                        <w:rFonts w:ascii="Tahoma" w:hAnsi="Tahoma" w:cs="Tahoma" w:hint="cs"/>
                        <w:b/>
                        <w:bCs/>
                        <w:rtl/>
                      </w:rPr>
                      <w:t>מיקורי</w:t>
                    </w:r>
                    <w:proofErr w:type="spellEnd"/>
                    <w:r w:rsidR="007C35AF">
                      <w:rPr>
                        <w:rFonts w:ascii="Tahoma" w:hAnsi="Tahoma" w:cs="Tahoma" w:hint="cs"/>
                        <w:b/>
                        <w:bCs/>
                        <w:rtl/>
                      </w:rPr>
                      <w:t xml:space="preserve"> חוץ בצה״ל</w:t>
                    </w:r>
                    <w:r w:rsidR="00875DDF">
                      <w:rPr>
                        <w:rFonts w:ascii="Tahoma" w:hAnsi="Tahoma" w:cs="Tahoma" w:hint="cs"/>
                        <w:b/>
                        <w:bCs/>
                        <w:rtl/>
                      </w:rPr>
                      <w:t xml:space="preserve"> </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0F71528">
              <wp:simplePos x="0" y="0"/>
              <wp:positionH relativeFrom="column">
                <wp:posOffset>271888</wp:posOffset>
              </wp:positionH>
              <wp:positionV relativeFrom="paragraph">
                <wp:posOffset>351790</wp:posOffset>
              </wp:positionV>
              <wp:extent cx="4460078"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2C32739D" w14:textId="2E8156B4"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330C38">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1.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" strokecolor="white [3212]">
              <v:textbox>
                <w:txbxContent>
                  <w:p w14:paraId="2C32739D" w14:textId="2E8156B4"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330C38">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36E0583F" w:rsidR="00F73EE0" w:rsidRPr="004D562B" w:rsidRDefault="00932444" w:rsidP="00502FAD">
                          <w:pPr>
                            <w:jc w:val="left"/>
                            <w:rPr>
                              <w:color w:val="0D0D0D"/>
                              <w:sz w:val="16"/>
                              <w:szCs w:val="16"/>
                            </w:rPr>
                          </w:pPr>
                          <w:proofErr w:type="spellStart"/>
                          <w:r>
                            <w:rPr>
                              <w:rFonts w:ascii="Tahoma" w:hAnsi="Tahoma" w:cs="Tahoma" w:hint="cs"/>
                              <w:color w:val="0D0D0D" w:themeColor="text1" w:themeTint="F2"/>
                              <w:sz w:val="16"/>
                              <w:szCs w:val="16"/>
                              <w:rtl/>
                            </w:rPr>
                            <w:t>מיקורי</w:t>
                          </w:r>
                          <w:proofErr w:type="spellEnd"/>
                          <w:r>
                            <w:rPr>
                              <w:rFonts w:ascii="Tahoma" w:hAnsi="Tahoma" w:cs="Tahoma" w:hint="cs"/>
                              <w:color w:val="0D0D0D" w:themeColor="text1" w:themeTint="F2"/>
                              <w:sz w:val="16"/>
                              <w:szCs w:val="16"/>
                              <w:rtl/>
                            </w:rPr>
                            <w:t xml:space="preserve"> חוץ בצה״ל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36E0583F" w:rsidR="00F73EE0" w:rsidRPr="004D562B" w:rsidRDefault="00932444" w:rsidP="00502FAD">
                    <w:pPr>
                      <w:jc w:val="left"/>
                      <w:rPr>
                        <w:color w:val="0D0D0D"/>
                        <w:sz w:val="16"/>
                        <w:szCs w:val="16"/>
                      </w:rPr>
                    </w:pPr>
                    <w:proofErr w:type="spellStart"/>
                    <w:r>
                      <w:rPr>
                        <w:rFonts w:ascii="Tahoma" w:hAnsi="Tahoma" w:cs="Tahoma" w:hint="cs"/>
                        <w:color w:val="0D0D0D" w:themeColor="text1" w:themeTint="F2"/>
                        <w:sz w:val="16"/>
                        <w:szCs w:val="16"/>
                        <w:rtl/>
                      </w:rPr>
                      <w:t>מיקורי</w:t>
                    </w:r>
                    <w:proofErr w:type="spellEnd"/>
                    <w:r>
                      <w:rPr>
                        <w:rFonts w:ascii="Tahoma" w:hAnsi="Tahoma" w:cs="Tahoma" w:hint="cs"/>
                        <w:color w:val="0D0D0D" w:themeColor="text1" w:themeTint="F2"/>
                        <w:sz w:val="16"/>
                        <w:szCs w:val="16"/>
                        <w:rtl/>
                      </w:rPr>
                      <w:t xml:space="preserve"> חוץ בצה״ל</w:t>
                    </w:r>
                  </w:p>
                </w:txbxContent>
              </v:textbox>
              <w10:wrap type="square"/>
            </v:shape>
          </w:pict>
        </mc:Fallback>
      </mc:AlternateContent>
    </w:r>
  </w:p>
  <w:p w14:paraId="53F52C1C" w14:textId="6E46CFAC"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4C7AE58F">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604F09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a4"/>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4C04B567"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D0ZWB0XAIAAME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2CF2B688"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proofErr w:type="spellStart"/>
                          <w:r w:rsidR="00D075F7">
                            <w:rPr>
                              <w:rFonts w:ascii="Tahoma" w:hAnsi="Tahoma" w:cs="Tahoma" w:hint="cs"/>
                              <w:b/>
                              <w:bCs/>
                              <w:rtl/>
                            </w:rPr>
                            <w:t>מיקורי</w:t>
                          </w:r>
                          <w:proofErr w:type="spellEnd"/>
                          <w:r w:rsidR="00D075F7">
                            <w:rPr>
                              <w:rFonts w:ascii="Tahoma" w:hAnsi="Tahoma" w:cs="Tahoma" w:hint="cs"/>
                              <w:b/>
                              <w:bCs/>
                              <w:rtl/>
                            </w:rPr>
                            <w:t xml:space="preserve"> חוץ בצה״ל</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z0iAAIAABQ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bqNzPNJVRnIghh&#13;&#10;2lP6V+QEm61o9IHWtODuz1Gg4qz7ZojnsNOzg7NTzo4wsgXads/Z5O79tPtHi7ppCXxS0sAtaVHr&#13;&#10;SFMQbWrk0jGtXmTv8k3Cbj8/x6x/n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CS89IgACAAAU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2CF2B688"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proofErr w:type="spellStart"/>
                    <w:r w:rsidR="00D075F7">
                      <w:rPr>
                        <w:rFonts w:ascii="Tahoma" w:hAnsi="Tahoma" w:cs="Tahoma" w:hint="cs"/>
                        <w:b/>
                        <w:bCs/>
                        <w:rtl/>
                      </w:rPr>
                      <w:t>מיקורי</w:t>
                    </w:r>
                    <w:proofErr w:type="spellEnd"/>
                    <w:r w:rsidR="00D075F7">
                      <w:rPr>
                        <w:rFonts w:ascii="Tahoma" w:hAnsi="Tahoma" w:cs="Tahoma" w:hint="cs"/>
                        <w:b/>
                        <w:bCs/>
                        <w:rtl/>
                      </w:rPr>
                      <w:t xml:space="preserve"> חוץ בצה״ל</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4"/>
      <w:tabs>
        <w:tab w:val="clear" w:pos="4153"/>
        <w:tab w:val="clear" w:pos="8306"/>
        <w:tab w:val="left" w:pos="4530"/>
      </w:tabs>
      <w:jc w:val="left"/>
      <w:rPr>
        <w:rtl/>
      </w:rPr>
    </w:pPr>
    <w:r>
      <w:rPr>
        <w:rtl/>
      </w:rPr>
      <w:tab/>
    </w:r>
  </w:p>
  <w:p w14:paraId="53D931BB" w14:textId="709720AC" w:rsidR="00F73EE0" w:rsidRDefault="00F73EE0" w:rsidP="001C5C9D">
    <w:pPr>
      <w:pStyle w:val="a4"/>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9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4"/>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69F50A3E">
              <wp:simplePos x="0" y="0"/>
              <wp:positionH relativeFrom="column">
                <wp:posOffset>320525</wp:posOffset>
              </wp:positionH>
              <wp:positionV relativeFrom="paragraph">
                <wp:posOffset>231113</wp:posOffset>
              </wp:positionV>
              <wp:extent cx="4435813" cy="286338"/>
              <wp:effectExtent l="0" t="0" r="95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286338"/>
                      </a:xfrm>
                      <a:prstGeom prst="rect">
                        <a:avLst/>
                      </a:prstGeom>
                      <a:solidFill>
                        <a:srgbClr val="FFFFFF"/>
                      </a:solidFill>
                      <a:ln w="9525">
                        <a:solidFill>
                          <a:schemeClr val="bg1"/>
                        </a:solidFill>
                        <a:miter lim="800000"/>
                        <a:headEnd/>
                        <a:tailEnd/>
                      </a:ln>
                    </wps:spPr>
                    <wps:txbx>
                      <w:txbxContent>
                        <w:p w14:paraId="1CC14E6E" w14:textId="6902BCD7"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30C38">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35FE" id="_x0000_t202" coordsize="21600,21600" o:spt="202" path="m,l,21600r21600,l21600,xe">
              <v:stroke joinstyle="miter"/>
              <v:path gradientshapeok="t" o:connecttype="rect"/>
            </v:shapetype>
            <v:shape id="_x0000_s1040" type="#_x0000_t202" style="position:absolute;left:0;text-align:left;margin-left:25.25pt;margin-top:18.2pt;width:349.3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" strokecolor="white [3212]">
              <v:textbox>
                <w:txbxContent>
                  <w:p w14:paraId="1CC14E6E" w14:textId="6902BCD7"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30C38">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E6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02C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BA0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42E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363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4C26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44C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BA09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BC9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3AD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2D5960CB"/>
    <w:multiLevelType w:val="multilevel"/>
    <w:tmpl w:val="7B3C14AC"/>
    <w:lvl w:ilvl="0">
      <w:start w:val="1"/>
      <w:numFmt w:val="hebrew1"/>
      <w:lvlRestart w:val="0"/>
      <w:pStyle w:val="710"/>
      <w:lvlText w:val="%1."/>
      <w:lvlJc w:val="right"/>
      <w:pPr>
        <w:ind w:left="680" w:hanging="340"/>
      </w:pPr>
      <w:rPr>
        <w:rFonts w:ascii="Tahoma" w:eastAsia="Times New Roman" w:hAnsi="Tahoma" w:cs="Tahoma"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67CA6B92"/>
    <w:multiLevelType w:val="hybridMultilevel"/>
    <w:tmpl w:val="15D01B72"/>
    <w:lvl w:ilvl="0" w:tplc="D71AB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1"/>
      <w:lvlText w:val="%2."/>
      <w:lvlJc w:val="left"/>
      <w:pPr>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75D07695"/>
    <w:multiLevelType w:val="hybridMultilevel"/>
    <w:tmpl w:val="FF6EBC5A"/>
    <w:lvl w:ilvl="0" w:tplc="531CDB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65B29"/>
    <w:multiLevelType w:val="multilevel"/>
    <w:tmpl w:val="E3AA6D54"/>
    <w:lvl w:ilvl="0">
      <w:start w:val="1"/>
      <w:numFmt w:val="hebrew1"/>
      <w:pStyle w:val="712"/>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20"/>
  </w:num>
  <w:num w:numId="3">
    <w:abstractNumId w:val="17"/>
  </w:num>
  <w:num w:numId="4">
    <w:abstractNumId w:val="15"/>
  </w:num>
  <w:num w:numId="5">
    <w:abstractNumId w:val="16"/>
  </w:num>
  <w:num w:numId="6">
    <w:abstractNumId w:val="22"/>
  </w:num>
  <w:num w:numId="7">
    <w:abstractNumId w:val="11"/>
  </w:num>
  <w:num w:numId="8">
    <w:abstractNumId w:val="18"/>
  </w:num>
  <w:num w:numId="9">
    <w:abstractNumId w:val="10"/>
  </w:num>
  <w:num w:numId="10">
    <w:abstractNumId w:val="14"/>
  </w:num>
  <w:num w:numId="11">
    <w:abstractNumId w:val="13"/>
  </w:num>
  <w:num w:numId="12">
    <w:abstractNumId w:val="21"/>
  </w:num>
  <w:num w:numId="13">
    <w:abstractNumId w:val="19"/>
  </w:num>
  <w:num w:numId="14">
    <w:abstractNumId w:val="4"/>
  </w:num>
  <w:num w:numId="15">
    <w:abstractNumId w:val="5"/>
  </w:num>
  <w:num w:numId="16">
    <w:abstractNumId w:val="6"/>
  </w:num>
  <w:num w:numId="17">
    <w:abstractNumId w:val="7"/>
  </w:num>
  <w:num w:numId="18">
    <w:abstractNumId w:val="9"/>
  </w:num>
  <w:num w:numId="19">
    <w:abstractNumId w:val="0"/>
  </w:num>
  <w:num w:numId="20">
    <w:abstractNumId w:val="1"/>
  </w:num>
  <w:num w:numId="21">
    <w:abstractNumId w:val="2"/>
  </w:num>
  <w:num w:numId="22">
    <w:abstractNumId w:val="3"/>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657"/>
    <w:rsid w:val="00003B77"/>
    <w:rsid w:val="00003D51"/>
    <w:rsid w:val="00003EBB"/>
    <w:rsid w:val="00003F96"/>
    <w:rsid w:val="00004277"/>
    <w:rsid w:val="00004318"/>
    <w:rsid w:val="0000520D"/>
    <w:rsid w:val="000054B7"/>
    <w:rsid w:val="00005638"/>
    <w:rsid w:val="00005B23"/>
    <w:rsid w:val="00005EE0"/>
    <w:rsid w:val="000068CE"/>
    <w:rsid w:val="00006B59"/>
    <w:rsid w:val="000071AD"/>
    <w:rsid w:val="000100D8"/>
    <w:rsid w:val="0001014C"/>
    <w:rsid w:val="000107D8"/>
    <w:rsid w:val="00011BFC"/>
    <w:rsid w:val="00011DF7"/>
    <w:rsid w:val="0001248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6D97"/>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7E6"/>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47E3F"/>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6C0"/>
    <w:rsid w:val="00062BF2"/>
    <w:rsid w:val="00063297"/>
    <w:rsid w:val="00063A11"/>
    <w:rsid w:val="00063BDC"/>
    <w:rsid w:val="0006411D"/>
    <w:rsid w:val="000644E4"/>
    <w:rsid w:val="0006456C"/>
    <w:rsid w:val="00064637"/>
    <w:rsid w:val="00064FEB"/>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54FD"/>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738"/>
    <w:rsid w:val="00086BCD"/>
    <w:rsid w:val="0008730C"/>
    <w:rsid w:val="00087686"/>
    <w:rsid w:val="000901C8"/>
    <w:rsid w:val="00090633"/>
    <w:rsid w:val="000907D0"/>
    <w:rsid w:val="00091397"/>
    <w:rsid w:val="000915E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4A97"/>
    <w:rsid w:val="000A5140"/>
    <w:rsid w:val="000A567C"/>
    <w:rsid w:val="000A5B7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3EDA"/>
    <w:rsid w:val="000B42B8"/>
    <w:rsid w:val="000B42C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086C"/>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751"/>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DF3"/>
    <w:rsid w:val="00114E4E"/>
    <w:rsid w:val="00115432"/>
    <w:rsid w:val="001157CE"/>
    <w:rsid w:val="00115E66"/>
    <w:rsid w:val="00116E1B"/>
    <w:rsid w:val="00116E7C"/>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1D62"/>
    <w:rsid w:val="00132126"/>
    <w:rsid w:val="001321A1"/>
    <w:rsid w:val="0013302E"/>
    <w:rsid w:val="0013406B"/>
    <w:rsid w:val="00134949"/>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BD0"/>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41"/>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2A7F"/>
    <w:rsid w:val="001730B0"/>
    <w:rsid w:val="001732D2"/>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4D2"/>
    <w:rsid w:val="00182DC0"/>
    <w:rsid w:val="00183085"/>
    <w:rsid w:val="001839FA"/>
    <w:rsid w:val="00183DDC"/>
    <w:rsid w:val="0018505D"/>
    <w:rsid w:val="001850C6"/>
    <w:rsid w:val="0018586A"/>
    <w:rsid w:val="001858E5"/>
    <w:rsid w:val="00185AE7"/>
    <w:rsid w:val="00185B85"/>
    <w:rsid w:val="00185C35"/>
    <w:rsid w:val="00185FAA"/>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0043"/>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4F"/>
    <w:rsid w:val="001C450A"/>
    <w:rsid w:val="001C45D9"/>
    <w:rsid w:val="001C49B8"/>
    <w:rsid w:val="001C5A02"/>
    <w:rsid w:val="001C5BF5"/>
    <w:rsid w:val="001C5C9D"/>
    <w:rsid w:val="001C5EB7"/>
    <w:rsid w:val="001C6FC8"/>
    <w:rsid w:val="001C72B2"/>
    <w:rsid w:val="001D002E"/>
    <w:rsid w:val="001D0073"/>
    <w:rsid w:val="001D1192"/>
    <w:rsid w:val="001D223A"/>
    <w:rsid w:val="001D2243"/>
    <w:rsid w:val="001D2793"/>
    <w:rsid w:val="001D2F2A"/>
    <w:rsid w:val="001D3679"/>
    <w:rsid w:val="001D3CC2"/>
    <w:rsid w:val="001D461F"/>
    <w:rsid w:val="001D46D3"/>
    <w:rsid w:val="001D6279"/>
    <w:rsid w:val="001D6714"/>
    <w:rsid w:val="001D713E"/>
    <w:rsid w:val="001D77E6"/>
    <w:rsid w:val="001E0306"/>
    <w:rsid w:val="001E0A7D"/>
    <w:rsid w:val="001E0D0D"/>
    <w:rsid w:val="001E1C40"/>
    <w:rsid w:val="001E1EC3"/>
    <w:rsid w:val="001E1FB9"/>
    <w:rsid w:val="001E1FD1"/>
    <w:rsid w:val="001E2025"/>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18DE"/>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08D5"/>
    <w:rsid w:val="0021135F"/>
    <w:rsid w:val="0021150C"/>
    <w:rsid w:val="0021151B"/>
    <w:rsid w:val="002115CE"/>
    <w:rsid w:val="002127FD"/>
    <w:rsid w:val="00212B04"/>
    <w:rsid w:val="00212EEA"/>
    <w:rsid w:val="002130B4"/>
    <w:rsid w:val="0021348C"/>
    <w:rsid w:val="00214BC0"/>
    <w:rsid w:val="00214CAA"/>
    <w:rsid w:val="002154D1"/>
    <w:rsid w:val="00215BEE"/>
    <w:rsid w:val="0021654E"/>
    <w:rsid w:val="00217B31"/>
    <w:rsid w:val="002202E4"/>
    <w:rsid w:val="0022072A"/>
    <w:rsid w:val="00220992"/>
    <w:rsid w:val="00220B3D"/>
    <w:rsid w:val="0022100A"/>
    <w:rsid w:val="00221160"/>
    <w:rsid w:val="002213EE"/>
    <w:rsid w:val="00221480"/>
    <w:rsid w:val="00221922"/>
    <w:rsid w:val="00221B94"/>
    <w:rsid w:val="00221E3A"/>
    <w:rsid w:val="00222AAD"/>
    <w:rsid w:val="002237A5"/>
    <w:rsid w:val="0022458F"/>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7B8"/>
    <w:rsid w:val="00230B94"/>
    <w:rsid w:val="00230F6F"/>
    <w:rsid w:val="00231C3C"/>
    <w:rsid w:val="00231DC5"/>
    <w:rsid w:val="00232836"/>
    <w:rsid w:val="002338F8"/>
    <w:rsid w:val="00233B0A"/>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2304"/>
    <w:rsid w:val="00243E20"/>
    <w:rsid w:val="00244096"/>
    <w:rsid w:val="0024417D"/>
    <w:rsid w:val="00244754"/>
    <w:rsid w:val="00244A94"/>
    <w:rsid w:val="00244C55"/>
    <w:rsid w:val="00245470"/>
    <w:rsid w:val="0024580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0FE"/>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C2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5B2"/>
    <w:rsid w:val="002A7D21"/>
    <w:rsid w:val="002B0115"/>
    <w:rsid w:val="002B04D0"/>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87C"/>
    <w:rsid w:val="002E0A57"/>
    <w:rsid w:val="002E178D"/>
    <w:rsid w:val="002E188D"/>
    <w:rsid w:val="002E1E1F"/>
    <w:rsid w:val="002E24BB"/>
    <w:rsid w:val="002E2DB0"/>
    <w:rsid w:val="002E2F27"/>
    <w:rsid w:val="002E3AA6"/>
    <w:rsid w:val="002E424B"/>
    <w:rsid w:val="002E4818"/>
    <w:rsid w:val="002E531C"/>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146"/>
    <w:rsid w:val="0030043A"/>
    <w:rsid w:val="0030098B"/>
    <w:rsid w:val="00300A81"/>
    <w:rsid w:val="00300C5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0C38"/>
    <w:rsid w:val="003318C2"/>
    <w:rsid w:val="00331924"/>
    <w:rsid w:val="00332663"/>
    <w:rsid w:val="00332C43"/>
    <w:rsid w:val="00332F33"/>
    <w:rsid w:val="00333BC5"/>
    <w:rsid w:val="00334A65"/>
    <w:rsid w:val="00334D20"/>
    <w:rsid w:val="00335267"/>
    <w:rsid w:val="003352E9"/>
    <w:rsid w:val="0033564C"/>
    <w:rsid w:val="003356A2"/>
    <w:rsid w:val="003356ED"/>
    <w:rsid w:val="0033582C"/>
    <w:rsid w:val="00335A0A"/>
    <w:rsid w:val="00335CDC"/>
    <w:rsid w:val="0033672B"/>
    <w:rsid w:val="00337048"/>
    <w:rsid w:val="003370BA"/>
    <w:rsid w:val="003372D0"/>
    <w:rsid w:val="00337846"/>
    <w:rsid w:val="0033799E"/>
    <w:rsid w:val="00337BB0"/>
    <w:rsid w:val="00337C4E"/>
    <w:rsid w:val="00337EBF"/>
    <w:rsid w:val="00340353"/>
    <w:rsid w:val="0034038A"/>
    <w:rsid w:val="00340587"/>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4013"/>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FE3"/>
    <w:rsid w:val="003640C2"/>
    <w:rsid w:val="00364581"/>
    <w:rsid w:val="00364B53"/>
    <w:rsid w:val="00364BB6"/>
    <w:rsid w:val="00364BCA"/>
    <w:rsid w:val="00364E32"/>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651"/>
    <w:rsid w:val="00381983"/>
    <w:rsid w:val="00382741"/>
    <w:rsid w:val="00382981"/>
    <w:rsid w:val="003839AA"/>
    <w:rsid w:val="003840B4"/>
    <w:rsid w:val="003843E4"/>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7F1"/>
    <w:rsid w:val="00392806"/>
    <w:rsid w:val="003929A4"/>
    <w:rsid w:val="00392CEC"/>
    <w:rsid w:val="00392E92"/>
    <w:rsid w:val="00392F5B"/>
    <w:rsid w:val="00393D67"/>
    <w:rsid w:val="003941E1"/>
    <w:rsid w:val="0039455B"/>
    <w:rsid w:val="00394BB1"/>
    <w:rsid w:val="0039563E"/>
    <w:rsid w:val="0039592D"/>
    <w:rsid w:val="00396082"/>
    <w:rsid w:val="00396AAF"/>
    <w:rsid w:val="00396ACF"/>
    <w:rsid w:val="00396D3F"/>
    <w:rsid w:val="00396EB2"/>
    <w:rsid w:val="00396F8D"/>
    <w:rsid w:val="003971AD"/>
    <w:rsid w:val="00397234"/>
    <w:rsid w:val="00397B41"/>
    <w:rsid w:val="00397C56"/>
    <w:rsid w:val="003A042B"/>
    <w:rsid w:val="003A0852"/>
    <w:rsid w:val="003A08AE"/>
    <w:rsid w:val="003A1F52"/>
    <w:rsid w:val="003A22C1"/>
    <w:rsid w:val="003A26D2"/>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D59"/>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6D"/>
    <w:rsid w:val="003E26E6"/>
    <w:rsid w:val="003E2F13"/>
    <w:rsid w:val="003E31EE"/>
    <w:rsid w:val="003E364E"/>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73"/>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68"/>
    <w:rsid w:val="00456F88"/>
    <w:rsid w:val="00457ADE"/>
    <w:rsid w:val="00460179"/>
    <w:rsid w:val="00460B1C"/>
    <w:rsid w:val="00460FB8"/>
    <w:rsid w:val="0046112A"/>
    <w:rsid w:val="004617CF"/>
    <w:rsid w:val="004622BB"/>
    <w:rsid w:val="00462348"/>
    <w:rsid w:val="004626B6"/>
    <w:rsid w:val="00463683"/>
    <w:rsid w:val="00463FD6"/>
    <w:rsid w:val="00464D56"/>
    <w:rsid w:val="00464DF0"/>
    <w:rsid w:val="00465562"/>
    <w:rsid w:val="00465DDF"/>
    <w:rsid w:val="004661DB"/>
    <w:rsid w:val="004663C7"/>
    <w:rsid w:val="00466649"/>
    <w:rsid w:val="00466B28"/>
    <w:rsid w:val="004676B5"/>
    <w:rsid w:val="00467828"/>
    <w:rsid w:val="00467CBE"/>
    <w:rsid w:val="00467D5E"/>
    <w:rsid w:val="004700FD"/>
    <w:rsid w:val="0047012B"/>
    <w:rsid w:val="004705A4"/>
    <w:rsid w:val="0047089B"/>
    <w:rsid w:val="00470B26"/>
    <w:rsid w:val="00471162"/>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17C2"/>
    <w:rsid w:val="00482259"/>
    <w:rsid w:val="00482559"/>
    <w:rsid w:val="0048280E"/>
    <w:rsid w:val="00482C33"/>
    <w:rsid w:val="004830BE"/>
    <w:rsid w:val="004833CE"/>
    <w:rsid w:val="00483526"/>
    <w:rsid w:val="004836A0"/>
    <w:rsid w:val="00483BD1"/>
    <w:rsid w:val="00483D0D"/>
    <w:rsid w:val="004845B2"/>
    <w:rsid w:val="00485309"/>
    <w:rsid w:val="00485538"/>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BB0"/>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270"/>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39A"/>
    <w:rsid w:val="004A3415"/>
    <w:rsid w:val="004A3A1C"/>
    <w:rsid w:val="004A4B21"/>
    <w:rsid w:val="004A581E"/>
    <w:rsid w:val="004A5AE0"/>
    <w:rsid w:val="004A5D89"/>
    <w:rsid w:val="004A5FCA"/>
    <w:rsid w:val="004A60D6"/>
    <w:rsid w:val="004A64B3"/>
    <w:rsid w:val="004A6B9E"/>
    <w:rsid w:val="004A6C9C"/>
    <w:rsid w:val="004A6CC0"/>
    <w:rsid w:val="004A6FE6"/>
    <w:rsid w:val="004A7203"/>
    <w:rsid w:val="004A7751"/>
    <w:rsid w:val="004A77C4"/>
    <w:rsid w:val="004A7ABE"/>
    <w:rsid w:val="004B0303"/>
    <w:rsid w:val="004B09A3"/>
    <w:rsid w:val="004B117A"/>
    <w:rsid w:val="004B18AE"/>
    <w:rsid w:val="004B21B0"/>
    <w:rsid w:val="004B2225"/>
    <w:rsid w:val="004B2564"/>
    <w:rsid w:val="004B2D77"/>
    <w:rsid w:val="004B2EFA"/>
    <w:rsid w:val="004B2F85"/>
    <w:rsid w:val="004B378C"/>
    <w:rsid w:val="004B3850"/>
    <w:rsid w:val="004B42DF"/>
    <w:rsid w:val="004B4756"/>
    <w:rsid w:val="004B5F7A"/>
    <w:rsid w:val="004B6164"/>
    <w:rsid w:val="004B63AE"/>
    <w:rsid w:val="004B7C1A"/>
    <w:rsid w:val="004B7DD9"/>
    <w:rsid w:val="004C056A"/>
    <w:rsid w:val="004C081A"/>
    <w:rsid w:val="004C0FFF"/>
    <w:rsid w:val="004C1260"/>
    <w:rsid w:val="004C1653"/>
    <w:rsid w:val="004C1BDC"/>
    <w:rsid w:val="004C209B"/>
    <w:rsid w:val="004C2149"/>
    <w:rsid w:val="004C248B"/>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976"/>
    <w:rsid w:val="004D2D0A"/>
    <w:rsid w:val="004D3387"/>
    <w:rsid w:val="004D38B0"/>
    <w:rsid w:val="004D3AAD"/>
    <w:rsid w:val="004D446A"/>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4F7554"/>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122"/>
    <w:rsid w:val="005048AA"/>
    <w:rsid w:val="005048E9"/>
    <w:rsid w:val="00504A34"/>
    <w:rsid w:val="00505366"/>
    <w:rsid w:val="00507986"/>
    <w:rsid w:val="00510184"/>
    <w:rsid w:val="00510973"/>
    <w:rsid w:val="00510A6C"/>
    <w:rsid w:val="00510D89"/>
    <w:rsid w:val="005114B6"/>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950"/>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5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AFF"/>
    <w:rsid w:val="00571D67"/>
    <w:rsid w:val="0057238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E34"/>
    <w:rsid w:val="00585F34"/>
    <w:rsid w:val="00586223"/>
    <w:rsid w:val="00586891"/>
    <w:rsid w:val="00587DC2"/>
    <w:rsid w:val="005906E5"/>
    <w:rsid w:val="005907E3"/>
    <w:rsid w:val="00590AE1"/>
    <w:rsid w:val="00590EBE"/>
    <w:rsid w:val="00590F6A"/>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1450"/>
    <w:rsid w:val="005A17FB"/>
    <w:rsid w:val="005A1852"/>
    <w:rsid w:val="005A190A"/>
    <w:rsid w:val="005A1A1B"/>
    <w:rsid w:val="005A20C9"/>
    <w:rsid w:val="005A2216"/>
    <w:rsid w:val="005A24B5"/>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1EB"/>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ABF"/>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407"/>
    <w:rsid w:val="005E25F7"/>
    <w:rsid w:val="005E2A5A"/>
    <w:rsid w:val="005E2C15"/>
    <w:rsid w:val="005E3B69"/>
    <w:rsid w:val="005E3DDA"/>
    <w:rsid w:val="005E4642"/>
    <w:rsid w:val="005E46DC"/>
    <w:rsid w:val="005E4866"/>
    <w:rsid w:val="005E4A51"/>
    <w:rsid w:val="005E4C5C"/>
    <w:rsid w:val="005E4C95"/>
    <w:rsid w:val="005E4E11"/>
    <w:rsid w:val="005E58A5"/>
    <w:rsid w:val="005E5E61"/>
    <w:rsid w:val="005E64BF"/>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1E8"/>
    <w:rsid w:val="005F22F1"/>
    <w:rsid w:val="005F27EF"/>
    <w:rsid w:val="005F30B1"/>
    <w:rsid w:val="005F3138"/>
    <w:rsid w:val="005F3434"/>
    <w:rsid w:val="005F3AEF"/>
    <w:rsid w:val="005F3C03"/>
    <w:rsid w:val="005F3DD2"/>
    <w:rsid w:val="005F4418"/>
    <w:rsid w:val="005F483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1FF1"/>
    <w:rsid w:val="00602AC3"/>
    <w:rsid w:val="00602BBC"/>
    <w:rsid w:val="00603ABE"/>
    <w:rsid w:val="00603F19"/>
    <w:rsid w:val="006045F3"/>
    <w:rsid w:val="00604D69"/>
    <w:rsid w:val="006052E4"/>
    <w:rsid w:val="00605442"/>
    <w:rsid w:val="00605776"/>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338"/>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E9"/>
    <w:rsid w:val="00643B35"/>
    <w:rsid w:val="00643E22"/>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09E3"/>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697C"/>
    <w:rsid w:val="00677A1C"/>
    <w:rsid w:val="00677C73"/>
    <w:rsid w:val="00677F7C"/>
    <w:rsid w:val="0068074C"/>
    <w:rsid w:val="006834E5"/>
    <w:rsid w:val="00683564"/>
    <w:rsid w:val="006836FF"/>
    <w:rsid w:val="00683815"/>
    <w:rsid w:val="00683A28"/>
    <w:rsid w:val="00684959"/>
    <w:rsid w:val="00684DEA"/>
    <w:rsid w:val="006852B0"/>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3D41"/>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3B1"/>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839"/>
    <w:rsid w:val="00705DA7"/>
    <w:rsid w:val="00706400"/>
    <w:rsid w:val="00706474"/>
    <w:rsid w:val="007069D0"/>
    <w:rsid w:val="0070704B"/>
    <w:rsid w:val="0071077A"/>
    <w:rsid w:val="00710AF8"/>
    <w:rsid w:val="00710BF9"/>
    <w:rsid w:val="00710F65"/>
    <w:rsid w:val="00710FD2"/>
    <w:rsid w:val="007123F2"/>
    <w:rsid w:val="00712ACD"/>
    <w:rsid w:val="007130A5"/>
    <w:rsid w:val="0071327A"/>
    <w:rsid w:val="00713714"/>
    <w:rsid w:val="0071397B"/>
    <w:rsid w:val="007139D1"/>
    <w:rsid w:val="00713E05"/>
    <w:rsid w:val="007149F9"/>
    <w:rsid w:val="00715002"/>
    <w:rsid w:val="007158E1"/>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B8D"/>
    <w:rsid w:val="00722CC2"/>
    <w:rsid w:val="00722DED"/>
    <w:rsid w:val="00723C1D"/>
    <w:rsid w:val="00723CC5"/>
    <w:rsid w:val="007240CE"/>
    <w:rsid w:val="007244C8"/>
    <w:rsid w:val="00724A11"/>
    <w:rsid w:val="00725154"/>
    <w:rsid w:val="007253B8"/>
    <w:rsid w:val="007255AF"/>
    <w:rsid w:val="00725CAB"/>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7F0"/>
    <w:rsid w:val="00732E66"/>
    <w:rsid w:val="0073326F"/>
    <w:rsid w:val="0073378E"/>
    <w:rsid w:val="00733F2B"/>
    <w:rsid w:val="007343B1"/>
    <w:rsid w:val="00734516"/>
    <w:rsid w:val="00734D2F"/>
    <w:rsid w:val="00735043"/>
    <w:rsid w:val="007350EE"/>
    <w:rsid w:val="007356CC"/>
    <w:rsid w:val="0073630E"/>
    <w:rsid w:val="00736983"/>
    <w:rsid w:val="00737520"/>
    <w:rsid w:val="0074058A"/>
    <w:rsid w:val="0074067F"/>
    <w:rsid w:val="007406F6"/>
    <w:rsid w:val="00740C3E"/>
    <w:rsid w:val="00740E0F"/>
    <w:rsid w:val="00742601"/>
    <w:rsid w:val="00742E54"/>
    <w:rsid w:val="0074450C"/>
    <w:rsid w:val="00744632"/>
    <w:rsid w:val="00744A32"/>
    <w:rsid w:val="00744A94"/>
    <w:rsid w:val="00744D83"/>
    <w:rsid w:val="00744EA9"/>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87B"/>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487"/>
    <w:rsid w:val="00772730"/>
    <w:rsid w:val="00772A4A"/>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D40"/>
    <w:rsid w:val="00781125"/>
    <w:rsid w:val="00781F3B"/>
    <w:rsid w:val="007824AB"/>
    <w:rsid w:val="007834B9"/>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4D9"/>
    <w:rsid w:val="007938BB"/>
    <w:rsid w:val="00795121"/>
    <w:rsid w:val="00795C02"/>
    <w:rsid w:val="00795E68"/>
    <w:rsid w:val="00795F23"/>
    <w:rsid w:val="00796843"/>
    <w:rsid w:val="0079764A"/>
    <w:rsid w:val="00797A48"/>
    <w:rsid w:val="00797D0E"/>
    <w:rsid w:val="00797DAD"/>
    <w:rsid w:val="007A0926"/>
    <w:rsid w:val="007A0ECA"/>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537"/>
    <w:rsid w:val="007B7859"/>
    <w:rsid w:val="007B78B6"/>
    <w:rsid w:val="007C0288"/>
    <w:rsid w:val="007C07ED"/>
    <w:rsid w:val="007C07F6"/>
    <w:rsid w:val="007C0832"/>
    <w:rsid w:val="007C096F"/>
    <w:rsid w:val="007C09AB"/>
    <w:rsid w:val="007C1372"/>
    <w:rsid w:val="007C17FC"/>
    <w:rsid w:val="007C1C85"/>
    <w:rsid w:val="007C1FF6"/>
    <w:rsid w:val="007C2E02"/>
    <w:rsid w:val="007C2F86"/>
    <w:rsid w:val="007C35AF"/>
    <w:rsid w:val="007C4108"/>
    <w:rsid w:val="007C45FB"/>
    <w:rsid w:val="007C4A9A"/>
    <w:rsid w:val="007C50E9"/>
    <w:rsid w:val="007C514B"/>
    <w:rsid w:val="007C553D"/>
    <w:rsid w:val="007C56CB"/>
    <w:rsid w:val="007C5C1D"/>
    <w:rsid w:val="007C5C97"/>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86E"/>
    <w:rsid w:val="007E19A6"/>
    <w:rsid w:val="007E3217"/>
    <w:rsid w:val="007E36FC"/>
    <w:rsid w:val="007E3828"/>
    <w:rsid w:val="007E3B77"/>
    <w:rsid w:val="007E3C92"/>
    <w:rsid w:val="007E405F"/>
    <w:rsid w:val="007E4217"/>
    <w:rsid w:val="007E49EE"/>
    <w:rsid w:val="007E545C"/>
    <w:rsid w:val="007E5629"/>
    <w:rsid w:val="007E5AD7"/>
    <w:rsid w:val="007E68C3"/>
    <w:rsid w:val="007E69A8"/>
    <w:rsid w:val="007E6E5C"/>
    <w:rsid w:val="007E750F"/>
    <w:rsid w:val="007E7CB0"/>
    <w:rsid w:val="007E7D7C"/>
    <w:rsid w:val="007F027B"/>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6FF2"/>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48B4"/>
    <w:rsid w:val="0081495F"/>
    <w:rsid w:val="00814FD1"/>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265"/>
    <w:rsid w:val="008453BF"/>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90"/>
    <w:rsid w:val="00852CAB"/>
    <w:rsid w:val="008530AE"/>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828"/>
    <w:rsid w:val="00867DB3"/>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5DDF"/>
    <w:rsid w:val="00876359"/>
    <w:rsid w:val="00876705"/>
    <w:rsid w:val="00876A88"/>
    <w:rsid w:val="00877544"/>
    <w:rsid w:val="00877E88"/>
    <w:rsid w:val="0088002F"/>
    <w:rsid w:val="008802A2"/>
    <w:rsid w:val="008806EF"/>
    <w:rsid w:val="00880A80"/>
    <w:rsid w:val="00881072"/>
    <w:rsid w:val="008816A3"/>
    <w:rsid w:val="008829F7"/>
    <w:rsid w:val="00882E18"/>
    <w:rsid w:val="00883893"/>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862"/>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3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972"/>
    <w:rsid w:val="008C05F1"/>
    <w:rsid w:val="008C07C7"/>
    <w:rsid w:val="008C097F"/>
    <w:rsid w:val="008C09EB"/>
    <w:rsid w:val="008C0B8B"/>
    <w:rsid w:val="008C0E17"/>
    <w:rsid w:val="008C1006"/>
    <w:rsid w:val="008C250F"/>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7D9"/>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F0475"/>
    <w:rsid w:val="008F080D"/>
    <w:rsid w:val="008F08C3"/>
    <w:rsid w:val="008F1056"/>
    <w:rsid w:val="008F1589"/>
    <w:rsid w:val="008F1873"/>
    <w:rsid w:val="008F18E5"/>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CDC"/>
    <w:rsid w:val="00901D1D"/>
    <w:rsid w:val="00901EF9"/>
    <w:rsid w:val="009022AF"/>
    <w:rsid w:val="009022F5"/>
    <w:rsid w:val="00902914"/>
    <w:rsid w:val="00902EB6"/>
    <w:rsid w:val="009033E0"/>
    <w:rsid w:val="00903496"/>
    <w:rsid w:val="009037F5"/>
    <w:rsid w:val="00903B46"/>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4872"/>
    <w:rsid w:val="009261BF"/>
    <w:rsid w:val="009266A4"/>
    <w:rsid w:val="00926AD5"/>
    <w:rsid w:val="00926EC9"/>
    <w:rsid w:val="009272C6"/>
    <w:rsid w:val="009279B7"/>
    <w:rsid w:val="0093051C"/>
    <w:rsid w:val="00930866"/>
    <w:rsid w:val="0093107E"/>
    <w:rsid w:val="009313EE"/>
    <w:rsid w:val="00931A9D"/>
    <w:rsid w:val="00931E55"/>
    <w:rsid w:val="00932444"/>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38A9"/>
    <w:rsid w:val="00953B97"/>
    <w:rsid w:val="00954408"/>
    <w:rsid w:val="00954D0E"/>
    <w:rsid w:val="00954FE1"/>
    <w:rsid w:val="0095542B"/>
    <w:rsid w:val="0095562A"/>
    <w:rsid w:val="009556AE"/>
    <w:rsid w:val="00955DD9"/>
    <w:rsid w:val="009565BD"/>
    <w:rsid w:val="00956939"/>
    <w:rsid w:val="00956A7C"/>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410"/>
    <w:rsid w:val="009647A2"/>
    <w:rsid w:val="00964E73"/>
    <w:rsid w:val="00965248"/>
    <w:rsid w:val="00965427"/>
    <w:rsid w:val="00965842"/>
    <w:rsid w:val="00966017"/>
    <w:rsid w:val="0096653F"/>
    <w:rsid w:val="009679D9"/>
    <w:rsid w:val="009703F8"/>
    <w:rsid w:val="0097067B"/>
    <w:rsid w:val="009712AE"/>
    <w:rsid w:val="0097174E"/>
    <w:rsid w:val="00971BE0"/>
    <w:rsid w:val="00971C19"/>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15A"/>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476D"/>
    <w:rsid w:val="009D55EE"/>
    <w:rsid w:val="009D5970"/>
    <w:rsid w:val="009D59AE"/>
    <w:rsid w:val="009D5C32"/>
    <w:rsid w:val="009D73F5"/>
    <w:rsid w:val="009D740A"/>
    <w:rsid w:val="009D7D93"/>
    <w:rsid w:val="009E040E"/>
    <w:rsid w:val="009E1385"/>
    <w:rsid w:val="009E1483"/>
    <w:rsid w:val="009E15ED"/>
    <w:rsid w:val="009E1607"/>
    <w:rsid w:val="009E1A3F"/>
    <w:rsid w:val="009E21B7"/>
    <w:rsid w:val="009E240C"/>
    <w:rsid w:val="009E2BAB"/>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6B86"/>
    <w:rsid w:val="009F711E"/>
    <w:rsid w:val="009F77F1"/>
    <w:rsid w:val="009F7F2B"/>
    <w:rsid w:val="00A0001D"/>
    <w:rsid w:val="00A01037"/>
    <w:rsid w:val="00A0119C"/>
    <w:rsid w:val="00A017D4"/>
    <w:rsid w:val="00A01C9C"/>
    <w:rsid w:val="00A01E3D"/>
    <w:rsid w:val="00A01F05"/>
    <w:rsid w:val="00A0287D"/>
    <w:rsid w:val="00A032EC"/>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74"/>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C57"/>
    <w:rsid w:val="00A27DBB"/>
    <w:rsid w:val="00A27EF7"/>
    <w:rsid w:val="00A30028"/>
    <w:rsid w:val="00A301EF"/>
    <w:rsid w:val="00A3040F"/>
    <w:rsid w:val="00A307B1"/>
    <w:rsid w:val="00A3123A"/>
    <w:rsid w:val="00A3168A"/>
    <w:rsid w:val="00A31839"/>
    <w:rsid w:val="00A31CD2"/>
    <w:rsid w:val="00A329F7"/>
    <w:rsid w:val="00A32EFA"/>
    <w:rsid w:val="00A335F7"/>
    <w:rsid w:val="00A33696"/>
    <w:rsid w:val="00A339B5"/>
    <w:rsid w:val="00A339FB"/>
    <w:rsid w:val="00A348FE"/>
    <w:rsid w:val="00A34B01"/>
    <w:rsid w:val="00A35609"/>
    <w:rsid w:val="00A35D28"/>
    <w:rsid w:val="00A35E53"/>
    <w:rsid w:val="00A36254"/>
    <w:rsid w:val="00A36325"/>
    <w:rsid w:val="00A3635F"/>
    <w:rsid w:val="00A368B5"/>
    <w:rsid w:val="00A36905"/>
    <w:rsid w:val="00A36916"/>
    <w:rsid w:val="00A36941"/>
    <w:rsid w:val="00A36BA5"/>
    <w:rsid w:val="00A3747B"/>
    <w:rsid w:val="00A376B1"/>
    <w:rsid w:val="00A37995"/>
    <w:rsid w:val="00A408EB"/>
    <w:rsid w:val="00A4109A"/>
    <w:rsid w:val="00A41312"/>
    <w:rsid w:val="00A4133B"/>
    <w:rsid w:val="00A4189A"/>
    <w:rsid w:val="00A41A4E"/>
    <w:rsid w:val="00A420C0"/>
    <w:rsid w:val="00A42565"/>
    <w:rsid w:val="00A42621"/>
    <w:rsid w:val="00A436D2"/>
    <w:rsid w:val="00A43752"/>
    <w:rsid w:val="00A4391C"/>
    <w:rsid w:val="00A443B8"/>
    <w:rsid w:val="00A4469D"/>
    <w:rsid w:val="00A452B2"/>
    <w:rsid w:val="00A454E3"/>
    <w:rsid w:val="00A460B5"/>
    <w:rsid w:val="00A463F3"/>
    <w:rsid w:val="00A47100"/>
    <w:rsid w:val="00A472D1"/>
    <w:rsid w:val="00A47335"/>
    <w:rsid w:val="00A47902"/>
    <w:rsid w:val="00A47B8B"/>
    <w:rsid w:val="00A47B9A"/>
    <w:rsid w:val="00A50258"/>
    <w:rsid w:val="00A5085F"/>
    <w:rsid w:val="00A51149"/>
    <w:rsid w:val="00A52564"/>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625"/>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292"/>
    <w:rsid w:val="00A82511"/>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331"/>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891"/>
    <w:rsid w:val="00AB7B94"/>
    <w:rsid w:val="00AB7D08"/>
    <w:rsid w:val="00AB7F83"/>
    <w:rsid w:val="00AC0B81"/>
    <w:rsid w:val="00AC11F0"/>
    <w:rsid w:val="00AC1D7C"/>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F80"/>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B26"/>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1641"/>
    <w:rsid w:val="00B22004"/>
    <w:rsid w:val="00B22C0A"/>
    <w:rsid w:val="00B22F42"/>
    <w:rsid w:val="00B22FF9"/>
    <w:rsid w:val="00B23F87"/>
    <w:rsid w:val="00B24213"/>
    <w:rsid w:val="00B242E1"/>
    <w:rsid w:val="00B244B0"/>
    <w:rsid w:val="00B24980"/>
    <w:rsid w:val="00B24F30"/>
    <w:rsid w:val="00B250B5"/>
    <w:rsid w:val="00B25B42"/>
    <w:rsid w:val="00B2635D"/>
    <w:rsid w:val="00B267F1"/>
    <w:rsid w:val="00B2725F"/>
    <w:rsid w:val="00B27998"/>
    <w:rsid w:val="00B308E1"/>
    <w:rsid w:val="00B30FEF"/>
    <w:rsid w:val="00B316BA"/>
    <w:rsid w:val="00B31D3D"/>
    <w:rsid w:val="00B3228E"/>
    <w:rsid w:val="00B32623"/>
    <w:rsid w:val="00B32BC9"/>
    <w:rsid w:val="00B331DC"/>
    <w:rsid w:val="00B3358B"/>
    <w:rsid w:val="00B33BCF"/>
    <w:rsid w:val="00B3520E"/>
    <w:rsid w:val="00B35546"/>
    <w:rsid w:val="00B3556A"/>
    <w:rsid w:val="00B35594"/>
    <w:rsid w:val="00B3580D"/>
    <w:rsid w:val="00B366E5"/>
    <w:rsid w:val="00B36B6D"/>
    <w:rsid w:val="00B37094"/>
    <w:rsid w:val="00B3756E"/>
    <w:rsid w:val="00B37728"/>
    <w:rsid w:val="00B401AE"/>
    <w:rsid w:val="00B402BB"/>
    <w:rsid w:val="00B414AF"/>
    <w:rsid w:val="00B41708"/>
    <w:rsid w:val="00B42998"/>
    <w:rsid w:val="00B42DF1"/>
    <w:rsid w:val="00B43004"/>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C1C"/>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4EF"/>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B32"/>
    <w:rsid w:val="00B81EDF"/>
    <w:rsid w:val="00B81F81"/>
    <w:rsid w:val="00B82FF5"/>
    <w:rsid w:val="00B83A38"/>
    <w:rsid w:val="00B83D46"/>
    <w:rsid w:val="00B850CE"/>
    <w:rsid w:val="00B862C0"/>
    <w:rsid w:val="00B863D9"/>
    <w:rsid w:val="00B864BA"/>
    <w:rsid w:val="00B86C03"/>
    <w:rsid w:val="00B86D5B"/>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5FF"/>
    <w:rsid w:val="00B97B6F"/>
    <w:rsid w:val="00BA05AF"/>
    <w:rsid w:val="00BA0622"/>
    <w:rsid w:val="00BA096B"/>
    <w:rsid w:val="00BA13D0"/>
    <w:rsid w:val="00BA1C0C"/>
    <w:rsid w:val="00BA1C65"/>
    <w:rsid w:val="00BA1F66"/>
    <w:rsid w:val="00BA23AE"/>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8E9"/>
    <w:rsid w:val="00BC3D44"/>
    <w:rsid w:val="00BC4213"/>
    <w:rsid w:val="00BC4C7F"/>
    <w:rsid w:val="00BC4FF8"/>
    <w:rsid w:val="00BC5C80"/>
    <w:rsid w:val="00BC5D5B"/>
    <w:rsid w:val="00BC5F08"/>
    <w:rsid w:val="00BC6161"/>
    <w:rsid w:val="00BC61B9"/>
    <w:rsid w:val="00BC65A4"/>
    <w:rsid w:val="00BC65B2"/>
    <w:rsid w:val="00BC6DAC"/>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315"/>
    <w:rsid w:val="00BD6593"/>
    <w:rsid w:val="00BD66B2"/>
    <w:rsid w:val="00BD71AD"/>
    <w:rsid w:val="00BD7633"/>
    <w:rsid w:val="00BD76B1"/>
    <w:rsid w:val="00BD7725"/>
    <w:rsid w:val="00BD782C"/>
    <w:rsid w:val="00BD786C"/>
    <w:rsid w:val="00BD78AD"/>
    <w:rsid w:val="00BD78F3"/>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983"/>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A"/>
    <w:rsid w:val="00C359FD"/>
    <w:rsid w:val="00C3626C"/>
    <w:rsid w:val="00C36CE9"/>
    <w:rsid w:val="00C37741"/>
    <w:rsid w:val="00C37E3D"/>
    <w:rsid w:val="00C4041E"/>
    <w:rsid w:val="00C40587"/>
    <w:rsid w:val="00C40C64"/>
    <w:rsid w:val="00C41011"/>
    <w:rsid w:val="00C42239"/>
    <w:rsid w:val="00C433C4"/>
    <w:rsid w:val="00C43C1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3A00"/>
    <w:rsid w:val="00C93BB5"/>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000"/>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5F7"/>
    <w:rsid w:val="00D077BB"/>
    <w:rsid w:val="00D104AC"/>
    <w:rsid w:val="00D104D2"/>
    <w:rsid w:val="00D10566"/>
    <w:rsid w:val="00D10E22"/>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734"/>
    <w:rsid w:val="00D27BED"/>
    <w:rsid w:val="00D301F8"/>
    <w:rsid w:val="00D3182A"/>
    <w:rsid w:val="00D31D84"/>
    <w:rsid w:val="00D32136"/>
    <w:rsid w:val="00D32174"/>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127"/>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3E2B"/>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1C45"/>
    <w:rsid w:val="00D721EC"/>
    <w:rsid w:val="00D726CE"/>
    <w:rsid w:val="00D72B69"/>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2BFD"/>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354"/>
    <w:rsid w:val="00DA0755"/>
    <w:rsid w:val="00DA08A5"/>
    <w:rsid w:val="00DA23AB"/>
    <w:rsid w:val="00DA2B4B"/>
    <w:rsid w:val="00DA3B70"/>
    <w:rsid w:val="00DA4512"/>
    <w:rsid w:val="00DA4D03"/>
    <w:rsid w:val="00DA4EAF"/>
    <w:rsid w:val="00DA5A16"/>
    <w:rsid w:val="00DA6949"/>
    <w:rsid w:val="00DA75C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B38"/>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61F"/>
    <w:rsid w:val="00DC5ED6"/>
    <w:rsid w:val="00DC5F7A"/>
    <w:rsid w:val="00DC6513"/>
    <w:rsid w:val="00DC693E"/>
    <w:rsid w:val="00DC7C31"/>
    <w:rsid w:val="00DD0C3F"/>
    <w:rsid w:val="00DD1CDA"/>
    <w:rsid w:val="00DD1F41"/>
    <w:rsid w:val="00DD26CC"/>
    <w:rsid w:val="00DD3543"/>
    <w:rsid w:val="00DD3766"/>
    <w:rsid w:val="00DD380F"/>
    <w:rsid w:val="00DD503F"/>
    <w:rsid w:val="00DD514C"/>
    <w:rsid w:val="00DD56F4"/>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4BE6"/>
    <w:rsid w:val="00DE4E52"/>
    <w:rsid w:val="00DE52B7"/>
    <w:rsid w:val="00DE59EE"/>
    <w:rsid w:val="00DE6636"/>
    <w:rsid w:val="00DE6C5F"/>
    <w:rsid w:val="00DE6E8C"/>
    <w:rsid w:val="00DE70EA"/>
    <w:rsid w:val="00DF0175"/>
    <w:rsid w:val="00DF0B89"/>
    <w:rsid w:val="00DF0CFA"/>
    <w:rsid w:val="00DF131B"/>
    <w:rsid w:val="00DF1514"/>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662"/>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2DD"/>
    <w:rsid w:val="00E46906"/>
    <w:rsid w:val="00E4697F"/>
    <w:rsid w:val="00E46A8F"/>
    <w:rsid w:val="00E46B21"/>
    <w:rsid w:val="00E46EA3"/>
    <w:rsid w:val="00E47D3D"/>
    <w:rsid w:val="00E47E7C"/>
    <w:rsid w:val="00E50223"/>
    <w:rsid w:val="00E5059B"/>
    <w:rsid w:val="00E50F61"/>
    <w:rsid w:val="00E51502"/>
    <w:rsid w:val="00E51C1B"/>
    <w:rsid w:val="00E51FAC"/>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02"/>
    <w:rsid w:val="00E94CDE"/>
    <w:rsid w:val="00E96274"/>
    <w:rsid w:val="00E96B3D"/>
    <w:rsid w:val="00E96D36"/>
    <w:rsid w:val="00E974B7"/>
    <w:rsid w:val="00E97DD3"/>
    <w:rsid w:val="00EA00A6"/>
    <w:rsid w:val="00EA1134"/>
    <w:rsid w:val="00EA1489"/>
    <w:rsid w:val="00EA148E"/>
    <w:rsid w:val="00EA1A6D"/>
    <w:rsid w:val="00EA2036"/>
    <w:rsid w:val="00EA21DA"/>
    <w:rsid w:val="00EA28D1"/>
    <w:rsid w:val="00EA2AE4"/>
    <w:rsid w:val="00EA335A"/>
    <w:rsid w:val="00EA3802"/>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459"/>
    <w:rsid w:val="00EB4B77"/>
    <w:rsid w:val="00EB4F3B"/>
    <w:rsid w:val="00EB50F0"/>
    <w:rsid w:val="00EB5C40"/>
    <w:rsid w:val="00EB5DB5"/>
    <w:rsid w:val="00EB600D"/>
    <w:rsid w:val="00EB6A2C"/>
    <w:rsid w:val="00EB6B73"/>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D7E7F"/>
    <w:rsid w:val="00EE0119"/>
    <w:rsid w:val="00EE0BC0"/>
    <w:rsid w:val="00EE0E63"/>
    <w:rsid w:val="00EE11C7"/>
    <w:rsid w:val="00EE123E"/>
    <w:rsid w:val="00EE298D"/>
    <w:rsid w:val="00EE2B5D"/>
    <w:rsid w:val="00EE2BB3"/>
    <w:rsid w:val="00EE343A"/>
    <w:rsid w:val="00EE37A3"/>
    <w:rsid w:val="00EE4E61"/>
    <w:rsid w:val="00EE4F91"/>
    <w:rsid w:val="00EE5B3D"/>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71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4AB"/>
    <w:rsid w:val="00F04BF2"/>
    <w:rsid w:val="00F05790"/>
    <w:rsid w:val="00F05CF9"/>
    <w:rsid w:val="00F06960"/>
    <w:rsid w:val="00F06967"/>
    <w:rsid w:val="00F07390"/>
    <w:rsid w:val="00F0755E"/>
    <w:rsid w:val="00F07E52"/>
    <w:rsid w:val="00F106E4"/>
    <w:rsid w:val="00F10A43"/>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37A4D"/>
    <w:rsid w:val="00F40730"/>
    <w:rsid w:val="00F40CC5"/>
    <w:rsid w:val="00F40E48"/>
    <w:rsid w:val="00F410B5"/>
    <w:rsid w:val="00F41836"/>
    <w:rsid w:val="00F41A8A"/>
    <w:rsid w:val="00F41AF4"/>
    <w:rsid w:val="00F41DE0"/>
    <w:rsid w:val="00F425B9"/>
    <w:rsid w:val="00F42984"/>
    <w:rsid w:val="00F42A1D"/>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93C"/>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85D"/>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0CE8"/>
    <w:rsid w:val="00F9142D"/>
    <w:rsid w:val="00F915A4"/>
    <w:rsid w:val="00F91EF0"/>
    <w:rsid w:val="00F92104"/>
    <w:rsid w:val="00F9227B"/>
    <w:rsid w:val="00F92733"/>
    <w:rsid w:val="00F92E1F"/>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7DF"/>
    <w:rsid w:val="00FB588A"/>
    <w:rsid w:val="00FB6302"/>
    <w:rsid w:val="00FB68DD"/>
    <w:rsid w:val="00FB7718"/>
    <w:rsid w:val="00FB7F99"/>
    <w:rsid w:val="00FC02F4"/>
    <w:rsid w:val="00FC1CC0"/>
    <w:rsid w:val="00FC2683"/>
    <w:rsid w:val="00FC2810"/>
    <w:rsid w:val="00FC299F"/>
    <w:rsid w:val="00FC3213"/>
    <w:rsid w:val="00FC3C6C"/>
    <w:rsid w:val="00FC435E"/>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D16"/>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8F3"/>
    <w:rsid w:val="00FF0C67"/>
    <w:rsid w:val="00FF0E6A"/>
    <w:rsid w:val="00FF0F69"/>
    <w:rsid w:val="00FF1623"/>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8B5"/>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0">
    <w:name w:val="heading 6"/>
    <w:basedOn w:val="a0"/>
    <w:next w:val="a0"/>
    <w:link w:val="61"/>
    <w:uiPriority w:val="1"/>
    <w:qFormat/>
    <w:rsid w:val="00F41DE0"/>
    <w:pPr>
      <w:keepNext/>
      <w:keepLines/>
      <w:outlineLvl w:val="5"/>
    </w:pPr>
    <w:rPr>
      <w:rFonts w:eastAsiaTheme="majorEastAsia"/>
      <w:spacing w:val="40"/>
    </w:rPr>
  </w:style>
  <w:style w:type="paragraph" w:styleId="7">
    <w:name w:val="heading 7"/>
    <w:basedOn w:val="a0"/>
    <w:next w:val="a0"/>
    <w:link w:val="713"/>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0"/>
    <w:uiPriority w:val="1"/>
    <w:rsid w:val="00F41DE0"/>
    <w:rPr>
      <w:rFonts w:eastAsiaTheme="majorEastAsia"/>
      <w:spacing w:val="40"/>
    </w:rPr>
  </w:style>
  <w:style w:type="character" w:customStyle="1" w:styleId="713">
    <w:name w:val="כותרת 7 תו1"/>
    <w:basedOn w:val="a1"/>
    <w:link w:val="7"/>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Footnote Reference_0,מ,Footnote Reference_0_0,Footnote Reference_0_0_0,Footnote Reference_0_0_0_0,Footnote Reference_1,Footnote Reference_2,Footnote Reference_3,Footnote Reference_3_0,Footnote Reference_4"/>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
    <w:basedOn w:val="a0"/>
    <w:link w:val="af"/>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1"/>
    <w:link w:val="71316"/>
    <w:rsid w:val="005A4042"/>
    <w:rPr>
      <w:rFonts w:ascii="Tahoma" w:eastAsia="Times New Roman" w:hAnsi="Tahoma" w:cs="Tahoma"/>
      <w:b/>
      <w:bCs/>
      <w:color w:val="00305F"/>
      <w:sz w:val="32"/>
      <w:szCs w:val="32"/>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uiPriority w:val="99"/>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1"/>
    <w:link w:val="714"/>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13160">
    <w:name w:val="71 ג כותרת 3_16"/>
    <w:basedOn w:val="3"/>
    <w:link w:val="71316Char0"/>
    <w:qFormat/>
    <w:rsid w:val="00F92E1F"/>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uiPriority w:val="99"/>
    <w:qFormat/>
    <w:rsid w:val="00705DA7"/>
    <w:pPr>
      <w:spacing w:after="120"/>
    </w:pPr>
    <w:rPr>
      <w:rFonts w:ascii="Tahoma" w:hAnsi="Tahoma" w:cs="Tahoma"/>
      <w:szCs w:val="20"/>
    </w:rPr>
  </w:style>
  <w:style w:type="character" w:customStyle="1" w:styleId="71316Char0">
    <w:name w:val="71 ג כותרת 3_16 Char"/>
    <w:basedOn w:val="32"/>
    <w:link w:val="713160"/>
    <w:rsid w:val="00F92E1F"/>
    <w:rPr>
      <w:rFonts w:ascii="Tahoma" w:eastAsia="Times New Roman" w:hAnsi="Tahoma" w:cs="Tahoma"/>
      <w:b/>
      <w:bCs/>
      <w:color w:val="00305F"/>
      <w:sz w:val="31"/>
      <w:szCs w:val="31"/>
      <w:u w:val="single"/>
    </w:rPr>
  </w:style>
  <w:style w:type="paragraph" w:customStyle="1" w:styleId="715">
    <w:name w:val="71ג הערות שוליים"/>
    <w:basedOn w:val="a7"/>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a0"/>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
    <w:link w:val="ae"/>
    <w:uiPriority w:val="34"/>
    <w:rsid w:val="00DD7B55"/>
  </w:style>
  <w:style w:type="paragraph" w:customStyle="1" w:styleId="717">
    <w:name w:val="71ג הזחה ראשונה מספר"/>
    <w:basedOn w:val="ae"/>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8">
    <w:name w:val="71ג הזחה שנייה ריק"/>
    <w:basedOn w:val="af3"/>
    <w:link w:val="71Char2"/>
    <w:qFormat/>
    <w:rsid w:val="0074714A"/>
    <w:pPr>
      <w:spacing w:after="180" w:line="260" w:lineRule="exact"/>
      <w:ind w:left="794"/>
    </w:pPr>
    <w:rPr>
      <w:color w:val="0D0D0D" w:themeColor="text1" w:themeTint="F2"/>
      <w:sz w:val="18"/>
      <w:szCs w:val="18"/>
    </w:rPr>
  </w:style>
  <w:style w:type="paragraph" w:customStyle="1" w:styleId="71">
    <w:name w:val="71ג הזחה שנייה אותיות"/>
    <w:basedOn w:val="ae"/>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5"/>
    <w:link w:val="71Char3"/>
    <w:qFormat/>
    <w:rsid w:val="00DA6949"/>
    <w:pPr>
      <w:spacing w:before="120" w:after="240" w:line="240" w:lineRule="exact"/>
    </w:pPr>
    <w:rPr>
      <w:sz w:val="16"/>
      <w:szCs w:val="16"/>
    </w:rPr>
  </w:style>
  <w:style w:type="paragraph" w:customStyle="1" w:styleId="71a">
    <w:name w:val="71ג קוביה כחולה הזחה שנייה"/>
    <w:basedOn w:val="a0"/>
    <w:qFormat/>
    <w:rsid w:val="00CC0000"/>
    <w:pPr>
      <w:keepLines/>
      <w:pBdr>
        <w:top w:val="single" w:sz="18" w:space="4" w:color="CFEBF6"/>
        <w:left w:val="single" w:sz="18" w:space="11" w:color="CFEBF6"/>
        <w:bottom w:val="single" w:sz="18" w:space="6" w:color="CFEBF6"/>
        <w:right w:val="single" w:sz="18" w:space="11" w:color="CFEBF6"/>
      </w:pBdr>
      <w:shd w:val="solid" w:color="CFEB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b">
    <w:name w:val="71ג קוביה כחולה בתוך הזחה ראשונה"/>
    <w:basedOn w:val="71a"/>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4"/>
    <w:qFormat/>
    <w:rsid w:val="00543F8A"/>
  </w:style>
  <w:style w:type="character" w:customStyle="1" w:styleId="71Char2">
    <w:name w:val="71ג הזחה שנייה ריק Char"/>
    <w:basedOn w:val="af4"/>
    <w:link w:val="718"/>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5"/>
    <w:qFormat/>
    <w:rsid w:val="003B639B"/>
  </w:style>
  <w:style w:type="paragraph" w:customStyle="1" w:styleId="71R">
    <w:name w:val="71ג טבלה טקסט R"/>
    <w:basedOn w:val="a0"/>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0"/>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0"/>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CC0000"/>
    <w:pPr>
      <w:ind w:left="1474"/>
    </w:pPr>
  </w:style>
  <w:style w:type="paragraph" w:customStyle="1" w:styleId="16">
    <w:name w:val="קוביה הזחה 1"/>
    <w:basedOn w:val="71a"/>
    <w:qFormat/>
    <w:rsid w:val="005C2859"/>
    <w:pPr>
      <w:ind w:left="680"/>
    </w:pPr>
  </w:style>
  <w:style w:type="paragraph" w:customStyle="1" w:styleId="71f0">
    <w:name w:val="71ג הזחה ראשונה ללא מספר"/>
    <w:basedOn w:val="71c"/>
    <w:qFormat/>
    <w:rsid w:val="003570AC"/>
    <w:pPr>
      <w:ind w:left="397"/>
    </w:pPr>
  </w:style>
  <w:style w:type="paragraph" w:customStyle="1" w:styleId="714">
    <w:name w:val="71ג קוביה רצה"/>
    <w:basedOn w:val="71b"/>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1">
    <w:name w:val="71ג הזחה בתוך קוביה"/>
    <w:basedOn w:val="714"/>
    <w:qFormat/>
    <w:rsid w:val="009D0EE8"/>
    <w:pPr>
      <w:numPr>
        <w:ilvl w:val="1"/>
        <w:numId w:val="2"/>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1"/>
    <w:rsid w:val="00E12FBA"/>
    <w:pPr>
      <w:ind w:left="482" w:hanging="340"/>
    </w:pPr>
  </w:style>
  <w:style w:type="paragraph" w:customStyle="1" w:styleId="7110">
    <w:name w:val="71ג אותיות בתוך קוביה 1"/>
    <w:basedOn w:val="71f1"/>
    <w:qFormat/>
    <w:rsid w:val="00B30FEF"/>
    <w:pPr>
      <w:numPr>
        <w:ilvl w:val="0"/>
        <w:numId w:val="0"/>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unhideWhenUsed/>
    <w:rsid w:val="006D5CCE"/>
    <w:pPr>
      <w:spacing w:line="240" w:lineRule="auto"/>
    </w:pPr>
    <w:rPr>
      <w:szCs w:val="20"/>
    </w:rPr>
  </w:style>
  <w:style w:type="character" w:customStyle="1" w:styleId="aff">
    <w:name w:val="טקסט הערת סיום תו"/>
    <w:basedOn w:val="a1"/>
    <w:link w:val="afe"/>
    <w:uiPriority w:val="99"/>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2"/>
    <w:uiPriority w:val="1"/>
    <w:qFormat/>
    <w:rsid w:val="002516DF"/>
    <w:pPr>
      <w:keepNext/>
      <w:keepLines/>
      <w:outlineLvl w:val="5"/>
    </w:pPr>
    <w:rPr>
      <w:rFonts w:eastAsia="Times New Roman"/>
      <w:spacing w:val="40"/>
    </w:rPr>
  </w:style>
  <w:style w:type="paragraph" w:customStyle="1" w:styleId="71f2">
    <w:name w:val="כותרת 71"/>
    <w:basedOn w:val="a0"/>
    <w:next w:val="a0"/>
    <w:link w:val="70"/>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2"/>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9"/>
    <w:uiPriority w:val="99"/>
    <w:rsid w:val="002516DF"/>
    <w:rPr>
      <w:rFonts w:eastAsia="Calibri"/>
    </w:rPr>
  </w:style>
  <w:style w:type="paragraph" w:customStyle="1" w:styleId="1a">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a"/>
    <w:uiPriority w:val="99"/>
    <w:rsid w:val="002516DF"/>
    <w:rPr>
      <w:rFonts w:eastAsia="Calibri"/>
    </w:rPr>
  </w:style>
  <w:style w:type="paragraph" w:customStyle="1" w:styleId="1b">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0"/>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Char תו1,תו תו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3">
    <w:name w:val="71ג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4"/>
    <w:qFormat/>
    <w:rsid w:val="001F0DE8"/>
    <w:pPr>
      <w:jc w:val="center"/>
    </w:pPr>
    <w:rPr>
      <w:rFonts w:ascii="Segoe UI Symbol" w:hAnsi="Segoe UI Symbol" w:cs="Segoe UI Symbol"/>
    </w:rPr>
  </w:style>
  <w:style w:type="paragraph" w:customStyle="1" w:styleId="712">
    <w:name w:val="71ג הזחה אותיות"/>
    <w:basedOn w:val="ae"/>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1f5">
    <w:name w:val="71ג מספור בתוך קוביה"/>
    <w:basedOn w:val="ae"/>
    <w:qFormat/>
    <w:rsid w:val="00CC0000"/>
    <w:pPr>
      <w:pBdr>
        <w:top w:val="single" w:sz="18" w:space="4" w:color="CFEBF6"/>
        <w:left w:val="single" w:sz="18" w:space="11" w:color="CFEBF6"/>
        <w:bottom w:val="single" w:sz="18" w:space="6" w:color="CFEBF6"/>
        <w:right w:val="single" w:sz="18" w:space="11" w:color="CFEBF6"/>
      </w:pBdr>
      <w:shd w:val="solid" w:color="CFEBF6" w:fill="CEEAF5"/>
      <w:spacing w:after="180" w:line="260" w:lineRule="exact"/>
      <w:ind w:left="0" w:right="22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iPriority w:val="99"/>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5"/>
    <w:qFormat/>
    <w:rsid w:val="00771BEC"/>
    <w:pPr>
      <w:spacing w:before="120"/>
    </w:pPr>
  </w:style>
  <w:style w:type="paragraph" w:customStyle="1" w:styleId="710">
    <w:name w:val="71ג אותיות רשימה א"/>
    <w:aliases w:val="ב"/>
    <w:basedOn w:val="ae"/>
    <w:qFormat/>
    <w:rsid w:val="00A858E9"/>
    <w:pPr>
      <w:widowControl w:val="0"/>
      <w:numPr>
        <w:numId w:val="10"/>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e"/>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1"/>
    <w:rsid w:val="00D81F77"/>
  </w:style>
  <w:style w:type="paragraph" w:customStyle="1" w:styleId="a">
    <w:name w:val="כותרת סעיף"/>
    <w:basedOn w:val="a0"/>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e"/>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3"/>
    <w:uiPriority w:val="99"/>
    <w:semiHidden/>
    <w:unhideWhenUsed/>
    <w:rsid w:val="00205724"/>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4"/>
    <w:rsid w:val="00454096"/>
    <w:rPr>
      <w:rFonts w:ascii="Tahoma" w:eastAsiaTheme="minorEastAsia" w:hAnsi="Tahoma" w:cs="Tahoma"/>
      <w:b/>
      <w:bCs/>
      <w:color w:val="00305F"/>
      <w:sz w:val="34"/>
      <w:szCs w:val="32"/>
    </w:rPr>
  </w:style>
  <w:style w:type="paragraph" w:customStyle="1" w:styleId="216">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uiPriority w:val="99"/>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0"/>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1"/>
    <w:link w:val="7120"/>
    <w:rsid w:val="002D4D38"/>
    <w:rPr>
      <w:rFonts w:ascii="Tahoma" w:hAnsi="Tahoma" w:cs="Tahoma"/>
      <w:b/>
      <w:bCs/>
      <w:color w:val="00305F"/>
      <w:sz w:val="40"/>
      <w:szCs w:val="34"/>
    </w:rPr>
  </w:style>
  <w:style w:type="character" w:customStyle="1" w:styleId="71Char0">
    <w:name w:val="71ג הערות שוליים Char"/>
    <w:basedOn w:val="30"/>
    <w:link w:val="715"/>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3">
    <w:name w:val="71ג מקרא+הערות לתרשים/לוח/תמונה Char"/>
    <w:basedOn w:val="71Char0"/>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0"/>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1"/>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1fa">
    <w:name w:val="71ג היפרלינק"/>
    <w:basedOn w:val="715"/>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7"/>
    <w:link w:val="71Char9"/>
    <w:qFormat/>
    <w:rsid w:val="00CC0000"/>
    <w:pPr>
      <w:pBdr>
        <w:top w:val="single" w:sz="18" w:space="4" w:color="CFEBF6"/>
        <w:left w:val="single" w:sz="18" w:space="11" w:color="CFEBF6"/>
        <w:bottom w:val="single" w:sz="18" w:space="6" w:color="CFEBF6"/>
        <w:right w:val="single" w:sz="18" w:space="11" w:color="CFEBF6"/>
      </w:pBdr>
      <w:shd w:val="clear" w:color="auto" w:fill="CFEBF6"/>
    </w:pPr>
  </w:style>
  <w:style w:type="character" w:customStyle="1" w:styleId="71Char1">
    <w:name w:val="71ג הזחה ראשונה מספר Char"/>
    <w:basedOn w:val="af"/>
    <w:link w:val="717"/>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CC0000"/>
    <w:rPr>
      <w:rFonts w:ascii="Tahoma" w:hAnsi="Tahoma" w:cs="Tahoma"/>
      <w:color w:val="0D0D0D" w:themeColor="text1" w:themeTint="F2"/>
      <w:sz w:val="18"/>
      <w:szCs w:val="18"/>
      <w:shd w:val="clear" w:color="auto" w:fill="CFEBF6"/>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7"/>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9">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9"/>
    <w:qFormat/>
    <w:rsid w:val="007A3AB1"/>
    <w:pPr>
      <w:framePr w:wrap="around" w:vAnchor="text" w:hAnchor="text" w:y="1"/>
      <w:spacing w:after="180" w:line="260" w:lineRule="exact"/>
    </w:pPr>
  </w:style>
  <w:style w:type="paragraph" w:customStyle="1" w:styleId="affff0">
    <w:name w:val="הערות לתרשימים"/>
    <w:basedOn w:val="719"/>
    <w:next w:val="715"/>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table" w:styleId="1-5">
    <w:name w:val="Grid Table 1 Light Accent 5"/>
    <w:basedOn w:val="a2"/>
    <w:uiPriority w:val="46"/>
    <w:rsid w:val="00DA75C9"/>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DA75C9"/>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running-text">
    <w:name w:val="running-text"/>
    <w:qFormat/>
    <w:rsid w:val="00DA75C9"/>
    <w:pPr>
      <w:spacing w:after="120" w:line="240" w:lineRule="exact"/>
      <w:ind w:right="2268"/>
    </w:pPr>
    <w:rPr>
      <w:rFonts w:ascii="Tahoma" w:eastAsiaTheme="minorEastAsia" w:hAnsi="Tahoma" w:cs="Tahoma"/>
      <w:sz w:val="17"/>
      <w:szCs w:val="18"/>
    </w:rPr>
  </w:style>
  <w:style w:type="table" w:styleId="4-5">
    <w:name w:val="Grid Table 4 Accent 5"/>
    <w:basedOn w:val="a2"/>
    <w:uiPriority w:val="49"/>
    <w:rsid w:val="00DA75C9"/>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9">
    <w:name w:val="ללא רשימה2"/>
    <w:next w:val="a3"/>
    <w:uiPriority w:val="99"/>
    <w:semiHidden/>
    <w:unhideWhenUsed/>
    <w:rsid w:val="00DA75C9"/>
  </w:style>
  <w:style w:type="paragraph" w:customStyle="1" w:styleId="52">
    <w:name w:val="סגנון5"/>
    <w:basedOn w:val="71a"/>
    <w:qFormat/>
    <w:rsid w:val="005C7ABF"/>
    <w:pPr>
      <w:shd w:val="solid" w:color="DBE4FA" w:fill="auto"/>
    </w:pPr>
  </w:style>
  <w:style w:type="paragraph" w:customStyle="1" w:styleId="63">
    <w:name w:val="סגנון6"/>
    <w:basedOn w:val="71f"/>
    <w:qFormat/>
    <w:rsid w:val="005C7ABF"/>
    <w:pPr>
      <w:shd w:val="solid" w:color="DBE4FA" w:fill="auto"/>
      <w:spacing w:after="240"/>
      <w:ind w:left="1417"/>
    </w:pPr>
    <w:rPr>
      <w:rFonts w:eastAsiaTheme="minorHAnsi"/>
    </w:rPr>
  </w:style>
  <w:style w:type="paragraph" w:styleId="TOC2">
    <w:name w:val="toc 2"/>
    <w:basedOn w:val="a0"/>
    <w:next w:val="a0"/>
    <w:autoRedefine/>
    <w:uiPriority w:val="39"/>
    <w:unhideWhenUsed/>
    <w:rsid w:val="00340587"/>
    <w:pPr>
      <w:spacing w:after="100"/>
      <w:ind w:left="200"/>
    </w:pPr>
  </w:style>
  <w:style w:type="paragraph" w:styleId="TOC3">
    <w:name w:val="toc 3"/>
    <w:basedOn w:val="a0"/>
    <w:next w:val="a0"/>
    <w:autoRedefine/>
    <w:uiPriority w:val="39"/>
    <w:unhideWhenUsed/>
    <w:rsid w:val="00340587"/>
    <w:pPr>
      <w:spacing w:after="100"/>
      <w:ind w:left="400"/>
    </w:pPr>
  </w:style>
  <w:style w:type="paragraph" w:styleId="TOC1">
    <w:name w:val="toc 1"/>
    <w:basedOn w:val="a0"/>
    <w:next w:val="a0"/>
    <w:autoRedefine/>
    <w:uiPriority w:val="39"/>
    <w:unhideWhenUsed/>
    <w:rsid w:val="00340587"/>
    <w:pPr>
      <w:spacing w:after="100"/>
    </w:pPr>
  </w:style>
  <w:style w:type="paragraph" w:customStyle="1" w:styleId="bodyruller">
    <w:name w:val="bodyruller"/>
    <w:basedOn w:val="a0"/>
    <w:uiPriority w:val="99"/>
    <w:rsid w:val="00340587"/>
    <w:pPr>
      <w:bidi w:val="0"/>
      <w:spacing w:before="100" w:beforeAutospacing="1" w:after="100" w:afterAutospacing="1" w:line="240" w:lineRule="auto"/>
      <w:jc w:val="left"/>
    </w:pPr>
    <w:rPr>
      <w:rFonts w:eastAsia="Times New Roman" w:cs="Times New Roman"/>
      <w:sz w:val="24"/>
    </w:rPr>
  </w:style>
  <w:style w:type="paragraph" w:customStyle="1" w:styleId="filenumber">
    <w:name w:val="filenumber"/>
    <w:basedOn w:val="a0"/>
    <w:uiPriority w:val="99"/>
    <w:rsid w:val="00340587"/>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1"/>
    <w:rsid w:val="00340587"/>
  </w:style>
  <w:style w:type="paragraph" w:customStyle="1" w:styleId="HNormal">
    <w:name w:val="HNormal"/>
    <w:uiPriority w:val="99"/>
    <w:rsid w:val="00340587"/>
    <w:pPr>
      <w:bidi/>
      <w:spacing w:after="120" w:line="240" w:lineRule="auto"/>
    </w:pPr>
    <w:rPr>
      <w:rFonts w:eastAsia="Times New Roman"/>
      <w:noProof/>
      <w:lang w:eastAsia="he-IL"/>
    </w:rPr>
  </w:style>
  <w:style w:type="paragraph" w:customStyle="1" w:styleId="affff2">
    <w:name w:val="הערות שוליים"/>
    <w:basedOn w:val="a7"/>
    <w:uiPriority w:val="99"/>
    <w:qFormat/>
    <w:rsid w:val="00340587"/>
    <w:pPr>
      <w:spacing w:after="60" w:line="312" w:lineRule="auto"/>
      <w:ind w:left="397" w:hanging="397"/>
    </w:pPr>
    <w:rPr>
      <w:rFonts w:ascii="Tahoma" w:hAnsi="Tahoma" w:cs="Tahoma"/>
      <w:sz w:val="16"/>
      <w:szCs w:val="16"/>
    </w:rPr>
  </w:style>
  <w:style w:type="paragraph" w:customStyle="1" w:styleId="R">
    <w:name w:val="טקסט R טבלה"/>
    <w:basedOn w:val="a0"/>
    <w:uiPriority w:val="99"/>
    <w:qFormat/>
    <w:rsid w:val="00340587"/>
    <w:pPr>
      <w:spacing w:before="40" w:after="40"/>
      <w:jc w:val="left"/>
    </w:pPr>
    <w:rPr>
      <w:rFonts w:ascii="Tahoma" w:eastAsiaTheme="minorEastAsia" w:hAnsi="Tahoma" w:cs="Tahoma"/>
      <w:szCs w:val="20"/>
    </w:rPr>
  </w:style>
  <w:style w:type="paragraph" w:customStyle="1" w:styleId="affff3">
    <w:name w:val="כותרת טבלה"/>
    <w:basedOn w:val="a0"/>
    <w:uiPriority w:val="99"/>
    <w:qFormat/>
    <w:rsid w:val="00340587"/>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340587"/>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1"/>
    <w:link w:val="316"/>
    <w:rsid w:val="00340587"/>
    <w:rPr>
      <w:rFonts w:ascii="Tahoma" w:eastAsia="Times New Roman" w:hAnsi="Tahoma" w:cs="Tahoma"/>
      <w:color w:val="009692"/>
      <w:sz w:val="32"/>
      <w:szCs w:val="32"/>
    </w:rPr>
  </w:style>
  <w:style w:type="paragraph" w:customStyle="1" w:styleId="msonormal0">
    <w:name w:val="msonormal"/>
    <w:basedOn w:val="a0"/>
    <w:uiPriority w:val="99"/>
    <w:semiHidden/>
    <w:rsid w:val="00340587"/>
    <w:pPr>
      <w:bidi w:val="0"/>
      <w:spacing w:before="100" w:beforeAutospacing="1" w:after="100" w:afterAutospacing="1" w:line="240" w:lineRule="auto"/>
      <w:jc w:val="left"/>
    </w:pPr>
    <w:rPr>
      <w:rFonts w:eastAsiaTheme="minorEastAsia" w:cs="Times New Roman"/>
      <w:sz w:val="24"/>
    </w:rPr>
  </w:style>
  <w:style w:type="paragraph" w:customStyle="1" w:styleId="a10">
    <w:name w:val="a1"/>
    <w:basedOn w:val="a0"/>
    <w:uiPriority w:val="99"/>
    <w:rsid w:val="00340587"/>
    <w:rPr>
      <w:rFonts w:ascii="Calibri" w:hAnsi="Calibri" w:cs="Calibri"/>
      <w:sz w:val="22"/>
      <w:szCs w:val="22"/>
    </w:rPr>
  </w:style>
  <w:style w:type="character" w:customStyle="1" w:styleId="1fa">
    <w:name w:val="אזכור לא מזוהה1"/>
    <w:basedOn w:val="a1"/>
    <w:uiPriority w:val="99"/>
    <w:semiHidden/>
    <w:unhideWhenUsed/>
    <w:rsid w:val="00340587"/>
    <w:rPr>
      <w:color w:val="605E5C"/>
      <w:shd w:val="clear" w:color="auto" w:fill="E1DFDD"/>
    </w:rPr>
  </w:style>
  <w:style w:type="paragraph" w:customStyle="1" w:styleId="72">
    <w:name w:val="סגנון7"/>
    <w:basedOn w:val="710"/>
    <w:qFormat/>
    <w:rsid w:val="005F3138"/>
    <w:pPr>
      <w:numPr>
        <w:numId w:val="0"/>
      </w:numPr>
      <w:ind w:left="924" w:hanging="357"/>
      <w:contextualSpacing w:val="0"/>
    </w:pPr>
    <w:rPr>
      <w:rFonts w:eastAsiaTheme="majorEastAsia"/>
    </w:rPr>
  </w:style>
  <w:style w:type="paragraph" w:customStyle="1" w:styleId="82">
    <w:name w:val="סגנון8"/>
    <w:basedOn w:val="710"/>
    <w:qFormat/>
    <w:rsid w:val="005F3138"/>
    <w:pPr>
      <w:numPr>
        <w:numId w:val="0"/>
      </w:numPr>
      <w:ind w:left="924" w:hanging="357"/>
      <w:contextualSpacing w:val="0"/>
    </w:pPr>
    <w:rPr>
      <w:rFonts w:eastAsiaTheme="majorEastAsia"/>
    </w:rPr>
  </w:style>
  <w:style w:type="paragraph" w:customStyle="1" w:styleId="6">
    <w:name w:val="כותרת 6 בתוך מיספור"/>
    <w:basedOn w:val="710"/>
    <w:qFormat/>
    <w:rsid w:val="00004318"/>
    <w:pPr>
      <w:numPr>
        <w:numId w:val="11"/>
      </w:numPr>
      <w:ind w:left="0" w:firstLine="0"/>
      <w:contextualSpacing w:val="0"/>
      <w:jc w:val="left"/>
      <w:outlineLvl w:val="4"/>
    </w:pPr>
    <w:rPr>
      <w:b/>
      <w:color w:val="000000" w:themeColor="text1"/>
      <w:sz w:val="20"/>
      <w:szCs w:val="20"/>
    </w:rPr>
  </w:style>
  <w:style w:type="table" w:styleId="-5">
    <w:name w:val="Light Shading Accent 5"/>
    <w:basedOn w:val="a2"/>
    <w:uiPriority w:val="60"/>
    <w:rsid w:val="00FC1CC0"/>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6">
    <w:name w:val="Light Shading Accent 6"/>
    <w:basedOn w:val="a2"/>
    <w:uiPriority w:val="60"/>
    <w:rsid w:val="00FC1CC0"/>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table" w:styleId="affff4">
    <w:name w:val="Light Shading"/>
    <w:basedOn w:val="a2"/>
    <w:uiPriority w:val="60"/>
    <w:rsid w:val="00FC1C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0">
    <w:name w:val="Medium List 1 Accent 5"/>
    <w:basedOn w:val="a2"/>
    <w:uiPriority w:val="65"/>
    <w:rsid w:val="00FC1CC0"/>
    <w:pPr>
      <w:spacing w:after="0" w:line="240" w:lineRule="auto"/>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1-51">
    <w:name w:val="Medium Shading 1 Accent 5"/>
    <w:basedOn w:val="a2"/>
    <w:uiPriority w:val="63"/>
    <w:rsid w:val="00FC1CC0"/>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30">
    <w:name w:val="Light List Accent 3"/>
    <w:basedOn w:val="a2"/>
    <w:uiPriority w:val="61"/>
    <w:rsid w:val="00FC1CC0"/>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1fb">
    <w:name w:val="Medium Shading 1"/>
    <w:basedOn w:val="a2"/>
    <w:uiPriority w:val="63"/>
    <w:rsid w:val="00FC1CC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1">
    <w:name w:val="Light Grid Accent 3"/>
    <w:basedOn w:val="a2"/>
    <w:uiPriority w:val="62"/>
    <w:rsid w:val="00FC1CC0"/>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50">
    <w:name w:val="Colorful List Accent 5"/>
    <w:basedOn w:val="a2"/>
    <w:uiPriority w:val="72"/>
    <w:rsid w:val="00FC1CC0"/>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20">
    <w:name w:val="Light List Accent 2"/>
    <w:basedOn w:val="a2"/>
    <w:uiPriority w:val="61"/>
    <w:rsid w:val="00FC1CC0"/>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paragraph" w:customStyle="1" w:styleId="DecimalAligned">
    <w:name w:val="Decimal Aligned"/>
    <w:basedOn w:val="a0"/>
    <w:uiPriority w:val="40"/>
    <w:qFormat/>
    <w:rsid w:val="00FC1CC0"/>
    <w:pPr>
      <w:tabs>
        <w:tab w:val="decimal" w:pos="360"/>
      </w:tabs>
      <w:spacing w:after="200" w:line="276" w:lineRule="auto"/>
      <w:jc w:val="left"/>
    </w:pPr>
    <w:rPr>
      <w:rFonts w:asciiTheme="minorHAnsi" w:hAnsiTheme="minorHAnsi" w:cstheme="minorBidi"/>
      <w:sz w:val="22"/>
      <w:szCs w:val="22"/>
      <w:rtl/>
      <w:cs/>
    </w:rPr>
  </w:style>
  <w:style w:type="character" w:styleId="affff5">
    <w:name w:val="Subtle Emphasis"/>
    <w:basedOn w:val="a1"/>
    <w:uiPriority w:val="19"/>
    <w:qFormat/>
    <w:rsid w:val="00FC1CC0"/>
    <w:rPr>
      <w:i/>
      <w:iCs/>
      <w:color w:val="7F7F7F" w:themeColor="text1" w:themeTint="80"/>
    </w:rPr>
  </w:style>
  <w:style w:type="table" w:styleId="2-5">
    <w:name w:val="Medium Shading 2 Accent 5"/>
    <w:basedOn w:val="a2"/>
    <w:uiPriority w:val="64"/>
    <w:rsid w:val="00FC1CC0"/>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rsid w:val="00FC1C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0">
    <w:name w:val="Colorful List Accent 6"/>
    <w:basedOn w:val="a2"/>
    <w:uiPriority w:val="72"/>
    <w:rsid w:val="00FC1CC0"/>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21">
    <w:name w:val="Colorful List Accent 2"/>
    <w:basedOn w:val="a2"/>
    <w:uiPriority w:val="72"/>
    <w:rsid w:val="00FC1CC0"/>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32">
    <w:name w:val="Colorful List Accent 3"/>
    <w:basedOn w:val="a2"/>
    <w:uiPriority w:val="72"/>
    <w:rsid w:val="00FC1CC0"/>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10">
    <w:name w:val="Colorful List Accent 1"/>
    <w:basedOn w:val="a2"/>
    <w:uiPriority w:val="72"/>
    <w:rsid w:val="00FC1CC0"/>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61">
    <w:name w:val="Colorful Shading Accent 6"/>
    <w:basedOn w:val="a2"/>
    <w:uiPriority w:val="71"/>
    <w:rsid w:val="00FC1CC0"/>
    <w:pPr>
      <w:spacing w:after="0" w:line="240" w:lineRule="auto"/>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1-6">
    <w:name w:val="Medium Grid 1 Accent 6"/>
    <w:basedOn w:val="a2"/>
    <w:uiPriority w:val="67"/>
    <w:rsid w:val="00FC1CC0"/>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3-6">
    <w:name w:val="Medium Grid 3 Accent 6"/>
    <w:basedOn w:val="a2"/>
    <w:uiPriority w:val="69"/>
    <w:rsid w:val="00FC1C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62">
    <w:name w:val="Light Grid Accent 6"/>
    <w:basedOn w:val="a2"/>
    <w:uiPriority w:val="62"/>
    <w:rsid w:val="00FC1CC0"/>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33">
    <w:name w:val="Light Shading Accent 3"/>
    <w:basedOn w:val="a2"/>
    <w:uiPriority w:val="60"/>
    <w:rsid w:val="00FC1CC0"/>
    <w:pPr>
      <w:spacing w:after="0" w:line="240" w:lineRule="auto"/>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11">
    <w:name w:val="Light Grid Accent 1"/>
    <w:basedOn w:val="a2"/>
    <w:uiPriority w:val="62"/>
    <w:rsid w:val="00FC1CC0"/>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4">
    <w:name w:val="Colorful List Accent 4"/>
    <w:basedOn w:val="a2"/>
    <w:uiPriority w:val="72"/>
    <w:rsid w:val="00FC1CC0"/>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22">
    <w:name w:val="Light Grid Accent 2"/>
    <w:basedOn w:val="a2"/>
    <w:uiPriority w:val="62"/>
    <w:rsid w:val="00FC1CC0"/>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affff6">
    <w:name w:val="Light Grid"/>
    <w:basedOn w:val="a2"/>
    <w:uiPriority w:val="62"/>
    <w:rsid w:val="00FC1C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0">
    <w:name w:val="Light Grid Accent 4"/>
    <w:basedOn w:val="a2"/>
    <w:uiPriority w:val="62"/>
    <w:rsid w:val="00FC1CC0"/>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51">
    <w:name w:val="Light Grid Accent 5"/>
    <w:basedOn w:val="a2"/>
    <w:uiPriority w:val="62"/>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52">
    <w:name w:val="Light List Accent 5"/>
    <w:basedOn w:val="a2"/>
    <w:uiPriority w:val="61"/>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23">
    <w:name w:val="Light Shading Accent 2"/>
    <w:basedOn w:val="a2"/>
    <w:uiPriority w:val="60"/>
    <w:rsid w:val="00FC1CC0"/>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41">
    <w:name w:val="Light List Accent 4"/>
    <w:basedOn w:val="a2"/>
    <w:uiPriority w:val="61"/>
    <w:rsid w:val="00FC1CC0"/>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63">
    <w:name w:val="Light List Accent 6"/>
    <w:basedOn w:val="a2"/>
    <w:uiPriority w:val="61"/>
    <w:rsid w:val="00FC1CC0"/>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1-3">
    <w:name w:val="Medium Grid 1 Accent 3"/>
    <w:basedOn w:val="a2"/>
    <w:uiPriority w:val="67"/>
    <w:rsid w:val="00FC1CC0"/>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1-52">
    <w:name w:val="Medium Grid 1 Accent 5"/>
    <w:basedOn w:val="a2"/>
    <w:uiPriority w:val="67"/>
    <w:rsid w:val="00FC1CC0"/>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affff7">
    <w:name w:val="Light List"/>
    <w:basedOn w:val="a2"/>
    <w:uiPriority w:val="61"/>
    <w:rsid w:val="00FC1C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510">
    <w:name w:val="רשימה בהירה - הדגשה 51"/>
    <w:basedOn w:val="a2"/>
    <w:next w:val="-52"/>
    <w:uiPriority w:val="61"/>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customStyle="1" w:styleId="1fc">
    <w:name w:val="טבלת רשת1"/>
    <w:basedOn w:val="a2"/>
    <w:next w:val="a9"/>
    <w:uiPriority w:val="59"/>
    <w:rsid w:val="00FC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6">
    <w:name w:val="Grid Table 6 Colorful Accent 6"/>
    <w:basedOn w:val="a2"/>
    <w:uiPriority w:val="51"/>
    <w:rsid w:val="00FC1CC0"/>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1-60">
    <w:name w:val="Grid Table 1 Light Accent 6"/>
    <w:basedOn w:val="a2"/>
    <w:uiPriority w:val="46"/>
    <w:rsid w:val="00FC1CC0"/>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2-60">
    <w:name w:val="Grid Table 2 Accent 6"/>
    <w:basedOn w:val="a2"/>
    <w:uiPriority w:val="47"/>
    <w:rsid w:val="00FC1CC0"/>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4-6">
    <w:name w:val="List Table 4 Accent 6"/>
    <w:basedOn w:val="a2"/>
    <w:uiPriority w:val="49"/>
    <w:rsid w:val="00FC1CC0"/>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3-60">
    <w:name w:val="List Table 3 Accent 6"/>
    <w:basedOn w:val="a2"/>
    <w:uiPriority w:val="48"/>
    <w:rsid w:val="00FC1CC0"/>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3-3">
    <w:name w:val="List Table 3 Accent 3"/>
    <w:basedOn w:val="a2"/>
    <w:uiPriority w:val="48"/>
    <w:rsid w:val="00FC1CC0"/>
    <w:pPr>
      <w:spacing w:after="0" w:line="240" w:lineRule="auto"/>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character" w:styleId="affff8">
    <w:name w:val="page number"/>
    <w:rsid w:val="00FC1C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01E0CA6-4916-435B-B82E-1AFEF152B471}"/>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8</Pages>
  <Words>1320</Words>
  <Characters>6602</Characters>
  <Application>Microsoft Office Word</Application>
  <DocSecurity>0</DocSecurity>
  <Lines>55</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2022-03-06T18:01:00Z</cp:lastPrinted>
  <dcterms:created xsi:type="dcterms:W3CDTF">2022-03-06T18:02:00Z</dcterms:created>
  <dcterms:modified xsi:type="dcterms:W3CDTF">2022-03-06T18:03:00Z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