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815C0C8" w14:textId="27AB6818" w:rsidR="008B2E28" w:rsidRDefault="009D10F3" w:rsidP="0021151B">
      <w:pPr>
        <w:spacing w:before="240"/>
        <w:rPr>
          <w:rtl/>
        </w:rPr>
      </w:pPr>
      <w:r>
        <w:rPr>
          <w:noProof/>
        </w:rPr>
        <mc:AlternateContent>
          <mc:Choice Requires="wps">
            <w:drawing>
              <wp:anchor distT="0" distB="0" distL="114300" distR="114300" simplePos="0" relativeHeight="251774464" behindDoc="1" locked="0" layoutInCell="1" allowOverlap="1" wp14:anchorId="4AB4C1EF" wp14:editId="49B820D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EA8E8" id="Straight Connector 618" o:spid="_x0000_s1026" style="position:absolute;left:0;text-align:left;flip:x;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0800" behindDoc="0" locked="0" layoutInCell="1" allowOverlap="1" wp14:anchorId="677A2A3F" wp14:editId="718121D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3C17" id="Rectangle 11" o:spid="_x0000_s1026" style="position:absolute;left:0;text-align:left;margin-left:-1194pt;margin-top:-466.05pt;width:1596pt;height:121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" fillcolor="#00305f" strokecolor="#00305f" strokeweight="1.25pt"/>
            </w:pict>
          </mc:Fallback>
        </mc:AlternateContent>
      </w:r>
      <w:r w:rsidR="003C32FE">
        <w:rPr>
          <w:rFonts w:hint="cs"/>
          <w:noProof/>
          <w:rtl/>
          <w:lang w:val="he-IL"/>
        </w:rPr>
        <w:drawing>
          <wp:anchor distT="0" distB="0" distL="114300" distR="114300" simplePos="0" relativeHeight="251664896" behindDoc="0" locked="0" layoutInCell="1" allowOverlap="1" wp14:anchorId="48268CB6" wp14:editId="5805F399">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497270">
        <w:rPr>
          <w:rtl/>
        </w:rPr>
        <w:softHyphen/>
      </w:r>
      <w:r w:rsidR="00497270">
        <w:rPr>
          <w:rtl/>
        </w:rPr>
        <w:softHyphen/>
      </w:r>
      <w:r w:rsidR="00497270">
        <w:rPr>
          <w:rtl/>
        </w:rPr>
        <w:softHyphen/>
      </w:r>
      <w:r w:rsidR="00497270">
        <w:rPr>
          <w:rtl/>
        </w:rPr>
        <w:softHyphen/>
      </w:r>
      <w:r w:rsidR="00497270">
        <w:rPr>
          <w:rtl/>
        </w:rPr>
        <w:softHyphen/>
      </w:r>
      <w:r w:rsidR="00497270">
        <w:rPr>
          <w:rtl/>
        </w:rPr>
        <w:softHyphen/>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752" behindDoc="0" locked="0" layoutInCell="1" allowOverlap="1" wp14:anchorId="2B74F5FF" wp14:editId="775F295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08037" id="Straight Connector 16"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B2E12CD" w:rsidR="003C32FE" w:rsidRDefault="00787456"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7734C2EE" wp14:editId="787B6457">
                <wp:simplePos x="0" y="0"/>
                <wp:positionH relativeFrom="column">
                  <wp:posOffset>3065780</wp:posOffset>
                </wp:positionH>
                <wp:positionV relativeFrom="paragraph">
                  <wp:posOffset>367756</wp:posOffset>
                </wp:positionV>
                <wp:extent cx="0" cy="2926080"/>
                <wp:effectExtent l="25400" t="0" r="25400" b="33020"/>
                <wp:wrapNone/>
                <wp:docPr id="5" name="Straight Connector 5"/>
                <wp:cNvGraphicFramePr/>
                <a:graphic xmlns:a="http://schemas.openxmlformats.org/drawingml/2006/main">
                  <a:graphicData uri="http://schemas.microsoft.com/office/word/2010/wordprocessingShape">
                    <wps:wsp>
                      <wps:cNvCnPr/>
                      <wps:spPr>
                        <a:xfrm>
                          <a:off x="0" y="0"/>
                          <a:ext cx="0" cy="29260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FED48F" id="Straight Connector 5" o:spid="_x0000_s1026" style="position:absolute;left:0;text-align:lef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4pt,28.95pt" to="241.4pt,25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" strokecolor="white [3212]" strokeweight="4pt"/>
            </w:pict>
          </mc:Fallback>
        </mc:AlternateContent>
      </w:r>
      <w:r w:rsidR="00A376B1">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53584DBA" wp14:editId="76AC1A80">
                <wp:simplePos x="0" y="0"/>
                <wp:positionH relativeFrom="column">
                  <wp:posOffset>-179615</wp:posOffset>
                </wp:positionH>
                <wp:positionV relativeFrom="paragraph">
                  <wp:posOffset>1830433</wp:posOffset>
                </wp:positionV>
                <wp:extent cx="3093175" cy="21229"/>
                <wp:effectExtent l="12700" t="12700" r="5715" b="17145"/>
                <wp:wrapNone/>
                <wp:docPr id="8" name="Straight Connector 8"/>
                <wp:cNvGraphicFramePr/>
                <a:graphic xmlns:a="http://schemas.openxmlformats.org/drawingml/2006/main">
                  <a:graphicData uri="http://schemas.microsoft.com/office/word/2010/wordprocessingShape">
                    <wps:wsp>
                      <wps:cNvCnPr/>
                      <wps:spPr>
                        <a:xfrm flipH="1">
                          <a:off x="0" y="0"/>
                          <a:ext cx="3093175" cy="21229"/>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421EB" id="Straight Connector 8" o:spid="_x0000_s1026" style="position:absolute;left:0;text-align:lef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5pt,144.15pt" to="229.4pt,14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" strokecolor="white [3212]" strokeweight="1.5pt"/>
            </w:pict>
          </mc:Fallback>
        </mc:AlternateContent>
      </w:r>
      <w:r w:rsidR="00466649" w:rsidRPr="0030415A">
        <w:rPr>
          <w:rFonts w:ascii="Tahoma" w:hAnsi="Tahoma" w:cs="Tahoma"/>
          <w:noProof/>
          <w:sz w:val="22"/>
          <w:szCs w:val="22"/>
          <w:rtl/>
        </w:rPr>
        <mc:AlternateContent>
          <mc:Choice Requires="wps">
            <w:drawing>
              <wp:anchor distT="45720" distB="45720" distL="114300" distR="114300" simplePos="0" relativeHeight="251661824" behindDoc="0" locked="0" layoutInCell="1" allowOverlap="1" wp14:anchorId="0862BFB6" wp14:editId="1A3330BF">
                <wp:simplePos x="0" y="0"/>
                <wp:positionH relativeFrom="column">
                  <wp:posOffset>-297180</wp:posOffset>
                </wp:positionH>
                <wp:positionV relativeFrom="paragraph">
                  <wp:posOffset>262890</wp:posOffset>
                </wp:positionV>
                <wp:extent cx="4772025" cy="4273550"/>
                <wp:effectExtent l="0" t="0" r="317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2EC2583"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9855B9">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8D1237">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744D83" w:rsidRPr="0052031E">
                              <w:rPr>
                                <w:rFonts w:ascii="Tahoma" w:hAnsi="Tahoma" w:cs="Tahoma"/>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446FDC41" w14:textId="09C7E6AA" w:rsidR="00A376B1" w:rsidRPr="000A3ED4" w:rsidRDefault="00A71591"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המכון</w:t>
                            </w:r>
                            <w:r w:rsidR="00A376B1">
                              <w:rPr>
                                <w:rFonts w:ascii="Tahoma" w:eastAsiaTheme="minorEastAsia" w:hAnsi="Tahoma" w:cs="Tahoma" w:hint="cs"/>
                                <w:color w:val="FFFFFF" w:themeColor="background1"/>
                                <w:sz w:val="28"/>
                                <w:szCs w:val="28"/>
                                <w:rtl/>
                              </w:rPr>
                              <w:t xml:space="preserve"> </w:t>
                            </w:r>
                            <w:r>
                              <w:rPr>
                                <w:rFonts w:ascii="Tahoma" w:eastAsiaTheme="minorEastAsia" w:hAnsi="Tahoma" w:cs="Tahoma" w:hint="cs"/>
                                <w:color w:val="FFFFFF" w:themeColor="background1"/>
                                <w:sz w:val="28"/>
                                <w:szCs w:val="28"/>
                                <w:rtl/>
                              </w:rPr>
                              <w:t>למחקר ביולוגי</w:t>
                            </w:r>
                            <w:r w:rsidR="00A376B1">
                              <w:rPr>
                                <w:rFonts w:ascii="Tahoma" w:eastAsiaTheme="minorEastAsia" w:hAnsi="Tahoma" w:cs="Tahoma" w:hint="cs"/>
                                <w:color w:val="FFFFFF" w:themeColor="background1"/>
                                <w:sz w:val="28"/>
                                <w:szCs w:val="28"/>
                                <w:rtl/>
                              </w:rPr>
                              <w:t xml:space="preserve"> </w:t>
                            </w:r>
                            <w:r>
                              <w:rPr>
                                <w:rFonts w:ascii="Tahoma" w:eastAsiaTheme="minorEastAsia" w:hAnsi="Tahoma" w:cs="Tahoma" w:hint="cs"/>
                                <w:color w:val="FFFFFF" w:themeColor="background1"/>
                                <w:sz w:val="28"/>
                                <w:szCs w:val="28"/>
                                <w:rtl/>
                              </w:rPr>
                              <w:t>בישראל</w:t>
                            </w:r>
                          </w:p>
                          <w:p w14:paraId="5464BE8D" w14:textId="633FF2BD" w:rsidR="00F73EE0" w:rsidRPr="00344BBF" w:rsidRDefault="00F3573E" w:rsidP="00CD092E">
                            <w:pPr>
                              <w:spacing w:before="360" w:line="600" w:lineRule="exact"/>
                              <w:ind w:left="2268"/>
                              <w:jc w:val="left"/>
                              <w:rPr>
                                <w:rFonts w:ascii="Tahoma" w:hAnsi="Tahoma" w:cs="Tahoma"/>
                                <w:b/>
                                <w:bCs/>
                                <w:color w:val="FFFFFF" w:themeColor="background1"/>
                                <w:sz w:val="44"/>
                                <w:szCs w:val="44"/>
                                <w:rtl/>
                              </w:rPr>
                            </w:pPr>
                            <w:r w:rsidRPr="00F3573E">
                              <w:rPr>
                                <w:rFonts w:ascii="Tahoma" w:hAnsi="Tahoma" w:cs="Tahoma"/>
                                <w:b/>
                                <w:bCs/>
                                <w:sz w:val="40"/>
                                <w:szCs w:val="40"/>
                                <w:rtl/>
                              </w:rPr>
                              <w:t>ניהול כוח אדם במכון למחקר ביולוגי בישראל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23.4pt;margin-top:20.7pt;width:375.75pt;height:336.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5BCDB340" w14:textId="42EC2583" w:rsidR="00744D83" w:rsidRPr="0052031E" w:rsidRDefault="00C43C14" w:rsidP="00744D83">
                      <w:pPr>
                        <w:ind w:left="2268"/>
                        <w:jc w:val="left"/>
                        <w:rPr>
                          <w:rFonts w:ascii="Tahoma" w:hAnsi="Tahoma" w:cs="Tahoma"/>
                          <w:sz w:val="18"/>
                          <w:szCs w:val="18"/>
                          <w:rtl/>
                        </w:rPr>
                      </w:pPr>
                      <w:r>
                        <w:rPr>
                          <w:rFonts w:ascii="Tahoma" w:hAnsi="Tahoma" w:cs="Tahoma" w:hint="cs"/>
                          <w:sz w:val="18"/>
                          <w:szCs w:val="18"/>
                          <w:rtl/>
                        </w:rPr>
                        <w:t xml:space="preserve">דוח </w:t>
                      </w:r>
                      <w:r w:rsidR="00744D83" w:rsidRPr="0052031E">
                        <w:rPr>
                          <w:rFonts w:ascii="Tahoma" w:hAnsi="Tahoma" w:cs="Tahoma"/>
                          <w:sz w:val="18"/>
                          <w:szCs w:val="18"/>
                          <w:rtl/>
                        </w:rPr>
                        <w:t>מבקר המדינה</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9855B9">
                        <w:rPr>
                          <w:rFonts w:ascii="Tahoma" w:hAnsi="Tahoma" w:cs="Tahoma" w:hint="cs"/>
                          <w:sz w:val="18"/>
                          <w:szCs w:val="18"/>
                          <w:rtl/>
                        </w:rPr>
                        <w:t xml:space="preserve"> </w:t>
                      </w:r>
                      <w:r w:rsidR="00744D83">
                        <w:rPr>
                          <w:rFonts w:ascii="Tahoma" w:hAnsi="Tahoma" w:cs="Tahoma" w:hint="cs"/>
                          <w:sz w:val="18"/>
                          <w:szCs w:val="18"/>
                          <w:rtl/>
                        </w:rPr>
                        <w:t xml:space="preserve"> </w:t>
                      </w:r>
                      <w:r>
                        <w:rPr>
                          <w:rFonts w:ascii="Tahoma" w:hAnsi="Tahoma" w:cs="Tahoma" w:hint="cs"/>
                          <w:sz w:val="18"/>
                          <w:szCs w:val="18"/>
                          <w:rtl/>
                        </w:rPr>
                        <w:t>אדר</w:t>
                      </w:r>
                      <w:r w:rsidR="008D1237">
                        <w:rPr>
                          <w:rFonts w:ascii="Tahoma" w:hAnsi="Tahoma" w:cs="Tahoma" w:hint="cs"/>
                          <w:sz w:val="18"/>
                          <w:szCs w:val="18"/>
                          <w:rtl/>
                        </w:rPr>
                        <w:t xml:space="preserve"> ב</w:t>
                      </w:r>
                      <w:r>
                        <w:rPr>
                          <w:rFonts w:ascii="Tahoma" w:hAnsi="Tahoma" w:cs="Tahoma" w:hint="cs"/>
                          <w:sz w:val="18"/>
                          <w:szCs w:val="18"/>
                          <w:rtl/>
                        </w:rPr>
                        <w:t xml:space="preserve"> </w:t>
                      </w:r>
                      <w:proofErr w:type="spellStart"/>
                      <w:r>
                        <w:rPr>
                          <w:rFonts w:ascii="Tahoma" w:hAnsi="Tahoma" w:cs="Tahoma" w:hint="cs"/>
                          <w:sz w:val="18"/>
                          <w:szCs w:val="18"/>
                          <w:rtl/>
                        </w:rPr>
                        <w:t>התשפ״ב</w:t>
                      </w:r>
                      <w:proofErr w:type="spellEnd"/>
                      <w:r w:rsidR="00744D83" w:rsidRPr="0052031E">
                        <w:rPr>
                          <w:rFonts w:ascii="Tahoma" w:hAnsi="Tahoma" w:cs="Tahoma"/>
                          <w:sz w:val="18"/>
                          <w:szCs w:val="18"/>
                          <w:rtl/>
                        </w:rPr>
                        <w:t xml:space="preserve"> </w:t>
                      </w:r>
                      <w:r w:rsidR="009855B9">
                        <w:rPr>
                          <w:rFonts w:ascii="Tahoma" w:hAnsi="Tahoma" w:cs="Tahoma" w:hint="cs"/>
                          <w:sz w:val="18"/>
                          <w:szCs w:val="18"/>
                          <w:rtl/>
                        </w:rPr>
                        <w:t xml:space="preserve"> </w:t>
                      </w:r>
                      <w:r w:rsidR="00744D83" w:rsidRPr="0052031E">
                        <w:rPr>
                          <w:rFonts w:ascii="Tahoma" w:hAnsi="Tahoma" w:cs="Tahoma"/>
                          <w:sz w:val="18"/>
                          <w:szCs w:val="18"/>
                          <w:rtl/>
                        </w:rPr>
                        <w:t>|</w:t>
                      </w:r>
                      <w:r w:rsidR="00744D83">
                        <w:rPr>
                          <w:rFonts w:ascii="Tahoma" w:hAnsi="Tahoma" w:cs="Tahoma" w:hint="cs"/>
                          <w:sz w:val="18"/>
                          <w:szCs w:val="18"/>
                          <w:rtl/>
                        </w:rPr>
                        <w:t xml:space="preserve"> </w:t>
                      </w:r>
                      <w:r w:rsidR="009855B9">
                        <w:rPr>
                          <w:rFonts w:ascii="Tahoma" w:hAnsi="Tahoma" w:cs="Tahoma" w:hint="cs"/>
                          <w:sz w:val="18"/>
                          <w:szCs w:val="18"/>
                          <w:rtl/>
                        </w:rPr>
                        <w:t xml:space="preserve"> </w:t>
                      </w:r>
                      <w:r>
                        <w:rPr>
                          <w:rFonts w:ascii="Tahoma" w:hAnsi="Tahoma" w:cs="Tahoma" w:hint="cs"/>
                          <w:sz w:val="18"/>
                          <w:szCs w:val="18"/>
                          <w:rtl/>
                        </w:rPr>
                        <w:t xml:space="preserve">מרץ 2022 </w:t>
                      </w:r>
                    </w:p>
                    <w:p w14:paraId="537675A5" w14:textId="73F700F7" w:rsidR="00F73EE0" w:rsidRDefault="00F73EE0" w:rsidP="0052031E">
                      <w:pPr>
                        <w:ind w:left="2268"/>
                        <w:rPr>
                          <w:rtl/>
                        </w:rPr>
                      </w:pPr>
                    </w:p>
                    <w:p w14:paraId="65ECF219" w14:textId="4E10985A" w:rsidR="00466649" w:rsidRDefault="00466649" w:rsidP="0052031E">
                      <w:pPr>
                        <w:ind w:left="2268"/>
                        <w:rPr>
                          <w:rtl/>
                        </w:rPr>
                      </w:pPr>
                    </w:p>
                    <w:p w14:paraId="6DB1846B" w14:textId="77777777" w:rsidR="00466649" w:rsidRDefault="00466649" w:rsidP="0052031E">
                      <w:pPr>
                        <w:ind w:left="2268"/>
                        <w:rPr>
                          <w:rtl/>
                        </w:rPr>
                      </w:pPr>
                    </w:p>
                    <w:p w14:paraId="446FDC41" w14:textId="09C7E6AA" w:rsidR="00A376B1" w:rsidRPr="000A3ED4" w:rsidRDefault="00A71591" w:rsidP="00A376B1">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המכון</w:t>
                      </w:r>
                      <w:r w:rsidR="00A376B1">
                        <w:rPr>
                          <w:rFonts w:ascii="Tahoma" w:eastAsiaTheme="minorEastAsia" w:hAnsi="Tahoma" w:cs="Tahoma" w:hint="cs"/>
                          <w:color w:val="FFFFFF" w:themeColor="background1"/>
                          <w:sz w:val="28"/>
                          <w:szCs w:val="28"/>
                          <w:rtl/>
                        </w:rPr>
                        <w:t xml:space="preserve"> </w:t>
                      </w:r>
                      <w:r>
                        <w:rPr>
                          <w:rFonts w:ascii="Tahoma" w:eastAsiaTheme="minorEastAsia" w:hAnsi="Tahoma" w:cs="Tahoma" w:hint="cs"/>
                          <w:color w:val="FFFFFF" w:themeColor="background1"/>
                          <w:sz w:val="28"/>
                          <w:szCs w:val="28"/>
                          <w:rtl/>
                        </w:rPr>
                        <w:t>למחקר ביולוגי</w:t>
                      </w:r>
                      <w:r w:rsidR="00A376B1">
                        <w:rPr>
                          <w:rFonts w:ascii="Tahoma" w:eastAsiaTheme="minorEastAsia" w:hAnsi="Tahoma" w:cs="Tahoma" w:hint="cs"/>
                          <w:color w:val="FFFFFF" w:themeColor="background1"/>
                          <w:sz w:val="28"/>
                          <w:szCs w:val="28"/>
                          <w:rtl/>
                        </w:rPr>
                        <w:t xml:space="preserve"> </w:t>
                      </w:r>
                      <w:r>
                        <w:rPr>
                          <w:rFonts w:ascii="Tahoma" w:eastAsiaTheme="minorEastAsia" w:hAnsi="Tahoma" w:cs="Tahoma" w:hint="cs"/>
                          <w:color w:val="FFFFFF" w:themeColor="background1"/>
                          <w:sz w:val="28"/>
                          <w:szCs w:val="28"/>
                          <w:rtl/>
                        </w:rPr>
                        <w:t>בישראל</w:t>
                      </w:r>
                    </w:p>
                    <w:p w14:paraId="5464BE8D" w14:textId="633FF2BD" w:rsidR="00F73EE0" w:rsidRPr="00344BBF" w:rsidRDefault="00F3573E" w:rsidP="00CD092E">
                      <w:pPr>
                        <w:spacing w:before="360" w:line="600" w:lineRule="exact"/>
                        <w:ind w:left="2268"/>
                        <w:jc w:val="left"/>
                        <w:rPr>
                          <w:rFonts w:ascii="Tahoma" w:hAnsi="Tahoma" w:cs="Tahoma"/>
                          <w:b/>
                          <w:bCs/>
                          <w:color w:val="FFFFFF" w:themeColor="background1"/>
                          <w:sz w:val="44"/>
                          <w:szCs w:val="44"/>
                          <w:rtl/>
                        </w:rPr>
                      </w:pPr>
                      <w:r w:rsidRPr="00F3573E">
                        <w:rPr>
                          <w:rFonts w:ascii="Tahoma" w:hAnsi="Tahoma" w:cs="Tahoma"/>
                          <w:b/>
                          <w:bCs/>
                          <w:sz w:val="40"/>
                          <w:szCs w:val="40"/>
                          <w:rtl/>
                        </w:rPr>
                        <w:t>ניהול כוח אדם במכון למחקר ביולוגי בישראל</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6160" behindDoc="0" locked="0" layoutInCell="1" allowOverlap="1" wp14:anchorId="0642EECC" wp14:editId="3110F83B">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1456" behindDoc="0" locked="0" layoutInCell="1" allowOverlap="1" wp14:anchorId="62E8C69A" wp14:editId="730FC29A">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450B0" id="Rectangle 24" o:spid="_x0000_s1026" style="position:absolute;left:0;text-align:left;margin-left:-115.65pt;margin-top:-93.1pt;width:598.55pt;height:121.5pt;flip:y;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5E25BAB4" w14:textId="3FEE4B50" w:rsidR="00354469" w:rsidRPr="004B2225" w:rsidRDefault="00220992" w:rsidP="00220992">
      <w:pPr>
        <w:pStyle w:val="12021"/>
        <w:jc w:val="left"/>
        <w:rPr>
          <w:rtl/>
        </w:rPr>
      </w:pPr>
      <w:r w:rsidRPr="000A4A97">
        <w:rPr>
          <w:noProof/>
          <w:rtl/>
        </w:rPr>
        <w:lastRenderedPageBreak/>
        <w:drawing>
          <wp:anchor distT="0" distB="0" distL="114300" distR="114300" simplePos="0" relativeHeight="251679232" behindDoc="0" locked="0" layoutInCell="1" allowOverlap="1" wp14:anchorId="510ACD8F" wp14:editId="6DCE96B6">
            <wp:simplePos x="0" y="0"/>
            <wp:positionH relativeFrom="column">
              <wp:posOffset>3321685</wp:posOffset>
            </wp:positionH>
            <wp:positionV relativeFrom="paragraph">
              <wp:posOffset>970055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75DDF" w:rsidRPr="000A4A97">
        <w:rPr>
          <w:noProof/>
          <w:rtl/>
        </w:rPr>
        <mc:AlternateContent>
          <mc:Choice Requires="wps">
            <w:drawing>
              <wp:anchor distT="0" distB="0" distL="114300" distR="114300" simplePos="0" relativeHeight="252128768" behindDoc="0" locked="0" layoutInCell="1" allowOverlap="1" wp14:anchorId="3FEF4DD5" wp14:editId="102683BC">
                <wp:simplePos x="0" y="0"/>
                <wp:positionH relativeFrom="column">
                  <wp:posOffset>-653796</wp:posOffset>
                </wp:positionH>
                <wp:positionV relativeFrom="paragraph">
                  <wp:posOffset>268477</wp:posOffset>
                </wp:positionV>
                <wp:extent cx="194310" cy="3167761"/>
                <wp:effectExtent l="0" t="0" r="0" b="0"/>
                <wp:wrapNone/>
                <wp:docPr id="42" name="Rectangle 24"/>
                <wp:cNvGraphicFramePr/>
                <a:graphic xmlns:a="http://schemas.openxmlformats.org/drawingml/2006/main">
                  <a:graphicData uri="http://schemas.microsoft.com/office/word/2010/wordprocessingShape">
                    <wps:wsp>
                      <wps:cNvSpPr/>
                      <wps:spPr>
                        <a:xfrm flipV="1">
                          <a:off x="0" y="0"/>
                          <a:ext cx="194310" cy="316776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A02ED" id="Rectangle 24" o:spid="_x0000_s1026" style="position:absolute;left:0;text-align:left;margin-left:-51.5pt;margin-top:21.15pt;width:15.3pt;height:249.45pt;flip:y;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" fillcolor="#00305f" stroked="f" strokeweight="1.25pt"/>
            </w:pict>
          </mc:Fallback>
        </mc:AlternateContent>
      </w:r>
      <w:r w:rsidR="00F3573E" w:rsidRPr="00F3573E">
        <w:rPr>
          <w:rtl/>
        </w:rPr>
        <w:t>ניהול כוח אדם במכון למחקר ביולוגי בישראל</w:t>
      </w:r>
    </w:p>
    <w:p w14:paraId="57398C09" w14:textId="78246176" w:rsidR="00E94C02" w:rsidRDefault="00F3573E" w:rsidP="000A4A97">
      <w:pPr>
        <w:pStyle w:val="7190"/>
        <w:spacing w:before="360" w:after="240"/>
        <w:rPr>
          <w:rtl/>
        </w:rPr>
      </w:pPr>
      <w:r w:rsidRPr="003C6BC3">
        <w:rPr>
          <w:rFonts w:hint="cs"/>
          <w:rtl/>
        </w:rPr>
        <w:t>המכון למחקר ביולוגי בישראל הוא מוסד מחקר ופיתוח במעמד יחידת סמך של משרד הביטחון (</w:t>
      </w:r>
      <w:proofErr w:type="spellStart"/>
      <w:r w:rsidRPr="003C6BC3">
        <w:rPr>
          <w:rFonts w:hint="cs"/>
          <w:rtl/>
        </w:rPr>
        <w:t>משהב"ט</w:t>
      </w:r>
      <w:proofErr w:type="spellEnd"/>
      <w:r w:rsidRPr="003C6BC3">
        <w:rPr>
          <w:rFonts w:hint="cs"/>
          <w:rtl/>
        </w:rPr>
        <w:t>). בין ייעודי המכון: מחקר, פיתוח ובחינה בנושאי התגוננות ביולוגית וכימית; פיתוח, הקמה ותחזוקה של תשתיות לאומיות בנושאים אלו; וניהול והפעלה של מעבדות מרכזיות בתחום הביולוגי והכימי</w:t>
      </w:r>
      <w:r w:rsidR="00340353">
        <w:rPr>
          <w:rFonts w:hint="cs"/>
          <w:rtl/>
        </w:rPr>
        <w:t>.</w:t>
      </w:r>
    </w:p>
    <w:p w14:paraId="56B9565D" w14:textId="77777777" w:rsidR="0077223C" w:rsidRDefault="0077223C" w:rsidP="00F9227B">
      <w:pPr>
        <w:pStyle w:val="100"/>
        <w:tabs>
          <w:tab w:val="center" w:pos="3685"/>
        </w:tabs>
        <w:spacing w:after="0" w:line="240" w:lineRule="exact"/>
        <w:rPr>
          <w:b/>
          <w:bCs/>
          <w:color w:val="00305F"/>
          <w:sz w:val="32"/>
          <w:szCs w:val="32"/>
          <w:rtl/>
        </w:rPr>
      </w:pPr>
    </w:p>
    <w:p w14:paraId="219C80BB" w14:textId="0A6B7021"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7888" behindDoc="0" locked="0" layoutInCell="1" allowOverlap="1" wp14:anchorId="60DCFA60" wp14:editId="648FB515">
            <wp:simplePos x="0" y="0"/>
            <wp:positionH relativeFrom="column">
              <wp:posOffset>3326992</wp:posOffset>
            </wp:positionH>
            <wp:positionV relativeFrom="paragraph">
              <wp:posOffset>65314</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31E4515A" w:rsidR="00825A14" w:rsidRDefault="00825A14" w:rsidP="00F9227B">
      <w:pPr>
        <w:pStyle w:val="100"/>
        <w:tabs>
          <w:tab w:val="center" w:pos="3685"/>
        </w:tabs>
        <w:spacing w:after="0" w:line="240" w:lineRule="exact"/>
        <w:rPr>
          <w:b/>
          <w:bCs/>
          <w:color w:val="00305F"/>
          <w:sz w:val="32"/>
          <w:szCs w:val="32"/>
          <w:rtl/>
        </w:rPr>
      </w:pPr>
    </w:p>
    <w:tbl>
      <w:tblPr>
        <w:tblStyle w:val="a9"/>
        <w:bidiVisual/>
        <w:tblW w:w="7412"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78"/>
        <w:gridCol w:w="1531"/>
        <w:gridCol w:w="279"/>
        <w:gridCol w:w="1814"/>
        <w:gridCol w:w="278"/>
        <w:gridCol w:w="1701"/>
      </w:tblGrid>
      <w:tr w:rsidR="00BD6315" w14:paraId="7F55B957" w14:textId="77777777" w:rsidTr="000A4A97">
        <w:trPr>
          <w:trHeight w:val="454"/>
        </w:trPr>
        <w:tc>
          <w:tcPr>
            <w:tcW w:w="1531" w:type="dxa"/>
            <w:tcBorders>
              <w:bottom w:val="single" w:sz="12" w:space="0" w:color="auto"/>
            </w:tcBorders>
            <w:vAlign w:val="bottom"/>
          </w:tcPr>
          <w:p w14:paraId="78B978C6" w14:textId="539F3513" w:rsidR="00BD6315" w:rsidRPr="00F3573E" w:rsidRDefault="0077223C" w:rsidP="00A91C8C">
            <w:pPr>
              <w:spacing w:before="240"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330</w:t>
            </w:r>
          </w:p>
        </w:tc>
        <w:tc>
          <w:tcPr>
            <w:tcW w:w="278" w:type="dxa"/>
            <w:vAlign w:val="bottom"/>
          </w:tcPr>
          <w:p w14:paraId="7E5B2C9A" w14:textId="77777777" w:rsidR="00BD6315" w:rsidRDefault="00BD6315" w:rsidP="00A91C8C">
            <w:pPr>
              <w:spacing w:before="120" w:after="60" w:line="240" w:lineRule="auto"/>
              <w:rPr>
                <w:rtl/>
              </w:rPr>
            </w:pPr>
          </w:p>
        </w:tc>
        <w:tc>
          <w:tcPr>
            <w:tcW w:w="1531" w:type="dxa"/>
            <w:tcBorders>
              <w:bottom w:val="single" w:sz="12" w:space="0" w:color="auto"/>
            </w:tcBorders>
            <w:vAlign w:val="bottom"/>
          </w:tcPr>
          <w:p w14:paraId="0ACB06B6" w14:textId="0BD333C3" w:rsidR="00BD6315" w:rsidRPr="005C7ABF" w:rsidRDefault="0077223C" w:rsidP="00A91C8C">
            <w:pPr>
              <w:pStyle w:val="2021"/>
              <w:spacing w:after="60"/>
              <w:rPr>
                <w:spacing w:val="-10"/>
                <w:rtl/>
              </w:rPr>
            </w:pPr>
            <w:r>
              <w:rPr>
                <w:rFonts w:hint="cs"/>
                <w:spacing w:val="-10"/>
                <w:rtl/>
              </w:rPr>
              <w:t>137</w:t>
            </w:r>
          </w:p>
        </w:tc>
        <w:tc>
          <w:tcPr>
            <w:tcW w:w="279" w:type="dxa"/>
            <w:vAlign w:val="bottom"/>
          </w:tcPr>
          <w:p w14:paraId="29CD23D9" w14:textId="77777777" w:rsidR="00BD6315" w:rsidRDefault="00BD6315" w:rsidP="00A91C8C">
            <w:pPr>
              <w:spacing w:before="120" w:after="60" w:line="240" w:lineRule="auto"/>
              <w:rPr>
                <w:rtl/>
              </w:rPr>
            </w:pPr>
          </w:p>
        </w:tc>
        <w:tc>
          <w:tcPr>
            <w:tcW w:w="1814" w:type="dxa"/>
            <w:tcBorders>
              <w:bottom w:val="single" w:sz="12" w:space="0" w:color="auto"/>
            </w:tcBorders>
            <w:vAlign w:val="bottom"/>
          </w:tcPr>
          <w:p w14:paraId="3DE50A5B" w14:textId="29317EFD" w:rsidR="00BD6315" w:rsidRPr="00340353" w:rsidRDefault="0077223C" w:rsidP="00A91C8C">
            <w:pPr>
              <w:pStyle w:val="2021"/>
              <w:spacing w:before="0" w:after="60"/>
              <w:rPr>
                <w:b w:val="0"/>
                <w:bCs w:val="0"/>
                <w:spacing w:val="-20"/>
                <w:sz w:val="24"/>
                <w:rtl/>
              </w:rPr>
            </w:pPr>
            <w:r>
              <w:rPr>
                <w:rFonts w:hint="cs"/>
                <w:spacing w:val="-10"/>
                <w:rtl/>
              </w:rPr>
              <w:t>64</w:t>
            </w:r>
            <w:r w:rsidR="00BD6315">
              <w:rPr>
                <w:rFonts w:hint="cs"/>
                <w:b w:val="0"/>
                <w:bCs w:val="0"/>
                <w:spacing w:val="-20"/>
                <w:sz w:val="24"/>
                <w:rtl/>
              </w:rPr>
              <w:t xml:space="preserve"> </w:t>
            </w:r>
          </w:p>
        </w:tc>
        <w:tc>
          <w:tcPr>
            <w:tcW w:w="278" w:type="dxa"/>
            <w:vAlign w:val="bottom"/>
          </w:tcPr>
          <w:p w14:paraId="16CB2CB0" w14:textId="77777777" w:rsidR="00BD6315" w:rsidRDefault="00BD6315" w:rsidP="00A91C8C">
            <w:pPr>
              <w:spacing w:before="120" w:after="60" w:line="240" w:lineRule="auto"/>
              <w:rPr>
                <w:rtl/>
              </w:rPr>
            </w:pPr>
          </w:p>
        </w:tc>
        <w:tc>
          <w:tcPr>
            <w:tcW w:w="1701" w:type="dxa"/>
            <w:tcBorders>
              <w:bottom w:val="single" w:sz="12" w:space="0" w:color="auto"/>
            </w:tcBorders>
            <w:vAlign w:val="bottom"/>
          </w:tcPr>
          <w:p w14:paraId="0B7E176F" w14:textId="54811785" w:rsidR="00BD6315" w:rsidRPr="00F3573E" w:rsidRDefault="0077223C" w:rsidP="00A91C8C">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123</w:t>
            </w:r>
          </w:p>
        </w:tc>
      </w:tr>
      <w:tr w:rsidR="00BD6315" w14:paraId="371FCCFE" w14:textId="77777777" w:rsidTr="008D750B">
        <w:tc>
          <w:tcPr>
            <w:tcW w:w="1531" w:type="dxa"/>
            <w:tcBorders>
              <w:top w:val="single" w:sz="12" w:space="0" w:color="auto"/>
            </w:tcBorders>
          </w:tcPr>
          <w:p w14:paraId="6FD5065E" w14:textId="27276EA7" w:rsidR="00497270" w:rsidRDefault="0077223C" w:rsidP="00497270">
            <w:pPr>
              <w:pStyle w:val="20211"/>
              <w:spacing w:before="120" w:after="360"/>
              <w:rPr>
                <w:rtl/>
              </w:rPr>
            </w:pPr>
            <w:r w:rsidRPr="003C6BC3">
              <w:rPr>
                <w:rFonts w:hint="cs"/>
                <w:rtl/>
              </w:rPr>
              <w:t>מספר העובדים במכון (אוגוסט 2020)</w:t>
            </w:r>
            <w:r w:rsidR="00BD6315" w:rsidRPr="002B01E2">
              <w:rPr>
                <w:rtl/>
              </w:rPr>
              <w:t xml:space="preserve"> </w:t>
            </w:r>
          </w:p>
          <w:p w14:paraId="6639B0C3" w14:textId="5A65864F" w:rsidR="00497270" w:rsidRPr="00497270" w:rsidRDefault="00497270" w:rsidP="00497270">
            <w:pPr>
              <w:rPr>
                <w:rtl/>
              </w:rPr>
            </w:pPr>
          </w:p>
        </w:tc>
        <w:tc>
          <w:tcPr>
            <w:tcW w:w="278" w:type="dxa"/>
          </w:tcPr>
          <w:p w14:paraId="4E3F14AA" w14:textId="77777777" w:rsidR="00BD6315" w:rsidRPr="008D750B" w:rsidRDefault="00BD6315" w:rsidP="00BD6315">
            <w:pPr>
              <w:spacing w:before="120" w:after="3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65088B4F" w14:textId="3196E57A" w:rsidR="00BD6315" w:rsidRPr="00B107AF" w:rsidRDefault="0077223C" w:rsidP="00497270">
            <w:pPr>
              <w:pStyle w:val="20211"/>
              <w:spacing w:before="120" w:after="360"/>
              <w:rPr>
                <w:rtl/>
              </w:rPr>
            </w:pPr>
            <w:r w:rsidRPr="003C6BC3">
              <w:rPr>
                <w:rFonts w:hint="cs"/>
                <w:rtl/>
              </w:rPr>
              <w:t xml:space="preserve">חוקרים בעלי תואר שלישי </w:t>
            </w:r>
            <w:r w:rsidRPr="003C6BC3">
              <w:t>(</w:t>
            </w:r>
            <w:proofErr w:type="spellStart"/>
            <w:r w:rsidRPr="003C6BC3">
              <w:t>Ph.D</w:t>
            </w:r>
            <w:proofErr w:type="spellEnd"/>
            <w:r w:rsidRPr="003C6BC3">
              <w:t>)</w:t>
            </w:r>
            <w:r w:rsidRPr="003C6BC3">
              <w:rPr>
                <w:rFonts w:hint="cs"/>
                <w:rtl/>
              </w:rPr>
              <w:t xml:space="preserve"> במקצועות</w:t>
            </w:r>
            <w:r w:rsidRPr="003C6BC3">
              <w:rPr>
                <w:rtl/>
              </w:rPr>
              <w:t xml:space="preserve"> </w:t>
            </w:r>
            <w:r w:rsidRPr="003C6BC3">
              <w:rPr>
                <w:rFonts w:hint="cs"/>
                <w:rtl/>
              </w:rPr>
              <w:t>ביולוגיה</w:t>
            </w:r>
            <w:r w:rsidRPr="003C6BC3">
              <w:rPr>
                <w:rtl/>
              </w:rPr>
              <w:t xml:space="preserve">, </w:t>
            </w:r>
            <w:r w:rsidRPr="003C6BC3">
              <w:rPr>
                <w:rFonts w:hint="cs"/>
                <w:rtl/>
              </w:rPr>
              <w:t>כימיה</w:t>
            </w:r>
            <w:r w:rsidRPr="003C6BC3">
              <w:rPr>
                <w:rtl/>
              </w:rPr>
              <w:t xml:space="preserve">, </w:t>
            </w:r>
            <w:r w:rsidRPr="003C6BC3">
              <w:rPr>
                <w:rFonts w:hint="cs"/>
                <w:rtl/>
              </w:rPr>
              <w:t>פיזיקה</w:t>
            </w:r>
            <w:r w:rsidRPr="003C6BC3">
              <w:rPr>
                <w:rtl/>
              </w:rPr>
              <w:t xml:space="preserve"> </w:t>
            </w:r>
            <w:r w:rsidRPr="003C6BC3">
              <w:rPr>
                <w:rFonts w:hint="cs"/>
                <w:rtl/>
              </w:rPr>
              <w:t>ומתמטיקה</w:t>
            </w:r>
          </w:p>
        </w:tc>
        <w:tc>
          <w:tcPr>
            <w:tcW w:w="279" w:type="dxa"/>
          </w:tcPr>
          <w:p w14:paraId="13D52F77" w14:textId="77777777" w:rsidR="00BD6315" w:rsidRPr="008D750B" w:rsidRDefault="00BD6315" w:rsidP="00BD6315">
            <w:pPr>
              <w:spacing w:before="120" w:after="360"/>
              <w:rPr>
                <w:rFonts w:ascii="Tahoma" w:eastAsiaTheme="minorEastAsia" w:hAnsi="Tahoma" w:cs="Tahoma"/>
                <w:color w:val="0D0D0D" w:themeColor="text1" w:themeTint="F2"/>
                <w:w w:val="90"/>
                <w:sz w:val="18"/>
                <w:szCs w:val="18"/>
                <w:rtl/>
              </w:rPr>
            </w:pPr>
          </w:p>
        </w:tc>
        <w:tc>
          <w:tcPr>
            <w:tcW w:w="1814" w:type="dxa"/>
            <w:tcBorders>
              <w:top w:val="single" w:sz="12" w:space="0" w:color="auto"/>
            </w:tcBorders>
          </w:tcPr>
          <w:p w14:paraId="748AB2EE" w14:textId="28AD9987" w:rsidR="00BD6315" w:rsidRPr="00B107AF" w:rsidRDefault="0077223C" w:rsidP="00BD6315">
            <w:pPr>
              <w:pStyle w:val="20211"/>
              <w:spacing w:before="120" w:after="360"/>
              <w:rPr>
                <w:rtl/>
              </w:rPr>
            </w:pPr>
            <w:r w:rsidRPr="003C6BC3">
              <w:rPr>
                <w:rFonts w:hint="cs"/>
                <w:rtl/>
              </w:rPr>
              <w:t>עמיתי מחקר</w:t>
            </w:r>
          </w:p>
        </w:tc>
        <w:tc>
          <w:tcPr>
            <w:tcW w:w="278" w:type="dxa"/>
          </w:tcPr>
          <w:p w14:paraId="07FF5857" w14:textId="77777777" w:rsidR="00BD6315" w:rsidRPr="008D750B" w:rsidRDefault="00BD6315" w:rsidP="00BD6315">
            <w:pPr>
              <w:spacing w:before="120" w:after="120"/>
              <w:rPr>
                <w:rFonts w:ascii="Tahoma" w:eastAsiaTheme="minorEastAsia" w:hAnsi="Tahoma" w:cs="Tahoma"/>
                <w:color w:val="0D0D0D" w:themeColor="text1" w:themeTint="F2"/>
                <w:w w:val="90"/>
                <w:sz w:val="18"/>
                <w:szCs w:val="18"/>
                <w:rtl/>
              </w:rPr>
            </w:pPr>
          </w:p>
        </w:tc>
        <w:tc>
          <w:tcPr>
            <w:tcW w:w="1701" w:type="dxa"/>
            <w:tcBorders>
              <w:top w:val="single" w:sz="12" w:space="0" w:color="auto"/>
            </w:tcBorders>
          </w:tcPr>
          <w:p w14:paraId="69ECA917" w14:textId="0494E937" w:rsidR="00BD6315" w:rsidRDefault="0077223C" w:rsidP="00BD6315">
            <w:pPr>
              <w:pStyle w:val="20211"/>
              <w:spacing w:before="120" w:after="120"/>
              <w:rPr>
                <w:rtl/>
              </w:rPr>
            </w:pPr>
            <w:r w:rsidRPr="003C6BC3">
              <w:rPr>
                <w:rFonts w:hint="cs"/>
                <w:rtl/>
              </w:rPr>
              <w:t>פרסומים עם זיקה לתוכניות העבודה בשנים 2017 - 2019</w:t>
            </w:r>
          </w:p>
        </w:tc>
      </w:tr>
      <w:tr w:rsidR="0077223C" w14:paraId="5291CE5D" w14:textId="77777777" w:rsidTr="00930AB2">
        <w:trPr>
          <w:gridAfter w:val="1"/>
          <w:wAfter w:w="1701" w:type="dxa"/>
        </w:trPr>
        <w:tc>
          <w:tcPr>
            <w:tcW w:w="1531" w:type="dxa"/>
            <w:tcBorders>
              <w:bottom w:val="single" w:sz="12" w:space="0" w:color="auto"/>
            </w:tcBorders>
            <w:vAlign w:val="bottom"/>
          </w:tcPr>
          <w:p w14:paraId="236DAA4C" w14:textId="17AE7113" w:rsidR="0077223C" w:rsidRPr="00F3573E" w:rsidRDefault="0077223C" w:rsidP="0077223C">
            <w:pPr>
              <w:spacing w:after="60" w:line="240" w:lineRule="auto"/>
              <w:rPr>
                <w:rFonts w:ascii="Tahoma" w:eastAsiaTheme="minorEastAsia" w:hAnsi="Tahoma" w:cs="Tahoma"/>
                <w:b/>
                <w:bCs/>
                <w:color w:val="0D0D0D" w:themeColor="text1" w:themeTint="F2"/>
                <w:spacing w:val="-10"/>
                <w:sz w:val="36"/>
                <w:szCs w:val="36"/>
                <w:rtl/>
              </w:rPr>
            </w:pPr>
            <w:r w:rsidRPr="0077223C">
              <w:rPr>
                <w:rFonts w:ascii="Tahoma" w:eastAsiaTheme="minorEastAsia" w:hAnsi="Tahoma" w:cs="Tahoma" w:hint="cs"/>
                <w:b/>
                <w:bCs/>
                <w:color w:val="0D0D0D" w:themeColor="text1" w:themeTint="F2"/>
                <w:spacing w:val="-10"/>
                <w:sz w:val="26"/>
                <w:szCs w:val="26"/>
                <w:rtl/>
              </w:rPr>
              <w:t>כ-</w:t>
            </w:r>
            <w:r>
              <w:rPr>
                <w:rFonts w:ascii="Tahoma" w:eastAsiaTheme="minorEastAsia" w:hAnsi="Tahoma" w:cs="Tahoma" w:hint="cs"/>
                <w:b/>
                <w:bCs/>
                <w:color w:val="0D0D0D" w:themeColor="text1" w:themeTint="F2"/>
                <w:spacing w:val="-10"/>
                <w:sz w:val="36"/>
                <w:szCs w:val="36"/>
                <w:rtl/>
              </w:rPr>
              <w:t>73%</w:t>
            </w:r>
          </w:p>
        </w:tc>
        <w:tc>
          <w:tcPr>
            <w:tcW w:w="278" w:type="dxa"/>
            <w:vAlign w:val="bottom"/>
          </w:tcPr>
          <w:p w14:paraId="412AF1D0" w14:textId="77777777" w:rsidR="0077223C" w:rsidRDefault="0077223C" w:rsidP="0077223C">
            <w:pPr>
              <w:spacing w:after="60"/>
              <w:jc w:val="left"/>
              <w:rPr>
                <w:rtl/>
              </w:rPr>
            </w:pPr>
          </w:p>
        </w:tc>
        <w:tc>
          <w:tcPr>
            <w:tcW w:w="1531" w:type="dxa"/>
            <w:tcBorders>
              <w:bottom w:val="single" w:sz="12" w:space="0" w:color="auto"/>
            </w:tcBorders>
            <w:vAlign w:val="bottom"/>
          </w:tcPr>
          <w:p w14:paraId="278B87FD" w14:textId="3EFB97A8" w:rsidR="0077223C" w:rsidRPr="00F3573E" w:rsidRDefault="0077223C" w:rsidP="0077223C">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283</w:t>
            </w:r>
          </w:p>
        </w:tc>
        <w:tc>
          <w:tcPr>
            <w:tcW w:w="279" w:type="dxa"/>
            <w:vAlign w:val="bottom"/>
          </w:tcPr>
          <w:p w14:paraId="2EECBD11" w14:textId="77777777" w:rsidR="0077223C" w:rsidRDefault="0077223C" w:rsidP="0077223C">
            <w:pPr>
              <w:spacing w:after="60"/>
              <w:jc w:val="left"/>
              <w:rPr>
                <w:rtl/>
              </w:rPr>
            </w:pPr>
          </w:p>
        </w:tc>
        <w:tc>
          <w:tcPr>
            <w:tcW w:w="1814" w:type="dxa"/>
            <w:tcBorders>
              <w:bottom w:val="single" w:sz="12" w:space="0" w:color="auto"/>
            </w:tcBorders>
            <w:vAlign w:val="bottom"/>
          </w:tcPr>
          <w:p w14:paraId="4B1E0BF1" w14:textId="7A14C8E2" w:rsidR="0077223C" w:rsidRPr="00F3573E" w:rsidRDefault="0077223C" w:rsidP="0077223C">
            <w:pPr>
              <w:spacing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310</w:t>
            </w:r>
          </w:p>
        </w:tc>
        <w:tc>
          <w:tcPr>
            <w:tcW w:w="278" w:type="dxa"/>
            <w:vAlign w:val="bottom"/>
          </w:tcPr>
          <w:p w14:paraId="5ABD036D" w14:textId="77777777" w:rsidR="0077223C" w:rsidRPr="008D750B" w:rsidRDefault="0077223C" w:rsidP="0077223C">
            <w:pPr>
              <w:pStyle w:val="2021"/>
              <w:spacing w:after="60"/>
              <w:rPr>
                <w:spacing w:val="-10"/>
                <w:rtl/>
              </w:rPr>
            </w:pPr>
          </w:p>
        </w:tc>
      </w:tr>
      <w:tr w:rsidR="0077223C" w14:paraId="4650AF74" w14:textId="77777777" w:rsidTr="008D750B">
        <w:trPr>
          <w:gridAfter w:val="1"/>
          <w:wAfter w:w="1701" w:type="dxa"/>
        </w:trPr>
        <w:tc>
          <w:tcPr>
            <w:tcW w:w="1531" w:type="dxa"/>
            <w:tcBorders>
              <w:top w:val="single" w:sz="12" w:space="0" w:color="auto"/>
            </w:tcBorders>
          </w:tcPr>
          <w:p w14:paraId="0808D2D5" w14:textId="00CC805D" w:rsidR="0077223C" w:rsidRPr="004562F8" w:rsidRDefault="0077223C" w:rsidP="00BD6315">
            <w:pPr>
              <w:pStyle w:val="20211"/>
              <w:spacing w:before="120" w:after="360"/>
              <w:rPr>
                <w:rtl/>
              </w:rPr>
            </w:pPr>
            <w:r w:rsidRPr="003C6BC3">
              <w:rPr>
                <w:rFonts w:hint="cs"/>
                <w:rtl/>
              </w:rPr>
              <w:t>מתקציב המכון לשנת 2020 להוצאות שכר לעובדים וגמלאים</w:t>
            </w:r>
          </w:p>
        </w:tc>
        <w:tc>
          <w:tcPr>
            <w:tcW w:w="278" w:type="dxa"/>
          </w:tcPr>
          <w:p w14:paraId="558CE5DB" w14:textId="77777777" w:rsidR="0077223C" w:rsidRPr="008D750B" w:rsidRDefault="0077223C" w:rsidP="00BD6315">
            <w:pPr>
              <w:spacing w:before="120" w:after="360"/>
              <w:rPr>
                <w:rFonts w:ascii="Tahoma" w:eastAsiaTheme="minorEastAsia" w:hAnsi="Tahoma" w:cs="Tahoma"/>
                <w:color w:val="0D0D0D" w:themeColor="text1" w:themeTint="F2"/>
                <w:w w:val="90"/>
                <w:sz w:val="18"/>
                <w:szCs w:val="18"/>
                <w:rtl/>
              </w:rPr>
            </w:pPr>
          </w:p>
        </w:tc>
        <w:tc>
          <w:tcPr>
            <w:tcW w:w="1531" w:type="dxa"/>
            <w:tcBorders>
              <w:top w:val="single" w:sz="12" w:space="0" w:color="auto"/>
            </w:tcBorders>
          </w:tcPr>
          <w:p w14:paraId="6BEA8E70" w14:textId="77777777" w:rsidR="0077223C" w:rsidRDefault="0077223C" w:rsidP="00BD6315">
            <w:pPr>
              <w:pStyle w:val="20211"/>
              <w:spacing w:before="120" w:after="360"/>
              <w:rPr>
                <w:rtl/>
              </w:rPr>
            </w:pPr>
            <w:r w:rsidRPr="003C6BC3">
              <w:rPr>
                <w:rFonts w:hint="cs"/>
                <w:rtl/>
              </w:rPr>
              <w:t>מעובדי המכון מדורגים בתקן הפתוח</w:t>
            </w:r>
            <w:r w:rsidRPr="003C6BC3">
              <w:rPr>
                <w:vertAlign w:val="superscript"/>
                <w:rtl/>
              </w:rPr>
              <w:footnoteReference w:id="1"/>
            </w:r>
            <w:r w:rsidRPr="003C6BC3">
              <w:rPr>
                <w:rFonts w:hint="cs"/>
                <w:vertAlign w:val="superscript"/>
                <w:rtl/>
              </w:rPr>
              <w:t xml:space="preserve"> </w:t>
            </w:r>
            <w:r w:rsidRPr="003C6BC3">
              <w:rPr>
                <w:rtl/>
              </w:rPr>
              <w:t>(כ-86%</w:t>
            </w:r>
            <w:r w:rsidRPr="003C6BC3">
              <w:rPr>
                <w:rFonts w:hint="cs"/>
                <w:rtl/>
              </w:rPr>
              <w:t xml:space="preserve"> מעובדי המכון)</w:t>
            </w:r>
          </w:p>
          <w:p w14:paraId="36B63956" w14:textId="77777777" w:rsidR="0077223C" w:rsidRDefault="0077223C" w:rsidP="00BD6315">
            <w:pPr>
              <w:pStyle w:val="20211"/>
              <w:spacing w:before="120" w:after="360"/>
              <w:rPr>
                <w:rtl/>
              </w:rPr>
            </w:pPr>
          </w:p>
          <w:p w14:paraId="195AF068" w14:textId="206751B4" w:rsidR="0077223C" w:rsidRPr="004562F8" w:rsidRDefault="0077223C" w:rsidP="00BD6315">
            <w:pPr>
              <w:pStyle w:val="20211"/>
              <w:spacing w:before="120" w:after="360"/>
              <w:rPr>
                <w:rtl/>
              </w:rPr>
            </w:pPr>
          </w:p>
        </w:tc>
        <w:tc>
          <w:tcPr>
            <w:tcW w:w="279" w:type="dxa"/>
          </w:tcPr>
          <w:p w14:paraId="50C58432" w14:textId="77777777" w:rsidR="0077223C" w:rsidRDefault="0077223C" w:rsidP="00BD6315">
            <w:pPr>
              <w:spacing w:before="120" w:after="360"/>
              <w:rPr>
                <w:rtl/>
              </w:rPr>
            </w:pPr>
          </w:p>
        </w:tc>
        <w:tc>
          <w:tcPr>
            <w:tcW w:w="1814" w:type="dxa"/>
            <w:tcBorders>
              <w:top w:val="single" w:sz="12" w:space="0" w:color="auto"/>
            </w:tcBorders>
          </w:tcPr>
          <w:p w14:paraId="446D57C4" w14:textId="1625C543" w:rsidR="0077223C" w:rsidRPr="0077223C" w:rsidRDefault="0077223C" w:rsidP="0077223C">
            <w:pPr>
              <w:spacing w:before="120" w:line="269" w:lineRule="auto"/>
              <w:ind w:right="23"/>
              <w:rPr>
                <w:rFonts w:ascii="Tahoma" w:eastAsiaTheme="minorEastAsia" w:hAnsi="Tahoma" w:cs="Tahoma"/>
                <w:color w:val="0D0D0D" w:themeColor="text1" w:themeTint="F2"/>
                <w:w w:val="90"/>
                <w:sz w:val="18"/>
                <w:szCs w:val="18"/>
                <w:rtl/>
              </w:rPr>
            </w:pPr>
            <w:r w:rsidRPr="003C6BC3">
              <w:rPr>
                <w:rFonts w:ascii="Tahoma" w:eastAsiaTheme="minorEastAsia" w:hAnsi="Tahoma" w:cs="Tahoma" w:hint="cs"/>
                <w:color w:val="0D0D0D" w:themeColor="text1" w:themeTint="F2"/>
                <w:w w:val="90"/>
                <w:sz w:val="18"/>
                <w:szCs w:val="18"/>
                <w:rtl/>
              </w:rPr>
              <w:t>קידומים בתקן הפתוח בשנים</w:t>
            </w:r>
            <w:r>
              <w:rPr>
                <w:rFonts w:ascii="Tahoma" w:eastAsiaTheme="minorEastAsia" w:hAnsi="Tahoma" w:cs="Tahoma" w:hint="cs"/>
                <w:color w:val="0D0D0D" w:themeColor="text1" w:themeTint="F2"/>
                <w:w w:val="90"/>
                <w:sz w:val="18"/>
                <w:szCs w:val="18"/>
                <w:rtl/>
              </w:rPr>
              <w:t xml:space="preserve"> </w:t>
            </w:r>
            <w:r w:rsidRPr="003C6BC3">
              <w:rPr>
                <w:rFonts w:ascii="Tahoma" w:eastAsiaTheme="minorEastAsia" w:hAnsi="Tahoma" w:cs="Tahoma" w:hint="cs"/>
                <w:color w:val="0D0D0D" w:themeColor="text1" w:themeTint="F2"/>
                <w:w w:val="90"/>
                <w:sz w:val="18"/>
                <w:szCs w:val="18"/>
                <w:rtl/>
              </w:rPr>
              <w:t>2013 - 2020</w:t>
            </w:r>
          </w:p>
        </w:tc>
        <w:tc>
          <w:tcPr>
            <w:tcW w:w="278" w:type="dxa"/>
          </w:tcPr>
          <w:p w14:paraId="31CCDFBB" w14:textId="77777777" w:rsidR="0077223C" w:rsidRDefault="0077223C" w:rsidP="00BD6315">
            <w:pPr>
              <w:spacing w:before="120" w:after="360"/>
              <w:rPr>
                <w:rtl/>
              </w:rPr>
            </w:pPr>
          </w:p>
        </w:tc>
      </w:tr>
    </w:tbl>
    <w:p w14:paraId="36D3ED15" w14:textId="77777777" w:rsidR="00746A8B" w:rsidRDefault="00746A8B" w:rsidP="00F92733">
      <w:pPr>
        <w:pStyle w:val="100"/>
        <w:tabs>
          <w:tab w:val="center" w:pos="3685"/>
        </w:tabs>
        <w:spacing w:after="0" w:line="240" w:lineRule="exact"/>
        <w:rPr>
          <w:b/>
          <w:bCs/>
          <w:color w:val="00305F"/>
          <w:sz w:val="32"/>
          <w:szCs w:val="32"/>
          <w:rtl/>
        </w:rPr>
      </w:pPr>
    </w:p>
    <w:p w14:paraId="71CD4F8A" w14:textId="44FCF1C5" w:rsidR="00F92733" w:rsidRDefault="00746A8B" w:rsidP="00F92733">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7424" behindDoc="0" locked="0" layoutInCell="1" allowOverlap="1" wp14:anchorId="7839D982" wp14:editId="63842CC4">
                <wp:simplePos x="0" y="0"/>
                <wp:positionH relativeFrom="column">
                  <wp:posOffset>-50709</wp:posOffset>
                </wp:positionH>
                <wp:positionV relativeFrom="paragraph">
                  <wp:posOffset>109855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24D7B2" id="Group 45" o:spid="_x0000_s1026" style="position:absolute;left:0;text-align:left;margin-left:-4pt;margin-top:8.65pt;width:372pt;height:3pt;z-index:25168742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C716874" w14:textId="052FAF64" w:rsidR="00F92733" w:rsidRPr="00C62692" w:rsidRDefault="00F92733" w:rsidP="00467CBE">
      <w:pPr>
        <w:pStyle w:val="216"/>
        <w:spacing w:before="120"/>
        <w:rPr>
          <w:rtl/>
        </w:rPr>
      </w:pPr>
      <w:r w:rsidRPr="00C62692">
        <w:rPr>
          <w:rFonts w:hint="cs"/>
          <w:rtl/>
        </w:rPr>
        <w:t>פעולות הביקורת</w:t>
      </w:r>
    </w:p>
    <w:p w14:paraId="70AB53B2" w14:textId="0F880604" w:rsidR="00BD6315" w:rsidRDefault="00783075" w:rsidP="00783075">
      <w:pPr>
        <w:pStyle w:val="71f0"/>
        <w:rPr>
          <w:rtl/>
        </w:rPr>
      </w:pPr>
      <w:r w:rsidRPr="00F3444F">
        <w:rPr>
          <w:rStyle w:val="7191"/>
          <w:noProof/>
        </w:rPr>
        <w:drawing>
          <wp:anchor distT="0" distB="0" distL="114300" distR="114300" simplePos="0" relativeHeight="252190208" behindDoc="0" locked="0" layoutInCell="1" allowOverlap="1" wp14:anchorId="705B79F4" wp14:editId="31846BBD">
            <wp:simplePos x="0" y="0"/>
            <wp:positionH relativeFrom="column">
              <wp:posOffset>4518025</wp:posOffset>
            </wp:positionH>
            <wp:positionV relativeFrom="paragraph">
              <wp:posOffset>45720</wp:posOffset>
            </wp:positionV>
            <wp:extent cx="161925" cy="161925"/>
            <wp:effectExtent l="0" t="0" r="3175" b="3175"/>
            <wp:wrapNone/>
            <wp:docPr id="4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23C" w:rsidRPr="003C6BC3">
        <w:rPr>
          <w:rFonts w:hint="cs"/>
          <w:rtl/>
        </w:rPr>
        <w:t xml:space="preserve">משרד מבקר המדינה בדק בחודשים ספטמבר 2020 עד מאי 2021 היבטים שונים בניהול כוח האדם במכון בשנים 2013 עד 2020. הביקורת התמקדה בנושאים אלה: הליכי גיוס עובדים למכון, איוש משרות, קידום עובדים בדרגות, שינויים ארגוניים שנעשו במכון, מתן תוספות שכר לעובדים וקביעת תמהיל כוח האדם במכון. הביקורת נעשתה במכון הביולוגי. בדיקות השלמה בוצעו במטה עוזר שר הביטחון להתגוננות </w:t>
      </w:r>
      <w:proofErr w:type="spellStart"/>
      <w:r w:rsidR="0077223C" w:rsidRPr="003C6BC3">
        <w:rPr>
          <w:rFonts w:hint="cs"/>
          <w:rtl/>
        </w:rPr>
        <w:t>ובנש"ם</w:t>
      </w:r>
      <w:proofErr w:type="spellEnd"/>
      <w:r w:rsidR="00BD6315" w:rsidRPr="002B01E2">
        <w:rPr>
          <w:rtl/>
        </w:rPr>
        <w:t>.</w:t>
      </w:r>
    </w:p>
    <w:p w14:paraId="00D7A356" w14:textId="04EE4D65" w:rsidR="0077223C" w:rsidRDefault="0077223C" w:rsidP="00783075">
      <w:pPr>
        <w:pStyle w:val="71f0"/>
      </w:pPr>
      <w:r w:rsidRPr="003C6BC3">
        <w:rPr>
          <w:rFonts w:hint="cs"/>
          <w:rtl/>
        </w:rPr>
        <w:t xml:space="preserve">הדוח שבנדון הומצא לראש הממשלה ב-30.12.21. </w:t>
      </w:r>
      <w:r w:rsidRPr="003C6BC3">
        <w:rPr>
          <w:rtl/>
        </w:rPr>
        <w:t xml:space="preserve">מתוקף הסמכות הנתונה למבקר המדינה בסעיף 17(ג) לחוק מבקר המדינה, </w:t>
      </w:r>
      <w:proofErr w:type="spellStart"/>
      <w:r w:rsidRPr="003C6BC3">
        <w:rPr>
          <w:rtl/>
        </w:rPr>
        <w:t>התשי"ח</w:t>
      </w:r>
      <w:proofErr w:type="spellEnd"/>
      <w:r w:rsidRPr="003C6BC3">
        <w:rPr>
          <w:rtl/>
        </w:rPr>
        <w:t xml:space="preserve">-1958 [נוסח משולב] ובשים לב לנימוקי הממשלה, לאחר היוועצות עם הגופים האמונים על אבטחת המידע הביטחוני ובתאום עם יו"ר הכנסת, משלא התכנסה ועדת משנה </w:t>
      </w:r>
      <w:r w:rsidRPr="003C6BC3">
        <w:rPr>
          <w:rFonts w:hint="cs"/>
          <w:rtl/>
        </w:rPr>
        <w:t>של הוועדה לענייני ביקורת המדינה</w:t>
      </w:r>
      <w:r w:rsidRPr="003C6BC3">
        <w:rPr>
          <w:rtl/>
        </w:rPr>
        <w:t>, הוחלט לפרסם דוח זה תוך הטלת חיסיון על חלקים ממנו. חלקים אלה לא יונחו על שולחן הכנסת ולא יפורסמו</w:t>
      </w:r>
      <w:r w:rsidR="00BB5791">
        <w:rPr>
          <w:rFonts w:hint="cs"/>
          <w:rtl/>
        </w:rPr>
        <w:t>.</w:t>
      </w:r>
    </w:p>
    <w:p w14:paraId="451BC786" w14:textId="470D916A" w:rsidR="00F65945" w:rsidRPr="002B01E2" w:rsidRDefault="00F65945" w:rsidP="00783075">
      <w:pPr>
        <w:pStyle w:val="71f0"/>
        <w:rPr>
          <w:rtl/>
        </w:rPr>
      </w:pPr>
      <w:r>
        <w:rPr>
          <w:rFonts w:hint="cs"/>
          <w:rtl/>
        </w:rPr>
        <w:t>ממצאי דוח הביקורת והמלצותיו נכונים למועד המצאתו האמור לעיל.</w:t>
      </w:r>
    </w:p>
    <w:p w14:paraId="65BE4DCB" w14:textId="289ED4FD" w:rsidR="00F92733" w:rsidRPr="002539B8" w:rsidRDefault="00E94C02" w:rsidP="00F3444F">
      <w:pPr>
        <w:tabs>
          <w:tab w:val="right" w:pos="7370"/>
        </w:tabs>
        <w:bidi w:val="0"/>
        <w:spacing w:after="200" w:line="276" w:lineRule="auto"/>
        <w:rPr>
          <w:rFonts w:ascii="Tahoma" w:hAnsi="Tahoma" w:cs="Tahoma"/>
          <w:color w:val="0D0D0D" w:themeColor="text1" w:themeTint="F2"/>
          <w:sz w:val="10"/>
          <w:szCs w:val="10"/>
          <w:rtl/>
        </w:rPr>
      </w:pPr>
      <w:r>
        <w:rPr>
          <w:noProof/>
          <w:sz w:val="22"/>
          <w:szCs w:val="22"/>
        </w:rPr>
        <mc:AlternateContent>
          <mc:Choice Requires="wps">
            <w:drawing>
              <wp:anchor distT="0" distB="0" distL="114300" distR="114300" simplePos="0" relativeHeight="252034560" behindDoc="0" locked="0" layoutInCell="1" allowOverlap="1" wp14:anchorId="6E1AC19E" wp14:editId="21330B95">
                <wp:simplePos x="0" y="0"/>
                <wp:positionH relativeFrom="column">
                  <wp:posOffset>-30480</wp:posOffset>
                </wp:positionH>
                <wp:positionV relativeFrom="paragraph">
                  <wp:posOffset>169748</wp:posOffset>
                </wp:positionV>
                <wp:extent cx="47339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030F3" id="Straight Connector 3" o:spid="_x0000_s1026" style="position:absolute;left:0;text-align:left;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3.35pt" to="370.3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" strokecolor="black [3213]" strokeweight="2pt"/>
            </w:pict>
          </mc:Fallback>
        </mc:AlternateContent>
      </w:r>
      <w:r w:rsidRPr="00362C00">
        <w:rPr>
          <w:noProof/>
          <w:rtl/>
        </w:rPr>
        <w:drawing>
          <wp:anchor distT="0" distB="0" distL="114300" distR="114300" simplePos="0" relativeHeight="252049920" behindDoc="0" locked="0" layoutInCell="1" allowOverlap="1" wp14:anchorId="3DC1C066" wp14:editId="3E502387">
            <wp:simplePos x="0" y="0"/>
            <wp:positionH relativeFrom="column">
              <wp:posOffset>2419985</wp:posOffset>
            </wp:positionH>
            <wp:positionV relativeFrom="paragraph">
              <wp:posOffset>713105</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2033536" behindDoc="0" locked="0" layoutInCell="1" allowOverlap="1" wp14:anchorId="597CE3A7" wp14:editId="236FC810">
                <wp:simplePos x="0" y="0"/>
                <wp:positionH relativeFrom="column">
                  <wp:posOffset>131445</wp:posOffset>
                </wp:positionH>
                <wp:positionV relativeFrom="paragraph">
                  <wp:posOffset>256458</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20.2pt;width:367.5pt;height:30.75pt;z-index:25203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C1uFg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p>
    <w:p w14:paraId="32DBB0B3" w14:textId="082332FE" w:rsidR="00F92733" w:rsidRDefault="00F92733" w:rsidP="00F92733">
      <w:pPr>
        <w:pStyle w:val="71f0"/>
        <w:rPr>
          <w:b/>
          <w:bCs/>
          <w:rtl/>
        </w:rPr>
      </w:pPr>
    </w:p>
    <w:p w14:paraId="3E3FBB89" w14:textId="25C5E9F4" w:rsidR="00BD6315" w:rsidRPr="00A57AA4" w:rsidRDefault="00F3444F" w:rsidP="00BD6315">
      <w:pPr>
        <w:pStyle w:val="71BULLETS07"/>
        <w:numPr>
          <w:ilvl w:val="0"/>
          <w:numId w:val="0"/>
        </w:numPr>
        <w:ind w:left="397"/>
      </w:pPr>
      <w:r w:rsidRPr="00746A8B">
        <w:rPr>
          <w:rStyle w:val="717Char0"/>
          <w:rFonts w:hint="cs"/>
          <w:noProof/>
          <w:rtl/>
        </w:rPr>
        <w:drawing>
          <wp:anchor distT="0" distB="3600450" distL="114300" distR="114300" simplePos="0" relativeHeight="252035584" behindDoc="0" locked="0" layoutInCell="1" allowOverlap="1" wp14:anchorId="3A2741AE" wp14:editId="54BD7E01">
            <wp:simplePos x="0" y="0"/>
            <wp:positionH relativeFrom="column">
              <wp:posOffset>4517585</wp:posOffset>
            </wp:positionH>
            <wp:positionV relativeFrom="paragraph">
              <wp:posOffset>28575</wp:posOffset>
            </wp:positionV>
            <wp:extent cx="161925" cy="161925"/>
            <wp:effectExtent l="0" t="0" r="3175" b="317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hint="cs"/>
          <w:rtl/>
        </w:rPr>
        <w:t>תמהיל העובדים בדירוג מחקר ועמיתי מחקר</w:t>
      </w:r>
      <w:r w:rsidR="00BB5791" w:rsidRPr="003C6BC3">
        <w:rPr>
          <w:rFonts w:hint="cs"/>
          <w:rtl/>
        </w:rPr>
        <w:t xml:space="preserve"> - היחס בין מספר החוקרים למספר עמיתי המחקר במכון הוא כדוגמת "פירמידה הפוכה". נכון לאוגוסט 2020 כוח האדם העוסק במחקר במכון מנה 200 עובדים - 137 חוקרים (בעלי תואר </w:t>
      </w:r>
      <w:proofErr w:type="spellStart"/>
      <w:r w:rsidR="00BB5791" w:rsidRPr="003C6BC3">
        <w:t>Ph.</w:t>
      </w:r>
      <w:r w:rsidR="00BB5791" w:rsidRPr="003C6BC3">
        <w:rPr>
          <w:rFonts w:hint="cs"/>
        </w:rPr>
        <w:t>D</w:t>
      </w:r>
      <w:proofErr w:type="spellEnd"/>
      <w:r w:rsidR="00BB5791" w:rsidRPr="003C6BC3">
        <w:rPr>
          <w:rFonts w:hint="cs"/>
          <w:rtl/>
        </w:rPr>
        <w:t>), ו-63 עמיתי מחקר, בעלי תואר ראשון או שני בתחומי הידע הרלוונטיים למכון, כלומר יחס של 2.2 חוקרים לכל עמית מחקר</w:t>
      </w:r>
      <w:r w:rsidR="00BD6315">
        <w:rPr>
          <w:rFonts w:hint="cs"/>
          <w:rtl/>
        </w:rPr>
        <w:t>.</w:t>
      </w:r>
    </w:p>
    <w:p w14:paraId="2DCBF8A7" w14:textId="021D274A" w:rsidR="00340353" w:rsidRPr="00E94C02" w:rsidRDefault="00BD6315" w:rsidP="00BD6315">
      <w:pPr>
        <w:pStyle w:val="71BULLETS07"/>
        <w:numPr>
          <w:ilvl w:val="0"/>
          <w:numId w:val="0"/>
        </w:numPr>
        <w:ind w:left="397"/>
      </w:pPr>
      <w:r w:rsidRPr="00746A8B">
        <w:rPr>
          <w:rStyle w:val="717Char0"/>
          <w:rFonts w:eastAsia="Calibri" w:hint="cs"/>
          <w:noProof/>
          <w:rtl/>
        </w:rPr>
        <w:drawing>
          <wp:anchor distT="0" distB="3600450" distL="114300" distR="114300" simplePos="0" relativeHeight="252130816" behindDoc="0" locked="0" layoutInCell="1" allowOverlap="1" wp14:anchorId="3D34BC63" wp14:editId="16BC33FF">
            <wp:simplePos x="0" y="0"/>
            <wp:positionH relativeFrom="column">
              <wp:posOffset>4522030</wp:posOffset>
            </wp:positionH>
            <wp:positionV relativeFrom="paragraph">
              <wp:posOffset>42545</wp:posOffset>
            </wp:positionV>
            <wp:extent cx="161925" cy="161925"/>
            <wp:effectExtent l="0" t="0" r="3175" b="3175"/>
            <wp:wrapSquare wrapText="bothSides"/>
            <wp:docPr id="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hint="cs"/>
          <w:rtl/>
        </w:rPr>
        <w:t xml:space="preserve">מבנה ארגוני </w:t>
      </w:r>
      <w:r w:rsidR="00BB5791" w:rsidRPr="003C6BC3">
        <w:rPr>
          <w:rFonts w:hint="cs"/>
          <w:rtl/>
        </w:rPr>
        <w:t xml:space="preserve">- משנת 2015 נעשו במכון שינויים ארגוניים בלא שהמכון הגדיר את הצורך בתפקידים שנוצרו, את התכלית הארגונית של השינויים ואת הבעיות שיש לפתור, ובלא שמיפה את הפערים וביצע את הערכת המשאבים הנדרשת לביצוע השינויים וזאת יחסית למצב הארגוני שהיה קיים. שינויים שנעשו הובאו לאישורה של </w:t>
      </w:r>
      <w:proofErr w:type="spellStart"/>
      <w:r w:rsidR="00BB5791" w:rsidRPr="003C6BC3">
        <w:rPr>
          <w:rFonts w:hint="cs"/>
          <w:rtl/>
        </w:rPr>
        <w:t>נש"ם</w:t>
      </w:r>
      <w:proofErr w:type="spellEnd"/>
      <w:r w:rsidR="00BB5791" w:rsidRPr="003C6BC3">
        <w:rPr>
          <w:rFonts w:hint="cs"/>
          <w:rtl/>
        </w:rPr>
        <w:t xml:space="preserve"> באופן הדרגתי בלא שהייתה בפנייה ראייה כוללת של כלל השינויים ושל מטרתם. השינויים הארגוניים לא הובאו לידיעתו ולאישורו של עוזר שר הביטחון להתגוננות לפני ביצועם</w:t>
      </w:r>
      <w:r w:rsidR="00340353" w:rsidRPr="00E94C02">
        <w:rPr>
          <w:rFonts w:hint="cs"/>
          <w:rtl/>
        </w:rPr>
        <w:t>.</w:t>
      </w:r>
    </w:p>
    <w:p w14:paraId="54FACEC3" w14:textId="484B9B7A" w:rsidR="00BD6315" w:rsidRPr="00A57AA4" w:rsidRDefault="00BD6315" w:rsidP="00BD6315">
      <w:pPr>
        <w:pStyle w:val="71BULLETS07"/>
        <w:numPr>
          <w:ilvl w:val="0"/>
          <w:numId w:val="0"/>
        </w:numPr>
        <w:ind w:left="397"/>
      </w:pPr>
      <w:r w:rsidRPr="00746A8B">
        <w:rPr>
          <w:rStyle w:val="717Char0"/>
          <w:rFonts w:eastAsia="Calibri" w:hint="cs"/>
          <w:noProof/>
          <w:rtl/>
        </w:rPr>
        <w:drawing>
          <wp:anchor distT="0" distB="3600450" distL="114300" distR="114300" simplePos="0" relativeHeight="252132864" behindDoc="0" locked="0" layoutInCell="1" allowOverlap="1" wp14:anchorId="34DB036E" wp14:editId="5E166A0C">
            <wp:simplePos x="0" y="0"/>
            <wp:positionH relativeFrom="column">
              <wp:posOffset>4517585</wp:posOffset>
            </wp:positionH>
            <wp:positionV relativeFrom="paragraph">
              <wp:posOffset>28575</wp:posOffset>
            </wp:positionV>
            <wp:extent cx="161925" cy="161925"/>
            <wp:effectExtent l="0" t="0" r="3175" b="3175"/>
            <wp:wrapSquare wrapText="bothSides"/>
            <wp:docPr id="5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hint="cs"/>
          <w:rtl/>
        </w:rPr>
        <w:t>קליטת עובדים במכון</w:t>
      </w:r>
      <w:r w:rsidR="00BB5791" w:rsidRPr="003C6BC3">
        <w:rPr>
          <w:rFonts w:hint="cs"/>
          <w:rtl/>
        </w:rPr>
        <w:t xml:space="preserve"> - 25 (כ-61%) מהעובדים החדשים שנקלטו במכון בין השנים 2020-2013 ושאינם נמנים עם עובדי המחקר עבדו במכון עוד לפני קליטתם בו באמצעות חברות כוח אדם או ספקים אחרים שנתנו שירותים למכון. כמו כן, אין במכון אסמכתאות מלאות המתעדות את שלבי איתור העובדים החדשים, אין בידי המכון רשימה של מי שהתמודדו לתפקידים, ואין אסמכתאות המתעדות את תהליך הסינון הראשוני של קורות החיים ואין במכון מקורות מידע שניתן ללמוד מהם כיצד אותרו המועמדים</w:t>
      </w:r>
      <w:r>
        <w:rPr>
          <w:rFonts w:hint="cs"/>
          <w:rtl/>
        </w:rPr>
        <w:t>.</w:t>
      </w:r>
    </w:p>
    <w:p w14:paraId="55B69D7C" w14:textId="0EA8A8F4" w:rsidR="00BD6315" w:rsidRPr="00A57AA4" w:rsidRDefault="00BD6315" w:rsidP="00BD6315">
      <w:pPr>
        <w:pStyle w:val="71BULLETS07"/>
        <w:numPr>
          <w:ilvl w:val="0"/>
          <w:numId w:val="0"/>
        </w:numPr>
        <w:ind w:left="397"/>
      </w:pPr>
      <w:r w:rsidRPr="00746A8B">
        <w:rPr>
          <w:rStyle w:val="717Char0"/>
          <w:rFonts w:eastAsia="Calibri" w:hint="cs"/>
          <w:noProof/>
          <w:rtl/>
        </w:rPr>
        <w:lastRenderedPageBreak/>
        <w:drawing>
          <wp:anchor distT="0" distB="3600450" distL="114300" distR="114300" simplePos="0" relativeHeight="252134912" behindDoc="0" locked="0" layoutInCell="1" allowOverlap="1" wp14:anchorId="59C473B0" wp14:editId="3D6B7559">
            <wp:simplePos x="0" y="0"/>
            <wp:positionH relativeFrom="column">
              <wp:posOffset>4518025</wp:posOffset>
            </wp:positionH>
            <wp:positionV relativeFrom="paragraph">
              <wp:posOffset>51630</wp:posOffset>
            </wp:positionV>
            <wp:extent cx="161925" cy="161925"/>
            <wp:effectExtent l="0" t="0" r="3175" b="3175"/>
            <wp:wrapSquare wrapText="bothSides"/>
            <wp:docPr id="6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hint="cs"/>
          <w:rtl/>
        </w:rPr>
        <w:t>הוועדה</w:t>
      </w:r>
      <w:r w:rsidR="00BB5791" w:rsidRPr="00746A8B">
        <w:rPr>
          <w:rStyle w:val="717Char0"/>
          <w:rFonts w:eastAsia="Calibri"/>
          <w:rtl/>
        </w:rPr>
        <w:t xml:space="preserve"> </w:t>
      </w:r>
      <w:r w:rsidR="00BB5791" w:rsidRPr="00746A8B">
        <w:rPr>
          <w:rStyle w:val="717Char0"/>
          <w:rFonts w:eastAsia="Calibri" w:hint="cs"/>
          <w:rtl/>
        </w:rPr>
        <w:t>העליונה לדירוג עובדי מחקר במערכת הביטחון (הוועדה העליונה)</w:t>
      </w:r>
      <w:r w:rsidR="00BB5791" w:rsidRPr="003C6BC3">
        <w:rPr>
          <w:rFonts w:hint="cs"/>
          <w:rtl/>
        </w:rPr>
        <w:t xml:space="preserve"> - תקופת כהונתם של חמישה משמונת חברי הוועדה חורגת מתקופת הכהונה המרבית של שש שנים, וזאת ללא האישור החריג שנדרש לכך מאת נציב שירות המדינה. הרכב הוועדה אינו עולה בקנה אחד עם ההרכב הנדרש בתקנון הוועדה העליונה: בוועדה לא מכהן ראש אגף משאבי אנוש </w:t>
      </w:r>
      <w:proofErr w:type="spellStart"/>
      <w:r w:rsidR="00BB5791" w:rsidRPr="003C6BC3">
        <w:rPr>
          <w:rFonts w:hint="cs"/>
          <w:rtl/>
        </w:rPr>
        <w:t>במשהב"ט</w:t>
      </w:r>
      <w:proofErr w:type="spellEnd"/>
      <w:r w:rsidR="00BB5791" w:rsidRPr="003C6BC3">
        <w:rPr>
          <w:rFonts w:hint="cs"/>
          <w:rtl/>
        </w:rPr>
        <w:t xml:space="preserve"> ואילו למוסד מחקר ביטחוני אחר יש שני חברים בוועדה במקום חבר אחד. שלא בהתאם לתקנון הוועדה העליונה ולמרות היותה גורם הבקרה היחיד על פעולת הוועדות המוסדיות, הוועדה העליונה לא ביצעה הליכי בקרה על עבודת הוועדות המוסדיות בגופי המחקר הביטחוניים; כמו כן היא לא קיימה מפגשים עם הוועדות המוסדיות בגופי המחקר. </w:t>
      </w:r>
      <w:r w:rsidR="00BB5791" w:rsidRPr="003C6BC3">
        <w:rPr>
          <w:rtl/>
        </w:rPr>
        <w:t>הוועדה לא נימקה ולא תיעדה את החלטותיה בפרוטוקול</w:t>
      </w:r>
      <w:r w:rsidR="00BB5791" w:rsidRPr="003C6BC3">
        <w:rPr>
          <w:rFonts w:hint="cs"/>
          <w:rtl/>
        </w:rPr>
        <w:t>;</w:t>
      </w:r>
      <w:r w:rsidR="00BB5791" w:rsidRPr="003C6BC3">
        <w:rPr>
          <w:rtl/>
        </w:rPr>
        <w:t xml:space="preserve"> יו"ר הוועדה לא </w:t>
      </w:r>
      <w:r w:rsidR="00BB5791" w:rsidRPr="003C6BC3">
        <w:rPr>
          <w:rFonts w:hint="cs"/>
          <w:rtl/>
        </w:rPr>
        <w:t>הכין</w:t>
      </w:r>
      <w:r w:rsidR="00BB5791" w:rsidRPr="003C6BC3">
        <w:rPr>
          <w:rtl/>
        </w:rPr>
        <w:t xml:space="preserve"> סיכום סטטיסטי שנתי </w:t>
      </w:r>
      <w:r w:rsidR="00BB5791" w:rsidRPr="003C6BC3">
        <w:rPr>
          <w:rFonts w:hint="cs"/>
          <w:rtl/>
        </w:rPr>
        <w:t>וסיכום של הלקחים שהופקו מעבודת הוועדה</w:t>
      </w:r>
      <w:r w:rsidR="00BB5791" w:rsidRPr="003C6BC3">
        <w:rPr>
          <w:rtl/>
        </w:rPr>
        <w:t xml:space="preserve">. בכך נפגע מנגנון </w:t>
      </w:r>
      <w:r w:rsidR="00BB5791" w:rsidRPr="003C6BC3">
        <w:rPr>
          <w:rFonts w:hint="cs"/>
          <w:rtl/>
        </w:rPr>
        <w:t>ה</w:t>
      </w:r>
      <w:r w:rsidR="00BB5791" w:rsidRPr="003C6BC3">
        <w:rPr>
          <w:rtl/>
        </w:rPr>
        <w:t xml:space="preserve">בקרה </w:t>
      </w:r>
      <w:r w:rsidR="00BB5791" w:rsidRPr="003C6BC3">
        <w:rPr>
          <w:rFonts w:hint="cs"/>
          <w:rtl/>
        </w:rPr>
        <w:t>ע</w:t>
      </w:r>
      <w:r w:rsidR="00BB5791" w:rsidRPr="003C6BC3">
        <w:rPr>
          <w:rtl/>
        </w:rPr>
        <w:t>ל עבודת הוועדה העליונה</w:t>
      </w:r>
      <w:r>
        <w:rPr>
          <w:rFonts w:hint="cs"/>
          <w:rtl/>
        </w:rPr>
        <w:t>.</w:t>
      </w:r>
    </w:p>
    <w:p w14:paraId="09718CB1" w14:textId="3DBCB9BE" w:rsidR="00BD6315" w:rsidRDefault="00BD6315" w:rsidP="00BD6315">
      <w:pPr>
        <w:pStyle w:val="71BULLETS07"/>
        <w:numPr>
          <w:ilvl w:val="0"/>
          <w:numId w:val="0"/>
        </w:numPr>
        <w:ind w:left="397"/>
        <w:rPr>
          <w:rtl/>
        </w:rPr>
      </w:pPr>
      <w:r w:rsidRPr="00746A8B">
        <w:rPr>
          <w:rStyle w:val="717Char0"/>
          <w:rFonts w:eastAsia="Calibri" w:hint="cs"/>
          <w:noProof/>
          <w:rtl/>
        </w:rPr>
        <w:drawing>
          <wp:anchor distT="0" distB="3600450" distL="114300" distR="114300" simplePos="0" relativeHeight="252136960" behindDoc="0" locked="0" layoutInCell="1" allowOverlap="1" wp14:anchorId="642F0E82" wp14:editId="70F3510F">
            <wp:simplePos x="0" y="0"/>
            <wp:positionH relativeFrom="column">
              <wp:posOffset>4518025</wp:posOffset>
            </wp:positionH>
            <wp:positionV relativeFrom="paragraph">
              <wp:posOffset>44010</wp:posOffset>
            </wp:positionV>
            <wp:extent cx="161925" cy="161925"/>
            <wp:effectExtent l="0" t="0" r="3175" b="3175"/>
            <wp:wrapSquare wrapText="bothSides"/>
            <wp:docPr id="205277094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hint="cs"/>
          <w:rtl/>
        </w:rPr>
        <w:t>אופן תפקודן של</w:t>
      </w:r>
      <w:r w:rsidR="00BB5791" w:rsidRPr="00746A8B">
        <w:rPr>
          <w:rStyle w:val="717Char0"/>
          <w:rFonts w:eastAsia="Calibri"/>
          <w:rtl/>
        </w:rPr>
        <w:t xml:space="preserve"> הוועדות המייעצות</w:t>
      </w:r>
      <w:r w:rsidR="00BB5791" w:rsidRPr="00746A8B">
        <w:rPr>
          <w:rStyle w:val="717Char0"/>
          <w:rFonts w:eastAsia="Calibri"/>
          <w:vertAlign w:val="superscript"/>
          <w:rtl/>
        </w:rPr>
        <w:footnoteReference w:id="2"/>
      </w:r>
      <w:r w:rsidR="00BB5791" w:rsidRPr="00746A8B">
        <w:rPr>
          <w:rStyle w:val="717Char0"/>
          <w:rFonts w:eastAsia="Calibri" w:hint="cs"/>
          <w:rtl/>
        </w:rPr>
        <w:t xml:space="preserve"> </w:t>
      </w:r>
      <w:r w:rsidR="00BB5791" w:rsidRPr="00746A8B">
        <w:rPr>
          <w:rStyle w:val="717Char0"/>
          <w:rFonts w:eastAsia="Calibri"/>
          <w:rtl/>
        </w:rPr>
        <w:t>במכון</w:t>
      </w:r>
      <w:r w:rsidR="00BB5791" w:rsidRPr="003C6BC3">
        <w:rPr>
          <w:rtl/>
        </w:rPr>
        <w:t xml:space="preserve"> </w:t>
      </w:r>
      <w:r w:rsidR="00BB5791" w:rsidRPr="003C6BC3">
        <w:rPr>
          <w:rFonts w:hint="cs"/>
          <w:rtl/>
        </w:rPr>
        <w:t>- המכון לא הסדיר את פעילותן של הוועדות המייעצות בהוראות או בנהלים הקובעים בין היתר את הרכבן, את תפקידיהן ואת סמכויותיהן, את אופן תיעוד עבודתן בפרוטוקול המשקף את עמדותיהם של חברי הוועדות, ואת אופן הצגת ההמלצות לפני הוועדה המוסדית</w:t>
      </w:r>
      <w:r>
        <w:rPr>
          <w:rFonts w:hint="cs"/>
          <w:rtl/>
        </w:rPr>
        <w:t>.</w:t>
      </w:r>
    </w:p>
    <w:p w14:paraId="67FCAEAE" w14:textId="6169619F" w:rsidR="00BD6315" w:rsidRPr="00A57AA4" w:rsidRDefault="00BD6315" w:rsidP="00BD6315">
      <w:pPr>
        <w:pStyle w:val="71BULLETS07"/>
        <w:numPr>
          <w:ilvl w:val="0"/>
          <w:numId w:val="0"/>
        </w:numPr>
        <w:ind w:left="397"/>
      </w:pPr>
      <w:r w:rsidRPr="00746A8B">
        <w:rPr>
          <w:rStyle w:val="717Char0"/>
          <w:rFonts w:eastAsia="Calibri" w:hint="cs"/>
          <w:noProof/>
          <w:rtl/>
        </w:rPr>
        <w:drawing>
          <wp:anchor distT="0" distB="3600450" distL="114300" distR="114300" simplePos="0" relativeHeight="252139008" behindDoc="0" locked="0" layoutInCell="1" allowOverlap="1" wp14:anchorId="63C634A8" wp14:editId="76AD4970">
            <wp:simplePos x="0" y="0"/>
            <wp:positionH relativeFrom="column">
              <wp:posOffset>4518025</wp:posOffset>
            </wp:positionH>
            <wp:positionV relativeFrom="paragraph">
              <wp:posOffset>28575</wp:posOffset>
            </wp:positionV>
            <wp:extent cx="161925" cy="161925"/>
            <wp:effectExtent l="0" t="0" r="9525" b="9525"/>
            <wp:wrapSquare wrapText="bothSides"/>
            <wp:docPr id="205277094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hint="cs"/>
          <w:rtl/>
        </w:rPr>
        <w:t>הכנת</w:t>
      </w:r>
      <w:r w:rsidR="00BB5791" w:rsidRPr="00746A8B">
        <w:rPr>
          <w:rStyle w:val="717Char0"/>
          <w:rFonts w:eastAsia="Calibri"/>
          <w:rtl/>
        </w:rPr>
        <w:t xml:space="preserve"> </w:t>
      </w:r>
      <w:r w:rsidR="00BB5791" w:rsidRPr="00746A8B">
        <w:rPr>
          <w:rStyle w:val="717Char0"/>
          <w:rFonts w:eastAsia="Calibri" w:hint="cs"/>
          <w:rtl/>
        </w:rPr>
        <w:t>פרוטוקולים של הוועדה המוסדית והמייעצת לקידום בדרגה בתקן הפתוח</w:t>
      </w:r>
      <w:r w:rsidR="00BB5791" w:rsidRPr="003C6BC3">
        <w:rPr>
          <w:rFonts w:hint="cs"/>
          <w:rtl/>
        </w:rPr>
        <w:t xml:space="preserve"> - ברובם</w:t>
      </w:r>
      <w:r w:rsidR="00BB5791" w:rsidRPr="003C6BC3">
        <w:rPr>
          <w:rtl/>
        </w:rPr>
        <w:t xml:space="preserve"> </w:t>
      </w:r>
      <w:r w:rsidR="00BB5791" w:rsidRPr="003C6BC3">
        <w:rPr>
          <w:rFonts w:hint="cs"/>
          <w:rtl/>
        </w:rPr>
        <w:t>המכריע</w:t>
      </w:r>
      <w:r w:rsidR="00BB5791" w:rsidRPr="003C6BC3">
        <w:rPr>
          <w:rtl/>
        </w:rPr>
        <w:t xml:space="preserve"> </w:t>
      </w:r>
      <w:r w:rsidR="00BB5791" w:rsidRPr="003C6BC3">
        <w:rPr>
          <w:rFonts w:hint="cs"/>
          <w:rtl/>
        </w:rPr>
        <w:t>של</w:t>
      </w:r>
      <w:r w:rsidR="00BB5791" w:rsidRPr="003C6BC3">
        <w:rPr>
          <w:rtl/>
        </w:rPr>
        <w:t xml:space="preserve"> </w:t>
      </w:r>
      <w:r w:rsidR="00BB5791" w:rsidRPr="003C6BC3">
        <w:rPr>
          <w:rFonts w:hint="cs"/>
          <w:rtl/>
        </w:rPr>
        <w:t>ה</w:t>
      </w:r>
      <w:r w:rsidR="00BB5791" w:rsidRPr="003C6BC3">
        <w:rPr>
          <w:rtl/>
        </w:rPr>
        <w:t xml:space="preserve">בקשות לקידום בדרגה בתקן הפתוח </w:t>
      </w:r>
      <w:r w:rsidR="00BB5791" w:rsidRPr="003C6BC3">
        <w:rPr>
          <w:rFonts w:hint="cs"/>
          <w:rtl/>
        </w:rPr>
        <w:t>שהוגשו</w:t>
      </w:r>
      <w:r w:rsidR="00BB5791" w:rsidRPr="003C6BC3">
        <w:rPr>
          <w:rtl/>
        </w:rPr>
        <w:t xml:space="preserve"> </w:t>
      </w:r>
      <w:r w:rsidR="00BB5791" w:rsidRPr="003C6BC3">
        <w:rPr>
          <w:rFonts w:hint="cs"/>
          <w:rtl/>
        </w:rPr>
        <w:t>לוועדה</w:t>
      </w:r>
      <w:r w:rsidR="00BB5791" w:rsidRPr="003C6BC3">
        <w:rPr>
          <w:rtl/>
        </w:rPr>
        <w:t xml:space="preserve"> </w:t>
      </w:r>
      <w:r w:rsidR="00BB5791" w:rsidRPr="003C6BC3">
        <w:rPr>
          <w:rFonts w:hint="cs"/>
          <w:rtl/>
        </w:rPr>
        <w:t>המוסדית לא</w:t>
      </w:r>
      <w:r w:rsidR="00BB5791" w:rsidRPr="003C6BC3">
        <w:rPr>
          <w:rtl/>
        </w:rPr>
        <w:t xml:space="preserve"> </w:t>
      </w:r>
      <w:r w:rsidR="00BB5791" w:rsidRPr="003C6BC3">
        <w:rPr>
          <w:rFonts w:hint="cs"/>
          <w:rtl/>
        </w:rPr>
        <w:t>היו נימוקים</w:t>
      </w:r>
      <w:r w:rsidR="00BB5791" w:rsidRPr="003C6BC3">
        <w:rPr>
          <w:rtl/>
        </w:rPr>
        <w:t xml:space="preserve"> </w:t>
      </w:r>
      <w:r w:rsidR="00BB5791" w:rsidRPr="003C6BC3">
        <w:rPr>
          <w:rFonts w:hint="cs"/>
          <w:rtl/>
        </w:rPr>
        <w:t>להחלטת</w:t>
      </w:r>
      <w:r w:rsidR="00BB5791" w:rsidRPr="003C6BC3">
        <w:rPr>
          <w:rtl/>
        </w:rPr>
        <w:t xml:space="preserve"> </w:t>
      </w:r>
      <w:r w:rsidR="00BB5791" w:rsidRPr="003C6BC3">
        <w:rPr>
          <w:rFonts w:hint="cs"/>
          <w:rtl/>
        </w:rPr>
        <w:t>הוועדה</w:t>
      </w:r>
      <w:r w:rsidR="00BB5791" w:rsidRPr="003C6BC3">
        <w:rPr>
          <w:rtl/>
        </w:rPr>
        <w:t xml:space="preserve"> </w:t>
      </w:r>
      <w:r w:rsidR="00BB5791" w:rsidRPr="003C6BC3">
        <w:rPr>
          <w:rFonts w:hint="cs"/>
          <w:rtl/>
        </w:rPr>
        <w:t>המייעצת</w:t>
      </w:r>
      <w:r w:rsidR="00BB5791" w:rsidRPr="003C6BC3">
        <w:rPr>
          <w:rtl/>
        </w:rPr>
        <w:t xml:space="preserve"> </w:t>
      </w:r>
      <w:r w:rsidR="00BB5791" w:rsidRPr="003C6BC3">
        <w:rPr>
          <w:rFonts w:hint="cs"/>
          <w:rtl/>
        </w:rPr>
        <w:t>ולא</w:t>
      </w:r>
      <w:r w:rsidR="00BB5791" w:rsidRPr="003C6BC3">
        <w:rPr>
          <w:rtl/>
        </w:rPr>
        <w:t xml:space="preserve"> </w:t>
      </w:r>
      <w:r w:rsidR="00BB5791" w:rsidRPr="003C6BC3">
        <w:rPr>
          <w:rFonts w:hint="cs"/>
          <w:rtl/>
        </w:rPr>
        <w:t>להחלטת</w:t>
      </w:r>
      <w:r w:rsidR="00BB5791" w:rsidRPr="003C6BC3">
        <w:rPr>
          <w:rtl/>
        </w:rPr>
        <w:t xml:space="preserve"> </w:t>
      </w:r>
      <w:r w:rsidR="00BB5791" w:rsidRPr="003C6BC3">
        <w:rPr>
          <w:rFonts w:hint="cs"/>
          <w:rtl/>
        </w:rPr>
        <w:t>הוועדה</w:t>
      </w:r>
      <w:r w:rsidR="00BB5791" w:rsidRPr="003C6BC3">
        <w:rPr>
          <w:rtl/>
        </w:rPr>
        <w:t xml:space="preserve"> </w:t>
      </w:r>
      <w:r w:rsidR="00BB5791" w:rsidRPr="003C6BC3">
        <w:rPr>
          <w:rFonts w:hint="cs"/>
          <w:rtl/>
        </w:rPr>
        <w:t>המוסדית</w:t>
      </w:r>
      <w:r>
        <w:rPr>
          <w:rFonts w:hint="cs"/>
          <w:rtl/>
        </w:rPr>
        <w:t>.</w:t>
      </w:r>
    </w:p>
    <w:p w14:paraId="1B32B282" w14:textId="7F6B12EC" w:rsidR="00BD6315" w:rsidRPr="00A57AA4" w:rsidRDefault="00BD6315" w:rsidP="00BD6315">
      <w:pPr>
        <w:pStyle w:val="71BULLETS07"/>
        <w:numPr>
          <w:ilvl w:val="0"/>
          <w:numId w:val="0"/>
        </w:numPr>
        <w:ind w:left="397"/>
      </w:pPr>
      <w:r w:rsidRPr="00746A8B">
        <w:rPr>
          <w:rStyle w:val="717Char0"/>
          <w:rFonts w:eastAsia="Calibri" w:hint="cs"/>
          <w:noProof/>
          <w:rtl/>
        </w:rPr>
        <w:drawing>
          <wp:anchor distT="0" distB="3600450" distL="114300" distR="114300" simplePos="0" relativeHeight="252141056" behindDoc="0" locked="0" layoutInCell="1" allowOverlap="1" wp14:anchorId="02F6DB07" wp14:editId="51E08575">
            <wp:simplePos x="0" y="0"/>
            <wp:positionH relativeFrom="column">
              <wp:posOffset>4517585</wp:posOffset>
            </wp:positionH>
            <wp:positionV relativeFrom="paragraph">
              <wp:posOffset>28575</wp:posOffset>
            </wp:positionV>
            <wp:extent cx="161925" cy="161925"/>
            <wp:effectExtent l="0" t="0" r="3175" b="3175"/>
            <wp:wrapSquare wrapText="bothSides"/>
            <wp:docPr id="205277094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rtl/>
        </w:rPr>
        <w:t>היקף הקידומים בדרגות בתקן הפתוח והמשמעויות הכספיות</w:t>
      </w:r>
      <w:r w:rsidR="00BB5791" w:rsidRPr="003C6BC3">
        <w:rPr>
          <w:rtl/>
        </w:rPr>
        <w:t xml:space="preserve"> </w:t>
      </w:r>
      <w:r w:rsidR="00BB5791" w:rsidRPr="003C6BC3">
        <w:rPr>
          <w:rFonts w:hint="cs"/>
          <w:rtl/>
        </w:rPr>
        <w:t>- עוזר שר הביטחון להתגוננות לא</w:t>
      </w:r>
      <w:r w:rsidR="00BB5791" w:rsidRPr="003C6BC3">
        <w:rPr>
          <w:rtl/>
        </w:rPr>
        <w:t xml:space="preserve"> </w:t>
      </w:r>
      <w:r w:rsidR="00BB5791" w:rsidRPr="003C6BC3">
        <w:rPr>
          <w:rFonts w:hint="cs"/>
          <w:rtl/>
        </w:rPr>
        <w:t>ה</w:t>
      </w:r>
      <w:r w:rsidR="00BB5791" w:rsidRPr="003C6BC3">
        <w:rPr>
          <w:rtl/>
        </w:rPr>
        <w:t xml:space="preserve">גביל את מספר הדרגות </w:t>
      </w:r>
      <w:r w:rsidR="00BB5791" w:rsidRPr="003C6BC3">
        <w:rPr>
          <w:rFonts w:hint="cs"/>
          <w:rtl/>
        </w:rPr>
        <w:t>שניתנו במכון מדי שנה</w:t>
      </w:r>
      <w:r w:rsidR="00BB5791" w:rsidRPr="003C6BC3">
        <w:rPr>
          <w:rtl/>
        </w:rPr>
        <w:t xml:space="preserve"> בתקן הפתוח </w:t>
      </w:r>
      <w:r w:rsidR="00BB5791" w:rsidRPr="003C6BC3">
        <w:rPr>
          <w:rFonts w:hint="cs"/>
          <w:rtl/>
        </w:rPr>
        <w:t xml:space="preserve">ולא פיקח </w:t>
      </w:r>
      <w:r w:rsidR="00BB5791" w:rsidRPr="003C6BC3">
        <w:rPr>
          <w:rtl/>
        </w:rPr>
        <w:t xml:space="preserve">על תהליך </w:t>
      </w:r>
      <w:r w:rsidR="00BB5791" w:rsidRPr="003C6BC3">
        <w:rPr>
          <w:rFonts w:hint="cs"/>
          <w:rtl/>
        </w:rPr>
        <w:t>הקידום</w:t>
      </w:r>
      <w:r>
        <w:rPr>
          <w:rFonts w:hint="cs"/>
          <w:rtl/>
        </w:rPr>
        <w:t>.</w:t>
      </w:r>
    </w:p>
    <w:p w14:paraId="30E5E468" w14:textId="623032B2" w:rsidR="00BD6315" w:rsidRPr="00A57AA4" w:rsidRDefault="00BD6315" w:rsidP="00BD6315">
      <w:pPr>
        <w:pStyle w:val="71BULLETS07"/>
        <w:numPr>
          <w:ilvl w:val="0"/>
          <w:numId w:val="0"/>
        </w:numPr>
        <w:ind w:left="397"/>
      </w:pPr>
      <w:r w:rsidRPr="00746A8B">
        <w:rPr>
          <w:rStyle w:val="717Char0"/>
          <w:rFonts w:eastAsia="Calibri" w:hint="cs"/>
          <w:noProof/>
          <w:rtl/>
        </w:rPr>
        <w:drawing>
          <wp:anchor distT="0" distB="3600450" distL="114300" distR="114300" simplePos="0" relativeHeight="252143104" behindDoc="0" locked="0" layoutInCell="1" allowOverlap="1" wp14:anchorId="7E783288" wp14:editId="7070E5F1">
            <wp:simplePos x="0" y="0"/>
            <wp:positionH relativeFrom="column">
              <wp:posOffset>4518025</wp:posOffset>
            </wp:positionH>
            <wp:positionV relativeFrom="paragraph">
              <wp:posOffset>28575</wp:posOffset>
            </wp:positionV>
            <wp:extent cx="161925" cy="161925"/>
            <wp:effectExtent l="0" t="0" r="9525" b="9525"/>
            <wp:wrapSquare wrapText="bothSides"/>
            <wp:docPr id="205277094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hint="cs"/>
          <w:rtl/>
        </w:rPr>
        <w:t>קידום יו"ר הוועד הכללי במכון</w:t>
      </w:r>
      <w:r w:rsidR="00BB5791" w:rsidRPr="003C6BC3">
        <w:rPr>
          <w:rFonts w:hint="cs"/>
          <w:rtl/>
        </w:rPr>
        <w:t xml:space="preserve"> - </w:t>
      </w:r>
      <w:r w:rsidR="00BB5791" w:rsidRPr="003C6BC3">
        <w:rPr>
          <w:rtl/>
        </w:rPr>
        <w:t xml:space="preserve">קידומו של </w:t>
      </w:r>
      <w:r w:rsidR="00BB5791" w:rsidRPr="003C6BC3">
        <w:rPr>
          <w:rFonts w:hint="cs"/>
          <w:rtl/>
        </w:rPr>
        <w:t>יו"ר הוועד הכללי במכון,</w:t>
      </w:r>
      <w:r w:rsidR="00BB5791" w:rsidRPr="003C6BC3">
        <w:rPr>
          <w:rtl/>
        </w:rPr>
        <w:t xml:space="preserve"> בדצמבר 2017</w:t>
      </w:r>
      <w:r w:rsidR="00BB5791" w:rsidRPr="003C6BC3">
        <w:rPr>
          <w:rFonts w:hint="cs"/>
          <w:rtl/>
        </w:rPr>
        <w:t>,</w:t>
      </w:r>
      <w:r w:rsidR="00BB5791" w:rsidRPr="003C6BC3">
        <w:rPr>
          <w:rtl/>
        </w:rPr>
        <w:t xml:space="preserve"> לא הובא לדיון </w:t>
      </w:r>
      <w:r w:rsidR="00BB5791" w:rsidRPr="003C6BC3">
        <w:rPr>
          <w:rFonts w:hint="cs"/>
          <w:rtl/>
        </w:rPr>
        <w:t>ל</w:t>
      </w:r>
      <w:r w:rsidR="00BB5791" w:rsidRPr="003C6BC3">
        <w:rPr>
          <w:rtl/>
        </w:rPr>
        <w:t>פני הוועדה המייעצת והוועדה המוסדית</w:t>
      </w:r>
      <w:r w:rsidR="00BB5791" w:rsidRPr="003C6BC3">
        <w:rPr>
          <w:rFonts w:hint="cs"/>
          <w:rtl/>
        </w:rPr>
        <w:t>, שהיא הוועדה המוסמכת לקבל החלטות בדבר קידומם של עובדים בתקן הפתוח במכון.</w:t>
      </w:r>
      <w:r w:rsidR="00BB5791" w:rsidRPr="003C6BC3">
        <w:rPr>
          <w:rtl/>
        </w:rPr>
        <w:t xml:space="preserve"> </w:t>
      </w:r>
      <w:r w:rsidR="00BB5791" w:rsidRPr="003C6BC3">
        <w:rPr>
          <w:rFonts w:hint="cs"/>
          <w:rtl/>
        </w:rPr>
        <w:t>את הקידום אישרה ועדה שמינה לצורך כך מנהל המכון דאז</w:t>
      </w:r>
      <w:r w:rsidR="00BB5791" w:rsidRPr="003C6BC3">
        <w:rPr>
          <w:rtl/>
        </w:rPr>
        <w:footnoteReference w:id="3"/>
      </w:r>
      <w:r w:rsidR="00BB5791" w:rsidRPr="003C6BC3">
        <w:rPr>
          <w:rFonts w:hint="cs"/>
          <w:rtl/>
        </w:rPr>
        <w:t xml:space="preserve">, אף שלא הייתה מוסמכת לאשר את הקידום. </w:t>
      </w:r>
      <w:r w:rsidR="00BB5791" w:rsidRPr="003C6BC3">
        <w:rPr>
          <w:rtl/>
        </w:rPr>
        <w:t>מנהל המכון</w:t>
      </w:r>
      <w:r w:rsidR="00BB5791" w:rsidRPr="003C6BC3">
        <w:rPr>
          <w:rFonts w:hint="cs"/>
          <w:rtl/>
        </w:rPr>
        <w:t xml:space="preserve"> דאז </w:t>
      </w:r>
      <w:r w:rsidR="00BB5791" w:rsidRPr="003C6BC3">
        <w:rPr>
          <w:rtl/>
        </w:rPr>
        <w:t>פעל להעניק ליו"ר הוועד את הדרגה שלא על בסיס הישגים מקצועיים של העובד בתקופת שהותו בדרגתו האחרונה</w:t>
      </w:r>
      <w:r w:rsidR="00BB5791" w:rsidRPr="003C6BC3">
        <w:rPr>
          <w:rFonts w:hint="cs"/>
          <w:rtl/>
        </w:rPr>
        <w:t>, כפי שנדרש כתנאי לקידום בתקן הפתוח</w:t>
      </w:r>
      <w:r>
        <w:rPr>
          <w:rFonts w:hint="cs"/>
          <w:rtl/>
        </w:rPr>
        <w:t>.</w:t>
      </w:r>
    </w:p>
    <w:p w14:paraId="03761738" w14:textId="4F358346" w:rsidR="00BD6315" w:rsidRPr="00A57AA4" w:rsidRDefault="00BD6315" w:rsidP="00BD6315">
      <w:pPr>
        <w:pStyle w:val="71BULLETS07"/>
        <w:numPr>
          <w:ilvl w:val="0"/>
          <w:numId w:val="0"/>
        </w:numPr>
        <w:ind w:left="397"/>
      </w:pPr>
      <w:r w:rsidRPr="00746A8B">
        <w:rPr>
          <w:rStyle w:val="717Char0"/>
          <w:rFonts w:eastAsia="Calibri" w:hint="cs"/>
          <w:noProof/>
          <w:rtl/>
        </w:rPr>
        <w:drawing>
          <wp:anchor distT="0" distB="3600450" distL="114300" distR="114300" simplePos="0" relativeHeight="252145152" behindDoc="0" locked="0" layoutInCell="1" allowOverlap="1" wp14:anchorId="64658028" wp14:editId="5E8C7A29">
            <wp:simplePos x="0" y="0"/>
            <wp:positionH relativeFrom="column">
              <wp:posOffset>4514850</wp:posOffset>
            </wp:positionH>
            <wp:positionV relativeFrom="paragraph">
              <wp:posOffset>36390</wp:posOffset>
            </wp:positionV>
            <wp:extent cx="161925" cy="161925"/>
            <wp:effectExtent l="0" t="0" r="3175" b="3175"/>
            <wp:wrapSquare wrapText="bothSides"/>
            <wp:docPr id="205277095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hint="cs"/>
          <w:rtl/>
        </w:rPr>
        <w:t>קידום</w:t>
      </w:r>
      <w:r w:rsidR="00BB5791" w:rsidRPr="00746A8B">
        <w:rPr>
          <w:rStyle w:val="717Char0"/>
          <w:rFonts w:eastAsia="Calibri"/>
          <w:rtl/>
        </w:rPr>
        <w:t xml:space="preserve"> </w:t>
      </w:r>
      <w:r w:rsidR="00BB5791" w:rsidRPr="00746A8B">
        <w:rPr>
          <w:rStyle w:val="717Char0"/>
          <w:rFonts w:eastAsia="Calibri" w:hint="cs"/>
          <w:rtl/>
        </w:rPr>
        <w:t>חברי</w:t>
      </w:r>
      <w:r w:rsidR="00BB5791" w:rsidRPr="00746A8B">
        <w:rPr>
          <w:rStyle w:val="717Char0"/>
          <w:rFonts w:eastAsia="Calibri"/>
          <w:rtl/>
        </w:rPr>
        <w:t xml:space="preserve"> </w:t>
      </w:r>
      <w:r w:rsidR="00BB5791" w:rsidRPr="00746A8B">
        <w:rPr>
          <w:rStyle w:val="717Char0"/>
          <w:rFonts w:eastAsia="Calibri" w:hint="cs"/>
          <w:rtl/>
        </w:rPr>
        <w:t>ועד</w:t>
      </w:r>
      <w:r w:rsidR="00BB5791" w:rsidRPr="003C6BC3">
        <w:rPr>
          <w:rFonts w:hint="cs"/>
          <w:rtl/>
        </w:rPr>
        <w:t xml:space="preserve"> - </w:t>
      </w:r>
      <w:r w:rsidR="00BB5791" w:rsidRPr="003C6BC3">
        <w:rPr>
          <w:rtl/>
        </w:rPr>
        <w:t>הודעת מנהל המכון</w:t>
      </w:r>
      <w:r w:rsidR="00BB5791" w:rsidRPr="003C6BC3">
        <w:rPr>
          <w:rFonts w:hint="cs"/>
          <w:rtl/>
        </w:rPr>
        <w:t xml:space="preserve"> דאז</w:t>
      </w:r>
      <w:r w:rsidR="00BB5791" w:rsidRPr="003C6BC3">
        <w:rPr>
          <w:rtl/>
        </w:rPr>
        <w:t xml:space="preserve"> </w:t>
      </w:r>
      <w:r w:rsidR="00BB5791" w:rsidRPr="003C6BC3">
        <w:rPr>
          <w:rFonts w:hint="cs"/>
          <w:rtl/>
        </w:rPr>
        <w:t xml:space="preserve">ממאי 2019 ולפיה לקראת הליכי קידום במכון ביוני 2019 </w:t>
      </w:r>
      <w:r w:rsidR="00BB5791" w:rsidRPr="003C6BC3">
        <w:rPr>
          <w:rtl/>
        </w:rPr>
        <w:t xml:space="preserve">"זכאי עובד להגיש את תיק הקידום שלו באופן עצמאי, </w:t>
      </w:r>
      <w:r w:rsidR="00BB5791" w:rsidRPr="003C6BC3">
        <w:rPr>
          <w:rFonts w:hint="cs"/>
          <w:rtl/>
        </w:rPr>
        <w:t xml:space="preserve">(ושלא </w:t>
      </w:r>
      <w:r w:rsidR="00BB5791" w:rsidRPr="003C6BC3">
        <w:rPr>
          <w:rtl/>
        </w:rPr>
        <w:t>ביוזמת הממונה הישיר</w:t>
      </w:r>
      <w:r w:rsidR="00BB5791" w:rsidRPr="003C6BC3">
        <w:rPr>
          <w:rFonts w:hint="cs"/>
          <w:rtl/>
        </w:rPr>
        <w:t xml:space="preserve">)" </w:t>
      </w:r>
      <w:r w:rsidR="00BB5791" w:rsidRPr="003C6BC3">
        <w:rPr>
          <w:rtl/>
        </w:rPr>
        <w:t xml:space="preserve">לא לוותה בבחינה של משמעות השינוי, לא עוגנה בנוהל המכון ולא קיבלה </w:t>
      </w:r>
      <w:r w:rsidR="00BB5791" w:rsidRPr="003C6BC3">
        <w:rPr>
          <w:rFonts w:hint="cs"/>
          <w:rtl/>
        </w:rPr>
        <w:t xml:space="preserve">את </w:t>
      </w:r>
      <w:r w:rsidR="00BB5791" w:rsidRPr="003C6BC3">
        <w:rPr>
          <w:rtl/>
        </w:rPr>
        <w:t xml:space="preserve">אישור </w:t>
      </w:r>
      <w:proofErr w:type="spellStart"/>
      <w:r w:rsidR="00BB5791" w:rsidRPr="003C6BC3">
        <w:rPr>
          <w:rtl/>
        </w:rPr>
        <w:t>נש"ם</w:t>
      </w:r>
      <w:proofErr w:type="spellEnd"/>
      <w:r w:rsidR="00BB5791" w:rsidRPr="003C6BC3">
        <w:rPr>
          <w:rtl/>
        </w:rPr>
        <w:t>. בביקורת עלה כי רק חברי ועד קודמו</w:t>
      </w:r>
      <w:r w:rsidR="00BB5791" w:rsidRPr="003C6BC3">
        <w:rPr>
          <w:rFonts w:hint="cs"/>
          <w:rtl/>
        </w:rPr>
        <w:t xml:space="preserve"> ללא המלצות של ראש השטח בו הם עובדים. נמצא כי ועדת הדירוג המוסדית ומנהל המכון דאז אישרו את קידומם בדרגה של עובדים חברי ועד בלא שאלה עמדו באמות המידה המקצועיות הנדרשות לשם קידום ובלא </w:t>
      </w:r>
      <w:r w:rsidR="00BB5791" w:rsidRPr="003C6BC3">
        <w:rPr>
          <w:rFonts w:hint="cs"/>
          <w:rtl/>
        </w:rPr>
        <w:lastRenderedPageBreak/>
        <w:t>הישגים מקצועיים נדרשים. החלטת הוועדה המוסדית תועדה בלי שניתן לדעת אם התקיימה הצבעה בעניין</w:t>
      </w:r>
      <w:r>
        <w:rPr>
          <w:rFonts w:hint="cs"/>
          <w:rtl/>
        </w:rPr>
        <w:t>.</w:t>
      </w:r>
    </w:p>
    <w:p w14:paraId="54024DCB" w14:textId="761B562F" w:rsidR="00BD6315" w:rsidRPr="00A57AA4" w:rsidRDefault="00BD6315" w:rsidP="00BD6315">
      <w:pPr>
        <w:pStyle w:val="71BULLETS07"/>
        <w:numPr>
          <w:ilvl w:val="0"/>
          <w:numId w:val="0"/>
        </w:numPr>
        <w:ind w:left="397"/>
      </w:pPr>
      <w:r w:rsidRPr="00746A8B">
        <w:rPr>
          <w:rStyle w:val="717Char0"/>
          <w:rFonts w:eastAsia="Calibri" w:hint="cs"/>
          <w:noProof/>
          <w:rtl/>
        </w:rPr>
        <w:drawing>
          <wp:anchor distT="0" distB="3600450" distL="114300" distR="114300" simplePos="0" relativeHeight="252147200" behindDoc="0" locked="0" layoutInCell="1" allowOverlap="1" wp14:anchorId="776F49D3" wp14:editId="1123CE1F">
            <wp:simplePos x="0" y="0"/>
            <wp:positionH relativeFrom="column">
              <wp:posOffset>4517585</wp:posOffset>
            </wp:positionH>
            <wp:positionV relativeFrom="paragraph">
              <wp:posOffset>36195</wp:posOffset>
            </wp:positionV>
            <wp:extent cx="161925" cy="161925"/>
            <wp:effectExtent l="0" t="0" r="3175" b="3175"/>
            <wp:wrapSquare wrapText="bothSides"/>
            <wp:docPr id="205277095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rtl/>
        </w:rPr>
        <w:t>מינויים לתפקידי ראש מדור, טכנאי בכיר ומוביל טכני</w:t>
      </w:r>
      <w:r w:rsidR="00BB5791" w:rsidRPr="003C6BC3">
        <w:rPr>
          <w:rtl/>
        </w:rPr>
        <w:t xml:space="preserve"> </w:t>
      </w:r>
      <w:r w:rsidR="00BB5791" w:rsidRPr="003C6BC3">
        <w:rPr>
          <w:rFonts w:hint="cs"/>
          <w:rtl/>
        </w:rPr>
        <w:t xml:space="preserve">- </w:t>
      </w:r>
      <w:r w:rsidR="00BB5791" w:rsidRPr="003C6BC3">
        <w:rPr>
          <w:rtl/>
        </w:rPr>
        <w:t>בשנת 2019 ובמחצית הראשונה של שנת 2020 מינה מנהל המכון</w:t>
      </w:r>
      <w:r w:rsidR="00BB5791" w:rsidRPr="003C6BC3">
        <w:rPr>
          <w:rFonts w:hint="cs"/>
          <w:rtl/>
        </w:rPr>
        <w:t xml:space="preserve"> דאז</w:t>
      </w:r>
      <w:r w:rsidR="00BB5791" w:rsidRPr="003C6BC3">
        <w:rPr>
          <w:rtl/>
        </w:rPr>
        <w:t xml:space="preserve"> 13 עובדים לתפקיד </w:t>
      </w:r>
      <w:r w:rsidR="00BB5791" w:rsidRPr="003C6BC3">
        <w:rPr>
          <w:rFonts w:hint="cs"/>
          <w:rtl/>
        </w:rPr>
        <w:t>ראש מדור</w:t>
      </w:r>
      <w:r w:rsidR="00BB5791" w:rsidRPr="003C6BC3">
        <w:rPr>
          <w:rtl/>
        </w:rPr>
        <w:t xml:space="preserve"> ומוביל טכני בלא שקד</w:t>
      </w:r>
      <w:r w:rsidR="00BB5791" w:rsidRPr="003C6BC3">
        <w:rPr>
          <w:rFonts w:hint="cs"/>
          <w:rtl/>
        </w:rPr>
        <w:t>מה</w:t>
      </w:r>
      <w:r w:rsidR="00BB5791" w:rsidRPr="003C6BC3">
        <w:rPr>
          <w:rtl/>
        </w:rPr>
        <w:t xml:space="preserve"> לתהליך המינוי הודעה </w:t>
      </w:r>
      <w:r w:rsidR="00BB5791" w:rsidRPr="003C6BC3">
        <w:rPr>
          <w:rFonts w:hint="cs"/>
          <w:rtl/>
        </w:rPr>
        <w:t xml:space="preserve">בכתב </w:t>
      </w:r>
      <w:r w:rsidR="00BB5791" w:rsidRPr="003C6BC3">
        <w:rPr>
          <w:rtl/>
        </w:rPr>
        <w:t>לשטחים במכון, בלא שניתנה למנהלים במכון אפשרות להמליץ על עובדים למינוי ובלא שהתכנסה ועדה לשם כך, כפי שנעשה בשנים שקדמו לכך</w:t>
      </w:r>
      <w:r w:rsidR="00BB5791" w:rsidRPr="003C6BC3">
        <w:rPr>
          <w:rFonts w:hint="cs"/>
          <w:rtl/>
        </w:rPr>
        <w:t xml:space="preserve">; </w:t>
      </w:r>
      <w:r w:rsidR="00BB5791" w:rsidRPr="003C6BC3">
        <w:rPr>
          <w:rtl/>
        </w:rPr>
        <w:t xml:space="preserve">המכון לא </w:t>
      </w:r>
      <w:r w:rsidR="00BB5791" w:rsidRPr="003C6BC3">
        <w:rPr>
          <w:rFonts w:hint="cs"/>
          <w:rtl/>
        </w:rPr>
        <w:t xml:space="preserve">השלים העברה </w:t>
      </w:r>
      <w:proofErr w:type="spellStart"/>
      <w:r w:rsidR="00BB5791" w:rsidRPr="003C6BC3">
        <w:rPr>
          <w:rFonts w:hint="cs"/>
          <w:rtl/>
        </w:rPr>
        <w:t>לנש"ם</w:t>
      </w:r>
      <w:proofErr w:type="spellEnd"/>
      <w:r w:rsidR="00BB5791" w:rsidRPr="003C6BC3">
        <w:rPr>
          <w:rFonts w:hint="cs"/>
          <w:rtl/>
        </w:rPr>
        <w:t xml:space="preserve"> של </w:t>
      </w:r>
      <w:r w:rsidR="00BB5791" w:rsidRPr="003C6BC3">
        <w:rPr>
          <w:rtl/>
        </w:rPr>
        <w:t>אמות המידה למתן המינוי לעובדים לתפקידי ראש מדור, טכנאי בכיר ומוביל טכני</w:t>
      </w:r>
      <w:r w:rsidR="00BB5791" w:rsidRPr="003C6BC3">
        <w:rPr>
          <w:rFonts w:hint="cs"/>
          <w:rtl/>
        </w:rPr>
        <w:t xml:space="preserve">; </w:t>
      </w:r>
      <w:r w:rsidR="00BB5791" w:rsidRPr="003C6BC3">
        <w:rPr>
          <w:rtl/>
        </w:rPr>
        <w:t>הפרוטוקולים של הליכי המינוי לתפקידי</w:t>
      </w:r>
      <w:r w:rsidR="00BB5791" w:rsidRPr="003C6BC3">
        <w:rPr>
          <w:rFonts w:hint="cs"/>
          <w:rtl/>
        </w:rPr>
        <w:t>ם</w:t>
      </w:r>
      <w:r w:rsidR="00BB5791" w:rsidRPr="003C6BC3">
        <w:rPr>
          <w:rtl/>
        </w:rPr>
        <w:t xml:space="preserve"> </w:t>
      </w:r>
      <w:r w:rsidR="00BB5791" w:rsidRPr="003C6BC3">
        <w:rPr>
          <w:rFonts w:hint="cs"/>
          <w:rtl/>
        </w:rPr>
        <w:t xml:space="preserve">האמורים </w:t>
      </w:r>
      <w:r w:rsidR="00BB5791" w:rsidRPr="003C6BC3">
        <w:rPr>
          <w:rtl/>
        </w:rPr>
        <w:t xml:space="preserve">אינם כוללים פירוט </w:t>
      </w:r>
      <w:r w:rsidR="00BB5791" w:rsidRPr="003C6BC3">
        <w:rPr>
          <w:rFonts w:hint="cs"/>
          <w:rtl/>
        </w:rPr>
        <w:t xml:space="preserve">של </w:t>
      </w:r>
      <w:r w:rsidR="00BB5791" w:rsidRPr="003C6BC3">
        <w:rPr>
          <w:rtl/>
        </w:rPr>
        <w:t>אמות מידה למינוי, השיקולים שנשקלו, נימוקי הבחירה בעובדים מסוימים ונימוקים לאי</w:t>
      </w:r>
      <w:r w:rsidR="00BB5791" w:rsidRPr="003C6BC3">
        <w:rPr>
          <w:rFonts w:hint="cs"/>
          <w:rtl/>
        </w:rPr>
        <w:t>-</w:t>
      </w:r>
      <w:r w:rsidR="00BB5791" w:rsidRPr="003C6BC3">
        <w:rPr>
          <w:rtl/>
        </w:rPr>
        <w:t>בחירה בעובדים האחרים</w:t>
      </w:r>
      <w:r>
        <w:rPr>
          <w:rFonts w:hint="cs"/>
          <w:rtl/>
        </w:rPr>
        <w:t>.</w:t>
      </w:r>
    </w:p>
    <w:p w14:paraId="08AFCC17" w14:textId="00718CD8" w:rsidR="00BD6315" w:rsidRPr="00A57AA4" w:rsidRDefault="00BD6315" w:rsidP="00BD6315">
      <w:pPr>
        <w:pStyle w:val="71BULLETS07"/>
        <w:numPr>
          <w:ilvl w:val="0"/>
          <w:numId w:val="0"/>
        </w:numPr>
        <w:ind w:left="397"/>
      </w:pPr>
      <w:r w:rsidRPr="00746A8B">
        <w:rPr>
          <w:rStyle w:val="717Char0"/>
          <w:rFonts w:eastAsia="Calibri" w:hint="cs"/>
          <w:noProof/>
          <w:rtl/>
        </w:rPr>
        <w:drawing>
          <wp:anchor distT="0" distB="3600450" distL="114300" distR="114300" simplePos="0" relativeHeight="252149248" behindDoc="0" locked="0" layoutInCell="1" allowOverlap="1" wp14:anchorId="5B354B6C" wp14:editId="316F2EBF">
            <wp:simplePos x="0" y="0"/>
            <wp:positionH relativeFrom="column">
              <wp:posOffset>4518025</wp:posOffset>
            </wp:positionH>
            <wp:positionV relativeFrom="paragraph">
              <wp:posOffset>28575</wp:posOffset>
            </wp:positionV>
            <wp:extent cx="161925" cy="161925"/>
            <wp:effectExtent l="0" t="0" r="9525" b="9525"/>
            <wp:wrapSquare wrapText="bothSides"/>
            <wp:docPr id="205277095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B5791" w:rsidRPr="00746A8B">
        <w:rPr>
          <w:rStyle w:val="717Char0"/>
          <w:rFonts w:eastAsia="Calibri"/>
          <w:rtl/>
        </w:rPr>
        <w:t>תוספות שכר בגין מינויים לתפקיד</w:t>
      </w:r>
      <w:r w:rsidR="00BB5791" w:rsidRPr="003C6BC3">
        <w:rPr>
          <w:rtl/>
        </w:rPr>
        <w:t xml:space="preserve"> </w:t>
      </w:r>
      <w:r w:rsidR="00BB5791" w:rsidRPr="003C6BC3">
        <w:rPr>
          <w:rFonts w:hint="cs"/>
          <w:rtl/>
        </w:rPr>
        <w:t>- משנת 2014 ועד לסוף שנת 2020 הגדיל המכון את היקף התפקידים המזכים בתוספות שכר ב-75%. המכון לא בחן את המשתמע מכך מבחינת התקציב, והתוספות לא הובאו לאישורו של עוזר שר הביטחון להתגוננות</w:t>
      </w:r>
      <w:r>
        <w:rPr>
          <w:rFonts w:hint="cs"/>
          <w:rtl/>
        </w:rPr>
        <w:t>.</w:t>
      </w:r>
    </w:p>
    <w:p w14:paraId="101EF99A" w14:textId="253317C2" w:rsidR="00EE5B3D" w:rsidRPr="004418C1" w:rsidRDefault="00BB5791" w:rsidP="00220992">
      <w:pPr>
        <w:pStyle w:val="7190"/>
        <w:spacing w:before="240" w:after="360"/>
        <w:rPr>
          <w:sz w:val="19"/>
          <w:szCs w:val="19"/>
          <w:rtl/>
        </w:rPr>
      </w:pPr>
      <w:r w:rsidRPr="00220992">
        <w:rPr>
          <w:noProof/>
          <w:rtl/>
        </w:rPr>
        <mc:AlternateContent>
          <mc:Choice Requires="wps">
            <w:drawing>
              <wp:anchor distT="45720" distB="45720" distL="114300" distR="114300" simplePos="0" relativeHeight="252038656" behindDoc="0" locked="0" layoutInCell="1" allowOverlap="1" wp14:anchorId="79D20F1B" wp14:editId="7D6E6CF5">
                <wp:simplePos x="0" y="0"/>
                <wp:positionH relativeFrom="column">
                  <wp:posOffset>13335</wp:posOffset>
                </wp:positionH>
                <wp:positionV relativeFrom="paragraph">
                  <wp:posOffset>394063</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1.05pt;margin-top:31.05pt;width:367.5pt;height:30.75pt;z-index:25203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r w:rsidRPr="007B571D">
        <w:rPr>
          <w:rStyle w:val="21Char1"/>
          <w:noProof/>
          <w:rtl/>
        </w:rPr>
        <mc:AlternateContent>
          <mc:Choice Requires="wps">
            <w:drawing>
              <wp:anchor distT="0" distB="0" distL="114300" distR="114300" simplePos="0" relativeHeight="252039680" behindDoc="0" locked="0" layoutInCell="1" allowOverlap="1" wp14:anchorId="5D24E68C" wp14:editId="33E2CC1B">
                <wp:simplePos x="0" y="0"/>
                <wp:positionH relativeFrom="column">
                  <wp:posOffset>-114300</wp:posOffset>
                </wp:positionH>
                <wp:positionV relativeFrom="paragraph">
                  <wp:posOffset>339906</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E4D003" id="Straight Connector 585" o:spid="_x0000_s1026" style="position:absolute;left:0;text-align:left;z-index:25203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6.75pt" to="363.75pt,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" strokecolor="black [3213]" strokeweight="2pt"/>
            </w:pict>
          </mc:Fallback>
        </mc:AlternateContent>
      </w:r>
      <w:r w:rsidR="00EE5B3D" w:rsidRPr="004418C1">
        <w:rPr>
          <w:sz w:val="19"/>
          <w:szCs w:val="19"/>
          <w:rtl/>
        </w:rPr>
        <w:t xml:space="preserve"> </w:t>
      </w:r>
    </w:p>
    <w:p w14:paraId="7B70FD2C" w14:textId="6E906E4A" w:rsidR="00EE5B3D" w:rsidRPr="00A57AA4" w:rsidRDefault="00220992" w:rsidP="00467CBE">
      <w:pPr>
        <w:pStyle w:val="71f0"/>
        <w:tabs>
          <w:tab w:val="left" w:pos="859"/>
        </w:tabs>
      </w:pPr>
      <w:r w:rsidRPr="00C76C95">
        <w:rPr>
          <w:noProof/>
        </w:rPr>
        <w:drawing>
          <wp:anchor distT="0" distB="3600450" distL="114300" distR="114300" simplePos="0" relativeHeight="252040704" behindDoc="0" locked="0" layoutInCell="1" allowOverlap="1" wp14:anchorId="2A7EF2DA" wp14:editId="2C5E9E19">
            <wp:simplePos x="0" y="0"/>
            <wp:positionH relativeFrom="column">
              <wp:posOffset>4514034</wp:posOffset>
            </wp:positionH>
            <wp:positionV relativeFrom="paragraph">
              <wp:posOffset>451848</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A59" w:rsidRPr="003C6BC3">
        <w:rPr>
          <w:rFonts w:hint="cs"/>
          <w:rtl/>
        </w:rPr>
        <w:t>מ</w:t>
      </w:r>
      <w:r w:rsidR="00725A59" w:rsidRPr="003C6BC3">
        <w:rPr>
          <w:rtl/>
        </w:rPr>
        <w:t xml:space="preserve">ומלץ כי שר הביטחון יפעל לכך </w:t>
      </w:r>
      <w:r w:rsidR="00725A59" w:rsidRPr="003C6BC3">
        <w:rPr>
          <w:rFonts w:hint="cs"/>
          <w:rtl/>
        </w:rPr>
        <w:t>שוועדה שהוקמה לצורך</w:t>
      </w:r>
      <w:r w:rsidR="00F65945">
        <w:rPr>
          <w:rFonts w:hint="cs"/>
          <w:rtl/>
        </w:rPr>
        <w:t xml:space="preserve"> </w:t>
      </w:r>
      <w:r w:rsidR="00725A59" w:rsidRPr="003C6BC3">
        <w:rPr>
          <w:rFonts w:hint="cs"/>
          <w:rtl/>
        </w:rPr>
        <w:t xml:space="preserve">בחינה מקיפה של המכון הביולוגי תשלים את עבודתה. מומלץ כי הוועדה </w:t>
      </w:r>
      <w:r w:rsidR="00725A59" w:rsidRPr="003C6BC3">
        <w:rPr>
          <w:rtl/>
        </w:rPr>
        <w:t>תבחן גם את תמהיל כוח האדם של המכון ו</w:t>
      </w:r>
      <w:r w:rsidR="00725A59" w:rsidRPr="003C6BC3">
        <w:rPr>
          <w:rFonts w:hint="cs"/>
          <w:rtl/>
        </w:rPr>
        <w:t xml:space="preserve">את </w:t>
      </w:r>
      <w:r w:rsidR="00725A59" w:rsidRPr="003C6BC3">
        <w:rPr>
          <w:rtl/>
        </w:rPr>
        <w:t xml:space="preserve">היחס הנכון בין </w:t>
      </w:r>
      <w:r w:rsidR="00725A59" w:rsidRPr="003C6BC3">
        <w:rPr>
          <w:rFonts w:hint="cs"/>
          <w:rtl/>
        </w:rPr>
        <w:t>מספר ה</w:t>
      </w:r>
      <w:r w:rsidR="00725A59" w:rsidRPr="003C6BC3">
        <w:rPr>
          <w:rtl/>
        </w:rPr>
        <w:t xml:space="preserve">חוקרים </w:t>
      </w:r>
      <w:r w:rsidR="00725A59" w:rsidRPr="003C6BC3">
        <w:rPr>
          <w:rFonts w:hint="cs"/>
          <w:rtl/>
        </w:rPr>
        <w:t xml:space="preserve">למספר </w:t>
      </w:r>
      <w:r w:rsidR="00725A59" w:rsidRPr="003C6BC3">
        <w:rPr>
          <w:rtl/>
        </w:rPr>
        <w:t xml:space="preserve">עמיתי </w:t>
      </w:r>
      <w:r w:rsidR="00725A59" w:rsidRPr="003C6BC3">
        <w:rPr>
          <w:rFonts w:hint="cs"/>
          <w:rtl/>
        </w:rPr>
        <w:t>ה</w:t>
      </w:r>
      <w:r w:rsidR="00725A59" w:rsidRPr="003C6BC3">
        <w:rPr>
          <w:rtl/>
        </w:rPr>
        <w:t>מחקר</w:t>
      </w:r>
      <w:r w:rsidR="00725A59" w:rsidRPr="003C6BC3">
        <w:rPr>
          <w:rFonts w:hint="cs"/>
          <w:rtl/>
        </w:rPr>
        <w:t>,</w:t>
      </w:r>
      <w:r w:rsidR="00725A59" w:rsidRPr="003C6BC3">
        <w:rPr>
          <w:rtl/>
        </w:rPr>
        <w:t xml:space="preserve"> בשים לב לצרכים העולים מת</w:t>
      </w:r>
      <w:r w:rsidR="00725A59" w:rsidRPr="003C6BC3">
        <w:rPr>
          <w:rFonts w:hint="cs"/>
          <w:rtl/>
        </w:rPr>
        <w:t>ו</w:t>
      </w:r>
      <w:r w:rsidR="00725A59" w:rsidRPr="003C6BC3">
        <w:rPr>
          <w:rtl/>
        </w:rPr>
        <w:t>כניות העבודה.</w:t>
      </w:r>
      <w:r w:rsidR="00725A59" w:rsidRPr="003C6BC3">
        <w:rPr>
          <w:rFonts w:hint="cs"/>
          <w:rtl/>
        </w:rPr>
        <w:t xml:space="preserve"> </w:t>
      </w:r>
      <w:r w:rsidR="00725A59" w:rsidRPr="003C6BC3">
        <w:rPr>
          <w:rtl/>
        </w:rPr>
        <w:t xml:space="preserve">עוד מומלץ כי לצד בחינת הנושא על ידי הוועדה, </w:t>
      </w:r>
      <w:r w:rsidR="00725A59" w:rsidRPr="003C6BC3">
        <w:rPr>
          <w:rFonts w:hint="cs"/>
          <w:rtl/>
        </w:rPr>
        <w:t xml:space="preserve">גם </w:t>
      </w:r>
      <w:proofErr w:type="spellStart"/>
      <w:r w:rsidR="00725A59" w:rsidRPr="003C6BC3">
        <w:rPr>
          <w:rtl/>
        </w:rPr>
        <w:t>נש"ם</w:t>
      </w:r>
      <w:proofErr w:type="spellEnd"/>
      <w:r w:rsidR="00725A59" w:rsidRPr="003C6BC3">
        <w:rPr>
          <w:rtl/>
        </w:rPr>
        <w:t xml:space="preserve"> תבחן את יחס התקינה של חוקרים</w:t>
      </w:r>
      <w:r w:rsidR="00725A59" w:rsidRPr="003C6BC3">
        <w:rPr>
          <w:rFonts w:hint="cs"/>
          <w:rtl/>
        </w:rPr>
        <w:t xml:space="preserve"> </w:t>
      </w:r>
      <w:r w:rsidR="00725A59" w:rsidRPr="003C6BC3">
        <w:rPr>
          <w:rtl/>
        </w:rPr>
        <w:t>-עמיתי מחקר במכון</w:t>
      </w:r>
      <w:r w:rsidR="00EE5B3D" w:rsidRPr="00A57AA4">
        <w:rPr>
          <w:rtl/>
        </w:rPr>
        <w:t xml:space="preserve">. </w:t>
      </w:r>
    </w:p>
    <w:p w14:paraId="17F24D82" w14:textId="7D4BC4A0" w:rsidR="00F92733" w:rsidRPr="008E57FE" w:rsidRDefault="00F92733" w:rsidP="00F92733">
      <w:pPr>
        <w:pStyle w:val="71f0"/>
        <w:ind w:left="133"/>
        <w:rPr>
          <w:rtl/>
        </w:rPr>
      </w:pPr>
      <w:r w:rsidRPr="00C76C95">
        <w:rPr>
          <w:noProof/>
        </w:rPr>
        <w:drawing>
          <wp:anchor distT="0" distB="3600450" distL="114300" distR="114300" simplePos="0" relativeHeight="252041728" behindDoc="0" locked="0" layoutInCell="1" allowOverlap="1" wp14:anchorId="60EE0B87" wp14:editId="0192ED89">
            <wp:simplePos x="0" y="0"/>
            <wp:positionH relativeFrom="column">
              <wp:posOffset>4520565</wp:posOffset>
            </wp:positionH>
            <wp:positionV relativeFrom="paragraph">
              <wp:posOffset>23024</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A59" w:rsidRPr="003C6BC3">
        <w:rPr>
          <w:rtl/>
        </w:rPr>
        <w:t>על המכון להביא לאישור</w:t>
      </w:r>
      <w:r w:rsidR="00725A59" w:rsidRPr="003C6BC3">
        <w:rPr>
          <w:rFonts w:hint="cs"/>
          <w:rtl/>
        </w:rPr>
        <w:t xml:space="preserve"> עוזר שר הביטחון להתגוננות</w:t>
      </w:r>
      <w:r w:rsidR="00725A59" w:rsidRPr="003C6BC3">
        <w:rPr>
          <w:rtl/>
        </w:rPr>
        <w:t xml:space="preserve"> שינויים ארגוניים</w:t>
      </w:r>
      <w:r w:rsidR="00725A59" w:rsidRPr="003C6BC3">
        <w:rPr>
          <w:rFonts w:hint="cs"/>
          <w:rtl/>
        </w:rPr>
        <w:t xml:space="preserve"> לפני ביצועם</w:t>
      </w:r>
      <w:r w:rsidR="00725A59" w:rsidRPr="003C6BC3">
        <w:rPr>
          <w:rtl/>
        </w:rPr>
        <w:t xml:space="preserve">. מומלץ כי </w:t>
      </w:r>
      <w:proofErr w:type="spellStart"/>
      <w:r w:rsidR="00725A59" w:rsidRPr="003C6BC3">
        <w:rPr>
          <w:rtl/>
        </w:rPr>
        <w:t>נש"ם</w:t>
      </w:r>
      <w:proofErr w:type="spellEnd"/>
      <w:r w:rsidR="00725A59" w:rsidRPr="003C6BC3">
        <w:rPr>
          <w:rtl/>
        </w:rPr>
        <w:t xml:space="preserve"> תוודא כי השינויים הארגוניים המבוקשים מובאים לידיעתו של </w:t>
      </w:r>
      <w:r w:rsidR="00725A59" w:rsidRPr="003C6BC3">
        <w:rPr>
          <w:rFonts w:hint="cs"/>
          <w:rtl/>
        </w:rPr>
        <w:t>עוזר השר</w:t>
      </w:r>
      <w:r w:rsidR="00725A59" w:rsidRPr="003C6BC3">
        <w:rPr>
          <w:rtl/>
        </w:rPr>
        <w:t xml:space="preserve"> ותקבל את עמדתו </w:t>
      </w:r>
      <w:r w:rsidR="00725A59" w:rsidRPr="003C6BC3">
        <w:rPr>
          <w:rFonts w:hint="cs"/>
          <w:rtl/>
        </w:rPr>
        <w:t>לפני שתקבל החלטה</w:t>
      </w:r>
      <w:r w:rsidR="00725A59" w:rsidRPr="003C6BC3">
        <w:rPr>
          <w:rtl/>
        </w:rPr>
        <w:t xml:space="preserve"> בנושא. מומלץ כי שינויים ארגוניים </w:t>
      </w:r>
      <w:r w:rsidR="00725A59" w:rsidRPr="003C6BC3">
        <w:rPr>
          <w:rFonts w:hint="cs"/>
          <w:rtl/>
        </w:rPr>
        <w:t xml:space="preserve">במכון </w:t>
      </w:r>
      <w:r w:rsidR="00725A59" w:rsidRPr="003C6BC3">
        <w:rPr>
          <w:rtl/>
        </w:rPr>
        <w:t>יבוצעו כמכלול ולא לשיעורין</w:t>
      </w:r>
      <w:r w:rsidRPr="008E57FE">
        <w:rPr>
          <w:rFonts w:hint="cs"/>
          <w:rtl/>
        </w:rPr>
        <w:t>.</w:t>
      </w:r>
    </w:p>
    <w:p w14:paraId="4594218F" w14:textId="34EB5652" w:rsidR="00F92733" w:rsidRPr="008E57FE" w:rsidRDefault="00F92733" w:rsidP="00497270">
      <w:pPr>
        <w:pStyle w:val="71f0"/>
        <w:ind w:left="454"/>
        <w:rPr>
          <w:rtl/>
        </w:rPr>
      </w:pPr>
      <w:r w:rsidRPr="00C76C95">
        <w:rPr>
          <w:noProof/>
        </w:rPr>
        <w:drawing>
          <wp:anchor distT="0" distB="3600450" distL="114300" distR="114300" simplePos="0" relativeHeight="252042752" behindDoc="0" locked="0" layoutInCell="1" allowOverlap="1" wp14:anchorId="71E50095" wp14:editId="54C6B709">
            <wp:simplePos x="0" y="0"/>
            <wp:positionH relativeFrom="column">
              <wp:posOffset>4520565</wp:posOffset>
            </wp:positionH>
            <wp:positionV relativeFrom="paragraph">
              <wp:posOffset>39186</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A59" w:rsidRPr="003C6BC3">
        <w:rPr>
          <w:rFonts w:hint="cs"/>
          <w:rtl/>
        </w:rPr>
        <w:t>ב</w:t>
      </w:r>
      <w:r w:rsidR="00725A59" w:rsidRPr="003C6BC3">
        <w:rPr>
          <w:rtl/>
        </w:rPr>
        <w:t xml:space="preserve">כל הנוגע </w:t>
      </w:r>
      <w:proofErr w:type="spellStart"/>
      <w:r w:rsidR="00725A59" w:rsidRPr="003C6BC3">
        <w:rPr>
          <w:rFonts w:hint="cs"/>
          <w:rtl/>
        </w:rPr>
        <w:t>ל</w:t>
      </w:r>
      <w:r w:rsidR="00725A59" w:rsidRPr="003C6BC3">
        <w:rPr>
          <w:rtl/>
        </w:rPr>
        <w:t>כ</w:t>
      </w:r>
      <w:proofErr w:type="spellEnd"/>
      <w:r w:rsidR="00725A59" w:rsidRPr="003C6BC3">
        <w:rPr>
          <w:rtl/>
        </w:rPr>
        <w:t xml:space="preserve">-130 </w:t>
      </w:r>
      <w:r w:rsidR="00725A59" w:rsidRPr="003C6BC3">
        <w:rPr>
          <w:rFonts w:hint="cs"/>
          <w:rtl/>
        </w:rPr>
        <w:t>(כ-40%) מ-</w:t>
      </w:r>
      <w:r w:rsidR="00725A59" w:rsidRPr="003C6BC3">
        <w:rPr>
          <w:rtl/>
        </w:rPr>
        <w:t>330</w:t>
      </w:r>
      <w:r w:rsidR="00725A59" w:rsidRPr="003C6BC3">
        <w:rPr>
          <w:rFonts w:hint="cs"/>
          <w:rtl/>
        </w:rPr>
        <w:t xml:space="preserve"> עובדי המכון</w:t>
      </w:r>
      <w:r w:rsidR="00725A59" w:rsidRPr="003C6BC3">
        <w:rPr>
          <w:rtl/>
        </w:rPr>
        <w:t xml:space="preserve"> העוסקים במקצועות טכניים, וכן בדירוגי </w:t>
      </w:r>
      <w:proofErr w:type="spellStart"/>
      <w:r w:rsidR="00725A59" w:rsidRPr="003C6BC3">
        <w:rPr>
          <w:rtl/>
        </w:rPr>
        <w:t>מח"ר</w:t>
      </w:r>
      <w:proofErr w:type="spellEnd"/>
      <w:r w:rsidR="00725A59" w:rsidRPr="003C6BC3">
        <w:rPr>
          <w:rtl/>
        </w:rPr>
        <w:t xml:space="preserve"> </w:t>
      </w:r>
      <w:proofErr w:type="spellStart"/>
      <w:r w:rsidR="00725A59" w:rsidRPr="003C6BC3">
        <w:rPr>
          <w:rtl/>
        </w:rPr>
        <w:t>מינהלי</w:t>
      </w:r>
      <w:proofErr w:type="spellEnd"/>
      <w:r w:rsidR="00725A59" w:rsidRPr="003C6BC3">
        <w:rPr>
          <w:rtl/>
        </w:rPr>
        <w:t xml:space="preserve"> ומשפטי, </w:t>
      </w:r>
      <w:r w:rsidR="00725A59" w:rsidRPr="003C6BC3">
        <w:rPr>
          <w:rFonts w:hint="cs"/>
          <w:rtl/>
        </w:rPr>
        <w:t xml:space="preserve">מומלץ כי </w:t>
      </w:r>
      <w:proofErr w:type="spellStart"/>
      <w:r w:rsidR="00725A59" w:rsidRPr="003C6BC3">
        <w:rPr>
          <w:rtl/>
        </w:rPr>
        <w:t>נש"ם</w:t>
      </w:r>
      <w:proofErr w:type="spellEnd"/>
      <w:r w:rsidR="00725A59" w:rsidRPr="003C6BC3">
        <w:rPr>
          <w:rtl/>
        </w:rPr>
        <w:t xml:space="preserve"> תוביל עבודת מטה בשיתוף ועדת הש</w:t>
      </w:r>
      <w:r w:rsidR="00725A59" w:rsidRPr="003C6BC3">
        <w:rPr>
          <w:rFonts w:hint="cs"/>
          <w:rtl/>
        </w:rPr>
        <w:t>י</w:t>
      </w:r>
      <w:r w:rsidR="00725A59" w:rsidRPr="003C6BC3">
        <w:rPr>
          <w:rtl/>
        </w:rPr>
        <w:t>רות</w:t>
      </w:r>
      <w:r w:rsidR="00725A59" w:rsidRPr="003C6BC3">
        <w:rPr>
          <w:rFonts w:hint="cs"/>
          <w:rtl/>
        </w:rPr>
        <w:t xml:space="preserve"> </w:t>
      </w:r>
      <w:r w:rsidR="00725A59" w:rsidRPr="003C6BC3">
        <w:rPr>
          <w:rtl/>
        </w:rPr>
        <w:t xml:space="preserve">ומטה </w:t>
      </w:r>
      <w:r w:rsidR="00725A59" w:rsidRPr="003C6BC3">
        <w:rPr>
          <w:rFonts w:hint="cs"/>
          <w:rtl/>
        </w:rPr>
        <w:t>עוזר שר הביטחון להתגוננות</w:t>
      </w:r>
      <w:r w:rsidR="00725A59" w:rsidRPr="003C6BC3">
        <w:rPr>
          <w:rtl/>
        </w:rPr>
        <w:t xml:space="preserve"> לבחינת נחיצותו של הפטור מחובת המכרז </w:t>
      </w:r>
      <w:r w:rsidR="00725A59" w:rsidRPr="003C6BC3">
        <w:rPr>
          <w:rFonts w:hint="cs"/>
          <w:rtl/>
        </w:rPr>
        <w:t>ל</w:t>
      </w:r>
      <w:r w:rsidR="00725A59" w:rsidRPr="003C6BC3">
        <w:rPr>
          <w:rtl/>
        </w:rPr>
        <w:t>גיוס כוח אדם למכון במשרות אלו</w:t>
      </w:r>
      <w:r w:rsidRPr="008E57FE">
        <w:rPr>
          <w:rFonts w:hint="cs"/>
          <w:rtl/>
        </w:rPr>
        <w:t xml:space="preserve">. </w:t>
      </w:r>
    </w:p>
    <w:p w14:paraId="5ED840AA" w14:textId="785FA90D" w:rsidR="00F92733" w:rsidRPr="008E57FE" w:rsidRDefault="00F92733" w:rsidP="00F92733">
      <w:pPr>
        <w:pStyle w:val="71f0"/>
        <w:ind w:left="133"/>
      </w:pPr>
      <w:r w:rsidRPr="00C76C95">
        <w:rPr>
          <w:noProof/>
        </w:rPr>
        <w:drawing>
          <wp:anchor distT="0" distB="3600450" distL="114300" distR="114300" simplePos="0" relativeHeight="252043776" behindDoc="0" locked="0" layoutInCell="1" allowOverlap="1" wp14:anchorId="331473F9" wp14:editId="7B0845EB">
            <wp:simplePos x="0" y="0"/>
            <wp:positionH relativeFrom="column">
              <wp:posOffset>4520565</wp:posOffset>
            </wp:positionH>
            <wp:positionV relativeFrom="paragraph">
              <wp:posOffset>23946</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A59" w:rsidRPr="003C6BC3">
        <w:rPr>
          <w:rtl/>
        </w:rPr>
        <w:t>מומלץ כי</w:t>
      </w:r>
      <w:r w:rsidR="00725A59" w:rsidRPr="003C6BC3">
        <w:rPr>
          <w:rFonts w:hint="cs"/>
          <w:rtl/>
        </w:rPr>
        <w:t xml:space="preserve"> </w:t>
      </w:r>
      <w:r w:rsidR="00725A59" w:rsidRPr="003C6BC3">
        <w:rPr>
          <w:rtl/>
        </w:rPr>
        <w:t xml:space="preserve">עוזר שר הביטחון להתגוננות יפקח </w:t>
      </w:r>
      <w:r w:rsidR="00725A59" w:rsidRPr="003C6BC3">
        <w:rPr>
          <w:rFonts w:hint="cs"/>
          <w:rtl/>
        </w:rPr>
        <w:t>על</w:t>
      </w:r>
      <w:r w:rsidR="00725A59" w:rsidRPr="003C6BC3">
        <w:rPr>
          <w:rtl/>
        </w:rPr>
        <w:t xml:space="preserve"> תהליכי הקידום במכון</w:t>
      </w:r>
      <w:r w:rsidR="00725A59" w:rsidRPr="003C6BC3">
        <w:rPr>
          <w:rFonts w:hint="cs"/>
          <w:rtl/>
        </w:rPr>
        <w:t>, יבצע בקרה בנושא</w:t>
      </w:r>
      <w:r w:rsidR="00725A59" w:rsidRPr="003C6BC3">
        <w:rPr>
          <w:rtl/>
        </w:rPr>
        <w:t xml:space="preserve"> ויבחן אם יש מקום שנציג מטעמו יהיה חבר בוועדה המוסדית.</w:t>
      </w:r>
      <w:r w:rsidR="00725A59" w:rsidRPr="003C6BC3">
        <w:rPr>
          <w:rFonts w:hint="cs"/>
          <w:rtl/>
        </w:rPr>
        <w:t xml:space="preserve"> משרד מבקר המדינה ממליץ כי המכון יבחן וינתח באופן שוטף את </w:t>
      </w:r>
      <w:r w:rsidR="00725A59" w:rsidRPr="003C6BC3">
        <w:t xml:space="preserve"> </w:t>
      </w:r>
      <w:r w:rsidR="00725A59" w:rsidRPr="003C6BC3">
        <w:rPr>
          <w:rFonts w:hint="cs"/>
          <w:rtl/>
        </w:rPr>
        <w:t>המשתמע, מהבחינה התקציבית, מקידום העובדים בתקן הפתוח</w:t>
      </w:r>
      <w:r w:rsidRPr="008E57FE">
        <w:rPr>
          <w:rtl/>
        </w:rPr>
        <w:t xml:space="preserve">. </w:t>
      </w:r>
    </w:p>
    <w:p w14:paraId="09484FC8" w14:textId="3599FA72" w:rsidR="00EE5B3D" w:rsidRDefault="00F92733" w:rsidP="005F3DD2">
      <w:pPr>
        <w:pStyle w:val="71f0"/>
        <w:rPr>
          <w:rtl/>
        </w:rPr>
      </w:pPr>
      <w:r w:rsidRPr="00D01BC6">
        <w:rPr>
          <w:noProof/>
          <w:spacing w:val="-2"/>
        </w:rPr>
        <w:drawing>
          <wp:anchor distT="0" distB="3600450" distL="114300" distR="114300" simplePos="0" relativeHeight="252044800" behindDoc="0" locked="0" layoutInCell="1" allowOverlap="1" wp14:anchorId="707FB6E6" wp14:editId="3EE5A6BD">
            <wp:simplePos x="0" y="0"/>
            <wp:positionH relativeFrom="column">
              <wp:posOffset>4520565</wp:posOffset>
            </wp:positionH>
            <wp:positionV relativeFrom="paragraph">
              <wp:posOffset>22041</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5A59" w:rsidRPr="003C6BC3">
        <w:rPr>
          <w:rFonts w:hint="cs"/>
          <w:rtl/>
        </w:rPr>
        <w:t xml:space="preserve">מומלץ שהמכון, עוזר שר הביטחון להתגוננות </w:t>
      </w:r>
      <w:proofErr w:type="spellStart"/>
      <w:r w:rsidR="00725A59" w:rsidRPr="003C6BC3">
        <w:rPr>
          <w:rFonts w:hint="cs"/>
          <w:rtl/>
        </w:rPr>
        <w:t>ונש"ם</w:t>
      </w:r>
      <w:proofErr w:type="spellEnd"/>
      <w:r w:rsidR="00725A59" w:rsidRPr="003C6BC3">
        <w:rPr>
          <w:rFonts w:hint="cs"/>
          <w:rtl/>
        </w:rPr>
        <w:t xml:space="preserve"> יבחנו את מידת הרלוונטיות של נוהלי המכון, ויקבעו למכון מסד נורמטיבי שלם ומעודכן</w:t>
      </w:r>
      <w:r w:rsidRPr="008E57FE">
        <w:rPr>
          <w:rFonts w:hint="cs"/>
          <w:rtl/>
        </w:rPr>
        <w:t>.</w:t>
      </w:r>
    </w:p>
    <w:p w14:paraId="16D985AE" w14:textId="3CCA512A" w:rsidR="00EE5B3D" w:rsidRDefault="00EE5B3D" w:rsidP="00EE5B3D">
      <w:pPr>
        <w:pStyle w:val="71f0"/>
        <w:rPr>
          <w:szCs w:val="20"/>
          <w:rtl/>
        </w:rPr>
      </w:pPr>
    </w:p>
    <w:p w14:paraId="50A11A9E" w14:textId="7A2C833C" w:rsidR="00E94C02" w:rsidRPr="00E94C02" w:rsidRDefault="00725A59" w:rsidP="00E94C02">
      <w:pPr>
        <w:rPr>
          <w:rtl/>
        </w:rPr>
      </w:pPr>
      <w:r w:rsidRPr="00D527BD">
        <w:rPr>
          <w:noProof/>
          <w:szCs w:val="20"/>
          <w:rtl/>
        </w:rPr>
        <w:drawing>
          <wp:anchor distT="0" distB="0" distL="114300" distR="114300" simplePos="0" relativeHeight="252076544" behindDoc="0" locked="0" layoutInCell="1" allowOverlap="1" wp14:anchorId="74A64F1A" wp14:editId="7FC60262">
            <wp:simplePos x="0" y="0"/>
            <wp:positionH relativeFrom="column">
              <wp:posOffset>120831</wp:posOffset>
            </wp:positionH>
            <wp:positionV relativeFrom="paragraph">
              <wp:posOffset>-141696</wp:posOffset>
            </wp:positionV>
            <wp:extent cx="4732020" cy="685800"/>
            <wp:effectExtent l="0" t="0" r="0" b="0"/>
            <wp:wrapNone/>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50541" cy="688484"/>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077568" behindDoc="0" locked="0" layoutInCell="1" allowOverlap="1" wp14:anchorId="31EA101F" wp14:editId="12C770BE">
                <wp:simplePos x="0" y="0"/>
                <wp:positionH relativeFrom="column">
                  <wp:posOffset>277586</wp:posOffset>
                </wp:positionH>
                <wp:positionV relativeFrom="paragraph">
                  <wp:posOffset>-69850</wp:posOffset>
                </wp:positionV>
                <wp:extent cx="4367530" cy="359229"/>
                <wp:effectExtent l="0" t="0" r="127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530" cy="359229"/>
                        </a:xfrm>
                        <a:prstGeom prst="rect">
                          <a:avLst/>
                        </a:prstGeom>
                        <a:solidFill>
                          <a:srgbClr val="F05260"/>
                        </a:solidFill>
                        <a:ln w="9525">
                          <a:noFill/>
                          <a:miter lim="800000"/>
                          <a:headEnd/>
                          <a:tailEnd/>
                        </a:ln>
                      </wps:spPr>
                      <wps:txbx>
                        <w:txbxContent>
                          <w:p w14:paraId="6BD33A3C" w14:textId="59B341C2" w:rsidR="00EE5B3D" w:rsidRPr="005C7ABF" w:rsidRDefault="00725A59" w:rsidP="00E94C02">
                            <w:pPr>
                              <w:spacing w:before="120" w:after="120" w:line="240" w:lineRule="auto"/>
                              <w:ind w:right="113"/>
                              <w:suppressOverlap/>
                              <w:jc w:val="left"/>
                              <w:rPr>
                                <w:rFonts w:ascii="Tahoma" w:hAnsi="Tahoma" w:cs="Tahoma"/>
                                <w:b/>
                                <w:bCs/>
                                <w:color w:val="FFFFFF" w:themeColor="background1"/>
                                <w:spacing w:val="-4"/>
                                <w:sz w:val="22"/>
                                <w:szCs w:val="22"/>
                                <w:rtl/>
                              </w:rPr>
                            </w:pPr>
                            <w:r w:rsidRPr="00462335">
                              <w:rPr>
                                <w:rFonts w:ascii="Tahoma" w:hAnsi="Tahoma" w:cs="Tahoma"/>
                                <w:b/>
                                <w:bCs/>
                                <w:color w:val="FFFFFF" w:themeColor="background1"/>
                                <w:spacing w:val="-4"/>
                                <w:rtl/>
                              </w:rPr>
                              <w:t>המכון הביולוגי - מבנה ארגוני לשנת 2020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EA101F" id="_x0000_s1029" type="#_x0000_t202" style="position:absolute;left:0;text-align:left;margin-left:21.85pt;margin-top:-5.5pt;width:343.9pt;height:28.3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" fillcolor="#f05260" stroked="f">
                <v:textbox>
                  <w:txbxContent>
                    <w:p w14:paraId="6BD33A3C" w14:textId="59B341C2" w:rsidR="00EE5B3D" w:rsidRPr="005C7ABF" w:rsidRDefault="00725A59" w:rsidP="00E94C02">
                      <w:pPr>
                        <w:spacing w:before="120" w:after="120" w:line="240" w:lineRule="auto"/>
                        <w:ind w:right="113"/>
                        <w:suppressOverlap/>
                        <w:jc w:val="left"/>
                        <w:rPr>
                          <w:rFonts w:ascii="Tahoma" w:hAnsi="Tahoma" w:cs="Tahoma"/>
                          <w:b/>
                          <w:bCs/>
                          <w:color w:val="FFFFFF" w:themeColor="background1"/>
                          <w:spacing w:val="-4"/>
                          <w:sz w:val="22"/>
                          <w:szCs w:val="22"/>
                          <w:rtl/>
                        </w:rPr>
                      </w:pPr>
                      <w:r w:rsidRPr="00462335">
                        <w:rPr>
                          <w:rFonts w:ascii="Tahoma" w:hAnsi="Tahoma" w:cs="Tahoma"/>
                          <w:b/>
                          <w:bCs/>
                          <w:color w:val="FFFFFF" w:themeColor="background1"/>
                          <w:spacing w:val="-4"/>
                          <w:rtl/>
                        </w:rPr>
                        <w:t>המכון הביולוגי - מבנה ארגוני לשנת 2020</w:t>
                      </w:r>
                    </w:p>
                  </w:txbxContent>
                </v:textbox>
              </v:shape>
            </w:pict>
          </mc:Fallback>
        </mc:AlternateContent>
      </w:r>
    </w:p>
    <w:p w14:paraId="183212E2" w14:textId="64538F4C" w:rsidR="00EE5B3D" w:rsidRPr="004418C1" w:rsidRDefault="00220992" w:rsidP="008B689C">
      <w:pPr>
        <w:spacing w:before="600" w:after="480"/>
        <w:ind w:left="-113"/>
        <w:jc w:val="center"/>
        <w:rPr>
          <w:szCs w:val="20"/>
          <w:rtl/>
        </w:rPr>
      </w:pPr>
      <w:r w:rsidRPr="004418C1">
        <w:rPr>
          <w:noProof/>
        </w:rPr>
        <w:drawing>
          <wp:inline distT="0" distB="0" distL="0" distR="0" wp14:anchorId="4B58957A" wp14:editId="2B547FB9">
            <wp:extent cx="4665263" cy="3767611"/>
            <wp:effectExtent l="0" t="0" r="0" b="0"/>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תמונה 36"/>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665263" cy="3767611"/>
                    </a:xfrm>
                    <a:prstGeom prst="rect">
                      <a:avLst/>
                    </a:prstGeom>
                    <a:noFill/>
                    <a:ln>
                      <a:noFill/>
                    </a:ln>
                  </pic:spPr>
                </pic:pic>
              </a:graphicData>
            </a:graphic>
          </wp:inline>
        </w:drawing>
      </w:r>
    </w:p>
    <w:p w14:paraId="369EE31B" w14:textId="77777777" w:rsidR="00725A59" w:rsidRPr="00CB1067" w:rsidRDefault="00725A59" w:rsidP="00725A59">
      <w:pPr>
        <w:pStyle w:val="afffc"/>
        <w:spacing w:line="240" w:lineRule="exact"/>
        <w:ind w:left="0"/>
        <w:rPr>
          <w:rFonts w:ascii="Tahoma" w:hAnsi="Tahoma" w:cs="Tahoma"/>
          <w:sz w:val="16"/>
          <w:szCs w:val="16"/>
          <w:rtl/>
        </w:rPr>
      </w:pPr>
      <w:r w:rsidRPr="00CB1067">
        <w:rPr>
          <w:rFonts w:ascii="Tahoma" w:hAnsi="Tahoma" w:cs="Tahoma"/>
          <w:sz w:val="16"/>
          <w:szCs w:val="16"/>
          <w:rtl/>
        </w:rPr>
        <w:t>על פי נתוני המכון, בעיבוד משרד מבקר המדינה.</w:t>
      </w:r>
    </w:p>
    <w:p w14:paraId="3BDA092D" w14:textId="33ED6CDA" w:rsidR="008B689C" w:rsidRDefault="00725A59" w:rsidP="008B689C">
      <w:pPr>
        <w:pStyle w:val="719"/>
        <w:rPr>
          <w:rtl/>
        </w:rPr>
      </w:pPr>
      <w:r w:rsidRPr="008B689C">
        <w:rPr>
          <w:rFonts w:hint="cs"/>
          <w:rtl/>
        </w:rPr>
        <w:t>*</w:t>
      </w:r>
      <w:r w:rsidRPr="008B689C">
        <w:rPr>
          <w:rtl/>
        </w:rPr>
        <w:t xml:space="preserve"> </w:t>
      </w:r>
      <w:r w:rsidR="008B689C" w:rsidRPr="008B689C">
        <w:rPr>
          <w:rtl/>
        </w:rPr>
        <w:tab/>
      </w:r>
      <w:r w:rsidRPr="008B689C">
        <w:rPr>
          <w:rtl/>
        </w:rPr>
        <w:t xml:space="preserve">החשב כפוף </w:t>
      </w:r>
      <w:r w:rsidRPr="008B689C">
        <w:rPr>
          <w:rFonts w:hint="cs"/>
          <w:rtl/>
        </w:rPr>
        <w:t xml:space="preserve">מהבחינה </w:t>
      </w:r>
      <w:proofErr w:type="spellStart"/>
      <w:r w:rsidRPr="008B689C">
        <w:rPr>
          <w:rFonts w:hint="cs"/>
          <w:rtl/>
        </w:rPr>
        <w:t>ה</w:t>
      </w:r>
      <w:r w:rsidRPr="008B689C">
        <w:rPr>
          <w:rtl/>
        </w:rPr>
        <w:t>מ</w:t>
      </w:r>
      <w:r w:rsidRPr="008B689C">
        <w:rPr>
          <w:rFonts w:hint="cs"/>
          <w:rtl/>
        </w:rPr>
        <w:t>י</w:t>
      </w:r>
      <w:r w:rsidRPr="008B689C">
        <w:rPr>
          <w:rtl/>
        </w:rPr>
        <w:t>נהלית</w:t>
      </w:r>
      <w:proofErr w:type="spellEnd"/>
      <w:r w:rsidRPr="008B689C">
        <w:rPr>
          <w:rtl/>
        </w:rPr>
        <w:t xml:space="preserve"> ו</w:t>
      </w:r>
      <w:r w:rsidRPr="008B689C">
        <w:rPr>
          <w:rFonts w:hint="cs"/>
          <w:rtl/>
        </w:rPr>
        <w:t>ה</w:t>
      </w:r>
      <w:r w:rsidRPr="008B689C">
        <w:rPr>
          <w:rtl/>
        </w:rPr>
        <w:t>מקצועית לחשב הכללי שבמשרד האוצר</w:t>
      </w:r>
    </w:p>
    <w:p w14:paraId="3675BF76" w14:textId="77777777" w:rsidR="008B689C" w:rsidRDefault="008B689C">
      <w:pPr>
        <w:bidi w:val="0"/>
        <w:spacing w:after="200" w:line="276" w:lineRule="auto"/>
        <w:rPr>
          <w:rFonts w:ascii="Tahoma" w:hAnsi="Tahoma" w:cs="Tahoma"/>
          <w:color w:val="0D0D0D" w:themeColor="text1" w:themeTint="F2"/>
          <w:sz w:val="16"/>
          <w:szCs w:val="16"/>
          <w:rtl/>
        </w:rPr>
      </w:pPr>
      <w:r>
        <w:rPr>
          <w:rtl/>
        </w:rPr>
        <w:br w:type="page"/>
      </w:r>
    </w:p>
    <w:p w14:paraId="37E8E7D8" w14:textId="50DCB02C" w:rsidR="00EE5B3D" w:rsidRDefault="00725A59" w:rsidP="000A4A97">
      <w:pPr>
        <w:pStyle w:val="71f0"/>
        <w:rPr>
          <w:rtl/>
        </w:rPr>
      </w:pPr>
      <w:r w:rsidRPr="00D527BD">
        <w:rPr>
          <w:noProof/>
          <w:szCs w:val="20"/>
          <w:rtl/>
        </w:rPr>
        <w:lastRenderedPageBreak/>
        <w:drawing>
          <wp:anchor distT="0" distB="0" distL="114300" distR="114300" simplePos="0" relativeHeight="252079616" behindDoc="0" locked="0" layoutInCell="1" allowOverlap="1" wp14:anchorId="780DBC9D" wp14:editId="7FD588A9">
            <wp:simplePos x="0" y="0"/>
            <wp:positionH relativeFrom="column">
              <wp:posOffset>-9797</wp:posOffset>
            </wp:positionH>
            <wp:positionV relativeFrom="paragraph">
              <wp:posOffset>-154759</wp:posOffset>
            </wp:positionV>
            <wp:extent cx="4742180" cy="679269"/>
            <wp:effectExtent l="0" t="0" r="0" b="0"/>
            <wp:wrapNone/>
            <wp:docPr id="205277094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75650" cy="684063"/>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080640" behindDoc="0" locked="0" layoutInCell="1" allowOverlap="1" wp14:anchorId="6290346E" wp14:editId="3DE8AA37">
                <wp:simplePos x="0" y="0"/>
                <wp:positionH relativeFrom="column">
                  <wp:posOffset>120831</wp:posOffset>
                </wp:positionH>
                <wp:positionV relativeFrom="paragraph">
                  <wp:posOffset>-69850</wp:posOffset>
                </wp:positionV>
                <wp:extent cx="4431665" cy="398417"/>
                <wp:effectExtent l="0" t="0" r="635"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398417"/>
                        </a:xfrm>
                        <a:prstGeom prst="rect">
                          <a:avLst/>
                        </a:prstGeom>
                        <a:solidFill>
                          <a:srgbClr val="F05260"/>
                        </a:solidFill>
                        <a:ln w="9525">
                          <a:noFill/>
                          <a:miter lim="800000"/>
                          <a:headEnd/>
                          <a:tailEnd/>
                        </a:ln>
                      </wps:spPr>
                      <wps:txbx>
                        <w:txbxContent>
                          <w:p w14:paraId="5EC47A98" w14:textId="44131B37" w:rsidR="00EE5B3D" w:rsidRPr="005C7ABF" w:rsidRDefault="00725A59" w:rsidP="00725A59">
                            <w:pPr>
                              <w:spacing w:before="60" w:after="60" w:line="240" w:lineRule="auto"/>
                              <w:ind w:right="113"/>
                              <w:jc w:val="left"/>
                              <w:rPr>
                                <w:b/>
                                <w:bCs/>
                                <w:rtl/>
                              </w:rPr>
                            </w:pPr>
                            <w:r w:rsidRPr="00462335">
                              <w:rPr>
                                <w:rFonts w:ascii="Tahoma" w:hAnsi="Tahoma" w:cs="Tahoma"/>
                                <w:b/>
                                <w:bCs/>
                                <w:color w:val="FFFFFF" w:themeColor="background1"/>
                                <w:spacing w:val="-4"/>
                                <w:rtl/>
                              </w:rPr>
                              <w:t>קידום בתקן הפתוח - סגל אקדמי</w:t>
                            </w:r>
                            <w:r w:rsidRPr="00462335">
                              <w:rPr>
                                <w:rFonts w:ascii="Tahoma" w:hAnsi="Tahoma" w:cs="Tahoma" w:hint="cs"/>
                                <w:b/>
                                <w:bCs/>
                                <w:color w:val="FFFFFF" w:themeColor="background1"/>
                                <w:spacing w:val="-4"/>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90346E" id="_x0000_s1030" type="#_x0000_t202" style="position:absolute;left:0;text-align:left;margin-left:9.5pt;margin-top:-5.5pt;width:348.95pt;height:31.35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" fillcolor="#f05260" stroked="f">
                <v:textbox>
                  <w:txbxContent>
                    <w:p w14:paraId="5EC47A98" w14:textId="44131B37" w:rsidR="00EE5B3D" w:rsidRPr="005C7ABF" w:rsidRDefault="00725A59" w:rsidP="00725A59">
                      <w:pPr>
                        <w:spacing w:before="60" w:after="60" w:line="240" w:lineRule="auto"/>
                        <w:ind w:right="113"/>
                        <w:jc w:val="left"/>
                        <w:rPr>
                          <w:b/>
                          <w:bCs/>
                          <w:rtl/>
                        </w:rPr>
                      </w:pPr>
                      <w:r w:rsidRPr="00462335">
                        <w:rPr>
                          <w:rFonts w:ascii="Tahoma" w:hAnsi="Tahoma" w:cs="Tahoma"/>
                          <w:b/>
                          <w:bCs/>
                          <w:color w:val="FFFFFF" w:themeColor="background1"/>
                          <w:spacing w:val="-4"/>
                          <w:rtl/>
                        </w:rPr>
                        <w:t>קידום בתקן הפתוח - סגל אקדמי</w:t>
                      </w:r>
                      <w:r w:rsidRPr="00462335">
                        <w:rPr>
                          <w:rFonts w:ascii="Tahoma" w:hAnsi="Tahoma" w:cs="Tahoma" w:hint="cs"/>
                          <w:b/>
                          <w:bCs/>
                          <w:color w:val="FFFFFF" w:themeColor="background1"/>
                          <w:spacing w:val="-4"/>
                          <w:rtl/>
                        </w:rPr>
                        <w:t xml:space="preserve"> </w:t>
                      </w:r>
                    </w:p>
                  </w:txbxContent>
                </v:textbox>
              </v:shape>
            </w:pict>
          </mc:Fallback>
        </mc:AlternateContent>
      </w:r>
      <w:r w:rsidR="00EE5B3D" w:rsidRPr="008E57FE">
        <w:rPr>
          <w:rFonts w:hint="cs"/>
          <w:rtl/>
        </w:rPr>
        <w:t xml:space="preserve"> </w:t>
      </w:r>
    </w:p>
    <w:p w14:paraId="61D40428" w14:textId="08D4017F" w:rsidR="00EE5B3D" w:rsidRDefault="00EE5B3D" w:rsidP="00EE5B3D">
      <w:pPr>
        <w:pStyle w:val="7190"/>
        <w:rPr>
          <w:b/>
          <w:bCs/>
          <w:color w:val="FFFFFF" w:themeColor="background1"/>
          <w:sz w:val="28"/>
          <w:rtl/>
        </w:rPr>
      </w:pPr>
    </w:p>
    <w:p w14:paraId="1DB04B06" w14:textId="3D5F57B5" w:rsidR="00F3573E" w:rsidRDefault="00EE5B3D" w:rsidP="00725A59">
      <w:pPr>
        <w:spacing w:before="240"/>
        <w:jc w:val="center"/>
        <w:rPr>
          <w:szCs w:val="20"/>
          <w:rtl/>
        </w:rPr>
      </w:pPr>
      <w:r w:rsidRPr="004418C1">
        <w:rPr>
          <w:noProof/>
        </w:rPr>
        <w:drawing>
          <wp:inline distT="0" distB="0" distL="0" distR="0" wp14:anchorId="09FD2ABF" wp14:editId="2392A9FD">
            <wp:extent cx="4498452" cy="2206558"/>
            <wp:effectExtent l="0" t="0" r="0" b="0"/>
            <wp:docPr id="2052770945" name="תמונה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45" name="תמונה 2052770945"/>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498452" cy="2206558"/>
                    </a:xfrm>
                    <a:prstGeom prst="rect">
                      <a:avLst/>
                    </a:prstGeom>
                    <a:noFill/>
                    <a:ln>
                      <a:noFill/>
                    </a:ln>
                  </pic:spPr>
                </pic:pic>
              </a:graphicData>
            </a:graphic>
          </wp:inline>
        </w:drawing>
      </w:r>
    </w:p>
    <w:p w14:paraId="0DB49EC9" w14:textId="58DC4A28" w:rsidR="00725A59" w:rsidRDefault="00725A59" w:rsidP="008B689C">
      <w:pPr>
        <w:spacing w:before="240"/>
        <w:jc w:val="left"/>
        <w:rPr>
          <w:szCs w:val="20"/>
          <w:rtl/>
        </w:rPr>
      </w:pPr>
      <w:r w:rsidRPr="00216561">
        <w:rPr>
          <w:rFonts w:ascii="Tahoma" w:hAnsi="Tahoma" w:cs="Tahoma" w:hint="cs"/>
          <w:sz w:val="16"/>
          <w:szCs w:val="16"/>
          <w:rtl/>
        </w:rPr>
        <w:t>על פי נתוני המכון, בעיבוד משרד מבקר המדינה.</w:t>
      </w:r>
    </w:p>
    <w:p w14:paraId="78AAA4C0" w14:textId="684F7233" w:rsidR="008B689C" w:rsidRDefault="008B689C" w:rsidP="008B689C">
      <w:pPr>
        <w:pStyle w:val="71f0"/>
        <w:rPr>
          <w:rtl/>
        </w:rPr>
      </w:pPr>
      <w:r w:rsidRPr="008E57FE">
        <w:rPr>
          <w:rFonts w:hint="cs"/>
          <w:rtl/>
        </w:rPr>
        <w:t xml:space="preserve"> </w:t>
      </w:r>
    </w:p>
    <w:p w14:paraId="2C4BABAF" w14:textId="08D6D6EE" w:rsidR="008B689C" w:rsidRDefault="008B689C" w:rsidP="008B689C">
      <w:pPr>
        <w:pStyle w:val="71f0"/>
        <w:rPr>
          <w:rtl/>
        </w:rPr>
      </w:pPr>
      <w:r w:rsidRPr="00D527BD">
        <w:rPr>
          <w:noProof/>
          <w:szCs w:val="20"/>
          <w:rtl/>
        </w:rPr>
        <w:drawing>
          <wp:anchor distT="0" distB="0" distL="114300" distR="114300" simplePos="0" relativeHeight="252187136" behindDoc="0" locked="0" layoutInCell="1" allowOverlap="1" wp14:anchorId="2E91B7CF" wp14:editId="77F605DD">
            <wp:simplePos x="0" y="0"/>
            <wp:positionH relativeFrom="column">
              <wp:posOffset>-9525</wp:posOffset>
            </wp:positionH>
            <wp:positionV relativeFrom="paragraph">
              <wp:posOffset>54610</wp:posOffset>
            </wp:positionV>
            <wp:extent cx="4742180" cy="678815"/>
            <wp:effectExtent l="0" t="0" r="0" b="0"/>
            <wp:wrapNone/>
            <wp:docPr id="63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42180" cy="67881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2188160" behindDoc="0" locked="0" layoutInCell="1" allowOverlap="1" wp14:anchorId="2B5126A9" wp14:editId="1552BC03">
                <wp:simplePos x="0" y="0"/>
                <wp:positionH relativeFrom="column">
                  <wp:posOffset>120650</wp:posOffset>
                </wp:positionH>
                <wp:positionV relativeFrom="paragraph">
                  <wp:posOffset>139519</wp:posOffset>
                </wp:positionV>
                <wp:extent cx="4431665" cy="398145"/>
                <wp:effectExtent l="0" t="0" r="635" b="0"/>
                <wp:wrapNone/>
                <wp:docPr id="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398145"/>
                        </a:xfrm>
                        <a:prstGeom prst="rect">
                          <a:avLst/>
                        </a:prstGeom>
                        <a:solidFill>
                          <a:srgbClr val="F05260"/>
                        </a:solidFill>
                        <a:ln w="9525">
                          <a:noFill/>
                          <a:miter lim="800000"/>
                          <a:headEnd/>
                          <a:tailEnd/>
                        </a:ln>
                      </wps:spPr>
                      <wps:txbx>
                        <w:txbxContent>
                          <w:p w14:paraId="5A5E8F41" w14:textId="2E264613" w:rsidR="008B689C" w:rsidRPr="005C7ABF" w:rsidRDefault="008B689C" w:rsidP="008B689C">
                            <w:pPr>
                              <w:spacing w:before="60" w:after="60" w:line="240" w:lineRule="auto"/>
                              <w:ind w:right="113"/>
                              <w:jc w:val="left"/>
                              <w:rPr>
                                <w:b/>
                                <w:bCs/>
                                <w:rtl/>
                              </w:rPr>
                            </w:pPr>
                            <w:r w:rsidRPr="00462335">
                              <w:rPr>
                                <w:rFonts w:ascii="Tahoma" w:hAnsi="Tahoma" w:cs="Tahoma"/>
                                <w:b/>
                                <w:bCs/>
                                <w:color w:val="FFFFFF" w:themeColor="background1"/>
                                <w:spacing w:val="-4"/>
                                <w:rtl/>
                              </w:rPr>
                              <w:t xml:space="preserve">קידום בתקן הפתוח - סגל </w:t>
                            </w:r>
                            <w:r>
                              <w:rPr>
                                <w:rFonts w:ascii="Tahoma" w:hAnsi="Tahoma" w:cs="Tahoma" w:hint="cs"/>
                                <w:b/>
                                <w:bCs/>
                                <w:color w:val="FFFFFF" w:themeColor="background1"/>
                                <w:spacing w:val="-4"/>
                                <w:rtl/>
                              </w:rPr>
                              <w:t>טכני</w:t>
                            </w:r>
                            <w:r w:rsidRPr="00462335">
                              <w:rPr>
                                <w:rFonts w:ascii="Tahoma" w:hAnsi="Tahoma" w:cs="Tahoma" w:hint="cs"/>
                                <w:b/>
                                <w:bCs/>
                                <w:color w:val="FFFFFF" w:themeColor="background1"/>
                                <w:spacing w:val="-4"/>
                                <w:rtl/>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5126A9" id="_x0000_s1031" type="#_x0000_t202" style="position:absolute;left:0;text-align:left;margin-left:9.5pt;margin-top:11pt;width:348.95pt;height:31.35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" fillcolor="#f05260" stroked="f">
                <v:textbox>
                  <w:txbxContent>
                    <w:p w14:paraId="5A5E8F41" w14:textId="2E264613" w:rsidR="008B689C" w:rsidRPr="005C7ABF" w:rsidRDefault="008B689C" w:rsidP="008B689C">
                      <w:pPr>
                        <w:spacing w:before="60" w:after="60" w:line="240" w:lineRule="auto"/>
                        <w:ind w:right="113"/>
                        <w:jc w:val="left"/>
                        <w:rPr>
                          <w:b/>
                          <w:bCs/>
                          <w:rtl/>
                        </w:rPr>
                      </w:pPr>
                      <w:r w:rsidRPr="00462335">
                        <w:rPr>
                          <w:rFonts w:ascii="Tahoma" w:hAnsi="Tahoma" w:cs="Tahoma"/>
                          <w:b/>
                          <w:bCs/>
                          <w:color w:val="FFFFFF" w:themeColor="background1"/>
                          <w:spacing w:val="-4"/>
                          <w:rtl/>
                        </w:rPr>
                        <w:t xml:space="preserve">קידום בתקן הפתוח - סגל </w:t>
                      </w:r>
                      <w:r>
                        <w:rPr>
                          <w:rFonts w:ascii="Tahoma" w:hAnsi="Tahoma" w:cs="Tahoma" w:hint="cs"/>
                          <w:b/>
                          <w:bCs/>
                          <w:color w:val="FFFFFF" w:themeColor="background1"/>
                          <w:spacing w:val="-4"/>
                          <w:rtl/>
                        </w:rPr>
                        <w:t>טכני</w:t>
                      </w:r>
                      <w:r w:rsidRPr="00462335">
                        <w:rPr>
                          <w:rFonts w:ascii="Tahoma" w:hAnsi="Tahoma" w:cs="Tahoma" w:hint="cs"/>
                          <w:b/>
                          <w:bCs/>
                          <w:color w:val="FFFFFF" w:themeColor="background1"/>
                          <w:spacing w:val="-4"/>
                          <w:rtl/>
                        </w:rPr>
                        <w:t xml:space="preserve"> </w:t>
                      </w:r>
                    </w:p>
                  </w:txbxContent>
                </v:textbox>
              </v:shape>
            </w:pict>
          </mc:Fallback>
        </mc:AlternateContent>
      </w:r>
    </w:p>
    <w:p w14:paraId="457F486B" w14:textId="77777777" w:rsidR="008B689C" w:rsidRDefault="008B689C" w:rsidP="008B689C">
      <w:pPr>
        <w:pStyle w:val="7190"/>
        <w:rPr>
          <w:b/>
          <w:bCs/>
          <w:color w:val="FFFFFF" w:themeColor="background1"/>
          <w:sz w:val="28"/>
          <w:rtl/>
        </w:rPr>
      </w:pPr>
    </w:p>
    <w:p w14:paraId="3F0A15A6" w14:textId="77777777" w:rsidR="008B689C" w:rsidRDefault="008B689C" w:rsidP="008B689C">
      <w:pPr>
        <w:spacing w:before="480"/>
        <w:jc w:val="center"/>
        <w:rPr>
          <w:szCs w:val="20"/>
          <w:rtl/>
        </w:rPr>
      </w:pPr>
      <w:r w:rsidRPr="004418C1">
        <w:rPr>
          <w:noProof/>
        </w:rPr>
        <w:drawing>
          <wp:inline distT="0" distB="0" distL="0" distR="0" wp14:anchorId="661E08C9" wp14:editId="70EC0952">
            <wp:extent cx="4515332" cy="2251548"/>
            <wp:effectExtent l="0" t="0" r="0" b="0"/>
            <wp:docPr id="638" name="תמונה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תמונה 638"/>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515332" cy="2251548"/>
                    </a:xfrm>
                    <a:prstGeom prst="rect">
                      <a:avLst/>
                    </a:prstGeom>
                    <a:noFill/>
                    <a:ln>
                      <a:noFill/>
                    </a:ln>
                  </pic:spPr>
                </pic:pic>
              </a:graphicData>
            </a:graphic>
          </wp:inline>
        </w:drawing>
      </w:r>
    </w:p>
    <w:p w14:paraId="00ED66E9" w14:textId="77777777" w:rsidR="008B689C" w:rsidRDefault="008B689C" w:rsidP="008B689C">
      <w:pPr>
        <w:spacing w:before="240"/>
        <w:jc w:val="left"/>
        <w:rPr>
          <w:szCs w:val="20"/>
          <w:rtl/>
        </w:rPr>
      </w:pPr>
      <w:r w:rsidRPr="00216561">
        <w:rPr>
          <w:rFonts w:ascii="Tahoma" w:hAnsi="Tahoma" w:cs="Tahoma" w:hint="cs"/>
          <w:sz w:val="16"/>
          <w:szCs w:val="16"/>
          <w:rtl/>
        </w:rPr>
        <w:t>על פי נתוני המכון, בעיבוד משרד מבקר המדינה.</w:t>
      </w:r>
    </w:p>
    <w:p w14:paraId="0D50030F" w14:textId="77777777" w:rsidR="00F3573E" w:rsidRDefault="00F3573E" w:rsidP="00F3573E">
      <w:pPr>
        <w:pStyle w:val="7120"/>
        <w:spacing w:before="0"/>
        <w:rPr>
          <w:rtl/>
        </w:rPr>
      </w:pPr>
      <w:r>
        <w:rPr>
          <w:noProof/>
          <w:sz w:val="32"/>
          <w:szCs w:val="32"/>
          <w:rtl/>
          <w:lang w:val="he-IL"/>
        </w:rPr>
        <w:lastRenderedPageBreak/>
        <mc:AlternateContent>
          <mc:Choice Requires="wpg">
            <w:drawing>
              <wp:inline distT="0" distB="0" distL="0" distR="0" wp14:anchorId="6F1688E7" wp14:editId="4E8EEA65">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A6F411F"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Pr="00EF3061">
        <w:rPr>
          <w:rFonts w:hint="cs"/>
          <w:rtl/>
        </w:rPr>
        <w:t>סיכום</w:t>
      </w:r>
    </w:p>
    <w:p w14:paraId="651EDF9C" w14:textId="77777777" w:rsidR="00725A59" w:rsidRPr="00462335" w:rsidRDefault="00725A59" w:rsidP="00725A59">
      <w:pPr>
        <w:pStyle w:val="7190"/>
        <w:rPr>
          <w:rtl/>
        </w:rPr>
      </w:pPr>
      <w:r w:rsidRPr="00462335">
        <w:rPr>
          <w:rtl/>
        </w:rPr>
        <w:t xml:space="preserve">ממצאי הדוח מעלים ליקויים בניהול </w:t>
      </w:r>
      <w:r w:rsidRPr="00462335">
        <w:rPr>
          <w:rFonts w:hint="cs"/>
          <w:rtl/>
        </w:rPr>
        <w:t>כוח אדם</w:t>
      </w:r>
      <w:r w:rsidRPr="00462335">
        <w:rPr>
          <w:rtl/>
        </w:rPr>
        <w:t xml:space="preserve"> במכון</w:t>
      </w:r>
      <w:r w:rsidRPr="00462335">
        <w:rPr>
          <w:rFonts w:hint="cs"/>
          <w:rtl/>
        </w:rPr>
        <w:t>,</w:t>
      </w:r>
      <w:r w:rsidRPr="00462335">
        <w:rPr>
          <w:rtl/>
        </w:rPr>
        <w:t xml:space="preserve"> </w:t>
      </w:r>
      <w:r w:rsidRPr="00462335">
        <w:rPr>
          <w:rFonts w:hint="cs"/>
          <w:rtl/>
        </w:rPr>
        <w:t>בייחוד</w:t>
      </w:r>
      <w:r w:rsidRPr="00462335">
        <w:rPr>
          <w:rtl/>
        </w:rPr>
        <w:t xml:space="preserve"> בנושאים </w:t>
      </w:r>
      <w:r w:rsidRPr="00462335">
        <w:rPr>
          <w:rFonts w:hint="cs"/>
          <w:rtl/>
        </w:rPr>
        <w:t>אלה</w:t>
      </w:r>
      <w:r w:rsidRPr="00462335">
        <w:rPr>
          <w:rtl/>
        </w:rPr>
        <w:t xml:space="preserve">: </w:t>
      </w:r>
      <w:r w:rsidRPr="00462335">
        <w:rPr>
          <w:rFonts w:hint="cs"/>
          <w:rtl/>
        </w:rPr>
        <w:t>ב</w:t>
      </w:r>
      <w:r w:rsidRPr="00462335">
        <w:rPr>
          <w:rtl/>
        </w:rPr>
        <w:t xml:space="preserve">תמהיל </w:t>
      </w:r>
      <w:r w:rsidRPr="00462335">
        <w:rPr>
          <w:rFonts w:hint="cs"/>
          <w:rtl/>
        </w:rPr>
        <w:t>כוח האדם</w:t>
      </w:r>
      <w:r w:rsidRPr="00462335">
        <w:rPr>
          <w:rtl/>
        </w:rPr>
        <w:t xml:space="preserve"> במכון</w:t>
      </w:r>
      <w:r w:rsidRPr="00462335">
        <w:rPr>
          <w:rFonts w:hint="cs"/>
          <w:rtl/>
        </w:rPr>
        <w:t xml:space="preserve"> היחס בין מספר החוקרים למספר העמיתים</w:t>
      </w:r>
      <w:r w:rsidRPr="00462335">
        <w:rPr>
          <w:rtl/>
        </w:rPr>
        <w:t xml:space="preserve"> </w:t>
      </w:r>
      <w:r w:rsidRPr="00462335">
        <w:rPr>
          <w:rFonts w:hint="cs"/>
          <w:rtl/>
        </w:rPr>
        <w:t>הוא כדוגמת</w:t>
      </w:r>
      <w:r w:rsidRPr="00462335">
        <w:rPr>
          <w:rtl/>
        </w:rPr>
        <w:t xml:space="preserve"> "פירמידה הפוכה";</w:t>
      </w:r>
      <w:r w:rsidRPr="00462335">
        <w:rPr>
          <w:rFonts w:hint="cs"/>
          <w:rtl/>
        </w:rPr>
        <w:t xml:space="preserve"> המכון לא קבע הוראת ארגון המגדירה את אופן חלוקת הסמכויות והתפקידים והמתווה את הדרך לייזום שינויים במבנה הארגוני; </w:t>
      </w:r>
      <w:r w:rsidRPr="00462335">
        <w:rPr>
          <w:rtl/>
        </w:rPr>
        <w:t xml:space="preserve">המכון </w:t>
      </w:r>
      <w:r w:rsidRPr="00462335">
        <w:rPr>
          <w:rFonts w:hint="cs"/>
          <w:rtl/>
        </w:rPr>
        <w:t>ביצע</w:t>
      </w:r>
      <w:r w:rsidRPr="00462335">
        <w:rPr>
          <w:rtl/>
        </w:rPr>
        <w:t xml:space="preserve"> שינויים ארגוניים בלי להגדיר את הצורך בהם ואת תכלית השינוי; </w:t>
      </w:r>
      <w:r w:rsidRPr="00462335">
        <w:rPr>
          <w:rFonts w:hint="cs"/>
          <w:rtl/>
        </w:rPr>
        <w:t>כ</w:t>
      </w:r>
      <w:r w:rsidRPr="00462335">
        <w:rPr>
          <w:rtl/>
        </w:rPr>
        <w:t xml:space="preserve">שני שלישים </w:t>
      </w:r>
      <w:r w:rsidRPr="00462335">
        <w:rPr>
          <w:rFonts w:hint="cs"/>
          <w:rtl/>
        </w:rPr>
        <w:t>מ</w:t>
      </w:r>
      <w:r w:rsidRPr="00462335">
        <w:rPr>
          <w:rtl/>
        </w:rPr>
        <w:t>העובדים שאינם חוקרים ש</w:t>
      </w:r>
      <w:r w:rsidRPr="00462335">
        <w:rPr>
          <w:rFonts w:hint="cs"/>
          <w:rtl/>
        </w:rPr>
        <w:t xml:space="preserve">גייס </w:t>
      </w:r>
      <w:r w:rsidRPr="00462335">
        <w:rPr>
          <w:rtl/>
        </w:rPr>
        <w:t xml:space="preserve">המכון בשנים </w:t>
      </w:r>
      <w:r w:rsidRPr="00462335">
        <w:rPr>
          <w:rFonts w:hint="cs"/>
          <w:rtl/>
        </w:rPr>
        <w:t>2013 - 2020</w:t>
      </w:r>
      <w:r w:rsidRPr="00462335">
        <w:rPr>
          <w:rtl/>
        </w:rPr>
        <w:t xml:space="preserve"> עבדו קודם לכן </w:t>
      </w:r>
      <w:r w:rsidRPr="00462335">
        <w:rPr>
          <w:rFonts w:hint="cs"/>
          <w:rtl/>
        </w:rPr>
        <w:t xml:space="preserve">במכון באמצעות </w:t>
      </w:r>
      <w:r w:rsidRPr="00462335">
        <w:rPr>
          <w:rtl/>
        </w:rPr>
        <w:t>חברות כוח אדם או ספקים</w:t>
      </w:r>
      <w:r w:rsidRPr="00462335">
        <w:rPr>
          <w:rFonts w:hint="cs"/>
          <w:rtl/>
        </w:rPr>
        <w:t xml:space="preserve"> </w:t>
      </w:r>
      <w:r w:rsidRPr="00462335">
        <w:rPr>
          <w:rtl/>
        </w:rPr>
        <w:t>שנתנו שירותים למכון; ניתנו דרגות שלא בהתאם לאמות המידה לקידום בתקן הפתוח</w:t>
      </w:r>
      <w:r w:rsidRPr="00462335">
        <w:rPr>
          <w:rFonts w:hint="cs"/>
          <w:rtl/>
        </w:rPr>
        <w:t>,</w:t>
      </w:r>
      <w:r w:rsidRPr="00462335">
        <w:rPr>
          <w:rtl/>
        </w:rPr>
        <w:t xml:space="preserve"> ובכלל זה </w:t>
      </w:r>
      <w:r w:rsidRPr="00462335">
        <w:rPr>
          <w:rFonts w:hint="cs"/>
          <w:rtl/>
        </w:rPr>
        <w:t>קודמו</w:t>
      </w:r>
      <w:r w:rsidRPr="00462335">
        <w:rPr>
          <w:rtl/>
        </w:rPr>
        <w:t xml:space="preserve"> חברי ועד במעורבות מנהל המכון</w:t>
      </w:r>
      <w:r w:rsidRPr="00462335">
        <w:rPr>
          <w:rFonts w:hint="cs"/>
          <w:rtl/>
        </w:rPr>
        <w:t xml:space="preserve"> דאז;</w:t>
      </w:r>
      <w:r w:rsidRPr="00462335">
        <w:rPr>
          <w:rtl/>
        </w:rPr>
        <w:t xml:space="preserve"> נמצאו ליקויים בתהליכי העבודה של הוועדה המייעצת ו</w:t>
      </w:r>
      <w:r w:rsidRPr="00462335">
        <w:rPr>
          <w:rFonts w:hint="cs"/>
          <w:rtl/>
        </w:rPr>
        <w:t xml:space="preserve">של </w:t>
      </w:r>
      <w:r w:rsidRPr="00462335">
        <w:rPr>
          <w:rtl/>
        </w:rPr>
        <w:t xml:space="preserve">הוועדה המוסדית המאשרת את הקידום בדרגות; תוספות </w:t>
      </w:r>
      <w:r w:rsidRPr="00462335">
        <w:rPr>
          <w:rFonts w:hint="cs"/>
          <w:rtl/>
        </w:rPr>
        <w:t>ה</w:t>
      </w:r>
      <w:r w:rsidRPr="00462335">
        <w:rPr>
          <w:rtl/>
        </w:rPr>
        <w:t xml:space="preserve">שכר </w:t>
      </w:r>
      <w:r w:rsidRPr="00462335">
        <w:rPr>
          <w:rFonts w:hint="cs"/>
          <w:rtl/>
        </w:rPr>
        <w:t xml:space="preserve">שניתנו </w:t>
      </w:r>
      <w:r w:rsidRPr="00462335">
        <w:rPr>
          <w:rtl/>
        </w:rPr>
        <w:t xml:space="preserve">כפועל יוצא מקידומים לתפקידים </w:t>
      </w:r>
      <w:r w:rsidRPr="00462335">
        <w:rPr>
          <w:rFonts w:hint="cs"/>
          <w:rtl/>
        </w:rPr>
        <w:t>חרגו</w:t>
      </w:r>
      <w:r w:rsidRPr="00462335">
        <w:rPr>
          <w:rtl/>
        </w:rPr>
        <w:t xml:space="preserve"> מהמכסה האפשרית</w:t>
      </w:r>
      <w:r w:rsidRPr="00462335">
        <w:rPr>
          <w:rFonts w:hint="cs"/>
          <w:rtl/>
        </w:rPr>
        <w:t>,</w:t>
      </w:r>
      <w:r w:rsidRPr="00462335">
        <w:rPr>
          <w:rtl/>
        </w:rPr>
        <w:t xml:space="preserve"> ו</w:t>
      </w:r>
      <w:r w:rsidRPr="00462335">
        <w:rPr>
          <w:rFonts w:hint="cs"/>
          <w:rtl/>
        </w:rPr>
        <w:t xml:space="preserve">הן ניתנו </w:t>
      </w:r>
      <w:r w:rsidRPr="00462335">
        <w:rPr>
          <w:rtl/>
        </w:rPr>
        <w:t xml:space="preserve">בלי שנבחנו </w:t>
      </w:r>
      <w:r w:rsidRPr="00462335">
        <w:rPr>
          <w:rFonts w:hint="cs"/>
          <w:rtl/>
        </w:rPr>
        <w:t>ההשפעות</w:t>
      </w:r>
      <w:r w:rsidRPr="00462335">
        <w:rPr>
          <w:rtl/>
        </w:rPr>
        <w:t xml:space="preserve"> התקציביות הנובעות מכך וללא אישור</w:t>
      </w:r>
      <w:r w:rsidRPr="00462335">
        <w:rPr>
          <w:rFonts w:hint="cs"/>
          <w:rtl/>
        </w:rPr>
        <w:t xml:space="preserve"> עוזר שר הביטחון להתגוננות</w:t>
      </w:r>
      <w:r w:rsidRPr="00462335">
        <w:rPr>
          <w:rtl/>
        </w:rPr>
        <w:t xml:space="preserve">. בביקורת עלו גם ליקויים </w:t>
      </w:r>
      <w:r w:rsidRPr="00462335">
        <w:rPr>
          <w:rFonts w:hint="cs"/>
          <w:rtl/>
        </w:rPr>
        <w:t>באופן תפקודה של</w:t>
      </w:r>
      <w:r w:rsidRPr="00462335">
        <w:rPr>
          <w:rtl/>
        </w:rPr>
        <w:t xml:space="preserve"> הוועדה העליונה לד</w:t>
      </w:r>
      <w:r w:rsidRPr="00462335">
        <w:rPr>
          <w:rFonts w:hint="cs"/>
          <w:rtl/>
        </w:rPr>
        <w:t>י</w:t>
      </w:r>
      <w:r w:rsidRPr="00462335">
        <w:rPr>
          <w:rtl/>
        </w:rPr>
        <w:t xml:space="preserve">רוג עובדי מחקר המנוהלת </w:t>
      </w:r>
      <w:proofErr w:type="spellStart"/>
      <w:r w:rsidRPr="00462335">
        <w:rPr>
          <w:rtl/>
        </w:rPr>
        <w:t>בנש"ם</w:t>
      </w:r>
      <w:proofErr w:type="spellEnd"/>
      <w:r w:rsidRPr="00462335">
        <w:rPr>
          <w:rtl/>
        </w:rPr>
        <w:t>, וב</w:t>
      </w:r>
      <w:r w:rsidRPr="00462335">
        <w:rPr>
          <w:rFonts w:hint="cs"/>
          <w:rtl/>
        </w:rPr>
        <w:t>אופן ה</w:t>
      </w:r>
      <w:r w:rsidRPr="00462335">
        <w:rPr>
          <w:rtl/>
        </w:rPr>
        <w:t>פיקוח ו</w:t>
      </w:r>
      <w:r w:rsidRPr="00462335">
        <w:rPr>
          <w:rFonts w:hint="cs"/>
          <w:rtl/>
        </w:rPr>
        <w:t>ה</w:t>
      </w:r>
      <w:r w:rsidRPr="00462335">
        <w:rPr>
          <w:rtl/>
        </w:rPr>
        <w:t xml:space="preserve">בקרה של </w:t>
      </w:r>
      <w:proofErr w:type="spellStart"/>
      <w:r w:rsidRPr="00462335">
        <w:rPr>
          <w:rtl/>
        </w:rPr>
        <w:t>נש"ם</w:t>
      </w:r>
      <w:proofErr w:type="spellEnd"/>
      <w:r w:rsidRPr="00462335">
        <w:rPr>
          <w:rtl/>
        </w:rPr>
        <w:t xml:space="preserve"> ושל יחידת </w:t>
      </w:r>
      <w:r w:rsidRPr="00462335">
        <w:rPr>
          <w:rFonts w:hint="cs"/>
          <w:rtl/>
        </w:rPr>
        <w:t>עוזר שר הביטחון להתגוננות</w:t>
      </w:r>
      <w:r w:rsidRPr="00462335">
        <w:rPr>
          <w:rtl/>
        </w:rPr>
        <w:t xml:space="preserve"> על ניהול </w:t>
      </w:r>
      <w:r w:rsidRPr="00462335">
        <w:rPr>
          <w:rFonts w:hint="cs"/>
          <w:rtl/>
        </w:rPr>
        <w:t>כוח אדם</w:t>
      </w:r>
      <w:r w:rsidRPr="00462335">
        <w:rPr>
          <w:rtl/>
        </w:rPr>
        <w:t xml:space="preserve"> במכון. </w:t>
      </w:r>
    </w:p>
    <w:p w14:paraId="6C755D21" w14:textId="77777777" w:rsidR="00725A59" w:rsidRPr="00462335" w:rsidRDefault="00725A59" w:rsidP="00725A59">
      <w:pPr>
        <w:pStyle w:val="7190"/>
        <w:rPr>
          <w:rtl/>
        </w:rPr>
      </w:pPr>
      <w:r w:rsidRPr="00462335">
        <w:rPr>
          <w:rtl/>
        </w:rPr>
        <w:t xml:space="preserve">על המכון לפעול בהתאם לכללי </w:t>
      </w:r>
      <w:proofErr w:type="spellStart"/>
      <w:r w:rsidRPr="00462335">
        <w:rPr>
          <w:rtl/>
        </w:rPr>
        <w:t>מ</w:t>
      </w:r>
      <w:r w:rsidRPr="00462335">
        <w:rPr>
          <w:rFonts w:hint="cs"/>
          <w:rtl/>
        </w:rPr>
        <w:t>י</w:t>
      </w:r>
      <w:r w:rsidRPr="00462335">
        <w:rPr>
          <w:rtl/>
        </w:rPr>
        <w:t>נהל</w:t>
      </w:r>
      <w:proofErr w:type="spellEnd"/>
      <w:r w:rsidRPr="00462335">
        <w:rPr>
          <w:rtl/>
        </w:rPr>
        <w:t xml:space="preserve"> תקין, הוראות </w:t>
      </w:r>
      <w:proofErr w:type="spellStart"/>
      <w:r w:rsidRPr="00462335">
        <w:rPr>
          <w:rtl/>
        </w:rPr>
        <w:t>התקשי"ר</w:t>
      </w:r>
      <w:proofErr w:type="spellEnd"/>
      <w:r w:rsidRPr="00462335">
        <w:rPr>
          <w:rtl/>
        </w:rPr>
        <w:t xml:space="preserve">, הוראות </w:t>
      </w:r>
      <w:proofErr w:type="spellStart"/>
      <w:r w:rsidRPr="00462335">
        <w:rPr>
          <w:rtl/>
        </w:rPr>
        <w:t>משהב"ט</w:t>
      </w:r>
      <w:proofErr w:type="spellEnd"/>
      <w:r w:rsidRPr="00462335">
        <w:rPr>
          <w:rtl/>
        </w:rPr>
        <w:t xml:space="preserve">, נהליו שלו וכלל ההוראות החלות עליו. </w:t>
      </w:r>
      <w:r w:rsidRPr="00462335">
        <w:rPr>
          <w:rFonts w:hint="cs"/>
          <w:rtl/>
        </w:rPr>
        <w:t xml:space="preserve">מומלץ </w:t>
      </w:r>
      <w:r w:rsidRPr="00462335">
        <w:rPr>
          <w:rtl/>
        </w:rPr>
        <w:t xml:space="preserve">כי </w:t>
      </w:r>
      <w:proofErr w:type="spellStart"/>
      <w:r w:rsidRPr="00462335">
        <w:rPr>
          <w:rtl/>
        </w:rPr>
        <w:t>נש"ם</w:t>
      </w:r>
      <w:proofErr w:type="spellEnd"/>
      <w:r w:rsidRPr="00462335">
        <w:rPr>
          <w:rFonts w:hint="cs"/>
          <w:rtl/>
        </w:rPr>
        <w:t xml:space="preserve"> ועוזר שר הביטחון להתגוננות</w:t>
      </w:r>
      <w:r w:rsidRPr="00462335">
        <w:rPr>
          <w:rtl/>
        </w:rPr>
        <w:t xml:space="preserve"> יגבירו את מעורבותם בפיקוח ובבקרה על ניהול כוח האדם במכון</w:t>
      </w:r>
      <w:r w:rsidRPr="00462335">
        <w:rPr>
          <w:rFonts w:hint="cs"/>
          <w:rtl/>
        </w:rPr>
        <w:t>.</w:t>
      </w:r>
      <w:r w:rsidRPr="00462335">
        <w:rPr>
          <w:rtl/>
        </w:rPr>
        <w:t xml:space="preserve"> </w:t>
      </w:r>
      <w:r w:rsidRPr="00462335">
        <w:rPr>
          <w:rFonts w:hint="cs"/>
          <w:rtl/>
        </w:rPr>
        <w:t xml:space="preserve">כן מומלץ, כי </w:t>
      </w:r>
      <w:proofErr w:type="spellStart"/>
      <w:r w:rsidRPr="00462335">
        <w:rPr>
          <w:rFonts w:hint="cs"/>
          <w:rtl/>
        </w:rPr>
        <w:t>נש"ם</w:t>
      </w:r>
      <w:proofErr w:type="spellEnd"/>
      <w:r w:rsidRPr="00462335">
        <w:rPr>
          <w:rFonts w:hint="cs"/>
          <w:rtl/>
        </w:rPr>
        <w:t xml:space="preserve"> תבחן </w:t>
      </w:r>
      <w:r w:rsidRPr="00462335">
        <w:rPr>
          <w:rtl/>
        </w:rPr>
        <w:t>את ה</w:t>
      </w:r>
      <w:r w:rsidRPr="00462335">
        <w:rPr>
          <w:rFonts w:hint="cs"/>
          <w:rtl/>
        </w:rPr>
        <w:t>ה</w:t>
      </w:r>
      <w:r w:rsidRPr="00462335">
        <w:rPr>
          <w:rtl/>
        </w:rPr>
        <w:t xml:space="preserve">ליך הקיים </w:t>
      </w:r>
      <w:r w:rsidRPr="00462335">
        <w:rPr>
          <w:rFonts w:hint="cs"/>
          <w:rtl/>
        </w:rPr>
        <w:t xml:space="preserve">במכון </w:t>
      </w:r>
      <w:r w:rsidRPr="00462335">
        <w:rPr>
          <w:rtl/>
        </w:rPr>
        <w:t xml:space="preserve">לגיוס </w:t>
      </w:r>
      <w:r w:rsidRPr="00462335">
        <w:rPr>
          <w:rFonts w:hint="cs"/>
          <w:rtl/>
        </w:rPr>
        <w:t>כוח אדם</w:t>
      </w:r>
      <w:r w:rsidRPr="00462335">
        <w:rPr>
          <w:rtl/>
        </w:rPr>
        <w:t xml:space="preserve"> ותציע הליך חלופי לפטור ממכרז</w:t>
      </w:r>
      <w:r w:rsidRPr="00462335">
        <w:rPr>
          <w:rFonts w:hint="cs"/>
          <w:rtl/>
        </w:rPr>
        <w:t xml:space="preserve"> במקרים הרלוונטיים.</w:t>
      </w:r>
      <w:r w:rsidRPr="00462335">
        <w:rPr>
          <w:rtl/>
        </w:rPr>
        <w:t xml:space="preserve"> מומלץ כי שר הביטחון יפעל לכך שהוועדה </w:t>
      </w:r>
      <w:r w:rsidRPr="00462335">
        <w:rPr>
          <w:rFonts w:hint="cs"/>
          <w:rtl/>
        </w:rPr>
        <w:t xml:space="preserve">שהוקמה </w:t>
      </w:r>
      <w:r w:rsidRPr="00462335">
        <w:rPr>
          <w:rtl/>
        </w:rPr>
        <w:t>לצורך</w:t>
      </w:r>
      <w:r w:rsidRPr="00462335">
        <w:rPr>
          <w:rFonts w:hint="cs"/>
          <w:rtl/>
        </w:rPr>
        <w:t xml:space="preserve"> </w:t>
      </w:r>
      <w:r w:rsidRPr="00462335">
        <w:rPr>
          <w:rtl/>
        </w:rPr>
        <w:t>בחינה מקיפה של המכון תשלים את עבודתה</w:t>
      </w:r>
      <w:r w:rsidRPr="00462335">
        <w:rPr>
          <w:rFonts w:hint="cs"/>
          <w:rtl/>
        </w:rPr>
        <w:t xml:space="preserve"> ו</w:t>
      </w:r>
      <w:r w:rsidRPr="00462335">
        <w:rPr>
          <w:rtl/>
        </w:rPr>
        <w:t>תבחן גם את תמהיל כוח האדם של המכון ו</w:t>
      </w:r>
      <w:r w:rsidRPr="00462335">
        <w:rPr>
          <w:rFonts w:hint="cs"/>
          <w:rtl/>
        </w:rPr>
        <w:t xml:space="preserve">את </w:t>
      </w:r>
      <w:r w:rsidRPr="00462335">
        <w:rPr>
          <w:rtl/>
        </w:rPr>
        <w:t xml:space="preserve">היחס הנכון בין </w:t>
      </w:r>
      <w:r w:rsidRPr="00462335">
        <w:rPr>
          <w:rFonts w:hint="cs"/>
          <w:rtl/>
        </w:rPr>
        <w:t>מספר ה</w:t>
      </w:r>
      <w:r w:rsidRPr="00462335">
        <w:rPr>
          <w:rtl/>
        </w:rPr>
        <w:t xml:space="preserve">חוקרים </w:t>
      </w:r>
      <w:r w:rsidRPr="00462335">
        <w:rPr>
          <w:rFonts w:hint="cs"/>
          <w:rtl/>
        </w:rPr>
        <w:t xml:space="preserve">למספר </w:t>
      </w:r>
      <w:r w:rsidRPr="00462335">
        <w:rPr>
          <w:rtl/>
        </w:rPr>
        <w:t xml:space="preserve">עמיתי </w:t>
      </w:r>
      <w:r w:rsidRPr="00462335">
        <w:rPr>
          <w:rFonts w:hint="cs"/>
          <w:rtl/>
        </w:rPr>
        <w:t>ה</w:t>
      </w:r>
      <w:r w:rsidRPr="00462335">
        <w:rPr>
          <w:rtl/>
        </w:rPr>
        <w:t>מחקר</w:t>
      </w:r>
      <w:r w:rsidRPr="00462335">
        <w:rPr>
          <w:rFonts w:hint="cs"/>
          <w:rtl/>
        </w:rPr>
        <w:t>,</w:t>
      </w:r>
      <w:r w:rsidRPr="00462335">
        <w:rPr>
          <w:rtl/>
        </w:rPr>
        <w:t xml:space="preserve"> בשים לב לצרכים העולים מת</w:t>
      </w:r>
      <w:r w:rsidRPr="00462335">
        <w:rPr>
          <w:rFonts w:hint="cs"/>
          <w:rtl/>
        </w:rPr>
        <w:t>ו</w:t>
      </w:r>
      <w:r w:rsidRPr="00462335">
        <w:rPr>
          <w:rtl/>
        </w:rPr>
        <w:t>כניות העבודה</w:t>
      </w:r>
      <w:r w:rsidRPr="00462335">
        <w:rPr>
          <w:rFonts w:hint="cs"/>
          <w:rtl/>
        </w:rPr>
        <w:t>.</w:t>
      </w:r>
      <w:r w:rsidRPr="00462335">
        <w:rPr>
          <w:rtl/>
        </w:rPr>
        <w:t xml:space="preserve"> עוד מומלץ כי לצד בחינת נושא</w:t>
      </w:r>
      <w:r w:rsidRPr="00462335">
        <w:rPr>
          <w:rFonts w:hint="cs"/>
          <w:rtl/>
        </w:rPr>
        <w:t xml:space="preserve"> תמהיל כוח האדם במכון</w:t>
      </w:r>
      <w:r w:rsidRPr="00462335">
        <w:rPr>
          <w:rtl/>
        </w:rPr>
        <w:t xml:space="preserve"> על ידי </w:t>
      </w:r>
      <w:r w:rsidRPr="00462335">
        <w:rPr>
          <w:rFonts w:hint="cs"/>
          <w:rtl/>
        </w:rPr>
        <w:t>הוועדה,</w:t>
      </w:r>
      <w:r w:rsidRPr="00462335">
        <w:rPr>
          <w:rtl/>
        </w:rPr>
        <w:t xml:space="preserve"> </w:t>
      </w:r>
      <w:r w:rsidRPr="00462335">
        <w:rPr>
          <w:rFonts w:hint="cs"/>
          <w:rtl/>
        </w:rPr>
        <w:t xml:space="preserve">גם </w:t>
      </w:r>
      <w:proofErr w:type="spellStart"/>
      <w:r w:rsidRPr="00462335">
        <w:rPr>
          <w:rtl/>
        </w:rPr>
        <w:t>נש"ם</w:t>
      </w:r>
      <w:proofErr w:type="spellEnd"/>
      <w:r w:rsidRPr="00462335">
        <w:rPr>
          <w:rtl/>
        </w:rPr>
        <w:t xml:space="preserve"> תבחן את </w:t>
      </w:r>
      <w:r w:rsidRPr="00462335">
        <w:rPr>
          <w:rFonts w:hint="cs"/>
          <w:rtl/>
        </w:rPr>
        <w:t xml:space="preserve">היחס בין מספר תפקידי החוקרים שנקבעו בתקן המכון למספר </w:t>
      </w:r>
      <w:r w:rsidRPr="00462335">
        <w:rPr>
          <w:rtl/>
        </w:rPr>
        <w:t xml:space="preserve">עמיתי </w:t>
      </w:r>
      <w:r w:rsidRPr="00462335">
        <w:rPr>
          <w:rFonts w:hint="cs"/>
          <w:rtl/>
        </w:rPr>
        <w:t>ה</w:t>
      </w:r>
      <w:r w:rsidRPr="00462335">
        <w:rPr>
          <w:rtl/>
        </w:rPr>
        <w:t xml:space="preserve">מחקר </w:t>
      </w:r>
      <w:r w:rsidRPr="00462335">
        <w:rPr>
          <w:rFonts w:hint="cs"/>
          <w:rtl/>
        </w:rPr>
        <w:t>שנקבעו בתקן.</w:t>
      </w:r>
    </w:p>
    <w:p w14:paraId="2E2980C2" w14:textId="6D82A5AF" w:rsidR="00EE5B3D" w:rsidRPr="00F3573E" w:rsidRDefault="00725A59" w:rsidP="00725A59">
      <w:pPr>
        <w:pStyle w:val="7190"/>
        <w:rPr>
          <w:rtl/>
        </w:rPr>
      </w:pPr>
      <w:r w:rsidRPr="00462335">
        <w:rPr>
          <w:rFonts w:hint="cs"/>
          <w:rtl/>
        </w:rPr>
        <w:t xml:space="preserve">מטה עוזר שר הביטחון להתגוננות ציין בתגובתו מנובמבר 2021 על טיוטת דוח הביקורת כי הוא מברך על הביקורת ורואה בה כלי חשוב; וכי יפעל לתיקון הליקויים שזוהו. מטה עוזר השר הוסיף כי עוד לפני פרסום טיוטת הדוח הוא פעל להידוק הבקרה בנושאי תקציב וכוח אדם, תוך איזון ושמירה על עקרון העצמאות של יחידת הסמך. מנהל המכון, בתגובתו על טיוטת דוח הביקורת מאוקטובר 2021 ציין כי בכוונתו לפעול "להטמעת התנהלות מקצועית, תוך הקפדה על הכללים בניהול משאבי אנוש, בדגש על אותם תהליכים המועלים בדוח המבקר ובהתאמות הנדרשות לאופי הפעילות של המכון". </w:t>
      </w:r>
      <w:proofErr w:type="spellStart"/>
      <w:r w:rsidRPr="00462335">
        <w:rPr>
          <w:rFonts w:hint="cs"/>
          <w:rtl/>
        </w:rPr>
        <w:t>נש"ם</w:t>
      </w:r>
      <w:proofErr w:type="spellEnd"/>
      <w:r w:rsidRPr="00462335">
        <w:rPr>
          <w:rFonts w:hint="cs"/>
          <w:rtl/>
        </w:rPr>
        <w:t xml:space="preserve"> בתגובתה מספטמבר 2021 על טיוטת דוח הביקורת ציינה כי תוצרי דוח הביקורת ישמשו עבורה "בסיס לתוכנית עבודה", וכי "הפערים המוצגים ביחידה רבים ולפיכך המכון למחקר ביולוגי יהיה יחידה במיקוד" מבחינת </w:t>
      </w:r>
      <w:proofErr w:type="spellStart"/>
      <w:r w:rsidRPr="00462335">
        <w:rPr>
          <w:rFonts w:hint="cs"/>
          <w:rtl/>
        </w:rPr>
        <w:t>נש"ם</w:t>
      </w:r>
      <w:proofErr w:type="spellEnd"/>
      <w:r w:rsidRPr="00462335">
        <w:rPr>
          <w:rFonts w:hint="cs"/>
          <w:rtl/>
        </w:rPr>
        <w:t xml:space="preserve"> בשנת העבודה 2022</w:t>
      </w:r>
      <w:r w:rsidR="00F3573E">
        <w:rPr>
          <w:rFonts w:hint="cs"/>
          <w:rtl/>
        </w:rPr>
        <w:t>.</w:t>
      </w:r>
    </w:p>
    <w:p w14:paraId="3CC61AEA" w14:textId="3166B57D" w:rsidR="00EE5B3D" w:rsidRDefault="00EE5B3D">
      <w:pPr>
        <w:bidi w:val="0"/>
        <w:spacing w:after="200" w:line="276" w:lineRule="auto"/>
        <w:rPr>
          <w:rFonts w:ascii="Tahoma" w:hAnsi="Tahoma" w:cs="Tahoma"/>
          <w:color w:val="0D0D0D" w:themeColor="text1" w:themeTint="F2"/>
          <w:sz w:val="18"/>
          <w:szCs w:val="18"/>
          <w:rtl/>
        </w:rPr>
      </w:pPr>
      <w:r>
        <w:rPr>
          <w:rtl/>
        </w:rPr>
        <w:br w:type="page"/>
      </w:r>
    </w:p>
    <w:p w14:paraId="4C4D5C78" w14:textId="77777777" w:rsidR="00F92733" w:rsidRPr="00F92733" w:rsidRDefault="00F92733" w:rsidP="00F92733">
      <w:pPr>
        <w:pStyle w:val="71f0"/>
        <w:rPr>
          <w:rtl/>
        </w:rPr>
        <w:sectPr w:rsidR="00F92733" w:rsidRPr="00F92733" w:rsidSect="006917B4">
          <w:footerReference w:type="even" r:id="rId30"/>
          <w:footerReference w:type="default" r:id="rId31"/>
          <w:headerReference w:type="first" r:id="rId32"/>
          <w:footerReference w:type="first" r:id="rId33"/>
          <w:pgSz w:w="11906" w:h="16838" w:code="9"/>
          <w:pgMar w:top="3062" w:right="2268" w:bottom="2552" w:left="2268" w:header="1134" w:footer="1361" w:gutter="0"/>
          <w:pgNumType w:start="915"/>
          <w:cols w:space="708"/>
          <w:bidi/>
          <w:rtlGutter/>
          <w:docGrid w:linePitch="360"/>
        </w:sectPr>
      </w:pPr>
    </w:p>
    <w:p w14:paraId="205E62FF" w14:textId="7A90334C" w:rsidR="00ED7E7F" w:rsidRDefault="009637EF">
      <w:pPr>
        <w:bidi w:val="0"/>
        <w:spacing w:after="200" w:line="276" w:lineRule="auto"/>
        <w:rPr>
          <w:rFonts w:ascii="Tahoma" w:hAnsi="Tahoma" w:cs="Tahoma"/>
          <w:color w:val="0D0D0D" w:themeColor="text1" w:themeTint="F2"/>
          <w:sz w:val="18"/>
          <w:szCs w:val="18"/>
          <w:rtl/>
        </w:rPr>
      </w:pPr>
      <w:bookmarkStart w:id="1" w:name="_נספח_X_-_3"/>
      <w:bookmarkStart w:id="2" w:name="_נספח_X_-_4"/>
      <w:bookmarkStart w:id="3" w:name="_נספח_X_-_1"/>
      <w:bookmarkStart w:id="4" w:name="_נספח_X_-"/>
      <w:bookmarkStart w:id="5" w:name="_נספח_4_3-"/>
      <w:bookmarkEnd w:id="1"/>
      <w:bookmarkEnd w:id="2"/>
      <w:bookmarkEnd w:id="3"/>
      <w:bookmarkEnd w:id="4"/>
      <w:bookmarkEnd w:id="5"/>
      <w:r>
        <w:rPr>
          <w:noProof/>
          <w:rtl/>
          <w:lang w:val="he-IL"/>
        </w:rPr>
        <w:lastRenderedPageBreak/>
        <mc:AlternateContent>
          <mc:Choice Requires="wps">
            <w:drawing>
              <wp:anchor distT="0" distB="0" distL="114300" distR="114300" simplePos="0" relativeHeight="252191232" behindDoc="0" locked="0" layoutInCell="1" allowOverlap="1" wp14:anchorId="090CDBFB" wp14:editId="5170B98F">
                <wp:simplePos x="0" y="0"/>
                <wp:positionH relativeFrom="column">
                  <wp:posOffset>3930810</wp:posOffset>
                </wp:positionH>
                <wp:positionV relativeFrom="paragraph">
                  <wp:posOffset>7022077</wp:posOffset>
                </wp:positionV>
                <wp:extent cx="1420427" cy="790112"/>
                <wp:effectExtent l="0" t="0" r="15240" b="10160"/>
                <wp:wrapNone/>
                <wp:docPr id="29" name="מלבן 29"/>
                <wp:cNvGraphicFramePr/>
                <a:graphic xmlns:a="http://schemas.openxmlformats.org/drawingml/2006/main">
                  <a:graphicData uri="http://schemas.microsoft.com/office/word/2010/wordprocessingShape">
                    <wps:wsp>
                      <wps:cNvSpPr/>
                      <wps:spPr>
                        <a:xfrm>
                          <a:off x="0" y="0"/>
                          <a:ext cx="1420427" cy="7901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18694E0" id="מלבן 29" o:spid="_x0000_s1026" style="position:absolute;left:0;text-align:left;margin-left:309.5pt;margin-top:552.9pt;width:111.85pt;height:62.2pt;z-index:25219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" fillcolor="white [3212]" strokecolor="white [3212]" strokeweight="1.25pt"/>
            </w:pict>
          </mc:Fallback>
        </mc:AlternateContent>
      </w:r>
      <w:r w:rsidR="00F3573E">
        <w:rPr>
          <w:noProof/>
          <w:rtl/>
          <w:lang w:val="he-IL"/>
        </w:rPr>
        <mc:AlternateContent>
          <mc:Choice Requires="wps">
            <w:drawing>
              <wp:anchor distT="0" distB="0" distL="114300" distR="114300" simplePos="0" relativeHeight="252185088" behindDoc="0" locked="0" layoutInCell="1" allowOverlap="1" wp14:anchorId="124A496A" wp14:editId="4590B368">
                <wp:simplePos x="0" y="0"/>
                <wp:positionH relativeFrom="column">
                  <wp:posOffset>-1394461</wp:posOffset>
                </wp:positionH>
                <wp:positionV relativeFrom="paragraph">
                  <wp:posOffset>-807901</wp:posOffset>
                </wp:positionV>
                <wp:extent cx="7328263" cy="1174652"/>
                <wp:effectExtent l="0" t="0" r="12700" b="6985"/>
                <wp:wrapNone/>
                <wp:docPr id="30" name="מלבן 30"/>
                <wp:cNvGraphicFramePr/>
                <a:graphic xmlns:a="http://schemas.openxmlformats.org/drawingml/2006/main">
                  <a:graphicData uri="http://schemas.microsoft.com/office/word/2010/wordprocessingShape">
                    <wps:wsp>
                      <wps:cNvSpPr/>
                      <wps:spPr>
                        <a:xfrm>
                          <a:off x="0" y="0"/>
                          <a:ext cx="7328263" cy="117465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80C527" id="מלבן 30" o:spid="_x0000_s1026" style="position:absolute;left:0;text-align:left;margin-left:-109.8pt;margin-top:-63.6pt;width:577.05pt;height:92.5pt;z-index:25218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" fillcolor="white [3212]" strokecolor="white [3212]" strokeweight="1.25pt"/>
            </w:pict>
          </mc:Fallback>
        </mc:AlternateContent>
      </w:r>
    </w:p>
    <w:sectPr w:rsidR="00ED7E7F" w:rsidSect="00DA75C9">
      <w:headerReference w:type="default" r:id="rId34"/>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F96E" w14:textId="77777777" w:rsidR="00E60B84" w:rsidRDefault="00E60B84">
      <w:pPr>
        <w:spacing w:line="240" w:lineRule="auto"/>
      </w:pPr>
      <w:r>
        <w:separator/>
      </w:r>
    </w:p>
    <w:p w14:paraId="39CFB9B8" w14:textId="77777777" w:rsidR="00E60B84" w:rsidRDefault="00E60B84"/>
    <w:p w14:paraId="711489A1" w14:textId="77777777" w:rsidR="00E60B84" w:rsidRDefault="00E60B84"/>
    <w:p w14:paraId="3BF0D1C3" w14:textId="77777777" w:rsidR="00E60B84" w:rsidRDefault="00E60B84"/>
  </w:endnote>
  <w:endnote w:type="continuationSeparator" w:id="0">
    <w:p w14:paraId="7E746ACC" w14:textId="77777777" w:rsidR="00E60B84" w:rsidRDefault="00E60B84">
      <w:pPr>
        <w:spacing w:line="240" w:lineRule="auto"/>
      </w:pPr>
      <w:r>
        <w:continuationSeparator/>
      </w:r>
    </w:p>
    <w:p w14:paraId="53321403" w14:textId="77777777" w:rsidR="00E60B84" w:rsidRDefault="00E60B84"/>
    <w:p w14:paraId="43369354" w14:textId="77777777" w:rsidR="00E60B84" w:rsidRDefault="00E60B84"/>
    <w:p w14:paraId="1FBEC7FF" w14:textId="77777777" w:rsidR="00E60B84" w:rsidRDefault="00E60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00000087" w:usb1="00000000"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F90F" w14:textId="77777777" w:rsidR="006917B4" w:rsidRDefault="006917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5"/>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5"/>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570FF" w14:textId="77777777" w:rsidR="006917B4" w:rsidRDefault="006917B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a5"/>
      <w:spacing w:after="120" w:line="312" w:lineRule="auto"/>
      <w:ind w:left="-510"/>
      <w:jc w:val="left"/>
      <w:rPr>
        <w:rFonts w:ascii="Tahoma" w:hAnsi="Tahoma" w:cs="Tahoma"/>
        <w:sz w:val="18"/>
        <w:szCs w:val="18"/>
        <w:rtl/>
      </w:rPr>
    </w:pPr>
  </w:p>
  <w:p w14:paraId="55F954A2" w14:textId="218928CC" w:rsidR="00F73EE0" w:rsidRDefault="00F73EE0" w:rsidP="001E0306">
    <w:pPr>
      <w:pStyle w:val="a5"/>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5"/>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a5"/>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5"/>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a5"/>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73A9" w14:textId="77777777" w:rsidR="00E60B84" w:rsidRDefault="00E60B84" w:rsidP="00E7235E">
      <w:pPr>
        <w:spacing w:line="240" w:lineRule="auto"/>
      </w:pPr>
      <w:r>
        <w:separator/>
      </w:r>
    </w:p>
  </w:footnote>
  <w:footnote w:type="continuationSeparator" w:id="0">
    <w:p w14:paraId="24B67FF1" w14:textId="77777777" w:rsidR="00E60B84" w:rsidRDefault="00E60B84" w:rsidP="00C23CC9">
      <w:pPr>
        <w:spacing w:line="240" w:lineRule="auto"/>
      </w:pPr>
      <w:r>
        <w:continuationSeparator/>
      </w:r>
    </w:p>
    <w:p w14:paraId="0857117A" w14:textId="77777777" w:rsidR="00E60B84" w:rsidRDefault="00E60B84"/>
    <w:p w14:paraId="0F462F65" w14:textId="77777777" w:rsidR="00E60B84" w:rsidRDefault="00E60B84"/>
    <w:p w14:paraId="1294E067" w14:textId="77777777" w:rsidR="00E60B84" w:rsidRDefault="00E60B84"/>
  </w:footnote>
  <w:footnote w:id="1">
    <w:p w14:paraId="513B0EFC" w14:textId="77777777" w:rsidR="0077223C" w:rsidRPr="00216561" w:rsidRDefault="0077223C" w:rsidP="00746A8B">
      <w:pPr>
        <w:pStyle w:val="71d"/>
      </w:pPr>
      <w:r w:rsidRPr="00746A8B">
        <w:rPr>
          <w:rStyle w:val="71Char0"/>
        </w:rPr>
        <w:footnoteRef/>
      </w:r>
      <w:r w:rsidRPr="00746A8B">
        <w:rPr>
          <w:rStyle w:val="71Char0"/>
          <w:rtl/>
        </w:rPr>
        <w:t xml:space="preserve"> </w:t>
      </w:r>
      <w:r>
        <w:rPr>
          <w:rtl/>
        </w:rPr>
        <w:tab/>
      </w:r>
      <w:r w:rsidRPr="00216561">
        <w:rPr>
          <w:rtl/>
        </w:rPr>
        <w:t>תקן פתוח - תקן משרה שלא נקבעה לה דרגה. הקידום נעשה על-פי אמות מידה איכותיות של הישגים מקצועיים ומותנה בהישגיו ובתרומתו של העובד ולא במעמדו ההיררכי מהבחינה הארגונית.</w:t>
      </w:r>
    </w:p>
  </w:footnote>
  <w:footnote w:id="2">
    <w:p w14:paraId="0C2E82B2" w14:textId="571B91C3" w:rsidR="00BB5791" w:rsidRDefault="00BB5791" w:rsidP="004F09ED">
      <w:pPr>
        <w:pStyle w:val="715"/>
        <w:rPr>
          <w:rtl/>
        </w:rPr>
      </w:pPr>
      <w:r w:rsidRPr="00746A8B">
        <w:footnoteRef/>
      </w:r>
      <w:r w:rsidRPr="00746A8B">
        <w:rPr>
          <w:rtl/>
        </w:rPr>
        <w:t xml:space="preserve"> </w:t>
      </w:r>
      <w:r>
        <w:rPr>
          <w:rtl/>
        </w:rPr>
        <w:tab/>
      </w:r>
      <w:r w:rsidRPr="00216561">
        <w:rPr>
          <w:rFonts w:hint="cs"/>
          <w:rtl/>
        </w:rPr>
        <w:t xml:space="preserve">תפקיד הוועדות המייעצות הוא לבחון לפרטי פרטים את מידת עמידתו של העובד באמות המידה המקצועיות הנדרשות לשם קידומו לדרגה ובהתאם לכך להמליץ לוועדת הדירוג המוסדית אם לתת לו דרגה או לסרב לבקשה. </w:t>
      </w:r>
      <w:r w:rsidRPr="00216561">
        <w:rPr>
          <w:rtl/>
        </w:rPr>
        <w:t xml:space="preserve">הסמכות לאשר </w:t>
      </w:r>
      <w:r w:rsidRPr="00216561">
        <w:rPr>
          <w:rFonts w:hint="cs"/>
          <w:rtl/>
        </w:rPr>
        <w:t>או לדחות את הבקשה ל</w:t>
      </w:r>
      <w:r w:rsidRPr="00216561">
        <w:rPr>
          <w:rtl/>
        </w:rPr>
        <w:t xml:space="preserve">קידום בדרגה נתונה לוועדת </w:t>
      </w:r>
      <w:r w:rsidRPr="00216561">
        <w:rPr>
          <w:rFonts w:hint="cs"/>
          <w:rtl/>
        </w:rPr>
        <w:t>ה</w:t>
      </w:r>
      <w:r w:rsidRPr="00216561">
        <w:rPr>
          <w:rtl/>
        </w:rPr>
        <w:t xml:space="preserve">דירוג </w:t>
      </w:r>
      <w:r w:rsidRPr="00216561">
        <w:rPr>
          <w:rFonts w:hint="cs"/>
          <w:rtl/>
        </w:rPr>
        <w:t>ה</w:t>
      </w:r>
      <w:r w:rsidRPr="00216561">
        <w:rPr>
          <w:rtl/>
        </w:rPr>
        <w:t>מוסדית</w:t>
      </w:r>
      <w:r w:rsidRPr="00216561">
        <w:rPr>
          <w:rFonts w:hint="cs"/>
          <w:rtl/>
        </w:rPr>
        <w:t xml:space="preserve"> </w:t>
      </w:r>
    </w:p>
  </w:footnote>
  <w:footnote w:id="3">
    <w:p w14:paraId="6E15B9CB" w14:textId="77777777" w:rsidR="00BB5791" w:rsidRPr="008C1B66" w:rsidRDefault="00BB5791" w:rsidP="004F09ED">
      <w:pPr>
        <w:pStyle w:val="715"/>
        <w:rPr>
          <w:rFonts w:ascii="David" w:hAnsi="David" w:cs="David"/>
          <w:sz w:val="20"/>
        </w:rPr>
      </w:pPr>
      <w:r w:rsidRPr="00746A8B">
        <w:footnoteRef/>
      </w:r>
      <w:r>
        <w:rPr>
          <w:rtl/>
        </w:rPr>
        <w:t xml:space="preserve"> </w:t>
      </w:r>
      <w:r>
        <w:rPr>
          <w:rtl/>
        </w:rPr>
        <w:tab/>
      </w:r>
      <w:r w:rsidRPr="00216561">
        <w:rPr>
          <w:rtl/>
        </w:rPr>
        <w:t>מנהל המכון בתקופת הביקורת כיהן בתפקידו מאז יוני 2013 ועד למאי 2021. עם סיום תפקידו מילא את התפקיד, כממלא מקום, מי שכיהן באותה עת כראש שטח ביולוגיה במכון. ב-28.11.21 אישרה הממשלה את מינויו של ממלא המקום לתפקיד מנהל המכון. תוקף המינוי מ-1.12.21.</w:t>
      </w:r>
      <w:r>
        <w:rPr>
          <w:rFonts w:ascii="David" w:hAnsi="David" w:cs="David" w:hint="cs"/>
          <w:sz w:val="20"/>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4"/>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4"/>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4"/>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74317"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3128F749" w:rsidR="00F73EE0" w:rsidRPr="009B7D1B" w:rsidRDefault="00F73EE0" w:rsidP="00F3573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F3573E">
                            <w:rPr>
                              <w:rFonts w:ascii="Tahoma" w:hAnsi="Tahoma" w:cs="Tahoma" w:hint="cs"/>
                              <w:b/>
                              <w:bCs/>
                              <w:rtl/>
                            </w:rPr>
                            <w:t xml:space="preserve"> </w:t>
                          </w:r>
                          <w:r w:rsidR="00F3573E" w:rsidRPr="00F3573E">
                            <w:rPr>
                              <w:rFonts w:ascii="Tahoma" w:hAnsi="Tahoma" w:cs="Tahoma"/>
                              <w:b/>
                              <w:bCs/>
                              <w:rtl/>
                            </w:rPr>
                            <w:t>ניהול כוח אדם במכון למחקר ביולוגי בישראל</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3128F749" w:rsidR="00F73EE0" w:rsidRPr="009B7D1B" w:rsidRDefault="00F73EE0" w:rsidP="00F3573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300A81">
                      <w:rPr>
                        <w:rFonts w:ascii="Tahoma" w:hAnsi="Tahoma" w:cs="Tahoma" w:hint="cs"/>
                        <w:b/>
                        <w:bCs/>
                        <w:rtl/>
                      </w:rPr>
                      <w:t xml:space="preserve"> </w:t>
                    </w:r>
                    <w:r w:rsidR="00F3573E">
                      <w:rPr>
                        <w:rFonts w:ascii="Tahoma" w:hAnsi="Tahoma" w:cs="Tahoma" w:hint="cs"/>
                        <w:b/>
                        <w:bCs/>
                        <w:rtl/>
                      </w:rPr>
                      <w:t xml:space="preserve"> </w:t>
                    </w:r>
                    <w:r w:rsidR="00F3573E" w:rsidRPr="00F3573E">
                      <w:rPr>
                        <w:rFonts w:ascii="Tahoma" w:hAnsi="Tahoma" w:cs="Tahoma"/>
                        <w:b/>
                        <w:bCs/>
                        <w:rtl/>
                      </w:rPr>
                      <w:t>ניהול כוח אדם במכון למחקר ביולוגי בישראל</w:t>
                    </w:r>
                  </w:p>
                </w:txbxContent>
              </v:textbox>
              <w10:wrap type="square"/>
            </v:shape>
          </w:pict>
        </mc:Fallback>
      </mc:AlternateContent>
    </w:r>
  </w:p>
  <w:p w14:paraId="18DE0C7A" w14:textId="26DB997D" w:rsidR="00F73EE0" w:rsidRDefault="00F73EE0" w:rsidP="001526AC">
    <w:pPr>
      <w:pStyle w:val="a4"/>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4"/>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0F71528">
              <wp:simplePos x="0" y="0"/>
              <wp:positionH relativeFrom="column">
                <wp:posOffset>271888</wp:posOffset>
              </wp:positionH>
              <wp:positionV relativeFrom="paragraph">
                <wp:posOffset>351790</wp:posOffset>
              </wp:positionV>
              <wp:extent cx="4460078"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078" cy="295509"/>
                      </a:xfrm>
                      <a:prstGeom prst="rect">
                        <a:avLst/>
                      </a:prstGeom>
                      <a:solidFill>
                        <a:srgbClr val="FFFFFF"/>
                      </a:solidFill>
                      <a:ln w="9525">
                        <a:solidFill>
                          <a:schemeClr val="bg1"/>
                        </a:solidFill>
                        <a:miter lim="800000"/>
                        <a:headEnd/>
                        <a:tailEnd/>
                      </a:ln>
                    </wps:spPr>
                    <wps:txbx>
                      <w:txbxContent>
                        <w:p w14:paraId="2C32739D" w14:textId="487B2BE3"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8D1237">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5" type="#_x0000_t202" style="position:absolute;left:0;text-align:left;margin-left:21.4pt;margin-top:27.7pt;width:351.2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" strokecolor="white [3212]">
              <v:textbox>
                <w:txbxContent>
                  <w:p w14:paraId="2C32739D" w14:textId="487B2BE3"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sidR="008D1237">
                      <w:rPr>
                        <w:rFonts w:ascii="Tahoma" w:hAnsi="Tahoma" w:cs="Tahoma" w:hint="cs"/>
                        <w:color w:val="0D0D0D"/>
                        <w:sz w:val="16"/>
                        <w:szCs w:val="16"/>
                        <w:rtl/>
                      </w:rPr>
                      <w:t xml:space="preserve">ב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CF273F4" w14:textId="08AC21FC" w:rsidR="00F73EE0" w:rsidRPr="00300A81"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2876"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4"/>
      <w:rPr>
        <w:rtl/>
      </w:rPr>
    </w:pPr>
    <w:r>
      <w:rPr>
        <w:noProof/>
        <w:rtl/>
        <w:lang w:val="he-IL"/>
      </w:rPr>
      <mc:AlternateContent>
        <mc:Choice Requires="wps">
          <w:drawing>
            <wp:anchor distT="0" distB="0" distL="114300" distR="114300" simplePos="0" relativeHeight="251699200" behindDoc="1" locked="0" layoutInCell="1" allowOverlap="1" wp14:anchorId="1C22208D" wp14:editId="7D89481E">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4"/>
      <w:ind w:firstLine="720"/>
      <w:rPr>
        <w:rtl/>
      </w:rPr>
    </w:pPr>
  </w:p>
  <w:p w14:paraId="09A29170" w14:textId="077B7887" w:rsidR="00F73EE0" w:rsidRDefault="00F73EE0">
    <w:pPr>
      <w:pStyle w:val="a4"/>
      <w:rPr>
        <w:rtl/>
      </w:rPr>
    </w:pPr>
  </w:p>
  <w:p w14:paraId="1CB0A19A" w14:textId="7E7CB891" w:rsidR="00F73EE0" w:rsidRDefault="00F73EE0">
    <w:pPr>
      <w:pStyle w:val="a4"/>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8493493" w:rsidR="00F73EE0" w:rsidRPr="008D1237" w:rsidRDefault="00F3573E" w:rsidP="00502FAD">
                          <w:pPr>
                            <w:jc w:val="left"/>
                            <w:rPr>
                              <w:color w:val="0D0D0D"/>
                              <w:sz w:val="16"/>
                              <w:szCs w:val="16"/>
                            </w:rPr>
                          </w:pPr>
                          <w:r w:rsidRPr="008D1237">
                            <w:rPr>
                              <w:rFonts w:ascii="Tahoma" w:hAnsi="Tahoma" w:cs="Tahoma"/>
                              <w:color w:val="0D0D0D"/>
                              <w:sz w:val="16"/>
                              <w:szCs w:val="16"/>
                              <w:rtl/>
                            </w:rPr>
                            <w:t>ניהול כוח אדם במכון למחקר ביולוגי בישראל</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68493493" w:rsidR="00F73EE0" w:rsidRPr="008D1237" w:rsidRDefault="00F3573E" w:rsidP="00502FAD">
                    <w:pPr>
                      <w:jc w:val="left"/>
                      <w:rPr>
                        <w:color w:val="0D0D0D"/>
                        <w:sz w:val="16"/>
                        <w:szCs w:val="16"/>
                      </w:rPr>
                    </w:pPr>
                    <w:r w:rsidRPr="008D1237">
                      <w:rPr>
                        <w:rFonts w:ascii="Tahoma" w:hAnsi="Tahoma" w:cs="Tahoma"/>
                        <w:color w:val="0D0D0D"/>
                        <w:sz w:val="16"/>
                        <w:szCs w:val="16"/>
                        <w:rtl/>
                      </w:rPr>
                      <w:t>ניהול כוח אדם במכון למחקר ביולוגי בישראל</w:t>
                    </w:r>
                  </w:p>
                </w:txbxContent>
              </v:textbox>
              <w10:wrap type="square"/>
            </v:shape>
          </w:pict>
        </mc:Fallback>
      </mc:AlternateContent>
    </w:r>
  </w:p>
  <w:p w14:paraId="53F52C1C" w14:textId="6E46CFAC" w:rsidR="00F73EE0" w:rsidRDefault="00F73EE0" w:rsidP="009620E7">
    <w:pPr>
      <w:pStyle w:val="a4"/>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51713EFD">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604F09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82362"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a4"/>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3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4C04B567" w:rsidR="00F73EE0" w:rsidRDefault="00F73EE0" w:rsidP="001526AC">
    <w:pPr>
      <w:pStyle w:val="a4"/>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0"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dkBObE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05E2582B" w14:textId="3436E8A6" w:rsidR="00F73EE0" w:rsidRPr="009B7D1B" w:rsidRDefault="00F73EE0" w:rsidP="00F3573E">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3573E" w:rsidRPr="00F3573E">
                            <w:rPr>
                              <w:rFonts w:ascii="Tahoma" w:hAnsi="Tahoma" w:cs="Tahoma"/>
                              <w:b/>
                              <w:bCs/>
                              <w:rtl/>
                            </w:rPr>
                            <w:t>ניהול כוח אדם במכון למחקר ביולוגי בישראל</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1"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" fillcolor="#00305f" strokecolor="#00305f">
              <v:textbox style="layout-flow:vertical;mso-layout-flow-alt:bottom-to-top" inset="0,0,0,0">
                <w:txbxContent>
                  <w:p w14:paraId="05E2582B" w14:textId="3436E8A6" w:rsidR="00F73EE0" w:rsidRPr="009B7D1B" w:rsidRDefault="00F73EE0" w:rsidP="00F3573E">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F3573E" w:rsidRPr="00F3573E">
                      <w:rPr>
                        <w:rFonts w:ascii="Tahoma" w:hAnsi="Tahoma" w:cs="Tahoma"/>
                        <w:b/>
                        <w:bCs/>
                        <w:rtl/>
                      </w:rPr>
                      <w:t>ניהול כוח אדם במכון למחקר ביולוגי בישראל</w:t>
                    </w: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4"/>
      <w:tabs>
        <w:tab w:val="clear" w:pos="4153"/>
        <w:tab w:val="clear" w:pos="8306"/>
        <w:tab w:val="left" w:pos="4530"/>
      </w:tabs>
      <w:jc w:val="left"/>
      <w:rPr>
        <w:rtl/>
      </w:rPr>
    </w:pPr>
    <w:r>
      <w:rPr>
        <w:rtl/>
      </w:rPr>
      <w:tab/>
    </w:r>
  </w:p>
  <w:p w14:paraId="53D931BB" w14:textId="709720AC" w:rsidR="00F73EE0" w:rsidRDefault="00F73EE0" w:rsidP="001C5C9D">
    <w:pPr>
      <w:pStyle w:val="a4"/>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78"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5306C"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4"/>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69F50A3E">
              <wp:simplePos x="0" y="0"/>
              <wp:positionH relativeFrom="column">
                <wp:posOffset>320525</wp:posOffset>
              </wp:positionH>
              <wp:positionV relativeFrom="paragraph">
                <wp:posOffset>231113</wp:posOffset>
              </wp:positionV>
              <wp:extent cx="4435813" cy="286338"/>
              <wp:effectExtent l="0" t="0" r="9525"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813" cy="286338"/>
                      </a:xfrm>
                      <a:prstGeom prst="rect">
                        <a:avLst/>
                      </a:prstGeom>
                      <a:solidFill>
                        <a:srgbClr val="FFFFFF"/>
                      </a:solidFill>
                      <a:ln w="9525">
                        <a:solidFill>
                          <a:schemeClr val="bg1"/>
                        </a:solidFill>
                        <a:miter lim="800000"/>
                        <a:headEnd/>
                        <a:tailEnd/>
                      </a:ln>
                    </wps:spPr>
                    <wps:txbx>
                      <w:txbxContent>
                        <w:p w14:paraId="1CC14E6E" w14:textId="5E24D862"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8D1237">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535FE" id="_x0000_t202" coordsize="21600,21600" o:spt="202" path="m,l,21600r21600,l21600,xe">
              <v:stroke joinstyle="miter"/>
              <v:path gradientshapeok="t" o:connecttype="rect"/>
            </v:shapetype>
            <v:shape id="_x0000_s1042" type="#_x0000_t202" style="position:absolute;left:0;text-align:left;margin-left:25.25pt;margin-top:18.2pt;width:349.3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" strokecolor="white [3212]">
              <v:textbox>
                <w:txbxContent>
                  <w:p w14:paraId="1CC14E6E" w14:textId="5E24D862" w:rsidR="00D32174" w:rsidRPr="004D562B" w:rsidRDefault="00D32174" w:rsidP="00D32174">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w:t>
                    </w:r>
                    <w:r w:rsidR="008D1237">
                      <w:rPr>
                        <w:rFonts w:ascii="Tahoma" w:hAnsi="Tahoma" w:cs="Tahoma" w:hint="cs"/>
                        <w:color w:val="0D0D0D"/>
                        <w:sz w:val="16"/>
                        <w:szCs w:val="16"/>
                        <w:rtl/>
                      </w:rPr>
                      <w:t xml:space="preserve"> ב</w:t>
                    </w:r>
                    <w:r>
                      <w:rPr>
                        <w:rFonts w:ascii="Tahoma" w:hAnsi="Tahoma" w:cs="Tahoma" w:hint="cs"/>
                        <w:color w:val="0D0D0D"/>
                        <w:sz w:val="16"/>
                        <w:szCs w:val="16"/>
                        <w:rtl/>
                      </w:rPr>
                      <w:t xml:space="preserve">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5B61FBF3" w14:textId="3BB704D3" w:rsidR="00F73EE0" w:rsidRPr="00D32174" w:rsidRDefault="00F73EE0" w:rsidP="00DA4512">
                    <w:pPr>
                      <w:jc w:val="right"/>
                      <w:rPr>
                        <w:color w:val="0D0D0D"/>
                        <w:sz w:val="16"/>
                        <w:szCs w:val="16"/>
                      </w:rPr>
                    </w:pP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8C6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B8C2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0B7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CC46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E4B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565D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02A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56BD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21C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261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1"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2"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23036B84"/>
    <w:multiLevelType w:val="multilevel"/>
    <w:tmpl w:val="A2808008"/>
    <w:lvl w:ilvl="0">
      <w:start w:val="1"/>
      <w:numFmt w:val="hebrew1"/>
      <w:pStyle w:val="6"/>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2D5960CB"/>
    <w:multiLevelType w:val="multilevel"/>
    <w:tmpl w:val="7B3C14AC"/>
    <w:lvl w:ilvl="0">
      <w:start w:val="1"/>
      <w:numFmt w:val="hebrew1"/>
      <w:lvlRestart w:val="0"/>
      <w:pStyle w:val="710"/>
      <w:lvlText w:val="%1."/>
      <w:lvlJc w:val="right"/>
      <w:pPr>
        <w:ind w:left="680" w:hanging="340"/>
      </w:pPr>
      <w:rPr>
        <w:rFonts w:ascii="Tahoma" w:eastAsia="Times New Roman" w:hAnsi="Tahoma" w:cs="Tahoma"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EF15582"/>
    <w:multiLevelType w:val="hybridMultilevel"/>
    <w:tmpl w:val="45F430C0"/>
    <w:lvl w:ilvl="0" w:tplc="793218D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417211"/>
    <w:multiLevelType w:val="hybridMultilevel"/>
    <w:tmpl w:val="E95E70CC"/>
    <w:lvl w:ilvl="0" w:tplc="84FE7B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22856"/>
    <w:multiLevelType w:val="hybridMultilevel"/>
    <w:tmpl w:val="28A46506"/>
    <w:lvl w:ilvl="0" w:tplc="0EECD82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05626"/>
    <w:multiLevelType w:val="hybridMultilevel"/>
    <w:tmpl w:val="5498AA4E"/>
    <w:lvl w:ilvl="0" w:tplc="BCAE0F20">
      <w:start w:val="2"/>
      <w:numFmt w:val="decimal"/>
      <w:lvlText w:val="%1."/>
      <w:lvlJc w:val="left"/>
      <w:pPr>
        <w:ind w:left="39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9F35E3"/>
    <w:multiLevelType w:val="hybridMultilevel"/>
    <w:tmpl w:val="2A788E0A"/>
    <w:lvl w:ilvl="0" w:tplc="793218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15:restartNumberingAfterBreak="0">
    <w:nsid w:val="5F743717"/>
    <w:multiLevelType w:val="multilevel"/>
    <w:tmpl w:val="54B40DD4"/>
    <w:lvl w:ilvl="0">
      <w:start w:val="1"/>
      <w:numFmt w:val="decimal"/>
      <w:pStyle w:val="a"/>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15:restartNumberingAfterBreak="0">
    <w:nsid w:val="69E0084F"/>
    <w:multiLevelType w:val="hybridMultilevel"/>
    <w:tmpl w:val="DC94A634"/>
    <w:lvl w:ilvl="0" w:tplc="630C1E38">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1"/>
      <w:lvlText w:val="%2."/>
      <w:lvlJc w:val="left"/>
      <w:pPr>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15:restartNumberingAfterBreak="0">
    <w:nsid w:val="7D365B29"/>
    <w:multiLevelType w:val="multilevel"/>
    <w:tmpl w:val="E3AA6D54"/>
    <w:lvl w:ilvl="0">
      <w:start w:val="1"/>
      <w:numFmt w:val="hebrew1"/>
      <w:pStyle w:val="712"/>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2"/>
  </w:num>
  <w:num w:numId="2">
    <w:abstractNumId w:val="25"/>
  </w:num>
  <w:num w:numId="3">
    <w:abstractNumId w:val="22"/>
  </w:num>
  <w:num w:numId="4">
    <w:abstractNumId w:val="15"/>
  </w:num>
  <w:num w:numId="5">
    <w:abstractNumId w:val="16"/>
  </w:num>
  <w:num w:numId="6">
    <w:abstractNumId w:val="26"/>
  </w:num>
  <w:num w:numId="7">
    <w:abstractNumId w:val="11"/>
  </w:num>
  <w:num w:numId="8">
    <w:abstractNumId w:val="23"/>
  </w:num>
  <w:num w:numId="9">
    <w:abstractNumId w:val="10"/>
  </w:num>
  <w:num w:numId="10">
    <w:abstractNumId w:val="14"/>
  </w:num>
  <w:num w:numId="11">
    <w:abstractNumId w:val="13"/>
  </w:num>
  <w:num w:numId="12">
    <w:abstractNumId w:val="24"/>
  </w:num>
  <w:num w:numId="13">
    <w:abstractNumId w:val="18"/>
  </w:num>
  <w:num w:numId="14">
    <w:abstractNumId w:val="20"/>
  </w:num>
  <w:num w:numId="15">
    <w:abstractNumId w:val="17"/>
  </w:num>
  <w:num w:numId="16">
    <w:abstractNumId w:val="21"/>
  </w:num>
  <w:num w:numId="17">
    <w:abstractNumId w:val="19"/>
  </w:num>
  <w:num w:numId="18">
    <w:abstractNumId w:val="4"/>
  </w:num>
  <w:num w:numId="19">
    <w:abstractNumId w:val="5"/>
  </w:num>
  <w:num w:numId="20">
    <w:abstractNumId w:val="6"/>
  </w:num>
  <w:num w:numId="21">
    <w:abstractNumId w:val="7"/>
  </w:num>
  <w:num w:numId="22">
    <w:abstractNumId w:val="9"/>
  </w:num>
  <w:num w:numId="23">
    <w:abstractNumId w:val="0"/>
  </w:num>
  <w:num w:numId="24">
    <w:abstractNumId w:val="1"/>
  </w:num>
  <w:num w:numId="25">
    <w:abstractNumId w:val="2"/>
  </w:num>
  <w:num w:numId="26">
    <w:abstractNumId w:val="3"/>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3A7"/>
    <w:rsid w:val="00002EF7"/>
    <w:rsid w:val="00003657"/>
    <w:rsid w:val="00003B77"/>
    <w:rsid w:val="00003D51"/>
    <w:rsid w:val="00003EBB"/>
    <w:rsid w:val="00003F96"/>
    <w:rsid w:val="00004277"/>
    <w:rsid w:val="00004318"/>
    <w:rsid w:val="0000520D"/>
    <w:rsid w:val="000054B7"/>
    <w:rsid w:val="00005638"/>
    <w:rsid w:val="00005B23"/>
    <w:rsid w:val="00005EE0"/>
    <w:rsid w:val="00006B59"/>
    <w:rsid w:val="000071AD"/>
    <w:rsid w:val="000100D8"/>
    <w:rsid w:val="0001014C"/>
    <w:rsid w:val="000107D8"/>
    <w:rsid w:val="00011BFC"/>
    <w:rsid w:val="00011DF7"/>
    <w:rsid w:val="000121AF"/>
    <w:rsid w:val="00012487"/>
    <w:rsid w:val="00012657"/>
    <w:rsid w:val="00013BC3"/>
    <w:rsid w:val="0001431C"/>
    <w:rsid w:val="0001482C"/>
    <w:rsid w:val="0001502F"/>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6D97"/>
    <w:rsid w:val="0002705C"/>
    <w:rsid w:val="00027522"/>
    <w:rsid w:val="00027BF3"/>
    <w:rsid w:val="00027E3E"/>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7E6"/>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6C0"/>
    <w:rsid w:val="00062BF2"/>
    <w:rsid w:val="00063297"/>
    <w:rsid w:val="00063A11"/>
    <w:rsid w:val="00063BDC"/>
    <w:rsid w:val="0006411D"/>
    <w:rsid w:val="000644E4"/>
    <w:rsid w:val="0006456C"/>
    <w:rsid w:val="00064637"/>
    <w:rsid w:val="00064FEB"/>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54FD"/>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738"/>
    <w:rsid w:val="00086BCD"/>
    <w:rsid w:val="0008730C"/>
    <w:rsid w:val="00087686"/>
    <w:rsid w:val="000901C8"/>
    <w:rsid w:val="00090633"/>
    <w:rsid w:val="000907D0"/>
    <w:rsid w:val="00091397"/>
    <w:rsid w:val="000915E7"/>
    <w:rsid w:val="00091811"/>
    <w:rsid w:val="00091A72"/>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7D1"/>
    <w:rsid w:val="000A4A97"/>
    <w:rsid w:val="000A5140"/>
    <w:rsid w:val="000A567C"/>
    <w:rsid w:val="000A5B75"/>
    <w:rsid w:val="000A65A9"/>
    <w:rsid w:val="000A69A7"/>
    <w:rsid w:val="000A6D5B"/>
    <w:rsid w:val="000A7523"/>
    <w:rsid w:val="000B0915"/>
    <w:rsid w:val="000B0929"/>
    <w:rsid w:val="000B0AB9"/>
    <w:rsid w:val="000B1102"/>
    <w:rsid w:val="000B153C"/>
    <w:rsid w:val="000B1C94"/>
    <w:rsid w:val="000B2074"/>
    <w:rsid w:val="000B2C5B"/>
    <w:rsid w:val="000B2D9C"/>
    <w:rsid w:val="000B2DBE"/>
    <w:rsid w:val="000B3056"/>
    <w:rsid w:val="000B3A23"/>
    <w:rsid w:val="000B3EDA"/>
    <w:rsid w:val="000B42B8"/>
    <w:rsid w:val="000B42C3"/>
    <w:rsid w:val="000B4419"/>
    <w:rsid w:val="000B464E"/>
    <w:rsid w:val="000B4F23"/>
    <w:rsid w:val="000B55BB"/>
    <w:rsid w:val="000B597C"/>
    <w:rsid w:val="000B6604"/>
    <w:rsid w:val="000B69BC"/>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086C"/>
    <w:rsid w:val="000D11EB"/>
    <w:rsid w:val="000D1714"/>
    <w:rsid w:val="000D2056"/>
    <w:rsid w:val="000D215D"/>
    <w:rsid w:val="000D22F0"/>
    <w:rsid w:val="000D2802"/>
    <w:rsid w:val="000D2A57"/>
    <w:rsid w:val="000D2CDA"/>
    <w:rsid w:val="000D2F93"/>
    <w:rsid w:val="000D2FE7"/>
    <w:rsid w:val="000D4B88"/>
    <w:rsid w:val="000D53BB"/>
    <w:rsid w:val="000D543D"/>
    <w:rsid w:val="000D5B81"/>
    <w:rsid w:val="000D5C0B"/>
    <w:rsid w:val="000D63C9"/>
    <w:rsid w:val="000D6751"/>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AC1"/>
    <w:rsid w:val="00112D92"/>
    <w:rsid w:val="00112E28"/>
    <w:rsid w:val="00113C2F"/>
    <w:rsid w:val="00113E28"/>
    <w:rsid w:val="00114290"/>
    <w:rsid w:val="00114325"/>
    <w:rsid w:val="0011483D"/>
    <w:rsid w:val="00114C7A"/>
    <w:rsid w:val="00114DF3"/>
    <w:rsid w:val="00114E4E"/>
    <w:rsid w:val="00115432"/>
    <w:rsid w:val="001157CE"/>
    <w:rsid w:val="00115E6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7D9D"/>
    <w:rsid w:val="001305E5"/>
    <w:rsid w:val="00131349"/>
    <w:rsid w:val="0013138F"/>
    <w:rsid w:val="00131CCD"/>
    <w:rsid w:val="00131D62"/>
    <w:rsid w:val="00132126"/>
    <w:rsid w:val="001321A1"/>
    <w:rsid w:val="0013302E"/>
    <w:rsid w:val="0013406B"/>
    <w:rsid w:val="00134949"/>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BD0"/>
    <w:rsid w:val="001460BB"/>
    <w:rsid w:val="001466D7"/>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3F41"/>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146B"/>
    <w:rsid w:val="00171552"/>
    <w:rsid w:val="00171B4A"/>
    <w:rsid w:val="0017200D"/>
    <w:rsid w:val="0017265F"/>
    <w:rsid w:val="00172A7F"/>
    <w:rsid w:val="001730B0"/>
    <w:rsid w:val="001732D2"/>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596"/>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613C"/>
    <w:rsid w:val="001A6276"/>
    <w:rsid w:val="001A72F6"/>
    <w:rsid w:val="001A7D06"/>
    <w:rsid w:val="001A7DFE"/>
    <w:rsid w:val="001B0043"/>
    <w:rsid w:val="001B1655"/>
    <w:rsid w:val="001B17FB"/>
    <w:rsid w:val="001B1B27"/>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4F"/>
    <w:rsid w:val="001C450A"/>
    <w:rsid w:val="001C45D9"/>
    <w:rsid w:val="001C49B8"/>
    <w:rsid w:val="001C5A02"/>
    <w:rsid w:val="001C5BF5"/>
    <w:rsid w:val="001C5C9D"/>
    <w:rsid w:val="001C5EB7"/>
    <w:rsid w:val="001C6FC8"/>
    <w:rsid w:val="001C72B2"/>
    <w:rsid w:val="001D002E"/>
    <w:rsid w:val="001D0073"/>
    <w:rsid w:val="001D1192"/>
    <w:rsid w:val="001D223A"/>
    <w:rsid w:val="001D2243"/>
    <w:rsid w:val="001D2793"/>
    <w:rsid w:val="001D2F2A"/>
    <w:rsid w:val="001D32AF"/>
    <w:rsid w:val="001D3679"/>
    <w:rsid w:val="001D3CC2"/>
    <w:rsid w:val="001D461F"/>
    <w:rsid w:val="001D46D3"/>
    <w:rsid w:val="001D6714"/>
    <w:rsid w:val="001D713E"/>
    <w:rsid w:val="001D77E6"/>
    <w:rsid w:val="001E0306"/>
    <w:rsid w:val="001E0A7D"/>
    <w:rsid w:val="001E0D0D"/>
    <w:rsid w:val="001E1C40"/>
    <w:rsid w:val="001E1EC3"/>
    <w:rsid w:val="001E1FB9"/>
    <w:rsid w:val="001E1FD1"/>
    <w:rsid w:val="001E2025"/>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08D5"/>
    <w:rsid w:val="0021135F"/>
    <w:rsid w:val="0021150C"/>
    <w:rsid w:val="0021151B"/>
    <w:rsid w:val="002115CE"/>
    <w:rsid w:val="002127FD"/>
    <w:rsid w:val="00212B04"/>
    <w:rsid w:val="00212EEA"/>
    <w:rsid w:val="002130B4"/>
    <w:rsid w:val="0021348C"/>
    <w:rsid w:val="00214BC0"/>
    <w:rsid w:val="00214CAA"/>
    <w:rsid w:val="002154D1"/>
    <w:rsid w:val="00215BEE"/>
    <w:rsid w:val="0021654E"/>
    <w:rsid w:val="00217B31"/>
    <w:rsid w:val="002202E4"/>
    <w:rsid w:val="0022072A"/>
    <w:rsid w:val="00220992"/>
    <w:rsid w:val="00220B3D"/>
    <w:rsid w:val="0022100A"/>
    <w:rsid w:val="00221160"/>
    <w:rsid w:val="002213EE"/>
    <w:rsid w:val="00221480"/>
    <w:rsid w:val="00221922"/>
    <w:rsid w:val="00221B94"/>
    <w:rsid w:val="00221E3A"/>
    <w:rsid w:val="00222AAD"/>
    <w:rsid w:val="002237A5"/>
    <w:rsid w:val="00224723"/>
    <w:rsid w:val="002248C1"/>
    <w:rsid w:val="00224C04"/>
    <w:rsid w:val="00224EF7"/>
    <w:rsid w:val="002251A4"/>
    <w:rsid w:val="00225489"/>
    <w:rsid w:val="00225718"/>
    <w:rsid w:val="00225CAE"/>
    <w:rsid w:val="0022615B"/>
    <w:rsid w:val="00226528"/>
    <w:rsid w:val="0022685E"/>
    <w:rsid w:val="0022705A"/>
    <w:rsid w:val="00227BBA"/>
    <w:rsid w:val="00227E88"/>
    <w:rsid w:val="0023004B"/>
    <w:rsid w:val="002301B6"/>
    <w:rsid w:val="00230B94"/>
    <w:rsid w:val="00230F6F"/>
    <w:rsid w:val="00231C3C"/>
    <w:rsid w:val="00231DC5"/>
    <w:rsid w:val="00232836"/>
    <w:rsid w:val="002338F8"/>
    <w:rsid w:val="00233B0A"/>
    <w:rsid w:val="00234167"/>
    <w:rsid w:val="00234AB5"/>
    <w:rsid w:val="00234F9B"/>
    <w:rsid w:val="0023589B"/>
    <w:rsid w:val="00235AEE"/>
    <w:rsid w:val="00235D75"/>
    <w:rsid w:val="002366CE"/>
    <w:rsid w:val="00236D0B"/>
    <w:rsid w:val="002375D3"/>
    <w:rsid w:val="00237F48"/>
    <w:rsid w:val="00237F59"/>
    <w:rsid w:val="0024001A"/>
    <w:rsid w:val="00240887"/>
    <w:rsid w:val="00240A1C"/>
    <w:rsid w:val="00241142"/>
    <w:rsid w:val="002419F2"/>
    <w:rsid w:val="00242304"/>
    <w:rsid w:val="00243E20"/>
    <w:rsid w:val="00244096"/>
    <w:rsid w:val="0024417D"/>
    <w:rsid w:val="00244754"/>
    <w:rsid w:val="00244A94"/>
    <w:rsid w:val="00244C55"/>
    <w:rsid w:val="00245470"/>
    <w:rsid w:val="0024580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0FE"/>
    <w:rsid w:val="0026130F"/>
    <w:rsid w:val="00261C84"/>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C2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5B2"/>
    <w:rsid w:val="002A7D21"/>
    <w:rsid w:val="002B0115"/>
    <w:rsid w:val="002B04D0"/>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87C"/>
    <w:rsid w:val="002E0A57"/>
    <w:rsid w:val="002E178D"/>
    <w:rsid w:val="002E188D"/>
    <w:rsid w:val="002E1E1F"/>
    <w:rsid w:val="002E24BB"/>
    <w:rsid w:val="002E2DB0"/>
    <w:rsid w:val="002E2F27"/>
    <w:rsid w:val="002E3AA6"/>
    <w:rsid w:val="002E424B"/>
    <w:rsid w:val="002E4818"/>
    <w:rsid w:val="002E531C"/>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FA5"/>
    <w:rsid w:val="002F724D"/>
    <w:rsid w:val="002F78B6"/>
    <w:rsid w:val="002F7C75"/>
    <w:rsid w:val="002F7D09"/>
    <w:rsid w:val="00300146"/>
    <w:rsid w:val="0030043A"/>
    <w:rsid w:val="0030098B"/>
    <w:rsid w:val="00300A81"/>
    <w:rsid w:val="00300C5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2DB9"/>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4D59"/>
    <w:rsid w:val="00335267"/>
    <w:rsid w:val="003352E9"/>
    <w:rsid w:val="0033564C"/>
    <w:rsid w:val="003356A2"/>
    <w:rsid w:val="003356ED"/>
    <w:rsid w:val="0033582C"/>
    <w:rsid w:val="00335A0A"/>
    <w:rsid w:val="00335CDC"/>
    <w:rsid w:val="0033672B"/>
    <w:rsid w:val="00337048"/>
    <w:rsid w:val="003370BA"/>
    <w:rsid w:val="003372D0"/>
    <w:rsid w:val="00337846"/>
    <w:rsid w:val="0033799E"/>
    <w:rsid w:val="00337BB0"/>
    <w:rsid w:val="00337C4E"/>
    <w:rsid w:val="00337EBF"/>
    <w:rsid w:val="00340353"/>
    <w:rsid w:val="0034038A"/>
    <w:rsid w:val="00340587"/>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B8"/>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FE3"/>
    <w:rsid w:val="003640C2"/>
    <w:rsid w:val="00364581"/>
    <w:rsid w:val="00364B53"/>
    <w:rsid w:val="00364BB6"/>
    <w:rsid w:val="00364BCA"/>
    <w:rsid w:val="00364E32"/>
    <w:rsid w:val="003651FF"/>
    <w:rsid w:val="0036568B"/>
    <w:rsid w:val="00365C9E"/>
    <w:rsid w:val="00365D63"/>
    <w:rsid w:val="00365DC9"/>
    <w:rsid w:val="00365DE2"/>
    <w:rsid w:val="0036639F"/>
    <w:rsid w:val="003668A5"/>
    <w:rsid w:val="003675CC"/>
    <w:rsid w:val="0037090C"/>
    <w:rsid w:val="00370D9E"/>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44E"/>
    <w:rsid w:val="00381651"/>
    <w:rsid w:val="00381983"/>
    <w:rsid w:val="00382741"/>
    <w:rsid w:val="00382981"/>
    <w:rsid w:val="003839AA"/>
    <w:rsid w:val="003843E4"/>
    <w:rsid w:val="00384988"/>
    <w:rsid w:val="00384EDD"/>
    <w:rsid w:val="00385426"/>
    <w:rsid w:val="0038575C"/>
    <w:rsid w:val="00385CBB"/>
    <w:rsid w:val="00385FBB"/>
    <w:rsid w:val="00387987"/>
    <w:rsid w:val="00387E5E"/>
    <w:rsid w:val="003907CF"/>
    <w:rsid w:val="00390CC3"/>
    <w:rsid w:val="00391776"/>
    <w:rsid w:val="00391943"/>
    <w:rsid w:val="00391D47"/>
    <w:rsid w:val="00392578"/>
    <w:rsid w:val="003926A8"/>
    <w:rsid w:val="003927F1"/>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F52"/>
    <w:rsid w:val="003A22C1"/>
    <w:rsid w:val="003A26D2"/>
    <w:rsid w:val="003A3978"/>
    <w:rsid w:val="003A3D05"/>
    <w:rsid w:val="003A47A9"/>
    <w:rsid w:val="003A613A"/>
    <w:rsid w:val="003A66EF"/>
    <w:rsid w:val="003A689D"/>
    <w:rsid w:val="003A769E"/>
    <w:rsid w:val="003A780A"/>
    <w:rsid w:val="003B0B84"/>
    <w:rsid w:val="003B0BB0"/>
    <w:rsid w:val="003B0E50"/>
    <w:rsid w:val="003B1053"/>
    <w:rsid w:val="003B166B"/>
    <w:rsid w:val="003B1F61"/>
    <w:rsid w:val="003B30AD"/>
    <w:rsid w:val="003B4CBF"/>
    <w:rsid w:val="003B505F"/>
    <w:rsid w:val="003B5431"/>
    <w:rsid w:val="003B57EC"/>
    <w:rsid w:val="003B5853"/>
    <w:rsid w:val="003B5A1E"/>
    <w:rsid w:val="003B5E39"/>
    <w:rsid w:val="003B639B"/>
    <w:rsid w:val="003B6576"/>
    <w:rsid w:val="003B6D05"/>
    <w:rsid w:val="003B71E3"/>
    <w:rsid w:val="003B7A94"/>
    <w:rsid w:val="003C0A02"/>
    <w:rsid w:val="003C2143"/>
    <w:rsid w:val="003C2534"/>
    <w:rsid w:val="003C26AC"/>
    <w:rsid w:val="003C2A0B"/>
    <w:rsid w:val="003C2D59"/>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6D"/>
    <w:rsid w:val="003E26E6"/>
    <w:rsid w:val="003E2F13"/>
    <w:rsid w:val="003E31EE"/>
    <w:rsid w:val="003E364E"/>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F73"/>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68"/>
    <w:rsid w:val="00456F88"/>
    <w:rsid w:val="00457ADE"/>
    <w:rsid w:val="00460179"/>
    <w:rsid w:val="00460B1C"/>
    <w:rsid w:val="00460FB8"/>
    <w:rsid w:val="0046112A"/>
    <w:rsid w:val="004617CF"/>
    <w:rsid w:val="004622BB"/>
    <w:rsid w:val="00462348"/>
    <w:rsid w:val="004626B6"/>
    <w:rsid w:val="00463683"/>
    <w:rsid w:val="00463FD6"/>
    <w:rsid w:val="00464D56"/>
    <w:rsid w:val="00464DF0"/>
    <w:rsid w:val="00465562"/>
    <w:rsid w:val="00465DDF"/>
    <w:rsid w:val="004661DB"/>
    <w:rsid w:val="004663C7"/>
    <w:rsid w:val="00466649"/>
    <w:rsid w:val="00466B28"/>
    <w:rsid w:val="004676B5"/>
    <w:rsid w:val="00467828"/>
    <w:rsid w:val="00467CBE"/>
    <w:rsid w:val="00467D5E"/>
    <w:rsid w:val="004700FD"/>
    <w:rsid w:val="0047012B"/>
    <w:rsid w:val="004705A4"/>
    <w:rsid w:val="0047089B"/>
    <w:rsid w:val="00470B26"/>
    <w:rsid w:val="00471162"/>
    <w:rsid w:val="00471164"/>
    <w:rsid w:val="00471238"/>
    <w:rsid w:val="0047126F"/>
    <w:rsid w:val="00471AA2"/>
    <w:rsid w:val="00471E18"/>
    <w:rsid w:val="00471FC6"/>
    <w:rsid w:val="0047228C"/>
    <w:rsid w:val="004730A0"/>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17C2"/>
    <w:rsid w:val="00482259"/>
    <w:rsid w:val="00482559"/>
    <w:rsid w:val="0048280E"/>
    <w:rsid w:val="00482C33"/>
    <w:rsid w:val="004830BE"/>
    <w:rsid w:val="004833CE"/>
    <w:rsid w:val="00483526"/>
    <w:rsid w:val="004836A0"/>
    <w:rsid w:val="00483BD1"/>
    <w:rsid w:val="00483D0D"/>
    <w:rsid w:val="004845B2"/>
    <w:rsid w:val="00485309"/>
    <w:rsid w:val="00485538"/>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BB0"/>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270"/>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39A"/>
    <w:rsid w:val="004A3415"/>
    <w:rsid w:val="004A3A1C"/>
    <w:rsid w:val="004A4B21"/>
    <w:rsid w:val="004A581E"/>
    <w:rsid w:val="004A5AE0"/>
    <w:rsid w:val="004A5D89"/>
    <w:rsid w:val="004A5FCA"/>
    <w:rsid w:val="004A60D6"/>
    <w:rsid w:val="004A64B3"/>
    <w:rsid w:val="004A6B9E"/>
    <w:rsid w:val="004A6C9C"/>
    <w:rsid w:val="004A6CC0"/>
    <w:rsid w:val="004A6FE6"/>
    <w:rsid w:val="004A7203"/>
    <w:rsid w:val="004A7751"/>
    <w:rsid w:val="004A77C4"/>
    <w:rsid w:val="004A7ABE"/>
    <w:rsid w:val="004B0303"/>
    <w:rsid w:val="004B09A3"/>
    <w:rsid w:val="004B117A"/>
    <w:rsid w:val="004B18AE"/>
    <w:rsid w:val="004B21B0"/>
    <w:rsid w:val="004B2225"/>
    <w:rsid w:val="004B2564"/>
    <w:rsid w:val="004B2D77"/>
    <w:rsid w:val="004B2EFA"/>
    <w:rsid w:val="004B2F85"/>
    <w:rsid w:val="004B378C"/>
    <w:rsid w:val="004B3850"/>
    <w:rsid w:val="004B3A7F"/>
    <w:rsid w:val="004B42DF"/>
    <w:rsid w:val="004B4756"/>
    <w:rsid w:val="004B5F7A"/>
    <w:rsid w:val="004B6164"/>
    <w:rsid w:val="004B63AE"/>
    <w:rsid w:val="004B7C1A"/>
    <w:rsid w:val="004B7DD9"/>
    <w:rsid w:val="004C056A"/>
    <w:rsid w:val="004C0FFF"/>
    <w:rsid w:val="004C1260"/>
    <w:rsid w:val="004C1653"/>
    <w:rsid w:val="004C1BDC"/>
    <w:rsid w:val="004C209B"/>
    <w:rsid w:val="004C2149"/>
    <w:rsid w:val="004C248B"/>
    <w:rsid w:val="004C2531"/>
    <w:rsid w:val="004C2B02"/>
    <w:rsid w:val="004C3342"/>
    <w:rsid w:val="004C4056"/>
    <w:rsid w:val="004C4396"/>
    <w:rsid w:val="004C4AF0"/>
    <w:rsid w:val="004C4F65"/>
    <w:rsid w:val="004C58B1"/>
    <w:rsid w:val="004C6628"/>
    <w:rsid w:val="004C7A8F"/>
    <w:rsid w:val="004C7B73"/>
    <w:rsid w:val="004C7D9F"/>
    <w:rsid w:val="004D16BE"/>
    <w:rsid w:val="004D181E"/>
    <w:rsid w:val="004D1983"/>
    <w:rsid w:val="004D1BC8"/>
    <w:rsid w:val="004D1D1F"/>
    <w:rsid w:val="004D2576"/>
    <w:rsid w:val="004D2869"/>
    <w:rsid w:val="004D2976"/>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E7FCC"/>
    <w:rsid w:val="004F01B0"/>
    <w:rsid w:val="004F05C6"/>
    <w:rsid w:val="004F09ED"/>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5CEE"/>
    <w:rsid w:val="004F679D"/>
    <w:rsid w:val="004F717A"/>
    <w:rsid w:val="004F7554"/>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122"/>
    <w:rsid w:val="005048AA"/>
    <w:rsid w:val="005048E9"/>
    <w:rsid w:val="00504A34"/>
    <w:rsid w:val="00505366"/>
    <w:rsid w:val="00507603"/>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E8B"/>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806"/>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5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AFF"/>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E34"/>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CEA"/>
    <w:rsid w:val="005A1450"/>
    <w:rsid w:val="005A17FB"/>
    <w:rsid w:val="005A1852"/>
    <w:rsid w:val="005A190A"/>
    <w:rsid w:val="005A1A1B"/>
    <w:rsid w:val="005A20C9"/>
    <w:rsid w:val="005A2216"/>
    <w:rsid w:val="005A24B5"/>
    <w:rsid w:val="005A2CFC"/>
    <w:rsid w:val="005A2F84"/>
    <w:rsid w:val="005A3347"/>
    <w:rsid w:val="005A33D6"/>
    <w:rsid w:val="005A4042"/>
    <w:rsid w:val="005A40BA"/>
    <w:rsid w:val="005A504A"/>
    <w:rsid w:val="005A57D6"/>
    <w:rsid w:val="005A5A70"/>
    <w:rsid w:val="005A7389"/>
    <w:rsid w:val="005A78EE"/>
    <w:rsid w:val="005A7CA2"/>
    <w:rsid w:val="005A7E48"/>
    <w:rsid w:val="005A7FD3"/>
    <w:rsid w:val="005B02F2"/>
    <w:rsid w:val="005B095F"/>
    <w:rsid w:val="005B1071"/>
    <w:rsid w:val="005B1790"/>
    <w:rsid w:val="005B1F44"/>
    <w:rsid w:val="005B20D0"/>
    <w:rsid w:val="005B21E1"/>
    <w:rsid w:val="005B2AC2"/>
    <w:rsid w:val="005B3945"/>
    <w:rsid w:val="005B42E0"/>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1EB"/>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8BB"/>
    <w:rsid w:val="005C6E27"/>
    <w:rsid w:val="005C7994"/>
    <w:rsid w:val="005C7ABF"/>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866"/>
    <w:rsid w:val="005E4A51"/>
    <w:rsid w:val="005E4C5C"/>
    <w:rsid w:val="005E4C95"/>
    <w:rsid w:val="005E4E11"/>
    <w:rsid w:val="005E58A5"/>
    <w:rsid w:val="005E5AF1"/>
    <w:rsid w:val="005E5E61"/>
    <w:rsid w:val="005E64BF"/>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138"/>
    <w:rsid w:val="005F3434"/>
    <w:rsid w:val="005F3AEF"/>
    <w:rsid w:val="005F3C03"/>
    <w:rsid w:val="005F3DD2"/>
    <w:rsid w:val="005F4418"/>
    <w:rsid w:val="005F483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AC3"/>
    <w:rsid w:val="00602BBC"/>
    <w:rsid w:val="00603ABE"/>
    <w:rsid w:val="00603F19"/>
    <w:rsid w:val="006045F3"/>
    <w:rsid w:val="00604D69"/>
    <w:rsid w:val="006052E4"/>
    <w:rsid w:val="00605442"/>
    <w:rsid w:val="00605776"/>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6338"/>
    <w:rsid w:val="006266E5"/>
    <w:rsid w:val="006278CC"/>
    <w:rsid w:val="00627912"/>
    <w:rsid w:val="00627F05"/>
    <w:rsid w:val="00630332"/>
    <w:rsid w:val="00630DC5"/>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5E9"/>
    <w:rsid w:val="00643B35"/>
    <w:rsid w:val="00643E22"/>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364"/>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609"/>
    <w:rsid w:val="006609B1"/>
    <w:rsid w:val="006609E3"/>
    <w:rsid w:val="00661D76"/>
    <w:rsid w:val="00661E8F"/>
    <w:rsid w:val="006623BF"/>
    <w:rsid w:val="006624F0"/>
    <w:rsid w:val="0066294A"/>
    <w:rsid w:val="0066318C"/>
    <w:rsid w:val="006637B9"/>
    <w:rsid w:val="00663AAC"/>
    <w:rsid w:val="00664533"/>
    <w:rsid w:val="0066498E"/>
    <w:rsid w:val="006659DD"/>
    <w:rsid w:val="00665B84"/>
    <w:rsid w:val="00665D39"/>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2B0"/>
    <w:rsid w:val="006854F2"/>
    <w:rsid w:val="0068565C"/>
    <w:rsid w:val="00685CE0"/>
    <w:rsid w:val="0068620A"/>
    <w:rsid w:val="006862BE"/>
    <w:rsid w:val="00686E12"/>
    <w:rsid w:val="0069093D"/>
    <w:rsid w:val="00690E56"/>
    <w:rsid w:val="006917B4"/>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3CFC"/>
    <w:rsid w:val="006A3D41"/>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3B1"/>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18A4"/>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09BA"/>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6FA1"/>
    <w:rsid w:val="006E7235"/>
    <w:rsid w:val="006E787E"/>
    <w:rsid w:val="006E7A1D"/>
    <w:rsid w:val="006F0215"/>
    <w:rsid w:val="006F027E"/>
    <w:rsid w:val="006F10E1"/>
    <w:rsid w:val="006F11DD"/>
    <w:rsid w:val="006F1400"/>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0C6D"/>
    <w:rsid w:val="00701441"/>
    <w:rsid w:val="00701F32"/>
    <w:rsid w:val="007021CD"/>
    <w:rsid w:val="00702A1E"/>
    <w:rsid w:val="00702A70"/>
    <w:rsid w:val="00702E9B"/>
    <w:rsid w:val="0070320C"/>
    <w:rsid w:val="007033B5"/>
    <w:rsid w:val="00704670"/>
    <w:rsid w:val="00704B68"/>
    <w:rsid w:val="00704E3E"/>
    <w:rsid w:val="00705839"/>
    <w:rsid w:val="00705DA7"/>
    <w:rsid w:val="00706400"/>
    <w:rsid w:val="00706474"/>
    <w:rsid w:val="007069D0"/>
    <w:rsid w:val="0070704B"/>
    <w:rsid w:val="0071077A"/>
    <w:rsid w:val="00710AF8"/>
    <w:rsid w:val="00710BF9"/>
    <w:rsid w:val="00710F65"/>
    <w:rsid w:val="00710FD2"/>
    <w:rsid w:val="007123F2"/>
    <w:rsid w:val="00712ACD"/>
    <w:rsid w:val="0071327A"/>
    <w:rsid w:val="00713714"/>
    <w:rsid w:val="0071397B"/>
    <w:rsid w:val="007139D1"/>
    <w:rsid w:val="00713E05"/>
    <w:rsid w:val="007149F9"/>
    <w:rsid w:val="00715002"/>
    <w:rsid w:val="007158E1"/>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CC2"/>
    <w:rsid w:val="00722DED"/>
    <w:rsid w:val="00723C1D"/>
    <w:rsid w:val="00723CC5"/>
    <w:rsid w:val="007240CE"/>
    <w:rsid w:val="007244C8"/>
    <w:rsid w:val="00724A11"/>
    <w:rsid w:val="00725154"/>
    <w:rsid w:val="007253B8"/>
    <w:rsid w:val="007255AF"/>
    <w:rsid w:val="00725A59"/>
    <w:rsid w:val="00725CAB"/>
    <w:rsid w:val="007264A6"/>
    <w:rsid w:val="00726680"/>
    <w:rsid w:val="00726C56"/>
    <w:rsid w:val="00727068"/>
    <w:rsid w:val="007270D6"/>
    <w:rsid w:val="007273AA"/>
    <w:rsid w:val="00727786"/>
    <w:rsid w:val="007278B3"/>
    <w:rsid w:val="00727AE5"/>
    <w:rsid w:val="00727BB3"/>
    <w:rsid w:val="00727BCF"/>
    <w:rsid w:val="00727E46"/>
    <w:rsid w:val="00730041"/>
    <w:rsid w:val="0073024E"/>
    <w:rsid w:val="00730D60"/>
    <w:rsid w:val="00731EC4"/>
    <w:rsid w:val="00731FA8"/>
    <w:rsid w:val="00732122"/>
    <w:rsid w:val="0073212E"/>
    <w:rsid w:val="007327F0"/>
    <w:rsid w:val="00732E66"/>
    <w:rsid w:val="0073326F"/>
    <w:rsid w:val="0073378E"/>
    <w:rsid w:val="00733F2B"/>
    <w:rsid w:val="007343B1"/>
    <w:rsid w:val="00734516"/>
    <w:rsid w:val="00734D2F"/>
    <w:rsid w:val="00735043"/>
    <w:rsid w:val="007350EE"/>
    <w:rsid w:val="007356CC"/>
    <w:rsid w:val="0073630E"/>
    <w:rsid w:val="00736983"/>
    <w:rsid w:val="00737520"/>
    <w:rsid w:val="0074058A"/>
    <w:rsid w:val="0074067F"/>
    <w:rsid w:val="007406F6"/>
    <w:rsid w:val="00740C3E"/>
    <w:rsid w:val="00740E0F"/>
    <w:rsid w:val="00742601"/>
    <w:rsid w:val="00742E54"/>
    <w:rsid w:val="0074450C"/>
    <w:rsid w:val="00744632"/>
    <w:rsid w:val="00744A32"/>
    <w:rsid w:val="00744A94"/>
    <w:rsid w:val="00744D83"/>
    <w:rsid w:val="007452B3"/>
    <w:rsid w:val="007467DE"/>
    <w:rsid w:val="0074683C"/>
    <w:rsid w:val="00746A8B"/>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87B"/>
    <w:rsid w:val="00754D6C"/>
    <w:rsid w:val="007551D8"/>
    <w:rsid w:val="0075625B"/>
    <w:rsid w:val="00756E3A"/>
    <w:rsid w:val="0075719C"/>
    <w:rsid w:val="00757B56"/>
    <w:rsid w:val="00760B67"/>
    <w:rsid w:val="00760F3C"/>
    <w:rsid w:val="0076115B"/>
    <w:rsid w:val="00761CE2"/>
    <w:rsid w:val="00761E1F"/>
    <w:rsid w:val="00761E43"/>
    <w:rsid w:val="007634F8"/>
    <w:rsid w:val="00763CCF"/>
    <w:rsid w:val="00763E35"/>
    <w:rsid w:val="00764C13"/>
    <w:rsid w:val="00765091"/>
    <w:rsid w:val="007657FC"/>
    <w:rsid w:val="0076677C"/>
    <w:rsid w:val="00766829"/>
    <w:rsid w:val="00766AEC"/>
    <w:rsid w:val="0076737F"/>
    <w:rsid w:val="007678E6"/>
    <w:rsid w:val="00767B25"/>
    <w:rsid w:val="00767BF1"/>
    <w:rsid w:val="007702E5"/>
    <w:rsid w:val="00770AC7"/>
    <w:rsid w:val="0077170D"/>
    <w:rsid w:val="0077176D"/>
    <w:rsid w:val="00771BEC"/>
    <w:rsid w:val="00771F85"/>
    <w:rsid w:val="0077223C"/>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D40"/>
    <w:rsid w:val="00781125"/>
    <w:rsid w:val="00781F3B"/>
    <w:rsid w:val="007824AB"/>
    <w:rsid w:val="00783075"/>
    <w:rsid w:val="007834B9"/>
    <w:rsid w:val="00783850"/>
    <w:rsid w:val="00783CD9"/>
    <w:rsid w:val="00784D2F"/>
    <w:rsid w:val="00784F53"/>
    <w:rsid w:val="00785D0A"/>
    <w:rsid w:val="00786364"/>
    <w:rsid w:val="00787456"/>
    <w:rsid w:val="00787591"/>
    <w:rsid w:val="007877E8"/>
    <w:rsid w:val="00787AC0"/>
    <w:rsid w:val="00787EAD"/>
    <w:rsid w:val="0079068D"/>
    <w:rsid w:val="00790A1C"/>
    <w:rsid w:val="00790BF1"/>
    <w:rsid w:val="00791543"/>
    <w:rsid w:val="00791581"/>
    <w:rsid w:val="00792B80"/>
    <w:rsid w:val="007934D9"/>
    <w:rsid w:val="007938BB"/>
    <w:rsid w:val="00795121"/>
    <w:rsid w:val="00795C02"/>
    <w:rsid w:val="00795E68"/>
    <w:rsid w:val="00795F23"/>
    <w:rsid w:val="00796843"/>
    <w:rsid w:val="0079764A"/>
    <w:rsid w:val="00797A48"/>
    <w:rsid w:val="00797D0E"/>
    <w:rsid w:val="00797DAD"/>
    <w:rsid w:val="007A0926"/>
    <w:rsid w:val="007A0ECA"/>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393"/>
    <w:rsid w:val="007B6592"/>
    <w:rsid w:val="007B687A"/>
    <w:rsid w:val="007B691A"/>
    <w:rsid w:val="007B6942"/>
    <w:rsid w:val="007B6CE2"/>
    <w:rsid w:val="007B6D25"/>
    <w:rsid w:val="007B6FD2"/>
    <w:rsid w:val="007B72DD"/>
    <w:rsid w:val="007B7537"/>
    <w:rsid w:val="007B7859"/>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1D"/>
    <w:rsid w:val="007C5C97"/>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86E"/>
    <w:rsid w:val="007E19A6"/>
    <w:rsid w:val="007E20AA"/>
    <w:rsid w:val="007E3217"/>
    <w:rsid w:val="007E36FC"/>
    <w:rsid w:val="007E3828"/>
    <w:rsid w:val="007E3B77"/>
    <w:rsid w:val="007E3C92"/>
    <w:rsid w:val="007E405F"/>
    <w:rsid w:val="007E4217"/>
    <w:rsid w:val="007E49EE"/>
    <w:rsid w:val="007E545C"/>
    <w:rsid w:val="007E5629"/>
    <w:rsid w:val="007E5AD7"/>
    <w:rsid w:val="007E68C3"/>
    <w:rsid w:val="007E69A8"/>
    <w:rsid w:val="007E6E5C"/>
    <w:rsid w:val="007E705A"/>
    <w:rsid w:val="007E750F"/>
    <w:rsid w:val="007E7CB0"/>
    <w:rsid w:val="007E7D7C"/>
    <w:rsid w:val="007F027B"/>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72D"/>
    <w:rsid w:val="007F5A79"/>
    <w:rsid w:val="007F5D02"/>
    <w:rsid w:val="007F6056"/>
    <w:rsid w:val="007F64B4"/>
    <w:rsid w:val="007F6FF2"/>
    <w:rsid w:val="007F7CB7"/>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B42"/>
    <w:rsid w:val="00805E4B"/>
    <w:rsid w:val="00805F58"/>
    <w:rsid w:val="00805F9E"/>
    <w:rsid w:val="00806D63"/>
    <w:rsid w:val="00807409"/>
    <w:rsid w:val="008075EA"/>
    <w:rsid w:val="0080798A"/>
    <w:rsid w:val="00807C14"/>
    <w:rsid w:val="008102AD"/>
    <w:rsid w:val="0081167C"/>
    <w:rsid w:val="00811E96"/>
    <w:rsid w:val="00811EF6"/>
    <w:rsid w:val="0081268F"/>
    <w:rsid w:val="0081297F"/>
    <w:rsid w:val="008148B4"/>
    <w:rsid w:val="0081495F"/>
    <w:rsid w:val="00814FD1"/>
    <w:rsid w:val="008153A7"/>
    <w:rsid w:val="008153B7"/>
    <w:rsid w:val="00815EB6"/>
    <w:rsid w:val="0081653B"/>
    <w:rsid w:val="008165B3"/>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265"/>
    <w:rsid w:val="00845656"/>
    <w:rsid w:val="00845894"/>
    <w:rsid w:val="008459A9"/>
    <w:rsid w:val="00845E79"/>
    <w:rsid w:val="00845E9A"/>
    <w:rsid w:val="0084668B"/>
    <w:rsid w:val="008472FB"/>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C99"/>
    <w:rsid w:val="00851CD4"/>
    <w:rsid w:val="00851F62"/>
    <w:rsid w:val="00851FD3"/>
    <w:rsid w:val="00852213"/>
    <w:rsid w:val="0085238A"/>
    <w:rsid w:val="008524EB"/>
    <w:rsid w:val="00852890"/>
    <w:rsid w:val="00852C90"/>
    <w:rsid w:val="00852CAB"/>
    <w:rsid w:val="008530AE"/>
    <w:rsid w:val="0085318D"/>
    <w:rsid w:val="008535F5"/>
    <w:rsid w:val="00853A58"/>
    <w:rsid w:val="008547B9"/>
    <w:rsid w:val="008565BC"/>
    <w:rsid w:val="00856648"/>
    <w:rsid w:val="00856A67"/>
    <w:rsid w:val="00856B26"/>
    <w:rsid w:val="00856B71"/>
    <w:rsid w:val="00856C36"/>
    <w:rsid w:val="00856C93"/>
    <w:rsid w:val="008573F9"/>
    <w:rsid w:val="00857645"/>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828"/>
    <w:rsid w:val="00867CEB"/>
    <w:rsid w:val="00867DB3"/>
    <w:rsid w:val="00867ECB"/>
    <w:rsid w:val="00867FC5"/>
    <w:rsid w:val="008714DB"/>
    <w:rsid w:val="00871578"/>
    <w:rsid w:val="00871B57"/>
    <w:rsid w:val="00871BB6"/>
    <w:rsid w:val="00871E21"/>
    <w:rsid w:val="0087205D"/>
    <w:rsid w:val="0087223D"/>
    <w:rsid w:val="0087267C"/>
    <w:rsid w:val="008736E6"/>
    <w:rsid w:val="008747C9"/>
    <w:rsid w:val="00875402"/>
    <w:rsid w:val="00875449"/>
    <w:rsid w:val="00875858"/>
    <w:rsid w:val="00875DDF"/>
    <w:rsid w:val="00876359"/>
    <w:rsid w:val="00876705"/>
    <w:rsid w:val="00876A88"/>
    <w:rsid w:val="00877544"/>
    <w:rsid w:val="00877E88"/>
    <w:rsid w:val="0088002F"/>
    <w:rsid w:val="008802A2"/>
    <w:rsid w:val="008806EF"/>
    <w:rsid w:val="00880A80"/>
    <w:rsid w:val="00881072"/>
    <w:rsid w:val="008816A3"/>
    <w:rsid w:val="008829F7"/>
    <w:rsid w:val="00882E18"/>
    <w:rsid w:val="00883893"/>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3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256"/>
    <w:rsid w:val="008B468D"/>
    <w:rsid w:val="008B4F41"/>
    <w:rsid w:val="008B5F0A"/>
    <w:rsid w:val="008B689C"/>
    <w:rsid w:val="008B6972"/>
    <w:rsid w:val="008B7010"/>
    <w:rsid w:val="008C05F1"/>
    <w:rsid w:val="008C07C7"/>
    <w:rsid w:val="008C097F"/>
    <w:rsid w:val="008C09EB"/>
    <w:rsid w:val="008C0B8B"/>
    <w:rsid w:val="008C0E17"/>
    <w:rsid w:val="008C1006"/>
    <w:rsid w:val="008C250F"/>
    <w:rsid w:val="008C2AB9"/>
    <w:rsid w:val="008C329B"/>
    <w:rsid w:val="008C3DBB"/>
    <w:rsid w:val="008C4092"/>
    <w:rsid w:val="008C4722"/>
    <w:rsid w:val="008C5036"/>
    <w:rsid w:val="008C5D99"/>
    <w:rsid w:val="008C61AE"/>
    <w:rsid w:val="008C6F75"/>
    <w:rsid w:val="008C7200"/>
    <w:rsid w:val="008C7627"/>
    <w:rsid w:val="008C7EDB"/>
    <w:rsid w:val="008D043E"/>
    <w:rsid w:val="008D0443"/>
    <w:rsid w:val="008D0D42"/>
    <w:rsid w:val="008D111E"/>
    <w:rsid w:val="008D1237"/>
    <w:rsid w:val="008D12BF"/>
    <w:rsid w:val="008D1B62"/>
    <w:rsid w:val="008D1B9E"/>
    <w:rsid w:val="008D1F9A"/>
    <w:rsid w:val="008D2082"/>
    <w:rsid w:val="008D2388"/>
    <w:rsid w:val="008D24C9"/>
    <w:rsid w:val="008D26B5"/>
    <w:rsid w:val="008D359A"/>
    <w:rsid w:val="008D4146"/>
    <w:rsid w:val="008D42F6"/>
    <w:rsid w:val="008D5013"/>
    <w:rsid w:val="008D54A9"/>
    <w:rsid w:val="008D59E9"/>
    <w:rsid w:val="008D70B6"/>
    <w:rsid w:val="008D7367"/>
    <w:rsid w:val="008D73F0"/>
    <w:rsid w:val="008D750B"/>
    <w:rsid w:val="008D77D9"/>
    <w:rsid w:val="008D7D2D"/>
    <w:rsid w:val="008E006F"/>
    <w:rsid w:val="008E0DF5"/>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EF3"/>
    <w:rsid w:val="008E75D6"/>
    <w:rsid w:val="008E76F8"/>
    <w:rsid w:val="008F0475"/>
    <w:rsid w:val="008F080D"/>
    <w:rsid w:val="008F08C3"/>
    <w:rsid w:val="008F1056"/>
    <w:rsid w:val="008F1589"/>
    <w:rsid w:val="008F1873"/>
    <w:rsid w:val="008F18E5"/>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CDC"/>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10"/>
    <w:rsid w:val="00913B73"/>
    <w:rsid w:val="00913C62"/>
    <w:rsid w:val="009143C1"/>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46E83"/>
    <w:rsid w:val="00946E95"/>
    <w:rsid w:val="00947E37"/>
    <w:rsid w:val="00950145"/>
    <w:rsid w:val="009505BB"/>
    <w:rsid w:val="00950DB9"/>
    <w:rsid w:val="00950E72"/>
    <w:rsid w:val="009510AD"/>
    <w:rsid w:val="009513BE"/>
    <w:rsid w:val="00951973"/>
    <w:rsid w:val="00951CEE"/>
    <w:rsid w:val="00951DAD"/>
    <w:rsid w:val="00951DBF"/>
    <w:rsid w:val="00951E28"/>
    <w:rsid w:val="00951EFA"/>
    <w:rsid w:val="00952259"/>
    <w:rsid w:val="0095242E"/>
    <w:rsid w:val="009538A9"/>
    <w:rsid w:val="00953B97"/>
    <w:rsid w:val="00954408"/>
    <w:rsid w:val="00954D0E"/>
    <w:rsid w:val="00954FE1"/>
    <w:rsid w:val="0095542B"/>
    <w:rsid w:val="0095562A"/>
    <w:rsid w:val="009556AE"/>
    <w:rsid w:val="00955DD9"/>
    <w:rsid w:val="009565BD"/>
    <w:rsid w:val="00956939"/>
    <w:rsid w:val="00956A7C"/>
    <w:rsid w:val="00956AAC"/>
    <w:rsid w:val="00956AB0"/>
    <w:rsid w:val="00956BC0"/>
    <w:rsid w:val="00961878"/>
    <w:rsid w:val="00961B62"/>
    <w:rsid w:val="00961EF6"/>
    <w:rsid w:val="009620E7"/>
    <w:rsid w:val="00962780"/>
    <w:rsid w:val="00962B87"/>
    <w:rsid w:val="00962CE4"/>
    <w:rsid w:val="00962E13"/>
    <w:rsid w:val="00962FF1"/>
    <w:rsid w:val="009630CE"/>
    <w:rsid w:val="009637EF"/>
    <w:rsid w:val="009641AD"/>
    <w:rsid w:val="009642EC"/>
    <w:rsid w:val="00964410"/>
    <w:rsid w:val="009647A2"/>
    <w:rsid w:val="00964E73"/>
    <w:rsid w:val="00965248"/>
    <w:rsid w:val="009652CE"/>
    <w:rsid w:val="00965427"/>
    <w:rsid w:val="00965842"/>
    <w:rsid w:val="00966017"/>
    <w:rsid w:val="0096653F"/>
    <w:rsid w:val="009679D9"/>
    <w:rsid w:val="009703F8"/>
    <w:rsid w:val="0097067B"/>
    <w:rsid w:val="009712AE"/>
    <w:rsid w:val="0097174E"/>
    <w:rsid w:val="00971BE0"/>
    <w:rsid w:val="00971C19"/>
    <w:rsid w:val="00971EFA"/>
    <w:rsid w:val="0097253D"/>
    <w:rsid w:val="009725A2"/>
    <w:rsid w:val="00972CE5"/>
    <w:rsid w:val="00973313"/>
    <w:rsid w:val="00973381"/>
    <w:rsid w:val="00973660"/>
    <w:rsid w:val="00973E62"/>
    <w:rsid w:val="00974130"/>
    <w:rsid w:val="00974915"/>
    <w:rsid w:val="009752C7"/>
    <w:rsid w:val="009759F2"/>
    <w:rsid w:val="00975A3E"/>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5B9"/>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0B4"/>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FDB"/>
    <w:rsid w:val="009A78AB"/>
    <w:rsid w:val="009B0366"/>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476D"/>
    <w:rsid w:val="009D55EE"/>
    <w:rsid w:val="009D5970"/>
    <w:rsid w:val="009D59AE"/>
    <w:rsid w:val="009D5C32"/>
    <w:rsid w:val="009D73F5"/>
    <w:rsid w:val="009D740A"/>
    <w:rsid w:val="009D7D93"/>
    <w:rsid w:val="009E040E"/>
    <w:rsid w:val="009E1385"/>
    <w:rsid w:val="009E1483"/>
    <w:rsid w:val="009E15ED"/>
    <w:rsid w:val="009E1607"/>
    <w:rsid w:val="009E1A3F"/>
    <w:rsid w:val="009E21B7"/>
    <w:rsid w:val="009E240C"/>
    <w:rsid w:val="009E2BAB"/>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6B86"/>
    <w:rsid w:val="009F711E"/>
    <w:rsid w:val="009F7F2B"/>
    <w:rsid w:val="00A0001D"/>
    <w:rsid w:val="00A00251"/>
    <w:rsid w:val="00A01037"/>
    <w:rsid w:val="00A0119C"/>
    <w:rsid w:val="00A017D4"/>
    <w:rsid w:val="00A01C9C"/>
    <w:rsid w:val="00A01E3D"/>
    <w:rsid w:val="00A01F05"/>
    <w:rsid w:val="00A0287D"/>
    <w:rsid w:val="00A032EC"/>
    <w:rsid w:val="00A03332"/>
    <w:rsid w:val="00A0369C"/>
    <w:rsid w:val="00A03771"/>
    <w:rsid w:val="00A04024"/>
    <w:rsid w:val="00A04595"/>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574"/>
    <w:rsid w:val="00A11E8D"/>
    <w:rsid w:val="00A11F7F"/>
    <w:rsid w:val="00A1206E"/>
    <w:rsid w:val="00A12648"/>
    <w:rsid w:val="00A13130"/>
    <w:rsid w:val="00A136A9"/>
    <w:rsid w:val="00A13855"/>
    <w:rsid w:val="00A140A3"/>
    <w:rsid w:val="00A15500"/>
    <w:rsid w:val="00A155A6"/>
    <w:rsid w:val="00A15B34"/>
    <w:rsid w:val="00A16421"/>
    <w:rsid w:val="00A1647B"/>
    <w:rsid w:val="00A1744B"/>
    <w:rsid w:val="00A177A3"/>
    <w:rsid w:val="00A17907"/>
    <w:rsid w:val="00A2072F"/>
    <w:rsid w:val="00A20EFE"/>
    <w:rsid w:val="00A21556"/>
    <w:rsid w:val="00A21903"/>
    <w:rsid w:val="00A22AF7"/>
    <w:rsid w:val="00A23211"/>
    <w:rsid w:val="00A2405B"/>
    <w:rsid w:val="00A252E5"/>
    <w:rsid w:val="00A25467"/>
    <w:rsid w:val="00A2551C"/>
    <w:rsid w:val="00A25C16"/>
    <w:rsid w:val="00A2617B"/>
    <w:rsid w:val="00A27672"/>
    <w:rsid w:val="00A27C57"/>
    <w:rsid w:val="00A27DBB"/>
    <w:rsid w:val="00A27EF7"/>
    <w:rsid w:val="00A30028"/>
    <w:rsid w:val="00A301EF"/>
    <w:rsid w:val="00A3040F"/>
    <w:rsid w:val="00A307B1"/>
    <w:rsid w:val="00A3123A"/>
    <w:rsid w:val="00A3168A"/>
    <w:rsid w:val="00A31839"/>
    <w:rsid w:val="00A31CD2"/>
    <w:rsid w:val="00A32EFA"/>
    <w:rsid w:val="00A335F7"/>
    <w:rsid w:val="00A33696"/>
    <w:rsid w:val="00A339B5"/>
    <w:rsid w:val="00A339FB"/>
    <w:rsid w:val="00A348FE"/>
    <w:rsid w:val="00A34B01"/>
    <w:rsid w:val="00A35609"/>
    <w:rsid w:val="00A35D28"/>
    <w:rsid w:val="00A35E21"/>
    <w:rsid w:val="00A35E53"/>
    <w:rsid w:val="00A36254"/>
    <w:rsid w:val="00A36325"/>
    <w:rsid w:val="00A3635F"/>
    <w:rsid w:val="00A368B5"/>
    <w:rsid w:val="00A36905"/>
    <w:rsid w:val="00A36916"/>
    <w:rsid w:val="00A36941"/>
    <w:rsid w:val="00A36BA5"/>
    <w:rsid w:val="00A3747B"/>
    <w:rsid w:val="00A376B1"/>
    <w:rsid w:val="00A37995"/>
    <w:rsid w:val="00A408EB"/>
    <w:rsid w:val="00A4109A"/>
    <w:rsid w:val="00A41312"/>
    <w:rsid w:val="00A4133B"/>
    <w:rsid w:val="00A4189A"/>
    <w:rsid w:val="00A41978"/>
    <w:rsid w:val="00A41A4E"/>
    <w:rsid w:val="00A420C0"/>
    <w:rsid w:val="00A42565"/>
    <w:rsid w:val="00A42621"/>
    <w:rsid w:val="00A436D2"/>
    <w:rsid w:val="00A43752"/>
    <w:rsid w:val="00A4391C"/>
    <w:rsid w:val="00A443B8"/>
    <w:rsid w:val="00A4469D"/>
    <w:rsid w:val="00A452B2"/>
    <w:rsid w:val="00A454E3"/>
    <w:rsid w:val="00A460B5"/>
    <w:rsid w:val="00A463F3"/>
    <w:rsid w:val="00A47100"/>
    <w:rsid w:val="00A472D1"/>
    <w:rsid w:val="00A47335"/>
    <w:rsid w:val="00A47902"/>
    <w:rsid w:val="00A47B8B"/>
    <w:rsid w:val="00A47B9A"/>
    <w:rsid w:val="00A50258"/>
    <w:rsid w:val="00A5085F"/>
    <w:rsid w:val="00A51149"/>
    <w:rsid w:val="00A51160"/>
    <w:rsid w:val="00A51530"/>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625"/>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591"/>
    <w:rsid w:val="00A7189A"/>
    <w:rsid w:val="00A71C9E"/>
    <w:rsid w:val="00A71DDE"/>
    <w:rsid w:val="00A7228B"/>
    <w:rsid w:val="00A72855"/>
    <w:rsid w:val="00A72A7B"/>
    <w:rsid w:val="00A72B75"/>
    <w:rsid w:val="00A73038"/>
    <w:rsid w:val="00A7328F"/>
    <w:rsid w:val="00A737C5"/>
    <w:rsid w:val="00A73AC4"/>
    <w:rsid w:val="00A73F8D"/>
    <w:rsid w:val="00A749FD"/>
    <w:rsid w:val="00A74B8A"/>
    <w:rsid w:val="00A74C77"/>
    <w:rsid w:val="00A74D94"/>
    <w:rsid w:val="00A74FBE"/>
    <w:rsid w:val="00A75387"/>
    <w:rsid w:val="00A758BE"/>
    <w:rsid w:val="00A758F3"/>
    <w:rsid w:val="00A75C2A"/>
    <w:rsid w:val="00A7668A"/>
    <w:rsid w:val="00A76BC8"/>
    <w:rsid w:val="00A76C99"/>
    <w:rsid w:val="00A76F14"/>
    <w:rsid w:val="00A775D5"/>
    <w:rsid w:val="00A800C8"/>
    <w:rsid w:val="00A801F8"/>
    <w:rsid w:val="00A811CB"/>
    <w:rsid w:val="00A81D00"/>
    <w:rsid w:val="00A81D2F"/>
    <w:rsid w:val="00A81E59"/>
    <w:rsid w:val="00A81EBE"/>
    <w:rsid w:val="00A82292"/>
    <w:rsid w:val="00A82511"/>
    <w:rsid w:val="00A826F1"/>
    <w:rsid w:val="00A82712"/>
    <w:rsid w:val="00A82D02"/>
    <w:rsid w:val="00A83369"/>
    <w:rsid w:val="00A83A27"/>
    <w:rsid w:val="00A8428C"/>
    <w:rsid w:val="00A84364"/>
    <w:rsid w:val="00A84565"/>
    <w:rsid w:val="00A84CD0"/>
    <w:rsid w:val="00A858E9"/>
    <w:rsid w:val="00A85E5B"/>
    <w:rsid w:val="00A85E73"/>
    <w:rsid w:val="00A85EC0"/>
    <w:rsid w:val="00A86ED1"/>
    <w:rsid w:val="00A86F9B"/>
    <w:rsid w:val="00A91331"/>
    <w:rsid w:val="00A915F4"/>
    <w:rsid w:val="00A917A9"/>
    <w:rsid w:val="00A91C36"/>
    <w:rsid w:val="00A91C8C"/>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891"/>
    <w:rsid w:val="00AB7B94"/>
    <w:rsid w:val="00AB7D08"/>
    <w:rsid w:val="00AB7F83"/>
    <w:rsid w:val="00AC0B81"/>
    <w:rsid w:val="00AC11F0"/>
    <w:rsid w:val="00AC1D7C"/>
    <w:rsid w:val="00AC2090"/>
    <w:rsid w:val="00AC2300"/>
    <w:rsid w:val="00AC328A"/>
    <w:rsid w:val="00AC3451"/>
    <w:rsid w:val="00AC3506"/>
    <w:rsid w:val="00AC387E"/>
    <w:rsid w:val="00AC4DD2"/>
    <w:rsid w:val="00AC5210"/>
    <w:rsid w:val="00AC5BDF"/>
    <w:rsid w:val="00AC5DA2"/>
    <w:rsid w:val="00AC662A"/>
    <w:rsid w:val="00AC665E"/>
    <w:rsid w:val="00AC6903"/>
    <w:rsid w:val="00AC6B95"/>
    <w:rsid w:val="00AC722F"/>
    <w:rsid w:val="00AC7290"/>
    <w:rsid w:val="00AC7669"/>
    <w:rsid w:val="00AC79C9"/>
    <w:rsid w:val="00AD0AF6"/>
    <w:rsid w:val="00AD2462"/>
    <w:rsid w:val="00AD277E"/>
    <w:rsid w:val="00AD343E"/>
    <w:rsid w:val="00AD3A02"/>
    <w:rsid w:val="00AD3B2B"/>
    <w:rsid w:val="00AD4267"/>
    <w:rsid w:val="00AD476A"/>
    <w:rsid w:val="00AD47AA"/>
    <w:rsid w:val="00AD4ABF"/>
    <w:rsid w:val="00AD4C67"/>
    <w:rsid w:val="00AD52D1"/>
    <w:rsid w:val="00AD54E1"/>
    <w:rsid w:val="00AD54E5"/>
    <w:rsid w:val="00AD5632"/>
    <w:rsid w:val="00AD5F80"/>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15"/>
    <w:rsid w:val="00AE41D4"/>
    <w:rsid w:val="00AE4788"/>
    <w:rsid w:val="00AE4BEA"/>
    <w:rsid w:val="00AE4C6D"/>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B26"/>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77D"/>
    <w:rsid w:val="00B107AF"/>
    <w:rsid w:val="00B10841"/>
    <w:rsid w:val="00B10B1F"/>
    <w:rsid w:val="00B11176"/>
    <w:rsid w:val="00B123B7"/>
    <w:rsid w:val="00B13791"/>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4F30"/>
    <w:rsid w:val="00B250B5"/>
    <w:rsid w:val="00B25B42"/>
    <w:rsid w:val="00B2635D"/>
    <w:rsid w:val="00B267F1"/>
    <w:rsid w:val="00B2725F"/>
    <w:rsid w:val="00B27998"/>
    <w:rsid w:val="00B308E1"/>
    <w:rsid w:val="00B30FEF"/>
    <w:rsid w:val="00B316BA"/>
    <w:rsid w:val="00B31D3D"/>
    <w:rsid w:val="00B3228E"/>
    <w:rsid w:val="00B32623"/>
    <w:rsid w:val="00B32BC9"/>
    <w:rsid w:val="00B331DC"/>
    <w:rsid w:val="00B3358B"/>
    <w:rsid w:val="00B33BCF"/>
    <w:rsid w:val="00B3520E"/>
    <w:rsid w:val="00B35546"/>
    <w:rsid w:val="00B3556A"/>
    <w:rsid w:val="00B35594"/>
    <w:rsid w:val="00B3580D"/>
    <w:rsid w:val="00B366E5"/>
    <w:rsid w:val="00B36B6D"/>
    <w:rsid w:val="00B3756E"/>
    <w:rsid w:val="00B37728"/>
    <w:rsid w:val="00B401AE"/>
    <w:rsid w:val="00B402BB"/>
    <w:rsid w:val="00B414AF"/>
    <w:rsid w:val="00B41708"/>
    <w:rsid w:val="00B42998"/>
    <w:rsid w:val="00B42DF1"/>
    <w:rsid w:val="00B43004"/>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E71"/>
    <w:rsid w:val="00B6036B"/>
    <w:rsid w:val="00B604C8"/>
    <w:rsid w:val="00B60ED0"/>
    <w:rsid w:val="00B61FBA"/>
    <w:rsid w:val="00B62189"/>
    <w:rsid w:val="00B624EF"/>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B32"/>
    <w:rsid w:val="00B81EDF"/>
    <w:rsid w:val="00B81F81"/>
    <w:rsid w:val="00B82FF5"/>
    <w:rsid w:val="00B83A38"/>
    <w:rsid w:val="00B83D46"/>
    <w:rsid w:val="00B850CE"/>
    <w:rsid w:val="00B862C0"/>
    <w:rsid w:val="00B863D9"/>
    <w:rsid w:val="00B864BA"/>
    <w:rsid w:val="00B86C03"/>
    <w:rsid w:val="00B86D5B"/>
    <w:rsid w:val="00B86E98"/>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A97"/>
    <w:rsid w:val="00B94EE8"/>
    <w:rsid w:val="00B962AB"/>
    <w:rsid w:val="00B966B6"/>
    <w:rsid w:val="00B96717"/>
    <w:rsid w:val="00B968F5"/>
    <w:rsid w:val="00B96C66"/>
    <w:rsid w:val="00B975FF"/>
    <w:rsid w:val="00B97B6F"/>
    <w:rsid w:val="00BA05AF"/>
    <w:rsid w:val="00BA0622"/>
    <w:rsid w:val="00BA096B"/>
    <w:rsid w:val="00BA13D0"/>
    <w:rsid w:val="00BA1C0C"/>
    <w:rsid w:val="00BA1C65"/>
    <w:rsid w:val="00BA1F66"/>
    <w:rsid w:val="00BA23AE"/>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5F"/>
    <w:rsid w:val="00BA7CCE"/>
    <w:rsid w:val="00BB065D"/>
    <w:rsid w:val="00BB077B"/>
    <w:rsid w:val="00BB14CF"/>
    <w:rsid w:val="00BB17C8"/>
    <w:rsid w:val="00BB1CF9"/>
    <w:rsid w:val="00BB2101"/>
    <w:rsid w:val="00BB2133"/>
    <w:rsid w:val="00BB26DC"/>
    <w:rsid w:val="00BB27D3"/>
    <w:rsid w:val="00BB2C04"/>
    <w:rsid w:val="00BB2C81"/>
    <w:rsid w:val="00BB30F3"/>
    <w:rsid w:val="00BB315F"/>
    <w:rsid w:val="00BB3186"/>
    <w:rsid w:val="00BB325E"/>
    <w:rsid w:val="00BB3D90"/>
    <w:rsid w:val="00BB48F1"/>
    <w:rsid w:val="00BB5036"/>
    <w:rsid w:val="00BB5791"/>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8E9"/>
    <w:rsid w:val="00BC3D44"/>
    <w:rsid w:val="00BC4213"/>
    <w:rsid w:val="00BC4C7F"/>
    <w:rsid w:val="00BC4FF8"/>
    <w:rsid w:val="00BC5C80"/>
    <w:rsid w:val="00BC5D5B"/>
    <w:rsid w:val="00BC5F08"/>
    <w:rsid w:val="00BC6161"/>
    <w:rsid w:val="00BC61B9"/>
    <w:rsid w:val="00BC65A4"/>
    <w:rsid w:val="00BC65B2"/>
    <w:rsid w:val="00BC6DAC"/>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315"/>
    <w:rsid w:val="00BD6593"/>
    <w:rsid w:val="00BD66B2"/>
    <w:rsid w:val="00BD71AD"/>
    <w:rsid w:val="00BD7633"/>
    <w:rsid w:val="00BD76B1"/>
    <w:rsid w:val="00BD7725"/>
    <w:rsid w:val="00BD782C"/>
    <w:rsid w:val="00BD786C"/>
    <w:rsid w:val="00BD78AD"/>
    <w:rsid w:val="00BD78F3"/>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42FD"/>
    <w:rsid w:val="00BF497A"/>
    <w:rsid w:val="00BF4AC8"/>
    <w:rsid w:val="00BF4E3E"/>
    <w:rsid w:val="00BF5BF6"/>
    <w:rsid w:val="00BF5E37"/>
    <w:rsid w:val="00BF6983"/>
    <w:rsid w:val="00BF70D4"/>
    <w:rsid w:val="00BF71E4"/>
    <w:rsid w:val="00BF7831"/>
    <w:rsid w:val="00BF7B13"/>
    <w:rsid w:val="00C000A0"/>
    <w:rsid w:val="00C010A6"/>
    <w:rsid w:val="00C0153B"/>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2C1D"/>
    <w:rsid w:val="00C141FB"/>
    <w:rsid w:val="00C143BD"/>
    <w:rsid w:val="00C1441B"/>
    <w:rsid w:val="00C14FB5"/>
    <w:rsid w:val="00C151EC"/>
    <w:rsid w:val="00C1544B"/>
    <w:rsid w:val="00C15A04"/>
    <w:rsid w:val="00C15D72"/>
    <w:rsid w:val="00C1656A"/>
    <w:rsid w:val="00C166FD"/>
    <w:rsid w:val="00C16815"/>
    <w:rsid w:val="00C16951"/>
    <w:rsid w:val="00C17983"/>
    <w:rsid w:val="00C17D4D"/>
    <w:rsid w:val="00C205F8"/>
    <w:rsid w:val="00C20EBC"/>
    <w:rsid w:val="00C2100C"/>
    <w:rsid w:val="00C2106B"/>
    <w:rsid w:val="00C21175"/>
    <w:rsid w:val="00C2197A"/>
    <w:rsid w:val="00C226C2"/>
    <w:rsid w:val="00C2297F"/>
    <w:rsid w:val="00C22CC3"/>
    <w:rsid w:val="00C2305A"/>
    <w:rsid w:val="00C23CC9"/>
    <w:rsid w:val="00C24114"/>
    <w:rsid w:val="00C24503"/>
    <w:rsid w:val="00C2450A"/>
    <w:rsid w:val="00C248DB"/>
    <w:rsid w:val="00C248DD"/>
    <w:rsid w:val="00C2492B"/>
    <w:rsid w:val="00C24B65"/>
    <w:rsid w:val="00C2557A"/>
    <w:rsid w:val="00C255F6"/>
    <w:rsid w:val="00C256E7"/>
    <w:rsid w:val="00C25831"/>
    <w:rsid w:val="00C2605E"/>
    <w:rsid w:val="00C26EDD"/>
    <w:rsid w:val="00C27400"/>
    <w:rsid w:val="00C2769C"/>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C14"/>
    <w:rsid w:val="00C43FBA"/>
    <w:rsid w:val="00C441CC"/>
    <w:rsid w:val="00C44475"/>
    <w:rsid w:val="00C44F87"/>
    <w:rsid w:val="00C451F2"/>
    <w:rsid w:val="00C45757"/>
    <w:rsid w:val="00C4609E"/>
    <w:rsid w:val="00C46807"/>
    <w:rsid w:val="00C47D44"/>
    <w:rsid w:val="00C509B4"/>
    <w:rsid w:val="00C50B1E"/>
    <w:rsid w:val="00C51C72"/>
    <w:rsid w:val="00C51CB1"/>
    <w:rsid w:val="00C521B4"/>
    <w:rsid w:val="00C52914"/>
    <w:rsid w:val="00C539F2"/>
    <w:rsid w:val="00C542BF"/>
    <w:rsid w:val="00C544CC"/>
    <w:rsid w:val="00C546E7"/>
    <w:rsid w:val="00C55114"/>
    <w:rsid w:val="00C56262"/>
    <w:rsid w:val="00C57198"/>
    <w:rsid w:val="00C578CE"/>
    <w:rsid w:val="00C61597"/>
    <w:rsid w:val="00C617BF"/>
    <w:rsid w:val="00C62692"/>
    <w:rsid w:val="00C62791"/>
    <w:rsid w:val="00C62FA1"/>
    <w:rsid w:val="00C632D6"/>
    <w:rsid w:val="00C63D13"/>
    <w:rsid w:val="00C63F9B"/>
    <w:rsid w:val="00C64069"/>
    <w:rsid w:val="00C64871"/>
    <w:rsid w:val="00C64B36"/>
    <w:rsid w:val="00C64C87"/>
    <w:rsid w:val="00C64EDD"/>
    <w:rsid w:val="00C653BA"/>
    <w:rsid w:val="00C657B4"/>
    <w:rsid w:val="00C6774F"/>
    <w:rsid w:val="00C677AA"/>
    <w:rsid w:val="00C67AA7"/>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77F5E"/>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2AE4"/>
    <w:rsid w:val="00C93A00"/>
    <w:rsid w:val="00C93BB5"/>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BEE"/>
    <w:rsid w:val="00CB4F56"/>
    <w:rsid w:val="00CB598E"/>
    <w:rsid w:val="00CB68CC"/>
    <w:rsid w:val="00CB6BB5"/>
    <w:rsid w:val="00CB6D6A"/>
    <w:rsid w:val="00CB7873"/>
    <w:rsid w:val="00CC0000"/>
    <w:rsid w:val="00CC0309"/>
    <w:rsid w:val="00CC07DB"/>
    <w:rsid w:val="00CC0A26"/>
    <w:rsid w:val="00CC0AB1"/>
    <w:rsid w:val="00CC129B"/>
    <w:rsid w:val="00CC1838"/>
    <w:rsid w:val="00CC1C5B"/>
    <w:rsid w:val="00CC31AB"/>
    <w:rsid w:val="00CC341C"/>
    <w:rsid w:val="00CC3645"/>
    <w:rsid w:val="00CC3F55"/>
    <w:rsid w:val="00CC4116"/>
    <w:rsid w:val="00CC54B1"/>
    <w:rsid w:val="00CC55AE"/>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6DF"/>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BC6"/>
    <w:rsid w:val="00D01F80"/>
    <w:rsid w:val="00D0208A"/>
    <w:rsid w:val="00D025CC"/>
    <w:rsid w:val="00D028B3"/>
    <w:rsid w:val="00D0293C"/>
    <w:rsid w:val="00D02DA7"/>
    <w:rsid w:val="00D0304E"/>
    <w:rsid w:val="00D03F68"/>
    <w:rsid w:val="00D04031"/>
    <w:rsid w:val="00D045D3"/>
    <w:rsid w:val="00D04EC9"/>
    <w:rsid w:val="00D053C2"/>
    <w:rsid w:val="00D05E0E"/>
    <w:rsid w:val="00D06218"/>
    <w:rsid w:val="00D06B40"/>
    <w:rsid w:val="00D06E7A"/>
    <w:rsid w:val="00D077BB"/>
    <w:rsid w:val="00D104AC"/>
    <w:rsid w:val="00D104D2"/>
    <w:rsid w:val="00D10566"/>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1EE7"/>
    <w:rsid w:val="00D22433"/>
    <w:rsid w:val="00D22748"/>
    <w:rsid w:val="00D22E55"/>
    <w:rsid w:val="00D232AE"/>
    <w:rsid w:val="00D233E0"/>
    <w:rsid w:val="00D2347F"/>
    <w:rsid w:val="00D23626"/>
    <w:rsid w:val="00D242C0"/>
    <w:rsid w:val="00D242E5"/>
    <w:rsid w:val="00D25371"/>
    <w:rsid w:val="00D26918"/>
    <w:rsid w:val="00D26AEF"/>
    <w:rsid w:val="00D27734"/>
    <w:rsid w:val="00D27BED"/>
    <w:rsid w:val="00D301F8"/>
    <w:rsid w:val="00D3182A"/>
    <w:rsid w:val="00D31D84"/>
    <w:rsid w:val="00D32136"/>
    <w:rsid w:val="00D32174"/>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127"/>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3E2B"/>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6D80"/>
    <w:rsid w:val="00D678F8"/>
    <w:rsid w:val="00D67C66"/>
    <w:rsid w:val="00D67E37"/>
    <w:rsid w:val="00D705C5"/>
    <w:rsid w:val="00D706C6"/>
    <w:rsid w:val="00D70DFB"/>
    <w:rsid w:val="00D71C45"/>
    <w:rsid w:val="00D721EC"/>
    <w:rsid w:val="00D726CE"/>
    <w:rsid w:val="00D72B69"/>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71CE"/>
    <w:rsid w:val="00D87542"/>
    <w:rsid w:val="00D879B1"/>
    <w:rsid w:val="00D87D77"/>
    <w:rsid w:val="00D90174"/>
    <w:rsid w:val="00D916CC"/>
    <w:rsid w:val="00D917C2"/>
    <w:rsid w:val="00D91AF5"/>
    <w:rsid w:val="00D920CA"/>
    <w:rsid w:val="00D92BFA"/>
    <w:rsid w:val="00D92BFD"/>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7C6"/>
    <w:rsid w:val="00D96BFE"/>
    <w:rsid w:val="00D96F7E"/>
    <w:rsid w:val="00D9778A"/>
    <w:rsid w:val="00D97B59"/>
    <w:rsid w:val="00D97C16"/>
    <w:rsid w:val="00D97D49"/>
    <w:rsid w:val="00DA025F"/>
    <w:rsid w:val="00DA0354"/>
    <w:rsid w:val="00DA0755"/>
    <w:rsid w:val="00DA08A5"/>
    <w:rsid w:val="00DA23AB"/>
    <w:rsid w:val="00DA2B4B"/>
    <w:rsid w:val="00DA4512"/>
    <w:rsid w:val="00DA4D03"/>
    <w:rsid w:val="00DA4EAF"/>
    <w:rsid w:val="00DA5A16"/>
    <w:rsid w:val="00DA6949"/>
    <w:rsid w:val="00DA75C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B38"/>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61F"/>
    <w:rsid w:val="00DC5ED6"/>
    <w:rsid w:val="00DC5F7A"/>
    <w:rsid w:val="00DC6513"/>
    <w:rsid w:val="00DC693E"/>
    <w:rsid w:val="00DC7C31"/>
    <w:rsid w:val="00DD0C3F"/>
    <w:rsid w:val="00DD1CDA"/>
    <w:rsid w:val="00DD1F41"/>
    <w:rsid w:val="00DD26CC"/>
    <w:rsid w:val="00DD3543"/>
    <w:rsid w:val="00DD3766"/>
    <w:rsid w:val="00DD380F"/>
    <w:rsid w:val="00DD503F"/>
    <w:rsid w:val="00DD514C"/>
    <w:rsid w:val="00DD56F4"/>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2C35"/>
    <w:rsid w:val="00DE3288"/>
    <w:rsid w:val="00DE3BD3"/>
    <w:rsid w:val="00DE4BE6"/>
    <w:rsid w:val="00DE4E52"/>
    <w:rsid w:val="00DE52B7"/>
    <w:rsid w:val="00DE59EE"/>
    <w:rsid w:val="00DE5FFF"/>
    <w:rsid w:val="00DE6636"/>
    <w:rsid w:val="00DE6C5F"/>
    <w:rsid w:val="00DE6E8C"/>
    <w:rsid w:val="00DE70EA"/>
    <w:rsid w:val="00DF0175"/>
    <w:rsid w:val="00DF0B89"/>
    <w:rsid w:val="00DF0CFA"/>
    <w:rsid w:val="00DF131B"/>
    <w:rsid w:val="00DF1514"/>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9C"/>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EFA"/>
    <w:rsid w:val="00E12F2F"/>
    <w:rsid w:val="00E12FBA"/>
    <w:rsid w:val="00E1302B"/>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044C"/>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2DD"/>
    <w:rsid w:val="00E46906"/>
    <w:rsid w:val="00E4697F"/>
    <w:rsid w:val="00E46A8F"/>
    <w:rsid w:val="00E46B21"/>
    <w:rsid w:val="00E46EA3"/>
    <w:rsid w:val="00E47D3D"/>
    <w:rsid w:val="00E47E7C"/>
    <w:rsid w:val="00E50223"/>
    <w:rsid w:val="00E5059B"/>
    <w:rsid w:val="00E50F61"/>
    <w:rsid w:val="00E51502"/>
    <w:rsid w:val="00E51C1B"/>
    <w:rsid w:val="00E51FAC"/>
    <w:rsid w:val="00E52D13"/>
    <w:rsid w:val="00E52FD1"/>
    <w:rsid w:val="00E5332C"/>
    <w:rsid w:val="00E53353"/>
    <w:rsid w:val="00E534DF"/>
    <w:rsid w:val="00E535A6"/>
    <w:rsid w:val="00E53C45"/>
    <w:rsid w:val="00E53CE0"/>
    <w:rsid w:val="00E53DA7"/>
    <w:rsid w:val="00E540FC"/>
    <w:rsid w:val="00E54C11"/>
    <w:rsid w:val="00E55DB0"/>
    <w:rsid w:val="00E5703B"/>
    <w:rsid w:val="00E577EC"/>
    <w:rsid w:val="00E57C4D"/>
    <w:rsid w:val="00E602BD"/>
    <w:rsid w:val="00E60B84"/>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28B"/>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0A5"/>
    <w:rsid w:val="00E75609"/>
    <w:rsid w:val="00E75790"/>
    <w:rsid w:val="00E75BCD"/>
    <w:rsid w:val="00E76031"/>
    <w:rsid w:val="00E76714"/>
    <w:rsid w:val="00E80437"/>
    <w:rsid w:val="00E81031"/>
    <w:rsid w:val="00E81525"/>
    <w:rsid w:val="00E8184C"/>
    <w:rsid w:val="00E81B55"/>
    <w:rsid w:val="00E8239D"/>
    <w:rsid w:val="00E823A0"/>
    <w:rsid w:val="00E82AF9"/>
    <w:rsid w:val="00E82CEF"/>
    <w:rsid w:val="00E83A79"/>
    <w:rsid w:val="00E83B1E"/>
    <w:rsid w:val="00E83D05"/>
    <w:rsid w:val="00E83DC4"/>
    <w:rsid w:val="00E83DCE"/>
    <w:rsid w:val="00E842A8"/>
    <w:rsid w:val="00E84360"/>
    <w:rsid w:val="00E847B3"/>
    <w:rsid w:val="00E84E89"/>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02"/>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802"/>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73"/>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762"/>
    <w:rsid w:val="00EC7CED"/>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D7E7F"/>
    <w:rsid w:val="00EE0119"/>
    <w:rsid w:val="00EE0BC0"/>
    <w:rsid w:val="00EE0E63"/>
    <w:rsid w:val="00EE11C7"/>
    <w:rsid w:val="00EE123E"/>
    <w:rsid w:val="00EE298D"/>
    <w:rsid w:val="00EE2B5D"/>
    <w:rsid w:val="00EE2BB3"/>
    <w:rsid w:val="00EE343A"/>
    <w:rsid w:val="00EE37A3"/>
    <w:rsid w:val="00EE4E61"/>
    <w:rsid w:val="00EE4F91"/>
    <w:rsid w:val="00EE5B3D"/>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4D30"/>
    <w:rsid w:val="00EF5517"/>
    <w:rsid w:val="00EF5718"/>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4AB"/>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09"/>
    <w:rsid w:val="00F260CB"/>
    <w:rsid w:val="00F26420"/>
    <w:rsid w:val="00F26C19"/>
    <w:rsid w:val="00F27A70"/>
    <w:rsid w:val="00F27B0A"/>
    <w:rsid w:val="00F30469"/>
    <w:rsid w:val="00F3192A"/>
    <w:rsid w:val="00F31E2D"/>
    <w:rsid w:val="00F322C3"/>
    <w:rsid w:val="00F32553"/>
    <w:rsid w:val="00F32690"/>
    <w:rsid w:val="00F327CE"/>
    <w:rsid w:val="00F332ED"/>
    <w:rsid w:val="00F33552"/>
    <w:rsid w:val="00F335AB"/>
    <w:rsid w:val="00F33C8D"/>
    <w:rsid w:val="00F342BD"/>
    <w:rsid w:val="00F3444F"/>
    <w:rsid w:val="00F348D1"/>
    <w:rsid w:val="00F3573E"/>
    <w:rsid w:val="00F35955"/>
    <w:rsid w:val="00F3669D"/>
    <w:rsid w:val="00F36C33"/>
    <w:rsid w:val="00F37660"/>
    <w:rsid w:val="00F378C1"/>
    <w:rsid w:val="00F37A4D"/>
    <w:rsid w:val="00F40730"/>
    <w:rsid w:val="00F40CC5"/>
    <w:rsid w:val="00F40E48"/>
    <w:rsid w:val="00F410B5"/>
    <w:rsid w:val="00F41836"/>
    <w:rsid w:val="00F41A8A"/>
    <w:rsid w:val="00F41AF4"/>
    <w:rsid w:val="00F41DE0"/>
    <w:rsid w:val="00F425B9"/>
    <w:rsid w:val="00F42984"/>
    <w:rsid w:val="00F42A1D"/>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47C1D"/>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38D"/>
    <w:rsid w:val="00F62588"/>
    <w:rsid w:val="00F627EB"/>
    <w:rsid w:val="00F629BF"/>
    <w:rsid w:val="00F633D8"/>
    <w:rsid w:val="00F6431B"/>
    <w:rsid w:val="00F64B3B"/>
    <w:rsid w:val="00F64BF7"/>
    <w:rsid w:val="00F64C76"/>
    <w:rsid w:val="00F64CCC"/>
    <w:rsid w:val="00F64ED6"/>
    <w:rsid w:val="00F650D5"/>
    <w:rsid w:val="00F65747"/>
    <w:rsid w:val="00F65945"/>
    <w:rsid w:val="00F65AD5"/>
    <w:rsid w:val="00F65F15"/>
    <w:rsid w:val="00F66072"/>
    <w:rsid w:val="00F660F7"/>
    <w:rsid w:val="00F6638A"/>
    <w:rsid w:val="00F66673"/>
    <w:rsid w:val="00F6692A"/>
    <w:rsid w:val="00F66E97"/>
    <w:rsid w:val="00F67462"/>
    <w:rsid w:val="00F6754F"/>
    <w:rsid w:val="00F6755D"/>
    <w:rsid w:val="00F675B0"/>
    <w:rsid w:val="00F679A8"/>
    <w:rsid w:val="00F67AB4"/>
    <w:rsid w:val="00F67C61"/>
    <w:rsid w:val="00F70564"/>
    <w:rsid w:val="00F7076A"/>
    <w:rsid w:val="00F707C9"/>
    <w:rsid w:val="00F7093C"/>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85D"/>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0CE8"/>
    <w:rsid w:val="00F9142D"/>
    <w:rsid w:val="00F915A4"/>
    <w:rsid w:val="00F91EF0"/>
    <w:rsid w:val="00F92104"/>
    <w:rsid w:val="00F9227B"/>
    <w:rsid w:val="00F92733"/>
    <w:rsid w:val="00F92E1F"/>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7DF"/>
    <w:rsid w:val="00FB588A"/>
    <w:rsid w:val="00FB6302"/>
    <w:rsid w:val="00FB68DD"/>
    <w:rsid w:val="00FB7718"/>
    <w:rsid w:val="00FB7F99"/>
    <w:rsid w:val="00FC02F4"/>
    <w:rsid w:val="00FC2683"/>
    <w:rsid w:val="00FC2810"/>
    <w:rsid w:val="00FC299F"/>
    <w:rsid w:val="00FC3213"/>
    <w:rsid w:val="00FC3C6C"/>
    <w:rsid w:val="00FC435E"/>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0D16"/>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D71E1"/>
    <w:rsid w:val="00FE00CF"/>
    <w:rsid w:val="00FE013B"/>
    <w:rsid w:val="00FE0207"/>
    <w:rsid w:val="00FE1303"/>
    <w:rsid w:val="00FE1ABB"/>
    <w:rsid w:val="00FE291B"/>
    <w:rsid w:val="00FE330C"/>
    <w:rsid w:val="00FE3B4E"/>
    <w:rsid w:val="00FE40C1"/>
    <w:rsid w:val="00FE410C"/>
    <w:rsid w:val="00FE50B4"/>
    <w:rsid w:val="00FE546C"/>
    <w:rsid w:val="00FE54AE"/>
    <w:rsid w:val="00FE5671"/>
    <w:rsid w:val="00FE59BB"/>
    <w:rsid w:val="00FE5E25"/>
    <w:rsid w:val="00FE6AE8"/>
    <w:rsid w:val="00FE70D5"/>
    <w:rsid w:val="00FE7127"/>
    <w:rsid w:val="00FF041F"/>
    <w:rsid w:val="00FF08F3"/>
    <w:rsid w:val="00FF0C67"/>
    <w:rsid w:val="00FF0E6A"/>
    <w:rsid w:val="00FF0F69"/>
    <w:rsid w:val="00FF1623"/>
    <w:rsid w:val="00FF21EF"/>
    <w:rsid w:val="00FF2A34"/>
    <w:rsid w:val="00FF2BA8"/>
    <w:rsid w:val="00FF364B"/>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68B5"/>
    <w:pPr>
      <w:bidi/>
      <w:spacing w:after="0" w:line="312" w:lineRule="auto"/>
    </w:pPr>
  </w:style>
  <w:style w:type="paragraph" w:styleId="1">
    <w:name w:val="heading 1"/>
    <w:basedOn w:val="a0"/>
    <w:next w:val="a0"/>
    <w:link w:val="11"/>
    <w:uiPriority w:val="1"/>
    <w:qFormat/>
    <w:rsid w:val="00F41DE0"/>
    <w:pPr>
      <w:keepNext/>
      <w:keepLines/>
      <w:jc w:val="center"/>
      <w:outlineLvl w:val="0"/>
    </w:pPr>
    <w:rPr>
      <w:rFonts w:eastAsiaTheme="majorEastAsia"/>
      <w:bCs/>
      <w:szCs w:val="36"/>
      <w:u w:val="single"/>
    </w:rPr>
  </w:style>
  <w:style w:type="paragraph" w:styleId="2">
    <w:name w:val="heading 2"/>
    <w:basedOn w:val="a0"/>
    <w:next w:val="a0"/>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0"/>
    <w:next w:val="a0"/>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0"/>
    <w:next w:val="a0"/>
    <w:link w:val="41"/>
    <w:uiPriority w:val="1"/>
    <w:qFormat/>
    <w:rsid w:val="00F41DE0"/>
    <w:pPr>
      <w:keepNext/>
      <w:keepLines/>
      <w:spacing w:before="240"/>
      <w:outlineLvl w:val="3"/>
    </w:pPr>
    <w:rPr>
      <w:rFonts w:eastAsiaTheme="majorEastAsia"/>
      <w:bCs/>
      <w:szCs w:val="26"/>
    </w:rPr>
  </w:style>
  <w:style w:type="paragraph" w:styleId="5">
    <w:name w:val="heading 5"/>
    <w:basedOn w:val="a0"/>
    <w:next w:val="a0"/>
    <w:link w:val="51"/>
    <w:uiPriority w:val="1"/>
    <w:qFormat/>
    <w:rsid w:val="00F41DE0"/>
    <w:pPr>
      <w:keepNext/>
      <w:keepLines/>
      <w:outlineLvl w:val="4"/>
    </w:pPr>
    <w:rPr>
      <w:rFonts w:eastAsiaTheme="majorEastAsia"/>
      <w:bCs/>
      <w:spacing w:val="40"/>
    </w:rPr>
  </w:style>
  <w:style w:type="paragraph" w:styleId="60">
    <w:name w:val="heading 6"/>
    <w:basedOn w:val="a0"/>
    <w:next w:val="a0"/>
    <w:link w:val="61"/>
    <w:uiPriority w:val="1"/>
    <w:qFormat/>
    <w:rsid w:val="00F41DE0"/>
    <w:pPr>
      <w:keepNext/>
      <w:keepLines/>
      <w:outlineLvl w:val="5"/>
    </w:pPr>
    <w:rPr>
      <w:rFonts w:eastAsiaTheme="majorEastAsia"/>
      <w:spacing w:val="40"/>
    </w:rPr>
  </w:style>
  <w:style w:type="paragraph" w:styleId="7">
    <w:name w:val="heading 7"/>
    <w:basedOn w:val="a0"/>
    <w:next w:val="a0"/>
    <w:link w:val="713"/>
    <w:uiPriority w:val="1"/>
    <w:qFormat/>
    <w:rsid w:val="00F41DE0"/>
    <w:pPr>
      <w:keepNext/>
      <w:keepLines/>
      <w:outlineLvl w:val="6"/>
    </w:pPr>
    <w:rPr>
      <w:rFonts w:eastAsiaTheme="majorEastAsia"/>
      <w:bCs/>
      <w:spacing w:val="40"/>
    </w:rPr>
  </w:style>
  <w:style w:type="paragraph" w:styleId="8">
    <w:name w:val="heading 8"/>
    <w:basedOn w:val="a0"/>
    <w:next w:val="a0"/>
    <w:link w:val="81"/>
    <w:uiPriority w:val="1"/>
    <w:qFormat/>
    <w:rsid w:val="00F41DE0"/>
    <w:pPr>
      <w:keepNext/>
      <w:keepLines/>
      <w:outlineLvl w:val="7"/>
    </w:pPr>
    <w:rPr>
      <w:rFonts w:eastAsiaTheme="majorEastAsia"/>
      <w:spacing w:val="40"/>
    </w:rPr>
  </w:style>
  <w:style w:type="paragraph" w:styleId="9">
    <w:name w:val="heading 9"/>
    <w:basedOn w:val="a0"/>
    <w:next w:val="a0"/>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כותרת 1 תו1"/>
    <w:basedOn w:val="a1"/>
    <w:link w:val="1"/>
    <w:uiPriority w:val="1"/>
    <w:rsid w:val="00F41DE0"/>
    <w:rPr>
      <w:rFonts w:eastAsiaTheme="majorEastAsia"/>
      <w:bCs/>
      <w:szCs w:val="36"/>
      <w:u w:val="single"/>
    </w:rPr>
  </w:style>
  <w:style w:type="character" w:customStyle="1" w:styleId="22">
    <w:name w:val="כותרת 2 תו2"/>
    <w:basedOn w:val="a1"/>
    <w:link w:val="2"/>
    <w:uiPriority w:val="1"/>
    <w:rsid w:val="00F41DE0"/>
    <w:rPr>
      <w:rFonts w:eastAsiaTheme="majorEastAsia"/>
      <w:bCs/>
      <w:szCs w:val="32"/>
    </w:rPr>
  </w:style>
  <w:style w:type="character" w:customStyle="1" w:styleId="32">
    <w:name w:val="כותרת 3 תו2"/>
    <w:basedOn w:val="a1"/>
    <w:link w:val="3"/>
    <w:uiPriority w:val="1"/>
    <w:rsid w:val="00F41DE0"/>
    <w:rPr>
      <w:rFonts w:eastAsiaTheme="majorEastAsia"/>
      <w:bCs/>
      <w:szCs w:val="28"/>
      <w:u w:val="single"/>
    </w:rPr>
  </w:style>
  <w:style w:type="character" w:customStyle="1" w:styleId="41">
    <w:name w:val="כותרת 4 תו1"/>
    <w:basedOn w:val="a1"/>
    <w:link w:val="4"/>
    <w:uiPriority w:val="1"/>
    <w:rsid w:val="00F41DE0"/>
    <w:rPr>
      <w:rFonts w:eastAsiaTheme="majorEastAsia"/>
      <w:bCs/>
      <w:szCs w:val="26"/>
    </w:rPr>
  </w:style>
  <w:style w:type="character" w:customStyle="1" w:styleId="51">
    <w:name w:val="כותרת 5 תו1"/>
    <w:basedOn w:val="a1"/>
    <w:link w:val="5"/>
    <w:uiPriority w:val="1"/>
    <w:rsid w:val="00F41DE0"/>
    <w:rPr>
      <w:rFonts w:eastAsiaTheme="majorEastAsia"/>
      <w:bCs/>
      <w:spacing w:val="40"/>
    </w:rPr>
  </w:style>
  <w:style w:type="character" w:customStyle="1" w:styleId="61">
    <w:name w:val="כותרת 6 תו1"/>
    <w:basedOn w:val="a1"/>
    <w:link w:val="60"/>
    <w:uiPriority w:val="1"/>
    <w:rsid w:val="00F41DE0"/>
    <w:rPr>
      <w:rFonts w:eastAsiaTheme="majorEastAsia"/>
      <w:spacing w:val="40"/>
    </w:rPr>
  </w:style>
  <w:style w:type="character" w:customStyle="1" w:styleId="713">
    <w:name w:val="כותרת 7 תו1"/>
    <w:basedOn w:val="a1"/>
    <w:link w:val="7"/>
    <w:uiPriority w:val="1"/>
    <w:rsid w:val="00F41DE0"/>
    <w:rPr>
      <w:rFonts w:eastAsiaTheme="majorEastAsia"/>
      <w:bCs/>
      <w:spacing w:val="40"/>
    </w:rPr>
  </w:style>
  <w:style w:type="character" w:customStyle="1" w:styleId="81">
    <w:name w:val="כותרת 8 תו1"/>
    <w:basedOn w:val="a1"/>
    <w:link w:val="8"/>
    <w:uiPriority w:val="1"/>
    <w:rsid w:val="00F41DE0"/>
    <w:rPr>
      <w:rFonts w:eastAsiaTheme="majorEastAsia"/>
      <w:spacing w:val="40"/>
    </w:rPr>
  </w:style>
  <w:style w:type="paragraph" w:styleId="a4">
    <w:name w:val="header"/>
    <w:basedOn w:val="a0"/>
    <w:link w:val="10"/>
    <w:uiPriority w:val="99"/>
    <w:unhideWhenUsed/>
    <w:rsid w:val="000501A4"/>
    <w:pPr>
      <w:tabs>
        <w:tab w:val="center" w:pos="4153"/>
        <w:tab w:val="right" w:pos="8306"/>
      </w:tabs>
      <w:spacing w:line="240" w:lineRule="auto"/>
    </w:pPr>
  </w:style>
  <w:style w:type="character" w:customStyle="1" w:styleId="10">
    <w:name w:val="כותרת עליונה תו1"/>
    <w:basedOn w:val="a1"/>
    <w:link w:val="a4"/>
    <w:uiPriority w:val="99"/>
    <w:rsid w:val="000501A4"/>
  </w:style>
  <w:style w:type="paragraph" w:styleId="a5">
    <w:name w:val="footer"/>
    <w:basedOn w:val="a0"/>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1"/>
    <w:link w:val="a5"/>
    <w:uiPriority w:val="99"/>
    <w:rsid w:val="000501A4"/>
  </w:style>
  <w:style w:type="paragraph" w:styleId="a6">
    <w:name w:val="Date"/>
    <w:basedOn w:val="a0"/>
    <w:next w:val="a0"/>
    <w:link w:val="21"/>
    <w:uiPriority w:val="99"/>
    <w:unhideWhenUsed/>
    <w:rsid w:val="000501A4"/>
    <w:pPr>
      <w:spacing w:before="120" w:line="240" w:lineRule="auto"/>
    </w:pPr>
  </w:style>
  <w:style w:type="character" w:customStyle="1" w:styleId="21">
    <w:name w:val="תאריך תו2"/>
    <w:basedOn w:val="a1"/>
    <w:link w:val="a6"/>
    <w:uiPriority w:val="99"/>
    <w:rsid w:val="000501A4"/>
  </w:style>
  <w:style w:type="paragraph" w:styleId="a7">
    <w:name w:val="footnote text"/>
    <w:aliases w:val=" Char,FOOTNOTES,Footnote Text - Sharp,Footnote Text - Sharp Char,Footnote Text - Sharp Char Char,Footnote Text Char Char Char Char Char,Footnote reference,Sharp - Footnote Text,Sharp - Footnote Text1 Char,fn,footnote text,single space"/>
    <w:basedOn w:val="a0"/>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1"/>
    <w:link w:val="a7"/>
    <w:uiPriority w:val="99"/>
    <w:rsid w:val="00574579"/>
    <w:rPr>
      <w:szCs w:val="20"/>
    </w:rPr>
  </w:style>
  <w:style w:type="character" w:styleId="a8">
    <w:name w:val="footnote reference"/>
    <w:aliases w:val="הפניה להערת שוליים חדש,Footnote Reference_0,מ,Footnote Reference_0_0,Footnote Reference_0_0_0,Footnote Reference_0_0_0_0,Footnote Reference_1,Footnote Reference_2,Footnote Reference_3,Footnote Reference_3_0,Footnote Reference_4"/>
    <w:basedOn w:val="a1"/>
    <w:uiPriority w:val="99"/>
    <w:unhideWhenUsed/>
    <w:rsid w:val="00566629"/>
    <w:rPr>
      <w:vertAlign w:val="superscript"/>
    </w:rPr>
  </w:style>
  <w:style w:type="table" w:styleId="a9">
    <w:name w:val="Table Grid"/>
    <w:basedOn w:val="a2"/>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a">
    <w:name w:val="Balloon Text"/>
    <w:basedOn w:val="a0"/>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1"/>
    <w:link w:val="aa"/>
    <w:uiPriority w:val="99"/>
    <w:rsid w:val="00AF6305"/>
    <w:rPr>
      <w:rFonts w:ascii="Tahoma" w:hAnsi="Tahoma" w:cs="Tahoma"/>
      <w:sz w:val="18"/>
      <w:szCs w:val="18"/>
    </w:rPr>
  </w:style>
  <w:style w:type="character" w:styleId="ab">
    <w:name w:val="annotation reference"/>
    <w:basedOn w:val="a1"/>
    <w:uiPriority w:val="99"/>
    <w:unhideWhenUsed/>
    <w:rsid w:val="005F492A"/>
    <w:rPr>
      <w:sz w:val="16"/>
      <w:szCs w:val="16"/>
    </w:rPr>
  </w:style>
  <w:style w:type="paragraph" w:styleId="ac">
    <w:name w:val="annotation text"/>
    <w:basedOn w:val="a0"/>
    <w:link w:val="13"/>
    <w:uiPriority w:val="99"/>
    <w:unhideWhenUsed/>
    <w:rsid w:val="005F492A"/>
    <w:pPr>
      <w:spacing w:line="240" w:lineRule="auto"/>
    </w:pPr>
    <w:rPr>
      <w:szCs w:val="20"/>
    </w:rPr>
  </w:style>
  <w:style w:type="character" w:customStyle="1" w:styleId="13">
    <w:name w:val="טקסט הערה תו1"/>
    <w:basedOn w:val="a1"/>
    <w:link w:val="ac"/>
    <w:uiPriority w:val="99"/>
    <w:rsid w:val="005F492A"/>
    <w:rPr>
      <w:szCs w:val="20"/>
    </w:rPr>
  </w:style>
  <w:style w:type="paragraph" w:styleId="ad">
    <w:name w:val="annotation subject"/>
    <w:basedOn w:val="ac"/>
    <w:next w:val="ac"/>
    <w:link w:val="23"/>
    <w:uiPriority w:val="99"/>
    <w:unhideWhenUsed/>
    <w:rsid w:val="005F492A"/>
    <w:rPr>
      <w:b/>
      <w:bCs/>
    </w:rPr>
  </w:style>
  <w:style w:type="character" w:customStyle="1" w:styleId="23">
    <w:name w:val="נושא הערה תו2"/>
    <w:basedOn w:val="13"/>
    <w:link w:val="ad"/>
    <w:uiPriority w:val="99"/>
    <w:rsid w:val="005F492A"/>
    <w:rPr>
      <w:b/>
      <w:bCs/>
      <w:szCs w:val="20"/>
    </w:rPr>
  </w:style>
  <w:style w:type="paragraph" w:styleId="ae">
    <w:name w:val="List Paragraph"/>
    <w:aliases w:val="LP1,פיסקת bullets,List Paragraph1,style 2"/>
    <w:basedOn w:val="a0"/>
    <w:link w:val="af"/>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1"/>
    <w:link w:val="71316"/>
    <w:rsid w:val="005A4042"/>
    <w:rPr>
      <w:rFonts w:ascii="Tahoma" w:eastAsia="Times New Roman" w:hAnsi="Tahoma" w:cs="Tahoma"/>
      <w:b/>
      <w:bCs/>
      <w:color w:val="00305F"/>
      <w:sz w:val="32"/>
      <w:szCs w:val="32"/>
    </w:rPr>
  </w:style>
  <w:style w:type="character" w:styleId="Hyperlink">
    <w:name w:val="Hyperlink"/>
    <w:basedOn w:val="a1"/>
    <w:uiPriority w:val="99"/>
    <w:unhideWhenUsed/>
    <w:rsid w:val="005A4042"/>
    <w:rPr>
      <w:color w:val="6B9F25" w:themeColor="hyperlink"/>
      <w:u w:val="single"/>
    </w:rPr>
  </w:style>
  <w:style w:type="paragraph" w:customStyle="1" w:styleId="p00">
    <w:name w:val="p00"/>
    <w:basedOn w:val="a0"/>
    <w:uiPriority w:val="99"/>
    <w:rsid w:val="00C24503"/>
    <w:pPr>
      <w:bidi w:val="0"/>
      <w:spacing w:before="100" w:beforeAutospacing="1" w:after="100" w:afterAutospacing="1" w:line="240" w:lineRule="auto"/>
      <w:jc w:val="left"/>
    </w:pPr>
    <w:rPr>
      <w:rFonts w:eastAsia="Times New Roman" w:cs="Times New Roman"/>
      <w:sz w:val="24"/>
    </w:rPr>
  </w:style>
  <w:style w:type="paragraph" w:styleId="af0">
    <w:name w:val="Revision"/>
    <w:hidden/>
    <w:uiPriority w:val="99"/>
    <w:semiHidden/>
    <w:rsid w:val="00AF6A68"/>
    <w:pPr>
      <w:spacing w:after="0" w:line="240" w:lineRule="auto"/>
      <w:jc w:val="left"/>
    </w:pPr>
  </w:style>
  <w:style w:type="character" w:customStyle="1" w:styleId="default">
    <w:name w:val="default"/>
    <w:basedOn w:val="a1"/>
    <w:rsid w:val="00C24503"/>
  </w:style>
  <w:style w:type="paragraph" w:customStyle="1" w:styleId="NAME">
    <w:name w:val="NAME"/>
    <w:basedOn w:val="a0"/>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1"/>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1"/>
    <w:link w:val="714"/>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2"/>
    <w:next w:val="a9"/>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2"/>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1">
    <w:name w:val="Strong"/>
    <w:basedOn w:val="a1"/>
    <w:uiPriority w:val="22"/>
    <w:qFormat/>
    <w:rsid w:val="00444597"/>
    <w:rPr>
      <w:b/>
      <w:bCs/>
    </w:rPr>
  </w:style>
  <w:style w:type="paragraph" w:customStyle="1" w:styleId="rtejustify">
    <w:name w:val="rtejustify"/>
    <w:basedOn w:val="a0"/>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2"/>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2">
    <w:name w:val="caption"/>
    <w:basedOn w:val="a0"/>
    <w:next w:val="a0"/>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1"/>
    <w:link w:val="Bodytext20"/>
    <w:rsid w:val="00444597"/>
    <w:rPr>
      <w:rFonts w:eastAsia="Times New Roman" w:cs="Times New Roman"/>
      <w:sz w:val="22"/>
      <w:szCs w:val="22"/>
      <w:shd w:val="clear" w:color="auto" w:fill="FFFFFF"/>
    </w:rPr>
  </w:style>
  <w:style w:type="paragraph" w:customStyle="1" w:styleId="Bodytext20">
    <w:name w:val="Body text (2)"/>
    <w:basedOn w:val="a0"/>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1"/>
    <w:link w:val="Bodytext70"/>
    <w:rsid w:val="00444597"/>
    <w:rPr>
      <w:rFonts w:eastAsia="Times New Roman" w:cs="Times New Roman"/>
      <w:sz w:val="22"/>
      <w:szCs w:val="22"/>
      <w:shd w:val="clear" w:color="auto" w:fill="FFFFFF"/>
    </w:rPr>
  </w:style>
  <w:style w:type="paragraph" w:customStyle="1" w:styleId="Bodytext70">
    <w:name w:val="Body text (7)"/>
    <w:basedOn w:val="a0"/>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1"/>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1"/>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0"/>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3">
    <w:name w:val="Body Text Indent"/>
    <w:basedOn w:val="a0"/>
    <w:link w:val="af4"/>
    <w:uiPriority w:val="99"/>
    <w:unhideWhenUsed/>
    <w:rsid w:val="0006189A"/>
    <w:pPr>
      <w:spacing w:after="120"/>
      <w:ind w:left="340"/>
    </w:pPr>
    <w:rPr>
      <w:rFonts w:ascii="Tahoma" w:hAnsi="Tahoma" w:cs="Tahoma"/>
      <w:sz w:val="16"/>
      <w:szCs w:val="20"/>
    </w:rPr>
  </w:style>
  <w:style w:type="character" w:customStyle="1" w:styleId="af4">
    <w:name w:val="כניסה בגוף טקסט תו"/>
    <w:basedOn w:val="a1"/>
    <w:link w:val="af3"/>
    <w:uiPriority w:val="99"/>
    <w:rsid w:val="0006189A"/>
    <w:rPr>
      <w:rFonts w:ascii="Tahoma" w:hAnsi="Tahoma" w:cs="Tahoma"/>
      <w:sz w:val="16"/>
      <w:szCs w:val="20"/>
    </w:rPr>
  </w:style>
  <w:style w:type="paragraph" w:customStyle="1" w:styleId="121">
    <w:name w:val="כותרת 1_21"/>
    <w:basedOn w:val="a0"/>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1"/>
    <w:rsid w:val="00417266"/>
    <w:rPr>
      <w:color w:val="0000FF"/>
    </w:rPr>
  </w:style>
  <w:style w:type="paragraph" w:customStyle="1" w:styleId="af5">
    <w:name w:val="תואר"/>
    <w:basedOn w:val="a0"/>
    <w:link w:val="af6"/>
    <w:qFormat/>
    <w:rsid w:val="00417266"/>
    <w:pPr>
      <w:spacing w:line="240" w:lineRule="auto"/>
      <w:jc w:val="center"/>
    </w:pPr>
    <w:rPr>
      <w:rFonts w:eastAsia="Times New Roman" w:cs="Times New Roman"/>
      <w:b/>
      <w:bCs/>
      <w:sz w:val="32"/>
      <w:szCs w:val="32"/>
      <w:lang w:eastAsia="he-IL"/>
    </w:rPr>
  </w:style>
  <w:style w:type="character" w:customStyle="1" w:styleId="af6">
    <w:name w:val="תואר תו"/>
    <w:link w:val="af5"/>
    <w:locked/>
    <w:rsid w:val="00417266"/>
    <w:rPr>
      <w:rFonts w:eastAsia="Times New Roman" w:cs="Times New Roman"/>
      <w:b/>
      <w:bCs/>
      <w:sz w:val="32"/>
      <w:szCs w:val="32"/>
      <w:lang w:eastAsia="he-IL"/>
    </w:rPr>
  </w:style>
  <w:style w:type="character" w:styleId="af7">
    <w:name w:val="Emphasis"/>
    <w:basedOn w:val="a1"/>
    <w:uiPriority w:val="20"/>
    <w:qFormat/>
    <w:rsid w:val="00417266"/>
    <w:rPr>
      <w:i/>
      <w:iCs/>
    </w:rPr>
  </w:style>
  <w:style w:type="character" w:customStyle="1" w:styleId="24">
    <w:name w:val="טקסט הערת שוליים תו2"/>
    <w:uiPriority w:val="99"/>
    <w:rsid w:val="00417266"/>
    <w:rPr>
      <w:rFonts w:cs="David"/>
    </w:rPr>
  </w:style>
  <w:style w:type="paragraph" w:styleId="af8">
    <w:name w:val="TOC Heading"/>
    <w:basedOn w:val="1"/>
    <w:next w:val="a0"/>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1"/>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1"/>
    <w:uiPriority w:val="99"/>
    <w:semiHidden/>
    <w:unhideWhenUsed/>
    <w:rsid w:val="00417266"/>
    <w:rPr>
      <w:color w:val="B26B02" w:themeColor="followedHyperlink"/>
      <w:u w:val="single"/>
    </w:rPr>
  </w:style>
  <w:style w:type="paragraph" w:styleId="af9">
    <w:name w:val="table of figures"/>
    <w:basedOn w:val="a0"/>
    <w:next w:val="a0"/>
    <w:uiPriority w:val="99"/>
    <w:semiHidden/>
    <w:unhideWhenUsed/>
    <w:rsid w:val="00417266"/>
  </w:style>
  <w:style w:type="character" w:styleId="afa">
    <w:name w:val="Placeholder Text"/>
    <w:basedOn w:val="a1"/>
    <w:uiPriority w:val="99"/>
    <w:semiHidden/>
    <w:rsid w:val="00417266"/>
    <w:rPr>
      <w:color w:val="808080"/>
    </w:rPr>
  </w:style>
  <w:style w:type="paragraph" w:customStyle="1" w:styleId="713160">
    <w:name w:val="71 ג כותרת 3_16"/>
    <w:basedOn w:val="3"/>
    <w:link w:val="71316Char0"/>
    <w:qFormat/>
    <w:rsid w:val="00F92E1F"/>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0"/>
    <w:link w:val="10Char"/>
    <w:uiPriority w:val="99"/>
    <w:qFormat/>
    <w:rsid w:val="00705DA7"/>
    <w:pPr>
      <w:spacing w:after="120"/>
    </w:pPr>
    <w:rPr>
      <w:rFonts w:ascii="Tahoma" w:hAnsi="Tahoma" w:cs="Tahoma"/>
      <w:szCs w:val="20"/>
    </w:rPr>
  </w:style>
  <w:style w:type="character" w:customStyle="1" w:styleId="71316Char0">
    <w:name w:val="71 ג כותרת 3_16 Char"/>
    <w:basedOn w:val="32"/>
    <w:link w:val="713160"/>
    <w:rsid w:val="00F92E1F"/>
    <w:rPr>
      <w:rFonts w:ascii="Tahoma" w:eastAsia="Times New Roman" w:hAnsi="Tahoma" w:cs="Tahoma"/>
      <w:b/>
      <w:bCs/>
      <w:color w:val="00305F"/>
      <w:sz w:val="31"/>
      <w:szCs w:val="31"/>
      <w:u w:val="single"/>
    </w:rPr>
  </w:style>
  <w:style w:type="paragraph" w:customStyle="1" w:styleId="715">
    <w:name w:val="71ג הערות שוליים"/>
    <w:basedOn w:val="a7"/>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a0"/>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
    <w:name w:val="פיסקת רשימה תו"/>
    <w:aliases w:val="LP1 תו,פיסקת bullets תו,List Paragraph1 תו,style 2 תו"/>
    <w:link w:val="ae"/>
    <w:uiPriority w:val="34"/>
    <w:rsid w:val="00DD7B55"/>
  </w:style>
  <w:style w:type="paragraph" w:customStyle="1" w:styleId="717">
    <w:name w:val="71ג הזחה ראשונה מספר"/>
    <w:basedOn w:val="ae"/>
    <w:link w:val="71Char1"/>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18">
    <w:name w:val="71ג הזחה שנייה ריק"/>
    <w:basedOn w:val="af3"/>
    <w:link w:val="71Char2"/>
    <w:qFormat/>
    <w:rsid w:val="0074714A"/>
    <w:pPr>
      <w:spacing w:after="180" w:line="260" w:lineRule="exact"/>
      <w:ind w:left="794"/>
    </w:pPr>
    <w:rPr>
      <w:color w:val="0D0D0D" w:themeColor="text1" w:themeTint="F2"/>
      <w:sz w:val="18"/>
      <w:szCs w:val="18"/>
    </w:rPr>
  </w:style>
  <w:style w:type="paragraph" w:customStyle="1" w:styleId="71">
    <w:name w:val="71ג הזחה שנייה אותיות"/>
    <w:basedOn w:val="ae"/>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5"/>
    <w:link w:val="71Char3"/>
    <w:qFormat/>
    <w:rsid w:val="00DA6949"/>
    <w:pPr>
      <w:spacing w:before="120" w:after="240" w:line="240" w:lineRule="exact"/>
    </w:pPr>
    <w:rPr>
      <w:sz w:val="16"/>
      <w:szCs w:val="16"/>
    </w:rPr>
  </w:style>
  <w:style w:type="paragraph" w:customStyle="1" w:styleId="71a">
    <w:name w:val="71ג קוביה כחולה הזחה שנייה"/>
    <w:basedOn w:val="a0"/>
    <w:qFormat/>
    <w:rsid w:val="00CC0000"/>
    <w:pPr>
      <w:keepLines/>
      <w:pBdr>
        <w:top w:val="single" w:sz="18" w:space="4" w:color="CFEBF6"/>
        <w:left w:val="single" w:sz="18" w:space="11" w:color="CFEBF6"/>
        <w:bottom w:val="single" w:sz="18" w:space="6" w:color="CFEBF6"/>
        <w:right w:val="single" w:sz="18" w:space="11" w:color="CFEBF6"/>
      </w:pBdr>
      <w:shd w:val="solid" w:color="CFEB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b">
    <w:name w:val="71ג קוביה כחולה בתוך הזחה ראשונה"/>
    <w:basedOn w:val="71a"/>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4"/>
    <w:qFormat/>
    <w:rsid w:val="00543F8A"/>
  </w:style>
  <w:style w:type="character" w:customStyle="1" w:styleId="71Char2">
    <w:name w:val="71ג הזחה שנייה ריק Char"/>
    <w:basedOn w:val="af4"/>
    <w:link w:val="718"/>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5"/>
    <w:qFormat/>
    <w:rsid w:val="003B639B"/>
  </w:style>
  <w:style w:type="paragraph" w:customStyle="1" w:styleId="71R">
    <w:name w:val="71ג טבלה טקסט R"/>
    <w:basedOn w:val="a0"/>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0"/>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0"/>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fb">
    <w:name w:val="כניסה שלישית"/>
    <w:basedOn w:val="ae"/>
    <w:qFormat/>
    <w:rsid w:val="008E5512"/>
    <w:pPr>
      <w:spacing w:after="120"/>
      <w:ind w:left="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CC0000"/>
    <w:pPr>
      <w:ind w:left="1474"/>
    </w:pPr>
  </w:style>
  <w:style w:type="paragraph" w:customStyle="1" w:styleId="16">
    <w:name w:val="קוביה הזחה 1"/>
    <w:basedOn w:val="71a"/>
    <w:qFormat/>
    <w:rsid w:val="005C2859"/>
    <w:pPr>
      <w:ind w:left="680"/>
    </w:pPr>
  </w:style>
  <w:style w:type="paragraph" w:customStyle="1" w:styleId="71f0">
    <w:name w:val="71ג הזחה ראשונה ללא מספר"/>
    <w:basedOn w:val="71c"/>
    <w:qFormat/>
    <w:rsid w:val="003570AC"/>
    <w:pPr>
      <w:ind w:left="397"/>
    </w:pPr>
  </w:style>
  <w:style w:type="paragraph" w:customStyle="1" w:styleId="714">
    <w:name w:val="71ג קוביה רצה"/>
    <w:basedOn w:val="71b"/>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1">
    <w:name w:val="71ג הזחה בתוך קוביה"/>
    <w:basedOn w:val="714"/>
    <w:qFormat/>
    <w:rsid w:val="009D0EE8"/>
    <w:pPr>
      <w:numPr>
        <w:ilvl w:val="1"/>
        <w:numId w:val="2"/>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1"/>
    <w:rsid w:val="00E12FBA"/>
    <w:pPr>
      <w:ind w:left="482" w:hanging="340"/>
    </w:pPr>
  </w:style>
  <w:style w:type="paragraph" w:customStyle="1" w:styleId="7110">
    <w:name w:val="71ג אותיות בתוך קוביה 1"/>
    <w:basedOn w:val="71f1"/>
    <w:qFormat/>
    <w:rsid w:val="00B30FEF"/>
    <w:pPr>
      <w:numPr>
        <w:ilvl w:val="0"/>
        <w:numId w:val="0"/>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0"/>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0"/>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1"/>
    <w:link w:val="afc"/>
    <w:uiPriority w:val="99"/>
    <w:rsid w:val="006D5CCE"/>
    <w:rPr>
      <w:rFonts w:ascii="Calibri" w:hAnsi="Calibri" w:cstheme="minorBidi"/>
      <w:sz w:val="22"/>
      <w:szCs w:val="21"/>
    </w:rPr>
  </w:style>
  <w:style w:type="table" w:customStyle="1" w:styleId="25">
    <w:name w:val="רשת טבלה2"/>
    <w:basedOn w:val="a2"/>
    <w:next w:val="a9"/>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0"/>
    <w:link w:val="aff"/>
    <w:uiPriority w:val="99"/>
    <w:unhideWhenUsed/>
    <w:rsid w:val="006D5CCE"/>
    <w:pPr>
      <w:spacing w:line="240" w:lineRule="auto"/>
    </w:pPr>
    <w:rPr>
      <w:szCs w:val="20"/>
    </w:rPr>
  </w:style>
  <w:style w:type="character" w:customStyle="1" w:styleId="aff">
    <w:name w:val="טקסט הערת סיום תו"/>
    <w:basedOn w:val="a1"/>
    <w:link w:val="afe"/>
    <w:uiPriority w:val="99"/>
    <w:rsid w:val="006D5CCE"/>
    <w:rPr>
      <w:szCs w:val="20"/>
    </w:rPr>
  </w:style>
  <w:style w:type="character" w:styleId="aff0">
    <w:name w:val="endnote reference"/>
    <w:basedOn w:val="a1"/>
    <w:uiPriority w:val="99"/>
    <w:semiHidden/>
    <w:unhideWhenUsed/>
    <w:rsid w:val="006D5CCE"/>
    <w:rPr>
      <w:vertAlign w:val="superscript"/>
    </w:rPr>
  </w:style>
  <w:style w:type="paragraph" w:customStyle="1" w:styleId="110">
    <w:name w:val="כותרת 11"/>
    <w:basedOn w:val="a0"/>
    <w:next w:val="a0"/>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0"/>
    <w:next w:val="a0"/>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0"/>
    <w:next w:val="a0"/>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0"/>
    <w:next w:val="a0"/>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0"/>
    <w:next w:val="a0"/>
    <w:link w:val="50"/>
    <w:uiPriority w:val="1"/>
    <w:qFormat/>
    <w:rsid w:val="002516DF"/>
    <w:pPr>
      <w:keepNext/>
      <w:keepLines/>
      <w:outlineLvl w:val="4"/>
    </w:pPr>
    <w:rPr>
      <w:rFonts w:eastAsia="Times New Roman"/>
      <w:bCs/>
      <w:spacing w:val="40"/>
    </w:rPr>
  </w:style>
  <w:style w:type="paragraph" w:customStyle="1" w:styleId="610">
    <w:name w:val="כותרת 61"/>
    <w:basedOn w:val="a0"/>
    <w:next w:val="a0"/>
    <w:link w:val="62"/>
    <w:uiPriority w:val="1"/>
    <w:qFormat/>
    <w:rsid w:val="002516DF"/>
    <w:pPr>
      <w:keepNext/>
      <w:keepLines/>
      <w:outlineLvl w:val="5"/>
    </w:pPr>
    <w:rPr>
      <w:rFonts w:eastAsia="Times New Roman"/>
      <w:spacing w:val="40"/>
    </w:rPr>
  </w:style>
  <w:style w:type="paragraph" w:customStyle="1" w:styleId="71f2">
    <w:name w:val="כותרת 71"/>
    <w:basedOn w:val="a0"/>
    <w:next w:val="a0"/>
    <w:link w:val="70"/>
    <w:uiPriority w:val="1"/>
    <w:qFormat/>
    <w:rsid w:val="002516DF"/>
    <w:pPr>
      <w:keepNext/>
      <w:keepLines/>
      <w:outlineLvl w:val="6"/>
    </w:pPr>
    <w:rPr>
      <w:rFonts w:eastAsia="Times New Roman"/>
      <w:bCs/>
      <w:spacing w:val="40"/>
    </w:rPr>
  </w:style>
  <w:style w:type="paragraph" w:customStyle="1" w:styleId="810">
    <w:name w:val="כותרת 81"/>
    <w:basedOn w:val="a0"/>
    <w:next w:val="a0"/>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2">
    <w:name w:val="כותרת 6 תו"/>
    <w:link w:val="610"/>
    <w:uiPriority w:val="1"/>
    <w:rsid w:val="002516DF"/>
    <w:rPr>
      <w:rFonts w:eastAsia="Times New Roman"/>
      <w:spacing w:val="40"/>
    </w:rPr>
  </w:style>
  <w:style w:type="character" w:customStyle="1" w:styleId="70">
    <w:name w:val="כותרת 7 תו"/>
    <w:link w:val="71f2"/>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0"/>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1"/>
    <w:link w:val="19"/>
    <w:uiPriority w:val="99"/>
    <w:rsid w:val="002516DF"/>
    <w:rPr>
      <w:rFonts w:eastAsia="Calibri"/>
    </w:rPr>
  </w:style>
  <w:style w:type="paragraph" w:customStyle="1" w:styleId="1a">
    <w:name w:val="כותרת תחתונה1"/>
    <w:basedOn w:val="a0"/>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1"/>
    <w:link w:val="1a"/>
    <w:uiPriority w:val="99"/>
    <w:rsid w:val="002516DF"/>
    <w:rPr>
      <w:rFonts w:eastAsia="Calibri"/>
    </w:rPr>
  </w:style>
  <w:style w:type="paragraph" w:customStyle="1" w:styleId="1b">
    <w:name w:val="תאריך1"/>
    <w:basedOn w:val="a0"/>
    <w:next w:val="a0"/>
    <w:link w:val="aff3"/>
    <w:uiPriority w:val="99"/>
    <w:unhideWhenUsed/>
    <w:rsid w:val="002516DF"/>
    <w:pPr>
      <w:spacing w:before="120" w:line="240" w:lineRule="auto"/>
    </w:pPr>
    <w:rPr>
      <w:rFonts w:eastAsia="Calibri"/>
    </w:rPr>
  </w:style>
  <w:style w:type="character" w:customStyle="1" w:styleId="aff3">
    <w:name w:val="תאריך תו"/>
    <w:basedOn w:val="a1"/>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0"/>
    <w:uiPriority w:val="34"/>
    <w:qFormat/>
    <w:rsid w:val="002516DF"/>
    <w:pPr>
      <w:ind w:left="720"/>
      <w:contextualSpacing/>
    </w:pPr>
    <w:rPr>
      <w:rFonts w:eastAsia="Calibri"/>
    </w:rPr>
  </w:style>
  <w:style w:type="paragraph" w:customStyle="1" w:styleId="aff5">
    <w:name w:val="סגנון רגיל +"/>
    <w:basedOn w:val="a0"/>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0"/>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0"/>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1"/>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Char תו1,תו תו תו1"/>
    <w:uiPriority w:val="99"/>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0"/>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0"/>
    <w:next w:val="a0"/>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2"/>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2"/>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2"/>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2"/>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0"/>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1"/>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1"/>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1"/>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1"/>
    <w:rsid w:val="00387987"/>
  </w:style>
  <w:style w:type="paragraph" w:customStyle="1" w:styleId="p22">
    <w:name w:val="p22"/>
    <w:basedOn w:val="a0"/>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0"/>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2"/>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2"/>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2"/>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2"/>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2"/>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2"/>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2"/>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3">
    <w:name w:val="71ג כוכבית טקסט רץ"/>
    <w:basedOn w:val="a0"/>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4"/>
    <w:qFormat/>
    <w:rsid w:val="001F0DE8"/>
    <w:pPr>
      <w:jc w:val="center"/>
    </w:pPr>
    <w:rPr>
      <w:rFonts w:ascii="Segoe UI Symbol" w:hAnsi="Segoe UI Symbol" w:cs="Segoe UI Symbol"/>
    </w:rPr>
  </w:style>
  <w:style w:type="paragraph" w:customStyle="1" w:styleId="712">
    <w:name w:val="71ג הזחה אותיות"/>
    <w:basedOn w:val="ae"/>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1f5">
    <w:name w:val="71ג מספור בתוך קוביה"/>
    <w:basedOn w:val="ae"/>
    <w:qFormat/>
    <w:rsid w:val="00CC0000"/>
    <w:pPr>
      <w:pBdr>
        <w:top w:val="single" w:sz="18" w:space="4" w:color="CFEBF6"/>
        <w:left w:val="single" w:sz="18" w:space="11" w:color="CFEBF6"/>
        <w:bottom w:val="single" w:sz="18" w:space="6" w:color="CFEBF6"/>
        <w:right w:val="single" w:sz="18" w:space="11" w:color="CFEBF6"/>
      </w:pBdr>
      <w:shd w:val="solid" w:color="CFEBF6" w:fill="CEEAF5"/>
      <w:spacing w:after="180" w:line="260" w:lineRule="exact"/>
      <w:ind w:left="0" w:right="227"/>
      <w:contextualSpacing w:val="0"/>
    </w:pPr>
    <w:rPr>
      <w:rFonts w:ascii="Tahoma" w:hAnsi="Tahoma" w:cs="Tahoma"/>
      <w:color w:val="0D0D0D" w:themeColor="text1" w:themeTint="F2"/>
      <w:sz w:val="18"/>
      <w:szCs w:val="18"/>
    </w:rPr>
  </w:style>
  <w:style w:type="paragraph" w:customStyle="1" w:styleId="affa">
    <w:name w:val="נבנצלים"/>
    <w:basedOn w:val="a0"/>
    <w:next w:val="a0"/>
    <w:rsid w:val="00114E4E"/>
    <w:pPr>
      <w:widowControl w:val="0"/>
      <w:ind w:left="-567"/>
    </w:pPr>
    <w:rPr>
      <w:rFonts w:eastAsia="Times New Roman"/>
      <w:sz w:val="24"/>
      <w:szCs w:val="20"/>
      <w:lang w:eastAsia="he-IL"/>
    </w:rPr>
  </w:style>
  <w:style w:type="paragraph" w:styleId="affb">
    <w:name w:val="Body Text"/>
    <w:basedOn w:val="a0"/>
    <w:link w:val="27"/>
    <w:uiPriority w:val="99"/>
    <w:unhideWhenUsed/>
    <w:rsid w:val="00114E4E"/>
    <w:pPr>
      <w:spacing w:after="120"/>
    </w:pPr>
  </w:style>
  <w:style w:type="character" w:customStyle="1" w:styleId="27">
    <w:name w:val="גוף טקסט תו2"/>
    <w:basedOn w:val="a1"/>
    <w:link w:val="affb"/>
    <w:uiPriority w:val="99"/>
    <w:rsid w:val="00114E4E"/>
  </w:style>
  <w:style w:type="character" w:customStyle="1" w:styleId="Bodytext5">
    <w:name w:val="Body text (5)_"/>
    <w:basedOn w:val="a1"/>
    <w:link w:val="Bodytext50"/>
    <w:rsid w:val="00114E4E"/>
    <w:rPr>
      <w:rFonts w:ascii="David" w:eastAsia="David" w:hAnsi="David"/>
      <w:sz w:val="21"/>
      <w:szCs w:val="21"/>
      <w:shd w:val="clear" w:color="auto" w:fill="FFFFFF"/>
    </w:rPr>
  </w:style>
  <w:style w:type="paragraph" w:customStyle="1" w:styleId="Bodytext50">
    <w:name w:val="Body text (5)"/>
    <w:basedOn w:val="a0"/>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0"/>
    <w:next w:val="a0"/>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1"/>
    <w:link w:val="affc"/>
    <w:rsid w:val="00114E4E"/>
    <w:rPr>
      <w:rFonts w:ascii="Cambria" w:eastAsia="Times New Roman" w:hAnsi="Cambria" w:cs="Times New Roman"/>
      <w:sz w:val="24"/>
      <w:lang w:val="x-none" w:eastAsia="x-none"/>
    </w:rPr>
  </w:style>
  <w:style w:type="paragraph" w:styleId="z-">
    <w:name w:val="HTML Top of Form"/>
    <w:basedOn w:val="a0"/>
    <w:next w:val="a0"/>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1"/>
    <w:link w:val="z-"/>
    <w:uiPriority w:val="99"/>
    <w:semiHidden/>
    <w:rsid w:val="00114E4E"/>
    <w:rPr>
      <w:rFonts w:ascii="Arial" w:eastAsia="Times New Roman" w:hAnsi="Arial" w:cs="Arial"/>
      <w:vanish/>
      <w:sz w:val="16"/>
      <w:szCs w:val="16"/>
    </w:rPr>
  </w:style>
  <w:style w:type="character" w:customStyle="1" w:styleId="92">
    <w:name w:val="כותרת 9 תו2"/>
    <w:basedOn w:val="a1"/>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0"/>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2"/>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2"/>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0"/>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0"/>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2"/>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1"/>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0"/>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1"/>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2"/>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2"/>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5"/>
    <w:qFormat/>
    <w:rsid w:val="00771BEC"/>
    <w:pPr>
      <w:spacing w:before="120"/>
    </w:pPr>
  </w:style>
  <w:style w:type="paragraph" w:customStyle="1" w:styleId="710">
    <w:name w:val="71ג אותיות רשימה א"/>
    <w:aliases w:val="ב"/>
    <w:basedOn w:val="ae"/>
    <w:qFormat/>
    <w:rsid w:val="00A858E9"/>
    <w:pPr>
      <w:widowControl w:val="0"/>
      <w:numPr>
        <w:numId w:val="10"/>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e"/>
    <w:qFormat/>
    <w:rsid w:val="00A858E9"/>
    <w:pPr>
      <w:numPr>
        <w:numId w:val="7"/>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0"/>
    <w:next w:val="a0"/>
    <w:rsid w:val="00CF1EB5"/>
    <w:pPr>
      <w:spacing w:line="240" w:lineRule="exact"/>
    </w:pPr>
    <w:rPr>
      <w:rFonts w:ascii="David" w:eastAsia="Times New Roman" w:hAnsi="David"/>
      <w:sz w:val="24"/>
      <w:u w:val="single"/>
    </w:rPr>
  </w:style>
  <w:style w:type="paragraph" w:customStyle="1" w:styleId="afff2">
    <w:name w:val="קריאות"/>
    <w:basedOn w:val="a0"/>
    <w:next w:val="a0"/>
    <w:rsid w:val="00CF1EB5"/>
    <w:pPr>
      <w:spacing w:line="240" w:lineRule="exact"/>
    </w:pPr>
    <w:rPr>
      <w:rFonts w:ascii="David" w:eastAsia="Times New Roman" w:hAnsi="David"/>
      <w:sz w:val="24"/>
      <w:u w:val="single"/>
      <w:lang w:eastAsia="he-IL"/>
    </w:rPr>
  </w:style>
  <w:style w:type="paragraph" w:customStyle="1" w:styleId="-0">
    <w:name w:val="דובר-המשך"/>
    <w:basedOn w:val="a0"/>
    <w:next w:val="a0"/>
    <w:rsid w:val="00CF1EB5"/>
    <w:pPr>
      <w:spacing w:line="240" w:lineRule="exact"/>
    </w:pPr>
    <w:rPr>
      <w:rFonts w:ascii="David" w:eastAsia="Times New Roman" w:hAnsi="David"/>
      <w:sz w:val="24"/>
      <w:u w:val="single"/>
      <w:lang w:eastAsia="he-IL"/>
    </w:rPr>
  </w:style>
  <w:style w:type="paragraph" w:customStyle="1" w:styleId="afff3">
    <w:name w:val="יור"/>
    <w:basedOn w:val="a0"/>
    <w:next w:val="a0"/>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0"/>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2"/>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2"/>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2"/>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2"/>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1"/>
    <w:rsid w:val="00D81F77"/>
  </w:style>
  <w:style w:type="paragraph" w:customStyle="1" w:styleId="a">
    <w:name w:val="כותרת סעיף"/>
    <w:basedOn w:val="a0"/>
    <w:rsid w:val="005F7321"/>
    <w:pPr>
      <w:numPr>
        <w:numId w:val="8"/>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e"/>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1"/>
    <w:uiPriority w:val="99"/>
    <w:semiHidden/>
    <w:rsid w:val="00DF2BC6"/>
    <w:rPr>
      <w:szCs w:val="20"/>
    </w:rPr>
  </w:style>
  <w:style w:type="character" w:customStyle="1" w:styleId="UnresolvedMention1">
    <w:name w:val="Unresolved Mention1"/>
    <w:basedOn w:val="a1"/>
    <w:uiPriority w:val="99"/>
    <w:semiHidden/>
    <w:unhideWhenUsed/>
    <w:rsid w:val="00B24213"/>
    <w:rPr>
      <w:color w:val="605E5C"/>
      <w:shd w:val="clear" w:color="auto" w:fill="E1DFDD"/>
    </w:rPr>
  </w:style>
  <w:style w:type="character" w:customStyle="1" w:styleId="Bodytext4">
    <w:name w:val="Body text (4)_"/>
    <w:basedOn w:val="a1"/>
    <w:link w:val="Bodytext40"/>
    <w:rsid w:val="008C0B8B"/>
    <w:rPr>
      <w:rFonts w:ascii="David" w:eastAsia="David" w:hAnsi="David"/>
      <w:b/>
      <w:bCs/>
      <w:sz w:val="22"/>
      <w:szCs w:val="22"/>
      <w:shd w:val="clear" w:color="auto" w:fill="FFFFFF"/>
    </w:rPr>
  </w:style>
  <w:style w:type="paragraph" w:customStyle="1" w:styleId="Bodytext40">
    <w:name w:val="Body text (4)"/>
    <w:basedOn w:val="a0"/>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1"/>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3"/>
    <w:uiPriority w:val="99"/>
    <w:semiHidden/>
    <w:unhideWhenUsed/>
    <w:rsid w:val="00205724"/>
  </w:style>
  <w:style w:type="paragraph" w:customStyle="1" w:styleId="big-header">
    <w:name w:val="big-header"/>
    <w:basedOn w:val="a0"/>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1"/>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7"/>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1"/>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1"/>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0"/>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0"/>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1"/>
    <w:link w:val="214"/>
    <w:rsid w:val="00454096"/>
    <w:rPr>
      <w:rFonts w:ascii="Tahoma" w:eastAsiaTheme="minorEastAsia" w:hAnsi="Tahoma" w:cs="Tahoma"/>
      <w:b/>
      <w:bCs/>
      <w:color w:val="00305F"/>
      <w:sz w:val="34"/>
      <w:szCs w:val="32"/>
    </w:rPr>
  </w:style>
  <w:style w:type="paragraph" w:customStyle="1" w:styleId="216">
    <w:name w:val="פעולות הביקורת 21"/>
    <w:basedOn w:val="a0"/>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1"/>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1"/>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0"/>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0"/>
    <w:uiPriority w:val="99"/>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0"/>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1"/>
    <w:link w:val="7120"/>
    <w:rsid w:val="002D4D38"/>
    <w:rPr>
      <w:rFonts w:ascii="Tahoma" w:hAnsi="Tahoma" w:cs="Tahoma"/>
      <w:b/>
      <w:bCs/>
      <w:color w:val="00305F"/>
      <w:sz w:val="40"/>
      <w:szCs w:val="34"/>
    </w:rPr>
  </w:style>
  <w:style w:type="character" w:customStyle="1" w:styleId="71Char0">
    <w:name w:val="71ג הערות שוליים Char"/>
    <w:basedOn w:val="30"/>
    <w:link w:val="715"/>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3">
    <w:name w:val="71ג מקרא+הערות לתרשים/לוח/תמונה Char"/>
    <w:basedOn w:val="71Char0"/>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0"/>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1"/>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0"/>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1"/>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2"/>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1"/>
    <w:uiPriority w:val="99"/>
    <w:semiHidden/>
    <w:unhideWhenUsed/>
    <w:rsid w:val="00965248"/>
    <w:rPr>
      <w:color w:val="605E5C"/>
      <w:shd w:val="clear" w:color="auto" w:fill="E1DFDD"/>
    </w:rPr>
  </w:style>
  <w:style w:type="paragraph" w:customStyle="1" w:styleId="71fa">
    <w:name w:val="71ג היפרלינק"/>
    <w:basedOn w:val="715"/>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7"/>
    <w:link w:val="71Char9"/>
    <w:qFormat/>
    <w:rsid w:val="00CC0000"/>
    <w:pPr>
      <w:pBdr>
        <w:top w:val="single" w:sz="18" w:space="4" w:color="CFEBF6"/>
        <w:left w:val="single" w:sz="18" w:space="11" w:color="CFEBF6"/>
        <w:bottom w:val="single" w:sz="18" w:space="6" w:color="CFEBF6"/>
        <w:right w:val="single" w:sz="18" w:space="11" w:color="CFEBF6"/>
      </w:pBdr>
      <w:shd w:val="clear" w:color="auto" w:fill="CFEBF6"/>
    </w:pPr>
  </w:style>
  <w:style w:type="character" w:customStyle="1" w:styleId="71Char1">
    <w:name w:val="71ג הזחה ראשונה מספר Char"/>
    <w:basedOn w:val="af"/>
    <w:link w:val="717"/>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CC0000"/>
    <w:rPr>
      <w:rFonts w:ascii="Tahoma" w:hAnsi="Tahoma" w:cs="Tahoma"/>
      <w:color w:val="0D0D0D" w:themeColor="text1" w:themeTint="F2"/>
      <w:sz w:val="18"/>
      <w:szCs w:val="18"/>
      <w:shd w:val="clear" w:color="auto" w:fill="CFEBF6"/>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7"/>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0"/>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0"/>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0"/>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1"/>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2"/>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1"/>
    <w:link w:val="afffc"/>
    <w:uiPriority w:val="99"/>
    <w:locked/>
    <w:rsid w:val="00905FB1"/>
    <w:rPr>
      <w:szCs w:val="20"/>
    </w:rPr>
  </w:style>
  <w:style w:type="paragraph" w:customStyle="1" w:styleId="afffc">
    <w:name w:val="נבנצאל"/>
    <w:basedOn w:val="a0"/>
    <w:next w:val="a0"/>
    <w:link w:val="afffb"/>
    <w:uiPriority w:val="99"/>
    <w:rsid w:val="00905FB1"/>
    <w:pPr>
      <w:ind w:left="-567"/>
    </w:pPr>
    <w:rPr>
      <w:szCs w:val="20"/>
    </w:rPr>
  </w:style>
  <w:style w:type="paragraph" w:styleId="afffd">
    <w:name w:val="Document Map"/>
    <w:basedOn w:val="a0"/>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1"/>
    <w:link w:val="afffd"/>
    <w:uiPriority w:val="99"/>
    <w:semiHidden/>
    <w:rsid w:val="0030451F"/>
    <w:rPr>
      <w:rFonts w:ascii="Tahoma" w:hAnsi="Tahoma" w:cs="Tahoma"/>
      <w:sz w:val="16"/>
      <w:szCs w:val="16"/>
    </w:rPr>
  </w:style>
  <w:style w:type="paragraph" w:customStyle="1" w:styleId="1f9">
    <w:name w:val="סגנון1"/>
    <w:basedOn w:val="af2"/>
    <w:qFormat/>
    <w:rsid w:val="0030451F"/>
    <w:pPr>
      <w:jc w:val="center"/>
    </w:pPr>
    <w:rPr>
      <w:b/>
      <w:bCs/>
      <w:iCs w:val="0"/>
      <w:color w:val="000000" w:themeColor="text1"/>
      <w:sz w:val="24"/>
      <w:szCs w:val="24"/>
    </w:rPr>
  </w:style>
  <w:style w:type="paragraph" w:customStyle="1" w:styleId="28">
    <w:name w:val="סגנון2"/>
    <w:basedOn w:val="af2"/>
    <w:autoRedefine/>
    <w:qFormat/>
    <w:rsid w:val="0030451F"/>
    <w:pPr>
      <w:jc w:val="center"/>
    </w:pPr>
    <w:rPr>
      <w:b/>
      <w:bCs/>
      <w:iCs w:val="0"/>
      <w:color w:val="000000" w:themeColor="text1"/>
      <w:sz w:val="24"/>
      <w:szCs w:val="24"/>
    </w:rPr>
  </w:style>
  <w:style w:type="paragraph" w:customStyle="1" w:styleId="35">
    <w:name w:val="סגנון3"/>
    <w:basedOn w:val="af2"/>
    <w:autoRedefine/>
    <w:qFormat/>
    <w:rsid w:val="0030451F"/>
    <w:pPr>
      <w:jc w:val="center"/>
    </w:pPr>
    <w:rPr>
      <w:b/>
      <w:bCs/>
      <w:iCs w:val="0"/>
      <w:color w:val="000000" w:themeColor="text1"/>
      <w:sz w:val="24"/>
      <w:szCs w:val="24"/>
    </w:rPr>
  </w:style>
  <w:style w:type="paragraph" w:customStyle="1" w:styleId="42">
    <w:name w:val="סגנון4"/>
    <w:basedOn w:val="af2"/>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2"/>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0"/>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9"/>
    <w:qFormat/>
    <w:rsid w:val="007A3AB1"/>
    <w:pPr>
      <w:framePr w:wrap="around" w:vAnchor="text" w:hAnchor="text" w:y="1"/>
      <w:spacing w:after="180" w:line="260" w:lineRule="exact"/>
    </w:pPr>
  </w:style>
  <w:style w:type="paragraph" w:customStyle="1" w:styleId="affff0">
    <w:name w:val="הערות לתרשימים"/>
    <w:basedOn w:val="719"/>
    <w:next w:val="715"/>
    <w:qFormat/>
    <w:rsid w:val="007A3AB1"/>
    <w:pPr>
      <w:framePr w:wrap="around" w:vAnchor="text" w:hAnchor="text" w:y="1"/>
      <w:spacing w:after="0" w:line="260" w:lineRule="exact"/>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0"/>
    <w:qFormat/>
    <w:rsid w:val="003570AC"/>
    <w:pPr>
      <w:ind w:left="2268"/>
    </w:pPr>
    <w:rPr>
      <w:rFonts w:ascii="Tahoma" w:hAnsi="Tahoma" w:cs="Tahoma"/>
      <w:sz w:val="18"/>
      <w:szCs w:val="18"/>
    </w:rPr>
  </w:style>
  <w:style w:type="paragraph" w:customStyle="1" w:styleId="-2">
    <w:name w:val="עמוד שער פנימי - שם החטיבה"/>
    <w:basedOn w:val="a0"/>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0"/>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0"/>
    <w:qFormat/>
    <w:rsid w:val="002D4D38"/>
    <w:pPr>
      <w:spacing w:before="120" w:line="240" w:lineRule="auto"/>
      <w:jc w:val="center"/>
    </w:pPr>
    <w:rPr>
      <w:rFonts w:ascii="Tahoma" w:hAnsi="Tahoma" w:cs="Tahoma"/>
      <w:b/>
      <w:bCs/>
      <w:spacing w:val="-28"/>
      <w:sz w:val="36"/>
      <w:szCs w:val="36"/>
    </w:rPr>
  </w:style>
  <w:style w:type="table" w:styleId="1-5">
    <w:name w:val="Grid Table 1 Light Accent 5"/>
    <w:basedOn w:val="a2"/>
    <w:uiPriority w:val="46"/>
    <w:rsid w:val="00DA75C9"/>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2"/>
    <w:uiPriority w:val="51"/>
    <w:rsid w:val="00DA75C9"/>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running-text">
    <w:name w:val="running-text"/>
    <w:qFormat/>
    <w:rsid w:val="00DA75C9"/>
    <w:pPr>
      <w:spacing w:after="120" w:line="240" w:lineRule="exact"/>
      <w:ind w:right="2268"/>
    </w:pPr>
    <w:rPr>
      <w:rFonts w:ascii="Tahoma" w:eastAsiaTheme="minorEastAsia" w:hAnsi="Tahoma" w:cs="Tahoma"/>
      <w:sz w:val="17"/>
      <w:szCs w:val="18"/>
    </w:rPr>
  </w:style>
  <w:style w:type="table" w:styleId="4-5">
    <w:name w:val="Grid Table 4 Accent 5"/>
    <w:basedOn w:val="a2"/>
    <w:uiPriority w:val="49"/>
    <w:rsid w:val="00DA75C9"/>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numbering" w:customStyle="1" w:styleId="29">
    <w:name w:val="ללא רשימה2"/>
    <w:next w:val="a3"/>
    <w:uiPriority w:val="99"/>
    <w:semiHidden/>
    <w:unhideWhenUsed/>
    <w:rsid w:val="00DA75C9"/>
  </w:style>
  <w:style w:type="paragraph" w:customStyle="1" w:styleId="52">
    <w:name w:val="סגנון5"/>
    <w:basedOn w:val="71a"/>
    <w:qFormat/>
    <w:rsid w:val="005C7ABF"/>
    <w:pPr>
      <w:shd w:val="solid" w:color="DBE4FA" w:fill="auto"/>
    </w:pPr>
  </w:style>
  <w:style w:type="paragraph" w:customStyle="1" w:styleId="63">
    <w:name w:val="סגנון6"/>
    <w:basedOn w:val="71f"/>
    <w:qFormat/>
    <w:rsid w:val="005C7ABF"/>
    <w:pPr>
      <w:shd w:val="solid" w:color="DBE4FA" w:fill="auto"/>
      <w:spacing w:after="240"/>
      <w:ind w:left="1417"/>
    </w:pPr>
    <w:rPr>
      <w:rFonts w:eastAsiaTheme="minorHAnsi"/>
    </w:rPr>
  </w:style>
  <w:style w:type="paragraph" w:styleId="TOC2">
    <w:name w:val="toc 2"/>
    <w:basedOn w:val="a0"/>
    <w:next w:val="a0"/>
    <w:autoRedefine/>
    <w:uiPriority w:val="39"/>
    <w:unhideWhenUsed/>
    <w:rsid w:val="00340587"/>
    <w:pPr>
      <w:spacing w:after="100"/>
      <w:ind w:left="200"/>
    </w:pPr>
  </w:style>
  <w:style w:type="paragraph" w:styleId="TOC3">
    <w:name w:val="toc 3"/>
    <w:basedOn w:val="a0"/>
    <w:next w:val="a0"/>
    <w:autoRedefine/>
    <w:uiPriority w:val="39"/>
    <w:unhideWhenUsed/>
    <w:rsid w:val="00340587"/>
    <w:pPr>
      <w:spacing w:after="100"/>
      <w:ind w:left="400"/>
    </w:pPr>
  </w:style>
  <w:style w:type="paragraph" w:styleId="TOC1">
    <w:name w:val="toc 1"/>
    <w:basedOn w:val="a0"/>
    <w:next w:val="a0"/>
    <w:autoRedefine/>
    <w:uiPriority w:val="39"/>
    <w:unhideWhenUsed/>
    <w:rsid w:val="00340587"/>
    <w:pPr>
      <w:spacing w:after="100"/>
    </w:pPr>
  </w:style>
  <w:style w:type="paragraph" w:customStyle="1" w:styleId="bodyruller">
    <w:name w:val="bodyruller"/>
    <w:basedOn w:val="a0"/>
    <w:uiPriority w:val="99"/>
    <w:rsid w:val="00340587"/>
    <w:pPr>
      <w:bidi w:val="0"/>
      <w:spacing w:before="100" w:beforeAutospacing="1" w:after="100" w:afterAutospacing="1" w:line="240" w:lineRule="auto"/>
      <w:jc w:val="left"/>
    </w:pPr>
    <w:rPr>
      <w:rFonts w:eastAsia="Times New Roman" w:cs="Times New Roman"/>
      <w:sz w:val="24"/>
    </w:rPr>
  </w:style>
  <w:style w:type="paragraph" w:customStyle="1" w:styleId="filenumber">
    <w:name w:val="filenumber"/>
    <w:basedOn w:val="a0"/>
    <w:uiPriority w:val="99"/>
    <w:rsid w:val="00340587"/>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a1"/>
    <w:rsid w:val="00340587"/>
  </w:style>
  <w:style w:type="paragraph" w:customStyle="1" w:styleId="HNormal">
    <w:name w:val="HNormal"/>
    <w:uiPriority w:val="99"/>
    <w:rsid w:val="00340587"/>
    <w:pPr>
      <w:bidi/>
      <w:spacing w:after="120" w:line="240" w:lineRule="auto"/>
    </w:pPr>
    <w:rPr>
      <w:rFonts w:eastAsia="Times New Roman"/>
      <w:noProof/>
      <w:lang w:eastAsia="he-IL"/>
    </w:rPr>
  </w:style>
  <w:style w:type="paragraph" w:customStyle="1" w:styleId="affff2">
    <w:name w:val="הערות שוליים"/>
    <w:basedOn w:val="a7"/>
    <w:uiPriority w:val="99"/>
    <w:qFormat/>
    <w:rsid w:val="00340587"/>
    <w:pPr>
      <w:spacing w:after="60" w:line="312" w:lineRule="auto"/>
      <w:ind w:left="397" w:hanging="397"/>
    </w:pPr>
    <w:rPr>
      <w:rFonts w:ascii="Tahoma" w:hAnsi="Tahoma" w:cs="Tahoma"/>
      <w:sz w:val="16"/>
      <w:szCs w:val="16"/>
    </w:rPr>
  </w:style>
  <w:style w:type="paragraph" w:customStyle="1" w:styleId="R">
    <w:name w:val="טקסט R טבלה"/>
    <w:basedOn w:val="a0"/>
    <w:uiPriority w:val="99"/>
    <w:qFormat/>
    <w:rsid w:val="00340587"/>
    <w:pPr>
      <w:spacing w:before="40" w:after="40"/>
      <w:jc w:val="left"/>
    </w:pPr>
    <w:rPr>
      <w:rFonts w:ascii="Tahoma" w:eastAsiaTheme="minorEastAsia" w:hAnsi="Tahoma" w:cs="Tahoma"/>
      <w:szCs w:val="20"/>
    </w:rPr>
  </w:style>
  <w:style w:type="paragraph" w:customStyle="1" w:styleId="affff3">
    <w:name w:val="כותרת טבלה"/>
    <w:basedOn w:val="a0"/>
    <w:uiPriority w:val="99"/>
    <w:qFormat/>
    <w:rsid w:val="00340587"/>
    <w:pPr>
      <w:spacing w:before="40" w:after="40"/>
      <w:jc w:val="left"/>
    </w:pPr>
    <w:rPr>
      <w:rFonts w:ascii="Tahoma" w:eastAsiaTheme="minorEastAsia" w:hAnsi="Tahoma" w:cs="Tahoma"/>
      <w:b/>
      <w:bCs/>
      <w:color w:val="000000" w:themeColor="text1"/>
      <w:szCs w:val="20"/>
    </w:rPr>
  </w:style>
  <w:style w:type="paragraph" w:customStyle="1" w:styleId="316">
    <w:name w:val="כותרת 3_16"/>
    <w:basedOn w:val="3"/>
    <w:link w:val="316Char"/>
    <w:qFormat/>
    <w:rsid w:val="00340587"/>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a1"/>
    <w:link w:val="316"/>
    <w:rsid w:val="00340587"/>
    <w:rPr>
      <w:rFonts w:ascii="Tahoma" w:eastAsia="Times New Roman" w:hAnsi="Tahoma" w:cs="Tahoma"/>
      <w:color w:val="009692"/>
      <w:sz w:val="32"/>
      <w:szCs w:val="32"/>
    </w:rPr>
  </w:style>
  <w:style w:type="paragraph" w:customStyle="1" w:styleId="msonormal0">
    <w:name w:val="msonormal"/>
    <w:basedOn w:val="a0"/>
    <w:uiPriority w:val="99"/>
    <w:semiHidden/>
    <w:rsid w:val="00340587"/>
    <w:pPr>
      <w:bidi w:val="0"/>
      <w:spacing w:before="100" w:beforeAutospacing="1" w:after="100" w:afterAutospacing="1" w:line="240" w:lineRule="auto"/>
      <w:jc w:val="left"/>
    </w:pPr>
    <w:rPr>
      <w:rFonts w:eastAsiaTheme="minorEastAsia" w:cs="Times New Roman"/>
      <w:sz w:val="24"/>
    </w:rPr>
  </w:style>
  <w:style w:type="paragraph" w:customStyle="1" w:styleId="a10">
    <w:name w:val="a1"/>
    <w:basedOn w:val="a0"/>
    <w:uiPriority w:val="99"/>
    <w:rsid w:val="00340587"/>
    <w:rPr>
      <w:rFonts w:ascii="Calibri" w:hAnsi="Calibri" w:cs="Calibri"/>
      <w:sz w:val="22"/>
      <w:szCs w:val="22"/>
    </w:rPr>
  </w:style>
  <w:style w:type="character" w:customStyle="1" w:styleId="1fa">
    <w:name w:val="אזכור לא מזוהה1"/>
    <w:basedOn w:val="a1"/>
    <w:uiPriority w:val="99"/>
    <w:semiHidden/>
    <w:unhideWhenUsed/>
    <w:rsid w:val="00340587"/>
    <w:rPr>
      <w:color w:val="605E5C"/>
      <w:shd w:val="clear" w:color="auto" w:fill="E1DFDD"/>
    </w:rPr>
  </w:style>
  <w:style w:type="paragraph" w:customStyle="1" w:styleId="72">
    <w:name w:val="סגנון7"/>
    <w:basedOn w:val="710"/>
    <w:qFormat/>
    <w:rsid w:val="005F3138"/>
    <w:pPr>
      <w:numPr>
        <w:numId w:val="0"/>
      </w:numPr>
      <w:ind w:left="924" w:hanging="357"/>
      <w:contextualSpacing w:val="0"/>
    </w:pPr>
    <w:rPr>
      <w:rFonts w:eastAsiaTheme="majorEastAsia"/>
    </w:rPr>
  </w:style>
  <w:style w:type="paragraph" w:customStyle="1" w:styleId="82">
    <w:name w:val="סגנון8"/>
    <w:basedOn w:val="710"/>
    <w:qFormat/>
    <w:rsid w:val="005F3138"/>
    <w:pPr>
      <w:numPr>
        <w:numId w:val="0"/>
      </w:numPr>
      <w:ind w:left="924" w:hanging="357"/>
      <w:contextualSpacing w:val="0"/>
    </w:pPr>
    <w:rPr>
      <w:rFonts w:eastAsiaTheme="majorEastAsia"/>
    </w:rPr>
  </w:style>
  <w:style w:type="paragraph" w:customStyle="1" w:styleId="6">
    <w:name w:val="כותרת 6 בתוך מיספור"/>
    <w:basedOn w:val="710"/>
    <w:qFormat/>
    <w:rsid w:val="00004318"/>
    <w:pPr>
      <w:numPr>
        <w:numId w:val="11"/>
      </w:numPr>
      <w:ind w:left="0" w:firstLine="0"/>
      <w:contextualSpacing w:val="0"/>
      <w:jc w:val="left"/>
      <w:outlineLvl w:val="4"/>
    </w:pPr>
    <w:rPr>
      <w:b/>
      <w:color w:val="000000" w:themeColor="text1"/>
      <w:sz w:val="20"/>
      <w:szCs w:val="20"/>
    </w:rPr>
  </w:style>
  <w:style w:type="table" w:customStyle="1" w:styleId="1110">
    <w:name w:val="טבלת רשת111"/>
    <w:basedOn w:val="a2"/>
    <w:next w:val="a9"/>
    <w:uiPriority w:val="59"/>
    <w:rsid w:val="004F09ED"/>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כותרת עליונה אי-זוגית"/>
    <w:basedOn w:val="a0"/>
    <w:qFormat/>
    <w:rsid w:val="004F09ED"/>
    <w:pPr>
      <w:pBdr>
        <w:bottom w:val="single" w:sz="4" w:space="1" w:color="1CADE4" w:themeColor="accent1"/>
      </w:pBdr>
      <w:spacing w:line="240" w:lineRule="auto"/>
      <w:jc w:val="right"/>
    </w:pPr>
    <w:rPr>
      <w:rFonts w:asciiTheme="minorHAnsi" w:eastAsiaTheme="minorEastAsia" w:hAnsiTheme="minorHAnsi" w:cstheme="minorBidi"/>
      <w:b/>
      <w:bCs/>
      <w:color w:val="335B74" w:themeColor="text2"/>
      <w:szCs w:val="20"/>
      <w:lang w:eastAsia="zh-CN"/>
    </w:rPr>
  </w:style>
  <w:style w:type="paragraph" w:styleId="affff4">
    <w:name w:val="Quote"/>
    <w:basedOn w:val="a0"/>
    <w:next w:val="a0"/>
    <w:link w:val="affff5"/>
    <w:uiPriority w:val="29"/>
    <w:qFormat/>
    <w:rsid w:val="004F09ED"/>
    <w:pPr>
      <w:spacing w:after="200" w:line="276" w:lineRule="auto"/>
      <w:jc w:val="left"/>
    </w:pPr>
    <w:rPr>
      <w:rFonts w:asciiTheme="minorHAnsi" w:eastAsiaTheme="minorEastAsia" w:hAnsiTheme="minorHAnsi" w:cstheme="minorBidi"/>
      <w:i/>
      <w:iCs/>
      <w:color w:val="000000" w:themeColor="text1"/>
      <w:sz w:val="22"/>
      <w:szCs w:val="22"/>
      <w:rtl/>
      <w:cs/>
    </w:rPr>
  </w:style>
  <w:style w:type="character" w:customStyle="1" w:styleId="affff5">
    <w:name w:val="ציטוט תו"/>
    <w:basedOn w:val="a1"/>
    <w:link w:val="affff4"/>
    <w:uiPriority w:val="29"/>
    <w:rsid w:val="004F09ED"/>
    <w:rPr>
      <w:rFonts w:asciiTheme="minorHAnsi" w:eastAsiaTheme="minorEastAsia" w:hAnsiTheme="minorHAnsi" w:cstheme="minorBidi"/>
      <w:i/>
      <w:iCs/>
      <w:color w:val="000000" w:themeColor="text1"/>
      <w:sz w:val="22"/>
      <w:szCs w:val="22"/>
    </w:rPr>
  </w:style>
  <w:style w:type="table" w:styleId="3-1">
    <w:name w:val="Medium Grid 3 Accent 1"/>
    <w:basedOn w:val="a2"/>
    <w:uiPriority w:val="69"/>
    <w:rsid w:val="004F09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A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ADE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ADE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ADE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5F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5F1" w:themeFill="accent1" w:themeFillTint="7F"/>
      </w:tcPr>
    </w:tblStylePr>
  </w:style>
  <w:style w:type="table" w:styleId="-10">
    <w:name w:val="Light List Accent 1"/>
    <w:basedOn w:val="a2"/>
    <w:uiPriority w:val="61"/>
    <w:rsid w:val="004F09ED"/>
    <w:pPr>
      <w:spacing w:after="0" w:line="240" w:lineRule="auto"/>
    </w:p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customStyle="1" w:styleId="1fb">
    <w:name w:val="טבלת רשת1"/>
    <w:basedOn w:val="a2"/>
    <w:next w:val="a9"/>
    <w:uiPriority w:val="59"/>
    <w:rsid w:val="004F0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טבלת רשת 5 כהה - הדגשה 12"/>
    <w:basedOn w:val="a2"/>
    <w:uiPriority w:val="50"/>
    <w:rsid w:val="004F09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table" w:customStyle="1" w:styleId="2a">
    <w:name w:val="טבלת רשת2"/>
    <w:basedOn w:val="a2"/>
    <w:next w:val="a9"/>
    <w:uiPriority w:val="59"/>
    <w:rsid w:val="004F0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טבלת רשת11"/>
    <w:basedOn w:val="a2"/>
    <w:next w:val="a9"/>
    <w:uiPriority w:val="59"/>
    <w:rsid w:val="004F0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50BE-1DB9-44E7-871C-D5A59974435E}"/>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10</Pages>
  <Words>1632</Words>
  <Characters>8163</Characters>
  <Application>Microsoft Office Word</Application>
  <DocSecurity>0</DocSecurity>
  <Lines>68</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2022-03-06T18:56:00Z</cp:lastPrinted>
  <dcterms:created xsi:type="dcterms:W3CDTF">2022-03-06T18:58:00Z</dcterms:created>
  <dcterms:modified xsi:type="dcterms:W3CDTF">2022-03-06T19:00:00Z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