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1.xml" ContentType="application/xml"/>
  <Override PartName="/customXml/item2.xml" ContentType="application/xml"/>
  <Override PartName="/customXml/item3.xml" ContentType="application/xml"/>
  <Override PartName="/customXml/item4.xml" ContentType="application/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2 -->
  <w:body>
    <w:bookmarkStart w:id="0" w:name="_Hlk63775048"/>
    <w:bookmarkEnd w:id="0"/>
    <w:p w:rsidR="008B2E28" w:rsidP="008D2388" w14:paraId="1815C0C8" w14:textId="116D82E1">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675648" behindDoc="1" locked="0" layoutInCell="1" allowOverlap="1">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18" o:spid="_x0000_s1026" style="flip:x;mso-height-percent:0;mso-height-relative:margin;mso-width-percent:0;mso-width-relative:margin;mso-wrap-distance-bottom:0;mso-wrap-distance-left:9pt;mso-wrap-distance-right:9pt;mso-wrap-distance-top:0;mso-wrap-style:square;position:absolute;visibility:visible;z-index:-251639808" from="-46.45pt,-19.2pt" to="482.8pt,-19.2pt" strokecolor="#0d0d0d" strokeweight="0.25pt"/>
            </w:pict>
          </mc:Fallback>
        </mc:AlternateContent>
      </w:r>
      <w:r w:rsidR="003C32FE">
        <w:rPr>
          <w:rFonts w:ascii="Tahoma" w:hAnsi="Tahoma" w:cs="Tahoma"/>
          <w:noProof/>
          <w:szCs w:val="18"/>
        </w:rPr>
        <mc:AlternateContent>
          <mc:Choice Requires="wps">
            <w:drawing>
              <wp:anchor distT="0" distB="0" distL="114300" distR="114300" simplePos="0" relativeHeight="251660288" behindDoc="0" locked="0" layoutInCell="1" allowOverlap="1">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xmlns:wps="http://schemas.microsoft.com/office/word/2010/wordprocessingShape">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1" o:spid="_x0000_s1027" style="width:0.75pt;height:1218.8pt;margin-top:-466.05pt;margin-left:-1194pt;mso-height-percent:0;mso-height-relative:margin;mso-width-percent:0;mso-width-relative:margin;mso-wrap-distance-bottom:0;mso-wrap-distance-left:9pt;mso-wrap-distance-right:9pt;mso-wrap-distance-top:0;mso-wrap-style:square;position:absolute;visibility:visible;v-text-anchor:middle;z-index:251661312" fillcolor="#00305f" strokecolor="#243f60" strokeweight="2pt"/>
            </w:pict>
          </mc:Fallback>
        </mc:AlternateContent>
      </w:r>
      <w:r w:rsidR="003C32FE">
        <w:rPr>
          <w:rFonts w:hint="cs"/>
          <w:noProof/>
          <w:rtl/>
          <w:lang w:val="he-IL"/>
        </w:rPr>
        <w:drawing>
          <wp:anchor distT="0" distB="0" distL="114300" distR="114300" simplePos="0" relativeHeight="251664384" behindDoc="0" locked="0" layoutInCell="1" allowOverlap="1">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 xmlns:a="http://schemas.openxmlformats.org/drawingml/2006/main">
              <a:graphicData uri="http://schemas.openxmlformats.org/drawingml/2006/picture">
                <pic:pic xmlns:pic="http://schemas.openxmlformats.org/drawingml/2006/picture">
                  <pic:nvPicPr>
                    <pic:cNvPr id="956" name="Picture 95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rsidR="008B2E28" w:rsidP="008D2388" w14:paraId="09862827" w14:textId="38BAB0E9">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8240" behindDoc="0" locked="0" layoutInCell="1" allowOverlap="1">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xmlns:wps="http://schemas.microsoft.com/office/word/2010/wordprocessingShape">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6" o:spid="_x0000_s1028" style="mso-wrap-distance-bottom:0;mso-wrap-distance-left:9pt;mso-wrap-distance-right:9pt;mso-wrap-distance-top:0;mso-wrap-style:square;position:absolute;visibility:visible;z-index:251659264" from="564.25pt,22.15pt" to="564.25pt,198.2pt" strokecolor="white" strokeweight="3.5pt"/>
            </w:pict>
          </mc:Fallback>
        </mc:AlternateContent>
      </w:r>
    </w:p>
    <w:p w:rsidR="008B2E28" w:rsidP="008D2388" w14:paraId="1061471B" w14:textId="4127C7C1">
      <w:pPr>
        <w:spacing w:line="240" w:lineRule="atLeast"/>
        <w:jc w:val="center"/>
        <w:rPr>
          <w:rFonts w:ascii="Tahoma" w:hAnsi="Tahoma" w:cs="Tahoma"/>
          <w:sz w:val="22"/>
          <w:szCs w:val="22"/>
          <w:rtl/>
        </w:rPr>
      </w:pPr>
    </w:p>
    <w:p w:rsidR="008B2E28" w:rsidP="008D2388" w14:paraId="40B3A360" w14:textId="3F96A396">
      <w:pPr>
        <w:spacing w:line="240" w:lineRule="atLeast"/>
        <w:jc w:val="center"/>
        <w:rPr>
          <w:rFonts w:ascii="Tahoma" w:hAnsi="Tahoma" w:cs="Tahoma"/>
          <w:sz w:val="22"/>
          <w:szCs w:val="22"/>
          <w:rtl/>
        </w:rPr>
      </w:pPr>
    </w:p>
    <w:p w:rsidR="003C32FE" w:rsidRPr="00170230" w:rsidP="003C32FE" w14:paraId="665C333F" w14:textId="76424F71">
      <w:pPr>
        <w:spacing w:line="240" w:lineRule="atLeast"/>
        <w:jc w:val="center"/>
        <w:rPr>
          <w:rFonts w:ascii="Tahoma" w:hAnsi="Tahoma" w:cs="Tahoma"/>
          <w:szCs w:val="18"/>
          <w:rtl/>
        </w:rPr>
      </w:pPr>
    </w:p>
    <w:p w:rsidR="003C32FE" w:rsidP="003C32FE" w14:paraId="7A26D94A" w14:textId="7228B7B8">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66432" behindDoc="0" locked="0" layoutInCell="1" allowOverlap="1">
                <wp:simplePos x="0" y="0"/>
                <wp:positionH relativeFrom="column">
                  <wp:posOffset>3062627</wp:posOffset>
                </wp:positionH>
                <wp:positionV relativeFrom="paragraph">
                  <wp:posOffset>369351</wp:posOffset>
                </wp:positionV>
                <wp:extent cx="0" cy="4017054"/>
                <wp:effectExtent l="25400" t="0" r="25400" b="34290"/>
                <wp:wrapNone/>
                <wp:docPr id="5" name="Straight Connector 5"/>
                <wp:cNvGraphicFramePr/>
                <a:graphic xmlns:a="http://schemas.openxmlformats.org/drawingml/2006/main">
                  <a:graphicData uri="http://schemas.microsoft.com/office/word/2010/wordprocessingShape">
                    <wps:wsp xmlns:wps="http://schemas.microsoft.com/office/word/2010/wordprocessingShape">
                      <wps:cNvCnPr/>
                      <wps:spPr>
                        <a:xfrm>
                          <a:off x="0" y="0"/>
                          <a:ext cx="0" cy="4017054"/>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5" o:spid="_x0000_s1029" style="mso-height-percent:0;mso-height-relative:margin;mso-wrap-distance-bottom:0;mso-wrap-distance-left:9pt;mso-wrap-distance-right:9pt;mso-wrap-distance-top:0;mso-wrap-style:square;position:absolute;visibility:visible;z-index:251667456" from="241.15pt,29.1pt" to="241.15pt,345.4pt" strokecolor="white"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68480" behindDoc="0" locked="0" layoutInCell="1" allowOverlap="1">
                <wp:simplePos x="0" y="0"/>
                <wp:positionH relativeFrom="column">
                  <wp:posOffset>28575</wp:posOffset>
                </wp:positionH>
                <wp:positionV relativeFrom="paragraph">
                  <wp:posOffset>2101368</wp:posOffset>
                </wp:positionV>
                <wp:extent cx="2821710" cy="0"/>
                <wp:effectExtent l="12700" t="12700" r="10795" b="12700"/>
                <wp:wrapNone/>
                <wp:docPr id="8" name="Straight Connector 8"/>
                <wp:cNvGraphicFramePr/>
                <a:graphic xmlns:a="http://schemas.openxmlformats.org/drawingml/2006/main">
                  <a:graphicData uri="http://schemas.microsoft.com/office/word/2010/wordprocessingShape">
                    <wps:wsp xmlns:wps="http://schemas.microsoft.com/office/word/2010/wordprocessingShape">
                      <wps:cNvCnPr/>
                      <wps:spPr>
                        <a:xfrm flipH="1">
                          <a:off x="0" y="0"/>
                          <a:ext cx="2821710"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30" style="flip:x;mso-height-percent:0;mso-height-relative:margin;mso-width-percent:0;mso-width-relative:margin;mso-wrap-distance-bottom:0;mso-wrap-distance-left:9pt;mso-wrap-distance-right:9pt;mso-wrap-distance-top:0;mso-wrap-style:square;position:absolute;visibility:visible;z-index:251669504" from="2.25pt,165.45pt" to="224.45pt,165.45pt" strokecolor="white" strokeweight="1.5pt"/>
            </w:pict>
          </mc:Fallback>
        </mc:AlternateContent>
      </w:r>
      <w:r w:rsidRPr="0030415A" w:rsidR="00617F1D">
        <w:rPr>
          <w:rFonts w:ascii="Tahoma" w:hAnsi="Tahoma" w:cs="Tahoma"/>
          <w:noProof/>
          <w:sz w:val="22"/>
          <w:szCs w:val="22"/>
          <w:rtl/>
        </w:rPr>
        <mc:AlternateContent>
          <mc:Choice Requires="wps">
            <w:drawing>
              <wp:anchor distT="45720" distB="45720" distL="114300" distR="114300" simplePos="0" relativeHeight="251662336" behindDoc="0" locked="0" layoutInCell="1" allowOverlap="1">
                <wp:simplePos x="0" y="0"/>
                <wp:positionH relativeFrom="column">
                  <wp:posOffset>-72390</wp:posOffset>
                </wp:positionH>
                <wp:positionV relativeFrom="paragraph">
                  <wp:posOffset>259715</wp:posOffset>
                </wp:positionV>
                <wp:extent cx="4486910" cy="4273550"/>
                <wp:effectExtent l="0" t="0" r="0" b="6350"/>
                <wp:wrapSquare wrapText="bothSides"/>
                <wp:docPr id="13"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486910" cy="4273550"/>
                        </a:xfrm>
                        <a:prstGeom prst="rect">
                          <a:avLst/>
                        </a:prstGeom>
                        <a:solidFill>
                          <a:srgbClr val="00305F"/>
                        </a:solidFill>
                        <a:ln w="9525">
                          <a:noFill/>
                          <a:miter lim="800000"/>
                          <a:headEnd/>
                          <a:tailEnd/>
                        </a:ln>
                      </wps:spPr>
                      <wps:txbx>
                        <w:txbxContent>
                          <w:p w:rsidR="00CB22A1" w:rsidP="0052031E" w14:textId="77777777">
                            <w:pPr>
                              <w:ind w:left="2268"/>
                              <w:rPr>
                                <w:rFonts w:ascii="Tahoma" w:hAnsi="Tahoma" w:cs="Tahoma"/>
                                <w:sz w:val="18"/>
                                <w:szCs w:val="18"/>
                                <w:rtl/>
                              </w:rPr>
                            </w:pPr>
                          </w:p>
                          <w:p w:rsidR="00CB22A1" w:rsidP="0052031E" w14:textId="77777777">
                            <w:pPr>
                              <w:ind w:left="2268"/>
                              <w:rPr>
                                <w:rFonts w:ascii="Tahoma" w:hAnsi="Tahoma" w:cs="Tahoma"/>
                                <w:sz w:val="18"/>
                                <w:szCs w:val="18"/>
                                <w:rtl/>
                              </w:rPr>
                            </w:pPr>
                          </w:p>
                          <w:p w:rsidR="00F80ED7" w:rsidRPr="0052031E" w:rsidP="00F80ED7"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textId="3B868216">
                            <w:pPr>
                              <w:ind w:left="2268"/>
                            </w:pPr>
                          </w:p>
                          <w:p w:rsidR="00024680" w:rsidP="0052031E" w14:textId="77777777">
                            <w:pPr>
                              <w:ind w:left="2268"/>
                              <w:rPr>
                                <w:rtl/>
                              </w:rPr>
                            </w:pPr>
                          </w:p>
                          <w:p w:rsidR="00CB22A1" w:rsidP="0052031E" w14:textId="77777777">
                            <w:pPr>
                              <w:ind w:left="2268"/>
                              <w:rPr>
                                <w:rtl/>
                              </w:rPr>
                            </w:pPr>
                          </w:p>
                          <w:p w:rsidR="00CB22A1" w:rsidRPr="00876ED9" w:rsidP="00CE1DA2" w14:textId="103C7913">
                            <w:pPr>
                              <w:ind w:left="2268"/>
                              <w:jc w:val="left"/>
                              <w:rPr>
                                <w:rFonts w:ascii="Tahoma" w:hAnsi="Tahoma" w:eastAsiaTheme="minorEastAsia" w:cs="Tahoma"/>
                                <w:color w:val="FFFFFF" w:themeColor="background1"/>
                                <w:sz w:val="28"/>
                                <w:szCs w:val="28"/>
                                <w:rtl/>
                              </w:rPr>
                            </w:pPr>
                            <w:r w:rsidRPr="00CE1DA2">
                              <w:rPr>
                                <w:rFonts w:ascii="Tahoma" w:hAnsi="Tahoma" w:eastAsiaTheme="minorEastAsia" w:cs="Tahoma"/>
                                <w:color w:val="FFFFFF" w:themeColor="background1"/>
                                <w:sz w:val="28"/>
                                <w:szCs w:val="28"/>
                                <w:rtl/>
                              </w:rPr>
                              <w:t xml:space="preserve">משרד ראש הממשלה -  </w:t>
                            </w:r>
                            <w:r>
                              <w:rPr>
                                <w:rFonts w:ascii="Tahoma" w:hAnsi="Tahoma" w:eastAsiaTheme="minorEastAsia" w:cs="Tahoma"/>
                                <w:color w:val="FFFFFF" w:themeColor="background1"/>
                                <w:sz w:val="28"/>
                                <w:szCs w:val="28"/>
                                <w:rtl/>
                              </w:rPr>
                              <w:br/>
                            </w:r>
                            <w:r w:rsidR="00177BCE">
                              <w:rPr>
                                <w:rFonts w:ascii="Tahoma" w:hAnsi="Tahoma" w:eastAsiaTheme="minorEastAsia" w:cs="Tahoma" w:hint="cs"/>
                                <w:color w:val="FFFFFF" w:themeColor="background1"/>
                                <w:sz w:val="28"/>
                                <w:szCs w:val="28"/>
                                <w:rtl/>
                              </w:rPr>
                              <w:t>נציבות שירות המדינה</w:t>
                            </w:r>
                          </w:p>
                          <w:p w:rsidR="00CB22A1" w:rsidP="002D268F" w14:textId="79B47CD1">
                            <w:pPr>
                              <w:spacing w:before="360" w:line="600" w:lineRule="exact"/>
                              <w:ind w:left="2268"/>
                              <w:jc w:val="left"/>
                              <w:rPr>
                                <w:rFonts w:ascii="Tahoma" w:hAnsi="Tahoma" w:cs="Tahoma"/>
                                <w:b/>
                                <w:bCs/>
                                <w:color w:val="FFFFFF" w:themeColor="background1"/>
                                <w:sz w:val="44"/>
                                <w:szCs w:val="44"/>
                              </w:rPr>
                            </w:pPr>
                            <w:r w:rsidRPr="00635135">
                              <w:rPr>
                                <w:rFonts w:ascii="Tahoma" w:hAnsi="Tahoma" w:cs="Tahoma"/>
                                <w:b/>
                                <w:bCs/>
                                <w:color w:val="FFFFFF" w:themeColor="background1"/>
                                <w:sz w:val="44"/>
                                <w:szCs w:val="44"/>
                                <w:rtl/>
                              </w:rPr>
                              <w:t xml:space="preserve">הטיפול בעבירות משמעת בשירות המדינה - </w:t>
                            </w:r>
                            <w:r w:rsidRPr="00617F1D" w:rsidR="00617F1D">
                              <w:rPr>
                                <w:rFonts w:ascii="Tahoma" w:hAnsi="Tahoma" w:cs="Tahoma"/>
                                <w:b/>
                                <w:bCs/>
                                <w:color w:val="FFFFFF" w:themeColor="background1"/>
                                <w:sz w:val="44"/>
                                <w:szCs w:val="44"/>
                                <w:rtl/>
                              </w:rPr>
                              <w:t xml:space="preserve">ביקורת </w:t>
                            </w:r>
                            <w:r w:rsidR="00617F1D">
                              <w:rPr>
                                <w:rFonts w:ascii="Tahoma" w:hAnsi="Tahoma" w:cs="Tahoma"/>
                                <w:b/>
                                <w:bCs/>
                                <w:color w:val="FFFFFF" w:themeColor="background1"/>
                                <w:sz w:val="44"/>
                                <w:szCs w:val="44"/>
                                <w:rtl/>
                              </w:rPr>
                              <w:br/>
                            </w:r>
                            <w:r w:rsidRPr="00617F1D" w:rsidR="00617F1D">
                              <w:rPr>
                                <w:rFonts w:ascii="Tahoma" w:hAnsi="Tahoma" w:cs="Tahoma"/>
                                <w:b/>
                                <w:bCs/>
                                <w:color w:val="FFFFFF" w:themeColor="background1"/>
                                <w:sz w:val="44"/>
                                <w:szCs w:val="44"/>
                                <w:rtl/>
                              </w:rPr>
                              <w:t>מעקב מורחבת</w:t>
                            </w:r>
                          </w:p>
                          <w:p w:rsidR="00024680" w:rsidRPr="00344BBF" w:rsidP="002D268F" w14:textId="77777777">
                            <w:pPr>
                              <w:spacing w:before="360" w:line="600" w:lineRule="exact"/>
                              <w:ind w:left="2268"/>
                              <w:jc w:val="left"/>
                              <w:rPr>
                                <w:rFonts w:ascii="Tahoma" w:hAnsi="Tahoma" w:cs="Tahoma"/>
                                <w:b/>
                                <w:bCs/>
                                <w:color w:val="FFFFFF" w:themeColor="background1"/>
                                <w:sz w:val="44"/>
                                <w:szCs w:val="44"/>
                                <w:rtl/>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width:353.3pt;height:336.5pt;margin-top:20.45pt;margin-left:-5.7pt;mso-height-percent:0;mso-height-relative:margin;mso-width-percent:0;mso-width-relative:margin;mso-wrap-distance-bottom:3.6pt;mso-wrap-distance-left:9pt;mso-wrap-distance-right:9pt;mso-wrap-distance-top:3.6pt;mso-wrap-style:square;position:absolute;visibility:visible;v-text-anchor:top;z-index:251663360" fillcolor="#00305f" stroked="f">
                <v:textbox>
                  <w:txbxContent>
                    <w:p w:rsidR="00CB22A1" w:rsidP="0052031E" w14:paraId="3B790B1A" w14:textId="77777777">
                      <w:pPr>
                        <w:ind w:left="2268"/>
                        <w:rPr>
                          <w:rFonts w:ascii="Tahoma" w:hAnsi="Tahoma" w:cs="Tahoma"/>
                          <w:sz w:val="18"/>
                          <w:szCs w:val="18"/>
                          <w:rtl/>
                        </w:rPr>
                      </w:pPr>
                    </w:p>
                    <w:p w:rsidR="00CB22A1" w:rsidP="0052031E" w14:paraId="01373895" w14:textId="77777777">
                      <w:pPr>
                        <w:ind w:left="2268"/>
                        <w:rPr>
                          <w:rFonts w:ascii="Tahoma" w:hAnsi="Tahoma" w:cs="Tahoma"/>
                          <w:sz w:val="18"/>
                          <w:szCs w:val="18"/>
                          <w:rtl/>
                        </w:rPr>
                      </w:pPr>
                    </w:p>
                    <w:p w:rsidR="00F80ED7" w:rsidRPr="0052031E" w:rsidP="00F80ED7" w14:paraId="21BB8BC8" w14:textId="77777777">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r>
                        <w:rPr>
                          <w:rFonts w:ascii="Tahoma" w:hAnsi="Tahoma" w:cs="Tahoma" w:hint="cs"/>
                          <w:sz w:val="18"/>
                          <w:szCs w:val="18"/>
                          <w:rtl/>
                        </w:rPr>
                        <w:t>התשפ״ב</w:t>
                      </w:r>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rsidR="00CB22A1" w:rsidP="0052031E" w14:paraId="7A4F68DA" w14:textId="3B868216">
                      <w:pPr>
                        <w:ind w:left="2268"/>
                      </w:pPr>
                    </w:p>
                    <w:p w:rsidR="00024680" w:rsidP="0052031E" w14:paraId="3239665A" w14:textId="77777777">
                      <w:pPr>
                        <w:ind w:left="2268"/>
                        <w:rPr>
                          <w:rtl/>
                        </w:rPr>
                      </w:pPr>
                    </w:p>
                    <w:p w:rsidR="00CB22A1" w:rsidP="0052031E" w14:paraId="537675A5" w14:textId="77777777">
                      <w:pPr>
                        <w:ind w:left="2268"/>
                        <w:rPr>
                          <w:rtl/>
                        </w:rPr>
                      </w:pPr>
                    </w:p>
                    <w:p w:rsidR="00CB22A1" w:rsidRPr="00876ED9" w:rsidP="00CE1DA2" w14:paraId="028C1DED" w14:textId="103C7913">
                      <w:pPr>
                        <w:ind w:left="2268"/>
                        <w:jc w:val="left"/>
                        <w:rPr>
                          <w:rFonts w:ascii="Tahoma" w:hAnsi="Tahoma" w:eastAsiaTheme="minorEastAsia" w:cs="Tahoma"/>
                          <w:color w:val="FFFFFF" w:themeColor="background1"/>
                          <w:sz w:val="28"/>
                          <w:szCs w:val="28"/>
                          <w:rtl/>
                        </w:rPr>
                      </w:pPr>
                      <w:r w:rsidRPr="00CE1DA2">
                        <w:rPr>
                          <w:rFonts w:ascii="Tahoma" w:hAnsi="Tahoma" w:eastAsiaTheme="minorEastAsia" w:cs="Tahoma"/>
                          <w:color w:val="FFFFFF" w:themeColor="background1"/>
                          <w:sz w:val="28"/>
                          <w:szCs w:val="28"/>
                          <w:rtl/>
                        </w:rPr>
                        <w:t xml:space="preserve">משרד ראש הממשלה -  </w:t>
                      </w:r>
                      <w:r>
                        <w:rPr>
                          <w:rFonts w:ascii="Tahoma" w:hAnsi="Tahoma" w:eastAsiaTheme="minorEastAsia" w:cs="Tahoma"/>
                          <w:color w:val="FFFFFF" w:themeColor="background1"/>
                          <w:sz w:val="28"/>
                          <w:szCs w:val="28"/>
                          <w:rtl/>
                        </w:rPr>
                        <w:br/>
                      </w:r>
                      <w:r w:rsidR="00177BCE">
                        <w:rPr>
                          <w:rFonts w:ascii="Tahoma" w:hAnsi="Tahoma" w:eastAsiaTheme="minorEastAsia" w:cs="Tahoma" w:hint="cs"/>
                          <w:color w:val="FFFFFF" w:themeColor="background1"/>
                          <w:sz w:val="28"/>
                          <w:szCs w:val="28"/>
                          <w:rtl/>
                        </w:rPr>
                        <w:t>נציבות שירות המדינה</w:t>
                      </w:r>
                    </w:p>
                    <w:p w:rsidR="00CB22A1" w:rsidP="002D268F" w14:paraId="5464BE8D" w14:textId="79B47CD1">
                      <w:pPr>
                        <w:spacing w:before="360" w:line="600" w:lineRule="exact"/>
                        <w:ind w:left="2268"/>
                        <w:jc w:val="left"/>
                        <w:rPr>
                          <w:rFonts w:ascii="Tahoma" w:hAnsi="Tahoma" w:cs="Tahoma"/>
                          <w:b/>
                          <w:bCs/>
                          <w:color w:val="FFFFFF" w:themeColor="background1"/>
                          <w:sz w:val="44"/>
                          <w:szCs w:val="44"/>
                        </w:rPr>
                      </w:pPr>
                      <w:r w:rsidRPr="00635135">
                        <w:rPr>
                          <w:rFonts w:ascii="Tahoma" w:hAnsi="Tahoma" w:cs="Tahoma"/>
                          <w:b/>
                          <w:bCs/>
                          <w:color w:val="FFFFFF" w:themeColor="background1"/>
                          <w:sz w:val="44"/>
                          <w:szCs w:val="44"/>
                          <w:rtl/>
                        </w:rPr>
                        <w:t xml:space="preserve">הטיפול בעבירות משמעת בשירות המדינה - </w:t>
                      </w:r>
                      <w:r w:rsidRPr="00617F1D" w:rsidR="00617F1D">
                        <w:rPr>
                          <w:rFonts w:ascii="Tahoma" w:hAnsi="Tahoma" w:cs="Tahoma"/>
                          <w:b/>
                          <w:bCs/>
                          <w:color w:val="FFFFFF" w:themeColor="background1"/>
                          <w:sz w:val="44"/>
                          <w:szCs w:val="44"/>
                          <w:rtl/>
                        </w:rPr>
                        <w:t xml:space="preserve">ביקורת </w:t>
                      </w:r>
                      <w:r w:rsidR="00617F1D">
                        <w:rPr>
                          <w:rFonts w:ascii="Tahoma" w:hAnsi="Tahoma" w:cs="Tahoma"/>
                          <w:b/>
                          <w:bCs/>
                          <w:color w:val="FFFFFF" w:themeColor="background1"/>
                          <w:sz w:val="44"/>
                          <w:szCs w:val="44"/>
                          <w:rtl/>
                        </w:rPr>
                        <w:br/>
                      </w:r>
                      <w:r w:rsidRPr="00617F1D" w:rsidR="00617F1D">
                        <w:rPr>
                          <w:rFonts w:ascii="Tahoma" w:hAnsi="Tahoma" w:cs="Tahoma"/>
                          <w:b/>
                          <w:bCs/>
                          <w:color w:val="FFFFFF" w:themeColor="background1"/>
                          <w:sz w:val="44"/>
                          <w:szCs w:val="44"/>
                          <w:rtl/>
                        </w:rPr>
                        <w:t>מעקב מורחבת</w:t>
                      </w:r>
                    </w:p>
                    <w:p w:rsidR="00024680" w:rsidRPr="00344BBF" w:rsidP="002D268F" w14:paraId="2E924B73" w14:textId="77777777">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65408" behindDoc="0" locked="0" layoutInCell="1" allowOverlap="1">
            <wp:simplePos x="0" y="0"/>
            <wp:positionH relativeFrom="column">
              <wp:posOffset>3257550</wp:posOffset>
            </wp:positionH>
            <wp:positionV relativeFrom="paragraph">
              <wp:posOffset>439420</wp:posOffset>
            </wp:positionV>
            <wp:extent cx="1010285" cy="707390"/>
            <wp:effectExtent l="0" t="0" r="0" b="0"/>
            <wp:wrapSquare wrapText="bothSides"/>
            <wp:docPr id="66750624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38477" name="Picture 10"/>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rsidR="003C32FE" w:rsidP="003C32FE" w14:paraId="3F6AF12E" w14:textId="51CC11AE">
      <w:pPr>
        <w:spacing w:line="240" w:lineRule="atLeast"/>
        <w:jc w:val="center"/>
        <w:rPr>
          <w:rFonts w:ascii="Tahoma" w:hAnsi="Tahoma" w:cs="Tahoma"/>
          <w:sz w:val="22"/>
          <w:szCs w:val="22"/>
          <w:rtl/>
        </w:rPr>
      </w:pPr>
    </w:p>
    <w:p w:rsidR="00E35DF9" w:rsidRPr="00406E80" w:rsidP="008D2388" w14:paraId="5F398D7B" w14:textId="4F30E2B5">
      <w:pPr>
        <w:spacing w:line="240" w:lineRule="atLeast"/>
        <w:jc w:val="center"/>
        <w:rPr>
          <w:rFonts w:ascii="Tahoma" w:hAnsi="Tahoma" w:cs="Tahoma"/>
          <w:color w:val="C6D9F1"/>
          <w:sz w:val="22"/>
          <w:szCs w:val="22"/>
          <w:rtl/>
        </w:rPr>
      </w:pPr>
    </w:p>
    <w:p w:rsidR="008C0B8B" w:rsidP="008D2388" w14:paraId="1D311F15" w14:textId="47FC2C8F">
      <w:pPr>
        <w:spacing w:line="240" w:lineRule="atLeast"/>
        <w:jc w:val="center"/>
        <w:rPr>
          <w:rFonts w:ascii="Tahoma" w:hAnsi="Tahoma" w:cs="Tahoma"/>
          <w:sz w:val="22"/>
          <w:szCs w:val="22"/>
          <w:rtl/>
        </w:rPr>
      </w:pPr>
    </w:p>
    <w:p w:rsidR="008C0B8B" w:rsidP="008D2388" w14:paraId="1AC7C61F" w14:textId="7EB27B86">
      <w:pPr>
        <w:spacing w:line="240" w:lineRule="atLeast"/>
        <w:jc w:val="center"/>
        <w:rPr>
          <w:rFonts w:ascii="Tahoma" w:hAnsi="Tahoma" w:cs="Tahoma"/>
          <w:sz w:val="22"/>
          <w:szCs w:val="22"/>
          <w:rtl/>
        </w:rPr>
      </w:pPr>
    </w:p>
    <w:p w:rsidR="00E35DF9" w:rsidP="008D2388" w14:paraId="1081EBD1" w14:textId="1102587C">
      <w:pPr>
        <w:spacing w:line="240" w:lineRule="atLeast"/>
        <w:jc w:val="center"/>
        <w:rPr>
          <w:rFonts w:ascii="Tahoma" w:hAnsi="Tahoma" w:cs="Tahoma"/>
          <w:sz w:val="22"/>
          <w:szCs w:val="22"/>
          <w:rtl/>
        </w:rPr>
      </w:pPr>
    </w:p>
    <w:p w:rsidR="00035688" w:rsidP="008D2388" w14:paraId="4090303B" w14:textId="24E90DE2">
      <w:pPr>
        <w:spacing w:line="240" w:lineRule="atLeast"/>
        <w:jc w:val="center"/>
        <w:rPr>
          <w:rFonts w:ascii="Tahoma" w:hAnsi="Tahoma" w:cs="Tahoma"/>
          <w:sz w:val="22"/>
          <w:szCs w:val="22"/>
          <w:rtl/>
        </w:rPr>
        <w:sectPr w:rsidSect="00F619AB">
          <w:headerReference w:type="even" r:id="rId11"/>
          <w:headerReference w:type="default" r:id="rId12"/>
          <w:footerReference w:type="default" r:id="rId13"/>
          <w:pgSz w:w="11906" w:h="16838" w:code="9"/>
          <w:pgMar w:top="3062" w:right="2268" w:bottom="2552" w:left="2268" w:header="1134" w:footer="1361" w:gutter="0"/>
          <w:cols w:space="720"/>
          <w:titlePg/>
          <w:bidi/>
          <w:rtlGutter/>
          <w:docGrid w:linePitch="272"/>
        </w:sectPr>
      </w:pPr>
    </w:p>
    <w:p w:rsidR="00BF5BF6" w:rsidP="000E64A1" w14:paraId="67CE1943" w14:textId="0F8F3485">
      <w:pPr>
        <w:spacing w:line="240" w:lineRule="atLeast"/>
        <w:jc w:val="left"/>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3600" behindDoc="0" locked="0" layoutInCell="1" allowOverlap="1">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xmlns:wps="http://schemas.microsoft.com/office/word/2010/wordprocessingShape">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4" o:spid="_x0000_s1032" style="width:598.55pt;height:121.5pt;margin-top:-93.1pt;margin-left:-115.65pt;flip:y;mso-height-percent:0;mso-height-relative:margin;mso-width-percent:0;mso-width-relative:margin;mso-wrap-distance-bottom:0;mso-wrap-distance-left:9pt;mso-wrap-distance-right:9pt;mso-wrap-distance-top:0;mso-wrap-style:square;position:absolute;visibility:visible;v-text-anchor:middle;z-index:251674624" fillcolor="white" stroked="f" strokeweight="2pt"/>
            </w:pict>
          </mc:Fallback>
        </mc:AlternateContent>
      </w:r>
    </w:p>
    <w:p w:rsidR="000E64A1" w:rsidP="000E64A1" w14:paraId="291315C1" w14:textId="514133F9">
      <w:pPr>
        <w:jc w:val="left"/>
        <w:rPr>
          <w:rFonts w:ascii="Tahoma" w:hAnsi="Tahoma" w:cs="Tahoma"/>
          <w:sz w:val="22"/>
          <w:szCs w:val="22"/>
          <w:rtl/>
        </w:rPr>
        <w:sectPr w:rsidSect="00F619AB">
          <w:headerReference w:type="even" r:id="rId14"/>
          <w:pgSz w:w="11906" w:h="16838" w:code="9"/>
          <w:pgMar w:top="3062" w:right="2268" w:bottom="2552" w:left="2268" w:header="709" w:footer="709" w:gutter="0"/>
          <w:pgNumType w:start="0"/>
          <w:cols w:space="720"/>
          <w:bidi/>
          <w:rtlGutter/>
          <w:docGrid w:linePitch="272"/>
        </w:sectPr>
      </w:pPr>
    </w:p>
    <w:p w:rsidR="009E3D6D" w:rsidP="006F18DE" w14:paraId="32190477" w14:textId="01A50A8E">
      <w:pPr>
        <w:pStyle w:val="7125"/>
        <w:rPr>
          <w:rtl/>
        </w:rPr>
      </w:pPr>
      <w:r>
        <w:rPr>
          <w:noProof/>
          <w:rtl/>
          <w:lang w:val="he-IL"/>
        </w:rPr>
        <mc:AlternateContent>
          <mc:Choice Requires="wps">
            <w:drawing>
              <wp:anchor distT="0" distB="0" distL="114300" distR="114300" simplePos="0" relativeHeight="251698176" behindDoc="0" locked="0" layoutInCell="1" allowOverlap="1">
                <wp:simplePos x="0" y="0"/>
                <wp:positionH relativeFrom="column">
                  <wp:posOffset>-642680</wp:posOffset>
                </wp:positionH>
                <wp:positionV relativeFrom="paragraph">
                  <wp:posOffset>321930</wp:posOffset>
                </wp:positionV>
                <wp:extent cx="168812" cy="4696100"/>
                <wp:effectExtent l="12700" t="12700" r="9525" b="15875"/>
                <wp:wrapNone/>
                <wp:docPr id="2052770969" name="מלבן 2052770969"/>
                <wp:cNvGraphicFramePr/>
                <a:graphic xmlns:a="http://schemas.openxmlformats.org/drawingml/2006/main">
                  <a:graphicData uri="http://schemas.microsoft.com/office/word/2010/wordprocessingShape">
                    <wps:wsp xmlns:wps="http://schemas.microsoft.com/office/word/2010/wordprocessingShape">
                      <wps:cNvSpPr/>
                      <wps:spPr>
                        <a:xfrm>
                          <a:off x="0" y="0"/>
                          <a:ext cx="168812" cy="4696100"/>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id="מלבן 2052770969" o:spid="_x0000_s1033" style="width:13.3pt;height:369.75pt;margin-top:25.35pt;margin-left:-50.6pt;mso-height-percent:0;mso-height-relative:margin;mso-wrap-distance-bottom:0;mso-wrap-distance-left:9pt;mso-wrap-distance-right:9pt;mso-wrap-distance-top:0;mso-wrap-style:square;position:absolute;visibility:visible;v-text-anchor:middle;z-index:251699200" fillcolor="#00305f" strokecolor="#00305f" strokeweight="2pt"/>
            </w:pict>
          </mc:Fallback>
        </mc:AlternateContent>
      </w:r>
      <w:r w:rsidR="006F18DE">
        <w:rPr>
          <w:noProof/>
          <w:rtl/>
        </w:rPr>
        <w:drawing>
          <wp:anchor distT="0" distB="0" distL="114300" distR="114300" simplePos="0" relativeHeight="251670528" behindDoc="0" locked="0" layoutInCell="1" allowOverlap="1">
            <wp:simplePos x="0" y="0"/>
            <wp:positionH relativeFrom="margin">
              <wp:posOffset>3321050</wp:posOffset>
            </wp:positionH>
            <wp:positionV relativeFrom="paragraph">
              <wp:posOffset>917330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419325" name="Picture 12"/>
                    <pic:cNvPicPr/>
                  </pic:nvPicPr>
                  <pic:blipFill>
                    <a:blip xmlns:r="http://schemas.openxmlformats.org/officeDocument/2006/relationships" r:embed="rId15" cstate="print">
                      <a:extLst>
                        <a:ext xmlns:a="http://schemas.openxmlformats.org/drawingml/2006/main"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Pr="00635135" w:rsidR="00635135">
        <w:rPr>
          <w:rtl/>
        </w:rPr>
        <w:t xml:space="preserve">הטיפול בעבירות משמעת בשירות המדינה - </w:t>
      </w:r>
      <w:r w:rsidRPr="00617F1D" w:rsidR="00617F1D">
        <w:rPr>
          <w:rtl/>
        </w:rPr>
        <w:t>ביקורת מעקב מורחבת</w:t>
      </w:r>
    </w:p>
    <w:p w:rsidR="008255D0" w:rsidP="000E71A5" w14:paraId="0C0FDA6E" w14:textId="3B12FDB5">
      <w:pPr>
        <w:pStyle w:val="7190"/>
        <w:spacing w:after="0"/>
        <w:rPr>
          <w:rtl/>
        </w:rPr>
      </w:pPr>
    </w:p>
    <w:p w:rsidR="003027DB" w:rsidRPr="007E6D16" w:rsidP="003027DB" w14:paraId="216499C5" w14:textId="57AEB600">
      <w:pPr>
        <w:pStyle w:val="7190"/>
        <w:rPr>
          <w:rtl/>
        </w:rPr>
      </w:pPr>
      <w:r w:rsidRPr="00C35D86">
        <w:rPr>
          <w:rtl/>
        </w:rPr>
        <w:t xml:space="preserve">גופי השירות הציבורי בישראל הם משרדי הממשלה, יחידות הסמך שלהם ומאות גופים נוספים, ובהם חברות ממשלתיות, מועצות דתיות, תאגידים שהוקמו על פי חוק. השירות הציבורי מופקד על מתן שירותים לתושבי המדינה בתחומי החיים השונים, ואיכותו תלויה במידה רבה ברמתם המקצועית-תפקודית של עובדי הציבור וברמתם הערכית. לשם הבטחת פעולה תקינה על הארגון לוודא שמערכת החובות מקוימת בו הלכה למעשה. פגיעה בארגון מצד עובד מחייבת תגובה מצד המעסיק בדמות הטלת אמצעי משמעת על מי שהפר את החובות. המטרה העיקרית של אמצעי המשמעת, מהתראה או נזיפה ועד הרחקתם של מי שאינם ראויים לשירות, היא הגנתית ובעלת אופי מניעתי, והיא נועדה להבטיח משמעת, סדר ופעילות תקינה של </w:t>
      </w:r>
      <w:r w:rsidRPr="00C35D86">
        <w:rPr>
          <w:rtl/>
        </w:rPr>
        <w:t>המינהל</w:t>
      </w:r>
      <w:r w:rsidRPr="00C35D86">
        <w:rPr>
          <w:rtl/>
        </w:rPr>
        <w:t xml:space="preserve"> הציבורי. נציבות שירות המדינה (להלן - </w:t>
      </w:r>
      <w:r w:rsidRPr="00C35D86">
        <w:rPr>
          <w:rtl/>
        </w:rPr>
        <w:t>נש"ם</w:t>
      </w:r>
      <w:r w:rsidRPr="00C35D86">
        <w:rPr>
          <w:rtl/>
        </w:rPr>
        <w:t xml:space="preserve">) יחד עם משרדי הממשלה, יחידות הסמך והגופים הציבוריים שחוק שירות המדינה (משמעת), </w:t>
      </w:r>
      <w:r w:rsidRPr="00C35D86">
        <w:rPr>
          <w:rtl/>
        </w:rPr>
        <w:t>התשכ"ג</w:t>
      </w:r>
      <w:r w:rsidRPr="00C35D86">
        <w:rPr>
          <w:rtl/>
        </w:rPr>
        <w:t>-1963 (להלן - חוק המשמעת</w:t>
      </w:r>
      <w:r w:rsidRPr="00C35D86">
        <w:t xml:space="preserve"> </w:t>
      </w:r>
      <w:r w:rsidRPr="00C35D86">
        <w:rPr>
          <w:rtl/>
        </w:rPr>
        <w:t>או החוק), והתקנות שהותקנו מכוחו חל עליהם כאמור, מופקדים על הטיפול במשמעת בשירות המדינה</w:t>
      </w:r>
      <w:r w:rsidRPr="007E6D16">
        <w:rPr>
          <w:rtl/>
        </w:rPr>
        <w:t>.</w:t>
      </w:r>
    </w:p>
    <w:p w:rsidR="009E3D6D" w:rsidRPr="003027DB" w:rsidP="003027DB" w14:paraId="438CAA5E" w14:textId="249C672B">
      <w:pPr>
        <w:pStyle w:val="7190"/>
        <w:rPr>
          <w:rtl/>
        </w:rPr>
      </w:pPr>
    </w:p>
    <w:p w:rsidR="009E3D6D" w14:paraId="37F3ACFD" w14:textId="77777777">
      <w:pPr>
        <w:bidi w:val="0"/>
        <w:spacing w:after="200" w:line="276" w:lineRule="auto"/>
        <w:rPr>
          <w:rFonts w:ascii="Tahoma" w:hAnsi="Tahoma" w:cs="Tahoma"/>
          <w:b/>
          <w:bCs/>
          <w:color w:val="0D0D0D" w:themeColor="text1" w:themeTint="F2"/>
          <w:sz w:val="18"/>
          <w:szCs w:val="18"/>
          <w:rtl/>
        </w:rPr>
      </w:pPr>
      <w:r>
        <w:rPr>
          <w:b/>
          <w:bCs/>
          <w:rtl/>
        </w:rPr>
        <w:br w:type="page"/>
      </w:r>
    </w:p>
    <w:p w:rsidR="00F7759D" w:rsidRPr="00511D4A" w:rsidP="00511D4A" w14:paraId="3283CEA6" w14:textId="3127F357">
      <w:pPr>
        <w:pStyle w:val="7190"/>
        <w:rPr>
          <w:b/>
          <w:bCs/>
          <w:rtl/>
        </w:rPr>
      </w:pPr>
      <w:r>
        <w:rPr>
          <w:b/>
          <w:bCs/>
          <w:noProof/>
          <w:sz w:val="22"/>
          <w:szCs w:val="22"/>
          <w:rtl/>
          <w:lang w:val="he-IL"/>
        </w:rPr>
        <w:drawing>
          <wp:anchor distT="0" distB="0" distL="114300" distR="114300" simplePos="0" relativeHeight="251679744" behindDoc="0" locked="0" layoutInCell="1" allowOverlap="1">
            <wp:simplePos x="0" y="0"/>
            <wp:positionH relativeFrom="column">
              <wp:posOffset>3274695</wp:posOffset>
            </wp:positionH>
            <wp:positionV relativeFrom="paragraph">
              <wp:posOffset>116</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4337294" name="Picture 6"/>
                    <pic:cNvPicPr/>
                  </pic:nvPicPr>
                  <pic:blipFill>
                    <a:blip xmlns:r="http://schemas.openxmlformats.org/officeDocument/2006/relationships" r:embed="rId16" cstate="print">
                      <a:extLst>
                        <a:ext xmlns:a="http://schemas.openxmlformats.org/drawingml/2006/main"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43"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871"/>
        <w:gridCol w:w="1843"/>
        <w:gridCol w:w="1701"/>
        <w:gridCol w:w="1928"/>
      </w:tblGrid>
      <w:tr w14:paraId="516F7BD3" w14:textId="77777777" w:rsidTr="00AB2F51">
        <w:tblPrEx>
          <w:tblW w:w="7343"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871" w:type="dxa"/>
            <w:vAlign w:val="bottom"/>
          </w:tcPr>
          <w:p w:rsidR="00AB2F51" w:rsidRPr="00864A2A" w:rsidP="007F31CA" w14:paraId="01D8B7CF" w14:textId="2CB2EBC4">
            <w:pPr>
              <w:pStyle w:val="2021"/>
              <w:rPr>
                <w:rtl/>
              </w:rPr>
            </w:pPr>
            <w:r>
              <w:rPr>
                <w:rFonts w:hint="cs"/>
                <w:spacing w:val="-12"/>
                <w:sz w:val="26"/>
                <w:szCs w:val="26"/>
                <w:rtl/>
              </w:rPr>
              <w:t xml:space="preserve">כ- </w:t>
            </w:r>
            <w:r>
              <w:rPr>
                <w:rFonts w:hint="cs"/>
                <w:rtl/>
              </w:rPr>
              <w:t xml:space="preserve">253,000 </w:t>
            </w:r>
          </w:p>
        </w:tc>
        <w:tc>
          <w:tcPr>
            <w:tcW w:w="1843" w:type="dxa"/>
            <w:vAlign w:val="bottom"/>
          </w:tcPr>
          <w:p w:rsidR="00AB2F51" w:rsidRPr="00C2403C" w:rsidP="007F31CA" w14:paraId="72103E9D" w14:textId="68E24545">
            <w:pPr>
              <w:spacing w:before="120" w:line="240" w:lineRule="auto"/>
              <w:jc w:val="left"/>
              <w:rPr>
                <w:rFonts w:ascii="Tahoma" w:hAnsi="Tahoma" w:eastAsiaTheme="minorEastAsia" w:cs="Tahoma"/>
                <w:b/>
                <w:bCs/>
                <w:color w:val="0D0D0D" w:themeColor="text1" w:themeTint="F2"/>
                <w:sz w:val="36"/>
                <w:szCs w:val="36"/>
                <w:rtl/>
              </w:rPr>
            </w:pPr>
            <w:r>
              <w:rPr>
                <w:rFonts w:ascii="Tahoma" w:hAnsi="Tahoma" w:eastAsiaTheme="minorEastAsia" w:cs="Tahoma" w:hint="cs"/>
                <w:b/>
                <w:bCs/>
                <w:color w:val="0D0D0D" w:themeColor="text1" w:themeTint="F2"/>
                <w:sz w:val="36"/>
                <w:szCs w:val="36"/>
                <w:rtl/>
              </w:rPr>
              <w:t>828</w:t>
            </w:r>
            <w:r w:rsidRPr="00C2403C">
              <w:rPr>
                <w:rFonts w:ascii="Tahoma" w:hAnsi="Tahoma" w:eastAsiaTheme="minorEastAsia" w:cs="Tahoma" w:hint="cs"/>
                <w:b/>
                <w:bCs/>
                <w:color w:val="0D0D0D" w:themeColor="text1" w:themeTint="F2"/>
                <w:sz w:val="36"/>
                <w:szCs w:val="36"/>
                <w:rtl/>
              </w:rPr>
              <w:t xml:space="preserve"> </w:t>
            </w:r>
          </w:p>
        </w:tc>
        <w:tc>
          <w:tcPr>
            <w:tcW w:w="1701" w:type="dxa"/>
            <w:vAlign w:val="bottom"/>
          </w:tcPr>
          <w:p w:rsidR="00AB2F51" w:rsidRPr="00864A2A" w:rsidP="007F31CA" w14:paraId="743EF2A3" w14:textId="5399F9DE">
            <w:pPr>
              <w:spacing w:before="12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pacing w:val="-12"/>
                <w:sz w:val="36"/>
                <w:szCs w:val="36"/>
                <w:rtl/>
              </w:rPr>
              <w:t>18%</w:t>
            </w:r>
            <w:r w:rsidRPr="007F4E99">
              <w:rPr>
                <w:rFonts w:ascii="Tahoma" w:hAnsi="Tahoma" w:eastAsiaTheme="minorEastAsia" w:cs="Tahoma"/>
                <w:b/>
                <w:bCs/>
                <w:color w:val="0D0D0D" w:themeColor="text1" w:themeTint="F2"/>
                <w:spacing w:val="-12"/>
                <w:sz w:val="26"/>
                <w:szCs w:val="26"/>
                <w:rtl/>
              </w:rPr>
              <w:t xml:space="preserve"> </w:t>
            </w:r>
          </w:p>
        </w:tc>
        <w:tc>
          <w:tcPr>
            <w:tcW w:w="1928" w:type="dxa"/>
            <w:vAlign w:val="bottom"/>
          </w:tcPr>
          <w:p w:rsidR="00AB2F51" w:rsidRPr="00760601" w:rsidP="007F31CA" w14:paraId="2DEF53D2" w14:textId="49F6D627">
            <w:pPr>
              <w:pStyle w:val="2021"/>
              <w:spacing w:before="360"/>
              <w:rPr>
                <w:spacing w:val="-26"/>
                <w:rtl/>
              </w:rPr>
            </w:pPr>
            <w:r>
              <w:rPr>
                <w:rFonts w:hint="cs"/>
                <w:spacing w:val="-12"/>
                <w:rtl/>
              </w:rPr>
              <w:t>76%</w:t>
            </w:r>
          </w:p>
        </w:tc>
      </w:tr>
      <w:tr w14:paraId="0252BD31" w14:textId="77777777" w:rsidTr="00AB2F51">
        <w:tblPrEx>
          <w:tblW w:w="7343" w:type="dxa"/>
          <w:tblInd w:w="517" w:type="dxa"/>
          <w:tblLook w:val="04A0"/>
        </w:tblPrEx>
        <w:tc>
          <w:tcPr>
            <w:tcW w:w="1871" w:type="dxa"/>
          </w:tcPr>
          <w:p w:rsidR="00AB2F51" w:rsidRPr="00664A6F" w:rsidP="007F31CA" w14:paraId="3CEE3401"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07392"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4" style="flip:x;mso-wrap-distance-bottom:0;mso-wrap-distance-left:9pt;mso-wrap-distance-right:9pt;mso-wrap-distance-top:0;mso-wrap-style:square;position:absolute;visibility:visible;z-index:251708416" from="0.7pt,4.1pt" to="81.7pt,4.1pt" strokecolor="#0d0d0d" strokeweight="1pt"/>
                  </w:pict>
                </mc:Fallback>
              </mc:AlternateContent>
            </w:r>
          </w:p>
        </w:tc>
        <w:tc>
          <w:tcPr>
            <w:tcW w:w="1843" w:type="dxa"/>
          </w:tcPr>
          <w:p w:rsidR="00AB2F51" w:rsidRPr="00664A6F" w:rsidP="007F31CA" w14:paraId="194DE8DA"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09440"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5" style="flip:x;mso-wrap-distance-bottom:0;mso-wrap-distance-left:9pt;mso-wrap-distance-right:9pt;mso-wrap-distance-top:0;mso-wrap-style:square;position:absolute;visibility:visible;z-index:251710464" from="1.35pt,4.1pt" to="80.1pt,4.1pt" strokecolor="#0d0d0d" strokeweight="1pt"/>
                  </w:pict>
                </mc:Fallback>
              </mc:AlternateContent>
            </w:r>
          </w:p>
        </w:tc>
        <w:tc>
          <w:tcPr>
            <w:tcW w:w="1701" w:type="dxa"/>
          </w:tcPr>
          <w:p w:rsidR="00AB2F51" w:rsidRPr="00664A6F" w:rsidP="007F31CA" w14:paraId="5CEAA88B"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1488" behindDoc="0" locked="0" layoutInCell="1" allowOverlap="1">
                      <wp:simplePos x="0" y="0"/>
                      <wp:positionH relativeFrom="column">
                        <wp:posOffset>10160</wp:posOffset>
                      </wp:positionH>
                      <wp:positionV relativeFrom="paragraph">
                        <wp:posOffset>49270</wp:posOffset>
                      </wp:positionV>
                      <wp:extent cx="940690" cy="0"/>
                      <wp:effectExtent l="0" t="0" r="12065" b="12700"/>
                      <wp:wrapNone/>
                      <wp:docPr id="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406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36" style="flip:x;mso-width-percent:0;mso-width-relative:margin;mso-wrap-distance-bottom:0;mso-wrap-distance-left:9pt;mso-wrap-distance-right:9pt;mso-wrap-distance-top:0;mso-wrap-style:square;position:absolute;visibility:visible;z-index:251712512" from="0.8pt,3.9pt" to="74.85pt,3.9pt" strokecolor="#0d0d0d" strokeweight="1pt"/>
                  </w:pict>
                </mc:Fallback>
              </mc:AlternateContent>
            </w:r>
          </w:p>
        </w:tc>
        <w:tc>
          <w:tcPr>
            <w:tcW w:w="1928" w:type="dxa"/>
          </w:tcPr>
          <w:p w:rsidR="00AB2F51" w:rsidRPr="00664A6F" w:rsidP="007F31CA" w14:paraId="3150C2E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3536" behindDoc="0" locked="0" layoutInCell="1" allowOverlap="1">
                      <wp:simplePos x="0" y="0"/>
                      <wp:positionH relativeFrom="column">
                        <wp:posOffset>33038</wp:posOffset>
                      </wp:positionH>
                      <wp:positionV relativeFrom="paragraph">
                        <wp:posOffset>49270</wp:posOffset>
                      </wp:positionV>
                      <wp:extent cx="1041214" cy="0"/>
                      <wp:effectExtent l="0" t="0" r="13335" b="12700"/>
                      <wp:wrapNone/>
                      <wp:docPr id="50"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4121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37" style="flip:x;mso-width-percent:0;mso-width-relative:margin;mso-wrap-distance-bottom:0;mso-wrap-distance-left:9pt;mso-wrap-distance-right:9pt;mso-wrap-distance-top:0;mso-wrap-style:square;position:absolute;visibility:visible;z-index:251714560" from="2.6pt,3.9pt" to="84.6pt,3.9pt" strokecolor="#0d0d0d" strokeweight="1pt"/>
                  </w:pict>
                </mc:Fallback>
              </mc:AlternateContent>
            </w:r>
          </w:p>
        </w:tc>
      </w:tr>
      <w:tr w14:paraId="5797CD06" w14:textId="77777777" w:rsidTr="00AB2F51">
        <w:tblPrEx>
          <w:tblW w:w="7343" w:type="dxa"/>
          <w:tblInd w:w="517" w:type="dxa"/>
          <w:tblLook w:val="04A0"/>
        </w:tblPrEx>
        <w:tc>
          <w:tcPr>
            <w:tcW w:w="1871" w:type="dxa"/>
          </w:tcPr>
          <w:p w:rsidR="00AB2F51" w:rsidRPr="009A73F6" w:rsidP="007F31CA" w14:paraId="3B30B207" w14:textId="5155B8F3">
            <w:pPr>
              <w:pStyle w:val="20211"/>
              <w:rPr>
                <w:rtl/>
              </w:rPr>
            </w:pPr>
            <w:r w:rsidRPr="000021EE">
              <w:rPr>
                <w:rtl/>
              </w:rPr>
              <w:t>עובדים שחוק המשמעת חל עליהם בשנת 2021 (גידול של 13% יחסית לשנת 2015)</w:t>
            </w:r>
          </w:p>
        </w:tc>
        <w:tc>
          <w:tcPr>
            <w:tcW w:w="1843" w:type="dxa"/>
          </w:tcPr>
          <w:p w:rsidR="00AB2F51" w:rsidRPr="00864A2A" w:rsidP="007F31CA" w14:paraId="562A9D59" w14:textId="54C4F64F">
            <w:pPr>
              <w:spacing w:line="240" w:lineRule="auto"/>
              <w:ind w:right="23"/>
              <w:jc w:val="left"/>
              <w:rPr>
                <w:rFonts w:ascii="Tahoma" w:hAnsi="Tahoma" w:eastAsiaTheme="minorEastAsia" w:cs="Tahoma"/>
                <w:color w:val="0D0D0D" w:themeColor="text1" w:themeTint="F2"/>
                <w:w w:val="90"/>
                <w:sz w:val="18"/>
                <w:szCs w:val="18"/>
                <w:rtl/>
              </w:rPr>
            </w:pPr>
            <w:r w:rsidRPr="000021EE">
              <w:rPr>
                <w:rFonts w:ascii="Tahoma" w:hAnsi="Tahoma" w:cs="Tahoma"/>
                <w:sz w:val="18"/>
                <w:szCs w:val="18"/>
                <w:rtl/>
              </w:rPr>
              <w:t>תיקי משמעת נפתחו בשנת 2020</w:t>
            </w:r>
          </w:p>
        </w:tc>
        <w:tc>
          <w:tcPr>
            <w:tcW w:w="1701" w:type="dxa"/>
          </w:tcPr>
          <w:p w:rsidR="00AB2F51" w:rsidRPr="00EB223C" w:rsidP="007F31CA" w14:paraId="3BE331E7" w14:textId="7BFB7819">
            <w:pPr>
              <w:pStyle w:val="20211"/>
              <w:rPr>
                <w:rtl/>
              </w:rPr>
            </w:pPr>
            <w:r w:rsidRPr="000021EE">
              <w:rPr>
                <w:rtl/>
              </w:rPr>
              <w:t>הקיטון שחל במספר חקירות המשמעת בשנים 2015 -2020, לעומת גידול במספר תיקי המשמעת באותן שנים</w:t>
            </w:r>
          </w:p>
        </w:tc>
        <w:tc>
          <w:tcPr>
            <w:tcW w:w="1928" w:type="dxa"/>
          </w:tcPr>
          <w:p w:rsidR="00AB2F51" w:rsidRPr="009A73F6" w:rsidP="007F31CA" w14:paraId="15FE4B34" w14:textId="5D73A248">
            <w:pPr>
              <w:pStyle w:val="20211"/>
              <w:rPr>
                <w:rtl/>
              </w:rPr>
            </w:pPr>
            <w:r w:rsidRPr="000021EE">
              <w:rPr>
                <w:rtl/>
              </w:rPr>
              <w:t>שיעור תלונות המשמעת שהטיפול בהן מסתיים במסקנה שאין מקום לנקוט אמצעי משמעת נגד העובד</w:t>
            </w:r>
          </w:p>
        </w:tc>
      </w:tr>
      <w:tr w14:paraId="6FD4C041" w14:textId="77777777" w:rsidTr="00AB2F51">
        <w:tblPrEx>
          <w:tblW w:w="734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vAlign w:val="bottom"/>
          </w:tcPr>
          <w:p w:rsidR="00AB2F51" w:rsidRPr="00864A2A" w:rsidP="007F31CA" w14:paraId="75A155CA" w14:textId="115A04BB">
            <w:pPr>
              <w:pStyle w:val="2021"/>
              <w:rPr>
                <w:rtl/>
              </w:rPr>
            </w:pPr>
            <w:r>
              <w:rPr>
                <w:rFonts w:hint="cs"/>
                <w:rtl/>
              </w:rPr>
              <w:t>20</w:t>
            </w:r>
            <w:r w:rsidRPr="007E6D16">
              <w:rPr>
                <w:rFonts w:hint="cs"/>
                <w:rtl/>
              </w:rPr>
              <w:t xml:space="preserve"> </w:t>
            </w:r>
          </w:p>
        </w:tc>
        <w:tc>
          <w:tcPr>
            <w:tcW w:w="1843" w:type="dxa"/>
            <w:tcBorders>
              <w:top w:val="nil"/>
              <w:left w:val="nil"/>
              <w:bottom w:val="nil"/>
              <w:right w:val="nil"/>
            </w:tcBorders>
            <w:vAlign w:val="bottom"/>
          </w:tcPr>
          <w:p w:rsidR="00AB2F51" w:rsidRPr="003027DB" w:rsidP="007F31CA" w14:paraId="496514D4" w14:textId="7BE5E6A6">
            <w:pPr>
              <w:spacing w:before="120" w:line="240" w:lineRule="auto"/>
              <w:jc w:val="left"/>
              <w:rPr>
                <w:rFonts w:ascii="Tahoma" w:hAnsi="Tahoma" w:cs="Tahoma"/>
                <w:b/>
                <w:bCs/>
                <w:spacing w:val="-10"/>
                <w:sz w:val="26"/>
                <w:szCs w:val="26"/>
                <w:rtl/>
              </w:rPr>
            </w:pPr>
            <w:r>
              <w:rPr>
                <w:rFonts w:ascii="Tahoma" w:hAnsi="Tahoma" w:cs="Tahoma" w:hint="cs"/>
                <w:b/>
                <w:bCs/>
                <w:sz w:val="36"/>
                <w:szCs w:val="36"/>
                <w:rtl/>
              </w:rPr>
              <w:t>1</w:t>
            </w:r>
          </w:p>
        </w:tc>
        <w:tc>
          <w:tcPr>
            <w:tcW w:w="1701" w:type="dxa"/>
            <w:tcBorders>
              <w:top w:val="nil"/>
              <w:left w:val="nil"/>
              <w:bottom w:val="nil"/>
              <w:right w:val="nil"/>
            </w:tcBorders>
            <w:vAlign w:val="bottom"/>
          </w:tcPr>
          <w:p w:rsidR="00AB2F51" w:rsidRPr="00864A2A" w:rsidP="007F31CA" w14:paraId="45DCD8F7" w14:textId="69360E95">
            <w:pPr>
              <w:spacing w:before="360" w:line="240" w:lineRule="auto"/>
              <w:jc w:val="left"/>
              <w:rPr>
                <w:rFonts w:ascii="Tahoma" w:hAnsi="Tahoma" w:cs="Tahoma"/>
                <w:spacing w:val="-10"/>
                <w:sz w:val="26"/>
                <w:szCs w:val="26"/>
                <w:rtl/>
              </w:rPr>
            </w:pPr>
            <w:r>
              <w:rPr>
                <w:rFonts w:ascii="Tahoma" w:hAnsi="Tahoma" w:eastAsiaTheme="minorEastAsia" w:cs="Tahoma" w:hint="cs"/>
                <w:b/>
                <w:bCs/>
                <w:color w:val="0D0D0D" w:themeColor="text1" w:themeTint="F2"/>
                <w:sz w:val="36"/>
                <w:szCs w:val="36"/>
                <w:rtl/>
              </w:rPr>
              <w:t>74%</w:t>
            </w:r>
            <w:r w:rsidRPr="00C2403C">
              <w:rPr>
                <w:rFonts w:ascii="Tahoma" w:hAnsi="Tahoma" w:eastAsiaTheme="minorEastAsia" w:cs="Tahoma" w:hint="cs"/>
                <w:b/>
                <w:bCs/>
                <w:color w:val="0D0D0D" w:themeColor="text1" w:themeTint="F2"/>
                <w:sz w:val="36"/>
                <w:szCs w:val="36"/>
                <w:rtl/>
              </w:rPr>
              <w:t xml:space="preserve"> </w:t>
            </w:r>
          </w:p>
        </w:tc>
        <w:tc>
          <w:tcPr>
            <w:tcW w:w="1928" w:type="dxa"/>
            <w:tcBorders>
              <w:top w:val="nil"/>
              <w:left w:val="nil"/>
              <w:bottom w:val="nil"/>
              <w:right w:val="nil"/>
            </w:tcBorders>
            <w:vAlign w:val="bottom"/>
          </w:tcPr>
          <w:p w:rsidR="00AB2F51" w:rsidRPr="00A469C0" w:rsidP="007F31CA" w14:paraId="447C4E4D" w14:textId="214C1E72">
            <w:pPr>
              <w:pStyle w:val="2021"/>
              <w:spacing w:before="360"/>
              <w:rPr>
                <w:spacing w:val="-26"/>
                <w:rtl/>
              </w:rPr>
            </w:pPr>
            <w:r>
              <w:rPr>
                <w:rFonts w:hint="cs"/>
                <w:rtl/>
              </w:rPr>
              <w:t xml:space="preserve">87.9 </w:t>
            </w:r>
            <w:r w:rsidRPr="00AB2F51">
              <w:rPr>
                <w:rFonts w:hint="cs"/>
                <w:sz w:val="26"/>
                <w:szCs w:val="26"/>
                <w:rtl/>
              </w:rPr>
              <w:t>מש״ח</w:t>
            </w:r>
          </w:p>
        </w:tc>
      </w:tr>
      <w:tr w14:paraId="0B80F444" w14:textId="77777777" w:rsidTr="00AB2F51">
        <w:tblPrEx>
          <w:tblW w:w="734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AB2F51" w:rsidRPr="00664A6F" w:rsidP="007F31CA" w14:paraId="4FE0671D"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15584" behindDoc="0" locked="0" layoutInCell="1" allowOverlap="1">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9" o:spid="_x0000_s1038" style="flip:x;mso-wrap-distance-bottom:0;mso-wrap-distance-left:9pt;mso-wrap-distance-right:9pt;mso-wrap-distance-top:0;mso-wrap-style:square;position:absolute;visibility:visible;z-index:251716608" from="0.7pt,4.1pt" to="81.7pt,4.1pt" strokecolor="#0d0d0d" strokeweight="1pt"/>
                  </w:pict>
                </mc:Fallback>
              </mc:AlternateContent>
            </w:r>
          </w:p>
        </w:tc>
        <w:tc>
          <w:tcPr>
            <w:tcW w:w="1843" w:type="dxa"/>
            <w:tcBorders>
              <w:top w:val="nil"/>
              <w:left w:val="nil"/>
              <w:bottom w:val="nil"/>
              <w:right w:val="nil"/>
            </w:tcBorders>
          </w:tcPr>
          <w:p w:rsidR="00AB2F51" w:rsidRPr="00664A6F" w:rsidP="007F31CA" w14:paraId="6EE093C8"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7632" behindDoc="0" locked="0" layoutInCell="1" allowOverlap="1">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xmlns:wps="http://schemas.microsoft.com/office/word/2010/wordprocessingShape">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9" o:spid="_x0000_s1039" style="flip:x;mso-wrap-distance-bottom:0;mso-wrap-distance-left:9pt;mso-wrap-distance-right:9pt;mso-wrap-distance-top:0;mso-wrap-style:square;position:absolute;visibility:visible;z-index:251718656" from="1.35pt,4.1pt" to="80.1pt,4.1pt" strokecolor="#0d0d0d" strokeweight="1pt"/>
                  </w:pict>
                </mc:Fallback>
              </mc:AlternateContent>
            </w:r>
          </w:p>
        </w:tc>
        <w:tc>
          <w:tcPr>
            <w:tcW w:w="1701" w:type="dxa"/>
            <w:tcBorders>
              <w:top w:val="nil"/>
              <w:left w:val="nil"/>
              <w:bottom w:val="nil"/>
              <w:right w:val="nil"/>
            </w:tcBorders>
          </w:tcPr>
          <w:p w:rsidR="00AB2F51" w:rsidRPr="00664A6F" w:rsidP="007F31CA" w14:paraId="38924E1A" w14:textId="77777777">
            <w:pPr>
              <w:pStyle w:val="20211"/>
              <w:spacing w:after="0" w:line="160" w:lineRule="exact"/>
              <w:rPr>
                <w:rtl/>
              </w:rPr>
            </w:pPr>
            <w:r>
              <w:rPr>
                <w:noProof/>
                <w:w w:val="100"/>
                <w:rtl/>
                <w:lang w:val="he-IL"/>
              </w:rPr>
              <mc:AlternateContent>
                <mc:Choice Requires="wps">
                  <w:drawing>
                    <wp:anchor distT="0" distB="0" distL="114300" distR="114300" simplePos="0" relativeHeight="251719680" behindDoc="0" locked="0" layoutInCell="1" allowOverlap="1">
                      <wp:simplePos x="0" y="0"/>
                      <wp:positionH relativeFrom="column">
                        <wp:posOffset>10160</wp:posOffset>
                      </wp:positionH>
                      <wp:positionV relativeFrom="paragraph">
                        <wp:posOffset>51347</wp:posOffset>
                      </wp:positionV>
                      <wp:extent cx="940690" cy="0"/>
                      <wp:effectExtent l="0" t="0" r="12065" b="12700"/>
                      <wp:wrapNone/>
                      <wp:docPr id="765912948" name="Straight Connector 48"/>
                      <wp:cNvGraphicFramePr/>
                      <a:graphic xmlns:a="http://schemas.openxmlformats.org/drawingml/2006/main">
                        <a:graphicData uri="http://schemas.microsoft.com/office/word/2010/wordprocessingShape">
                          <wps:wsp xmlns:wps="http://schemas.microsoft.com/office/word/2010/wordprocessingShape">
                            <wps:cNvCnPr/>
                            <wps:spPr>
                              <a:xfrm flipH="1">
                                <a:off x="0" y="0"/>
                                <a:ext cx="94069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8" o:spid="_x0000_s1040" style="flip:x;mso-width-percent:0;mso-width-relative:margin;mso-wrap-distance-bottom:0;mso-wrap-distance-left:9pt;mso-wrap-distance-right:9pt;mso-wrap-distance-top:0;mso-wrap-style:square;position:absolute;visibility:visible;z-index:251720704" from="0.8pt,4.05pt" to="74.85pt,4.05pt" strokecolor="#0d0d0d" strokeweight="1pt"/>
                  </w:pict>
                </mc:Fallback>
              </mc:AlternateContent>
            </w:r>
          </w:p>
        </w:tc>
        <w:tc>
          <w:tcPr>
            <w:tcW w:w="1928" w:type="dxa"/>
            <w:tcBorders>
              <w:top w:val="nil"/>
              <w:left w:val="nil"/>
              <w:bottom w:val="nil"/>
              <w:right w:val="nil"/>
            </w:tcBorders>
          </w:tcPr>
          <w:p w:rsidR="00AB2F51" w:rsidRPr="00664A6F" w:rsidP="007F31CA" w14:paraId="5FCB0B64" w14:textId="77777777">
            <w:pPr>
              <w:pStyle w:val="20211"/>
              <w:spacing w:after="0" w:line="160" w:lineRule="exact"/>
              <w:rPr>
                <w:rtl/>
              </w:rPr>
            </w:pPr>
            <w:r>
              <w:rPr>
                <w:rFonts w:hint="cs"/>
                <w:noProof/>
                <w:w w:val="100"/>
                <w:rtl/>
                <w:lang w:val="he-IL"/>
              </w:rPr>
              <mc:AlternateContent>
                <mc:Choice Requires="wps">
                  <w:drawing>
                    <wp:anchor distT="0" distB="0" distL="114300" distR="114300" simplePos="0" relativeHeight="251721728" behindDoc="0" locked="0" layoutInCell="1" allowOverlap="1">
                      <wp:simplePos x="0" y="0"/>
                      <wp:positionH relativeFrom="column">
                        <wp:posOffset>33038</wp:posOffset>
                      </wp:positionH>
                      <wp:positionV relativeFrom="paragraph">
                        <wp:posOffset>51347</wp:posOffset>
                      </wp:positionV>
                      <wp:extent cx="1040765" cy="0"/>
                      <wp:effectExtent l="0" t="0" r="13335" b="12700"/>
                      <wp:wrapNone/>
                      <wp:docPr id="765912949" name="Straight Connector 50"/>
                      <wp:cNvGraphicFramePr/>
                      <a:graphic xmlns:a="http://schemas.openxmlformats.org/drawingml/2006/main">
                        <a:graphicData uri="http://schemas.microsoft.com/office/word/2010/wordprocessingShape">
                          <wps:wsp xmlns:wps="http://schemas.microsoft.com/office/word/2010/wordprocessingShape">
                            <wps:cNvCnPr/>
                            <wps:spPr>
                              <a:xfrm flipH="1">
                                <a:off x="0" y="0"/>
                                <a:ext cx="104076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0" o:spid="_x0000_s1041" style="flip:x;mso-width-percent:0;mso-width-relative:margin;mso-wrap-distance-bottom:0;mso-wrap-distance-left:9pt;mso-wrap-distance-right:9pt;mso-wrap-distance-top:0;mso-wrap-style:square;position:absolute;visibility:visible;z-index:251722752" from="2.6pt,4.05pt" to="84.55pt,4.05pt" strokecolor="#0d0d0d" strokeweight="1pt"/>
                  </w:pict>
                </mc:Fallback>
              </mc:AlternateContent>
            </w:r>
          </w:p>
        </w:tc>
      </w:tr>
      <w:tr w14:paraId="0295498C" w14:textId="77777777" w:rsidTr="00AB2F51">
        <w:tblPrEx>
          <w:tblW w:w="7343" w:type="dxa"/>
          <w:tblInd w:w="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871" w:type="dxa"/>
            <w:tcBorders>
              <w:top w:val="nil"/>
              <w:left w:val="nil"/>
              <w:bottom w:val="nil"/>
              <w:right w:val="nil"/>
            </w:tcBorders>
          </w:tcPr>
          <w:p w:rsidR="00AB2F51" w:rsidRPr="009A73F6" w:rsidP="007F31CA" w14:paraId="21975343" w14:textId="40A09379">
            <w:pPr>
              <w:pStyle w:val="20211"/>
              <w:rPr>
                <w:rtl/>
              </w:rPr>
            </w:pPr>
            <w:r w:rsidRPr="000021EE">
              <w:rPr>
                <w:rtl/>
              </w:rPr>
              <w:t xml:space="preserve">סך כל התובעים וחוקרי המשמעת </w:t>
            </w:r>
            <w:r w:rsidRPr="000021EE">
              <w:rPr>
                <w:rtl/>
              </w:rPr>
              <w:t>בנש"ם</w:t>
            </w:r>
            <w:r w:rsidRPr="000021EE">
              <w:rPr>
                <w:rtl/>
              </w:rPr>
              <w:t xml:space="preserve"> ב-2021 (12 תובעים ו-8 חוקרים)</w:t>
            </w:r>
          </w:p>
        </w:tc>
        <w:tc>
          <w:tcPr>
            <w:tcW w:w="1843" w:type="dxa"/>
            <w:tcBorders>
              <w:top w:val="nil"/>
              <w:left w:val="nil"/>
              <w:bottom w:val="nil"/>
              <w:right w:val="nil"/>
            </w:tcBorders>
          </w:tcPr>
          <w:p w:rsidR="00AB2F51" w:rsidRPr="00864A2A" w:rsidP="007F31CA" w14:paraId="45620197" w14:textId="64485E74">
            <w:pPr>
              <w:spacing w:after="120" w:line="240" w:lineRule="auto"/>
              <w:ind w:right="23"/>
              <w:jc w:val="left"/>
              <w:rPr>
                <w:rFonts w:ascii="Tahoma" w:hAnsi="Tahoma" w:eastAsiaTheme="minorEastAsia" w:cs="Tahoma"/>
                <w:color w:val="0D0D0D" w:themeColor="text1" w:themeTint="F2"/>
                <w:w w:val="90"/>
                <w:sz w:val="18"/>
                <w:szCs w:val="18"/>
                <w:rtl/>
              </w:rPr>
            </w:pPr>
            <w:r w:rsidRPr="000021EE">
              <w:rPr>
                <w:rFonts w:ascii="Tahoma" w:hAnsi="Tahoma" w:cs="Tahoma"/>
                <w:sz w:val="18"/>
                <w:szCs w:val="18"/>
                <w:rtl/>
              </w:rPr>
              <w:t xml:space="preserve">חוקר משמעת פעיל במערכת החינוך, לעומת הצורך ב-17 חוקרים, על פי </w:t>
            </w:r>
            <w:r w:rsidRPr="000021EE">
              <w:rPr>
                <w:rFonts w:ascii="Tahoma" w:hAnsi="Tahoma" w:cs="Tahoma"/>
                <w:sz w:val="18"/>
                <w:szCs w:val="18"/>
                <w:rtl/>
              </w:rPr>
              <w:t>נש"ם</w:t>
            </w:r>
          </w:p>
        </w:tc>
        <w:tc>
          <w:tcPr>
            <w:tcW w:w="1701" w:type="dxa"/>
            <w:tcBorders>
              <w:top w:val="nil"/>
              <w:left w:val="nil"/>
              <w:bottom w:val="nil"/>
              <w:right w:val="nil"/>
            </w:tcBorders>
          </w:tcPr>
          <w:p w:rsidR="00AB2F51" w:rsidRPr="00EB223C" w:rsidP="007F31CA" w14:paraId="5BE3C5EF" w14:textId="6D7C6611">
            <w:pPr>
              <w:pStyle w:val="20211"/>
              <w:rPr>
                <w:rtl/>
              </w:rPr>
            </w:pPr>
            <w:r w:rsidRPr="000021EE">
              <w:rPr>
                <w:rtl/>
              </w:rPr>
              <w:t>מפריטי המידע ("תאים") במסד הנתונים של אגף החקירות היו ריקים וכך גם 65% מהתאים במסד של אגף המשמעת</w:t>
            </w:r>
          </w:p>
        </w:tc>
        <w:tc>
          <w:tcPr>
            <w:tcW w:w="1928" w:type="dxa"/>
            <w:tcBorders>
              <w:top w:val="nil"/>
              <w:left w:val="nil"/>
              <w:bottom w:val="nil"/>
              <w:right w:val="nil"/>
            </w:tcBorders>
          </w:tcPr>
          <w:p w:rsidR="00AB2F51" w:rsidRPr="009A73F6" w:rsidP="007F31CA" w14:paraId="4C2D57FC" w14:textId="759EAD52">
            <w:pPr>
              <w:pStyle w:val="20211"/>
              <w:rPr>
                <w:rtl/>
              </w:rPr>
            </w:pPr>
            <w:r w:rsidRPr="000021EE">
              <w:rPr>
                <w:rtl/>
              </w:rPr>
              <w:t>אומדן עלות השכר הכוללת למעסיק (המדינה) לתקופת ההשעיה של 114 העובדים. 38% מהעובדים היו מושעים במשך שלוש שנים או יותר</w:t>
            </w:r>
          </w:p>
        </w:tc>
      </w:tr>
    </w:tbl>
    <w:p w:rsidR="00825A14" w:rsidRPr="00AB2F51" w:rsidP="00F9227B" w14:paraId="64F9F305" w14:textId="1D490421">
      <w:pPr>
        <w:pStyle w:val="100"/>
        <w:tabs>
          <w:tab w:val="center" w:pos="3685"/>
        </w:tabs>
        <w:spacing w:after="0" w:line="240" w:lineRule="exact"/>
        <w:rPr>
          <w:b/>
          <w:bCs/>
          <w:color w:val="00305F"/>
          <w:sz w:val="32"/>
          <w:szCs w:val="32"/>
          <w:rtl/>
        </w:rPr>
      </w:pPr>
    </w:p>
    <w:p w:rsidR="00A469C0" w:rsidP="00A469C0" w14:paraId="50268CD0" w14:textId="15301592">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71552" behindDoc="0" locked="0" layoutInCell="1" allowOverlap="1">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xmlns:wpg="http://schemas.microsoft.com/office/word/2010/wordprocessingGroup">
                      <wpg:cNvGrpSpPr/>
                      <wpg:grpSpPr>
                        <a:xfrm>
                          <a:off x="0" y="0"/>
                          <a:ext cx="4724400" cy="38100"/>
                          <a:chOff x="0" y="0"/>
                          <a:chExt cx="4724400" cy="38100"/>
                        </a:xfrm>
                      </wpg:grpSpPr>
                      <wps:wsp xmlns:wps="http://schemas.microsoft.com/office/word/2010/wordprocessingShape">
                        <wps:cNvPr id="27" name="Straight Connector 27"/>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28" name="Straight Connector 28"/>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id="Group 45" o:spid="_x0000_s1042" style="width:372pt;height:3pt;margin-top:7.5pt;margin-left:-4.6pt;mso-height-relative:margin;mso-width-relative:margin;position:absolute;z-index:251672576" coordsize="47244,381">
                <v:line id="Straight Connector 27" o:spid="_x0000_s1043" style="flip:x;mso-wrap-style:square;position:absolute;visibility:visible" from="0,381" to="47244,381" o:connectortype="straight" strokecolor="#0d0d0d" strokeweight="1.5pt"/>
                <v:line id="Straight Connector 28" o:spid="_x0000_s1044" style="flip:x;mso-wrap-style:square;position:absolute;visibility:visible" from="0,0" to="47244,0" o:connectortype="straight" strokecolor="#0d0d0d" strokeweight="1.5pt"/>
              </v:group>
            </w:pict>
          </mc:Fallback>
        </mc:AlternateContent>
      </w:r>
    </w:p>
    <w:p w:rsidR="00A469C0" w:rsidRPr="00C62692" w:rsidP="00A469C0" w14:paraId="71F4F422" w14:textId="546DC7F7">
      <w:pPr>
        <w:pStyle w:val="216"/>
        <w:spacing w:before="120"/>
        <w:rPr>
          <w:rtl/>
        </w:rPr>
      </w:pPr>
      <w:r w:rsidRPr="00C62692">
        <w:rPr>
          <w:rFonts w:hint="cs"/>
          <w:rtl/>
        </w:rPr>
        <w:t>פעולות הביקורת</w:t>
      </w:r>
    </w:p>
    <w:p w:rsidR="00A469C0" w:rsidP="00A469C0" w14:paraId="5D469DC2" w14:textId="06FD78A7">
      <w:pPr>
        <w:pStyle w:val="7112"/>
        <w:rPr>
          <w:rtl/>
        </w:rPr>
      </w:pPr>
      <w:r w:rsidRPr="00666E99">
        <w:rPr>
          <w:noProof/>
        </w:rPr>
        <w:drawing>
          <wp:anchor distT="0" distB="0" distL="114300" distR="114300" simplePos="0" relativeHeight="251680768" behindDoc="0" locked="0" layoutInCell="1" allowOverlap="1">
            <wp:simplePos x="0" y="0"/>
            <wp:positionH relativeFrom="column">
              <wp:posOffset>4532954</wp:posOffset>
            </wp:positionH>
            <wp:positionV relativeFrom="paragraph">
              <wp:posOffset>55880</wp:posOffset>
            </wp:positionV>
            <wp:extent cx="162000" cy="162000"/>
            <wp:effectExtent l="0" t="0" r="3175" b="3175"/>
            <wp:wrapSquare wrapText="bothSides"/>
            <wp:docPr id="24785161" name="תמונה 33"/>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xmlns:r="http://schemas.openxmlformats.org/officeDocument/2006/relationships" r:embed="rId1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21EE" w:rsidR="00263A29">
        <w:rPr>
          <w:rtl/>
        </w:rPr>
        <w:t>בחודשים ינואר-יוני 2016 קיים משרד מבקר המדינה ביקורת בנושא "הטיפול בעבירות משמעת בשירות המדינה" (להלן - הביקורת הקודמת), וממצאיה פורסמו בדוח ביקורת באפריל 2017</w:t>
      </w:r>
      <w:r>
        <w:rPr>
          <w:vertAlign w:val="superscript"/>
          <w:rtl/>
        </w:rPr>
        <w:footnoteReference w:id="2"/>
      </w:r>
      <w:r w:rsidRPr="000021EE" w:rsidR="00263A29">
        <w:rPr>
          <w:rtl/>
        </w:rPr>
        <w:t xml:space="preserve"> (להלן - הדוח הקודם). בחודשים אפריל-אוגוסט 2021 בדק משרד מבקר המדינה אם ובאיזו מידה תוקנו ליקויים שהועלו בדוח הקודם בנושאים האלה: משך ההליך המשמעתי, קידום תיקון של חוק המשמעת, הטיפול השוטף בעבירות משמעת, חוקרי המשמעת במשרדים, קשיים </w:t>
      </w:r>
      <w:r w:rsidRPr="000021EE" w:rsidR="00263A29">
        <w:rPr>
          <w:rtl/>
        </w:rPr>
        <w:t>מינהליים</w:t>
      </w:r>
      <w:r w:rsidRPr="000021EE" w:rsidR="00263A29">
        <w:rPr>
          <w:rtl/>
        </w:rPr>
        <w:t xml:space="preserve"> הנוגעים לניהול הליכים בבית הדין למשמעת, השעיות עובדים בשל הליך פלילי או משמעתי והחלת חוק המשמעת על תאגידים ציבוריים (להלן - ביקורת המעקב). בחלק מהנושאים נבדקו גם סוגיות חדשות שלא נבדקו בביקורת הקודמת, וכמו כן נבדקו כמה נושאים נוספים: מאגר המידע של </w:t>
      </w:r>
      <w:r w:rsidRPr="000021EE" w:rsidR="00263A29">
        <w:rPr>
          <w:rtl/>
        </w:rPr>
        <w:t>נש"ם</w:t>
      </w:r>
      <w:r w:rsidRPr="000021EE" w:rsidR="00263A29">
        <w:rPr>
          <w:rtl/>
        </w:rPr>
        <w:t xml:space="preserve"> ככלי ניהול מקצועי והמבנה הארגוני והתקינה של מערך המשמעת. הביקורת נעשתה </w:t>
      </w:r>
      <w:r w:rsidRPr="000021EE" w:rsidR="00263A29">
        <w:rPr>
          <w:rtl/>
        </w:rPr>
        <w:t>בנש"ם</w:t>
      </w:r>
      <w:r w:rsidRPr="000021EE" w:rsidR="00263A29">
        <w:rPr>
          <w:rtl/>
        </w:rPr>
        <w:t>. בדיקות השלמה נעשו במשרד המשפטים, במשרד החינוך, בבנק ישראל, בתאגיד השידור הישראלי ובכמה תאגידים ציבוריים נוספים</w:t>
      </w:r>
      <w:r w:rsidRPr="000E68EF">
        <w:rPr>
          <w:rtl/>
        </w:rPr>
        <w:t>.</w:t>
      </w:r>
    </w:p>
    <w:p w:rsidR="000E71A5" w:rsidP="003C2AFA" w14:paraId="5FFC4203" w14:textId="30B79543">
      <w:pPr>
        <w:rPr>
          <w:rtl/>
        </w:rPr>
      </w:pPr>
      <w:r w:rsidRPr="00362C00">
        <w:rPr>
          <w:noProof/>
          <w:rtl/>
        </w:rPr>
        <w:drawing>
          <wp:anchor distT="0" distB="0" distL="114300" distR="114300" simplePos="0" relativeHeight="251681792" behindDoc="0" locked="0" layoutInCell="1" allowOverlap="1">
            <wp:simplePos x="0" y="0"/>
            <wp:positionH relativeFrom="column">
              <wp:posOffset>2410460</wp:posOffset>
            </wp:positionH>
            <wp:positionV relativeFrom="paragraph">
              <wp:posOffset>591903</wp:posOffset>
            </wp:positionV>
            <wp:extent cx="2270125" cy="195580"/>
            <wp:effectExtent l="0" t="0" r="3175" b="0"/>
            <wp:wrapTopAndBottom/>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xmlns:r="http://schemas.openxmlformats.org/officeDocument/2006/relationships" r:embed="rId18" cstate="print">
                      <a:extLst>
                        <a:ext xmlns:a="http://schemas.openxmlformats.org/drawingml/2006/main"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682816" behindDoc="0" locked="0" layoutInCell="1" allowOverlap="1">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0E71A5" w:rsidRPr="00A25467" w:rsidP="000E71A5"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textId="77777777"/>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5" type="#_x0000_t202" style="width:367.5pt;height:30.75pt;margin-top:6.45pt;margin-left:10.35pt;mso-height-percent:0;mso-height-relative:margin;mso-width-percent:0;mso-width-relative:margin;mso-wrap-distance-bottom:3.6pt;mso-wrap-distance-left:9pt;mso-wrap-distance-right:9pt;mso-wrap-distance-top:3.6pt;mso-wrap-style:square;position:absolute;visibility:visible;v-text-anchor:top;z-index:251683840" strokecolor="white">
                <v:textbox>
                  <w:txbxContent>
                    <w:p w:rsidR="000E71A5" w:rsidRPr="00A25467" w:rsidP="000E71A5" w14:paraId="1C5C79FF" w14:textId="77777777">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rsidR="000E71A5" w:rsidP="000E71A5" w14:paraId="22C0F824" w14:textId="77777777"/>
                  </w:txbxContent>
                </v:textbox>
                <w10:wrap type="square"/>
              </v:shape>
            </w:pict>
          </mc:Fallback>
        </mc:AlternateContent>
      </w:r>
      <w:r>
        <w:rPr>
          <w:noProof/>
          <w:sz w:val="22"/>
          <w:szCs w:val="22"/>
        </w:rPr>
        <mc:AlternateContent>
          <mc:Choice Requires="wps">
            <w:drawing>
              <wp:anchor distT="0" distB="0" distL="114300" distR="114300" simplePos="0" relativeHeight="251684864" behindDoc="0" locked="0" layoutInCell="1" allowOverlap="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3" o:spid="_x0000_s1046" style="mso-width-percent:0;mso-width-relative:margin;mso-wrap-distance-bottom:0;mso-wrap-distance-left:9pt;mso-wrap-distance-right:9pt;mso-wrap-distance-top:0;mso-wrap-style:square;position:absolute;visibility:visible;z-index:251685888" from="-2.4pt,4.45pt" to="370.35pt,4.45pt" strokecolor="black" strokeweight="2pt"/>
            </w:pict>
          </mc:Fallback>
        </mc:AlternateContent>
      </w:r>
    </w:p>
    <w:p w:rsidR="000E71A5" w:rsidRPr="00716B1B" w:rsidP="00710A59" w14:paraId="738EF70B" w14:textId="5327F9DB">
      <w:pPr>
        <w:pStyle w:val="7112"/>
      </w:pPr>
      <w:r w:rsidRPr="00710A59">
        <w:rPr>
          <w:rStyle w:val="717Char0"/>
          <w:rFonts w:hint="cs"/>
          <w:noProof/>
          <w:rtl/>
          <w:lang w:eastAsia="he-IL"/>
        </w:rPr>
        <w:drawing>
          <wp:anchor distT="0" distB="3600450" distL="114300" distR="114300" simplePos="0" relativeHeight="251686912" behindDoc="0" locked="0" layoutInCell="1" allowOverlap="1">
            <wp:simplePos x="0" y="0"/>
            <wp:positionH relativeFrom="column">
              <wp:posOffset>4514526</wp:posOffset>
            </wp:positionH>
            <wp:positionV relativeFrom="paragraph">
              <wp:posOffset>34290</wp:posOffset>
            </wp:positionV>
            <wp:extent cx="161925" cy="161925"/>
            <wp:effectExtent l="0" t="0" r="3175" b="317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29126"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tl/>
          <w:lang w:eastAsia="he-IL"/>
        </w:rPr>
        <w:t>היקף הפעילות בתחום המשמעת</w:t>
      </w:r>
      <w:r w:rsidRPr="000021EE" w:rsidR="00263A29">
        <w:rPr>
          <w:rtl/>
        </w:rPr>
        <w:t xml:space="preserve"> </w:t>
      </w:r>
      <w:r w:rsidRPr="000021EE" w:rsidR="00263A29">
        <w:rPr>
          <w:rFonts w:hint="cs"/>
          <w:rtl/>
        </w:rPr>
        <w:t xml:space="preserve">- </w:t>
      </w:r>
      <w:r w:rsidRPr="000021EE" w:rsidR="00263A29">
        <w:rPr>
          <w:rtl/>
        </w:rPr>
        <w:t>מספר תיקי המשמעת שנפתחו בשנים 2015 - 2020 גדל ב-126%, ועם זאת, שיעור המקרים שבהם מצאו אגף המשמעת או המשרדים כי יש ממש בחשד שהועלה ולכן ננקטו אמצעי משמעת או הוגשה תובענה לבית הדין למשמעת, מכלל הפניות שהתקבלו, פחת בשנים 2015 - 2020 מ-31% ל-20%. את הירידה בשיעור המקרים האלה יש לבחון על רקע הירידה שחלה במספר חקירות המשמעת (18%) והגידול המצומצם שחל בהיקף התובענות שהגיש אגף המשמעת (כ-15%). נראה כי נעשה שימוש גובר והולך באמצעים הקלים ופחות, באופן יחסי, באמצעי המשמעת המחייבים נקיטת הליך בבית הדין למשמעת</w:t>
      </w:r>
      <w:r w:rsidRPr="00716B1B">
        <w:rPr>
          <w:rtl/>
        </w:rPr>
        <w:t>.</w:t>
      </w:r>
    </w:p>
    <w:p w:rsidR="003C2AFA" w:rsidP="00710A59" w14:paraId="34C3014B" w14:textId="6230C667">
      <w:pPr>
        <w:pStyle w:val="7112"/>
        <w:rPr>
          <w:rtl/>
        </w:rPr>
      </w:pPr>
      <w:r w:rsidRPr="00710A59">
        <w:rPr>
          <w:rStyle w:val="717Char0"/>
          <w:rFonts w:hint="cs"/>
          <w:noProof/>
          <w:rtl/>
          <w:lang w:eastAsia="he-IL"/>
        </w:rPr>
        <w:drawing>
          <wp:anchor distT="0" distB="3600450" distL="114300" distR="114300" simplePos="0" relativeHeight="251687936" behindDoc="0" locked="0" layoutInCell="1" allowOverlap="1">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55005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tl/>
          <w:lang w:eastAsia="he-IL"/>
        </w:rPr>
        <w:t>משך הטיפול בעבירות משמעת</w:t>
      </w:r>
      <w:r w:rsidRPr="000021EE" w:rsidR="00263A29">
        <w:rPr>
          <w:rtl/>
        </w:rPr>
        <w:t xml:space="preserve"> </w:t>
      </w:r>
      <w:r w:rsidRPr="000021EE" w:rsidR="00263A29">
        <w:rPr>
          <w:rFonts w:hint="cs"/>
          <w:rtl/>
        </w:rPr>
        <w:t xml:space="preserve">- </w:t>
      </w:r>
      <w:r w:rsidRPr="000021EE" w:rsidR="00263A29">
        <w:rPr>
          <w:rtl/>
        </w:rPr>
        <w:t>נש"ם</w:t>
      </w:r>
      <w:r w:rsidRPr="000021EE" w:rsidR="00263A29">
        <w:rPr>
          <w:rtl/>
        </w:rPr>
        <w:t xml:space="preserve"> לא קבעה תקן בדבר משך ההליך המשמעתי לרבות שלבי הטיפול בו. משך הטיפול הממוצע בתלונת משמעת התארך מ-18.5 חודשים בביקורת הקודמת ל-20.6 חודשים בביקורת הנוכחית: משך הטיפול הממוצע של אגף החקירות התארך בחודש וחצי, ושל אגף המשמעת - בחודש. רוב תלונות המשמעת (76%) הסתיימו ללא נקיטת אמצעי משמעת משרדי וללא הגשת תובענה, לרבות תלונות שהטיפול בהן התמשך מעל שנה ועד לכמה שנים. הימשכות ההליך המשמעתי באגפי החקירות והמשמעת, יותר משלוש שנים מאז דווח לנציבות על החשד לעבירות משמעת, הייתה שיקול מרכזי בהפחתת הענישה</w:t>
      </w:r>
      <w:r w:rsidR="00727B3B">
        <w:rPr>
          <w:rFonts w:hint="cs"/>
          <w:rtl/>
        </w:rPr>
        <w:t>.</w:t>
      </w:r>
    </w:p>
    <w:p w:rsidR="003C2AFA" w:rsidRPr="003C2AFA" w:rsidP="00710A59" w14:paraId="6E51C406" w14:textId="0AE133A1">
      <w:pPr>
        <w:pStyle w:val="7112"/>
      </w:pPr>
      <w:r w:rsidRPr="006C4866">
        <w:rPr>
          <w:rStyle w:val="717Char0"/>
          <w:rFonts w:hint="cs"/>
          <w:noProof/>
          <w:rtl/>
          <w:lang w:eastAsia="he-IL"/>
        </w:rPr>
        <w:drawing>
          <wp:anchor distT="0" distB="3600450" distL="114300" distR="114300" simplePos="0" relativeHeight="251700224" behindDoc="0" locked="0" layoutInCell="1" allowOverlap="1">
            <wp:simplePos x="0" y="0"/>
            <wp:positionH relativeFrom="column">
              <wp:posOffset>4516755</wp:posOffset>
            </wp:positionH>
            <wp:positionV relativeFrom="paragraph">
              <wp:posOffset>40964</wp:posOffset>
            </wp:positionV>
            <wp:extent cx="161925" cy="161925"/>
            <wp:effectExtent l="0" t="0" r="3175" b="3175"/>
            <wp:wrapSquare wrapText="bothSides"/>
            <wp:docPr id="176714781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965952"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tl/>
          <w:lang w:eastAsia="he-IL"/>
        </w:rPr>
        <w:t>קידום תיקון חוק המשמעת</w:t>
      </w:r>
      <w:r w:rsidRPr="000021EE" w:rsidR="00263A29">
        <w:rPr>
          <w:rtl/>
        </w:rPr>
        <w:t xml:space="preserve"> </w:t>
      </w:r>
      <w:r w:rsidRPr="000021EE" w:rsidR="00263A29">
        <w:rPr>
          <w:rFonts w:hint="cs"/>
          <w:rtl/>
        </w:rPr>
        <w:t xml:space="preserve">- </w:t>
      </w:r>
      <w:r w:rsidRPr="000021EE" w:rsidR="00263A29">
        <w:rPr>
          <w:rtl/>
        </w:rPr>
        <w:t>נש"ם</w:t>
      </w:r>
      <w:r w:rsidRPr="000021EE" w:rsidR="00263A29">
        <w:rPr>
          <w:rtl/>
        </w:rPr>
        <w:t xml:space="preserve"> לא השלימה את פעולותיה הנחוצות לצורך קידום תיקון חוק המשמעת שהחל בשנת 2005. משרד המשפטים מצידו לא יזם קידום תהליך החקיקה, אלא המתין לטיפול </w:t>
      </w:r>
      <w:r w:rsidRPr="000021EE" w:rsidR="00263A29">
        <w:rPr>
          <w:rtl/>
        </w:rPr>
        <w:t>נש"ם</w:t>
      </w:r>
      <w:r w:rsidRPr="000021EE" w:rsidR="00263A29">
        <w:rPr>
          <w:rtl/>
        </w:rPr>
        <w:t xml:space="preserve"> בהערותיו על טיוטת תזכיר החוק. בכלל זאת, </w:t>
      </w:r>
      <w:r w:rsidRPr="000021EE" w:rsidR="00263A29">
        <w:rPr>
          <w:rtl/>
        </w:rPr>
        <w:t>נש"ם</w:t>
      </w:r>
      <w:r w:rsidRPr="000021EE" w:rsidR="00263A29">
        <w:rPr>
          <w:rtl/>
        </w:rPr>
        <w:t xml:space="preserve"> ומשרד המשפטים לא בחנו מאז הדוח הקודם את ההסדרה הרצויה בנוגע לסמכויות המשרדים ולוועדות המשמעת. כיוון שכך, עדיין קיים חשש לטיפול חסר ומקל במקרים שבהם ראוי היה לנקוט הליכי משמעת מחמירים יותר או להגשת תובענות במקרים שבהם ניתן היה להסתפק בהליכי משמעת קלים יותר</w:t>
      </w:r>
      <w:r w:rsidRPr="003C2AFA">
        <w:rPr>
          <w:rtl/>
        </w:rPr>
        <w:t>.</w:t>
      </w:r>
    </w:p>
    <w:p w:rsidR="003C2AFA" w:rsidP="00710A59" w14:paraId="1F733F56" w14:textId="4BB92D25">
      <w:pPr>
        <w:pStyle w:val="7112"/>
        <w:rPr>
          <w:rtl/>
        </w:rPr>
      </w:pPr>
      <w:r w:rsidRPr="006C4866">
        <w:rPr>
          <w:rStyle w:val="717Char0"/>
          <w:rFonts w:hint="cs"/>
          <w:noProof/>
          <w:rtl/>
          <w:lang w:eastAsia="he-IL"/>
        </w:rPr>
        <w:drawing>
          <wp:anchor distT="0" distB="3600450" distL="114300" distR="114300" simplePos="0" relativeHeight="251701248" behindDoc="0" locked="0" layoutInCell="1" allowOverlap="1">
            <wp:simplePos x="0" y="0"/>
            <wp:positionH relativeFrom="column">
              <wp:posOffset>4517714</wp:posOffset>
            </wp:positionH>
            <wp:positionV relativeFrom="paragraph">
              <wp:posOffset>28575</wp:posOffset>
            </wp:positionV>
            <wp:extent cx="161925" cy="161925"/>
            <wp:effectExtent l="0" t="0" r="3175" b="3175"/>
            <wp:wrapSquare wrapText="bothSides"/>
            <wp:docPr id="21"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77034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tl/>
          <w:lang w:eastAsia="he-IL"/>
        </w:rPr>
        <w:t>אמצעי משמעת משרדיים</w:t>
      </w:r>
      <w:r w:rsidRPr="000021EE" w:rsidR="00263A29">
        <w:rPr>
          <w:rtl/>
        </w:rPr>
        <w:t xml:space="preserve"> </w:t>
      </w:r>
      <w:r w:rsidRPr="000021EE" w:rsidR="00263A29">
        <w:rPr>
          <w:rFonts w:hint="cs"/>
          <w:rtl/>
        </w:rPr>
        <w:t xml:space="preserve">- </w:t>
      </w:r>
      <w:r w:rsidRPr="000021EE" w:rsidR="00263A29">
        <w:rPr>
          <w:rtl/>
        </w:rPr>
        <w:t>מאז פרסום הדוח הקודם לא גובש הסדר הולם הנותן מענה לחולשת הטיפול של המשרדים בעבירות משמעת, בייחוד עבירות שחומרתן בינונית. הסדר כזה אף לא מוטמע בטיוטה של תיקון חוק המשמעת</w:t>
      </w:r>
      <w:r w:rsidR="00FB7BBB">
        <w:rPr>
          <w:rFonts w:hint="cs"/>
          <w:rtl/>
        </w:rPr>
        <w:t>.</w:t>
      </w:r>
    </w:p>
    <w:p w:rsidR="00FB7BBB" w:rsidP="00710A59" w14:paraId="54F5DB16" w14:textId="22902B59">
      <w:pPr>
        <w:pStyle w:val="7112"/>
        <w:rPr>
          <w:rtl/>
        </w:rPr>
      </w:pPr>
      <w:r w:rsidRPr="006C4866">
        <w:rPr>
          <w:rStyle w:val="717Char0"/>
          <w:rFonts w:hint="cs"/>
          <w:noProof/>
          <w:rtl/>
          <w:lang w:eastAsia="he-IL"/>
        </w:rPr>
        <w:drawing>
          <wp:anchor distT="0" distB="3600450" distL="114300" distR="114300" simplePos="0" relativeHeight="251702272"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1625912627"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08766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tl/>
          <w:lang w:eastAsia="he-IL"/>
        </w:rPr>
        <w:t>ערר על החלטת אגף המשמעת</w:t>
      </w:r>
      <w:r w:rsidRPr="000021EE" w:rsidR="00263A29">
        <w:rPr>
          <w:rtl/>
        </w:rPr>
        <w:t xml:space="preserve"> </w:t>
      </w:r>
      <w:r w:rsidRPr="000021EE" w:rsidR="00263A29">
        <w:rPr>
          <w:rFonts w:hint="cs"/>
          <w:rtl/>
        </w:rPr>
        <w:t xml:space="preserve">- </w:t>
      </w:r>
      <w:r w:rsidRPr="000021EE" w:rsidR="00263A29">
        <w:rPr>
          <w:rtl/>
        </w:rPr>
        <w:t xml:space="preserve">אין אפשרות להגיש ערר על ההחלטות בתחום המשמעת (שאינן בתחום ההטרדות המיניות). החל מיוני 2017 המחלקה הכלכלית בפרקליטות המדינה היא הגורם המטפל </w:t>
      </w:r>
      <w:r w:rsidRPr="000021EE" w:rsidR="00263A29">
        <w:rPr>
          <w:rtl/>
        </w:rPr>
        <w:t>בעררים</w:t>
      </w:r>
      <w:r w:rsidRPr="000021EE" w:rsidR="00263A29">
        <w:rPr>
          <w:rtl/>
        </w:rPr>
        <w:t xml:space="preserve"> של נפגעי עבירה על החלטות אגף המשמעת בעבירות של הטרדות מיניות, אך טרם אושר נוהל קבוע המסדיר את הגורם שיטפל בערר</w:t>
      </w:r>
      <w:r>
        <w:rPr>
          <w:rFonts w:hint="cs"/>
          <w:rtl/>
        </w:rPr>
        <w:t xml:space="preserve">. </w:t>
      </w:r>
    </w:p>
    <w:p w:rsidR="00FB7BBB" w:rsidP="00710A59" w14:paraId="0EE9B46A" w14:textId="58C8D993">
      <w:pPr>
        <w:pStyle w:val="7112"/>
        <w:rPr>
          <w:rtl/>
        </w:rPr>
      </w:pPr>
      <w:r w:rsidRPr="006C4866">
        <w:rPr>
          <w:rStyle w:val="717Char0"/>
          <w:rFonts w:hint="cs"/>
          <w:noProof/>
          <w:rtl/>
          <w:lang w:eastAsia="he-IL"/>
        </w:rPr>
        <w:drawing>
          <wp:anchor distT="0" distB="3600450" distL="114300" distR="114300" simplePos="0" relativeHeight="251703296"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5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23105"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tl/>
          <w:lang w:eastAsia="he-IL"/>
        </w:rPr>
        <w:t>חוקרי משמעת</w:t>
      </w:r>
      <w:r w:rsidRPr="000021EE" w:rsidR="00263A29">
        <w:rPr>
          <w:rtl/>
        </w:rPr>
        <w:t xml:space="preserve"> </w:t>
      </w:r>
      <w:r w:rsidRPr="000021EE" w:rsidR="00263A29">
        <w:rPr>
          <w:rFonts w:hint="cs"/>
          <w:rtl/>
        </w:rPr>
        <w:t xml:space="preserve">- </w:t>
      </w:r>
      <w:r w:rsidRPr="000021EE" w:rsidR="00263A29">
        <w:rPr>
          <w:rtl/>
        </w:rPr>
        <w:t xml:space="preserve">לפי ניתוח שנעשה יש למנות חוקרי משמעת ב-49 משרדים; </w:t>
      </w:r>
      <w:r w:rsidRPr="000021EE" w:rsidR="00263A29">
        <w:rPr>
          <w:rtl/>
        </w:rPr>
        <w:t>וב</w:t>
      </w:r>
      <w:r w:rsidRPr="000021EE" w:rsidR="00263A29">
        <w:rPr>
          <w:rtl/>
        </w:rPr>
        <w:t xml:space="preserve">-6 משרדים אחרים אין צורך למנות חוקרי משמעת; לא נקבע אם יש למנות חוקרים ב-8 </w:t>
      </w:r>
      <w:r w:rsidRPr="000021EE" w:rsidR="00263A29">
        <w:rPr>
          <w:rtl/>
        </w:rPr>
        <w:t>משרדים, ואם כן - כמה חוקרים, ובסך הכול יש למנות, על פי הדוח, 120 חוקרים. בפועל היו בשנת 2021 במשרדים 112 חוקרי משמעת, ונמצאו פערים בין התפלגות החוקרים בין המשרדים על פי הנדרש, לבין ההתפלגות בפועל: בפועל מונו בהם 94 חוקרים (78% מהנדרש); ב-14 מ-49 המשרדים האמורים (29%) שבהם נדרש למנות חוקרי משמעת על פי הנדרש, לא מונו חוקרים. ב-12 משרדים נוספים (22%) מספר חוקרי המשמעת היה קטן מהנדרש; ב-8 המשרדים האמורים היו חוקרים</w:t>
      </w:r>
      <w:r>
        <w:rPr>
          <w:rFonts w:hint="cs"/>
          <w:rtl/>
        </w:rPr>
        <w:t xml:space="preserve">. </w:t>
      </w:r>
    </w:p>
    <w:p w:rsidR="003C2AFA" w:rsidP="00FB7BBB" w14:paraId="364AC33D" w14:textId="0373764B">
      <w:pPr>
        <w:pStyle w:val="71BULLETS07"/>
        <w:numPr>
          <w:ilvl w:val="0"/>
          <w:numId w:val="0"/>
        </w:numPr>
        <w:ind w:left="424" w:hanging="27"/>
        <w:rPr>
          <w:rtl/>
        </w:rPr>
      </w:pPr>
      <w:r w:rsidRPr="006C4866">
        <w:rPr>
          <w:rStyle w:val="717Char0"/>
          <w:rFonts w:eastAsiaTheme="minorHAnsi" w:hint="cs"/>
          <w:noProof/>
          <w:rtl/>
        </w:rPr>
        <w:drawing>
          <wp:anchor distT="0" distB="3600450" distL="114300" distR="114300" simplePos="0" relativeHeight="251704320"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6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01177"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sidR="00263A29">
        <w:rPr>
          <w:rStyle w:val="717Char0"/>
          <w:rFonts w:eastAsiaTheme="minorHAnsi"/>
          <w:rtl/>
        </w:rPr>
        <w:t>השעיית עובדים בשל הליך פלילי או משמעתי</w:t>
      </w:r>
      <w:r w:rsidRPr="000021EE" w:rsidR="00263A29">
        <w:rPr>
          <w:rtl/>
        </w:rPr>
        <w:t xml:space="preserve"> </w:t>
      </w:r>
      <w:r w:rsidRPr="000021EE" w:rsidR="00263A29">
        <w:rPr>
          <w:rFonts w:hint="cs"/>
          <w:rtl/>
        </w:rPr>
        <w:t xml:space="preserve">- </w:t>
      </w:r>
      <w:r w:rsidRPr="000021EE" w:rsidR="00263A29">
        <w:rPr>
          <w:rtl/>
        </w:rPr>
        <w:t xml:space="preserve">מספר העובדים המושעים במשך שלוש שנים או יותר ושיעורם מכלל העובדים המושעים עלה מ-28 (24%) במועד הביקורת הקודמת ל-43 (38%). </w:t>
      </w:r>
      <w:r w:rsidRPr="000021EE" w:rsidR="00263A29">
        <w:rPr>
          <w:rtl/>
        </w:rPr>
        <w:t>נש"ם</w:t>
      </w:r>
      <w:r w:rsidRPr="000021EE" w:rsidR="00263A29">
        <w:rPr>
          <w:rtl/>
        </w:rPr>
        <w:t xml:space="preserve"> לא בחנה את ההיבט הכספי של תשלום שכר בתקופת השעיה ולא חישבה את העלות השנתית של תשלומי השכר לעובדים מושעים. על פי תחשיב של משרד מבקר המדינה, אומדן עלות השכר הכוללת לכל תקופת ההשעיה של 114 העובדים שהיו מושעים באוגוסט 2021 הסתכמה ב-67.6 מיליון ש"ח, ועלות השכר למעסיק המחושבת לפי 30% תוספת על השכר ברוטו היא 87.9 מיליון ש"ח</w:t>
      </w:r>
      <w:r w:rsidR="00710A59">
        <w:rPr>
          <w:rFonts w:hint="cs"/>
          <w:rtl/>
        </w:rPr>
        <w:t>.</w:t>
      </w:r>
    </w:p>
    <w:p w:rsidR="00263A29" w:rsidRPr="003C2AFA" w:rsidP="00263A29" w14:paraId="7C8E5467" w14:textId="40C462AC">
      <w:pPr>
        <w:pStyle w:val="71BULLETS07"/>
        <w:numPr>
          <w:ilvl w:val="0"/>
          <w:numId w:val="0"/>
        </w:numPr>
        <w:ind w:left="424" w:hanging="27"/>
      </w:pPr>
      <w:r w:rsidRPr="006C4866">
        <w:rPr>
          <w:rStyle w:val="717Char0"/>
          <w:rFonts w:eastAsiaTheme="minorHAnsi" w:hint="cs"/>
          <w:noProof/>
          <w:rtl/>
        </w:rPr>
        <w:drawing>
          <wp:anchor distT="0" distB="3600450" distL="114300" distR="114300" simplePos="0" relativeHeight="251723776"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2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598839"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Pr>
          <w:rStyle w:val="717Char0"/>
          <w:rFonts w:eastAsiaTheme="minorHAnsi"/>
          <w:rtl/>
        </w:rPr>
        <w:t xml:space="preserve">מערכת המידע של </w:t>
      </w:r>
      <w:r w:rsidRPr="006C4866">
        <w:rPr>
          <w:rStyle w:val="717Char0"/>
          <w:rFonts w:eastAsiaTheme="minorHAnsi"/>
          <w:rtl/>
        </w:rPr>
        <w:t>נש"ם</w:t>
      </w:r>
      <w:r w:rsidRPr="006C4866">
        <w:rPr>
          <w:rStyle w:val="717Char0"/>
          <w:rFonts w:eastAsiaTheme="minorHAnsi"/>
          <w:rtl/>
        </w:rPr>
        <w:t xml:space="preserve"> ככלי ניהול מקצועי</w:t>
      </w:r>
      <w:r w:rsidRPr="000021EE">
        <w:rPr>
          <w:rtl/>
        </w:rPr>
        <w:t xml:space="preserve"> </w:t>
      </w:r>
      <w:r w:rsidRPr="000021EE">
        <w:rPr>
          <w:rFonts w:hint="cs"/>
          <w:rtl/>
        </w:rPr>
        <w:t xml:space="preserve">- </w:t>
      </w:r>
      <w:r w:rsidRPr="000021EE">
        <w:rPr>
          <w:rtl/>
        </w:rPr>
        <w:t xml:space="preserve">בידי </w:t>
      </w:r>
      <w:r w:rsidRPr="000021EE">
        <w:rPr>
          <w:rtl/>
        </w:rPr>
        <w:t>נש"ם</w:t>
      </w:r>
      <w:r w:rsidRPr="000021EE">
        <w:rPr>
          <w:rtl/>
        </w:rPr>
        <w:t xml:space="preserve"> אין נתונים אמינים ועקביים על שלבי הטיפול בעבירות המשמעת, ואין בידיה כלים מתאימים לבקרה ולמעקב אחר שלבי הטיפול בעבירות; עלו הפערים האלה במערכות המידע - 65% מתאי המידע של שלבי הטיפול במסד הנתונים של אגף המשמעת היו ריקים. למשל, ב-69% מהתלונות לא צוין במאגר באיזה שלב נמצא הטיפול בתלונה, </w:t>
      </w:r>
      <w:r w:rsidRPr="000021EE">
        <w:rPr>
          <w:rtl/>
        </w:rPr>
        <w:t>וב</w:t>
      </w:r>
      <w:r w:rsidRPr="000021EE">
        <w:rPr>
          <w:rtl/>
        </w:rPr>
        <w:t xml:space="preserve">-69% מהתלונות לא צוין מי הוא הגורם המטפל בתלונה; 74% מהתאים במסד הנתונים של אגף החקירות היו ריקים. למשל, ב-88% מהחקירות לא צוין במאגר התאריך שבו התקבלה התלונה, </w:t>
      </w:r>
      <w:r w:rsidRPr="000021EE">
        <w:rPr>
          <w:rtl/>
        </w:rPr>
        <w:t>וב</w:t>
      </w:r>
      <w:r w:rsidRPr="000021EE">
        <w:rPr>
          <w:rtl/>
        </w:rPr>
        <w:t xml:space="preserve">-74% מהחקירות לא צוין המספר הסידורי של החקירה; 69% מהתאים במסד הנתונים של בית הדין למשמעת - היו ריקים. למשל, ב-30% מהתיקים נותרו ריקים התאים שבהם יש לציין באיזה מחוז של בית הדין מדובר, </w:t>
      </w:r>
      <w:r w:rsidRPr="000021EE">
        <w:rPr>
          <w:rtl/>
        </w:rPr>
        <w:t>וב</w:t>
      </w:r>
      <w:r w:rsidRPr="000021EE">
        <w:rPr>
          <w:rtl/>
        </w:rPr>
        <w:t xml:space="preserve">-93% מהתיקים לא צוין תאריך הגשת התובענה. נכון לנובמבר 2021, תיק התלונה או החקירה הוא תיק פיזי, שחלק מהמידע בו מוזן ידנית למודול משמעת, </w:t>
      </w:r>
      <w:r w:rsidRPr="000021EE">
        <w:rPr>
          <w:rtl/>
        </w:rPr>
        <w:t>ונש"ם</w:t>
      </w:r>
      <w:r w:rsidRPr="000021EE">
        <w:rPr>
          <w:rtl/>
        </w:rPr>
        <w:t xml:space="preserve"> לא גיבשה פתרון לקידום מחשוב התיקים. </w:t>
      </w:r>
      <w:r w:rsidRPr="000021EE">
        <w:rPr>
          <w:rtl/>
        </w:rPr>
        <w:t>נש"ם</w:t>
      </w:r>
      <w:r w:rsidRPr="000021EE">
        <w:rPr>
          <w:rtl/>
        </w:rPr>
        <w:t xml:space="preserve"> לא הקימה מאגר אלקטרוני של נתונים על כל הליכי המשמעת שנפתחו שיאפשר בין השאר מעקב אחר ביצוע המלצותיה, ואין בידיה נתונים סטטיסטיים על מידת אימוץ המלצות אגף המשמעת בידי המשרדים או על פרק הזמן שחולף עד לאימוץ ההמלצות</w:t>
      </w:r>
      <w:r>
        <w:rPr>
          <w:rFonts w:hint="cs"/>
          <w:rtl/>
        </w:rPr>
        <w:t>.</w:t>
      </w:r>
    </w:p>
    <w:p w:rsidR="00263A29" w:rsidRPr="003C2AFA" w:rsidP="00263A29" w14:paraId="6250C3D9" w14:textId="4A6FA075">
      <w:pPr>
        <w:pStyle w:val="71BULLETS07"/>
        <w:numPr>
          <w:ilvl w:val="0"/>
          <w:numId w:val="0"/>
        </w:numPr>
        <w:ind w:left="424" w:hanging="27"/>
      </w:pPr>
      <w:r w:rsidRPr="006C4866">
        <w:rPr>
          <w:rStyle w:val="717Char0"/>
          <w:rFonts w:eastAsiaTheme="minorHAnsi" w:hint="cs"/>
          <w:noProof/>
          <w:rtl/>
        </w:rPr>
        <w:drawing>
          <wp:anchor distT="0" distB="3600450" distL="114300" distR="114300" simplePos="0" relativeHeight="251724800" behindDoc="0" locked="0" layoutInCell="1" allowOverlap="1">
            <wp:simplePos x="0" y="0"/>
            <wp:positionH relativeFrom="column">
              <wp:posOffset>4517390</wp:posOffset>
            </wp:positionH>
            <wp:positionV relativeFrom="paragraph">
              <wp:posOffset>50476</wp:posOffset>
            </wp:positionV>
            <wp:extent cx="161925" cy="161925"/>
            <wp:effectExtent l="0" t="0" r="3175" b="3175"/>
            <wp:wrapSquare wrapText="bothSides"/>
            <wp:docPr id="29"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67720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Pr>
          <w:rStyle w:val="717Char0"/>
          <w:rFonts w:eastAsiaTheme="minorHAnsi"/>
          <w:rtl/>
        </w:rPr>
        <w:t>מבנה ארגוני ותקינה של מערך המשמעת</w:t>
      </w:r>
      <w:r w:rsidRPr="000021EE">
        <w:rPr>
          <w:rtl/>
        </w:rPr>
        <w:t xml:space="preserve"> </w:t>
      </w:r>
      <w:r w:rsidRPr="000021EE">
        <w:rPr>
          <w:rFonts w:hint="cs"/>
          <w:rtl/>
        </w:rPr>
        <w:t xml:space="preserve">- </w:t>
      </w:r>
      <w:r w:rsidRPr="000021EE">
        <w:rPr>
          <w:rtl/>
        </w:rPr>
        <w:t xml:space="preserve">בשנים 2015 עד 2020 מספר הפניות של משרדים </w:t>
      </w:r>
      <w:r w:rsidRPr="000021EE">
        <w:rPr>
          <w:rtl/>
        </w:rPr>
        <w:t>לנש"ם</w:t>
      </w:r>
      <w:r w:rsidRPr="000021EE">
        <w:rPr>
          <w:rtl/>
        </w:rPr>
        <w:t xml:space="preserve"> כמעט הוכפל והגיע ל-2,460 פניות; מספר תיקי המשמעת שנפתחו בשנים אלו בעקבות הפניות גדל ב-126%, ובד בבד הצטמצם מספר התובעים וחוקרי המשמעת </w:t>
      </w:r>
      <w:r w:rsidRPr="000021EE">
        <w:rPr>
          <w:rtl/>
        </w:rPr>
        <w:t>בנש"ם</w:t>
      </w:r>
      <w:r w:rsidRPr="000021EE">
        <w:rPr>
          <w:rtl/>
        </w:rPr>
        <w:t xml:space="preserve"> ב-13% (מ-23 בשנת 2015 ל-20 בשנת 2021). עקב צמצום משאבי האנוש בתחומי הליבה (חוקרים ותובעים) באגפי המשמעת, והגידול שחל במספר תלונות המשמעת, מספר התלונות לתובע ולחוקר גדל במהלך חמש שנים פי 2.5 ופי 2.8, בהתאמה (</w:t>
      </w:r>
      <w:r w:rsidRPr="000021EE">
        <w:rPr>
          <w:rtl/>
        </w:rPr>
        <w:t>מכ</w:t>
      </w:r>
      <w:r w:rsidRPr="000021EE">
        <w:rPr>
          <w:rtl/>
        </w:rPr>
        <w:t xml:space="preserve">-28 תלונות לתובע בשנת 2015 ל-69 תלונות לתובע בשנת 2020, </w:t>
      </w:r>
      <w:r w:rsidRPr="000021EE">
        <w:rPr>
          <w:rtl/>
        </w:rPr>
        <w:t>ומכ</w:t>
      </w:r>
      <w:r w:rsidRPr="000021EE">
        <w:rPr>
          <w:rtl/>
        </w:rPr>
        <w:t xml:space="preserve">-37 תלונות לחוקר בשנת 2015 </w:t>
      </w:r>
      <w:r w:rsidRPr="000021EE">
        <w:rPr>
          <w:rtl/>
        </w:rPr>
        <w:t>לכ</w:t>
      </w:r>
      <w:r w:rsidRPr="000021EE">
        <w:rPr>
          <w:rtl/>
        </w:rPr>
        <w:t>-104 תלונות לחוקר בשנת 2020). מנהל אגף המשמעת תיאר זאת לפני נציב שירות המדינה כהיעדר יכולת לתת מענה על צורכי המשרדים ועל צרכים של נפגעי העבירה בתיקי המשמעת</w:t>
      </w:r>
      <w:r>
        <w:rPr>
          <w:rFonts w:hint="cs"/>
          <w:rtl/>
        </w:rPr>
        <w:t>.</w:t>
      </w:r>
    </w:p>
    <w:p w:rsidR="00263A29" w:rsidRPr="000021EE" w:rsidP="006C4866" w14:paraId="5B3D1D7A" w14:textId="77777777">
      <w:pPr>
        <w:pStyle w:val="ListParagraph"/>
        <w:spacing w:after="160" w:line="288" w:lineRule="auto"/>
        <w:ind w:left="282" w:hanging="566"/>
        <w:contextualSpacing w:val="0"/>
        <w:rPr>
          <w:rFonts w:ascii="Tahoma" w:eastAsia="Times New Roman" w:hAnsi="Tahoma" w:cs="Tahoma"/>
          <w:color w:val="0D0D0D" w:themeColor="text1" w:themeTint="F2"/>
          <w:sz w:val="18"/>
          <w:szCs w:val="18"/>
          <w:lang w:eastAsia="he-IL"/>
        </w:rPr>
      </w:pPr>
      <w:r w:rsidRPr="006C4866">
        <w:rPr>
          <w:rStyle w:val="717Char0"/>
          <w:rFonts w:hint="cs"/>
          <w:noProof/>
          <w:rtl/>
          <w:lang w:eastAsia="he-IL"/>
        </w:rPr>
        <w:drawing>
          <wp:anchor distT="0" distB="3600450" distL="114300" distR="114300" simplePos="0" relativeHeight="251725824" behindDoc="0" locked="0" layoutInCell="1" allowOverlap="1">
            <wp:simplePos x="0" y="0"/>
            <wp:positionH relativeFrom="column">
              <wp:posOffset>4517390</wp:posOffset>
            </wp:positionH>
            <wp:positionV relativeFrom="paragraph">
              <wp:posOffset>36506</wp:posOffset>
            </wp:positionV>
            <wp:extent cx="161925" cy="161925"/>
            <wp:effectExtent l="0" t="0" r="3175" b="3175"/>
            <wp:wrapSquare wrapText="bothSides"/>
            <wp:docPr id="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86711" name="Picture 46"/>
                    <pic:cNvPicPr/>
                  </pic:nvPicPr>
                  <pic:blipFill>
                    <a:blip xmlns:r="http://schemas.openxmlformats.org/officeDocument/2006/relationships" r:embed="rId19" cstate="print">
                      <a:extLst>
                        <a:ext xmlns:a="http://schemas.openxmlformats.org/drawingml/2006/main"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6C4866">
        <w:rPr>
          <w:rStyle w:val="717Char0"/>
          <w:rtl/>
          <w:lang w:eastAsia="he-IL"/>
        </w:rPr>
        <w:t>החלת חוק המשמעת על תאגידים ציבוריים</w:t>
      </w:r>
      <w:r w:rsidRPr="000021EE">
        <w:rPr>
          <w:rFonts w:ascii="Tahoma" w:eastAsia="Times New Roman" w:hAnsi="Tahoma" w:cs="Tahoma"/>
          <w:color w:val="0D0D0D" w:themeColor="text1" w:themeTint="F2"/>
          <w:sz w:val="18"/>
          <w:szCs w:val="18"/>
          <w:rtl/>
          <w:lang w:eastAsia="he-IL"/>
        </w:rPr>
        <w:t xml:space="preserve"> </w:t>
      </w:r>
      <w:r w:rsidRPr="000021EE">
        <w:rPr>
          <w:rFonts w:ascii="Tahoma" w:eastAsia="Times New Roman" w:hAnsi="Tahoma" w:cs="Tahoma" w:hint="cs"/>
          <w:color w:val="0D0D0D" w:themeColor="text1" w:themeTint="F2"/>
          <w:sz w:val="18"/>
          <w:szCs w:val="18"/>
          <w:rtl/>
          <w:lang w:eastAsia="he-IL"/>
        </w:rPr>
        <w:t xml:space="preserve">- </w:t>
      </w:r>
      <w:r w:rsidRPr="000021EE">
        <w:rPr>
          <w:rFonts w:ascii="Tahoma" w:eastAsia="Times New Roman" w:hAnsi="Tahoma" w:cs="Tahoma"/>
          <w:color w:val="0D0D0D" w:themeColor="text1" w:themeTint="F2"/>
          <w:sz w:val="18"/>
          <w:szCs w:val="18"/>
          <w:rtl/>
          <w:lang w:eastAsia="he-IL"/>
        </w:rPr>
        <w:t xml:space="preserve">משרד המשפטים לא מיפה את התאגידים הציבוריים לשם איתור התאגידים שאין הוראה המסדירה את הדין המשמעתי </w:t>
      </w:r>
      <w:r w:rsidRPr="000021EE">
        <w:rPr>
          <w:rFonts w:ascii="Tahoma" w:eastAsia="Times New Roman" w:hAnsi="Tahoma" w:cs="Tahoma"/>
          <w:color w:val="0D0D0D" w:themeColor="text1" w:themeTint="F2"/>
          <w:sz w:val="18"/>
          <w:szCs w:val="18"/>
          <w:rtl/>
          <w:lang w:eastAsia="he-IL"/>
        </w:rPr>
        <w:t>החל על עובדיהם, ולא בחן את המשך הטיפול בהסדרת מערכת נורמטיבית מחייבת בנושאי המשמעת בהם. כמו כן, לא קודם פתרון הסדרתי וחסרים כללים ונהלים המסדירים את הבירור והחקירה של חשד לעבירת משמעת בחלק מהתאגידים.</w:t>
      </w:r>
    </w:p>
    <w:p w:rsidR="00263A29" w:rsidRPr="00617F1D" w:rsidP="00617F1D" w14:paraId="52A0B8A5" w14:textId="77777777">
      <w:pPr>
        <w:pStyle w:val="ListParagraph"/>
        <w:numPr>
          <w:ilvl w:val="0"/>
          <w:numId w:val="67"/>
        </w:numPr>
        <w:spacing w:after="160" w:line="288" w:lineRule="auto"/>
        <w:ind w:left="849" w:hanging="567"/>
        <w:rPr>
          <w:rFonts w:ascii="Tahoma" w:eastAsia="Times New Roman" w:hAnsi="Tahoma" w:cs="Tahoma"/>
          <w:color w:val="0D0D0D" w:themeColor="text1" w:themeTint="F2"/>
          <w:spacing w:val="-4"/>
          <w:sz w:val="18"/>
          <w:szCs w:val="18"/>
          <w:lang w:eastAsia="he-IL"/>
        </w:rPr>
      </w:pPr>
      <w:r w:rsidRPr="00617F1D">
        <w:rPr>
          <w:rStyle w:val="717Char0"/>
          <w:spacing w:val="-4"/>
          <w:rtl/>
          <w:lang w:eastAsia="he-IL"/>
        </w:rPr>
        <w:t>בנק ישראל</w:t>
      </w:r>
      <w:r w:rsidRPr="00617F1D">
        <w:rPr>
          <w:rFonts w:ascii="Tahoma" w:eastAsia="Times New Roman" w:hAnsi="Tahoma" w:cs="Tahoma"/>
          <w:color w:val="0D0D0D" w:themeColor="text1" w:themeTint="F2"/>
          <w:spacing w:val="-4"/>
          <w:sz w:val="18"/>
          <w:szCs w:val="18"/>
          <w:rtl/>
          <w:lang w:eastAsia="he-IL"/>
        </w:rPr>
        <w:t xml:space="preserve"> </w:t>
      </w:r>
      <w:r w:rsidRPr="00617F1D">
        <w:rPr>
          <w:rFonts w:ascii="Tahoma" w:eastAsia="Times New Roman" w:hAnsi="Tahoma" w:cs="Tahoma" w:hint="cs"/>
          <w:color w:val="0D0D0D" w:themeColor="text1" w:themeTint="F2"/>
          <w:spacing w:val="-4"/>
          <w:sz w:val="18"/>
          <w:szCs w:val="18"/>
          <w:rtl/>
          <w:lang w:eastAsia="he-IL"/>
        </w:rPr>
        <w:t xml:space="preserve">- </w:t>
      </w:r>
      <w:r w:rsidRPr="00617F1D">
        <w:rPr>
          <w:rFonts w:ascii="Tahoma" w:eastAsia="Times New Roman" w:hAnsi="Tahoma" w:cs="Tahoma"/>
          <w:color w:val="0D0D0D" w:themeColor="text1" w:themeTint="F2"/>
          <w:spacing w:val="-4"/>
          <w:sz w:val="18"/>
          <w:szCs w:val="18"/>
          <w:rtl/>
          <w:lang w:eastAsia="he-IL"/>
        </w:rPr>
        <w:t>אף שחלפו כ-15 שנה מאז החליטה הממשלה להחיל את חוק המשמעת על עובדי בנק ישראל, וחמש שנים מאז הביקורת הקודמת, הנהלת בנק ישראל טרם הסדירה מסגרת נורמטיבית שלמה לטיפול בעבירות משמעת בבנק ישראל.</w:t>
      </w:r>
    </w:p>
    <w:p w:rsidR="00263A29" w:rsidRPr="00617F1D" w:rsidP="00617F1D" w14:paraId="7AD87E49" w14:textId="77777777">
      <w:pPr>
        <w:pStyle w:val="ListParagraph"/>
        <w:numPr>
          <w:ilvl w:val="0"/>
          <w:numId w:val="67"/>
        </w:numPr>
        <w:spacing w:after="160" w:line="288" w:lineRule="auto"/>
        <w:ind w:left="849" w:hanging="567"/>
        <w:rPr>
          <w:rFonts w:ascii="Tahoma" w:eastAsia="Times New Roman" w:hAnsi="Tahoma" w:cs="Tahoma"/>
          <w:color w:val="0D0D0D" w:themeColor="text1" w:themeTint="F2"/>
          <w:sz w:val="18"/>
          <w:szCs w:val="18"/>
          <w:lang w:eastAsia="he-IL"/>
        </w:rPr>
      </w:pPr>
      <w:r w:rsidRPr="006C4866">
        <w:rPr>
          <w:rStyle w:val="717Char0"/>
          <w:rtl/>
          <w:lang w:eastAsia="he-IL"/>
        </w:rPr>
        <w:t>יד ושם - רשות הזיכרון לשואה ולגבורה</w:t>
      </w:r>
      <w:r w:rsidRPr="00617F1D">
        <w:rPr>
          <w:rFonts w:ascii="Tahoma" w:eastAsia="Times New Roman" w:hAnsi="Tahoma" w:cs="Tahoma"/>
          <w:color w:val="0D0D0D" w:themeColor="text1" w:themeTint="F2"/>
          <w:sz w:val="18"/>
          <w:szCs w:val="18"/>
          <w:rtl/>
          <w:lang w:eastAsia="he-IL"/>
        </w:rPr>
        <w:t xml:space="preserve"> </w:t>
      </w:r>
      <w:r w:rsidRPr="00617F1D">
        <w:rPr>
          <w:rFonts w:ascii="Tahoma" w:eastAsia="Times New Roman" w:hAnsi="Tahoma" w:cs="Tahoma" w:hint="cs"/>
          <w:color w:val="0D0D0D" w:themeColor="text1" w:themeTint="F2"/>
          <w:sz w:val="18"/>
          <w:szCs w:val="18"/>
          <w:rtl/>
          <w:lang w:eastAsia="he-IL"/>
        </w:rPr>
        <w:t xml:space="preserve">- </w:t>
      </w:r>
      <w:r w:rsidRPr="00617F1D">
        <w:rPr>
          <w:rFonts w:ascii="Tahoma" w:eastAsia="Times New Roman" w:hAnsi="Tahoma" w:cs="Tahoma"/>
          <w:color w:val="0D0D0D" w:themeColor="text1" w:themeTint="F2"/>
          <w:sz w:val="18"/>
          <w:szCs w:val="18"/>
          <w:rtl/>
          <w:lang w:eastAsia="he-IL"/>
        </w:rPr>
        <w:t xml:space="preserve">יד ושם (ארגון המעסיק יותר מ-800 עובדים) טיפל בחשד אחד לעבירת משמעת במשך יותר מחמש שנים ועשה שימוש בתקנון משמעת כללי שאינו מתאים לתחומי העשייה של הארגון. </w:t>
      </w:r>
    </w:p>
    <w:p w:rsidR="00263A29" w:rsidRPr="00617F1D" w:rsidP="00617F1D" w14:paraId="5E71A962" w14:textId="77777777">
      <w:pPr>
        <w:pStyle w:val="ListParagraph"/>
        <w:numPr>
          <w:ilvl w:val="0"/>
          <w:numId w:val="67"/>
        </w:numPr>
        <w:spacing w:after="160" w:line="288" w:lineRule="auto"/>
        <w:ind w:left="849" w:hanging="567"/>
        <w:rPr>
          <w:rFonts w:ascii="Tahoma" w:eastAsia="Times New Roman" w:hAnsi="Tahoma" w:cs="Tahoma"/>
          <w:color w:val="0D0D0D" w:themeColor="text1" w:themeTint="F2"/>
          <w:sz w:val="18"/>
          <w:szCs w:val="18"/>
          <w:lang w:eastAsia="he-IL"/>
        </w:rPr>
      </w:pPr>
      <w:r w:rsidRPr="006C4866">
        <w:rPr>
          <w:rStyle w:val="717Char0"/>
          <w:rtl/>
          <w:lang w:eastAsia="he-IL"/>
        </w:rPr>
        <w:t>מכון התקנים הישראלי</w:t>
      </w:r>
      <w:r w:rsidRPr="00617F1D">
        <w:rPr>
          <w:rFonts w:ascii="Tahoma" w:eastAsia="Times New Roman" w:hAnsi="Tahoma" w:cs="Tahoma"/>
          <w:color w:val="0D0D0D" w:themeColor="text1" w:themeTint="F2"/>
          <w:sz w:val="18"/>
          <w:szCs w:val="18"/>
          <w:rtl/>
          <w:lang w:eastAsia="he-IL"/>
        </w:rPr>
        <w:t xml:space="preserve"> </w:t>
      </w:r>
      <w:r w:rsidRPr="00617F1D">
        <w:rPr>
          <w:rFonts w:ascii="Tahoma" w:eastAsia="Times New Roman" w:hAnsi="Tahoma" w:cs="Tahoma" w:hint="cs"/>
          <w:color w:val="0D0D0D" w:themeColor="text1" w:themeTint="F2"/>
          <w:sz w:val="18"/>
          <w:szCs w:val="18"/>
          <w:rtl/>
          <w:lang w:eastAsia="he-IL"/>
        </w:rPr>
        <w:t xml:space="preserve">- </w:t>
      </w:r>
      <w:r w:rsidRPr="00617F1D">
        <w:rPr>
          <w:rFonts w:ascii="Tahoma" w:eastAsia="Times New Roman" w:hAnsi="Tahoma" w:cs="Tahoma"/>
          <w:color w:val="0D0D0D" w:themeColor="text1" w:themeTint="F2"/>
          <w:sz w:val="18"/>
          <w:szCs w:val="18"/>
          <w:rtl/>
          <w:lang w:eastAsia="he-IL"/>
        </w:rPr>
        <w:t>הנהלת מכון התקנים סבורה כי ההסדרה הנורמטיבית הקיימת אינה נותנת לה את הכלים הנדרשים לטיפול בחשדות לעבירות משמעת של עובדי המכון.</w:t>
      </w:r>
    </w:p>
    <w:p w:rsidR="00263A29" w:rsidRPr="00617F1D" w:rsidP="00617F1D" w14:paraId="497BFFF9" w14:textId="6E9ECBED">
      <w:pPr>
        <w:pStyle w:val="ListParagraph"/>
        <w:numPr>
          <w:ilvl w:val="0"/>
          <w:numId w:val="67"/>
        </w:numPr>
        <w:spacing w:after="160" w:line="288" w:lineRule="auto"/>
        <w:ind w:left="849" w:hanging="567"/>
        <w:rPr>
          <w:rFonts w:ascii="Tahoma" w:eastAsia="Times New Roman" w:hAnsi="Tahoma" w:cs="Tahoma"/>
          <w:color w:val="0D0D0D" w:themeColor="text1" w:themeTint="F2"/>
          <w:sz w:val="18"/>
          <w:szCs w:val="18"/>
          <w:lang w:eastAsia="he-IL"/>
        </w:rPr>
      </w:pPr>
      <w:r w:rsidRPr="006C4866">
        <w:rPr>
          <w:rStyle w:val="717Char0"/>
          <w:rtl/>
          <w:lang w:eastAsia="he-IL"/>
        </w:rPr>
        <w:t>מגן דוד אדום</w:t>
      </w:r>
      <w:r w:rsidRPr="00617F1D">
        <w:rPr>
          <w:rFonts w:ascii="Tahoma" w:eastAsia="Times New Roman" w:hAnsi="Tahoma" w:cs="Tahoma"/>
          <w:color w:val="0D0D0D" w:themeColor="text1" w:themeTint="F2"/>
          <w:sz w:val="18"/>
          <w:szCs w:val="18"/>
          <w:rtl/>
          <w:lang w:eastAsia="he-IL"/>
        </w:rPr>
        <w:t xml:space="preserve"> </w:t>
      </w:r>
      <w:r w:rsidRPr="00617F1D">
        <w:rPr>
          <w:rFonts w:ascii="Tahoma" w:eastAsia="Times New Roman" w:hAnsi="Tahoma" w:cs="Tahoma" w:hint="cs"/>
          <w:color w:val="0D0D0D" w:themeColor="text1" w:themeTint="F2"/>
          <w:sz w:val="18"/>
          <w:szCs w:val="18"/>
          <w:rtl/>
          <w:lang w:eastAsia="he-IL"/>
        </w:rPr>
        <w:t xml:space="preserve">- </w:t>
      </w:r>
      <w:r w:rsidRPr="00617F1D">
        <w:rPr>
          <w:rFonts w:ascii="Tahoma" w:eastAsia="Times New Roman" w:hAnsi="Tahoma" w:cs="Tahoma"/>
          <w:color w:val="0D0D0D" w:themeColor="text1" w:themeTint="F2"/>
          <w:sz w:val="18"/>
          <w:szCs w:val="18"/>
          <w:rtl/>
          <w:lang w:eastAsia="he-IL"/>
        </w:rPr>
        <w:t>אין בידי הנהלת הארגון תמונת מצב מלאה על כלל החשדות לעבירות משמעת בארגון, על הליכי הטיפול בהם ועל תוצאותיהם. לדוגמה, אין בידי הנהלת הארגון נתונים סטטיסטיים על מספר תלונות המשמעת, על מספר המקרים שבהם ננקטו אמצעי משמעת ועל מספר העובדים שהושעו.</w:t>
      </w:r>
    </w:p>
    <w:p w:rsidR="00263A29" w:rsidRPr="00617F1D" w:rsidP="00617F1D" w14:paraId="5D02415A" w14:textId="4BEE9D70">
      <w:pPr>
        <w:pStyle w:val="ListParagraph"/>
        <w:numPr>
          <w:ilvl w:val="0"/>
          <w:numId w:val="67"/>
        </w:numPr>
        <w:spacing w:after="160" w:line="288" w:lineRule="auto"/>
        <w:ind w:left="849" w:hanging="567"/>
        <w:rPr>
          <w:rFonts w:ascii="Tahoma" w:eastAsia="Times New Roman" w:hAnsi="Tahoma" w:cs="Tahoma"/>
          <w:color w:val="0D0D0D" w:themeColor="text1" w:themeTint="F2"/>
          <w:sz w:val="18"/>
          <w:szCs w:val="18"/>
          <w:lang w:eastAsia="he-IL"/>
        </w:rPr>
      </w:pPr>
      <w:r w:rsidRPr="006C4866">
        <w:rPr>
          <w:rStyle w:val="717Char0"/>
          <w:rFonts w:hint="cs"/>
          <w:noProof/>
          <w:rtl/>
        </w:rPr>
        <w:drawing>
          <wp:anchor distT="0" distB="0" distL="114300" distR="114300" simplePos="0" relativeHeight="251688960" behindDoc="0" locked="0" layoutInCell="1" allowOverlap="1">
            <wp:simplePos x="0" y="0"/>
            <wp:positionH relativeFrom="column">
              <wp:posOffset>2108835</wp:posOffset>
            </wp:positionH>
            <wp:positionV relativeFrom="paragraph">
              <wp:posOffset>652711</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xmlns:r="http://schemas.openxmlformats.org/officeDocument/2006/relationships" r:embed="rId2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r w:rsidRPr="006C4866">
        <w:rPr>
          <w:rStyle w:val="717Char0"/>
          <w:rtl/>
          <w:lang w:eastAsia="he-IL"/>
        </w:rPr>
        <w:t>תאגיד השידור הישראלי</w:t>
      </w:r>
      <w:r w:rsidRPr="00617F1D">
        <w:rPr>
          <w:rFonts w:ascii="Tahoma" w:eastAsia="Times New Roman" w:hAnsi="Tahoma" w:cs="Tahoma"/>
          <w:color w:val="0D0D0D" w:themeColor="text1" w:themeTint="F2"/>
          <w:sz w:val="18"/>
          <w:szCs w:val="18"/>
          <w:rtl/>
          <w:lang w:eastAsia="he-IL"/>
        </w:rPr>
        <w:t xml:space="preserve"> </w:t>
      </w:r>
      <w:r w:rsidRPr="00617F1D">
        <w:rPr>
          <w:rFonts w:ascii="Tahoma" w:eastAsia="Times New Roman" w:hAnsi="Tahoma" w:cs="Tahoma" w:hint="cs"/>
          <w:color w:val="0D0D0D" w:themeColor="text1" w:themeTint="F2"/>
          <w:sz w:val="18"/>
          <w:szCs w:val="18"/>
          <w:rtl/>
          <w:lang w:eastAsia="he-IL"/>
        </w:rPr>
        <w:t xml:space="preserve">- </w:t>
      </w:r>
      <w:r w:rsidRPr="00617F1D">
        <w:rPr>
          <w:rFonts w:ascii="Tahoma" w:eastAsia="Times New Roman" w:hAnsi="Tahoma" w:cs="Tahoma"/>
          <w:color w:val="0D0D0D" w:themeColor="text1" w:themeTint="F2"/>
          <w:sz w:val="18"/>
          <w:szCs w:val="18"/>
          <w:rtl/>
          <w:lang w:eastAsia="he-IL"/>
        </w:rPr>
        <w:t xml:space="preserve">התאגיד ערך בירורי משמעת פנימיים (בלא להעבירם </w:t>
      </w:r>
      <w:r w:rsidRPr="00617F1D">
        <w:rPr>
          <w:rFonts w:ascii="Tahoma" w:eastAsia="Times New Roman" w:hAnsi="Tahoma" w:cs="Tahoma"/>
          <w:color w:val="0D0D0D" w:themeColor="text1" w:themeTint="F2"/>
          <w:sz w:val="18"/>
          <w:szCs w:val="18"/>
          <w:rtl/>
          <w:lang w:eastAsia="he-IL"/>
        </w:rPr>
        <w:t>לנש"ם</w:t>
      </w:r>
      <w:r w:rsidRPr="00617F1D">
        <w:rPr>
          <w:rFonts w:ascii="Tahoma" w:eastAsia="Times New Roman" w:hAnsi="Tahoma" w:cs="Tahoma"/>
          <w:color w:val="0D0D0D" w:themeColor="text1" w:themeTint="F2"/>
          <w:sz w:val="18"/>
          <w:szCs w:val="18"/>
          <w:rtl/>
          <w:lang w:eastAsia="he-IL"/>
        </w:rPr>
        <w:t xml:space="preserve">) לגבי 11 עובדים. לגבי 6 מ-11 העובדים התאגיד נדרש לדווח </w:t>
      </w:r>
      <w:r w:rsidRPr="00617F1D">
        <w:rPr>
          <w:rFonts w:ascii="Tahoma" w:eastAsia="Times New Roman" w:hAnsi="Tahoma" w:cs="Tahoma"/>
          <w:color w:val="0D0D0D" w:themeColor="text1" w:themeTint="F2"/>
          <w:sz w:val="18"/>
          <w:szCs w:val="18"/>
          <w:rtl/>
          <w:lang w:eastAsia="he-IL"/>
        </w:rPr>
        <w:t>לנש"ם</w:t>
      </w:r>
      <w:r w:rsidRPr="00617F1D">
        <w:rPr>
          <w:rFonts w:ascii="Tahoma" w:eastAsia="Times New Roman" w:hAnsi="Tahoma" w:cs="Tahoma"/>
          <w:color w:val="0D0D0D" w:themeColor="text1" w:themeTint="F2"/>
          <w:sz w:val="18"/>
          <w:szCs w:val="18"/>
          <w:rtl/>
          <w:lang w:eastAsia="he-IL"/>
        </w:rPr>
        <w:t>, אך לא עשה זאת</w:t>
      </w:r>
      <w:r w:rsidRPr="00617F1D">
        <w:rPr>
          <w:rFonts w:ascii="Tahoma" w:eastAsia="Times New Roman" w:hAnsi="Tahoma" w:cs="Tahoma" w:hint="cs"/>
          <w:color w:val="0D0D0D" w:themeColor="text1" w:themeTint="F2"/>
          <w:sz w:val="18"/>
          <w:szCs w:val="18"/>
          <w:rtl/>
          <w:lang w:eastAsia="he-IL"/>
        </w:rPr>
        <w:t>.</w:t>
      </w:r>
    </w:p>
    <w:p w:rsidR="00263A29" w:rsidRPr="006C4866" w:rsidP="006C4866" w14:paraId="7E4B3958" w14:textId="77777777">
      <w:pPr>
        <w:pStyle w:val="7112"/>
        <w:spacing w:before="240"/>
        <w:rPr>
          <w:rtl/>
        </w:rPr>
      </w:pPr>
      <w:r w:rsidRPr="006C4866">
        <w:rPr>
          <w:rtl/>
        </w:rPr>
        <w:t>שיתוף הפעולה בין אגף החקירות לאגף המשמעת השתפר.</w:t>
      </w:r>
    </w:p>
    <w:p w:rsidR="00FB7BBB" w:rsidRPr="006C4866" w:rsidP="006C4866" w14:paraId="6CC2E20F" w14:textId="130027E1">
      <w:pPr>
        <w:pStyle w:val="7112"/>
        <w:rPr>
          <w:rtl/>
        </w:rPr>
      </w:pPr>
      <w:r w:rsidRPr="004232CF">
        <w:rPr>
          <w:rStyle w:val="21Char1"/>
          <w:noProof/>
          <w:rtl/>
        </w:rPr>
        <mc:AlternateContent>
          <mc:Choice Requires="wps">
            <w:drawing>
              <wp:anchor distT="45720" distB="45720" distL="114300" distR="114300" simplePos="0" relativeHeight="251689984" behindDoc="0" locked="0" layoutInCell="1" allowOverlap="1">
                <wp:simplePos x="0" y="0"/>
                <wp:positionH relativeFrom="column">
                  <wp:posOffset>54825</wp:posOffset>
                </wp:positionH>
                <wp:positionV relativeFrom="paragraph">
                  <wp:posOffset>636905</wp:posOffset>
                </wp:positionV>
                <wp:extent cx="4667250" cy="390525"/>
                <wp:effectExtent l="0" t="0" r="19050" b="15875"/>
                <wp:wrapSquare wrapText="bothSides"/>
                <wp:docPr id="58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rsidR="00C914A4" w:rsidRPr="00A25467" w:rsidP="00617F1D" w14:textId="77777777">
                            <w:pPr>
                              <w:pStyle w:val="216"/>
                              <w:spacing w:after="720"/>
                              <w:rPr>
                                <w:rtl/>
                              </w:rPr>
                            </w:pPr>
                            <w:r>
                              <w:rPr>
                                <w:rFonts w:hint="cs"/>
                                <w:rtl/>
                              </w:rPr>
                              <w:t>עיקרי המלצות הביקורת</w:t>
                            </w:r>
                          </w:p>
                          <w:p w:rsidR="00C914A4" w:rsidP="00617F1D" w14:textId="77777777">
                            <w:pPr>
                              <w:spacing w:after="720"/>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1047" type="#_x0000_t202" style="width:367.5pt;height:30.75pt;margin-top:50.15pt;margin-left:4.3pt;mso-height-percent:0;mso-height-relative:margin;mso-width-percent:0;mso-width-relative:margin;mso-wrap-distance-bottom:3.6pt;mso-wrap-distance-left:9pt;mso-wrap-distance-right:9pt;mso-wrap-distance-top:3.6pt;mso-wrap-style:square;position:absolute;visibility:visible;v-text-anchor:top;z-index:251691008" strokecolor="white">
                <v:textbox>
                  <w:txbxContent>
                    <w:p w:rsidR="00C914A4" w:rsidRPr="00A25467" w:rsidP="00617F1D" w14:paraId="52B54D5A" w14:textId="77777777">
                      <w:pPr>
                        <w:pStyle w:val="216"/>
                        <w:spacing w:after="720"/>
                        <w:rPr>
                          <w:rtl/>
                        </w:rPr>
                      </w:pPr>
                      <w:r>
                        <w:rPr>
                          <w:rFonts w:hint="cs"/>
                          <w:rtl/>
                        </w:rPr>
                        <w:t>עיקרי המלצות הביקורת</w:t>
                      </w:r>
                    </w:p>
                    <w:p w:rsidR="00C914A4" w:rsidP="00617F1D" w14:paraId="106544F9" w14:textId="77777777">
                      <w:pPr>
                        <w:spacing w:after="720"/>
                      </w:pPr>
                    </w:p>
                  </w:txbxContent>
                </v:textbox>
                <w10:wrap type="square"/>
              </v:shape>
            </w:pict>
          </mc:Fallback>
        </mc:AlternateContent>
      </w:r>
      <w:r w:rsidRPr="006C4866">
        <w:rPr>
          <w:noProof/>
          <w:rtl/>
        </w:rPr>
        <mc:AlternateContent>
          <mc:Choice Requires="wps">
            <w:drawing>
              <wp:anchor distT="0" distB="0" distL="114300" distR="114300" simplePos="0" relativeHeight="251692032" behindDoc="0" locked="0" layoutInCell="1" allowOverlap="1">
                <wp:simplePos x="0" y="0"/>
                <wp:positionH relativeFrom="column">
                  <wp:posOffset>-114300</wp:posOffset>
                </wp:positionH>
                <wp:positionV relativeFrom="paragraph">
                  <wp:posOffset>591450</wp:posOffset>
                </wp:positionV>
                <wp:extent cx="4733925" cy="0"/>
                <wp:effectExtent l="0" t="12700" r="15875" b="12700"/>
                <wp:wrapNone/>
                <wp:docPr id="585" name="Straight Connector 585"/>
                <wp:cNvGraphicFramePr/>
                <a:graphic xmlns:a="http://schemas.openxmlformats.org/drawingml/2006/main">
                  <a:graphicData uri="http://schemas.microsoft.com/office/word/2010/wordprocessingShape">
                    <wps:wsp xmlns:wps="http://schemas.microsoft.com/office/word/2010/wordprocessingShape">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585" o:spid="_x0000_s1048" style="mso-width-percent:0;mso-width-relative:margin;mso-wrap-distance-bottom:0;mso-wrap-distance-left:9pt;mso-wrap-distance-right:9pt;mso-wrap-distance-top:0;mso-wrap-style:square;position:absolute;visibility:visible;z-index:251693056" from="-9pt,46.55pt" to="363.75pt,46.55pt" strokecolor="black" strokeweight="2pt"/>
            </w:pict>
          </mc:Fallback>
        </mc:AlternateContent>
      </w:r>
      <w:r w:rsidRPr="006C4866" w:rsidR="00263A29">
        <w:rPr>
          <w:rtl/>
        </w:rPr>
        <w:t>משרד מבקר המדינה מציין לחיוב את פעילותה של רשות המיסים לפרסום אמצעי המשמעת שננקטו כלפי עובדים</w:t>
      </w:r>
      <w:r w:rsidRPr="006C4866" w:rsidR="00FB7BBB">
        <w:rPr>
          <w:rFonts w:hint="cs"/>
          <w:rtl/>
        </w:rPr>
        <w:t>.</w:t>
      </w:r>
    </w:p>
    <w:p w:rsidR="00C914A4" w:rsidRPr="003A3978" w:rsidP="00617F1D" w14:paraId="1813BEAE" w14:textId="5F214041">
      <w:pPr>
        <w:pStyle w:val="7112"/>
        <w:spacing w:before="240"/>
      </w:pPr>
      <w:r w:rsidRPr="006C4866">
        <w:rPr>
          <w:noProof/>
        </w:rPr>
        <w:drawing>
          <wp:anchor distT="0" distB="3600450" distL="114300" distR="114300" simplePos="0" relativeHeight="251695104" behindDoc="0" locked="0" layoutInCell="1" allowOverlap="1">
            <wp:simplePos x="0" y="0"/>
            <wp:positionH relativeFrom="column">
              <wp:posOffset>4539615</wp:posOffset>
            </wp:positionH>
            <wp:positionV relativeFrom="paragraph">
              <wp:posOffset>704430</wp:posOffset>
            </wp:positionV>
            <wp:extent cx="140335" cy="161925"/>
            <wp:effectExtent l="0" t="0" r="0" b="3175"/>
            <wp:wrapSquare wrapText="bothSides"/>
            <wp:docPr id="587" name="תמונה 33"/>
            <wp:cNvGraphicFramePr/>
            <a:graphic xmlns:a="http://schemas.openxmlformats.org/drawingml/2006/main">
              <a:graphicData uri="http://schemas.openxmlformats.org/drawingml/2006/picture">
                <pic:pic xmlns:pic="http://schemas.openxmlformats.org/drawingml/2006/picture">
                  <pic:nvPicPr>
                    <pic:cNvPr id="1359468666"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866" w:rsidR="006C4866">
        <w:rPr>
          <w:rtl/>
        </w:rPr>
        <w:t xml:space="preserve">מומלץ </w:t>
      </w:r>
      <w:r w:rsidRPr="006C4866" w:rsidR="006C4866">
        <w:rPr>
          <w:rtl/>
        </w:rPr>
        <w:t>שנש"ם</w:t>
      </w:r>
      <w:r w:rsidRPr="006C4866" w:rsidR="006C4866">
        <w:rPr>
          <w:rtl/>
        </w:rPr>
        <w:t xml:space="preserve"> תקבע תקן למשך ההליך המשמעתי על שלביו, באופן שיאפשר לממש את תכליות הדין המשמעתי ולקיים את הוראות חוק המשמעת, תוך שמירה על זכויות העובדים</w:t>
      </w:r>
      <w:r w:rsidRPr="003A3978">
        <w:rPr>
          <w:rtl/>
        </w:rPr>
        <w:t>.</w:t>
      </w:r>
    </w:p>
    <w:p w:rsidR="00C914A4" w:rsidRPr="006C4866" w:rsidP="006C4866" w14:paraId="4886D1DB" w14:textId="5BEA1EC0">
      <w:pPr>
        <w:pStyle w:val="7112"/>
      </w:pPr>
      <w:r w:rsidRPr="006C4866">
        <w:rPr>
          <w:noProof/>
        </w:rPr>
        <w:drawing>
          <wp:anchor distT="0" distB="3600450" distL="114300" distR="114300" simplePos="0" relativeHeight="251694080" behindDoc="0" locked="0" layoutInCell="1" allowOverlap="1">
            <wp:simplePos x="0" y="0"/>
            <wp:positionH relativeFrom="column">
              <wp:posOffset>4539615</wp:posOffset>
            </wp:positionH>
            <wp:positionV relativeFrom="paragraph">
              <wp:posOffset>31965</wp:posOffset>
            </wp:positionV>
            <wp:extent cx="140335" cy="161925"/>
            <wp:effectExtent l="0" t="0" r="0" b="3175"/>
            <wp:wrapSquare wrapText="bothSides"/>
            <wp:docPr id="586" name="תמונה 33"/>
            <wp:cNvGraphicFramePr/>
            <a:graphic xmlns:a="http://schemas.openxmlformats.org/drawingml/2006/main">
              <a:graphicData uri="http://schemas.openxmlformats.org/drawingml/2006/picture">
                <pic:pic xmlns:pic="http://schemas.openxmlformats.org/drawingml/2006/picture">
                  <pic:nvPicPr>
                    <pic:cNvPr id="493188705"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866" w:rsidR="006C4866">
        <w:rPr>
          <w:rtl/>
        </w:rPr>
        <w:t xml:space="preserve">מומלץ </w:t>
      </w:r>
      <w:r w:rsidRPr="006C4866" w:rsidR="006C4866">
        <w:rPr>
          <w:rtl/>
        </w:rPr>
        <w:t>שנש"ם</w:t>
      </w:r>
      <w:r w:rsidRPr="006C4866" w:rsidR="006C4866">
        <w:rPr>
          <w:rtl/>
        </w:rPr>
        <w:t xml:space="preserve"> תפעל לקידום תיקון חוק המשמעת, ובכלל זאת תשלים את טיפולה בטיוטת תזכיר החוק, כדי שמשרד המשפטים יוכל להמשיך לקדם את הליך החקיקה. מומלץ שבמסגרת הטיפול בגיבוש נוסח עדכני מוסכם לתיקון החקיקה בין </w:t>
      </w:r>
      <w:r w:rsidRPr="006C4866" w:rsidR="006C4866">
        <w:rPr>
          <w:rtl/>
        </w:rPr>
        <w:t>נש"ם</w:t>
      </w:r>
      <w:r w:rsidRPr="006C4866" w:rsidR="006C4866">
        <w:rPr>
          <w:rtl/>
        </w:rPr>
        <w:t xml:space="preserve"> למשרד המשפטים, יוסדר הטיפול ברובד הביניים של עבירות המשמעת וייבחן הצורך לחדש את פעילותן של ועדות המשמעת. כמו כן מומלץ </w:t>
      </w:r>
      <w:r w:rsidRPr="006C4866" w:rsidR="006C4866">
        <w:rPr>
          <w:rtl/>
        </w:rPr>
        <w:t>שנש"ם</w:t>
      </w:r>
      <w:r w:rsidRPr="006C4866" w:rsidR="006C4866">
        <w:rPr>
          <w:rtl/>
        </w:rPr>
        <w:t xml:space="preserve"> תפעל לבחינה ולגיבוש של הסדר שישמש בסיס לתיקון חוק המשמעת, כגון ההסדר שהציעה ועדת </w:t>
      </w:r>
      <w:r w:rsidRPr="006C4866" w:rsidR="006C4866">
        <w:rPr>
          <w:rtl/>
        </w:rPr>
        <w:t>קרמניצר</w:t>
      </w:r>
      <w:r w:rsidRPr="006C4866" w:rsidR="006C4866">
        <w:rPr>
          <w:rtl/>
        </w:rPr>
        <w:t xml:space="preserve"> - להקנות לממונים אמצעים </w:t>
      </w:r>
      <w:r w:rsidRPr="006C4866" w:rsidR="006C4866">
        <w:rPr>
          <w:rtl/>
        </w:rPr>
        <w:t>מינהליים</w:t>
      </w:r>
      <w:r w:rsidRPr="006C4866" w:rsidR="006C4866">
        <w:rPr>
          <w:rtl/>
        </w:rPr>
        <w:t xml:space="preserve"> נוספים לטיפול בהפרות משמעת</w:t>
      </w:r>
      <w:r w:rsidRPr="006C4866">
        <w:rPr>
          <w:rtl/>
        </w:rPr>
        <w:t>.</w:t>
      </w:r>
      <w:r w:rsidRPr="006C4866">
        <w:rPr>
          <w:rFonts w:hint="cs"/>
          <w:rtl/>
        </w:rPr>
        <w:t xml:space="preserve"> </w:t>
      </w:r>
    </w:p>
    <w:p w:rsidR="00FB7BBB" w:rsidRPr="00507BCD" w:rsidP="006C4866" w14:paraId="0EDDAD41" w14:textId="6072EE0F">
      <w:pPr>
        <w:pStyle w:val="7112"/>
      </w:pPr>
      <w:r w:rsidRPr="006C4866">
        <w:rPr>
          <w:noProof/>
        </w:rPr>
        <w:drawing>
          <wp:anchor distT="0" distB="3600450" distL="114300" distR="114300" simplePos="0" relativeHeight="251696128" behindDoc="0" locked="0" layoutInCell="1" allowOverlap="1">
            <wp:simplePos x="0" y="0"/>
            <wp:positionH relativeFrom="column">
              <wp:posOffset>4529779</wp:posOffset>
            </wp:positionH>
            <wp:positionV relativeFrom="paragraph">
              <wp:posOffset>9525</wp:posOffset>
            </wp:positionV>
            <wp:extent cx="140335" cy="161925"/>
            <wp:effectExtent l="0" t="0" r="0" b="3175"/>
            <wp:wrapSquare wrapText="bothSides"/>
            <wp:docPr id="589" name="תמונה 33"/>
            <wp:cNvGraphicFramePr/>
            <a:graphic xmlns:a="http://schemas.openxmlformats.org/drawingml/2006/main">
              <a:graphicData uri="http://schemas.openxmlformats.org/drawingml/2006/picture">
                <pic:pic xmlns:pic="http://schemas.openxmlformats.org/drawingml/2006/picture">
                  <pic:nvPicPr>
                    <pic:cNvPr id="1013976193"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4866" w:rsidR="006C4866">
        <w:rPr>
          <w:rtl/>
        </w:rPr>
        <w:t xml:space="preserve">מומלץ </w:t>
      </w:r>
      <w:r w:rsidRPr="006C4866" w:rsidR="006C4866">
        <w:rPr>
          <w:rtl/>
        </w:rPr>
        <w:t>שנש"ם</w:t>
      </w:r>
      <w:r w:rsidRPr="006C4866" w:rsidR="006C4866">
        <w:rPr>
          <w:rtl/>
        </w:rPr>
        <w:t xml:space="preserve"> תפעל לתיקוף מספרי החוקרים הנדרשים בכל המשרדים ולמינוי חוקרי משמעת בהיקף הנדרש בכל הגופים שחל עליהם חוק המשמעת. עוד מומלץ שאגף החקירות יוודא כי חוקרי המשמעת במשרדים עומדים בתנאי הסף שהוא קבע, וכי הם עוברים הכשרה ומוסמכים במועדים שנקבעו, וכן יוודא עם המשרדים שיש מקום להאריך את תוקף הסמכת החוקר קודם שיאריך את תוקפה</w:t>
      </w:r>
      <w:r>
        <w:rPr>
          <w:rFonts w:hint="cs"/>
          <w:rtl/>
        </w:rPr>
        <w:t>.</w:t>
      </w:r>
    </w:p>
    <w:p w:rsidR="00C914A4" w:rsidRPr="00511D4A" w:rsidP="006C4866" w14:paraId="2D13BD85" w14:textId="19A51015">
      <w:pPr>
        <w:pStyle w:val="7112"/>
        <w:rPr>
          <w:spacing w:val="-2"/>
        </w:rPr>
      </w:pPr>
      <w:r w:rsidRPr="00511D4A">
        <w:rPr>
          <w:noProof/>
          <w:spacing w:val="-2"/>
        </w:rPr>
        <w:drawing>
          <wp:anchor distT="0" distB="3600450" distL="114300" distR="114300" simplePos="0" relativeHeight="251697152" behindDoc="0" locked="0" layoutInCell="1" allowOverlap="1">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 xmlns:a="http://schemas.openxmlformats.org/drawingml/2006/main">
              <a:graphicData uri="http://schemas.openxmlformats.org/drawingml/2006/picture">
                <pic:pic xmlns:pic="http://schemas.openxmlformats.org/drawingml/2006/picture">
                  <pic:nvPicPr>
                    <pic:cNvPr id="664568352"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1D4A" w:rsidR="006C4866">
        <w:rPr>
          <w:spacing w:val="-2"/>
          <w:rtl/>
        </w:rPr>
        <w:t xml:space="preserve">על </w:t>
      </w:r>
      <w:r w:rsidRPr="00511D4A" w:rsidR="006C4866">
        <w:rPr>
          <w:spacing w:val="-2"/>
          <w:rtl/>
        </w:rPr>
        <w:t>נש"ם</w:t>
      </w:r>
      <w:r w:rsidRPr="00511D4A" w:rsidR="006C4866">
        <w:rPr>
          <w:spacing w:val="-2"/>
          <w:rtl/>
        </w:rPr>
        <w:t xml:space="preserve"> לפעול לצמצום תקופות ההשעיה הארוכות הכרוכות בתשלום שכר, אם באמצעות זירוז השלב בהליך המשמעתי המצוי בתחום אחריותה של הנציבות כאמור, אם באמצעות מימוש האפשרות לבחון הפחתת שכר, במקרים המתאימים, ואם באמצעות הגברת הפיקוח על המשרדים בכל הנוגע לקיזוז מהשכר המשולם לעובד המושעה בגין הכנסותיו מעבודה נוספת, כדי למנוע תשלום שכר בתקופת ההשעיה שלא כדין. עוד מומלץ, כי </w:t>
      </w:r>
      <w:r w:rsidRPr="00511D4A" w:rsidR="006C4866">
        <w:rPr>
          <w:spacing w:val="-2"/>
          <w:rtl/>
        </w:rPr>
        <w:t>נש"ם</w:t>
      </w:r>
      <w:r w:rsidRPr="00511D4A" w:rsidR="006C4866">
        <w:rPr>
          <w:spacing w:val="-2"/>
          <w:rtl/>
        </w:rPr>
        <w:t xml:space="preserve"> תבחן דרכים נוספות להתמודד עם השעיות הנמשכות תקופה ארוכה, הן בהיבט של מילוי תפקידו של העובד המושעה, הן באמצעות בחינת מודל חילופי שיסקור באופן תקופתי את המשך ההשעיה ותחולתה ויעודד עובדים בהשעיה ארוכה למצוא תעסוקה פרטית באישור, כנגד הפחתה חלקית בשכרם. כמו כן, נוסף על הפעולות שנקט משרד המשפטים, עליו לפעול לצמצום משך הטיפול בתיקים שבהם מעורבים עובדים המושעים מעבודתם</w:t>
      </w:r>
      <w:r w:rsidRPr="00511D4A">
        <w:rPr>
          <w:rFonts w:hint="cs"/>
          <w:spacing w:val="-2"/>
          <w:rtl/>
        </w:rPr>
        <w:t>.</w:t>
      </w:r>
    </w:p>
    <w:p w:rsidR="006C4866" w:rsidRPr="00507BCD" w:rsidP="006C4866" w14:paraId="14EBC5E0" w14:textId="207BE520">
      <w:pPr>
        <w:pStyle w:val="7112"/>
      </w:pPr>
      <w:r w:rsidRPr="006C4866">
        <w:rPr>
          <w:noProof/>
        </w:rPr>
        <w:drawing>
          <wp:anchor distT="0" distB="3600450" distL="114300" distR="114300" simplePos="0" relativeHeight="251726848" behindDoc="0" locked="0" layoutInCell="1" allowOverlap="1">
            <wp:simplePos x="0" y="0"/>
            <wp:positionH relativeFrom="column">
              <wp:posOffset>4529779</wp:posOffset>
            </wp:positionH>
            <wp:positionV relativeFrom="paragraph">
              <wp:posOffset>9525</wp:posOffset>
            </wp:positionV>
            <wp:extent cx="140335" cy="161925"/>
            <wp:effectExtent l="0" t="0" r="0" b="3175"/>
            <wp:wrapSquare wrapText="bothSides"/>
            <wp:docPr id="33" name="תמונה 33"/>
            <wp:cNvGraphicFramePr/>
            <a:graphic xmlns:a="http://schemas.openxmlformats.org/drawingml/2006/main">
              <a:graphicData uri="http://schemas.openxmlformats.org/drawingml/2006/picture">
                <pic:pic xmlns:pic="http://schemas.openxmlformats.org/drawingml/2006/picture">
                  <pic:nvPicPr>
                    <pic:cNvPr id="1030162289"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04B9">
        <w:rPr>
          <w:rtl/>
        </w:rPr>
        <w:t xml:space="preserve">מומלץ </w:t>
      </w:r>
      <w:r w:rsidRPr="007004B9">
        <w:rPr>
          <w:rtl/>
        </w:rPr>
        <w:t>שנש"ם</w:t>
      </w:r>
      <w:r w:rsidRPr="007004B9">
        <w:rPr>
          <w:rtl/>
        </w:rPr>
        <w:t xml:space="preserve"> תבחן את המשאבים של אגפי המשמעת והחקירות ואת תהליכי העבודה שבהם לנוכח המשימות המוטלות עליהם, ועל פי ממצאי הבחינה תקבע אם נדרש להוסיף משרות, ואם כן - תפעל להשגתן. עוד מומלץ כי </w:t>
      </w:r>
      <w:r w:rsidRPr="007004B9">
        <w:rPr>
          <w:rtl/>
        </w:rPr>
        <w:t>נש"ם</w:t>
      </w:r>
      <w:r w:rsidRPr="007004B9">
        <w:rPr>
          <w:rtl/>
        </w:rPr>
        <w:t xml:space="preserve"> תפעל לאיוש כלל המשרות באגף החקירות. נוסף על כך, מומלץ </w:t>
      </w:r>
      <w:r w:rsidRPr="007004B9">
        <w:rPr>
          <w:rtl/>
        </w:rPr>
        <w:t>שנש"ם</w:t>
      </w:r>
      <w:r w:rsidRPr="007004B9">
        <w:rPr>
          <w:rtl/>
        </w:rPr>
        <w:t xml:space="preserve"> תשקול לבצע משימות של חוקרי משמעת ושל תובעים גם באמצעות מיקור חוץ, במקרים המתאימים</w:t>
      </w:r>
      <w:r>
        <w:rPr>
          <w:rFonts w:hint="cs"/>
          <w:rtl/>
        </w:rPr>
        <w:t>.</w:t>
      </w:r>
    </w:p>
    <w:p w:rsidR="006C4866" w:rsidRPr="007004B9" w:rsidP="006C4866" w14:paraId="3CB849B4" w14:textId="4C3CEF57">
      <w:pPr>
        <w:pStyle w:val="ListParagraph"/>
        <w:spacing w:after="240" w:line="288" w:lineRule="auto"/>
        <w:ind w:left="456" w:right="176"/>
        <w:contextualSpacing w:val="0"/>
        <w:rPr>
          <w:rFonts w:ascii="Tahoma" w:hAnsi="Tahoma" w:cs="Tahoma"/>
          <w:color w:val="0D0D0D" w:themeColor="text1" w:themeTint="F2"/>
          <w:sz w:val="18"/>
          <w:szCs w:val="18"/>
        </w:rPr>
      </w:pPr>
      <w:r w:rsidRPr="006C4866">
        <w:rPr>
          <w:noProof/>
        </w:rPr>
        <w:drawing>
          <wp:anchor distT="0" distB="3600450" distL="114300" distR="114300" simplePos="0" relativeHeight="251727872" behindDoc="0" locked="0" layoutInCell="1" allowOverlap="1">
            <wp:simplePos x="0" y="0"/>
            <wp:positionH relativeFrom="column">
              <wp:posOffset>4529779</wp:posOffset>
            </wp:positionH>
            <wp:positionV relativeFrom="paragraph">
              <wp:posOffset>9525</wp:posOffset>
            </wp:positionV>
            <wp:extent cx="140335" cy="161925"/>
            <wp:effectExtent l="0" t="0" r="0" b="3175"/>
            <wp:wrapSquare wrapText="bothSides"/>
            <wp:docPr id="35" name="תמונה 33"/>
            <wp:cNvGraphicFramePr/>
            <a:graphic xmlns:a="http://schemas.openxmlformats.org/drawingml/2006/main">
              <a:graphicData uri="http://schemas.openxmlformats.org/drawingml/2006/picture">
                <pic:pic xmlns:pic="http://schemas.openxmlformats.org/drawingml/2006/picture">
                  <pic:nvPicPr>
                    <pic:cNvPr id="1121341427" name="תמונה 33"/>
                    <pic:cNvPicPr>
                      <a:picLocks noChangeAspect="1" noChangeArrowheads="1"/>
                    </pic:cNvPicPr>
                  </pic:nvPicPr>
                  <pic:blipFill>
                    <a:blip xmlns:r="http://schemas.openxmlformats.org/officeDocument/2006/relationships" r:embed="rId21"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004B9">
        <w:rPr>
          <w:rFonts w:ascii="Tahoma" w:hAnsi="Tahoma" w:cs="Tahoma"/>
          <w:color w:val="0D0D0D" w:themeColor="text1" w:themeTint="F2"/>
          <w:sz w:val="18"/>
          <w:szCs w:val="18"/>
          <w:rtl/>
        </w:rPr>
        <w:t xml:space="preserve">מומלץ כי נציבות שירות המדינה, בהתייעצות עם משרד המשפטים, תפעל לגיבוש מערכת נורמטיבית להסדרת דיני המשמעת בתאגידים הציבוריים שעליהם חל חוק המשמעת, עם המשרדים האחראים לתאגידים. </w:t>
      </w:r>
    </w:p>
    <w:p w:rsidR="006C4866" w:rsidRPr="007004B9" w:rsidP="00617F1D" w14:paraId="04F04F8B" w14:textId="77777777">
      <w:pPr>
        <w:pStyle w:val="ListParagraph"/>
        <w:numPr>
          <w:ilvl w:val="1"/>
          <w:numId w:val="68"/>
        </w:numPr>
        <w:spacing w:after="120" w:line="288" w:lineRule="auto"/>
        <w:ind w:left="991" w:right="176" w:hanging="656"/>
        <w:contextualSpacing w:val="0"/>
        <w:rPr>
          <w:rFonts w:ascii="Tahoma" w:hAnsi="Tahoma" w:cs="Tahoma"/>
          <w:color w:val="0D0D0D" w:themeColor="text1" w:themeTint="F2"/>
          <w:sz w:val="18"/>
          <w:szCs w:val="18"/>
        </w:rPr>
      </w:pPr>
      <w:r w:rsidRPr="007004B9">
        <w:rPr>
          <w:rFonts w:ascii="Tahoma" w:hAnsi="Tahoma" w:cs="Tahoma"/>
          <w:color w:val="0D0D0D" w:themeColor="text1" w:themeTint="F2"/>
          <w:sz w:val="18"/>
          <w:szCs w:val="18"/>
          <w:rtl/>
        </w:rPr>
        <w:t>מומלץ כי הנהלת בנק ישראל תפעל להחלת חוק המשמעת על הבנק, ולחלופין תחיל עליו כללים דומים לכללי המשמעת החלים בשירות המדינה.</w:t>
      </w:r>
    </w:p>
    <w:p w:rsidR="006C4866" w:rsidRPr="007004B9" w:rsidP="00617F1D" w14:paraId="1228301C" w14:textId="77777777">
      <w:pPr>
        <w:pStyle w:val="ListParagraph"/>
        <w:numPr>
          <w:ilvl w:val="1"/>
          <w:numId w:val="68"/>
        </w:numPr>
        <w:spacing w:after="120" w:line="288" w:lineRule="auto"/>
        <w:ind w:left="991" w:right="176" w:hanging="656"/>
        <w:contextualSpacing w:val="0"/>
        <w:rPr>
          <w:rFonts w:ascii="Tahoma" w:hAnsi="Tahoma" w:cs="Tahoma"/>
          <w:color w:val="0D0D0D" w:themeColor="text1" w:themeTint="F2"/>
          <w:sz w:val="18"/>
          <w:szCs w:val="18"/>
        </w:rPr>
      </w:pPr>
      <w:r w:rsidRPr="007004B9">
        <w:rPr>
          <w:rFonts w:ascii="Tahoma" w:hAnsi="Tahoma" w:cs="Tahoma"/>
          <w:color w:val="0D0D0D" w:themeColor="text1" w:themeTint="F2"/>
          <w:sz w:val="18"/>
          <w:szCs w:val="18"/>
          <w:rtl/>
        </w:rPr>
        <w:t>מומלץ כי הנהלת מכון התקנים תשלים את המשא ומתן עם העובדים ותסדיר כלי עבודה מספקים לטיפול בחשדות לעבירות משמעת.</w:t>
      </w:r>
    </w:p>
    <w:p w:rsidR="006C4866" w:rsidRPr="007004B9" w:rsidP="00617F1D" w14:paraId="2ACA66E2" w14:textId="77777777">
      <w:pPr>
        <w:pStyle w:val="ListParagraph"/>
        <w:numPr>
          <w:ilvl w:val="1"/>
          <w:numId w:val="68"/>
        </w:numPr>
        <w:spacing w:after="120" w:line="288" w:lineRule="auto"/>
        <w:ind w:left="991" w:right="176" w:hanging="656"/>
        <w:contextualSpacing w:val="0"/>
        <w:rPr>
          <w:rFonts w:ascii="Tahoma" w:hAnsi="Tahoma" w:cs="Tahoma"/>
          <w:color w:val="0D0D0D" w:themeColor="text1" w:themeTint="F2"/>
          <w:sz w:val="18"/>
          <w:szCs w:val="18"/>
        </w:rPr>
      </w:pPr>
      <w:r w:rsidRPr="007004B9">
        <w:rPr>
          <w:rFonts w:ascii="Tahoma" w:hAnsi="Tahoma" w:cs="Tahoma"/>
          <w:color w:val="0D0D0D" w:themeColor="text1" w:themeTint="F2"/>
          <w:sz w:val="18"/>
          <w:szCs w:val="18"/>
          <w:rtl/>
        </w:rPr>
        <w:t xml:space="preserve">מומלץ כי תאגיד יד ושם יגבש כללים עדכניים לטיפול בחשדות לעבירות המשמעת, ובכלל זה בחשדות להטרדות מיניות, ויפעל בהתאם לאמור בהם, בדרך שתביא לטיפול ממצה בהיבטי משמעת בארגון. </w:t>
      </w:r>
    </w:p>
    <w:p w:rsidR="006C4866" w:rsidRPr="007004B9" w:rsidP="00617F1D" w14:paraId="31D9B53C" w14:textId="77777777">
      <w:pPr>
        <w:pStyle w:val="ListParagraph"/>
        <w:numPr>
          <w:ilvl w:val="1"/>
          <w:numId w:val="68"/>
        </w:numPr>
        <w:spacing w:after="120" w:line="288" w:lineRule="auto"/>
        <w:ind w:left="991" w:right="176" w:hanging="656"/>
        <w:contextualSpacing w:val="0"/>
        <w:rPr>
          <w:rFonts w:ascii="Tahoma" w:hAnsi="Tahoma" w:cs="Tahoma"/>
          <w:color w:val="0D0D0D" w:themeColor="text1" w:themeTint="F2"/>
          <w:sz w:val="18"/>
          <w:szCs w:val="18"/>
        </w:rPr>
      </w:pPr>
      <w:r w:rsidRPr="007004B9">
        <w:rPr>
          <w:rFonts w:ascii="Tahoma" w:hAnsi="Tahoma" w:cs="Tahoma"/>
          <w:color w:val="0D0D0D" w:themeColor="text1" w:themeTint="F2"/>
          <w:sz w:val="18"/>
          <w:szCs w:val="18"/>
          <w:rtl/>
        </w:rPr>
        <w:t xml:space="preserve">על מד"א לרכז מידע מלא על כלל החשדות לעבירות משמעת בארגון, על הליכי הטיפול בהם ועל תוצאותיהם, לבקר את הטיפול בתחום המשמעת בכל חלקי הארגון ולוודא שהוא מבוצע כנדרש. </w:t>
      </w:r>
    </w:p>
    <w:p w:rsidR="006C4866" w:rsidRPr="007004B9" w:rsidP="00617F1D" w14:paraId="080A7D11" w14:textId="77777777">
      <w:pPr>
        <w:pStyle w:val="ListParagraph"/>
        <w:numPr>
          <w:ilvl w:val="1"/>
          <w:numId w:val="68"/>
        </w:numPr>
        <w:spacing w:after="120" w:line="288" w:lineRule="auto"/>
        <w:ind w:left="991" w:right="176" w:hanging="656"/>
        <w:contextualSpacing w:val="0"/>
        <w:rPr>
          <w:rFonts w:ascii="Tahoma" w:hAnsi="Tahoma" w:cs="Tahoma"/>
          <w:color w:val="0D0D0D" w:themeColor="text1" w:themeTint="F2"/>
          <w:sz w:val="18"/>
          <w:szCs w:val="18"/>
        </w:rPr>
      </w:pPr>
      <w:r w:rsidRPr="007004B9">
        <w:rPr>
          <w:rFonts w:ascii="Tahoma" w:hAnsi="Tahoma" w:cs="Tahoma"/>
          <w:color w:val="0D0D0D" w:themeColor="text1" w:themeTint="F2"/>
          <w:sz w:val="18"/>
          <w:szCs w:val="18"/>
          <w:rtl/>
        </w:rPr>
        <w:t>מומלץ שהיועץ המשפטי לממשלה יבחן אם מדיניות הנציבות בנוגע לבירור תלונות על הטרדות מיניות בתאגיד השידור הישראלי תקפה מהבחינה המשפטית ויעביר את ממצאי בחינתו לנציבות ולתאגיד</w:t>
      </w:r>
    </w:p>
    <w:p w:rsidR="006C4866" w:rsidP="00617F1D" w14:paraId="156CA67B" w14:textId="2E17C8D2">
      <w:pPr>
        <w:pStyle w:val="ListParagraph"/>
        <w:numPr>
          <w:ilvl w:val="1"/>
          <w:numId w:val="68"/>
        </w:numPr>
        <w:spacing w:after="120" w:line="288" w:lineRule="auto"/>
        <w:ind w:left="991" w:right="176" w:hanging="656"/>
        <w:contextualSpacing w:val="0"/>
        <w:rPr>
          <w:rFonts w:ascii="Tahoma" w:hAnsi="Tahoma" w:cs="Tahoma"/>
          <w:color w:val="0D0D0D" w:themeColor="text1" w:themeTint="F2"/>
          <w:sz w:val="18"/>
          <w:szCs w:val="18"/>
        </w:rPr>
      </w:pPr>
      <w:r w:rsidRPr="00DC1D24">
        <w:rPr>
          <w:noProof/>
          <w:rtl/>
        </w:rPr>
        <mc:AlternateContent>
          <mc:Choice Requires="wpg">
            <w:drawing>
              <wp:anchor distT="0" distB="0" distL="114300" distR="114300" simplePos="0" relativeHeight="251705344" behindDoc="0" locked="0" layoutInCell="1" allowOverlap="1">
                <wp:simplePos x="0" y="0"/>
                <wp:positionH relativeFrom="margin">
                  <wp:posOffset>-62230</wp:posOffset>
                </wp:positionH>
                <wp:positionV relativeFrom="paragraph">
                  <wp:posOffset>1162685</wp:posOffset>
                </wp:positionV>
                <wp:extent cx="4794250" cy="713740"/>
                <wp:effectExtent l="0" t="0" r="0" b="0"/>
                <wp:wrapSquare wrapText="bothSides"/>
                <wp:docPr id="1113575890" name="Group 2052770959"/>
                <wp:cNvGraphicFramePr/>
                <a:graphic xmlns:a="http://schemas.openxmlformats.org/drawingml/2006/main">
                  <a:graphicData uri="http://schemas.microsoft.com/office/word/2010/wordprocessingGroup">
                    <wpg:wgp xmlns:wpg="http://schemas.microsoft.com/office/word/2010/wordprocessingGroup">
                      <wpg:cNvGrpSpPr/>
                      <wpg:grpSpPr>
                        <a:xfrm>
                          <a:off x="0" y="0"/>
                          <a:ext cx="4794250" cy="713740"/>
                          <a:chOff x="0" y="181533"/>
                          <a:chExt cx="4787900" cy="614829"/>
                        </a:xfrm>
                      </wpg:grpSpPr>
                      <pic:pic xmlns:pic="http://schemas.openxmlformats.org/drawingml/2006/picture">
                        <pic:nvPicPr>
                          <pic:cNvPr id="1113575891" name="Picture 23"/>
                          <pic:cNvPicPr>
                            <a:picLocks noChangeAspect="1"/>
                          </pic:cNvPicPr>
                        </pic:nvPicPr>
                        <pic:blipFill>
                          <a:blip xmlns:r="http://schemas.openxmlformats.org/officeDocument/2006/relationships" r:embed="rId22" cstate="print">
                            <a:extLst>
                              <a:ext xmlns:a="http://schemas.openxmlformats.org/drawingml/2006/main" uri="{28A0092B-C50C-407E-A947-70E740481C1C}">
                                <a14:useLocalDpi xmlns:a14="http://schemas.microsoft.com/office/drawing/2010/main" val="0"/>
                              </a:ext>
                            </a:extLst>
                          </a:blip>
                          <a:stretch>
                            <a:fillRect/>
                          </a:stretch>
                        </pic:blipFill>
                        <pic:spPr>
                          <a:xfrm>
                            <a:off x="0" y="181533"/>
                            <a:ext cx="4787900" cy="614829"/>
                          </a:xfrm>
                          <a:prstGeom prst="rect">
                            <a:avLst/>
                          </a:prstGeom>
                        </pic:spPr>
                      </pic:pic>
                      <wps:wsp xmlns:wps="http://schemas.microsoft.com/office/word/2010/wordprocessingShape">
                        <wps:cNvPr id="1113575892" name="Text Box 2"/>
                        <wps:cNvSpPr txBox="1">
                          <a:spLocks noChangeArrowheads="1"/>
                        </wps:cNvSpPr>
                        <wps:spPr bwMode="auto">
                          <a:xfrm>
                            <a:off x="276225" y="281776"/>
                            <a:ext cx="4428490" cy="320780"/>
                          </a:xfrm>
                          <a:prstGeom prst="rect">
                            <a:avLst/>
                          </a:prstGeom>
                          <a:solidFill>
                            <a:srgbClr val="F05260"/>
                          </a:solidFill>
                          <a:ln w="9525">
                            <a:noFill/>
                            <a:miter lim="800000"/>
                            <a:headEnd/>
                            <a:tailEnd/>
                          </a:ln>
                        </wps:spPr>
                        <wps:txbx>
                          <w:txbxContent>
                            <w:p w:rsidR="00E4436A" w:rsidRPr="00A47335" w:rsidP="003A253B" w14:textId="77777777">
                              <w:pPr>
                                <w:pStyle w:val="7126"/>
                                <w:spacing w:before="0"/>
                                <w:rPr>
                                  <w:b w:val="0"/>
                                  <w:bCs/>
                                </w:rPr>
                              </w:pPr>
                              <w:r w:rsidRPr="00F566B9">
                                <w:rPr>
                                  <w:rFonts w:hint="cs"/>
                                  <w:bCs/>
                                  <w:rtl/>
                                </w:rPr>
                                <w:t>מידת תיקון עיקרי הליקויים שעלו בדוח הקודם</w:t>
                              </w:r>
                            </w:p>
                          </w:txbxContent>
                        </wps:txbx>
                        <wps:bodyPr rot="0" vert="horz" wrap="square" anchor="ctr" anchorCtr="0"/>
                      </wps:wsp>
                    </wpg:wgp>
                  </a:graphicData>
                </a:graphic>
                <wp14:sizeRelH relativeFrom="margin">
                  <wp14:pctWidth>0</wp14:pctWidth>
                </wp14:sizeRelH>
                <wp14:sizeRelV relativeFrom="margin">
                  <wp14:pctHeight>0</wp14:pctHeight>
                </wp14:sizeRelV>
              </wp:anchor>
            </w:drawing>
          </mc:Choice>
          <mc:Fallback>
            <w:pict>
              <v:group id="Group 2052770959" o:spid="_x0000_s1049" style="width:377.5pt;height:56.2pt;margin-top:91.55pt;margin-left:-4.9pt;mso-height-relative:margin;mso-position-horizontal-relative:margin;mso-width-relative:margin;position:absolute;z-index:251706368" coordorigin="0,1815" coordsize="47879,61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50" type="#_x0000_t75" style="width:47879;height:6148;mso-wrap-style:square;position:absolute;top:1815;visibility:visible">
                  <v:imagedata r:id="rId23" o:title=""/>
                </v:shape>
                <v:shape id="_x0000_s1051" type="#_x0000_t202" style="width:44285;height:3208;left:2762;mso-wrap-style:square;position:absolute;top:2817;visibility:visible;v-text-anchor:middle" fillcolor="#f05260" stroked="f">
                  <v:textbox>
                    <w:txbxContent>
                      <w:p w:rsidR="00E4436A" w:rsidRPr="00A47335" w:rsidP="003A253B" w14:paraId="158F30C4" w14:textId="77777777">
                        <w:pPr>
                          <w:pStyle w:val="7126"/>
                          <w:spacing w:before="0"/>
                          <w:rPr>
                            <w:b w:val="0"/>
                            <w:bCs/>
                          </w:rPr>
                        </w:pPr>
                        <w:r w:rsidRPr="00F566B9">
                          <w:rPr>
                            <w:rFonts w:hint="cs"/>
                            <w:bCs/>
                            <w:rtl/>
                          </w:rPr>
                          <w:t>מידת תיקון עיקרי הליקויים שעלו בדוח הקודם</w:t>
                        </w:r>
                      </w:p>
                    </w:txbxContent>
                  </v:textbox>
                </v:shape>
                <w10:wrap type="square"/>
              </v:group>
            </w:pict>
          </mc:Fallback>
        </mc:AlternateContent>
      </w:r>
      <w:r w:rsidRPr="007004B9" w:rsidR="006C4866">
        <w:rPr>
          <w:rFonts w:ascii="Tahoma" w:hAnsi="Tahoma" w:cs="Tahoma"/>
          <w:color w:val="0D0D0D" w:themeColor="text1" w:themeTint="F2"/>
          <w:sz w:val="18"/>
          <w:szCs w:val="18"/>
          <w:rtl/>
        </w:rPr>
        <w:t xml:space="preserve">מומלץ כי </w:t>
      </w:r>
      <w:r w:rsidRPr="007004B9" w:rsidR="006C4866">
        <w:rPr>
          <w:rFonts w:ascii="Tahoma" w:hAnsi="Tahoma" w:cs="Tahoma"/>
          <w:color w:val="0D0D0D" w:themeColor="text1" w:themeTint="F2"/>
          <w:sz w:val="18"/>
          <w:szCs w:val="18"/>
          <w:rtl/>
        </w:rPr>
        <w:t>נש"ם</w:t>
      </w:r>
      <w:r w:rsidRPr="007004B9" w:rsidR="006C4866">
        <w:rPr>
          <w:rFonts w:ascii="Tahoma" w:hAnsi="Tahoma" w:cs="Tahoma"/>
          <w:color w:val="0D0D0D" w:themeColor="text1" w:themeTint="F2"/>
          <w:sz w:val="18"/>
          <w:szCs w:val="18"/>
          <w:rtl/>
        </w:rPr>
        <w:t xml:space="preserve"> תגבש כללי פעולה לטיפול בחשדות לביצוע עבירות משמעת של עובדי תאגיד השידור הישראלי ובפניות שעניינן הטרדות מיניות בתאגיד השידור, גם על סמך ממצאי הבחינה האמורה. על תאגיד השידור הישראלי לפעול בהתאם לכללים שתגבש הנציבות, כדי לוודא שעובדים בתאגיד זוכים ליחס מכבד משאר העובדים וממנהלי התאגיד השידור, וכדי לוודא שתלונות של עובדים ומנהלים יטופלו באופן ראוי. </w:t>
      </w:r>
    </w:p>
    <w:p w:rsidR="00E4436A" w:rsidP="00244533" w14:paraId="22065217" w14:textId="6C74B0FB">
      <w:pPr>
        <w:bidi w:val="0"/>
        <w:spacing w:after="120" w:line="276" w:lineRule="auto"/>
        <w:rPr>
          <w:rFonts w:ascii="Tahoma" w:hAnsi="Tahoma" w:cs="Tahoma"/>
          <w:color w:val="0D0D0D" w:themeColor="text1" w:themeTint="F2"/>
          <w:sz w:val="18"/>
          <w:szCs w:val="18"/>
          <w:rtl/>
        </w:rPr>
      </w:pPr>
    </w:p>
    <w:tbl>
      <w:tblPr>
        <w:tblStyle w:val="TableGrid"/>
        <w:bidiVisual/>
        <w:tblW w:w="5000" w:type="pct"/>
        <w:tblBorders>
          <w:top w:val="none" w:sz="0" w:space="0" w:color="auto"/>
          <w:bottom w:val="none" w:sz="0" w:space="0" w:color="auto"/>
          <w:insideH w:val="none" w:sz="0" w:space="0" w:color="auto"/>
        </w:tblBorders>
        <w:tblLook w:val="04A0"/>
      </w:tblPr>
      <w:tblGrid>
        <w:gridCol w:w="1155"/>
        <w:gridCol w:w="2670"/>
        <w:gridCol w:w="584"/>
        <w:gridCol w:w="771"/>
        <w:gridCol w:w="756"/>
        <w:gridCol w:w="733"/>
        <w:gridCol w:w="691"/>
      </w:tblGrid>
      <w:tr w14:paraId="26E98C9A" w14:textId="77777777" w:rsidTr="00367792">
        <w:tblPrEx>
          <w:tblW w:w="5000" w:type="pct"/>
          <w:tblBorders>
            <w:top w:val="none" w:sz="0" w:space="0" w:color="auto"/>
            <w:bottom w:val="none" w:sz="0" w:space="0" w:color="auto"/>
            <w:insideH w:val="none" w:sz="0" w:space="0" w:color="auto"/>
          </w:tblBorders>
          <w:tblLook w:val="04A0"/>
        </w:tblPrEx>
        <w:trPr>
          <w:cantSplit/>
          <w:tblHeader/>
        </w:trPr>
        <w:tc>
          <w:tcPr>
            <w:tcW w:w="788" w:type="pct"/>
            <w:vMerge w:val="restart"/>
            <w:shd w:val="clear" w:color="auto" w:fill="C7DCE4"/>
            <w:vAlign w:val="bottom"/>
          </w:tcPr>
          <w:p w:rsidR="00CF4A5C" w:rsidRPr="00AF4515" w:rsidP="0046538F" w14:paraId="6B103EDF" w14:textId="6C4AC743">
            <w:pPr>
              <w:pStyle w:val="71B"/>
              <w:rPr>
                <w:rtl/>
              </w:rPr>
            </w:pPr>
            <w:r w:rsidRPr="00AF4515">
              <w:rPr>
                <w:rtl/>
              </w:rPr>
              <w:t>פרק הביקורת</w:t>
            </w:r>
          </w:p>
        </w:tc>
        <w:tc>
          <w:tcPr>
            <w:tcW w:w="1817" w:type="pct"/>
            <w:vMerge w:val="restart"/>
            <w:shd w:val="clear" w:color="auto" w:fill="C7DCE4"/>
            <w:vAlign w:val="bottom"/>
          </w:tcPr>
          <w:p w:rsidR="00CF4A5C" w:rsidRPr="00AF4515" w:rsidP="0046538F" w14:paraId="6948D557" w14:textId="77777777">
            <w:pPr>
              <w:pStyle w:val="71B"/>
              <w:rPr>
                <w:rtl/>
              </w:rPr>
            </w:pPr>
            <w:r w:rsidRPr="00AF4515">
              <w:rPr>
                <w:rtl/>
              </w:rPr>
              <w:t>הליקוי בדוח הביקורת הקודם</w:t>
            </w:r>
          </w:p>
        </w:tc>
        <w:tc>
          <w:tcPr>
            <w:tcW w:w="2395" w:type="pct"/>
            <w:gridSpan w:val="5"/>
            <w:shd w:val="clear" w:color="auto" w:fill="C7DCE4"/>
            <w:vAlign w:val="center"/>
          </w:tcPr>
          <w:p w:rsidR="00CF4A5C" w:rsidRPr="00AF4515" w:rsidP="0046538F" w14:paraId="2A2D4CD7" w14:textId="77777777">
            <w:pPr>
              <w:pStyle w:val="71B"/>
              <w:jc w:val="center"/>
              <w:rPr>
                <w:rtl/>
              </w:rPr>
            </w:pPr>
            <w:r w:rsidRPr="00AF4515">
              <w:rPr>
                <w:rtl/>
              </w:rPr>
              <w:t>מידת תיקון הליקוי</w:t>
            </w:r>
          </w:p>
        </w:tc>
      </w:tr>
      <w:tr w14:paraId="7F6BE595" w14:textId="77777777" w:rsidTr="00023E64">
        <w:tblPrEx>
          <w:tblW w:w="5000" w:type="pct"/>
          <w:tblLook w:val="04A0"/>
        </w:tblPrEx>
        <w:trPr>
          <w:cantSplit/>
          <w:tblHeader/>
        </w:trPr>
        <w:tc>
          <w:tcPr>
            <w:tcW w:w="788" w:type="pct"/>
            <w:vMerge/>
            <w:shd w:val="clear" w:color="auto" w:fill="C7DCE4"/>
            <w:vAlign w:val="bottom"/>
          </w:tcPr>
          <w:p w:rsidR="00CF4A5C" w:rsidRPr="00AF4515" w:rsidP="0046538F" w14:paraId="68C3C822" w14:textId="77777777">
            <w:pPr>
              <w:pStyle w:val="71B"/>
              <w:rPr>
                <w:rtl/>
              </w:rPr>
            </w:pPr>
          </w:p>
        </w:tc>
        <w:tc>
          <w:tcPr>
            <w:tcW w:w="1817" w:type="pct"/>
            <w:vMerge/>
            <w:shd w:val="clear" w:color="auto" w:fill="C7DCE4"/>
            <w:vAlign w:val="bottom"/>
          </w:tcPr>
          <w:p w:rsidR="00CF4A5C" w:rsidRPr="00AF4515" w:rsidP="0046538F" w14:paraId="39E1B88A" w14:textId="77777777">
            <w:pPr>
              <w:pStyle w:val="71B"/>
              <w:rPr>
                <w:rtl/>
              </w:rPr>
            </w:pPr>
          </w:p>
        </w:tc>
        <w:tc>
          <w:tcPr>
            <w:tcW w:w="378" w:type="pct"/>
            <w:shd w:val="clear" w:color="auto" w:fill="FF0100"/>
            <w:vAlign w:val="bottom"/>
          </w:tcPr>
          <w:p w:rsidR="00CF4A5C" w:rsidRPr="00AF4515" w:rsidP="0046538F" w14:paraId="23714719" w14:textId="77777777">
            <w:pPr>
              <w:pStyle w:val="71B"/>
              <w:spacing w:line="240" w:lineRule="auto"/>
              <w:rPr>
                <w:rtl/>
              </w:rPr>
            </w:pPr>
            <w:r w:rsidRPr="00AF4515">
              <w:rPr>
                <w:color w:val="FFFFFF" w:themeColor="background1"/>
                <w:rtl/>
              </w:rPr>
              <w:t>לא תוקן</w:t>
            </w:r>
          </w:p>
        </w:tc>
        <w:tc>
          <w:tcPr>
            <w:tcW w:w="527" w:type="pct"/>
            <w:shd w:val="clear" w:color="auto" w:fill="FFC000"/>
            <w:vAlign w:val="bottom"/>
          </w:tcPr>
          <w:p w:rsidR="00CF4A5C" w:rsidRPr="00AF4515" w:rsidP="0046538F" w14:paraId="4BC15011" w14:textId="77777777">
            <w:pPr>
              <w:pStyle w:val="71B"/>
              <w:spacing w:line="240" w:lineRule="auto"/>
              <w:rPr>
                <w:rtl/>
              </w:rPr>
            </w:pPr>
            <w:r w:rsidRPr="00AF4515">
              <w:rPr>
                <w:rtl/>
              </w:rPr>
              <w:t>תוקן במידה מועטה</w:t>
            </w:r>
          </w:p>
        </w:tc>
        <w:tc>
          <w:tcPr>
            <w:tcW w:w="517" w:type="pct"/>
            <w:shd w:val="clear" w:color="auto" w:fill="E7CB04"/>
            <w:vAlign w:val="bottom"/>
          </w:tcPr>
          <w:p w:rsidR="00CF4A5C" w:rsidRPr="00AF4515" w:rsidP="0046538F" w14:paraId="522968AD" w14:textId="77777777">
            <w:pPr>
              <w:pStyle w:val="71B"/>
              <w:spacing w:line="240" w:lineRule="auto"/>
              <w:rPr>
                <w:rtl/>
              </w:rPr>
            </w:pPr>
            <w:r w:rsidRPr="00AF4515">
              <w:rPr>
                <w:rtl/>
              </w:rPr>
              <w:t>תוקן במידה חלקית</w:t>
            </w:r>
          </w:p>
        </w:tc>
        <w:tc>
          <w:tcPr>
            <w:tcW w:w="501" w:type="pct"/>
            <w:shd w:val="clear" w:color="auto" w:fill="FFFF00"/>
            <w:vAlign w:val="bottom"/>
          </w:tcPr>
          <w:p w:rsidR="00CF4A5C" w:rsidRPr="00AF4515" w:rsidP="0046538F" w14:paraId="19A1A026" w14:textId="77777777">
            <w:pPr>
              <w:pStyle w:val="71B"/>
              <w:spacing w:line="240" w:lineRule="auto"/>
              <w:rPr>
                <w:rtl/>
              </w:rPr>
            </w:pPr>
            <w:r w:rsidRPr="00AF4515">
              <w:rPr>
                <w:rtl/>
              </w:rPr>
              <w:t>תוקן במידה רבה</w:t>
            </w:r>
          </w:p>
        </w:tc>
        <w:tc>
          <w:tcPr>
            <w:tcW w:w="472" w:type="pct"/>
            <w:shd w:val="clear" w:color="auto" w:fill="92D150"/>
            <w:vAlign w:val="bottom"/>
          </w:tcPr>
          <w:p w:rsidR="00CF4A5C" w:rsidRPr="00AF4515" w:rsidP="0046538F" w14:paraId="68898979" w14:textId="77777777">
            <w:pPr>
              <w:pStyle w:val="71B"/>
              <w:spacing w:line="240" w:lineRule="auto"/>
              <w:rPr>
                <w:rtl/>
              </w:rPr>
            </w:pPr>
            <w:r w:rsidRPr="00AF4515">
              <w:rPr>
                <w:rtl/>
              </w:rPr>
              <w:t>תוקן באופן מלא</w:t>
            </w:r>
          </w:p>
        </w:tc>
      </w:tr>
      <w:tr w14:paraId="6BA8A39B" w14:textId="77777777" w:rsidTr="00367792">
        <w:tblPrEx>
          <w:tblW w:w="5000" w:type="pct"/>
          <w:tblLook w:val="04A0"/>
        </w:tblPrEx>
        <w:trPr>
          <w:cantSplit/>
        </w:trPr>
        <w:tc>
          <w:tcPr>
            <w:tcW w:w="788" w:type="pct"/>
            <w:shd w:val="clear" w:color="auto" w:fill="DCE9EE"/>
          </w:tcPr>
          <w:p w:rsidR="00CF4A5C" w:rsidRPr="0046538F" w:rsidP="0046538F" w14:paraId="69538448" w14:textId="6307676E">
            <w:pPr>
              <w:pStyle w:val="71R"/>
              <w:spacing w:line="240" w:lineRule="auto"/>
              <w:rPr>
                <w:sz w:val="15"/>
                <w:szCs w:val="15"/>
                <w:rtl/>
              </w:rPr>
            </w:pPr>
            <w:r w:rsidRPr="0046538F">
              <w:rPr>
                <w:sz w:val="15"/>
                <w:szCs w:val="15"/>
                <w:rtl/>
              </w:rPr>
              <w:t>תקן למשך ההליך המשמעתי</w:t>
            </w:r>
          </w:p>
        </w:tc>
        <w:tc>
          <w:tcPr>
            <w:tcW w:w="1817" w:type="pct"/>
            <w:shd w:val="clear" w:color="auto" w:fill="DCE9EE"/>
          </w:tcPr>
          <w:p w:rsidR="00CF4A5C" w:rsidRPr="0046538F" w:rsidP="0046538F" w14:paraId="4406A170" w14:textId="77777777">
            <w:pPr>
              <w:pStyle w:val="71R"/>
              <w:spacing w:line="240" w:lineRule="auto"/>
              <w:rPr>
                <w:sz w:val="15"/>
                <w:szCs w:val="15"/>
                <w:rtl/>
              </w:rPr>
            </w:pPr>
            <w:r w:rsidRPr="0046538F">
              <w:rPr>
                <w:sz w:val="15"/>
                <w:szCs w:val="15"/>
                <w:rtl/>
              </w:rPr>
              <w:t>נש"ם</w:t>
            </w:r>
            <w:r w:rsidRPr="0046538F">
              <w:rPr>
                <w:sz w:val="15"/>
                <w:szCs w:val="15"/>
                <w:rtl/>
              </w:rPr>
              <w:t xml:space="preserve"> לא קבעה לוח זמנים מחייב לשלבי ההליך המשמעתי.</w:t>
            </w:r>
          </w:p>
        </w:tc>
        <w:tc>
          <w:tcPr>
            <w:tcW w:w="378" w:type="pct"/>
            <w:shd w:val="clear" w:color="auto" w:fill="DCE9EE"/>
          </w:tcPr>
          <w:p w:rsidR="00CF4A5C" w:rsidRPr="00CF4A5C" w:rsidP="00CF4A5C" w14:paraId="4D6C1303" w14:textId="2C2C75A9">
            <w:pPr>
              <w:pStyle w:val="71R"/>
              <w:rPr>
                <w:rtl/>
              </w:rPr>
            </w:pPr>
          </w:p>
        </w:tc>
        <w:tc>
          <w:tcPr>
            <w:tcW w:w="527" w:type="pct"/>
            <w:shd w:val="clear" w:color="auto" w:fill="DCE9EE"/>
          </w:tcPr>
          <w:p w:rsidR="00CF4A5C" w:rsidRPr="00CF4A5C" w:rsidP="00CF4A5C" w14:paraId="46224550" w14:textId="77777777">
            <w:pPr>
              <w:pStyle w:val="71R"/>
              <w:rPr>
                <w:rtl/>
              </w:rPr>
            </w:pPr>
          </w:p>
        </w:tc>
        <w:tc>
          <w:tcPr>
            <w:tcW w:w="517" w:type="pct"/>
            <w:shd w:val="clear" w:color="auto" w:fill="DCE9EE"/>
          </w:tcPr>
          <w:p w:rsidR="00CF4A5C" w:rsidRPr="00CF4A5C" w:rsidP="00CF4A5C" w14:paraId="2BC9E521" w14:textId="77777777">
            <w:pPr>
              <w:pStyle w:val="71R"/>
              <w:rPr>
                <w:rtl/>
              </w:rPr>
            </w:pPr>
          </w:p>
        </w:tc>
        <w:tc>
          <w:tcPr>
            <w:tcW w:w="501" w:type="pct"/>
            <w:shd w:val="clear" w:color="auto" w:fill="DCE9EE"/>
          </w:tcPr>
          <w:p w:rsidR="00CF4A5C" w:rsidRPr="00CF4A5C" w:rsidP="00CF4A5C" w14:paraId="7B67FF5F" w14:textId="77777777">
            <w:pPr>
              <w:pStyle w:val="71R"/>
              <w:rPr>
                <w:rtl/>
              </w:rPr>
            </w:pPr>
          </w:p>
        </w:tc>
        <w:tc>
          <w:tcPr>
            <w:tcW w:w="472" w:type="pct"/>
            <w:shd w:val="clear" w:color="auto" w:fill="DCE9EE"/>
          </w:tcPr>
          <w:p w:rsidR="00CF4A5C" w:rsidRPr="00CF4A5C" w:rsidP="00CF4A5C" w14:paraId="5FBCDE4A" w14:textId="77777777">
            <w:pPr>
              <w:pStyle w:val="71R"/>
              <w:rPr>
                <w:rtl/>
              </w:rPr>
            </w:pPr>
          </w:p>
        </w:tc>
      </w:tr>
      <w:tr w14:paraId="11671AFF" w14:textId="77777777" w:rsidTr="00367792">
        <w:tblPrEx>
          <w:tblW w:w="5000" w:type="pct"/>
          <w:tblLook w:val="04A0"/>
        </w:tblPrEx>
        <w:trPr>
          <w:cantSplit/>
        </w:trPr>
        <w:tc>
          <w:tcPr>
            <w:tcW w:w="788" w:type="pct"/>
            <w:shd w:val="clear" w:color="auto" w:fill="EDF5F6"/>
          </w:tcPr>
          <w:p w:rsidR="00CF4A5C" w:rsidRPr="0046538F" w:rsidP="0046538F" w14:paraId="3F9972A3" w14:textId="77777777">
            <w:pPr>
              <w:pStyle w:val="71R"/>
              <w:spacing w:line="240" w:lineRule="auto"/>
              <w:rPr>
                <w:sz w:val="15"/>
                <w:szCs w:val="15"/>
                <w:rtl/>
              </w:rPr>
            </w:pPr>
            <w:r w:rsidRPr="0046538F">
              <w:rPr>
                <w:sz w:val="15"/>
                <w:szCs w:val="15"/>
                <w:rtl/>
              </w:rPr>
              <w:t>קידום תיקון חוק המשמעת</w:t>
            </w:r>
          </w:p>
        </w:tc>
        <w:tc>
          <w:tcPr>
            <w:tcW w:w="1817" w:type="pct"/>
            <w:shd w:val="clear" w:color="auto" w:fill="EDF5F6"/>
          </w:tcPr>
          <w:p w:rsidR="00CF4A5C" w:rsidRPr="0046538F" w:rsidP="0046538F" w14:paraId="7CCF9E78" w14:textId="77777777">
            <w:pPr>
              <w:pStyle w:val="71R"/>
              <w:spacing w:line="240" w:lineRule="auto"/>
              <w:rPr>
                <w:sz w:val="15"/>
                <w:szCs w:val="15"/>
                <w:rtl/>
              </w:rPr>
            </w:pPr>
            <w:r w:rsidRPr="0046538F">
              <w:rPr>
                <w:sz w:val="15"/>
                <w:szCs w:val="15"/>
                <w:rtl/>
              </w:rPr>
              <w:t>במועד סיום הביקורת הקודמת טרם הסתיים הטיפול בטיוטת תזכיר החוק משנת 2014.</w:t>
            </w:r>
          </w:p>
        </w:tc>
        <w:tc>
          <w:tcPr>
            <w:tcW w:w="378" w:type="pct"/>
            <w:shd w:val="clear" w:color="auto" w:fill="EDF5F6"/>
          </w:tcPr>
          <w:p w:rsidR="00CF4A5C" w:rsidRPr="00CF4A5C" w:rsidP="00CF4A5C" w14:paraId="43FF57D5" w14:textId="0DA43754">
            <w:pPr>
              <w:pStyle w:val="71R"/>
              <w:rPr>
                <w:rtl/>
              </w:rPr>
            </w:pPr>
          </w:p>
        </w:tc>
        <w:tc>
          <w:tcPr>
            <w:tcW w:w="527" w:type="pct"/>
            <w:shd w:val="clear" w:color="auto" w:fill="EDF5F6"/>
          </w:tcPr>
          <w:p w:rsidR="00CF4A5C" w:rsidRPr="00CF4A5C" w:rsidP="00CF4A5C" w14:paraId="35D95222" w14:textId="6F3E51E2">
            <w:pPr>
              <w:pStyle w:val="71R"/>
              <w:rPr>
                <w:rtl/>
              </w:rPr>
            </w:pPr>
          </w:p>
        </w:tc>
        <w:tc>
          <w:tcPr>
            <w:tcW w:w="517" w:type="pct"/>
            <w:shd w:val="clear" w:color="auto" w:fill="EDF5F6"/>
          </w:tcPr>
          <w:p w:rsidR="00CF4A5C" w:rsidRPr="00CF4A5C" w:rsidP="00CF4A5C" w14:paraId="6D30AE54" w14:textId="77777777">
            <w:pPr>
              <w:pStyle w:val="71R"/>
              <w:rPr>
                <w:rtl/>
              </w:rPr>
            </w:pPr>
          </w:p>
        </w:tc>
        <w:tc>
          <w:tcPr>
            <w:tcW w:w="501" w:type="pct"/>
            <w:shd w:val="clear" w:color="auto" w:fill="EDF5F6"/>
          </w:tcPr>
          <w:p w:rsidR="00CF4A5C" w:rsidRPr="00CF4A5C" w:rsidP="00CF4A5C" w14:paraId="7F9CAD65" w14:textId="77777777">
            <w:pPr>
              <w:pStyle w:val="71R"/>
              <w:rPr>
                <w:rtl/>
              </w:rPr>
            </w:pPr>
          </w:p>
        </w:tc>
        <w:tc>
          <w:tcPr>
            <w:tcW w:w="472" w:type="pct"/>
            <w:shd w:val="clear" w:color="auto" w:fill="EDF5F6"/>
          </w:tcPr>
          <w:p w:rsidR="00CF4A5C" w:rsidRPr="00CF4A5C" w:rsidP="00CF4A5C" w14:paraId="38B4F6A6" w14:textId="77777777">
            <w:pPr>
              <w:pStyle w:val="71R"/>
              <w:rPr>
                <w:rtl/>
              </w:rPr>
            </w:pPr>
          </w:p>
        </w:tc>
      </w:tr>
      <w:tr w14:paraId="59E74829" w14:textId="77777777" w:rsidTr="00367792">
        <w:tblPrEx>
          <w:tblW w:w="5000" w:type="pct"/>
          <w:tblLook w:val="04A0"/>
        </w:tblPrEx>
        <w:trPr>
          <w:cantSplit/>
        </w:trPr>
        <w:tc>
          <w:tcPr>
            <w:tcW w:w="788" w:type="pct"/>
            <w:shd w:val="clear" w:color="auto" w:fill="DCE9EE"/>
          </w:tcPr>
          <w:p w:rsidR="00CF4A5C" w:rsidRPr="0046538F" w:rsidP="0046538F" w14:paraId="3B835033" w14:textId="77777777">
            <w:pPr>
              <w:pStyle w:val="71R"/>
              <w:spacing w:line="240" w:lineRule="auto"/>
              <w:rPr>
                <w:sz w:val="15"/>
                <w:szCs w:val="15"/>
                <w:rtl/>
              </w:rPr>
            </w:pPr>
            <w:r w:rsidRPr="0046538F">
              <w:rPr>
                <w:sz w:val="15"/>
                <w:szCs w:val="15"/>
                <w:rtl/>
              </w:rPr>
              <w:t>פתיחת הליך משמעתי</w:t>
            </w:r>
          </w:p>
        </w:tc>
        <w:tc>
          <w:tcPr>
            <w:tcW w:w="1817" w:type="pct"/>
            <w:shd w:val="clear" w:color="auto" w:fill="DCE9EE"/>
          </w:tcPr>
          <w:p w:rsidR="00CF4A5C" w:rsidRPr="0046538F" w:rsidP="0046538F" w14:paraId="37A88AC5" w14:textId="069FB515">
            <w:pPr>
              <w:pStyle w:val="71R"/>
              <w:spacing w:line="240" w:lineRule="auto"/>
              <w:rPr>
                <w:sz w:val="15"/>
                <w:szCs w:val="15"/>
                <w:rtl/>
              </w:rPr>
            </w:pPr>
            <w:r w:rsidRPr="0046538F">
              <w:rPr>
                <w:sz w:val="15"/>
                <w:szCs w:val="15"/>
                <w:rtl/>
              </w:rPr>
              <w:t xml:space="preserve">היו חילוקי דעות </w:t>
            </w:r>
            <w:r w:rsidRPr="0046538F">
              <w:rPr>
                <w:sz w:val="15"/>
                <w:szCs w:val="15"/>
                <w:rtl/>
              </w:rPr>
              <w:t>בנש"ם</w:t>
            </w:r>
            <w:r w:rsidRPr="0046538F">
              <w:rPr>
                <w:sz w:val="15"/>
                <w:szCs w:val="15"/>
                <w:rtl/>
              </w:rPr>
              <w:t xml:space="preserve"> בדבר הטיפול בפניית משרד </w:t>
            </w:r>
            <w:r w:rsidRPr="0046538F">
              <w:rPr>
                <w:sz w:val="15"/>
                <w:szCs w:val="15"/>
                <w:rtl/>
              </w:rPr>
              <w:t>לנש"ם</w:t>
            </w:r>
            <w:r w:rsidRPr="0046538F">
              <w:rPr>
                <w:sz w:val="15"/>
                <w:szCs w:val="15"/>
                <w:rtl/>
              </w:rPr>
              <w:t xml:space="preserve"> בשל חשד לעבירת משמעת; חלק ניכר מהליכי המשמעת לא נפתחים בהתאם להוראת </w:t>
            </w:r>
            <w:r w:rsidRPr="0046538F">
              <w:rPr>
                <w:sz w:val="15"/>
                <w:szCs w:val="15"/>
                <w:rtl/>
              </w:rPr>
              <w:t>התקשי"ר</w:t>
            </w:r>
            <w:r w:rsidRPr="0046538F">
              <w:rPr>
                <w:sz w:val="15"/>
                <w:szCs w:val="15"/>
                <w:rtl/>
              </w:rPr>
              <w:t xml:space="preserve"> הנוגעת לפתיחת הליך משמעתי.</w:t>
            </w:r>
          </w:p>
        </w:tc>
        <w:tc>
          <w:tcPr>
            <w:tcW w:w="378" w:type="pct"/>
            <w:shd w:val="clear" w:color="auto" w:fill="DCE9EE"/>
          </w:tcPr>
          <w:p w:rsidR="00CF4A5C" w:rsidRPr="00CF4A5C" w:rsidP="00CF4A5C" w14:paraId="57E08407" w14:textId="198368F3">
            <w:pPr>
              <w:pStyle w:val="71R"/>
              <w:rPr>
                <w:rtl/>
              </w:rPr>
            </w:pPr>
          </w:p>
        </w:tc>
        <w:tc>
          <w:tcPr>
            <w:tcW w:w="527" w:type="pct"/>
            <w:shd w:val="clear" w:color="auto" w:fill="DCE9EE"/>
          </w:tcPr>
          <w:p w:rsidR="00CF4A5C" w:rsidRPr="00CF4A5C" w:rsidP="00CF4A5C" w14:paraId="5B35DFED" w14:textId="77AA19E4">
            <w:pPr>
              <w:pStyle w:val="71R"/>
              <w:rPr>
                <w:rtl/>
              </w:rPr>
            </w:pPr>
          </w:p>
        </w:tc>
        <w:tc>
          <w:tcPr>
            <w:tcW w:w="517" w:type="pct"/>
            <w:shd w:val="clear" w:color="auto" w:fill="DCE9EE"/>
          </w:tcPr>
          <w:p w:rsidR="00CF4A5C" w:rsidRPr="00CF4A5C" w:rsidP="00CF4A5C" w14:paraId="3CDC69B4" w14:textId="0F8E1430">
            <w:pPr>
              <w:pStyle w:val="71R"/>
              <w:rPr>
                <w:rtl/>
              </w:rPr>
            </w:pPr>
          </w:p>
        </w:tc>
        <w:tc>
          <w:tcPr>
            <w:tcW w:w="501" w:type="pct"/>
            <w:shd w:val="clear" w:color="auto" w:fill="DCE9EE"/>
          </w:tcPr>
          <w:p w:rsidR="00CF4A5C" w:rsidRPr="00CF4A5C" w:rsidP="00CF4A5C" w14:paraId="6ECFF9BA" w14:textId="77777777">
            <w:pPr>
              <w:pStyle w:val="71R"/>
              <w:rPr>
                <w:rtl/>
              </w:rPr>
            </w:pPr>
          </w:p>
        </w:tc>
        <w:tc>
          <w:tcPr>
            <w:tcW w:w="472" w:type="pct"/>
            <w:shd w:val="clear" w:color="auto" w:fill="DCE9EE"/>
          </w:tcPr>
          <w:p w:rsidR="00CF4A5C" w:rsidRPr="00CF4A5C" w:rsidP="00CF4A5C" w14:paraId="3BAC3E85" w14:textId="77777777">
            <w:pPr>
              <w:pStyle w:val="71R"/>
              <w:rPr>
                <w:rtl/>
              </w:rPr>
            </w:pPr>
          </w:p>
        </w:tc>
      </w:tr>
      <w:tr w14:paraId="0954DBC2" w14:textId="77777777" w:rsidTr="00367792">
        <w:tblPrEx>
          <w:tblW w:w="5000" w:type="pct"/>
          <w:tblLook w:val="04A0"/>
        </w:tblPrEx>
        <w:trPr>
          <w:cantSplit/>
        </w:trPr>
        <w:tc>
          <w:tcPr>
            <w:tcW w:w="788" w:type="pct"/>
            <w:shd w:val="clear" w:color="auto" w:fill="EDF5F6"/>
          </w:tcPr>
          <w:p w:rsidR="00CF4A5C" w:rsidRPr="0046538F" w:rsidP="0046538F" w14:paraId="18C8308D" w14:textId="77777777">
            <w:pPr>
              <w:pStyle w:val="71R"/>
              <w:spacing w:line="240" w:lineRule="auto"/>
              <w:rPr>
                <w:sz w:val="15"/>
                <w:szCs w:val="15"/>
                <w:rtl/>
              </w:rPr>
            </w:pPr>
            <w:r w:rsidRPr="0046538F">
              <w:rPr>
                <w:sz w:val="15"/>
                <w:szCs w:val="15"/>
                <w:rtl/>
              </w:rPr>
              <w:t>ביטול ועדות המשמעת</w:t>
            </w:r>
          </w:p>
        </w:tc>
        <w:tc>
          <w:tcPr>
            <w:tcW w:w="1817" w:type="pct"/>
            <w:shd w:val="clear" w:color="auto" w:fill="EDF5F6"/>
          </w:tcPr>
          <w:p w:rsidR="00CF4A5C" w:rsidRPr="0046538F" w:rsidP="0046538F" w14:paraId="52FB5B07" w14:textId="17788162">
            <w:pPr>
              <w:pStyle w:val="71R"/>
              <w:spacing w:line="240" w:lineRule="auto"/>
              <w:rPr>
                <w:sz w:val="15"/>
                <w:szCs w:val="15"/>
                <w:rtl/>
              </w:rPr>
            </w:pPr>
            <w:r w:rsidRPr="0046538F">
              <w:rPr>
                <w:sz w:val="15"/>
                <w:szCs w:val="15"/>
                <w:rtl/>
              </w:rPr>
              <w:t>הועלה חשש שביטול ועדות המשמעת, לצד חסרים נוספים שלא מולאו בשל אי-תיקון החקיקה, הובילו לטיפול חסר ומקל במקרים שבהם ראוי היה לנקוט הליכי משמעת מחמירים יותר או להגשת תובענות במקרים שבהם ניתן היה להסתפק בהליכי משמעת קלים יותר.</w:t>
            </w:r>
          </w:p>
        </w:tc>
        <w:tc>
          <w:tcPr>
            <w:tcW w:w="378" w:type="pct"/>
            <w:shd w:val="clear" w:color="auto" w:fill="EDF5F6"/>
          </w:tcPr>
          <w:p w:rsidR="00CF4A5C" w:rsidRPr="00CF4A5C" w:rsidP="00CF4A5C" w14:paraId="0FDFF22A" w14:textId="7640A93D">
            <w:pPr>
              <w:pStyle w:val="71R"/>
              <w:rPr>
                <w:rtl/>
              </w:rPr>
            </w:pPr>
          </w:p>
        </w:tc>
        <w:tc>
          <w:tcPr>
            <w:tcW w:w="527" w:type="pct"/>
            <w:shd w:val="clear" w:color="auto" w:fill="EDF5F6"/>
          </w:tcPr>
          <w:p w:rsidR="00CF4A5C" w:rsidRPr="00CF4A5C" w:rsidP="00CF4A5C" w14:paraId="1D59E7D6" w14:textId="77777777">
            <w:pPr>
              <w:pStyle w:val="71R"/>
              <w:rPr>
                <w:rtl/>
              </w:rPr>
            </w:pPr>
          </w:p>
        </w:tc>
        <w:tc>
          <w:tcPr>
            <w:tcW w:w="517" w:type="pct"/>
            <w:shd w:val="clear" w:color="auto" w:fill="EDF5F6"/>
          </w:tcPr>
          <w:p w:rsidR="00CF4A5C" w:rsidRPr="00CF4A5C" w:rsidP="00CF4A5C" w14:paraId="1D1FC786" w14:textId="77777777">
            <w:pPr>
              <w:pStyle w:val="71R"/>
              <w:rPr>
                <w:rtl/>
              </w:rPr>
            </w:pPr>
          </w:p>
        </w:tc>
        <w:tc>
          <w:tcPr>
            <w:tcW w:w="501" w:type="pct"/>
            <w:shd w:val="clear" w:color="auto" w:fill="EDF5F6"/>
          </w:tcPr>
          <w:p w:rsidR="00CF4A5C" w:rsidRPr="00CF4A5C" w:rsidP="00CF4A5C" w14:paraId="67361DCB" w14:textId="77777777">
            <w:pPr>
              <w:pStyle w:val="71R"/>
              <w:rPr>
                <w:rtl/>
              </w:rPr>
            </w:pPr>
          </w:p>
        </w:tc>
        <w:tc>
          <w:tcPr>
            <w:tcW w:w="472" w:type="pct"/>
            <w:shd w:val="clear" w:color="auto" w:fill="EDF5F6"/>
          </w:tcPr>
          <w:p w:rsidR="00CF4A5C" w:rsidRPr="00CF4A5C" w:rsidP="00CF4A5C" w14:paraId="2221E4D7" w14:textId="77777777">
            <w:pPr>
              <w:pStyle w:val="71R"/>
              <w:rPr>
                <w:rtl/>
              </w:rPr>
            </w:pPr>
          </w:p>
        </w:tc>
      </w:tr>
      <w:tr w14:paraId="3F87CD65" w14:textId="77777777" w:rsidTr="00367792">
        <w:tblPrEx>
          <w:tblW w:w="5000" w:type="pct"/>
          <w:tblLook w:val="04A0"/>
        </w:tblPrEx>
        <w:trPr>
          <w:cantSplit/>
        </w:trPr>
        <w:tc>
          <w:tcPr>
            <w:tcW w:w="788" w:type="pct"/>
            <w:shd w:val="clear" w:color="auto" w:fill="DCE9EE"/>
          </w:tcPr>
          <w:p w:rsidR="00CF4A5C" w:rsidRPr="0046538F" w:rsidP="0046538F" w14:paraId="177F582D" w14:textId="77777777">
            <w:pPr>
              <w:pStyle w:val="71R"/>
              <w:spacing w:line="240" w:lineRule="auto"/>
              <w:rPr>
                <w:sz w:val="15"/>
                <w:szCs w:val="15"/>
                <w:rtl/>
              </w:rPr>
            </w:pPr>
            <w:r w:rsidRPr="0046538F">
              <w:rPr>
                <w:sz w:val="15"/>
                <w:szCs w:val="15"/>
                <w:rtl/>
              </w:rPr>
              <w:t>אמצעי משמעת משרדיים</w:t>
            </w:r>
          </w:p>
        </w:tc>
        <w:tc>
          <w:tcPr>
            <w:tcW w:w="1817" w:type="pct"/>
            <w:shd w:val="clear" w:color="auto" w:fill="DCE9EE"/>
          </w:tcPr>
          <w:p w:rsidR="00CF4A5C" w:rsidRPr="0046538F" w:rsidP="0046538F" w14:paraId="0B6680C1" w14:textId="77777777">
            <w:pPr>
              <w:pStyle w:val="71R"/>
              <w:spacing w:line="240" w:lineRule="auto"/>
              <w:rPr>
                <w:sz w:val="15"/>
                <w:szCs w:val="15"/>
                <w:rtl/>
              </w:rPr>
            </w:pPr>
            <w:r w:rsidRPr="0046538F">
              <w:rPr>
                <w:sz w:val="15"/>
                <w:szCs w:val="15"/>
                <w:rtl/>
              </w:rPr>
              <w:t xml:space="preserve">כמחצית (48%) ממשרדי הממשלה סברו שאין בידם אמצעי משמעת מספקים לטיפול בעבירות משמעת. הומלץ </w:t>
            </w:r>
            <w:r w:rsidRPr="0046538F">
              <w:rPr>
                <w:sz w:val="15"/>
                <w:szCs w:val="15"/>
                <w:rtl/>
              </w:rPr>
              <w:t>לנש"ם</w:t>
            </w:r>
            <w:r w:rsidRPr="0046538F">
              <w:rPr>
                <w:sz w:val="15"/>
                <w:szCs w:val="15"/>
                <w:rtl/>
              </w:rPr>
              <w:t xml:space="preserve"> לבחון עם משרד המשפטים וגורמים אחרים את האפשרות לגבש הסדר שישקף את המדיניות הרצויה כמענה הולם על עבירות שחומרתן בינונית, במסגרת תזכיר חוק המשמעת.</w:t>
            </w:r>
          </w:p>
        </w:tc>
        <w:tc>
          <w:tcPr>
            <w:tcW w:w="378" w:type="pct"/>
            <w:shd w:val="clear" w:color="auto" w:fill="DCE9EE"/>
          </w:tcPr>
          <w:p w:rsidR="00CF4A5C" w:rsidRPr="00AF4515" w:rsidP="00CF4A5C" w14:paraId="76662DBF" w14:textId="4934CFE8">
            <w:pPr>
              <w:pStyle w:val="71R"/>
              <w:rPr>
                <w:rtl/>
              </w:rPr>
            </w:pPr>
            <w:r w:rsidRPr="00CF4A5C">
              <w:rPr>
                <w:noProof/>
                <w:rtl/>
              </w:rPr>
              <mc:AlternateContent>
                <mc:Choice Requires="wps">
                  <w:drawing>
                    <wp:anchor distT="0" distB="0" distL="114300" distR="114300" simplePos="0" relativeHeight="251737088" behindDoc="0" locked="0" layoutInCell="1" allowOverlap="1">
                      <wp:simplePos x="0" y="0"/>
                      <wp:positionH relativeFrom="column">
                        <wp:posOffset>-36195</wp:posOffset>
                      </wp:positionH>
                      <wp:positionV relativeFrom="paragraph">
                        <wp:posOffset>536575</wp:posOffset>
                      </wp:positionV>
                      <wp:extent cx="332740" cy="184150"/>
                      <wp:effectExtent l="12700" t="12700" r="10160" b="19050"/>
                      <wp:wrapNone/>
                      <wp:docPr id="180668550" name="חץ שמאלה 180668550"/>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180668550" o:spid="_x0000_s1052" type="#_x0000_t66" style="width:26.2pt;height:14.5pt;margin-top:42.25pt;margin-left:-2.85pt;mso-height-percent:0;mso-height-relative:margin;mso-width-percent:0;mso-width-relative:margin;mso-wrap-distance-bottom:0;mso-wrap-distance-left:9pt;mso-wrap-distance-right:9pt;mso-wrap-distance-top:0;mso-wrap-style:square;position:absolute;visibility:visible;v-text-anchor:middle;z-index:251738112" adj="5977" fillcolor="red" strokecolor="red" strokeweight="2pt"/>
                  </w:pict>
                </mc:Fallback>
              </mc:AlternateContent>
            </w:r>
            <w:r w:rsidRPr="00CF4A5C">
              <w:rPr>
                <w:noProof/>
                <w:rtl/>
              </w:rPr>
              <mc:AlternateContent>
                <mc:Choice Requires="wps">
                  <w:drawing>
                    <wp:anchor distT="0" distB="0" distL="114300" distR="114300" simplePos="0" relativeHeight="251728896" behindDoc="0" locked="0" layoutInCell="1" allowOverlap="1">
                      <wp:simplePos x="0" y="0"/>
                      <wp:positionH relativeFrom="column">
                        <wp:posOffset>-43180</wp:posOffset>
                      </wp:positionH>
                      <wp:positionV relativeFrom="paragraph">
                        <wp:posOffset>-2734310</wp:posOffset>
                      </wp:positionV>
                      <wp:extent cx="332740" cy="184150"/>
                      <wp:effectExtent l="12700" t="12700" r="10160" b="19050"/>
                      <wp:wrapNone/>
                      <wp:docPr id="1113575882" name="חץ שמאלה 1113575882"/>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113575882" o:spid="_x0000_s1053" type="#_x0000_t66" style="width:26.2pt;height:14.5pt;margin-top:-215.3pt;margin-left:-3.4pt;mso-height-percent:0;mso-height-relative:margin;mso-width-percent:0;mso-width-relative:margin;mso-wrap-distance-bottom:0;mso-wrap-distance-left:9pt;mso-wrap-distance-right:9pt;mso-wrap-distance-top:0;mso-wrap-style:square;position:absolute;visibility:visible;v-text-anchor:middle;z-index:251729920" adj="5977" fillcolor="red" strokecolor="red" strokeweight="2pt"/>
                  </w:pict>
                </mc:Fallback>
              </mc:AlternateContent>
            </w:r>
            <w:r w:rsidRPr="00CF4A5C">
              <w:rPr>
                <w:noProof/>
                <w:rtl/>
              </w:rPr>
              <mc:AlternateContent>
                <mc:Choice Requires="wps">
                  <w:drawing>
                    <wp:anchor distT="0" distB="0" distL="114300" distR="114300" simplePos="0" relativeHeight="251730944" behindDoc="0" locked="0" layoutInCell="1" allowOverlap="1">
                      <wp:simplePos x="0" y="0"/>
                      <wp:positionH relativeFrom="column">
                        <wp:posOffset>-43180</wp:posOffset>
                      </wp:positionH>
                      <wp:positionV relativeFrom="paragraph">
                        <wp:posOffset>-2234565</wp:posOffset>
                      </wp:positionV>
                      <wp:extent cx="332740" cy="184150"/>
                      <wp:effectExtent l="12700" t="12700" r="10160" b="19050"/>
                      <wp:wrapNone/>
                      <wp:docPr id="180668547" name="חץ שמאלה 180668547"/>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47" o:spid="_x0000_s1054" type="#_x0000_t66" style="width:26.2pt;height:14.5pt;margin-top:-175.95pt;margin-left:-3.4pt;mso-height-percent:0;mso-height-relative:margin;mso-width-percent:0;mso-width-relative:margin;mso-wrap-distance-bottom:0;mso-wrap-distance-left:9pt;mso-wrap-distance-right:9pt;mso-wrap-distance-top:0;mso-wrap-style:square;position:absolute;visibility:visible;v-text-anchor:middle;z-index:251731968" adj="5977" fillcolor="red" strokecolor="red" strokeweight="2pt"/>
                  </w:pict>
                </mc:Fallback>
              </mc:AlternateContent>
            </w:r>
            <w:r w:rsidRPr="00CF4A5C">
              <w:rPr>
                <w:noProof/>
                <w:rtl/>
              </w:rPr>
              <mc:AlternateContent>
                <mc:Choice Requires="wps">
                  <w:drawing>
                    <wp:anchor distT="0" distB="0" distL="114300" distR="114300" simplePos="0" relativeHeight="251735040" behindDoc="0" locked="0" layoutInCell="1" allowOverlap="1">
                      <wp:simplePos x="0" y="0"/>
                      <wp:positionH relativeFrom="column">
                        <wp:posOffset>-992505</wp:posOffset>
                      </wp:positionH>
                      <wp:positionV relativeFrom="paragraph">
                        <wp:posOffset>-1580515</wp:posOffset>
                      </wp:positionV>
                      <wp:extent cx="1285240" cy="216535"/>
                      <wp:effectExtent l="12700" t="12700" r="10160" b="12065"/>
                      <wp:wrapNone/>
                      <wp:docPr id="180668549" name="חץ שמאלה 180668549"/>
                      <wp:cNvGraphicFramePr/>
                      <a:graphic xmlns:a="http://schemas.openxmlformats.org/drawingml/2006/main">
                        <a:graphicData uri="http://schemas.microsoft.com/office/word/2010/wordprocessingShape">
                          <wps:wsp xmlns:wps="http://schemas.microsoft.com/office/word/2010/wordprocessingShape">
                            <wps:cNvSpPr/>
                            <wps:spPr>
                              <a:xfrm>
                                <a:off x="0" y="0"/>
                                <a:ext cx="1285240" cy="216535"/>
                              </a:xfrm>
                              <a:prstGeom prst="leftArrow">
                                <a:avLst/>
                              </a:prstGeom>
                              <a:solidFill>
                                <a:srgbClr val="E7CB04"/>
                              </a:solidFill>
                              <a:ln w="25400">
                                <a:solidFill>
                                  <a:srgbClr val="E7CB04"/>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49" o:spid="_x0000_s1055" type="#_x0000_t66" style="width:101.2pt;height:17.05pt;margin-top:-124.45pt;margin-left:-78.15pt;mso-height-percent:0;mso-height-relative:margin;mso-width-percent:0;mso-width-relative:margin;mso-wrap-distance-bottom:0;mso-wrap-distance-left:9pt;mso-wrap-distance-right:9pt;mso-wrap-distance-top:0;mso-wrap-style:square;position:absolute;visibility:visible;v-text-anchor:middle;z-index:251736064" adj="1820" fillcolor="#e7cb04" strokecolor="#e7cb04" strokeweight="2pt"/>
                  </w:pict>
                </mc:Fallback>
              </mc:AlternateContent>
            </w:r>
            <w:r w:rsidRPr="00CF4A5C">
              <w:rPr>
                <w:noProof/>
                <w:rtl/>
              </w:rPr>
              <mc:AlternateContent>
                <mc:Choice Requires="wps">
                  <w:drawing>
                    <wp:anchor distT="0" distB="0" distL="114300" distR="114300" simplePos="0" relativeHeight="251732992" behindDoc="0" locked="0" layoutInCell="1" allowOverlap="1">
                      <wp:simplePos x="0" y="0"/>
                      <wp:positionH relativeFrom="column">
                        <wp:posOffset>-43180</wp:posOffset>
                      </wp:positionH>
                      <wp:positionV relativeFrom="paragraph">
                        <wp:posOffset>-672807</wp:posOffset>
                      </wp:positionV>
                      <wp:extent cx="332988" cy="184248"/>
                      <wp:effectExtent l="12700" t="12700" r="10160" b="19050"/>
                      <wp:wrapNone/>
                      <wp:docPr id="180668548" name="חץ שמאלה 180668548"/>
                      <wp:cNvGraphicFramePr/>
                      <a:graphic xmlns:a="http://schemas.openxmlformats.org/drawingml/2006/main">
                        <a:graphicData uri="http://schemas.microsoft.com/office/word/2010/wordprocessingShape">
                          <wps:wsp xmlns:wps="http://schemas.microsoft.com/office/word/2010/wordprocessingShape">
                            <wps:cNvSpPr/>
                            <wps:spPr>
                              <a:xfrm>
                                <a:off x="0" y="0"/>
                                <a:ext cx="332988" cy="184248"/>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48" o:spid="_x0000_s1056" type="#_x0000_t66" style="width:26.2pt;height:14.5pt;margin-top:-53pt;margin-left:-3.4pt;mso-height-percent:0;mso-height-relative:margin;mso-width-percent:0;mso-width-relative:margin;mso-wrap-distance-bottom:0;mso-wrap-distance-left:9pt;mso-wrap-distance-right:9pt;mso-wrap-distance-top:0;mso-wrap-style:square;position:absolute;visibility:visible;v-text-anchor:middle;z-index:251734016" adj="5976" fillcolor="red" strokecolor="red" strokeweight="2pt"/>
                  </w:pict>
                </mc:Fallback>
              </mc:AlternateContent>
            </w:r>
          </w:p>
        </w:tc>
        <w:tc>
          <w:tcPr>
            <w:tcW w:w="527" w:type="pct"/>
            <w:shd w:val="clear" w:color="auto" w:fill="DCE9EE"/>
          </w:tcPr>
          <w:p w:rsidR="00CF4A5C" w:rsidRPr="00AF4515" w:rsidP="00CF4A5C" w14:paraId="48F5FD16" w14:textId="77777777">
            <w:pPr>
              <w:pStyle w:val="71R"/>
              <w:rPr>
                <w:rtl/>
              </w:rPr>
            </w:pPr>
          </w:p>
        </w:tc>
        <w:tc>
          <w:tcPr>
            <w:tcW w:w="517" w:type="pct"/>
            <w:shd w:val="clear" w:color="auto" w:fill="DCE9EE"/>
          </w:tcPr>
          <w:p w:rsidR="00CF4A5C" w:rsidRPr="00AF4515" w:rsidP="00CF4A5C" w14:paraId="1FFB02D8" w14:textId="77777777">
            <w:pPr>
              <w:pStyle w:val="71R"/>
              <w:rPr>
                <w:rtl/>
              </w:rPr>
            </w:pPr>
          </w:p>
        </w:tc>
        <w:tc>
          <w:tcPr>
            <w:tcW w:w="501" w:type="pct"/>
            <w:shd w:val="clear" w:color="auto" w:fill="DCE9EE"/>
          </w:tcPr>
          <w:p w:rsidR="00CF4A5C" w:rsidRPr="00AF4515" w:rsidP="00CF4A5C" w14:paraId="7BA8E7BD" w14:textId="77777777">
            <w:pPr>
              <w:pStyle w:val="71R"/>
              <w:rPr>
                <w:rtl/>
              </w:rPr>
            </w:pPr>
          </w:p>
        </w:tc>
        <w:tc>
          <w:tcPr>
            <w:tcW w:w="472" w:type="pct"/>
            <w:shd w:val="clear" w:color="auto" w:fill="DCE9EE"/>
          </w:tcPr>
          <w:p w:rsidR="00CF4A5C" w:rsidRPr="00AF4515" w:rsidP="00CF4A5C" w14:paraId="19CF449C" w14:textId="77777777">
            <w:pPr>
              <w:pStyle w:val="71R"/>
              <w:rPr>
                <w:rtl/>
              </w:rPr>
            </w:pPr>
          </w:p>
        </w:tc>
      </w:tr>
      <w:tr w14:paraId="4BEC8A2C" w14:textId="77777777" w:rsidTr="00367792">
        <w:tblPrEx>
          <w:tblW w:w="5000" w:type="pct"/>
          <w:tblLook w:val="04A0"/>
        </w:tblPrEx>
        <w:trPr>
          <w:cantSplit/>
        </w:trPr>
        <w:tc>
          <w:tcPr>
            <w:tcW w:w="788" w:type="pct"/>
            <w:vMerge w:val="restart"/>
            <w:shd w:val="clear" w:color="auto" w:fill="EDF5F6"/>
          </w:tcPr>
          <w:p w:rsidR="00CF4A5C" w:rsidRPr="0046538F" w:rsidP="0046538F" w14:paraId="57DF626C" w14:textId="77777777">
            <w:pPr>
              <w:pStyle w:val="71R"/>
              <w:spacing w:line="240" w:lineRule="auto"/>
              <w:rPr>
                <w:sz w:val="15"/>
                <w:szCs w:val="15"/>
                <w:rtl/>
              </w:rPr>
            </w:pPr>
            <w:r w:rsidRPr="0046538F">
              <w:rPr>
                <w:sz w:val="15"/>
                <w:szCs w:val="15"/>
                <w:rtl/>
              </w:rPr>
              <w:t>ערר על החלטת אגף המשמעת</w:t>
            </w:r>
          </w:p>
        </w:tc>
        <w:tc>
          <w:tcPr>
            <w:tcW w:w="1817" w:type="pct"/>
            <w:tcBorders>
              <w:bottom w:val="single" w:sz="6" w:space="0" w:color="C7DCE4"/>
            </w:tcBorders>
            <w:shd w:val="clear" w:color="auto" w:fill="EDF5F6"/>
          </w:tcPr>
          <w:p w:rsidR="00CF4A5C" w:rsidRPr="0046538F" w:rsidP="0046538F" w14:paraId="2FCFB50F" w14:textId="77777777">
            <w:pPr>
              <w:pStyle w:val="71R"/>
              <w:spacing w:line="240" w:lineRule="auto"/>
              <w:rPr>
                <w:sz w:val="15"/>
                <w:szCs w:val="15"/>
                <w:rtl/>
              </w:rPr>
            </w:pPr>
            <w:r w:rsidRPr="0046538F">
              <w:rPr>
                <w:sz w:val="15"/>
                <w:szCs w:val="15"/>
                <w:rtl/>
              </w:rPr>
              <w:t>אין אפשרות להגיש ערר על ההחלטות בתחום המשמעת (שאינן בתחום ההטרדות המיניות).</w:t>
            </w:r>
          </w:p>
        </w:tc>
        <w:tc>
          <w:tcPr>
            <w:tcW w:w="378" w:type="pct"/>
            <w:tcBorders>
              <w:bottom w:val="single" w:sz="6" w:space="0" w:color="C7DCE4"/>
            </w:tcBorders>
            <w:shd w:val="clear" w:color="auto" w:fill="EDF5F6"/>
          </w:tcPr>
          <w:p w:rsidR="00CF4A5C" w:rsidRPr="00AF4515" w:rsidP="00CF4A5C" w14:paraId="4E61C289" w14:textId="1BC0DA70">
            <w:pPr>
              <w:pStyle w:val="71R"/>
              <w:rPr>
                <w:rtl/>
              </w:rPr>
            </w:pPr>
            <w:r w:rsidRPr="00CF4A5C">
              <w:rPr>
                <w:noProof/>
                <w:rtl/>
              </w:rPr>
              <mc:AlternateContent>
                <mc:Choice Requires="wps">
                  <w:drawing>
                    <wp:anchor distT="0" distB="0" distL="114300" distR="114300" simplePos="0" relativeHeight="251749376" behindDoc="0" locked="0" layoutInCell="1" allowOverlap="1">
                      <wp:simplePos x="0" y="0"/>
                      <wp:positionH relativeFrom="column">
                        <wp:posOffset>-49824</wp:posOffset>
                      </wp:positionH>
                      <wp:positionV relativeFrom="paragraph">
                        <wp:posOffset>149518</wp:posOffset>
                      </wp:positionV>
                      <wp:extent cx="332740" cy="184150"/>
                      <wp:effectExtent l="12700" t="12700" r="10160" b="19050"/>
                      <wp:wrapNone/>
                      <wp:docPr id="40" name="חץ שמאלה 40"/>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0" o:spid="_x0000_s1057" type="#_x0000_t66" style="width:26.2pt;height:14.5pt;margin-top:11.75pt;margin-left:-3.9pt;mso-height-percent:0;mso-height-relative:margin;mso-width-percent:0;mso-width-relative:margin;mso-wrap-distance-bottom:0;mso-wrap-distance-left:9pt;mso-wrap-distance-right:9pt;mso-wrap-distance-top:0;mso-wrap-style:square;position:absolute;visibility:visible;v-text-anchor:middle;z-index:251750400" adj="5977" fillcolor="red" strokecolor="red" strokeweight="2pt"/>
                  </w:pict>
                </mc:Fallback>
              </mc:AlternateContent>
            </w:r>
          </w:p>
        </w:tc>
        <w:tc>
          <w:tcPr>
            <w:tcW w:w="527" w:type="pct"/>
            <w:tcBorders>
              <w:bottom w:val="single" w:sz="6" w:space="0" w:color="C7DCE4"/>
            </w:tcBorders>
            <w:shd w:val="clear" w:color="auto" w:fill="EDF5F6"/>
          </w:tcPr>
          <w:p w:rsidR="00CF4A5C" w:rsidRPr="00AF4515" w:rsidP="00CF4A5C" w14:paraId="1770E38E" w14:textId="52E44F3E">
            <w:pPr>
              <w:pStyle w:val="71R"/>
              <w:rPr>
                <w:rtl/>
              </w:rPr>
            </w:pPr>
          </w:p>
        </w:tc>
        <w:tc>
          <w:tcPr>
            <w:tcW w:w="517" w:type="pct"/>
            <w:tcBorders>
              <w:bottom w:val="single" w:sz="6" w:space="0" w:color="C7DCE4"/>
            </w:tcBorders>
            <w:shd w:val="clear" w:color="auto" w:fill="EDF5F6"/>
          </w:tcPr>
          <w:p w:rsidR="00CF4A5C" w:rsidRPr="00AF4515" w:rsidP="00CF4A5C" w14:paraId="60D673A2" w14:textId="77777777">
            <w:pPr>
              <w:pStyle w:val="71R"/>
              <w:rPr>
                <w:rtl/>
              </w:rPr>
            </w:pPr>
          </w:p>
        </w:tc>
        <w:tc>
          <w:tcPr>
            <w:tcW w:w="501" w:type="pct"/>
            <w:tcBorders>
              <w:bottom w:val="single" w:sz="6" w:space="0" w:color="C7DCE4"/>
            </w:tcBorders>
            <w:shd w:val="clear" w:color="auto" w:fill="EDF5F6"/>
          </w:tcPr>
          <w:p w:rsidR="00CF4A5C" w:rsidRPr="00AF4515" w:rsidP="00CF4A5C" w14:paraId="1E1EFEC5" w14:textId="77777777">
            <w:pPr>
              <w:pStyle w:val="71R"/>
              <w:rPr>
                <w:rtl/>
              </w:rPr>
            </w:pPr>
          </w:p>
        </w:tc>
        <w:tc>
          <w:tcPr>
            <w:tcW w:w="472" w:type="pct"/>
            <w:tcBorders>
              <w:bottom w:val="single" w:sz="6" w:space="0" w:color="C7DCE4"/>
            </w:tcBorders>
            <w:shd w:val="clear" w:color="auto" w:fill="EDF5F6"/>
          </w:tcPr>
          <w:p w:rsidR="00CF4A5C" w:rsidRPr="00AF4515" w:rsidP="00CF4A5C" w14:paraId="26209B24" w14:textId="77777777">
            <w:pPr>
              <w:pStyle w:val="71R"/>
              <w:rPr>
                <w:rtl/>
              </w:rPr>
            </w:pPr>
          </w:p>
        </w:tc>
      </w:tr>
      <w:tr w14:paraId="5268BB87" w14:textId="77777777" w:rsidTr="00367792">
        <w:tblPrEx>
          <w:tblW w:w="5000" w:type="pct"/>
          <w:tblLook w:val="04A0"/>
        </w:tblPrEx>
        <w:trPr>
          <w:cantSplit/>
        </w:trPr>
        <w:tc>
          <w:tcPr>
            <w:tcW w:w="788" w:type="pct"/>
            <w:vMerge/>
            <w:shd w:val="clear" w:color="auto" w:fill="EDF5F6"/>
          </w:tcPr>
          <w:p w:rsidR="00CF4A5C" w:rsidRPr="0046538F" w:rsidP="0046538F" w14:paraId="4C7D8882" w14:textId="77777777">
            <w:pPr>
              <w:pStyle w:val="71R"/>
              <w:spacing w:line="240" w:lineRule="auto"/>
              <w:rPr>
                <w:sz w:val="15"/>
                <w:szCs w:val="15"/>
                <w:rtl/>
              </w:rPr>
            </w:pPr>
          </w:p>
        </w:tc>
        <w:tc>
          <w:tcPr>
            <w:tcW w:w="1817" w:type="pct"/>
            <w:tcBorders>
              <w:top w:val="single" w:sz="6" w:space="0" w:color="C7DCE4"/>
            </w:tcBorders>
            <w:shd w:val="clear" w:color="auto" w:fill="EDF5F6"/>
          </w:tcPr>
          <w:p w:rsidR="00CF4A5C" w:rsidRPr="0046538F" w:rsidP="0046538F" w14:paraId="06EACADB" w14:textId="44B1902E">
            <w:pPr>
              <w:pStyle w:val="71R"/>
              <w:spacing w:line="240" w:lineRule="auto"/>
              <w:rPr>
                <w:sz w:val="15"/>
                <w:szCs w:val="15"/>
                <w:rtl/>
              </w:rPr>
            </w:pPr>
            <w:r w:rsidRPr="0046538F">
              <w:rPr>
                <w:sz w:val="15"/>
                <w:szCs w:val="15"/>
                <w:rtl/>
              </w:rPr>
              <w:t xml:space="preserve">לא נקבע מיהו הגורם שידון בערר על החלטות </w:t>
            </w:r>
            <w:r w:rsidRPr="0046538F">
              <w:rPr>
                <w:sz w:val="15"/>
                <w:szCs w:val="15"/>
                <w:rtl/>
              </w:rPr>
              <w:t>נש"ם</w:t>
            </w:r>
            <w:r w:rsidRPr="0046538F">
              <w:rPr>
                <w:sz w:val="15"/>
                <w:szCs w:val="15"/>
                <w:rtl/>
              </w:rPr>
              <w:t xml:space="preserve"> בתיקי הטרדה מינית. </w:t>
            </w:r>
          </w:p>
        </w:tc>
        <w:tc>
          <w:tcPr>
            <w:tcW w:w="378" w:type="pct"/>
            <w:tcBorders>
              <w:top w:val="single" w:sz="6" w:space="0" w:color="C7DCE4"/>
            </w:tcBorders>
            <w:shd w:val="clear" w:color="auto" w:fill="EDF5F6"/>
          </w:tcPr>
          <w:p w:rsidR="00CF4A5C" w:rsidRPr="00AF4515" w:rsidP="00CF4A5C" w14:paraId="7874EF0C" w14:textId="05BBD0BD">
            <w:pPr>
              <w:pStyle w:val="71R"/>
              <w:rPr>
                <w:rtl/>
              </w:rPr>
            </w:pPr>
          </w:p>
        </w:tc>
        <w:tc>
          <w:tcPr>
            <w:tcW w:w="527" w:type="pct"/>
            <w:tcBorders>
              <w:top w:val="single" w:sz="6" w:space="0" w:color="C7DCE4"/>
            </w:tcBorders>
            <w:shd w:val="clear" w:color="auto" w:fill="EDF5F6"/>
          </w:tcPr>
          <w:p w:rsidR="00CF4A5C" w:rsidRPr="00AF4515" w:rsidP="00CF4A5C" w14:paraId="3903A81B" w14:textId="15C2B0E2">
            <w:pPr>
              <w:pStyle w:val="71R"/>
              <w:rPr>
                <w:rtl/>
              </w:rPr>
            </w:pPr>
          </w:p>
        </w:tc>
        <w:tc>
          <w:tcPr>
            <w:tcW w:w="517" w:type="pct"/>
            <w:tcBorders>
              <w:top w:val="single" w:sz="6" w:space="0" w:color="C7DCE4"/>
            </w:tcBorders>
            <w:shd w:val="clear" w:color="auto" w:fill="EDF5F6"/>
          </w:tcPr>
          <w:p w:rsidR="00CF4A5C" w:rsidRPr="00AF4515" w:rsidP="00CF4A5C" w14:paraId="5C54DA51" w14:textId="450EDE00">
            <w:pPr>
              <w:pStyle w:val="71R"/>
              <w:rPr>
                <w:rtl/>
              </w:rPr>
            </w:pPr>
          </w:p>
        </w:tc>
        <w:tc>
          <w:tcPr>
            <w:tcW w:w="501" w:type="pct"/>
            <w:tcBorders>
              <w:top w:val="single" w:sz="6" w:space="0" w:color="C7DCE4"/>
            </w:tcBorders>
            <w:shd w:val="clear" w:color="auto" w:fill="EDF5F6"/>
          </w:tcPr>
          <w:p w:rsidR="00CF4A5C" w:rsidRPr="00AF4515" w:rsidP="00CF4A5C" w14:paraId="3E482C58" w14:textId="6667793E">
            <w:pPr>
              <w:pStyle w:val="71R"/>
              <w:rPr>
                <w:rtl/>
                <w14:textOutline w14:w="9525" w14:cap="rnd">
                  <w14:solidFill>
                    <w14:srgbClr w14:val="E8CD00"/>
                  </w14:solidFill>
                  <w14:prstDash w14:val="solid"/>
                  <w14:bevel/>
                </w14:textOutline>
              </w:rPr>
            </w:pPr>
            <w:r w:rsidRPr="00CF4A5C">
              <w:rPr>
                <w:noProof/>
                <w:rtl/>
              </w:rPr>
              <mc:AlternateContent>
                <mc:Choice Requires="wps">
                  <w:drawing>
                    <wp:anchor distT="0" distB="0" distL="114300" distR="114300" simplePos="0" relativeHeight="251741184" behindDoc="0" locked="0" layoutInCell="1" allowOverlap="1">
                      <wp:simplePos x="0" y="0"/>
                      <wp:positionH relativeFrom="column">
                        <wp:posOffset>-36195</wp:posOffset>
                      </wp:positionH>
                      <wp:positionV relativeFrom="paragraph">
                        <wp:posOffset>41959</wp:posOffset>
                      </wp:positionV>
                      <wp:extent cx="1755259" cy="212383"/>
                      <wp:effectExtent l="12700" t="12700" r="10160" b="16510"/>
                      <wp:wrapNone/>
                      <wp:docPr id="180668553" name="חץ שמאלה 180668553"/>
                      <wp:cNvGraphicFramePr/>
                      <a:graphic xmlns:a="http://schemas.openxmlformats.org/drawingml/2006/main">
                        <a:graphicData uri="http://schemas.microsoft.com/office/word/2010/wordprocessingShape">
                          <wps:wsp xmlns:wps="http://schemas.microsoft.com/office/word/2010/wordprocessingShape">
                            <wps:cNvSpPr/>
                            <wps:spPr>
                              <a:xfrm>
                                <a:off x="0" y="0"/>
                                <a:ext cx="1755259" cy="212383"/>
                              </a:xfrm>
                              <a:prstGeom prst="leftArrow">
                                <a:avLst/>
                              </a:prstGeom>
                              <a:solidFill>
                                <a:srgbClr val="FFFF00"/>
                              </a:solidFill>
                              <a:ln w="25400">
                                <a:solidFill>
                                  <a:srgbClr val="FFFF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53" o:spid="_x0000_s1058" type="#_x0000_t66" style="width:138.2pt;height:16.7pt;margin-top:3.3pt;margin-left:-2.85pt;mso-height-percent:0;mso-height-relative:margin;mso-width-percent:0;mso-width-relative:margin;mso-wrap-distance-bottom:0;mso-wrap-distance-left:9pt;mso-wrap-distance-right:9pt;mso-wrap-distance-top:0;mso-wrap-style:square;position:absolute;visibility:visible;v-text-anchor:middle;z-index:251742208" adj="1307" fillcolor="yellow" strokecolor="yellow" strokeweight="2pt"/>
                  </w:pict>
                </mc:Fallback>
              </mc:AlternateContent>
            </w:r>
          </w:p>
        </w:tc>
        <w:tc>
          <w:tcPr>
            <w:tcW w:w="472" w:type="pct"/>
            <w:tcBorders>
              <w:top w:val="single" w:sz="6" w:space="0" w:color="C7DCE4"/>
            </w:tcBorders>
            <w:shd w:val="clear" w:color="auto" w:fill="EDF5F6"/>
          </w:tcPr>
          <w:p w:rsidR="00CF4A5C" w:rsidRPr="00AF4515" w:rsidP="00CF4A5C" w14:paraId="71D9FA6A" w14:textId="77777777">
            <w:pPr>
              <w:pStyle w:val="71R"/>
              <w:rPr>
                <w:rtl/>
              </w:rPr>
            </w:pPr>
          </w:p>
        </w:tc>
      </w:tr>
      <w:tr w14:paraId="3D69DBDA" w14:textId="77777777" w:rsidTr="00367792">
        <w:tblPrEx>
          <w:tblW w:w="5000" w:type="pct"/>
          <w:tblLook w:val="04A0"/>
        </w:tblPrEx>
        <w:trPr>
          <w:cantSplit/>
        </w:trPr>
        <w:tc>
          <w:tcPr>
            <w:tcW w:w="788" w:type="pct"/>
            <w:shd w:val="clear" w:color="auto" w:fill="DCE9EE"/>
          </w:tcPr>
          <w:p w:rsidR="00CF4A5C" w:rsidRPr="0046538F" w:rsidP="0046538F" w14:paraId="16EF102C" w14:textId="77777777">
            <w:pPr>
              <w:pStyle w:val="71R"/>
              <w:spacing w:line="240" w:lineRule="auto"/>
              <w:rPr>
                <w:sz w:val="15"/>
                <w:szCs w:val="15"/>
                <w:rtl/>
              </w:rPr>
            </w:pPr>
            <w:r w:rsidRPr="0046538F">
              <w:rPr>
                <w:sz w:val="15"/>
                <w:szCs w:val="15"/>
                <w:rtl/>
                <w:lang w:eastAsia="he-IL"/>
              </w:rPr>
              <w:t>פרישה חלף המשך הליכים משמעתיים</w:t>
            </w:r>
          </w:p>
        </w:tc>
        <w:tc>
          <w:tcPr>
            <w:tcW w:w="1817" w:type="pct"/>
            <w:shd w:val="clear" w:color="auto" w:fill="DCE9EE"/>
          </w:tcPr>
          <w:p w:rsidR="00CF4A5C" w:rsidRPr="0046538F" w:rsidP="0046538F" w14:paraId="6C4C3190" w14:textId="5997C1FA">
            <w:pPr>
              <w:pStyle w:val="71R"/>
              <w:spacing w:line="240" w:lineRule="auto"/>
              <w:rPr>
                <w:sz w:val="15"/>
                <w:szCs w:val="15"/>
                <w:rtl/>
              </w:rPr>
            </w:pPr>
            <w:r w:rsidRPr="0046538F">
              <w:rPr>
                <w:sz w:val="15"/>
                <w:szCs w:val="15"/>
                <w:rtl/>
              </w:rPr>
              <w:t>נש"ם</w:t>
            </w:r>
            <w:r w:rsidRPr="0046538F">
              <w:rPr>
                <w:sz w:val="15"/>
                <w:szCs w:val="15"/>
                <w:rtl/>
              </w:rPr>
              <w:t xml:space="preserve"> טרם קבעה כי החלטה על הפסקת הליך משמעתי נגד עובד בעקבות פרישתו תתקבל לאחר שקילת הסיכויים שהעובד ישוב לשירות המדינה בעתיד. </w:t>
            </w:r>
          </w:p>
        </w:tc>
        <w:tc>
          <w:tcPr>
            <w:tcW w:w="378" w:type="pct"/>
            <w:shd w:val="clear" w:color="auto" w:fill="DCE9EE"/>
          </w:tcPr>
          <w:p w:rsidR="00CF4A5C" w:rsidRPr="00AF4515" w:rsidP="00CF4A5C" w14:paraId="42164963" w14:textId="42D239AB">
            <w:pPr>
              <w:pStyle w:val="71R"/>
              <w:rPr>
                <w:rtl/>
              </w:rPr>
            </w:pPr>
          </w:p>
        </w:tc>
        <w:tc>
          <w:tcPr>
            <w:tcW w:w="527" w:type="pct"/>
            <w:shd w:val="clear" w:color="auto" w:fill="DCE9EE"/>
          </w:tcPr>
          <w:p w:rsidR="00CF4A5C" w:rsidRPr="00AF4515" w:rsidP="00CF4A5C" w14:paraId="6C0A4057" w14:textId="25327031">
            <w:pPr>
              <w:pStyle w:val="71R"/>
              <w:rPr>
                <w:rtl/>
              </w:rPr>
            </w:pPr>
          </w:p>
        </w:tc>
        <w:tc>
          <w:tcPr>
            <w:tcW w:w="517" w:type="pct"/>
            <w:shd w:val="clear" w:color="auto" w:fill="DCE9EE"/>
          </w:tcPr>
          <w:p w:rsidR="00CF4A5C" w:rsidRPr="00AF4515" w:rsidP="00CF4A5C" w14:paraId="60534097" w14:textId="1B06D0EF">
            <w:pPr>
              <w:pStyle w:val="71R"/>
              <w:rPr>
                <w:rtl/>
              </w:rPr>
            </w:pPr>
            <w:r w:rsidRPr="00CF4A5C">
              <w:rPr>
                <w:noProof/>
                <w:rtl/>
              </w:rPr>
              <mc:AlternateContent>
                <mc:Choice Requires="wps">
                  <w:drawing>
                    <wp:anchor distT="0" distB="0" distL="114300" distR="114300" simplePos="0" relativeHeight="251739136" behindDoc="0" locked="0" layoutInCell="1" allowOverlap="1">
                      <wp:simplePos x="0" y="0"/>
                      <wp:positionH relativeFrom="column">
                        <wp:posOffset>-29894</wp:posOffset>
                      </wp:positionH>
                      <wp:positionV relativeFrom="paragraph">
                        <wp:posOffset>236513</wp:posOffset>
                      </wp:positionV>
                      <wp:extent cx="1285240" cy="212383"/>
                      <wp:effectExtent l="12700" t="12700" r="10160" b="16510"/>
                      <wp:wrapNone/>
                      <wp:docPr id="180668552" name="חץ שמאלה 180668552"/>
                      <wp:cNvGraphicFramePr/>
                      <a:graphic xmlns:a="http://schemas.openxmlformats.org/drawingml/2006/main">
                        <a:graphicData uri="http://schemas.microsoft.com/office/word/2010/wordprocessingShape">
                          <wps:wsp xmlns:wps="http://schemas.microsoft.com/office/word/2010/wordprocessingShape">
                            <wps:cNvSpPr/>
                            <wps:spPr>
                              <a:xfrm>
                                <a:off x="0" y="0"/>
                                <a:ext cx="1285240" cy="212383"/>
                              </a:xfrm>
                              <a:prstGeom prst="leftArrow">
                                <a:avLst/>
                              </a:prstGeom>
                              <a:solidFill>
                                <a:srgbClr val="E7CB04"/>
                              </a:solidFill>
                              <a:ln w="25400">
                                <a:solidFill>
                                  <a:srgbClr val="E7CB04"/>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52" o:spid="_x0000_s1059" type="#_x0000_t66" style="width:101.2pt;height:16.7pt;margin-top:18.6pt;margin-left:-2.35pt;mso-height-percent:0;mso-height-relative:margin;mso-width-percent:0;mso-width-relative:margin;mso-wrap-distance-bottom:0;mso-wrap-distance-left:9pt;mso-wrap-distance-right:9pt;mso-wrap-distance-top:0;mso-wrap-style:square;position:absolute;visibility:visible;v-text-anchor:middle;z-index:251740160" adj="1785" fillcolor="#e7cb04" strokecolor="#e7cb04" strokeweight="2pt"/>
                  </w:pict>
                </mc:Fallback>
              </mc:AlternateContent>
            </w:r>
          </w:p>
        </w:tc>
        <w:tc>
          <w:tcPr>
            <w:tcW w:w="501" w:type="pct"/>
            <w:shd w:val="clear" w:color="auto" w:fill="DCE9EE"/>
          </w:tcPr>
          <w:p w:rsidR="00CF4A5C" w:rsidRPr="00AF4515" w:rsidP="00CF4A5C" w14:paraId="74E1CBC6" w14:textId="77777777">
            <w:pPr>
              <w:pStyle w:val="71R"/>
              <w:rPr>
                <w:rtl/>
              </w:rPr>
            </w:pPr>
          </w:p>
        </w:tc>
        <w:tc>
          <w:tcPr>
            <w:tcW w:w="472" w:type="pct"/>
            <w:shd w:val="clear" w:color="auto" w:fill="DCE9EE"/>
          </w:tcPr>
          <w:p w:rsidR="00CF4A5C" w:rsidRPr="00AF4515" w:rsidP="00CF4A5C" w14:paraId="155372DA" w14:textId="77777777">
            <w:pPr>
              <w:pStyle w:val="71R"/>
              <w:rPr>
                <w:rtl/>
              </w:rPr>
            </w:pPr>
          </w:p>
        </w:tc>
      </w:tr>
      <w:tr w14:paraId="265F7CFB" w14:textId="77777777" w:rsidTr="00367792">
        <w:tblPrEx>
          <w:tblW w:w="5000" w:type="pct"/>
          <w:tblLook w:val="04A0"/>
        </w:tblPrEx>
        <w:trPr>
          <w:cantSplit/>
        </w:trPr>
        <w:tc>
          <w:tcPr>
            <w:tcW w:w="788" w:type="pct"/>
            <w:shd w:val="clear" w:color="auto" w:fill="EDF5F6"/>
          </w:tcPr>
          <w:p w:rsidR="00CF4A5C" w:rsidRPr="0046538F" w:rsidP="0046538F" w14:paraId="21241F0D" w14:textId="77777777">
            <w:pPr>
              <w:pStyle w:val="71R"/>
              <w:spacing w:line="240" w:lineRule="auto"/>
              <w:rPr>
                <w:sz w:val="15"/>
                <w:szCs w:val="15"/>
                <w:rtl/>
              </w:rPr>
            </w:pPr>
            <w:r w:rsidRPr="0046538F">
              <w:rPr>
                <w:sz w:val="15"/>
                <w:szCs w:val="15"/>
                <w:rtl/>
              </w:rPr>
              <w:t>הסמכת חוקרי משמעת במשרדים</w:t>
            </w:r>
          </w:p>
        </w:tc>
        <w:tc>
          <w:tcPr>
            <w:tcW w:w="1817" w:type="pct"/>
            <w:shd w:val="clear" w:color="auto" w:fill="EDF5F6"/>
          </w:tcPr>
          <w:p w:rsidR="00CF4A5C" w:rsidRPr="0046538F" w:rsidP="0046538F" w14:paraId="01C7FBEF" w14:textId="51916C77">
            <w:pPr>
              <w:pStyle w:val="71R"/>
              <w:spacing w:line="240" w:lineRule="auto"/>
              <w:rPr>
                <w:sz w:val="15"/>
                <w:szCs w:val="15"/>
                <w:rtl/>
              </w:rPr>
            </w:pPr>
            <w:r w:rsidRPr="0046538F">
              <w:rPr>
                <w:sz w:val="15"/>
                <w:szCs w:val="15"/>
                <w:rtl/>
              </w:rPr>
              <w:t>נש"ם</w:t>
            </w:r>
            <w:r w:rsidRPr="0046538F">
              <w:rPr>
                <w:sz w:val="15"/>
                <w:szCs w:val="15"/>
                <w:rtl/>
              </w:rPr>
              <w:t xml:space="preserve"> לא קבעה תנאי סף הנדרשים מחוקר משמעת במשרדי הממשלה.</w:t>
            </w:r>
          </w:p>
        </w:tc>
        <w:tc>
          <w:tcPr>
            <w:tcW w:w="378" w:type="pct"/>
            <w:shd w:val="clear" w:color="auto" w:fill="EDF5F6"/>
          </w:tcPr>
          <w:p w:rsidR="00CF4A5C" w:rsidRPr="00AF4515" w:rsidP="00CF4A5C" w14:paraId="7018BADD" w14:textId="250BE87B">
            <w:pPr>
              <w:pStyle w:val="71R"/>
              <w:rPr>
                <w:rtl/>
              </w:rPr>
            </w:pPr>
          </w:p>
        </w:tc>
        <w:tc>
          <w:tcPr>
            <w:tcW w:w="527" w:type="pct"/>
            <w:shd w:val="clear" w:color="auto" w:fill="EDF5F6"/>
          </w:tcPr>
          <w:p w:rsidR="00CF4A5C" w:rsidRPr="00AF4515" w:rsidP="00CF4A5C" w14:paraId="7FC5B595" w14:textId="421716FF">
            <w:pPr>
              <w:pStyle w:val="71R"/>
              <w:rPr>
                <w:rtl/>
              </w:rPr>
            </w:pPr>
            <w:r w:rsidRPr="00CF4A5C">
              <w:rPr>
                <w:noProof/>
                <w:rtl/>
              </w:rPr>
              <mc:AlternateContent>
                <mc:Choice Requires="wps">
                  <w:drawing>
                    <wp:anchor distT="0" distB="0" distL="114300" distR="114300" simplePos="0" relativeHeight="251743232" behindDoc="0" locked="0" layoutInCell="1" allowOverlap="1">
                      <wp:simplePos x="0" y="0"/>
                      <wp:positionH relativeFrom="column">
                        <wp:posOffset>-1403252</wp:posOffset>
                      </wp:positionH>
                      <wp:positionV relativeFrom="paragraph">
                        <wp:posOffset>107315</wp:posOffset>
                      </wp:positionV>
                      <wp:extent cx="2186584" cy="212383"/>
                      <wp:effectExtent l="12700" t="12700" r="10795" b="16510"/>
                      <wp:wrapNone/>
                      <wp:docPr id="180668554" name="חץ שמאלה 180668554"/>
                      <wp:cNvGraphicFramePr/>
                      <a:graphic xmlns:a="http://schemas.openxmlformats.org/drawingml/2006/main">
                        <a:graphicData uri="http://schemas.microsoft.com/office/word/2010/wordprocessingShape">
                          <wps:wsp xmlns:wps="http://schemas.microsoft.com/office/word/2010/wordprocessingShape">
                            <wps:cNvSpPr/>
                            <wps:spPr>
                              <a:xfrm>
                                <a:off x="0" y="0"/>
                                <a:ext cx="2186584" cy="212383"/>
                              </a:xfrm>
                              <a:prstGeom prst="leftArrow">
                                <a:avLst/>
                              </a:prstGeom>
                              <a:solidFill>
                                <a:srgbClr val="92D250"/>
                              </a:solidFill>
                              <a:ln w="25400">
                                <a:solidFill>
                                  <a:srgbClr val="92D25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54" o:spid="_x0000_s1060" type="#_x0000_t66" style="width:172.15pt;height:16.7pt;margin-top:8.45pt;margin-left:-110.5pt;mso-height-percent:0;mso-height-relative:margin;mso-width-percent:0;mso-width-relative:margin;mso-wrap-distance-bottom:0;mso-wrap-distance-left:9pt;mso-wrap-distance-right:9pt;mso-wrap-distance-top:0;mso-wrap-style:square;position:absolute;visibility:visible;v-text-anchor:middle;z-index:251744256" adj="1049" fillcolor="#92d250" strokecolor="#92d250" strokeweight="2pt"/>
                  </w:pict>
                </mc:Fallback>
              </mc:AlternateContent>
            </w:r>
          </w:p>
        </w:tc>
        <w:tc>
          <w:tcPr>
            <w:tcW w:w="517" w:type="pct"/>
            <w:shd w:val="clear" w:color="auto" w:fill="EDF5F6"/>
          </w:tcPr>
          <w:p w:rsidR="00CF4A5C" w:rsidRPr="00AF4515" w:rsidP="00CF4A5C" w14:paraId="5ED40B4A" w14:textId="77777777">
            <w:pPr>
              <w:pStyle w:val="71R"/>
              <w:rPr>
                <w:rtl/>
              </w:rPr>
            </w:pPr>
          </w:p>
        </w:tc>
        <w:tc>
          <w:tcPr>
            <w:tcW w:w="501" w:type="pct"/>
            <w:shd w:val="clear" w:color="auto" w:fill="EDF5F6"/>
          </w:tcPr>
          <w:p w:rsidR="00CF4A5C" w:rsidRPr="00AF4515" w:rsidP="00CF4A5C" w14:paraId="07C200F6" w14:textId="77777777">
            <w:pPr>
              <w:pStyle w:val="71R"/>
              <w:rPr>
                <w:rtl/>
              </w:rPr>
            </w:pPr>
          </w:p>
        </w:tc>
        <w:tc>
          <w:tcPr>
            <w:tcW w:w="472" w:type="pct"/>
            <w:shd w:val="clear" w:color="auto" w:fill="EDF5F6"/>
          </w:tcPr>
          <w:p w:rsidR="00CF4A5C" w:rsidRPr="00AF4515" w:rsidP="00CF4A5C" w14:paraId="38AB8022" w14:textId="2E73817B">
            <w:pPr>
              <w:pStyle w:val="71R"/>
              <w:rPr>
                <w:rtl/>
              </w:rPr>
            </w:pPr>
          </w:p>
        </w:tc>
      </w:tr>
      <w:tr w14:paraId="3EA50A6E" w14:textId="77777777" w:rsidTr="00367792">
        <w:tblPrEx>
          <w:tblW w:w="5000" w:type="pct"/>
          <w:tblLook w:val="04A0"/>
        </w:tblPrEx>
        <w:trPr>
          <w:cantSplit/>
        </w:trPr>
        <w:tc>
          <w:tcPr>
            <w:tcW w:w="788" w:type="pct"/>
            <w:shd w:val="clear" w:color="auto" w:fill="DCE9EE"/>
          </w:tcPr>
          <w:p w:rsidR="00CF4A5C" w:rsidRPr="0046538F" w:rsidP="0046538F" w14:paraId="384A80DA" w14:textId="77777777">
            <w:pPr>
              <w:pStyle w:val="71R"/>
              <w:spacing w:line="240" w:lineRule="auto"/>
              <w:rPr>
                <w:sz w:val="15"/>
                <w:szCs w:val="15"/>
                <w:rtl/>
              </w:rPr>
            </w:pPr>
            <w:r w:rsidRPr="0046538F">
              <w:rPr>
                <w:sz w:val="15"/>
                <w:szCs w:val="15"/>
                <w:rtl/>
              </w:rPr>
              <w:t>מספר חוקרי המשמעת המוסמכים במשרדים</w:t>
            </w:r>
          </w:p>
        </w:tc>
        <w:tc>
          <w:tcPr>
            <w:tcW w:w="1817" w:type="pct"/>
            <w:shd w:val="clear" w:color="auto" w:fill="DCE9EE"/>
          </w:tcPr>
          <w:p w:rsidR="00CF4A5C" w:rsidRPr="0046538F" w:rsidP="0046538F" w14:paraId="1D3DF29B" w14:textId="1A307555">
            <w:pPr>
              <w:pStyle w:val="71R"/>
              <w:spacing w:line="240" w:lineRule="auto"/>
              <w:rPr>
                <w:sz w:val="15"/>
                <w:szCs w:val="15"/>
                <w:rtl/>
              </w:rPr>
            </w:pPr>
            <w:r w:rsidRPr="0046538F">
              <w:rPr>
                <w:sz w:val="15"/>
                <w:szCs w:val="15"/>
                <w:rtl/>
              </w:rPr>
              <w:t xml:space="preserve"> </w:t>
            </w:r>
            <w:r w:rsidRPr="0046538F">
              <w:rPr>
                <w:sz w:val="15"/>
                <w:szCs w:val="15"/>
                <w:rtl/>
              </w:rPr>
              <w:t>נש"ם</w:t>
            </w:r>
            <w:r w:rsidRPr="0046538F">
              <w:rPr>
                <w:sz w:val="15"/>
                <w:szCs w:val="15"/>
                <w:rtl/>
              </w:rPr>
              <w:t xml:space="preserve"> לא קבעה אמות מידה בנוגע למספר החוקרים הרצוי בכל משרד ויחידת סמך; אגף החקירות לא ניתח את הסיכונים הקיימים בכל ארגון כדי להחליט כמה חוקרים נדרשים בו.</w:t>
            </w:r>
          </w:p>
        </w:tc>
        <w:tc>
          <w:tcPr>
            <w:tcW w:w="378" w:type="pct"/>
            <w:shd w:val="clear" w:color="auto" w:fill="DCE9EE"/>
          </w:tcPr>
          <w:p w:rsidR="00CF4A5C" w:rsidRPr="00AF4515" w:rsidP="00CF4A5C" w14:paraId="6C90DBC1" w14:textId="493A928A">
            <w:pPr>
              <w:pStyle w:val="71R"/>
              <w:rPr>
                <w:rtl/>
              </w:rPr>
            </w:pPr>
          </w:p>
          <w:p w:rsidR="00CF4A5C" w:rsidRPr="00AF4515" w:rsidP="00CF4A5C" w14:paraId="0C4B64D7" w14:textId="180E0062">
            <w:pPr>
              <w:pStyle w:val="71R"/>
              <w:rPr>
                <w:rtl/>
              </w:rPr>
            </w:pPr>
          </w:p>
        </w:tc>
        <w:tc>
          <w:tcPr>
            <w:tcW w:w="527" w:type="pct"/>
            <w:shd w:val="clear" w:color="auto" w:fill="DCE9EE"/>
          </w:tcPr>
          <w:p w:rsidR="00CF4A5C" w:rsidRPr="00AF4515" w:rsidP="00CF4A5C" w14:paraId="43684AF8" w14:textId="77777777">
            <w:pPr>
              <w:pStyle w:val="71R"/>
              <w:rPr>
                <w:rtl/>
              </w:rPr>
            </w:pPr>
          </w:p>
        </w:tc>
        <w:tc>
          <w:tcPr>
            <w:tcW w:w="517" w:type="pct"/>
            <w:shd w:val="clear" w:color="auto" w:fill="DCE9EE"/>
          </w:tcPr>
          <w:p w:rsidR="00CF4A5C" w:rsidRPr="00AF4515" w:rsidP="00CF4A5C" w14:paraId="1310F525" w14:textId="67148B87">
            <w:pPr>
              <w:pStyle w:val="71R"/>
              <w:rPr>
                <w:rtl/>
              </w:rPr>
            </w:pPr>
            <w:r w:rsidRPr="00CF4A5C">
              <w:rPr>
                <w:noProof/>
                <w:rtl/>
              </w:rPr>
              <mc:AlternateContent>
                <mc:Choice Requires="wps">
                  <w:drawing>
                    <wp:anchor distT="0" distB="0" distL="114300" distR="114300" simplePos="0" relativeHeight="251745280" behindDoc="0" locked="0" layoutInCell="1" allowOverlap="1">
                      <wp:simplePos x="0" y="0"/>
                      <wp:positionH relativeFrom="column">
                        <wp:posOffset>-29894</wp:posOffset>
                      </wp:positionH>
                      <wp:positionV relativeFrom="paragraph">
                        <wp:posOffset>193919</wp:posOffset>
                      </wp:positionV>
                      <wp:extent cx="1285240" cy="212383"/>
                      <wp:effectExtent l="12700" t="12700" r="10160" b="16510"/>
                      <wp:wrapNone/>
                      <wp:docPr id="180668555" name="חץ שמאלה 180668555"/>
                      <wp:cNvGraphicFramePr/>
                      <a:graphic xmlns:a="http://schemas.openxmlformats.org/drawingml/2006/main">
                        <a:graphicData uri="http://schemas.microsoft.com/office/word/2010/wordprocessingShape">
                          <wps:wsp xmlns:wps="http://schemas.microsoft.com/office/word/2010/wordprocessingShape">
                            <wps:cNvSpPr/>
                            <wps:spPr>
                              <a:xfrm>
                                <a:off x="0" y="0"/>
                                <a:ext cx="1285240" cy="212383"/>
                              </a:xfrm>
                              <a:prstGeom prst="leftArrow">
                                <a:avLst/>
                              </a:prstGeom>
                              <a:solidFill>
                                <a:srgbClr val="E7CB04"/>
                              </a:solidFill>
                              <a:ln w="25400">
                                <a:solidFill>
                                  <a:srgbClr val="E7CB04"/>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55" o:spid="_x0000_s1061" type="#_x0000_t66" style="width:101.2pt;height:16.7pt;margin-top:15.25pt;margin-left:-2.35pt;mso-height-percent:0;mso-height-relative:margin;mso-width-percent:0;mso-width-relative:margin;mso-wrap-distance-bottom:0;mso-wrap-distance-left:9pt;mso-wrap-distance-right:9pt;mso-wrap-distance-top:0;mso-wrap-style:square;position:absolute;visibility:visible;v-text-anchor:middle;z-index:251746304" adj="1785" fillcolor="#e7cb04" strokecolor="#e7cb04" strokeweight="2pt"/>
                  </w:pict>
                </mc:Fallback>
              </mc:AlternateContent>
            </w:r>
          </w:p>
        </w:tc>
        <w:tc>
          <w:tcPr>
            <w:tcW w:w="501" w:type="pct"/>
            <w:shd w:val="clear" w:color="auto" w:fill="DCE9EE"/>
          </w:tcPr>
          <w:p w:rsidR="00CF4A5C" w:rsidRPr="00AF4515" w:rsidP="00CF4A5C" w14:paraId="0C99593F" w14:textId="77777777">
            <w:pPr>
              <w:pStyle w:val="71R"/>
              <w:rPr>
                <w:rtl/>
              </w:rPr>
            </w:pPr>
          </w:p>
        </w:tc>
        <w:tc>
          <w:tcPr>
            <w:tcW w:w="472" w:type="pct"/>
            <w:shd w:val="clear" w:color="auto" w:fill="DCE9EE"/>
          </w:tcPr>
          <w:p w:rsidR="00CF4A5C" w:rsidRPr="00AF4515" w:rsidP="00CF4A5C" w14:paraId="72018054" w14:textId="77777777">
            <w:pPr>
              <w:pStyle w:val="71R"/>
              <w:rPr>
                <w:rtl/>
              </w:rPr>
            </w:pPr>
          </w:p>
        </w:tc>
      </w:tr>
      <w:tr w14:paraId="7C8DC438" w14:textId="77777777" w:rsidTr="00367792">
        <w:tblPrEx>
          <w:tblW w:w="5000" w:type="pct"/>
          <w:tblLook w:val="04A0"/>
        </w:tblPrEx>
        <w:trPr>
          <w:cantSplit/>
        </w:trPr>
        <w:tc>
          <w:tcPr>
            <w:tcW w:w="788" w:type="pct"/>
            <w:shd w:val="clear" w:color="auto" w:fill="EDF5F6"/>
          </w:tcPr>
          <w:p w:rsidR="00CF4A5C" w:rsidRPr="0046538F" w:rsidP="0046538F" w14:paraId="5C8DF7CC" w14:textId="77777777">
            <w:pPr>
              <w:pStyle w:val="71R"/>
              <w:spacing w:line="240" w:lineRule="auto"/>
              <w:rPr>
                <w:sz w:val="15"/>
                <w:szCs w:val="15"/>
                <w:rtl/>
              </w:rPr>
            </w:pPr>
            <w:r w:rsidRPr="0046538F">
              <w:rPr>
                <w:sz w:val="15"/>
                <w:szCs w:val="15"/>
                <w:rtl/>
              </w:rPr>
              <w:t xml:space="preserve">קשיים </w:t>
            </w:r>
            <w:r w:rsidRPr="0046538F">
              <w:rPr>
                <w:sz w:val="15"/>
                <w:szCs w:val="15"/>
                <w:rtl/>
              </w:rPr>
              <w:t>מינהליים</w:t>
            </w:r>
            <w:r w:rsidRPr="0046538F">
              <w:rPr>
                <w:sz w:val="15"/>
                <w:szCs w:val="15"/>
                <w:rtl/>
              </w:rPr>
              <w:t xml:space="preserve"> בבית הדין למשמעת</w:t>
            </w:r>
          </w:p>
        </w:tc>
        <w:tc>
          <w:tcPr>
            <w:tcW w:w="1817" w:type="pct"/>
            <w:shd w:val="clear" w:color="auto" w:fill="EDF5F6"/>
          </w:tcPr>
          <w:p w:rsidR="00CF4A5C" w:rsidRPr="0046538F" w:rsidP="0046538F" w14:paraId="4D684525" w14:textId="77777777">
            <w:pPr>
              <w:pStyle w:val="71R"/>
              <w:spacing w:line="240" w:lineRule="auto"/>
              <w:rPr>
                <w:sz w:val="15"/>
                <w:szCs w:val="15"/>
                <w:rtl/>
              </w:rPr>
            </w:pPr>
            <w:r w:rsidRPr="0046538F">
              <w:rPr>
                <w:sz w:val="15"/>
                <w:szCs w:val="15"/>
                <w:rtl/>
              </w:rPr>
              <w:t xml:space="preserve">קשיים </w:t>
            </w:r>
            <w:r w:rsidRPr="0046538F">
              <w:rPr>
                <w:sz w:val="15"/>
                <w:szCs w:val="15"/>
                <w:rtl/>
              </w:rPr>
              <w:t>מינהליים</w:t>
            </w:r>
            <w:r w:rsidRPr="0046538F">
              <w:rPr>
                <w:sz w:val="15"/>
                <w:szCs w:val="15"/>
                <w:rtl/>
              </w:rPr>
              <w:t xml:space="preserve"> שציין אב בית הדין למשמעת טרם באו על פתרונם.</w:t>
            </w:r>
          </w:p>
        </w:tc>
        <w:tc>
          <w:tcPr>
            <w:tcW w:w="378" w:type="pct"/>
            <w:shd w:val="clear" w:color="auto" w:fill="EDF5F6"/>
          </w:tcPr>
          <w:p w:rsidR="00CF4A5C" w:rsidRPr="00AF4515" w:rsidP="00CF4A5C" w14:paraId="343175D5" w14:textId="11A3FDC8">
            <w:pPr>
              <w:pStyle w:val="71R"/>
              <w:rPr>
                <w:rtl/>
              </w:rPr>
            </w:pPr>
            <w:r w:rsidRPr="00CF4A5C">
              <w:rPr>
                <w:noProof/>
                <w:rtl/>
              </w:rPr>
              <mc:AlternateContent>
                <mc:Choice Requires="wps">
                  <w:drawing>
                    <wp:anchor distT="0" distB="0" distL="114300" distR="114300" simplePos="0" relativeHeight="251751424" behindDoc="0" locked="0" layoutInCell="1" allowOverlap="1">
                      <wp:simplePos x="0" y="0"/>
                      <wp:positionH relativeFrom="column">
                        <wp:posOffset>-37319</wp:posOffset>
                      </wp:positionH>
                      <wp:positionV relativeFrom="paragraph">
                        <wp:posOffset>200660</wp:posOffset>
                      </wp:positionV>
                      <wp:extent cx="332740" cy="184150"/>
                      <wp:effectExtent l="12700" t="12700" r="10160" b="19050"/>
                      <wp:wrapNone/>
                      <wp:docPr id="42" name="חץ שמאלה 42"/>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42" o:spid="_x0000_s1062" type="#_x0000_t66" style="width:26.2pt;height:14.5pt;margin-top:15.8pt;margin-left:-2.95pt;mso-height-percent:0;mso-height-relative:margin;mso-width-percent:0;mso-width-relative:margin;mso-wrap-distance-bottom:0;mso-wrap-distance-left:9pt;mso-wrap-distance-right:9pt;mso-wrap-distance-top:0;mso-wrap-style:square;position:absolute;visibility:visible;v-text-anchor:middle;z-index:251752448" adj="5977" fillcolor="red" strokecolor="red" strokeweight="2pt"/>
                  </w:pict>
                </mc:Fallback>
              </mc:AlternateContent>
            </w:r>
          </w:p>
        </w:tc>
        <w:tc>
          <w:tcPr>
            <w:tcW w:w="527" w:type="pct"/>
            <w:shd w:val="clear" w:color="auto" w:fill="EDF5F6"/>
          </w:tcPr>
          <w:p w:rsidR="00CF4A5C" w:rsidRPr="00AF4515" w:rsidP="00CF4A5C" w14:paraId="68823A9A" w14:textId="5D963560">
            <w:pPr>
              <w:pStyle w:val="71R"/>
              <w:rPr>
                <w:rtl/>
              </w:rPr>
            </w:pPr>
          </w:p>
        </w:tc>
        <w:tc>
          <w:tcPr>
            <w:tcW w:w="517" w:type="pct"/>
            <w:shd w:val="clear" w:color="auto" w:fill="EDF5F6"/>
          </w:tcPr>
          <w:p w:rsidR="00CF4A5C" w:rsidRPr="00AF4515" w:rsidP="00CF4A5C" w14:paraId="670F180F" w14:textId="77777777">
            <w:pPr>
              <w:pStyle w:val="71R"/>
              <w:rPr>
                <w:rtl/>
              </w:rPr>
            </w:pPr>
          </w:p>
        </w:tc>
        <w:tc>
          <w:tcPr>
            <w:tcW w:w="501" w:type="pct"/>
            <w:shd w:val="clear" w:color="auto" w:fill="EDF5F6"/>
          </w:tcPr>
          <w:p w:rsidR="00CF4A5C" w:rsidRPr="00AF4515" w:rsidP="00CF4A5C" w14:paraId="491AE9CA" w14:textId="77777777">
            <w:pPr>
              <w:pStyle w:val="71R"/>
              <w:rPr>
                <w:rtl/>
              </w:rPr>
            </w:pPr>
          </w:p>
        </w:tc>
        <w:tc>
          <w:tcPr>
            <w:tcW w:w="472" w:type="pct"/>
            <w:shd w:val="clear" w:color="auto" w:fill="EDF5F6"/>
          </w:tcPr>
          <w:p w:rsidR="00CF4A5C" w:rsidRPr="00AF4515" w:rsidP="00CF4A5C" w14:paraId="2887CB44" w14:textId="77777777">
            <w:pPr>
              <w:pStyle w:val="71R"/>
              <w:rPr>
                <w:rtl/>
              </w:rPr>
            </w:pPr>
          </w:p>
        </w:tc>
      </w:tr>
      <w:tr w14:paraId="04E7E85C" w14:textId="77777777" w:rsidTr="00367792">
        <w:tblPrEx>
          <w:tblW w:w="5000" w:type="pct"/>
          <w:tblLook w:val="04A0"/>
        </w:tblPrEx>
        <w:trPr>
          <w:cantSplit/>
          <w:trHeight w:val="964"/>
        </w:trPr>
        <w:tc>
          <w:tcPr>
            <w:tcW w:w="788" w:type="pct"/>
            <w:shd w:val="clear" w:color="auto" w:fill="DCE9EE"/>
          </w:tcPr>
          <w:p w:rsidR="00CF4A5C" w:rsidRPr="00367792" w:rsidP="00367792" w14:paraId="65AD9459" w14:textId="77777777">
            <w:pPr>
              <w:pStyle w:val="71R"/>
              <w:spacing w:line="240" w:lineRule="auto"/>
              <w:rPr>
                <w:sz w:val="15"/>
                <w:szCs w:val="15"/>
                <w:rtl/>
              </w:rPr>
            </w:pPr>
            <w:r w:rsidRPr="00367792">
              <w:rPr>
                <w:sz w:val="15"/>
                <w:szCs w:val="15"/>
                <w:rtl/>
              </w:rPr>
              <w:t>פרסום פסקי הדין של בית הדין למשמעת</w:t>
            </w:r>
          </w:p>
        </w:tc>
        <w:tc>
          <w:tcPr>
            <w:tcW w:w="1817" w:type="pct"/>
            <w:shd w:val="clear" w:color="auto" w:fill="DCE9EE"/>
          </w:tcPr>
          <w:p w:rsidR="00CF4A5C" w:rsidRPr="00367792" w:rsidP="00367792" w14:paraId="4F210BD9" w14:textId="6F4E0D18">
            <w:pPr>
              <w:pStyle w:val="71R"/>
              <w:spacing w:line="240" w:lineRule="auto"/>
              <w:rPr>
                <w:sz w:val="15"/>
                <w:szCs w:val="15"/>
                <w:rtl/>
              </w:rPr>
            </w:pPr>
            <w:r w:rsidRPr="00367792">
              <w:rPr>
                <w:sz w:val="15"/>
                <w:szCs w:val="15"/>
                <w:rtl/>
              </w:rPr>
              <w:t>החלטותיו של בית הדין למשמעת התפרסמו כקבצים סרוקים, ולא היה אפשר לערוך בהם חיפוש באמצעות מילות מפתח.</w:t>
            </w:r>
          </w:p>
        </w:tc>
        <w:tc>
          <w:tcPr>
            <w:tcW w:w="378" w:type="pct"/>
            <w:shd w:val="clear" w:color="auto" w:fill="DCE9EE"/>
          </w:tcPr>
          <w:p w:rsidR="00CF4A5C" w:rsidRPr="00367792" w:rsidP="00367792" w14:paraId="41D064CA" w14:textId="28C4F51A">
            <w:pPr>
              <w:pStyle w:val="71R"/>
              <w:spacing w:line="240" w:lineRule="auto"/>
              <w:rPr>
                <w:sz w:val="15"/>
                <w:szCs w:val="15"/>
                <w:rtl/>
              </w:rPr>
            </w:pPr>
          </w:p>
        </w:tc>
        <w:tc>
          <w:tcPr>
            <w:tcW w:w="527" w:type="pct"/>
            <w:shd w:val="clear" w:color="auto" w:fill="DCE9EE"/>
          </w:tcPr>
          <w:p w:rsidR="00CF4A5C" w:rsidRPr="00367792" w:rsidP="00367792" w14:paraId="72B774DE" w14:textId="01B78078">
            <w:pPr>
              <w:pStyle w:val="71R"/>
              <w:spacing w:line="240" w:lineRule="auto"/>
              <w:rPr>
                <w:sz w:val="15"/>
                <w:szCs w:val="15"/>
                <w:rtl/>
              </w:rPr>
            </w:pPr>
          </w:p>
        </w:tc>
        <w:tc>
          <w:tcPr>
            <w:tcW w:w="517" w:type="pct"/>
            <w:shd w:val="clear" w:color="auto" w:fill="DCE9EE"/>
          </w:tcPr>
          <w:p w:rsidR="00CF4A5C" w:rsidRPr="00367792" w:rsidP="00367792" w14:paraId="030B608A" w14:textId="668A8761">
            <w:pPr>
              <w:pStyle w:val="71R"/>
              <w:spacing w:line="240" w:lineRule="auto"/>
              <w:rPr>
                <w:sz w:val="15"/>
                <w:szCs w:val="15"/>
                <w:rtl/>
              </w:rPr>
            </w:pPr>
            <w:r w:rsidRPr="00CF4A5C">
              <w:rPr>
                <w:noProof/>
                <w:rtl/>
              </w:rPr>
              <mc:AlternateContent>
                <mc:Choice Requires="wps">
                  <w:drawing>
                    <wp:anchor distT="0" distB="0" distL="114300" distR="114300" simplePos="0" relativeHeight="251747328" behindDoc="0" locked="0" layoutInCell="1" allowOverlap="1">
                      <wp:simplePos x="0" y="0"/>
                      <wp:positionH relativeFrom="column">
                        <wp:posOffset>-30480</wp:posOffset>
                      </wp:positionH>
                      <wp:positionV relativeFrom="paragraph">
                        <wp:posOffset>203884</wp:posOffset>
                      </wp:positionV>
                      <wp:extent cx="1285240" cy="212383"/>
                      <wp:effectExtent l="12700" t="12700" r="10160" b="16510"/>
                      <wp:wrapNone/>
                      <wp:docPr id="180668559" name="חץ שמאלה 180668559"/>
                      <wp:cNvGraphicFramePr/>
                      <a:graphic xmlns:a="http://schemas.openxmlformats.org/drawingml/2006/main">
                        <a:graphicData uri="http://schemas.microsoft.com/office/word/2010/wordprocessingShape">
                          <wps:wsp xmlns:wps="http://schemas.microsoft.com/office/word/2010/wordprocessingShape">
                            <wps:cNvSpPr/>
                            <wps:spPr>
                              <a:xfrm>
                                <a:off x="0" y="0"/>
                                <a:ext cx="1285240" cy="212383"/>
                              </a:xfrm>
                              <a:prstGeom prst="leftArrow">
                                <a:avLst/>
                              </a:prstGeom>
                              <a:solidFill>
                                <a:srgbClr val="E7CB04"/>
                              </a:solidFill>
                              <a:ln w="25400">
                                <a:solidFill>
                                  <a:srgbClr val="E7CB04"/>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59" o:spid="_x0000_s1063" type="#_x0000_t66" style="width:101.2pt;height:16.7pt;margin-top:16.05pt;margin-left:-2.4pt;mso-height-percent:0;mso-height-relative:margin;mso-width-percent:0;mso-width-relative:margin;mso-wrap-distance-bottom:0;mso-wrap-distance-left:9pt;mso-wrap-distance-right:9pt;mso-wrap-distance-top:0;mso-wrap-style:square;position:absolute;visibility:visible;v-text-anchor:middle;z-index:251748352" adj="1785" fillcolor="#e7cb04" strokecolor="#e7cb04" strokeweight="2pt"/>
                  </w:pict>
                </mc:Fallback>
              </mc:AlternateContent>
            </w:r>
          </w:p>
        </w:tc>
        <w:tc>
          <w:tcPr>
            <w:tcW w:w="501" w:type="pct"/>
            <w:shd w:val="clear" w:color="auto" w:fill="DCE9EE"/>
          </w:tcPr>
          <w:p w:rsidR="00CF4A5C" w:rsidRPr="00367792" w:rsidP="00367792" w14:paraId="66833338" w14:textId="77777777">
            <w:pPr>
              <w:pStyle w:val="71R"/>
              <w:spacing w:line="240" w:lineRule="auto"/>
              <w:rPr>
                <w:sz w:val="15"/>
                <w:szCs w:val="15"/>
                <w:rtl/>
              </w:rPr>
            </w:pPr>
          </w:p>
        </w:tc>
        <w:tc>
          <w:tcPr>
            <w:tcW w:w="472" w:type="pct"/>
            <w:shd w:val="clear" w:color="auto" w:fill="DCE9EE"/>
          </w:tcPr>
          <w:p w:rsidR="00CF4A5C" w:rsidRPr="00367792" w:rsidP="00367792" w14:paraId="5250E82D" w14:textId="77777777">
            <w:pPr>
              <w:pStyle w:val="71R"/>
              <w:spacing w:line="240" w:lineRule="auto"/>
              <w:rPr>
                <w:sz w:val="15"/>
                <w:szCs w:val="15"/>
                <w:rtl/>
              </w:rPr>
            </w:pPr>
          </w:p>
        </w:tc>
      </w:tr>
      <w:tr w14:paraId="49451A93" w14:textId="77777777" w:rsidTr="00367792">
        <w:tblPrEx>
          <w:tblW w:w="5000" w:type="pct"/>
          <w:tblLook w:val="04A0"/>
        </w:tblPrEx>
        <w:trPr>
          <w:cantSplit/>
        </w:trPr>
        <w:tc>
          <w:tcPr>
            <w:tcW w:w="788" w:type="pct"/>
            <w:shd w:val="clear" w:color="auto" w:fill="EDF5F6"/>
          </w:tcPr>
          <w:p w:rsidR="00CF4A5C" w:rsidRPr="0046538F" w:rsidP="0046538F" w14:paraId="4FC9B503" w14:textId="77777777">
            <w:pPr>
              <w:pStyle w:val="71R"/>
              <w:spacing w:line="240" w:lineRule="auto"/>
              <w:rPr>
                <w:sz w:val="15"/>
                <w:szCs w:val="15"/>
                <w:rtl/>
              </w:rPr>
            </w:pPr>
            <w:r w:rsidRPr="0046538F">
              <w:rPr>
                <w:sz w:val="15"/>
                <w:szCs w:val="15"/>
                <w:rtl/>
              </w:rPr>
              <w:t>הנתונים במערכת הממוחשבת</w:t>
            </w:r>
          </w:p>
        </w:tc>
        <w:tc>
          <w:tcPr>
            <w:tcW w:w="1817" w:type="pct"/>
            <w:shd w:val="clear" w:color="auto" w:fill="EDF5F6"/>
          </w:tcPr>
          <w:p w:rsidR="00CF4A5C" w:rsidRPr="0046538F" w:rsidP="0046538F" w14:paraId="083218A6" w14:textId="77777777">
            <w:pPr>
              <w:pStyle w:val="71R"/>
              <w:spacing w:line="240" w:lineRule="auto"/>
              <w:rPr>
                <w:sz w:val="15"/>
                <w:szCs w:val="15"/>
                <w:rtl/>
              </w:rPr>
            </w:pPr>
            <w:r w:rsidRPr="0046538F">
              <w:rPr>
                <w:sz w:val="15"/>
                <w:szCs w:val="15"/>
                <w:rtl/>
              </w:rPr>
              <w:t xml:space="preserve">בידי </w:t>
            </w:r>
            <w:r w:rsidRPr="0046538F">
              <w:rPr>
                <w:sz w:val="15"/>
                <w:szCs w:val="15"/>
                <w:rtl/>
              </w:rPr>
              <w:t>נש"ם</w:t>
            </w:r>
            <w:r w:rsidRPr="0046538F">
              <w:rPr>
                <w:sz w:val="15"/>
                <w:szCs w:val="15"/>
                <w:rtl/>
              </w:rPr>
              <w:t xml:space="preserve"> לא היו נתונים אמינים ועקביים על שלבי הטיפול בעבירות המשמעת.</w:t>
            </w:r>
          </w:p>
        </w:tc>
        <w:tc>
          <w:tcPr>
            <w:tcW w:w="378" w:type="pct"/>
            <w:shd w:val="clear" w:color="auto" w:fill="EDF5F6"/>
          </w:tcPr>
          <w:p w:rsidR="00CF4A5C" w:rsidRPr="00AF4515" w:rsidP="00CF4A5C" w14:paraId="04E842A5" w14:textId="47058CDA">
            <w:pPr>
              <w:pStyle w:val="71R"/>
              <w:rPr>
                <w:rtl/>
              </w:rPr>
            </w:pPr>
            <w:r w:rsidRPr="00CF4A5C">
              <w:rPr>
                <w:noProof/>
                <w:rtl/>
              </w:rPr>
              <mc:AlternateContent>
                <mc:Choice Requires="wps">
                  <w:drawing>
                    <wp:anchor distT="0" distB="0" distL="114300" distR="114300" simplePos="0" relativeHeight="251753472" behindDoc="0" locked="0" layoutInCell="1" allowOverlap="1">
                      <wp:simplePos x="0" y="0"/>
                      <wp:positionH relativeFrom="column">
                        <wp:posOffset>-40689</wp:posOffset>
                      </wp:positionH>
                      <wp:positionV relativeFrom="paragraph">
                        <wp:posOffset>142484</wp:posOffset>
                      </wp:positionV>
                      <wp:extent cx="332740" cy="184150"/>
                      <wp:effectExtent l="12700" t="12700" r="10160" b="19050"/>
                      <wp:wrapNone/>
                      <wp:docPr id="59" name="חץ שמאלה 59"/>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59" o:spid="_x0000_s1064" type="#_x0000_t66" style="width:26.2pt;height:14.5pt;margin-top:11.2pt;margin-left:-3.2pt;mso-height-percent:0;mso-height-relative:margin;mso-width-percent:0;mso-width-relative:margin;mso-wrap-distance-bottom:0;mso-wrap-distance-left:9pt;mso-wrap-distance-right:9pt;mso-wrap-distance-top:0;mso-wrap-style:square;position:absolute;visibility:visible;v-text-anchor:middle;z-index:251754496" adj="5977" fillcolor="red" strokecolor="red" strokeweight="2pt"/>
                  </w:pict>
                </mc:Fallback>
              </mc:AlternateContent>
            </w:r>
          </w:p>
        </w:tc>
        <w:tc>
          <w:tcPr>
            <w:tcW w:w="527" w:type="pct"/>
            <w:shd w:val="clear" w:color="auto" w:fill="EDF5F6"/>
          </w:tcPr>
          <w:p w:rsidR="00CF4A5C" w:rsidRPr="00AF4515" w:rsidP="00CF4A5C" w14:paraId="5D51591B" w14:textId="77777777">
            <w:pPr>
              <w:pStyle w:val="71R"/>
              <w:rPr>
                <w:rtl/>
              </w:rPr>
            </w:pPr>
          </w:p>
        </w:tc>
        <w:tc>
          <w:tcPr>
            <w:tcW w:w="517" w:type="pct"/>
            <w:shd w:val="clear" w:color="auto" w:fill="EDF5F6"/>
          </w:tcPr>
          <w:p w:rsidR="00CF4A5C" w:rsidRPr="00AF4515" w:rsidP="00CF4A5C" w14:paraId="14D43E3F" w14:textId="77777777">
            <w:pPr>
              <w:pStyle w:val="71R"/>
              <w:rPr>
                <w:rtl/>
              </w:rPr>
            </w:pPr>
          </w:p>
        </w:tc>
        <w:tc>
          <w:tcPr>
            <w:tcW w:w="501" w:type="pct"/>
            <w:shd w:val="clear" w:color="auto" w:fill="EDF5F6"/>
          </w:tcPr>
          <w:p w:rsidR="00CF4A5C" w:rsidRPr="00AF4515" w:rsidP="00CF4A5C" w14:paraId="2D64BDC5" w14:textId="77777777">
            <w:pPr>
              <w:pStyle w:val="71R"/>
              <w:rPr>
                <w:rtl/>
              </w:rPr>
            </w:pPr>
          </w:p>
        </w:tc>
        <w:tc>
          <w:tcPr>
            <w:tcW w:w="472" w:type="pct"/>
            <w:shd w:val="clear" w:color="auto" w:fill="EDF5F6"/>
          </w:tcPr>
          <w:p w:rsidR="00CF4A5C" w:rsidRPr="00AF4515" w:rsidP="00CF4A5C" w14:paraId="0CD101F7" w14:textId="77777777">
            <w:pPr>
              <w:pStyle w:val="71R"/>
              <w:rPr>
                <w:rtl/>
              </w:rPr>
            </w:pPr>
          </w:p>
        </w:tc>
      </w:tr>
      <w:tr w14:paraId="6B33A4CA" w14:textId="77777777" w:rsidTr="00367792">
        <w:tblPrEx>
          <w:tblW w:w="5000" w:type="pct"/>
          <w:tblLook w:val="04A0"/>
        </w:tblPrEx>
        <w:trPr>
          <w:cantSplit/>
        </w:trPr>
        <w:tc>
          <w:tcPr>
            <w:tcW w:w="788" w:type="pct"/>
            <w:shd w:val="clear" w:color="auto" w:fill="DCE9EE"/>
          </w:tcPr>
          <w:p w:rsidR="00CF4A5C" w:rsidRPr="0046538F" w:rsidP="0046538F" w14:paraId="7B195BEE" w14:textId="77777777">
            <w:pPr>
              <w:pStyle w:val="71R"/>
              <w:spacing w:line="240" w:lineRule="auto"/>
              <w:rPr>
                <w:sz w:val="15"/>
                <w:szCs w:val="15"/>
                <w:rtl/>
              </w:rPr>
            </w:pPr>
            <w:r w:rsidRPr="0046538F">
              <w:rPr>
                <w:sz w:val="15"/>
                <w:szCs w:val="15"/>
                <w:rtl/>
              </w:rPr>
              <w:t xml:space="preserve">מעקב אחר יישום המלצות </w:t>
            </w:r>
            <w:r w:rsidRPr="0046538F">
              <w:rPr>
                <w:sz w:val="15"/>
                <w:szCs w:val="15"/>
                <w:rtl/>
              </w:rPr>
              <w:t>נש"ם</w:t>
            </w:r>
          </w:p>
        </w:tc>
        <w:tc>
          <w:tcPr>
            <w:tcW w:w="1817" w:type="pct"/>
            <w:shd w:val="clear" w:color="auto" w:fill="DCE9EE"/>
          </w:tcPr>
          <w:p w:rsidR="00CF4A5C" w:rsidRPr="0046538F" w:rsidP="0046538F" w14:paraId="16E8B432" w14:textId="77777777">
            <w:pPr>
              <w:pStyle w:val="71R"/>
              <w:spacing w:line="240" w:lineRule="auto"/>
              <w:rPr>
                <w:sz w:val="15"/>
                <w:szCs w:val="15"/>
                <w:rtl/>
              </w:rPr>
            </w:pPr>
            <w:r w:rsidRPr="0046538F">
              <w:rPr>
                <w:sz w:val="15"/>
                <w:szCs w:val="15"/>
                <w:rtl/>
              </w:rPr>
              <w:t>לא רוכזו נתונים סטטיסטיים כוללים שאפשר ללמוד מהם באיזו מידה אימצו משרדי הממשלה את המלצות אגף המשמעת בדבר נקיטת אמצעי משמעת, ובתוך כמה זמן ממועד ההמלצה נקטו המשרדים את אמצעי המשמעת.</w:t>
            </w:r>
          </w:p>
        </w:tc>
        <w:tc>
          <w:tcPr>
            <w:tcW w:w="378" w:type="pct"/>
            <w:shd w:val="clear" w:color="auto" w:fill="DCE9EE"/>
          </w:tcPr>
          <w:p w:rsidR="00CF4A5C" w:rsidRPr="00AF4515" w:rsidP="00CF4A5C" w14:paraId="7855AA04" w14:textId="29A855FF">
            <w:pPr>
              <w:pStyle w:val="71R"/>
              <w:rPr>
                <w:rtl/>
              </w:rPr>
            </w:pPr>
            <w:r w:rsidRPr="00CF4A5C">
              <w:rPr>
                <w:noProof/>
                <w:rtl/>
              </w:rPr>
              <mc:AlternateContent>
                <mc:Choice Requires="wps">
                  <w:drawing>
                    <wp:anchor distT="0" distB="0" distL="114300" distR="114300" simplePos="0" relativeHeight="251755520" behindDoc="0" locked="0" layoutInCell="1" allowOverlap="1">
                      <wp:simplePos x="0" y="0"/>
                      <wp:positionH relativeFrom="column">
                        <wp:posOffset>-44353</wp:posOffset>
                      </wp:positionH>
                      <wp:positionV relativeFrom="paragraph">
                        <wp:posOffset>306168</wp:posOffset>
                      </wp:positionV>
                      <wp:extent cx="332740" cy="184150"/>
                      <wp:effectExtent l="12700" t="12700" r="10160" b="19050"/>
                      <wp:wrapNone/>
                      <wp:docPr id="63" name="חץ שמאלה 63"/>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63" o:spid="_x0000_s1065" type="#_x0000_t66" style="width:26.2pt;height:14.5pt;margin-top:24.1pt;margin-left:-3.5pt;mso-height-percent:0;mso-height-relative:margin;mso-width-percent:0;mso-width-relative:margin;mso-wrap-distance-bottom:0;mso-wrap-distance-left:9pt;mso-wrap-distance-right:9pt;mso-wrap-distance-top:0;mso-wrap-style:square;position:absolute;visibility:visible;v-text-anchor:middle;z-index:251756544" adj="5977" fillcolor="red" strokecolor="red" strokeweight="2pt"/>
                  </w:pict>
                </mc:Fallback>
              </mc:AlternateContent>
            </w:r>
          </w:p>
        </w:tc>
        <w:tc>
          <w:tcPr>
            <w:tcW w:w="527" w:type="pct"/>
            <w:shd w:val="clear" w:color="auto" w:fill="DCE9EE"/>
          </w:tcPr>
          <w:p w:rsidR="00CF4A5C" w:rsidRPr="00AF4515" w:rsidP="00CF4A5C" w14:paraId="09686314" w14:textId="77777777">
            <w:pPr>
              <w:pStyle w:val="71R"/>
              <w:rPr>
                <w:rtl/>
              </w:rPr>
            </w:pPr>
          </w:p>
        </w:tc>
        <w:tc>
          <w:tcPr>
            <w:tcW w:w="517" w:type="pct"/>
            <w:shd w:val="clear" w:color="auto" w:fill="DCE9EE"/>
          </w:tcPr>
          <w:p w:rsidR="00CF4A5C" w:rsidRPr="00AF4515" w:rsidP="00CF4A5C" w14:paraId="04ADA10E" w14:textId="77777777">
            <w:pPr>
              <w:pStyle w:val="71R"/>
              <w:rPr>
                <w:rtl/>
              </w:rPr>
            </w:pPr>
          </w:p>
        </w:tc>
        <w:tc>
          <w:tcPr>
            <w:tcW w:w="501" w:type="pct"/>
            <w:shd w:val="clear" w:color="auto" w:fill="DCE9EE"/>
          </w:tcPr>
          <w:p w:rsidR="00CF4A5C" w:rsidRPr="00AF4515" w:rsidP="00CF4A5C" w14:paraId="14083EB3" w14:textId="77777777">
            <w:pPr>
              <w:pStyle w:val="71R"/>
              <w:rPr>
                <w:rtl/>
              </w:rPr>
            </w:pPr>
          </w:p>
        </w:tc>
        <w:tc>
          <w:tcPr>
            <w:tcW w:w="472" w:type="pct"/>
            <w:shd w:val="clear" w:color="auto" w:fill="DCE9EE"/>
          </w:tcPr>
          <w:p w:rsidR="00CF4A5C" w:rsidRPr="00AF4515" w:rsidP="00CF4A5C" w14:paraId="1B5A1DBD" w14:textId="77777777">
            <w:pPr>
              <w:pStyle w:val="71R"/>
              <w:rPr>
                <w:rtl/>
              </w:rPr>
            </w:pPr>
          </w:p>
        </w:tc>
      </w:tr>
      <w:tr w14:paraId="565C7D29" w14:textId="77777777" w:rsidTr="00367792">
        <w:tblPrEx>
          <w:tblW w:w="5000" w:type="pct"/>
          <w:tblLook w:val="04A0"/>
        </w:tblPrEx>
        <w:trPr>
          <w:cantSplit/>
        </w:trPr>
        <w:tc>
          <w:tcPr>
            <w:tcW w:w="788" w:type="pct"/>
            <w:shd w:val="clear" w:color="auto" w:fill="EDF5F6"/>
          </w:tcPr>
          <w:p w:rsidR="00CF4A5C" w:rsidRPr="0046538F" w:rsidP="0046538F" w14:paraId="3745BE03" w14:textId="77777777">
            <w:pPr>
              <w:pStyle w:val="71R"/>
              <w:spacing w:line="240" w:lineRule="auto"/>
              <w:rPr>
                <w:sz w:val="15"/>
                <w:szCs w:val="15"/>
                <w:rtl/>
              </w:rPr>
            </w:pPr>
            <w:r w:rsidRPr="0046538F">
              <w:rPr>
                <w:sz w:val="15"/>
                <w:szCs w:val="15"/>
                <w:rtl/>
              </w:rPr>
              <w:t xml:space="preserve">מחיקת רישומים משמעתיים במערכת </w:t>
            </w:r>
            <w:r w:rsidRPr="0046538F">
              <w:rPr>
                <w:sz w:val="15"/>
                <w:szCs w:val="15"/>
                <w:rtl/>
              </w:rPr>
              <w:t>מרכב"ה</w:t>
            </w:r>
          </w:p>
        </w:tc>
        <w:tc>
          <w:tcPr>
            <w:tcW w:w="1817" w:type="pct"/>
            <w:shd w:val="clear" w:color="auto" w:fill="EDF5F6"/>
          </w:tcPr>
          <w:p w:rsidR="00CF4A5C" w:rsidRPr="0046538F" w:rsidP="0046538F" w14:paraId="099750D6" w14:textId="10868747">
            <w:pPr>
              <w:pStyle w:val="71R"/>
              <w:spacing w:line="240" w:lineRule="auto"/>
              <w:rPr>
                <w:sz w:val="15"/>
                <w:szCs w:val="15"/>
                <w:rtl/>
              </w:rPr>
            </w:pPr>
            <w:r w:rsidRPr="0046538F">
              <w:rPr>
                <w:sz w:val="15"/>
                <w:szCs w:val="15"/>
                <w:rtl/>
              </w:rPr>
              <w:t xml:space="preserve">אם לאחר סגירת תיק משמעתי לא התבסס חשד נגד עובד, הרישום בדבר פתיחת ההליך המשמעתי נותר במערכת </w:t>
            </w:r>
            <w:r w:rsidRPr="0046538F">
              <w:rPr>
                <w:sz w:val="15"/>
                <w:szCs w:val="15"/>
                <w:rtl/>
              </w:rPr>
              <w:t>מרכב"ה</w:t>
            </w:r>
            <w:r w:rsidRPr="0046538F">
              <w:rPr>
                <w:sz w:val="15"/>
                <w:szCs w:val="15"/>
                <w:rtl/>
              </w:rPr>
              <w:t>, אינו נמחק ומלווה את העובד כל זמן שירותו בשירות המדינה.</w:t>
            </w:r>
          </w:p>
        </w:tc>
        <w:tc>
          <w:tcPr>
            <w:tcW w:w="378" w:type="pct"/>
            <w:shd w:val="clear" w:color="auto" w:fill="EDF5F6"/>
          </w:tcPr>
          <w:p w:rsidR="00CF4A5C" w:rsidRPr="00AF4515" w:rsidP="00CF4A5C" w14:paraId="0D04C9C2" w14:textId="11295E4B">
            <w:pPr>
              <w:pStyle w:val="71R"/>
              <w:rPr>
                <w:rtl/>
              </w:rPr>
            </w:pPr>
          </w:p>
        </w:tc>
        <w:tc>
          <w:tcPr>
            <w:tcW w:w="527" w:type="pct"/>
            <w:shd w:val="clear" w:color="auto" w:fill="EDF5F6"/>
          </w:tcPr>
          <w:p w:rsidR="00CF4A5C" w:rsidRPr="00AF4515" w:rsidP="00CF4A5C" w14:paraId="0BBCCACE" w14:textId="7901C222">
            <w:pPr>
              <w:pStyle w:val="71R"/>
              <w:rPr>
                <w:rtl/>
              </w:rPr>
            </w:pPr>
          </w:p>
        </w:tc>
        <w:tc>
          <w:tcPr>
            <w:tcW w:w="517" w:type="pct"/>
            <w:shd w:val="clear" w:color="auto" w:fill="EDF5F6"/>
          </w:tcPr>
          <w:p w:rsidR="00CF4A5C" w:rsidRPr="00AF4515" w:rsidP="00CF4A5C" w14:paraId="64BD0492" w14:textId="7B1316DE">
            <w:pPr>
              <w:pStyle w:val="71R"/>
              <w:rPr>
                <w:rtl/>
              </w:rPr>
            </w:pPr>
            <w:r w:rsidRPr="00CF4A5C">
              <w:rPr>
                <w:noProof/>
                <w:rtl/>
              </w:rPr>
              <mc:AlternateContent>
                <mc:Choice Requires="wps">
                  <w:drawing>
                    <wp:anchor distT="0" distB="0" distL="114300" distR="114300" simplePos="0" relativeHeight="251761664" behindDoc="0" locked="0" layoutInCell="1" allowOverlap="1">
                      <wp:simplePos x="0" y="0"/>
                      <wp:positionH relativeFrom="column">
                        <wp:posOffset>-31750</wp:posOffset>
                      </wp:positionH>
                      <wp:positionV relativeFrom="paragraph">
                        <wp:posOffset>304165</wp:posOffset>
                      </wp:positionV>
                      <wp:extent cx="1285240" cy="216535"/>
                      <wp:effectExtent l="12700" t="12700" r="10160" b="12065"/>
                      <wp:wrapNone/>
                      <wp:docPr id="180668546" name="חץ שמאלה 180668546"/>
                      <wp:cNvGraphicFramePr/>
                      <a:graphic xmlns:a="http://schemas.openxmlformats.org/drawingml/2006/main">
                        <a:graphicData uri="http://schemas.microsoft.com/office/word/2010/wordprocessingShape">
                          <wps:wsp xmlns:wps="http://schemas.microsoft.com/office/word/2010/wordprocessingShape">
                            <wps:cNvSpPr/>
                            <wps:spPr>
                              <a:xfrm>
                                <a:off x="0" y="0"/>
                                <a:ext cx="1285240" cy="216535"/>
                              </a:xfrm>
                              <a:prstGeom prst="leftArrow">
                                <a:avLst/>
                              </a:prstGeom>
                              <a:solidFill>
                                <a:srgbClr val="E7CB04"/>
                              </a:solidFill>
                              <a:ln w="25400">
                                <a:solidFill>
                                  <a:srgbClr val="E7CB04"/>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46" o:spid="_x0000_s1066" type="#_x0000_t66" style="width:101.2pt;height:17.05pt;margin-top:23.95pt;margin-left:-2.5pt;mso-height-percent:0;mso-height-relative:margin;mso-width-percent:0;mso-width-relative:margin;mso-wrap-distance-bottom:0;mso-wrap-distance-left:9pt;mso-wrap-distance-right:9pt;mso-wrap-distance-top:0;mso-wrap-style:square;position:absolute;visibility:visible;v-text-anchor:middle;z-index:251762688" adj="1820" fillcolor="#e7cb04" strokecolor="#e7cb04" strokeweight="2pt"/>
                  </w:pict>
                </mc:Fallback>
              </mc:AlternateContent>
            </w:r>
          </w:p>
        </w:tc>
        <w:tc>
          <w:tcPr>
            <w:tcW w:w="501" w:type="pct"/>
            <w:shd w:val="clear" w:color="auto" w:fill="EDF5F6"/>
          </w:tcPr>
          <w:p w:rsidR="00CF4A5C" w:rsidRPr="00AF4515" w:rsidP="00CF4A5C" w14:paraId="426536AC" w14:textId="77777777">
            <w:pPr>
              <w:pStyle w:val="71R"/>
              <w:rPr>
                <w:rtl/>
              </w:rPr>
            </w:pPr>
          </w:p>
        </w:tc>
        <w:tc>
          <w:tcPr>
            <w:tcW w:w="472" w:type="pct"/>
            <w:shd w:val="clear" w:color="auto" w:fill="EDF5F6"/>
          </w:tcPr>
          <w:p w:rsidR="00CF4A5C" w:rsidRPr="00AF4515" w:rsidP="00CF4A5C" w14:paraId="3FEF31F6" w14:textId="77777777">
            <w:pPr>
              <w:pStyle w:val="71R"/>
              <w:rPr>
                <w:rtl/>
              </w:rPr>
            </w:pPr>
          </w:p>
        </w:tc>
      </w:tr>
      <w:tr w14:paraId="3D1A20A2" w14:textId="77777777" w:rsidTr="00367792">
        <w:tblPrEx>
          <w:tblW w:w="5000" w:type="pct"/>
          <w:tblLook w:val="04A0"/>
        </w:tblPrEx>
        <w:trPr>
          <w:cantSplit/>
        </w:trPr>
        <w:tc>
          <w:tcPr>
            <w:tcW w:w="788" w:type="pct"/>
            <w:shd w:val="clear" w:color="auto" w:fill="DCE9EE"/>
          </w:tcPr>
          <w:p w:rsidR="00CF4A5C" w:rsidRPr="0046538F" w:rsidP="0046538F" w14:paraId="353A8315" w14:textId="77777777">
            <w:pPr>
              <w:pStyle w:val="71R"/>
              <w:spacing w:line="240" w:lineRule="auto"/>
              <w:rPr>
                <w:sz w:val="15"/>
                <w:szCs w:val="15"/>
                <w:rtl/>
              </w:rPr>
            </w:pPr>
            <w:r w:rsidRPr="0046538F">
              <w:rPr>
                <w:sz w:val="15"/>
                <w:szCs w:val="15"/>
                <w:rtl/>
              </w:rPr>
              <w:t>החלת חוק המשמעת על תאגידים ציבוריים</w:t>
            </w:r>
          </w:p>
        </w:tc>
        <w:tc>
          <w:tcPr>
            <w:tcW w:w="1817" w:type="pct"/>
            <w:shd w:val="clear" w:color="auto" w:fill="DCE9EE"/>
          </w:tcPr>
          <w:p w:rsidR="00CF4A5C" w:rsidRPr="0046538F" w:rsidP="0046538F" w14:paraId="20C399C4" w14:textId="77777777">
            <w:pPr>
              <w:pStyle w:val="71R"/>
              <w:spacing w:line="240" w:lineRule="auto"/>
              <w:rPr>
                <w:sz w:val="15"/>
                <w:szCs w:val="15"/>
                <w:rtl/>
              </w:rPr>
            </w:pPr>
            <w:r w:rsidRPr="0046538F">
              <w:rPr>
                <w:sz w:val="15"/>
                <w:szCs w:val="15"/>
                <w:rtl/>
              </w:rPr>
              <w:t xml:space="preserve">מערכת הנורמות באחדים מהתאגידים חסרה כללים ונהלים המסדירים את הבירור והחקירה של חשד לעבירת משמעת, את הדיווח להנהלת התאגיד על ענייני המשמעת ואת תיעוד המידע בנושא המשמעת. </w:t>
            </w:r>
          </w:p>
        </w:tc>
        <w:tc>
          <w:tcPr>
            <w:tcW w:w="378" w:type="pct"/>
            <w:shd w:val="clear" w:color="auto" w:fill="DCE9EE"/>
          </w:tcPr>
          <w:p w:rsidR="00CF4A5C" w:rsidRPr="00AF4515" w:rsidP="00CF4A5C" w14:paraId="0AEEC594" w14:textId="335F31CB">
            <w:pPr>
              <w:pStyle w:val="71R"/>
              <w:rPr>
                <w:rtl/>
              </w:rPr>
            </w:pPr>
            <w:r w:rsidRPr="00CF4A5C">
              <w:rPr>
                <w:noProof/>
                <w:rtl/>
              </w:rPr>
              <mc:AlternateContent>
                <mc:Choice Requires="wps">
                  <w:drawing>
                    <wp:anchor distT="0" distB="0" distL="114300" distR="114300" simplePos="0" relativeHeight="251757568" behindDoc="0" locked="0" layoutInCell="1" allowOverlap="1">
                      <wp:simplePos x="0" y="0"/>
                      <wp:positionH relativeFrom="column">
                        <wp:posOffset>-44353</wp:posOffset>
                      </wp:positionH>
                      <wp:positionV relativeFrom="paragraph">
                        <wp:posOffset>341337</wp:posOffset>
                      </wp:positionV>
                      <wp:extent cx="332740" cy="184150"/>
                      <wp:effectExtent l="12700" t="12700" r="10160" b="19050"/>
                      <wp:wrapNone/>
                      <wp:docPr id="180668544" name="חץ שמאלה 180668544"/>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44" o:spid="_x0000_s1067" type="#_x0000_t66" style="width:26.2pt;height:14.5pt;margin-top:26.9pt;margin-left:-3.5pt;mso-height-percent:0;mso-height-relative:margin;mso-width-percent:0;mso-width-relative:margin;mso-wrap-distance-bottom:0;mso-wrap-distance-left:9pt;mso-wrap-distance-right:9pt;mso-wrap-distance-top:0;mso-wrap-style:square;position:absolute;visibility:visible;v-text-anchor:middle;z-index:251758592" adj="5977" fillcolor="red" strokecolor="red" strokeweight="2pt"/>
                  </w:pict>
                </mc:Fallback>
              </mc:AlternateContent>
            </w:r>
          </w:p>
        </w:tc>
        <w:tc>
          <w:tcPr>
            <w:tcW w:w="527" w:type="pct"/>
            <w:shd w:val="clear" w:color="auto" w:fill="DCE9EE"/>
          </w:tcPr>
          <w:p w:rsidR="00CF4A5C" w:rsidRPr="00AF4515" w:rsidP="00CF4A5C" w14:paraId="051E7C49" w14:textId="77777777">
            <w:pPr>
              <w:pStyle w:val="71R"/>
              <w:rPr>
                <w:rtl/>
              </w:rPr>
            </w:pPr>
          </w:p>
        </w:tc>
        <w:tc>
          <w:tcPr>
            <w:tcW w:w="517" w:type="pct"/>
            <w:shd w:val="clear" w:color="auto" w:fill="DCE9EE"/>
          </w:tcPr>
          <w:p w:rsidR="00CF4A5C" w:rsidRPr="00AF4515" w:rsidP="00CF4A5C" w14:paraId="7D92B4DD" w14:textId="77777777">
            <w:pPr>
              <w:pStyle w:val="71R"/>
              <w:rPr>
                <w:rtl/>
              </w:rPr>
            </w:pPr>
          </w:p>
        </w:tc>
        <w:tc>
          <w:tcPr>
            <w:tcW w:w="501" w:type="pct"/>
            <w:shd w:val="clear" w:color="auto" w:fill="DCE9EE"/>
          </w:tcPr>
          <w:p w:rsidR="00CF4A5C" w:rsidRPr="00AF4515" w:rsidP="00CF4A5C" w14:paraId="003172E8" w14:textId="77777777">
            <w:pPr>
              <w:pStyle w:val="71R"/>
              <w:rPr>
                <w:rtl/>
              </w:rPr>
            </w:pPr>
          </w:p>
        </w:tc>
        <w:tc>
          <w:tcPr>
            <w:tcW w:w="472" w:type="pct"/>
            <w:shd w:val="clear" w:color="auto" w:fill="DCE9EE"/>
          </w:tcPr>
          <w:p w:rsidR="00CF4A5C" w:rsidRPr="00AF4515" w:rsidP="00CF4A5C" w14:paraId="0411E210" w14:textId="77777777">
            <w:pPr>
              <w:pStyle w:val="71R"/>
              <w:rPr>
                <w:rtl/>
              </w:rPr>
            </w:pPr>
          </w:p>
        </w:tc>
      </w:tr>
      <w:tr w14:paraId="3AB1C756" w14:textId="77777777" w:rsidTr="00367792">
        <w:tblPrEx>
          <w:tblW w:w="5000" w:type="pct"/>
          <w:tblLook w:val="04A0"/>
        </w:tblPrEx>
        <w:trPr>
          <w:cantSplit/>
        </w:trPr>
        <w:tc>
          <w:tcPr>
            <w:tcW w:w="788" w:type="pct"/>
            <w:shd w:val="clear" w:color="auto" w:fill="EDF5F6"/>
          </w:tcPr>
          <w:p w:rsidR="00CF4A5C" w:rsidRPr="0046538F" w:rsidP="0046538F" w14:paraId="2E62BE21" w14:textId="77777777">
            <w:pPr>
              <w:pStyle w:val="71R"/>
              <w:spacing w:line="240" w:lineRule="auto"/>
              <w:rPr>
                <w:sz w:val="15"/>
                <w:szCs w:val="15"/>
                <w:rtl/>
              </w:rPr>
            </w:pPr>
            <w:r w:rsidRPr="0046538F">
              <w:rPr>
                <w:sz w:val="15"/>
                <w:szCs w:val="15"/>
                <w:rtl/>
              </w:rPr>
              <w:t>בנק ישראל</w:t>
            </w:r>
          </w:p>
        </w:tc>
        <w:tc>
          <w:tcPr>
            <w:tcW w:w="1817" w:type="pct"/>
            <w:shd w:val="clear" w:color="auto" w:fill="EDF5F6"/>
          </w:tcPr>
          <w:p w:rsidR="00CF4A5C" w:rsidRPr="0046538F" w:rsidP="0046538F" w14:paraId="1D24D26E" w14:textId="0223AF00">
            <w:pPr>
              <w:pStyle w:val="71R"/>
              <w:spacing w:line="240" w:lineRule="auto"/>
              <w:rPr>
                <w:sz w:val="15"/>
                <w:szCs w:val="15"/>
                <w:rtl/>
              </w:rPr>
            </w:pPr>
            <w:r w:rsidRPr="0046538F">
              <w:rPr>
                <w:sz w:val="15"/>
                <w:szCs w:val="15"/>
                <w:rtl/>
              </w:rPr>
              <w:t xml:space="preserve"> הנהלת הבנק החליטה בשנת 1994 לפעול להחלת חוק המשמעת על עובדי הבנק, אך היא לא עשתה כן. המסגרת הנורמטיבית שעל בסיסה אמור בנק ישראל לטפל באירועי משמעת לוקה בחסר, והכלים שבידי הבנק לא </w:t>
            </w:r>
            <w:r w:rsidRPr="0046538F">
              <w:rPr>
                <w:sz w:val="15"/>
                <w:szCs w:val="15"/>
                <w:rtl/>
              </w:rPr>
              <w:t>איפשרו</w:t>
            </w:r>
            <w:r w:rsidRPr="0046538F">
              <w:rPr>
                <w:sz w:val="15"/>
                <w:szCs w:val="15"/>
                <w:rtl/>
              </w:rPr>
              <w:t xml:space="preserve"> לטפל באופן ראוי ושלם בעבירות משמעת.</w:t>
            </w:r>
          </w:p>
        </w:tc>
        <w:tc>
          <w:tcPr>
            <w:tcW w:w="378" w:type="pct"/>
            <w:shd w:val="clear" w:color="auto" w:fill="EDF5F6"/>
          </w:tcPr>
          <w:p w:rsidR="00CF4A5C" w:rsidRPr="00AF4515" w:rsidP="00CF4A5C" w14:paraId="28A982A8" w14:textId="1C72CBF6">
            <w:pPr>
              <w:pStyle w:val="71R"/>
              <w:rPr>
                <w:rtl/>
              </w:rPr>
            </w:pPr>
            <w:r w:rsidRPr="00CF4A5C">
              <w:rPr>
                <w:noProof/>
                <w:rtl/>
              </w:rPr>
              <mc:AlternateContent>
                <mc:Choice Requires="wps">
                  <w:drawing>
                    <wp:anchor distT="0" distB="0" distL="114300" distR="114300" simplePos="0" relativeHeight="251759616" behindDoc="0" locked="0" layoutInCell="1" allowOverlap="1">
                      <wp:simplePos x="0" y="0"/>
                      <wp:positionH relativeFrom="column">
                        <wp:posOffset>-41422</wp:posOffset>
                      </wp:positionH>
                      <wp:positionV relativeFrom="paragraph">
                        <wp:posOffset>413629</wp:posOffset>
                      </wp:positionV>
                      <wp:extent cx="332740" cy="184150"/>
                      <wp:effectExtent l="12700" t="12700" r="10160" b="19050"/>
                      <wp:wrapNone/>
                      <wp:docPr id="180668545" name="חץ שמאלה 180668545"/>
                      <wp:cNvGraphicFramePr/>
                      <a:graphic xmlns:a="http://schemas.openxmlformats.org/drawingml/2006/main">
                        <a:graphicData uri="http://schemas.microsoft.com/office/word/2010/wordprocessingShape">
                          <wps:wsp xmlns:wps="http://schemas.microsoft.com/office/word/2010/wordprocessingShape">
                            <wps:cNvSpPr/>
                            <wps:spPr>
                              <a:xfrm>
                                <a:off x="0" y="0"/>
                                <a:ext cx="332740" cy="184150"/>
                              </a:xfrm>
                              <a:prstGeom prst="leftArrow">
                                <a:avLst/>
                              </a:prstGeom>
                              <a:solidFill>
                                <a:srgbClr val="FF0000"/>
                              </a:solidFill>
                              <a:ln w="25400">
                                <a:solidFill>
                                  <a:srgbClr val="FF0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id="חץ שמאלה 180668545" o:spid="_x0000_s1068" type="#_x0000_t66" style="width:26.2pt;height:14.5pt;margin-top:32.55pt;margin-left:-3.25pt;mso-height-percent:0;mso-height-relative:margin;mso-width-percent:0;mso-width-relative:margin;mso-wrap-distance-bottom:0;mso-wrap-distance-left:9pt;mso-wrap-distance-right:9pt;mso-wrap-distance-top:0;mso-wrap-style:square;position:absolute;visibility:visible;v-text-anchor:middle;z-index:251760640" adj="5977" fillcolor="red" strokecolor="red" strokeweight="2pt"/>
                  </w:pict>
                </mc:Fallback>
              </mc:AlternateContent>
            </w:r>
          </w:p>
        </w:tc>
        <w:tc>
          <w:tcPr>
            <w:tcW w:w="527" w:type="pct"/>
            <w:shd w:val="clear" w:color="auto" w:fill="EDF5F6"/>
          </w:tcPr>
          <w:p w:rsidR="00CF4A5C" w:rsidRPr="00AF4515" w:rsidP="00CF4A5C" w14:paraId="0A061F75" w14:textId="77777777">
            <w:pPr>
              <w:pStyle w:val="71R"/>
              <w:rPr>
                <w:rtl/>
              </w:rPr>
            </w:pPr>
          </w:p>
        </w:tc>
        <w:tc>
          <w:tcPr>
            <w:tcW w:w="517" w:type="pct"/>
            <w:shd w:val="clear" w:color="auto" w:fill="EDF5F6"/>
          </w:tcPr>
          <w:p w:rsidR="00CF4A5C" w:rsidRPr="00AF4515" w:rsidP="00CF4A5C" w14:paraId="27F1765D" w14:textId="77777777">
            <w:pPr>
              <w:pStyle w:val="71R"/>
              <w:rPr>
                <w:rtl/>
              </w:rPr>
            </w:pPr>
          </w:p>
        </w:tc>
        <w:tc>
          <w:tcPr>
            <w:tcW w:w="501" w:type="pct"/>
            <w:shd w:val="clear" w:color="auto" w:fill="EDF5F6"/>
          </w:tcPr>
          <w:p w:rsidR="00CF4A5C" w:rsidRPr="00AF4515" w:rsidP="00CF4A5C" w14:paraId="7556A3BA" w14:textId="77777777">
            <w:pPr>
              <w:pStyle w:val="71R"/>
              <w:rPr>
                <w:rtl/>
              </w:rPr>
            </w:pPr>
          </w:p>
        </w:tc>
        <w:tc>
          <w:tcPr>
            <w:tcW w:w="472" w:type="pct"/>
            <w:shd w:val="clear" w:color="auto" w:fill="EDF5F6"/>
          </w:tcPr>
          <w:p w:rsidR="00CF4A5C" w:rsidRPr="00AF4515" w:rsidP="00CF4A5C" w14:paraId="17D3FD86" w14:textId="77777777">
            <w:pPr>
              <w:pStyle w:val="71R"/>
              <w:rPr>
                <w:rtl/>
              </w:rPr>
            </w:pPr>
          </w:p>
        </w:tc>
      </w:tr>
    </w:tbl>
    <w:p w:rsidR="00827841" w:rsidRPr="00CF4A5C" w:rsidP="003C2AFA" w14:paraId="4D5023BB" w14:textId="310C3F2E">
      <w:pPr>
        <w:pStyle w:val="7112"/>
        <w:rPr>
          <w:rtl/>
        </w:rPr>
      </w:pPr>
    </w:p>
    <w:p w:rsidR="00827841" w:rsidRPr="00827841" w:rsidP="00C914A4" w14:paraId="3CC61AEA" w14:textId="1C5DB0A9">
      <w:pPr>
        <w:pStyle w:val="7112"/>
        <w:spacing w:before="360" w:after="360"/>
        <w:rPr>
          <w:rtl/>
        </w:rPr>
        <w:sectPr w:rsidSect="001D6AA7">
          <w:footerReference w:type="even" r:id="rId24"/>
          <w:footerReference w:type="default" r:id="rId25"/>
          <w:headerReference w:type="first" r:id="rId26"/>
          <w:footerReference w:type="first" r:id="rId27"/>
          <w:pgSz w:w="11906" w:h="16838" w:code="9"/>
          <w:pgMar w:top="3062" w:right="2268" w:bottom="2552" w:left="2268" w:header="1134" w:footer="1361" w:gutter="0"/>
          <w:pgNumType w:start="861"/>
          <w:cols w:space="708"/>
          <w:bidi/>
          <w:rtlGutter/>
          <w:docGrid w:linePitch="360"/>
        </w:sectPr>
      </w:pPr>
    </w:p>
    <w:p w:rsidR="00DC1D24" w:rsidRPr="00DC1D24" w:rsidP="00DC1D24" w14:paraId="26ED2D32" w14:textId="02A672EB">
      <w:pPr>
        <w:rPr>
          <w:szCs w:val="20"/>
          <w:rtl/>
        </w:rPr>
        <w:sectPr w:rsidSect="00F619AB">
          <w:headerReference w:type="even" r:id="rId28"/>
          <w:headerReference w:type="default" r:id="rId29"/>
          <w:pgSz w:w="11906" w:h="16838" w:code="9"/>
          <w:pgMar w:top="3062" w:right="2268" w:bottom="2552" w:left="2268" w:header="1134" w:footer="1361" w:gutter="0"/>
          <w:cols w:space="708"/>
          <w:bidi/>
          <w:rtlGutter/>
          <w:docGrid w:linePitch="360"/>
        </w:sectPr>
      </w:pPr>
      <w:r>
        <w:rPr>
          <w:b/>
          <w:bCs/>
          <w:noProof/>
          <w:rtl/>
          <w:lang w:val="he-IL"/>
        </w:rPr>
        <mc:AlternateContent>
          <mc:Choice Requires="wpg">
            <w:drawing>
              <wp:anchor distT="0" distB="0" distL="114300" distR="114300" simplePos="0" relativeHeight="251677696" behindDoc="0" locked="0" layoutInCell="1" allowOverlap="1">
                <wp:simplePos x="0" y="0"/>
                <wp:positionH relativeFrom="margin">
                  <wp:posOffset>4445</wp:posOffset>
                </wp:positionH>
                <wp:positionV relativeFrom="paragraph">
                  <wp:posOffset>291465</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xmlns:wpg="http://schemas.microsoft.com/office/word/2010/wordprocessingGroup">
                      <wpg:cNvGrpSpPr/>
                      <wpg:grpSpPr>
                        <a:xfrm>
                          <a:off x="0" y="0"/>
                          <a:ext cx="4679950" cy="37465"/>
                          <a:chOff x="0" y="0"/>
                          <a:chExt cx="4724400" cy="38100"/>
                        </a:xfrm>
                      </wpg:grpSpPr>
                      <wps:wsp xmlns:wps="http://schemas.microsoft.com/office/word/2010/wordprocessingShape">
                        <wps:cNvPr id="56" name="Straight Connector 56"/>
                        <wps:cNvCnPr/>
                        <wps:spPr>
                          <a:xfrm flipH="1">
                            <a:off x="0" y="3810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xmlns:wps="http://schemas.microsoft.com/office/word/2010/wordprocessingShape">
                        <wps:cNvPr id="57" name="Straight Connector 57"/>
                        <wps:cNvCnPr/>
                        <wps:spPr>
                          <a:xfrm flipH="1">
                            <a:off x="0" y="0"/>
                            <a:ext cx="4724400" cy="0"/>
                          </a:xfrm>
                          <a:prstGeom prst="line">
                            <a:avLst/>
                          </a:prstGeom>
                          <a:ln w="1905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55" o:spid="_x0000_s1069" style="width:368.5pt;height:2.95pt;margin-top:22.95pt;margin-left:0.35pt;mso-position-horizontal-relative:margin;position:absolute;z-index:251678720" coordsize="47244,381">
                <v:line id="Straight Connector 56" o:spid="_x0000_s1070" style="flip:x;mso-wrap-style:square;position:absolute;visibility:visible" from="0,381" to="47244,381" o:connectortype="straight" strokecolor="#0d0d0d" strokeweight="1.5pt"/>
                <v:line id="Straight Connector 57" o:spid="_x0000_s1071" style="flip:x;mso-wrap-style:square;position:absolute;visibility:visible" from="0,0" to="47244,0" o:connectortype="straight" strokecolor="#0d0d0d" strokeweight="1.5pt"/>
                <w10:wrap type="square"/>
              </v:group>
            </w:pict>
          </mc:Fallback>
        </mc:AlternateContent>
      </w:r>
    </w:p>
    <w:tbl>
      <w:tblPr>
        <w:tblStyle w:val="TableGrid"/>
        <w:tblpPr w:leftFromText="180" w:rightFromText="180" w:vertAnchor="text" w:tblpXSpec="center" w:tblpY="1"/>
        <w:tblOverlap w:val="never"/>
        <w:bidiVisual/>
        <w:tblW w:w="9499" w:type="dxa"/>
        <w:tblLayout w:type="fixed"/>
        <w:tblLook w:val="04A0"/>
      </w:tblPr>
      <w:tblGrid>
        <w:gridCol w:w="9499"/>
      </w:tblGrid>
      <w:tr w14:paraId="09CC4802" w14:textId="77777777" w:rsidTr="008B5847">
        <w:tblPrEx>
          <w:tblW w:w="9499" w:type="dxa"/>
          <w:tblLayout w:type="fixed"/>
          <w:tblLook w:val="04A0"/>
        </w:tblPrEx>
        <w:trPr>
          <w:trHeight w:val="192"/>
        </w:trPr>
        <w:tc>
          <w:tcPr>
            <w:tcW w:w="9499" w:type="dxa"/>
            <w:tcBorders>
              <w:top w:val="nil"/>
              <w:left w:val="nil"/>
              <w:bottom w:val="nil"/>
              <w:right w:val="nil"/>
            </w:tcBorders>
          </w:tcPr>
          <w:p w:rsidR="00DC1D24" w:rsidRPr="00061D3B" w:rsidP="008B5847" w14:paraId="69B6183A" w14:textId="7C66C9D2">
            <w:pPr>
              <w:spacing w:line="288" w:lineRule="auto"/>
              <w:rPr>
                <w:rFonts w:ascii="Tahoma" w:hAnsi="Tahoma" w:cs="Tahoma"/>
                <w:sz w:val="10"/>
                <w:szCs w:val="10"/>
                <w:rtl/>
              </w:rPr>
            </w:pPr>
          </w:p>
        </w:tc>
      </w:tr>
    </w:tbl>
    <w:p w:rsidR="00F27A70" w:rsidRPr="00C94863" w:rsidP="00827841" w14:paraId="5E9C70D4" w14:textId="36735C3D">
      <w:pPr>
        <w:pStyle w:val="7123"/>
        <w:spacing w:before="240"/>
        <w:rPr>
          <w:rtl/>
        </w:rPr>
      </w:pPr>
      <w:r w:rsidRPr="00EF3061">
        <w:rPr>
          <w:rFonts w:hint="cs"/>
          <w:rtl/>
        </w:rPr>
        <w:t>ס</w:t>
      </w:r>
      <w:r w:rsidRPr="00C94863">
        <w:rPr>
          <w:rFonts w:hint="cs"/>
          <w:rtl/>
        </w:rPr>
        <w:t>יכום</w:t>
      </w:r>
    </w:p>
    <w:p w:rsidR="0078031D" w:rsidRPr="00640147" w:rsidP="003C2AFA" w14:paraId="4F89ABD7" w14:textId="1098886D">
      <w:pPr>
        <w:pStyle w:val="7190"/>
        <w:rPr>
          <w:rtl/>
        </w:rPr>
      </w:pPr>
      <w:r w:rsidRPr="00375F3D">
        <w:rPr>
          <w:rtl/>
        </w:rPr>
        <w:t xml:space="preserve">חוק המשמעת חל על כ-253,000 עובדים בשנת 2021, והטיפול בתחום המשמעת מוטל בעיקרו על 33 עובדים בפועל באגפי המשמעת והחקירות </w:t>
      </w:r>
      <w:r w:rsidRPr="00375F3D">
        <w:rPr>
          <w:rtl/>
        </w:rPr>
        <w:t>בנש"ם</w:t>
      </w:r>
      <w:r w:rsidRPr="00375F3D">
        <w:rPr>
          <w:rtl/>
        </w:rPr>
        <w:t xml:space="preserve">, גם באמצעות 112 חוקרי משמעת בפועל במשרדים. בשנים 2015 עד 2020 מספר תיקי המשמעת גדל ב-126%. ביקורת המעקב העלתה כי </w:t>
      </w:r>
      <w:r w:rsidRPr="00375F3D">
        <w:rPr>
          <w:rtl/>
        </w:rPr>
        <w:t>נש"ם</w:t>
      </w:r>
      <w:r w:rsidRPr="00375F3D">
        <w:rPr>
          <w:rtl/>
        </w:rPr>
        <w:t xml:space="preserve"> לא תיקנה חלק ניכר מהליקויים שעלו בדוח הקודם. משרד מבקר המדינה ממליץ </w:t>
      </w:r>
      <w:r w:rsidRPr="00375F3D">
        <w:rPr>
          <w:rtl/>
        </w:rPr>
        <w:t>לנש"ם</w:t>
      </w:r>
      <w:r w:rsidRPr="00375F3D">
        <w:rPr>
          <w:rtl/>
        </w:rPr>
        <w:t xml:space="preserve"> לפעול לתיקון הליקויים, כמפורט לעיל, לצורך פעילות תקינה של </w:t>
      </w:r>
      <w:r w:rsidRPr="00375F3D">
        <w:rPr>
          <w:rtl/>
        </w:rPr>
        <w:t>המינהל</w:t>
      </w:r>
      <w:r w:rsidRPr="00375F3D">
        <w:rPr>
          <w:rtl/>
        </w:rPr>
        <w:t xml:space="preserve"> הציבורי ועובדיו</w:t>
      </w:r>
      <w:r w:rsidRPr="00640147">
        <w:rPr>
          <w:rtl/>
        </w:rPr>
        <w:t>.</w:t>
      </w:r>
    </w:p>
    <w:p w:rsidR="0078031D" w:rsidRPr="00640147" w:rsidP="0078031D" w14:paraId="6F92330A" w14:textId="1A86976E">
      <w:pPr>
        <w:spacing w:line="288" w:lineRule="auto"/>
        <w:ind w:left="-851" w:right="-567"/>
        <w:rPr>
          <w:rFonts w:ascii="Tahoma" w:hAnsi="Tahoma" w:cs="Tahoma"/>
          <w:color w:val="0D0D0D" w:themeColor="text1" w:themeTint="F2"/>
          <w:sz w:val="18"/>
          <w:szCs w:val="18"/>
          <w:rtl/>
        </w:rPr>
      </w:pPr>
    </w:p>
    <w:p w:rsidR="00F96F26" w:rsidP="00F96F26" w14:paraId="1A2D546B" w14:textId="1BADEE67">
      <w:pPr>
        <w:bidi w:val="0"/>
        <w:spacing w:after="200" w:line="276" w:lineRule="auto"/>
        <w:jc w:val="right"/>
        <w:sectPr w:rsidSect="00F74498">
          <w:type w:val="continuous"/>
          <w:pgSz w:w="11906" w:h="16838" w:code="9"/>
          <w:pgMar w:top="3062" w:right="2268" w:bottom="2552" w:left="2268" w:header="1134" w:footer="1361" w:gutter="0"/>
          <w:cols w:space="708"/>
          <w:bidi/>
          <w:rtlGutter/>
          <w:docGrid w:linePitch="360"/>
        </w:sectPr>
      </w:pPr>
    </w:p>
    <w:p w:rsidR="00277DBF" w:rsidRPr="00277DBF" w:rsidP="00747F66" w14:paraId="6AB156D7" w14:textId="0C77E619">
      <w:pPr>
        <w:bidi w:val="0"/>
        <w:spacing w:after="200" w:line="276" w:lineRule="auto"/>
      </w:pPr>
    </w:p>
    <w:sectPr w:rsidSect="00F619AB">
      <w:headerReference w:type="default" r:id="rId30"/>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Segoe MDL2 Assets">
    <w:altName w:val="Segoe UI"/>
    <w:panose1 w:val="020B0604020202020204"/>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9A1489" w14:paraId="78F1745A" w14:textId="77777777">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rsidR="00CB22A1" w:rsidRPr="006668CA" w:rsidP="006668CA" w14:paraId="0C89F632" w14:textId="3FBAB653">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337C4E" w14:paraId="56186361" w14:textId="46026356">
    <w:pPr>
      <w:pStyle w:val="Footer"/>
      <w:spacing w:after="120" w:line="312" w:lineRule="auto"/>
      <w:ind w:left="-510"/>
      <w:jc w:val="left"/>
      <w:rPr>
        <w:rFonts w:ascii="Tahoma" w:hAnsi="Tahoma" w:cs="Tahoma"/>
        <w:sz w:val="18"/>
        <w:szCs w:val="18"/>
        <w:rtl/>
      </w:rPr>
    </w:pPr>
  </w:p>
  <w:p w:rsidR="00CB22A1" w:rsidP="00024391" w14:paraId="55F954A2" w14:textId="6E7E1A70">
    <w:pPr>
      <w:pStyle w:val="Footer"/>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rsidR="00CB22A1" w:rsidRPr="00F94EB4" w:rsidP="00337C4E" w14:paraId="4ACFF620" w14:textId="3884ED09">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024391" w14:paraId="2C2A80D5" w14:textId="7A27A42E">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rsidR="00CB22A1" w:rsidP="00851F62" w14:paraId="12CBD4D4" w14:textId="6600A123">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D15500" w14:paraId="3078F9E1" w14:textId="77777777">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1A3007" w:rsidP="00C23CC9" w14:paraId="2B032C9D" w14:textId="77777777">
      <w:pPr>
        <w:spacing w:line="240" w:lineRule="auto"/>
      </w:pPr>
      <w:r>
        <w:separator/>
      </w:r>
    </w:p>
  </w:footnote>
  <w:footnote w:type="continuationSeparator" w:id="1">
    <w:p w:rsidR="001A3007" w:rsidP="00C23CC9" w14:paraId="4AD8FA80" w14:textId="77777777">
      <w:pPr>
        <w:spacing w:line="240" w:lineRule="auto"/>
      </w:pPr>
      <w:r>
        <w:continuationSeparator/>
      </w:r>
    </w:p>
    <w:p w:rsidR="001A3007" w14:paraId="010EDD7D" w14:textId="77777777"/>
  </w:footnote>
  <w:footnote w:id="2">
    <w:p w:rsidR="00263A29" w:rsidRPr="00ED4429" w:rsidP="00263A29" w14:paraId="450A4149" w14:textId="77777777">
      <w:pPr>
        <w:pStyle w:val="FootnoteText"/>
        <w:rPr>
          <w:rFonts w:ascii="Tahoma" w:hAnsi="Tahoma" w:cs="Tahoma"/>
          <w:sz w:val="16"/>
          <w:szCs w:val="16"/>
        </w:rPr>
      </w:pPr>
      <w:r w:rsidRPr="00244533">
        <w:rPr>
          <w:rStyle w:val="71Char2"/>
        </w:rPr>
        <w:footnoteRef/>
      </w:r>
      <w:r w:rsidRPr="00244533">
        <w:rPr>
          <w:rStyle w:val="71Char2"/>
          <w:rtl/>
        </w:rPr>
        <w:t xml:space="preserve"> </w:t>
      </w:r>
      <w:r w:rsidRPr="00ED4429">
        <w:rPr>
          <w:rFonts w:ascii="Tahoma" w:hAnsi="Tahoma" w:cs="Tahoma"/>
          <w:sz w:val="16"/>
          <w:szCs w:val="16"/>
          <w:rtl/>
        </w:rPr>
        <w:tab/>
        <w:t xml:space="preserve">מבקר המדינה, </w:t>
      </w:r>
      <w:r w:rsidRPr="00ED4429">
        <w:rPr>
          <w:rFonts w:ascii="Tahoma" w:hAnsi="Tahoma" w:cs="Tahoma"/>
          <w:b/>
          <w:bCs/>
          <w:sz w:val="16"/>
          <w:szCs w:val="16"/>
          <w:rtl/>
        </w:rPr>
        <w:t xml:space="preserve">דוח ביקורת מיוחד, </w:t>
      </w:r>
      <w:r w:rsidRPr="00ED4429">
        <w:rPr>
          <w:rFonts w:ascii="Tahoma" w:hAnsi="Tahoma" w:cs="Tahoma"/>
          <w:sz w:val="16"/>
          <w:szCs w:val="16"/>
          <w:rtl/>
        </w:rPr>
        <w:t>אפריל 2017,</w:t>
      </w:r>
      <w:r w:rsidRPr="00ED4429">
        <w:rPr>
          <w:rFonts w:ascii="Tahoma" w:hAnsi="Tahoma" w:cs="Tahoma"/>
          <w:b/>
          <w:bCs/>
          <w:sz w:val="16"/>
          <w:szCs w:val="16"/>
          <w:rtl/>
        </w:rPr>
        <w:t xml:space="preserve"> "</w:t>
      </w:r>
      <w:r w:rsidRPr="00ED4429">
        <w:rPr>
          <w:rFonts w:ascii="Tahoma" w:hAnsi="Tahoma" w:cs="Tahoma"/>
          <w:sz w:val="16"/>
          <w:szCs w:val="16"/>
          <w:rtl/>
        </w:rPr>
        <w:t>הטיפול בעבירות משמעת בשירות המדינה".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7255AF" w14:paraId="5CDEE855" w14:textId="7B9EDBB5">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F2565F" w14:paraId="5465C61E" w14:textId="4E2E39C0">
    <w:pPr>
      <w:pStyle w:val="Header"/>
      <w:tabs>
        <w:tab w:val="left" w:pos="493"/>
        <w:tab w:val="center" w:pos="4111"/>
        <w:tab w:val="clear" w:pos="4153"/>
        <w:tab w:val="right" w:pos="7478"/>
        <w:tab w:val="right" w:pos="8222"/>
        <w:tab w:val="clear" w:pos="8306"/>
      </w:tabs>
      <w:jc w:val="right"/>
      <w:rPr>
        <w:rFonts w:ascii="Tahoma" w:hAnsi="Tahoma" w:cs="Tahoma"/>
        <w:color w:val="002060"/>
        <w:sz w:val="18"/>
        <w:szCs w:val="18"/>
      </w:rPr>
    </w:pPr>
  </w:p>
  <w:p w:rsidR="00CB22A1" w:rsidP="007255AF" w14:paraId="268AFC17" w14:textId="6F16F421">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7255AF" w14:paraId="3BA5282B" w14:textId="0DF822A9">
    <w:pPr>
      <w:pStyle w:val="Header"/>
      <w:tabs>
        <w:tab w:val="left" w:pos="493"/>
        <w:tab w:val="center" w:pos="4111"/>
        <w:tab w:val="clear" w:pos="4153"/>
        <w:tab w:val="right" w:pos="7478"/>
        <w:tab w:val="right" w:pos="8222"/>
        <w:tab w:val="clear" w:pos="8306"/>
      </w:tabs>
      <w:jc w:val="left"/>
      <w:rPr>
        <w:rFonts w:ascii="Tahoma" w:hAnsi="Tahoma" w:cs="Tahoma"/>
        <w:color w:val="002060"/>
        <w:sz w:val="18"/>
        <w:szCs w:val="18"/>
      </w:rPr>
    </w:pPr>
  </w:p>
  <w:p w:rsidR="00CB22A1" w:rsidP="00A33696" w14:paraId="0929BB0C" w14:textId="43D2B28E">
    <w:pPr>
      <w:pStyle w:val="Header"/>
      <w:tabs>
        <w:tab w:val="left" w:pos="493"/>
        <w:tab w:val="clear" w:pos="4153"/>
        <w:tab w:val="left" w:pos="5150"/>
        <w:tab w:val="clear" w:pos="8306"/>
      </w:tabs>
      <w:rPr>
        <w:rtl/>
      </w:rPr>
    </w:pPr>
    <w:r>
      <w:rPr>
        <w:rFonts w:ascii="Tahoma" w:hAnsi="Tahoma" w:cs="Tahoma"/>
        <w:noProof/>
        <w:color w:val="002060"/>
        <w:sz w:val="18"/>
        <w:szCs w:val="18"/>
      </w:rPr>
      <w:drawing>
        <wp:anchor distT="0" distB="0" distL="114300" distR="114300" simplePos="0" relativeHeight="251670528" behindDoc="0" locked="0" layoutInCell="1" allowOverlap="1">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extent cx="3317344" cy="280800"/>
              <wp:effectExtent l="0" t="0" r="0" b="6350"/>
              <wp:docPr id="18"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rsidR="00CB22A1" w:rsidP="006637B9"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anchor="t" anchorCtr="0">
                      <a:spAutoFit/>
                    </wps:bodyPr>
                  </wps:wsp>
                </a:graphicData>
              </a:graphic>
            </wp:inline>
          </w:drawing>
        </mc:Choice>
        <mc:Fallback>
          <w:pict>
            <v:shapetype id="_x0000_t202" coordsize="21600,21600" o:spt="202" path="m,l,21600r21600,l21600,xe">
              <v:stroke joinstyle="miter"/>
              <v:path gradientshapeok="t" o:connecttype="rect"/>
            </v:shapetype>
            <v:shape id="Text Box 2" o:spid="_x0000_i2049" type="#_x0000_t202" style="width:261.2pt;height:22.1pt;mso-left-percent:-10001;mso-position-horizontal-relative:char;mso-position-vertical-relative:line;mso-top-percent:-10001;mso-wrap-style:square;visibility:visible;v-text-anchor:top" stroked="f">
              <v:textbox style="mso-fit-shape-to-text:t">
                <w:txbxContent>
                  <w:p w:rsidR="00CB22A1" w:rsidP="006637B9" w14:paraId="7647DFBB" w14:textId="2DD687FA">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type="none"/>
              <w10:anchor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xmlns:wps="http://schemas.microsoft.com/office/word/2010/wordprocessingShape">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 o:spid="_x0000_s2050" style="flip:x;mso-height-percent:0;mso-height-relative:margin;mso-width-percent:0;mso-width-relative:margin;mso-wrap-distance-bottom:0;mso-wrap-distance-left:9pt;mso-wrap-distance-right:9pt;mso-wrap-distance-top:0;mso-wrap-style:square;position:absolute;visibility:visible;z-index:251669504" from="-122.4pt,30.1pt" to="478.6pt,30.1pt" strokecolor="#4579b8"/>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1C6E1265" w14:textId="57D3164D">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86912" behindDoc="1" locked="0" layoutInCell="1" allowOverlap="1">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008297F6">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3" o:spid="_x0000_s2051" type="#_x0000_t202" style="width:510.25pt;height:708.65pt;margin-top:-82.9pt;margin-left:-75.2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8544" filled="f" strokecolor="#a5a5a5" strokeweight="0.25pt">
              <v:stroke dashstyle="longDash"/>
              <v:textbox>
                <w:txbxContent>
                  <w:p w:rsidR="00CB22A1" w:rsidRPr="00DE3ECA" w:rsidP="006E67D8" w14:paraId="3092A244" w14:textId="008297F6">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rsidR="00CB22A1" w:rsidRPr="009B7D1B" w:rsidP="00F53C72" w14:textId="2292C50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Pr="00635135" w:rsidR="00635135">
                            <w:rPr>
                              <w:rFonts w:ascii="Tahoma" w:hAnsi="Tahoma" w:cs="Tahoma"/>
                              <w:b/>
                              <w:bCs/>
                              <w:rtl/>
                            </w:rPr>
                            <w:t xml:space="preserve">הטיפול בעבירות משמעת בשירות המדינה - </w:t>
                          </w:r>
                          <w:r w:rsidRPr="00617F1D" w:rsidR="00617F1D">
                            <w:rPr>
                              <w:rFonts w:ascii="Tahoma" w:hAnsi="Tahoma" w:cs="Tahoma"/>
                              <w:b/>
                              <w:bCs/>
                              <w:rtl/>
                            </w:rPr>
                            <w:t>ביקורת מעקב מורחבת</w:t>
                          </w:r>
                        </w:p>
                      </w:txbxContent>
                    </wps:txbx>
                    <wps:bodyPr rot="0" vert="vert270" wrap="square" lIns="0" tIns="0" rIns="0" bIns="0" anchor="t" anchorCtr="0" upright="1"/>
                  </wps:wsp>
                </a:graphicData>
              </a:graphic>
              <wp14:sizeRelH relativeFrom="margin">
                <wp14:pctWidth>0</wp14:pctWidth>
              </wp14:sizeRelH>
              <wp14:sizeRelV relativeFrom="margin">
                <wp14:pctHeight>0</wp14:pctHeight>
              </wp14:sizeRelV>
            </wp:anchor>
          </w:drawing>
        </mc:Choice>
        <mc:Fallback>
          <w:pict>
            <v:shape id="Text Box 17" o:spid="_x0000_s2052" type="#_x0000_t202" style="width:24pt;height:626.65pt;margin-top:-57.45pt;margin-left:-56.4pt;mso-height-percent:0;mso-height-relative:margin;mso-width-percent:0;mso-width-relative:margin;mso-wrap-distance-bottom:0;mso-wrap-distance-left:9pt;mso-wrap-distance-right:9pt;mso-wrap-distance-top:0;mso-wrap-style:square;position:absolute;visibility:visible;v-text-anchor:top;z-index:251667456" fillcolor="#00305f" strokecolor="#00305f">
              <v:textbox style="layout-flow:vertical;mso-layout-flow-alt:bottom-to-top" inset="0,0,0,0">
                <w:txbxContent>
                  <w:p w:rsidR="00CB22A1" w:rsidRPr="009B7D1B" w:rsidP="00F53C72" w14:paraId="77809697" w14:textId="2292C50B">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Pr="00635135" w:rsidR="00635135">
                      <w:rPr>
                        <w:rFonts w:ascii="Tahoma" w:hAnsi="Tahoma" w:cs="Tahoma"/>
                        <w:b/>
                        <w:bCs/>
                        <w:rtl/>
                      </w:rPr>
                      <w:t xml:space="preserve">הטיפול בעבירות משמעת בשירות המדינה - </w:t>
                    </w:r>
                    <w:r w:rsidRPr="00617F1D" w:rsidR="00617F1D">
                      <w:rPr>
                        <w:rFonts w:ascii="Tahoma" w:hAnsi="Tahoma" w:cs="Tahoma"/>
                        <w:b/>
                        <w:bCs/>
                        <w:rtl/>
                      </w:rPr>
                      <w:t>ביקורת מעקב מורחבת</w:t>
                    </w:r>
                  </w:p>
                </w:txbxContent>
              </v:textbox>
              <w10:wrap type="square"/>
            </v:shape>
          </w:pict>
        </mc:Fallback>
      </mc:AlternateContent>
    </w:r>
  </w:p>
  <w:p w:rsidR="00CB22A1" w:rsidP="001526AC" w14:paraId="18DE0C7A" w14:textId="26DB997D">
    <w:pPr>
      <w:pStyle w:val="Header"/>
      <w:tabs>
        <w:tab w:val="left" w:pos="493"/>
        <w:tab w:val="center" w:pos="4111"/>
        <w:tab w:val="clear" w:pos="4153"/>
        <w:tab w:val="right" w:pos="7478"/>
        <w:tab w:val="right" w:pos="8222"/>
        <w:tab w:val="clear" w:pos="8306"/>
      </w:tabs>
      <w:jc w:val="left"/>
      <w:rPr>
        <w:rtl/>
      </w:rPr>
    </w:pPr>
  </w:p>
  <w:p w:rsidR="00CB22A1" w:rsidRPr="001526AC" w:rsidP="00005B23" w14:paraId="1172F310" w14:textId="5FF71C21">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715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AE21FF" w:rsidRPr="004D562B" w:rsidP="00AE21F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24680" w:rsidP="00B244B0" w14:textId="39CADE58">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53"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72576" strokecolor="white">
              <v:textbox>
                <w:txbxContent>
                  <w:p w:rsidR="00AE21FF" w:rsidRPr="004D562B" w:rsidP="00AE21FF" w14:paraId="474CCE9C"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024680" w:rsidP="00B244B0" w14:paraId="1CF273F4" w14:textId="39CADE58">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80768"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4384"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34" o:spid="_x0000_s2054" style="flip:x;mso-height-percent:0;mso-height-relative:margin;mso-width-percent:0;mso-width-relative:margin;mso-wrap-distance-bottom:0;mso-wrap-distance-left:9pt;mso-wrap-distance-right:9pt;mso-wrap-distance-top:0;mso-wrap-style:square;position:absolute;visibility:visible;z-index:251665408" from="-4.4pt,50.4pt" to="524.85pt,50.4pt" strokecolor="#0d0d0d" strokeweight="0.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14:paraId="1D98C7A5" w14:textId="27E2E98E">
    <w:pPr>
      <w:pStyle w:val="Header"/>
      <w:rPr>
        <w:rtl/>
      </w:rPr>
    </w:pPr>
    <w:r>
      <w:rPr>
        <w:noProof/>
        <w:rtl/>
        <w:lang w:val="he-IL"/>
      </w:rPr>
      <mc:AlternateContent>
        <mc:Choice Requires="wps">
          <w:drawing>
            <wp:anchor distT="0" distB="0" distL="114300" distR="114300" simplePos="0" relativeHeight="251688960"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2055"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6496" filled="f" strokecolor="#a5a5a5" strokeweight="0.25pt">
              <v:stroke dashstyle="longDash"/>
              <v:textbox>
                <w:txbxContent>
                  <w:p w:rsidR="00CB22A1" w:rsidRPr="00DE3ECA" w:rsidP="006E67D8" w14:paraId="463FF098"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CB22A1" w14:paraId="7E43B0CF" w14:textId="63DDFE97">
    <w:pPr>
      <w:pStyle w:val="Header"/>
      <w:rPr>
        <w:rtl/>
      </w:rPr>
    </w:pPr>
  </w:p>
  <w:p w:rsidR="00CB22A1" w14:paraId="09A29170" w14:textId="7ABB1ABE">
    <w:pPr>
      <w:pStyle w:val="Header"/>
      <w:rPr>
        <w:rtl/>
      </w:rPr>
    </w:pPr>
  </w:p>
  <w:p w:rsidR="00CB22A1" w14:paraId="1CB0A19A" w14:textId="180241A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81792"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CB22A1" w:rsidRPr="004D562B" w:rsidP="00502FAD" w14:textId="4D7A903C">
                          <w:pPr>
                            <w:jc w:val="left"/>
                            <w:rPr>
                              <w:color w:val="0D0D0D"/>
                              <w:sz w:val="16"/>
                              <w:szCs w:val="16"/>
                            </w:rPr>
                          </w:pPr>
                          <w:r w:rsidRPr="00635135">
                            <w:rPr>
                              <w:rFonts w:ascii="Tahoma" w:hAnsi="Tahoma" w:cs="Tahoma"/>
                              <w:color w:val="0D0D0D" w:themeColor="text1" w:themeTint="F2"/>
                              <w:sz w:val="16"/>
                              <w:szCs w:val="16"/>
                              <w:rtl/>
                            </w:rPr>
                            <w:t xml:space="preserve">הטיפול בעבירות משמעת בשירות המדינה - </w:t>
                          </w:r>
                          <w:r w:rsidRPr="00617F1D" w:rsidR="00617F1D">
                            <w:rPr>
                              <w:rFonts w:ascii="Tahoma" w:hAnsi="Tahoma" w:cs="Tahoma"/>
                              <w:color w:val="0D0D0D" w:themeColor="text1" w:themeTint="F2"/>
                              <w:sz w:val="16"/>
                              <w:szCs w:val="16"/>
                              <w:rtl/>
                            </w:rPr>
                            <w:t>ביקורת מעקב מורחבת</w:t>
                          </w:r>
                        </w:p>
                      </w:txbxContent>
                    </wps:txbx>
                    <wps:bodyPr rot="0" vert="horz" wrap="square" anchor="t" anchorCtr="0">
                      <a:spAutoFit/>
                    </wps:bodyPr>
                  </wps:wsp>
                </a:graphicData>
              </a:graphic>
              <wp14:sizeRelH relativeFrom="margin">
                <wp14:pctWidth>0</wp14:pctWidth>
              </wp14:sizeRelH>
            </wp:anchor>
          </w:drawing>
        </mc:Choice>
        <mc:Fallback>
          <w:pict>
            <v:shape id="_x0000_s2056" type="#_x0000_t202" style="width:357.2pt;height:22.1pt;margin-top:16.15pt;margin-left:-8.4pt;mso-width-percent:0;mso-width-relative:margin;mso-wrap-distance-bottom:0;mso-wrap-distance-left:9pt;mso-wrap-distance-right:9pt;mso-wrap-distance-top:0;mso-wrap-style:square;position:absolute;visibility:visible;v-text-anchor:top;z-index:251682816" stroked="f">
              <v:textbox style="mso-fit-shape-to-text:t">
                <w:txbxContent>
                  <w:p w:rsidR="00CB22A1" w:rsidRPr="004D562B" w:rsidP="00502FAD" w14:paraId="111D0894" w14:textId="4D7A903C">
                    <w:pPr>
                      <w:jc w:val="left"/>
                      <w:rPr>
                        <w:color w:val="0D0D0D"/>
                        <w:sz w:val="16"/>
                        <w:szCs w:val="16"/>
                      </w:rPr>
                    </w:pPr>
                    <w:r w:rsidRPr="00635135">
                      <w:rPr>
                        <w:rFonts w:ascii="Tahoma" w:hAnsi="Tahoma" w:cs="Tahoma"/>
                        <w:color w:val="0D0D0D" w:themeColor="text1" w:themeTint="F2"/>
                        <w:sz w:val="16"/>
                        <w:szCs w:val="16"/>
                        <w:rtl/>
                      </w:rPr>
                      <w:t xml:space="preserve">הטיפול בעבירות משמעת בשירות המדינה - </w:t>
                    </w:r>
                    <w:r w:rsidRPr="00617F1D" w:rsidR="00617F1D">
                      <w:rPr>
                        <w:rFonts w:ascii="Tahoma" w:hAnsi="Tahoma" w:cs="Tahoma"/>
                        <w:color w:val="0D0D0D" w:themeColor="text1" w:themeTint="F2"/>
                        <w:sz w:val="16"/>
                        <w:szCs w:val="16"/>
                        <w:rtl/>
                      </w:rPr>
                      <w:t>ביקורת מעקב מורחבת</w:t>
                    </w:r>
                  </w:p>
                </w:txbxContent>
              </v:textbox>
              <w10:wrap type="square"/>
            </v:shape>
          </w:pict>
        </mc:Fallback>
      </mc:AlternateContent>
    </w:r>
  </w:p>
  <w:p w:rsidR="00CB22A1" w:rsidP="009620E7" w14:paraId="53F52C1C" w14:textId="13767217">
    <w:pPr>
      <w:pStyle w:val="Header"/>
      <w:rPr>
        <w:rtl/>
      </w:rPr>
    </w:pPr>
    <w:r>
      <w:rPr>
        <w:rFonts w:ascii="Tahoma" w:hAnsi="Tahoma" w:cs="Tahoma"/>
        <w:noProof/>
        <w:color w:val="002060"/>
        <w:sz w:val="18"/>
        <w:szCs w:val="18"/>
      </w:rPr>
      <w:drawing>
        <wp:anchor distT="0" distB="0" distL="114300" distR="114300" simplePos="0" relativeHeight="251673600"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1762989" name="Picture 6"/>
                  <pic:cNvPicPr/>
                </pic:nvPicPr>
                <pic:blipFill>
                  <a:blip xmlns:r="http://schemas.openxmlformats.org/officeDocument/2006/relationships" r:embed="rId1">
                    <a:duotone>
                      <a:schemeClr val="accent1">
                        <a:shade val="45000"/>
                        <a:satMod val="135000"/>
                      </a:schemeClr>
                      <a:prstClr val="white"/>
                    </a:duotone>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4" o:spid="_x0000_s2057" style="flip:x;mso-height-percent:0;mso-height-relative:margin;mso-width-percent:0;mso-width-relative:margin;mso-wrap-distance-bottom:0;mso-wrap-distance-left:9pt;mso-wrap-distance-right:9pt;mso-wrap-distance-top:0;mso-wrap-style:square;position:absolute;visibility:visible;z-index:251675648" from="-109.7pt,27.8pt" to="367.9pt,27.8pt" strokecolor="#0d0d0d" strokeweight="0.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RPr="00D15500" w:rsidP="005B4811" w14:paraId="2D401969" w14:textId="77777777">
    <w:pPr>
      <w:pStyle w:val="Header"/>
      <w:tabs>
        <w:tab w:val="center" w:pos="457"/>
        <w:tab w:val="clear" w:pos="4153"/>
        <w:tab w:val="clear" w:pos="8306"/>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62336" behindDoc="0" locked="0" layoutInCell="1" allowOverlap="1">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60288" behindDoc="0" locked="0" layoutInCell="1" allowOverlap="1">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rsidR="00CB22A1" w:rsidRPr="005B4811" w:rsidP="005B4811"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תיבת טקסט 2" o:spid="_x0000_s2058" type="#_x0000_t202" style="width:129.25pt;height:22.4pt;margin-top:-1.35pt;margin-left:-6.9pt;flip:x;mso-height-percent:0;mso-height-relative:margin;mso-position-horizontal-relative:margin;mso-width-percent:0;mso-width-relative:margin;mso-wrap-distance-bottom:3.6pt;mso-wrap-distance-left:9pt;mso-wrap-distance-right:9pt;mso-wrap-distance-top:3.6pt;mso-wrap-style:square;position:absolute;visibility:visible;v-text-anchor:top;z-index:251661312" stroked="f">
              <v:textbox>
                <w:txbxContent>
                  <w:p w:rsidR="00CB22A1" w:rsidRPr="005B4811" w:rsidP="005B4811" w14:paraId="00ACE667" w14:textId="77777777">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r w:rsidRPr="00D15500">
                      <w:rPr>
                        <w:rFonts w:ascii="Tahoma" w:hAnsi="Tahoma" w:cs="Tahoma"/>
                        <w:color w:val="002060"/>
                        <w:sz w:val="18"/>
                        <w:szCs w:val="18"/>
                        <w:rtl/>
                      </w:rPr>
                      <w:t>70א</w:t>
                    </w:r>
                  </w:p>
                </w:txbxContent>
              </v:textbox>
              <w10:wrap type="square"/>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8240" behindDoc="0" locked="0" layoutInCell="1" allowOverlap="1">
              <wp:simplePos x="0" y="0"/>
              <wp:positionH relativeFrom="column">
                <wp:posOffset>4078399</wp:posOffset>
              </wp:positionH>
              <wp:positionV relativeFrom="paragraph">
                <wp:posOffset>-11430</wp:posOffset>
              </wp:positionV>
              <wp:extent cx="895985" cy="1419098"/>
              <wp:effectExtent l="0" t="0" r="0" b="6350"/>
              <wp:wrapSquare wrapText="bothSides"/>
              <wp:docPr id="217" name="תיבת טקסט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flipH="1">
                        <a:off x="0" y="0"/>
                        <a:ext cx="895985" cy="1419098"/>
                      </a:xfrm>
                      <a:prstGeom prst="rect">
                        <a:avLst/>
                      </a:prstGeom>
                      <a:solidFill>
                        <a:srgbClr val="FFFFFF"/>
                      </a:solidFill>
                      <a:ln w="9525">
                        <a:noFill/>
                        <a:miter lim="800000"/>
                        <a:headEnd/>
                        <a:tailEnd/>
                      </a:ln>
                    </wps:spPr>
                    <wps:txbx>
                      <w:txbxContent>
                        <w:p w:rsidR="00CB22A1" w:rsidRPr="005B4811" w:rsidP="005B4811" w14:textId="77777777">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id="_x0000_s2059" type="#_x0000_t202" style="width:70.55pt;height:123.65pt;margin-top:-0.9pt;margin-left:321.15pt;flip:x;mso-height-percent:200;mso-height-relative:margin;mso-width-percent:0;mso-width-relative:margin;mso-wrap-distance-bottom:3.6pt;mso-wrap-distance-left:9pt;mso-wrap-distance-right:9pt;mso-wrap-distance-top:3.6pt;mso-wrap-style:square;position:absolute;visibility:visible;v-text-anchor:top;z-index:251659264" stroked="f">
              <v:textbox style="mso-fit-shape-to-text:t">
                <w:txbxContent>
                  <w:p w:rsidR="00CB22A1" w:rsidRPr="005B4811" w:rsidP="005B4811" w14:paraId="68AEB69D" w14:textId="77777777">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63360" behindDoc="0" locked="0" layoutInCell="1" allowOverlap="1">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xmlns:r="http://schemas.openxmlformats.org/officeDocument/2006/relationships" r:embed="rId2" cstate="print">
                    <a:extLst>
                      <a:ext xmlns:a="http://schemas.openxmlformats.org/drawingml/2006/main"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74498" w14:paraId="1D0E6FBC" w14:textId="77777777">
    <w:pPr>
      <w:pStyle w:val="Header"/>
      <w:rPr>
        <w:rtl/>
      </w:rPr>
    </w:pPr>
    <w:r>
      <w:rPr>
        <w:noProof/>
        <w:rtl/>
        <w:lang w:val="he-IL"/>
      </w:rPr>
      <mc:AlternateContent>
        <mc:Choice Requires="wps">
          <w:drawing>
            <wp:anchor distT="0" distB="0" distL="114300" distR="114300" simplePos="0" relativeHeight="25170636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F74498" w:rsidRPr="00DE3ECA" w:rsidP="006E67D8"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7" o:spid="_x0000_s2060"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09088" filled="f" strokecolor="#a5a5a5" strokeweight="0.25pt">
              <v:stroke dashstyle="longDash"/>
              <v:textbox>
                <w:txbxContent>
                  <w:p w:rsidR="00F74498" w:rsidRPr="00DE3ECA" w:rsidP="006E67D8" w14:paraId="0790B58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p>
  <w:p w:rsidR="00F74498" w14:paraId="4DE139D1" w14:textId="77777777">
    <w:pPr>
      <w:pStyle w:val="Header"/>
      <w:rPr>
        <w:rtl/>
      </w:rPr>
    </w:pPr>
  </w:p>
  <w:p w:rsidR="00F74498" w14:paraId="5473DB72" w14:textId="77777777">
    <w:pPr>
      <w:pStyle w:val="Header"/>
      <w:rPr>
        <w:rtl/>
      </w:rPr>
    </w:pPr>
  </w:p>
  <w:p w:rsidR="00F74498" w14:paraId="7BB67A0E" w14:textId="77777777">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704320" behindDoc="0" locked="0" layoutInCell="1" allowOverlap="1">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rsidR="00F74498" w:rsidRPr="004D562B" w:rsidP="00502FAD" w14:textId="3596279C">
                          <w:pPr>
                            <w:jc w:val="left"/>
                            <w:rPr>
                              <w:color w:val="0D0D0D"/>
                              <w:sz w:val="16"/>
                              <w:szCs w:val="16"/>
                            </w:rPr>
                          </w:pPr>
                          <w:r w:rsidRPr="00635135">
                            <w:rPr>
                              <w:rFonts w:ascii="Tahoma" w:hAnsi="Tahoma" w:cs="Tahoma"/>
                              <w:color w:val="0D0D0D" w:themeColor="text1" w:themeTint="F2"/>
                              <w:sz w:val="16"/>
                              <w:szCs w:val="16"/>
                              <w:rtl/>
                            </w:rPr>
                            <w:t xml:space="preserve">הטיפול בעבירות משמעת בשירות המדינה - </w:t>
                          </w:r>
                          <w:r w:rsidRPr="00617F1D" w:rsidR="00617F1D">
                            <w:rPr>
                              <w:rFonts w:ascii="Tahoma" w:hAnsi="Tahoma" w:cs="Tahoma"/>
                              <w:color w:val="0D0D0D" w:themeColor="text1" w:themeTint="F2"/>
                              <w:sz w:val="16"/>
                              <w:szCs w:val="16"/>
                              <w:rtl/>
                            </w:rPr>
                            <w:t>ביקורת מעקב מורחבת</w:t>
                          </w:r>
                        </w:p>
                      </w:txbxContent>
                    </wps:txbx>
                    <wps:bodyPr rot="0" vert="horz" wrap="square" anchor="t" anchorCtr="0">
                      <a:spAutoFit/>
                    </wps:bodyPr>
                  </wps:wsp>
                </a:graphicData>
              </a:graphic>
              <wp14:sizeRelH relativeFrom="margin">
                <wp14:pctWidth>0</wp14:pctWidth>
              </wp14:sizeRelH>
            </wp:anchor>
          </w:drawing>
        </mc:Choice>
        <mc:Fallback>
          <w:pict>
            <v:shape id="_x0000_s2061" type="#_x0000_t202" style="width:357.2pt;height:22.1pt;margin-top:16.15pt;margin-left:-8.4pt;mso-width-percent:0;mso-width-relative:margin;mso-wrap-distance-bottom:0;mso-wrap-distance-left:9pt;mso-wrap-distance-right:9pt;mso-wrap-distance-top:0;mso-wrap-style:square;position:absolute;visibility:visible;v-text-anchor:top;z-index:251705344" stroked="f">
              <v:textbox style="mso-fit-shape-to-text:t">
                <w:txbxContent>
                  <w:p w:rsidR="00F74498" w:rsidRPr="004D562B" w:rsidP="00502FAD" w14:paraId="559054B4" w14:textId="3596279C">
                    <w:pPr>
                      <w:jc w:val="left"/>
                      <w:rPr>
                        <w:color w:val="0D0D0D"/>
                        <w:sz w:val="16"/>
                        <w:szCs w:val="16"/>
                      </w:rPr>
                    </w:pPr>
                    <w:r w:rsidRPr="00635135">
                      <w:rPr>
                        <w:rFonts w:ascii="Tahoma" w:hAnsi="Tahoma" w:cs="Tahoma"/>
                        <w:color w:val="0D0D0D" w:themeColor="text1" w:themeTint="F2"/>
                        <w:sz w:val="16"/>
                        <w:szCs w:val="16"/>
                        <w:rtl/>
                      </w:rPr>
                      <w:t xml:space="preserve">הטיפול בעבירות משמעת בשירות המדינה - </w:t>
                    </w:r>
                    <w:r w:rsidRPr="00617F1D" w:rsidR="00617F1D">
                      <w:rPr>
                        <w:rFonts w:ascii="Tahoma" w:hAnsi="Tahoma" w:cs="Tahoma"/>
                        <w:color w:val="0D0D0D" w:themeColor="text1" w:themeTint="F2"/>
                        <w:sz w:val="16"/>
                        <w:szCs w:val="16"/>
                        <w:rtl/>
                      </w:rPr>
                      <w:t>ביקורת מעקב מורחבת</w:t>
                    </w:r>
                  </w:p>
                </w:txbxContent>
              </v:textbox>
              <w10:wrap type="square"/>
            </v:shape>
          </w:pict>
        </mc:Fallback>
      </mc:AlternateContent>
    </w:r>
  </w:p>
  <w:p w:rsidR="00F74498" w:rsidP="009620E7" w14:paraId="22755C88" w14:textId="77777777">
    <w:pPr>
      <w:pStyle w:val="Header"/>
      <w:rPr>
        <w:rtl/>
      </w:rPr>
    </w:pPr>
    <w:r>
      <w:rPr>
        <w:rFonts w:ascii="Tahoma" w:hAnsi="Tahoma" w:cs="Tahoma"/>
        <w:noProof/>
        <w:color w:val="002060"/>
        <w:sz w:val="18"/>
        <w:szCs w:val="18"/>
      </w:rPr>
      <w:drawing>
        <wp:anchor distT="0" distB="0" distL="114300" distR="114300" simplePos="0" relativeHeight="251708416" behindDoc="0" locked="0" layoutInCell="1" allowOverlap="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449644" name="Picture 6"/>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2272" behindDoc="0" locked="0" layoutInCell="1" allowOverlap="1">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xmlns:wps="http://schemas.microsoft.com/office/word/2010/wordprocessingShape">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4785152" o:spid="_x0000_s2062" style="flip:x;mso-height-percent:0;mso-height-relative:margin;mso-width-percent:0;mso-width-relative:margin;mso-wrap-distance-bottom:0;mso-wrap-distance-left:9pt;mso-wrap-distance-right:9pt;mso-wrap-distance-top:0;mso-wrap-style:square;position:absolute;visibility:visible;z-index:251703296" from="-109.7pt,27.8pt" to="367.9pt,27.8pt" strokecolor="#0d0d0d" strokeweight="0.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595E4708" w14:textId="77777777">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700224"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C86967"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2063"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15232" filled="f" strokecolor="#a5a5a5" strokeweight="0.25pt">
              <v:stroke dashstyle="longDash"/>
              <v:textbox>
                <w:txbxContent>
                  <w:p w:rsidR="00CB22A1" w:rsidRPr="00DE3ECA" w:rsidP="00C86967" w14:paraId="3D8F8A45"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95104" behindDoc="0" locked="0" layoutInCell="1" allowOverlap="1">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rsidR="00CB22A1" w:rsidRPr="009B7D1B" w:rsidP="00F53C72" w14:textId="3B85F4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F53C72" w:rsidR="00F53C72">
                            <w:rPr>
                              <w:rFonts w:ascii="Tahoma" w:hAnsi="Tahoma" w:cs="Tahoma"/>
                              <w:b/>
                              <w:bCs/>
                              <w:rtl/>
                            </w:rPr>
                            <w:t>טיפול המדינה בקשישים סיעודיים השוהים בביתם - ביקורת מעקב</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4" type="#_x0000_t202" style="width:23pt;height:613.15pt;margin-top:-45.2pt;margin-left:-55.65pt;mso-height-percent:0;mso-height-relative:margin;mso-wrap-distance-bottom:0;mso-wrap-distance-left:9pt;mso-wrap-distance-right:9pt;mso-wrap-distance-top:0;mso-wrap-style:square;position:absolute;visibility:visible;v-text-anchor:top;z-index:251696128" fillcolor="#00305f" strokecolor="#00305f">
              <v:textbox style="layout-flow:vertical;mso-layout-flow-alt:bottom-to-top" inset="0,0,0,0">
                <w:txbxContent>
                  <w:p w:rsidR="00CB22A1" w:rsidRPr="009B7D1B" w:rsidP="00F53C72" w14:paraId="2873DE67" w14:textId="3B85F417">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Pr="00565F1B" w:rsidR="00F74498">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Pr="00F53C72" w:rsidR="00F53C72">
                      <w:rPr>
                        <w:rFonts w:ascii="Tahoma" w:hAnsi="Tahoma" w:cs="Tahoma"/>
                        <w:b/>
                        <w:bCs/>
                        <w:rtl/>
                      </w:rPr>
                      <w:t>טיפול המדינה בקשישים סיעודיים השוהים בביתם - ביקורת מעקב</w:t>
                    </w:r>
                  </w:p>
                </w:txbxContent>
              </v:textbox>
              <w10:wrap type="square"/>
            </v:shape>
          </w:pict>
        </mc:Fallback>
      </mc:AlternateContent>
    </w:r>
  </w:p>
  <w:p w:rsidR="00CB22A1" w:rsidP="001526AC" w14:paraId="10D7D1FB" w14:textId="77777777">
    <w:pPr>
      <w:pStyle w:val="Header"/>
      <w:tabs>
        <w:tab w:val="left" w:pos="493"/>
        <w:tab w:val="center" w:pos="4111"/>
        <w:tab w:val="clear" w:pos="4153"/>
        <w:tab w:val="right" w:pos="7478"/>
        <w:tab w:val="right" w:pos="8222"/>
        <w:tab w:val="clear" w:pos="8306"/>
      </w:tabs>
      <w:jc w:val="left"/>
      <w:rPr>
        <w:rtl/>
      </w:rPr>
    </w:pPr>
  </w:p>
  <w:p w:rsidR="00CB22A1" w:rsidP="00005B23" w14:paraId="429F3604" w14:textId="77777777">
    <w:pPr>
      <w:pStyle w:val="Header"/>
      <w:tabs>
        <w:tab w:val="left" w:pos="493"/>
        <w:tab w:val="center" w:pos="4111"/>
        <w:tab w:val="clear" w:pos="4153"/>
        <w:tab w:val="right" w:pos="7478"/>
        <w:tab w:val="right" w:pos="8222"/>
        <w:tab w:val="clear" w:pos="8306"/>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97152" behindDoc="0" locked="0" layoutInCell="1" allowOverlap="1">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8255D0" w:rsidRPr="004D562B" w:rsidP="008255D0"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textId="58399153">
                          <w:pPr>
                            <w:jc w:val="right"/>
                            <w:rPr>
                              <w:color w:val="0D0D0D" w:themeColor="text1" w:themeTint="F2"/>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5" type="#_x0000_t202" style="width:254.25pt;height:20.4pt;margin-top:27.95pt;margin-left:21.5pt;mso-height-percent:0;mso-height-relative:margin;mso-width-percent:0;mso-width-relative:margin;mso-wrap-distance-bottom:3.6pt;mso-wrap-distance-left:9pt;mso-wrap-distance-right:9pt;mso-wrap-distance-top:3.6pt;mso-wrap-style:square;position:absolute;visibility:visible;v-text-anchor:top;z-index:251698176" strokecolor="white">
              <v:textbox>
                <w:txbxContent>
                  <w:p w:rsidR="008255D0" w:rsidRPr="004D562B" w:rsidP="008255D0" w14:paraId="3389047B"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rsidR="00CB22A1" w:rsidRPr="008255D0" w:rsidP="00B244B0" w14:paraId="1557DC91" w14:textId="58399153">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99200" behindDoc="0" locked="0" layoutInCell="1" allowOverlap="1">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0321"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3056"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52770948" o:spid="_x0000_s2066" style="flip:x;mso-height-percent:0;mso-height-relative:margin;mso-width-percent:0;mso-width-relative:margin;mso-wrap-distance-bottom:0;mso-wrap-distance-left:9pt;mso-wrap-distance-right:9pt;mso-wrap-distance-top:0;mso-wrap-style:square;position:absolute;visibility:visible;z-index:251694080" from="-4.4pt,50.4pt" to="524.85pt,50.4pt" strokecolor="#0d0d0d" strokeweight="0.25pt"/>
          </w:pict>
        </mc:Fallback>
      </mc:AlternateContent>
    </w:r>
  </w:p>
  <w:p w:rsidR="00CB22A1" w:rsidRPr="001526AC" w:rsidP="00005B23" w14:paraId="70E81B41" w14:textId="77777777">
    <w:pPr>
      <w:pStyle w:val="Header"/>
      <w:tabs>
        <w:tab w:val="left" w:pos="493"/>
        <w:tab w:val="center" w:pos="4111"/>
        <w:tab w:val="clear" w:pos="4153"/>
        <w:tab w:val="right" w:pos="7478"/>
        <w:tab w:val="right" w:pos="8222"/>
        <w:tab w:val="clear" w:pos="8306"/>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22A1" w:rsidP="001526AC" w14:paraId="3BE4C2F9" w14:textId="5CA6D9CE">
    <w:pPr>
      <w:pStyle w:val="Header"/>
      <w:tabs>
        <w:tab w:val="left" w:pos="493"/>
        <w:tab w:val="center" w:pos="4111"/>
        <w:tab w:val="clear" w:pos="4153"/>
        <w:tab w:val="right" w:pos="7478"/>
        <w:tab w:val="right" w:pos="8222"/>
        <w:tab w:val="clear" w:pos="8306"/>
      </w:tabs>
      <w:jc w:val="left"/>
      <w:rPr>
        <w:rtl/>
      </w:rPr>
    </w:pPr>
    <w:r>
      <w:rPr>
        <w:noProof/>
        <w:rtl/>
        <w:lang w:val="he-IL"/>
      </w:rPr>
      <mc:AlternateContent>
        <mc:Choice Requires="wps">
          <w:drawing>
            <wp:anchor distT="0" distB="0" distL="114300" distR="114300" simplePos="0" relativeHeight="251691008" behindDoc="1" locked="0" layoutInCell="1" allowOverlap="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xmlns:wps="http://schemas.microsoft.com/office/word/2010/wordprocessingShape">
                    <wps:cNvSpPr txBox="1"/>
                    <wps:spPr>
                      <a:xfrm>
                        <a:off x="0" y="0"/>
                        <a:ext cx="6480000" cy="9000000"/>
                      </a:xfrm>
                      <a:prstGeom prst="rect">
                        <a:avLst/>
                      </a:prstGeom>
                      <a:noFill/>
                      <a:ln w="3175">
                        <a:solidFill>
                          <a:schemeClr val="bg1">
                            <a:lumMod val="65000"/>
                          </a:schemeClr>
                        </a:solidFill>
                        <a:prstDash val="lgDash"/>
                      </a:ln>
                    </wps:spPr>
                    <wps:txbx>
                      <w:txbxContent>
                        <w:p w:rsidR="00CB22A1" w:rsidRPr="00DE3ECA" w:rsidP="001C5C9D" w14:textId="77777777">
                          <w:pPr>
                            <w:rPr>
                              <w:color w:val="FFFFFF" w:themeColor="background1"/>
                              <w14:textOutline w14:w="12700" w14:cap="rnd" w14:cmpd="dbl">
                                <w14:solidFill>
                                  <w14:srgbClr w14:val="00B050"/>
                                </w14:solidFill>
                                <w14:prstDash w14:val="sysDash"/>
                                <w14:bevel/>
                              </w14:textOutline>
                            </w:rPr>
                          </w:pP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4" o:spid="_x0000_s2067" type="#_x0000_t202" style="width:510.25pt;height:708.65pt;margin-top:-82.8pt;margin-left:-75.15pt;mso-height-percent:0;mso-height-relative:margin;mso-position-horizontal-relative:margin;mso-position-vertical-relative:margin;mso-width-percent:0;mso-width-relative:margin;mso-wrap-distance-bottom:0;mso-wrap-distance-left:9pt;mso-wrap-distance-right:9pt;mso-wrap-distance-top:0;mso-wrap-style:square;position:absolute;visibility:visible;v-text-anchor:top;z-index:-251624448" filled="f" strokecolor="#a5a5a5" strokeweight="0.25pt">
              <v:stroke dashstyle="longDash"/>
              <v:textbox>
                <w:txbxContent>
                  <w:p w:rsidR="00CB22A1" w:rsidRPr="00DE3ECA" w:rsidP="001C5C9D" w14:paraId="41E6941D" w14:textId="77777777">
                    <w:pPr>
                      <w:rPr>
                        <w:color w:val="FFFFFF" w:themeColor="background1"/>
                        <w14:textOutline w14:w="12700" w14:cap="rnd" w14:cmpd="dbl">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rsidR="00CB22A1" w:rsidRPr="009B7D1B" w:rsidP="00635135" w14:textId="03C2DA13">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35135" w:rsidR="00635135">
                            <w:rPr>
                              <w:rFonts w:ascii="Tahoma" w:hAnsi="Tahoma" w:cs="Tahoma"/>
                              <w:b/>
                              <w:bCs/>
                              <w:rtl/>
                            </w:rPr>
                            <w:t xml:space="preserve">הטיפול בעבירות משמעת בשירות המדינה - </w:t>
                          </w:r>
                          <w:r w:rsidRPr="00617F1D" w:rsidR="00617F1D">
                            <w:rPr>
                              <w:rFonts w:ascii="Tahoma" w:hAnsi="Tahoma" w:cs="Tahoma"/>
                              <w:b/>
                              <w:bCs/>
                              <w:rtl/>
                            </w:rPr>
                            <w:t>ביקורת מעקב מורחבת</w:t>
                          </w:r>
                        </w:p>
                      </w:txbxContent>
                    </wps:txbx>
                    <wps:bodyPr rot="0" vert="vert270" wrap="square" lIns="0" tIns="0" rIns="0" bIns="0" anchor="t" anchorCtr="0" upright="1"/>
                  </wps:wsp>
                </a:graphicData>
              </a:graphic>
              <wp14:sizeRelV relativeFrom="margin">
                <wp14:pctHeight>0</wp14:pctHeight>
              </wp14:sizeRelV>
            </wp:anchor>
          </w:drawing>
        </mc:Choice>
        <mc:Fallback>
          <w:pict>
            <v:shape id="_x0000_s2068" type="#_x0000_t202" style="width:23pt;height:624.4pt;margin-top:-46.95pt;margin-left:-54.9pt;mso-height-percent:0;mso-height-relative:margin;mso-wrap-distance-bottom:0;mso-wrap-distance-left:9pt;mso-wrap-distance-right:9pt;mso-wrap-distance-top:0;mso-wrap-style:square;position:absolute;visibility:visible;v-text-anchor:top;z-index:251679744" fillcolor="#00305f" strokecolor="#00305f">
              <v:textbox style="layout-flow:vertical;mso-layout-flow-alt:bottom-to-top" inset="0,0,0,0">
                <w:txbxContent>
                  <w:p w:rsidR="00CB22A1" w:rsidRPr="009B7D1B" w:rsidP="00635135" w14:paraId="1C12FDA0" w14:textId="03C2DA13">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Pr="001F0E94" w:rsidR="001F0E94">
                      <w:rPr>
                        <w:sz w:val="24"/>
                        <w:szCs w:val="24"/>
                        <w:rtl/>
                      </w:rPr>
                      <w:t xml:space="preserve">|  </w:t>
                    </w:r>
                    <w:r w:rsidRPr="00635135" w:rsidR="00635135">
                      <w:rPr>
                        <w:rFonts w:ascii="Tahoma" w:hAnsi="Tahoma" w:cs="Tahoma"/>
                        <w:b/>
                        <w:bCs/>
                        <w:rtl/>
                      </w:rPr>
                      <w:t xml:space="preserve">הטיפול בעבירות משמעת בשירות המדינה - </w:t>
                    </w:r>
                    <w:r w:rsidRPr="00617F1D" w:rsidR="00617F1D">
                      <w:rPr>
                        <w:rFonts w:ascii="Tahoma" w:hAnsi="Tahoma" w:cs="Tahoma"/>
                        <w:b/>
                        <w:bCs/>
                        <w:rtl/>
                      </w:rPr>
                      <w:t>ביקורת מעקב מורחבת</w:t>
                    </w:r>
                  </w:p>
                </w:txbxContent>
              </v:textbox>
              <w10:wrap type="square"/>
            </v:shape>
          </w:pict>
        </mc:Fallback>
      </mc:AlternateContent>
    </w:r>
  </w:p>
  <w:p w:rsidR="00CB22A1" w:rsidP="001C5C9D" w14:paraId="52188F3E" w14:textId="6AFEEEA3">
    <w:pPr>
      <w:pStyle w:val="Header"/>
      <w:tabs>
        <w:tab w:val="clear" w:pos="4153"/>
        <w:tab w:val="left" w:pos="4530"/>
        <w:tab w:val="clear" w:pos="8306"/>
      </w:tabs>
      <w:jc w:val="left"/>
      <w:rPr>
        <w:rtl/>
      </w:rPr>
    </w:pPr>
    <w:r>
      <w:rPr>
        <w:rtl/>
      </w:rPr>
      <w:tab/>
    </w:r>
  </w:p>
  <w:p w:rsidR="00CB22A1" w:rsidP="001C5C9D" w14:paraId="53D931BB" w14:textId="5644F75E">
    <w:pPr>
      <w:pStyle w:val="Header"/>
      <w:tabs>
        <w:tab w:val="center" w:pos="3685"/>
        <w:tab w:val="clear" w:pos="4153"/>
        <w:tab w:val="clear" w:pos="8306"/>
      </w:tabs>
      <w:jc w:val="left"/>
      <w:rPr>
        <w:rtl/>
      </w:rPr>
    </w:pPr>
    <w:r w:rsidRPr="00DA4512">
      <w:rPr>
        <w:noProof/>
        <w:rtl/>
      </w:rPr>
      <mc:AlternateContent>
        <mc:Choice Requires="wps">
          <w:drawing>
            <wp:anchor distT="45720" distB="45720" distL="114300" distR="114300" simplePos="0" relativeHeight="251683840" behindDoc="0" locked="0" layoutInCell="1" allowOverlap="1">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rsidR="00AE21FF" w:rsidRPr="004D562B" w:rsidP="00AE21FF"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E21FF" w:rsidP="00DA4512" w14:textId="2A7DA8AB">
                          <w:pPr>
                            <w:jc w:val="right"/>
                            <w:rPr>
                              <w:color w:val="0D0D0D"/>
                              <w:sz w:val="16"/>
                              <w:szCs w:val="16"/>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 id="_x0000_s2069" type="#_x0000_t202" style="width:254.25pt;height:20.4pt;margin-top:28.35pt;margin-left:25.5pt;mso-height-percent:0;mso-height-relative:margin;mso-width-percent:0;mso-width-relative:margin;mso-wrap-distance-bottom:3.6pt;mso-wrap-distance-left:9pt;mso-wrap-distance-right:9pt;mso-wrap-distance-top:3.6pt;mso-wrap-style:square;position:absolute;visibility:visible;v-text-anchor:top;z-index:251684864" strokecolor="white">
              <v:textbox>
                <w:txbxContent>
                  <w:p w:rsidR="00AE21FF" w:rsidRPr="004D562B" w:rsidP="00AE21FF" w14:paraId="0005CDDC" w14:textId="7777777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r>
                      <w:rPr>
                        <w:rFonts w:ascii="Tahoma" w:hAnsi="Tahoma" w:cs="Tahoma" w:hint="cs"/>
                        <w:color w:val="0D0D0D"/>
                        <w:sz w:val="16"/>
                        <w:szCs w:val="16"/>
                        <w:rtl/>
                      </w:rPr>
                      <w:t>התשפ״ב</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rsidR="00CB22A1" w:rsidRPr="00AE21FF" w:rsidP="00DA4512" w14:paraId="5B61FBF3" w14:textId="2A7DA8AB">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5888" behindDoc="0" locked="0" layoutInCell="1" allowOverlap="1">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647023" name="Picture 10"/>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6672" behindDoc="0" locked="0" layoutInCell="1" allowOverlap="1">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xmlns:wps="http://schemas.microsoft.com/office/word/2010/wordprocessingShape">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2070" style="flip:x;mso-height-percent:0;mso-height-relative:margin;mso-width-percent:0;mso-width-relative:margin;mso-wrap-distance-bottom:0;mso-wrap-distance-left:9pt;mso-wrap-distance-right:9pt;mso-wrap-distance-top:0;mso-wrap-style:square;position:absolute;visibility:visible;z-index:251677696" from="-4.4pt,50.4pt" to="524.85pt,50.4pt" strokecolor="#0d0d0d" strokeweight="0.25pt"/>
          </w:pict>
        </mc:Fallback>
      </mc:AlternateContent>
    </w:r>
  </w:p>
  <w:p w:rsidR="001752CB" w:rsidP="001C5C9D" w14:paraId="2ED2B88D" w14:textId="77777777">
    <w:pPr>
      <w:pStyle w:val="Header"/>
      <w:tabs>
        <w:tab w:val="center" w:pos="3685"/>
        <w:tab w:val="clear" w:pos="4153"/>
        <w:tab w:val="clear" w:pos="8306"/>
      </w:tabs>
      <w:jc w:val="left"/>
      <w:rPr>
        <w:rtl/>
      </w:rPr>
    </w:pPr>
  </w:p>
  <w:p w:rsidR="00CB22A1" w:rsidRPr="001526AC" w:rsidP="001C5C9D" w14:paraId="133C0DA0" w14:textId="2E0368D3">
    <w:pPr>
      <w:pStyle w:val="Header"/>
      <w:tabs>
        <w:tab w:val="center" w:pos="3685"/>
        <w:tab w:val="clear" w:pos="4153"/>
        <w:tab w:val="clear" w:pos="8306"/>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0.5pt;height:590.5pt" o:bullet="t">
        <v:imagedata r:id="rId1" o:title="זכוכית מגדלת5"/>
      </v:shape>
    </w:pict>
  </w:numPicBullet>
  <w:abstractNum w:abstractNumId="0">
    <w:nsid w:val="008F163C"/>
    <w:multiLevelType w:val="multilevel"/>
    <w:tmpl w:val="462803B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nsid w:val="00CE1549"/>
    <w:multiLevelType w:val="hybridMultilevel"/>
    <w:tmpl w:val="7B32B6EC"/>
    <w:lvl w:ilvl="0">
      <w:start w:val="1"/>
      <w:numFmt w:val="hebrew1"/>
      <w:lvlText w:val="%1."/>
      <w:lvlJc w:val="left"/>
      <w:pPr>
        <w:ind w:left="822" w:hanging="425"/>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1153D91"/>
    <w:multiLevelType w:val="multilevel"/>
    <w:tmpl w:val="2C2E5E4C"/>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
    <w:nsid w:val="012049E4"/>
    <w:multiLevelType w:val="multilevel"/>
    <w:tmpl w:val="E00CC9DC"/>
    <w:lvl w:ilvl="0">
      <w:start w:val="1"/>
      <w:numFmt w:val="decimal"/>
      <w:lvlText w:val="%1."/>
      <w:lvlJc w:val="left"/>
      <w:pPr>
        <w:ind w:left="397" w:hanging="397"/>
      </w:pPr>
      <w:rPr>
        <w:rFonts w:hint="default"/>
      </w:r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
    <w:nsid w:val="025179BA"/>
    <w:multiLevelType w:val="multilevel"/>
    <w:tmpl w:val="71D8013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nsid w:val="030B7A1D"/>
    <w:multiLevelType w:val="hybridMultilevel"/>
    <w:tmpl w:val="050044D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hint="default"/>
        <w:color w:val="E41E2A"/>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nsid w:val="07C54509"/>
    <w:multiLevelType w:val="multilevel"/>
    <w:tmpl w:val="3030E6FC"/>
    <w:lvl w:ilvl="0">
      <w:start w:val="1"/>
      <w:numFmt w:val="decimal"/>
      <w:pStyle w:val="712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nsid w:val="0A9D56DA"/>
    <w:multiLevelType w:val="multilevel"/>
    <w:tmpl w:val="73A4D568"/>
    <w:lvl w:ilvl="0">
      <w:start w:val="1"/>
      <w:numFmt w:val="hebrew1"/>
      <w:lvlText w:val="%1."/>
      <w:lvlJc w:val="left"/>
      <w:pPr>
        <w:ind w:left="754"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nsid w:val="0BA43540"/>
    <w:multiLevelType w:val="hybridMultilevel"/>
    <w:tmpl w:val="18028470"/>
    <w:lvl w:ilvl="0">
      <w:start w:val="7"/>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0CF13CD4"/>
    <w:multiLevelType w:val="hybridMultilevel"/>
    <w:tmpl w:val="F732F02C"/>
    <w:lvl w:ilvl="0">
      <w:start w:val="1"/>
      <w:numFmt w:val="hebrew2"/>
      <w:pStyle w:val="71211"/>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0DDA1A01"/>
    <w:multiLevelType w:val="hybridMultilevel"/>
    <w:tmpl w:val="CD76C6BE"/>
    <w:lvl w:ilvl="0">
      <w:start w:val="1"/>
      <w:numFmt w:val="bullet"/>
      <w:pStyle w:val="71BULLETS0"/>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0DDD178A"/>
    <w:multiLevelType w:val="hybridMultilevel"/>
    <w:tmpl w:val="FEFEF4F2"/>
    <w:lvl w:ilvl="0">
      <w:start w:val="1"/>
      <w:numFmt w:val="bullet"/>
      <w:pStyle w:val="71BULLETS"/>
      <w:lvlText w:val=""/>
      <w:lvlJc w:val="left"/>
      <w:pPr>
        <w:ind w:left="1414" w:hanging="360"/>
      </w:pPr>
      <w:rPr>
        <w:rFonts w:ascii="Symbol" w:hAnsi="Symbol" w:hint="default"/>
      </w:rPr>
    </w:lvl>
    <w:lvl w:ilvl="1" w:tentative="1">
      <w:start w:val="1"/>
      <w:numFmt w:val="bullet"/>
      <w:lvlText w:val="o"/>
      <w:lvlJc w:val="left"/>
      <w:pPr>
        <w:ind w:left="2134" w:hanging="360"/>
      </w:pPr>
      <w:rPr>
        <w:rFonts w:ascii="Courier New" w:hAnsi="Courier New" w:cs="Courier New" w:hint="default"/>
      </w:rPr>
    </w:lvl>
    <w:lvl w:ilvl="2" w:tentative="1">
      <w:start w:val="1"/>
      <w:numFmt w:val="bullet"/>
      <w:lvlText w:val=""/>
      <w:lvlJc w:val="left"/>
      <w:pPr>
        <w:ind w:left="2854" w:hanging="360"/>
      </w:pPr>
      <w:rPr>
        <w:rFonts w:ascii="Wingdings" w:hAnsi="Wingdings" w:hint="default"/>
      </w:rPr>
    </w:lvl>
    <w:lvl w:ilvl="3" w:tentative="1">
      <w:start w:val="1"/>
      <w:numFmt w:val="bullet"/>
      <w:lvlText w:val=""/>
      <w:lvlJc w:val="left"/>
      <w:pPr>
        <w:ind w:left="3574" w:hanging="360"/>
      </w:pPr>
      <w:rPr>
        <w:rFonts w:ascii="Symbol" w:hAnsi="Symbol" w:hint="default"/>
      </w:rPr>
    </w:lvl>
    <w:lvl w:ilvl="4" w:tentative="1">
      <w:start w:val="1"/>
      <w:numFmt w:val="bullet"/>
      <w:lvlText w:val="o"/>
      <w:lvlJc w:val="left"/>
      <w:pPr>
        <w:ind w:left="4294" w:hanging="360"/>
      </w:pPr>
      <w:rPr>
        <w:rFonts w:ascii="Courier New" w:hAnsi="Courier New" w:cs="Courier New" w:hint="default"/>
      </w:rPr>
    </w:lvl>
    <w:lvl w:ilvl="5" w:tentative="1">
      <w:start w:val="1"/>
      <w:numFmt w:val="bullet"/>
      <w:lvlText w:val=""/>
      <w:lvlJc w:val="left"/>
      <w:pPr>
        <w:ind w:left="5014" w:hanging="360"/>
      </w:pPr>
      <w:rPr>
        <w:rFonts w:ascii="Wingdings" w:hAnsi="Wingdings" w:hint="default"/>
      </w:rPr>
    </w:lvl>
    <w:lvl w:ilvl="6" w:tentative="1">
      <w:start w:val="1"/>
      <w:numFmt w:val="bullet"/>
      <w:lvlText w:val=""/>
      <w:lvlJc w:val="left"/>
      <w:pPr>
        <w:ind w:left="5734" w:hanging="360"/>
      </w:pPr>
      <w:rPr>
        <w:rFonts w:ascii="Symbol" w:hAnsi="Symbol" w:hint="default"/>
      </w:rPr>
    </w:lvl>
    <w:lvl w:ilvl="7" w:tentative="1">
      <w:start w:val="1"/>
      <w:numFmt w:val="bullet"/>
      <w:lvlText w:val="o"/>
      <w:lvlJc w:val="left"/>
      <w:pPr>
        <w:ind w:left="6454" w:hanging="360"/>
      </w:pPr>
      <w:rPr>
        <w:rFonts w:ascii="Courier New" w:hAnsi="Courier New" w:cs="Courier New" w:hint="default"/>
      </w:rPr>
    </w:lvl>
    <w:lvl w:ilvl="8" w:tentative="1">
      <w:start w:val="1"/>
      <w:numFmt w:val="bullet"/>
      <w:lvlText w:val=""/>
      <w:lvlJc w:val="left"/>
      <w:pPr>
        <w:ind w:left="7174" w:hanging="360"/>
      </w:pPr>
      <w:rPr>
        <w:rFonts w:ascii="Wingdings" w:hAnsi="Wingdings" w:hint="default"/>
      </w:rPr>
    </w:lvl>
  </w:abstractNum>
  <w:abstractNum w:abstractNumId="12">
    <w:nsid w:val="0F015647"/>
    <w:multiLevelType w:val="multilevel"/>
    <w:tmpl w:val="651EC92A"/>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3">
    <w:nsid w:val="1186769F"/>
    <w:multiLevelType w:val="multilevel"/>
    <w:tmpl w:val="2A520B9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4">
    <w:nsid w:val="129D3E7B"/>
    <w:multiLevelType w:val="multilevel"/>
    <w:tmpl w:val="5212005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3"/>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5">
    <w:nsid w:val="15033B16"/>
    <w:multiLevelType w:val="multilevel"/>
    <w:tmpl w:val="AFD4CA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6">
    <w:nsid w:val="15341795"/>
    <w:multiLevelType w:val="multilevel"/>
    <w:tmpl w:val="DEDC44E2"/>
    <w:lvl w:ilvl="0">
      <w:start w:val="1"/>
      <w:numFmt w:val="decimal"/>
      <w:lvlText w:val="%1."/>
      <w:lvlJc w:val="left"/>
      <w:pPr>
        <w:ind w:left="340" w:hanging="340"/>
      </w:pPr>
    </w:lvl>
    <w:lvl w:ilvl="1">
      <w:start w:val="6"/>
      <w:numFmt w:val="hebrew1"/>
      <w:lvlText w:val="%2."/>
      <w:lvlJc w:val="left"/>
      <w:pPr>
        <w:ind w:left="737" w:hanging="397"/>
      </w:pPr>
      <w:rPr>
        <w:rFonts w:hint="default"/>
      </w:r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7">
    <w:nsid w:val="17735441"/>
    <w:multiLevelType w:val="multilevel"/>
    <w:tmpl w:val="FD6CD54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18">
    <w:nsid w:val="1A0D200F"/>
    <w:multiLevelType w:val="hybridMultilevel"/>
    <w:tmpl w:val="8206BB0C"/>
    <w:lvl w:ilvl="0">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start w:val="1"/>
      <w:numFmt w:val="bullet"/>
      <w:lvlText w:val="o"/>
      <w:lvlJc w:val="left"/>
      <w:pPr>
        <w:ind w:left="2435" w:hanging="360"/>
      </w:pPr>
      <w:rPr>
        <w:rFonts w:ascii="Courier New" w:hAnsi="Courier New" w:cs="Courier New" w:hint="default"/>
      </w:rPr>
    </w:lvl>
    <w:lvl w:ilvl="2" w:tentative="1">
      <w:start w:val="1"/>
      <w:numFmt w:val="bullet"/>
      <w:lvlText w:val=""/>
      <w:lvlJc w:val="left"/>
      <w:pPr>
        <w:ind w:left="3155" w:hanging="360"/>
      </w:pPr>
      <w:rPr>
        <w:rFonts w:ascii="Wingdings" w:hAnsi="Wingdings" w:hint="default"/>
      </w:rPr>
    </w:lvl>
    <w:lvl w:ilvl="3" w:tentative="1">
      <w:start w:val="1"/>
      <w:numFmt w:val="bullet"/>
      <w:lvlText w:val=""/>
      <w:lvlJc w:val="left"/>
      <w:pPr>
        <w:ind w:left="3875" w:hanging="360"/>
      </w:pPr>
      <w:rPr>
        <w:rFonts w:ascii="Symbol" w:hAnsi="Symbol" w:hint="default"/>
      </w:rPr>
    </w:lvl>
    <w:lvl w:ilvl="4" w:tentative="1">
      <w:start w:val="1"/>
      <w:numFmt w:val="bullet"/>
      <w:lvlText w:val="o"/>
      <w:lvlJc w:val="left"/>
      <w:pPr>
        <w:ind w:left="4595" w:hanging="360"/>
      </w:pPr>
      <w:rPr>
        <w:rFonts w:ascii="Courier New" w:hAnsi="Courier New" w:cs="Courier New" w:hint="default"/>
      </w:rPr>
    </w:lvl>
    <w:lvl w:ilvl="5" w:tentative="1">
      <w:start w:val="1"/>
      <w:numFmt w:val="bullet"/>
      <w:lvlText w:val=""/>
      <w:lvlJc w:val="left"/>
      <w:pPr>
        <w:ind w:left="5315" w:hanging="360"/>
      </w:pPr>
      <w:rPr>
        <w:rFonts w:ascii="Wingdings" w:hAnsi="Wingdings" w:hint="default"/>
      </w:rPr>
    </w:lvl>
    <w:lvl w:ilvl="6" w:tentative="1">
      <w:start w:val="1"/>
      <w:numFmt w:val="bullet"/>
      <w:lvlText w:val=""/>
      <w:lvlJc w:val="left"/>
      <w:pPr>
        <w:ind w:left="6035" w:hanging="360"/>
      </w:pPr>
      <w:rPr>
        <w:rFonts w:ascii="Symbol" w:hAnsi="Symbol" w:hint="default"/>
      </w:rPr>
    </w:lvl>
    <w:lvl w:ilvl="7" w:tentative="1">
      <w:start w:val="1"/>
      <w:numFmt w:val="bullet"/>
      <w:lvlText w:val="o"/>
      <w:lvlJc w:val="left"/>
      <w:pPr>
        <w:ind w:left="6755" w:hanging="360"/>
      </w:pPr>
      <w:rPr>
        <w:rFonts w:ascii="Courier New" w:hAnsi="Courier New" w:cs="Courier New" w:hint="default"/>
      </w:rPr>
    </w:lvl>
    <w:lvl w:ilvl="8" w:tentative="1">
      <w:start w:val="1"/>
      <w:numFmt w:val="bullet"/>
      <w:lvlText w:val=""/>
      <w:lvlJc w:val="left"/>
      <w:pPr>
        <w:ind w:left="7475" w:hanging="360"/>
      </w:pPr>
      <w:rPr>
        <w:rFonts w:ascii="Wingdings" w:hAnsi="Wingdings" w:hint="default"/>
      </w:rPr>
    </w:lvl>
  </w:abstractNum>
  <w:abstractNum w:abstractNumId="19">
    <w:nsid w:val="1A6D05CC"/>
    <w:multiLevelType w:val="multilevel"/>
    <w:tmpl w:val="16CA8D8C"/>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0">
    <w:nsid w:val="1DB97340"/>
    <w:multiLevelType w:val="multilevel"/>
    <w:tmpl w:val="48E4C7AE"/>
    <w:lvl w:ilvl="0">
      <w:start w:val="1"/>
      <w:numFmt w:val="hebrew1"/>
      <w:lvlText w:val="%1."/>
      <w:lvlJc w:val="left"/>
      <w:pPr>
        <w:ind w:left="754"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1">
    <w:nsid w:val="219C17BF"/>
    <w:multiLevelType w:val="hybridMultilevel"/>
    <w:tmpl w:val="3D9849C2"/>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290171E"/>
    <w:multiLevelType w:val="hybridMultilevel"/>
    <w:tmpl w:val="667AC104"/>
    <w:lvl w:ilvl="0">
      <w:start w:val="1"/>
      <w:numFmt w:val="decimal"/>
      <w:pStyle w:val="7133"/>
      <w:lvlText w:val="(%1)"/>
      <w:lvlJc w:val="left"/>
      <w:pPr>
        <w:ind w:left="1069" w:hanging="360"/>
      </w:pPr>
      <w:rPr>
        <w:rFonts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23">
    <w:nsid w:val="236337E3"/>
    <w:multiLevelType w:val="multilevel"/>
    <w:tmpl w:val="9354953E"/>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24">
    <w:nsid w:val="284776C9"/>
    <w:multiLevelType w:val="multilevel"/>
    <w:tmpl w:val="87DCAC04"/>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5">
    <w:nsid w:val="284E6DEE"/>
    <w:multiLevelType w:val="hybridMultilevel"/>
    <w:tmpl w:val="79423602"/>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2C0B4FA6"/>
    <w:multiLevelType w:val="hybridMultilevel"/>
    <w:tmpl w:val="EA880A02"/>
    <w:lvl w:ilvl="0">
      <w:start w:val="1"/>
      <w:numFmt w:val="bullet"/>
      <w:lvlText w:val=""/>
      <w:lvlJc w:val="left"/>
      <w:pPr>
        <w:ind w:left="1440" w:hanging="360"/>
      </w:pPr>
      <w:rPr>
        <w:rFonts w:ascii="Symbol" w:hAnsi="Symbol" w:cs="Symbol" w:hint="default"/>
        <w:b/>
        <w:i w:val="0"/>
        <w:caps w:val="0"/>
        <w:strike w:val="0"/>
        <w:dstrike w:val="0"/>
        <w:vanish w:val="0"/>
        <w:color w:val="E41E2A"/>
        <w:sz w:val="28"/>
        <w:szCs w:val="28"/>
        <w:vertAlign w:val="baseline"/>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7">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28">
    <w:nsid w:val="2E7163DE"/>
    <w:multiLevelType w:val="hybridMultilevel"/>
    <w:tmpl w:val="1A76A926"/>
    <w:lvl w:ilvl="0">
      <w:start w:val="2"/>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nsid w:val="31055C67"/>
    <w:multiLevelType w:val="hybridMultilevel"/>
    <w:tmpl w:val="D5A01BC0"/>
    <w:lvl w:ilvl="0">
      <w:start w:val="1"/>
      <w:numFmt w:val="bullet"/>
      <w:pStyle w:val="7141"/>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36604361"/>
    <w:multiLevelType w:val="multilevel"/>
    <w:tmpl w:val="3F90D716"/>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1">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3DA17796"/>
    <w:multiLevelType w:val="multilevel"/>
    <w:tmpl w:val="FDFC6E42"/>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33">
    <w:nsid w:val="3FFD0C18"/>
    <w:multiLevelType w:val="multilevel"/>
    <w:tmpl w:val="61A2007A"/>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4">
    <w:nsid w:val="459C2999"/>
    <w:multiLevelType w:val="multilevel"/>
    <w:tmpl w:val="FD82EFE0"/>
    <w:lvl w:ilvl="0">
      <w:start w:val="1"/>
      <w:numFmt w:val="hebrew1"/>
      <w:lvlText w:val="%1."/>
      <w:lvlJc w:val="left"/>
      <w:pPr>
        <w:ind w:left="680" w:hanging="323"/>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5">
    <w:nsid w:val="46561ACB"/>
    <w:multiLevelType w:val="hybridMultilevel"/>
    <w:tmpl w:val="068696FC"/>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49C83E44"/>
    <w:multiLevelType w:val="hybridMultilevel"/>
    <w:tmpl w:val="D2602ED0"/>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7">
    <w:nsid w:val="4B413A7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4D0E55FE"/>
    <w:multiLevelType w:val="multilevel"/>
    <w:tmpl w:val="A15E1DF2"/>
    <w:lvl w:ilvl="0">
      <w:start w:val="2"/>
      <w:numFmt w:val="hebrew1"/>
      <w:lvlText w:val="%1."/>
      <w:lvlJc w:val="left"/>
      <w:pPr>
        <w:ind w:left="754"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39">
    <w:nsid w:val="5176726A"/>
    <w:multiLevelType w:val="hybridMultilevel"/>
    <w:tmpl w:val="361C5D0C"/>
    <w:lvl w:ilvl="0">
      <w:start w:val="1"/>
      <w:numFmt w:val="bullet"/>
      <w:pStyle w:val="BulletedList"/>
      <w:lvlText w:val=""/>
      <w:lvlJc w:val="left"/>
      <w:pPr>
        <w:ind w:left="680" w:hanging="340"/>
      </w:pPr>
      <w:rPr>
        <w:rFonts w:ascii="Symbol" w:hAnsi="Symbol" w:hint="default"/>
        <w:color w:val="4F81BD" w:themeColor="accent1"/>
        <w:lang w:bidi="he-IL"/>
      </w:rPr>
    </w:lvl>
    <w:lvl w:ilvl="1">
      <w:start w:val="1"/>
      <w:numFmt w:val="bullet"/>
      <w:lvlText w:val="o"/>
      <w:lvlJc w:val="left"/>
      <w:pPr>
        <w:tabs>
          <w:tab w:val="num" w:pos="680"/>
        </w:tabs>
        <w:ind w:left="1021" w:hanging="341"/>
      </w:pPr>
      <w:rPr>
        <w:rFonts w:ascii="Courier New" w:hAnsi="Courier New" w:hint="default"/>
      </w:rPr>
    </w:lvl>
    <w:lvl w:ilvl="2">
      <w:start w:val="1"/>
      <w:numFmt w:val="bullet"/>
      <w:lvlText w:val="‒"/>
      <w:lvlJc w:val="left"/>
      <w:pPr>
        <w:tabs>
          <w:tab w:val="num" w:pos="1021"/>
        </w:tabs>
        <w:ind w:left="1361" w:hanging="340"/>
      </w:pPr>
      <w:rPr>
        <w:rFonts w:ascii="Calibri" w:hAnsi="Calibri" w:hint="default"/>
      </w:rPr>
    </w:lvl>
    <w:lvl w:ilvl="3">
      <w:start w:val="1"/>
      <w:numFmt w:val="bullet"/>
      <w:lvlText w:val="‒"/>
      <w:lvlJc w:val="left"/>
      <w:pPr>
        <w:tabs>
          <w:tab w:val="num" w:pos="1361"/>
        </w:tabs>
        <w:ind w:left="1701" w:hanging="340"/>
      </w:pPr>
      <w:rPr>
        <w:rFonts w:ascii="Calibri" w:hAnsi="Calibri" w:hint="default"/>
      </w:rPr>
    </w:lvl>
    <w:lvl w:ilvl="4">
      <w:start w:val="1"/>
      <w:numFmt w:val="bullet"/>
      <w:lvlText w:val="‒"/>
      <w:lvlJc w:val="left"/>
      <w:pPr>
        <w:tabs>
          <w:tab w:val="num" w:pos="1701"/>
        </w:tabs>
        <w:ind w:left="2041" w:hanging="340"/>
      </w:pPr>
      <w:rPr>
        <w:rFonts w:ascii="Calibri" w:hAnsi="Calibri" w:hint="default"/>
      </w:rPr>
    </w:lvl>
    <w:lvl w:ilvl="5" w:tentative="1">
      <w:start w:val="1"/>
      <w:numFmt w:val="bullet"/>
      <w:lvlText w:val=""/>
      <w:lvlJc w:val="left"/>
      <w:pPr>
        <w:ind w:left="4774" w:hanging="360"/>
      </w:pPr>
      <w:rPr>
        <w:rFonts w:ascii="Wingdings" w:hAnsi="Wingdings" w:hint="default"/>
      </w:rPr>
    </w:lvl>
    <w:lvl w:ilvl="6" w:tentative="1">
      <w:start w:val="1"/>
      <w:numFmt w:val="bullet"/>
      <w:lvlText w:val=""/>
      <w:lvlJc w:val="left"/>
      <w:pPr>
        <w:ind w:left="5494" w:hanging="360"/>
      </w:pPr>
      <w:rPr>
        <w:rFonts w:ascii="Symbol" w:hAnsi="Symbol" w:hint="default"/>
      </w:rPr>
    </w:lvl>
    <w:lvl w:ilvl="7" w:tentative="1">
      <w:start w:val="1"/>
      <w:numFmt w:val="bullet"/>
      <w:lvlText w:val="o"/>
      <w:lvlJc w:val="left"/>
      <w:pPr>
        <w:ind w:left="6214" w:hanging="360"/>
      </w:pPr>
      <w:rPr>
        <w:rFonts w:ascii="Courier New" w:hAnsi="Courier New" w:cs="Courier New" w:hint="default"/>
      </w:rPr>
    </w:lvl>
    <w:lvl w:ilvl="8" w:tentative="1">
      <w:start w:val="1"/>
      <w:numFmt w:val="bullet"/>
      <w:lvlText w:val=""/>
      <w:lvlJc w:val="left"/>
      <w:pPr>
        <w:ind w:left="6934" w:hanging="360"/>
      </w:pPr>
      <w:rPr>
        <w:rFonts w:ascii="Wingdings" w:hAnsi="Wingdings" w:hint="default"/>
      </w:rPr>
    </w:lvl>
  </w:abstractNum>
  <w:abstractNum w:abstractNumId="40">
    <w:nsid w:val="51E61D58"/>
    <w:multiLevelType w:val="multilevel"/>
    <w:tmpl w:val="F5B6EF62"/>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1">
    <w:nsid w:val="525C62B9"/>
    <w:multiLevelType w:val="multilevel"/>
    <w:tmpl w:val="35682F64"/>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2">
    <w:nsid w:val="539F4434"/>
    <w:multiLevelType w:val="hybridMultilevel"/>
    <w:tmpl w:val="7FBCC774"/>
    <w:lvl w:ilvl="0">
      <w:start w:val="1"/>
      <w:numFmt w:val="decimal"/>
      <w:lvlText w:val="%1."/>
      <w:lvlJc w:val="left"/>
      <w:pPr>
        <w:ind w:left="397" w:hanging="397"/>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3">
    <w:nsid w:val="56137078"/>
    <w:multiLevelType w:val="multilevel"/>
    <w:tmpl w:val="D60E7858"/>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44">
    <w:nsid w:val="57E95CD4"/>
    <w:multiLevelType w:val="hybridMultilevel"/>
    <w:tmpl w:val="0CE8610C"/>
    <w:lvl w:ilvl="0">
      <w:start w:val="1"/>
      <w:numFmt w:val="hebrew1"/>
      <w:lvlText w:val="%1."/>
      <w:lvlJc w:val="left"/>
      <w:pPr>
        <w:ind w:left="2551" w:hanging="425"/>
      </w:pPr>
      <w:rPr>
        <w:rFonts w:hint="default"/>
      </w:rPr>
    </w:lvl>
    <w:lvl w:ilvl="1" w:tentative="1">
      <w:start w:val="1"/>
      <w:numFmt w:val="lowerLetter"/>
      <w:lvlText w:val="%2."/>
      <w:lvlJc w:val="left"/>
      <w:pPr>
        <w:ind w:left="3169" w:hanging="360"/>
      </w:pPr>
    </w:lvl>
    <w:lvl w:ilvl="2" w:tentative="1">
      <w:start w:val="1"/>
      <w:numFmt w:val="lowerRoman"/>
      <w:lvlText w:val="%3."/>
      <w:lvlJc w:val="right"/>
      <w:pPr>
        <w:ind w:left="3889" w:hanging="180"/>
      </w:pPr>
    </w:lvl>
    <w:lvl w:ilvl="3" w:tentative="1">
      <w:start w:val="1"/>
      <w:numFmt w:val="decimal"/>
      <w:lvlText w:val="%4."/>
      <w:lvlJc w:val="left"/>
      <w:pPr>
        <w:ind w:left="4609" w:hanging="360"/>
      </w:pPr>
    </w:lvl>
    <w:lvl w:ilvl="4" w:tentative="1">
      <w:start w:val="1"/>
      <w:numFmt w:val="lowerLetter"/>
      <w:lvlText w:val="%5."/>
      <w:lvlJc w:val="left"/>
      <w:pPr>
        <w:ind w:left="5329" w:hanging="360"/>
      </w:pPr>
    </w:lvl>
    <w:lvl w:ilvl="5" w:tentative="1">
      <w:start w:val="1"/>
      <w:numFmt w:val="lowerRoman"/>
      <w:lvlText w:val="%6."/>
      <w:lvlJc w:val="right"/>
      <w:pPr>
        <w:ind w:left="6049" w:hanging="180"/>
      </w:pPr>
    </w:lvl>
    <w:lvl w:ilvl="6" w:tentative="1">
      <w:start w:val="1"/>
      <w:numFmt w:val="decimal"/>
      <w:lvlText w:val="%7."/>
      <w:lvlJc w:val="left"/>
      <w:pPr>
        <w:ind w:left="6769" w:hanging="360"/>
      </w:pPr>
    </w:lvl>
    <w:lvl w:ilvl="7" w:tentative="1">
      <w:start w:val="1"/>
      <w:numFmt w:val="lowerLetter"/>
      <w:lvlText w:val="%8."/>
      <w:lvlJc w:val="left"/>
      <w:pPr>
        <w:ind w:left="7489" w:hanging="360"/>
      </w:pPr>
    </w:lvl>
    <w:lvl w:ilvl="8" w:tentative="1">
      <w:start w:val="1"/>
      <w:numFmt w:val="lowerRoman"/>
      <w:lvlText w:val="%9."/>
      <w:lvlJc w:val="right"/>
      <w:pPr>
        <w:ind w:left="8209" w:hanging="180"/>
      </w:pPr>
    </w:lvl>
  </w:abstractNum>
  <w:abstractNum w:abstractNumId="45">
    <w:nsid w:val="58935684"/>
    <w:multiLevelType w:val="multilevel"/>
    <w:tmpl w:val="85569F4C"/>
    <w:lvl w:ilvl="0">
      <w:start w:val="1"/>
      <w:numFmt w:val="hebrew1"/>
      <w:lvlText w:val="%1."/>
      <w:lvlJc w:val="left"/>
      <w:pPr>
        <w:ind w:left="754" w:hanging="397"/>
      </w:pPr>
      <w:rPr>
        <w:rFonts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6">
    <w:nsid w:val="5A8E39B4"/>
    <w:multiLevelType w:val="hybridMultilevel"/>
    <w:tmpl w:val="747A09C6"/>
    <w:lvl w:ilvl="0">
      <w:start w:val="1"/>
      <w:numFmt w:val="decimal"/>
      <w:pStyle w:val="7150"/>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7">
    <w:nsid w:val="5BD7155A"/>
    <w:multiLevelType w:val="multilevel"/>
    <w:tmpl w:val="9FA0276C"/>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48">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49">
    <w:nsid w:val="5E192F0D"/>
    <w:multiLevelType w:val="hybridMultilevel"/>
    <w:tmpl w:val="F0BAB20A"/>
    <w:lvl w:ilvl="0">
      <w:start w:val="1"/>
      <w:numFmt w:val="hebrew1"/>
      <w:pStyle w:val="7151"/>
      <w:lvlText w:val="%1."/>
      <w:lvlJc w:val="center"/>
      <w:pPr>
        <w:ind w:left="757" w:hanging="360"/>
      </w:pPr>
      <w:rPr>
        <w:rFonts w:hint="default"/>
        <w:sz w:val="24"/>
      </w:rPr>
    </w:lvl>
    <w:lvl w:ilvl="1" w:tentative="1">
      <w:start w:val="1"/>
      <w:numFmt w:val="lowerLetter"/>
      <w:lvlText w:val="%2."/>
      <w:lvlJc w:val="left"/>
      <w:pPr>
        <w:ind w:left="1837" w:hanging="360"/>
      </w:pPr>
    </w:lvl>
    <w:lvl w:ilvl="2" w:tentative="1">
      <w:start w:val="1"/>
      <w:numFmt w:val="lowerRoman"/>
      <w:lvlText w:val="%3."/>
      <w:lvlJc w:val="right"/>
      <w:pPr>
        <w:ind w:left="2557" w:hanging="180"/>
      </w:pPr>
    </w:lvl>
    <w:lvl w:ilvl="3" w:tentative="1">
      <w:start w:val="1"/>
      <w:numFmt w:val="decimal"/>
      <w:lvlText w:val="%4."/>
      <w:lvlJc w:val="left"/>
      <w:pPr>
        <w:ind w:left="3277" w:hanging="360"/>
      </w:pPr>
    </w:lvl>
    <w:lvl w:ilvl="4" w:tentative="1">
      <w:start w:val="1"/>
      <w:numFmt w:val="lowerLetter"/>
      <w:lvlText w:val="%5."/>
      <w:lvlJc w:val="left"/>
      <w:pPr>
        <w:ind w:left="3997" w:hanging="360"/>
      </w:pPr>
    </w:lvl>
    <w:lvl w:ilvl="5" w:tentative="1">
      <w:start w:val="1"/>
      <w:numFmt w:val="lowerRoman"/>
      <w:lvlText w:val="%6."/>
      <w:lvlJc w:val="right"/>
      <w:pPr>
        <w:ind w:left="4717" w:hanging="180"/>
      </w:pPr>
    </w:lvl>
    <w:lvl w:ilvl="6" w:tentative="1">
      <w:start w:val="1"/>
      <w:numFmt w:val="decimal"/>
      <w:lvlText w:val="%7."/>
      <w:lvlJc w:val="left"/>
      <w:pPr>
        <w:ind w:left="5437" w:hanging="360"/>
      </w:pPr>
    </w:lvl>
    <w:lvl w:ilvl="7" w:tentative="1">
      <w:start w:val="1"/>
      <w:numFmt w:val="lowerLetter"/>
      <w:lvlText w:val="%8."/>
      <w:lvlJc w:val="left"/>
      <w:pPr>
        <w:ind w:left="6157" w:hanging="360"/>
      </w:pPr>
    </w:lvl>
    <w:lvl w:ilvl="8" w:tentative="1">
      <w:start w:val="1"/>
      <w:numFmt w:val="lowerRoman"/>
      <w:lvlText w:val="%9."/>
      <w:lvlJc w:val="right"/>
      <w:pPr>
        <w:ind w:left="6877" w:hanging="180"/>
      </w:pPr>
    </w:lvl>
  </w:abstractNum>
  <w:abstractNum w:abstractNumId="50">
    <w:nsid w:val="5F743717"/>
    <w:multiLevelType w:val="multilevel"/>
    <w:tmpl w:val="54B40DD4"/>
    <w:lvl w:ilvl="0">
      <w:start w:val="1"/>
      <w:numFmt w:val="decimal"/>
      <w:pStyle w:val="a23"/>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51">
    <w:nsid w:val="6079445E"/>
    <w:multiLevelType w:val="hybridMultilevel"/>
    <w:tmpl w:val="01E0535A"/>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2">
    <w:nsid w:val="61041D94"/>
    <w:multiLevelType w:val="hybridMultilevel"/>
    <w:tmpl w:val="EB826402"/>
    <w:lvl w:ilvl="0">
      <w:start w:val="1"/>
      <w:numFmt w:val="bullet"/>
      <w:lvlText w:val=""/>
      <w:lvlJc w:val="left"/>
      <w:pPr>
        <w:ind w:left="1440" w:hanging="360"/>
      </w:pPr>
      <w:rPr>
        <w:rFonts w:ascii="Symbol" w:hAnsi="Symbol" w:hint="default"/>
        <w:color w:val="E41E2A"/>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53">
    <w:nsid w:val="618A28D6"/>
    <w:multiLevelType w:val="multilevel"/>
    <w:tmpl w:val="0B9A92B6"/>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4">
    <w:nsid w:val="63CD692E"/>
    <w:multiLevelType w:val="multilevel"/>
    <w:tmpl w:val="CDD0295A"/>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5">
    <w:nsid w:val="64E74EDF"/>
    <w:multiLevelType w:val="multilevel"/>
    <w:tmpl w:val="0B0AC66C"/>
    <w:lvl w:ilvl="0">
      <w:start w:val="3"/>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6">
    <w:nsid w:val="65FD5F65"/>
    <w:multiLevelType w:val="hybridMultilevel"/>
    <w:tmpl w:val="80DC0926"/>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
      <w:lvlJc w:val="left"/>
      <w:pPr>
        <w:ind w:left="1080" w:hanging="360"/>
      </w:pPr>
      <w:rPr>
        <w:rFonts w:ascii="Symbol" w:hAnsi="Symbol" w:hint="default"/>
        <w:color w:val="E41E2A"/>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7">
    <w:nsid w:val="6699458C"/>
    <w:multiLevelType w:val="hybridMultilevel"/>
    <w:tmpl w:val="B9E2BA98"/>
    <w:lvl w:ilvl="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8">
    <w:nsid w:val="67DE7FE6"/>
    <w:multiLevelType w:val="multilevel"/>
    <w:tmpl w:val="F3C0B2F0"/>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9">
    <w:nsid w:val="67F3186C"/>
    <w:multiLevelType w:val="hybridMultilevel"/>
    <w:tmpl w:val="1B66733C"/>
    <w:lvl w:ilvl="0">
      <w:start w:val="1"/>
      <w:numFmt w:val="hebrew1"/>
      <w:pStyle w:val="71120"/>
      <w:lvlText w:val="%1."/>
      <w:lvlJc w:val="left"/>
      <w:pPr>
        <w:ind w:left="720" w:hanging="360"/>
      </w:pPr>
      <w:rPr>
        <w:rFonts w:hint="default"/>
        <w:sz w:val="24"/>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0">
    <w:nsid w:val="6CDD2766"/>
    <w:multiLevelType w:val="multilevel"/>
    <w:tmpl w:val="5D74C79C"/>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1">
    <w:nsid w:val="6FF97BBB"/>
    <w:multiLevelType w:val="multilevel"/>
    <w:tmpl w:val="087E0876"/>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2">
    <w:nsid w:val="707D4D54"/>
    <w:multiLevelType w:val="multilevel"/>
    <w:tmpl w:val="A072E16E"/>
    <w:lvl w:ilvl="0">
      <w:start w:val="1"/>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63">
    <w:nsid w:val="73F66E99"/>
    <w:multiLevelType w:val="multilevel"/>
    <w:tmpl w:val="AFD4CACA"/>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2517" w:hanging="357"/>
      </w:p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4">
    <w:nsid w:val="7614359D"/>
    <w:multiLevelType w:val="multilevel"/>
    <w:tmpl w:val="E76CAA3C"/>
    <w:lvl w:ilvl="0">
      <w:start w:val="1"/>
      <w:numFmt w:val="decimal"/>
      <w:lvlText w:val="%1."/>
      <w:lvlJc w:val="left"/>
      <w:pPr>
        <w:ind w:left="340" w:hanging="340"/>
      </w:pPr>
    </w:lvl>
    <w:lvl w:ilvl="1">
      <w:start w:val="1"/>
      <w:numFmt w:val="hebrew1"/>
      <w:lvlText w:val="%2."/>
      <w:lvlJc w:val="left"/>
      <w:pPr>
        <w:ind w:left="680" w:hanging="340"/>
      </w:pPr>
    </w:lvl>
    <w:lvl w:ilvl="2">
      <w:start w:val="1"/>
      <w:numFmt w:val="decimal"/>
      <w:lvlText w:val="(%3)"/>
      <w:lvlJc w:val="left"/>
      <w:pPr>
        <w:ind w:left="1077" w:hanging="397"/>
      </w:pPr>
    </w:lvl>
    <w:lvl w:ilvl="3">
      <w:start w:val="1"/>
      <w:numFmt w:val="hebrew1"/>
      <w:lvlText w:val="(%4)"/>
      <w:lvlJc w:val="left"/>
      <w:pPr>
        <w:ind w:left="1474" w:hanging="397"/>
      </w:pPr>
    </w:lvl>
    <w:lvl w:ilvl="4">
      <w:start w:val="1"/>
      <w:numFmt w:val="lowerLetter"/>
      <w:lvlText w:val="(%5)"/>
      <w:lvlJc w:val="left"/>
      <w:pPr>
        <w:ind w:left="1797" w:hanging="357"/>
      </w:pPr>
    </w:lvl>
    <w:lvl w:ilvl="5">
      <w:start w:val="1"/>
      <w:numFmt w:val="lowerRoman"/>
      <w:lvlText w:val="(%6)"/>
      <w:lvlJc w:val="left"/>
      <w:pPr>
        <w:ind w:left="2160" w:hanging="363"/>
      </w:pPr>
    </w:lvl>
    <w:lvl w:ilvl="6">
      <w:start w:val="1"/>
      <w:numFmt w:val="decimal"/>
      <w:lvlText w:val="%7."/>
      <w:lvlJc w:val="left"/>
      <w:pPr>
        <w:ind w:left="397" w:hanging="397"/>
      </w:pPr>
      <w:rPr>
        <w:rFonts w:hint="default"/>
      </w:rPr>
    </w:lvl>
    <w:lvl w:ilvl="7">
      <w:start w:val="1"/>
      <w:numFmt w:val="lowerLetter"/>
      <w:lvlText w:val="%8."/>
      <w:lvlJc w:val="left"/>
      <w:pPr>
        <w:ind w:left="2880" w:hanging="363"/>
      </w:pPr>
    </w:lvl>
    <w:lvl w:ilvl="8">
      <w:start w:val="1"/>
      <w:numFmt w:val="lowerRoman"/>
      <w:lvlText w:val="%9."/>
      <w:lvlJc w:val="left"/>
      <w:pPr>
        <w:ind w:left="3237" w:hanging="357"/>
      </w:pPr>
    </w:lvl>
  </w:abstractNum>
  <w:abstractNum w:abstractNumId="65">
    <w:nsid w:val="76EB5AE0"/>
    <w:multiLevelType w:val="hybridMultilevel"/>
    <w:tmpl w:val="F0E4FFBC"/>
    <w:lvl w:ilvl="0">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start w:val="1"/>
      <w:numFmt w:val="bullet"/>
      <w:lvlText w:val=""/>
      <w:lvlJc w:val="left"/>
      <w:pPr>
        <w:ind w:left="1080" w:hanging="360"/>
      </w:pPr>
      <w:rPr>
        <w:rFonts w:ascii="Symbol" w:hAnsi="Symbol" w:cs="Symbol" w:hint="default"/>
        <w:b/>
        <w:i w:val="0"/>
        <w:caps w:val="0"/>
        <w:strike w:val="0"/>
        <w:dstrike w:val="0"/>
        <w:vanish w:val="0"/>
        <w:color w:val="FCEC60"/>
        <w:sz w:val="28"/>
        <w:szCs w:val="28"/>
        <w:vertAlign w:val="baseline"/>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6">
    <w:nsid w:val="7BE83B62"/>
    <w:multiLevelType w:val="hybridMultilevel"/>
    <w:tmpl w:val="E35488C0"/>
    <w:lvl w:ilvl="0">
      <w:start w:val="1"/>
      <w:numFmt w:val="hebrew1"/>
      <w:pStyle w:val="Style6"/>
      <w:lvlText w:val="%1."/>
      <w:lvlJc w:val="left"/>
      <w:pPr>
        <w:ind w:left="672" w:hanging="360"/>
      </w:pPr>
      <w:rPr>
        <w:rFonts w:hint="default"/>
        <w:sz w:val="24"/>
      </w:rPr>
    </w:lvl>
    <w:lvl w:ilvl="1" w:tentative="1">
      <w:start w:val="1"/>
      <w:numFmt w:val="lowerLetter"/>
      <w:lvlText w:val="%2."/>
      <w:lvlJc w:val="left"/>
      <w:pPr>
        <w:ind w:left="1392" w:hanging="360"/>
      </w:pPr>
    </w:lvl>
    <w:lvl w:ilvl="2" w:tentative="1">
      <w:start w:val="1"/>
      <w:numFmt w:val="lowerRoman"/>
      <w:lvlText w:val="%3."/>
      <w:lvlJc w:val="right"/>
      <w:pPr>
        <w:ind w:left="2112" w:hanging="180"/>
      </w:pPr>
    </w:lvl>
    <w:lvl w:ilvl="3" w:tentative="1">
      <w:start w:val="1"/>
      <w:numFmt w:val="decimal"/>
      <w:lvlText w:val="%4."/>
      <w:lvlJc w:val="left"/>
      <w:pPr>
        <w:ind w:left="2832" w:hanging="360"/>
      </w:pPr>
    </w:lvl>
    <w:lvl w:ilvl="4" w:tentative="1">
      <w:start w:val="1"/>
      <w:numFmt w:val="lowerLetter"/>
      <w:lvlText w:val="%5."/>
      <w:lvlJc w:val="left"/>
      <w:pPr>
        <w:ind w:left="3552" w:hanging="360"/>
      </w:pPr>
    </w:lvl>
    <w:lvl w:ilvl="5" w:tentative="1">
      <w:start w:val="1"/>
      <w:numFmt w:val="lowerRoman"/>
      <w:lvlText w:val="%6."/>
      <w:lvlJc w:val="right"/>
      <w:pPr>
        <w:ind w:left="4272" w:hanging="180"/>
      </w:pPr>
    </w:lvl>
    <w:lvl w:ilvl="6" w:tentative="1">
      <w:start w:val="1"/>
      <w:numFmt w:val="decimal"/>
      <w:lvlText w:val="%7."/>
      <w:lvlJc w:val="left"/>
      <w:pPr>
        <w:ind w:left="4992" w:hanging="360"/>
      </w:pPr>
    </w:lvl>
    <w:lvl w:ilvl="7" w:tentative="1">
      <w:start w:val="1"/>
      <w:numFmt w:val="lowerLetter"/>
      <w:lvlText w:val="%8."/>
      <w:lvlJc w:val="left"/>
      <w:pPr>
        <w:ind w:left="5712" w:hanging="360"/>
      </w:pPr>
    </w:lvl>
    <w:lvl w:ilvl="8" w:tentative="1">
      <w:start w:val="1"/>
      <w:numFmt w:val="lowerRoman"/>
      <w:lvlText w:val="%9."/>
      <w:lvlJc w:val="right"/>
      <w:pPr>
        <w:ind w:left="6432" w:hanging="180"/>
      </w:pPr>
    </w:lvl>
  </w:abstractNum>
  <w:abstractNum w:abstractNumId="67">
    <w:nsid w:val="7F343277"/>
    <w:multiLevelType w:val="multilevel"/>
    <w:tmpl w:val="94282928"/>
    <w:lvl w:ilvl="0">
      <w:start w:val="2"/>
      <w:numFmt w:val="decimal"/>
      <w:lvlText w:val="%1."/>
      <w:lvlJc w:val="left"/>
      <w:pPr>
        <w:ind w:left="357" w:hanging="35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noFill/>
          <w14:prstDash w14:val="solid"/>
          <w14:bevel/>
        </w14:textOutline>
        <w14:scene3d>
          <w14:camera w14:prst="orthographicFront"/>
          <w14:lightRig w14:rig="threePt" w14:dir="t">
            <w14:rot w14:lat="0" w14:lon="0" w14:rev="0"/>
          </w14:lightRig>
        </w14:scene3d>
        <w14:props3d/>
        <w14:ligatures w14:val="none"/>
        <w14:numForm w14:val="default"/>
        <w14:numSpacing w14:val="default"/>
        <w14:stylisticSets xmlns:w14="http://schemas.microsoft.com/office/word/2010/wordml"/>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abstractNumId w:val="48"/>
  </w:num>
  <w:num w:numId="2">
    <w:abstractNumId w:val="27"/>
  </w:num>
  <w:num w:numId="3">
    <w:abstractNumId w:val="31"/>
  </w:num>
  <w:num w:numId="4">
    <w:abstractNumId w:val="6"/>
  </w:num>
  <w:num w:numId="5">
    <w:abstractNumId w:val="34"/>
  </w:num>
  <w:num w:numId="6">
    <w:abstractNumId w:val="11"/>
  </w:num>
  <w:num w:numId="7">
    <w:abstractNumId w:val="50"/>
  </w:num>
  <w:num w:numId="8">
    <w:abstractNumId w:val="10"/>
  </w:num>
  <w:num w:numId="9">
    <w:abstractNumId w:val="18"/>
  </w:num>
  <w:num w:numId="1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6"/>
  </w:num>
  <w:num w:numId="14">
    <w:abstractNumId w:val="49"/>
  </w:num>
  <w:num w:numId="15">
    <w:abstractNumId w:val="59"/>
  </w:num>
  <w:num w:numId="16">
    <w:abstractNumId w:val="29"/>
  </w:num>
  <w:num w:numId="17">
    <w:abstractNumId w:val="39"/>
  </w:num>
  <w:num w:numId="18">
    <w:abstractNumId w:val="51"/>
  </w:num>
  <w:num w:numId="19">
    <w:abstractNumId w:val="57"/>
  </w:num>
  <w:num w:numId="20">
    <w:abstractNumId w:val="16"/>
  </w:num>
  <w:num w:numId="21">
    <w:abstractNumId w:val="15"/>
  </w:num>
  <w:num w:numId="22">
    <w:abstractNumId w:val="63"/>
  </w:num>
  <w:num w:numId="23">
    <w:abstractNumId w:val="37"/>
  </w:num>
  <w:num w:numId="24">
    <w:abstractNumId w:val="38"/>
  </w:num>
  <w:num w:numId="25">
    <w:abstractNumId w:val="40"/>
  </w:num>
  <w:num w:numId="26">
    <w:abstractNumId w:val="60"/>
  </w:num>
  <w:num w:numId="27">
    <w:abstractNumId w:val="58"/>
  </w:num>
  <w:num w:numId="28">
    <w:abstractNumId w:val="24"/>
  </w:num>
  <w:num w:numId="29">
    <w:abstractNumId w:val="53"/>
  </w:num>
  <w:num w:numId="30">
    <w:abstractNumId w:val="2"/>
  </w:num>
  <w:num w:numId="31">
    <w:abstractNumId w:val="4"/>
  </w:num>
  <w:num w:numId="32">
    <w:abstractNumId w:val="55"/>
  </w:num>
  <w:num w:numId="33">
    <w:abstractNumId w:val="62"/>
  </w:num>
  <w:num w:numId="34">
    <w:abstractNumId w:val="67"/>
  </w:num>
  <w:num w:numId="35">
    <w:abstractNumId w:val="12"/>
  </w:num>
  <w:num w:numId="36">
    <w:abstractNumId w:val="19"/>
  </w:num>
  <w:num w:numId="37">
    <w:abstractNumId w:val="0"/>
  </w:num>
  <w:num w:numId="38">
    <w:abstractNumId w:val="30"/>
  </w:num>
  <w:num w:numId="39">
    <w:abstractNumId w:val="41"/>
  </w:num>
  <w:num w:numId="40">
    <w:abstractNumId w:val="33"/>
  </w:num>
  <w:num w:numId="41">
    <w:abstractNumId w:val="54"/>
  </w:num>
  <w:num w:numId="42">
    <w:abstractNumId w:val="47"/>
  </w:num>
  <w:num w:numId="43">
    <w:abstractNumId w:val="28"/>
  </w:num>
  <w:num w:numId="44">
    <w:abstractNumId w:val="32"/>
  </w:num>
  <w:num w:numId="45">
    <w:abstractNumId w:val="1"/>
  </w:num>
  <w:num w:numId="46">
    <w:abstractNumId w:val="3"/>
  </w:num>
  <w:num w:numId="47">
    <w:abstractNumId w:val="44"/>
  </w:num>
  <w:num w:numId="48">
    <w:abstractNumId w:val="64"/>
  </w:num>
  <w:num w:numId="49">
    <w:abstractNumId w:val="43"/>
  </w:num>
  <w:num w:numId="50">
    <w:abstractNumId w:val="14"/>
  </w:num>
  <w:num w:numId="51">
    <w:abstractNumId w:val="61"/>
  </w:num>
  <w:num w:numId="52">
    <w:abstractNumId w:val="23"/>
  </w:num>
  <w:num w:numId="53">
    <w:abstractNumId w:val="13"/>
  </w:num>
  <w:num w:numId="54">
    <w:abstractNumId w:val="17"/>
  </w:num>
  <w:num w:numId="55">
    <w:abstractNumId w:val="7"/>
  </w:num>
  <w:num w:numId="56">
    <w:abstractNumId w:val="20"/>
  </w:num>
  <w:num w:numId="57">
    <w:abstractNumId w:val="36"/>
  </w:num>
  <w:num w:numId="58">
    <w:abstractNumId w:val="21"/>
  </w:num>
  <w:num w:numId="59">
    <w:abstractNumId w:val="25"/>
  </w:num>
  <w:num w:numId="60">
    <w:abstractNumId w:val="42"/>
  </w:num>
  <w:num w:numId="61">
    <w:abstractNumId w:val="8"/>
  </w:num>
  <w:num w:numId="62">
    <w:abstractNumId w:val="45"/>
  </w:num>
  <w:num w:numId="63">
    <w:abstractNumId w:val="35"/>
  </w:num>
  <w:num w:numId="64">
    <w:abstractNumId w:val="56"/>
  </w:num>
  <w:num w:numId="65">
    <w:abstractNumId w:val="5"/>
  </w:num>
  <w:num w:numId="66">
    <w:abstractNumId w:val="52"/>
  </w:num>
  <w:num w:numId="67">
    <w:abstractNumId w:val="26"/>
  </w:num>
  <w:num w:numId="68">
    <w:abstractNumId w:val="65"/>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hideSpellingErrors/>
  <w:zoom w:percent="201"/>
  <w:gutterAtTop/>
  <w:proofState w:spelling="clean" w:grammar="clean"/>
  <w:attachedTemplate r:id="rId1"/>
  <w:stylePaneSortMethod w:val="name"/>
  <w:defaultTabStop w:val="720"/>
  <w:evenAndOddHeaders/>
  <w:drawingGridHorizontalSpacing w:val="100"/>
  <w:displayHorizontalDrawingGridEvery w:val="2"/>
  <w:displayVerticalDrawingGridEvery w:val="2"/>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5CC"/>
    <w:rsid w:val="0000085D"/>
    <w:rsid w:val="00001101"/>
    <w:rsid w:val="000018EF"/>
    <w:rsid w:val="00001C6B"/>
    <w:rsid w:val="00001D5A"/>
    <w:rsid w:val="00001E75"/>
    <w:rsid w:val="000021EE"/>
    <w:rsid w:val="000024D3"/>
    <w:rsid w:val="00002EF7"/>
    <w:rsid w:val="0000361F"/>
    <w:rsid w:val="00003B77"/>
    <w:rsid w:val="00003D51"/>
    <w:rsid w:val="00003EBB"/>
    <w:rsid w:val="00003F96"/>
    <w:rsid w:val="000043FC"/>
    <w:rsid w:val="0000520D"/>
    <w:rsid w:val="000054B7"/>
    <w:rsid w:val="00005B23"/>
    <w:rsid w:val="00005EE0"/>
    <w:rsid w:val="00006313"/>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64"/>
    <w:rsid w:val="00023E81"/>
    <w:rsid w:val="00024391"/>
    <w:rsid w:val="00024680"/>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4B4F"/>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A56"/>
    <w:rsid w:val="00054B57"/>
    <w:rsid w:val="000557B4"/>
    <w:rsid w:val="0005582D"/>
    <w:rsid w:val="0005596D"/>
    <w:rsid w:val="000559AB"/>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3B"/>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7DC"/>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1E2F"/>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0A0E"/>
    <w:rsid w:val="000A134E"/>
    <w:rsid w:val="000A15B1"/>
    <w:rsid w:val="000A1610"/>
    <w:rsid w:val="000A26F1"/>
    <w:rsid w:val="000A2BD8"/>
    <w:rsid w:val="000A3690"/>
    <w:rsid w:val="000A3E74"/>
    <w:rsid w:val="000A4686"/>
    <w:rsid w:val="000A4843"/>
    <w:rsid w:val="000A4D48"/>
    <w:rsid w:val="000A5066"/>
    <w:rsid w:val="000A5140"/>
    <w:rsid w:val="000A5292"/>
    <w:rsid w:val="000A529B"/>
    <w:rsid w:val="000A567C"/>
    <w:rsid w:val="000A5B75"/>
    <w:rsid w:val="000A65A9"/>
    <w:rsid w:val="000A69A7"/>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912"/>
    <w:rsid w:val="000B7B95"/>
    <w:rsid w:val="000B7D4C"/>
    <w:rsid w:val="000C0367"/>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AAF"/>
    <w:rsid w:val="000C7459"/>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8EF"/>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D88"/>
    <w:rsid w:val="000F6F38"/>
    <w:rsid w:val="000F76A8"/>
    <w:rsid w:val="000F771D"/>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0B5"/>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4A5"/>
    <w:rsid w:val="00132671"/>
    <w:rsid w:val="0013302E"/>
    <w:rsid w:val="0013384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47391"/>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3D72"/>
    <w:rsid w:val="001641A1"/>
    <w:rsid w:val="001643E4"/>
    <w:rsid w:val="00164534"/>
    <w:rsid w:val="00164A94"/>
    <w:rsid w:val="00164B64"/>
    <w:rsid w:val="00164C99"/>
    <w:rsid w:val="00165294"/>
    <w:rsid w:val="00166364"/>
    <w:rsid w:val="00166477"/>
    <w:rsid w:val="001667D3"/>
    <w:rsid w:val="00166D27"/>
    <w:rsid w:val="0016788B"/>
    <w:rsid w:val="00167D07"/>
    <w:rsid w:val="00167DEB"/>
    <w:rsid w:val="00170230"/>
    <w:rsid w:val="00170320"/>
    <w:rsid w:val="00170625"/>
    <w:rsid w:val="0017091D"/>
    <w:rsid w:val="00170E23"/>
    <w:rsid w:val="0017146B"/>
    <w:rsid w:val="00171B4A"/>
    <w:rsid w:val="0017200D"/>
    <w:rsid w:val="00172276"/>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BCE"/>
    <w:rsid w:val="00177D09"/>
    <w:rsid w:val="00177D2F"/>
    <w:rsid w:val="00180392"/>
    <w:rsid w:val="00181A6A"/>
    <w:rsid w:val="00181F96"/>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D16"/>
    <w:rsid w:val="00196FD4"/>
    <w:rsid w:val="0019758B"/>
    <w:rsid w:val="00197B6F"/>
    <w:rsid w:val="00197B8A"/>
    <w:rsid w:val="00197BDF"/>
    <w:rsid w:val="00197CC1"/>
    <w:rsid w:val="001A0135"/>
    <w:rsid w:val="001A0CA6"/>
    <w:rsid w:val="001A0E9D"/>
    <w:rsid w:val="001A1123"/>
    <w:rsid w:val="001A166A"/>
    <w:rsid w:val="001A2081"/>
    <w:rsid w:val="001A2869"/>
    <w:rsid w:val="001A2A50"/>
    <w:rsid w:val="001A2F88"/>
    <w:rsid w:val="001A3007"/>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159"/>
    <w:rsid w:val="001C72B2"/>
    <w:rsid w:val="001C75D0"/>
    <w:rsid w:val="001C7C65"/>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6AA7"/>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51A"/>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533"/>
    <w:rsid w:val="00244754"/>
    <w:rsid w:val="00244C55"/>
    <w:rsid w:val="00245470"/>
    <w:rsid w:val="00246CD7"/>
    <w:rsid w:val="00247C83"/>
    <w:rsid w:val="00250370"/>
    <w:rsid w:val="0025068A"/>
    <w:rsid w:val="00250751"/>
    <w:rsid w:val="00250A7F"/>
    <w:rsid w:val="00250BF6"/>
    <w:rsid w:val="002516DF"/>
    <w:rsid w:val="00251B50"/>
    <w:rsid w:val="00253D03"/>
    <w:rsid w:val="00254281"/>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A29"/>
    <w:rsid w:val="00263DB7"/>
    <w:rsid w:val="00264127"/>
    <w:rsid w:val="002643D4"/>
    <w:rsid w:val="00264CFB"/>
    <w:rsid w:val="00265428"/>
    <w:rsid w:val="002654D1"/>
    <w:rsid w:val="002662FD"/>
    <w:rsid w:val="00270C99"/>
    <w:rsid w:val="0027101D"/>
    <w:rsid w:val="0027121E"/>
    <w:rsid w:val="0027188F"/>
    <w:rsid w:val="002739B2"/>
    <w:rsid w:val="002739CF"/>
    <w:rsid w:val="00273D43"/>
    <w:rsid w:val="0027424D"/>
    <w:rsid w:val="00274A79"/>
    <w:rsid w:val="00275A79"/>
    <w:rsid w:val="002763F9"/>
    <w:rsid w:val="00276D55"/>
    <w:rsid w:val="00277114"/>
    <w:rsid w:val="00277D6C"/>
    <w:rsid w:val="00277DBF"/>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4B9E"/>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7DB"/>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ABF"/>
    <w:rsid w:val="00326C7C"/>
    <w:rsid w:val="00326EF0"/>
    <w:rsid w:val="00326F6A"/>
    <w:rsid w:val="003271AB"/>
    <w:rsid w:val="00327593"/>
    <w:rsid w:val="0032765C"/>
    <w:rsid w:val="00327706"/>
    <w:rsid w:val="00327D02"/>
    <w:rsid w:val="00327D99"/>
    <w:rsid w:val="003303FB"/>
    <w:rsid w:val="00331738"/>
    <w:rsid w:val="003318C2"/>
    <w:rsid w:val="00331924"/>
    <w:rsid w:val="00331D5C"/>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89"/>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79"/>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792"/>
    <w:rsid w:val="00367921"/>
    <w:rsid w:val="00367E47"/>
    <w:rsid w:val="0037090C"/>
    <w:rsid w:val="00370EB5"/>
    <w:rsid w:val="00371181"/>
    <w:rsid w:val="0037128C"/>
    <w:rsid w:val="00371316"/>
    <w:rsid w:val="00371B1D"/>
    <w:rsid w:val="0037230B"/>
    <w:rsid w:val="00372476"/>
    <w:rsid w:val="003724C3"/>
    <w:rsid w:val="0037259B"/>
    <w:rsid w:val="0037262E"/>
    <w:rsid w:val="0037289B"/>
    <w:rsid w:val="003729F9"/>
    <w:rsid w:val="003734FE"/>
    <w:rsid w:val="0037370B"/>
    <w:rsid w:val="00373CE2"/>
    <w:rsid w:val="00373E35"/>
    <w:rsid w:val="003757DE"/>
    <w:rsid w:val="00375A02"/>
    <w:rsid w:val="00375AE4"/>
    <w:rsid w:val="00375C87"/>
    <w:rsid w:val="00375F3D"/>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3DE"/>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53B"/>
    <w:rsid w:val="003A26D2"/>
    <w:rsid w:val="003A3978"/>
    <w:rsid w:val="003A3D05"/>
    <w:rsid w:val="003A47A9"/>
    <w:rsid w:val="003A511B"/>
    <w:rsid w:val="003A613A"/>
    <w:rsid w:val="003A661E"/>
    <w:rsid w:val="003A66EF"/>
    <w:rsid w:val="003A689D"/>
    <w:rsid w:val="003A74D0"/>
    <w:rsid w:val="003A769E"/>
    <w:rsid w:val="003A780A"/>
    <w:rsid w:val="003B0B84"/>
    <w:rsid w:val="003B1053"/>
    <w:rsid w:val="003B12C7"/>
    <w:rsid w:val="003B166B"/>
    <w:rsid w:val="003B1B45"/>
    <w:rsid w:val="003B1F61"/>
    <w:rsid w:val="003B30AD"/>
    <w:rsid w:val="003B396C"/>
    <w:rsid w:val="003B3A2B"/>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AFA"/>
    <w:rsid w:val="003C2EC6"/>
    <w:rsid w:val="003C3154"/>
    <w:rsid w:val="003C32FE"/>
    <w:rsid w:val="003C3358"/>
    <w:rsid w:val="003C4222"/>
    <w:rsid w:val="003C4C10"/>
    <w:rsid w:val="003C4F30"/>
    <w:rsid w:val="003C5044"/>
    <w:rsid w:val="003C515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3B81"/>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1A45"/>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4F52"/>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449"/>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38F"/>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A19"/>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7CE"/>
    <w:rsid w:val="004A4DE0"/>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7A2"/>
    <w:rsid w:val="004B09A3"/>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5F2D"/>
    <w:rsid w:val="004C6628"/>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509"/>
    <w:rsid w:val="004E7541"/>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4F7EF6"/>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07BCD"/>
    <w:rsid w:val="0051015F"/>
    <w:rsid w:val="00510184"/>
    <w:rsid w:val="0051084F"/>
    <w:rsid w:val="00510973"/>
    <w:rsid w:val="00510A6C"/>
    <w:rsid w:val="00510D89"/>
    <w:rsid w:val="00510E4A"/>
    <w:rsid w:val="00511D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069"/>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C9"/>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418"/>
    <w:rsid w:val="00557A6C"/>
    <w:rsid w:val="005608B2"/>
    <w:rsid w:val="0056099A"/>
    <w:rsid w:val="00560A43"/>
    <w:rsid w:val="00560B56"/>
    <w:rsid w:val="00561000"/>
    <w:rsid w:val="00561471"/>
    <w:rsid w:val="0056261D"/>
    <w:rsid w:val="00563749"/>
    <w:rsid w:val="00563C85"/>
    <w:rsid w:val="00563DDB"/>
    <w:rsid w:val="00564813"/>
    <w:rsid w:val="0056546C"/>
    <w:rsid w:val="0056563A"/>
    <w:rsid w:val="00565966"/>
    <w:rsid w:val="00565B05"/>
    <w:rsid w:val="00565BD3"/>
    <w:rsid w:val="00565F1B"/>
    <w:rsid w:val="005660CE"/>
    <w:rsid w:val="00566629"/>
    <w:rsid w:val="00567686"/>
    <w:rsid w:val="005676DC"/>
    <w:rsid w:val="005702C5"/>
    <w:rsid w:val="005715C9"/>
    <w:rsid w:val="0057175E"/>
    <w:rsid w:val="00571D67"/>
    <w:rsid w:val="00572DD3"/>
    <w:rsid w:val="00572E2F"/>
    <w:rsid w:val="00572E40"/>
    <w:rsid w:val="00573801"/>
    <w:rsid w:val="00573E40"/>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19F0"/>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475"/>
    <w:rsid w:val="0059595B"/>
    <w:rsid w:val="00595A3D"/>
    <w:rsid w:val="00595D44"/>
    <w:rsid w:val="0059614A"/>
    <w:rsid w:val="005961A9"/>
    <w:rsid w:val="005963B4"/>
    <w:rsid w:val="00597426"/>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AE7"/>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0697"/>
    <w:rsid w:val="005C132E"/>
    <w:rsid w:val="005C14A0"/>
    <w:rsid w:val="005C198B"/>
    <w:rsid w:val="005C1CBD"/>
    <w:rsid w:val="005C23D7"/>
    <w:rsid w:val="005C26CE"/>
    <w:rsid w:val="005C2859"/>
    <w:rsid w:val="005C287F"/>
    <w:rsid w:val="005C2947"/>
    <w:rsid w:val="005C2D2D"/>
    <w:rsid w:val="005C381C"/>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C7B"/>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7FD"/>
    <w:rsid w:val="005F492A"/>
    <w:rsid w:val="005F49D2"/>
    <w:rsid w:val="005F4CED"/>
    <w:rsid w:val="005F5352"/>
    <w:rsid w:val="005F5527"/>
    <w:rsid w:val="005F6B5C"/>
    <w:rsid w:val="005F6D08"/>
    <w:rsid w:val="005F6F91"/>
    <w:rsid w:val="005F7321"/>
    <w:rsid w:val="005F7CC7"/>
    <w:rsid w:val="00600BB4"/>
    <w:rsid w:val="00600F74"/>
    <w:rsid w:val="00601269"/>
    <w:rsid w:val="00601462"/>
    <w:rsid w:val="00601C2F"/>
    <w:rsid w:val="00602BBC"/>
    <w:rsid w:val="00603ABE"/>
    <w:rsid w:val="00603F19"/>
    <w:rsid w:val="00604065"/>
    <w:rsid w:val="00604D69"/>
    <w:rsid w:val="006052E4"/>
    <w:rsid w:val="00605442"/>
    <w:rsid w:val="00606105"/>
    <w:rsid w:val="0060683C"/>
    <w:rsid w:val="00607532"/>
    <w:rsid w:val="00607AA8"/>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17AD1"/>
    <w:rsid w:val="00617F1D"/>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135"/>
    <w:rsid w:val="006356A3"/>
    <w:rsid w:val="006356C7"/>
    <w:rsid w:val="006358A5"/>
    <w:rsid w:val="006358DD"/>
    <w:rsid w:val="006359D0"/>
    <w:rsid w:val="00635B2E"/>
    <w:rsid w:val="006364F7"/>
    <w:rsid w:val="0063650E"/>
    <w:rsid w:val="0063671B"/>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147"/>
    <w:rsid w:val="00640391"/>
    <w:rsid w:val="0064090C"/>
    <w:rsid w:val="00640A83"/>
    <w:rsid w:val="00640D00"/>
    <w:rsid w:val="00642D42"/>
    <w:rsid w:val="00642E0E"/>
    <w:rsid w:val="00643044"/>
    <w:rsid w:val="006430ED"/>
    <w:rsid w:val="006432EA"/>
    <w:rsid w:val="006434BE"/>
    <w:rsid w:val="006437FA"/>
    <w:rsid w:val="00643B35"/>
    <w:rsid w:val="00644879"/>
    <w:rsid w:val="00644C6D"/>
    <w:rsid w:val="00644F86"/>
    <w:rsid w:val="0064527F"/>
    <w:rsid w:val="006454AC"/>
    <w:rsid w:val="006457EB"/>
    <w:rsid w:val="00645A81"/>
    <w:rsid w:val="00646222"/>
    <w:rsid w:val="0064663D"/>
    <w:rsid w:val="00646944"/>
    <w:rsid w:val="00646CA0"/>
    <w:rsid w:val="00650112"/>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2B38"/>
    <w:rsid w:val="0066318C"/>
    <w:rsid w:val="006637B9"/>
    <w:rsid w:val="00663AAC"/>
    <w:rsid w:val="00664533"/>
    <w:rsid w:val="0066498E"/>
    <w:rsid w:val="00664A6F"/>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0B2"/>
    <w:rsid w:val="006713F7"/>
    <w:rsid w:val="00671A22"/>
    <w:rsid w:val="0067240D"/>
    <w:rsid w:val="006726E0"/>
    <w:rsid w:val="006726E2"/>
    <w:rsid w:val="00672DBF"/>
    <w:rsid w:val="006742C5"/>
    <w:rsid w:val="00674A96"/>
    <w:rsid w:val="00674B04"/>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616"/>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495B"/>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866"/>
    <w:rsid w:val="006C4D54"/>
    <w:rsid w:val="006C4F59"/>
    <w:rsid w:val="006C51B3"/>
    <w:rsid w:val="006C58DF"/>
    <w:rsid w:val="006C6030"/>
    <w:rsid w:val="006C6452"/>
    <w:rsid w:val="006C6CE3"/>
    <w:rsid w:val="006C7199"/>
    <w:rsid w:val="006C7422"/>
    <w:rsid w:val="006C7831"/>
    <w:rsid w:val="006C7BF3"/>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891"/>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4B9"/>
    <w:rsid w:val="00700615"/>
    <w:rsid w:val="00701259"/>
    <w:rsid w:val="00701441"/>
    <w:rsid w:val="00701DC8"/>
    <w:rsid w:val="00701EDB"/>
    <w:rsid w:val="00701F32"/>
    <w:rsid w:val="007021CD"/>
    <w:rsid w:val="00702A1E"/>
    <w:rsid w:val="00702A70"/>
    <w:rsid w:val="00702E9B"/>
    <w:rsid w:val="0070320C"/>
    <w:rsid w:val="007033B5"/>
    <w:rsid w:val="00703549"/>
    <w:rsid w:val="00704670"/>
    <w:rsid w:val="00704E3E"/>
    <w:rsid w:val="00705DA7"/>
    <w:rsid w:val="00706400"/>
    <w:rsid w:val="00706474"/>
    <w:rsid w:val="007069D0"/>
    <w:rsid w:val="0070704B"/>
    <w:rsid w:val="00710131"/>
    <w:rsid w:val="00710A59"/>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B3B"/>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47F66"/>
    <w:rsid w:val="00750052"/>
    <w:rsid w:val="00750D7D"/>
    <w:rsid w:val="00750DEE"/>
    <w:rsid w:val="00750F58"/>
    <w:rsid w:val="00751B35"/>
    <w:rsid w:val="007524DB"/>
    <w:rsid w:val="007526C7"/>
    <w:rsid w:val="00753115"/>
    <w:rsid w:val="007536B9"/>
    <w:rsid w:val="00753941"/>
    <w:rsid w:val="00753A65"/>
    <w:rsid w:val="00753ADE"/>
    <w:rsid w:val="00753BD6"/>
    <w:rsid w:val="007542AC"/>
    <w:rsid w:val="007547E6"/>
    <w:rsid w:val="00754D6C"/>
    <w:rsid w:val="007551D8"/>
    <w:rsid w:val="007557CF"/>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A0C"/>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14C"/>
    <w:rsid w:val="007A696C"/>
    <w:rsid w:val="007A70F6"/>
    <w:rsid w:val="007A711B"/>
    <w:rsid w:val="007A75A0"/>
    <w:rsid w:val="007A7E74"/>
    <w:rsid w:val="007A7F2A"/>
    <w:rsid w:val="007B0184"/>
    <w:rsid w:val="007B06A5"/>
    <w:rsid w:val="007B0A01"/>
    <w:rsid w:val="007B0C46"/>
    <w:rsid w:val="007B0EB3"/>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B2"/>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420"/>
    <w:rsid w:val="007D760B"/>
    <w:rsid w:val="007D77AF"/>
    <w:rsid w:val="007D77ED"/>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629"/>
    <w:rsid w:val="007E5AD7"/>
    <w:rsid w:val="007E68C3"/>
    <w:rsid w:val="007E69A8"/>
    <w:rsid w:val="007E6D16"/>
    <w:rsid w:val="007E6E23"/>
    <w:rsid w:val="007E6E5C"/>
    <w:rsid w:val="007E750F"/>
    <w:rsid w:val="007E7CB0"/>
    <w:rsid w:val="007E7D7C"/>
    <w:rsid w:val="007F02E3"/>
    <w:rsid w:val="007F09B9"/>
    <w:rsid w:val="007F0CD0"/>
    <w:rsid w:val="007F1517"/>
    <w:rsid w:val="007F1621"/>
    <w:rsid w:val="007F16B7"/>
    <w:rsid w:val="007F1D4F"/>
    <w:rsid w:val="007F1E7A"/>
    <w:rsid w:val="007F272A"/>
    <w:rsid w:val="007F2A7E"/>
    <w:rsid w:val="007F31CA"/>
    <w:rsid w:val="007F34DE"/>
    <w:rsid w:val="007F34EB"/>
    <w:rsid w:val="007F3B2C"/>
    <w:rsid w:val="007F3C16"/>
    <w:rsid w:val="007F42D5"/>
    <w:rsid w:val="007F4A1B"/>
    <w:rsid w:val="007F4AD9"/>
    <w:rsid w:val="007F4C7A"/>
    <w:rsid w:val="007F4E99"/>
    <w:rsid w:val="007F53B3"/>
    <w:rsid w:val="007F572D"/>
    <w:rsid w:val="007F5D02"/>
    <w:rsid w:val="007F6056"/>
    <w:rsid w:val="007F7FF2"/>
    <w:rsid w:val="00800066"/>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0CB1"/>
    <w:rsid w:val="0081167C"/>
    <w:rsid w:val="00811E96"/>
    <w:rsid w:val="00811EF6"/>
    <w:rsid w:val="0081268F"/>
    <w:rsid w:val="0081297F"/>
    <w:rsid w:val="008141D0"/>
    <w:rsid w:val="00814318"/>
    <w:rsid w:val="008148B4"/>
    <w:rsid w:val="0081495F"/>
    <w:rsid w:val="008153A7"/>
    <w:rsid w:val="008156AE"/>
    <w:rsid w:val="00815BD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5C7"/>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B48"/>
    <w:rsid w:val="00851C99"/>
    <w:rsid w:val="00851CD4"/>
    <w:rsid w:val="00851F62"/>
    <w:rsid w:val="00851FD3"/>
    <w:rsid w:val="00852213"/>
    <w:rsid w:val="0085238A"/>
    <w:rsid w:val="008524EB"/>
    <w:rsid w:val="00852890"/>
    <w:rsid w:val="0085318D"/>
    <w:rsid w:val="0085349C"/>
    <w:rsid w:val="008547B9"/>
    <w:rsid w:val="00856248"/>
    <w:rsid w:val="008565BC"/>
    <w:rsid w:val="00856648"/>
    <w:rsid w:val="0085672F"/>
    <w:rsid w:val="00856846"/>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6ED9"/>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6DE"/>
    <w:rsid w:val="00892BA2"/>
    <w:rsid w:val="00892F80"/>
    <w:rsid w:val="00893560"/>
    <w:rsid w:val="00893A03"/>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1FD"/>
    <w:rsid w:val="008B5847"/>
    <w:rsid w:val="008B5F0A"/>
    <w:rsid w:val="008B6972"/>
    <w:rsid w:val="008B7D7C"/>
    <w:rsid w:val="008C0238"/>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5A7"/>
    <w:rsid w:val="008D1B62"/>
    <w:rsid w:val="008D1B9E"/>
    <w:rsid w:val="008D1F9A"/>
    <w:rsid w:val="008D2082"/>
    <w:rsid w:val="008D2388"/>
    <w:rsid w:val="008D24C9"/>
    <w:rsid w:val="008D2547"/>
    <w:rsid w:val="008D2AEF"/>
    <w:rsid w:val="008D4146"/>
    <w:rsid w:val="008D42F6"/>
    <w:rsid w:val="008D5013"/>
    <w:rsid w:val="008D59E9"/>
    <w:rsid w:val="008D5C5C"/>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4C3"/>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ACD"/>
    <w:rsid w:val="00957B14"/>
    <w:rsid w:val="0096097F"/>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0DE"/>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3F6"/>
    <w:rsid w:val="009A7D33"/>
    <w:rsid w:val="009B09E5"/>
    <w:rsid w:val="009B0A9C"/>
    <w:rsid w:val="009B10AE"/>
    <w:rsid w:val="009B1240"/>
    <w:rsid w:val="009B1690"/>
    <w:rsid w:val="009B18D7"/>
    <w:rsid w:val="009B23EE"/>
    <w:rsid w:val="009B3610"/>
    <w:rsid w:val="009B37D3"/>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9E7"/>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F7F"/>
    <w:rsid w:val="00A12648"/>
    <w:rsid w:val="00A127BA"/>
    <w:rsid w:val="00A136A9"/>
    <w:rsid w:val="00A13855"/>
    <w:rsid w:val="00A139EC"/>
    <w:rsid w:val="00A13E28"/>
    <w:rsid w:val="00A140A3"/>
    <w:rsid w:val="00A14AAC"/>
    <w:rsid w:val="00A15500"/>
    <w:rsid w:val="00A155A6"/>
    <w:rsid w:val="00A15B34"/>
    <w:rsid w:val="00A1634E"/>
    <w:rsid w:val="00A16421"/>
    <w:rsid w:val="00A1647B"/>
    <w:rsid w:val="00A164C6"/>
    <w:rsid w:val="00A1708C"/>
    <w:rsid w:val="00A177A3"/>
    <w:rsid w:val="00A17907"/>
    <w:rsid w:val="00A2072F"/>
    <w:rsid w:val="00A20919"/>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263"/>
    <w:rsid w:val="00A5796E"/>
    <w:rsid w:val="00A57DEC"/>
    <w:rsid w:val="00A60040"/>
    <w:rsid w:val="00A6060D"/>
    <w:rsid w:val="00A60C13"/>
    <w:rsid w:val="00A615A6"/>
    <w:rsid w:val="00A61AD5"/>
    <w:rsid w:val="00A61C95"/>
    <w:rsid w:val="00A62ADC"/>
    <w:rsid w:val="00A62CDE"/>
    <w:rsid w:val="00A62DEF"/>
    <w:rsid w:val="00A63058"/>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48"/>
    <w:rsid w:val="00A65DCD"/>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4F6B"/>
    <w:rsid w:val="00A75387"/>
    <w:rsid w:val="00A758BE"/>
    <w:rsid w:val="00A75C2A"/>
    <w:rsid w:val="00A7668A"/>
    <w:rsid w:val="00A76BC8"/>
    <w:rsid w:val="00A76C99"/>
    <w:rsid w:val="00A76F14"/>
    <w:rsid w:val="00A775D5"/>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64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2F51"/>
    <w:rsid w:val="00AB5377"/>
    <w:rsid w:val="00AB5B77"/>
    <w:rsid w:val="00AB5C1D"/>
    <w:rsid w:val="00AB7D08"/>
    <w:rsid w:val="00AB7F4B"/>
    <w:rsid w:val="00AB7F83"/>
    <w:rsid w:val="00AC0B81"/>
    <w:rsid w:val="00AC2300"/>
    <w:rsid w:val="00AC3451"/>
    <w:rsid w:val="00AC3506"/>
    <w:rsid w:val="00AC387E"/>
    <w:rsid w:val="00AC40B4"/>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97"/>
    <w:rsid w:val="00AD52D1"/>
    <w:rsid w:val="00AD54E1"/>
    <w:rsid w:val="00AD5632"/>
    <w:rsid w:val="00AD6222"/>
    <w:rsid w:val="00AD6306"/>
    <w:rsid w:val="00AD67DE"/>
    <w:rsid w:val="00AD7076"/>
    <w:rsid w:val="00AD739C"/>
    <w:rsid w:val="00AE0764"/>
    <w:rsid w:val="00AE090E"/>
    <w:rsid w:val="00AE14B5"/>
    <w:rsid w:val="00AE16D1"/>
    <w:rsid w:val="00AE1BC1"/>
    <w:rsid w:val="00AE1BD1"/>
    <w:rsid w:val="00AE1DBE"/>
    <w:rsid w:val="00AE21FF"/>
    <w:rsid w:val="00AE276C"/>
    <w:rsid w:val="00AE340A"/>
    <w:rsid w:val="00AE3DF4"/>
    <w:rsid w:val="00AE41D4"/>
    <w:rsid w:val="00AE4788"/>
    <w:rsid w:val="00AE4BEA"/>
    <w:rsid w:val="00AE4C6D"/>
    <w:rsid w:val="00AE50A3"/>
    <w:rsid w:val="00AE50BE"/>
    <w:rsid w:val="00AE54FF"/>
    <w:rsid w:val="00AE563F"/>
    <w:rsid w:val="00AE6595"/>
    <w:rsid w:val="00AE6B0B"/>
    <w:rsid w:val="00AE71A8"/>
    <w:rsid w:val="00AE74AF"/>
    <w:rsid w:val="00AE74B3"/>
    <w:rsid w:val="00AE74DF"/>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515"/>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0C8A"/>
    <w:rsid w:val="00B91455"/>
    <w:rsid w:val="00B91478"/>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424"/>
    <w:rsid w:val="00BC59BE"/>
    <w:rsid w:val="00BC5C80"/>
    <w:rsid w:val="00BC5D5B"/>
    <w:rsid w:val="00BC5F08"/>
    <w:rsid w:val="00BC6161"/>
    <w:rsid w:val="00BC65A4"/>
    <w:rsid w:val="00BC65B2"/>
    <w:rsid w:val="00BC717C"/>
    <w:rsid w:val="00BC75B3"/>
    <w:rsid w:val="00BC7B04"/>
    <w:rsid w:val="00BC7E15"/>
    <w:rsid w:val="00BC7E36"/>
    <w:rsid w:val="00BD00DB"/>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0F"/>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29D"/>
    <w:rsid w:val="00BF1423"/>
    <w:rsid w:val="00BF16BA"/>
    <w:rsid w:val="00BF18FE"/>
    <w:rsid w:val="00BF194F"/>
    <w:rsid w:val="00BF1C55"/>
    <w:rsid w:val="00BF224A"/>
    <w:rsid w:val="00BF28A4"/>
    <w:rsid w:val="00BF293F"/>
    <w:rsid w:val="00BF37C5"/>
    <w:rsid w:val="00BF3AAA"/>
    <w:rsid w:val="00BF42FD"/>
    <w:rsid w:val="00BF497A"/>
    <w:rsid w:val="00BF4AC8"/>
    <w:rsid w:val="00BF4B71"/>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07DC0"/>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5D86"/>
    <w:rsid w:val="00C3626C"/>
    <w:rsid w:val="00C36CE9"/>
    <w:rsid w:val="00C37741"/>
    <w:rsid w:val="00C37E3D"/>
    <w:rsid w:val="00C4041E"/>
    <w:rsid w:val="00C40C64"/>
    <w:rsid w:val="00C416B3"/>
    <w:rsid w:val="00C42FA8"/>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017"/>
    <w:rsid w:val="00C61597"/>
    <w:rsid w:val="00C617BF"/>
    <w:rsid w:val="00C62692"/>
    <w:rsid w:val="00C62791"/>
    <w:rsid w:val="00C62FA1"/>
    <w:rsid w:val="00C632D6"/>
    <w:rsid w:val="00C63E6F"/>
    <w:rsid w:val="00C63F9B"/>
    <w:rsid w:val="00C64069"/>
    <w:rsid w:val="00C6477F"/>
    <w:rsid w:val="00C64871"/>
    <w:rsid w:val="00C64B36"/>
    <w:rsid w:val="00C64C87"/>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32E"/>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4BF"/>
    <w:rsid w:val="00CB28EA"/>
    <w:rsid w:val="00CB30F5"/>
    <w:rsid w:val="00CB315D"/>
    <w:rsid w:val="00CB38FE"/>
    <w:rsid w:val="00CB3B4E"/>
    <w:rsid w:val="00CB3EC6"/>
    <w:rsid w:val="00CB4AEE"/>
    <w:rsid w:val="00CB4BEE"/>
    <w:rsid w:val="00CB4F56"/>
    <w:rsid w:val="00CB598E"/>
    <w:rsid w:val="00CB68CC"/>
    <w:rsid w:val="00CB6BB5"/>
    <w:rsid w:val="00CB6D6A"/>
    <w:rsid w:val="00CB6F9F"/>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DA2"/>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4A5C"/>
    <w:rsid w:val="00CF5173"/>
    <w:rsid w:val="00CF51E8"/>
    <w:rsid w:val="00CF5BA3"/>
    <w:rsid w:val="00CF5F43"/>
    <w:rsid w:val="00CF637A"/>
    <w:rsid w:val="00CF6719"/>
    <w:rsid w:val="00CF6A48"/>
    <w:rsid w:val="00CF7C31"/>
    <w:rsid w:val="00CF7E25"/>
    <w:rsid w:val="00D00450"/>
    <w:rsid w:val="00D004A6"/>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289"/>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B6F"/>
    <w:rsid w:val="00D431CB"/>
    <w:rsid w:val="00D446AE"/>
    <w:rsid w:val="00D447D3"/>
    <w:rsid w:val="00D455CC"/>
    <w:rsid w:val="00D457ED"/>
    <w:rsid w:val="00D458A6"/>
    <w:rsid w:val="00D464F2"/>
    <w:rsid w:val="00D468B0"/>
    <w:rsid w:val="00D46AEF"/>
    <w:rsid w:val="00D46CB2"/>
    <w:rsid w:val="00D46D32"/>
    <w:rsid w:val="00D46EB7"/>
    <w:rsid w:val="00D46F56"/>
    <w:rsid w:val="00D476EB"/>
    <w:rsid w:val="00D478AA"/>
    <w:rsid w:val="00D47F55"/>
    <w:rsid w:val="00D506BD"/>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C52"/>
    <w:rsid w:val="00D6722A"/>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754"/>
    <w:rsid w:val="00D8099D"/>
    <w:rsid w:val="00D80CD9"/>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5D68"/>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4655"/>
    <w:rsid w:val="00DB532F"/>
    <w:rsid w:val="00DB53D6"/>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3E6"/>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3ECA"/>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6A6"/>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AD4"/>
    <w:rsid w:val="00E15C68"/>
    <w:rsid w:val="00E16E4C"/>
    <w:rsid w:val="00E173EF"/>
    <w:rsid w:val="00E20A78"/>
    <w:rsid w:val="00E20AFC"/>
    <w:rsid w:val="00E20B14"/>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175"/>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6A"/>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132"/>
    <w:rsid w:val="00E55D57"/>
    <w:rsid w:val="00E55DB0"/>
    <w:rsid w:val="00E565E2"/>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997"/>
    <w:rsid w:val="00E87A23"/>
    <w:rsid w:val="00E90229"/>
    <w:rsid w:val="00E90ABA"/>
    <w:rsid w:val="00E91899"/>
    <w:rsid w:val="00E91A6F"/>
    <w:rsid w:val="00E9214A"/>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0E6"/>
    <w:rsid w:val="00EA7391"/>
    <w:rsid w:val="00EA7C1F"/>
    <w:rsid w:val="00EB0265"/>
    <w:rsid w:val="00EB09C3"/>
    <w:rsid w:val="00EB0AA6"/>
    <w:rsid w:val="00EB0DC5"/>
    <w:rsid w:val="00EB1273"/>
    <w:rsid w:val="00EB1C22"/>
    <w:rsid w:val="00EB1ED2"/>
    <w:rsid w:val="00EB223C"/>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7BE"/>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4429"/>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1EA"/>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B52"/>
    <w:rsid w:val="00EF5517"/>
    <w:rsid w:val="00EF5CDA"/>
    <w:rsid w:val="00EF613D"/>
    <w:rsid w:val="00EF6CDF"/>
    <w:rsid w:val="00EF6DC4"/>
    <w:rsid w:val="00EF70BA"/>
    <w:rsid w:val="00EF7891"/>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757"/>
    <w:rsid w:val="00F15F5B"/>
    <w:rsid w:val="00F15FE6"/>
    <w:rsid w:val="00F16210"/>
    <w:rsid w:val="00F164D5"/>
    <w:rsid w:val="00F16C06"/>
    <w:rsid w:val="00F1792F"/>
    <w:rsid w:val="00F17A56"/>
    <w:rsid w:val="00F20474"/>
    <w:rsid w:val="00F209A2"/>
    <w:rsid w:val="00F209E9"/>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37E"/>
    <w:rsid w:val="00F52456"/>
    <w:rsid w:val="00F5281E"/>
    <w:rsid w:val="00F531AA"/>
    <w:rsid w:val="00F536B7"/>
    <w:rsid w:val="00F537AD"/>
    <w:rsid w:val="00F53A7D"/>
    <w:rsid w:val="00F53BDD"/>
    <w:rsid w:val="00F53C72"/>
    <w:rsid w:val="00F53FEE"/>
    <w:rsid w:val="00F5467A"/>
    <w:rsid w:val="00F549B3"/>
    <w:rsid w:val="00F54DAB"/>
    <w:rsid w:val="00F54DC4"/>
    <w:rsid w:val="00F553B5"/>
    <w:rsid w:val="00F55CC6"/>
    <w:rsid w:val="00F55CDC"/>
    <w:rsid w:val="00F56161"/>
    <w:rsid w:val="00F561CC"/>
    <w:rsid w:val="00F563CD"/>
    <w:rsid w:val="00F566B9"/>
    <w:rsid w:val="00F56862"/>
    <w:rsid w:val="00F56FE5"/>
    <w:rsid w:val="00F575AF"/>
    <w:rsid w:val="00F57925"/>
    <w:rsid w:val="00F57A83"/>
    <w:rsid w:val="00F57C29"/>
    <w:rsid w:val="00F6049A"/>
    <w:rsid w:val="00F604F4"/>
    <w:rsid w:val="00F60AFA"/>
    <w:rsid w:val="00F61098"/>
    <w:rsid w:val="00F619AB"/>
    <w:rsid w:val="00F62542"/>
    <w:rsid w:val="00F62588"/>
    <w:rsid w:val="00F627EB"/>
    <w:rsid w:val="00F629BF"/>
    <w:rsid w:val="00F633D8"/>
    <w:rsid w:val="00F6431B"/>
    <w:rsid w:val="00F649DA"/>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0ED7"/>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903"/>
    <w:rsid w:val="00FA1B03"/>
    <w:rsid w:val="00FA214C"/>
    <w:rsid w:val="00FA24F3"/>
    <w:rsid w:val="00FA263E"/>
    <w:rsid w:val="00FA2798"/>
    <w:rsid w:val="00FA3051"/>
    <w:rsid w:val="00FA3679"/>
    <w:rsid w:val="00FA3A4D"/>
    <w:rsid w:val="00FA4041"/>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11D"/>
    <w:rsid w:val="00FB6302"/>
    <w:rsid w:val="00FB63D1"/>
    <w:rsid w:val="00FB68DD"/>
    <w:rsid w:val="00FB6BC5"/>
    <w:rsid w:val="00FB7718"/>
    <w:rsid w:val="00FB7957"/>
    <w:rsid w:val="00FB7BBB"/>
    <w:rsid w:val="00FB7F99"/>
    <w:rsid w:val="00FC02F4"/>
    <w:rsid w:val="00FC2683"/>
    <w:rsid w:val="00FC2810"/>
    <w:rsid w:val="00FC299F"/>
    <w:rsid w:val="00FC3213"/>
    <w:rsid w:val="00FC3C6C"/>
    <w:rsid w:val="00FC4453"/>
    <w:rsid w:val="00FC48C6"/>
    <w:rsid w:val="00FC48E7"/>
    <w:rsid w:val="00FC4A91"/>
    <w:rsid w:val="00FC4E0B"/>
    <w:rsid w:val="00FC6141"/>
    <w:rsid w:val="00FC623A"/>
    <w:rsid w:val="00FC646D"/>
    <w:rsid w:val="00FC64C9"/>
    <w:rsid w:val="00FC65E5"/>
    <w:rsid w:val="00FC6C78"/>
    <w:rsid w:val="00FC6CEF"/>
    <w:rsid w:val="00FC6CFC"/>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08"/>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w:docVars>
    <w:docVar w:name="btnwarning" w:val="1"/>
    <w:docVar w:name="sivug" w:val="1"/>
    <w:docVar w:name="space" w:val="1.3"/>
  </w:docVar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HAnsi"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8B5"/>
    <w:pPr>
      <w:bidi/>
      <w:spacing w:after="0" w:line="312" w:lineRule="auto"/>
    </w:pPr>
  </w:style>
  <w:style w:type="paragraph" w:styleId="Heading1">
    <w:name w:val="heading 1"/>
    <w:basedOn w:val="Normal"/>
    <w:next w:val="Normal"/>
    <w:link w:val="11"/>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22"/>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32"/>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41"/>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51"/>
    <w:uiPriority w:val="1"/>
    <w:qFormat/>
    <w:rsid w:val="00F41DE0"/>
    <w:pPr>
      <w:keepNext/>
      <w:keepLines/>
      <w:outlineLvl w:val="4"/>
    </w:pPr>
    <w:rPr>
      <w:rFonts w:eastAsiaTheme="majorEastAsia"/>
      <w:bCs/>
      <w:spacing w:val="40"/>
    </w:rPr>
  </w:style>
  <w:style w:type="paragraph" w:styleId="Heading6">
    <w:name w:val="heading 6"/>
    <w:basedOn w:val="Normal"/>
    <w:next w:val="Normal"/>
    <w:link w:val="61"/>
    <w:uiPriority w:val="1"/>
    <w:qFormat/>
    <w:rsid w:val="00F41DE0"/>
    <w:pPr>
      <w:keepNext/>
      <w:keepLines/>
      <w:outlineLvl w:val="5"/>
    </w:pPr>
    <w:rPr>
      <w:rFonts w:eastAsiaTheme="majorEastAsia"/>
      <w:spacing w:val="40"/>
    </w:rPr>
  </w:style>
  <w:style w:type="paragraph" w:styleId="Heading7">
    <w:name w:val="heading 7"/>
    <w:basedOn w:val="Normal"/>
    <w:next w:val="Normal"/>
    <w:link w:val="71"/>
    <w:uiPriority w:val="1"/>
    <w:qFormat/>
    <w:rsid w:val="00F41DE0"/>
    <w:pPr>
      <w:keepNext/>
      <w:keepLines/>
      <w:outlineLvl w:val="6"/>
    </w:pPr>
    <w:rPr>
      <w:rFonts w:eastAsiaTheme="majorEastAsia"/>
      <w:bCs/>
      <w:spacing w:val="40"/>
    </w:rPr>
  </w:style>
  <w:style w:type="paragraph" w:styleId="Heading8">
    <w:name w:val="heading 8"/>
    <w:basedOn w:val="Normal"/>
    <w:next w:val="Normal"/>
    <w:link w:val="81"/>
    <w:uiPriority w:val="1"/>
    <w:qFormat/>
    <w:rsid w:val="00F41DE0"/>
    <w:pPr>
      <w:keepNext/>
      <w:keepLines/>
      <w:outlineLvl w:val="7"/>
    </w:pPr>
    <w:rPr>
      <w:rFonts w:eastAsiaTheme="majorEastAsia"/>
      <w:spacing w:val="40"/>
    </w:rPr>
  </w:style>
  <w:style w:type="paragraph" w:styleId="Heading9">
    <w:name w:val="heading 9"/>
    <w:basedOn w:val="Normal"/>
    <w:next w:val="Normal"/>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1">
    <w:name w:val="כותרת 1 תו1"/>
    <w:basedOn w:val="DefaultParagraphFont"/>
    <w:link w:val="Heading1"/>
    <w:uiPriority w:val="1"/>
    <w:rsid w:val="00F41DE0"/>
    <w:rPr>
      <w:rFonts w:eastAsiaTheme="majorEastAsia"/>
      <w:bCs/>
      <w:szCs w:val="36"/>
      <w:u w:val="single"/>
    </w:rPr>
  </w:style>
  <w:style w:type="character" w:customStyle="1" w:styleId="22">
    <w:name w:val="כותרת 2 תו2"/>
    <w:basedOn w:val="DefaultParagraphFont"/>
    <w:link w:val="Heading2"/>
    <w:uiPriority w:val="1"/>
    <w:rsid w:val="00F41DE0"/>
    <w:rPr>
      <w:rFonts w:eastAsiaTheme="majorEastAsia"/>
      <w:bCs/>
      <w:szCs w:val="32"/>
    </w:rPr>
  </w:style>
  <w:style w:type="character" w:customStyle="1" w:styleId="32">
    <w:name w:val="כותרת 3 תו2"/>
    <w:basedOn w:val="DefaultParagraphFont"/>
    <w:link w:val="Heading3"/>
    <w:uiPriority w:val="1"/>
    <w:rsid w:val="00F41DE0"/>
    <w:rPr>
      <w:rFonts w:eastAsiaTheme="majorEastAsia"/>
      <w:bCs/>
      <w:szCs w:val="28"/>
      <w:u w:val="single"/>
    </w:rPr>
  </w:style>
  <w:style w:type="character" w:customStyle="1" w:styleId="41">
    <w:name w:val="כותרת 4 תו1"/>
    <w:basedOn w:val="DefaultParagraphFont"/>
    <w:link w:val="Heading4"/>
    <w:uiPriority w:val="1"/>
    <w:rsid w:val="00F41DE0"/>
    <w:rPr>
      <w:rFonts w:eastAsiaTheme="majorEastAsia"/>
      <w:bCs/>
      <w:szCs w:val="26"/>
    </w:rPr>
  </w:style>
  <w:style w:type="character" w:customStyle="1" w:styleId="51">
    <w:name w:val="כותרת 5 תו1"/>
    <w:basedOn w:val="DefaultParagraphFont"/>
    <w:link w:val="Heading5"/>
    <w:uiPriority w:val="1"/>
    <w:rsid w:val="00F41DE0"/>
    <w:rPr>
      <w:rFonts w:eastAsiaTheme="majorEastAsia"/>
      <w:bCs/>
      <w:spacing w:val="40"/>
    </w:rPr>
  </w:style>
  <w:style w:type="character" w:customStyle="1" w:styleId="61">
    <w:name w:val="כותרת 6 תו1"/>
    <w:basedOn w:val="DefaultParagraphFont"/>
    <w:link w:val="Heading6"/>
    <w:uiPriority w:val="1"/>
    <w:rsid w:val="00F41DE0"/>
    <w:rPr>
      <w:rFonts w:eastAsiaTheme="majorEastAsia"/>
      <w:spacing w:val="40"/>
    </w:rPr>
  </w:style>
  <w:style w:type="character" w:customStyle="1" w:styleId="71">
    <w:name w:val="כותרת 7 תו1"/>
    <w:basedOn w:val="DefaultParagraphFont"/>
    <w:link w:val="Heading7"/>
    <w:uiPriority w:val="1"/>
    <w:rsid w:val="00F41DE0"/>
    <w:rPr>
      <w:rFonts w:eastAsiaTheme="majorEastAsia"/>
      <w:bCs/>
      <w:spacing w:val="40"/>
    </w:rPr>
  </w:style>
  <w:style w:type="character" w:customStyle="1" w:styleId="81">
    <w:name w:val="כותרת 8 תו1"/>
    <w:basedOn w:val="DefaultParagraphFont"/>
    <w:link w:val="Heading8"/>
    <w:uiPriority w:val="1"/>
    <w:rsid w:val="00F41DE0"/>
    <w:rPr>
      <w:rFonts w:eastAsiaTheme="majorEastAsia"/>
      <w:spacing w:val="40"/>
    </w:rPr>
  </w:style>
  <w:style w:type="paragraph" w:styleId="Header">
    <w:name w:val="header"/>
    <w:basedOn w:val="Normal"/>
    <w:link w:val="1"/>
    <w:uiPriority w:val="99"/>
    <w:unhideWhenUsed/>
    <w:rsid w:val="000501A4"/>
    <w:pPr>
      <w:tabs>
        <w:tab w:val="center" w:pos="4153"/>
        <w:tab w:val="right" w:pos="8306"/>
      </w:tabs>
      <w:spacing w:line="240" w:lineRule="auto"/>
    </w:pPr>
  </w:style>
  <w:style w:type="character" w:customStyle="1" w:styleId="1">
    <w:name w:val="כותרת עליונה תו1"/>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2"/>
    <w:uiPriority w:val="99"/>
    <w:unhideWhenUsed/>
    <w:qFormat/>
    <w:rsid w:val="000501A4"/>
    <w:pPr>
      <w:tabs>
        <w:tab w:val="center" w:pos="4153"/>
        <w:tab w:val="right" w:pos="8306"/>
      </w:tabs>
      <w:spacing w:line="240" w:lineRule="auto"/>
    </w:pPr>
  </w:style>
  <w:style w:type="character" w:customStyle="1" w:styleId="2">
    <w:name w:val="כותרת תחתונה תו2"/>
    <w:aliases w:val="כותרת תחתונה תו תו תו תו תו תו1,כותרת תחתונה תו תו תו תו1"/>
    <w:basedOn w:val="DefaultParagraphFont"/>
    <w:link w:val="Footer"/>
    <w:uiPriority w:val="99"/>
    <w:rsid w:val="000501A4"/>
  </w:style>
  <w:style w:type="paragraph" w:styleId="Date">
    <w:name w:val="Date"/>
    <w:basedOn w:val="Normal"/>
    <w:next w:val="Normal"/>
    <w:link w:val="20"/>
    <w:uiPriority w:val="99"/>
    <w:unhideWhenUsed/>
    <w:rsid w:val="000501A4"/>
    <w:pPr>
      <w:spacing w:before="120" w:line="240" w:lineRule="auto"/>
    </w:pPr>
  </w:style>
  <w:style w:type="character" w:customStyle="1" w:styleId="20">
    <w:name w:val="תאריך תו2"/>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
    <w:basedOn w:val="Normal"/>
    <w:link w:val="3"/>
    <w:uiPriority w:val="99"/>
    <w:rsid w:val="00574579"/>
    <w:pPr>
      <w:spacing w:line="240" w:lineRule="auto"/>
      <w:ind w:left="720" w:hanging="720"/>
    </w:pPr>
    <w:rPr>
      <w:szCs w:val="20"/>
    </w:rPr>
  </w:style>
  <w:style w:type="character" w:customStyle="1" w:styleId="3">
    <w:name w:val="טקסט הערת שוליים תו3"/>
    <w:aliases w:val=" Char תו1,FOOTNOTES תו1,Footnote Text - Sharp Char Char תו1,Footnote Text - Sharp Char תו1,Footnote Text - Sharp תו1,Footnote Text Char Char Char Char Char תו1,Footnote reference תו1,Sharp - Footnote Text תו1,fn תו1,footnote text תו"/>
    <w:basedOn w:val="DefaultParagraphFont"/>
    <w:link w:val="FootnoteText"/>
    <w:uiPriority w:val="99"/>
    <w:rsid w:val="00574579"/>
    <w:rPr>
      <w:szCs w:val="20"/>
    </w:rPr>
  </w:style>
  <w:style w:type="character" w:styleId="FootnoteReference0">
    <w:name w:val="footnote reference"/>
    <w:aliases w:val="Footnote Reference_0,Footnote Reference_0_0,Footnote Reference_0_0_0,Footnote Reference_0_0_0_0,Footnote Reference_1,Footnote Reference_2,Footnote Reference_3,Footnote Reference_3_0,Footnote Reference_4,Footnote text,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13"/>
    <w:uiPriority w:val="99"/>
    <w:unhideWhenUsed/>
    <w:rsid w:val="00AF6305"/>
    <w:pPr>
      <w:spacing w:line="240" w:lineRule="auto"/>
    </w:pPr>
    <w:rPr>
      <w:rFonts w:ascii="Tahoma" w:hAnsi="Tahoma" w:cs="Tahoma"/>
      <w:sz w:val="18"/>
      <w:szCs w:val="18"/>
    </w:rPr>
  </w:style>
  <w:style w:type="character" w:customStyle="1" w:styleId="13">
    <w:name w:val="טקסט בלונים תו1"/>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14"/>
    <w:uiPriority w:val="99"/>
    <w:unhideWhenUsed/>
    <w:rsid w:val="005F492A"/>
    <w:pPr>
      <w:spacing w:line="240" w:lineRule="auto"/>
    </w:pPr>
    <w:rPr>
      <w:szCs w:val="20"/>
    </w:rPr>
  </w:style>
  <w:style w:type="character" w:customStyle="1" w:styleId="14">
    <w:name w:val="טקסט הערה תו1"/>
    <w:basedOn w:val="DefaultParagraphFont"/>
    <w:link w:val="CommentText"/>
    <w:uiPriority w:val="99"/>
    <w:rsid w:val="005F492A"/>
    <w:rPr>
      <w:szCs w:val="20"/>
    </w:rPr>
  </w:style>
  <w:style w:type="paragraph" w:styleId="CommentSubject">
    <w:name w:val="annotation subject"/>
    <w:basedOn w:val="CommentText"/>
    <w:next w:val="CommentText"/>
    <w:link w:val="21"/>
    <w:uiPriority w:val="99"/>
    <w:unhideWhenUsed/>
    <w:rsid w:val="005F492A"/>
    <w:rPr>
      <w:b/>
      <w:bCs/>
    </w:rPr>
  </w:style>
  <w:style w:type="character" w:customStyle="1" w:styleId="21">
    <w:name w:val="נושא הערה תו2"/>
    <w:basedOn w:val="14"/>
    <w:link w:val="CommentSubject"/>
    <w:uiPriority w:val="99"/>
    <w:rsid w:val="005F492A"/>
    <w:rPr>
      <w:b/>
      <w:bCs/>
      <w:szCs w:val="20"/>
    </w:rPr>
  </w:style>
  <w:style w:type="paragraph" w:styleId="ListParagraph">
    <w:name w:val="List Paragraph"/>
    <w:aliases w:val="Dell,LP1,פיסקת bullets"/>
    <w:basedOn w:val="Normal"/>
    <w:link w:val="a2"/>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hAnsi="Tahoma" w:eastAsiaTheme="minorEastAsi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5">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hAnsi="Tahoma" w:eastAsiaTheme="minorEastAsia" w:cs="Tahoma"/>
      <w:sz w:val="17"/>
      <w:szCs w:val="18"/>
    </w:rPr>
  </w:style>
  <w:style w:type="paragraph" w:styleId="BodyTextIndent">
    <w:name w:val="Body Text Indent"/>
    <w:basedOn w:val="Normal"/>
    <w:link w:val="a"/>
    <w:uiPriority w:val="99"/>
    <w:unhideWhenUsed/>
    <w:rsid w:val="0006189A"/>
    <w:pPr>
      <w:spacing w:after="120"/>
      <w:ind w:left="340"/>
    </w:pPr>
    <w:rPr>
      <w:rFonts w:ascii="Tahoma" w:hAnsi="Tahoma" w:cs="Tahoma"/>
      <w:sz w:val="16"/>
      <w:szCs w:val="20"/>
    </w:rPr>
  </w:style>
  <w:style w:type="character" w:customStyle="1" w:styleId="a">
    <w:name w:val="כניסה בגוף טקסט תו"/>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0">
    <w:name w:val="תואר"/>
    <w:basedOn w:val="Normal"/>
    <w:link w:val="a1"/>
    <w:qFormat/>
    <w:rsid w:val="00417266"/>
    <w:pPr>
      <w:spacing w:line="240" w:lineRule="auto"/>
      <w:jc w:val="center"/>
    </w:pPr>
    <w:rPr>
      <w:rFonts w:eastAsia="Times New Roman" w:cs="Times New Roman"/>
      <w:b/>
      <w:bCs/>
      <w:sz w:val="32"/>
      <w:szCs w:val="32"/>
      <w:lang w:eastAsia="he-IL"/>
    </w:rPr>
  </w:style>
  <w:style w:type="character" w:customStyle="1" w:styleId="a1">
    <w:name w:val="תואר תו"/>
    <w:link w:val="a0"/>
    <w:locked/>
    <w:rsid w:val="00417266"/>
    <w:rPr>
      <w:rFonts w:eastAsia="Times New Roman" w:cs="Times New Roman"/>
      <w:b/>
      <w:bCs/>
      <w:sz w:val="32"/>
      <w:szCs w:val="32"/>
      <w:lang w:eastAsia="he-IL"/>
    </w:rPr>
  </w:style>
  <w:style w:type="paragraph" w:customStyle="1" w:styleId="p00">
    <w:name w:val="p00"/>
    <w:basedOn w:val="Normal"/>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3">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6">
    <w:name w:val="נושא הערה תו1"/>
    <w:basedOn w:val="14"/>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0">
    <w:name w:val="71ג הערות שוליים"/>
    <w:basedOn w:val="FootnoteText"/>
    <w:link w:val="71Char2"/>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1">
    <w:name w:val="71ג לוחות/תרשימים/תמונות/אינפוגרפיקה/מפות"/>
    <w:basedOn w:val="Normal"/>
    <w:qFormat/>
    <w:rsid w:val="006509BB"/>
    <w:pPr>
      <w:keepNext/>
      <w:spacing w:before="240" w:after="240" w:line="260" w:lineRule="exact"/>
      <w:jc w:val="center"/>
    </w:pPr>
    <w:rPr>
      <w:rFonts w:ascii="Tahoma" w:hAnsi="Tahoma" w:eastAsiaTheme="minorEastAsi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2">
    <w:name w:val="פיסקת רשימה תו"/>
    <w:aliases w:val="Dell תו,LP1 תו,פיסקת bullets תו"/>
    <w:link w:val="ListParagraph"/>
    <w:uiPriority w:val="34"/>
    <w:rsid w:val="00DD7B55"/>
  </w:style>
  <w:style w:type="paragraph" w:customStyle="1" w:styleId="712">
    <w:name w:val="71ג הזחה ראשונה מספר"/>
    <w:basedOn w:val="ListParagraph"/>
    <w:link w:val="71Char7"/>
    <w:qFormat/>
    <w:rsid w:val="00882EB6"/>
    <w:pPr>
      <w:spacing w:after="180" w:line="260" w:lineRule="exact"/>
      <w:ind w:left="0"/>
      <w:contextualSpacing w:val="0"/>
    </w:pPr>
    <w:rPr>
      <w:rFonts w:ascii="Tahoma" w:hAnsi="Tahoma" w:cs="Tahoma"/>
      <w:color w:val="0D0D0D" w:themeColor="text1" w:themeTint="F2"/>
      <w:sz w:val="18"/>
      <w:szCs w:val="18"/>
    </w:rPr>
  </w:style>
  <w:style w:type="paragraph" w:customStyle="1" w:styleId="713">
    <w:name w:val="71ג הזחה שנייה ריק"/>
    <w:basedOn w:val="BodyTextIndent"/>
    <w:link w:val="71Char"/>
    <w:qFormat/>
    <w:rsid w:val="0074714A"/>
    <w:pPr>
      <w:spacing w:after="180" w:line="260" w:lineRule="exact"/>
      <w:ind w:left="794"/>
    </w:pPr>
    <w:rPr>
      <w:color w:val="0D0D0D" w:themeColor="text1" w:themeTint="F2"/>
      <w:sz w:val="18"/>
      <w:szCs w:val="18"/>
    </w:rPr>
  </w:style>
  <w:style w:type="paragraph" w:customStyle="1" w:styleId="714">
    <w:name w:val="71ג הזחה שנייה אותיות"/>
    <w:basedOn w:val="ListParagraph"/>
    <w:qFormat/>
    <w:rsid w:val="00591F15"/>
    <w:pPr>
      <w:spacing w:after="180" w:line="260" w:lineRule="exact"/>
      <w:ind w:left="0"/>
    </w:pPr>
    <w:rPr>
      <w:rFonts w:ascii="Tahoma" w:hAnsi="Tahoma" w:cs="Tahoma"/>
      <w:color w:val="0D0D0D" w:themeColor="text1" w:themeTint="F2"/>
      <w:sz w:val="18"/>
      <w:szCs w:val="18"/>
    </w:rPr>
  </w:style>
  <w:style w:type="paragraph" w:customStyle="1" w:styleId="715">
    <w:name w:val="71ג מקרא+הערות לתרשים/לוח/תמונה"/>
    <w:basedOn w:val="710"/>
    <w:link w:val="71Char3"/>
    <w:qFormat/>
    <w:rsid w:val="00916920"/>
    <w:pPr>
      <w:spacing w:before="120" w:after="240" w:line="260" w:lineRule="exact"/>
      <w:ind w:left="0" w:firstLine="0"/>
    </w:pPr>
    <w:rPr>
      <w:sz w:val="16"/>
      <w:szCs w:val="16"/>
    </w:rPr>
  </w:style>
  <w:style w:type="paragraph" w:customStyle="1" w:styleId="716">
    <w:name w:val="71ג קוביה כחולה הזחה שנייה"/>
    <w:basedOn w:val="RESHET"/>
    <w:link w:val="71Char10"/>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7">
    <w:name w:val="71ג קוביה כחולה בתוך הזחה ראשונה"/>
    <w:basedOn w:val="716"/>
    <w:link w:val="71Char11"/>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8">
    <w:name w:val="71ג הזחה שנייה ללא מספר"/>
    <w:basedOn w:val="713"/>
    <w:link w:val="71Char0"/>
    <w:qFormat/>
    <w:rsid w:val="00543F8A"/>
  </w:style>
  <w:style w:type="character" w:customStyle="1" w:styleId="71Char">
    <w:name w:val="71ג הזחה שנייה ריק Char"/>
    <w:basedOn w:val="a"/>
    <w:link w:val="713"/>
    <w:rsid w:val="0074714A"/>
    <w:rPr>
      <w:rFonts w:ascii="Tahoma" w:hAnsi="Tahoma" w:cs="Tahoma"/>
      <w:color w:val="0D0D0D" w:themeColor="text1" w:themeTint="F2"/>
      <w:sz w:val="18"/>
      <w:szCs w:val="18"/>
    </w:rPr>
  </w:style>
  <w:style w:type="character" w:customStyle="1" w:styleId="71Char0">
    <w:name w:val="71ג הזחה שנייה ללא מספר Char"/>
    <w:basedOn w:val="71Char"/>
    <w:link w:val="718"/>
    <w:rsid w:val="00543F8A"/>
    <w:rPr>
      <w:rFonts w:ascii="Tahoma" w:hAnsi="Tahoma" w:cs="Tahoma"/>
      <w:color w:val="0D0D0D" w:themeColor="text1" w:themeTint="F2"/>
      <w:sz w:val="18"/>
      <w:szCs w:val="18"/>
    </w:rPr>
  </w:style>
  <w:style w:type="paragraph" w:customStyle="1" w:styleId="719">
    <w:name w:val="71ג מספור הערות שוליים"/>
    <w:basedOn w:val="710"/>
    <w:qFormat/>
    <w:rsid w:val="003B639B"/>
  </w:style>
  <w:style w:type="paragraph" w:customStyle="1" w:styleId="71R">
    <w:name w:val="71ג טבלה טקסט R"/>
    <w:basedOn w:val="Normal"/>
    <w:qFormat/>
    <w:rsid w:val="00F16C06"/>
    <w:pPr>
      <w:spacing w:before="120" w:after="120" w:line="240" w:lineRule="exact"/>
      <w:jc w:val="left"/>
    </w:pPr>
    <w:rPr>
      <w:rFonts w:ascii="Tahoma" w:hAnsi="Tahoma" w:eastAsiaTheme="minorEastAsia" w:cs="Tahoma"/>
      <w:color w:val="000000" w:themeColor="text1"/>
      <w:sz w:val="16"/>
      <w:szCs w:val="16"/>
    </w:rPr>
  </w:style>
  <w:style w:type="paragraph" w:customStyle="1" w:styleId="71B">
    <w:name w:val="71ג טבלה טקסט B"/>
    <w:basedOn w:val="Normal"/>
    <w:qFormat/>
    <w:rsid w:val="00890BDA"/>
    <w:pPr>
      <w:spacing w:before="120" w:after="120" w:line="240" w:lineRule="exact"/>
      <w:jc w:val="left"/>
    </w:pPr>
    <w:rPr>
      <w:rFonts w:ascii="Tahoma" w:hAnsi="Tahoma" w:eastAsiaTheme="minorEastAsi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hAnsi="Tahoma" w:eastAsiaTheme="minorEastAsia" w:cs="Tahoma"/>
      <w:b/>
      <w:color w:val="0D0D0D" w:themeColor="text1" w:themeTint="F2"/>
      <w:sz w:val="16"/>
      <w:szCs w:val="16"/>
    </w:rPr>
  </w:style>
  <w:style w:type="paragraph" w:customStyle="1" w:styleId="Style1">
    <w:name w:val="Style1"/>
    <w:basedOn w:val="714"/>
    <w:qFormat/>
    <w:rsid w:val="00085B99"/>
  </w:style>
  <w:style w:type="paragraph" w:customStyle="1" w:styleId="a3">
    <w:name w:val="כניסה שלישית"/>
    <w:basedOn w:val="ListParagraph"/>
    <w:qFormat/>
    <w:rsid w:val="008E5512"/>
    <w:pPr>
      <w:spacing w:after="120"/>
      <w:ind w:left="0"/>
    </w:pPr>
    <w:rPr>
      <w:rFonts w:ascii="Tahoma" w:hAnsi="Tahoma" w:cs="Tahoma"/>
      <w:szCs w:val="20"/>
    </w:rPr>
  </w:style>
  <w:style w:type="paragraph" w:customStyle="1" w:styleId="7110">
    <w:name w:val="71ג הזחה שלישית"/>
    <w:basedOn w:val="718"/>
    <w:qFormat/>
    <w:rsid w:val="00DF2527"/>
    <w:pPr>
      <w:ind w:left="1021"/>
    </w:pPr>
  </w:style>
  <w:style w:type="paragraph" w:customStyle="1" w:styleId="7111">
    <w:name w:val="71ג קוביה כחולה הזחה שלישית"/>
    <w:basedOn w:val="716"/>
    <w:qFormat/>
    <w:rsid w:val="00976B93"/>
    <w:pPr>
      <w:ind w:left="1474"/>
    </w:pPr>
  </w:style>
  <w:style w:type="paragraph" w:customStyle="1" w:styleId="17">
    <w:name w:val="קוביה הזחה 1"/>
    <w:basedOn w:val="716"/>
    <w:qFormat/>
    <w:rsid w:val="005C2859"/>
    <w:pPr>
      <w:ind w:left="680"/>
    </w:pPr>
  </w:style>
  <w:style w:type="paragraph" w:customStyle="1" w:styleId="7112">
    <w:name w:val="71ג הזחה ראשונה ללא מספר"/>
    <w:basedOn w:val="718"/>
    <w:qFormat/>
    <w:rsid w:val="00A6316A"/>
    <w:pPr>
      <w:ind w:left="397"/>
    </w:pPr>
  </w:style>
  <w:style w:type="paragraph" w:customStyle="1" w:styleId="7113">
    <w:name w:val="71ג קוביה רצה"/>
    <w:basedOn w:val="717"/>
    <w:link w:val="71Char12"/>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14">
    <w:name w:val="71ג הזחה בתוך קוביה"/>
    <w:basedOn w:val="7113"/>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15">
    <w:name w:val="71ג מספרים בתוך קוביה"/>
    <w:basedOn w:val="7114"/>
    <w:rsid w:val="00E12FBA"/>
  </w:style>
  <w:style w:type="paragraph" w:customStyle="1" w:styleId="7116">
    <w:name w:val="71ג אותיות בתוך קוביה 1"/>
    <w:basedOn w:val="7115"/>
    <w:qFormat/>
    <w:rsid w:val="00B30FEF"/>
    <w:pPr>
      <w:ind w:left="397" w:hanging="397"/>
    </w:pPr>
  </w:style>
  <w:style w:type="numbering" w:customStyle="1" w:styleId="-">
    <w:name w:val="משרד האוצר - מדורג"/>
    <w:uiPriority w:val="99"/>
    <w:rsid w:val="006D5CCE"/>
    <w:pPr>
      <w:numPr>
        <w:numId w:val="1"/>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a4"/>
    <w:uiPriority w:val="99"/>
    <w:unhideWhenUsed/>
    <w:rsid w:val="006D5CCE"/>
    <w:pPr>
      <w:spacing w:line="240" w:lineRule="auto"/>
      <w:jc w:val="left"/>
    </w:pPr>
    <w:rPr>
      <w:rFonts w:ascii="Calibri" w:hAnsi="Calibri" w:cstheme="minorBidi"/>
      <w:sz w:val="22"/>
      <w:szCs w:val="21"/>
    </w:rPr>
  </w:style>
  <w:style w:type="character" w:customStyle="1" w:styleId="a4">
    <w:name w:val="טקסט רגיל תו"/>
    <w:basedOn w:val="DefaultParagraphFont"/>
    <w:link w:val="PlainText"/>
    <w:uiPriority w:val="99"/>
    <w:rsid w:val="006D5CCE"/>
    <w:rPr>
      <w:rFonts w:ascii="Calibri" w:hAnsi="Calibri" w:cstheme="minorBidi"/>
      <w:sz w:val="22"/>
      <w:szCs w:val="21"/>
    </w:rPr>
  </w:style>
  <w:style w:type="table" w:customStyle="1" w:styleId="24">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a5"/>
    <w:uiPriority w:val="99"/>
    <w:semiHidden/>
    <w:unhideWhenUsed/>
    <w:rsid w:val="006D5CCE"/>
    <w:pPr>
      <w:spacing w:line="240" w:lineRule="auto"/>
    </w:pPr>
    <w:rPr>
      <w:szCs w:val="20"/>
    </w:rPr>
  </w:style>
  <w:style w:type="character" w:customStyle="1" w:styleId="a5">
    <w:name w:val="טקסט הערת סיום תו"/>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9"/>
    <w:uiPriority w:val="1"/>
    <w:qFormat/>
    <w:rsid w:val="002516DF"/>
    <w:pPr>
      <w:keepNext/>
      <w:keepLines/>
      <w:jc w:val="center"/>
      <w:outlineLvl w:val="0"/>
    </w:pPr>
    <w:rPr>
      <w:rFonts w:eastAsia="Times New Roman"/>
      <w:bCs/>
      <w:szCs w:val="36"/>
      <w:u w:val="single"/>
    </w:rPr>
  </w:style>
  <w:style w:type="paragraph" w:customStyle="1" w:styleId="210">
    <w:name w:val="כותרת 21"/>
    <w:basedOn w:val="Normal"/>
    <w:next w:val="Normal"/>
    <w:link w:val="25"/>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0"/>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0">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0">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17">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0">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9">
    <w:name w:val="כותרת 1 תו"/>
    <w:link w:val="110"/>
    <w:uiPriority w:val="1"/>
    <w:rsid w:val="002516DF"/>
    <w:rPr>
      <w:rFonts w:eastAsia="Times New Roman"/>
      <w:bCs/>
      <w:szCs w:val="36"/>
      <w:u w:val="single"/>
    </w:rPr>
  </w:style>
  <w:style w:type="character" w:customStyle="1" w:styleId="25">
    <w:name w:val="כותרת 2 תו"/>
    <w:link w:val="210"/>
    <w:uiPriority w:val="1"/>
    <w:rsid w:val="002516DF"/>
    <w:rPr>
      <w:rFonts w:eastAsia="Times New Roman"/>
      <w:bCs/>
      <w:szCs w:val="32"/>
    </w:rPr>
  </w:style>
  <w:style w:type="character" w:customStyle="1" w:styleId="30">
    <w:name w:val="כותרת 3 תו"/>
    <w:link w:val="31"/>
    <w:uiPriority w:val="1"/>
    <w:rsid w:val="002516DF"/>
    <w:rPr>
      <w:rFonts w:eastAsia="Times New Roman"/>
      <w:bCs/>
      <w:szCs w:val="28"/>
      <w:u w:val="single"/>
    </w:rPr>
  </w:style>
  <w:style w:type="character" w:customStyle="1" w:styleId="4">
    <w:name w:val="כותרת 4 תו"/>
    <w:link w:val="410"/>
    <w:uiPriority w:val="1"/>
    <w:rsid w:val="002516DF"/>
    <w:rPr>
      <w:rFonts w:eastAsia="Times New Roman"/>
      <w:bCs/>
      <w:szCs w:val="26"/>
    </w:rPr>
  </w:style>
  <w:style w:type="character" w:customStyle="1" w:styleId="5">
    <w:name w:val="כותרת 5 תו"/>
    <w:link w:val="510"/>
    <w:uiPriority w:val="1"/>
    <w:rsid w:val="002516DF"/>
    <w:rPr>
      <w:rFonts w:eastAsia="Times New Roman"/>
      <w:bCs/>
      <w:spacing w:val="40"/>
    </w:rPr>
  </w:style>
  <w:style w:type="character" w:customStyle="1" w:styleId="6">
    <w:name w:val="כותרת 6 תו"/>
    <w:link w:val="610"/>
    <w:uiPriority w:val="1"/>
    <w:rsid w:val="002516DF"/>
    <w:rPr>
      <w:rFonts w:eastAsia="Times New Roman"/>
      <w:spacing w:val="40"/>
    </w:rPr>
  </w:style>
  <w:style w:type="character" w:customStyle="1" w:styleId="7">
    <w:name w:val="כותרת 7 תו"/>
    <w:link w:val="7117"/>
    <w:uiPriority w:val="1"/>
    <w:rsid w:val="002516DF"/>
    <w:rPr>
      <w:rFonts w:eastAsia="Times New Roman"/>
      <w:bCs/>
      <w:spacing w:val="40"/>
    </w:rPr>
  </w:style>
  <w:style w:type="character" w:customStyle="1" w:styleId="8">
    <w:name w:val="כותרת 8 תו"/>
    <w:link w:val="810"/>
    <w:uiPriority w:val="1"/>
    <w:rsid w:val="002516DF"/>
    <w:rPr>
      <w:rFonts w:eastAsia="Times New Roman"/>
      <w:spacing w:val="40"/>
    </w:rPr>
  </w:style>
  <w:style w:type="paragraph" w:customStyle="1" w:styleId="111">
    <w:name w:val="כותרת עליונה1"/>
    <w:basedOn w:val="Normal"/>
    <w:link w:val="a6"/>
    <w:uiPriority w:val="99"/>
    <w:unhideWhenUsed/>
    <w:rsid w:val="002516DF"/>
    <w:pPr>
      <w:tabs>
        <w:tab w:val="center" w:pos="4153"/>
        <w:tab w:val="right" w:pos="8306"/>
      </w:tabs>
      <w:spacing w:line="240" w:lineRule="auto"/>
    </w:pPr>
    <w:rPr>
      <w:rFonts w:eastAsia="Calibri"/>
    </w:rPr>
  </w:style>
  <w:style w:type="character" w:customStyle="1" w:styleId="a6">
    <w:name w:val="כותרת עליונה תו"/>
    <w:basedOn w:val="DefaultParagraphFont"/>
    <w:link w:val="111"/>
    <w:uiPriority w:val="99"/>
    <w:rsid w:val="002516DF"/>
    <w:rPr>
      <w:rFonts w:eastAsia="Calibri"/>
    </w:rPr>
  </w:style>
  <w:style w:type="paragraph" w:customStyle="1" w:styleId="112">
    <w:name w:val="כותרת תחתונה1"/>
    <w:basedOn w:val="Normal"/>
    <w:link w:val="a7"/>
    <w:uiPriority w:val="99"/>
    <w:unhideWhenUsed/>
    <w:rsid w:val="002516DF"/>
    <w:pPr>
      <w:tabs>
        <w:tab w:val="center" w:pos="4153"/>
        <w:tab w:val="right" w:pos="8306"/>
      </w:tabs>
      <w:spacing w:line="240" w:lineRule="auto"/>
    </w:pPr>
    <w:rPr>
      <w:rFonts w:eastAsia="Calibri"/>
    </w:rPr>
  </w:style>
  <w:style w:type="character" w:customStyle="1" w:styleId="a7">
    <w:name w:val="כותרת תחתונה תו"/>
    <w:basedOn w:val="DefaultParagraphFont"/>
    <w:link w:val="112"/>
    <w:uiPriority w:val="99"/>
    <w:rsid w:val="002516DF"/>
    <w:rPr>
      <w:rFonts w:eastAsia="Calibri"/>
    </w:rPr>
  </w:style>
  <w:style w:type="paragraph" w:customStyle="1" w:styleId="113">
    <w:name w:val="תאריך1"/>
    <w:basedOn w:val="Normal"/>
    <w:next w:val="Normal"/>
    <w:link w:val="a8"/>
    <w:uiPriority w:val="99"/>
    <w:unhideWhenUsed/>
    <w:rsid w:val="002516DF"/>
    <w:pPr>
      <w:spacing w:before="120" w:line="240" w:lineRule="auto"/>
    </w:pPr>
    <w:rPr>
      <w:rFonts w:eastAsia="Calibri"/>
    </w:rPr>
  </w:style>
  <w:style w:type="character" w:customStyle="1" w:styleId="a8">
    <w:name w:val="תאריך תו"/>
    <w:basedOn w:val="DefaultParagraphFont"/>
    <w:link w:val="113"/>
    <w:uiPriority w:val="99"/>
    <w:rsid w:val="002516DF"/>
    <w:rPr>
      <w:rFonts w:eastAsia="Calibri"/>
    </w:rPr>
  </w:style>
  <w:style w:type="character" w:customStyle="1" w:styleId="a9">
    <w:name w:val="טקסט הערת שוליים תו"/>
    <w:aliases w:val=" Char תו, תו תו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14">
    <w:name w:val="הפניה להערת שוליים1"/>
    <w:semiHidden/>
    <w:unhideWhenUsed/>
    <w:rsid w:val="002516DF"/>
    <w:rPr>
      <w:vertAlign w:val="superscript"/>
    </w:rPr>
  </w:style>
  <w:style w:type="paragraph" w:customStyle="1" w:styleId="115">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10">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16">
    <w:name w:val="טקסט בלונים1"/>
    <w:basedOn w:val="Normal"/>
    <w:link w:val="a11"/>
    <w:uiPriority w:val="99"/>
    <w:semiHidden/>
    <w:unhideWhenUsed/>
    <w:rsid w:val="002516DF"/>
    <w:pPr>
      <w:spacing w:line="240" w:lineRule="auto"/>
    </w:pPr>
    <w:rPr>
      <w:rFonts w:ascii="Tahoma" w:eastAsia="Calibri" w:hAnsi="Tahoma" w:cs="Tahoma"/>
      <w:sz w:val="18"/>
      <w:szCs w:val="18"/>
    </w:rPr>
  </w:style>
  <w:style w:type="character" w:customStyle="1" w:styleId="a11">
    <w:name w:val="טקסט בלונים תו"/>
    <w:link w:val="116"/>
    <w:uiPriority w:val="99"/>
    <w:semiHidden/>
    <w:rsid w:val="002516DF"/>
    <w:rPr>
      <w:rFonts w:ascii="Tahoma" w:eastAsia="Calibri" w:hAnsi="Tahoma" w:cs="Tahoma"/>
      <w:sz w:val="18"/>
      <w:szCs w:val="18"/>
    </w:rPr>
  </w:style>
  <w:style w:type="paragraph" w:customStyle="1" w:styleId="117">
    <w:name w:val="גוף טקסט1"/>
    <w:basedOn w:val="Normal"/>
    <w:link w:val="118"/>
    <w:uiPriority w:val="99"/>
    <w:rsid w:val="002516DF"/>
    <w:pPr>
      <w:spacing w:before="180" w:after="120" w:line="230" w:lineRule="exact"/>
    </w:pPr>
    <w:rPr>
      <w:rFonts w:eastAsia="Times New Roman" w:cs="FrankRuehl"/>
      <w:sz w:val="22"/>
      <w:szCs w:val="22"/>
    </w:rPr>
  </w:style>
  <w:style w:type="character" w:customStyle="1" w:styleId="a12">
    <w:name w:val="גוף טקסט תו"/>
    <w:basedOn w:val="DefaultParagraphFont"/>
    <w:uiPriority w:val="99"/>
    <w:semiHidden/>
    <w:rsid w:val="002516DF"/>
  </w:style>
  <w:style w:type="character" w:customStyle="1" w:styleId="118">
    <w:name w:val="גוף טקסט תו1"/>
    <w:link w:val="117"/>
    <w:uiPriority w:val="99"/>
    <w:rsid w:val="002516DF"/>
    <w:rPr>
      <w:rFonts w:eastAsia="Times New Roman" w:cs="FrankRuehl"/>
      <w:sz w:val="22"/>
      <w:szCs w:val="22"/>
    </w:rPr>
  </w:style>
  <w:style w:type="character" w:customStyle="1" w:styleId="119">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20">
    <w:name w:val="טקסט הערת שוליים תו1"/>
    <w:aliases w:val="Char תו1,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uiPriority w:val="9"/>
    <w:locked/>
    <w:rsid w:val="002516DF"/>
    <w:rPr>
      <w:rFonts w:ascii="Cambria" w:hAnsi="Cambria" w:cs="Times New Roman"/>
    </w:rPr>
  </w:style>
  <w:style w:type="paragraph" w:customStyle="1" w:styleId="BulletList2">
    <w:name w:val="Bullet List 2"/>
    <w:basedOn w:val="Normal"/>
    <w:link w:val="BulletList20"/>
    <w:rsid w:val="002516DF"/>
    <w:pPr>
      <w:numPr>
        <w:numId w:val="2"/>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3"/>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3"/>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3"/>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3"/>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22">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23">
    <w:name w:val="הפניה להערה1"/>
    <w:uiPriority w:val="99"/>
    <w:semiHidden/>
    <w:unhideWhenUsed/>
    <w:rsid w:val="002516DF"/>
    <w:rPr>
      <w:sz w:val="16"/>
      <w:szCs w:val="16"/>
    </w:rPr>
  </w:style>
  <w:style w:type="paragraph" w:customStyle="1" w:styleId="124">
    <w:name w:val="טקסט הערה1"/>
    <w:basedOn w:val="Normal"/>
    <w:link w:val="a13"/>
    <w:uiPriority w:val="99"/>
    <w:unhideWhenUsed/>
    <w:rsid w:val="002516DF"/>
    <w:pPr>
      <w:spacing w:line="240" w:lineRule="auto"/>
    </w:pPr>
    <w:rPr>
      <w:rFonts w:eastAsia="Calibri"/>
      <w:szCs w:val="20"/>
    </w:rPr>
  </w:style>
  <w:style w:type="character" w:customStyle="1" w:styleId="a13">
    <w:name w:val="טקסט הערה תו"/>
    <w:link w:val="124"/>
    <w:uiPriority w:val="99"/>
    <w:rsid w:val="002516DF"/>
    <w:rPr>
      <w:rFonts w:eastAsia="Calibri"/>
      <w:szCs w:val="20"/>
    </w:rPr>
  </w:style>
  <w:style w:type="paragraph" w:customStyle="1" w:styleId="125">
    <w:name w:val="נושא הערה1"/>
    <w:basedOn w:val="124"/>
    <w:next w:val="124"/>
    <w:link w:val="a14"/>
    <w:uiPriority w:val="99"/>
    <w:semiHidden/>
    <w:unhideWhenUsed/>
    <w:rsid w:val="002516DF"/>
    <w:rPr>
      <w:b/>
      <w:bCs/>
    </w:rPr>
  </w:style>
  <w:style w:type="character" w:customStyle="1" w:styleId="a14">
    <w:name w:val="נושא הערה תו"/>
    <w:link w:val="125"/>
    <w:uiPriority w:val="99"/>
    <w:semiHidden/>
    <w:rsid w:val="002516DF"/>
    <w:rPr>
      <w:rFonts w:eastAsia="Calibri"/>
      <w:b/>
      <w:bCs/>
      <w:szCs w:val="20"/>
    </w:rPr>
  </w:style>
  <w:style w:type="character" w:customStyle="1" w:styleId="211">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26">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0">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18">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19">
    <w:name w:val="71ג כוכבית בתוך קוביה"/>
    <w:basedOn w:val="7113"/>
    <w:qFormat/>
    <w:rsid w:val="001F0DE8"/>
    <w:pPr>
      <w:jc w:val="center"/>
    </w:pPr>
    <w:rPr>
      <w:rFonts w:ascii="Segoe UI Symbol" w:hAnsi="Segoe UI Symbol" w:cs="Segoe UI Symbol"/>
    </w:rPr>
  </w:style>
  <w:style w:type="paragraph" w:customStyle="1" w:styleId="7120">
    <w:name w:val="71ג הזחה אותיות"/>
    <w:basedOn w:val="ListParagraph"/>
    <w:qFormat/>
    <w:rsid w:val="00A1634E"/>
    <w:pPr>
      <w:spacing w:after="180" w:line="260" w:lineRule="exact"/>
      <w:ind w:left="0"/>
      <w:contextualSpacing w:val="0"/>
    </w:pPr>
    <w:rPr>
      <w:rFonts w:ascii="Tahoma" w:hAnsi="Tahoma" w:cs="Tahoma"/>
      <w:color w:val="0D0D0D" w:themeColor="text1" w:themeTint="F2"/>
      <w:sz w:val="18"/>
      <w:szCs w:val="18"/>
    </w:rPr>
  </w:style>
  <w:style w:type="paragraph" w:customStyle="1" w:styleId="7121">
    <w:name w:val="71ג מספור בתוך קוביה"/>
    <w:basedOn w:val="ListParagraph"/>
    <w:qFormat/>
    <w:rsid w:val="001F0BBB"/>
    <w:pPr>
      <w:numPr>
        <w:numId w:val="4"/>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15">
    <w:name w:val="נבנצלים"/>
    <w:basedOn w:val="Normal"/>
    <w:next w:val="Normal"/>
    <w:link w:val="129"/>
    <w:rsid w:val="00114E4E"/>
    <w:pPr>
      <w:widowControl w:val="0"/>
      <w:ind w:left="-567"/>
    </w:pPr>
    <w:rPr>
      <w:rFonts w:eastAsia="Times New Roman"/>
      <w:sz w:val="24"/>
      <w:szCs w:val="20"/>
      <w:lang w:eastAsia="he-IL"/>
    </w:rPr>
  </w:style>
  <w:style w:type="paragraph" w:styleId="BodyText">
    <w:name w:val="Body Text"/>
    <w:basedOn w:val="Normal"/>
    <w:link w:val="26"/>
    <w:uiPriority w:val="99"/>
    <w:unhideWhenUsed/>
    <w:rsid w:val="00114E4E"/>
    <w:pPr>
      <w:spacing w:after="120"/>
    </w:pPr>
  </w:style>
  <w:style w:type="character" w:customStyle="1" w:styleId="26">
    <w:name w:val="גוף טקסט תו2"/>
    <w:basedOn w:val="DefaultParagraphFont"/>
    <w:link w:val="BodyText"/>
    <w:uiPriority w:val="99"/>
    <w:rsid w:val="00114E4E"/>
  </w:style>
  <w:style w:type="character" w:customStyle="1" w:styleId="Bodytext5">
    <w:name w:val="Body text (5)_"/>
    <w:basedOn w:val="DefaultParagraphFont"/>
    <w:link w:val="Bodytext50"/>
    <w:uiPriority w:val="99"/>
    <w:rsid w:val="00114E4E"/>
    <w:rPr>
      <w:rFonts w:ascii="David" w:eastAsia="David" w:hAnsi="David"/>
      <w:sz w:val="21"/>
      <w:szCs w:val="21"/>
      <w:shd w:val="clear" w:color="auto" w:fill="FFFFFF"/>
    </w:rPr>
  </w:style>
  <w:style w:type="paragraph" w:customStyle="1" w:styleId="Bodytext50">
    <w:name w:val="Body text (5)"/>
    <w:basedOn w:val="Normal"/>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a16"/>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16">
    <w:name w:val="כותרת משנה תו"/>
    <w:basedOn w:val="DefaultParagraphFont"/>
    <w:link w:val="Subtitle"/>
    <w:uiPriority w:val="11"/>
    <w:rsid w:val="00114E4E"/>
    <w:rPr>
      <w:rFonts w:ascii="Cambria" w:eastAsia="Times New Roman" w:hAnsi="Cambria" w:cs="Times New Roman"/>
      <w:sz w:val="24"/>
      <w:lang w:val="x-none" w:eastAsia="x-none"/>
    </w:rPr>
  </w:style>
  <w:style w:type="paragraph" w:styleId="HTMLTopofForm">
    <w:name w:val="HTML Top of Form"/>
    <w:basedOn w:val="Normal"/>
    <w:next w:val="Normal"/>
    <w:link w:val="z-"/>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
    <w:name w:val="z-ראש טופס תו"/>
    <w:basedOn w:val="DefaultParagraphFont"/>
    <w:link w:val="HTMLTopofForm"/>
    <w:uiPriority w:val="99"/>
    <w:semiHidden/>
    <w:rsid w:val="00114E4E"/>
    <w:rPr>
      <w:rFonts w:ascii="Arial" w:eastAsia="Times New Roman" w:hAnsi="Arial" w:cs="Arial"/>
      <w:vanish/>
      <w:sz w:val="16"/>
      <w:szCs w:val="16"/>
    </w:rPr>
  </w:style>
  <w:style w:type="character" w:customStyle="1" w:styleId="92">
    <w:name w:val="כותרת 9 תו2"/>
    <w:basedOn w:val="DefaultParagraphFont"/>
    <w:link w:val="Heading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a17"/>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17">
    <w:name w:val="ללא מרווח תו"/>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18">
    <w:name w:val="טבלה הערות מתחת"/>
    <w:basedOn w:val="710"/>
    <w:qFormat/>
    <w:rsid w:val="00771BEC"/>
    <w:pPr>
      <w:spacing w:before="120"/>
    </w:pPr>
  </w:style>
  <w:style w:type="paragraph" w:customStyle="1" w:styleId="7122">
    <w:name w:val="71ג אותיות רשימה א"/>
    <w:aliases w:val="ב כניסה 1"/>
    <w:basedOn w:val="ListParagraph"/>
    <w:qFormat/>
    <w:rsid w:val="00310AC6"/>
    <w:pPr>
      <w:widowControl w:val="0"/>
      <w:spacing w:after="180" w:line="260" w:lineRule="exact"/>
      <w:ind w:left="0"/>
      <w:contextualSpacing w:val="0"/>
    </w:pPr>
    <w:rPr>
      <w:rFonts w:ascii="Tahoma" w:hAnsi="Tahoma" w:cs="Tahoma"/>
      <w:color w:val="0D0D0D" w:themeColor="text1" w:themeTint="F2"/>
      <w:sz w:val="18"/>
      <w:szCs w:val="18"/>
    </w:rPr>
  </w:style>
  <w:style w:type="paragraph" w:customStyle="1" w:styleId="71BULLETS">
    <w:name w:val="71גבולטים BULLETS"/>
    <w:basedOn w:val="ListParagraph"/>
    <w:qFormat/>
    <w:rsid w:val="00A858E9"/>
    <w:pPr>
      <w:numPr>
        <w:numId w:val="6"/>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19">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20">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21">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2">
    <w:name w:val="ציטוט בג&quot;צ Char"/>
    <w:link w:val="a22"/>
    <w:locked/>
    <w:rsid w:val="00CF1EB5"/>
    <w:rPr>
      <w:bCs/>
      <w:noProof/>
      <w:sz w:val="24"/>
      <w:lang w:eastAsia="he-IL"/>
    </w:rPr>
  </w:style>
  <w:style w:type="paragraph" w:customStyle="1" w:styleId="a22">
    <w:name w:val="ציטוט בג&quot;צ"/>
    <w:basedOn w:val="Normal"/>
    <w:link w:val="Char2"/>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28">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23">
    <w:name w:val="כותרת סעיף"/>
    <w:basedOn w:val="Normal"/>
    <w:rsid w:val="005F7321"/>
    <w:pPr>
      <w:numPr>
        <w:numId w:val="7"/>
      </w:numPr>
      <w:spacing w:before="240" w:line="360" w:lineRule="auto"/>
    </w:pPr>
    <w:rPr>
      <w:rFonts w:ascii="Arial" w:eastAsia="Times New Roman" w:hAnsi="Arial" w:cs="Arial"/>
      <w:b/>
      <w:bCs/>
      <w:color w:val="1B3461"/>
      <w:sz w:val="22"/>
      <w:szCs w:val="22"/>
    </w:rPr>
  </w:style>
  <w:style w:type="paragraph" w:customStyle="1" w:styleId="71BULLETS0">
    <w:name w:val="71ג בולטים BULLETS ריק"/>
    <w:basedOn w:val="ListParagraph"/>
    <w:qFormat/>
    <w:rsid w:val="00497FC7"/>
    <w:pPr>
      <w:widowControl w:val="0"/>
      <w:numPr>
        <w:numId w:val="8"/>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0"/>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11">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24">
    <w:name w:val="טקסט רץ"/>
    <w:basedOn w:val="100"/>
    <w:link w:val="Char3"/>
    <w:qFormat/>
    <w:rsid w:val="00D17911"/>
    <w:pPr>
      <w:spacing w:after="180" w:line="260" w:lineRule="exact"/>
    </w:pPr>
    <w:rPr>
      <w:color w:val="0D0D0D"/>
      <w:szCs w:val="18"/>
    </w:rPr>
  </w:style>
  <w:style w:type="paragraph" w:customStyle="1" w:styleId="213">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3">
    <w:name w:val="טקסט רץ Char"/>
    <w:basedOn w:val="10Char"/>
    <w:link w:val="a24"/>
    <w:rsid w:val="00D17911"/>
    <w:rPr>
      <w:rFonts w:ascii="Tahoma" w:hAnsi="Tahoma" w:cs="Tahoma"/>
      <w:color w:val="0D0D0D"/>
      <w:szCs w:val="18"/>
    </w:rPr>
  </w:style>
  <w:style w:type="paragraph" w:customStyle="1" w:styleId="7190">
    <w:name w:val="71ג טקסט רץ 9"/>
    <w:basedOn w:val="a24"/>
    <w:link w:val="719Char"/>
    <w:qFormat/>
    <w:rsid w:val="005B554D"/>
    <w:pPr>
      <w:outlineLvl w:val="3"/>
    </w:pPr>
    <w:rPr>
      <w:color w:val="0D0D0D" w:themeColor="text1" w:themeTint="F2"/>
      <w:sz w:val="18"/>
    </w:rPr>
  </w:style>
  <w:style w:type="character" w:customStyle="1" w:styleId="21Char">
    <w:name w:val="הערות שוליים 21 Char"/>
    <w:basedOn w:val="3"/>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3"/>
    <w:link w:val="7190"/>
    <w:rsid w:val="005B554D"/>
    <w:rPr>
      <w:rFonts w:ascii="Tahoma" w:hAnsi="Tahoma" w:cs="Tahoma"/>
      <w:color w:val="0D0D0D" w:themeColor="text1" w:themeTint="F2"/>
      <w:sz w:val="18"/>
      <w:szCs w:val="18"/>
    </w:rPr>
  </w:style>
  <w:style w:type="paragraph" w:customStyle="1" w:styleId="a25">
    <w:name w:val="אייקון טורקיז רקע"/>
    <w:basedOn w:val="121"/>
    <w:link w:val="Char4"/>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hAnsi="Tahoma" w:eastAsiaTheme="minorEastAsia" w:cs="Tahoma"/>
      <w:color w:val="365F91" w:themeColor="accent1" w:themeShade="BF"/>
      <w:sz w:val="18"/>
      <w:szCs w:val="18"/>
    </w:rPr>
  </w:style>
  <w:style w:type="character" w:customStyle="1" w:styleId="121Char">
    <w:name w:val="כותרת 1_21 Char"/>
    <w:basedOn w:val="tab-nameChar"/>
    <w:link w:val="121"/>
    <w:rsid w:val="00E64141"/>
    <w:rPr>
      <w:rFonts w:ascii="Tahoma" w:hAnsi="Tahoma" w:eastAsiaTheme="minorEastAsia" w:cs="Tahoma"/>
      <w:color w:val="2A2AA6"/>
      <w:sz w:val="42"/>
      <w:szCs w:val="42"/>
    </w:rPr>
  </w:style>
  <w:style w:type="character" w:customStyle="1" w:styleId="22021Char">
    <w:name w:val="כותרת 2 תקציר 2021 Char"/>
    <w:basedOn w:val="121Char"/>
    <w:link w:val="22021"/>
    <w:rsid w:val="00E64141"/>
    <w:rPr>
      <w:rFonts w:ascii="Tahoma" w:hAnsi="Tahoma" w:eastAsiaTheme="minorEastAsi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4">
    <w:name w:val="אייקון טורקיז רקע Char"/>
    <w:basedOn w:val="121Char"/>
    <w:link w:val="a25"/>
    <w:rsid w:val="00C51CB1"/>
    <w:rPr>
      <w:rFonts w:ascii="Tahoma" w:hAnsi="Tahoma" w:eastAsiaTheme="minorEastAsi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hAnsi="Tahoma" w:eastAsiaTheme="minorEastAsi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hAnsi="Tahoma" w:eastAsiaTheme="minorEastAsi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hAnsi="Tahoma" w:eastAsiaTheme="minorEastAsi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hAnsi="Tahoma" w:eastAsiaTheme="minorEastAsi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hAnsi="Tahoma" w:eastAsiaTheme="minorEastAsia" w:cs="Tahoma"/>
      <w:b/>
      <w:bCs/>
      <w:color w:val="00305F"/>
      <w:sz w:val="34"/>
      <w:szCs w:val="32"/>
    </w:rPr>
  </w:style>
  <w:style w:type="character" w:customStyle="1" w:styleId="21Char0">
    <w:name w:val="סיכום תקציר 21 Char"/>
    <w:basedOn w:val="Style2Char"/>
    <w:link w:val="214"/>
    <w:rsid w:val="00EC6229"/>
    <w:rPr>
      <w:rFonts w:ascii="Tahoma" w:hAnsi="Tahoma" w:eastAsiaTheme="minorEastAsi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hAnsi="Tahoma" w:eastAsiaTheme="minorEastAsia" w:cs="Tahoma"/>
      <w:b/>
      <w:bCs/>
      <w:color w:val="002E5F"/>
      <w:sz w:val="34"/>
      <w:szCs w:val="32"/>
    </w:rPr>
  </w:style>
  <w:style w:type="character" w:customStyle="1" w:styleId="21Char2">
    <w:name w:val="פעולות הביקורת 21 Char"/>
    <w:basedOn w:val="Style2Char"/>
    <w:link w:val="216"/>
    <w:rsid w:val="008C09EB"/>
    <w:rPr>
      <w:rFonts w:ascii="Tahoma" w:hAnsi="Tahoma" w:eastAsiaTheme="minorEastAsia" w:cs="Tahoma"/>
      <w:b w:val="0"/>
      <w:bCs/>
      <w:color w:val="00305F"/>
      <w:sz w:val="32"/>
      <w:szCs w:val="32"/>
    </w:rPr>
  </w:style>
  <w:style w:type="paragraph" w:customStyle="1" w:styleId="Style3">
    <w:name w:val="Style3"/>
    <w:basedOn w:val="7190"/>
    <w:link w:val="Style3Char"/>
    <w:qFormat/>
    <w:rsid w:val="003E672B"/>
    <w:pPr>
      <w:numPr>
        <w:numId w:val="9"/>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26">
    <w:name w:val="לוחות/תרשימים/תמונות/אינפוגרפיקה/מפות"/>
    <w:basedOn w:val="Normal"/>
    <w:qFormat/>
    <w:rsid w:val="00A93F51"/>
    <w:pPr>
      <w:keepNext/>
      <w:spacing w:after="200"/>
      <w:jc w:val="center"/>
    </w:pPr>
    <w:rPr>
      <w:rFonts w:ascii="Tahoma" w:hAnsi="Tahoma" w:eastAsiaTheme="minorEastAsia" w:cs="Tahoma"/>
      <w:color w:val="365F91" w:themeColor="accent1" w:themeShade="BF"/>
      <w:szCs w:val="20"/>
    </w:rPr>
  </w:style>
  <w:style w:type="paragraph" w:customStyle="1" w:styleId="7123">
    <w:name w:val="71ג כותרת סיכום"/>
    <w:basedOn w:val="100"/>
    <w:qFormat/>
    <w:rsid w:val="00131349"/>
    <w:pPr>
      <w:spacing w:after="180" w:line="260" w:lineRule="exact"/>
    </w:pPr>
    <w:rPr>
      <w:b/>
      <w:bCs/>
      <w:color w:val="00305F"/>
      <w:sz w:val="32"/>
      <w:szCs w:val="32"/>
    </w:rPr>
  </w:style>
  <w:style w:type="paragraph" w:customStyle="1" w:styleId="7124">
    <w:name w:val="71ג תמונת המצב העולה מן הביקורת"/>
    <w:basedOn w:val="216"/>
    <w:link w:val="71Char1"/>
    <w:qFormat/>
    <w:rsid w:val="00E4219A"/>
  </w:style>
  <w:style w:type="paragraph" w:customStyle="1" w:styleId="Style4">
    <w:name w:val="Style4"/>
    <w:basedOn w:val="216"/>
    <w:link w:val="Style4Char"/>
    <w:qFormat/>
    <w:rsid w:val="00AA2B4F"/>
  </w:style>
  <w:style w:type="character" w:customStyle="1" w:styleId="71Char1">
    <w:name w:val="71ג תמונת המצב העולה מן הביקורת Char"/>
    <w:basedOn w:val="21Char2"/>
    <w:link w:val="7124"/>
    <w:rsid w:val="00E4219A"/>
    <w:rPr>
      <w:rFonts w:ascii="Tahoma" w:hAnsi="Tahoma" w:eastAsiaTheme="minorEastAsia" w:cs="Tahoma"/>
      <w:b w:val="0"/>
      <w:bCs/>
      <w:color w:val="00305F"/>
      <w:sz w:val="32"/>
      <w:szCs w:val="32"/>
    </w:rPr>
  </w:style>
  <w:style w:type="character" w:customStyle="1" w:styleId="Style4Char">
    <w:name w:val="Style4 Char"/>
    <w:basedOn w:val="21Char2"/>
    <w:link w:val="Style4"/>
    <w:rsid w:val="00AA2B4F"/>
    <w:rPr>
      <w:rFonts w:ascii="Tahoma" w:hAnsi="Tahoma" w:eastAsiaTheme="minorEastAsia" w:cs="Tahoma"/>
      <w:b w:val="0"/>
      <w:bCs/>
      <w:color w:val="00305F"/>
      <w:sz w:val="32"/>
      <w:szCs w:val="32"/>
    </w:rPr>
  </w:style>
  <w:style w:type="paragraph" w:customStyle="1" w:styleId="7125">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5"/>
    <w:rsid w:val="00E2527D"/>
    <w:rPr>
      <w:rFonts w:ascii="Tahoma" w:hAnsi="Tahoma" w:cs="Tahoma"/>
      <w:b/>
      <w:bCs/>
      <w:color w:val="00305F"/>
      <w:sz w:val="40"/>
      <w:szCs w:val="34"/>
    </w:rPr>
  </w:style>
  <w:style w:type="paragraph" w:customStyle="1" w:styleId="Style5">
    <w:name w:val="Style5"/>
    <w:basedOn w:val="710"/>
    <w:link w:val="Style5Char"/>
    <w:qFormat/>
    <w:rsid w:val="00565F1B"/>
  </w:style>
  <w:style w:type="character" w:customStyle="1" w:styleId="71Char2">
    <w:name w:val="71ג הערות שוליים Char"/>
    <w:basedOn w:val="3"/>
    <w:link w:val="710"/>
    <w:rsid w:val="005C02D4"/>
    <w:rPr>
      <w:rFonts w:ascii="Tahoma" w:hAnsi="Tahoma" w:cs="Tahoma"/>
      <w:color w:val="0D0D0D" w:themeColor="text1" w:themeTint="F2"/>
      <w:sz w:val="14"/>
      <w:szCs w:val="14"/>
    </w:rPr>
  </w:style>
  <w:style w:type="character" w:customStyle="1" w:styleId="Style5Char">
    <w:name w:val="Style5 Char"/>
    <w:basedOn w:val="71Char2"/>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5"/>
    <w:link w:val="710Char"/>
    <w:qFormat/>
    <w:rsid w:val="00050995"/>
    <w:pPr>
      <w:spacing w:after="0"/>
    </w:pPr>
  </w:style>
  <w:style w:type="character" w:customStyle="1" w:styleId="71Char3">
    <w:name w:val="71ג מקרא+הערות לתרשים/לוח/תמונה Char"/>
    <w:basedOn w:val="71Char2"/>
    <w:link w:val="715"/>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3"/>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26">
    <w:name w:val="71ג כותרת באותיות לבנות באדום בתקציר"/>
    <w:basedOn w:val="Normal"/>
    <w:link w:val="71Char4"/>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4">
    <w:name w:val="71ג כותרת באותיות לבנות באדום בתקציר Char"/>
    <w:basedOn w:val="DefaultParagraphFont"/>
    <w:link w:val="7126"/>
    <w:rsid w:val="00A47335"/>
    <w:rPr>
      <w:rFonts w:ascii="Tahoma" w:hAnsi="Tahoma" w:cs="Tahoma"/>
      <w:b/>
      <w:color w:val="FFFFFF" w:themeColor="background1"/>
      <w:sz w:val="22"/>
      <w:szCs w:val="22"/>
    </w:rPr>
  </w:style>
  <w:style w:type="paragraph" w:customStyle="1" w:styleId="33">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3"/>
    <w:qFormat/>
    <w:rsid w:val="0044419E"/>
  </w:style>
  <w:style w:type="character" w:customStyle="1" w:styleId="3Char">
    <w:name w:val="שורת רווח לפני כותרת 3 בטקסט רץ Char"/>
    <w:basedOn w:val="719Char"/>
    <w:link w:val="33"/>
    <w:rsid w:val="0044419E"/>
    <w:rPr>
      <w:rFonts w:ascii="Tahoma" w:hAnsi="Tahoma" w:cs="Tahoma"/>
      <w:color w:val="0D0D0D" w:themeColor="text1" w:themeTint="F2"/>
      <w:sz w:val="18"/>
      <w:szCs w:val="18"/>
    </w:rPr>
  </w:style>
  <w:style w:type="paragraph" w:customStyle="1" w:styleId="71110">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0"/>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27">
    <w:name w:val="כותרת לבנה בתוך תבנית אדומה בתקציר"/>
    <w:basedOn w:val="Normal"/>
    <w:link w:val="Char5"/>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27">
    <w:name w:val="71ג כותרת לבנה בתוך תבנית אדומה בתקציר"/>
    <w:basedOn w:val="a27"/>
    <w:link w:val="71Char5"/>
    <w:qFormat/>
    <w:rsid w:val="009D41AC"/>
  </w:style>
  <w:style w:type="character" w:customStyle="1" w:styleId="Char5">
    <w:name w:val="כותרת לבנה בתוך תבנית אדומה בתקציר Char"/>
    <w:basedOn w:val="DefaultParagraphFont"/>
    <w:link w:val="a27"/>
    <w:rsid w:val="009D41AC"/>
    <w:rPr>
      <w:rFonts w:ascii="Tahoma" w:hAnsi="Tahoma" w:cs="Tahoma"/>
      <w:b/>
      <w:bCs/>
      <w:color w:val="FFFFFF" w:themeColor="background1"/>
      <w:sz w:val="22"/>
      <w:szCs w:val="22"/>
    </w:rPr>
  </w:style>
  <w:style w:type="character" w:customStyle="1" w:styleId="71Char5">
    <w:name w:val="71ג כותרת לבנה בתוך תבנית אדומה בתקציר Char"/>
    <w:basedOn w:val="Char5"/>
    <w:link w:val="7127"/>
    <w:rsid w:val="009D41AC"/>
    <w:rPr>
      <w:rFonts w:ascii="Tahoma" w:hAnsi="Tahoma" w:cs="Tahoma"/>
      <w:b/>
      <w:bCs/>
      <w:color w:val="FFFFFF" w:themeColor="background1"/>
      <w:sz w:val="22"/>
      <w:szCs w:val="22"/>
    </w:rPr>
  </w:style>
  <w:style w:type="paragraph" w:customStyle="1" w:styleId="71111">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customStyle="1" w:styleId="UnresolvedMention">
    <w:name w:val="Unresolved Mention"/>
    <w:basedOn w:val="DefaultParagraphFont"/>
    <w:uiPriority w:val="99"/>
    <w:semiHidden/>
    <w:unhideWhenUsed/>
    <w:rsid w:val="00965248"/>
    <w:rPr>
      <w:color w:val="605E5C"/>
      <w:shd w:val="clear" w:color="auto" w:fill="E1DFDD"/>
    </w:rPr>
  </w:style>
  <w:style w:type="paragraph" w:customStyle="1" w:styleId="7128">
    <w:name w:val="71ג היפרלינק"/>
    <w:basedOn w:val="710"/>
    <w:link w:val="71Char6"/>
    <w:qFormat/>
    <w:rsid w:val="00973E62"/>
    <w:pPr>
      <w:bidi w:val="0"/>
    </w:pPr>
    <w:rPr>
      <w:color w:val="0000FF"/>
      <w:u w:val="single"/>
    </w:rPr>
  </w:style>
  <w:style w:type="character" w:customStyle="1" w:styleId="71Char6">
    <w:name w:val="71ג היפרלינק Char"/>
    <w:basedOn w:val="71Char2"/>
    <w:link w:val="7128"/>
    <w:rsid w:val="00973E62"/>
    <w:rPr>
      <w:rFonts w:ascii="Tahoma" w:hAnsi="Tahoma" w:cs="Tahoma"/>
      <w:color w:val="0000FF"/>
      <w:sz w:val="14"/>
      <w:szCs w:val="14"/>
      <w:u w:val="single"/>
    </w:rPr>
  </w:style>
  <w:style w:type="paragraph" w:customStyle="1" w:styleId="7129">
    <w:name w:val="71ג קוביה כחולה עם מספר מוזח"/>
    <w:basedOn w:val="712"/>
    <w:link w:val="71Char8"/>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7">
    <w:name w:val="71ג הזחה ראשונה מספר Char"/>
    <w:basedOn w:val="a2"/>
    <w:link w:val="712"/>
    <w:rsid w:val="00882EB6"/>
    <w:rPr>
      <w:rFonts w:ascii="Tahoma" w:hAnsi="Tahoma" w:cs="Tahoma"/>
      <w:color w:val="0D0D0D" w:themeColor="text1" w:themeTint="F2"/>
      <w:sz w:val="18"/>
      <w:szCs w:val="18"/>
    </w:rPr>
  </w:style>
  <w:style w:type="character" w:customStyle="1" w:styleId="71Char8">
    <w:name w:val="71ג קוביה כחולה עם מספר מוזח Char"/>
    <w:basedOn w:val="71Char7"/>
    <w:link w:val="7129"/>
    <w:rsid w:val="00BE57E3"/>
    <w:rPr>
      <w:rFonts w:ascii="Tahoma" w:hAnsi="Tahoma" w:cs="Tahoma"/>
      <w:color w:val="0D0D0D" w:themeColor="text1" w:themeTint="F2"/>
      <w:sz w:val="18"/>
      <w:szCs w:val="18"/>
      <w:shd w:val="clear" w:color="auto" w:fill="EDF1FA"/>
    </w:rPr>
  </w:style>
  <w:style w:type="paragraph" w:customStyle="1" w:styleId="7131">
    <w:name w:val="71ג כותרת טקסט רץ מודגשת"/>
    <w:basedOn w:val="7190"/>
    <w:link w:val="71Char9"/>
    <w:qFormat/>
    <w:rsid w:val="00CA12B2"/>
    <w:rPr>
      <w:b/>
      <w:bCs/>
    </w:rPr>
  </w:style>
  <w:style w:type="paragraph" w:customStyle="1" w:styleId="7170">
    <w:name w:val="71ג כותרת 7 טקסט מודגש"/>
    <w:basedOn w:val="7131"/>
    <w:link w:val="717Char"/>
    <w:qFormat/>
    <w:rsid w:val="008F39A8"/>
    <w:pPr>
      <w:bidi w:val="0"/>
      <w:jc w:val="left"/>
    </w:pPr>
  </w:style>
  <w:style w:type="character" w:customStyle="1" w:styleId="71Char9">
    <w:name w:val="71ג כותרת טקסט רץ מודגשת Char"/>
    <w:basedOn w:val="719Char"/>
    <w:link w:val="7131"/>
    <w:rsid w:val="00CA12B2"/>
    <w:rPr>
      <w:rFonts w:ascii="Tahoma" w:hAnsi="Tahoma" w:cs="Tahoma"/>
      <w:b/>
      <w:bCs/>
      <w:color w:val="0D0D0D" w:themeColor="text1" w:themeTint="F2"/>
      <w:sz w:val="18"/>
      <w:szCs w:val="18"/>
    </w:rPr>
  </w:style>
  <w:style w:type="paragraph" w:customStyle="1" w:styleId="7171">
    <w:name w:val="71ג כותרת 7 בתוך טקסט"/>
    <w:basedOn w:val="712"/>
    <w:link w:val="717Char0"/>
    <w:qFormat/>
    <w:rsid w:val="00A368B5"/>
    <w:rPr>
      <w:bCs/>
    </w:rPr>
  </w:style>
  <w:style w:type="character" w:customStyle="1" w:styleId="717Char">
    <w:name w:val="71ג כותרת 7 טקסט מודגש Char"/>
    <w:basedOn w:val="71Char9"/>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7"/>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28">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
    <w:name w:val="HTML מעוצב מראש תו"/>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29">
    <w:name w:val="נבנצאל"/>
    <w:basedOn w:val="Normal"/>
    <w:next w:val="Normal"/>
    <w:link w:val="a30"/>
    <w:uiPriority w:val="99"/>
    <w:rsid w:val="00A6060D"/>
    <w:pPr>
      <w:ind w:left="-567"/>
    </w:pPr>
    <w:rPr>
      <w:szCs w:val="20"/>
    </w:rPr>
  </w:style>
  <w:style w:type="character" w:customStyle="1" w:styleId="a30">
    <w:name w:val="נבנצאל תו"/>
    <w:basedOn w:val="DefaultParagraphFont"/>
    <w:link w:val="a29"/>
    <w:uiPriority w:val="99"/>
    <w:rsid w:val="00A6060D"/>
    <w:rPr>
      <w:szCs w:val="20"/>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29">
    <w:name w:val="נבנצלים תו1"/>
    <w:link w:val="a15"/>
    <w:rsid w:val="00A6060D"/>
    <w:rPr>
      <w:rFonts w:eastAsia="Times New Roman"/>
      <w:sz w:val="24"/>
      <w:szCs w:val="20"/>
      <w:lang w:eastAsia="he-IL"/>
    </w:rPr>
  </w:style>
  <w:style w:type="paragraph" w:customStyle="1" w:styleId="KOT6">
    <w:name w:val="KOT6"/>
    <w:basedOn w:val="KOT5"/>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Normal"/>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32">
    <w:name w:val="71ג מקרא+הערות לתרשים/לוח/תמונה כוכבית"/>
    <w:basedOn w:val="715"/>
    <w:qFormat/>
    <w:rsid w:val="00882EB6"/>
    <w:pPr>
      <w:spacing w:after="180"/>
    </w:pPr>
  </w:style>
  <w:style w:type="paragraph" w:styleId="Title">
    <w:name w:val="Title"/>
    <w:basedOn w:val="Normal"/>
    <w:link w:val="a31"/>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31">
    <w:name w:val="כותרת טקסט תו"/>
    <w:basedOn w:val="DefaultParagraphFont"/>
    <w:link w:val="Title"/>
    <w:uiPriority w:val="10"/>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
    <w:name w:val="msonormal"/>
    <w:basedOn w:val="Normal"/>
    <w:rsid w:val="00C91207"/>
    <w:rPr>
      <w:rFonts w:cs="Times New Roman"/>
      <w:sz w:val="24"/>
    </w:rPr>
  </w:style>
  <w:style w:type="paragraph" w:customStyle="1" w:styleId="71210">
    <w:name w:val="71ג אותיות רשימה כניסה 2"/>
    <w:basedOn w:val="7122"/>
    <w:qFormat/>
    <w:rsid w:val="005947CE"/>
  </w:style>
  <w:style w:type="paragraph" w:customStyle="1" w:styleId="Style6">
    <w:name w:val="Style6"/>
    <w:qFormat/>
    <w:rsid w:val="00222FD7"/>
    <w:pPr>
      <w:numPr>
        <w:numId w:val="10"/>
      </w:numPr>
      <w:shd w:val="solid" w:color="EDF1FA" w:fill="auto"/>
      <w:spacing w:after="180" w:line="260" w:lineRule="exact"/>
      <w:ind w:left="1191" w:hanging="397"/>
    </w:pPr>
    <w:rPr>
      <w:rFonts w:ascii="Tahoma" w:hAnsi="Tahoma" w:eastAsiaTheme="majorEastAsia" w:cs="Tahoma"/>
      <w:bCs/>
      <w:color w:val="0D0D0D" w:themeColor="text1" w:themeTint="F2"/>
      <w:sz w:val="18"/>
      <w:szCs w:val="18"/>
    </w:rPr>
  </w:style>
  <w:style w:type="paragraph" w:customStyle="1" w:styleId="71211">
    <w:name w:val="71ג הזחה אותיות כניסה 2"/>
    <w:qFormat/>
    <w:rsid w:val="00535CC6"/>
    <w:pPr>
      <w:numPr>
        <w:numId w:val="12"/>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hAnsi="Tahoma" w:eastAsiaTheme="majorEastAsia" w:cs="Tahoma"/>
      <w:color w:val="0D0D0D" w:themeColor="text1" w:themeTint="F2"/>
      <w:sz w:val="18"/>
      <w:szCs w:val="18"/>
    </w:rPr>
  </w:style>
  <w:style w:type="paragraph" w:customStyle="1" w:styleId="7133">
    <w:name w:val="71ג הזחה מספר בסוגריים"/>
    <w:basedOn w:val="ListParagraph"/>
    <w:qFormat/>
    <w:rsid w:val="00DF2527"/>
    <w:pPr>
      <w:numPr>
        <w:numId w:val="11"/>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hAnsi="Tahoma" w:eastAsiaTheme="minorEastAsia" w:cs="Tahoma"/>
      <w:color w:val="0D0D0D" w:themeColor="text1" w:themeTint="F2"/>
      <w:w w:val="90"/>
      <w:sz w:val="18"/>
      <w:szCs w:val="18"/>
    </w:rPr>
  </w:style>
  <w:style w:type="paragraph" w:customStyle="1" w:styleId="7150">
    <w:name w:val="71ג כותרת 5 עם מספר"/>
    <w:basedOn w:val="71512"/>
    <w:qFormat/>
    <w:rsid w:val="00B63611"/>
    <w:pPr>
      <w:numPr>
        <w:numId w:val="13"/>
      </w:numPr>
      <w:ind w:left="397" w:hanging="397"/>
    </w:pPr>
  </w:style>
  <w:style w:type="paragraph" w:customStyle="1" w:styleId="7151">
    <w:name w:val="71ג כותרת 5 עם אותיות כניסה שנייה"/>
    <w:basedOn w:val="7150"/>
    <w:qFormat/>
    <w:rsid w:val="00A139EC"/>
    <w:pPr>
      <w:numPr>
        <w:numId w:val="14"/>
      </w:numPr>
      <w:ind w:left="850" w:hanging="340"/>
      <w:jc w:val="both"/>
    </w:pPr>
  </w:style>
  <w:style w:type="paragraph" w:customStyle="1" w:styleId="7134">
    <w:name w:val="71ג מספר בתוך סוגריים מוזח"/>
    <w:basedOn w:val="712"/>
    <w:qFormat/>
    <w:rsid w:val="00EC13CB"/>
  </w:style>
  <w:style w:type="paragraph" w:customStyle="1" w:styleId="7160">
    <w:name w:val="71ג כותרת 6 עם אותיות"/>
    <w:basedOn w:val="7120"/>
    <w:qFormat/>
    <w:rsid w:val="00750D7D"/>
    <w:pPr>
      <w:ind w:left="794" w:hanging="397"/>
    </w:pPr>
    <w:rPr>
      <w:color w:val="00305F"/>
      <w:szCs w:val="24"/>
    </w:rPr>
  </w:style>
  <w:style w:type="paragraph" w:customStyle="1" w:styleId="7135">
    <w:name w:val="71ג כותרת אחרי אות צבע לא מודגש"/>
    <w:basedOn w:val="7120"/>
    <w:qFormat/>
    <w:rsid w:val="008E65C3"/>
    <w:pPr>
      <w:ind w:left="794" w:hanging="397"/>
    </w:pPr>
    <w:rPr>
      <w:color w:val="00305F"/>
    </w:rPr>
  </w:style>
  <w:style w:type="paragraph" w:customStyle="1" w:styleId="7136">
    <w:name w:val="71ג קוביה כחולה  לאחר מספר בסוגריים"/>
    <w:basedOn w:val="7111"/>
    <w:qFormat/>
    <w:rsid w:val="006432EA"/>
    <w:pPr>
      <w:ind w:left="1361"/>
    </w:pPr>
  </w:style>
  <w:style w:type="paragraph" w:customStyle="1" w:styleId="7137">
    <w:name w:val="71ג כותרת סעיף כחול לא מודגש"/>
    <w:basedOn w:val="7120"/>
    <w:qFormat/>
    <w:rsid w:val="00B73165"/>
    <w:pPr>
      <w:ind w:left="794" w:hanging="397"/>
    </w:pPr>
    <w:rPr>
      <w:color w:val="00305F"/>
    </w:rPr>
  </w:style>
  <w:style w:type="paragraph" w:customStyle="1" w:styleId="7138">
    <w:name w:val="71ג כותרת סעיף כחול לא מודגש ב"/>
    <w:basedOn w:val="7137"/>
    <w:qFormat/>
    <w:rsid w:val="00B73165"/>
  </w:style>
  <w:style w:type="paragraph" w:customStyle="1" w:styleId="71120">
    <w:name w:val="71ג כותרת 12 כחולה בולד עם אות"/>
    <w:basedOn w:val="71512"/>
    <w:link w:val="7112Char"/>
    <w:qFormat/>
    <w:rsid w:val="003818F7"/>
    <w:pPr>
      <w:numPr>
        <w:numId w:val="15"/>
      </w:numPr>
      <w:ind w:left="397" w:hanging="397"/>
    </w:pPr>
  </w:style>
  <w:style w:type="paragraph" w:customStyle="1" w:styleId="71112">
    <w:name w:val="71ג קוביה חדשה הזחה 1"/>
    <w:basedOn w:val="717"/>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0"/>
    <w:rsid w:val="003818F7"/>
    <w:rPr>
      <w:rFonts w:ascii="Tahoma" w:hAnsi="Tahoma" w:cs="Tahoma"/>
      <w:b/>
      <w:bCs/>
      <w:color w:val="00305F"/>
      <w:sz w:val="24"/>
      <w:szCs w:val="20"/>
    </w:rPr>
  </w:style>
  <w:style w:type="paragraph" w:customStyle="1" w:styleId="7139">
    <w:name w:val="71ג החצי השני של קוביה כחולה"/>
    <w:basedOn w:val="7113"/>
    <w:link w:val="71Char13"/>
    <w:qFormat/>
    <w:rsid w:val="00961DB0"/>
    <w:pPr>
      <w:pBdr>
        <w:top w:val="single" w:sz="18" w:space="5" w:color="EDF1FA"/>
        <w:bottom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10">
    <w:name w:val="71ג קוביה כחולה הזחה שנייה Char"/>
    <w:basedOn w:val="RESHETChar"/>
    <w:link w:val="716"/>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1">
    <w:name w:val="71ג קוביה כחולה בתוך הזחה ראשונה Char"/>
    <w:basedOn w:val="71Char10"/>
    <w:link w:val="717"/>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11"/>
    <w:link w:val="71112"/>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40">
    <w:name w:val="71ג קוביה לאחר מספר בסוגריים"/>
    <w:basedOn w:val="7113"/>
    <w:link w:val="71Char14"/>
    <w:qFormat/>
    <w:rsid w:val="000557B4"/>
    <w:pPr>
      <w:ind w:left="680"/>
    </w:pPr>
  </w:style>
  <w:style w:type="character" w:customStyle="1" w:styleId="71Char12">
    <w:name w:val="71ג קוביה רצה Char"/>
    <w:basedOn w:val="71Char11"/>
    <w:link w:val="7113"/>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13">
    <w:name w:val="71ג החצי השני של קוביה כחולה Char"/>
    <w:basedOn w:val="71Char12"/>
    <w:link w:val="7139"/>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14">
    <w:name w:val="71ג קוביה לאחר מספר בסוגריים Char"/>
    <w:basedOn w:val="71Char12"/>
    <w:link w:val="7140"/>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Normal"/>
    <w:rsid w:val="00746FD3"/>
    <w:pPr>
      <w:bidi w:val="0"/>
      <w:spacing w:before="100" w:beforeAutospacing="1" w:after="100" w:afterAutospacing="1" w:line="240" w:lineRule="auto"/>
      <w:jc w:val="left"/>
    </w:pPr>
    <w:rPr>
      <w:rFonts w:eastAsia="Times New Roman" w:cs="Times New Roman"/>
      <w:sz w:val="24"/>
    </w:rPr>
  </w:style>
  <w:style w:type="character" w:customStyle="1" w:styleId="Heading40">
    <w:name w:val="Heading #4_"/>
    <w:basedOn w:val="DefaultParagraphFont"/>
    <w:link w:val="Heading41"/>
    <w:rsid w:val="00746FD3"/>
    <w:rPr>
      <w:rFonts w:ascii="Tahoma" w:eastAsia="Tahoma" w:hAnsi="Tahoma" w:cs="Tahoma"/>
      <w:b/>
      <w:bCs/>
      <w:sz w:val="15"/>
      <w:szCs w:val="15"/>
      <w:shd w:val="clear" w:color="auto" w:fill="FFFFFF"/>
    </w:rPr>
  </w:style>
  <w:style w:type="paragraph" w:customStyle="1" w:styleId="Heading41">
    <w:name w:val="Heading #4"/>
    <w:basedOn w:val="Normal"/>
    <w:link w:val="Heading40"/>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DefaultParagraphFont"/>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DefaultParagraphFont"/>
    <w:link w:val="Footnote20"/>
    <w:rsid w:val="00746FD3"/>
    <w:rPr>
      <w:rFonts w:ascii="David" w:eastAsia="David" w:hAnsi="David"/>
      <w:szCs w:val="20"/>
      <w:shd w:val="clear" w:color="auto" w:fill="FFFFFF"/>
      <w:lang w:bidi="en-US"/>
    </w:rPr>
  </w:style>
  <w:style w:type="character" w:customStyle="1" w:styleId="Footnote3">
    <w:name w:val="Footnote (3)_"/>
    <w:basedOn w:val="DefaultParagraphFont"/>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Normal"/>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Normal"/>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Normal"/>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0">
    <w:name w:val="_4"/>
    <w:basedOn w:val="TableNormal"/>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Quote">
    <w:name w:val="Quote"/>
    <w:basedOn w:val="Normal"/>
    <w:next w:val="Normal"/>
    <w:link w:val="a32"/>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32">
    <w:name w:val="ציטוט תו"/>
    <w:basedOn w:val="DefaultParagraphFont"/>
    <w:link w:val="Quote"/>
    <w:uiPriority w:val="29"/>
    <w:rsid w:val="00746FD3"/>
    <w:rPr>
      <w:rFonts w:eastAsia="Times New Roman"/>
      <w:i/>
      <w:iCs/>
      <w:color w:val="404040" w:themeColor="text1" w:themeTint="BF"/>
      <w:sz w:val="24"/>
    </w:rPr>
  </w:style>
  <w:style w:type="paragraph" w:customStyle="1" w:styleId="7141">
    <w:name w:val="71ג טבלה בולטים"/>
    <w:basedOn w:val="71R"/>
    <w:qFormat/>
    <w:rsid w:val="0043581E"/>
    <w:pPr>
      <w:numPr>
        <w:numId w:val="16"/>
      </w:numPr>
      <w:ind w:left="284" w:hanging="284"/>
    </w:pPr>
  </w:style>
  <w:style w:type="table" w:customStyle="1" w:styleId="2-61">
    <w:name w:val="טבלת רשת 2 - הדגשה 61"/>
    <w:basedOn w:val="TableNormal"/>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SubtleEmphasis">
    <w:name w:val="Subtle Emphasis"/>
    <w:basedOn w:val="DefaultParagraphFont"/>
    <w:uiPriority w:val="19"/>
    <w:qFormat/>
    <w:rsid w:val="00583E34"/>
    <w:rPr>
      <w:rFonts w:hint="default"/>
      <w:i/>
      <w:iCs/>
      <w:color w:val="808080"/>
    </w:rPr>
  </w:style>
  <w:style w:type="character" w:styleId="IntenseEmphasis">
    <w:name w:val="Intense Emphasis"/>
    <w:basedOn w:val="DefaultParagraphFont"/>
    <w:uiPriority w:val="21"/>
    <w:qFormat/>
    <w:rsid w:val="00583E34"/>
    <w:rPr>
      <w:rFonts w:hint="default"/>
      <w:b/>
      <w:bCs/>
      <w:i/>
      <w:iCs/>
      <w:color w:val="4F81BD"/>
    </w:rPr>
  </w:style>
  <w:style w:type="paragraph" w:styleId="IntenseQuote">
    <w:name w:val="Intense Quote"/>
    <w:basedOn w:val="Normal"/>
    <w:next w:val="Normal"/>
    <w:link w:val="a33"/>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33">
    <w:name w:val="ציטוט חזק תו"/>
    <w:basedOn w:val="DefaultParagraphFont"/>
    <w:link w:val="IntenseQuote"/>
    <w:uiPriority w:val="30"/>
    <w:rsid w:val="00583E34"/>
    <w:rPr>
      <w:rFonts w:eastAsia="Calibri"/>
      <w:b/>
      <w:bCs/>
      <w:i/>
      <w:iCs/>
      <w:color w:val="4F81BD"/>
    </w:rPr>
  </w:style>
  <w:style w:type="character" w:styleId="SubtleReference">
    <w:name w:val="Subtle Reference"/>
    <w:basedOn w:val="DefaultParagraphFont"/>
    <w:uiPriority w:val="31"/>
    <w:qFormat/>
    <w:rsid w:val="00583E34"/>
    <w:rPr>
      <w:rFonts w:hint="default"/>
      <w:smallCaps/>
      <w:color w:val="C0504D"/>
      <w:u w:val="single"/>
    </w:rPr>
  </w:style>
  <w:style w:type="character" w:styleId="IntenseReference">
    <w:name w:val="Intense Reference"/>
    <w:basedOn w:val="DefaultParagraphFont"/>
    <w:uiPriority w:val="32"/>
    <w:qFormat/>
    <w:rsid w:val="00583E34"/>
    <w:rPr>
      <w:rFonts w:hint="default"/>
      <w:b/>
      <w:bCs/>
      <w:smallCaps/>
      <w:color w:val="C0504D"/>
      <w:spacing w:val="5"/>
      <w:u w:val="single"/>
    </w:rPr>
  </w:style>
  <w:style w:type="character" w:styleId="BookTitle">
    <w:name w:val="Book Title"/>
    <w:basedOn w:val="DefaultParagraphFont"/>
    <w:uiPriority w:val="33"/>
    <w:qFormat/>
    <w:rsid w:val="00583E34"/>
    <w:rPr>
      <w:rFonts w:hint="default"/>
      <w:b/>
      <w:bCs/>
      <w:smallCaps/>
      <w:spacing w:val="5"/>
    </w:rPr>
  </w:style>
  <w:style w:type="character" w:customStyle="1" w:styleId="Heading1Char1">
    <w:name w:val="Heading 1 Char1"/>
    <w:basedOn w:val="DefaultParagraphFont"/>
    <w:uiPriority w:val="1"/>
    <w:rsid w:val="00583E34"/>
    <w:rPr>
      <w:rFonts w:eastAsia="Helvetica Neue" w:hint="default"/>
      <w:bCs/>
      <w:szCs w:val="36"/>
      <w:u w:val="single"/>
    </w:rPr>
  </w:style>
  <w:style w:type="character" w:customStyle="1" w:styleId="Heading2Char1">
    <w:name w:val="Heading 2 Char1"/>
    <w:basedOn w:val="DefaultParagraphFont"/>
    <w:uiPriority w:val="1"/>
    <w:rsid w:val="00583E34"/>
    <w:rPr>
      <w:rFonts w:eastAsia="Helvetica Neue" w:hint="default"/>
      <w:bCs/>
      <w:szCs w:val="32"/>
    </w:rPr>
  </w:style>
  <w:style w:type="character" w:customStyle="1" w:styleId="Heading3Char1">
    <w:name w:val="Heading 3 Char1"/>
    <w:basedOn w:val="DefaultParagraphFont"/>
    <w:uiPriority w:val="1"/>
    <w:rsid w:val="00583E34"/>
    <w:rPr>
      <w:rFonts w:eastAsia="Helvetica Neue" w:hint="default"/>
      <w:bCs/>
      <w:szCs w:val="28"/>
      <w:u w:val="single"/>
    </w:rPr>
  </w:style>
  <w:style w:type="character" w:customStyle="1" w:styleId="Heading4Char1">
    <w:name w:val="Heading 4 Char1"/>
    <w:basedOn w:val="DefaultParagraphFont"/>
    <w:uiPriority w:val="1"/>
    <w:rsid w:val="00583E34"/>
    <w:rPr>
      <w:rFonts w:eastAsia="Helvetica Neue" w:hint="default"/>
      <w:bCs/>
      <w:szCs w:val="26"/>
    </w:rPr>
  </w:style>
  <w:style w:type="character" w:customStyle="1" w:styleId="Heading5Char1">
    <w:name w:val="Heading 5 Char1"/>
    <w:basedOn w:val="DefaultParagraphFont"/>
    <w:uiPriority w:val="1"/>
    <w:rsid w:val="00583E34"/>
    <w:rPr>
      <w:rFonts w:eastAsia="Helvetica Neue" w:hint="default"/>
      <w:bCs/>
      <w:spacing w:val="40"/>
    </w:rPr>
  </w:style>
  <w:style w:type="character" w:customStyle="1" w:styleId="Heading6Char1">
    <w:name w:val="Heading 6 Char1"/>
    <w:basedOn w:val="DefaultParagraphFont"/>
    <w:uiPriority w:val="1"/>
    <w:rsid w:val="00583E34"/>
    <w:rPr>
      <w:rFonts w:eastAsia="Helvetica Neue" w:hint="default"/>
      <w:spacing w:val="40"/>
    </w:rPr>
  </w:style>
  <w:style w:type="character" w:customStyle="1" w:styleId="Heading7Char1">
    <w:name w:val="Heading 7 Char1"/>
    <w:basedOn w:val="DefaultParagraphFont"/>
    <w:uiPriority w:val="1"/>
    <w:rsid w:val="00583E34"/>
    <w:rPr>
      <w:rFonts w:eastAsia="Helvetica Neue" w:hint="default"/>
      <w:bCs/>
      <w:spacing w:val="40"/>
    </w:rPr>
  </w:style>
  <w:style w:type="character" w:customStyle="1" w:styleId="Heading8Char1">
    <w:name w:val="Heading 8 Char1"/>
    <w:basedOn w:val="DefaultParagraphFont"/>
    <w:uiPriority w:val="1"/>
    <w:rsid w:val="00583E34"/>
    <w:rPr>
      <w:rFonts w:eastAsia="Helvetica Neue" w:hint="default"/>
      <w:spacing w:val="40"/>
    </w:rPr>
  </w:style>
  <w:style w:type="character" w:customStyle="1" w:styleId="HeaderChar1">
    <w:name w:val="Header Char1"/>
    <w:basedOn w:val="DefaultParagraphFont"/>
    <w:uiPriority w:val="99"/>
    <w:rsid w:val="00583E34"/>
  </w:style>
  <w:style w:type="character" w:customStyle="1" w:styleId="FooterChar1">
    <w:name w:val="Footer Char1"/>
    <w:basedOn w:val="DefaultParagraphFont"/>
    <w:uiPriority w:val="99"/>
    <w:rsid w:val="00583E34"/>
  </w:style>
  <w:style w:type="character" w:customStyle="1" w:styleId="FootnoteTextChar1">
    <w:name w:val="Footnote Text Char1"/>
    <w:basedOn w:val="DefaultParagraphFont"/>
    <w:uiPriority w:val="99"/>
    <w:rsid w:val="00583E34"/>
    <w:rPr>
      <w:rFonts w:hint="default"/>
      <w:szCs w:val="20"/>
    </w:rPr>
  </w:style>
  <w:style w:type="paragraph" w:customStyle="1" w:styleId="Font8">
    <w:name w:val="Font_8"/>
    <w:basedOn w:val="Normal"/>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Normal"/>
    <w:uiPriority w:val="99"/>
    <w:rsid w:val="00583E34"/>
    <w:pPr>
      <w:bidi w:val="0"/>
      <w:spacing w:line="240" w:lineRule="auto"/>
      <w:jc w:val="left"/>
    </w:pPr>
    <w:rPr>
      <w:rFonts w:eastAsia="Calibri" w:cs="Times New Roman"/>
      <w:sz w:val="24"/>
    </w:rPr>
  </w:style>
  <w:style w:type="character" w:customStyle="1" w:styleId="Big-number0">
    <w:name w:val="Big-number"/>
    <w:basedOn w:val="DefaultParagraphFont"/>
    <w:uiPriority w:val="99"/>
    <w:rsid w:val="00583E34"/>
  </w:style>
  <w:style w:type="character" w:customStyle="1" w:styleId="Ms-rtefontsize-20">
    <w:name w:val="Ms-rtefontsize-2"/>
    <w:basedOn w:val="DefaultParagraphFont"/>
    <w:uiPriority w:val="99"/>
    <w:rsid w:val="00583E34"/>
  </w:style>
  <w:style w:type="table" w:customStyle="1" w:styleId="TableGrid0">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17"/>
      </w:numPr>
      <w:spacing w:after="60" w:line="260" w:lineRule="exact"/>
    </w:pPr>
    <w:rPr>
      <w:rFonts w:asciiTheme="minorHAnsi" w:hAnsiTheme="minorHAnsi" w:cstheme="minorBidi"/>
      <w:color w:val="000000" w:themeColor="text1"/>
      <w:szCs w:val="22"/>
      <w:lang w:val="en-GB" w:bidi="ar-SA"/>
    </w:rPr>
  </w:style>
  <w:style w:type="character" w:styleId="PageNumber">
    <w:name w:val="page number"/>
    <w:basedOn w:val="DefaultParagraphFont"/>
    <w:uiPriority w:val="99"/>
    <w:rsid w:val="007C1E66"/>
    <w:rPr>
      <w:rFonts w:asciiTheme="minorHAnsi" w:hAnsiTheme="minorHAnsi"/>
      <w:b/>
      <w:sz w:val="22"/>
    </w:rPr>
  </w:style>
  <w:style w:type="table" w:customStyle="1" w:styleId="1112">
    <w:name w:val="רשת טבלה11"/>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רשת טבלה3"/>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34">
    <w:name w:val="הערות שוליים"/>
    <w:basedOn w:val="FootnoteText"/>
    <w:uiPriority w:val="99"/>
    <w:qFormat/>
    <w:rsid w:val="007C1E66"/>
    <w:pPr>
      <w:spacing w:after="60" w:line="312" w:lineRule="auto"/>
      <w:ind w:left="397" w:hanging="397"/>
    </w:pPr>
    <w:rPr>
      <w:rFonts w:ascii="Tahoma" w:hAnsi="Tahoma" w:cs="Tahoma"/>
      <w:sz w:val="16"/>
      <w:szCs w:val="16"/>
    </w:rPr>
  </w:style>
  <w:style w:type="table" w:customStyle="1" w:styleId="42">
    <w:name w:val="רשת טבלה4"/>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רשת טבלה5"/>
    <w:basedOn w:val="TableNormal"/>
    <w:next w:val="TableGrid"/>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35">
    <w:name w:val="טקסט"/>
    <w:basedOn w:val="Normal"/>
    <w:link w:val="a36"/>
    <w:rsid w:val="007C1E66"/>
    <w:pPr>
      <w:tabs>
        <w:tab w:val="left" w:pos="567"/>
      </w:tabs>
      <w:spacing w:after="120" w:line="280" w:lineRule="exact"/>
    </w:pPr>
    <w:rPr>
      <w:rFonts w:eastAsia="Times New Roman"/>
      <w:sz w:val="22"/>
    </w:rPr>
  </w:style>
  <w:style w:type="character" w:customStyle="1" w:styleId="a36">
    <w:name w:val="טקסט תו"/>
    <w:link w:val="a35"/>
    <w:rsid w:val="007C1E66"/>
    <w:rPr>
      <w:rFonts w:eastAsia="Times New Roman"/>
      <w:sz w:val="22"/>
    </w:rPr>
  </w:style>
  <w:style w:type="table" w:customStyle="1" w:styleId="60">
    <w:name w:val="רשת טבלה6"/>
    <w:basedOn w:val="TableNormal"/>
    <w:next w:val="TableGrid"/>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רשת טבלה12"/>
    <w:basedOn w:val="TableNormal"/>
    <w:next w:val="TableGrid"/>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1">
    <w:name w:val="Heading #3_"/>
    <w:basedOn w:val="DefaultParagraphFont"/>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Normal"/>
    <w:rsid w:val="00CA525B"/>
    <w:pPr>
      <w:bidi w:val="0"/>
      <w:spacing w:before="100" w:beforeAutospacing="1" w:after="100" w:afterAutospacing="1" w:line="240" w:lineRule="auto"/>
      <w:jc w:val="left"/>
    </w:pPr>
    <w:rPr>
      <w:rFonts w:eastAsia="Times New Roman" w:cs="Times New Roman"/>
      <w:sz w:val="24"/>
    </w:rPr>
  </w:style>
  <w:style w:type="character" w:customStyle="1" w:styleId="130">
    <w:name w:val="אזכור לא מזוהה1"/>
    <w:basedOn w:val="DefaultParagraphFont"/>
    <w:uiPriority w:val="99"/>
    <w:semiHidden/>
    <w:unhideWhenUsed/>
    <w:rsid w:val="00CA525B"/>
    <w:rPr>
      <w:color w:val="605E5C"/>
      <w:shd w:val="clear" w:color="auto" w:fill="E1DFDD"/>
    </w:rPr>
  </w:style>
  <w:style w:type="paragraph" w:customStyle="1" w:styleId="27">
    <w:name w:val="מא2"/>
    <w:basedOn w:val="Normal"/>
    <w:link w:val="28"/>
    <w:rsid w:val="00827841"/>
    <w:pPr>
      <w:tabs>
        <w:tab w:val="left" w:pos="1134"/>
        <w:tab w:val="left" w:pos="1701"/>
      </w:tabs>
      <w:spacing w:after="160" w:line="259" w:lineRule="auto"/>
      <w:ind w:left="1701" w:hanging="567"/>
    </w:pPr>
    <w:rPr>
      <w:caps/>
    </w:rPr>
  </w:style>
  <w:style w:type="character" w:customStyle="1" w:styleId="28">
    <w:name w:val="מא2 תו"/>
    <w:basedOn w:val="DefaultParagraphFont"/>
    <w:link w:val="27"/>
    <w:locked/>
    <w:rsid w:val="00827841"/>
    <w:rPr>
      <w:caps/>
    </w:rPr>
  </w:style>
  <w:style w:type="paragraph" w:customStyle="1" w:styleId="a37">
    <w:name w:val="מקור תרשים"/>
    <w:basedOn w:val="Normal"/>
    <w:link w:val="a38"/>
    <w:qFormat/>
    <w:rsid w:val="00827841"/>
    <w:pPr>
      <w:spacing w:after="160"/>
    </w:pPr>
    <w:rPr>
      <w:szCs w:val="20"/>
    </w:rPr>
  </w:style>
  <w:style w:type="character" w:customStyle="1" w:styleId="a38">
    <w:name w:val="מקור תרשים תו"/>
    <w:basedOn w:val="DefaultParagraphFont"/>
    <w:link w:val="a37"/>
    <w:rsid w:val="00827841"/>
    <w:rPr>
      <w:szCs w:val="20"/>
    </w:rPr>
  </w:style>
  <w:style w:type="character" w:customStyle="1" w:styleId="718Char">
    <w:name w:val="71ג כותרת 8 בתוך טקסט Char"/>
    <w:basedOn w:val="DefaultParagraphFont"/>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Normal"/>
    <w:link w:val="718Char"/>
    <w:qFormat/>
    <w:rsid w:val="007661E6"/>
    <w:pPr>
      <w:spacing w:after="180" w:line="260" w:lineRule="exact"/>
    </w:pPr>
    <w:rPr>
      <w:rFonts w:ascii="Tahoma" w:hAnsi="Tahoma" w:cs="Tahoma"/>
      <w:color w:val="0D0D0D" w:themeColor="text1" w:themeTint="F2"/>
      <w:spacing w:val="20"/>
      <w:sz w:val="19"/>
      <w:szCs w:val="19"/>
    </w:rPr>
  </w:style>
  <w:style w:type="table" w:styleId="GridTable2">
    <w:name w:val="Grid Table 2"/>
    <w:basedOn w:val="TableNormal"/>
    <w:uiPriority w:val="47"/>
    <w:rsid w:val="009710D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
    <w:name w:val="Grid Table 6 Colorful"/>
    <w:basedOn w:val="TableNormal"/>
    <w:uiPriority w:val="51"/>
    <w:rsid w:val="009710D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
    <w:name w:val="List Table 4"/>
    <w:basedOn w:val="TableNormal"/>
    <w:uiPriority w:val="49"/>
    <w:rsid w:val="009710D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xmsonormal0">
    <w:name w:val="x_msonormal"/>
    <w:basedOn w:val="Normal"/>
    <w:rsid w:val="001324A5"/>
    <w:pPr>
      <w:bidi w:val="0"/>
      <w:spacing w:line="240" w:lineRule="auto"/>
      <w:jc w:val="left"/>
    </w:pPr>
    <w:rPr>
      <w:rFonts w:cs="Times New Roman"/>
      <w:sz w:val="24"/>
    </w:rPr>
  </w:style>
  <w:style w:type="character" w:customStyle="1" w:styleId="29">
    <w:name w:val="אזכור לא מזוהה2"/>
    <w:basedOn w:val="DefaultParagraphFont"/>
    <w:uiPriority w:val="99"/>
    <w:semiHidden/>
    <w:unhideWhenUsed/>
    <w:rsid w:val="001324A5"/>
    <w:rPr>
      <w:color w:val="605E5C"/>
      <w:shd w:val="clear" w:color="auto" w:fill="E1DFDD"/>
    </w:rPr>
  </w:style>
  <w:style w:type="table" w:styleId="MediumShading2Accent3">
    <w:name w:val="Medium Shading 2 Accent 3"/>
    <w:basedOn w:val="TableNormal"/>
    <w:uiPriority w:val="64"/>
    <w:rsid w:val="0036779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ridTable4Accent5">
    <w:name w:val="Grid Table 4 Accent 5"/>
    <w:basedOn w:val="TableNormal"/>
    <w:uiPriority w:val="49"/>
    <w:rsid w:val="003677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1">
    <w:name w:val="List Table 4 Accent 1"/>
    <w:basedOn w:val="TableNormal"/>
    <w:uiPriority w:val="49"/>
    <w:rsid w:val="00367792"/>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MediumShading2Accent5">
    <w:name w:val="Medium Shading 2 Accent 5"/>
    <w:basedOn w:val="TableNormal"/>
    <w:uiPriority w:val="64"/>
    <w:rsid w:val="00367792"/>
    <w:pPr>
      <w:spacing w:after="0" w:line="240" w:lineRule="auto"/>
    </w:pPr>
    <w:tblPr>
      <w:tblStyleRowBandSize w:val="1"/>
      <w:tblStyleColBandSize w:val="1"/>
      <w:tblBorders>
        <w:top w:val="single" w:sz="18" w:space="0" w:color="auto"/>
        <w:bottom w:val="single" w:sz="18" w:space="0" w:color="auto"/>
      </w:tblBorders>
    </w:tblPr>
    <w:tblStylePr w:type="firstRow">
      <w:pPr>
        <w:spacing w:before="0" w:beforeLines="0" w:beforeAutospacing="0" w:after="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beforeLines="0" w:beforeAutospacing="0" w:after="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67792"/>
    <w:pPr>
      <w:spacing w:after="0" w:line="240" w:lineRule="auto"/>
    </w:pPr>
    <w:tblPr>
      <w:tblStyleRowBandSize w:val="1"/>
      <w:tblStyleColBandSize w:val="1"/>
      <w:tblBorders>
        <w:top w:val="single" w:sz="18" w:space="0" w:color="auto"/>
        <w:bottom w:val="single" w:sz="18" w:space="0" w:color="auto"/>
      </w:tblBorders>
    </w:tblPr>
    <w:tblStylePr w:type="firstRow">
      <w:pPr>
        <w:spacing w:before="0" w:beforeLines="0" w:beforeAutospacing="0" w:after="0" w:afterLines="0" w:afterAutospacing="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beforeLines="0" w:beforeAutospacing="0" w:after="0" w:afterLines="0" w:afterAutospacing="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67792"/>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5">
    <w:name w:val="Plain Table 5"/>
    <w:basedOn w:val="TableNormal"/>
    <w:uiPriority w:val="45"/>
    <w:rsid w:val="0036779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3Accent5">
    <w:name w:val="Grid Table 3 Accent 5"/>
    <w:basedOn w:val="TableNormal"/>
    <w:uiPriority w:val="48"/>
    <w:rsid w:val="00367792"/>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4">
    <w:name w:val="Grid Table 4"/>
    <w:basedOn w:val="TableNormal"/>
    <w:uiPriority w:val="49"/>
    <w:rsid w:val="0036779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36779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3Accent6">
    <w:name w:val="List Table 3 Accent 6"/>
    <w:basedOn w:val="TableNormal"/>
    <w:uiPriority w:val="48"/>
    <w:rsid w:val="00367792"/>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GridTable4Accent6">
    <w:name w:val="Grid Table 4 Accent 6"/>
    <w:basedOn w:val="TableNormal"/>
    <w:uiPriority w:val="49"/>
    <w:rsid w:val="00367792"/>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numbering" w:styleId="111111">
    <w:name w:val="Outline List 2"/>
    <w:basedOn w:val="NoList"/>
    <w:uiPriority w:val="99"/>
    <w:semiHidden/>
    <w:unhideWhenUsed/>
    <w:rsid w:val="00367792"/>
    <w:pPr>
      <w:numPr>
        <w:numId w:val="23"/>
      </w:numPr>
    </w:pPr>
  </w:style>
  <w:style w:type="paragraph" w:customStyle="1" w:styleId="7142">
    <w:name w:val="71ג קוביה כחולה עם מספרים מוזחים"/>
    <w:basedOn w:val="712"/>
    <w:qFormat/>
    <w:rsid w:val="005C0697"/>
    <w:pPr>
      <w:pBdr>
        <w:top w:val="single" w:sz="4" w:space="4" w:color="CEEAF5"/>
        <w:left w:val="single" w:sz="4" w:space="11" w:color="CEEAF5"/>
        <w:bottom w:val="single" w:sz="4" w:space="6" w:color="CEEAF5"/>
        <w:right w:val="single" w:sz="4" w:space="11" w:color="CEEAF5"/>
      </w:pBdr>
      <w:shd w:val="clear" w:color="auto" w:fill="CEEAF5"/>
      <w:ind w:left="681" w:right="227"/>
    </w:pPr>
  </w:style>
  <w:style w:type="table" w:styleId="GridTableLight">
    <w:name w:val="Grid Table Light"/>
    <w:basedOn w:val="TableNormal"/>
    <w:uiPriority w:val="40"/>
    <w:rsid w:val="0060610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C6101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6101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image" Target="media/image2.jpe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header" Target="header3.xml" /><Relationship Id="rId15" Type="http://schemas.openxmlformats.org/officeDocument/2006/relationships/image" Target="media/image5.jpeg" /><Relationship Id="rId16" Type="http://schemas.openxmlformats.org/officeDocument/2006/relationships/image" Target="media/image6.jpeg" /><Relationship Id="rId17" Type="http://schemas.openxmlformats.org/officeDocument/2006/relationships/image" Target="media/image7.jpeg" /><Relationship Id="rId18" Type="http://schemas.openxmlformats.org/officeDocument/2006/relationships/image" Target="media/image8.jpeg" /><Relationship Id="rId19" Type="http://schemas.openxmlformats.org/officeDocument/2006/relationships/image" Target="media/image9.jpeg" /><Relationship Id="rId2" Type="http://schemas.openxmlformats.org/officeDocument/2006/relationships/settings" Target="settings.xml" /><Relationship Id="rId20" Type="http://schemas.openxmlformats.org/officeDocument/2006/relationships/image" Target="media/image10.jpeg" /><Relationship Id="rId21" Type="http://schemas.openxmlformats.org/officeDocument/2006/relationships/image" Target="media/image11.jpeg" /><Relationship Id="rId22" Type="http://schemas.openxmlformats.org/officeDocument/2006/relationships/image" Target="media/image12.jpeg" /><Relationship Id="rId23" Type="http://schemas.openxmlformats.org/officeDocument/2006/relationships/image" Target="media/image13.png" /><Relationship Id="rId24" Type="http://schemas.openxmlformats.org/officeDocument/2006/relationships/footer" Target="footer2.xml" /><Relationship Id="rId25" Type="http://schemas.openxmlformats.org/officeDocument/2006/relationships/footer" Target="footer3.xml" /><Relationship Id="rId26" Type="http://schemas.openxmlformats.org/officeDocument/2006/relationships/header" Target="header4.xml" /><Relationship Id="rId27" Type="http://schemas.openxmlformats.org/officeDocument/2006/relationships/footer" Target="footer4.xml" /><Relationship Id="rId28" Type="http://schemas.openxmlformats.org/officeDocument/2006/relationships/header" Target="header5.xml" /><Relationship Id="rId29" Type="http://schemas.openxmlformats.org/officeDocument/2006/relationships/header" Target="header6.xml" /><Relationship Id="rId3" Type="http://schemas.openxmlformats.org/officeDocument/2006/relationships/webSettings" Target="webSettings.xml" /><Relationship Id="rId30" Type="http://schemas.openxmlformats.org/officeDocument/2006/relationships/header" Target="header7.xml" /><Relationship Id="rId31" Type="http://schemas.openxmlformats.org/officeDocument/2006/relationships/theme" Target="theme/theme1.xml" /><Relationship Id="rId32" Type="http://schemas.openxmlformats.org/officeDocument/2006/relationships/numbering" Target="numbering.xml" /><Relationship Id="rId33"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image" Target="media/image1.jpeg" /></Relationships>
</file>

<file path=word/_rels/header1.xml.rels>&#65279;<?xml version="1.0" encoding="utf-8" standalone="yes"?><Relationships xmlns="http://schemas.openxmlformats.org/package/2006/relationships"><Relationship Id="rId1" Type="http://schemas.openxmlformats.org/officeDocument/2006/relationships/image" Target="media/image3.jpeg" /></Relationships>
</file>

<file path=word/_rels/header2.xml.rels>&#65279;<?xml version="1.0" encoding="utf-8" standalone="yes"?><Relationships xmlns="http://schemas.openxmlformats.org/package/2006/relationships"><Relationship Id="rId1" Type="http://schemas.openxmlformats.org/officeDocument/2006/relationships/image" Target="media/image4.jpeg" /></Relationships>
</file>

<file path=word/_rels/header3.xml.rels>&#65279;<?xml version="1.0" encoding="utf-8" standalone="yes"?><Relationships xmlns="http://schemas.openxmlformats.org/package/2006/relationships"><Relationship Id="rId1" Type="http://schemas.openxmlformats.org/officeDocument/2006/relationships/image" Target="media/image3.jpeg" /></Relationships>
</file>

<file path=word/_rels/header4.xml.rels>&#65279;<?xml version="1.0" encoding="utf-8" standalone="yes"?><Relationships xmlns="http://schemas.openxmlformats.org/package/2006/relationships"><Relationship Id="rId1" Type="http://schemas.openxmlformats.org/officeDocument/2006/relationships/image" Target="media/image14.jpeg" /><Relationship Id="rId2" Type="http://schemas.openxmlformats.org/officeDocument/2006/relationships/image" Target="media/image15.jpeg" /></Relationships>
</file>

<file path=word/_rels/header5.xml.rels>&#65279;<?xml version="1.0" encoding="utf-8" standalone="yes"?><Relationships xmlns="http://schemas.openxmlformats.org/package/2006/relationships"><Relationship Id="rId1" Type="http://schemas.openxmlformats.org/officeDocument/2006/relationships/image" Target="media/image3.jpeg" /></Relationships>
</file>

<file path=word/_rels/header6.xml.rels>&#65279;<?xml version="1.0" encoding="utf-8" standalone="yes"?><Relationships xmlns="http://schemas.openxmlformats.org/package/2006/relationships"><Relationship Id="rId1" Type="http://schemas.openxmlformats.org/officeDocument/2006/relationships/image" Target="media/image4.jpeg" /></Relationships>
</file>

<file path=word/_rels/header7.xml.rels>&#65279;<?xml version="1.0" encoding="utf-8" standalone="yes"?><Relationships xmlns="http://schemas.openxmlformats.org/package/2006/relationships"><Relationship Id="rId1" Type="http://schemas.openxmlformats.org/officeDocument/2006/relationships/image" Target="media/image4.jpeg" /></Relationships>
</file>

<file path=word/_rels/numbering.xml.rels>&#65279;<?xml version="1.0" encoding="utf-8" standalone="yes"?><Relationships xmlns="http://schemas.openxmlformats.org/package/2006/relationships"><Relationship Id="rId1" Type="http://schemas.openxmlformats.org/officeDocument/2006/relationships/image" Target="media/image16.jpe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&#65279;<?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CC35E34F-9A6E-4943-BA7F-6A5C581275A6}"/>
</file>

<file path=customXml/itemProps3.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28CBA43C-3E84-4125-9640-1F0A75C37D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