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0EAEE097" w:rsidR="008B2E28" w:rsidRDefault="009D10F3" w:rsidP="008D2388">
      <w:pPr>
        <w:spacing w:line="240" w:lineRule="atLeast"/>
        <w:jc w:val="center"/>
        <w:rPr>
          <w:rFonts w:ascii="Tahoma" w:hAnsi="Tahoma" w:cs="Tahoma"/>
          <w:sz w:val="22"/>
          <w:szCs w:val="22"/>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CC546F">
        <w:rPr>
          <w:rFonts w:ascii="Tahoma" w:hAnsi="Tahoma" w:cs="Tahoma"/>
          <w:sz w:val="22"/>
          <w:szCs w:val="22"/>
        </w:rPr>
        <w:t>831</w:t>
      </w:r>
    </w:p>
    <w:p w14:paraId="65EAB2FB" w14:textId="77777777" w:rsidR="00CC546F" w:rsidRDefault="00CC546F" w:rsidP="008D2388">
      <w:pPr>
        <w:spacing w:line="240" w:lineRule="atLeast"/>
        <w:jc w:val="center"/>
        <w:rPr>
          <w:rFonts w:ascii="Tahoma" w:hAnsi="Tahoma" w:cs="Tahoma"/>
          <w:sz w:val="22"/>
          <w:szCs w:val="22"/>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257ACDDD" w:rsidR="003C32FE" w:rsidRDefault="008C0AE9"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194F8C94">
                <wp:simplePos x="0" y="0"/>
                <wp:positionH relativeFrom="column">
                  <wp:posOffset>3208020</wp:posOffset>
                </wp:positionH>
                <wp:positionV relativeFrom="paragraph">
                  <wp:posOffset>372110</wp:posOffset>
                </wp:positionV>
                <wp:extent cx="0" cy="24193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193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45BFCF"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&#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733855FF">
                <wp:simplePos x="0" y="0"/>
                <wp:positionH relativeFrom="column">
                  <wp:posOffset>112395</wp:posOffset>
                </wp:positionH>
                <wp:positionV relativeFrom="paragraph">
                  <wp:posOffset>1648460</wp:posOffset>
                </wp:positionV>
                <wp:extent cx="288671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8867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D541D5"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129.8pt" to="236.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" strokecolor="white [3212]" strokeweight="1.5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3F8DFDF7">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740EC09"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4307FC18" w:rsidR="00F73EE0" w:rsidRPr="00876ED9" w:rsidRDefault="00FC3052"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כספית</w:t>
                            </w:r>
                          </w:p>
                          <w:p w14:paraId="5464BE8D" w14:textId="4AB7C6C0" w:rsidR="00F73EE0" w:rsidRPr="00344BBF" w:rsidRDefault="00A83829" w:rsidP="005A4A40">
                            <w:pPr>
                              <w:spacing w:before="360" w:line="600" w:lineRule="exact"/>
                              <w:ind w:left="2268"/>
                              <w:jc w:val="left"/>
                              <w:rPr>
                                <w:rFonts w:ascii="Tahoma" w:hAnsi="Tahoma" w:cs="Tahoma"/>
                                <w:b/>
                                <w:bCs/>
                                <w:color w:val="FFFFFF" w:themeColor="background1"/>
                                <w:sz w:val="44"/>
                                <w:szCs w:val="44"/>
                                <w:rtl/>
                              </w:rPr>
                            </w:pPr>
                            <w:r w:rsidRPr="00A83829">
                              <w:rPr>
                                <w:rFonts w:ascii="Tahoma" w:hAnsi="Tahoma" w:cs="Tahoma"/>
                                <w:b/>
                                <w:bCs/>
                                <w:sz w:val="40"/>
                                <w:szCs w:val="40"/>
                                <w:rtl/>
                              </w:rPr>
                              <w:t>ניהול התקציב ברשויות המקומיות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740EC09"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4307FC18" w:rsidR="00F73EE0" w:rsidRPr="00876ED9" w:rsidRDefault="00FC3052"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כספית</w:t>
                      </w:r>
                    </w:p>
                    <w:p w14:paraId="5464BE8D" w14:textId="4AB7C6C0" w:rsidR="00F73EE0" w:rsidRPr="00344BBF" w:rsidRDefault="00A83829" w:rsidP="005A4A40">
                      <w:pPr>
                        <w:spacing w:before="360" w:line="600" w:lineRule="exact"/>
                        <w:ind w:left="2268"/>
                        <w:jc w:val="left"/>
                        <w:rPr>
                          <w:rFonts w:ascii="Tahoma" w:hAnsi="Tahoma" w:cs="Tahoma"/>
                          <w:b/>
                          <w:bCs/>
                          <w:color w:val="FFFFFF" w:themeColor="background1"/>
                          <w:sz w:val="44"/>
                          <w:szCs w:val="44"/>
                          <w:rtl/>
                        </w:rPr>
                      </w:pPr>
                      <w:r w:rsidRPr="00A83829">
                        <w:rPr>
                          <w:rFonts w:ascii="Tahoma" w:hAnsi="Tahoma" w:cs="Tahoma"/>
                          <w:b/>
                          <w:bCs/>
                          <w:sz w:val="40"/>
                          <w:szCs w:val="40"/>
                          <w:rtl/>
                        </w:rPr>
                        <w:t>ניהול התקציב ברשויות המקומיות</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351FF4A2" w14:textId="00745CD7" w:rsidR="003D4248" w:rsidRDefault="003D4248" w:rsidP="00DD2619">
      <w:pPr>
        <w:pStyle w:val="7120"/>
        <w:spacing w:before="240" w:after="0"/>
        <w:rPr>
          <w:rtl/>
        </w:rPr>
      </w:pPr>
      <w:r w:rsidRPr="00813428">
        <w:rPr>
          <w:rtl/>
        </w:rPr>
        <w:lastRenderedPageBreak/>
        <w:t xml:space="preserve">ניהול </w:t>
      </w:r>
      <w:r>
        <w:rPr>
          <w:rFonts w:hint="cs"/>
          <w:rtl/>
        </w:rPr>
        <w:t>התקציב ברשויות המקומיות</w:t>
      </w:r>
    </w:p>
    <w:p w14:paraId="216971A0" w14:textId="30D34C39" w:rsidR="00565F1B" w:rsidRDefault="003F4A41" w:rsidP="00DD2619">
      <w:pPr>
        <w:pStyle w:val="7120"/>
        <w:spacing w:before="240" w:after="0"/>
        <w:rPr>
          <w:rtl/>
        </w:rPr>
      </w:pPr>
      <w:r w:rsidRPr="00600337">
        <w:rPr>
          <w:rtl/>
        </w:rPr>
        <w:t xml:space="preserve"> </w:t>
      </w:r>
    </w:p>
    <w:p w14:paraId="0165F9FB" w14:textId="60997D3E" w:rsidR="0027424D" w:rsidRPr="000D2FE7" w:rsidRDefault="004562F8" w:rsidP="004562F8">
      <w:pPr>
        <w:pStyle w:val="af3"/>
        <w:spacing w:after="0"/>
        <w:rPr>
          <w:rtl/>
        </w:rPr>
      </w:pPr>
      <w:r>
        <w:rPr>
          <w:rtl/>
        </w:rPr>
        <w:drawing>
          <wp:anchor distT="0" distB="0" distL="114300" distR="114300" simplePos="0" relativeHeight="251677184" behindDoc="0" locked="0" layoutInCell="1" allowOverlap="1" wp14:anchorId="510ACD8F" wp14:editId="23850600">
            <wp:simplePos x="0" y="0"/>
            <wp:positionH relativeFrom="column">
              <wp:posOffset>3302635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CB2738B" w14:textId="6347A8F2" w:rsidR="00224A94" w:rsidRDefault="00224A94" w:rsidP="00224A94">
      <w:pPr>
        <w:pStyle w:val="7190"/>
        <w:rPr>
          <w:rtl/>
        </w:rPr>
      </w:pPr>
      <w:r>
        <w:rPr>
          <w:rFonts w:hint="cs"/>
          <w:rtl/>
        </w:rPr>
        <w:t xml:space="preserve">הרשויות המקומיות מחויבות לנהל את פעילותן הכספית במסגרת תקציב שנתי ועל פיו לתכנן את פעילותן הכלכלית. תקציב הרשויות צריך להיות מאוזן, והוא נחלק לתקציב רגיל, המיועד למימון פעולות שוטפות של </w:t>
      </w:r>
      <w:r w:rsidRPr="00224A94">
        <w:rPr>
          <w:rFonts w:hint="cs"/>
          <w:rtl/>
        </w:rPr>
        <w:t>הרשויות</w:t>
      </w:r>
      <w:r>
        <w:rPr>
          <w:rFonts w:hint="cs"/>
          <w:rtl/>
        </w:rPr>
        <w:t xml:space="preserve"> המקומיות, ותקציב בלתי רגיל, </w:t>
      </w:r>
      <w:r w:rsidRPr="00631C51">
        <w:rPr>
          <w:rtl/>
        </w:rPr>
        <w:t>שהוא תקציב חד-פעמי המיועד בין היתר</w:t>
      </w:r>
      <w:r w:rsidRPr="00631C51">
        <w:rPr>
          <w:rFonts w:hint="cs"/>
          <w:rtl/>
        </w:rPr>
        <w:t xml:space="preserve"> </w:t>
      </w:r>
      <w:r w:rsidRPr="00631C51">
        <w:rPr>
          <w:rtl/>
        </w:rPr>
        <w:t>לפרויקטים הנושאים אופי של עבודות פיתוח</w:t>
      </w:r>
      <w:r w:rsidRPr="00631C51">
        <w:rPr>
          <w:rFonts w:hint="cs"/>
          <w:rtl/>
        </w:rPr>
        <w:t>.</w:t>
      </w:r>
      <w:r w:rsidRPr="00631C51">
        <w:rPr>
          <w:rtl/>
        </w:rPr>
        <w:t xml:space="preserve"> </w:t>
      </w:r>
      <w:r w:rsidRPr="00631C51">
        <w:rPr>
          <w:rFonts w:hint="cs"/>
          <w:rtl/>
        </w:rPr>
        <w:t>הצלחת פעולותיה</w:t>
      </w:r>
      <w:r>
        <w:rPr>
          <w:rFonts w:hint="cs"/>
          <w:rtl/>
        </w:rPr>
        <w:t>ן</w:t>
      </w:r>
      <w:r w:rsidRPr="00631C51">
        <w:rPr>
          <w:rFonts w:hint="cs"/>
          <w:rtl/>
        </w:rPr>
        <w:t xml:space="preserve"> של הרשו</w:t>
      </w:r>
      <w:r>
        <w:rPr>
          <w:rFonts w:hint="cs"/>
          <w:rtl/>
        </w:rPr>
        <w:t>יו</w:t>
      </w:r>
      <w:r w:rsidRPr="00631C51">
        <w:rPr>
          <w:rFonts w:hint="cs"/>
          <w:rtl/>
        </w:rPr>
        <w:t>ת המקומי</w:t>
      </w:r>
      <w:r>
        <w:rPr>
          <w:rFonts w:hint="cs"/>
          <w:rtl/>
        </w:rPr>
        <w:t>ו</w:t>
      </w:r>
      <w:r w:rsidRPr="00631C51">
        <w:rPr>
          <w:rFonts w:hint="cs"/>
          <w:rtl/>
        </w:rPr>
        <w:t>ת תלויה, בין היתר, בתכנו</w:t>
      </w:r>
      <w:r w:rsidRPr="006D6442">
        <w:rPr>
          <w:rtl/>
        </w:rPr>
        <w:t>נו של המשק הכספי שלה</w:t>
      </w:r>
      <w:r>
        <w:rPr>
          <w:rFonts w:hint="cs"/>
          <w:rtl/>
        </w:rPr>
        <w:t>ן</w:t>
      </w:r>
      <w:r w:rsidRPr="006D6442">
        <w:rPr>
          <w:rtl/>
        </w:rPr>
        <w:t xml:space="preserve"> </w:t>
      </w:r>
      <w:r w:rsidRPr="00224A94">
        <w:rPr>
          <w:rtl/>
        </w:rPr>
        <w:t>וביעילותו</w:t>
      </w:r>
      <w:r w:rsidRPr="00631C51">
        <w:rPr>
          <w:rFonts w:hint="cs"/>
          <w:rtl/>
        </w:rPr>
        <w:t xml:space="preserve">. תקציב הרשויות </w:t>
      </w:r>
      <w:r>
        <w:rPr>
          <w:rFonts w:hint="cs"/>
          <w:rtl/>
        </w:rPr>
        <w:t>הוא</w:t>
      </w:r>
      <w:r w:rsidRPr="00631C51">
        <w:rPr>
          <w:rFonts w:hint="cs"/>
          <w:rtl/>
        </w:rPr>
        <w:t xml:space="preserve"> כלי מרכזי </w:t>
      </w:r>
      <w:r w:rsidRPr="00374D3B">
        <w:rPr>
          <w:rFonts w:hint="eastAsia"/>
          <w:rtl/>
        </w:rPr>
        <w:t>ל</w:t>
      </w:r>
      <w:r>
        <w:rPr>
          <w:rFonts w:hint="cs"/>
          <w:rtl/>
        </w:rPr>
        <w:t>ביצוע מעקב ובקרה בעניין העמידה שלהן ביעדים שנתיים ותקציביים.</w:t>
      </w:r>
    </w:p>
    <w:p w14:paraId="2DB3EF72" w14:textId="7CC0F590" w:rsidR="008B22AB" w:rsidRDefault="00F74585" w:rsidP="00FC6505">
      <w:pPr>
        <w:pStyle w:val="7190"/>
        <w:rPr>
          <w:rtl/>
        </w:rPr>
      </w:pPr>
      <w:r>
        <w:rPr>
          <w:b/>
          <w:bCs/>
          <w:noProof/>
          <w:color w:val="00305F"/>
          <w:sz w:val="22"/>
          <w:szCs w:val="22"/>
          <w:rtl/>
          <w:lang w:val="he-IL"/>
        </w:rPr>
        <w:drawing>
          <wp:anchor distT="0" distB="0" distL="114300" distR="114300" simplePos="0" relativeHeight="252158464" behindDoc="1" locked="0" layoutInCell="1" allowOverlap="1" wp14:anchorId="1669005E" wp14:editId="746C3C62">
            <wp:simplePos x="0" y="0"/>
            <wp:positionH relativeFrom="column">
              <wp:posOffset>3299460</wp:posOffset>
            </wp:positionH>
            <wp:positionV relativeFrom="paragraph">
              <wp:posOffset>257810</wp:posOffset>
            </wp:positionV>
            <wp:extent cx="1405255" cy="431800"/>
            <wp:effectExtent l="0" t="0" r="444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6F07E1DB" w14:textId="5AC6192F" w:rsidR="008B22AB" w:rsidRDefault="008B22AB" w:rsidP="00FC6505">
      <w:pPr>
        <w:pStyle w:val="7190"/>
        <w:rPr>
          <w:rtl/>
        </w:rPr>
      </w:pPr>
    </w:p>
    <w:tbl>
      <w:tblPr>
        <w:tblStyle w:val="TableGrid"/>
        <w:bidiVisual/>
        <w:tblW w:w="737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237"/>
        <w:gridCol w:w="7"/>
        <w:gridCol w:w="12"/>
        <w:gridCol w:w="1487"/>
        <w:gridCol w:w="238"/>
        <w:gridCol w:w="1681"/>
        <w:gridCol w:w="245"/>
        <w:gridCol w:w="27"/>
        <w:gridCol w:w="1639"/>
        <w:gridCol w:w="34"/>
      </w:tblGrid>
      <w:tr w:rsidR="00DD2619" w:rsidRPr="00224A94" w14:paraId="69B4BFCE" w14:textId="77777777" w:rsidTr="00AD3E1E">
        <w:trPr>
          <w:trHeight w:val="1127"/>
        </w:trPr>
        <w:tc>
          <w:tcPr>
            <w:tcW w:w="1985" w:type="dxa"/>
            <w:tcBorders>
              <w:bottom w:val="single" w:sz="12" w:space="0" w:color="auto"/>
            </w:tcBorders>
            <w:vAlign w:val="bottom"/>
          </w:tcPr>
          <w:p w14:paraId="6813E090" w14:textId="77777777" w:rsidR="00DD2619" w:rsidRPr="00224A94" w:rsidRDefault="00DD2619" w:rsidP="00AD3E1E">
            <w:pPr>
              <w:spacing w:line="240" w:lineRule="auto"/>
              <w:jc w:val="left"/>
              <w:rPr>
                <w:rFonts w:ascii="Tahoma" w:hAnsi="Tahoma" w:cs="Tahoma"/>
                <w:b/>
                <w:bCs/>
                <w:spacing w:val="-20"/>
                <w:sz w:val="36"/>
                <w:szCs w:val="36"/>
                <w:rtl/>
              </w:rPr>
            </w:pPr>
            <w:r w:rsidRPr="00224A94">
              <w:rPr>
                <w:rFonts w:ascii="Tahoma" w:hAnsi="Tahoma" w:cs="Tahoma"/>
                <w:b/>
                <w:bCs/>
                <w:spacing w:val="-20"/>
                <w:sz w:val="36"/>
                <w:szCs w:val="36"/>
                <w:rtl/>
              </w:rPr>
              <w:t>3.44</w:t>
            </w:r>
            <w:r w:rsidRPr="00224A94">
              <w:rPr>
                <w:rFonts w:ascii="Tahoma" w:hAnsi="Tahoma" w:cs="Tahoma" w:hint="cs"/>
                <w:b/>
                <w:bCs/>
                <w:spacing w:val="-20"/>
                <w:sz w:val="36"/>
                <w:szCs w:val="36"/>
                <w:rtl/>
              </w:rPr>
              <w:t xml:space="preserve"> </w:t>
            </w:r>
          </w:p>
          <w:p w14:paraId="5D9AD33F" w14:textId="77777777" w:rsidR="00DD2619" w:rsidRPr="00224A94" w:rsidRDefault="00DD2619" w:rsidP="00AD3E1E">
            <w:pPr>
              <w:spacing w:line="240" w:lineRule="auto"/>
              <w:jc w:val="left"/>
              <w:rPr>
                <w:rFonts w:ascii="Tahoma" w:hAnsi="Tahoma" w:cs="Tahoma"/>
                <w:b/>
                <w:bCs/>
                <w:spacing w:val="-20"/>
                <w:sz w:val="26"/>
                <w:szCs w:val="26"/>
                <w:rtl/>
              </w:rPr>
            </w:pPr>
            <w:r w:rsidRPr="00224A94">
              <w:rPr>
                <w:rFonts w:ascii="Tahoma" w:hAnsi="Tahoma" w:cs="Tahoma" w:hint="cs"/>
                <w:b/>
                <w:bCs/>
                <w:spacing w:val="-20"/>
                <w:sz w:val="26"/>
                <w:szCs w:val="26"/>
                <w:rtl/>
              </w:rPr>
              <w:t xml:space="preserve">מיליארד </w:t>
            </w:r>
            <w:r w:rsidRPr="00224A94">
              <w:rPr>
                <w:rFonts w:ascii="Tahoma" w:hAnsi="Tahoma" w:cs="Tahoma"/>
                <w:b/>
                <w:bCs/>
                <w:spacing w:val="-20"/>
                <w:sz w:val="26"/>
                <w:szCs w:val="26"/>
                <w:rtl/>
              </w:rPr>
              <w:t xml:space="preserve"> </w:t>
            </w:r>
            <w:r w:rsidRPr="00224A94">
              <w:rPr>
                <w:rFonts w:ascii="Tahoma" w:hAnsi="Tahoma" w:cs="Tahoma" w:hint="cs"/>
                <w:b/>
                <w:bCs/>
                <w:spacing w:val="-20"/>
                <w:sz w:val="26"/>
                <w:szCs w:val="26"/>
                <w:rtl/>
              </w:rPr>
              <w:t>ש"ח</w:t>
            </w:r>
          </w:p>
        </w:tc>
        <w:tc>
          <w:tcPr>
            <w:tcW w:w="242" w:type="dxa"/>
            <w:vAlign w:val="bottom"/>
          </w:tcPr>
          <w:p w14:paraId="17A6F70C" w14:textId="77777777" w:rsidR="00DD2619" w:rsidRPr="00224A94" w:rsidRDefault="00DD2619" w:rsidP="00AD3E1E">
            <w:pPr>
              <w:spacing w:line="240" w:lineRule="auto"/>
              <w:jc w:val="left"/>
              <w:rPr>
                <w:rFonts w:ascii="Tahoma" w:hAnsi="Tahoma" w:cs="Tahoma"/>
                <w:b/>
                <w:bCs/>
                <w:spacing w:val="-20"/>
                <w:sz w:val="36"/>
                <w:szCs w:val="36"/>
                <w:rtl/>
              </w:rPr>
            </w:pPr>
          </w:p>
        </w:tc>
        <w:tc>
          <w:tcPr>
            <w:tcW w:w="1561" w:type="dxa"/>
            <w:gridSpan w:val="3"/>
            <w:tcBorders>
              <w:bottom w:val="single" w:sz="12" w:space="0" w:color="auto"/>
            </w:tcBorders>
            <w:vAlign w:val="bottom"/>
          </w:tcPr>
          <w:p w14:paraId="7B60550F" w14:textId="77777777" w:rsidR="00DD2619" w:rsidRPr="00224A94" w:rsidRDefault="00DD2619" w:rsidP="00AD3E1E">
            <w:pPr>
              <w:spacing w:line="240" w:lineRule="auto"/>
              <w:jc w:val="left"/>
              <w:rPr>
                <w:rFonts w:ascii="Tahoma" w:hAnsi="Tahoma" w:cs="Tahoma"/>
                <w:b/>
                <w:bCs/>
                <w:spacing w:val="-20"/>
                <w:sz w:val="36"/>
                <w:szCs w:val="36"/>
                <w:rtl/>
              </w:rPr>
            </w:pPr>
            <w:r w:rsidRPr="00224A94">
              <w:rPr>
                <w:rFonts w:ascii="Tahoma" w:hAnsi="Tahoma" w:cs="Tahoma"/>
                <w:b/>
                <w:bCs/>
                <w:spacing w:val="-20"/>
                <w:sz w:val="36"/>
                <w:szCs w:val="36"/>
                <w:rtl/>
              </w:rPr>
              <w:t>174.76</w:t>
            </w:r>
            <w:r w:rsidRPr="00224A94">
              <w:rPr>
                <w:rFonts w:ascii="Tahoma" w:hAnsi="Tahoma" w:cs="Tahoma" w:hint="cs"/>
                <w:b/>
                <w:bCs/>
                <w:spacing w:val="-20"/>
                <w:sz w:val="36"/>
                <w:szCs w:val="36"/>
                <w:rtl/>
              </w:rPr>
              <w:t xml:space="preserve"> </w:t>
            </w:r>
          </w:p>
          <w:p w14:paraId="39AC0827" w14:textId="77777777" w:rsidR="00DD2619" w:rsidRPr="00224A94" w:rsidRDefault="00DD2619" w:rsidP="00AD3E1E">
            <w:pPr>
              <w:spacing w:line="240" w:lineRule="auto"/>
              <w:jc w:val="left"/>
              <w:rPr>
                <w:rFonts w:ascii="Tahoma" w:hAnsi="Tahoma" w:cs="Tahoma"/>
                <w:b/>
                <w:bCs/>
                <w:spacing w:val="-20"/>
                <w:sz w:val="26"/>
                <w:szCs w:val="26"/>
                <w:rtl/>
              </w:rPr>
            </w:pPr>
            <w:r w:rsidRPr="00224A94">
              <w:rPr>
                <w:rFonts w:ascii="Tahoma" w:hAnsi="Tahoma" w:cs="Tahoma" w:hint="cs"/>
                <w:b/>
                <w:bCs/>
                <w:spacing w:val="-20"/>
                <w:sz w:val="26"/>
                <w:szCs w:val="26"/>
                <w:rtl/>
              </w:rPr>
              <w:t>מיליון ש"ח</w:t>
            </w:r>
          </w:p>
        </w:tc>
        <w:tc>
          <w:tcPr>
            <w:tcW w:w="244" w:type="dxa"/>
            <w:vAlign w:val="bottom"/>
          </w:tcPr>
          <w:p w14:paraId="17C182A2" w14:textId="77777777" w:rsidR="00DD2619" w:rsidRPr="00224A94" w:rsidRDefault="00DD2619" w:rsidP="00AD3E1E">
            <w:pPr>
              <w:spacing w:line="240" w:lineRule="auto"/>
              <w:jc w:val="center"/>
              <w:rPr>
                <w:rFonts w:ascii="Tahoma" w:hAnsi="Tahoma" w:cs="Tahoma"/>
                <w:b/>
                <w:bCs/>
                <w:spacing w:val="-20"/>
                <w:sz w:val="36"/>
                <w:szCs w:val="36"/>
                <w:rtl/>
              </w:rPr>
            </w:pPr>
          </w:p>
        </w:tc>
        <w:tc>
          <w:tcPr>
            <w:tcW w:w="1871" w:type="dxa"/>
            <w:tcBorders>
              <w:bottom w:val="single" w:sz="12" w:space="0" w:color="auto"/>
            </w:tcBorders>
            <w:vAlign w:val="bottom"/>
          </w:tcPr>
          <w:p w14:paraId="75BD38BF" w14:textId="77777777" w:rsidR="00DD2619" w:rsidRPr="00224A94" w:rsidRDefault="00DD2619" w:rsidP="00AD3E1E">
            <w:pPr>
              <w:spacing w:line="240" w:lineRule="auto"/>
              <w:jc w:val="left"/>
              <w:rPr>
                <w:rFonts w:ascii="Tahoma" w:hAnsi="Tahoma" w:cs="Tahoma"/>
                <w:b/>
                <w:bCs/>
                <w:spacing w:val="-20"/>
                <w:sz w:val="36"/>
                <w:szCs w:val="36"/>
                <w:rtl/>
              </w:rPr>
            </w:pPr>
            <w:r w:rsidRPr="00224A94">
              <w:rPr>
                <w:rFonts w:ascii="Tahoma" w:hAnsi="Tahoma" w:cs="Tahoma" w:hint="cs"/>
                <w:b/>
                <w:bCs/>
                <w:spacing w:val="-20"/>
                <w:sz w:val="36"/>
                <w:szCs w:val="36"/>
                <w:rtl/>
              </w:rPr>
              <w:t xml:space="preserve">71.71 </w:t>
            </w:r>
          </w:p>
          <w:p w14:paraId="7736E48E" w14:textId="77777777" w:rsidR="00DD2619" w:rsidRPr="00DE4569" w:rsidRDefault="00DD2619" w:rsidP="00AD3E1E">
            <w:pPr>
              <w:spacing w:line="240" w:lineRule="auto"/>
              <w:jc w:val="left"/>
              <w:rPr>
                <w:rFonts w:ascii="Tahoma" w:hAnsi="Tahoma" w:cs="Tahoma"/>
                <w:b/>
                <w:bCs/>
                <w:spacing w:val="-26"/>
                <w:sz w:val="26"/>
                <w:szCs w:val="26"/>
                <w:rtl/>
              </w:rPr>
            </w:pPr>
            <w:r w:rsidRPr="00DE4569">
              <w:rPr>
                <w:rFonts w:ascii="Tahoma" w:hAnsi="Tahoma" w:cs="Tahoma" w:hint="cs"/>
                <w:b/>
                <w:bCs/>
                <w:spacing w:val="-26"/>
                <w:sz w:val="26"/>
                <w:szCs w:val="26"/>
                <w:rtl/>
              </w:rPr>
              <w:t xml:space="preserve">מיליארד ש"ח </w:t>
            </w:r>
          </w:p>
        </w:tc>
        <w:tc>
          <w:tcPr>
            <w:tcW w:w="253" w:type="dxa"/>
            <w:vAlign w:val="bottom"/>
          </w:tcPr>
          <w:p w14:paraId="0FEB0E74" w14:textId="77777777" w:rsidR="00DD2619" w:rsidRPr="00224A94" w:rsidRDefault="00DD2619" w:rsidP="00AD3E1E">
            <w:pPr>
              <w:spacing w:line="240" w:lineRule="auto"/>
              <w:jc w:val="left"/>
              <w:rPr>
                <w:rFonts w:ascii="Tahoma" w:hAnsi="Tahoma" w:cs="Tahoma"/>
                <w:b/>
                <w:bCs/>
                <w:spacing w:val="-20"/>
                <w:sz w:val="36"/>
                <w:szCs w:val="36"/>
                <w:rtl/>
              </w:rPr>
            </w:pPr>
          </w:p>
        </w:tc>
        <w:tc>
          <w:tcPr>
            <w:tcW w:w="1933" w:type="dxa"/>
            <w:gridSpan w:val="3"/>
            <w:tcBorders>
              <w:bottom w:val="single" w:sz="12" w:space="0" w:color="auto"/>
            </w:tcBorders>
            <w:vAlign w:val="bottom"/>
          </w:tcPr>
          <w:p w14:paraId="47963D26" w14:textId="77777777" w:rsidR="00DD2619" w:rsidRPr="00224A94" w:rsidRDefault="00DD2619" w:rsidP="00AD3E1E">
            <w:pPr>
              <w:spacing w:line="240" w:lineRule="auto"/>
              <w:jc w:val="left"/>
              <w:rPr>
                <w:rFonts w:ascii="Tahoma" w:hAnsi="Tahoma" w:cs="Tahoma"/>
                <w:b/>
                <w:bCs/>
                <w:spacing w:val="-20"/>
                <w:sz w:val="36"/>
                <w:szCs w:val="36"/>
                <w:rtl/>
              </w:rPr>
            </w:pPr>
            <w:r w:rsidRPr="00224A94">
              <w:rPr>
                <w:rFonts w:ascii="Tahoma" w:hAnsi="Tahoma" w:cs="Tahoma" w:hint="cs"/>
                <w:b/>
                <w:bCs/>
                <w:spacing w:val="-20"/>
                <w:sz w:val="36"/>
                <w:szCs w:val="36"/>
                <w:rtl/>
              </w:rPr>
              <w:t>58%</w:t>
            </w:r>
          </w:p>
        </w:tc>
      </w:tr>
      <w:tr w:rsidR="00DD2619" w14:paraId="5E2B2F70" w14:textId="77777777" w:rsidTr="00AD3E1E">
        <w:trPr>
          <w:gridAfter w:val="1"/>
          <w:wAfter w:w="44" w:type="dxa"/>
          <w:trHeight w:val="1985"/>
        </w:trPr>
        <w:tc>
          <w:tcPr>
            <w:tcW w:w="1985" w:type="dxa"/>
            <w:tcBorders>
              <w:top w:val="single" w:sz="12" w:space="0" w:color="auto"/>
            </w:tcBorders>
          </w:tcPr>
          <w:p w14:paraId="562F3C58" w14:textId="77777777" w:rsidR="00DD2619" w:rsidRPr="00F32DA3" w:rsidRDefault="00DD2619" w:rsidP="00AD3E1E">
            <w:pPr>
              <w:pStyle w:val="20211"/>
              <w:spacing w:after="0"/>
              <w:rPr>
                <w:rtl/>
              </w:rPr>
            </w:pPr>
            <w:r w:rsidRPr="00EB6BD8">
              <w:rPr>
                <w:rtl/>
              </w:rPr>
              <w:t xml:space="preserve">הגירעון המצטבר </w:t>
            </w:r>
            <w:r>
              <w:rPr>
                <w:rFonts w:hint="cs"/>
                <w:rtl/>
              </w:rPr>
              <w:t xml:space="preserve">נטו </w:t>
            </w:r>
            <w:r w:rsidRPr="00EB6BD8">
              <w:rPr>
                <w:rtl/>
              </w:rPr>
              <w:t xml:space="preserve">בכלל הרשויות </w:t>
            </w:r>
            <w:r w:rsidRPr="00224A94">
              <w:rPr>
                <w:rtl/>
              </w:rPr>
              <w:t>המקומיות</w:t>
            </w:r>
            <w:r w:rsidRPr="00EB6BD8">
              <w:rPr>
                <w:rtl/>
              </w:rPr>
              <w:t xml:space="preserve"> בסוף </w:t>
            </w:r>
            <w:r>
              <w:rPr>
                <w:rFonts w:hint="cs"/>
                <w:rtl/>
              </w:rPr>
              <w:t xml:space="preserve">שנת </w:t>
            </w:r>
            <w:r w:rsidRPr="00EB6BD8">
              <w:rPr>
                <w:rtl/>
              </w:rPr>
              <w:t xml:space="preserve">2019, גידול של </w:t>
            </w:r>
            <w:r>
              <w:rPr>
                <w:rFonts w:hint="cs"/>
              </w:rPr>
              <w:t xml:space="preserve">      </w:t>
            </w:r>
            <w:r w:rsidRPr="00EB6BD8">
              <w:rPr>
                <w:rtl/>
              </w:rPr>
              <w:t xml:space="preserve">כ-3% </w:t>
            </w:r>
            <w:r>
              <w:rPr>
                <w:rFonts w:hint="cs"/>
                <w:rtl/>
              </w:rPr>
              <w:t>יחסית</w:t>
            </w:r>
            <w:r w:rsidRPr="00EB6BD8">
              <w:rPr>
                <w:rtl/>
              </w:rPr>
              <w:t xml:space="preserve"> ל</w:t>
            </w:r>
            <w:r>
              <w:rPr>
                <w:rFonts w:hint="cs"/>
                <w:rtl/>
              </w:rPr>
              <w:t xml:space="preserve">סוף </w:t>
            </w:r>
            <w:r w:rsidRPr="00EB6BD8">
              <w:rPr>
                <w:rtl/>
              </w:rPr>
              <w:t>שנת 2016</w:t>
            </w:r>
            <w:r>
              <w:rPr>
                <w:rFonts w:hint="cs"/>
                <w:rtl/>
              </w:rPr>
              <w:t>,</w:t>
            </w:r>
            <w:r w:rsidRPr="00EB6BD8">
              <w:rPr>
                <w:rtl/>
              </w:rPr>
              <w:t xml:space="preserve"> </w:t>
            </w:r>
            <w:r>
              <w:rPr>
                <w:rFonts w:hint="cs"/>
                <w:rtl/>
              </w:rPr>
              <w:t>ש</w:t>
            </w:r>
            <w:r w:rsidRPr="00EB6BD8">
              <w:rPr>
                <w:rtl/>
              </w:rPr>
              <w:t xml:space="preserve">בה הסתכם הגירעון </w:t>
            </w:r>
            <w:r>
              <w:rPr>
                <w:rFonts w:hint="cs"/>
              </w:rPr>
              <w:t xml:space="preserve">       </w:t>
            </w:r>
            <w:r w:rsidRPr="00EB6BD8">
              <w:rPr>
                <w:rtl/>
              </w:rPr>
              <w:t xml:space="preserve">ב-3.34 מיליארד ש"ח </w:t>
            </w:r>
          </w:p>
        </w:tc>
        <w:tc>
          <w:tcPr>
            <w:tcW w:w="249" w:type="dxa"/>
            <w:gridSpan w:val="2"/>
          </w:tcPr>
          <w:p w14:paraId="6D2AD522" w14:textId="77777777" w:rsidR="00DD2619" w:rsidRDefault="00DD2619" w:rsidP="00AD3E1E">
            <w:pPr>
              <w:pStyle w:val="20211"/>
              <w:spacing w:after="0"/>
              <w:rPr>
                <w:rtl/>
              </w:rPr>
            </w:pPr>
          </w:p>
        </w:tc>
        <w:tc>
          <w:tcPr>
            <w:tcW w:w="1554" w:type="dxa"/>
            <w:gridSpan w:val="2"/>
            <w:tcBorders>
              <w:top w:val="single" w:sz="12" w:space="0" w:color="auto"/>
            </w:tcBorders>
          </w:tcPr>
          <w:p w14:paraId="1F3F590A" w14:textId="77777777" w:rsidR="00DD2619" w:rsidRPr="00F32DA3" w:rsidRDefault="00DD2619" w:rsidP="00AD3E1E">
            <w:pPr>
              <w:pStyle w:val="20211"/>
              <w:spacing w:after="0"/>
              <w:rPr>
                <w:rtl/>
              </w:rPr>
            </w:pPr>
            <w:r>
              <w:rPr>
                <w:rFonts w:hint="cs"/>
                <w:rtl/>
              </w:rPr>
              <w:t xml:space="preserve">גירעון שוטף בתקציב הרגיל של </w:t>
            </w:r>
            <w:r w:rsidRPr="00224A94">
              <w:rPr>
                <w:rFonts w:hint="cs"/>
                <w:rtl/>
              </w:rPr>
              <w:t>הרשויות</w:t>
            </w:r>
            <w:r>
              <w:rPr>
                <w:rFonts w:hint="cs"/>
                <w:rtl/>
              </w:rPr>
              <w:t xml:space="preserve"> בשנת 2019</w:t>
            </w:r>
          </w:p>
        </w:tc>
        <w:tc>
          <w:tcPr>
            <w:tcW w:w="244" w:type="dxa"/>
          </w:tcPr>
          <w:p w14:paraId="5C478675" w14:textId="77777777" w:rsidR="00DD2619" w:rsidRDefault="00DD2619" w:rsidP="00AD3E1E">
            <w:pPr>
              <w:pStyle w:val="20211"/>
              <w:spacing w:after="120"/>
              <w:jc w:val="center"/>
              <w:rPr>
                <w:rtl/>
              </w:rPr>
            </w:pPr>
          </w:p>
        </w:tc>
        <w:tc>
          <w:tcPr>
            <w:tcW w:w="1871" w:type="dxa"/>
            <w:tcBorders>
              <w:top w:val="single" w:sz="12" w:space="0" w:color="auto"/>
            </w:tcBorders>
          </w:tcPr>
          <w:p w14:paraId="3EFE2EB0" w14:textId="77777777" w:rsidR="00DD2619" w:rsidRPr="00B107AF" w:rsidRDefault="00DD2619" w:rsidP="00AD3E1E">
            <w:pPr>
              <w:pStyle w:val="20211"/>
              <w:rPr>
                <w:rtl/>
              </w:rPr>
            </w:pPr>
            <w:r>
              <w:rPr>
                <w:rFonts w:hint="cs"/>
                <w:rtl/>
              </w:rPr>
              <w:t xml:space="preserve">הכנסות הרשויות המקומיות בתקציב הרגיל בשנת </w:t>
            </w:r>
            <w:r w:rsidRPr="00224A94">
              <w:rPr>
                <w:rFonts w:hint="cs"/>
                <w:rtl/>
              </w:rPr>
              <w:t>2019</w:t>
            </w:r>
            <w:r>
              <w:rPr>
                <w:rFonts w:hint="cs"/>
                <w:rtl/>
              </w:rPr>
              <w:t>. הוצאות הרשויות הסתכמו ב-71.89 מיליארד ש"ח</w:t>
            </w:r>
          </w:p>
        </w:tc>
        <w:tc>
          <w:tcPr>
            <w:tcW w:w="287" w:type="dxa"/>
            <w:gridSpan w:val="2"/>
          </w:tcPr>
          <w:p w14:paraId="3851FD44" w14:textId="77777777" w:rsidR="00DD2619" w:rsidRDefault="00DD2619" w:rsidP="00AD3E1E">
            <w:pPr>
              <w:pStyle w:val="20211"/>
              <w:spacing w:after="120"/>
              <w:rPr>
                <w:rtl/>
              </w:rPr>
            </w:pPr>
          </w:p>
        </w:tc>
        <w:tc>
          <w:tcPr>
            <w:tcW w:w="1855" w:type="dxa"/>
            <w:tcBorders>
              <w:top w:val="single" w:sz="12" w:space="0" w:color="auto"/>
            </w:tcBorders>
          </w:tcPr>
          <w:p w14:paraId="3C6DDFB0" w14:textId="77777777" w:rsidR="00DD2619" w:rsidRPr="00D65FF6" w:rsidRDefault="00DD2619" w:rsidP="00AD3E1E">
            <w:pPr>
              <w:pStyle w:val="20211"/>
              <w:rPr>
                <w:rtl/>
              </w:rPr>
            </w:pPr>
            <w:r>
              <w:rPr>
                <w:rFonts w:hint="cs"/>
                <w:rtl/>
              </w:rPr>
              <w:t xml:space="preserve">שיעור ההכנסות העצמיות של </w:t>
            </w:r>
            <w:r w:rsidRPr="00224A94">
              <w:rPr>
                <w:rFonts w:hint="cs"/>
                <w:rtl/>
              </w:rPr>
              <w:t>הרשויות</w:t>
            </w:r>
            <w:r>
              <w:rPr>
                <w:rFonts w:hint="cs"/>
                <w:rtl/>
              </w:rPr>
              <w:t xml:space="preserve"> מסך תקציבן הרגיל בשנת 2019</w:t>
            </w:r>
          </w:p>
        </w:tc>
      </w:tr>
      <w:tr w:rsidR="00DD2619" w:rsidRPr="004562F8" w14:paraId="6C1B1D90" w14:textId="77777777" w:rsidTr="00AD3E1E">
        <w:trPr>
          <w:gridAfter w:val="1"/>
          <w:wAfter w:w="44" w:type="dxa"/>
          <w:trHeight w:val="616"/>
        </w:trPr>
        <w:tc>
          <w:tcPr>
            <w:tcW w:w="1985" w:type="dxa"/>
            <w:tcBorders>
              <w:bottom w:val="single" w:sz="12" w:space="0" w:color="auto"/>
            </w:tcBorders>
            <w:vAlign w:val="bottom"/>
          </w:tcPr>
          <w:p w14:paraId="39C7C6FC" w14:textId="77777777" w:rsidR="00DD2619" w:rsidRPr="00716CA7" w:rsidRDefault="00DD2619" w:rsidP="00AD3E1E">
            <w:pPr>
              <w:spacing w:line="240" w:lineRule="auto"/>
              <w:jc w:val="left"/>
              <w:rPr>
                <w:rFonts w:ascii="Tahoma" w:hAnsi="Tahoma" w:cs="Tahoma"/>
                <w:b/>
                <w:bCs/>
                <w:spacing w:val="-20"/>
                <w:sz w:val="36"/>
                <w:szCs w:val="36"/>
                <w:rtl/>
              </w:rPr>
            </w:pPr>
            <w:r w:rsidRPr="00716CA7">
              <w:rPr>
                <w:rFonts w:ascii="Tahoma" w:hAnsi="Tahoma" w:cs="Tahoma" w:hint="cs"/>
                <w:b/>
                <w:bCs/>
                <w:spacing w:val="-20"/>
                <w:sz w:val="36"/>
                <w:szCs w:val="36"/>
                <w:rtl/>
              </w:rPr>
              <w:t>41%</w:t>
            </w:r>
          </w:p>
        </w:tc>
        <w:tc>
          <w:tcPr>
            <w:tcW w:w="249" w:type="dxa"/>
            <w:gridSpan w:val="2"/>
            <w:vAlign w:val="bottom"/>
          </w:tcPr>
          <w:p w14:paraId="40298F95" w14:textId="77777777" w:rsidR="00DD2619" w:rsidRPr="00716CA7" w:rsidRDefault="00DD2619" w:rsidP="00AD3E1E">
            <w:pPr>
              <w:spacing w:after="60"/>
              <w:rPr>
                <w:rFonts w:ascii="Tahoma" w:hAnsi="Tahoma" w:cs="Tahoma"/>
                <w:b/>
                <w:bCs/>
                <w:spacing w:val="-20"/>
                <w:sz w:val="36"/>
                <w:szCs w:val="36"/>
                <w:rtl/>
              </w:rPr>
            </w:pPr>
          </w:p>
        </w:tc>
        <w:tc>
          <w:tcPr>
            <w:tcW w:w="1554" w:type="dxa"/>
            <w:gridSpan w:val="2"/>
            <w:tcBorders>
              <w:bottom w:val="single" w:sz="12" w:space="0" w:color="auto"/>
            </w:tcBorders>
            <w:vAlign w:val="bottom"/>
          </w:tcPr>
          <w:p w14:paraId="15761F66" w14:textId="77777777" w:rsidR="00DD2619" w:rsidRPr="00716CA7" w:rsidRDefault="00DD2619" w:rsidP="00AD3E1E">
            <w:pPr>
              <w:pStyle w:val="20211"/>
              <w:spacing w:before="0" w:after="60"/>
              <w:rPr>
                <w:rFonts w:eastAsiaTheme="minorHAnsi"/>
                <w:b/>
                <w:bCs/>
                <w:color w:val="auto"/>
                <w:spacing w:val="-20"/>
                <w:w w:val="100"/>
                <w:sz w:val="36"/>
                <w:szCs w:val="36"/>
                <w:rtl/>
              </w:rPr>
            </w:pPr>
            <w:r w:rsidRPr="00716CA7">
              <w:rPr>
                <w:rFonts w:eastAsiaTheme="minorHAnsi" w:hint="cs"/>
                <w:b/>
                <w:bCs/>
                <w:color w:val="auto"/>
                <w:spacing w:val="-20"/>
                <w:w w:val="100"/>
                <w:sz w:val="36"/>
                <w:szCs w:val="36"/>
                <w:rtl/>
              </w:rPr>
              <w:t>9</w:t>
            </w:r>
          </w:p>
        </w:tc>
        <w:tc>
          <w:tcPr>
            <w:tcW w:w="244" w:type="dxa"/>
            <w:vAlign w:val="bottom"/>
          </w:tcPr>
          <w:p w14:paraId="6F9F3E7B" w14:textId="77777777" w:rsidR="00DD2619" w:rsidRPr="00716CA7" w:rsidRDefault="00DD2619" w:rsidP="00AD3E1E">
            <w:pPr>
              <w:spacing w:after="60"/>
              <w:rPr>
                <w:rFonts w:ascii="Tahoma" w:hAnsi="Tahoma" w:cs="Tahoma"/>
                <w:b/>
                <w:bCs/>
                <w:spacing w:val="-20"/>
                <w:sz w:val="36"/>
                <w:szCs w:val="36"/>
                <w:rtl/>
              </w:rPr>
            </w:pPr>
          </w:p>
        </w:tc>
        <w:tc>
          <w:tcPr>
            <w:tcW w:w="1871" w:type="dxa"/>
            <w:tcBorders>
              <w:bottom w:val="single" w:sz="12" w:space="0" w:color="auto"/>
            </w:tcBorders>
            <w:vAlign w:val="bottom"/>
          </w:tcPr>
          <w:p w14:paraId="4B2CD7E3" w14:textId="77777777" w:rsidR="00DD2619" w:rsidRPr="00716CA7" w:rsidRDefault="00DD2619" w:rsidP="00AD3E1E">
            <w:pPr>
              <w:pStyle w:val="20211"/>
              <w:spacing w:before="0" w:after="60"/>
              <w:rPr>
                <w:rFonts w:eastAsiaTheme="minorHAnsi"/>
                <w:b/>
                <w:bCs/>
                <w:color w:val="auto"/>
                <w:spacing w:val="-20"/>
                <w:w w:val="100"/>
                <w:sz w:val="36"/>
                <w:szCs w:val="36"/>
                <w:rtl/>
              </w:rPr>
            </w:pPr>
            <w:r w:rsidRPr="00716CA7">
              <w:rPr>
                <w:rFonts w:eastAsiaTheme="minorHAnsi" w:hint="cs"/>
                <w:b/>
                <w:bCs/>
                <w:color w:val="auto"/>
                <w:spacing w:val="-20"/>
                <w:w w:val="100"/>
                <w:sz w:val="36"/>
                <w:szCs w:val="36"/>
                <w:rtl/>
              </w:rPr>
              <w:t>3</w:t>
            </w:r>
          </w:p>
        </w:tc>
        <w:tc>
          <w:tcPr>
            <w:tcW w:w="287" w:type="dxa"/>
            <w:gridSpan w:val="2"/>
            <w:vAlign w:val="bottom"/>
          </w:tcPr>
          <w:p w14:paraId="12630C30" w14:textId="77777777" w:rsidR="00DD2619" w:rsidRPr="00716CA7" w:rsidRDefault="00DD2619" w:rsidP="00AD3E1E">
            <w:pPr>
              <w:spacing w:after="60"/>
              <w:rPr>
                <w:rFonts w:ascii="Tahoma" w:hAnsi="Tahoma" w:cs="Tahoma"/>
                <w:b/>
                <w:bCs/>
                <w:spacing w:val="-20"/>
                <w:sz w:val="36"/>
                <w:szCs w:val="36"/>
                <w:rtl/>
              </w:rPr>
            </w:pPr>
          </w:p>
        </w:tc>
        <w:tc>
          <w:tcPr>
            <w:tcW w:w="1855" w:type="dxa"/>
            <w:tcBorders>
              <w:bottom w:val="single" w:sz="12" w:space="0" w:color="auto"/>
            </w:tcBorders>
            <w:vAlign w:val="bottom"/>
          </w:tcPr>
          <w:p w14:paraId="7CD7566A" w14:textId="77777777" w:rsidR="00DD2619" w:rsidRPr="00716CA7" w:rsidRDefault="00DD2619" w:rsidP="00AD3E1E">
            <w:pPr>
              <w:spacing w:after="60" w:line="240" w:lineRule="auto"/>
              <w:rPr>
                <w:rFonts w:ascii="Tahoma" w:hAnsi="Tahoma" w:cs="Tahoma"/>
                <w:b/>
                <w:bCs/>
                <w:spacing w:val="-20"/>
                <w:sz w:val="36"/>
                <w:szCs w:val="36"/>
                <w:rtl/>
              </w:rPr>
            </w:pPr>
            <w:r w:rsidRPr="00716CA7">
              <w:rPr>
                <w:rFonts w:ascii="Tahoma" w:hAnsi="Tahoma" w:cs="Tahoma" w:hint="cs"/>
                <w:b/>
                <w:bCs/>
                <w:spacing w:val="-20"/>
                <w:sz w:val="36"/>
                <w:szCs w:val="36"/>
                <w:rtl/>
              </w:rPr>
              <w:t>19</w:t>
            </w:r>
          </w:p>
        </w:tc>
      </w:tr>
      <w:tr w:rsidR="00DD2619" w:rsidRPr="004562F8" w14:paraId="78BECE2F" w14:textId="77777777" w:rsidTr="00AD3E1E">
        <w:trPr>
          <w:gridAfter w:val="1"/>
          <w:wAfter w:w="44" w:type="dxa"/>
          <w:trHeight w:val="2090"/>
        </w:trPr>
        <w:tc>
          <w:tcPr>
            <w:tcW w:w="1985" w:type="dxa"/>
            <w:tcBorders>
              <w:top w:val="single" w:sz="12" w:space="0" w:color="auto"/>
            </w:tcBorders>
          </w:tcPr>
          <w:p w14:paraId="6749FD4B" w14:textId="77777777" w:rsidR="00DD2619" w:rsidRPr="00716CA7" w:rsidRDefault="00DD2619" w:rsidP="00AD3E1E">
            <w:pPr>
              <w:pStyle w:val="20211"/>
              <w:spacing w:after="0"/>
              <w:rPr>
                <w:rtl/>
              </w:rPr>
            </w:pPr>
            <w:r>
              <w:rPr>
                <w:rFonts w:hint="cs"/>
                <w:rtl/>
              </w:rPr>
              <w:t xml:space="preserve">שיעור הרשויות המקומיות שסיימו את שנת התקציב 2019 עם גירעון תקציבי שוטף, עלייה של </w:t>
            </w:r>
            <w:r>
              <w:rPr>
                <w:rFonts w:hint="cs"/>
              </w:rPr>
              <w:t xml:space="preserve">    </w:t>
            </w:r>
            <w:r>
              <w:rPr>
                <w:rFonts w:hint="cs"/>
                <w:rtl/>
              </w:rPr>
              <w:t>כ-25% יחסית לשנת 2015, שבה השיעור עמד על כ-34%</w:t>
            </w:r>
          </w:p>
        </w:tc>
        <w:tc>
          <w:tcPr>
            <w:tcW w:w="262" w:type="dxa"/>
            <w:gridSpan w:val="3"/>
          </w:tcPr>
          <w:p w14:paraId="1C871A50" w14:textId="77777777" w:rsidR="00DD2619" w:rsidRDefault="00DD2619" w:rsidP="00AD3E1E">
            <w:pPr>
              <w:pStyle w:val="20211"/>
              <w:spacing w:after="0"/>
              <w:rPr>
                <w:rtl/>
              </w:rPr>
            </w:pPr>
          </w:p>
        </w:tc>
        <w:tc>
          <w:tcPr>
            <w:tcW w:w="1541" w:type="dxa"/>
            <w:tcBorders>
              <w:top w:val="single" w:sz="12" w:space="0" w:color="auto"/>
            </w:tcBorders>
          </w:tcPr>
          <w:p w14:paraId="06093067" w14:textId="77777777" w:rsidR="00DD2619" w:rsidRPr="004562F8" w:rsidRDefault="00DD2619" w:rsidP="00AD3E1E">
            <w:pPr>
              <w:pStyle w:val="20211"/>
              <w:spacing w:after="0"/>
              <w:rPr>
                <w:rtl/>
              </w:rPr>
            </w:pPr>
            <w:r w:rsidRPr="00716CA7">
              <w:rPr>
                <w:rFonts w:hint="cs"/>
                <w:rtl/>
              </w:rPr>
              <w:t xml:space="preserve">מספר הרשויות המקומיות שסיימו את שנת התקציב 2019 </w:t>
            </w:r>
            <w:r w:rsidRPr="00716CA7">
              <w:rPr>
                <w:rFonts w:hint="eastAsia"/>
                <w:rtl/>
              </w:rPr>
              <w:t>עם</w:t>
            </w:r>
            <w:r w:rsidRPr="00716CA7">
              <w:rPr>
                <w:rtl/>
              </w:rPr>
              <w:t xml:space="preserve"> </w:t>
            </w:r>
            <w:r w:rsidRPr="00716CA7">
              <w:rPr>
                <w:rFonts w:hint="eastAsia"/>
                <w:rtl/>
              </w:rPr>
              <w:t>ג</w:t>
            </w:r>
            <w:r w:rsidRPr="00716CA7">
              <w:rPr>
                <w:rFonts w:hint="cs"/>
                <w:rtl/>
              </w:rPr>
              <w:t>י</w:t>
            </w:r>
            <w:r w:rsidRPr="00716CA7">
              <w:rPr>
                <w:rFonts w:hint="eastAsia"/>
                <w:rtl/>
              </w:rPr>
              <w:t>רעון</w:t>
            </w:r>
            <w:r w:rsidRPr="00716CA7">
              <w:rPr>
                <w:rtl/>
              </w:rPr>
              <w:t xml:space="preserve"> </w:t>
            </w:r>
            <w:r w:rsidRPr="00716CA7">
              <w:rPr>
                <w:rFonts w:hint="eastAsia"/>
                <w:rtl/>
              </w:rPr>
              <w:t>שוטף</w:t>
            </w:r>
            <w:r w:rsidRPr="00716CA7">
              <w:rPr>
                <w:rtl/>
              </w:rPr>
              <w:t xml:space="preserve"> </w:t>
            </w:r>
            <w:r w:rsidRPr="00716CA7">
              <w:rPr>
                <w:rFonts w:hint="cs"/>
                <w:rtl/>
              </w:rPr>
              <w:t>הגדול</w:t>
            </w:r>
            <w:r w:rsidRPr="00716CA7">
              <w:rPr>
                <w:rtl/>
              </w:rPr>
              <w:t xml:space="preserve"> </w:t>
            </w:r>
            <w:r>
              <w:rPr>
                <w:rFonts w:hint="cs"/>
              </w:rPr>
              <w:t xml:space="preserve">    </w:t>
            </w:r>
            <w:r w:rsidRPr="00716CA7">
              <w:rPr>
                <w:rFonts w:hint="eastAsia"/>
                <w:rtl/>
              </w:rPr>
              <w:t>מ</w:t>
            </w:r>
            <w:r w:rsidRPr="00716CA7">
              <w:rPr>
                <w:rtl/>
              </w:rPr>
              <w:t>-10%</w:t>
            </w:r>
          </w:p>
        </w:tc>
        <w:tc>
          <w:tcPr>
            <w:tcW w:w="244" w:type="dxa"/>
          </w:tcPr>
          <w:p w14:paraId="2992A1E2" w14:textId="77777777" w:rsidR="00DD2619" w:rsidRDefault="00DD2619" w:rsidP="00AD3E1E">
            <w:pPr>
              <w:pStyle w:val="20211"/>
              <w:spacing w:after="0"/>
              <w:rPr>
                <w:rtl/>
              </w:rPr>
            </w:pPr>
          </w:p>
        </w:tc>
        <w:tc>
          <w:tcPr>
            <w:tcW w:w="1871" w:type="dxa"/>
            <w:tcBorders>
              <w:top w:val="single" w:sz="12" w:space="0" w:color="auto"/>
            </w:tcBorders>
          </w:tcPr>
          <w:p w14:paraId="795912FF" w14:textId="77777777" w:rsidR="00DD2619" w:rsidRPr="00716CA7" w:rsidRDefault="00DD2619" w:rsidP="00AD3E1E">
            <w:pPr>
              <w:pStyle w:val="20211"/>
              <w:spacing w:after="0"/>
              <w:rPr>
                <w:rtl/>
              </w:rPr>
            </w:pPr>
            <w:r w:rsidRPr="00EB6BD8">
              <w:rPr>
                <w:rtl/>
              </w:rPr>
              <w:t xml:space="preserve">בשנת 2021 שלוש רשויות מקומיות לא אישרו תקציב במועצת הרשות המקומית; בשנת 2020 </w:t>
            </w:r>
            <w:r>
              <w:rPr>
                <w:rFonts w:hint="cs"/>
                <w:rtl/>
              </w:rPr>
              <w:t>ארבע</w:t>
            </w:r>
            <w:r w:rsidRPr="00EB6BD8">
              <w:rPr>
                <w:rtl/>
              </w:rPr>
              <w:t>; בשנת 2019 שתיים; בשנת 2018 אחת</w:t>
            </w:r>
            <w:r w:rsidRPr="00EB6BD8">
              <w:rPr>
                <w:rFonts w:hint="cs"/>
                <w:rtl/>
              </w:rPr>
              <w:t xml:space="preserve"> </w:t>
            </w:r>
          </w:p>
          <w:p w14:paraId="693AADCE" w14:textId="77777777" w:rsidR="00DD2619" w:rsidRPr="00D65FF6" w:rsidRDefault="00DD2619" w:rsidP="00AD3E1E">
            <w:pPr>
              <w:pStyle w:val="20211"/>
              <w:spacing w:after="0"/>
              <w:rPr>
                <w:rtl/>
              </w:rPr>
            </w:pPr>
          </w:p>
        </w:tc>
        <w:tc>
          <w:tcPr>
            <w:tcW w:w="287" w:type="dxa"/>
            <w:gridSpan w:val="2"/>
          </w:tcPr>
          <w:p w14:paraId="0B2AAAB4" w14:textId="77777777" w:rsidR="00DD2619" w:rsidRDefault="00DD2619" w:rsidP="00AD3E1E">
            <w:pPr>
              <w:pStyle w:val="20211"/>
              <w:spacing w:after="0"/>
              <w:rPr>
                <w:rtl/>
              </w:rPr>
            </w:pPr>
          </w:p>
        </w:tc>
        <w:tc>
          <w:tcPr>
            <w:tcW w:w="1855" w:type="dxa"/>
            <w:tcBorders>
              <w:top w:val="single" w:sz="12" w:space="0" w:color="auto"/>
            </w:tcBorders>
          </w:tcPr>
          <w:p w14:paraId="7EE38052" w14:textId="77777777" w:rsidR="00DD2619" w:rsidRPr="004562F8" w:rsidRDefault="00DD2619" w:rsidP="00AD3E1E">
            <w:pPr>
              <w:pStyle w:val="20211"/>
              <w:spacing w:after="0"/>
              <w:rPr>
                <w:rtl/>
              </w:rPr>
            </w:pPr>
            <w:r w:rsidRPr="00EB6BD8">
              <w:rPr>
                <w:rtl/>
              </w:rPr>
              <w:t>מספר הרשויות המקומיות ש</w:t>
            </w:r>
            <w:r>
              <w:rPr>
                <w:rFonts w:hint="cs"/>
                <w:rtl/>
              </w:rPr>
              <w:t xml:space="preserve">תקציבן לשנת 2021 לא אושר על ידי </w:t>
            </w:r>
            <w:r w:rsidRPr="00716CA7">
              <w:rPr>
                <w:rFonts w:hint="cs"/>
                <w:rtl/>
              </w:rPr>
              <w:t>משרד</w:t>
            </w:r>
            <w:r>
              <w:rPr>
                <w:rFonts w:hint="cs"/>
                <w:rtl/>
              </w:rPr>
              <w:t xml:space="preserve"> הפנים</w:t>
            </w:r>
            <w:r w:rsidRPr="00EB6BD8">
              <w:rPr>
                <w:rtl/>
              </w:rPr>
              <w:t xml:space="preserve"> </w:t>
            </w:r>
            <w:r>
              <w:rPr>
                <w:rFonts w:hint="cs"/>
                <w:rtl/>
              </w:rPr>
              <w:t>(</w:t>
            </w:r>
            <w:r w:rsidRPr="00EB6BD8">
              <w:rPr>
                <w:rtl/>
              </w:rPr>
              <w:t>נכון לנובמבר 2021</w:t>
            </w:r>
            <w:r>
              <w:rPr>
                <w:rFonts w:hint="cs"/>
                <w:rtl/>
              </w:rPr>
              <w:t>)</w:t>
            </w:r>
          </w:p>
        </w:tc>
      </w:tr>
    </w:tbl>
    <w:p w14:paraId="15206A91" w14:textId="6A0CAD6E" w:rsidR="00224A94" w:rsidRPr="00DD2619" w:rsidRDefault="00224A94" w:rsidP="00FC6505">
      <w:pPr>
        <w:pStyle w:val="7190"/>
        <w:rPr>
          <w:rtl/>
        </w:rPr>
      </w:pPr>
    </w:p>
    <w:p w14:paraId="4BAF9F8E" w14:textId="3EEB11F4" w:rsidR="00237723" w:rsidRDefault="00497746" w:rsidP="00DD2619">
      <w:pPr>
        <w:pStyle w:val="215"/>
      </w:pPr>
      <w:r>
        <w:rPr>
          <w:b/>
          <w:bCs w:val="0"/>
          <w:noProof/>
          <w:rtl/>
          <w:lang w:val="he-IL"/>
        </w:rPr>
        <w:lastRenderedPageBreak/>
        <mc:AlternateContent>
          <mc:Choice Requires="wpg">
            <w:drawing>
              <wp:anchor distT="0" distB="0" distL="114300" distR="114300" simplePos="0" relativeHeight="252136960" behindDoc="1" locked="0" layoutInCell="1" allowOverlap="1" wp14:anchorId="0E91ACD9" wp14:editId="5B1C8BF0">
                <wp:simplePos x="0" y="0"/>
                <wp:positionH relativeFrom="column">
                  <wp:posOffset>-57150</wp:posOffset>
                </wp:positionH>
                <wp:positionV relativeFrom="paragraph">
                  <wp:posOffset>-48260</wp:posOffset>
                </wp:positionV>
                <wp:extent cx="4724400" cy="38100"/>
                <wp:effectExtent l="0" t="0" r="19050" b="19050"/>
                <wp:wrapNone/>
                <wp:docPr id="36" name="Group 36"/>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8" name="Straight Connector 58"/>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EDB707" id="Group 36" o:spid="_x0000_s1026" style="position:absolute;left:0;text-align:left;margin-left:-4.5pt;margin-top:-3.8pt;width:372pt;height:3pt;z-index:-251179520;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">
                <v:line id="Straight Connector 58"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" strokecolor="#0d0d0d [3069]" strokeweight="1.5pt"/>
                <v:line id="Straight Connector 62"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" strokecolor="#0d0d0d [3069]" strokeweight="1.5pt"/>
              </v:group>
            </w:pict>
          </mc:Fallback>
        </mc:AlternateContent>
      </w:r>
      <w:r w:rsidR="002332FF" w:rsidRPr="00C62692">
        <w:rPr>
          <w:rFonts w:hint="cs"/>
          <w:rtl/>
        </w:rPr>
        <w:t>פעולות הביקורת</w:t>
      </w:r>
    </w:p>
    <w:p w14:paraId="04CD36BD" w14:textId="57672B6A" w:rsidR="00716CA7" w:rsidRDefault="00237723" w:rsidP="00017210">
      <w:pPr>
        <w:pStyle w:val="71f"/>
        <w:rPr>
          <w:rtl/>
        </w:rPr>
      </w:pPr>
      <w:r w:rsidRPr="00BB376E">
        <w:rPr>
          <w:noProof/>
        </w:rPr>
        <w:drawing>
          <wp:anchor distT="0" distB="0" distL="114300" distR="114300" simplePos="0" relativeHeight="252097024" behindDoc="0" locked="0" layoutInCell="1" allowOverlap="1" wp14:anchorId="50B26704" wp14:editId="57B7D468">
            <wp:simplePos x="0" y="0"/>
            <wp:positionH relativeFrom="column">
              <wp:posOffset>4526280</wp:posOffset>
            </wp:positionH>
            <wp:positionV relativeFrom="paragraph">
              <wp:posOffset>12700</wp:posOffset>
            </wp:positionV>
            <wp:extent cx="161925" cy="161925"/>
            <wp:effectExtent l="0" t="0" r="9525" b="9525"/>
            <wp:wrapNone/>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CA7" w:rsidRPr="00716CA7">
        <w:rPr>
          <w:rFonts w:hint="cs"/>
          <w:rtl/>
        </w:rPr>
        <w:t xml:space="preserve">בחודשים יוני עד נובמבר 2021 בדק משרד מבקר המדינה היבטים שונים בניהול התקציב הרגיל ברשויות מקומיות (להלן - התקציב). הבדיקה התייחסה לשלב הכנת התקציב וגיבושו, לניהול התקציב במהלך שנת העבודה על ידי הרשויות המקומיות, ולקשרי הגומלין עם מחוזות משרד הפנים המשמשים גורמי בקרה ואסדרה. הבדיקה נעשתה בעיריות </w:t>
      </w:r>
      <w:r w:rsidR="00716CA7" w:rsidRPr="00497746">
        <w:rPr>
          <w:rFonts w:hint="cs"/>
          <w:b/>
          <w:bCs/>
          <w:rtl/>
        </w:rPr>
        <w:t>באקה אל-גרבייה, יוקנעם עילית, מודיעין עילית, קריית מלאכי, ראש העין ורמת השרון</w:t>
      </w:r>
      <w:r w:rsidR="00716CA7" w:rsidRPr="00716CA7">
        <w:rPr>
          <w:rFonts w:hint="cs"/>
          <w:rtl/>
        </w:rPr>
        <w:t xml:space="preserve"> (להלן - הרשויות המקומיות שנבדקו). נוסף על כך, הביקורת נערכה במינהל לשלטון מקומי במשרד הפנים ובמחוזות מרכז וחיפה של משרד הפנים וכללה ביקורת השלמה במחוזות של המשרד: צפון, תל אביב, ירושלים, דרום ואגף בכיר יישובים ישראליים ביהודה ושומרון</w:t>
      </w:r>
      <w:r w:rsidR="00716CA7">
        <w:rPr>
          <w:rFonts w:hint="cs"/>
          <w:rtl/>
        </w:rPr>
        <w:t>.</w:t>
      </w:r>
    </w:p>
    <w:p w14:paraId="50C397F6" w14:textId="23CE35DB" w:rsidR="00017210" w:rsidRDefault="00C0212A" w:rsidP="00017210">
      <w:pPr>
        <w:pStyle w:val="71f"/>
        <w:rPr>
          <w:rtl/>
        </w:rPr>
      </w:pPr>
      <w:r>
        <w:rPr>
          <w:noProof/>
          <w:sz w:val="22"/>
          <w:szCs w:val="22"/>
        </w:rPr>
        <mc:AlternateContent>
          <mc:Choice Requires="wps">
            <w:drawing>
              <wp:anchor distT="0" distB="0" distL="114300" distR="114300" simplePos="0" relativeHeight="252160512" behindDoc="0" locked="0" layoutInCell="1" allowOverlap="1" wp14:anchorId="38F4DD90" wp14:editId="4D06F1BA">
                <wp:simplePos x="0" y="0"/>
                <wp:positionH relativeFrom="column">
                  <wp:posOffset>-60960</wp:posOffset>
                </wp:positionH>
                <wp:positionV relativeFrom="paragraph">
                  <wp:posOffset>144780</wp:posOffset>
                </wp:positionV>
                <wp:extent cx="4733925" cy="0"/>
                <wp:effectExtent l="0" t="0" r="0" b="0"/>
                <wp:wrapNone/>
                <wp:docPr id="2052770952" name="Straight Connector 2052770952"/>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3F24EB" id="Straight Connector 2052770952" o:spid="_x0000_s1026" style="position:absolute;left:0;text-align:left;z-index:25216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4pt" to="367.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" strokecolor="black [3213]" strokeweight="2pt"/>
            </w:pict>
          </mc:Fallback>
        </mc:AlternateContent>
      </w:r>
    </w:p>
    <w:p w14:paraId="6FE7FF3B" w14:textId="3F4F1930" w:rsidR="00C0212A" w:rsidRPr="00C0212A" w:rsidRDefault="00C0212A" w:rsidP="00C0212A">
      <w:pPr>
        <w:pStyle w:val="71f"/>
        <w:ind w:left="0"/>
        <w:rPr>
          <w:rFonts w:eastAsiaTheme="minorEastAsia"/>
          <w:bCs/>
          <w:color w:val="00305F"/>
          <w:sz w:val="32"/>
          <w:szCs w:val="32"/>
          <w:rtl/>
        </w:rPr>
      </w:pPr>
      <w:r w:rsidRPr="00C0212A">
        <w:rPr>
          <w:rFonts w:eastAsiaTheme="minorEastAsia" w:hint="cs"/>
          <w:bCs/>
          <w:color w:val="00305F"/>
          <w:sz w:val="32"/>
          <w:szCs w:val="32"/>
          <w:rtl/>
        </w:rPr>
        <w:t>תמונת המצב העולה מן הביקורת</w:t>
      </w:r>
    </w:p>
    <w:p w14:paraId="56916A78" w14:textId="6B1C9EF5" w:rsidR="00017210" w:rsidRPr="00774085" w:rsidRDefault="00C0212A" w:rsidP="00017210">
      <w:pPr>
        <w:pStyle w:val="71f"/>
        <w:rPr>
          <w:rtl/>
        </w:rPr>
      </w:pPr>
      <w:r w:rsidRPr="00362C00">
        <w:rPr>
          <w:noProof/>
          <w:rtl/>
        </w:rPr>
        <w:drawing>
          <wp:anchor distT="0" distB="0" distL="114300" distR="114300" simplePos="0" relativeHeight="252162560" behindDoc="1" locked="0" layoutInCell="1" allowOverlap="1" wp14:anchorId="440AFD70" wp14:editId="74A982D5">
            <wp:simplePos x="0" y="0"/>
            <wp:positionH relativeFrom="column">
              <wp:posOffset>2409825</wp:posOffset>
            </wp:positionH>
            <wp:positionV relativeFrom="paragraph">
              <wp:posOffset>0</wp:posOffset>
            </wp:positionV>
            <wp:extent cx="2270125" cy="195580"/>
            <wp:effectExtent l="0" t="0" r="0" b="0"/>
            <wp:wrapNone/>
            <wp:docPr id="205277095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306B03DC" w14:textId="77777777" w:rsidR="00C0212A" w:rsidRPr="00BB376E" w:rsidRDefault="00C0212A" w:rsidP="00C0212A">
      <w:pPr>
        <w:pStyle w:val="71f"/>
      </w:pPr>
      <w:r w:rsidRPr="005A522D">
        <w:rPr>
          <w:rFonts w:hint="cs"/>
          <w:b/>
          <w:bCs/>
          <w:noProof/>
          <w:rtl/>
        </w:rPr>
        <w:drawing>
          <wp:anchor distT="0" distB="3600450" distL="114300" distR="114300" simplePos="0" relativeHeight="252167680" behindDoc="0" locked="0" layoutInCell="1" allowOverlap="1" wp14:anchorId="465899B6" wp14:editId="500DC66A">
            <wp:simplePos x="0" y="0"/>
            <wp:positionH relativeFrom="column">
              <wp:posOffset>4518660</wp:posOffset>
            </wp:positionH>
            <wp:positionV relativeFrom="paragraph">
              <wp:posOffset>48895</wp:posOffset>
            </wp:positionV>
            <wp:extent cx="161925" cy="161925"/>
            <wp:effectExtent l="0" t="0" r="9525" b="9525"/>
            <wp:wrapNone/>
            <wp:docPr id="2052770954" name="Picture 205277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05BF2">
        <w:rPr>
          <w:rFonts w:hint="cs"/>
          <w:b/>
          <w:bCs/>
          <w:rtl/>
        </w:rPr>
        <w:t xml:space="preserve">שיעור הכנסות עצמיות לפי אשכולות </w:t>
      </w:r>
      <w:r w:rsidRPr="0025225B">
        <w:rPr>
          <w:rFonts w:hint="cs"/>
          <w:b/>
          <w:bCs/>
          <w:rtl/>
        </w:rPr>
        <w:t>חברתיים לשנת 2019</w:t>
      </w:r>
      <w:r>
        <w:rPr>
          <w:rFonts w:hint="cs"/>
          <w:rtl/>
        </w:rPr>
        <w:t xml:space="preserve"> - </w:t>
      </w:r>
      <w:r w:rsidRPr="0025225B">
        <w:rPr>
          <w:rFonts w:hint="eastAsia"/>
          <w:rtl/>
        </w:rPr>
        <w:t>נמצא</w:t>
      </w:r>
      <w:r w:rsidRPr="0025225B">
        <w:rPr>
          <w:rtl/>
        </w:rPr>
        <w:t xml:space="preserve"> כי ככל שהרשות מדורגת באשכול חברתי-כלכלי גבוה יותר, שיעור ההכנסות העצמיות שלה </w:t>
      </w:r>
      <w:r>
        <w:rPr>
          <w:rFonts w:hint="cs"/>
          <w:rtl/>
        </w:rPr>
        <w:t>גדול</w:t>
      </w:r>
      <w:r w:rsidRPr="0025225B">
        <w:rPr>
          <w:rtl/>
        </w:rPr>
        <w:t xml:space="preserve"> יותר. לדוגמה, שיעור ההכנסות העצמיות הממוצע של רשויות המדורגות באשכול חברתי-כלכלי 1 הוא 17.5%, ואילו באשכול החברתי-כלכלי 10 הוא 80.7% - פי</w:t>
      </w:r>
      <w:r>
        <w:rPr>
          <w:rFonts w:hint="cs"/>
          <w:rtl/>
        </w:rPr>
        <w:t xml:space="preserve"> כארבע וחצי</w:t>
      </w:r>
      <w:r w:rsidRPr="005A522D">
        <w:rPr>
          <w:rFonts w:hint="cs"/>
          <w:rtl/>
        </w:rPr>
        <w:t>.</w:t>
      </w:r>
    </w:p>
    <w:p w14:paraId="147FE0BF" w14:textId="77777777" w:rsidR="00C0212A" w:rsidRPr="00BB376E" w:rsidRDefault="00C0212A" w:rsidP="00C0212A">
      <w:pPr>
        <w:pStyle w:val="71f"/>
      </w:pPr>
      <w:r w:rsidRPr="00864795">
        <w:rPr>
          <w:rStyle w:val="7195Char"/>
          <w:rFonts w:hint="cs"/>
          <w:rtl/>
        </w:rPr>
        <w:drawing>
          <wp:anchor distT="0" distB="3600450" distL="114300" distR="114300" simplePos="0" relativeHeight="252164608" behindDoc="0" locked="0" layoutInCell="1" allowOverlap="1" wp14:anchorId="3B81AE8B" wp14:editId="7911E2C2">
            <wp:simplePos x="0" y="0"/>
            <wp:positionH relativeFrom="column">
              <wp:posOffset>4518660</wp:posOffset>
            </wp:positionH>
            <wp:positionV relativeFrom="paragraph">
              <wp:posOffset>26035</wp:posOffset>
            </wp:positionV>
            <wp:extent cx="161925" cy="161925"/>
            <wp:effectExtent l="0" t="0" r="9525" b="9525"/>
            <wp:wrapNone/>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D3361">
        <w:rPr>
          <w:rFonts w:hint="cs"/>
          <w:b/>
          <w:bCs/>
          <w:rtl/>
        </w:rPr>
        <w:t xml:space="preserve">סך ההוצאה לתושב </w:t>
      </w:r>
      <w:r w:rsidRPr="00D337D9">
        <w:rPr>
          <w:rFonts w:hint="cs"/>
          <w:b/>
          <w:bCs/>
          <w:rtl/>
        </w:rPr>
        <w:t>ברשו</w:t>
      </w:r>
      <w:r w:rsidRPr="00D337D9">
        <w:rPr>
          <w:rFonts w:hint="eastAsia"/>
          <w:b/>
          <w:bCs/>
          <w:rtl/>
        </w:rPr>
        <w:t>יות</w:t>
      </w:r>
      <w:r w:rsidRPr="00D337D9">
        <w:rPr>
          <w:b/>
          <w:bCs/>
          <w:rtl/>
        </w:rPr>
        <w:t xml:space="preserve"> </w:t>
      </w:r>
      <w:r w:rsidRPr="00D337D9">
        <w:rPr>
          <w:rFonts w:hint="cs"/>
          <w:b/>
          <w:bCs/>
          <w:rtl/>
        </w:rPr>
        <w:t xml:space="preserve">המקומיות </w:t>
      </w:r>
      <w:r w:rsidRPr="00D337D9">
        <w:rPr>
          <w:rFonts w:hint="eastAsia"/>
          <w:b/>
          <w:bCs/>
          <w:rtl/>
        </w:rPr>
        <w:t>שנבדקו</w:t>
      </w:r>
      <w:r w:rsidRPr="00D337D9">
        <w:rPr>
          <w:b/>
          <w:bCs/>
          <w:rtl/>
        </w:rPr>
        <w:t xml:space="preserve"> </w:t>
      </w:r>
      <w:r w:rsidRPr="00D337D9">
        <w:rPr>
          <w:rFonts w:hint="eastAsia"/>
          <w:b/>
          <w:bCs/>
          <w:rtl/>
        </w:rPr>
        <w:t>ופערים</w:t>
      </w:r>
      <w:r w:rsidRPr="00D337D9">
        <w:rPr>
          <w:b/>
          <w:bCs/>
          <w:rtl/>
        </w:rPr>
        <w:t xml:space="preserve"> </w:t>
      </w:r>
      <w:r w:rsidRPr="00D337D9">
        <w:rPr>
          <w:rFonts w:hint="eastAsia"/>
          <w:b/>
          <w:bCs/>
          <w:rtl/>
        </w:rPr>
        <w:t>בתחום</w:t>
      </w:r>
      <w:r w:rsidRPr="00D337D9">
        <w:rPr>
          <w:b/>
          <w:bCs/>
          <w:rtl/>
        </w:rPr>
        <w:t xml:space="preserve"> </w:t>
      </w:r>
      <w:r w:rsidRPr="00D337D9">
        <w:rPr>
          <w:rFonts w:hint="cs"/>
          <w:b/>
          <w:bCs/>
          <w:rtl/>
        </w:rPr>
        <w:t>ה</w:t>
      </w:r>
      <w:r w:rsidRPr="00D337D9">
        <w:rPr>
          <w:rFonts w:hint="eastAsia"/>
          <w:b/>
          <w:bCs/>
          <w:rtl/>
        </w:rPr>
        <w:t>חינוך</w:t>
      </w:r>
      <w:r>
        <w:rPr>
          <w:rFonts w:hint="cs"/>
          <w:b/>
          <w:bCs/>
          <w:rtl/>
        </w:rPr>
        <w:t xml:space="preserve"> </w:t>
      </w:r>
      <w:r w:rsidRPr="003006E7">
        <w:rPr>
          <w:rFonts w:hint="cs"/>
          <w:rtl/>
        </w:rPr>
        <w:t>-</w:t>
      </w:r>
      <w:r>
        <w:rPr>
          <w:rFonts w:hint="cs"/>
          <w:b/>
          <w:bCs/>
          <w:rtl/>
        </w:rPr>
        <w:t xml:space="preserve"> </w:t>
      </w:r>
      <w:r w:rsidRPr="00D337D9">
        <w:rPr>
          <w:rtl/>
        </w:rPr>
        <w:t xml:space="preserve">יש שוני גדול בין </w:t>
      </w:r>
      <w:r w:rsidRPr="00D337D9">
        <w:rPr>
          <w:rFonts w:hint="cs"/>
          <w:rtl/>
        </w:rPr>
        <w:t>שש</w:t>
      </w:r>
      <w:r w:rsidRPr="00D337D9">
        <w:rPr>
          <w:rtl/>
        </w:rPr>
        <w:t xml:space="preserve"> הרשויות </w:t>
      </w:r>
      <w:r w:rsidRPr="00D337D9">
        <w:rPr>
          <w:rFonts w:hint="cs"/>
          <w:rtl/>
        </w:rPr>
        <w:t>שנבדקו</w:t>
      </w:r>
      <w:r w:rsidRPr="00D337D9">
        <w:rPr>
          <w:rtl/>
        </w:rPr>
        <w:t xml:space="preserve"> בהיקף ההוצאה </w:t>
      </w:r>
      <w:r w:rsidRPr="00D337D9">
        <w:rPr>
          <w:rFonts w:hint="cs"/>
          <w:rtl/>
        </w:rPr>
        <w:t xml:space="preserve">על </w:t>
      </w:r>
      <w:r w:rsidRPr="00D337D9">
        <w:rPr>
          <w:rtl/>
        </w:rPr>
        <w:t xml:space="preserve">שירותים מקומיים וממלכתיים לתושב. לדוגמה, ההוצאה </w:t>
      </w:r>
      <w:r w:rsidRPr="00805E5E">
        <w:rPr>
          <w:rtl/>
        </w:rPr>
        <w:t>הגדולה</w:t>
      </w:r>
      <w:r w:rsidRPr="00D337D9">
        <w:rPr>
          <w:rtl/>
        </w:rPr>
        <w:t xml:space="preserve"> ביותר לתושב על שירותים מקומיים, זו של עיריית </w:t>
      </w:r>
      <w:r w:rsidRPr="00D337D9">
        <w:rPr>
          <w:b/>
          <w:bCs/>
          <w:rtl/>
        </w:rPr>
        <w:t>רמת השרון</w:t>
      </w:r>
      <w:r w:rsidRPr="00D337D9">
        <w:rPr>
          <w:rtl/>
        </w:rPr>
        <w:t xml:space="preserve">, הייתה בשנת 2019 - 2,189 ש"ח, גבוהה פי יותר מארבעה (כ-454% יותר) מההוצאה המקבילה הקטנה ביותר, זו של עיריית </w:t>
      </w:r>
      <w:r w:rsidRPr="00D337D9">
        <w:rPr>
          <w:b/>
          <w:bCs/>
          <w:rtl/>
        </w:rPr>
        <w:t>מודיעין עילית</w:t>
      </w:r>
      <w:r w:rsidRPr="00D337D9">
        <w:rPr>
          <w:rtl/>
        </w:rPr>
        <w:t>, שהייתה 482 ש"ח. השוני בהוצאה ל</w:t>
      </w:r>
      <w:r w:rsidRPr="00D337D9">
        <w:rPr>
          <w:rFonts w:hint="cs"/>
          <w:rtl/>
        </w:rPr>
        <w:t xml:space="preserve">תושב על </w:t>
      </w:r>
      <w:r w:rsidRPr="00D337D9">
        <w:rPr>
          <w:rtl/>
        </w:rPr>
        <w:t xml:space="preserve">שירותים ממלכתיים קטן יותר - בהיבט זה הפער בין עיריית </w:t>
      </w:r>
      <w:r w:rsidRPr="00D337D9">
        <w:rPr>
          <w:b/>
          <w:bCs/>
          <w:rtl/>
        </w:rPr>
        <w:t>רמת השרון</w:t>
      </w:r>
      <w:r w:rsidRPr="00D337D9">
        <w:rPr>
          <w:rtl/>
        </w:rPr>
        <w:t xml:space="preserve"> (4,956 ש"ח) ובין עיריית </w:t>
      </w:r>
      <w:r w:rsidRPr="00D337D9">
        <w:rPr>
          <w:b/>
          <w:bCs/>
          <w:rtl/>
        </w:rPr>
        <w:t>מודיעין עילית</w:t>
      </w:r>
      <w:r w:rsidRPr="00D337D9">
        <w:rPr>
          <w:rtl/>
        </w:rPr>
        <w:t xml:space="preserve"> (2,622 ש"ח) הוא 189%. כמו כן, </w:t>
      </w:r>
      <w:r w:rsidRPr="00D337D9">
        <w:rPr>
          <w:rFonts w:hint="eastAsia"/>
          <w:rtl/>
        </w:rPr>
        <w:t>נמצאו</w:t>
      </w:r>
      <w:r w:rsidRPr="00D337D9">
        <w:rPr>
          <w:rtl/>
        </w:rPr>
        <w:t xml:space="preserve"> פערים ניכרים בין הרשויות המקומיות </w:t>
      </w:r>
      <w:r w:rsidRPr="00D337D9">
        <w:rPr>
          <w:rFonts w:hint="cs"/>
          <w:rtl/>
        </w:rPr>
        <w:t>שנבדקו בשיעור המימון העצמי להפעלת שירותי</w:t>
      </w:r>
      <w:r w:rsidRPr="00D337D9">
        <w:rPr>
          <w:rtl/>
        </w:rPr>
        <w:t xml:space="preserve"> חינוך. למשל, בעיריית </w:t>
      </w:r>
      <w:r w:rsidRPr="00D337D9">
        <w:rPr>
          <w:b/>
          <w:bCs/>
          <w:rtl/>
        </w:rPr>
        <w:t>רמת השרון</w:t>
      </w:r>
      <w:r w:rsidRPr="00D337D9">
        <w:rPr>
          <w:rtl/>
        </w:rPr>
        <w:t>, המדורגת בדירוג חברתי-כלכלי גבוה</w:t>
      </w:r>
      <w:r w:rsidRPr="00D337D9">
        <w:rPr>
          <w:rFonts w:hint="cs"/>
          <w:rtl/>
        </w:rPr>
        <w:t xml:space="preserve"> </w:t>
      </w:r>
      <w:r w:rsidRPr="00D337D9">
        <w:rPr>
          <w:rtl/>
        </w:rPr>
        <w:t xml:space="preserve">(9), </w:t>
      </w:r>
      <w:r w:rsidRPr="00D337D9">
        <w:rPr>
          <w:rFonts w:hint="cs"/>
          <w:rtl/>
        </w:rPr>
        <w:t xml:space="preserve">שיעור המימון העצמי להפעלת שירותי חינוך </w:t>
      </w:r>
      <w:r w:rsidRPr="00D337D9">
        <w:rPr>
          <w:rtl/>
        </w:rPr>
        <w:t xml:space="preserve">בשנת 2019 היה  48% </w:t>
      </w:r>
      <w:r w:rsidRPr="00D337D9">
        <w:rPr>
          <w:rFonts w:hint="cs"/>
          <w:rtl/>
        </w:rPr>
        <w:t xml:space="preserve"> ואילו </w:t>
      </w:r>
      <w:r w:rsidRPr="00D337D9">
        <w:rPr>
          <w:rtl/>
        </w:rPr>
        <w:t xml:space="preserve"> בעיריית </w:t>
      </w:r>
      <w:r w:rsidRPr="00D337D9">
        <w:rPr>
          <w:rFonts w:hint="cs"/>
          <w:b/>
          <w:bCs/>
          <w:rtl/>
        </w:rPr>
        <w:t>באקה אל-גרבייה</w:t>
      </w:r>
      <w:r w:rsidRPr="00D337D9">
        <w:rPr>
          <w:rtl/>
        </w:rPr>
        <w:t>, המשתייכת לאשכול חברתי-כלכלי נמוך (3)</w:t>
      </w:r>
      <w:r w:rsidRPr="00D337D9">
        <w:rPr>
          <w:rFonts w:hint="cs"/>
          <w:rtl/>
        </w:rPr>
        <w:t>, שיעור המימון העצמי היה 12%</w:t>
      </w:r>
      <w:r w:rsidRPr="00D337D9">
        <w:rPr>
          <w:rtl/>
        </w:rPr>
        <w:t>.</w:t>
      </w:r>
    </w:p>
    <w:p w14:paraId="08DDC05A" w14:textId="77777777" w:rsidR="00C0212A" w:rsidRPr="00903496" w:rsidRDefault="00C0212A" w:rsidP="00C0212A">
      <w:pPr>
        <w:pStyle w:val="71f"/>
      </w:pPr>
      <w:r w:rsidRPr="006D32A1">
        <w:rPr>
          <w:rStyle w:val="7195Char"/>
          <w:rFonts w:hint="cs"/>
          <w:rtl/>
        </w:rPr>
        <w:drawing>
          <wp:anchor distT="0" distB="3600450" distL="114300" distR="114300" simplePos="0" relativeHeight="252165632" behindDoc="0" locked="0" layoutInCell="1" allowOverlap="1" wp14:anchorId="3E352BA1" wp14:editId="18D7A2C5">
            <wp:simplePos x="0" y="0"/>
            <wp:positionH relativeFrom="column">
              <wp:posOffset>4518660</wp:posOffset>
            </wp:positionH>
            <wp:positionV relativeFrom="paragraph">
              <wp:posOffset>46355</wp:posOffset>
            </wp:positionV>
            <wp:extent cx="161925" cy="161925"/>
            <wp:effectExtent l="0" t="0" r="9525" b="9525"/>
            <wp:wrapNone/>
            <wp:docPr id="2052770958" name="Picture 205277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D3361">
        <w:rPr>
          <w:rFonts w:hint="cs"/>
          <w:b/>
          <w:bCs/>
          <w:rtl/>
        </w:rPr>
        <w:t>תוכניות אסטרטגיות ותוכניות מקושרות תקציב</w:t>
      </w:r>
      <w:r>
        <w:rPr>
          <w:rFonts w:hint="cs"/>
          <w:b/>
          <w:bCs/>
          <w:rtl/>
        </w:rPr>
        <w:t xml:space="preserve"> </w:t>
      </w:r>
      <w:r w:rsidRPr="003006E7">
        <w:rPr>
          <w:rFonts w:hint="cs"/>
          <w:rtl/>
        </w:rPr>
        <w:t>-</w:t>
      </w:r>
      <w:r>
        <w:rPr>
          <w:rFonts w:hint="cs"/>
          <w:b/>
          <w:bCs/>
          <w:rtl/>
        </w:rPr>
        <w:t xml:space="preserve"> </w:t>
      </w:r>
      <w:r w:rsidRPr="00AD3361">
        <w:rPr>
          <w:rFonts w:hint="cs"/>
          <w:rtl/>
        </w:rPr>
        <w:t>עיריות</w:t>
      </w:r>
      <w:r w:rsidRPr="00AD3361">
        <w:rPr>
          <w:rFonts w:hint="cs"/>
          <w:b/>
          <w:bCs/>
          <w:rtl/>
        </w:rPr>
        <w:t xml:space="preserve"> באקה אל-גרבייה</w:t>
      </w:r>
      <w:r w:rsidRPr="00AD3361">
        <w:rPr>
          <w:rFonts w:hint="cs"/>
          <w:rtl/>
        </w:rPr>
        <w:t>,</w:t>
      </w:r>
      <w:r w:rsidRPr="00AD3361">
        <w:rPr>
          <w:rFonts w:hint="cs"/>
          <w:b/>
          <w:bCs/>
          <w:rtl/>
        </w:rPr>
        <w:t xml:space="preserve"> יוקנעם עילית </w:t>
      </w:r>
      <w:r w:rsidRPr="00D337D9">
        <w:rPr>
          <w:rFonts w:hint="eastAsia"/>
          <w:b/>
          <w:bCs/>
          <w:rtl/>
        </w:rPr>
        <w:t>ו</w:t>
      </w:r>
      <w:r w:rsidRPr="00AD3361">
        <w:rPr>
          <w:rFonts w:hint="cs"/>
          <w:b/>
          <w:bCs/>
          <w:rtl/>
        </w:rPr>
        <w:t xml:space="preserve">רמת השרון </w:t>
      </w:r>
      <w:r w:rsidRPr="00AD3361">
        <w:rPr>
          <w:rFonts w:hint="cs"/>
          <w:rtl/>
        </w:rPr>
        <w:t xml:space="preserve">לא הכינו תוכניות אסטרטגיות לשנים הקרובות, כאלה העוסקות בין היתר </w:t>
      </w:r>
      <w:r w:rsidRPr="00AD3361">
        <w:rPr>
          <w:rtl/>
        </w:rPr>
        <w:t xml:space="preserve">בהתפתחות העיר בעתיד, בגידול דמוגרפי ובצפי לגידול ההכנסות, </w:t>
      </w:r>
      <w:r w:rsidRPr="00AD3361">
        <w:rPr>
          <w:rFonts w:hint="cs"/>
          <w:rtl/>
        </w:rPr>
        <w:t xml:space="preserve"> ואין להן תוכניות עבודה מקושרות תקציב</w:t>
      </w:r>
      <w:r>
        <w:rPr>
          <w:rtl/>
        </w:rPr>
        <w:t>.</w:t>
      </w:r>
    </w:p>
    <w:p w14:paraId="3E2902AE" w14:textId="77777777" w:rsidR="00C0212A" w:rsidRPr="00903496" w:rsidRDefault="00C0212A" w:rsidP="00C0212A">
      <w:pPr>
        <w:pStyle w:val="71f"/>
      </w:pPr>
      <w:r w:rsidRPr="00FA3679">
        <w:rPr>
          <w:rStyle w:val="71Char3"/>
          <w:rFonts w:hint="cs"/>
          <w:b/>
          <w:bCs/>
          <w:noProof/>
          <w:rtl/>
        </w:rPr>
        <w:drawing>
          <wp:anchor distT="0" distB="3600450" distL="114300" distR="114300" simplePos="0" relativeHeight="252166656" behindDoc="0" locked="0" layoutInCell="1" allowOverlap="1" wp14:anchorId="238C2CE5" wp14:editId="53A3120D">
            <wp:simplePos x="0" y="0"/>
            <wp:positionH relativeFrom="column">
              <wp:posOffset>4518660</wp:posOffset>
            </wp:positionH>
            <wp:positionV relativeFrom="paragraph">
              <wp:posOffset>48895</wp:posOffset>
            </wp:positionV>
            <wp:extent cx="161925" cy="161925"/>
            <wp:effectExtent l="0" t="0" r="9525" b="9525"/>
            <wp:wrapNone/>
            <wp:docPr id="2052770959" name="Picture 205277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D3361">
        <w:rPr>
          <w:b/>
          <w:bCs/>
          <w:rtl/>
        </w:rPr>
        <w:t>הנחיות משרד הפנים להכנת תקציב שנתי</w:t>
      </w:r>
      <w:r>
        <w:rPr>
          <w:rFonts w:hint="cs"/>
          <w:b/>
          <w:bCs/>
          <w:rtl/>
        </w:rPr>
        <w:t xml:space="preserve"> </w:t>
      </w:r>
      <w:r w:rsidRPr="003006E7">
        <w:rPr>
          <w:rFonts w:hint="cs"/>
          <w:rtl/>
        </w:rPr>
        <w:t>-</w:t>
      </w:r>
      <w:r>
        <w:rPr>
          <w:rFonts w:hint="cs"/>
          <w:b/>
          <w:bCs/>
          <w:rtl/>
        </w:rPr>
        <w:t xml:space="preserve"> </w:t>
      </w:r>
      <w:r w:rsidRPr="00AD3361">
        <w:rPr>
          <w:rtl/>
        </w:rPr>
        <w:t>ההנחיות להגשת מסגרת תקציב שפרסם משרד הפנים</w:t>
      </w:r>
      <w:r w:rsidRPr="00AD3361">
        <w:rPr>
          <w:rFonts w:hint="cs"/>
          <w:rtl/>
        </w:rPr>
        <w:t xml:space="preserve"> לשנת התקציב </w:t>
      </w:r>
      <w:r>
        <w:rPr>
          <w:rFonts w:hint="cs"/>
          <w:rtl/>
        </w:rPr>
        <w:t>2020</w:t>
      </w:r>
      <w:r w:rsidRPr="00AD3361">
        <w:rPr>
          <w:rtl/>
        </w:rPr>
        <w:t xml:space="preserve"> פורסמו </w:t>
      </w:r>
      <w:r w:rsidRPr="00AD3361">
        <w:rPr>
          <w:rFonts w:hint="eastAsia"/>
          <w:rtl/>
        </w:rPr>
        <w:t>ב</w:t>
      </w:r>
      <w:r w:rsidRPr="00AD3361">
        <w:rPr>
          <w:rFonts w:hint="cs"/>
          <w:rtl/>
        </w:rPr>
        <w:t>סוף דצמבר</w:t>
      </w:r>
      <w:r>
        <w:rPr>
          <w:rFonts w:hint="cs"/>
          <w:rtl/>
        </w:rPr>
        <w:t xml:space="preserve"> 2019</w:t>
      </w:r>
      <w:r w:rsidRPr="00AD3361">
        <w:rPr>
          <w:rFonts w:hint="cs"/>
          <w:rtl/>
        </w:rPr>
        <w:t>,</w:t>
      </w:r>
      <w:r w:rsidRPr="00AD3361">
        <w:rPr>
          <w:rtl/>
        </w:rPr>
        <w:t xml:space="preserve"> ו</w:t>
      </w:r>
      <w:r>
        <w:rPr>
          <w:rFonts w:hint="cs"/>
          <w:rtl/>
        </w:rPr>
        <w:t xml:space="preserve">לשנת </w:t>
      </w:r>
      <w:r w:rsidRPr="00AD3361">
        <w:rPr>
          <w:rtl/>
        </w:rPr>
        <w:t>202</w:t>
      </w:r>
      <w:r>
        <w:rPr>
          <w:rFonts w:hint="cs"/>
          <w:rtl/>
        </w:rPr>
        <w:t>1</w:t>
      </w:r>
      <w:r w:rsidRPr="00AD3361">
        <w:rPr>
          <w:rtl/>
        </w:rPr>
        <w:t xml:space="preserve"> ב</w:t>
      </w:r>
      <w:r w:rsidRPr="00AD3361">
        <w:rPr>
          <w:rFonts w:hint="cs"/>
          <w:rtl/>
        </w:rPr>
        <w:t>תחילת דצמבר</w:t>
      </w:r>
      <w:r>
        <w:rPr>
          <w:rFonts w:hint="cs"/>
          <w:rtl/>
        </w:rPr>
        <w:t xml:space="preserve"> 2020</w:t>
      </w:r>
      <w:r w:rsidRPr="00AD3361">
        <w:rPr>
          <w:rFonts w:hint="cs"/>
          <w:rtl/>
        </w:rPr>
        <w:t>,</w:t>
      </w:r>
      <w:r w:rsidRPr="00AD3361">
        <w:rPr>
          <w:rtl/>
        </w:rPr>
        <w:t xml:space="preserve"> כלומר בסמוך לפתיחת שנת התקציב, במועד שתקציב הרשויות המקומיות היה אמור להיות מוכן ולאחר שהועבר למועצת הרשות המקומית</w:t>
      </w:r>
      <w:r>
        <w:rPr>
          <w:rFonts w:hint="cs"/>
          <w:rtl/>
        </w:rPr>
        <w:t>.</w:t>
      </w:r>
    </w:p>
    <w:p w14:paraId="3CC61AEA" w14:textId="6FE72257" w:rsidR="00C0212A" w:rsidRPr="00C0212A" w:rsidRDefault="00C0212A" w:rsidP="00F9227B">
      <w:pPr>
        <w:pStyle w:val="100"/>
        <w:tabs>
          <w:tab w:val="center" w:pos="3685"/>
        </w:tabs>
        <w:spacing w:after="0" w:line="240" w:lineRule="exact"/>
        <w:rPr>
          <w:b/>
          <w:bCs/>
          <w:color w:val="00305F"/>
          <w:sz w:val="32"/>
          <w:szCs w:val="32"/>
          <w:rtl/>
        </w:rPr>
        <w:sectPr w:rsidR="00C0212A" w:rsidRPr="00C0212A" w:rsidSect="00DB4F73">
          <w:headerReference w:type="default" r:id="rId19"/>
          <w:footerReference w:type="even" r:id="rId20"/>
          <w:footerReference w:type="default" r:id="rId21"/>
          <w:headerReference w:type="first" r:id="rId22"/>
          <w:footerReference w:type="first" r:id="rId23"/>
          <w:pgSz w:w="11906" w:h="16838" w:code="9"/>
          <w:pgMar w:top="3062" w:right="2268" w:bottom="2552" w:left="2268" w:header="1134" w:footer="1361" w:gutter="0"/>
          <w:pgNumType w:start="71"/>
          <w:cols w:space="708"/>
          <w:bidi/>
          <w:rtlGutter/>
          <w:docGrid w:linePitch="360"/>
        </w:sectPr>
      </w:pPr>
    </w:p>
    <w:p w14:paraId="6F735506" w14:textId="5C138A37" w:rsidR="00C80B25" w:rsidRDefault="00384EDD" w:rsidP="00805E5E">
      <w:pPr>
        <w:pStyle w:val="71f"/>
        <w:rPr>
          <w:rtl/>
        </w:rPr>
      </w:pPr>
      <w:r w:rsidRPr="005E3B69">
        <w:rPr>
          <w:rStyle w:val="7195Char"/>
          <w:rFonts w:hint="cs"/>
          <w:rtl/>
        </w:rPr>
        <w:lastRenderedPageBreak/>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5E5E" w:rsidRPr="00AD3361">
        <w:rPr>
          <w:rFonts w:hint="cs"/>
          <w:b/>
          <w:bCs/>
          <w:rtl/>
        </w:rPr>
        <w:t>הגשת הצעת התקציב לחברי המועצה</w:t>
      </w:r>
      <w:r w:rsidR="00805E5E">
        <w:rPr>
          <w:rFonts w:hint="cs"/>
          <w:rtl/>
        </w:rPr>
        <w:t xml:space="preserve"> - </w:t>
      </w:r>
      <w:r w:rsidR="00805E5E" w:rsidRPr="00AD3361">
        <w:rPr>
          <w:rFonts w:hint="cs"/>
          <w:rtl/>
        </w:rPr>
        <w:t xml:space="preserve">עיריות </w:t>
      </w:r>
      <w:r w:rsidR="00805E5E" w:rsidRPr="00AD3361">
        <w:rPr>
          <w:rFonts w:hint="cs"/>
          <w:b/>
          <w:bCs/>
          <w:rtl/>
        </w:rPr>
        <w:t xml:space="preserve">באקה אל-גרבייה, יוקנעם עילית, </w:t>
      </w:r>
      <w:r w:rsidR="00805E5E" w:rsidRPr="00AD3361">
        <w:rPr>
          <w:rFonts w:hint="eastAsia"/>
          <w:b/>
          <w:bCs/>
          <w:rtl/>
        </w:rPr>
        <w:t>מודיעין</w:t>
      </w:r>
      <w:r w:rsidR="00805E5E" w:rsidRPr="00AD3361">
        <w:rPr>
          <w:b/>
          <w:bCs/>
          <w:rtl/>
        </w:rPr>
        <w:t xml:space="preserve"> </w:t>
      </w:r>
      <w:r w:rsidR="00805E5E" w:rsidRPr="00AD3361">
        <w:rPr>
          <w:rFonts w:hint="eastAsia"/>
          <w:b/>
          <w:bCs/>
          <w:rtl/>
        </w:rPr>
        <w:t>עילית</w:t>
      </w:r>
      <w:r w:rsidR="00805E5E" w:rsidRPr="00AD3361">
        <w:rPr>
          <w:b/>
          <w:bCs/>
          <w:rtl/>
        </w:rPr>
        <w:t xml:space="preserve">, </w:t>
      </w:r>
      <w:r w:rsidR="00805E5E" w:rsidRPr="00AD3361">
        <w:rPr>
          <w:rFonts w:hint="eastAsia"/>
          <w:b/>
          <w:bCs/>
          <w:rtl/>
        </w:rPr>
        <w:t>קריית</w:t>
      </w:r>
      <w:r w:rsidR="00805E5E" w:rsidRPr="00AD3361">
        <w:rPr>
          <w:b/>
          <w:bCs/>
          <w:rtl/>
        </w:rPr>
        <w:t xml:space="preserve"> </w:t>
      </w:r>
      <w:r w:rsidR="00805E5E" w:rsidRPr="00AD3361">
        <w:rPr>
          <w:rFonts w:hint="eastAsia"/>
          <w:b/>
          <w:bCs/>
          <w:rtl/>
        </w:rPr>
        <w:t>מלאכי</w:t>
      </w:r>
      <w:r w:rsidR="00805E5E" w:rsidRPr="00AD3361">
        <w:rPr>
          <w:b/>
          <w:bCs/>
          <w:rtl/>
        </w:rPr>
        <w:t>,</w:t>
      </w:r>
      <w:r w:rsidR="00805E5E" w:rsidRPr="00AD3361">
        <w:rPr>
          <w:rFonts w:hint="cs"/>
          <w:rtl/>
        </w:rPr>
        <w:t xml:space="preserve"> </w:t>
      </w:r>
      <w:r w:rsidR="00805E5E" w:rsidRPr="00AD3361">
        <w:rPr>
          <w:rFonts w:hint="cs"/>
          <w:b/>
          <w:bCs/>
          <w:rtl/>
        </w:rPr>
        <w:t xml:space="preserve">ראש העין ורמת השרון </w:t>
      </w:r>
      <w:r w:rsidR="00805E5E" w:rsidRPr="00AD3361">
        <w:rPr>
          <w:rFonts w:hint="cs"/>
          <w:rtl/>
        </w:rPr>
        <w:t xml:space="preserve"> הגישו את הצעות התקציב לעיון ולדיון של חברי המועצה במועד מאוחר מהקבוע בחוק: </w:t>
      </w:r>
      <w:r w:rsidR="00805E5E" w:rsidRPr="00D337D9">
        <w:rPr>
          <w:b/>
          <w:bCs/>
          <w:rtl/>
        </w:rPr>
        <w:t xml:space="preserve">באקה אל-גרבייה </w:t>
      </w:r>
      <w:r w:rsidR="00805E5E" w:rsidRPr="00AD3361">
        <w:rPr>
          <w:rFonts w:hint="cs"/>
          <w:rtl/>
        </w:rPr>
        <w:t xml:space="preserve">- </w:t>
      </w:r>
      <w:r w:rsidR="00805E5E" w:rsidRPr="00AD3361">
        <w:rPr>
          <w:rFonts w:hint="eastAsia"/>
          <w:rtl/>
        </w:rPr>
        <w:t>הצעת</w:t>
      </w:r>
      <w:r w:rsidR="00805E5E" w:rsidRPr="00AD3361">
        <w:rPr>
          <w:rtl/>
        </w:rPr>
        <w:t xml:space="preserve"> </w:t>
      </w:r>
      <w:r w:rsidR="00805E5E" w:rsidRPr="00805E5E">
        <w:rPr>
          <w:rFonts w:hint="eastAsia"/>
          <w:rtl/>
        </w:rPr>
        <w:t>התקציב</w:t>
      </w:r>
      <w:r w:rsidR="00805E5E" w:rsidRPr="00AD3361">
        <w:rPr>
          <w:rtl/>
        </w:rPr>
        <w:t xml:space="preserve"> </w:t>
      </w:r>
      <w:r w:rsidR="00805E5E" w:rsidRPr="00AD3361">
        <w:rPr>
          <w:rFonts w:hint="eastAsia"/>
          <w:rtl/>
        </w:rPr>
        <w:t>לשנת</w:t>
      </w:r>
      <w:r w:rsidR="00805E5E" w:rsidRPr="00AD3361">
        <w:rPr>
          <w:rtl/>
        </w:rPr>
        <w:t xml:space="preserve"> 2020</w:t>
      </w:r>
      <w:r w:rsidR="00805E5E" w:rsidRPr="00AD3361">
        <w:rPr>
          <w:rFonts w:hint="cs"/>
          <w:b/>
          <w:bCs/>
          <w:rtl/>
        </w:rPr>
        <w:t xml:space="preserve"> </w:t>
      </w:r>
      <w:r w:rsidR="00805E5E" w:rsidRPr="00AD3361">
        <w:rPr>
          <w:rFonts w:hint="eastAsia"/>
          <w:rtl/>
        </w:rPr>
        <w:t>הוגשה</w:t>
      </w:r>
      <w:r w:rsidR="00805E5E" w:rsidRPr="00AD3361">
        <w:rPr>
          <w:rtl/>
        </w:rPr>
        <w:t xml:space="preserve"> </w:t>
      </w:r>
      <w:r w:rsidR="00805E5E" w:rsidRPr="00AD3361">
        <w:rPr>
          <w:rFonts w:hint="eastAsia"/>
          <w:rtl/>
        </w:rPr>
        <w:t>לחברי</w:t>
      </w:r>
      <w:r w:rsidR="00805E5E" w:rsidRPr="00AD3361">
        <w:rPr>
          <w:rtl/>
        </w:rPr>
        <w:t xml:space="preserve"> </w:t>
      </w:r>
      <w:r w:rsidR="00805E5E" w:rsidRPr="00AD3361">
        <w:rPr>
          <w:rFonts w:hint="eastAsia"/>
          <w:rtl/>
        </w:rPr>
        <w:t>המועצה</w:t>
      </w:r>
      <w:r w:rsidR="00805E5E" w:rsidRPr="00AD3361">
        <w:rPr>
          <w:rtl/>
        </w:rPr>
        <w:t xml:space="preserve"> </w:t>
      </w:r>
      <w:r w:rsidR="00805E5E" w:rsidRPr="00AD3361">
        <w:rPr>
          <w:rFonts w:hint="eastAsia"/>
          <w:rtl/>
        </w:rPr>
        <w:t>בעיכוב</w:t>
      </w:r>
      <w:r w:rsidR="00805E5E" w:rsidRPr="00AD3361">
        <w:rPr>
          <w:rtl/>
        </w:rPr>
        <w:t xml:space="preserve"> </w:t>
      </w:r>
      <w:r w:rsidR="00805E5E" w:rsidRPr="00AD3361">
        <w:rPr>
          <w:rFonts w:hint="eastAsia"/>
          <w:rtl/>
        </w:rPr>
        <w:t>של</w:t>
      </w:r>
      <w:r w:rsidR="00805E5E" w:rsidRPr="00AD3361">
        <w:rPr>
          <w:rtl/>
        </w:rPr>
        <w:t xml:space="preserve"> </w:t>
      </w:r>
      <w:r w:rsidR="00805E5E" w:rsidRPr="00AD3361">
        <w:rPr>
          <w:rFonts w:hint="eastAsia"/>
          <w:rtl/>
        </w:rPr>
        <w:t>כארבעה</w:t>
      </w:r>
      <w:r w:rsidR="00805E5E" w:rsidRPr="00AD3361">
        <w:rPr>
          <w:rtl/>
        </w:rPr>
        <w:t xml:space="preserve"> </w:t>
      </w:r>
      <w:r w:rsidR="00805E5E" w:rsidRPr="00AD3361">
        <w:rPr>
          <w:rFonts w:hint="eastAsia"/>
          <w:rtl/>
        </w:rPr>
        <w:t>חודשים</w:t>
      </w:r>
      <w:r w:rsidR="00805E5E" w:rsidRPr="00AD3361">
        <w:rPr>
          <w:rtl/>
        </w:rPr>
        <w:t xml:space="preserve">. אין </w:t>
      </w:r>
      <w:r w:rsidR="00805E5E" w:rsidRPr="00AD3361">
        <w:rPr>
          <w:rFonts w:hint="eastAsia"/>
          <w:rtl/>
        </w:rPr>
        <w:t>לעירייה</w:t>
      </w:r>
      <w:r w:rsidR="00805E5E" w:rsidRPr="00AD3361">
        <w:rPr>
          <w:rtl/>
        </w:rPr>
        <w:t xml:space="preserve"> </w:t>
      </w:r>
      <w:r w:rsidR="00805E5E" w:rsidRPr="00AD3361">
        <w:rPr>
          <w:rFonts w:hint="cs"/>
          <w:rtl/>
        </w:rPr>
        <w:t>אסמכתאות</w:t>
      </w:r>
      <w:r w:rsidR="00805E5E" w:rsidRPr="00AD3361">
        <w:rPr>
          <w:rtl/>
        </w:rPr>
        <w:t xml:space="preserve"> </w:t>
      </w:r>
      <w:r w:rsidR="00805E5E" w:rsidRPr="00AD3361">
        <w:rPr>
          <w:rFonts w:hint="cs"/>
          <w:rtl/>
        </w:rPr>
        <w:t>בעניין ה</w:t>
      </w:r>
      <w:r w:rsidR="00805E5E" w:rsidRPr="00AD3361">
        <w:rPr>
          <w:rtl/>
        </w:rPr>
        <w:t>זימונים שהוצאו לחברי מועצת העירייה לדיון בתקציבי השנים 2018 ו-2019</w:t>
      </w:r>
      <w:r w:rsidR="00805E5E" w:rsidRPr="00D337D9">
        <w:rPr>
          <w:b/>
          <w:bCs/>
          <w:rtl/>
        </w:rPr>
        <w:t xml:space="preserve"> </w:t>
      </w:r>
      <w:r w:rsidR="00805E5E" w:rsidRPr="00AD3361">
        <w:rPr>
          <w:rFonts w:hint="cs"/>
          <w:b/>
          <w:bCs/>
          <w:rtl/>
        </w:rPr>
        <w:t xml:space="preserve">; יוקנעם עילית - </w:t>
      </w:r>
      <w:r w:rsidR="00805E5E" w:rsidRPr="00AD3361">
        <w:rPr>
          <w:rtl/>
        </w:rPr>
        <w:t>הצעות התקציב לשנים 2018 - 2021 הוגשו לחברי המועצה בעיכוב של 4</w:t>
      </w:r>
      <w:r w:rsidR="00805E5E" w:rsidRPr="00AD3361">
        <w:rPr>
          <w:rFonts w:hint="cs"/>
          <w:rtl/>
        </w:rPr>
        <w:t>6</w:t>
      </w:r>
      <w:r w:rsidR="00805E5E" w:rsidRPr="00AD3361">
        <w:rPr>
          <w:rtl/>
        </w:rPr>
        <w:t xml:space="preserve"> - </w:t>
      </w:r>
      <w:r w:rsidR="00805E5E" w:rsidRPr="00AD3361">
        <w:rPr>
          <w:rFonts w:hint="cs"/>
          <w:rtl/>
        </w:rPr>
        <w:t xml:space="preserve">102 </w:t>
      </w:r>
      <w:r w:rsidR="00805E5E" w:rsidRPr="00AD3361">
        <w:rPr>
          <w:rtl/>
        </w:rPr>
        <w:t>יום</w:t>
      </w:r>
      <w:r w:rsidR="00805E5E" w:rsidRPr="00AD3361">
        <w:rPr>
          <w:rFonts w:hint="cs"/>
          <w:b/>
          <w:bCs/>
          <w:rtl/>
        </w:rPr>
        <w:t>; מודיעין עילית</w:t>
      </w:r>
      <w:r w:rsidR="00805E5E" w:rsidRPr="00AD3361">
        <w:rPr>
          <w:rFonts w:hint="cs"/>
          <w:rtl/>
        </w:rPr>
        <w:t xml:space="preserve"> -</w:t>
      </w:r>
      <w:r w:rsidR="00805E5E" w:rsidRPr="00AD3361">
        <w:rPr>
          <w:rtl/>
        </w:rPr>
        <w:t xml:space="preserve"> הצעות התקציב לשנים 2018 - 2021 הוגשו לחברי המועצה בעיכוב של 4</w:t>
      </w:r>
      <w:r w:rsidR="00805E5E" w:rsidRPr="00AD3361">
        <w:rPr>
          <w:rFonts w:hint="cs"/>
          <w:rtl/>
        </w:rPr>
        <w:t>8</w:t>
      </w:r>
      <w:r w:rsidR="00805E5E" w:rsidRPr="00AD3361">
        <w:rPr>
          <w:rtl/>
        </w:rPr>
        <w:t xml:space="preserve"> - </w:t>
      </w:r>
      <w:r w:rsidR="00805E5E" w:rsidRPr="00AD3361">
        <w:rPr>
          <w:rFonts w:hint="cs"/>
          <w:rtl/>
        </w:rPr>
        <w:t xml:space="preserve">109 </w:t>
      </w:r>
      <w:r w:rsidR="00805E5E" w:rsidRPr="00AD3361">
        <w:rPr>
          <w:rtl/>
        </w:rPr>
        <w:t>יום</w:t>
      </w:r>
      <w:r w:rsidR="00805E5E" w:rsidRPr="00AD3361">
        <w:rPr>
          <w:rFonts w:hint="cs"/>
          <w:rtl/>
        </w:rPr>
        <w:t xml:space="preserve">; </w:t>
      </w:r>
      <w:r w:rsidR="00805E5E" w:rsidRPr="00AD3361">
        <w:rPr>
          <w:rFonts w:hint="eastAsia"/>
          <w:b/>
          <w:bCs/>
          <w:rtl/>
        </w:rPr>
        <w:t>קריית</w:t>
      </w:r>
      <w:r w:rsidR="00805E5E" w:rsidRPr="00AD3361">
        <w:rPr>
          <w:b/>
          <w:bCs/>
          <w:rtl/>
        </w:rPr>
        <w:t xml:space="preserve"> </w:t>
      </w:r>
      <w:r w:rsidR="00805E5E" w:rsidRPr="00AD3361">
        <w:rPr>
          <w:rFonts w:hint="eastAsia"/>
          <w:b/>
          <w:bCs/>
          <w:rtl/>
        </w:rPr>
        <w:t>מלאכי</w:t>
      </w:r>
      <w:r w:rsidR="00805E5E" w:rsidRPr="00AD3361">
        <w:rPr>
          <w:rFonts w:hint="cs"/>
          <w:rtl/>
        </w:rPr>
        <w:t xml:space="preserve"> - </w:t>
      </w:r>
      <w:r w:rsidR="00805E5E" w:rsidRPr="00AD3361">
        <w:rPr>
          <w:rtl/>
        </w:rPr>
        <w:t xml:space="preserve">הצעת התקציב </w:t>
      </w:r>
      <w:r w:rsidR="00805E5E" w:rsidRPr="00AD3361">
        <w:rPr>
          <w:rFonts w:hint="cs"/>
          <w:rtl/>
        </w:rPr>
        <w:t>לשנת 2021</w:t>
      </w:r>
      <w:r w:rsidR="00805E5E" w:rsidRPr="00AD3361">
        <w:rPr>
          <w:rtl/>
        </w:rPr>
        <w:t xml:space="preserve"> הוגש</w:t>
      </w:r>
      <w:r w:rsidR="00805E5E" w:rsidRPr="00AD3361">
        <w:rPr>
          <w:rFonts w:hint="cs"/>
          <w:rtl/>
        </w:rPr>
        <w:t>ה</w:t>
      </w:r>
      <w:r w:rsidR="00805E5E" w:rsidRPr="00AD3361">
        <w:rPr>
          <w:rtl/>
        </w:rPr>
        <w:t xml:space="preserve"> לחברי המועצה</w:t>
      </w:r>
      <w:r w:rsidR="00805E5E" w:rsidRPr="00AD3361">
        <w:rPr>
          <w:rFonts w:hint="cs"/>
          <w:rtl/>
        </w:rPr>
        <w:t xml:space="preserve"> באיחור של חודשיים. </w:t>
      </w:r>
      <w:r w:rsidR="00805E5E" w:rsidRPr="00AD3361">
        <w:rPr>
          <w:rtl/>
        </w:rPr>
        <w:t>לעיריית</w:t>
      </w:r>
      <w:r w:rsidR="00805E5E" w:rsidRPr="00AD3361">
        <w:rPr>
          <w:b/>
          <w:bCs/>
          <w:rtl/>
        </w:rPr>
        <w:t xml:space="preserve"> קריית מלאכי </w:t>
      </w:r>
      <w:r w:rsidR="00805E5E" w:rsidRPr="00AD3361">
        <w:rPr>
          <w:rtl/>
        </w:rPr>
        <w:t xml:space="preserve">אין </w:t>
      </w:r>
      <w:r w:rsidR="00805E5E" w:rsidRPr="00AD3361">
        <w:rPr>
          <w:rFonts w:hint="cs"/>
          <w:rtl/>
        </w:rPr>
        <w:t xml:space="preserve">אסמכתאות בעניין </w:t>
      </w:r>
      <w:r w:rsidR="00805E5E" w:rsidRPr="00AD3361">
        <w:rPr>
          <w:rtl/>
        </w:rPr>
        <w:t>זימונים שהוצאו לחברי מועצת העירייה לדיון בתקציבי השנים 2018 - 2020</w:t>
      </w:r>
      <w:r w:rsidR="00805E5E" w:rsidRPr="00AD3361">
        <w:rPr>
          <w:rFonts w:hint="cs"/>
          <w:b/>
          <w:bCs/>
          <w:rtl/>
        </w:rPr>
        <w:t xml:space="preserve">; רמת השרון - </w:t>
      </w:r>
      <w:r w:rsidR="00805E5E" w:rsidRPr="00AD3361">
        <w:rPr>
          <w:rtl/>
        </w:rPr>
        <w:t xml:space="preserve">הצעות התקציב לשנים 2018 - 2021 הוגשו לחברי המועצה בעיכוב של </w:t>
      </w:r>
      <w:r w:rsidR="00805E5E" w:rsidRPr="00AD3361">
        <w:rPr>
          <w:rFonts w:hint="cs"/>
          <w:rtl/>
        </w:rPr>
        <w:t>79</w:t>
      </w:r>
      <w:r w:rsidR="00805E5E" w:rsidRPr="00AD3361">
        <w:rPr>
          <w:rtl/>
        </w:rPr>
        <w:t xml:space="preserve"> - </w:t>
      </w:r>
      <w:r w:rsidR="00805E5E" w:rsidRPr="00AD3361">
        <w:rPr>
          <w:rFonts w:hint="cs"/>
          <w:rtl/>
        </w:rPr>
        <w:t>214</w:t>
      </w:r>
      <w:r w:rsidR="00805E5E" w:rsidRPr="00AD3361">
        <w:rPr>
          <w:rtl/>
        </w:rPr>
        <w:t xml:space="preserve"> יום</w:t>
      </w:r>
      <w:r w:rsidR="00805E5E" w:rsidRPr="00AD3361">
        <w:rPr>
          <w:rFonts w:hint="cs"/>
          <w:rtl/>
        </w:rPr>
        <w:t xml:space="preserve">; </w:t>
      </w:r>
      <w:r w:rsidR="00805E5E" w:rsidRPr="00AD3361">
        <w:rPr>
          <w:rFonts w:hint="eastAsia"/>
          <w:b/>
          <w:bCs/>
          <w:rtl/>
        </w:rPr>
        <w:t>בראש</w:t>
      </w:r>
      <w:r w:rsidR="00805E5E" w:rsidRPr="00AD3361">
        <w:rPr>
          <w:b/>
          <w:bCs/>
          <w:rtl/>
        </w:rPr>
        <w:t xml:space="preserve"> העין </w:t>
      </w:r>
      <w:r w:rsidR="00805E5E" w:rsidRPr="00AD3361">
        <w:rPr>
          <w:rFonts w:hint="cs"/>
          <w:b/>
          <w:bCs/>
          <w:rtl/>
        </w:rPr>
        <w:t>-</w:t>
      </w:r>
      <w:r w:rsidR="00805E5E" w:rsidRPr="00D337D9">
        <w:rPr>
          <w:b/>
          <w:bCs/>
          <w:rtl/>
        </w:rPr>
        <w:t xml:space="preserve"> </w:t>
      </w:r>
      <w:r w:rsidR="00805E5E" w:rsidRPr="00AD3361">
        <w:rPr>
          <w:rtl/>
        </w:rPr>
        <w:t>הצעות התקציב לשנים 2018 - 2021 הוגשו לחברי המועצה בעיכוב של 42 - 97 יום</w:t>
      </w:r>
      <w:r w:rsidR="00851635">
        <w:rPr>
          <w:rFonts w:hint="cs"/>
          <w:rtl/>
        </w:rPr>
        <w:t>.</w:t>
      </w:r>
    </w:p>
    <w:p w14:paraId="4DA2304F" w14:textId="69CD52FC" w:rsidR="0069093D" w:rsidRPr="0069093D" w:rsidRDefault="00021ED5" w:rsidP="00805E5E">
      <w:pPr>
        <w:pStyle w:val="71f"/>
      </w:pPr>
      <w:r w:rsidRPr="009E6333">
        <w:rPr>
          <w:rStyle w:val="7195Char"/>
          <w:rFonts w:hint="cs"/>
          <w:rtl/>
        </w:rPr>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5E5E" w:rsidRPr="0086099A">
        <w:rPr>
          <w:rFonts w:hint="eastAsia"/>
          <w:b/>
          <w:bCs/>
          <w:rtl/>
        </w:rPr>
        <w:t>התכנסות</w:t>
      </w:r>
      <w:r w:rsidR="00805E5E" w:rsidRPr="0086099A">
        <w:rPr>
          <w:b/>
          <w:bCs/>
          <w:rtl/>
        </w:rPr>
        <w:t xml:space="preserve"> </w:t>
      </w:r>
      <w:r w:rsidR="00805E5E" w:rsidRPr="0086099A">
        <w:rPr>
          <w:rFonts w:hint="eastAsia"/>
          <w:b/>
          <w:bCs/>
          <w:rtl/>
        </w:rPr>
        <w:t>ועדת</w:t>
      </w:r>
      <w:r w:rsidR="00805E5E" w:rsidRPr="0086099A">
        <w:rPr>
          <w:b/>
          <w:bCs/>
          <w:rtl/>
        </w:rPr>
        <w:t xml:space="preserve"> </w:t>
      </w:r>
      <w:r w:rsidR="00805E5E" w:rsidRPr="0086099A">
        <w:rPr>
          <w:rFonts w:hint="eastAsia"/>
          <w:b/>
          <w:bCs/>
          <w:rtl/>
        </w:rPr>
        <w:t>הכספים</w:t>
      </w:r>
      <w:r w:rsidR="00805E5E">
        <w:rPr>
          <w:rFonts w:hint="cs"/>
          <w:rtl/>
        </w:rPr>
        <w:t xml:space="preserve"> - </w:t>
      </w:r>
      <w:r w:rsidR="00805E5E" w:rsidRPr="0086099A">
        <w:rPr>
          <w:rFonts w:hint="cs"/>
          <w:rtl/>
        </w:rPr>
        <w:t xml:space="preserve">עיריות </w:t>
      </w:r>
      <w:r w:rsidR="00805E5E" w:rsidRPr="0086099A">
        <w:rPr>
          <w:rFonts w:hint="cs"/>
          <w:b/>
          <w:bCs/>
          <w:rtl/>
        </w:rPr>
        <w:t>באקה אל-גרבייה</w:t>
      </w:r>
      <w:r w:rsidR="00805E5E" w:rsidRPr="0086099A">
        <w:rPr>
          <w:rFonts w:hint="cs"/>
          <w:rtl/>
        </w:rPr>
        <w:t>,</w:t>
      </w:r>
      <w:r w:rsidR="00805E5E" w:rsidRPr="0086099A">
        <w:rPr>
          <w:rFonts w:hint="cs"/>
          <w:b/>
          <w:bCs/>
          <w:rtl/>
        </w:rPr>
        <w:t xml:space="preserve"> מודיעין עילית</w:t>
      </w:r>
      <w:r w:rsidR="00805E5E" w:rsidRPr="0086099A">
        <w:rPr>
          <w:rFonts w:hint="cs"/>
          <w:rtl/>
        </w:rPr>
        <w:t>,</w:t>
      </w:r>
      <w:r w:rsidR="00805E5E" w:rsidRPr="0086099A">
        <w:rPr>
          <w:rFonts w:hint="cs"/>
          <w:b/>
          <w:bCs/>
          <w:rtl/>
        </w:rPr>
        <w:t xml:space="preserve"> קריית מלאכי </w:t>
      </w:r>
      <w:r w:rsidR="00805E5E" w:rsidRPr="00D337D9">
        <w:rPr>
          <w:rFonts w:hint="cs"/>
          <w:b/>
          <w:bCs/>
          <w:rtl/>
        </w:rPr>
        <w:t>ו</w:t>
      </w:r>
      <w:r w:rsidR="00805E5E" w:rsidRPr="0086099A">
        <w:rPr>
          <w:rFonts w:hint="cs"/>
          <w:b/>
          <w:bCs/>
          <w:rtl/>
        </w:rPr>
        <w:t>רמת השרון</w:t>
      </w:r>
      <w:r w:rsidR="00805E5E" w:rsidRPr="0086099A">
        <w:rPr>
          <w:rFonts w:hint="cs"/>
          <w:rtl/>
        </w:rPr>
        <w:t xml:space="preserve"> לא הקפידו לכנס את ועדת הכספים בתדירות של לפחות אחת לשלושה חודשים, כנדרש על פי הנחיות משרד הפנים. ועדת הכספים </w:t>
      </w:r>
      <w:r w:rsidR="00805E5E" w:rsidRPr="00C05BF2">
        <w:rPr>
          <w:rFonts w:hint="cs"/>
          <w:rtl/>
        </w:rPr>
        <w:t>ב</w:t>
      </w:r>
      <w:r w:rsidR="00805E5E" w:rsidRPr="0086099A">
        <w:rPr>
          <w:rFonts w:hint="cs"/>
          <w:b/>
          <w:bCs/>
          <w:rtl/>
        </w:rPr>
        <w:t>באקה אל-גרבייה</w:t>
      </w:r>
      <w:r w:rsidR="00805E5E" w:rsidRPr="0086099A">
        <w:rPr>
          <w:rFonts w:hint="cs"/>
          <w:rtl/>
        </w:rPr>
        <w:t xml:space="preserve"> התכנסה בשנים 2018</w:t>
      </w:r>
      <w:r w:rsidR="00805E5E">
        <w:rPr>
          <w:rFonts w:hint="cs"/>
          <w:rtl/>
        </w:rPr>
        <w:t xml:space="preserve"> ו-2020 פעם אחת, ובשנים 2019 ו-2021 </w:t>
      </w:r>
      <w:r w:rsidR="00805E5E" w:rsidRPr="0086099A">
        <w:rPr>
          <w:rFonts w:hint="cs"/>
          <w:rtl/>
        </w:rPr>
        <w:t>פעמיים בשנה; ב</w:t>
      </w:r>
      <w:r w:rsidR="00805E5E" w:rsidRPr="0086099A">
        <w:rPr>
          <w:rFonts w:hint="eastAsia"/>
          <w:b/>
          <w:bCs/>
          <w:rtl/>
        </w:rPr>
        <w:t>מודיעין</w:t>
      </w:r>
      <w:r w:rsidR="00805E5E" w:rsidRPr="0086099A">
        <w:rPr>
          <w:b/>
          <w:bCs/>
          <w:rtl/>
        </w:rPr>
        <w:t xml:space="preserve"> </w:t>
      </w:r>
      <w:r w:rsidR="00805E5E" w:rsidRPr="0086099A">
        <w:rPr>
          <w:rFonts w:hint="eastAsia"/>
          <w:b/>
          <w:bCs/>
          <w:rtl/>
        </w:rPr>
        <w:t>עילית</w:t>
      </w:r>
      <w:r w:rsidR="00805E5E" w:rsidRPr="00F90CB9">
        <w:rPr>
          <w:rtl/>
        </w:rPr>
        <w:t xml:space="preserve"> </w:t>
      </w:r>
      <w:r w:rsidR="00805E5E" w:rsidRPr="0086099A">
        <w:rPr>
          <w:rtl/>
        </w:rPr>
        <w:t>בשנ</w:t>
      </w:r>
      <w:r w:rsidR="00805E5E">
        <w:rPr>
          <w:rFonts w:hint="cs"/>
          <w:rtl/>
        </w:rPr>
        <w:t>ת</w:t>
      </w:r>
      <w:r w:rsidR="00805E5E" w:rsidRPr="0086099A">
        <w:rPr>
          <w:rtl/>
        </w:rPr>
        <w:t xml:space="preserve"> 2018 התכנסה פעם אחת</w:t>
      </w:r>
      <w:r w:rsidR="00805E5E">
        <w:rPr>
          <w:rFonts w:hint="cs"/>
          <w:rtl/>
        </w:rPr>
        <w:t>, בשנת 2019 שלוש פעמים,</w:t>
      </w:r>
      <w:r w:rsidR="00805E5E" w:rsidRPr="0086099A">
        <w:rPr>
          <w:rFonts w:hint="cs"/>
          <w:rtl/>
        </w:rPr>
        <w:t xml:space="preserve"> </w:t>
      </w:r>
      <w:r w:rsidR="00805E5E">
        <w:rPr>
          <w:rFonts w:hint="cs"/>
          <w:rtl/>
        </w:rPr>
        <w:t>ו</w:t>
      </w:r>
      <w:r w:rsidR="00805E5E" w:rsidRPr="0086099A">
        <w:rPr>
          <w:rtl/>
        </w:rPr>
        <w:t>בשנים 2020 ו-2021 ועדת הכספים התכנסה</w:t>
      </w:r>
      <w:r w:rsidR="00805E5E">
        <w:rPr>
          <w:rFonts w:hint="cs"/>
          <w:rtl/>
        </w:rPr>
        <w:t xml:space="preserve"> פעמיים בכל אחת מהשנים</w:t>
      </w:r>
      <w:r w:rsidR="00805E5E" w:rsidRPr="0086099A">
        <w:rPr>
          <w:rFonts w:hint="cs"/>
          <w:rtl/>
        </w:rPr>
        <w:t>; ב</w:t>
      </w:r>
      <w:r w:rsidR="00805E5E" w:rsidRPr="0086099A">
        <w:rPr>
          <w:rFonts w:hint="eastAsia"/>
          <w:b/>
          <w:bCs/>
          <w:rtl/>
        </w:rPr>
        <w:t>קריית</w:t>
      </w:r>
      <w:r w:rsidR="00805E5E" w:rsidRPr="0086099A">
        <w:rPr>
          <w:b/>
          <w:bCs/>
          <w:rtl/>
        </w:rPr>
        <w:t xml:space="preserve"> </w:t>
      </w:r>
      <w:r w:rsidR="00805E5E" w:rsidRPr="0086099A">
        <w:rPr>
          <w:rFonts w:hint="eastAsia"/>
          <w:b/>
          <w:bCs/>
          <w:rtl/>
        </w:rPr>
        <w:t>מלאכי</w:t>
      </w:r>
      <w:r w:rsidR="00805E5E" w:rsidRPr="0086099A">
        <w:rPr>
          <w:rFonts w:hint="cs"/>
          <w:rtl/>
        </w:rPr>
        <w:t xml:space="preserve"> </w:t>
      </w:r>
      <w:r w:rsidR="00805E5E" w:rsidRPr="0086099A">
        <w:rPr>
          <w:rtl/>
        </w:rPr>
        <w:t>בשנ</w:t>
      </w:r>
      <w:r w:rsidR="00805E5E">
        <w:rPr>
          <w:rFonts w:hint="cs"/>
          <w:rtl/>
        </w:rPr>
        <w:t>ת</w:t>
      </w:r>
      <w:r w:rsidR="00805E5E" w:rsidRPr="0086099A">
        <w:rPr>
          <w:rtl/>
        </w:rPr>
        <w:t xml:space="preserve"> 2018  התכנסה פעם אחת</w:t>
      </w:r>
      <w:r w:rsidR="00805E5E">
        <w:rPr>
          <w:rFonts w:hint="cs"/>
          <w:rtl/>
        </w:rPr>
        <w:t>, ובשנת 2021 שלוש פעמים</w:t>
      </w:r>
      <w:r w:rsidR="00805E5E" w:rsidRPr="0086099A">
        <w:rPr>
          <w:rFonts w:hint="cs"/>
          <w:rtl/>
        </w:rPr>
        <w:t>; ב</w:t>
      </w:r>
      <w:r w:rsidR="00805E5E" w:rsidRPr="0086099A">
        <w:rPr>
          <w:rFonts w:hint="eastAsia"/>
          <w:b/>
          <w:bCs/>
          <w:rtl/>
        </w:rPr>
        <w:t>רמת</w:t>
      </w:r>
      <w:r w:rsidR="00805E5E" w:rsidRPr="0086099A">
        <w:rPr>
          <w:b/>
          <w:bCs/>
          <w:rtl/>
        </w:rPr>
        <w:t xml:space="preserve"> השרון </w:t>
      </w:r>
      <w:r w:rsidR="00A566A1" w:rsidRPr="00A566A1">
        <w:rPr>
          <w:rtl/>
        </w:rPr>
        <w:t>בשנת</w:t>
      </w:r>
      <w:r w:rsidR="00A566A1">
        <w:rPr>
          <w:rFonts w:hint="cs"/>
          <w:rtl/>
        </w:rPr>
        <w:t xml:space="preserve"> </w:t>
      </w:r>
      <w:r w:rsidR="00805E5E" w:rsidRPr="0086099A">
        <w:rPr>
          <w:rFonts w:hint="cs"/>
          <w:rtl/>
        </w:rPr>
        <w:t xml:space="preserve">2018 </w:t>
      </w:r>
      <w:r w:rsidR="00805E5E">
        <w:rPr>
          <w:rFonts w:hint="cs"/>
          <w:rtl/>
        </w:rPr>
        <w:t>התכנסה</w:t>
      </w:r>
      <w:r w:rsidR="00805E5E" w:rsidRPr="00F90CB9">
        <w:rPr>
          <w:rtl/>
        </w:rPr>
        <w:t xml:space="preserve"> </w:t>
      </w:r>
      <w:r w:rsidR="00805E5E" w:rsidRPr="0086099A">
        <w:rPr>
          <w:rtl/>
        </w:rPr>
        <w:t>שלוש פעמים</w:t>
      </w:r>
      <w:r w:rsidR="00805E5E">
        <w:rPr>
          <w:rFonts w:hint="cs"/>
          <w:rtl/>
        </w:rPr>
        <w:t xml:space="preserve">, </w:t>
      </w:r>
      <w:r w:rsidR="00805E5E" w:rsidRPr="0086099A">
        <w:rPr>
          <w:rFonts w:hint="cs"/>
          <w:rtl/>
        </w:rPr>
        <w:t>ו</w:t>
      </w:r>
      <w:r w:rsidR="00805E5E">
        <w:rPr>
          <w:rFonts w:hint="cs"/>
          <w:rtl/>
        </w:rPr>
        <w:t xml:space="preserve">בשנת </w:t>
      </w:r>
      <w:r w:rsidR="00805E5E" w:rsidRPr="0086099A">
        <w:rPr>
          <w:rtl/>
        </w:rPr>
        <w:t>2021, עד למועד תום הביקורת, שלוש פעמים</w:t>
      </w:r>
      <w:r w:rsidR="009B03D5">
        <w:rPr>
          <w:rtl/>
        </w:rPr>
        <w:t>.</w:t>
      </w:r>
    </w:p>
    <w:p w14:paraId="706F00A3" w14:textId="6C7D92E6" w:rsidR="0069093D" w:rsidRPr="0069093D" w:rsidRDefault="0069093D" w:rsidP="00805E5E">
      <w:pPr>
        <w:pStyle w:val="71f"/>
      </w:pPr>
      <w:r w:rsidRPr="0069093D">
        <w:rPr>
          <w:rFonts w:hint="cs"/>
          <w:b/>
          <w:bCs/>
          <w:noProof/>
          <w:rtl/>
        </w:rPr>
        <w:drawing>
          <wp:anchor distT="0" distB="3600450" distL="114300" distR="114300" simplePos="0" relativeHeight="251855360" behindDoc="0" locked="0" layoutInCell="1" allowOverlap="1" wp14:anchorId="4830028C" wp14:editId="6C687087">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5E5E" w:rsidRPr="00AD3361">
        <w:rPr>
          <w:b/>
          <w:bCs/>
          <w:rtl/>
        </w:rPr>
        <w:t>אישור התקציב במועצת הרשות המקומית</w:t>
      </w:r>
      <w:r w:rsidR="00805E5E">
        <w:rPr>
          <w:rFonts w:hint="cs"/>
          <w:b/>
          <w:bCs/>
          <w:rtl/>
        </w:rPr>
        <w:t xml:space="preserve"> </w:t>
      </w:r>
      <w:r w:rsidR="00805E5E" w:rsidRPr="003006E7">
        <w:rPr>
          <w:rFonts w:hint="cs"/>
          <w:rtl/>
        </w:rPr>
        <w:t xml:space="preserve">- </w:t>
      </w:r>
      <w:r w:rsidR="00805E5E" w:rsidRPr="00AD3361">
        <w:rPr>
          <w:rFonts w:hint="eastAsia"/>
          <w:rtl/>
        </w:rPr>
        <w:t>על</w:t>
      </w:r>
      <w:r w:rsidR="00805E5E" w:rsidRPr="00AD3361">
        <w:rPr>
          <w:rtl/>
        </w:rPr>
        <w:t xml:space="preserve"> </w:t>
      </w:r>
      <w:r w:rsidR="00805E5E" w:rsidRPr="00AD3361">
        <w:rPr>
          <w:rFonts w:hint="eastAsia"/>
          <w:rtl/>
        </w:rPr>
        <w:t>פי</w:t>
      </w:r>
      <w:r w:rsidR="00805E5E" w:rsidRPr="00AD3361">
        <w:rPr>
          <w:rtl/>
        </w:rPr>
        <w:t xml:space="preserve"> </w:t>
      </w:r>
      <w:r w:rsidR="00805E5E" w:rsidRPr="00AD3361">
        <w:rPr>
          <w:rFonts w:hint="eastAsia"/>
          <w:rtl/>
        </w:rPr>
        <w:t>מידע</w:t>
      </w:r>
      <w:r w:rsidR="00805E5E" w:rsidRPr="00AD3361">
        <w:rPr>
          <w:rtl/>
        </w:rPr>
        <w:t xml:space="preserve"> </w:t>
      </w:r>
      <w:r w:rsidR="00805E5E" w:rsidRPr="00AD3361">
        <w:rPr>
          <w:rFonts w:hint="eastAsia"/>
          <w:rtl/>
        </w:rPr>
        <w:t>שהתקבל</w:t>
      </w:r>
      <w:r w:rsidR="00805E5E" w:rsidRPr="00AD3361">
        <w:rPr>
          <w:rtl/>
        </w:rPr>
        <w:t xml:space="preserve"> </w:t>
      </w:r>
      <w:r w:rsidR="00805E5E" w:rsidRPr="00AD3361">
        <w:rPr>
          <w:rFonts w:hint="eastAsia"/>
          <w:rtl/>
        </w:rPr>
        <w:t>ממשרד</w:t>
      </w:r>
      <w:r w:rsidR="00805E5E" w:rsidRPr="00AD3361">
        <w:rPr>
          <w:rtl/>
        </w:rPr>
        <w:t xml:space="preserve"> </w:t>
      </w:r>
      <w:r w:rsidR="00805E5E" w:rsidRPr="00AD3361">
        <w:rPr>
          <w:rFonts w:hint="eastAsia"/>
          <w:rtl/>
        </w:rPr>
        <w:t>הפנים</w:t>
      </w:r>
      <w:r w:rsidR="00805E5E" w:rsidRPr="00AD3361">
        <w:rPr>
          <w:rFonts w:hint="cs"/>
          <w:rtl/>
        </w:rPr>
        <w:t>,</w:t>
      </w:r>
      <w:r w:rsidR="00805E5E" w:rsidRPr="00AD3361">
        <w:rPr>
          <w:rtl/>
        </w:rPr>
        <w:t xml:space="preserve"> </w:t>
      </w:r>
      <w:r w:rsidR="00805E5E" w:rsidRPr="00AD3361">
        <w:rPr>
          <w:rFonts w:hint="cs"/>
          <w:rtl/>
        </w:rPr>
        <w:t xml:space="preserve">בשנים 2018 - 2021 היו כמה </w:t>
      </w:r>
      <w:r w:rsidR="00805E5E" w:rsidRPr="00AD3361">
        <w:rPr>
          <w:rtl/>
        </w:rPr>
        <w:t>רשויות מקומיות ש</w:t>
      </w:r>
      <w:r w:rsidR="00805E5E" w:rsidRPr="00AD3361">
        <w:rPr>
          <w:rFonts w:hint="cs"/>
          <w:rtl/>
        </w:rPr>
        <w:t>פעלו לאורך כל השנה ל</w:t>
      </w:r>
      <w:r w:rsidR="00805E5E" w:rsidRPr="00AD3361">
        <w:rPr>
          <w:rtl/>
        </w:rPr>
        <w:t xml:space="preserve">לא תקציב </w:t>
      </w:r>
      <w:r w:rsidR="00805E5E" w:rsidRPr="00AD3361">
        <w:rPr>
          <w:rFonts w:hint="cs"/>
          <w:rtl/>
        </w:rPr>
        <w:t xml:space="preserve">שאושר </w:t>
      </w:r>
      <w:r w:rsidR="00805E5E" w:rsidRPr="00AD3361">
        <w:rPr>
          <w:rtl/>
        </w:rPr>
        <w:t xml:space="preserve">במועצת הרשות: </w:t>
      </w:r>
      <w:r w:rsidR="00805E5E" w:rsidRPr="00AD3361">
        <w:rPr>
          <w:rFonts w:hint="eastAsia"/>
          <w:rtl/>
        </w:rPr>
        <w:t>בשנת</w:t>
      </w:r>
      <w:r w:rsidR="00805E5E" w:rsidRPr="00AD3361">
        <w:rPr>
          <w:rtl/>
        </w:rPr>
        <w:t xml:space="preserve"> 2018 </w:t>
      </w:r>
      <w:r w:rsidR="00805E5E" w:rsidRPr="00AD3361">
        <w:rPr>
          <w:rFonts w:hint="cs"/>
          <w:b/>
          <w:bCs/>
          <w:rtl/>
        </w:rPr>
        <w:t>עיריית נצרת</w:t>
      </w:r>
      <w:r w:rsidR="00805E5E" w:rsidRPr="00AD3361">
        <w:rPr>
          <w:rtl/>
        </w:rPr>
        <w:t xml:space="preserve">; בשנת 2019 </w:t>
      </w:r>
      <w:r w:rsidR="00805E5E" w:rsidRPr="00AD3361">
        <w:rPr>
          <w:b/>
          <w:bCs/>
          <w:rtl/>
        </w:rPr>
        <w:t>עיריית טבריה והמועצה המקומית ירכא</w:t>
      </w:r>
      <w:r w:rsidR="00805E5E" w:rsidRPr="00AD3361">
        <w:rPr>
          <w:rtl/>
        </w:rPr>
        <w:t xml:space="preserve">; בשנת 2020 </w:t>
      </w:r>
      <w:r w:rsidR="00805E5E" w:rsidRPr="00AD3361">
        <w:rPr>
          <w:b/>
          <w:bCs/>
          <w:rtl/>
        </w:rPr>
        <w:t xml:space="preserve">עיריית </w:t>
      </w:r>
      <w:r w:rsidR="00805E5E" w:rsidRPr="00AD3361">
        <w:rPr>
          <w:rFonts w:hint="cs"/>
          <w:b/>
          <w:bCs/>
          <w:rtl/>
        </w:rPr>
        <w:t>אור עקיבא, ה</w:t>
      </w:r>
      <w:r w:rsidR="00805E5E" w:rsidRPr="00AD3361">
        <w:rPr>
          <w:b/>
          <w:bCs/>
          <w:rtl/>
        </w:rPr>
        <w:t xml:space="preserve">מועצה </w:t>
      </w:r>
      <w:r w:rsidR="00805E5E" w:rsidRPr="00AD3361">
        <w:rPr>
          <w:rFonts w:hint="cs"/>
          <w:b/>
          <w:bCs/>
          <w:rtl/>
        </w:rPr>
        <w:t>ה</w:t>
      </w:r>
      <w:r w:rsidR="00805E5E" w:rsidRPr="00AD3361">
        <w:rPr>
          <w:b/>
          <w:bCs/>
          <w:rtl/>
        </w:rPr>
        <w:t xml:space="preserve">מקומית גוש חלב, </w:t>
      </w:r>
      <w:r w:rsidR="00805E5E" w:rsidRPr="00AD3361">
        <w:rPr>
          <w:rFonts w:hint="cs"/>
          <w:b/>
          <w:bCs/>
          <w:rtl/>
        </w:rPr>
        <w:t>ה</w:t>
      </w:r>
      <w:r w:rsidR="00805E5E" w:rsidRPr="00AD3361">
        <w:rPr>
          <w:b/>
          <w:bCs/>
          <w:rtl/>
        </w:rPr>
        <w:t xml:space="preserve">מועצה </w:t>
      </w:r>
      <w:r w:rsidR="00805E5E" w:rsidRPr="00AD3361">
        <w:rPr>
          <w:rFonts w:hint="cs"/>
          <w:b/>
          <w:bCs/>
          <w:rtl/>
        </w:rPr>
        <w:t>ה</w:t>
      </w:r>
      <w:r w:rsidR="00805E5E" w:rsidRPr="00AD3361">
        <w:rPr>
          <w:b/>
          <w:bCs/>
          <w:rtl/>
        </w:rPr>
        <w:t xml:space="preserve">מקומית דבוריה והמועצה המקומית כפר מנדא </w:t>
      </w:r>
      <w:r w:rsidR="00805E5E" w:rsidRPr="00AD3361">
        <w:rPr>
          <w:rFonts w:hint="cs"/>
          <w:b/>
          <w:bCs/>
          <w:rtl/>
        </w:rPr>
        <w:t xml:space="preserve">; </w:t>
      </w:r>
      <w:r w:rsidR="00805E5E" w:rsidRPr="00AD3361">
        <w:rPr>
          <w:rFonts w:hint="eastAsia"/>
          <w:rtl/>
        </w:rPr>
        <w:t>בשנת</w:t>
      </w:r>
      <w:r w:rsidR="00805E5E" w:rsidRPr="00AD3361">
        <w:rPr>
          <w:rtl/>
        </w:rPr>
        <w:t xml:space="preserve"> 2021</w:t>
      </w:r>
      <w:r w:rsidR="00805E5E" w:rsidRPr="00AD3361">
        <w:rPr>
          <w:rFonts w:hint="cs"/>
          <w:b/>
          <w:bCs/>
          <w:rtl/>
        </w:rPr>
        <w:t xml:space="preserve"> </w:t>
      </w:r>
      <w:r w:rsidR="00805E5E" w:rsidRPr="00AD3361">
        <w:rPr>
          <w:b/>
          <w:bCs/>
          <w:rtl/>
        </w:rPr>
        <w:t xml:space="preserve">עיריית </w:t>
      </w:r>
      <w:r w:rsidR="00805E5E" w:rsidRPr="00AD3361">
        <w:rPr>
          <w:rFonts w:hint="cs"/>
          <w:b/>
          <w:bCs/>
          <w:rtl/>
        </w:rPr>
        <w:t>אור עקיבא,</w:t>
      </w:r>
      <w:r w:rsidR="00805E5E" w:rsidRPr="00AD3361">
        <w:rPr>
          <w:b/>
          <w:bCs/>
          <w:rtl/>
        </w:rPr>
        <w:t xml:space="preserve"> </w:t>
      </w:r>
      <w:r w:rsidR="00805E5E" w:rsidRPr="00AD3361">
        <w:rPr>
          <w:rFonts w:hint="cs"/>
          <w:b/>
          <w:bCs/>
          <w:rtl/>
        </w:rPr>
        <w:t>ה</w:t>
      </w:r>
      <w:r w:rsidR="00805E5E" w:rsidRPr="00AD3361">
        <w:rPr>
          <w:b/>
          <w:bCs/>
          <w:rtl/>
        </w:rPr>
        <w:t xml:space="preserve">מועצה </w:t>
      </w:r>
      <w:r w:rsidR="00805E5E" w:rsidRPr="00AD3361">
        <w:rPr>
          <w:rFonts w:hint="cs"/>
          <w:b/>
          <w:bCs/>
          <w:rtl/>
        </w:rPr>
        <w:t>ה</w:t>
      </w:r>
      <w:r w:rsidR="00805E5E" w:rsidRPr="00AD3361">
        <w:rPr>
          <w:b/>
          <w:bCs/>
          <w:rtl/>
        </w:rPr>
        <w:t xml:space="preserve">מקומית פקיעין והמועצה המקומית כפר מנדא. </w:t>
      </w:r>
      <w:r w:rsidR="00805E5E" w:rsidRPr="00AD3361">
        <w:rPr>
          <w:rtl/>
        </w:rPr>
        <w:t xml:space="preserve">בשנת 2021 כ-35% מהרשויות </w:t>
      </w:r>
      <w:r w:rsidR="00805E5E" w:rsidRPr="00AD3361">
        <w:rPr>
          <w:rFonts w:hint="eastAsia"/>
          <w:rtl/>
        </w:rPr>
        <w:t>המשתייכות</w:t>
      </w:r>
      <w:r w:rsidR="00805E5E" w:rsidRPr="00AD3361">
        <w:rPr>
          <w:rtl/>
        </w:rPr>
        <w:t xml:space="preserve"> למחוז דרום במשרד הפנים לא אישרו את תקציבן במועד</w:t>
      </w:r>
      <w:r w:rsidR="00805E5E" w:rsidRPr="00AD3361">
        <w:rPr>
          <w:rFonts w:hint="cs"/>
          <w:rtl/>
        </w:rPr>
        <w:t xml:space="preserve">. </w:t>
      </w:r>
      <w:r w:rsidR="00805E5E" w:rsidRPr="00AD3361">
        <w:rPr>
          <w:rtl/>
        </w:rPr>
        <w:t>נכון לסוף המחצית הראשונה של שנת 2021 כ-16% מכלל הרשויות המקומיות במדינה (40 רשויות מקומיות) לא אישרו את תקציבן במועצת הרשות המקומית</w:t>
      </w:r>
      <w:r w:rsidR="00805E5E" w:rsidRPr="00AD3361">
        <w:rPr>
          <w:rFonts w:hint="cs"/>
          <w:rtl/>
        </w:rPr>
        <w:t>,</w:t>
      </w:r>
      <w:r w:rsidR="00805E5E" w:rsidRPr="00AD3361">
        <w:rPr>
          <w:rtl/>
        </w:rPr>
        <w:t xml:space="preserve"> אף שהיו אמורות לעשות כן עד תחילת שנת התקציב</w:t>
      </w:r>
      <w:r w:rsidR="0080348E" w:rsidRPr="00EF19D5">
        <w:rPr>
          <w:rFonts w:hint="cs"/>
          <w:rtl/>
        </w:rPr>
        <w:t>.</w:t>
      </w:r>
    </w:p>
    <w:p w14:paraId="598C6D6C" w14:textId="6D60E0E1" w:rsidR="0069093D" w:rsidRDefault="0069093D" w:rsidP="00805E5E">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36E4D44F">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5E5E" w:rsidRPr="0025225B">
        <w:rPr>
          <w:rFonts w:hint="cs"/>
          <w:b/>
          <w:bCs/>
          <w:rtl/>
        </w:rPr>
        <w:t>אישור תקציב מילואים (אישור תוספת תקציב במהלך השנה) על ידי הרשויות המקומיות ומשרד הפנים</w:t>
      </w:r>
      <w:r w:rsidR="00805E5E" w:rsidRPr="003006E7">
        <w:rPr>
          <w:rFonts w:hint="cs"/>
          <w:rtl/>
        </w:rPr>
        <w:t xml:space="preserve"> -</w:t>
      </w:r>
      <w:r w:rsidR="00805E5E">
        <w:rPr>
          <w:rFonts w:hint="cs"/>
          <w:b/>
          <w:bCs/>
          <w:rtl/>
        </w:rPr>
        <w:t xml:space="preserve"> </w:t>
      </w:r>
      <w:r w:rsidR="00805E5E">
        <w:rPr>
          <w:rFonts w:hint="cs"/>
          <w:rtl/>
        </w:rPr>
        <w:t xml:space="preserve">העיריות </w:t>
      </w:r>
      <w:r w:rsidR="00805E5E" w:rsidRPr="0025225B">
        <w:rPr>
          <w:rFonts w:hint="cs"/>
          <w:b/>
          <w:bCs/>
          <w:rtl/>
        </w:rPr>
        <w:t>יוקנעם עילית ו</w:t>
      </w:r>
      <w:r w:rsidR="00805E5E" w:rsidRPr="0025225B">
        <w:rPr>
          <w:rFonts w:hint="eastAsia"/>
          <w:b/>
          <w:bCs/>
          <w:rtl/>
        </w:rPr>
        <w:t>רמת</w:t>
      </w:r>
      <w:r w:rsidR="00805E5E" w:rsidRPr="0025225B">
        <w:rPr>
          <w:b/>
          <w:bCs/>
          <w:rtl/>
        </w:rPr>
        <w:t xml:space="preserve"> השרון</w:t>
      </w:r>
      <w:r w:rsidR="00805E5E" w:rsidRPr="0025225B">
        <w:rPr>
          <w:rtl/>
        </w:rPr>
        <w:t xml:space="preserve"> </w:t>
      </w:r>
      <w:r w:rsidR="00805E5E" w:rsidRPr="00631C51">
        <w:rPr>
          <w:rFonts w:hint="cs"/>
          <w:rtl/>
        </w:rPr>
        <w:t>לא</w:t>
      </w:r>
      <w:r w:rsidR="00805E5E">
        <w:rPr>
          <w:rFonts w:hint="cs"/>
          <w:rtl/>
        </w:rPr>
        <w:t xml:space="preserve"> אישרו תקציבי מילואים לשנים 2018 ו-2019 אף שחרגו מתקציבן המאושר לאותן </w:t>
      </w:r>
      <w:r w:rsidR="00805E5E" w:rsidRPr="003B50AE">
        <w:rPr>
          <w:rFonts w:hint="cs"/>
          <w:rtl/>
        </w:rPr>
        <w:t xml:space="preserve">שנים </w:t>
      </w:r>
      <w:r w:rsidR="00805E5E" w:rsidRPr="003B50AE">
        <w:rPr>
          <w:rFonts w:hint="eastAsia"/>
          <w:rtl/>
        </w:rPr>
        <w:t>ו</w:t>
      </w:r>
      <w:r w:rsidR="00805E5E" w:rsidRPr="003B50AE">
        <w:rPr>
          <w:rFonts w:hint="cs"/>
          <w:rtl/>
        </w:rPr>
        <w:t>לא</w:t>
      </w:r>
      <w:r w:rsidR="00805E5E">
        <w:rPr>
          <w:rFonts w:hint="cs"/>
          <w:rtl/>
        </w:rPr>
        <w:t xml:space="preserve"> ביקשו את אישורו של משרד הפנים </w:t>
      </w:r>
      <w:r w:rsidR="00805E5E" w:rsidRPr="00C80316">
        <w:rPr>
          <w:rFonts w:hint="cs"/>
          <w:rtl/>
        </w:rPr>
        <w:t xml:space="preserve">לחריגות </w:t>
      </w:r>
      <w:r w:rsidR="00805E5E" w:rsidRPr="00C80316">
        <w:rPr>
          <w:rFonts w:hint="eastAsia"/>
          <w:rtl/>
        </w:rPr>
        <w:t>כנדרש</w:t>
      </w:r>
      <w:r w:rsidR="00805E5E" w:rsidRPr="00C80316">
        <w:rPr>
          <w:rtl/>
        </w:rPr>
        <w:t xml:space="preserve"> </w:t>
      </w:r>
      <w:r w:rsidR="00805E5E" w:rsidRPr="00C80316">
        <w:rPr>
          <w:rFonts w:hint="eastAsia"/>
          <w:rtl/>
        </w:rPr>
        <w:t>בחוק</w:t>
      </w:r>
      <w:r w:rsidR="00805E5E" w:rsidRPr="00C80316">
        <w:rPr>
          <w:rFonts w:hint="cs"/>
          <w:rtl/>
        </w:rPr>
        <w:t>.</w:t>
      </w:r>
      <w:r w:rsidR="00805E5E">
        <w:rPr>
          <w:rFonts w:hint="cs"/>
          <w:rtl/>
        </w:rPr>
        <w:t xml:space="preserve"> עירית </w:t>
      </w:r>
      <w:r w:rsidR="00805E5E" w:rsidRPr="0025225B">
        <w:rPr>
          <w:rFonts w:hint="cs"/>
          <w:b/>
          <w:bCs/>
          <w:rtl/>
        </w:rPr>
        <w:t>מודיעין עילית</w:t>
      </w:r>
      <w:r w:rsidR="00805E5E">
        <w:rPr>
          <w:rFonts w:hint="cs"/>
          <w:rtl/>
        </w:rPr>
        <w:t xml:space="preserve"> אישרה את תקציב המילואים הראשון במועצת הרשות לשנת 2018 בסוף אוגוסט 2018 ואת השני בתחילת ינואר 2019 (לאחר תום </w:t>
      </w:r>
      <w:r w:rsidR="00805E5E" w:rsidRPr="0025225B">
        <w:rPr>
          <w:rFonts w:hint="cs"/>
          <w:rtl/>
        </w:rPr>
        <w:t>שנת התקציב</w:t>
      </w:r>
      <w:r w:rsidR="00805E5E">
        <w:rPr>
          <w:rFonts w:hint="cs"/>
          <w:rtl/>
        </w:rPr>
        <w:t xml:space="preserve">) ולשנת 2019 בסוף נובמבר 2019, ותקציב המילואים </w:t>
      </w:r>
      <w:r w:rsidR="00805E5E" w:rsidRPr="00100743">
        <w:rPr>
          <w:rFonts w:hint="eastAsia"/>
          <w:rtl/>
        </w:rPr>
        <w:t>הסופי</w:t>
      </w:r>
      <w:r w:rsidR="00805E5E" w:rsidRPr="008D52F8">
        <w:rPr>
          <w:rFonts w:hint="cs"/>
          <w:rtl/>
        </w:rPr>
        <w:t xml:space="preserve"> </w:t>
      </w:r>
      <w:r w:rsidR="00805E5E">
        <w:rPr>
          <w:rFonts w:hint="cs"/>
          <w:rtl/>
        </w:rPr>
        <w:t xml:space="preserve">לשנת 2018 אושר במשרד הפנים חודש לאחר תום </w:t>
      </w:r>
      <w:r w:rsidR="00805E5E" w:rsidRPr="0025225B">
        <w:rPr>
          <w:rFonts w:hint="cs"/>
          <w:rtl/>
        </w:rPr>
        <w:t>שנת התקציב</w:t>
      </w:r>
      <w:r w:rsidR="00805E5E">
        <w:rPr>
          <w:rFonts w:hint="cs"/>
          <w:rtl/>
        </w:rPr>
        <w:t xml:space="preserve"> ולשנת 2019 למעלה מחודשיים לאחר תום שנת התקציב</w:t>
      </w:r>
      <w:r w:rsidR="00805E5E" w:rsidRPr="0025225B">
        <w:rPr>
          <w:rFonts w:hint="cs"/>
          <w:rtl/>
        </w:rPr>
        <w:t xml:space="preserve">. עיריית </w:t>
      </w:r>
      <w:r w:rsidR="00805E5E" w:rsidRPr="0025225B">
        <w:rPr>
          <w:rFonts w:hint="eastAsia"/>
          <w:b/>
          <w:bCs/>
          <w:rtl/>
        </w:rPr>
        <w:t>קריית</w:t>
      </w:r>
      <w:r w:rsidR="00805E5E" w:rsidRPr="0025225B">
        <w:rPr>
          <w:b/>
          <w:bCs/>
          <w:rtl/>
        </w:rPr>
        <w:t xml:space="preserve"> מלאכי</w:t>
      </w:r>
      <w:r w:rsidR="00805E5E" w:rsidRPr="0025225B">
        <w:rPr>
          <w:rtl/>
        </w:rPr>
        <w:t xml:space="preserve"> </w:t>
      </w:r>
      <w:r w:rsidR="00805E5E" w:rsidRPr="0025225B">
        <w:rPr>
          <w:rFonts w:hint="cs"/>
          <w:rtl/>
        </w:rPr>
        <w:t xml:space="preserve">אישרה </w:t>
      </w:r>
      <w:r w:rsidR="00805E5E">
        <w:rPr>
          <w:rFonts w:hint="cs"/>
          <w:rtl/>
        </w:rPr>
        <w:t xml:space="preserve">את </w:t>
      </w:r>
      <w:r w:rsidR="00805E5E" w:rsidRPr="0025225B">
        <w:rPr>
          <w:rFonts w:hint="cs"/>
          <w:rtl/>
        </w:rPr>
        <w:t xml:space="preserve">תקציב </w:t>
      </w:r>
      <w:r w:rsidR="00805E5E">
        <w:rPr>
          <w:rFonts w:hint="cs"/>
          <w:rtl/>
        </w:rPr>
        <w:t>ה</w:t>
      </w:r>
      <w:r w:rsidR="00805E5E" w:rsidRPr="0025225B">
        <w:rPr>
          <w:rFonts w:hint="cs"/>
          <w:rtl/>
        </w:rPr>
        <w:t xml:space="preserve">מילואים </w:t>
      </w:r>
      <w:r w:rsidR="00805E5E">
        <w:rPr>
          <w:rFonts w:hint="cs"/>
          <w:rtl/>
        </w:rPr>
        <w:t xml:space="preserve">שלה לשנים 2018 ו-2019 </w:t>
      </w:r>
      <w:r w:rsidR="00805E5E" w:rsidRPr="0025225B">
        <w:rPr>
          <w:rFonts w:hint="cs"/>
          <w:rtl/>
        </w:rPr>
        <w:t xml:space="preserve">במועצת הרשות </w:t>
      </w:r>
      <w:r w:rsidR="00805E5E">
        <w:rPr>
          <w:rFonts w:hint="cs"/>
          <w:rtl/>
        </w:rPr>
        <w:t>ביום האחרון של שנת התקציב של כל אחת מהשנים,</w:t>
      </w:r>
      <w:r w:rsidR="00805E5E" w:rsidRPr="0025225B">
        <w:rPr>
          <w:rFonts w:hint="cs"/>
          <w:rtl/>
        </w:rPr>
        <w:t xml:space="preserve"> ותקציב המילואים לשנת </w:t>
      </w:r>
      <w:r w:rsidR="00805E5E">
        <w:rPr>
          <w:rFonts w:hint="cs"/>
          <w:rtl/>
        </w:rPr>
        <w:t xml:space="preserve">2018 </w:t>
      </w:r>
      <w:r w:rsidR="00805E5E" w:rsidRPr="0025225B">
        <w:rPr>
          <w:rFonts w:hint="cs"/>
          <w:rtl/>
        </w:rPr>
        <w:t xml:space="preserve">אושר על ידי משרד הפנים </w:t>
      </w:r>
      <w:r w:rsidR="00805E5E">
        <w:rPr>
          <w:rFonts w:hint="cs"/>
          <w:rtl/>
        </w:rPr>
        <w:t xml:space="preserve">שלושה </w:t>
      </w:r>
      <w:r w:rsidR="00805E5E" w:rsidRPr="0025225B">
        <w:rPr>
          <w:rFonts w:hint="cs"/>
          <w:rtl/>
        </w:rPr>
        <w:t>חודשים לאחר תום שנת התקציב</w:t>
      </w:r>
      <w:r w:rsidR="00805E5E">
        <w:rPr>
          <w:rFonts w:hint="cs"/>
          <w:rtl/>
        </w:rPr>
        <w:t xml:space="preserve"> ולשנת 2019 </w:t>
      </w:r>
      <w:r w:rsidR="00805E5E" w:rsidRPr="0025225B">
        <w:rPr>
          <w:rFonts w:hint="cs"/>
          <w:rtl/>
        </w:rPr>
        <w:t xml:space="preserve">חמישה חודשים לאחר תום שנת התקציב. </w:t>
      </w:r>
      <w:r w:rsidR="00805E5E" w:rsidRPr="00341E53">
        <w:rPr>
          <w:rFonts w:hint="eastAsia"/>
          <w:rtl/>
        </w:rPr>
        <w:lastRenderedPageBreak/>
        <w:t>לדברי</w:t>
      </w:r>
      <w:r w:rsidR="00805E5E" w:rsidRPr="00341E53">
        <w:rPr>
          <w:rtl/>
        </w:rPr>
        <w:t xml:space="preserve"> </w:t>
      </w:r>
      <w:r w:rsidR="00805E5E" w:rsidRPr="00BE0AEC">
        <w:rPr>
          <w:rFonts w:hint="cs"/>
          <w:rtl/>
        </w:rPr>
        <w:t>חלק</w:t>
      </w:r>
      <w:r w:rsidR="00805E5E">
        <w:rPr>
          <w:rFonts w:hint="cs"/>
          <w:b/>
          <w:bCs/>
          <w:rtl/>
        </w:rPr>
        <w:t xml:space="preserve"> </w:t>
      </w:r>
      <w:r w:rsidR="00805E5E" w:rsidRPr="006A6374">
        <w:rPr>
          <w:rFonts w:hint="cs"/>
          <w:rtl/>
        </w:rPr>
        <w:t>ממחוזות משרד הפנים</w:t>
      </w:r>
      <w:r w:rsidR="00805E5E" w:rsidRPr="006A6374">
        <w:rPr>
          <w:rtl/>
        </w:rPr>
        <w:t xml:space="preserve"> </w:t>
      </w:r>
      <w:r w:rsidR="00805E5E" w:rsidRPr="006A6374">
        <w:rPr>
          <w:rFonts w:hint="eastAsia"/>
          <w:rtl/>
        </w:rPr>
        <w:t>ה</w:t>
      </w:r>
      <w:r w:rsidR="00805E5E" w:rsidRPr="0025225B">
        <w:rPr>
          <w:rFonts w:hint="eastAsia"/>
          <w:rtl/>
        </w:rPr>
        <w:t>ם</w:t>
      </w:r>
      <w:r w:rsidR="00805E5E" w:rsidRPr="0025225B">
        <w:rPr>
          <w:rtl/>
        </w:rPr>
        <w:t xml:space="preserve"> מתקשים לקיים באופן מלא את הוראות החוק בכל הקשור לאישור שינויים תקציביים במהלך השנה, וזאת עקב </w:t>
      </w:r>
      <w:r w:rsidR="00805E5E" w:rsidRPr="0025225B">
        <w:rPr>
          <w:rFonts w:hint="eastAsia"/>
          <w:rtl/>
        </w:rPr>
        <w:t>מחסור</w:t>
      </w:r>
      <w:r w:rsidR="00805E5E" w:rsidRPr="0025225B">
        <w:rPr>
          <w:rtl/>
        </w:rPr>
        <w:t xml:space="preserve"> </w:t>
      </w:r>
      <w:r w:rsidR="00805E5E" w:rsidRPr="0025225B">
        <w:rPr>
          <w:rFonts w:hint="eastAsia"/>
          <w:rtl/>
        </w:rPr>
        <w:t>במשאבים</w:t>
      </w:r>
      <w:r w:rsidR="00805E5E" w:rsidRPr="0025225B">
        <w:rPr>
          <w:rtl/>
        </w:rPr>
        <w:t xml:space="preserve"> </w:t>
      </w:r>
      <w:r w:rsidR="00805E5E" w:rsidRPr="0025225B">
        <w:rPr>
          <w:rFonts w:hint="eastAsia"/>
          <w:rtl/>
        </w:rPr>
        <w:t>הנדרשים</w:t>
      </w:r>
      <w:r w:rsidR="00805E5E" w:rsidRPr="0025225B">
        <w:rPr>
          <w:rtl/>
        </w:rPr>
        <w:t xml:space="preserve"> </w:t>
      </w:r>
      <w:r w:rsidR="00805E5E" w:rsidRPr="0025225B">
        <w:rPr>
          <w:rFonts w:hint="eastAsia"/>
          <w:rtl/>
        </w:rPr>
        <w:t>לשם</w:t>
      </w:r>
      <w:r w:rsidR="00805E5E" w:rsidRPr="0025225B">
        <w:rPr>
          <w:rtl/>
        </w:rPr>
        <w:t xml:space="preserve"> </w:t>
      </w:r>
      <w:r w:rsidR="00805E5E" w:rsidRPr="002E2EC0">
        <w:rPr>
          <w:rFonts w:hint="eastAsia"/>
          <w:rtl/>
        </w:rPr>
        <w:t>כך</w:t>
      </w:r>
      <w:r w:rsidR="00805E5E" w:rsidRPr="0025225B">
        <w:rPr>
          <w:rtl/>
        </w:rPr>
        <w:t>.</w:t>
      </w:r>
      <w:r w:rsidR="00805E5E" w:rsidRPr="002E2EC0">
        <w:rPr>
          <w:rtl/>
        </w:rPr>
        <w:t xml:space="preserve"> </w:t>
      </w:r>
      <w:r w:rsidR="00805E5E">
        <w:rPr>
          <w:rFonts w:hint="cs"/>
          <w:rtl/>
        </w:rPr>
        <w:t xml:space="preserve">יודגש כי </w:t>
      </w:r>
      <w:r w:rsidR="00805E5E" w:rsidRPr="002E2EC0">
        <w:rPr>
          <w:rtl/>
        </w:rPr>
        <w:t>אישור תקציב מילואים על ידי מועצת הרשות המקומית בסמוך לסוף השנה התקציבית ועל ידי משרד הפנים לאחר שהשנה הסתיימה או חודשים רבים לאחר מכן הוא פעולה טכנית חסרת משמעות מעשית</w:t>
      </w:r>
      <w:r w:rsidR="00805E5E">
        <w:rPr>
          <w:rFonts w:hint="cs"/>
          <w:rtl/>
        </w:rPr>
        <w:t>,</w:t>
      </w:r>
      <w:r w:rsidR="00805E5E" w:rsidRPr="002E2EC0">
        <w:rPr>
          <w:rtl/>
        </w:rPr>
        <w:t xml:space="preserve"> מאחר שהאישור ניתן בדיעבד ואינו מאפשר הן למשרד הפנים הן לגורמי בקרה בתוך העירייה, כמו מועצת העירייה וועדת הכספים, לקיים בקרה אפקטיבית על ההתנהלות הכספית של העירייה</w:t>
      </w:r>
      <w:r w:rsidR="00AE7891">
        <w:rPr>
          <w:rtl/>
        </w:rPr>
        <w:t>.</w:t>
      </w:r>
    </w:p>
    <w:p w14:paraId="00E61549" w14:textId="5B7D0BCC" w:rsidR="006C759C" w:rsidRDefault="006C759C" w:rsidP="00805E5E">
      <w:pPr>
        <w:pStyle w:val="71f"/>
        <w:rPr>
          <w:rtl/>
        </w:rPr>
      </w:pPr>
      <w:r w:rsidRPr="009E6333">
        <w:rPr>
          <w:rStyle w:val="7195Char"/>
          <w:rFonts w:hint="cs"/>
          <w:rtl/>
        </w:rPr>
        <w:drawing>
          <wp:anchor distT="0" distB="3600450" distL="114300" distR="114300" simplePos="0" relativeHeight="252043776" behindDoc="0" locked="0" layoutInCell="1" allowOverlap="1" wp14:anchorId="15CB43E0" wp14:editId="673A73CA">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5E5E" w:rsidRPr="00C05BF2">
        <w:rPr>
          <w:b/>
          <w:bCs/>
          <w:rtl/>
        </w:rPr>
        <w:t>בקרת מטה משרד הפנים על ניהול תקציבי הרשויות</w:t>
      </w:r>
      <w:r w:rsidR="00805E5E">
        <w:rPr>
          <w:rFonts w:hint="cs"/>
          <w:rtl/>
        </w:rPr>
        <w:t xml:space="preserve"> - </w:t>
      </w:r>
      <w:r w:rsidR="00805E5E" w:rsidRPr="00C05BF2">
        <w:rPr>
          <w:b/>
          <w:bCs/>
          <w:rtl/>
        </w:rPr>
        <w:t>אגף בקרה ותקצוב במשרד הפנים</w:t>
      </w:r>
      <w:r w:rsidR="00805E5E" w:rsidRPr="00C05BF2">
        <w:rPr>
          <w:rtl/>
        </w:rPr>
        <w:t xml:space="preserve">  - קיים במהלך השנים </w:t>
      </w:r>
      <w:r w:rsidR="00805E5E">
        <w:rPr>
          <w:rFonts w:hint="cs"/>
          <w:rtl/>
        </w:rPr>
        <w:t>2018 - 2020</w:t>
      </w:r>
      <w:r w:rsidR="00805E5E" w:rsidRPr="00C05BF2">
        <w:rPr>
          <w:rtl/>
        </w:rPr>
        <w:t xml:space="preserve"> ישיבת בקרה אחת על התנהלותן התקציבית של הרשויות המקומיות (בראשות מנכ"ל משרד הפנים) בכל אחת מהשנים</w:t>
      </w:r>
      <w:r w:rsidR="00805E5E">
        <w:rPr>
          <w:rFonts w:hint="cs"/>
          <w:rtl/>
        </w:rPr>
        <w:t>,</w:t>
      </w:r>
      <w:r w:rsidR="00805E5E" w:rsidRPr="00C05BF2">
        <w:rPr>
          <w:rtl/>
        </w:rPr>
        <w:t xml:space="preserve"> ובשנת 2021</w:t>
      </w:r>
      <w:r w:rsidR="00805E5E">
        <w:rPr>
          <w:rFonts w:hint="cs"/>
          <w:rtl/>
        </w:rPr>
        <w:t>, עד לנובמבר,</w:t>
      </w:r>
      <w:r w:rsidR="00805E5E" w:rsidRPr="00C05BF2">
        <w:rPr>
          <w:rtl/>
        </w:rPr>
        <w:t xml:space="preserve"> לא קיים</w:t>
      </w:r>
      <w:r w:rsidR="00805E5E">
        <w:rPr>
          <w:rFonts w:hint="cs"/>
          <w:rtl/>
        </w:rPr>
        <w:t xml:space="preserve"> </w:t>
      </w:r>
      <w:r w:rsidR="00805E5E" w:rsidRPr="00C05BF2">
        <w:rPr>
          <w:rtl/>
        </w:rPr>
        <w:t xml:space="preserve">ישיבת בקרה, זאת אף שהאגף מסר כי ישיבה בפורום האמור צריכה להתקיים מדי רבעון. כמו כן לא נמצאו פרוטוקולים </w:t>
      </w:r>
      <w:r w:rsidR="00805E5E">
        <w:rPr>
          <w:rFonts w:hint="cs"/>
          <w:rtl/>
        </w:rPr>
        <w:t xml:space="preserve">של </w:t>
      </w:r>
      <w:r w:rsidR="00805E5E" w:rsidRPr="00C05BF2">
        <w:rPr>
          <w:rtl/>
        </w:rPr>
        <w:t xml:space="preserve">דיונים אלה. </w:t>
      </w:r>
      <w:r w:rsidR="00805E5E" w:rsidRPr="00C05BF2">
        <w:rPr>
          <w:b/>
          <w:bCs/>
          <w:rtl/>
        </w:rPr>
        <w:t xml:space="preserve">אגף בכיר לביקורת הרשויות המקומיות במשרד הפנים - </w:t>
      </w:r>
      <w:r w:rsidR="00805E5E" w:rsidRPr="00C05BF2">
        <w:rPr>
          <w:rtl/>
        </w:rPr>
        <w:t>הדוחות הכספיים המבוקרים לשנת 2019 של הרשויות המקומיות שנבדקו הוכנו על ידי רואי חשבון שמונו על ידי האגף, עד שבעה חודשים לאחר המועד שקבע משרד הפנים. עוד עלה כי בשלוש מהרשויות (</w:t>
      </w:r>
      <w:r w:rsidR="00805E5E" w:rsidRPr="00C05BF2">
        <w:rPr>
          <w:b/>
          <w:bCs/>
          <w:rtl/>
        </w:rPr>
        <w:t>קריית מלאכי, ראש העין ורמת השרון</w:t>
      </w:r>
      <w:r w:rsidR="00805E5E" w:rsidRPr="00C05BF2">
        <w:rPr>
          <w:rtl/>
        </w:rPr>
        <w:t>) הדוחות הוכנו יותר משנה לאחר תום שנת הכספים. ב</w:t>
      </w:r>
      <w:r w:rsidR="00805E5E">
        <w:rPr>
          <w:rFonts w:hint="cs"/>
          <w:rtl/>
        </w:rPr>
        <w:t>תחילת אוגוסט 2021</w:t>
      </w:r>
      <w:r w:rsidR="00805E5E" w:rsidRPr="00C05BF2">
        <w:rPr>
          <w:rtl/>
        </w:rPr>
        <w:t xml:space="preserve">, כשבעה חודשים לאחר תום שנת הכספים 2020, </w:t>
      </w:r>
      <w:r w:rsidR="00805E5E" w:rsidRPr="00C05BF2">
        <w:rPr>
          <w:b/>
          <w:bCs/>
          <w:rtl/>
        </w:rPr>
        <w:t xml:space="preserve"> </w:t>
      </w:r>
      <w:r w:rsidR="00805E5E" w:rsidRPr="00C05BF2">
        <w:rPr>
          <w:rtl/>
        </w:rPr>
        <w:t>האגף הוציא כתבי מינוי לרואי חשבון לעריכת ביקורת ל-150 רשויות מקומיות (</w:t>
      </w:r>
      <w:r w:rsidR="00805E5E">
        <w:rPr>
          <w:rFonts w:hint="cs"/>
          <w:rtl/>
        </w:rPr>
        <w:t xml:space="preserve">שהן 58% </w:t>
      </w:r>
      <w:r w:rsidR="00805E5E" w:rsidRPr="00C05BF2">
        <w:rPr>
          <w:rtl/>
        </w:rPr>
        <w:t>מ</w:t>
      </w:r>
      <w:r w:rsidR="00805E5E">
        <w:rPr>
          <w:rFonts w:hint="cs"/>
          <w:rtl/>
        </w:rPr>
        <w:t>-</w:t>
      </w:r>
      <w:r w:rsidR="00805E5E" w:rsidRPr="00C05BF2">
        <w:rPr>
          <w:rtl/>
        </w:rPr>
        <w:t>257 רשויות מקומיות)</w:t>
      </w:r>
      <w:r w:rsidR="00805E5E">
        <w:rPr>
          <w:rFonts w:hint="cs"/>
          <w:rtl/>
        </w:rPr>
        <w:t>,</w:t>
      </w:r>
      <w:r w:rsidR="00805E5E" w:rsidRPr="00C05BF2">
        <w:rPr>
          <w:rtl/>
        </w:rPr>
        <w:t xml:space="preserve">  ונכון ל</w:t>
      </w:r>
      <w:r w:rsidR="00805E5E">
        <w:rPr>
          <w:rFonts w:hint="cs"/>
          <w:rtl/>
        </w:rPr>
        <w:t>סוף אוקטובר 2021</w:t>
      </w:r>
      <w:r w:rsidR="00805E5E" w:rsidRPr="00C05BF2">
        <w:rPr>
          <w:rtl/>
        </w:rPr>
        <w:t xml:space="preserve">, כעשרה חודשים לאחר תום שנת הכספים, לא הוגש למשרד הפנים </w:t>
      </w:r>
      <w:r w:rsidR="00805E5E">
        <w:rPr>
          <w:rFonts w:hint="cs"/>
          <w:rtl/>
        </w:rPr>
        <w:t>שום</w:t>
      </w:r>
      <w:r w:rsidR="00805E5E" w:rsidRPr="00C05BF2">
        <w:rPr>
          <w:rtl/>
        </w:rPr>
        <w:t xml:space="preserve"> דוח מבוקר של רשות מקומית</w:t>
      </w:r>
      <w:r>
        <w:rPr>
          <w:rtl/>
        </w:rPr>
        <w:t>.</w:t>
      </w:r>
    </w:p>
    <w:p w14:paraId="1E12977F" w14:textId="41129BD3" w:rsidR="00A517D0" w:rsidRDefault="00A517D0" w:rsidP="00A517D0">
      <w:pPr>
        <w:pStyle w:val="71f"/>
        <w:rPr>
          <w:rtl/>
        </w:rPr>
      </w:pPr>
      <w:r w:rsidRPr="009E6333">
        <w:rPr>
          <w:rStyle w:val="7195Char"/>
          <w:rFonts w:hint="cs"/>
          <w:rtl/>
        </w:rPr>
        <w:drawing>
          <wp:anchor distT="0" distB="3600450" distL="114300" distR="114300" simplePos="0" relativeHeight="252139008" behindDoc="0" locked="0" layoutInCell="1" allowOverlap="1" wp14:anchorId="112E37E0" wp14:editId="01F0CB51">
            <wp:simplePos x="0" y="0"/>
            <wp:positionH relativeFrom="column">
              <wp:posOffset>4518025</wp:posOffset>
            </wp:positionH>
            <wp:positionV relativeFrom="paragraph">
              <wp:posOffset>28575</wp:posOffset>
            </wp:positionV>
            <wp:extent cx="161925" cy="161925"/>
            <wp:effectExtent l="0" t="0" r="9525" b="9525"/>
            <wp:wrapNone/>
            <wp:docPr id="1438276251" name="Picture 143827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6099A">
        <w:rPr>
          <w:rFonts w:hint="cs"/>
          <w:b/>
          <w:bCs/>
          <w:rtl/>
        </w:rPr>
        <w:t>אישור תקציבי הרשויות במחוזות</w:t>
      </w:r>
      <w:r>
        <w:rPr>
          <w:rFonts w:hint="cs"/>
          <w:b/>
          <w:bCs/>
          <w:rtl/>
        </w:rPr>
        <w:t xml:space="preserve"> </w:t>
      </w:r>
      <w:r w:rsidRPr="003006E7">
        <w:rPr>
          <w:rFonts w:hint="cs"/>
          <w:rtl/>
        </w:rPr>
        <w:t>-</w:t>
      </w:r>
      <w:r>
        <w:rPr>
          <w:rFonts w:hint="cs"/>
          <w:b/>
          <w:bCs/>
          <w:rtl/>
        </w:rPr>
        <w:t xml:space="preserve"> </w:t>
      </w:r>
      <w:r w:rsidRPr="0086099A">
        <w:rPr>
          <w:rFonts w:hint="cs"/>
          <w:rtl/>
        </w:rPr>
        <w:t xml:space="preserve">נכון לסוף המחצית הראשונה של שנת 2021 אושרו במחוזות </w:t>
      </w:r>
      <w:r w:rsidRPr="009214ED">
        <w:rPr>
          <w:rFonts w:hint="cs"/>
          <w:rtl/>
        </w:rPr>
        <w:t>משרד הפנים</w:t>
      </w:r>
      <w:r w:rsidRPr="0086099A">
        <w:rPr>
          <w:rFonts w:hint="cs"/>
          <w:rtl/>
        </w:rPr>
        <w:t xml:space="preserve"> תקציביהן של 57% מהרשויות המקומיות, משמע</w:t>
      </w:r>
      <w:r>
        <w:rPr>
          <w:rFonts w:hint="cs"/>
          <w:rtl/>
        </w:rPr>
        <w:t xml:space="preserve"> -</w:t>
      </w:r>
      <w:r w:rsidRPr="0086099A">
        <w:rPr>
          <w:rFonts w:hint="cs"/>
          <w:rtl/>
        </w:rPr>
        <w:t xml:space="preserve"> נכון לאותה עת 43% </w:t>
      </w:r>
      <w:r w:rsidRPr="00A517D0">
        <w:rPr>
          <w:rFonts w:hint="cs"/>
          <w:rtl/>
        </w:rPr>
        <w:t>מהרשויות</w:t>
      </w:r>
      <w:r w:rsidRPr="0086099A">
        <w:rPr>
          <w:rFonts w:hint="cs"/>
          <w:rtl/>
        </w:rPr>
        <w:t xml:space="preserve"> התנהלו ללא תקציב מאושר. </w:t>
      </w:r>
      <w:r w:rsidRPr="0086099A">
        <w:rPr>
          <w:rtl/>
        </w:rPr>
        <w:t>נכון לנובמבר 2021, חודש לפני סיום שנת התקציב, יש 19 רשויות מקומיות שתקציבן לא אושר</w:t>
      </w:r>
      <w:r w:rsidRPr="0086099A">
        <w:rPr>
          <w:rFonts w:hint="cs"/>
          <w:rtl/>
        </w:rPr>
        <w:t xml:space="preserve"> על ידי משרד הפנים</w:t>
      </w:r>
      <w:r>
        <w:rPr>
          <w:rFonts w:hint="cs"/>
          <w:rtl/>
        </w:rPr>
        <w:t>,</w:t>
      </w:r>
      <w:r w:rsidRPr="0086099A">
        <w:rPr>
          <w:rFonts w:hint="cs"/>
          <w:rtl/>
        </w:rPr>
        <w:t xml:space="preserve"> ובהן עיריית </w:t>
      </w:r>
      <w:r w:rsidRPr="0086099A">
        <w:rPr>
          <w:rFonts w:hint="eastAsia"/>
          <w:b/>
          <w:bCs/>
          <w:rtl/>
        </w:rPr>
        <w:t>קריית</w:t>
      </w:r>
      <w:r w:rsidRPr="0086099A">
        <w:rPr>
          <w:b/>
          <w:bCs/>
          <w:rtl/>
        </w:rPr>
        <w:t xml:space="preserve"> </w:t>
      </w:r>
      <w:r w:rsidRPr="0086099A">
        <w:rPr>
          <w:rFonts w:hint="eastAsia"/>
          <w:b/>
          <w:bCs/>
          <w:rtl/>
        </w:rPr>
        <w:t>מלאכי</w:t>
      </w:r>
      <w:r w:rsidRPr="0086099A">
        <w:rPr>
          <w:rFonts w:hint="cs"/>
          <w:rtl/>
        </w:rPr>
        <w:t xml:space="preserve">. תקציב העירייה לשנים 2018 - 2020 אושר על ידי משרד הפנים  </w:t>
      </w:r>
      <w:r>
        <w:rPr>
          <w:rFonts w:hint="cs"/>
          <w:rtl/>
        </w:rPr>
        <w:t>שישה</w:t>
      </w:r>
      <w:r w:rsidRPr="0086099A">
        <w:rPr>
          <w:rFonts w:hint="cs"/>
          <w:rtl/>
        </w:rPr>
        <w:t xml:space="preserve"> עד שמונה חודשים</w:t>
      </w:r>
      <w:r>
        <w:rPr>
          <w:rFonts w:hint="cs"/>
          <w:rtl/>
        </w:rPr>
        <w:t xml:space="preserve"> וחצי</w:t>
      </w:r>
      <w:r w:rsidRPr="0086099A">
        <w:rPr>
          <w:rFonts w:hint="cs"/>
          <w:rtl/>
        </w:rPr>
        <w:t xml:space="preserve"> לאחר תחילת שנות התקציב האמורות</w:t>
      </w:r>
      <w:r>
        <w:rPr>
          <w:rFonts w:hint="cs"/>
          <w:rtl/>
        </w:rPr>
        <w:t>,</w:t>
      </w:r>
      <w:r w:rsidRPr="0086099A">
        <w:rPr>
          <w:rFonts w:hint="cs"/>
          <w:rtl/>
        </w:rPr>
        <w:t xml:space="preserve"> </w:t>
      </w:r>
      <w:r>
        <w:rPr>
          <w:rFonts w:hint="cs"/>
          <w:rtl/>
        </w:rPr>
        <w:t xml:space="preserve">ותקציב העירייה לשנת 2021 אושר רק באמצע דצמבר 2021. </w:t>
      </w:r>
      <w:r w:rsidRPr="0086099A">
        <w:rPr>
          <w:rtl/>
        </w:rPr>
        <w:t xml:space="preserve">בשנים 2020 ו-2021 לא אושר תקציב </w:t>
      </w:r>
      <w:r>
        <w:rPr>
          <w:rFonts w:hint="cs"/>
          <w:rtl/>
        </w:rPr>
        <w:t>ה</w:t>
      </w:r>
      <w:r w:rsidRPr="0086099A">
        <w:rPr>
          <w:rtl/>
        </w:rPr>
        <w:t xml:space="preserve">מדינה, ועל כן בשנים אלה לא היה אפשר </w:t>
      </w:r>
      <w:r w:rsidRPr="00D337D9">
        <w:rPr>
          <w:rtl/>
        </w:rPr>
        <w:t xml:space="preserve">להשתמש בסנקציה הקבועה בחוק </w:t>
      </w:r>
      <w:r w:rsidRPr="00D337D9">
        <w:rPr>
          <w:rFonts w:hint="cs"/>
          <w:rtl/>
        </w:rPr>
        <w:t>לפיזור</w:t>
      </w:r>
      <w:r w:rsidRPr="00D337D9">
        <w:rPr>
          <w:rtl/>
        </w:rPr>
        <w:t xml:space="preserve"> </w:t>
      </w:r>
      <w:r w:rsidRPr="00D337D9">
        <w:rPr>
          <w:rFonts w:hint="cs"/>
          <w:rtl/>
        </w:rPr>
        <w:t xml:space="preserve">מועצותיהן של </w:t>
      </w:r>
      <w:r w:rsidRPr="00D337D9">
        <w:rPr>
          <w:rtl/>
        </w:rPr>
        <w:t>רשויות שלא אישרו את תקציבן במועד</w:t>
      </w:r>
    </w:p>
    <w:p w14:paraId="1AADD163" w14:textId="23895426" w:rsidR="00A517D0" w:rsidRPr="00A517D0" w:rsidRDefault="00A517D0" w:rsidP="00A517D0">
      <w:pPr>
        <w:pStyle w:val="71f"/>
        <w:rPr>
          <w:rtl/>
        </w:rPr>
      </w:pPr>
      <w:r w:rsidRPr="009E6333">
        <w:rPr>
          <w:rStyle w:val="7195Char"/>
          <w:rFonts w:hint="cs"/>
          <w:rtl/>
        </w:rPr>
        <w:drawing>
          <wp:anchor distT="0" distB="3600450" distL="114300" distR="114300" simplePos="0" relativeHeight="252141056" behindDoc="0" locked="0" layoutInCell="1" allowOverlap="1" wp14:anchorId="424AFA58" wp14:editId="666DF8B7">
            <wp:simplePos x="0" y="0"/>
            <wp:positionH relativeFrom="column">
              <wp:posOffset>4518025</wp:posOffset>
            </wp:positionH>
            <wp:positionV relativeFrom="paragraph">
              <wp:posOffset>38100</wp:posOffset>
            </wp:positionV>
            <wp:extent cx="161925" cy="161925"/>
            <wp:effectExtent l="0" t="0" r="9525" b="9525"/>
            <wp:wrapNone/>
            <wp:docPr id="1438276252" name="Picture 143827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337D9">
        <w:rPr>
          <w:rFonts w:hint="cs"/>
          <w:b/>
          <w:bCs/>
          <w:rtl/>
        </w:rPr>
        <w:t>פרסום תקציביהן של הרשויות המקומיות</w:t>
      </w:r>
      <w:r>
        <w:rPr>
          <w:rFonts w:hint="cs"/>
          <w:rtl/>
        </w:rPr>
        <w:t xml:space="preserve"> - </w:t>
      </w:r>
      <w:r w:rsidRPr="00D337D9">
        <w:rPr>
          <w:rtl/>
        </w:rPr>
        <w:t xml:space="preserve">עיריית </w:t>
      </w:r>
      <w:r w:rsidRPr="00D337D9">
        <w:rPr>
          <w:b/>
          <w:bCs/>
          <w:rtl/>
        </w:rPr>
        <w:t>באקה אל-גרבייה</w:t>
      </w:r>
      <w:r w:rsidRPr="00D337D9">
        <w:rPr>
          <w:rtl/>
        </w:rPr>
        <w:t xml:space="preserve"> לא פרסמה באתר המרשתת שלה את תקציבי השנים 2018 - 2021</w:t>
      </w:r>
    </w:p>
    <w:p w14:paraId="5D1E623C" w14:textId="71A808E9" w:rsidR="000D7EB1" w:rsidRPr="00C74181" w:rsidRDefault="00B611DA" w:rsidP="004B5F7A">
      <w:pPr>
        <w:pStyle w:val="216"/>
        <w:ind w:left="0"/>
        <w:rPr>
          <w:rtl/>
        </w:rPr>
      </w:pPr>
      <w:r w:rsidRPr="00362C00">
        <w:rPr>
          <w:rFonts w:hint="cs"/>
          <w:noProof/>
          <w:sz w:val="19"/>
          <w:szCs w:val="19"/>
          <w:rtl/>
        </w:rPr>
        <w:drawing>
          <wp:anchor distT="0" distB="0" distL="114300" distR="114300" simplePos="0" relativeHeight="252143104" behindDoc="1" locked="0" layoutInCell="1" allowOverlap="1" wp14:anchorId="566ADA0A" wp14:editId="21DFD8B5">
            <wp:simplePos x="0" y="0"/>
            <wp:positionH relativeFrom="column">
              <wp:posOffset>2391410</wp:posOffset>
            </wp:positionH>
            <wp:positionV relativeFrom="paragraph">
              <wp:posOffset>0</wp:posOffset>
            </wp:positionV>
            <wp:extent cx="2355215" cy="180340"/>
            <wp:effectExtent l="0" t="0" r="6985" b="0"/>
            <wp:wrapNone/>
            <wp:docPr id="1438276254"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09E93FE7" w14:textId="77777777" w:rsidR="009A5DF8" w:rsidRPr="00154A26" w:rsidRDefault="009A5DF8" w:rsidP="00154A26">
      <w:pPr>
        <w:pStyle w:val="71f"/>
        <w:rPr>
          <w:rtl/>
        </w:rPr>
      </w:pPr>
      <w:r w:rsidRPr="00154A26">
        <w:rPr>
          <w:rFonts w:hint="cs"/>
          <w:b/>
          <w:bCs/>
          <w:rtl/>
        </w:rPr>
        <w:t xml:space="preserve">עידוד הרשויות להגדלת ההכנסות העצמיות שלהן - </w:t>
      </w:r>
      <w:r w:rsidRPr="009214ED">
        <w:rPr>
          <w:rFonts w:hint="cs"/>
          <w:rtl/>
        </w:rPr>
        <w:t>משרד הפנים</w:t>
      </w:r>
      <w:r w:rsidRPr="00154A26">
        <w:rPr>
          <w:rFonts w:hint="cs"/>
          <w:rtl/>
        </w:rPr>
        <w:t xml:space="preserve"> </w:t>
      </w:r>
      <w:r w:rsidRPr="00154A26">
        <w:rPr>
          <w:rFonts w:hint="eastAsia"/>
          <w:rtl/>
        </w:rPr>
        <w:t>קיים</w:t>
      </w:r>
      <w:r w:rsidRPr="00154A26">
        <w:rPr>
          <w:rtl/>
        </w:rPr>
        <w:t xml:space="preserve"> </w:t>
      </w:r>
      <w:r w:rsidRPr="00154A26">
        <w:rPr>
          <w:rFonts w:hint="eastAsia"/>
          <w:rtl/>
        </w:rPr>
        <w:t>פעילויות</w:t>
      </w:r>
      <w:r w:rsidRPr="00154A26">
        <w:rPr>
          <w:rtl/>
        </w:rPr>
        <w:t xml:space="preserve"> </w:t>
      </w:r>
      <w:r w:rsidRPr="00154A26">
        <w:rPr>
          <w:rFonts w:hint="eastAsia"/>
          <w:rtl/>
        </w:rPr>
        <w:t>מגוונות</w:t>
      </w:r>
      <w:r w:rsidRPr="00154A26">
        <w:rPr>
          <w:rtl/>
        </w:rPr>
        <w:t xml:space="preserve"> לעידוד הרשויות המקומ</w:t>
      </w:r>
      <w:r w:rsidRPr="00154A26">
        <w:rPr>
          <w:rFonts w:hint="eastAsia"/>
          <w:rtl/>
        </w:rPr>
        <w:t>יות</w:t>
      </w:r>
      <w:r w:rsidRPr="00154A26">
        <w:rPr>
          <w:rtl/>
        </w:rPr>
        <w:t xml:space="preserve"> </w:t>
      </w:r>
      <w:r w:rsidRPr="00154A26">
        <w:rPr>
          <w:rFonts w:hint="eastAsia"/>
          <w:rtl/>
        </w:rPr>
        <w:t>להגדיל</w:t>
      </w:r>
      <w:r w:rsidRPr="00154A26">
        <w:rPr>
          <w:rtl/>
        </w:rPr>
        <w:t xml:space="preserve"> </w:t>
      </w:r>
      <w:r w:rsidRPr="00154A26">
        <w:rPr>
          <w:rFonts w:hint="eastAsia"/>
          <w:rtl/>
        </w:rPr>
        <w:t>את</w:t>
      </w:r>
      <w:r w:rsidRPr="00154A26">
        <w:rPr>
          <w:rtl/>
        </w:rPr>
        <w:t xml:space="preserve"> </w:t>
      </w:r>
      <w:r w:rsidRPr="00154A26">
        <w:rPr>
          <w:rFonts w:hint="eastAsia"/>
          <w:rtl/>
        </w:rPr>
        <w:t>הכנסותיהן</w:t>
      </w:r>
      <w:r w:rsidRPr="00154A26">
        <w:rPr>
          <w:rtl/>
        </w:rPr>
        <w:t xml:space="preserve"> </w:t>
      </w:r>
      <w:r w:rsidRPr="00154A26">
        <w:rPr>
          <w:rFonts w:hint="eastAsia"/>
          <w:rtl/>
        </w:rPr>
        <w:t>העצמיות</w:t>
      </w:r>
      <w:r w:rsidRPr="00154A26">
        <w:rPr>
          <w:rtl/>
        </w:rPr>
        <w:t>, ובכלל זה הקמת ועדות גיאוגרפיות</w:t>
      </w:r>
      <w:r w:rsidRPr="00154A26">
        <w:rPr>
          <w:rStyle w:val="FootnoteReference"/>
          <w:rtl/>
        </w:rPr>
        <w:footnoteReference w:id="1"/>
      </w:r>
      <w:r w:rsidRPr="00154A26">
        <w:rPr>
          <w:rtl/>
        </w:rPr>
        <w:t xml:space="preserve">; קבלת כמה החלטות ממשלה לטובת העצמה וחיזוק של יישובים </w:t>
      </w:r>
      <w:r w:rsidRPr="00154A26">
        <w:rPr>
          <w:rtl/>
        </w:rPr>
        <w:lastRenderedPageBreak/>
        <w:t>"מוחלשים"</w:t>
      </w:r>
      <w:r w:rsidRPr="00154A26">
        <w:rPr>
          <w:rStyle w:val="FootnoteReference"/>
          <w:rtl/>
        </w:rPr>
        <w:footnoteReference w:id="2"/>
      </w:r>
      <w:r w:rsidRPr="00154A26">
        <w:rPr>
          <w:rtl/>
        </w:rPr>
        <w:t>; הפעלת תוכנית "המראה", שמטרתה לסייע לרשויות מקומיות לקדם שיפורים בארגונן, באופן התנהלותן וביכולתן ליצור מקורות הכנסה נוספים שיאפשרו להן לשפר את רמת השירותים המוניציפליים לתושביהן.</w:t>
      </w:r>
    </w:p>
    <w:p w14:paraId="00ACA4B4" w14:textId="77777777" w:rsidR="009A5DF8" w:rsidRPr="00154A26" w:rsidRDefault="009A5DF8" w:rsidP="00154A26">
      <w:pPr>
        <w:pStyle w:val="71f"/>
        <w:rPr>
          <w:rtl/>
        </w:rPr>
      </w:pPr>
      <w:r w:rsidRPr="00154A26">
        <w:rPr>
          <w:rFonts w:hint="eastAsia"/>
          <w:b/>
          <w:bCs/>
          <w:rtl/>
        </w:rPr>
        <w:t>פרסום</w:t>
      </w:r>
      <w:r w:rsidRPr="00154A26">
        <w:rPr>
          <w:b/>
          <w:bCs/>
          <w:rtl/>
        </w:rPr>
        <w:t xml:space="preserve"> </w:t>
      </w:r>
      <w:r w:rsidRPr="00154A26">
        <w:rPr>
          <w:rFonts w:hint="eastAsia"/>
          <w:b/>
          <w:bCs/>
          <w:rtl/>
        </w:rPr>
        <w:t>תקציבי</w:t>
      </w:r>
      <w:r w:rsidRPr="00154A26">
        <w:rPr>
          <w:b/>
          <w:bCs/>
          <w:rtl/>
        </w:rPr>
        <w:t xml:space="preserve"> </w:t>
      </w:r>
      <w:r w:rsidRPr="00154A26">
        <w:rPr>
          <w:rFonts w:hint="eastAsia"/>
          <w:b/>
          <w:bCs/>
          <w:rtl/>
        </w:rPr>
        <w:t>הרשויות</w:t>
      </w:r>
      <w:r w:rsidRPr="00154A26">
        <w:rPr>
          <w:rFonts w:hint="cs"/>
          <w:rtl/>
        </w:rPr>
        <w:t xml:space="preserve"> - </w:t>
      </w:r>
      <w:r w:rsidRPr="00154A26">
        <w:rPr>
          <w:rFonts w:hint="eastAsia"/>
          <w:rtl/>
        </w:rPr>
        <w:t>העיריות</w:t>
      </w:r>
      <w:r w:rsidRPr="00154A26">
        <w:rPr>
          <w:rtl/>
        </w:rPr>
        <w:t xml:space="preserve"> </w:t>
      </w:r>
      <w:r w:rsidRPr="00154A26">
        <w:rPr>
          <w:rFonts w:hint="eastAsia"/>
          <w:b/>
          <w:bCs/>
          <w:rtl/>
        </w:rPr>
        <w:t>קריית</w:t>
      </w:r>
      <w:r w:rsidRPr="00154A26">
        <w:rPr>
          <w:b/>
          <w:bCs/>
          <w:rtl/>
        </w:rPr>
        <w:t xml:space="preserve"> </w:t>
      </w:r>
      <w:r w:rsidRPr="00154A26">
        <w:rPr>
          <w:rFonts w:hint="eastAsia"/>
          <w:b/>
          <w:bCs/>
          <w:rtl/>
        </w:rPr>
        <w:t>מלאכי</w:t>
      </w:r>
      <w:r w:rsidRPr="00154A26">
        <w:rPr>
          <w:b/>
          <w:bCs/>
          <w:rtl/>
        </w:rPr>
        <w:t xml:space="preserve">, </w:t>
      </w:r>
      <w:r w:rsidRPr="00154A26">
        <w:rPr>
          <w:rFonts w:hint="eastAsia"/>
          <w:b/>
          <w:bCs/>
          <w:rtl/>
        </w:rPr>
        <w:t>ראש</w:t>
      </w:r>
      <w:r w:rsidRPr="00154A26">
        <w:rPr>
          <w:b/>
          <w:bCs/>
          <w:rtl/>
        </w:rPr>
        <w:t xml:space="preserve"> </w:t>
      </w:r>
      <w:r w:rsidRPr="00154A26">
        <w:rPr>
          <w:rFonts w:hint="eastAsia"/>
          <w:b/>
          <w:bCs/>
          <w:rtl/>
        </w:rPr>
        <w:t>העין</w:t>
      </w:r>
      <w:r w:rsidRPr="00154A26">
        <w:rPr>
          <w:b/>
          <w:bCs/>
          <w:rtl/>
        </w:rPr>
        <w:t xml:space="preserve"> ו</w:t>
      </w:r>
      <w:r w:rsidRPr="00154A26">
        <w:rPr>
          <w:rFonts w:hint="eastAsia"/>
          <w:b/>
          <w:bCs/>
          <w:rtl/>
        </w:rPr>
        <w:t>רמת</w:t>
      </w:r>
      <w:r w:rsidRPr="00154A26">
        <w:rPr>
          <w:b/>
          <w:bCs/>
          <w:rtl/>
        </w:rPr>
        <w:t xml:space="preserve"> השרון</w:t>
      </w:r>
      <w:r w:rsidRPr="00154A26">
        <w:rPr>
          <w:rtl/>
        </w:rPr>
        <w:t xml:space="preserve"> </w:t>
      </w:r>
      <w:r w:rsidRPr="00154A26">
        <w:rPr>
          <w:rFonts w:hint="eastAsia"/>
          <w:rtl/>
        </w:rPr>
        <w:t>פרסמו</w:t>
      </w:r>
      <w:r w:rsidRPr="00154A26">
        <w:rPr>
          <w:rtl/>
        </w:rPr>
        <w:t xml:space="preserve"> </w:t>
      </w:r>
      <w:r w:rsidRPr="00154A26">
        <w:rPr>
          <w:rFonts w:hint="eastAsia"/>
          <w:rtl/>
        </w:rPr>
        <w:t>באתר</w:t>
      </w:r>
      <w:r w:rsidRPr="00154A26">
        <w:rPr>
          <w:rtl/>
        </w:rPr>
        <w:t xml:space="preserve"> </w:t>
      </w:r>
      <w:r w:rsidRPr="00154A26">
        <w:rPr>
          <w:rFonts w:hint="eastAsia"/>
          <w:rtl/>
        </w:rPr>
        <w:t>המרשתת</w:t>
      </w:r>
      <w:r w:rsidRPr="00154A26">
        <w:rPr>
          <w:rtl/>
        </w:rPr>
        <w:t xml:space="preserve"> </w:t>
      </w:r>
      <w:r w:rsidRPr="00154A26">
        <w:rPr>
          <w:rFonts w:hint="eastAsia"/>
          <w:rtl/>
        </w:rPr>
        <w:t>שלהן</w:t>
      </w:r>
      <w:r w:rsidRPr="00154A26">
        <w:rPr>
          <w:rtl/>
        </w:rPr>
        <w:t xml:space="preserve"> </w:t>
      </w:r>
      <w:r w:rsidRPr="00154A26">
        <w:rPr>
          <w:rFonts w:hint="eastAsia"/>
          <w:rtl/>
        </w:rPr>
        <w:t>מידע</w:t>
      </w:r>
      <w:r w:rsidRPr="00154A26">
        <w:rPr>
          <w:rtl/>
        </w:rPr>
        <w:t xml:space="preserve"> </w:t>
      </w:r>
      <w:r w:rsidRPr="00154A26">
        <w:rPr>
          <w:rFonts w:hint="eastAsia"/>
          <w:rtl/>
        </w:rPr>
        <w:t>על</w:t>
      </w:r>
      <w:r w:rsidRPr="00154A26">
        <w:rPr>
          <w:rtl/>
        </w:rPr>
        <w:t xml:space="preserve"> </w:t>
      </w:r>
      <w:r w:rsidRPr="00154A26">
        <w:rPr>
          <w:rFonts w:hint="eastAsia"/>
          <w:rtl/>
        </w:rPr>
        <w:t>תקציביהן</w:t>
      </w:r>
      <w:r w:rsidRPr="00154A26">
        <w:rPr>
          <w:rtl/>
        </w:rPr>
        <w:t xml:space="preserve"> </w:t>
      </w:r>
      <w:r w:rsidRPr="00154A26">
        <w:rPr>
          <w:rFonts w:hint="eastAsia"/>
          <w:rtl/>
        </w:rPr>
        <w:t>באופן</w:t>
      </w:r>
      <w:r w:rsidRPr="00154A26">
        <w:rPr>
          <w:rtl/>
        </w:rPr>
        <w:t xml:space="preserve"> </w:t>
      </w:r>
      <w:r w:rsidRPr="00154A26">
        <w:rPr>
          <w:rFonts w:hint="eastAsia"/>
          <w:rtl/>
        </w:rPr>
        <w:t>מפורט</w:t>
      </w:r>
      <w:r w:rsidRPr="00154A26">
        <w:rPr>
          <w:rtl/>
        </w:rPr>
        <w:t xml:space="preserve"> </w:t>
      </w:r>
      <w:r w:rsidRPr="00154A26">
        <w:rPr>
          <w:rFonts w:hint="eastAsia"/>
          <w:rtl/>
        </w:rPr>
        <w:t>ונגיש</w:t>
      </w:r>
      <w:r w:rsidRPr="00154A26">
        <w:rPr>
          <w:rFonts w:hint="cs"/>
          <w:rtl/>
        </w:rPr>
        <w:t>.</w:t>
      </w: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6DA1D05C" w:rsidR="003A3978" w:rsidRPr="003A3978" w:rsidRDefault="00C248DB" w:rsidP="00E6588F">
      <w:pPr>
        <w:pStyle w:val="71f"/>
      </w:pPr>
      <w:r w:rsidRPr="00154A26">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88F" w:rsidRPr="00154A26">
        <w:rPr>
          <w:rFonts w:hint="cs"/>
          <w:rtl/>
        </w:rPr>
        <w:t>מומלץ כי</w:t>
      </w:r>
      <w:r w:rsidR="00E6588F">
        <w:rPr>
          <w:rFonts w:hint="cs"/>
          <w:b/>
          <w:bCs/>
          <w:rtl/>
        </w:rPr>
        <w:t xml:space="preserve"> </w:t>
      </w:r>
      <w:r w:rsidR="00E6588F" w:rsidRPr="009214ED">
        <w:rPr>
          <w:rtl/>
        </w:rPr>
        <w:t>משרד הפנים ומשרד החינוך</w:t>
      </w:r>
      <w:r w:rsidR="00E6588F">
        <w:rPr>
          <w:rFonts w:hint="cs"/>
          <w:b/>
          <w:bCs/>
          <w:rtl/>
        </w:rPr>
        <w:t xml:space="preserve"> </w:t>
      </w:r>
      <w:r w:rsidR="00E6588F">
        <w:rPr>
          <w:rFonts w:hint="cs"/>
          <w:rtl/>
        </w:rPr>
        <w:t>י</w:t>
      </w:r>
      <w:r w:rsidR="00E6588F" w:rsidRPr="00712F87">
        <w:rPr>
          <w:rtl/>
        </w:rPr>
        <w:t>בח</w:t>
      </w:r>
      <w:r w:rsidR="00E6588F">
        <w:rPr>
          <w:rFonts w:hint="cs"/>
          <w:rtl/>
        </w:rPr>
        <w:t>נו</w:t>
      </w:r>
      <w:r w:rsidR="00E6588F" w:rsidRPr="00712F87">
        <w:rPr>
          <w:rtl/>
        </w:rPr>
        <w:t xml:space="preserve"> את </w:t>
      </w:r>
      <w:r w:rsidR="00E6588F" w:rsidRPr="00712F87">
        <w:rPr>
          <w:rFonts w:hint="cs"/>
          <w:rtl/>
        </w:rPr>
        <w:t xml:space="preserve">תקצוב </w:t>
      </w:r>
      <w:r w:rsidR="00E6588F" w:rsidRPr="00712F87">
        <w:rPr>
          <w:rtl/>
        </w:rPr>
        <w:t xml:space="preserve">שירותי החינוך </w:t>
      </w:r>
      <w:r w:rsidR="00E6588F" w:rsidRPr="00712F87">
        <w:rPr>
          <w:rFonts w:hint="cs"/>
          <w:rtl/>
        </w:rPr>
        <w:t>ב</w:t>
      </w:r>
      <w:r w:rsidR="00E6588F" w:rsidRPr="00712F87">
        <w:rPr>
          <w:rtl/>
        </w:rPr>
        <w:t xml:space="preserve">רשויות המקומיות </w:t>
      </w:r>
      <w:r w:rsidR="00E6588F" w:rsidRPr="00712F87">
        <w:rPr>
          <w:rFonts w:hint="cs"/>
          <w:rtl/>
        </w:rPr>
        <w:t xml:space="preserve">כדי </w:t>
      </w:r>
      <w:r w:rsidR="00E6588F" w:rsidRPr="00712F87">
        <w:rPr>
          <w:rtl/>
        </w:rPr>
        <w:t xml:space="preserve">לצמצם את הפערים בין הרשויות </w:t>
      </w:r>
      <w:r w:rsidR="00E6588F" w:rsidRPr="00712F87">
        <w:rPr>
          <w:rFonts w:hint="cs"/>
          <w:rtl/>
        </w:rPr>
        <w:t>בתחום זה</w:t>
      </w:r>
      <w:r w:rsidR="00E6588F">
        <w:rPr>
          <w:rFonts w:hint="cs"/>
          <w:rtl/>
        </w:rPr>
        <w:t xml:space="preserve">. </w:t>
      </w:r>
      <w:r w:rsidR="00E6588F" w:rsidRPr="00712F87">
        <w:rPr>
          <w:rFonts w:hint="eastAsia"/>
          <w:rtl/>
        </w:rPr>
        <w:t>על</w:t>
      </w:r>
      <w:r w:rsidR="00E6588F" w:rsidRPr="00712F87">
        <w:rPr>
          <w:rtl/>
        </w:rPr>
        <w:t xml:space="preserve"> </w:t>
      </w:r>
      <w:r w:rsidR="00E6588F" w:rsidRPr="00712F87">
        <w:rPr>
          <w:b/>
          <w:bCs/>
          <w:rtl/>
        </w:rPr>
        <w:t>העיריות באקה אל-גרבייה, יוקנעם עילית, קריית מלאכי, ראש העין ורמת השרון</w:t>
      </w:r>
      <w:r w:rsidR="00E6588F" w:rsidRPr="00712F87">
        <w:rPr>
          <w:rtl/>
        </w:rPr>
        <w:t xml:space="preserve"> לאשר את תקציביהן </w:t>
      </w:r>
      <w:r w:rsidR="00E6588F" w:rsidRPr="00712F87">
        <w:rPr>
          <w:rFonts w:hint="cs"/>
          <w:rtl/>
        </w:rPr>
        <w:t>לפני תחילת שנת התקציב</w:t>
      </w:r>
      <w:r w:rsidR="00E6588F" w:rsidRPr="00712F87">
        <w:rPr>
          <w:rtl/>
        </w:rPr>
        <w:t xml:space="preserve">, בהתאם להוראות החוק ולהנחיות משרד הפנים. עוד </w:t>
      </w:r>
      <w:r w:rsidR="00E6588F" w:rsidRPr="00712F87">
        <w:rPr>
          <w:rFonts w:hint="eastAsia"/>
          <w:rtl/>
        </w:rPr>
        <w:t>מומלץ</w:t>
      </w:r>
      <w:r w:rsidR="00E6588F" w:rsidRPr="00712F87">
        <w:rPr>
          <w:rtl/>
        </w:rPr>
        <w:t xml:space="preserve"> כי עיריות </w:t>
      </w:r>
      <w:r w:rsidR="00E6588F" w:rsidRPr="00712F87">
        <w:rPr>
          <w:rFonts w:hint="eastAsia"/>
          <w:b/>
          <w:bCs/>
          <w:rtl/>
        </w:rPr>
        <w:t>באקה</w:t>
      </w:r>
      <w:r w:rsidR="00E6588F" w:rsidRPr="00712F87">
        <w:rPr>
          <w:b/>
          <w:bCs/>
          <w:rtl/>
        </w:rPr>
        <w:t xml:space="preserve"> </w:t>
      </w:r>
      <w:r w:rsidR="00E6588F" w:rsidRPr="00712F87">
        <w:rPr>
          <w:rFonts w:hint="eastAsia"/>
          <w:b/>
          <w:bCs/>
          <w:rtl/>
        </w:rPr>
        <w:t>אל</w:t>
      </w:r>
      <w:r w:rsidR="00E6588F" w:rsidRPr="00712F87">
        <w:rPr>
          <w:b/>
          <w:bCs/>
          <w:rtl/>
        </w:rPr>
        <w:t>-גרבייה</w:t>
      </w:r>
      <w:r w:rsidR="00E6588F" w:rsidRPr="00712F87">
        <w:rPr>
          <w:rtl/>
        </w:rPr>
        <w:t xml:space="preserve"> </w:t>
      </w:r>
      <w:r w:rsidR="00E6588F" w:rsidRPr="00712F87">
        <w:rPr>
          <w:rFonts w:hint="cs"/>
          <w:rtl/>
        </w:rPr>
        <w:t>ו</w:t>
      </w:r>
      <w:r w:rsidR="00E6588F" w:rsidRPr="00712F87">
        <w:rPr>
          <w:rFonts w:hint="eastAsia"/>
          <w:b/>
          <w:bCs/>
          <w:rtl/>
        </w:rPr>
        <w:t>יוקנעם</w:t>
      </w:r>
      <w:r w:rsidR="00E6588F" w:rsidRPr="00712F87">
        <w:rPr>
          <w:b/>
          <w:bCs/>
          <w:rtl/>
        </w:rPr>
        <w:t xml:space="preserve"> </w:t>
      </w:r>
      <w:r w:rsidR="00E6588F" w:rsidRPr="00712F87">
        <w:rPr>
          <w:rFonts w:hint="eastAsia"/>
          <w:b/>
          <w:bCs/>
          <w:rtl/>
        </w:rPr>
        <w:t>עילית</w:t>
      </w:r>
      <w:r w:rsidR="00E6588F" w:rsidRPr="00712F87">
        <w:rPr>
          <w:b/>
          <w:bCs/>
          <w:rtl/>
        </w:rPr>
        <w:t xml:space="preserve"> </w:t>
      </w:r>
      <w:r w:rsidR="00E6588F" w:rsidRPr="00712F87">
        <w:rPr>
          <w:rFonts w:hint="eastAsia"/>
          <w:rtl/>
        </w:rPr>
        <w:t>יפעלו</w:t>
      </w:r>
      <w:r w:rsidR="00E6588F" w:rsidRPr="00712F87">
        <w:rPr>
          <w:rtl/>
        </w:rPr>
        <w:t xml:space="preserve"> </w:t>
      </w:r>
      <w:r w:rsidR="00E6588F" w:rsidRPr="00712F87">
        <w:rPr>
          <w:rFonts w:hint="eastAsia"/>
          <w:rtl/>
        </w:rPr>
        <w:t>להכנת</w:t>
      </w:r>
      <w:r w:rsidR="00E6588F" w:rsidRPr="00712F87">
        <w:rPr>
          <w:rtl/>
        </w:rPr>
        <w:t xml:space="preserve"> </w:t>
      </w:r>
      <w:r w:rsidR="00E6588F" w:rsidRPr="00712F87">
        <w:rPr>
          <w:rFonts w:hint="eastAsia"/>
          <w:rtl/>
        </w:rPr>
        <w:t>ת</w:t>
      </w:r>
      <w:r w:rsidR="00E6588F" w:rsidRPr="00712F87">
        <w:rPr>
          <w:rFonts w:hint="cs"/>
          <w:rtl/>
        </w:rPr>
        <w:t>ו</w:t>
      </w:r>
      <w:r w:rsidR="00E6588F" w:rsidRPr="00712F87">
        <w:rPr>
          <w:rFonts w:hint="eastAsia"/>
          <w:rtl/>
        </w:rPr>
        <w:t>כנית</w:t>
      </w:r>
      <w:r w:rsidR="00E6588F" w:rsidRPr="00712F87">
        <w:rPr>
          <w:rtl/>
        </w:rPr>
        <w:t xml:space="preserve"> </w:t>
      </w:r>
      <w:r w:rsidR="00E6588F" w:rsidRPr="00712F87">
        <w:rPr>
          <w:rFonts w:hint="eastAsia"/>
          <w:rtl/>
        </w:rPr>
        <w:t>אסטרטגית</w:t>
      </w:r>
      <w:r w:rsidR="00E6588F" w:rsidRPr="00712F87">
        <w:rPr>
          <w:rFonts w:hint="cs"/>
          <w:rtl/>
        </w:rPr>
        <w:t xml:space="preserve">, וכי עיריית </w:t>
      </w:r>
      <w:r w:rsidR="00E6588F" w:rsidRPr="00712F87">
        <w:rPr>
          <w:rFonts w:hint="eastAsia"/>
          <w:b/>
          <w:bCs/>
          <w:rtl/>
        </w:rPr>
        <w:t>רמת</w:t>
      </w:r>
      <w:r w:rsidR="00E6588F" w:rsidRPr="00712F87">
        <w:rPr>
          <w:b/>
          <w:bCs/>
          <w:rtl/>
        </w:rPr>
        <w:t xml:space="preserve"> השרון</w:t>
      </w:r>
      <w:r w:rsidR="00E6588F" w:rsidRPr="00712F87">
        <w:rPr>
          <w:rFonts w:hint="cs"/>
          <w:b/>
          <w:bCs/>
          <w:rtl/>
        </w:rPr>
        <w:t xml:space="preserve"> </w:t>
      </w:r>
      <w:r w:rsidR="00E6588F" w:rsidRPr="00712F87">
        <w:rPr>
          <w:rFonts w:hint="cs"/>
          <w:rtl/>
        </w:rPr>
        <w:t>ת</w:t>
      </w:r>
      <w:r w:rsidR="00E6588F" w:rsidRPr="00712F87">
        <w:rPr>
          <w:rtl/>
        </w:rPr>
        <w:t xml:space="preserve">שלים את הכנת התוכנית. כמו כן, </w:t>
      </w:r>
      <w:r w:rsidR="00E6588F" w:rsidRPr="00712F87">
        <w:rPr>
          <w:rFonts w:hint="eastAsia"/>
          <w:rtl/>
        </w:rPr>
        <w:t>על</w:t>
      </w:r>
      <w:r w:rsidR="00E6588F" w:rsidRPr="00712F87">
        <w:rPr>
          <w:rtl/>
        </w:rPr>
        <w:t xml:space="preserve"> העיריות</w:t>
      </w:r>
      <w:r w:rsidR="00E6588F" w:rsidRPr="00712F87">
        <w:rPr>
          <w:b/>
          <w:bCs/>
          <w:rtl/>
        </w:rPr>
        <w:t xml:space="preserve"> יוקנעם עילית, מודיעין עילית, קריית מלאכי ורמת השרון</w:t>
      </w:r>
      <w:r w:rsidR="00E6588F" w:rsidRPr="00712F87">
        <w:rPr>
          <w:rtl/>
        </w:rPr>
        <w:t xml:space="preserve"> </w:t>
      </w:r>
      <w:r w:rsidR="00E6588F" w:rsidRPr="00712F87">
        <w:rPr>
          <w:rFonts w:hint="eastAsia"/>
          <w:rtl/>
        </w:rPr>
        <w:t>להקפיד</w:t>
      </w:r>
      <w:r w:rsidR="00E6588F" w:rsidRPr="00712F87">
        <w:rPr>
          <w:rtl/>
        </w:rPr>
        <w:t xml:space="preserve"> לפעול על פי תקציב מאושר. במידת הצורך וככל שנדרש, עליהן לאשר תקציב מילואים במועצת העירייה ולהעביר</w:t>
      </w:r>
      <w:r w:rsidR="00E6588F">
        <w:rPr>
          <w:rtl/>
        </w:rPr>
        <w:t>ו לאישור משרד הפנים מבעוד מועד</w:t>
      </w:r>
      <w:r w:rsidR="00B46FDC">
        <w:rPr>
          <w:rtl/>
        </w:rPr>
        <w:t>.</w:t>
      </w:r>
    </w:p>
    <w:p w14:paraId="524E991B" w14:textId="6B742844" w:rsidR="0083723D" w:rsidRPr="003A3978" w:rsidRDefault="00C248DB" w:rsidP="00E6588F">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88F" w:rsidRPr="002C13B7">
        <w:rPr>
          <w:rFonts w:hint="eastAsia"/>
          <w:rtl/>
        </w:rPr>
        <w:t>מומלץ</w:t>
      </w:r>
      <w:r w:rsidR="00E6588F" w:rsidRPr="002C13B7">
        <w:rPr>
          <w:rtl/>
        </w:rPr>
        <w:t xml:space="preserve"> כי </w:t>
      </w:r>
      <w:r w:rsidR="00E6588F" w:rsidRPr="009214ED">
        <w:rPr>
          <w:rFonts w:hint="eastAsia"/>
          <w:rtl/>
        </w:rPr>
        <w:t>משרד</w:t>
      </w:r>
      <w:r w:rsidR="00E6588F" w:rsidRPr="009214ED">
        <w:rPr>
          <w:rtl/>
        </w:rPr>
        <w:t xml:space="preserve"> </w:t>
      </w:r>
      <w:r w:rsidR="00E6588F" w:rsidRPr="009214ED">
        <w:rPr>
          <w:rFonts w:hint="eastAsia"/>
          <w:rtl/>
        </w:rPr>
        <w:t>הפנים</w:t>
      </w:r>
      <w:r w:rsidR="00E6588F" w:rsidRPr="002C13B7">
        <w:rPr>
          <w:rtl/>
        </w:rPr>
        <w:t xml:space="preserve"> </w:t>
      </w:r>
      <w:r w:rsidR="00E6588F" w:rsidRPr="002C13B7">
        <w:rPr>
          <w:rFonts w:hint="cs"/>
          <w:rtl/>
        </w:rPr>
        <w:t>יבחן</w:t>
      </w:r>
      <w:r w:rsidR="00E6588F" w:rsidRPr="002C13B7">
        <w:rPr>
          <w:rtl/>
        </w:rPr>
        <w:t xml:space="preserve"> כלים </w:t>
      </w:r>
      <w:r w:rsidR="00E6588F">
        <w:rPr>
          <w:rFonts w:hint="cs"/>
          <w:rtl/>
        </w:rPr>
        <w:t xml:space="preserve">שבאמצעותם יוכל </w:t>
      </w:r>
      <w:r w:rsidR="00E6588F" w:rsidRPr="002C13B7">
        <w:rPr>
          <w:rtl/>
        </w:rPr>
        <w:t xml:space="preserve">לוודא שכלל הרשויות המקומיות מגישות את תקציבן לאישורו </w:t>
      </w:r>
      <w:r w:rsidR="00E6588F">
        <w:rPr>
          <w:rFonts w:hint="cs"/>
          <w:rtl/>
        </w:rPr>
        <w:t>מוקדם ככל הניתן</w:t>
      </w:r>
      <w:r w:rsidR="00E6588F" w:rsidRPr="002C13B7">
        <w:rPr>
          <w:rtl/>
        </w:rPr>
        <w:t>,</w:t>
      </w:r>
      <w:r w:rsidR="00E6588F" w:rsidRPr="002C13B7">
        <w:rPr>
          <w:rFonts w:hint="cs"/>
          <w:rtl/>
        </w:rPr>
        <w:t xml:space="preserve"> </w:t>
      </w:r>
      <w:r w:rsidR="00E6588F" w:rsidRPr="002C13B7">
        <w:rPr>
          <w:rFonts w:hint="eastAsia"/>
          <w:rtl/>
        </w:rPr>
        <w:t>יבחן</w:t>
      </w:r>
      <w:r w:rsidR="00E6588F" w:rsidRPr="002C13B7">
        <w:rPr>
          <w:rtl/>
        </w:rPr>
        <w:t xml:space="preserve"> </w:t>
      </w:r>
      <w:r w:rsidR="00E6588F" w:rsidRPr="002C13B7">
        <w:rPr>
          <w:rFonts w:hint="eastAsia"/>
          <w:rtl/>
        </w:rPr>
        <w:t>אפשרויות</w:t>
      </w:r>
      <w:r w:rsidR="00E6588F" w:rsidRPr="002C13B7">
        <w:rPr>
          <w:rtl/>
        </w:rPr>
        <w:t xml:space="preserve"> </w:t>
      </w:r>
      <w:r w:rsidR="00E6588F" w:rsidRPr="002C13B7">
        <w:rPr>
          <w:rFonts w:hint="eastAsia"/>
          <w:rtl/>
        </w:rPr>
        <w:t>להגברת</w:t>
      </w:r>
      <w:r w:rsidR="00E6588F" w:rsidRPr="002C13B7">
        <w:rPr>
          <w:rtl/>
        </w:rPr>
        <w:t xml:space="preserve"> </w:t>
      </w:r>
      <w:r w:rsidR="00E6588F" w:rsidRPr="002C13B7">
        <w:rPr>
          <w:rFonts w:hint="eastAsia"/>
          <w:rtl/>
        </w:rPr>
        <w:t>המעקב</w:t>
      </w:r>
      <w:r w:rsidR="00E6588F" w:rsidRPr="002C13B7">
        <w:rPr>
          <w:rtl/>
        </w:rPr>
        <w:t xml:space="preserve"> </w:t>
      </w:r>
      <w:r w:rsidR="00E6588F" w:rsidRPr="002C13B7">
        <w:rPr>
          <w:rFonts w:hint="eastAsia"/>
          <w:rtl/>
        </w:rPr>
        <w:t>והבקרה</w:t>
      </w:r>
      <w:r w:rsidR="00E6588F" w:rsidRPr="002C13B7">
        <w:rPr>
          <w:rtl/>
        </w:rPr>
        <w:t xml:space="preserve"> </w:t>
      </w:r>
      <w:r w:rsidR="00E6588F">
        <w:rPr>
          <w:rFonts w:hint="cs"/>
          <w:rtl/>
        </w:rPr>
        <w:t>בעניין</w:t>
      </w:r>
      <w:r w:rsidR="00E6588F" w:rsidRPr="002C13B7">
        <w:rPr>
          <w:rtl/>
        </w:rPr>
        <w:t xml:space="preserve"> </w:t>
      </w:r>
      <w:r w:rsidR="00E6588F" w:rsidRPr="002C13B7">
        <w:rPr>
          <w:rFonts w:hint="eastAsia"/>
          <w:rtl/>
        </w:rPr>
        <w:t>שינויים</w:t>
      </w:r>
      <w:r w:rsidR="00E6588F" w:rsidRPr="002C13B7">
        <w:rPr>
          <w:rtl/>
        </w:rPr>
        <w:t xml:space="preserve"> </w:t>
      </w:r>
      <w:r w:rsidR="00E6588F" w:rsidRPr="002C13B7">
        <w:rPr>
          <w:rFonts w:hint="eastAsia"/>
          <w:rtl/>
        </w:rPr>
        <w:t>תקציביים</w:t>
      </w:r>
      <w:r w:rsidR="00E6588F" w:rsidRPr="002C13B7">
        <w:rPr>
          <w:rtl/>
        </w:rPr>
        <w:t xml:space="preserve"> </w:t>
      </w:r>
      <w:r w:rsidR="00E6588F" w:rsidRPr="002C13B7">
        <w:rPr>
          <w:rFonts w:hint="eastAsia"/>
          <w:rtl/>
        </w:rPr>
        <w:t>שמבקשות</w:t>
      </w:r>
      <w:r w:rsidR="00E6588F" w:rsidRPr="002C13B7">
        <w:rPr>
          <w:rtl/>
        </w:rPr>
        <w:t xml:space="preserve"> </w:t>
      </w:r>
      <w:r w:rsidR="00E6588F" w:rsidRPr="002C13B7">
        <w:rPr>
          <w:rFonts w:hint="eastAsia"/>
          <w:rtl/>
        </w:rPr>
        <w:t>הרשויות</w:t>
      </w:r>
      <w:r w:rsidR="00E6588F" w:rsidRPr="002C13B7">
        <w:rPr>
          <w:rtl/>
        </w:rPr>
        <w:t xml:space="preserve"> </w:t>
      </w:r>
      <w:r w:rsidR="00E6588F" w:rsidRPr="002C13B7">
        <w:rPr>
          <w:rFonts w:hint="eastAsia"/>
          <w:rtl/>
        </w:rPr>
        <w:t>המקומיות</w:t>
      </w:r>
      <w:r w:rsidR="00E6588F" w:rsidRPr="002C13B7">
        <w:rPr>
          <w:rtl/>
        </w:rPr>
        <w:t xml:space="preserve"> </w:t>
      </w:r>
      <w:r w:rsidR="00E6588F" w:rsidRPr="002C13B7">
        <w:rPr>
          <w:rFonts w:hint="eastAsia"/>
          <w:rtl/>
        </w:rPr>
        <w:t>לבצע</w:t>
      </w:r>
      <w:r w:rsidR="00E6588F" w:rsidRPr="002C13B7">
        <w:rPr>
          <w:rtl/>
        </w:rPr>
        <w:t xml:space="preserve"> </w:t>
      </w:r>
      <w:r w:rsidR="00E6588F" w:rsidRPr="002C13B7">
        <w:rPr>
          <w:rFonts w:hint="eastAsia"/>
          <w:rtl/>
        </w:rPr>
        <w:t>במהלך</w:t>
      </w:r>
      <w:r w:rsidR="00E6588F" w:rsidRPr="002C13B7">
        <w:rPr>
          <w:rtl/>
        </w:rPr>
        <w:t xml:space="preserve"> </w:t>
      </w:r>
      <w:r w:rsidR="00E6588F" w:rsidRPr="002C13B7">
        <w:rPr>
          <w:rFonts w:hint="eastAsia"/>
          <w:rtl/>
        </w:rPr>
        <w:t>שנת</w:t>
      </w:r>
      <w:r w:rsidR="00E6588F" w:rsidRPr="002C13B7">
        <w:rPr>
          <w:rtl/>
        </w:rPr>
        <w:t xml:space="preserve"> </w:t>
      </w:r>
      <w:r w:rsidR="00E6588F" w:rsidRPr="002C13B7">
        <w:rPr>
          <w:rFonts w:hint="eastAsia"/>
          <w:rtl/>
        </w:rPr>
        <w:t>התקציב</w:t>
      </w:r>
      <w:r w:rsidR="00E6588F" w:rsidRPr="002C13B7">
        <w:rPr>
          <w:rFonts w:hint="cs"/>
          <w:rtl/>
        </w:rPr>
        <w:t>,</w:t>
      </w:r>
      <w:r w:rsidR="00E6588F" w:rsidRPr="002C13B7">
        <w:rPr>
          <w:rtl/>
        </w:rPr>
        <w:t xml:space="preserve"> יפרסם </w:t>
      </w:r>
      <w:r w:rsidR="00E6588F">
        <w:rPr>
          <w:rFonts w:hint="cs"/>
          <w:rtl/>
        </w:rPr>
        <w:t>את ה</w:t>
      </w:r>
      <w:r w:rsidR="00E6588F" w:rsidRPr="002C13B7">
        <w:rPr>
          <w:rtl/>
        </w:rPr>
        <w:t xml:space="preserve">הנחיות להכנת התקציב מוקדם ככל האפשר כדי לאפשר לרשויות המקומיות להיערך להכנת התקציב במועד מוקדם </w:t>
      </w:r>
      <w:r w:rsidR="00E6588F">
        <w:rPr>
          <w:rFonts w:hint="cs"/>
          <w:rtl/>
        </w:rPr>
        <w:t xml:space="preserve">ככל האפשר </w:t>
      </w:r>
      <w:r w:rsidR="00E6588F" w:rsidRPr="002C13B7">
        <w:rPr>
          <w:rtl/>
        </w:rPr>
        <w:t xml:space="preserve">ולאשרו במועצותיהן </w:t>
      </w:r>
      <w:r w:rsidR="00E6588F">
        <w:rPr>
          <w:rFonts w:hint="cs"/>
          <w:rtl/>
        </w:rPr>
        <w:t>בעוד מועד</w:t>
      </w:r>
      <w:r w:rsidR="00E6588F" w:rsidRPr="002C13B7">
        <w:rPr>
          <w:rFonts w:hint="cs"/>
          <w:rtl/>
        </w:rPr>
        <w:t xml:space="preserve">, </w:t>
      </w:r>
      <w:r w:rsidR="00E6588F" w:rsidRPr="002C13B7">
        <w:rPr>
          <w:rFonts w:hint="eastAsia"/>
          <w:rtl/>
        </w:rPr>
        <w:t>יחדד</w:t>
      </w:r>
      <w:r w:rsidR="00E6588F" w:rsidRPr="002C13B7">
        <w:rPr>
          <w:rtl/>
        </w:rPr>
        <w:t xml:space="preserve"> </w:t>
      </w:r>
      <w:r w:rsidR="00E6588F" w:rsidRPr="002C13B7">
        <w:rPr>
          <w:rFonts w:hint="eastAsia"/>
          <w:rtl/>
        </w:rPr>
        <w:t>את</w:t>
      </w:r>
      <w:r w:rsidR="00E6588F" w:rsidRPr="002C13B7">
        <w:rPr>
          <w:rtl/>
        </w:rPr>
        <w:t xml:space="preserve"> </w:t>
      </w:r>
      <w:r w:rsidR="00E6588F" w:rsidRPr="002C13B7">
        <w:rPr>
          <w:rFonts w:hint="eastAsia"/>
          <w:rtl/>
        </w:rPr>
        <w:t>הנחיותיו</w:t>
      </w:r>
      <w:r w:rsidR="00E6588F" w:rsidRPr="002C13B7">
        <w:rPr>
          <w:rtl/>
        </w:rPr>
        <w:t xml:space="preserve"> </w:t>
      </w:r>
      <w:r w:rsidR="00E6588F" w:rsidRPr="002C13B7">
        <w:rPr>
          <w:rFonts w:hint="eastAsia"/>
          <w:rtl/>
        </w:rPr>
        <w:t>לרואי</w:t>
      </w:r>
      <w:r w:rsidR="00E6588F" w:rsidRPr="002C13B7">
        <w:rPr>
          <w:rtl/>
        </w:rPr>
        <w:t xml:space="preserve"> </w:t>
      </w:r>
      <w:r w:rsidR="00E6588F" w:rsidRPr="002C13B7">
        <w:rPr>
          <w:rFonts w:hint="eastAsia"/>
          <w:rtl/>
        </w:rPr>
        <w:t>החשבון</w:t>
      </w:r>
      <w:r w:rsidR="00E6588F" w:rsidRPr="002C13B7">
        <w:rPr>
          <w:rtl/>
        </w:rPr>
        <w:t xml:space="preserve"> </w:t>
      </w:r>
      <w:r w:rsidR="00E6588F" w:rsidRPr="002C13B7">
        <w:rPr>
          <w:rFonts w:hint="eastAsia"/>
          <w:rtl/>
        </w:rPr>
        <w:t>העורכים</w:t>
      </w:r>
      <w:r w:rsidR="00E6588F" w:rsidRPr="002C13B7">
        <w:rPr>
          <w:rtl/>
        </w:rPr>
        <w:t xml:space="preserve"> </w:t>
      </w:r>
      <w:r w:rsidR="00E6588F" w:rsidRPr="002C13B7">
        <w:rPr>
          <w:rFonts w:hint="eastAsia"/>
          <w:rtl/>
        </w:rPr>
        <w:t>את</w:t>
      </w:r>
      <w:r w:rsidR="00E6588F" w:rsidRPr="002C13B7">
        <w:rPr>
          <w:rtl/>
        </w:rPr>
        <w:t xml:space="preserve"> </w:t>
      </w:r>
      <w:r w:rsidR="00E6588F" w:rsidRPr="002C13B7">
        <w:rPr>
          <w:rFonts w:hint="eastAsia"/>
          <w:rtl/>
        </w:rPr>
        <w:t>הביקורות</w:t>
      </w:r>
      <w:r w:rsidR="00E6588F" w:rsidRPr="002C13B7">
        <w:rPr>
          <w:rtl/>
        </w:rPr>
        <w:t xml:space="preserve"> </w:t>
      </w:r>
      <w:r w:rsidR="00E6588F" w:rsidRPr="002C13B7">
        <w:rPr>
          <w:rFonts w:hint="eastAsia"/>
          <w:rtl/>
        </w:rPr>
        <w:t>על</w:t>
      </w:r>
      <w:r w:rsidR="00E6588F" w:rsidRPr="002C13B7">
        <w:rPr>
          <w:rtl/>
        </w:rPr>
        <w:t xml:space="preserve"> </w:t>
      </w:r>
      <w:r w:rsidR="00E6588F" w:rsidRPr="002C13B7">
        <w:rPr>
          <w:rFonts w:hint="eastAsia"/>
          <w:rtl/>
        </w:rPr>
        <w:t>הדוחות</w:t>
      </w:r>
      <w:r w:rsidR="00E6588F" w:rsidRPr="002C13B7">
        <w:rPr>
          <w:rtl/>
        </w:rPr>
        <w:t xml:space="preserve"> </w:t>
      </w:r>
      <w:r w:rsidR="00E6588F" w:rsidRPr="002C13B7">
        <w:rPr>
          <w:rFonts w:hint="eastAsia"/>
          <w:rtl/>
        </w:rPr>
        <w:t>הכספיים</w:t>
      </w:r>
      <w:r w:rsidR="00E6588F" w:rsidRPr="002C13B7">
        <w:rPr>
          <w:rtl/>
        </w:rPr>
        <w:t xml:space="preserve"> </w:t>
      </w:r>
      <w:r w:rsidR="00E6588F" w:rsidRPr="002C13B7">
        <w:rPr>
          <w:rFonts w:hint="eastAsia"/>
          <w:rtl/>
        </w:rPr>
        <w:t>של</w:t>
      </w:r>
      <w:r w:rsidR="00E6588F" w:rsidRPr="002C13B7">
        <w:rPr>
          <w:rtl/>
        </w:rPr>
        <w:t xml:space="preserve"> </w:t>
      </w:r>
      <w:r w:rsidR="00E6588F" w:rsidRPr="002C13B7">
        <w:rPr>
          <w:rFonts w:hint="eastAsia"/>
          <w:rtl/>
        </w:rPr>
        <w:t>הרשויות</w:t>
      </w:r>
      <w:r w:rsidR="00E6588F" w:rsidRPr="002C13B7">
        <w:rPr>
          <w:rtl/>
        </w:rPr>
        <w:t xml:space="preserve"> </w:t>
      </w:r>
      <w:r w:rsidR="00E6588F" w:rsidRPr="002C13B7">
        <w:rPr>
          <w:rFonts w:hint="eastAsia"/>
          <w:rtl/>
        </w:rPr>
        <w:t>המקומיות</w:t>
      </w:r>
      <w:r w:rsidR="00E6588F" w:rsidRPr="002C13B7">
        <w:rPr>
          <w:rtl/>
        </w:rPr>
        <w:t xml:space="preserve"> </w:t>
      </w:r>
      <w:r w:rsidR="00E6588F" w:rsidRPr="002C13B7">
        <w:rPr>
          <w:rFonts w:hint="eastAsia"/>
          <w:rtl/>
        </w:rPr>
        <w:t>בכל</w:t>
      </w:r>
      <w:r w:rsidR="00E6588F" w:rsidRPr="002C13B7">
        <w:rPr>
          <w:rtl/>
        </w:rPr>
        <w:t xml:space="preserve"> </w:t>
      </w:r>
      <w:r w:rsidR="00E6588F" w:rsidRPr="002C13B7">
        <w:rPr>
          <w:rFonts w:hint="eastAsia"/>
          <w:rtl/>
        </w:rPr>
        <w:t>הנוגע</w:t>
      </w:r>
      <w:r w:rsidR="00E6588F" w:rsidRPr="002C13B7">
        <w:rPr>
          <w:rtl/>
        </w:rPr>
        <w:t xml:space="preserve"> </w:t>
      </w:r>
      <w:r w:rsidR="00E6588F" w:rsidRPr="002C13B7">
        <w:rPr>
          <w:rFonts w:hint="eastAsia"/>
          <w:rtl/>
        </w:rPr>
        <w:t>להתנהלות</w:t>
      </w:r>
      <w:r w:rsidR="00E6588F" w:rsidRPr="002C13B7">
        <w:rPr>
          <w:rtl/>
        </w:rPr>
        <w:t xml:space="preserve"> </w:t>
      </w:r>
      <w:r w:rsidR="00E6588F" w:rsidRPr="002C13B7">
        <w:rPr>
          <w:rFonts w:hint="eastAsia"/>
          <w:rtl/>
        </w:rPr>
        <w:t>הרשויות</w:t>
      </w:r>
      <w:r w:rsidR="00E6588F" w:rsidRPr="002C13B7">
        <w:rPr>
          <w:rtl/>
        </w:rPr>
        <w:t xml:space="preserve"> </w:t>
      </w:r>
      <w:r w:rsidR="00E6588F" w:rsidRPr="002C13B7">
        <w:rPr>
          <w:rFonts w:hint="eastAsia"/>
          <w:rtl/>
        </w:rPr>
        <w:t>בחריגה</w:t>
      </w:r>
      <w:r w:rsidR="00E6588F" w:rsidRPr="002C13B7">
        <w:rPr>
          <w:rtl/>
        </w:rPr>
        <w:t xml:space="preserve"> </w:t>
      </w:r>
      <w:r w:rsidR="00E6588F">
        <w:rPr>
          <w:rFonts w:hint="cs"/>
          <w:rtl/>
        </w:rPr>
        <w:t>מ</w:t>
      </w:r>
      <w:r w:rsidR="00E6588F" w:rsidRPr="002C13B7">
        <w:rPr>
          <w:rFonts w:hint="eastAsia"/>
          <w:rtl/>
        </w:rPr>
        <w:t>תקציב</w:t>
      </w:r>
      <w:r w:rsidR="00E6588F">
        <w:rPr>
          <w:rFonts w:hint="cs"/>
          <w:rtl/>
        </w:rPr>
        <w:t>ן המאושר,</w:t>
      </w:r>
      <w:r w:rsidR="00E6588F" w:rsidRPr="002C13B7">
        <w:rPr>
          <w:rtl/>
        </w:rPr>
        <w:t xml:space="preserve"> </w:t>
      </w:r>
      <w:r w:rsidR="00E6588F" w:rsidRPr="002C13B7">
        <w:rPr>
          <w:rFonts w:hint="eastAsia"/>
          <w:rtl/>
        </w:rPr>
        <w:t>ללא</w:t>
      </w:r>
      <w:r w:rsidR="00E6588F" w:rsidRPr="002C13B7">
        <w:rPr>
          <w:rtl/>
        </w:rPr>
        <w:t xml:space="preserve"> </w:t>
      </w:r>
      <w:r w:rsidR="00E6588F" w:rsidRPr="002C13B7">
        <w:rPr>
          <w:rFonts w:hint="eastAsia"/>
          <w:rtl/>
        </w:rPr>
        <w:t>הסדרה</w:t>
      </w:r>
      <w:r w:rsidR="00E6588F" w:rsidRPr="002C13B7">
        <w:rPr>
          <w:rtl/>
        </w:rPr>
        <w:t xml:space="preserve"> </w:t>
      </w:r>
      <w:r w:rsidR="00E6588F" w:rsidRPr="002C13B7">
        <w:rPr>
          <w:rFonts w:hint="eastAsia"/>
          <w:rtl/>
        </w:rPr>
        <w:t>במסגרת</w:t>
      </w:r>
      <w:r w:rsidR="00E6588F" w:rsidRPr="002C13B7">
        <w:rPr>
          <w:rtl/>
        </w:rPr>
        <w:t xml:space="preserve"> </w:t>
      </w:r>
      <w:r w:rsidR="00E6588F" w:rsidRPr="002C13B7">
        <w:rPr>
          <w:rFonts w:hint="eastAsia"/>
          <w:rtl/>
        </w:rPr>
        <w:t>תקציב</w:t>
      </w:r>
      <w:r w:rsidR="00E6588F" w:rsidRPr="002C13B7">
        <w:rPr>
          <w:rtl/>
        </w:rPr>
        <w:t xml:space="preserve"> </w:t>
      </w:r>
      <w:r w:rsidR="00E6588F" w:rsidRPr="002C13B7">
        <w:rPr>
          <w:rFonts w:hint="eastAsia"/>
          <w:rtl/>
        </w:rPr>
        <w:t>מילואים</w:t>
      </w:r>
      <w:r w:rsidR="00E6588F" w:rsidRPr="002C13B7">
        <w:rPr>
          <w:rFonts w:hint="cs"/>
          <w:rtl/>
        </w:rPr>
        <w:t xml:space="preserve">, </w:t>
      </w:r>
      <w:r w:rsidR="00E6588F" w:rsidRPr="002C13B7">
        <w:rPr>
          <w:rFonts w:hint="eastAsia"/>
          <w:rtl/>
        </w:rPr>
        <w:t>יקפיד</w:t>
      </w:r>
      <w:r w:rsidR="00E6588F" w:rsidRPr="002C13B7">
        <w:rPr>
          <w:rtl/>
        </w:rPr>
        <w:t xml:space="preserve"> </w:t>
      </w:r>
      <w:r w:rsidR="00E6588F" w:rsidRPr="002C13B7">
        <w:rPr>
          <w:rFonts w:hint="eastAsia"/>
          <w:rtl/>
        </w:rPr>
        <w:t>לקיים</w:t>
      </w:r>
      <w:r w:rsidR="00E6588F" w:rsidRPr="002C13B7">
        <w:rPr>
          <w:rtl/>
        </w:rPr>
        <w:t xml:space="preserve"> </w:t>
      </w:r>
      <w:r w:rsidR="00E6588F" w:rsidRPr="002C13B7">
        <w:rPr>
          <w:rFonts w:hint="eastAsia"/>
          <w:rtl/>
        </w:rPr>
        <w:t>בכל</w:t>
      </w:r>
      <w:r w:rsidR="00E6588F" w:rsidRPr="002C13B7">
        <w:rPr>
          <w:rtl/>
        </w:rPr>
        <w:t xml:space="preserve"> </w:t>
      </w:r>
      <w:r w:rsidR="00E6588F" w:rsidRPr="002C13B7">
        <w:rPr>
          <w:rFonts w:hint="eastAsia"/>
          <w:rtl/>
        </w:rPr>
        <w:t>רבעון</w:t>
      </w:r>
      <w:r w:rsidR="00E6588F" w:rsidRPr="002C13B7">
        <w:rPr>
          <w:rtl/>
        </w:rPr>
        <w:t xml:space="preserve"> </w:t>
      </w:r>
      <w:r w:rsidR="00E6588F" w:rsidRPr="002C13B7">
        <w:rPr>
          <w:rFonts w:hint="eastAsia"/>
          <w:rtl/>
        </w:rPr>
        <w:t>מעקב</w:t>
      </w:r>
      <w:r w:rsidR="00E6588F" w:rsidRPr="002C13B7">
        <w:rPr>
          <w:rtl/>
        </w:rPr>
        <w:t xml:space="preserve"> </w:t>
      </w:r>
      <w:r w:rsidR="00E6588F" w:rsidRPr="002C13B7">
        <w:rPr>
          <w:rFonts w:hint="eastAsia"/>
          <w:rtl/>
        </w:rPr>
        <w:t>אחר</w:t>
      </w:r>
      <w:r w:rsidR="00E6588F" w:rsidRPr="002C13B7">
        <w:rPr>
          <w:rtl/>
        </w:rPr>
        <w:t xml:space="preserve"> </w:t>
      </w:r>
      <w:r w:rsidR="00E6588F" w:rsidRPr="002C13B7">
        <w:rPr>
          <w:rFonts w:hint="eastAsia"/>
          <w:rtl/>
        </w:rPr>
        <w:t>מצבן</w:t>
      </w:r>
      <w:r w:rsidR="00E6588F" w:rsidRPr="002C13B7">
        <w:rPr>
          <w:rtl/>
        </w:rPr>
        <w:t xml:space="preserve"> </w:t>
      </w:r>
      <w:r w:rsidR="00E6588F" w:rsidRPr="002C13B7">
        <w:rPr>
          <w:rFonts w:hint="eastAsia"/>
          <w:rtl/>
        </w:rPr>
        <w:t>הכספי</w:t>
      </w:r>
      <w:r w:rsidR="00E6588F" w:rsidRPr="002C13B7">
        <w:rPr>
          <w:rtl/>
        </w:rPr>
        <w:t xml:space="preserve"> </w:t>
      </w:r>
      <w:r w:rsidR="00E6588F" w:rsidRPr="002C13B7">
        <w:rPr>
          <w:rFonts w:hint="eastAsia"/>
          <w:rtl/>
        </w:rPr>
        <w:t>והתקציבי</w:t>
      </w:r>
      <w:r w:rsidR="00E6588F" w:rsidRPr="002C13B7">
        <w:rPr>
          <w:rtl/>
        </w:rPr>
        <w:t xml:space="preserve"> </w:t>
      </w:r>
      <w:r w:rsidR="00E6588F" w:rsidRPr="002C13B7">
        <w:rPr>
          <w:rFonts w:hint="eastAsia"/>
          <w:rtl/>
        </w:rPr>
        <w:t>של</w:t>
      </w:r>
      <w:r w:rsidR="00E6588F" w:rsidRPr="002C13B7">
        <w:rPr>
          <w:rtl/>
        </w:rPr>
        <w:t xml:space="preserve"> </w:t>
      </w:r>
      <w:r w:rsidR="00E6588F" w:rsidRPr="002C13B7">
        <w:rPr>
          <w:rFonts w:hint="eastAsia"/>
          <w:rtl/>
        </w:rPr>
        <w:t>הרשויות</w:t>
      </w:r>
      <w:r w:rsidR="00E6588F" w:rsidRPr="002C13B7">
        <w:rPr>
          <w:rtl/>
        </w:rPr>
        <w:t xml:space="preserve"> </w:t>
      </w:r>
      <w:r w:rsidR="00E6588F" w:rsidRPr="002C13B7">
        <w:rPr>
          <w:rFonts w:hint="eastAsia"/>
          <w:rtl/>
        </w:rPr>
        <w:t>המקומיות</w:t>
      </w:r>
      <w:r w:rsidR="00E6588F" w:rsidRPr="002C13B7">
        <w:rPr>
          <w:rtl/>
        </w:rPr>
        <w:t xml:space="preserve"> </w:t>
      </w:r>
      <w:r w:rsidR="00E6588F" w:rsidRPr="002C13B7">
        <w:rPr>
          <w:rFonts w:hint="eastAsia"/>
          <w:rtl/>
        </w:rPr>
        <w:t>ויתעד</w:t>
      </w:r>
      <w:r w:rsidR="00E6588F" w:rsidRPr="002C13B7">
        <w:rPr>
          <w:rtl/>
        </w:rPr>
        <w:t xml:space="preserve"> </w:t>
      </w:r>
      <w:r w:rsidR="00E6588F" w:rsidRPr="002C13B7">
        <w:rPr>
          <w:rFonts w:hint="eastAsia"/>
          <w:rtl/>
        </w:rPr>
        <w:t>בפרוטוקולים</w:t>
      </w:r>
      <w:r w:rsidR="00E6588F" w:rsidRPr="002C13B7">
        <w:rPr>
          <w:rtl/>
        </w:rPr>
        <w:t xml:space="preserve"> </w:t>
      </w:r>
      <w:r w:rsidR="00E6588F" w:rsidRPr="002C13B7">
        <w:rPr>
          <w:rFonts w:hint="eastAsia"/>
          <w:rtl/>
        </w:rPr>
        <w:t>את</w:t>
      </w:r>
      <w:r w:rsidR="00E6588F" w:rsidRPr="002C13B7">
        <w:rPr>
          <w:rtl/>
        </w:rPr>
        <w:t xml:space="preserve"> </w:t>
      </w:r>
      <w:r w:rsidR="00E6588F" w:rsidRPr="002C13B7">
        <w:rPr>
          <w:rFonts w:hint="eastAsia"/>
          <w:rtl/>
        </w:rPr>
        <w:t>עיקרי</w:t>
      </w:r>
      <w:r w:rsidR="00E6588F" w:rsidRPr="002C13B7">
        <w:rPr>
          <w:rtl/>
        </w:rPr>
        <w:t xml:space="preserve"> </w:t>
      </w:r>
      <w:r w:rsidR="00E6588F" w:rsidRPr="002C13B7">
        <w:rPr>
          <w:rFonts w:hint="eastAsia"/>
          <w:rtl/>
        </w:rPr>
        <w:t>הממצאים</w:t>
      </w:r>
      <w:r w:rsidR="00E6588F" w:rsidRPr="002C13B7">
        <w:rPr>
          <w:rtl/>
        </w:rPr>
        <w:t xml:space="preserve"> </w:t>
      </w:r>
      <w:r w:rsidR="00E6588F" w:rsidRPr="002C13B7">
        <w:rPr>
          <w:rFonts w:hint="eastAsia"/>
          <w:rtl/>
        </w:rPr>
        <w:t>וההחלטות</w:t>
      </w:r>
      <w:r w:rsidR="00E6588F" w:rsidRPr="002C13B7">
        <w:rPr>
          <w:rtl/>
        </w:rPr>
        <w:t xml:space="preserve"> </w:t>
      </w:r>
      <w:r w:rsidR="00E6588F" w:rsidRPr="002C13B7">
        <w:rPr>
          <w:rFonts w:hint="eastAsia"/>
          <w:rtl/>
        </w:rPr>
        <w:t>שקיבל</w:t>
      </w:r>
      <w:r w:rsidR="00E6588F">
        <w:rPr>
          <w:rFonts w:hint="cs"/>
          <w:rtl/>
        </w:rPr>
        <w:t xml:space="preserve"> ו</w:t>
      </w:r>
      <w:r w:rsidR="00E6588F" w:rsidRPr="002C13B7">
        <w:rPr>
          <w:rFonts w:hint="eastAsia"/>
          <w:rtl/>
        </w:rPr>
        <w:t>י</w:t>
      </w:r>
      <w:r w:rsidR="00E6588F" w:rsidRPr="002C13B7">
        <w:rPr>
          <w:rtl/>
        </w:rPr>
        <w:t>פ</w:t>
      </w:r>
      <w:r w:rsidR="00E6588F" w:rsidRPr="002C13B7">
        <w:rPr>
          <w:rFonts w:hint="eastAsia"/>
          <w:rtl/>
        </w:rPr>
        <w:t>ע</w:t>
      </w:r>
      <w:r w:rsidR="00E6588F" w:rsidRPr="002C13B7">
        <w:rPr>
          <w:rtl/>
        </w:rPr>
        <w:t>ל לקיצור לוחות הזמנים להשלמת הדוחות המבוקרים של הרשויות המקומיות</w:t>
      </w:r>
      <w:r w:rsidR="00B46FDC">
        <w:rPr>
          <w:rFonts w:hint="cs"/>
          <w:rtl/>
        </w:rPr>
        <w:t>.</w:t>
      </w:r>
    </w:p>
    <w:p w14:paraId="1F9FE37C" w14:textId="54BF91FC" w:rsidR="004D507C" w:rsidRDefault="00351AD0" w:rsidP="00E6588F">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88F" w:rsidRPr="00C15818">
        <w:rPr>
          <w:rtl/>
        </w:rPr>
        <w:t>על עיריית</w:t>
      </w:r>
      <w:r w:rsidR="00E6588F" w:rsidRPr="00C15818">
        <w:rPr>
          <w:sz w:val="20"/>
          <w:szCs w:val="20"/>
          <w:rtl/>
        </w:rPr>
        <w:t xml:space="preserve"> </w:t>
      </w:r>
      <w:r w:rsidR="00E6588F" w:rsidRPr="00C15818">
        <w:rPr>
          <w:b/>
          <w:bCs/>
          <w:rtl/>
        </w:rPr>
        <w:t>קריית מלאכי</w:t>
      </w:r>
      <w:r w:rsidR="00E6588F" w:rsidRPr="00C15818">
        <w:rPr>
          <w:rtl/>
        </w:rPr>
        <w:t xml:space="preserve"> להקפיד למלא אחר הוראות החוקים השונים ואחר הנחיות משרד הפנים בניהול תקציבה. מומלץ כי </w:t>
      </w:r>
      <w:r w:rsidR="00E6588F" w:rsidRPr="009214ED">
        <w:rPr>
          <w:rtl/>
        </w:rPr>
        <w:t>משרד הפנים</w:t>
      </w:r>
      <w:r w:rsidR="00E6588F" w:rsidRPr="00C15818">
        <w:rPr>
          <w:rtl/>
        </w:rPr>
        <w:t xml:space="preserve"> יבחן את האפשרויות העומדות לפניו לפעול מול רשויות מקומיות שאינן ממלאות אחר הוראות החוק והנחיותיו, לרבות נקיטת פעולות באופן מדורג</w:t>
      </w:r>
      <w:r w:rsidR="00003EBB" w:rsidRPr="00003EBB">
        <w:rPr>
          <w:rtl/>
        </w:rPr>
        <w:t>.</w:t>
      </w:r>
    </w:p>
    <w:p w14:paraId="5450509B" w14:textId="77777777" w:rsidR="009214ED" w:rsidRDefault="009214ED" w:rsidP="00E6588F">
      <w:pPr>
        <w:pStyle w:val="71f"/>
        <w:rPr>
          <w:rtl/>
        </w:rPr>
      </w:pPr>
    </w:p>
    <w:p w14:paraId="69ED179F" w14:textId="0C14F774" w:rsidR="00CA4CCD" w:rsidRDefault="00CA4CCD" w:rsidP="00F9070A">
      <w:pPr>
        <w:pStyle w:val="71f"/>
        <w:rPr>
          <w:rtl/>
        </w:rPr>
      </w:pPr>
      <w:r w:rsidRPr="00003EBB">
        <w:rPr>
          <w:noProof/>
        </w:rPr>
        <w:lastRenderedPageBreak/>
        <w:drawing>
          <wp:anchor distT="0" distB="3600450" distL="114300" distR="114300" simplePos="0" relativeHeight="252049920" behindDoc="0" locked="0" layoutInCell="1" allowOverlap="1" wp14:anchorId="47B02C91" wp14:editId="1B65E6F3">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221" w:rsidRPr="00C05BF2">
        <w:rPr>
          <w:rtl/>
        </w:rPr>
        <w:t xml:space="preserve">מומלץ </w:t>
      </w:r>
      <w:r w:rsidR="00EB2221" w:rsidRPr="002F7E99">
        <w:rPr>
          <w:rtl/>
        </w:rPr>
        <w:t>כי משרד הפנים</w:t>
      </w:r>
      <w:r w:rsidR="00EB2221" w:rsidRPr="00C05BF2">
        <w:rPr>
          <w:rtl/>
        </w:rPr>
        <w:t xml:space="preserve"> יבחן הסדרה של </w:t>
      </w:r>
      <w:r w:rsidR="00EB2221">
        <w:rPr>
          <w:rFonts w:hint="cs"/>
          <w:rtl/>
        </w:rPr>
        <w:t>פעולות (</w:t>
      </w:r>
      <w:r w:rsidR="00EB2221" w:rsidRPr="00C05BF2">
        <w:rPr>
          <w:rtl/>
        </w:rPr>
        <w:t>סנקציות</w:t>
      </w:r>
      <w:r w:rsidR="00EB2221">
        <w:rPr>
          <w:rFonts w:hint="cs"/>
          <w:rtl/>
        </w:rPr>
        <w:t>)</w:t>
      </w:r>
      <w:r w:rsidR="00EB2221" w:rsidRPr="00C05BF2">
        <w:rPr>
          <w:rtl/>
        </w:rPr>
        <w:t xml:space="preserve"> שיעמדו לרשותו בתקופות </w:t>
      </w:r>
      <w:r w:rsidR="00EB2221">
        <w:rPr>
          <w:rFonts w:hint="cs"/>
          <w:rtl/>
        </w:rPr>
        <w:t>ש</w:t>
      </w:r>
      <w:r w:rsidR="00EB2221" w:rsidRPr="00C05BF2">
        <w:rPr>
          <w:rtl/>
        </w:rPr>
        <w:t xml:space="preserve">בהן </w:t>
      </w:r>
      <w:r w:rsidR="00EB2221" w:rsidRPr="00F9070A">
        <w:rPr>
          <w:rtl/>
        </w:rPr>
        <w:t>תקציב</w:t>
      </w:r>
      <w:r w:rsidR="00EB2221" w:rsidRPr="00C05BF2">
        <w:rPr>
          <w:rtl/>
        </w:rPr>
        <w:t xml:space="preserve"> המדינה אינו </w:t>
      </w:r>
      <w:r w:rsidR="00EB2221" w:rsidRPr="00C05BF2">
        <w:rPr>
          <w:rFonts w:hint="eastAsia"/>
          <w:rtl/>
        </w:rPr>
        <w:t>מ</w:t>
      </w:r>
      <w:r w:rsidR="00EB2221" w:rsidRPr="00C05BF2">
        <w:rPr>
          <w:rtl/>
        </w:rPr>
        <w:t>אוש</w:t>
      </w:r>
      <w:r w:rsidR="00EB2221" w:rsidRPr="00C05BF2">
        <w:rPr>
          <w:rFonts w:hint="eastAsia"/>
          <w:rtl/>
        </w:rPr>
        <w:t>ר</w:t>
      </w:r>
      <w:r w:rsidR="00EB2221">
        <w:rPr>
          <w:rFonts w:hint="cs"/>
          <w:rtl/>
        </w:rPr>
        <w:t>,</w:t>
      </w:r>
      <w:r w:rsidR="00EB2221" w:rsidRPr="00C05BF2">
        <w:rPr>
          <w:rtl/>
        </w:rPr>
        <w:t xml:space="preserve"> כדי שיוכל לפעול מול הרשויות על מנת לוודא שהן פועלות במסגרת תקציביהן </w:t>
      </w:r>
      <w:r w:rsidR="00EB2221" w:rsidRPr="00EB2221">
        <w:rPr>
          <w:rtl/>
        </w:rPr>
        <w:t>ויגבש</w:t>
      </w:r>
      <w:r w:rsidR="00EB2221" w:rsidRPr="00C05BF2">
        <w:rPr>
          <w:rtl/>
        </w:rPr>
        <w:t xml:space="preserve"> נוהלי עבודה מפורטים לכלל הגורמים </w:t>
      </w:r>
      <w:r w:rsidR="00EB2221">
        <w:rPr>
          <w:rFonts w:hint="cs"/>
          <w:rtl/>
        </w:rPr>
        <w:t xml:space="preserve">במשרד </w:t>
      </w:r>
      <w:r w:rsidR="00EB2221" w:rsidRPr="00C05BF2">
        <w:rPr>
          <w:rtl/>
        </w:rPr>
        <w:t>העוסקים בנושא התקציב, ובכלל זה למחוזות המשרד, בנושא הבקרה על התנהלותן התקציבית של הרשויות המקומיות - אישור תקציביהן וניהולו במהלך שנת התקציב</w:t>
      </w:r>
      <w:r w:rsidRPr="00003EBB">
        <w:rPr>
          <w:rtl/>
        </w:rPr>
        <w:t>.</w:t>
      </w:r>
    </w:p>
    <w:p w14:paraId="026C5BBA" w14:textId="652C71CF" w:rsidR="00935210" w:rsidRPr="002B4B3F" w:rsidRDefault="008527F8" w:rsidP="00161018">
      <w:pPr>
        <w:pStyle w:val="71f"/>
        <w:rPr>
          <w:b/>
          <w:rtl/>
        </w:rPr>
      </w:pPr>
      <w:r>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301E0E3D">
                <wp:simplePos x="0" y="0"/>
                <wp:positionH relativeFrom="column">
                  <wp:posOffset>169545</wp:posOffset>
                </wp:positionH>
                <wp:positionV relativeFrom="paragraph">
                  <wp:posOffset>313055</wp:posOffset>
                </wp:positionV>
                <wp:extent cx="4504690" cy="695325"/>
                <wp:effectExtent l="0" t="0" r="0" b="9525"/>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695325"/>
                        </a:xfrm>
                        <a:prstGeom prst="rect">
                          <a:avLst/>
                        </a:prstGeom>
                        <a:solidFill>
                          <a:srgbClr val="F05260"/>
                        </a:solidFill>
                        <a:ln w="9525">
                          <a:noFill/>
                          <a:miter lim="800000"/>
                          <a:headEnd/>
                          <a:tailEnd/>
                        </a:ln>
                      </wps:spPr>
                      <wps:txbx>
                        <w:txbxContent>
                          <w:p w14:paraId="663536B0" w14:textId="64F9B071" w:rsidR="000D7C97" w:rsidRPr="00A47335" w:rsidRDefault="00161018" w:rsidP="00161018">
                            <w:pPr>
                              <w:pStyle w:val="71f7"/>
                              <w:spacing w:before="0"/>
                              <w:rPr>
                                <w:b w:val="0"/>
                                <w:bCs/>
                              </w:rPr>
                            </w:pPr>
                            <w:r w:rsidRPr="00175202">
                              <w:rPr>
                                <w:rFonts w:hint="eastAsia"/>
                                <w:bCs/>
                                <w:noProof/>
                                <w:rtl/>
                              </w:rPr>
                              <w:t>התפלגות</w:t>
                            </w:r>
                            <w:r w:rsidRPr="00175202">
                              <w:rPr>
                                <w:bCs/>
                                <w:noProof/>
                                <w:rtl/>
                              </w:rPr>
                              <w:t xml:space="preserve"> </w:t>
                            </w:r>
                            <w:r w:rsidRPr="00175202">
                              <w:rPr>
                                <w:rFonts w:hint="eastAsia"/>
                                <w:bCs/>
                                <w:noProof/>
                                <w:rtl/>
                              </w:rPr>
                              <w:t>הרשויות</w:t>
                            </w:r>
                            <w:r w:rsidRPr="00175202">
                              <w:rPr>
                                <w:bCs/>
                                <w:noProof/>
                                <w:rtl/>
                              </w:rPr>
                              <w:t xml:space="preserve"> </w:t>
                            </w:r>
                            <w:r w:rsidRPr="00175202">
                              <w:rPr>
                                <w:rFonts w:hint="eastAsia"/>
                                <w:bCs/>
                                <w:noProof/>
                                <w:rtl/>
                              </w:rPr>
                              <w:t>המקומיות</w:t>
                            </w:r>
                            <w:r w:rsidRPr="00175202">
                              <w:rPr>
                                <w:bCs/>
                                <w:noProof/>
                                <w:rtl/>
                              </w:rPr>
                              <w:t xml:space="preserve"> </w:t>
                            </w:r>
                            <w:r w:rsidRPr="00175202">
                              <w:rPr>
                                <w:rFonts w:hint="eastAsia"/>
                                <w:bCs/>
                                <w:noProof/>
                                <w:rtl/>
                              </w:rPr>
                              <w:t>לאלו</w:t>
                            </w:r>
                            <w:r w:rsidRPr="00175202">
                              <w:rPr>
                                <w:bCs/>
                                <w:noProof/>
                                <w:rtl/>
                              </w:rPr>
                              <w:t xml:space="preserve"> </w:t>
                            </w:r>
                            <w:r w:rsidRPr="00175202">
                              <w:rPr>
                                <w:rFonts w:hint="eastAsia"/>
                                <w:bCs/>
                                <w:noProof/>
                                <w:rtl/>
                              </w:rPr>
                              <w:t>שסיימו</w:t>
                            </w:r>
                            <w:r w:rsidRPr="00175202">
                              <w:rPr>
                                <w:bCs/>
                                <w:noProof/>
                                <w:rtl/>
                              </w:rPr>
                              <w:t xml:space="preserve"> </w:t>
                            </w:r>
                            <w:r w:rsidRPr="00175202">
                              <w:rPr>
                                <w:rFonts w:hint="eastAsia"/>
                                <w:bCs/>
                                <w:noProof/>
                                <w:rtl/>
                              </w:rPr>
                              <w:t>את</w:t>
                            </w:r>
                            <w:r w:rsidRPr="00175202">
                              <w:rPr>
                                <w:bCs/>
                                <w:noProof/>
                                <w:rtl/>
                              </w:rPr>
                              <w:t xml:space="preserve"> </w:t>
                            </w:r>
                            <w:r w:rsidRPr="00175202">
                              <w:rPr>
                                <w:rFonts w:hint="eastAsia"/>
                                <w:bCs/>
                                <w:noProof/>
                                <w:rtl/>
                              </w:rPr>
                              <w:t>שנת</w:t>
                            </w:r>
                            <w:r w:rsidRPr="00175202">
                              <w:rPr>
                                <w:bCs/>
                                <w:noProof/>
                                <w:rtl/>
                              </w:rPr>
                              <w:t xml:space="preserve"> </w:t>
                            </w:r>
                            <w:r w:rsidRPr="00175202">
                              <w:rPr>
                                <w:rFonts w:hint="eastAsia"/>
                                <w:bCs/>
                                <w:noProof/>
                                <w:rtl/>
                              </w:rPr>
                              <w:t>התקציב</w:t>
                            </w:r>
                            <w:r w:rsidRPr="00175202">
                              <w:rPr>
                                <w:bCs/>
                                <w:noProof/>
                                <w:rtl/>
                              </w:rPr>
                              <w:t xml:space="preserve"> </w:t>
                            </w:r>
                            <w:r w:rsidRPr="00175202">
                              <w:rPr>
                                <w:rFonts w:hint="eastAsia"/>
                                <w:bCs/>
                                <w:noProof/>
                                <w:rtl/>
                              </w:rPr>
                              <w:t>בעודף</w:t>
                            </w:r>
                            <w:r w:rsidRPr="00175202">
                              <w:rPr>
                                <w:bCs/>
                                <w:noProof/>
                                <w:rtl/>
                              </w:rPr>
                              <w:t xml:space="preserve"> </w:t>
                            </w:r>
                            <w:r w:rsidRPr="00175202">
                              <w:rPr>
                                <w:rFonts w:hint="eastAsia"/>
                                <w:bCs/>
                                <w:noProof/>
                                <w:rtl/>
                              </w:rPr>
                              <w:t>או</w:t>
                            </w:r>
                            <w:r w:rsidRPr="00175202">
                              <w:rPr>
                                <w:bCs/>
                                <w:noProof/>
                                <w:rtl/>
                              </w:rPr>
                              <w:t xml:space="preserve"> </w:t>
                            </w:r>
                            <w:r w:rsidRPr="00175202">
                              <w:rPr>
                                <w:rFonts w:hint="eastAsia"/>
                                <w:bCs/>
                                <w:noProof/>
                                <w:rtl/>
                              </w:rPr>
                              <w:t>באיזון</w:t>
                            </w:r>
                            <w:r w:rsidRPr="00175202">
                              <w:rPr>
                                <w:bCs/>
                                <w:noProof/>
                                <w:rtl/>
                              </w:rPr>
                              <w:t xml:space="preserve"> </w:t>
                            </w:r>
                            <w:r w:rsidRPr="00175202">
                              <w:rPr>
                                <w:rFonts w:hint="eastAsia"/>
                                <w:bCs/>
                                <w:noProof/>
                                <w:rtl/>
                              </w:rPr>
                              <w:t>תקציבי</w:t>
                            </w:r>
                            <w:r w:rsidRPr="00175202">
                              <w:rPr>
                                <w:bCs/>
                                <w:noProof/>
                                <w:rtl/>
                              </w:rPr>
                              <w:t xml:space="preserve"> </w:t>
                            </w:r>
                            <w:r w:rsidRPr="00175202">
                              <w:rPr>
                                <w:rFonts w:hint="eastAsia"/>
                                <w:bCs/>
                                <w:noProof/>
                                <w:rtl/>
                              </w:rPr>
                              <w:t>ולרשויות</w:t>
                            </w:r>
                            <w:r w:rsidRPr="00175202">
                              <w:rPr>
                                <w:bCs/>
                                <w:noProof/>
                                <w:rtl/>
                              </w:rPr>
                              <w:t xml:space="preserve"> </w:t>
                            </w:r>
                            <w:r w:rsidRPr="00175202">
                              <w:rPr>
                                <w:rFonts w:hint="eastAsia"/>
                                <w:bCs/>
                                <w:noProof/>
                                <w:rtl/>
                              </w:rPr>
                              <w:t>שסיימו</w:t>
                            </w:r>
                            <w:r w:rsidRPr="00175202">
                              <w:rPr>
                                <w:bCs/>
                                <w:noProof/>
                                <w:rtl/>
                              </w:rPr>
                              <w:t xml:space="preserve"> </w:t>
                            </w:r>
                            <w:r w:rsidRPr="00175202">
                              <w:rPr>
                                <w:rFonts w:hint="eastAsia"/>
                                <w:bCs/>
                                <w:noProof/>
                                <w:rtl/>
                              </w:rPr>
                              <w:t>בגירעון</w:t>
                            </w:r>
                            <w:r w:rsidRPr="00175202">
                              <w:rPr>
                                <w:bCs/>
                                <w:noProof/>
                                <w:rtl/>
                              </w:rPr>
                              <w:t xml:space="preserve"> </w:t>
                            </w:r>
                            <w:r w:rsidRPr="00175202">
                              <w:rPr>
                                <w:rFonts w:hint="eastAsia"/>
                                <w:bCs/>
                                <w:noProof/>
                                <w:rtl/>
                              </w:rPr>
                              <w:t>תקציבי</w:t>
                            </w:r>
                            <w:r w:rsidRPr="00175202">
                              <w:rPr>
                                <w:bCs/>
                                <w:noProof/>
                                <w:rtl/>
                              </w:rPr>
                              <w:t xml:space="preserve">, </w:t>
                            </w:r>
                            <w:r w:rsidRPr="00175202">
                              <w:rPr>
                                <w:rFonts w:hint="cs"/>
                                <w:bCs/>
                                <w:noProof/>
                                <w:rtl/>
                              </w:rPr>
                              <w:t>2015 - 2019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6507C2" id="_x0000_s1027" type="#_x0000_t202" style="position:absolute;left:0;text-align:left;margin-left:13.35pt;margin-top:24.65pt;width:354.7pt;height:54.75pt;z-index:-2512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" fillcolor="#f05260" stroked="f">
                <v:textbox>
                  <w:txbxContent>
                    <w:p w14:paraId="663536B0" w14:textId="64F9B071" w:rsidR="000D7C97" w:rsidRPr="00A47335" w:rsidRDefault="00161018" w:rsidP="00161018">
                      <w:pPr>
                        <w:pStyle w:val="71f7"/>
                        <w:spacing w:before="0"/>
                        <w:rPr>
                          <w:b w:val="0"/>
                          <w:bCs/>
                        </w:rPr>
                      </w:pPr>
                      <w:r w:rsidRPr="00175202">
                        <w:rPr>
                          <w:rFonts w:hint="eastAsia"/>
                          <w:bCs/>
                          <w:noProof/>
                          <w:rtl/>
                        </w:rPr>
                        <w:t>התפלגות</w:t>
                      </w:r>
                      <w:r w:rsidRPr="00175202">
                        <w:rPr>
                          <w:bCs/>
                          <w:noProof/>
                          <w:rtl/>
                        </w:rPr>
                        <w:t xml:space="preserve"> </w:t>
                      </w:r>
                      <w:r w:rsidRPr="00175202">
                        <w:rPr>
                          <w:rFonts w:hint="eastAsia"/>
                          <w:bCs/>
                          <w:noProof/>
                          <w:rtl/>
                        </w:rPr>
                        <w:t>הרשויות</w:t>
                      </w:r>
                      <w:r w:rsidRPr="00175202">
                        <w:rPr>
                          <w:bCs/>
                          <w:noProof/>
                          <w:rtl/>
                        </w:rPr>
                        <w:t xml:space="preserve"> </w:t>
                      </w:r>
                      <w:r w:rsidRPr="00175202">
                        <w:rPr>
                          <w:rFonts w:hint="eastAsia"/>
                          <w:bCs/>
                          <w:noProof/>
                          <w:rtl/>
                        </w:rPr>
                        <w:t>המקומיות</w:t>
                      </w:r>
                      <w:r w:rsidRPr="00175202">
                        <w:rPr>
                          <w:bCs/>
                          <w:noProof/>
                          <w:rtl/>
                        </w:rPr>
                        <w:t xml:space="preserve"> </w:t>
                      </w:r>
                      <w:r w:rsidRPr="00175202">
                        <w:rPr>
                          <w:rFonts w:hint="eastAsia"/>
                          <w:bCs/>
                          <w:noProof/>
                          <w:rtl/>
                        </w:rPr>
                        <w:t>לאלו</w:t>
                      </w:r>
                      <w:r w:rsidRPr="00175202">
                        <w:rPr>
                          <w:bCs/>
                          <w:noProof/>
                          <w:rtl/>
                        </w:rPr>
                        <w:t xml:space="preserve"> </w:t>
                      </w:r>
                      <w:r w:rsidRPr="00175202">
                        <w:rPr>
                          <w:rFonts w:hint="eastAsia"/>
                          <w:bCs/>
                          <w:noProof/>
                          <w:rtl/>
                        </w:rPr>
                        <w:t>שסיימו</w:t>
                      </w:r>
                      <w:r w:rsidRPr="00175202">
                        <w:rPr>
                          <w:bCs/>
                          <w:noProof/>
                          <w:rtl/>
                        </w:rPr>
                        <w:t xml:space="preserve"> </w:t>
                      </w:r>
                      <w:r w:rsidRPr="00175202">
                        <w:rPr>
                          <w:rFonts w:hint="eastAsia"/>
                          <w:bCs/>
                          <w:noProof/>
                          <w:rtl/>
                        </w:rPr>
                        <w:t>את</w:t>
                      </w:r>
                      <w:r w:rsidRPr="00175202">
                        <w:rPr>
                          <w:bCs/>
                          <w:noProof/>
                          <w:rtl/>
                        </w:rPr>
                        <w:t xml:space="preserve"> </w:t>
                      </w:r>
                      <w:r w:rsidRPr="00175202">
                        <w:rPr>
                          <w:rFonts w:hint="eastAsia"/>
                          <w:bCs/>
                          <w:noProof/>
                          <w:rtl/>
                        </w:rPr>
                        <w:t>שנת</w:t>
                      </w:r>
                      <w:r w:rsidRPr="00175202">
                        <w:rPr>
                          <w:bCs/>
                          <w:noProof/>
                          <w:rtl/>
                        </w:rPr>
                        <w:t xml:space="preserve"> </w:t>
                      </w:r>
                      <w:r w:rsidRPr="00175202">
                        <w:rPr>
                          <w:rFonts w:hint="eastAsia"/>
                          <w:bCs/>
                          <w:noProof/>
                          <w:rtl/>
                        </w:rPr>
                        <w:t>התקציב</w:t>
                      </w:r>
                      <w:r w:rsidRPr="00175202">
                        <w:rPr>
                          <w:bCs/>
                          <w:noProof/>
                          <w:rtl/>
                        </w:rPr>
                        <w:t xml:space="preserve"> </w:t>
                      </w:r>
                      <w:r w:rsidRPr="00175202">
                        <w:rPr>
                          <w:rFonts w:hint="eastAsia"/>
                          <w:bCs/>
                          <w:noProof/>
                          <w:rtl/>
                        </w:rPr>
                        <w:t>בעודף</w:t>
                      </w:r>
                      <w:r w:rsidRPr="00175202">
                        <w:rPr>
                          <w:bCs/>
                          <w:noProof/>
                          <w:rtl/>
                        </w:rPr>
                        <w:t xml:space="preserve"> </w:t>
                      </w:r>
                      <w:r w:rsidRPr="00175202">
                        <w:rPr>
                          <w:rFonts w:hint="eastAsia"/>
                          <w:bCs/>
                          <w:noProof/>
                          <w:rtl/>
                        </w:rPr>
                        <w:t>או</w:t>
                      </w:r>
                      <w:r w:rsidRPr="00175202">
                        <w:rPr>
                          <w:bCs/>
                          <w:noProof/>
                          <w:rtl/>
                        </w:rPr>
                        <w:t xml:space="preserve"> </w:t>
                      </w:r>
                      <w:r w:rsidRPr="00175202">
                        <w:rPr>
                          <w:rFonts w:hint="eastAsia"/>
                          <w:bCs/>
                          <w:noProof/>
                          <w:rtl/>
                        </w:rPr>
                        <w:t>באיזון</w:t>
                      </w:r>
                      <w:r w:rsidRPr="00175202">
                        <w:rPr>
                          <w:bCs/>
                          <w:noProof/>
                          <w:rtl/>
                        </w:rPr>
                        <w:t xml:space="preserve"> </w:t>
                      </w:r>
                      <w:r w:rsidRPr="00175202">
                        <w:rPr>
                          <w:rFonts w:hint="eastAsia"/>
                          <w:bCs/>
                          <w:noProof/>
                          <w:rtl/>
                        </w:rPr>
                        <w:t>תקציבי</w:t>
                      </w:r>
                      <w:r w:rsidRPr="00175202">
                        <w:rPr>
                          <w:bCs/>
                          <w:noProof/>
                          <w:rtl/>
                        </w:rPr>
                        <w:t xml:space="preserve"> </w:t>
                      </w:r>
                      <w:r w:rsidRPr="00175202">
                        <w:rPr>
                          <w:rFonts w:hint="eastAsia"/>
                          <w:bCs/>
                          <w:noProof/>
                          <w:rtl/>
                        </w:rPr>
                        <w:t>ולרשויות</w:t>
                      </w:r>
                      <w:r w:rsidRPr="00175202">
                        <w:rPr>
                          <w:bCs/>
                          <w:noProof/>
                          <w:rtl/>
                        </w:rPr>
                        <w:t xml:space="preserve"> </w:t>
                      </w:r>
                      <w:r w:rsidRPr="00175202">
                        <w:rPr>
                          <w:rFonts w:hint="eastAsia"/>
                          <w:bCs/>
                          <w:noProof/>
                          <w:rtl/>
                        </w:rPr>
                        <w:t>שסיימו</w:t>
                      </w:r>
                      <w:r w:rsidRPr="00175202">
                        <w:rPr>
                          <w:bCs/>
                          <w:noProof/>
                          <w:rtl/>
                        </w:rPr>
                        <w:t xml:space="preserve"> </w:t>
                      </w:r>
                      <w:r w:rsidRPr="00175202">
                        <w:rPr>
                          <w:rFonts w:hint="eastAsia"/>
                          <w:bCs/>
                          <w:noProof/>
                          <w:rtl/>
                        </w:rPr>
                        <w:t>בגירעון</w:t>
                      </w:r>
                      <w:r w:rsidRPr="00175202">
                        <w:rPr>
                          <w:bCs/>
                          <w:noProof/>
                          <w:rtl/>
                        </w:rPr>
                        <w:t xml:space="preserve"> </w:t>
                      </w:r>
                      <w:r w:rsidRPr="00175202">
                        <w:rPr>
                          <w:rFonts w:hint="eastAsia"/>
                          <w:bCs/>
                          <w:noProof/>
                          <w:rtl/>
                        </w:rPr>
                        <w:t>תקציבי</w:t>
                      </w:r>
                      <w:r w:rsidRPr="00175202">
                        <w:rPr>
                          <w:bCs/>
                          <w:noProof/>
                          <w:rtl/>
                        </w:rPr>
                        <w:t xml:space="preserve">, </w:t>
                      </w:r>
                      <w:r w:rsidRPr="00175202">
                        <w:rPr>
                          <w:rFonts w:hint="cs"/>
                          <w:bCs/>
                          <w:noProof/>
                          <w:rtl/>
                        </w:rPr>
                        <w:t>2015 - 2019</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46C935B4">
            <wp:simplePos x="0" y="0"/>
            <wp:positionH relativeFrom="column">
              <wp:posOffset>-30480</wp:posOffset>
            </wp:positionH>
            <wp:positionV relativeFrom="paragraph">
              <wp:posOffset>236220</wp:posOffset>
            </wp:positionV>
            <wp:extent cx="4787900" cy="10001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1000125"/>
                    </a:xfrm>
                    <a:prstGeom prst="rect">
                      <a:avLst/>
                    </a:prstGeom>
                  </pic:spPr>
                </pic:pic>
              </a:graphicData>
            </a:graphic>
            <wp14:sizeRelV relativeFrom="margin">
              <wp14:pctHeight>0</wp14:pctHeight>
            </wp14:sizeRelV>
          </wp:anchor>
        </w:drawing>
      </w:r>
      <w:r w:rsidR="00775321">
        <w:rPr>
          <w:noProof/>
          <w:rtl/>
          <w:lang w:val="he-IL"/>
        </w:rPr>
        <w:drawing>
          <wp:anchor distT="0" distB="0" distL="114300" distR="114300" simplePos="0" relativeHeight="252145152" behindDoc="0" locked="0" layoutInCell="1" allowOverlap="1" wp14:anchorId="43CD6C02" wp14:editId="11730E56">
            <wp:simplePos x="0" y="0"/>
            <wp:positionH relativeFrom="column">
              <wp:posOffset>188595</wp:posOffset>
            </wp:positionH>
            <wp:positionV relativeFrom="paragraph">
              <wp:posOffset>1304925</wp:posOffset>
            </wp:positionV>
            <wp:extent cx="4320000" cy="2434932"/>
            <wp:effectExtent l="0" t="0" r="4445" b="3810"/>
            <wp:wrapSquare wrapText="bothSides"/>
            <wp:docPr id="1438276257" name="Picture 143827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rotWithShape="1">
                    <a:blip r:embed="rId27" cstate="print">
                      <a:extLst>
                        <a:ext uri="{28A0092B-C50C-407E-A947-70E740481C1C}">
                          <a14:useLocalDpi xmlns:a14="http://schemas.microsoft.com/office/drawing/2010/main" val="0"/>
                        </a:ext>
                      </a:extLst>
                    </a:blip>
                    <a:srcRect t="11806" b="4612"/>
                    <a:stretch/>
                  </pic:blipFill>
                  <pic:spPr bwMode="auto">
                    <a:xfrm>
                      <a:off x="0" y="0"/>
                      <a:ext cx="4320000" cy="2434932"/>
                    </a:xfrm>
                    <a:prstGeom prst="rect">
                      <a:avLst/>
                    </a:prstGeom>
                    <a:ln>
                      <a:noFill/>
                    </a:ln>
                    <a:extLst>
                      <a:ext uri="{53640926-AAD7-44D8-BBD7-CCE9431645EC}">
                        <a14:shadowObscured xmlns:a14="http://schemas.microsoft.com/office/drawing/2010/main"/>
                      </a:ext>
                    </a:extLst>
                  </pic:spPr>
                </pic:pic>
              </a:graphicData>
            </a:graphic>
          </wp:anchor>
        </w:drawing>
      </w:r>
    </w:p>
    <w:p w14:paraId="60CE0325" w14:textId="0D09D8FC" w:rsidR="00161018" w:rsidRPr="00CA4CCD" w:rsidRDefault="00161018" w:rsidP="00047B1D">
      <w:pPr>
        <w:pStyle w:val="718"/>
        <w:spacing w:before="360" w:after="480"/>
        <w:rPr>
          <w:rtl/>
        </w:rPr>
      </w:pPr>
      <w:r w:rsidRPr="00C15818">
        <w:rPr>
          <w:rtl/>
        </w:rPr>
        <w:t>על פי נתוני אגף בכיר לביקורת ברשויות המקומיות במשרד הפנים, בעיבוד משרד מבקר המדינה.</w:t>
      </w:r>
    </w:p>
    <w:p w14:paraId="5E9C70D4" w14:textId="2915D6CC" w:rsidR="00F27A70" w:rsidRDefault="001A05C8" w:rsidP="00C26D50">
      <w:pPr>
        <w:pStyle w:val="713155"/>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329D0FFC" w14:textId="3AEB8639" w:rsidR="00804E15" w:rsidRDefault="00F9070A" w:rsidP="00F9070A">
      <w:pPr>
        <w:pStyle w:val="7190"/>
        <w:rPr>
          <w:rtl/>
        </w:rPr>
      </w:pPr>
      <w:r w:rsidRPr="00163A62">
        <w:rPr>
          <w:rtl/>
        </w:rPr>
        <w:t xml:space="preserve">כל רשות מקומית מחויבת לפעול </w:t>
      </w:r>
      <w:r w:rsidRPr="00163A62">
        <w:rPr>
          <w:rFonts w:hint="cs"/>
          <w:rtl/>
        </w:rPr>
        <w:t>ב</w:t>
      </w:r>
      <w:r w:rsidRPr="00163A62">
        <w:rPr>
          <w:rtl/>
        </w:rPr>
        <w:t>מסגרת של תקציב שנתי</w:t>
      </w:r>
      <w:r w:rsidRPr="00163A62">
        <w:rPr>
          <w:rFonts w:hint="cs"/>
          <w:rtl/>
        </w:rPr>
        <w:t>,</w:t>
      </w:r>
      <w:r w:rsidRPr="00163A62">
        <w:rPr>
          <w:rtl/>
        </w:rPr>
        <w:t xml:space="preserve"> </w:t>
      </w:r>
      <w:r w:rsidRPr="00163A62">
        <w:rPr>
          <w:rFonts w:hint="cs"/>
          <w:rtl/>
        </w:rPr>
        <w:t xml:space="preserve">שהוא </w:t>
      </w:r>
      <w:r w:rsidRPr="00163A62">
        <w:rPr>
          <w:rtl/>
        </w:rPr>
        <w:t>הביטוי הכספי של ת</w:t>
      </w:r>
      <w:r w:rsidRPr="00163A62">
        <w:rPr>
          <w:rFonts w:hint="cs"/>
          <w:rtl/>
        </w:rPr>
        <w:t>ו</w:t>
      </w:r>
      <w:r w:rsidRPr="00163A62">
        <w:rPr>
          <w:rtl/>
        </w:rPr>
        <w:t xml:space="preserve">כנית </w:t>
      </w:r>
      <w:r w:rsidRPr="00163A62">
        <w:rPr>
          <w:rFonts w:hint="cs"/>
          <w:rtl/>
        </w:rPr>
        <w:t>ה</w:t>
      </w:r>
      <w:r w:rsidRPr="00163A62">
        <w:rPr>
          <w:rtl/>
        </w:rPr>
        <w:t xml:space="preserve">עבודה </w:t>
      </w:r>
      <w:r w:rsidRPr="00163A62">
        <w:rPr>
          <w:rFonts w:hint="cs"/>
          <w:rtl/>
        </w:rPr>
        <w:t>שלה,</w:t>
      </w:r>
      <w:r w:rsidRPr="00163A62">
        <w:rPr>
          <w:rtl/>
        </w:rPr>
        <w:t xml:space="preserve"> </w:t>
      </w:r>
      <w:r w:rsidRPr="00163A62">
        <w:rPr>
          <w:rFonts w:hint="cs"/>
          <w:rtl/>
        </w:rPr>
        <w:t xml:space="preserve">והוא </w:t>
      </w:r>
      <w:r w:rsidRPr="00163A62">
        <w:rPr>
          <w:rtl/>
        </w:rPr>
        <w:t>אמור לשקף את יעדי</w:t>
      </w:r>
      <w:r w:rsidRPr="00163A62">
        <w:rPr>
          <w:rFonts w:hint="cs"/>
          <w:rtl/>
        </w:rPr>
        <w:t>ה</w:t>
      </w:r>
      <w:r w:rsidRPr="00163A62">
        <w:rPr>
          <w:rtl/>
        </w:rPr>
        <w:t xml:space="preserve"> ואת סדרי העדיפויות</w:t>
      </w:r>
      <w:r w:rsidRPr="00163A62">
        <w:rPr>
          <w:rFonts w:hint="cs"/>
          <w:rtl/>
        </w:rPr>
        <w:t xml:space="preserve"> שלה. </w:t>
      </w:r>
      <w:r w:rsidRPr="00163A62">
        <w:rPr>
          <w:rtl/>
        </w:rPr>
        <w:t xml:space="preserve">חשיבותו של תקציב ברשות המקומית </w:t>
      </w:r>
      <w:r>
        <w:rPr>
          <w:rFonts w:hint="cs"/>
          <w:rtl/>
        </w:rPr>
        <w:t xml:space="preserve">נעוצה </w:t>
      </w:r>
      <w:r w:rsidRPr="00163A62">
        <w:rPr>
          <w:rtl/>
        </w:rPr>
        <w:t xml:space="preserve">בכך שהוא כלי מרכזי לתכנון פעילותה ולביצוע מעקב ובקרה </w:t>
      </w:r>
      <w:r>
        <w:rPr>
          <w:rFonts w:hint="cs"/>
          <w:rtl/>
        </w:rPr>
        <w:t>בעניין</w:t>
      </w:r>
      <w:r w:rsidRPr="00163A62">
        <w:rPr>
          <w:rtl/>
        </w:rPr>
        <w:t xml:space="preserve"> העמידה שלה ביעדים השנתיים והתקציביים</w:t>
      </w:r>
      <w:r>
        <w:rPr>
          <w:rFonts w:hint="cs"/>
          <w:rtl/>
        </w:rPr>
        <w:t xml:space="preserve"> שלה</w:t>
      </w:r>
      <w:r w:rsidRPr="00163A62">
        <w:rPr>
          <w:rtl/>
        </w:rPr>
        <w:t>.</w:t>
      </w:r>
      <w:r w:rsidRPr="00163A62">
        <w:rPr>
          <w:rFonts w:hint="cs"/>
          <w:rtl/>
        </w:rPr>
        <w:t xml:space="preserve"> </w:t>
      </w:r>
      <w:r w:rsidRPr="00163A62">
        <w:rPr>
          <w:rtl/>
        </w:rPr>
        <w:t>ממצאי ה</w:t>
      </w:r>
      <w:r w:rsidRPr="00163A62">
        <w:rPr>
          <w:rFonts w:hint="cs"/>
          <w:rtl/>
        </w:rPr>
        <w:t>דוח</w:t>
      </w:r>
      <w:r w:rsidRPr="00163A62">
        <w:rPr>
          <w:rtl/>
        </w:rPr>
        <w:t xml:space="preserve"> מעלים ליקויים ב</w:t>
      </w:r>
      <w:r w:rsidRPr="00163A62">
        <w:rPr>
          <w:rFonts w:hint="cs"/>
          <w:rtl/>
        </w:rPr>
        <w:t xml:space="preserve">ניהול התקציב ברשויות המקומיות. </w:t>
      </w:r>
      <w:r>
        <w:rPr>
          <w:rFonts w:hint="cs"/>
          <w:rtl/>
        </w:rPr>
        <w:t xml:space="preserve">כמו </w:t>
      </w:r>
      <w:r w:rsidRPr="00163A62">
        <w:rPr>
          <w:rFonts w:hint="cs"/>
          <w:rtl/>
        </w:rPr>
        <w:t xml:space="preserve">כן נמצאו ליקויים בפעילות </w:t>
      </w:r>
      <w:r w:rsidRPr="00163A62">
        <w:rPr>
          <w:rtl/>
        </w:rPr>
        <w:t>משרד הפנים ב</w:t>
      </w:r>
      <w:r w:rsidRPr="00163A62">
        <w:rPr>
          <w:rFonts w:hint="cs"/>
          <w:rtl/>
        </w:rPr>
        <w:t>פיקוח</w:t>
      </w:r>
      <w:r w:rsidRPr="00163A62">
        <w:rPr>
          <w:rtl/>
        </w:rPr>
        <w:t xml:space="preserve"> על</w:t>
      </w:r>
      <w:r w:rsidRPr="00163A62">
        <w:rPr>
          <w:rFonts w:hint="cs"/>
          <w:rtl/>
        </w:rPr>
        <w:t xml:space="preserve"> התנהלות הרשויות בעניין זה. כדי</w:t>
      </w:r>
      <w:r w:rsidRPr="00163A62">
        <w:rPr>
          <w:rtl/>
        </w:rPr>
        <w:t xml:space="preserve"> </w:t>
      </w:r>
      <w:r w:rsidRPr="00163A62">
        <w:rPr>
          <w:rFonts w:hint="cs"/>
          <w:rtl/>
        </w:rPr>
        <w:t xml:space="preserve">לשפר את התנהלותן של הרשויות המקומיות ואת יעילותן </w:t>
      </w:r>
      <w:r>
        <w:rPr>
          <w:rFonts w:hint="cs"/>
          <w:rtl/>
        </w:rPr>
        <w:t xml:space="preserve">מהבחינה </w:t>
      </w:r>
      <w:r w:rsidRPr="00163A62">
        <w:rPr>
          <w:rFonts w:hint="cs"/>
          <w:rtl/>
        </w:rPr>
        <w:t>הכספית והתקציבית,</w:t>
      </w:r>
      <w:r w:rsidRPr="00163A62">
        <w:rPr>
          <w:rtl/>
        </w:rPr>
        <w:t xml:space="preserve"> </w:t>
      </w:r>
      <w:r w:rsidRPr="00163A62">
        <w:rPr>
          <w:rFonts w:hint="cs"/>
          <w:rtl/>
        </w:rPr>
        <w:t>על</w:t>
      </w:r>
      <w:r w:rsidRPr="00163A62">
        <w:rPr>
          <w:rtl/>
        </w:rPr>
        <w:t xml:space="preserve"> </w:t>
      </w:r>
      <w:r w:rsidRPr="009C171E">
        <w:rPr>
          <w:rtl/>
        </w:rPr>
        <w:t>משרד ה</w:t>
      </w:r>
      <w:r w:rsidRPr="009C171E">
        <w:rPr>
          <w:rFonts w:hint="cs"/>
          <w:rtl/>
        </w:rPr>
        <w:t>פנים</w:t>
      </w:r>
      <w:r w:rsidRPr="00163A62">
        <w:rPr>
          <w:rtl/>
        </w:rPr>
        <w:t xml:space="preserve"> </w:t>
      </w:r>
      <w:r w:rsidRPr="00163A62">
        <w:rPr>
          <w:rFonts w:hint="cs"/>
          <w:rtl/>
        </w:rPr>
        <w:t>ו</w:t>
      </w:r>
      <w:r w:rsidRPr="00163A62">
        <w:rPr>
          <w:rtl/>
        </w:rPr>
        <w:t xml:space="preserve">הרשויות המקומיות </w:t>
      </w:r>
      <w:r w:rsidRPr="00163A62">
        <w:rPr>
          <w:rFonts w:hint="cs"/>
          <w:rtl/>
        </w:rPr>
        <w:t>לפעול</w:t>
      </w:r>
      <w:r w:rsidRPr="00163A62">
        <w:rPr>
          <w:rtl/>
        </w:rPr>
        <w:t xml:space="preserve"> לתיקון הליקויים</w:t>
      </w:r>
      <w:r w:rsidRPr="00163A62">
        <w:rPr>
          <w:rFonts w:hint="cs"/>
          <w:rtl/>
        </w:rPr>
        <w:t>, לאשר ולנהל את תקציבי הרשויות בהתאם להוראות הדין</w:t>
      </w:r>
      <w:r w:rsidRPr="00163A62">
        <w:rPr>
          <w:rtl/>
        </w:rPr>
        <w:t xml:space="preserve"> </w:t>
      </w:r>
      <w:r w:rsidRPr="00163A62">
        <w:rPr>
          <w:rFonts w:hint="cs"/>
          <w:rtl/>
        </w:rPr>
        <w:t xml:space="preserve">ולבחון את הדרכים לייעול תהליכי התכנון התקציבי </w:t>
      </w:r>
      <w:r w:rsidRPr="00163A62">
        <w:rPr>
          <w:rFonts w:hint="cs"/>
          <w:rtl/>
        </w:rPr>
        <w:lastRenderedPageBreak/>
        <w:t xml:space="preserve">והקצאת התקציבים על ידי הרשויות. </w:t>
      </w:r>
      <w:r w:rsidRPr="00163A62">
        <w:rPr>
          <w:rFonts w:hint="eastAsia"/>
          <w:rtl/>
        </w:rPr>
        <w:t>נוסף</w:t>
      </w:r>
      <w:r w:rsidRPr="00163A62">
        <w:rPr>
          <w:rtl/>
        </w:rPr>
        <w:t xml:space="preserve"> על כך מומלץ כי </w:t>
      </w:r>
      <w:r w:rsidRPr="00046AFC">
        <w:rPr>
          <w:b/>
          <w:bCs/>
          <w:rtl/>
        </w:rPr>
        <w:t>הוועדה הבין-משרדית לביזור סמכויות</w:t>
      </w:r>
      <w:r w:rsidRPr="00163A62">
        <w:rPr>
          <w:rtl/>
        </w:rPr>
        <w:t xml:space="preserve"> </w:t>
      </w:r>
      <w:r w:rsidRPr="009D09FD">
        <w:rPr>
          <w:rFonts w:hint="eastAsia"/>
          <w:b/>
          <w:bCs/>
          <w:rtl/>
        </w:rPr>
        <w:t>ו</w:t>
      </w:r>
      <w:r w:rsidRPr="00712F87">
        <w:rPr>
          <w:rFonts w:hint="eastAsia"/>
          <w:b/>
          <w:bCs/>
          <w:rtl/>
        </w:rPr>
        <w:t>הוועדה</w:t>
      </w:r>
      <w:r w:rsidRPr="00712F87">
        <w:rPr>
          <w:b/>
          <w:bCs/>
          <w:rtl/>
        </w:rPr>
        <w:t xml:space="preserve"> </w:t>
      </w:r>
      <w:r w:rsidRPr="00712F87">
        <w:rPr>
          <w:rFonts w:hint="eastAsia"/>
          <w:b/>
          <w:bCs/>
          <w:rtl/>
        </w:rPr>
        <w:t>הפנימית</w:t>
      </w:r>
      <w:r w:rsidRPr="00712F87">
        <w:rPr>
          <w:b/>
          <w:bCs/>
          <w:rtl/>
        </w:rPr>
        <w:t xml:space="preserve"> </w:t>
      </w:r>
      <w:r w:rsidRPr="00712F87">
        <w:rPr>
          <w:rFonts w:hint="eastAsia"/>
          <w:b/>
          <w:bCs/>
          <w:rtl/>
        </w:rPr>
        <w:t>לביזור</w:t>
      </w:r>
      <w:r w:rsidRPr="00712F87">
        <w:rPr>
          <w:b/>
          <w:bCs/>
          <w:rtl/>
        </w:rPr>
        <w:t xml:space="preserve"> סמכויות </w:t>
      </w:r>
      <w:r w:rsidRPr="00712F87">
        <w:rPr>
          <w:rFonts w:hint="eastAsia"/>
          <w:b/>
          <w:bCs/>
          <w:rtl/>
        </w:rPr>
        <w:t>במשרד</w:t>
      </w:r>
      <w:r w:rsidRPr="00712F87">
        <w:rPr>
          <w:b/>
          <w:bCs/>
          <w:rtl/>
        </w:rPr>
        <w:t xml:space="preserve"> הפנים </w:t>
      </w:r>
      <w:r>
        <w:rPr>
          <w:rFonts w:hint="cs"/>
          <w:rtl/>
        </w:rPr>
        <w:t>יבחנו</w:t>
      </w:r>
      <w:r w:rsidRPr="00163A62">
        <w:rPr>
          <w:rtl/>
        </w:rPr>
        <w:t xml:space="preserve"> את ממצאי</w:t>
      </w:r>
      <w:r>
        <w:rPr>
          <w:rFonts w:hint="cs"/>
          <w:rtl/>
        </w:rPr>
        <w:t>ו</w:t>
      </w:r>
      <w:r w:rsidRPr="00163A62">
        <w:rPr>
          <w:rtl/>
        </w:rPr>
        <w:t xml:space="preserve"> והמלצות</w:t>
      </w:r>
      <w:r>
        <w:rPr>
          <w:rFonts w:hint="cs"/>
          <w:rtl/>
        </w:rPr>
        <w:t>יו של</w:t>
      </w:r>
      <w:r w:rsidRPr="00163A62">
        <w:rPr>
          <w:rtl/>
        </w:rPr>
        <w:t xml:space="preserve"> דוח זה </w:t>
      </w:r>
      <w:r w:rsidRPr="00163A62">
        <w:rPr>
          <w:rFonts w:hint="cs"/>
          <w:rtl/>
        </w:rPr>
        <w:t xml:space="preserve">במסגרת גיבוש </w:t>
      </w:r>
      <w:r w:rsidRPr="00163A62">
        <w:rPr>
          <w:rtl/>
        </w:rPr>
        <w:t>ה</w:t>
      </w:r>
      <w:r w:rsidRPr="00163A62">
        <w:rPr>
          <w:rFonts w:hint="eastAsia"/>
          <w:rtl/>
        </w:rPr>
        <w:t>מלצותיהן</w:t>
      </w:r>
      <w:r w:rsidRPr="00163A62">
        <w:rPr>
          <w:rtl/>
        </w:rPr>
        <w:t xml:space="preserve"> </w:t>
      </w:r>
      <w:r w:rsidRPr="00163A62">
        <w:rPr>
          <w:rFonts w:hint="eastAsia"/>
          <w:rtl/>
        </w:rPr>
        <w:t>בדבר</w:t>
      </w:r>
      <w:r w:rsidRPr="00163A62">
        <w:rPr>
          <w:rtl/>
        </w:rPr>
        <w:t xml:space="preserve"> </w:t>
      </w:r>
      <w:r w:rsidRPr="00163A62">
        <w:rPr>
          <w:rFonts w:hint="eastAsia"/>
          <w:rtl/>
        </w:rPr>
        <w:t>ביזור</w:t>
      </w:r>
      <w:r w:rsidRPr="00163A62">
        <w:rPr>
          <w:rtl/>
        </w:rPr>
        <w:t xml:space="preserve"> </w:t>
      </w:r>
      <w:r w:rsidRPr="00163A62">
        <w:rPr>
          <w:rFonts w:hint="eastAsia"/>
          <w:rtl/>
        </w:rPr>
        <w:t>סמכויות</w:t>
      </w:r>
      <w:r w:rsidRPr="00163A62">
        <w:rPr>
          <w:rtl/>
        </w:rPr>
        <w:t xml:space="preserve"> </w:t>
      </w:r>
      <w:r w:rsidRPr="00163A62">
        <w:rPr>
          <w:rFonts w:hint="eastAsia"/>
          <w:rtl/>
        </w:rPr>
        <w:t>לרשויות</w:t>
      </w:r>
      <w:r w:rsidRPr="00163A62">
        <w:rPr>
          <w:rtl/>
        </w:rPr>
        <w:t xml:space="preserve"> </w:t>
      </w:r>
      <w:r w:rsidRPr="00163A62">
        <w:rPr>
          <w:rFonts w:hint="eastAsia"/>
          <w:rtl/>
        </w:rPr>
        <w:t>המקומיות</w:t>
      </w:r>
      <w:r w:rsidR="00804E15" w:rsidRPr="00804E15">
        <w:rPr>
          <w:rFonts w:hint="cs"/>
          <w:rtl/>
        </w:rPr>
        <w:t>.</w:t>
      </w:r>
    </w:p>
    <w:p w14:paraId="060F1B99" w14:textId="3DE3B2AF" w:rsidR="00F27A70" w:rsidRPr="00BD7633" w:rsidRDefault="00F27A70" w:rsidP="00F20C3B">
      <w:pPr>
        <w:pStyle w:val="7190"/>
      </w:pPr>
      <w:r w:rsidRPr="00BD7633">
        <w:rPr>
          <w:rtl/>
        </w:rPr>
        <w:br w:type="page"/>
      </w:r>
    </w:p>
    <w:p w14:paraId="1A2D546B" w14:textId="77777777" w:rsidR="00F96F26" w:rsidRDefault="00F96F26" w:rsidP="00F96F26">
      <w:pPr>
        <w:bidi w:val="0"/>
        <w:spacing w:after="200" w:line="276" w:lineRule="auto"/>
        <w:jc w:val="right"/>
        <w:sectPr w:rsidR="00F96F26" w:rsidSect="004663C7">
          <w:headerReference w:type="default" r:id="rId28"/>
          <w:pgSz w:w="11906" w:h="16838" w:code="9"/>
          <w:pgMar w:top="3062" w:right="2268" w:bottom="2552" w:left="2268" w:header="1134" w:footer="1361" w:gutter="0"/>
          <w:cols w:space="708"/>
          <w:bidi/>
          <w:rtlGutter/>
          <w:docGrid w:linePitch="360"/>
        </w:sectPr>
      </w:pPr>
    </w:p>
    <w:p w14:paraId="4B4F6209" w14:textId="066A9BFC" w:rsidR="0000534F" w:rsidRDefault="00154A26" w:rsidP="00122281">
      <w:pPr>
        <w:bidi w:val="0"/>
        <w:spacing w:after="200" w:line="276" w:lineRule="auto"/>
        <w:rPr>
          <w:rFonts w:ascii="Tahoma" w:eastAsia="Times New Roman" w:hAnsi="Tahoma" w:cs="Tahoma"/>
          <w:b/>
          <w:bCs/>
          <w:color w:val="00305F"/>
          <w:sz w:val="32"/>
          <w:szCs w:val="32"/>
        </w:rPr>
      </w:pPr>
      <w:r>
        <w:rPr>
          <w:noProof/>
          <w:rtl/>
          <w:lang w:val="he-IL"/>
        </w:rPr>
        <w:lastRenderedPageBreak/>
        <mc:AlternateContent>
          <mc:Choice Requires="wps">
            <w:drawing>
              <wp:anchor distT="0" distB="0" distL="114300" distR="114300" simplePos="0" relativeHeight="252132864" behindDoc="0" locked="0" layoutInCell="1" allowOverlap="1" wp14:anchorId="6DAF125E" wp14:editId="213B4553">
                <wp:simplePos x="0" y="0"/>
                <wp:positionH relativeFrom="column">
                  <wp:posOffset>-1524000</wp:posOffset>
                </wp:positionH>
                <wp:positionV relativeFrom="paragraph">
                  <wp:posOffset>-831850</wp:posOffset>
                </wp:positionV>
                <wp:extent cx="6339840" cy="914400"/>
                <wp:effectExtent l="0" t="0" r="22860" b="19050"/>
                <wp:wrapNone/>
                <wp:docPr id="1438276230" name="Rectangle 1438276230"/>
                <wp:cNvGraphicFramePr/>
                <a:graphic xmlns:a="http://schemas.openxmlformats.org/drawingml/2006/main">
                  <a:graphicData uri="http://schemas.microsoft.com/office/word/2010/wordprocessingShape">
                    <wps:wsp>
                      <wps:cNvSpPr/>
                      <wps:spPr>
                        <a:xfrm>
                          <a:off x="0" y="0"/>
                          <a:ext cx="63398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BEF73EF" id="Rectangle 1438276230" o:spid="_x0000_s1026" style="position:absolute;left:0;text-align:left;margin-left:-120pt;margin-top:-65.5pt;width:499.2pt;height:1in;z-index:25213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" fillcolor="white [3212]" strokecolor="white [3212]" strokeweight="2pt"/>
            </w:pict>
          </mc:Fallback>
        </mc:AlternateContent>
      </w:r>
      <w:r w:rsidR="00D33B07">
        <w:rPr>
          <w:noProof/>
          <w:rtl/>
          <w:lang w:val="he-IL"/>
        </w:rPr>
        <mc:AlternateContent>
          <mc:Choice Requires="wps">
            <w:drawing>
              <wp:anchor distT="0" distB="0" distL="114300" distR="114300" simplePos="0" relativeHeight="252134912" behindDoc="0" locked="0" layoutInCell="1" allowOverlap="1" wp14:anchorId="5D0C30E5" wp14:editId="1B952BA8">
                <wp:simplePos x="0" y="0"/>
                <wp:positionH relativeFrom="column">
                  <wp:posOffset>-906780</wp:posOffset>
                </wp:positionH>
                <wp:positionV relativeFrom="paragraph">
                  <wp:posOffset>6842760</wp:posOffset>
                </wp:positionV>
                <wp:extent cx="6339840" cy="914400"/>
                <wp:effectExtent l="0" t="0" r="22860" b="19050"/>
                <wp:wrapNone/>
                <wp:docPr id="1438276231" name="Rectangle 1438276231"/>
                <wp:cNvGraphicFramePr/>
                <a:graphic xmlns:a="http://schemas.openxmlformats.org/drawingml/2006/main">
                  <a:graphicData uri="http://schemas.microsoft.com/office/word/2010/wordprocessingShape">
                    <wps:wsp>
                      <wps:cNvSpPr/>
                      <wps:spPr>
                        <a:xfrm>
                          <a:off x="0" y="0"/>
                          <a:ext cx="63398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9FD4B23" id="Rectangle 1438276231" o:spid="_x0000_s1026" style="position:absolute;left:0;text-align:left;margin-left:-71.4pt;margin-top:538.8pt;width:499.2pt;height:1in;z-index:25213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" fillcolor="white [3212]" strokecolor="white [3212]" strokeweight="2pt"/>
            </w:pict>
          </mc:Fallback>
        </mc:AlternateContent>
      </w:r>
    </w:p>
    <w:sectPr w:rsidR="0000534F" w:rsidSect="00B40233">
      <w:headerReference w:type="default" r:id="rId29"/>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6E7F3B69" w:rsidR="00F73EE0" w:rsidRDefault="00F73EE0" w:rsidP="00AC38E8">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935BB3B" w:rsidR="00F73EE0" w:rsidRDefault="00F73EE0" w:rsidP="00AC38E8">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7A372D02" w14:textId="77777777" w:rsidR="009A5DF8" w:rsidRPr="00D83081" w:rsidRDefault="009A5DF8" w:rsidP="009A5DF8">
      <w:pPr>
        <w:pStyle w:val="715"/>
        <w:spacing w:after="0"/>
      </w:pPr>
      <w:r w:rsidRPr="00D83081">
        <w:footnoteRef/>
      </w:r>
      <w:r w:rsidRPr="00D83081">
        <w:rPr>
          <w:rtl/>
        </w:rPr>
        <w:t xml:space="preserve"> </w:t>
      </w:r>
      <w:r w:rsidRPr="00D83081">
        <w:rPr>
          <w:rtl/>
        </w:rPr>
        <w:tab/>
        <w:t xml:space="preserve">שינוי בגבולותיהן המוניציפליים של הרשויות המקומיות, ובכלל זה רצון של רשויות מקומיות לקדם חלוקת הכנסות מרשויות הסמוכות אליהן או שינוי במעמדן המוניציפלי, מחייב המלצה של מנכ"ל המשרד ואישור של שר הפנים. כדי להחליט בנושא נדרש שר הפנים לקבל המלצה באמצעות ועדה ציבורית. מתוך אתר המרשתת של משרד הפנים - </w:t>
      </w:r>
      <w:hyperlink r:id="rId1" w:history="1">
        <w:r w:rsidRPr="00D83081">
          <w:t>https://www.gov.il/he/departments/topics/geographical/govil-landing-page</w:t>
        </w:r>
      </w:hyperlink>
      <w:r w:rsidRPr="00D83081">
        <w:rPr>
          <w:rtl/>
        </w:rPr>
        <w:t>.</w:t>
      </w:r>
    </w:p>
  </w:footnote>
  <w:footnote w:id="2">
    <w:p w14:paraId="31C69898" w14:textId="77777777" w:rsidR="009A5DF8" w:rsidRPr="00D83081" w:rsidRDefault="009A5DF8" w:rsidP="009A5DF8">
      <w:pPr>
        <w:pStyle w:val="715"/>
      </w:pPr>
      <w:r w:rsidRPr="00D83081">
        <w:footnoteRef/>
      </w:r>
      <w:r w:rsidRPr="00D83081">
        <w:rPr>
          <w:rtl/>
        </w:rPr>
        <w:t xml:space="preserve"> </w:t>
      </w:r>
      <w:r w:rsidRPr="00D83081">
        <w:rPr>
          <w:rtl/>
        </w:rPr>
        <w:tab/>
        <w:t xml:space="preserve">בין החלטות הממשלה: החלטה 959, </w:t>
      </w:r>
      <w:r w:rsidRPr="00D83081">
        <w:rPr>
          <w:b/>
          <w:bCs/>
          <w:rtl/>
        </w:rPr>
        <w:t xml:space="preserve">תכנית לפיתוח ולהעצמת היישובים הדרוזים והצ'רקסים לשנים 2019-2016 </w:t>
      </w:r>
      <w:r w:rsidRPr="00D83081">
        <w:rPr>
          <w:rtl/>
        </w:rPr>
        <w:t xml:space="preserve">(ינואר 2016); החלטה 922, </w:t>
      </w:r>
      <w:r w:rsidRPr="00D83081">
        <w:rPr>
          <w:b/>
          <w:bCs/>
          <w:rtl/>
        </w:rPr>
        <w:t>פעילות הממשלה לפיתוח כלכלי באוכלוסיית המיעוטים בשנים 2016 - 2020</w:t>
      </w:r>
      <w:r w:rsidRPr="00D83081">
        <w:rPr>
          <w:rtl/>
        </w:rPr>
        <w:t xml:space="preserve"> (דצמבר 2015) (באוקטובר 2020 התוכנית הוארכה בשנה במסגרת החלטת ממשלה 468); החלטה 1480, </w:t>
      </w:r>
      <w:r w:rsidRPr="00D83081">
        <w:rPr>
          <w:b/>
          <w:bCs/>
          <w:rtl/>
        </w:rPr>
        <w:t xml:space="preserve">תכנית ממשלתית להעצמה ולחיזוק כלכלי-חברתי של היישובים הבדואים בצפון לשנים 2016 - 2020 </w:t>
      </w:r>
      <w:r w:rsidRPr="00D83081">
        <w:rPr>
          <w:rtl/>
        </w:rPr>
        <w:t xml:space="preserve">(יוני 2016) (באוקטובר 2020 התוכנית הוארכה בשנה במסגרת החלטת ממשלה 469); החלטה 2397, </w:t>
      </w:r>
      <w:r w:rsidRPr="00D83081">
        <w:rPr>
          <w:b/>
          <w:bCs/>
          <w:rtl/>
        </w:rPr>
        <w:t>פיתוח חברתי כלכלי - תכנית החומש למגזר הבדואי 2017 -</w:t>
      </w:r>
      <w:r w:rsidRPr="00D83081">
        <w:rPr>
          <w:rtl/>
        </w:rPr>
        <w:t xml:space="preserve"> 2021 (פברואר 2017); החלטת ממשלה 2262, </w:t>
      </w:r>
      <w:r w:rsidRPr="00D83081">
        <w:rPr>
          <w:b/>
          <w:bCs/>
          <w:rtl/>
        </w:rPr>
        <w:t>פיתוח כלכלי של מחוז הצפון וצעדים משלימים לעיר חיפה</w:t>
      </w:r>
      <w:r w:rsidRPr="00D83081">
        <w:rPr>
          <w:rtl/>
        </w:rPr>
        <w:t xml:space="preserve"> (ינואר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6E72520E"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 ביקורת</w:t>
                          </w:r>
                          <w:r w:rsidR="00BB789F">
                            <w:rPr>
                              <w:rFonts w:ascii="Tahoma" w:hAnsi="Tahoma" w:cs="Tahoma" w:hint="cs"/>
                              <w:color w:val="0D0D0D" w:themeColor="text1" w:themeTint="F2"/>
                              <w:sz w:val="16"/>
                              <w:szCs w:val="16"/>
                              <w:rtl/>
                            </w:rPr>
                            <w:t xml:space="preserve"> </w:t>
                          </w:r>
                          <w:r w:rsidR="00DD588C">
                            <w:rPr>
                              <w:rFonts w:ascii="Tahoma" w:hAnsi="Tahoma" w:cs="Tahoma" w:hint="cs"/>
                              <w:color w:val="0D0D0D" w:themeColor="text1" w:themeTint="F2"/>
                              <w:sz w:val="16"/>
                              <w:szCs w:val="16"/>
                              <w:rtl/>
                            </w:rPr>
                            <w:t>השלטון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2"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6E72520E"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 ביקורת</w:t>
                    </w:r>
                    <w:r w:rsidR="00BB789F">
                      <w:rPr>
                        <w:rFonts w:ascii="Tahoma" w:hAnsi="Tahoma" w:cs="Tahoma" w:hint="cs"/>
                        <w:color w:val="0D0D0D" w:themeColor="text1" w:themeTint="F2"/>
                        <w:sz w:val="16"/>
                        <w:szCs w:val="16"/>
                        <w:rtl/>
                      </w:rPr>
                      <w:t xml:space="preserve"> </w:t>
                    </w:r>
                    <w:r w:rsidR="00DD588C">
                      <w:rPr>
                        <w:rFonts w:ascii="Tahoma" w:hAnsi="Tahoma" w:cs="Tahoma" w:hint="cs"/>
                        <w:color w:val="0D0D0D" w:themeColor="text1" w:themeTint="F2"/>
                        <w:sz w:val="16"/>
                        <w:szCs w:val="16"/>
                        <w:rtl/>
                      </w:rPr>
                      <w:t>השלטון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144F553"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A83829" w:rsidRPr="00A83829">
                            <w:rPr>
                              <w:rFonts w:ascii="Tahoma" w:hAnsi="Tahoma" w:cs="Tahoma"/>
                              <w:color w:val="0D0D0D" w:themeColor="text1" w:themeTint="F2"/>
                              <w:sz w:val="16"/>
                              <w:szCs w:val="16"/>
                              <w:rtl/>
                            </w:rPr>
                            <w:t>ניהול התקציב ברשויות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7144F553"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A83829" w:rsidRPr="00A83829">
                      <w:rPr>
                        <w:rFonts w:ascii="Tahoma" w:hAnsi="Tahoma" w:cs="Tahoma"/>
                        <w:color w:val="0D0D0D" w:themeColor="text1" w:themeTint="F2"/>
                        <w:sz w:val="16"/>
                        <w:szCs w:val="16"/>
                        <w:rtl/>
                      </w:rPr>
                      <w:t>ניהול התקציב ברשויות המקומיות</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F6BE" w14:textId="77777777" w:rsidR="00017210" w:rsidRDefault="0001721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8656" behindDoc="1" locked="0" layoutInCell="1" allowOverlap="1" wp14:anchorId="5F9F17FE" wp14:editId="75686361">
              <wp:simplePos x="0" y="0"/>
              <wp:positionH relativeFrom="margin">
                <wp:posOffset>-955675</wp:posOffset>
              </wp:positionH>
              <wp:positionV relativeFrom="margin">
                <wp:posOffset>-1052830</wp:posOffset>
              </wp:positionV>
              <wp:extent cx="6480000" cy="9000000"/>
              <wp:effectExtent l="0" t="0" r="16510" b="10795"/>
              <wp:wrapNone/>
              <wp:docPr id="1438276241" name="Text Box 143827624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8809CB4" w14:textId="77777777" w:rsidR="00017210" w:rsidRPr="00FD02CC" w:rsidRDefault="0001721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F17FE" id="_x0000_t202" coordsize="21600,21600" o:spt="202" path="m,l,21600r21600,l21600,xe">
              <v:stroke joinstyle="miter"/>
              <v:path gradientshapeok="t" o:connecttype="rect"/>
            </v:shapetype>
            <v:shape id="Text Box 1438276241" o:spid="_x0000_s1035" type="#_x0000_t202" style="position:absolute;left:0;text-align:left;margin-left:-75.25pt;margin-top:-82.9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TiRw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" filled="f" strokecolor="#a5a5a5 [2092]" strokeweight=".25pt">
              <v:stroke dashstyle="longDash"/>
              <v:textbox>
                <w:txbxContent>
                  <w:p w14:paraId="08809CB4" w14:textId="77777777" w:rsidR="00017210" w:rsidRPr="00FD02CC" w:rsidRDefault="0001721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6608" behindDoc="0" locked="0" layoutInCell="1" allowOverlap="1" wp14:anchorId="40B986F6" wp14:editId="287B559F">
              <wp:simplePos x="0" y="0"/>
              <wp:positionH relativeFrom="column">
                <wp:posOffset>-716280</wp:posOffset>
              </wp:positionH>
              <wp:positionV relativeFrom="paragraph">
                <wp:posOffset>-729615</wp:posOffset>
              </wp:positionV>
              <wp:extent cx="304800" cy="7958455"/>
              <wp:effectExtent l="0" t="0" r="19050" b="23495"/>
              <wp:wrapSquare wrapText="bothSides"/>
              <wp:docPr id="14382762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605A2D6A" w14:textId="77777777" w:rsidR="00017210" w:rsidRPr="009B7D1B" w:rsidRDefault="0001721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986F6" id="_x0000_s1036" type="#_x0000_t202" style="position:absolute;left:0;text-align:left;margin-left:-56.4pt;margin-top:-57.45pt;width:24pt;height:62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1K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ZrmifWivRUUB+JIIRJgPRhyIl2cUOjD6S/kvuf&#10;e4GKM/PJEs9RrGcHz051doSVHZCMA2eTuw2TqPcOddsR+LRJC/e0i0Ynml4aOXVMmkrsnfQfRfv7&#10;Ob16+aWbXwA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WIXUr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605A2D6A" w14:textId="77777777" w:rsidR="00017210" w:rsidRPr="009B7D1B" w:rsidRDefault="0001721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7505C0E5" w14:textId="77777777" w:rsidR="00017210" w:rsidRDefault="00017210" w:rsidP="001526AC">
    <w:pPr>
      <w:pStyle w:val="Header"/>
      <w:tabs>
        <w:tab w:val="clear" w:pos="4153"/>
        <w:tab w:val="clear" w:pos="8306"/>
        <w:tab w:val="left" w:pos="493"/>
        <w:tab w:val="center" w:pos="4111"/>
        <w:tab w:val="right" w:pos="7478"/>
        <w:tab w:val="right" w:pos="8222"/>
      </w:tabs>
      <w:jc w:val="left"/>
      <w:rPr>
        <w:rtl/>
      </w:rPr>
    </w:pPr>
  </w:p>
  <w:p w14:paraId="78C60447" w14:textId="77777777" w:rsidR="00017210" w:rsidRPr="001526AC" w:rsidRDefault="0001721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4560" behindDoc="0" locked="0" layoutInCell="1" allowOverlap="1" wp14:anchorId="1E908ED4" wp14:editId="2AC41B3B">
              <wp:simplePos x="0" y="0"/>
              <wp:positionH relativeFrom="column">
                <wp:posOffset>274320</wp:posOffset>
              </wp:positionH>
              <wp:positionV relativeFrom="paragraph">
                <wp:posOffset>353060</wp:posOffset>
              </wp:positionV>
              <wp:extent cx="3683000" cy="295509"/>
              <wp:effectExtent l="0" t="0" r="12700" b="28575"/>
              <wp:wrapNone/>
              <wp:docPr id="1438276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06D4995C" w14:textId="50F5EEF8" w:rsidR="00017210" w:rsidRPr="00A4133B" w:rsidRDefault="0001721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6A744F" w:rsidRPr="006A744F">
                            <w:rPr>
                              <w:rFonts w:ascii="Tahoma" w:hAnsi="Tahoma" w:cs="Tahoma"/>
                              <w:color w:val="0D0D0D" w:themeColor="text1" w:themeTint="F2"/>
                              <w:sz w:val="16"/>
                              <w:szCs w:val="16"/>
                              <w:rtl/>
                            </w:rPr>
                            <w:t xml:space="preserve">דוח על הביקורת בשלטון המקומי </w:t>
                          </w:r>
                          <w:r w:rsidR="00253609"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08ED4" id="_x0000_t202" coordsize="21600,21600" o:spt="202" path="m,l,21600r21600,l21600,xe">
              <v:stroke joinstyle="miter"/>
              <v:path gradientshapeok="t" o:connecttype="rect"/>
            </v:shapetype>
            <v:shape id="_x0000_s1036" type="#_x0000_t202" style="position:absolute;left:0;text-align:left;margin-left:21.6pt;margin-top:27.8pt;width:290pt;height:2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xKGg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" strokecolor="white [3212]">
              <v:textbox>
                <w:txbxContent>
                  <w:p w14:paraId="06D4995C" w14:textId="50F5EEF8" w:rsidR="00017210" w:rsidRPr="00A4133B" w:rsidRDefault="0001721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6A744F" w:rsidRPr="006A744F">
                      <w:rPr>
                        <w:rFonts w:ascii="Tahoma" w:hAnsi="Tahoma" w:cs="Tahoma"/>
                        <w:color w:val="0D0D0D" w:themeColor="text1" w:themeTint="F2"/>
                        <w:sz w:val="16"/>
                        <w:szCs w:val="16"/>
                        <w:rtl/>
                      </w:rPr>
                      <w:t xml:space="preserve">דוח על הביקורת בשלטון המקומי </w:t>
                    </w:r>
                    <w:r w:rsidR="00253609"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7632" behindDoc="0" locked="0" layoutInCell="1" allowOverlap="1" wp14:anchorId="40557376" wp14:editId="293B4538">
          <wp:simplePos x="0" y="0"/>
          <wp:positionH relativeFrom="column">
            <wp:posOffset>-59055</wp:posOffset>
          </wp:positionH>
          <wp:positionV relativeFrom="paragraph">
            <wp:posOffset>345440</wp:posOffset>
          </wp:positionV>
          <wp:extent cx="343535" cy="240030"/>
          <wp:effectExtent l="0" t="0" r="0"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5584" behindDoc="0" locked="0" layoutInCell="1" allowOverlap="1" wp14:anchorId="61DB3688" wp14:editId="31C7DA4C">
              <wp:simplePos x="0" y="0"/>
              <wp:positionH relativeFrom="column">
                <wp:posOffset>-55880</wp:posOffset>
              </wp:positionH>
              <wp:positionV relativeFrom="paragraph">
                <wp:posOffset>640080</wp:posOffset>
              </wp:positionV>
              <wp:extent cx="6721475" cy="0"/>
              <wp:effectExtent l="0" t="0" r="0" b="0"/>
              <wp:wrapNone/>
              <wp:docPr id="1438276244" name="Straight Connector 143827624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5CFBC" id="Straight Connector 1438276244"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40"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6559DF24" w14:textId="7CE8E8E2"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A83829" w:rsidRPr="00A83829">
                            <w:rPr>
                              <w:rFonts w:ascii="Tahoma" w:hAnsi="Tahoma" w:cs="Tahoma"/>
                              <w:b/>
                              <w:bCs/>
                              <w:rtl/>
                            </w:rPr>
                            <w:t>ניהול התקציב ברשויות המקומיות</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41"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6559DF24" w14:textId="7CE8E8E2"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A83829" w:rsidRPr="00A83829">
                      <w:rPr>
                        <w:rFonts w:ascii="Tahoma" w:hAnsi="Tahoma" w:cs="Tahoma"/>
                        <w:b/>
                        <w:bCs/>
                        <w:rtl/>
                      </w:rPr>
                      <w:t>ניהול התקציב ברשויות המקומיות</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24BFDA64">
              <wp:simplePos x="0" y="0"/>
              <wp:positionH relativeFrom="column">
                <wp:posOffset>274320</wp:posOffset>
              </wp:positionH>
              <wp:positionV relativeFrom="paragraph">
                <wp:posOffset>351790</wp:posOffset>
              </wp:positionV>
              <wp:extent cx="4511675" cy="259080"/>
              <wp:effectExtent l="0" t="0" r="2222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59080"/>
                      </a:xfrm>
                      <a:prstGeom prst="rect">
                        <a:avLst/>
                      </a:prstGeom>
                      <a:solidFill>
                        <a:srgbClr val="FFFFFF"/>
                      </a:solidFill>
                      <a:ln w="9525">
                        <a:solidFill>
                          <a:schemeClr val="bg1"/>
                        </a:solidFill>
                        <a:miter lim="800000"/>
                        <a:headEnd/>
                        <a:tailEnd/>
                      </a:ln>
                    </wps:spPr>
                    <wps:txbx>
                      <w:txbxContent>
                        <w:p w14:paraId="58B29293" w14:textId="1EE8DCFD"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863612" w:rsidRPr="00863612">
                            <w:rPr>
                              <w:rFonts w:ascii="Tahoma" w:hAnsi="Tahoma" w:cs="Tahoma"/>
                              <w:color w:val="0D0D0D" w:themeColor="text1" w:themeTint="F2"/>
                              <w:sz w:val="16"/>
                              <w:szCs w:val="16"/>
                              <w:rtl/>
                            </w:rPr>
                            <w:t xml:space="preserve">דוח על הביקורת בשלטון המקומי  </w:t>
                          </w:r>
                          <w:r w:rsidR="00863612">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E42D2" id="_x0000_t202" coordsize="21600,21600" o:spt="202" path="m,l,21600r21600,l21600,xe">
              <v:stroke joinstyle="miter"/>
              <v:path gradientshapeok="t" o:connecttype="rect"/>
            </v:shapetype>
            <v:shape id="_x0000_s1041" type="#_x0000_t202" style="position:absolute;left:0;text-align:left;margin-left:21.6pt;margin-top:27.7pt;width:355.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" strokecolor="white [3212]">
              <v:textbox>
                <w:txbxContent>
                  <w:p w14:paraId="58B29293" w14:textId="1EE8DCFD"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863612" w:rsidRPr="00863612">
                      <w:rPr>
                        <w:rFonts w:ascii="Tahoma" w:hAnsi="Tahoma" w:cs="Tahoma"/>
                        <w:color w:val="0D0D0D" w:themeColor="text1" w:themeTint="F2"/>
                        <w:sz w:val="16"/>
                        <w:szCs w:val="16"/>
                        <w:rtl/>
                      </w:rPr>
                      <w:t xml:space="preserve">דוח על הביקורת בשלטון המקומי  </w:t>
                    </w:r>
                    <w:r w:rsidR="00863612">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3"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7TSAIAAJs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QLrGJ762UByRRgvdhDnD1xJ9PjDnn5nFkUJ6cE38Ex6l&#10;AiwJeomSCuyvv90HPHYarZQ0OKI5dT/3zApK1DeNM3CXjsdhpqMyntyMULHXlu21Re/rJSBLKS6k&#10;4VEMeK9OYmmhfsVtWoSoaGKaY+yc+pO49N3i4DZysVhEEE6xYf5BbwwPrkNXApcv7Suzpu+2x0F5&#10;hNMws+xd0zts1/bF3kMp40QEojtWe/5xA2Lj+m0NK3atR9TlmzL/D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Q&#10;Wi7TSAIAAJsEAAAOAAAAAAAAAAAAAAAAAC4CAABkcnMvZTJvRG9jLnhtbFBLAQItABQABgAIAAAA&#10;IQASqXeg4gAAAA4BAAAPAAAAAAAAAAAAAAAAAKIEAABkcnMvZG93bnJldi54bWxQSwUGAAAAAAQA&#10;BADzAAAAsQU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1D239C5E" w14:textId="6193B4D4" w:rsidR="00B40233" w:rsidRDefault="00B40233" w:rsidP="00A8382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A83829" w:rsidRPr="00A83829">
                            <w:rPr>
                              <w:rFonts w:ascii="Tahoma" w:hAnsi="Tahoma" w:cs="Tahoma"/>
                              <w:b/>
                              <w:bCs/>
                              <w:rtl/>
                            </w:rPr>
                            <w:t>ניהול התקציב ברשויות המקומיות</w:t>
                          </w: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67727A16" id="_x0000_s1044"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" fillcolor="#00305f" strokecolor="#00305f">
              <v:textbox style="layout-flow:vertical;mso-layout-flow-alt:bottom-to-top" inset="0,0,0,0">
                <w:txbxContent>
                  <w:p w14:paraId="1D239C5E" w14:textId="6193B4D4" w:rsidR="00B40233" w:rsidRDefault="00B40233" w:rsidP="00A8382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A83829" w:rsidRPr="00A83829">
                      <w:rPr>
                        <w:rFonts w:ascii="Tahoma" w:hAnsi="Tahoma" w:cs="Tahoma"/>
                        <w:b/>
                        <w:bCs/>
                        <w:rtl/>
                      </w:rPr>
                      <w:t>ניהול התקציב ברשויות המקומיות</w:t>
                    </w: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6BB5D609">
              <wp:simplePos x="0" y="0"/>
              <wp:positionH relativeFrom="column">
                <wp:posOffset>274320</wp:posOffset>
              </wp:positionH>
              <wp:positionV relativeFrom="paragraph">
                <wp:posOffset>351790</wp:posOffset>
              </wp:positionV>
              <wp:extent cx="3962400" cy="259080"/>
              <wp:effectExtent l="0" t="0" r="19050"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59080"/>
                      </a:xfrm>
                      <a:prstGeom prst="rect">
                        <a:avLst/>
                      </a:prstGeom>
                      <a:solidFill>
                        <a:srgbClr val="FFFFFF"/>
                      </a:solidFill>
                      <a:ln w="9525">
                        <a:solidFill>
                          <a:schemeClr val="bg1"/>
                        </a:solidFill>
                        <a:miter lim="800000"/>
                        <a:headEnd/>
                        <a:tailEnd/>
                      </a:ln>
                    </wps:spPr>
                    <wps:txbx>
                      <w:txbxContent>
                        <w:p w14:paraId="17F15557" w14:textId="002364BC"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863612" w:rsidRPr="00863612">
                            <w:rPr>
                              <w:rFonts w:ascii="Tahoma" w:hAnsi="Tahoma" w:cs="Tahoma"/>
                              <w:color w:val="0D0D0D" w:themeColor="text1" w:themeTint="F2"/>
                              <w:sz w:val="16"/>
                              <w:szCs w:val="16"/>
                              <w:rtl/>
                            </w:rPr>
                            <w:t xml:space="preserve">דוחות על הביקורת בשלטון המקומי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5" type="#_x0000_t202" style="position:absolute;left:0;text-align:left;margin-left:21.6pt;margin-top:27.7pt;width:312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" strokecolor="white [3212]">
              <v:textbox>
                <w:txbxContent>
                  <w:p w14:paraId="17F15557" w14:textId="002364BC"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863612" w:rsidRPr="00863612">
                      <w:rPr>
                        <w:rFonts w:ascii="Tahoma" w:hAnsi="Tahoma" w:cs="Tahoma"/>
                        <w:color w:val="0D0D0D" w:themeColor="text1" w:themeTint="F2"/>
                        <w:sz w:val="16"/>
                        <w:szCs w:val="16"/>
                        <w:rtl/>
                      </w:rPr>
                      <w:t xml:space="preserve">דוחות על הביקורת בשלטון המקומי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141.7pt;height:141.7pt" o:bullet="t">
        <v:imagedata r:id="rId1" o:title="זכוכית מגדלת5"/>
      </v:shape>
    </w:pict>
  </w:numPicBullet>
  <w:abstractNum w:abstractNumId="0" w15:restartNumberingAfterBreak="0">
    <w:nsid w:val="04706C12"/>
    <w:multiLevelType w:val="hybridMultilevel"/>
    <w:tmpl w:val="4D648026"/>
    <w:lvl w:ilvl="0" w:tplc="D0804A00">
      <w:start w:val="1"/>
      <w:numFmt w:val="decimal"/>
      <w:lvlText w:val="%1."/>
      <w:lvlJc w:val="left"/>
      <w:pPr>
        <w:ind w:left="360" w:hanging="360"/>
      </w:pPr>
      <w:rPr>
        <w:rFonts w:hint="default"/>
        <w:b/>
        <w:bCs/>
        <w:sz w:val="24"/>
        <w:szCs w:val="24"/>
      </w:rPr>
    </w:lvl>
    <w:lvl w:ilvl="1" w:tplc="3C1A1384">
      <w:start w:val="1"/>
      <w:numFmt w:val="lowerLetter"/>
      <w:lvlText w:val="%2."/>
      <w:lvlJc w:val="left"/>
      <w:pPr>
        <w:ind w:left="1080" w:hanging="360"/>
      </w:pPr>
    </w:lvl>
    <w:lvl w:ilvl="2" w:tplc="30CC558A" w:tentative="1">
      <w:start w:val="1"/>
      <w:numFmt w:val="lowerRoman"/>
      <w:lvlText w:val="%3."/>
      <w:lvlJc w:val="right"/>
      <w:pPr>
        <w:ind w:left="1800" w:hanging="180"/>
      </w:pPr>
    </w:lvl>
    <w:lvl w:ilvl="3" w:tplc="0C767A70" w:tentative="1">
      <w:start w:val="1"/>
      <w:numFmt w:val="decimal"/>
      <w:lvlText w:val="%4."/>
      <w:lvlJc w:val="left"/>
      <w:pPr>
        <w:ind w:left="2520" w:hanging="360"/>
      </w:pPr>
    </w:lvl>
    <w:lvl w:ilvl="4" w:tplc="843EBA56" w:tentative="1">
      <w:start w:val="1"/>
      <w:numFmt w:val="lowerLetter"/>
      <w:lvlText w:val="%5."/>
      <w:lvlJc w:val="left"/>
      <w:pPr>
        <w:ind w:left="3240" w:hanging="360"/>
      </w:pPr>
    </w:lvl>
    <w:lvl w:ilvl="5" w:tplc="291EB506" w:tentative="1">
      <w:start w:val="1"/>
      <w:numFmt w:val="lowerRoman"/>
      <w:lvlText w:val="%6."/>
      <w:lvlJc w:val="right"/>
      <w:pPr>
        <w:ind w:left="3960" w:hanging="180"/>
      </w:pPr>
    </w:lvl>
    <w:lvl w:ilvl="6" w:tplc="26A4ED94" w:tentative="1">
      <w:start w:val="1"/>
      <w:numFmt w:val="decimal"/>
      <w:lvlText w:val="%7."/>
      <w:lvlJc w:val="left"/>
      <w:pPr>
        <w:ind w:left="4680" w:hanging="360"/>
      </w:pPr>
    </w:lvl>
    <w:lvl w:ilvl="7" w:tplc="D00E55F0" w:tentative="1">
      <w:start w:val="1"/>
      <w:numFmt w:val="lowerLetter"/>
      <w:lvlText w:val="%8."/>
      <w:lvlJc w:val="left"/>
      <w:pPr>
        <w:ind w:left="5400" w:hanging="360"/>
      </w:pPr>
    </w:lvl>
    <w:lvl w:ilvl="8" w:tplc="4B2C4F66" w:tentative="1">
      <w:start w:val="1"/>
      <w:numFmt w:val="lowerRoman"/>
      <w:lvlText w:val="%9."/>
      <w:lvlJc w:val="right"/>
      <w:pPr>
        <w:ind w:left="6120" w:hanging="180"/>
      </w:pPr>
    </w:lvl>
  </w:abstractNum>
  <w:abstractNum w:abstractNumId="1" w15:restartNumberingAfterBreak="0">
    <w:nsid w:val="04BC5F56"/>
    <w:multiLevelType w:val="hybridMultilevel"/>
    <w:tmpl w:val="4B64C562"/>
    <w:lvl w:ilvl="0" w:tplc="DF64A1E4">
      <w:start w:val="1"/>
      <w:numFmt w:val="decimal"/>
      <w:lvlText w:val="%1."/>
      <w:lvlJc w:val="left"/>
      <w:pPr>
        <w:ind w:left="720" w:hanging="360"/>
      </w:pPr>
      <w:rPr>
        <w:rFonts w:hint="default"/>
        <w:strike w:val="0"/>
      </w:rPr>
    </w:lvl>
    <w:lvl w:ilvl="1" w:tplc="34AE43DC" w:tentative="1">
      <w:start w:val="1"/>
      <w:numFmt w:val="lowerLetter"/>
      <w:lvlText w:val="%2."/>
      <w:lvlJc w:val="left"/>
      <w:pPr>
        <w:ind w:left="1440" w:hanging="360"/>
      </w:pPr>
    </w:lvl>
    <w:lvl w:ilvl="2" w:tplc="DD84BC04" w:tentative="1">
      <w:start w:val="1"/>
      <w:numFmt w:val="lowerRoman"/>
      <w:lvlText w:val="%3."/>
      <w:lvlJc w:val="right"/>
      <w:pPr>
        <w:ind w:left="2160" w:hanging="180"/>
      </w:pPr>
    </w:lvl>
    <w:lvl w:ilvl="3" w:tplc="5F468A0A" w:tentative="1">
      <w:start w:val="1"/>
      <w:numFmt w:val="decimal"/>
      <w:lvlText w:val="%4."/>
      <w:lvlJc w:val="left"/>
      <w:pPr>
        <w:ind w:left="2880" w:hanging="360"/>
      </w:pPr>
    </w:lvl>
    <w:lvl w:ilvl="4" w:tplc="15A2523A" w:tentative="1">
      <w:start w:val="1"/>
      <w:numFmt w:val="lowerLetter"/>
      <w:lvlText w:val="%5."/>
      <w:lvlJc w:val="left"/>
      <w:pPr>
        <w:ind w:left="3600" w:hanging="360"/>
      </w:pPr>
    </w:lvl>
    <w:lvl w:ilvl="5" w:tplc="078E2822" w:tentative="1">
      <w:start w:val="1"/>
      <w:numFmt w:val="lowerRoman"/>
      <w:lvlText w:val="%6."/>
      <w:lvlJc w:val="right"/>
      <w:pPr>
        <w:ind w:left="4320" w:hanging="180"/>
      </w:pPr>
    </w:lvl>
    <w:lvl w:ilvl="6" w:tplc="28F0EEE8" w:tentative="1">
      <w:start w:val="1"/>
      <w:numFmt w:val="decimal"/>
      <w:lvlText w:val="%7."/>
      <w:lvlJc w:val="left"/>
      <w:pPr>
        <w:ind w:left="5040" w:hanging="360"/>
      </w:pPr>
    </w:lvl>
    <w:lvl w:ilvl="7" w:tplc="E4123CBE" w:tentative="1">
      <w:start w:val="1"/>
      <w:numFmt w:val="lowerLetter"/>
      <w:lvlText w:val="%8."/>
      <w:lvlJc w:val="left"/>
      <w:pPr>
        <w:ind w:left="5760" w:hanging="360"/>
      </w:pPr>
    </w:lvl>
    <w:lvl w:ilvl="8" w:tplc="D6A03400" w:tentative="1">
      <w:start w:val="1"/>
      <w:numFmt w:val="lowerRoman"/>
      <w:lvlText w:val="%9."/>
      <w:lvlJc w:val="right"/>
      <w:pPr>
        <w:ind w:left="6480" w:hanging="180"/>
      </w:pPr>
    </w:lvl>
  </w:abstractNum>
  <w:abstractNum w:abstractNumId="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33E529B"/>
    <w:multiLevelType w:val="hybridMultilevel"/>
    <w:tmpl w:val="FDC400C6"/>
    <w:lvl w:ilvl="0" w:tplc="B9E8A136">
      <w:start w:val="1"/>
      <w:numFmt w:val="decimal"/>
      <w:lvlText w:val="%1."/>
      <w:lvlJc w:val="left"/>
      <w:pPr>
        <w:ind w:left="720" w:hanging="360"/>
      </w:pPr>
      <w:rPr>
        <w:rFonts w:hint="default"/>
      </w:rPr>
    </w:lvl>
    <w:lvl w:ilvl="1" w:tplc="FB90809A" w:tentative="1">
      <w:start w:val="1"/>
      <w:numFmt w:val="lowerLetter"/>
      <w:lvlText w:val="%2."/>
      <w:lvlJc w:val="left"/>
      <w:pPr>
        <w:ind w:left="1440" w:hanging="360"/>
      </w:pPr>
    </w:lvl>
    <w:lvl w:ilvl="2" w:tplc="2BC8F74C" w:tentative="1">
      <w:start w:val="1"/>
      <w:numFmt w:val="lowerRoman"/>
      <w:lvlText w:val="%3."/>
      <w:lvlJc w:val="right"/>
      <w:pPr>
        <w:ind w:left="2160" w:hanging="180"/>
      </w:pPr>
    </w:lvl>
    <w:lvl w:ilvl="3" w:tplc="D930A736" w:tentative="1">
      <w:start w:val="1"/>
      <w:numFmt w:val="decimal"/>
      <w:lvlText w:val="%4."/>
      <w:lvlJc w:val="left"/>
      <w:pPr>
        <w:ind w:left="2880" w:hanging="360"/>
      </w:pPr>
    </w:lvl>
    <w:lvl w:ilvl="4" w:tplc="6CA0A6F6" w:tentative="1">
      <w:start w:val="1"/>
      <w:numFmt w:val="lowerLetter"/>
      <w:lvlText w:val="%5."/>
      <w:lvlJc w:val="left"/>
      <w:pPr>
        <w:ind w:left="3600" w:hanging="360"/>
      </w:pPr>
    </w:lvl>
    <w:lvl w:ilvl="5" w:tplc="CEC88AB2" w:tentative="1">
      <w:start w:val="1"/>
      <w:numFmt w:val="lowerRoman"/>
      <w:lvlText w:val="%6."/>
      <w:lvlJc w:val="right"/>
      <w:pPr>
        <w:ind w:left="4320" w:hanging="180"/>
      </w:pPr>
    </w:lvl>
    <w:lvl w:ilvl="6" w:tplc="629E9D2C" w:tentative="1">
      <w:start w:val="1"/>
      <w:numFmt w:val="decimal"/>
      <w:lvlText w:val="%7."/>
      <w:lvlJc w:val="left"/>
      <w:pPr>
        <w:ind w:left="5040" w:hanging="360"/>
      </w:pPr>
    </w:lvl>
    <w:lvl w:ilvl="7" w:tplc="253A9528" w:tentative="1">
      <w:start w:val="1"/>
      <w:numFmt w:val="lowerLetter"/>
      <w:lvlText w:val="%8."/>
      <w:lvlJc w:val="left"/>
      <w:pPr>
        <w:ind w:left="5760" w:hanging="360"/>
      </w:pPr>
    </w:lvl>
    <w:lvl w:ilvl="8" w:tplc="A8EC0E82" w:tentative="1">
      <w:start w:val="1"/>
      <w:numFmt w:val="lowerRoman"/>
      <w:lvlText w:val="%9."/>
      <w:lvlJc w:val="right"/>
      <w:pPr>
        <w:ind w:left="6480" w:hanging="180"/>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522398E"/>
    <w:multiLevelType w:val="hybridMultilevel"/>
    <w:tmpl w:val="34F85BB0"/>
    <w:lvl w:ilvl="0" w:tplc="E2D6D5AC">
      <w:start w:val="1"/>
      <w:numFmt w:val="decimal"/>
      <w:lvlText w:val="%1."/>
      <w:lvlJc w:val="left"/>
      <w:pPr>
        <w:ind w:left="720" w:hanging="360"/>
      </w:pPr>
      <w:rPr>
        <w:rFonts w:hint="default"/>
      </w:rPr>
    </w:lvl>
    <w:lvl w:ilvl="1" w:tplc="DD6C0EB2" w:tentative="1">
      <w:start w:val="1"/>
      <w:numFmt w:val="lowerLetter"/>
      <w:lvlText w:val="%2."/>
      <w:lvlJc w:val="left"/>
      <w:pPr>
        <w:ind w:left="1440" w:hanging="360"/>
      </w:pPr>
    </w:lvl>
    <w:lvl w:ilvl="2" w:tplc="444219EC" w:tentative="1">
      <w:start w:val="1"/>
      <w:numFmt w:val="lowerRoman"/>
      <w:lvlText w:val="%3."/>
      <w:lvlJc w:val="right"/>
      <w:pPr>
        <w:ind w:left="2160" w:hanging="180"/>
      </w:pPr>
    </w:lvl>
    <w:lvl w:ilvl="3" w:tplc="D7EE58D6" w:tentative="1">
      <w:start w:val="1"/>
      <w:numFmt w:val="decimal"/>
      <w:lvlText w:val="%4."/>
      <w:lvlJc w:val="left"/>
      <w:pPr>
        <w:ind w:left="2880" w:hanging="360"/>
      </w:pPr>
    </w:lvl>
    <w:lvl w:ilvl="4" w:tplc="89DC2604" w:tentative="1">
      <w:start w:val="1"/>
      <w:numFmt w:val="lowerLetter"/>
      <w:lvlText w:val="%5."/>
      <w:lvlJc w:val="left"/>
      <w:pPr>
        <w:ind w:left="3600" w:hanging="360"/>
      </w:pPr>
    </w:lvl>
    <w:lvl w:ilvl="5" w:tplc="E1868564" w:tentative="1">
      <w:start w:val="1"/>
      <w:numFmt w:val="lowerRoman"/>
      <w:lvlText w:val="%6."/>
      <w:lvlJc w:val="right"/>
      <w:pPr>
        <w:ind w:left="4320" w:hanging="180"/>
      </w:pPr>
    </w:lvl>
    <w:lvl w:ilvl="6" w:tplc="C6C63CFA" w:tentative="1">
      <w:start w:val="1"/>
      <w:numFmt w:val="decimal"/>
      <w:lvlText w:val="%7."/>
      <w:lvlJc w:val="left"/>
      <w:pPr>
        <w:ind w:left="5040" w:hanging="360"/>
      </w:pPr>
    </w:lvl>
    <w:lvl w:ilvl="7" w:tplc="CBF4EE7A" w:tentative="1">
      <w:start w:val="1"/>
      <w:numFmt w:val="lowerLetter"/>
      <w:lvlText w:val="%8."/>
      <w:lvlJc w:val="left"/>
      <w:pPr>
        <w:ind w:left="5760" w:hanging="360"/>
      </w:pPr>
    </w:lvl>
    <w:lvl w:ilvl="8" w:tplc="4B008FB8" w:tentative="1">
      <w:start w:val="1"/>
      <w:numFmt w:val="lowerRoman"/>
      <w:lvlText w:val="%9."/>
      <w:lvlJc w:val="right"/>
      <w:pPr>
        <w:ind w:left="6480" w:hanging="180"/>
      </w:p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19B8123A"/>
    <w:lvl w:ilvl="0">
      <w:start w:val="1"/>
      <w:numFmt w:val="decimal"/>
      <w:pStyle w:val="711"/>
      <w:lvlText w:val="%1."/>
      <w:lvlJc w:val="left"/>
      <w:pPr>
        <w:ind w:left="397" w:hanging="39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712D0CD4"/>
    <w:multiLevelType w:val="hybridMultilevel"/>
    <w:tmpl w:val="4E4C35B0"/>
    <w:lvl w:ilvl="0" w:tplc="71A05F5E">
      <w:start w:val="1"/>
      <w:numFmt w:val="decimal"/>
      <w:lvlText w:val="%1."/>
      <w:lvlJc w:val="left"/>
      <w:pPr>
        <w:ind w:left="720" w:hanging="360"/>
      </w:pPr>
      <w:rPr>
        <w:rFonts w:hint="default"/>
      </w:rPr>
    </w:lvl>
    <w:lvl w:ilvl="1" w:tplc="38022062" w:tentative="1">
      <w:start w:val="1"/>
      <w:numFmt w:val="lowerLetter"/>
      <w:lvlText w:val="%2."/>
      <w:lvlJc w:val="left"/>
      <w:pPr>
        <w:ind w:left="1440" w:hanging="360"/>
      </w:pPr>
    </w:lvl>
    <w:lvl w:ilvl="2" w:tplc="D6669DE8" w:tentative="1">
      <w:start w:val="1"/>
      <w:numFmt w:val="lowerRoman"/>
      <w:lvlText w:val="%3."/>
      <w:lvlJc w:val="right"/>
      <w:pPr>
        <w:ind w:left="2160" w:hanging="180"/>
      </w:pPr>
    </w:lvl>
    <w:lvl w:ilvl="3" w:tplc="63B8E3FE" w:tentative="1">
      <w:start w:val="1"/>
      <w:numFmt w:val="decimal"/>
      <w:lvlText w:val="%4."/>
      <w:lvlJc w:val="left"/>
      <w:pPr>
        <w:ind w:left="2880" w:hanging="360"/>
      </w:pPr>
    </w:lvl>
    <w:lvl w:ilvl="4" w:tplc="47BEAAAA" w:tentative="1">
      <w:start w:val="1"/>
      <w:numFmt w:val="lowerLetter"/>
      <w:lvlText w:val="%5."/>
      <w:lvlJc w:val="left"/>
      <w:pPr>
        <w:ind w:left="3600" w:hanging="360"/>
      </w:pPr>
    </w:lvl>
    <w:lvl w:ilvl="5" w:tplc="DEA60D78" w:tentative="1">
      <w:start w:val="1"/>
      <w:numFmt w:val="lowerRoman"/>
      <w:lvlText w:val="%6."/>
      <w:lvlJc w:val="right"/>
      <w:pPr>
        <w:ind w:left="4320" w:hanging="180"/>
      </w:pPr>
    </w:lvl>
    <w:lvl w:ilvl="6" w:tplc="0BA62452" w:tentative="1">
      <w:start w:val="1"/>
      <w:numFmt w:val="decimal"/>
      <w:lvlText w:val="%7."/>
      <w:lvlJc w:val="left"/>
      <w:pPr>
        <w:ind w:left="5040" w:hanging="360"/>
      </w:pPr>
    </w:lvl>
    <w:lvl w:ilvl="7" w:tplc="CFA6CD3C" w:tentative="1">
      <w:start w:val="1"/>
      <w:numFmt w:val="lowerLetter"/>
      <w:lvlText w:val="%8."/>
      <w:lvlJc w:val="left"/>
      <w:pPr>
        <w:ind w:left="5760" w:hanging="360"/>
      </w:pPr>
    </w:lvl>
    <w:lvl w:ilvl="8" w:tplc="FA4E2F76" w:tentative="1">
      <w:start w:val="1"/>
      <w:numFmt w:val="lowerRoman"/>
      <w:lvlText w:val="%9."/>
      <w:lvlJc w:val="right"/>
      <w:pPr>
        <w:ind w:left="6480" w:hanging="180"/>
      </w:pPr>
    </w:lvl>
  </w:abstractNum>
  <w:abstractNum w:abstractNumId="17"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249002513">
    <w:abstractNumId w:val="7"/>
  </w:num>
  <w:num w:numId="2" w16cid:durableId="272639422">
    <w:abstractNumId w:val="11"/>
  </w:num>
  <w:num w:numId="3" w16cid:durableId="275984967">
    <w:abstractNumId w:val="15"/>
  </w:num>
  <w:num w:numId="4" w16cid:durableId="1462069508">
    <w:abstractNumId w:val="13"/>
  </w:num>
  <w:num w:numId="5" w16cid:durableId="988286320">
    <w:abstractNumId w:val="9"/>
  </w:num>
  <w:num w:numId="6" w16cid:durableId="2073651658">
    <w:abstractNumId w:val="10"/>
  </w:num>
  <w:num w:numId="7" w16cid:durableId="880242470">
    <w:abstractNumId w:val="17"/>
  </w:num>
  <w:num w:numId="8" w16cid:durableId="1314870668">
    <w:abstractNumId w:val="2"/>
  </w:num>
  <w:num w:numId="9" w16cid:durableId="581793326">
    <w:abstractNumId w:val="12"/>
  </w:num>
  <w:num w:numId="10" w16cid:durableId="859970517">
    <w:abstractNumId w:val="4"/>
  </w:num>
  <w:num w:numId="11" w16cid:durableId="1232042831">
    <w:abstractNumId w:val="14"/>
  </w:num>
  <w:num w:numId="12" w16cid:durableId="1063794247">
    <w:abstractNumId w:val="3"/>
  </w:num>
  <w:num w:numId="13" w16cid:durableId="2055352544">
    <w:abstractNumId w:val="6"/>
  </w:num>
  <w:num w:numId="14" w16cid:durableId="589630772">
    <w:abstractNumId w:val="0"/>
  </w:num>
  <w:num w:numId="15" w16cid:durableId="1853908855">
    <w:abstractNumId w:val="5"/>
  </w:num>
  <w:num w:numId="16" w16cid:durableId="1829058690">
    <w:abstractNumId w:val="1"/>
  </w:num>
  <w:num w:numId="17" w16cid:durableId="234702818">
    <w:abstractNumId w:val="16"/>
  </w:num>
  <w:num w:numId="18" w16cid:durableId="1364289068">
    <w:abstractNumId w:val="8"/>
  </w:num>
  <w:num w:numId="19" w16cid:durableId="1686591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2703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1554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5441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08EE"/>
    <w:rsid w:val="000018E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28D"/>
    <w:rsid w:val="00006B59"/>
    <w:rsid w:val="000071AD"/>
    <w:rsid w:val="000100D8"/>
    <w:rsid w:val="0001014C"/>
    <w:rsid w:val="000107D8"/>
    <w:rsid w:val="00011BFC"/>
    <w:rsid w:val="00011DF7"/>
    <w:rsid w:val="00011E22"/>
    <w:rsid w:val="00012487"/>
    <w:rsid w:val="00012657"/>
    <w:rsid w:val="00013BC3"/>
    <w:rsid w:val="00014266"/>
    <w:rsid w:val="0001431C"/>
    <w:rsid w:val="0001482C"/>
    <w:rsid w:val="00014BB6"/>
    <w:rsid w:val="000155F0"/>
    <w:rsid w:val="000157CF"/>
    <w:rsid w:val="00015A22"/>
    <w:rsid w:val="0001644D"/>
    <w:rsid w:val="000168DE"/>
    <w:rsid w:val="000170CD"/>
    <w:rsid w:val="00017210"/>
    <w:rsid w:val="0001735B"/>
    <w:rsid w:val="00017C4C"/>
    <w:rsid w:val="000206F1"/>
    <w:rsid w:val="000207DA"/>
    <w:rsid w:val="00021298"/>
    <w:rsid w:val="00021ED5"/>
    <w:rsid w:val="00021FFB"/>
    <w:rsid w:val="000224FF"/>
    <w:rsid w:val="00022ADA"/>
    <w:rsid w:val="000233B7"/>
    <w:rsid w:val="00023654"/>
    <w:rsid w:val="00023E81"/>
    <w:rsid w:val="0002447E"/>
    <w:rsid w:val="000246D2"/>
    <w:rsid w:val="00024E0C"/>
    <w:rsid w:val="0002513D"/>
    <w:rsid w:val="000251E2"/>
    <w:rsid w:val="000257BC"/>
    <w:rsid w:val="0002582E"/>
    <w:rsid w:val="00025997"/>
    <w:rsid w:val="000259C7"/>
    <w:rsid w:val="00026245"/>
    <w:rsid w:val="00026367"/>
    <w:rsid w:val="000264D7"/>
    <w:rsid w:val="00026738"/>
    <w:rsid w:val="00026ACC"/>
    <w:rsid w:val="00026E3B"/>
    <w:rsid w:val="0002705C"/>
    <w:rsid w:val="00027522"/>
    <w:rsid w:val="00027BF3"/>
    <w:rsid w:val="0003001D"/>
    <w:rsid w:val="000303C9"/>
    <w:rsid w:val="00030540"/>
    <w:rsid w:val="00031C68"/>
    <w:rsid w:val="00031C69"/>
    <w:rsid w:val="00031CEB"/>
    <w:rsid w:val="00032932"/>
    <w:rsid w:val="00033124"/>
    <w:rsid w:val="00033A60"/>
    <w:rsid w:val="0003410F"/>
    <w:rsid w:val="0003494D"/>
    <w:rsid w:val="00035688"/>
    <w:rsid w:val="00035B80"/>
    <w:rsid w:val="00035C03"/>
    <w:rsid w:val="00036B0F"/>
    <w:rsid w:val="00036EB8"/>
    <w:rsid w:val="00040918"/>
    <w:rsid w:val="00040C4D"/>
    <w:rsid w:val="000413AB"/>
    <w:rsid w:val="000419ED"/>
    <w:rsid w:val="0004261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B1D"/>
    <w:rsid w:val="00047B56"/>
    <w:rsid w:val="00047CF6"/>
    <w:rsid w:val="000500EE"/>
    <w:rsid w:val="000501A4"/>
    <w:rsid w:val="00050419"/>
    <w:rsid w:val="00050995"/>
    <w:rsid w:val="00050BDE"/>
    <w:rsid w:val="00050DDE"/>
    <w:rsid w:val="00052086"/>
    <w:rsid w:val="0005218A"/>
    <w:rsid w:val="00052281"/>
    <w:rsid w:val="00052AE4"/>
    <w:rsid w:val="000532AA"/>
    <w:rsid w:val="00053AA7"/>
    <w:rsid w:val="00053D09"/>
    <w:rsid w:val="00054562"/>
    <w:rsid w:val="00054B57"/>
    <w:rsid w:val="00054E6E"/>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53"/>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345D"/>
    <w:rsid w:val="00083692"/>
    <w:rsid w:val="000837F2"/>
    <w:rsid w:val="00083B7E"/>
    <w:rsid w:val="00083FD0"/>
    <w:rsid w:val="00084830"/>
    <w:rsid w:val="00084E3A"/>
    <w:rsid w:val="00085086"/>
    <w:rsid w:val="00085A22"/>
    <w:rsid w:val="00085B99"/>
    <w:rsid w:val="00086738"/>
    <w:rsid w:val="00086BCD"/>
    <w:rsid w:val="00086D0C"/>
    <w:rsid w:val="00087686"/>
    <w:rsid w:val="00090325"/>
    <w:rsid w:val="00090633"/>
    <w:rsid w:val="000907D0"/>
    <w:rsid w:val="00091397"/>
    <w:rsid w:val="00091811"/>
    <w:rsid w:val="00091A72"/>
    <w:rsid w:val="000929B5"/>
    <w:rsid w:val="0009349C"/>
    <w:rsid w:val="00093E30"/>
    <w:rsid w:val="0009432F"/>
    <w:rsid w:val="00094AE7"/>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43"/>
    <w:rsid w:val="000A15B1"/>
    <w:rsid w:val="000A1610"/>
    <w:rsid w:val="000A22CF"/>
    <w:rsid w:val="000A26F1"/>
    <w:rsid w:val="000A2BD8"/>
    <w:rsid w:val="000A3690"/>
    <w:rsid w:val="000A3E74"/>
    <w:rsid w:val="000A4105"/>
    <w:rsid w:val="000A4686"/>
    <w:rsid w:val="000A4DEA"/>
    <w:rsid w:val="000A4FE5"/>
    <w:rsid w:val="000A5140"/>
    <w:rsid w:val="000A567C"/>
    <w:rsid w:val="000A5B75"/>
    <w:rsid w:val="000A65A9"/>
    <w:rsid w:val="000A69A7"/>
    <w:rsid w:val="000A6C21"/>
    <w:rsid w:val="000A7523"/>
    <w:rsid w:val="000B0929"/>
    <w:rsid w:val="000B1102"/>
    <w:rsid w:val="000B153C"/>
    <w:rsid w:val="000B1C94"/>
    <w:rsid w:val="000B2074"/>
    <w:rsid w:val="000B2C5B"/>
    <w:rsid w:val="000B2C76"/>
    <w:rsid w:val="000B2DBE"/>
    <w:rsid w:val="000B3056"/>
    <w:rsid w:val="000B3A23"/>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1C61"/>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6C24"/>
    <w:rsid w:val="000D74AB"/>
    <w:rsid w:val="000D7666"/>
    <w:rsid w:val="000D7C97"/>
    <w:rsid w:val="000D7EB1"/>
    <w:rsid w:val="000E013E"/>
    <w:rsid w:val="000E0809"/>
    <w:rsid w:val="000E1475"/>
    <w:rsid w:val="000E1519"/>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0655"/>
    <w:rsid w:val="000F158C"/>
    <w:rsid w:val="000F1DEA"/>
    <w:rsid w:val="000F23C7"/>
    <w:rsid w:val="000F2408"/>
    <w:rsid w:val="000F250B"/>
    <w:rsid w:val="000F2E36"/>
    <w:rsid w:val="000F2EFB"/>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265"/>
    <w:rsid w:val="00101681"/>
    <w:rsid w:val="00101B40"/>
    <w:rsid w:val="00101BB0"/>
    <w:rsid w:val="00101D0F"/>
    <w:rsid w:val="0010231B"/>
    <w:rsid w:val="0010237C"/>
    <w:rsid w:val="00103357"/>
    <w:rsid w:val="0010413A"/>
    <w:rsid w:val="00104FBC"/>
    <w:rsid w:val="00105970"/>
    <w:rsid w:val="00106A59"/>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69B"/>
    <w:rsid w:val="00117C0E"/>
    <w:rsid w:val="0012150C"/>
    <w:rsid w:val="00121682"/>
    <w:rsid w:val="00121EA1"/>
    <w:rsid w:val="00122281"/>
    <w:rsid w:val="0012279D"/>
    <w:rsid w:val="001239A8"/>
    <w:rsid w:val="001239E1"/>
    <w:rsid w:val="001240FC"/>
    <w:rsid w:val="001243A4"/>
    <w:rsid w:val="001247BA"/>
    <w:rsid w:val="00124DC1"/>
    <w:rsid w:val="00125628"/>
    <w:rsid w:val="00125881"/>
    <w:rsid w:val="00126F75"/>
    <w:rsid w:val="001305E5"/>
    <w:rsid w:val="00131349"/>
    <w:rsid w:val="0013138F"/>
    <w:rsid w:val="00131B7D"/>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3CB"/>
    <w:rsid w:val="001378D5"/>
    <w:rsid w:val="00137D3E"/>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15"/>
    <w:rsid w:val="00144C4B"/>
    <w:rsid w:val="001451A4"/>
    <w:rsid w:val="0014551F"/>
    <w:rsid w:val="001456C6"/>
    <w:rsid w:val="0014603E"/>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A26"/>
    <w:rsid w:val="00154F60"/>
    <w:rsid w:val="00155501"/>
    <w:rsid w:val="001559E2"/>
    <w:rsid w:val="001560B9"/>
    <w:rsid w:val="0015620C"/>
    <w:rsid w:val="00156CAA"/>
    <w:rsid w:val="00156DEF"/>
    <w:rsid w:val="0015702B"/>
    <w:rsid w:val="00157577"/>
    <w:rsid w:val="00157D86"/>
    <w:rsid w:val="00160155"/>
    <w:rsid w:val="0016031C"/>
    <w:rsid w:val="00161018"/>
    <w:rsid w:val="00161124"/>
    <w:rsid w:val="00161717"/>
    <w:rsid w:val="00161DA5"/>
    <w:rsid w:val="00162250"/>
    <w:rsid w:val="00162CE0"/>
    <w:rsid w:val="00162EAF"/>
    <w:rsid w:val="001630E8"/>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0FD0"/>
    <w:rsid w:val="0017146B"/>
    <w:rsid w:val="00171552"/>
    <w:rsid w:val="00171B4A"/>
    <w:rsid w:val="0017200D"/>
    <w:rsid w:val="0017265F"/>
    <w:rsid w:val="001730B0"/>
    <w:rsid w:val="001739FC"/>
    <w:rsid w:val="00173F8C"/>
    <w:rsid w:val="00173FDD"/>
    <w:rsid w:val="001747CF"/>
    <w:rsid w:val="00174A21"/>
    <w:rsid w:val="00175053"/>
    <w:rsid w:val="0017513A"/>
    <w:rsid w:val="00175FE2"/>
    <w:rsid w:val="00176411"/>
    <w:rsid w:val="00176B96"/>
    <w:rsid w:val="001772B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DA1"/>
    <w:rsid w:val="00190F93"/>
    <w:rsid w:val="00191C91"/>
    <w:rsid w:val="00191D43"/>
    <w:rsid w:val="00191FF6"/>
    <w:rsid w:val="00192B8A"/>
    <w:rsid w:val="00192E51"/>
    <w:rsid w:val="00192F16"/>
    <w:rsid w:val="00193071"/>
    <w:rsid w:val="00193383"/>
    <w:rsid w:val="0019399F"/>
    <w:rsid w:val="00194286"/>
    <w:rsid w:val="00194536"/>
    <w:rsid w:val="001948C8"/>
    <w:rsid w:val="00195732"/>
    <w:rsid w:val="00195BC7"/>
    <w:rsid w:val="00195E40"/>
    <w:rsid w:val="00195EBA"/>
    <w:rsid w:val="001960B4"/>
    <w:rsid w:val="001966BB"/>
    <w:rsid w:val="00196FD4"/>
    <w:rsid w:val="0019758B"/>
    <w:rsid w:val="00197B6F"/>
    <w:rsid w:val="00197B8A"/>
    <w:rsid w:val="00197CC1"/>
    <w:rsid w:val="001A0135"/>
    <w:rsid w:val="001A016F"/>
    <w:rsid w:val="001A05C8"/>
    <w:rsid w:val="001A0786"/>
    <w:rsid w:val="001A0CA6"/>
    <w:rsid w:val="001A166A"/>
    <w:rsid w:val="001A1FC6"/>
    <w:rsid w:val="001A2081"/>
    <w:rsid w:val="001A2A50"/>
    <w:rsid w:val="001A2F88"/>
    <w:rsid w:val="001A30F6"/>
    <w:rsid w:val="001A325B"/>
    <w:rsid w:val="001A385B"/>
    <w:rsid w:val="001A38A7"/>
    <w:rsid w:val="001A3974"/>
    <w:rsid w:val="001A3BEB"/>
    <w:rsid w:val="001A3E92"/>
    <w:rsid w:val="001A40B6"/>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5C34"/>
    <w:rsid w:val="001D6714"/>
    <w:rsid w:val="001D713E"/>
    <w:rsid w:val="001D77E6"/>
    <w:rsid w:val="001E0306"/>
    <w:rsid w:val="001E0A7D"/>
    <w:rsid w:val="001E0D0D"/>
    <w:rsid w:val="001E1C40"/>
    <w:rsid w:val="001E1EC3"/>
    <w:rsid w:val="001E1FB9"/>
    <w:rsid w:val="001E1FD1"/>
    <w:rsid w:val="001E23E2"/>
    <w:rsid w:val="001E3459"/>
    <w:rsid w:val="001E3687"/>
    <w:rsid w:val="001E3778"/>
    <w:rsid w:val="001E3812"/>
    <w:rsid w:val="001E3F7F"/>
    <w:rsid w:val="001E462B"/>
    <w:rsid w:val="001E475C"/>
    <w:rsid w:val="001E527A"/>
    <w:rsid w:val="001E59BD"/>
    <w:rsid w:val="001E5C3E"/>
    <w:rsid w:val="001E5E11"/>
    <w:rsid w:val="001E641F"/>
    <w:rsid w:val="001E66A7"/>
    <w:rsid w:val="001E773D"/>
    <w:rsid w:val="001F068F"/>
    <w:rsid w:val="001F0BBB"/>
    <w:rsid w:val="001F0DE8"/>
    <w:rsid w:val="001F1046"/>
    <w:rsid w:val="001F2040"/>
    <w:rsid w:val="001F3815"/>
    <w:rsid w:val="001F4057"/>
    <w:rsid w:val="001F407D"/>
    <w:rsid w:val="001F4183"/>
    <w:rsid w:val="001F4317"/>
    <w:rsid w:val="001F5566"/>
    <w:rsid w:val="001F6AE0"/>
    <w:rsid w:val="001F6B1F"/>
    <w:rsid w:val="001F6BA7"/>
    <w:rsid w:val="001F76D7"/>
    <w:rsid w:val="00200434"/>
    <w:rsid w:val="00200BD3"/>
    <w:rsid w:val="00200E5B"/>
    <w:rsid w:val="00200FE9"/>
    <w:rsid w:val="002014C8"/>
    <w:rsid w:val="00201E01"/>
    <w:rsid w:val="00202068"/>
    <w:rsid w:val="00202195"/>
    <w:rsid w:val="00202878"/>
    <w:rsid w:val="00202F8B"/>
    <w:rsid w:val="00203277"/>
    <w:rsid w:val="00203604"/>
    <w:rsid w:val="00204754"/>
    <w:rsid w:val="00204DF3"/>
    <w:rsid w:val="00205724"/>
    <w:rsid w:val="00205C5F"/>
    <w:rsid w:val="002064F7"/>
    <w:rsid w:val="00206509"/>
    <w:rsid w:val="00206BDB"/>
    <w:rsid w:val="0020761B"/>
    <w:rsid w:val="0021058F"/>
    <w:rsid w:val="0021096A"/>
    <w:rsid w:val="002109F5"/>
    <w:rsid w:val="0021135F"/>
    <w:rsid w:val="0021150C"/>
    <w:rsid w:val="002127FD"/>
    <w:rsid w:val="00212B04"/>
    <w:rsid w:val="00212EEA"/>
    <w:rsid w:val="002130B4"/>
    <w:rsid w:val="0021348C"/>
    <w:rsid w:val="00214BC0"/>
    <w:rsid w:val="00214CAA"/>
    <w:rsid w:val="002154D1"/>
    <w:rsid w:val="00215BEE"/>
    <w:rsid w:val="00216031"/>
    <w:rsid w:val="0021654E"/>
    <w:rsid w:val="00216A6F"/>
    <w:rsid w:val="00217B31"/>
    <w:rsid w:val="0022072A"/>
    <w:rsid w:val="00220B3D"/>
    <w:rsid w:val="0022100A"/>
    <w:rsid w:val="00221160"/>
    <w:rsid w:val="002213EE"/>
    <w:rsid w:val="00221922"/>
    <w:rsid w:val="00221B94"/>
    <w:rsid w:val="00222AAD"/>
    <w:rsid w:val="0022364A"/>
    <w:rsid w:val="002237A5"/>
    <w:rsid w:val="00223F2F"/>
    <w:rsid w:val="00224723"/>
    <w:rsid w:val="002248C1"/>
    <w:rsid w:val="00224A94"/>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AB5"/>
    <w:rsid w:val="00234F9B"/>
    <w:rsid w:val="0023589B"/>
    <w:rsid w:val="00235912"/>
    <w:rsid w:val="00235AEE"/>
    <w:rsid w:val="00235D75"/>
    <w:rsid w:val="002366CE"/>
    <w:rsid w:val="002375D3"/>
    <w:rsid w:val="00237723"/>
    <w:rsid w:val="00237F59"/>
    <w:rsid w:val="0024001A"/>
    <w:rsid w:val="00240887"/>
    <w:rsid w:val="00241142"/>
    <w:rsid w:val="0024158D"/>
    <w:rsid w:val="002419F2"/>
    <w:rsid w:val="00243E20"/>
    <w:rsid w:val="00244096"/>
    <w:rsid w:val="0024417D"/>
    <w:rsid w:val="00244754"/>
    <w:rsid w:val="00244847"/>
    <w:rsid w:val="00244A94"/>
    <w:rsid w:val="00244C55"/>
    <w:rsid w:val="00245470"/>
    <w:rsid w:val="00245A4E"/>
    <w:rsid w:val="00246CD7"/>
    <w:rsid w:val="00247C83"/>
    <w:rsid w:val="00250370"/>
    <w:rsid w:val="0025053D"/>
    <w:rsid w:val="0025068A"/>
    <w:rsid w:val="00250751"/>
    <w:rsid w:val="00250A7F"/>
    <w:rsid w:val="00250D13"/>
    <w:rsid w:val="002516DF"/>
    <w:rsid w:val="00251B50"/>
    <w:rsid w:val="002531F9"/>
    <w:rsid w:val="00253609"/>
    <w:rsid w:val="00254BAB"/>
    <w:rsid w:val="00254CF4"/>
    <w:rsid w:val="00254EF4"/>
    <w:rsid w:val="00255079"/>
    <w:rsid w:val="00255877"/>
    <w:rsid w:val="0025701A"/>
    <w:rsid w:val="002575ED"/>
    <w:rsid w:val="002576EB"/>
    <w:rsid w:val="00260BF5"/>
    <w:rsid w:val="00260D04"/>
    <w:rsid w:val="0026130F"/>
    <w:rsid w:val="00261503"/>
    <w:rsid w:val="00261C84"/>
    <w:rsid w:val="00262A9E"/>
    <w:rsid w:val="00263521"/>
    <w:rsid w:val="00263A1E"/>
    <w:rsid w:val="00263DB7"/>
    <w:rsid w:val="002643D4"/>
    <w:rsid w:val="00264CFB"/>
    <w:rsid w:val="00265014"/>
    <w:rsid w:val="00265428"/>
    <w:rsid w:val="002654D1"/>
    <w:rsid w:val="002658C1"/>
    <w:rsid w:val="0026633D"/>
    <w:rsid w:val="0027101D"/>
    <w:rsid w:val="00271038"/>
    <w:rsid w:val="0027121E"/>
    <w:rsid w:val="0027188F"/>
    <w:rsid w:val="00271ECB"/>
    <w:rsid w:val="002739B2"/>
    <w:rsid w:val="00273FDF"/>
    <w:rsid w:val="0027424D"/>
    <w:rsid w:val="00275141"/>
    <w:rsid w:val="00275A79"/>
    <w:rsid w:val="002763F9"/>
    <w:rsid w:val="00276899"/>
    <w:rsid w:val="00276D55"/>
    <w:rsid w:val="00277114"/>
    <w:rsid w:val="002775E6"/>
    <w:rsid w:val="00280134"/>
    <w:rsid w:val="0028138F"/>
    <w:rsid w:val="002813A0"/>
    <w:rsid w:val="00281F46"/>
    <w:rsid w:val="00282C5A"/>
    <w:rsid w:val="002831A2"/>
    <w:rsid w:val="00283FFC"/>
    <w:rsid w:val="002840FA"/>
    <w:rsid w:val="002841CB"/>
    <w:rsid w:val="00284372"/>
    <w:rsid w:val="00284ABA"/>
    <w:rsid w:val="00284B06"/>
    <w:rsid w:val="00285362"/>
    <w:rsid w:val="00285EC0"/>
    <w:rsid w:val="0028686C"/>
    <w:rsid w:val="0028694C"/>
    <w:rsid w:val="002869E1"/>
    <w:rsid w:val="00286A23"/>
    <w:rsid w:val="00286C34"/>
    <w:rsid w:val="00287385"/>
    <w:rsid w:val="00287767"/>
    <w:rsid w:val="00287BEF"/>
    <w:rsid w:val="00287EC4"/>
    <w:rsid w:val="00290C01"/>
    <w:rsid w:val="00290D96"/>
    <w:rsid w:val="00291775"/>
    <w:rsid w:val="002920D3"/>
    <w:rsid w:val="0029222B"/>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439"/>
    <w:rsid w:val="002A3676"/>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4B3F"/>
    <w:rsid w:val="002B53C0"/>
    <w:rsid w:val="002B55FA"/>
    <w:rsid w:val="002B5A1F"/>
    <w:rsid w:val="002B5C10"/>
    <w:rsid w:val="002B5C6F"/>
    <w:rsid w:val="002B5D65"/>
    <w:rsid w:val="002B637F"/>
    <w:rsid w:val="002B65DC"/>
    <w:rsid w:val="002B6FB4"/>
    <w:rsid w:val="002C042C"/>
    <w:rsid w:val="002C06EB"/>
    <w:rsid w:val="002C1312"/>
    <w:rsid w:val="002C189B"/>
    <w:rsid w:val="002C1BB5"/>
    <w:rsid w:val="002C1D86"/>
    <w:rsid w:val="002C1EE0"/>
    <w:rsid w:val="002C28D3"/>
    <w:rsid w:val="002C2B0E"/>
    <w:rsid w:val="002C2B10"/>
    <w:rsid w:val="002C316A"/>
    <w:rsid w:val="002C3377"/>
    <w:rsid w:val="002C3834"/>
    <w:rsid w:val="002C3B87"/>
    <w:rsid w:val="002C3D55"/>
    <w:rsid w:val="002C4139"/>
    <w:rsid w:val="002C4302"/>
    <w:rsid w:val="002C4F9F"/>
    <w:rsid w:val="002C54FF"/>
    <w:rsid w:val="002C58AD"/>
    <w:rsid w:val="002C5FD8"/>
    <w:rsid w:val="002C65B3"/>
    <w:rsid w:val="002C6CF4"/>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C68"/>
    <w:rsid w:val="002E1E1F"/>
    <w:rsid w:val="002E205E"/>
    <w:rsid w:val="002E24BB"/>
    <w:rsid w:val="002E2DB0"/>
    <w:rsid w:val="002E32AB"/>
    <w:rsid w:val="002E3AA6"/>
    <w:rsid w:val="002E3D8A"/>
    <w:rsid w:val="002E424B"/>
    <w:rsid w:val="002E475A"/>
    <w:rsid w:val="002E4818"/>
    <w:rsid w:val="002E5633"/>
    <w:rsid w:val="002E5757"/>
    <w:rsid w:val="002E6B3E"/>
    <w:rsid w:val="002E707E"/>
    <w:rsid w:val="002E70B8"/>
    <w:rsid w:val="002E7528"/>
    <w:rsid w:val="002E76D3"/>
    <w:rsid w:val="002F06E7"/>
    <w:rsid w:val="002F0BD2"/>
    <w:rsid w:val="002F0CD1"/>
    <w:rsid w:val="002F1184"/>
    <w:rsid w:val="002F11D2"/>
    <w:rsid w:val="002F1452"/>
    <w:rsid w:val="002F1610"/>
    <w:rsid w:val="002F1E7F"/>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2F7E99"/>
    <w:rsid w:val="0030043A"/>
    <w:rsid w:val="00300F4D"/>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1247"/>
    <w:rsid w:val="00321A2F"/>
    <w:rsid w:val="0032289E"/>
    <w:rsid w:val="00322998"/>
    <w:rsid w:val="00322A81"/>
    <w:rsid w:val="00323027"/>
    <w:rsid w:val="0032331E"/>
    <w:rsid w:val="00324236"/>
    <w:rsid w:val="0032448C"/>
    <w:rsid w:val="003244FF"/>
    <w:rsid w:val="00324BC1"/>
    <w:rsid w:val="00324C2A"/>
    <w:rsid w:val="00324F0D"/>
    <w:rsid w:val="003257C6"/>
    <w:rsid w:val="00325BFA"/>
    <w:rsid w:val="00325F44"/>
    <w:rsid w:val="00326193"/>
    <w:rsid w:val="00326296"/>
    <w:rsid w:val="00326ABF"/>
    <w:rsid w:val="00326B58"/>
    <w:rsid w:val="00326C7C"/>
    <w:rsid w:val="00326EF0"/>
    <w:rsid w:val="00326F6A"/>
    <w:rsid w:val="003271AB"/>
    <w:rsid w:val="00327593"/>
    <w:rsid w:val="0032765C"/>
    <w:rsid w:val="00327758"/>
    <w:rsid w:val="00327D99"/>
    <w:rsid w:val="003303FB"/>
    <w:rsid w:val="003318C2"/>
    <w:rsid w:val="00331924"/>
    <w:rsid w:val="00332663"/>
    <w:rsid w:val="00332B68"/>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9B7"/>
    <w:rsid w:val="00340C7C"/>
    <w:rsid w:val="00340D4D"/>
    <w:rsid w:val="003413A6"/>
    <w:rsid w:val="0034149F"/>
    <w:rsid w:val="003417BA"/>
    <w:rsid w:val="0034180F"/>
    <w:rsid w:val="003419FB"/>
    <w:rsid w:val="00341C37"/>
    <w:rsid w:val="0034354F"/>
    <w:rsid w:val="00343B0B"/>
    <w:rsid w:val="00343D49"/>
    <w:rsid w:val="00344346"/>
    <w:rsid w:val="00344842"/>
    <w:rsid w:val="00344BBF"/>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29BD"/>
    <w:rsid w:val="0035448A"/>
    <w:rsid w:val="00355453"/>
    <w:rsid w:val="003559A1"/>
    <w:rsid w:val="00355B59"/>
    <w:rsid w:val="00356540"/>
    <w:rsid w:val="00356926"/>
    <w:rsid w:val="00356C79"/>
    <w:rsid w:val="00356CD5"/>
    <w:rsid w:val="00357420"/>
    <w:rsid w:val="00357544"/>
    <w:rsid w:val="003578DC"/>
    <w:rsid w:val="00357C20"/>
    <w:rsid w:val="00357D56"/>
    <w:rsid w:val="00360285"/>
    <w:rsid w:val="003606C0"/>
    <w:rsid w:val="00360D47"/>
    <w:rsid w:val="00360FD1"/>
    <w:rsid w:val="00361181"/>
    <w:rsid w:val="00361812"/>
    <w:rsid w:val="00361AA2"/>
    <w:rsid w:val="00361E27"/>
    <w:rsid w:val="00362316"/>
    <w:rsid w:val="00362387"/>
    <w:rsid w:val="00363344"/>
    <w:rsid w:val="003633E1"/>
    <w:rsid w:val="00363FE3"/>
    <w:rsid w:val="003640C2"/>
    <w:rsid w:val="00364581"/>
    <w:rsid w:val="003651FF"/>
    <w:rsid w:val="0036559E"/>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752E"/>
    <w:rsid w:val="0037753E"/>
    <w:rsid w:val="003775A2"/>
    <w:rsid w:val="00377B33"/>
    <w:rsid w:val="00380052"/>
    <w:rsid w:val="003801D8"/>
    <w:rsid w:val="003806AE"/>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E5E"/>
    <w:rsid w:val="003907CF"/>
    <w:rsid w:val="00390937"/>
    <w:rsid w:val="00391776"/>
    <w:rsid w:val="00391890"/>
    <w:rsid w:val="00391943"/>
    <w:rsid w:val="00391D47"/>
    <w:rsid w:val="00392578"/>
    <w:rsid w:val="003926A8"/>
    <w:rsid w:val="00392806"/>
    <w:rsid w:val="003929A4"/>
    <w:rsid w:val="00392CEC"/>
    <w:rsid w:val="00392E92"/>
    <w:rsid w:val="00392F5B"/>
    <w:rsid w:val="003941E1"/>
    <w:rsid w:val="00394536"/>
    <w:rsid w:val="0039455B"/>
    <w:rsid w:val="0039563E"/>
    <w:rsid w:val="0039592D"/>
    <w:rsid w:val="00396082"/>
    <w:rsid w:val="00396638"/>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687"/>
    <w:rsid w:val="003A47A9"/>
    <w:rsid w:val="003A580C"/>
    <w:rsid w:val="003A613A"/>
    <w:rsid w:val="003A66EF"/>
    <w:rsid w:val="003A689D"/>
    <w:rsid w:val="003A769E"/>
    <w:rsid w:val="003A780A"/>
    <w:rsid w:val="003B0199"/>
    <w:rsid w:val="003B0B84"/>
    <w:rsid w:val="003B0BB0"/>
    <w:rsid w:val="003B1053"/>
    <w:rsid w:val="003B166B"/>
    <w:rsid w:val="003B1B5F"/>
    <w:rsid w:val="003B1F61"/>
    <w:rsid w:val="003B2189"/>
    <w:rsid w:val="003B30AD"/>
    <w:rsid w:val="003B3265"/>
    <w:rsid w:val="003B4CBF"/>
    <w:rsid w:val="003B505F"/>
    <w:rsid w:val="003B57EC"/>
    <w:rsid w:val="003B5853"/>
    <w:rsid w:val="003B5A1E"/>
    <w:rsid w:val="003B5E39"/>
    <w:rsid w:val="003B639B"/>
    <w:rsid w:val="003B6576"/>
    <w:rsid w:val="003B6D05"/>
    <w:rsid w:val="003B71E3"/>
    <w:rsid w:val="003B7A94"/>
    <w:rsid w:val="003C0060"/>
    <w:rsid w:val="003C0A02"/>
    <w:rsid w:val="003C11A7"/>
    <w:rsid w:val="003C2534"/>
    <w:rsid w:val="003C26AC"/>
    <w:rsid w:val="003C2A0B"/>
    <w:rsid w:val="003C2C57"/>
    <w:rsid w:val="003C2EC6"/>
    <w:rsid w:val="003C32FE"/>
    <w:rsid w:val="003C3358"/>
    <w:rsid w:val="003C3AC0"/>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C7F9F"/>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248"/>
    <w:rsid w:val="003D43B8"/>
    <w:rsid w:val="003D43C9"/>
    <w:rsid w:val="003D4EEC"/>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C64"/>
    <w:rsid w:val="003E6F99"/>
    <w:rsid w:val="003E77E9"/>
    <w:rsid w:val="003E798E"/>
    <w:rsid w:val="003F06E0"/>
    <w:rsid w:val="003F0C61"/>
    <w:rsid w:val="003F0D8F"/>
    <w:rsid w:val="003F0D90"/>
    <w:rsid w:val="003F0E51"/>
    <w:rsid w:val="003F2708"/>
    <w:rsid w:val="003F2DBB"/>
    <w:rsid w:val="003F2F7C"/>
    <w:rsid w:val="003F316F"/>
    <w:rsid w:val="003F37FE"/>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57D4"/>
    <w:rsid w:val="00416C65"/>
    <w:rsid w:val="00416D06"/>
    <w:rsid w:val="00417266"/>
    <w:rsid w:val="004175BE"/>
    <w:rsid w:val="00417D4C"/>
    <w:rsid w:val="004202CB"/>
    <w:rsid w:val="00420371"/>
    <w:rsid w:val="004204DC"/>
    <w:rsid w:val="004206BA"/>
    <w:rsid w:val="0042090E"/>
    <w:rsid w:val="0042091E"/>
    <w:rsid w:val="00420D4C"/>
    <w:rsid w:val="00420DB1"/>
    <w:rsid w:val="0042151A"/>
    <w:rsid w:val="00421D2C"/>
    <w:rsid w:val="0042232C"/>
    <w:rsid w:val="00424DF9"/>
    <w:rsid w:val="0042545B"/>
    <w:rsid w:val="0042565B"/>
    <w:rsid w:val="00425D4D"/>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7D2"/>
    <w:rsid w:val="004423E6"/>
    <w:rsid w:val="004424B2"/>
    <w:rsid w:val="004428A8"/>
    <w:rsid w:val="00442AF1"/>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3683"/>
    <w:rsid w:val="00464360"/>
    <w:rsid w:val="00464D56"/>
    <w:rsid w:val="00464DF0"/>
    <w:rsid w:val="00465562"/>
    <w:rsid w:val="00465673"/>
    <w:rsid w:val="004656D9"/>
    <w:rsid w:val="00465DDF"/>
    <w:rsid w:val="004661DB"/>
    <w:rsid w:val="004663C7"/>
    <w:rsid w:val="004666A4"/>
    <w:rsid w:val="00466B28"/>
    <w:rsid w:val="004676B5"/>
    <w:rsid w:val="00467828"/>
    <w:rsid w:val="00467D5E"/>
    <w:rsid w:val="00467EC0"/>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620F"/>
    <w:rsid w:val="004763DF"/>
    <w:rsid w:val="00476508"/>
    <w:rsid w:val="004767BA"/>
    <w:rsid w:val="004779AA"/>
    <w:rsid w:val="00477F44"/>
    <w:rsid w:val="00480011"/>
    <w:rsid w:val="00480107"/>
    <w:rsid w:val="004808D7"/>
    <w:rsid w:val="004809CB"/>
    <w:rsid w:val="00482259"/>
    <w:rsid w:val="00482559"/>
    <w:rsid w:val="0048280E"/>
    <w:rsid w:val="00482C33"/>
    <w:rsid w:val="00482EE2"/>
    <w:rsid w:val="004830BE"/>
    <w:rsid w:val="004833CE"/>
    <w:rsid w:val="00483526"/>
    <w:rsid w:val="004836A0"/>
    <w:rsid w:val="004838A4"/>
    <w:rsid w:val="00483BD1"/>
    <w:rsid w:val="00483D0D"/>
    <w:rsid w:val="004841A2"/>
    <w:rsid w:val="004845B2"/>
    <w:rsid w:val="00485309"/>
    <w:rsid w:val="00485787"/>
    <w:rsid w:val="00486172"/>
    <w:rsid w:val="004865D8"/>
    <w:rsid w:val="00486D58"/>
    <w:rsid w:val="00487169"/>
    <w:rsid w:val="004875EB"/>
    <w:rsid w:val="00487639"/>
    <w:rsid w:val="00487CDF"/>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D7"/>
    <w:rsid w:val="00493AE1"/>
    <w:rsid w:val="00493CBE"/>
    <w:rsid w:val="004945A4"/>
    <w:rsid w:val="00494A7E"/>
    <w:rsid w:val="00494C49"/>
    <w:rsid w:val="00495214"/>
    <w:rsid w:val="004955D7"/>
    <w:rsid w:val="0049574B"/>
    <w:rsid w:val="004964BE"/>
    <w:rsid w:val="004965B9"/>
    <w:rsid w:val="00497103"/>
    <w:rsid w:val="004976B0"/>
    <w:rsid w:val="00497746"/>
    <w:rsid w:val="00497953"/>
    <w:rsid w:val="00497FC7"/>
    <w:rsid w:val="00497FC9"/>
    <w:rsid w:val="004A0385"/>
    <w:rsid w:val="004A07F3"/>
    <w:rsid w:val="004A0E02"/>
    <w:rsid w:val="004A0E75"/>
    <w:rsid w:val="004A0EEB"/>
    <w:rsid w:val="004A144B"/>
    <w:rsid w:val="004A1FF4"/>
    <w:rsid w:val="004A234A"/>
    <w:rsid w:val="004A30DB"/>
    <w:rsid w:val="004A3110"/>
    <w:rsid w:val="004A3415"/>
    <w:rsid w:val="004A3A1C"/>
    <w:rsid w:val="004A3BE3"/>
    <w:rsid w:val="004A4B21"/>
    <w:rsid w:val="004A5070"/>
    <w:rsid w:val="004A581E"/>
    <w:rsid w:val="004A5AE0"/>
    <w:rsid w:val="004A5C41"/>
    <w:rsid w:val="004A5D89"/>
    <w:rsid w:val="004A5FCA"/>
    <w:rsid w:val="004A6B9E"/>
    <w:rsid w:val="004A6C9C"/>
    <w:rsid w:val="004A6CC0"/>
    <w:rsid w:val="004A6FE6"/>
    <w:rsid w:val="004A7203"/>
    <w:rsid w:val="004A7751"/>
    <w:rsid w:val="004A77C4"/>
    <w:rsid w:val="004A7ABE"/>
    <w:rsid w:val="004B0303"/>
    <w:rsid w:val="004B04D3"/>
    <w:rsid w:val="004B09A3"/>
    <w:rsid w:val="004B1155"/>
    <w:rsid w:val="004B117A"/>
    <w:rsid w:val="004B18AE"/>
    <w:rsid w:val="004B21B0"/>
    <w:rsid w:val="004B2564"/>
    <w:rsid w:val="004B2C46"/>
    <w:rsid w:val="004B2D77"/>
    <w:rsid w:val="004B2F85"/>
    <w:rsid w:val="004B3850"/>
    <w:rsid w:val="004B42DF"/>
    <w:rsid w:val="004B4756"/>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628"/>
    <w:rsid w:val="004C6E8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1E2"/>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7FF"/>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973"/>
    <w:rsid w:val="00510A6C"/>
    <w:rsid w:val="00510D89"/>
    <w:rsid w:val="00510F20"/>
    <w:rsid w:val="00511DE7"/>
    <w:rsid w:val="00511E7C"/>
    <w:rsid w:val="00511F6D"/>
    <w:rsid w:val="005125A5"/>
    <w:rsid w:val="00512E0B"/>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BE7"/>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91"/>
    <w:rsid w:val="00535884"/>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293"/>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1E91"/>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686"/>
    <w:rsid w:val="005676DC"/>
    <w:rsid w:val="005702C5"/>
    <w:rsid w:val="00570460"/>
    <w:rsid w:val="005715C9"/>
    <w:rsid w:val="00571D67"/>
    <w:rsid w:val="00572D2E"/>
    <w:rsid w:val="00572D52"/>
    <w:rsid w:val="00572E2F"/>
    <w:rsid w:val="00572E40"/>
    <w:rsid w:val="00573801"/>
    <w:rsid w:val="00574579"/>
    <w:rsid w:val="00574593"/>
    <w:rsid w:val="00574625"/>
    <w:rsid w:val="00574757"/>
    <w:rsid w:val="0057527E"/>
    <w:rsid w:val="00575554"/>
    <w:rsid w:val="00575A1D"/>
    <w:rsid w:val="00575A7F"/>
    <w:rsid w:val="00576433"/>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48C2"/>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3DF4"/>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AC2"/>
    <w:rsid w:val="005B3945"/>
    <w:rsid w:val="005B3FEB"/>
    <w:rsid w:val="005B4811"/>
    <w:rsid w:val="005B4C75"/>
    <w:rsid w:val="005B529D"/>
    <w:rsid w:val="005B53E0"/>
    <w:rsid w:val="005B554D"/>
    <w:rsid w:val="005B5853"/>
    <w:rsid w:val="005B5A59"/>
    <w:rsid w:val="005B5E6C"/>
    <w:rsid w:val="005B63E4"/>
    <w:rsid w:val="005B6AB5"/>
    <w:rsid w:val="005B6CCC"/>
    <w:rsid w:val="005B71CE"/>
    <w:rsid w:val="005B757C"/>
    <w:rsid w:val="005B78A1"/>
    <w:rsid w:val="005B7F43"/>
    <w:rsid w:val="005C02D4"/>
    <w:rsid w:val="005C05FF"/>
    <w:rsid w:val="005C14A0"/>
    <w:rsid w:val="005C198B"/>
    <w:rsid w:val="005C1BAB"/>
    <w:rsid w:val="005C23D7"/>
    <w:rsid w:val="005C26CE"/>
    <w:rsid w:val="005C2859"/>
    <w:rsid w:val="005C287F"/>
    <w:rsid w:val="005C2947"/>
    <w:rsid w:val="005C2D2D"/>
    <w:rsid w:val="005C3857"/>
    <w:rsid w:val="005C438E"/>
    <w:rsid w:val="005C43F3"/>
    <w:rsid w:val="005C552D"/>
    <w:rsid w:val="005C55B2"/>
    <w:rsid w:val="005C5648"/>
    <w:rsid w:val="005C5DA4"/>
    <w:rsid w:val="005C608E"/>
    <w:rsid w:val="005C62D9"/>
    <w:rsid w:val="005C6E27"/>
    <w:rsid w:val="005C70C9"/>
    <w:rsid w:val="005C7994"/>
    <w:rsid w:val="005C7CF3"/>
    <w:rsid w:val="005D00DB"/>
    <w:rsid w:val="005D07D2"/>
    <w:rsid w:val="005D0F46"/>
    <w:rsid w:val="005D0F91"/>
    <w:rsid w:val="005D14BC"/>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1528"/>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132"/>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041"/>
    <w:rsid w:val="00602702"/>
    <w:rsid w:val="00602BBC"/>
    <w:rsid w:val="00603ABE"/>
    <w:rsid w:val="00603ECF"/>
    <w:rsid w:val="00603F19"/>
    <w:rsid w:val="0060431C"/>
    <w:rsid w:val="00604D69"/>
    <w:rsid w:val="006052E4"/>
    <w:rsid w:val="00605442"/>
    <w:rsid w:val="0060683C"/>
    <w:rsid w:val="00607532"/>
    <w:rsid w:val="00607C9B"/>
    <w:rsid w:val="006104FE"/>
    <w:rsid w:val="00610930"/>
    <w:rsid w:val="00610B37"/>
    <w:rsid w:val="00610F2F"/>
    <w:rsid w:val="00611216"/>
    <w:rsid w:val="00611361"/>
    <w:rsid w:val="00611C80"/>
    <w:rsid w:val="006125B0"/>
    <w:rsid w:val="00612C20"/>
    <w:rsid w:val="00612E61"/>
    <w:rsid w:val="00612FC6"/>
    <w:rsid w:val="00613D28"/>
    <w:rsid w:val="0061404F"/>
    <w:rsid w:val="0061424C"/>
    <w:rsid w:val="00614C2C"/>
    <w:rsid w:val="00614E96"/>
    <w:rsid w:val="00614EA9"/>
    <w:rsid w:val="00615072"/>
    <w:rsid w:val="00615AE9"/>
    <w:rsid w:val="00615EA0"/>
    <w:rsid w:val="00615F30"/>
    <w:rsid w:val="00616060"/>
    <w:rsid w:val="00616E27"/>
    <w:rsid w:val="00617088"/>
    <w:rsid w:val="00617831"/>
    <w:rsid w:val="0062007E"/>
    <w:rsid w:val="00620205"/>
    <w:rsid w:val="006202A9"/>
    <w:rsid w:val="006202CC"/>
    <w:rsid w:val="00620470"/>
    <w:rsid w:val="00620736"/>
    <w:rsid w:val="0062076F"/>
    <w:rsid w:val="006212E4"/>
    <w:rsid w:val="0062164A"/>
    <w:rsid w:val="00621EF4"/>
    <w:rsid w:val="00622128"/>
    <w:rsid w:val="006229D3"/>
    <w:rsid w:val="0062370F"/>
    <w:rsid w:val="006241BE"/>
    <w:rsid w:val="00625009"/>
    <w:rsid w:val="00625523"/>
    <w:rsid w:val="00625759"/>
    <w:rsid w:val="006259EF"/>
    <w:rsid w:val="00625B32"/>
    <w:rsid w:val="00625B8F"/>
    <w:rsid w:val="006266E5"/>
    <w:rsid w:val="00627017"/>
    <w:rsid w:val="006278CC"/>
    <w:rsid w:val="00627E34"/>
    <w:rsid w:val="00627E4A"/>
    <w:rsid w:val="00627F05"/>
    <w:rsid w:val="00630332"/>
    <w:rsid w:val="00630F2B"/>
    <w:rsid w:val="006315AC"/>
    <w:rsid w:val="0063189C"/>
    <w:rsid w:val="00632878"/>
    <w:rsid w:val="006329DB"/>
    <w:rsid w:val="00632C05"/>
    <w:rsid w:val="00633595"/>
    <w:rsid w:val="00634237"/>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7B2"/>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240D"/>
    <w:rsid w:val="006726E0"/>
    <w:rsid w:val="00673D41"/>
    <w:rsid w:val="006742C5"/>
    <w:rsid w:val="006743F0"/>
    <w:rsid w:val="00674A96"/>
    <w:rsid w:val="00674D18"/>
    <w:rsid w:val="006750F1"/>
    <w:rsid w:val="00675427"/>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2B2"/>
    <w:rsid w:val="0069582A"/>
    <w:rsid w:val="00695925"/>
    <w:rsid w:val="00696964"/>
    <w:rsid w:val="00696ADE"/>
    <w:rsid w:val="00696CA7"/>
    <w:rsid w:val="00697E8B"/>
    <w:rsid w:val="006A0101"/>
    <w:rsid w:val="006A040F"/>
    <w:rsid w:val="006A1039"/>
    <w:rsid w:val="006A21AF"/>
    <w:rsid w:val="006A2952"/>
    <w:rsid w:val="006A2D1D"/>
    <w:rsid w:val="006A49AE"/>
    <w:rsid w:val="006A4C49"/>
    <w:rsid w:val="006A52FF"/>
    <w:rsid w:val="006A5A4C"/>
    <w:rsid w:val="006A6374"/>
    <w:rsid w:val="006A6846"/>
    <w:rsid w:val="006A7121"/>
    <w:rsid w:val="006A744F"/>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7B"/>
    <w:rsid w:val="006B33C9"/>
    <w:rsid w:val="006B3838"/>
    <w:rsid w:val="006B3858"/>
    <w:rsid w:val="006B424E"/>
    <w:rsid w:val="006B4CE6"/>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3C5"/>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D0087"/>
    <w:rsid w:val="006D04D2"/>
    <w:rsid w:val="006D083F"/>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6B5"/>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3B52"/>
    <w:rsid w:val="00704670"/>
    <w:rsid w:val="00704E3E"/>
    <w:rsid w:val="00705DA7"/>
    <w:rsid w:val="00706400"/>
    <w:rsid w:val="00706474"/>
    <w:rsid w:val="007069D0"/>
    <w:rsid w:val="0070704B"/>
    <w:rsid w:val="00710AF8"/>
    <w:rsid w:val="00710BF9"/>
    <w:rsid w:val="00710F65"/>
    <w:rsid w:val="007123F2"/>
    <w:rsid w:val="0071296B"/>
    <w:rsid w:val="00712AAC"/>
    <w:rsid w:val="00712ACD"/>
    <w:rsid w:val="0071327A"/>
    <w:rsid w:val="00713682"/>
    <w:rsid w:val="00713714"/>
    <w:rsid w:val="0071397B"/>
    <w:rsid w:val="007139D1"/>
    <w:rsid w:val="00713ACB"/>
    <w:rsid w:val="00713E05"/>
    <w:rsid w:val="007149F9"/>
    <w:rsid w:val="00715002"/>
    <w:rsid w:val="007158E1"/>
    <w:rsid w:val="007163C0"/>
    <w:rsid w:val="00716B1B"/>
    <w:rsid w:val="00716CA7"/>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750"/>
    <w:rsid w:val="00726C56"/>
    <w:rsid w:val="00727068"/>
    <w:rsid w:val="007270D6"/>
    <w:rsid w:val="007273AA"/>
    <w:rsid w:val="00727786"/>
    <w:rsid w:val="007278B3"/>
    <w:rsid w:val="00727AE5"/>
    <w:rsid w:val="00727BB3"/>
    <w:rsid w:val="00727E46"/>
    <w:rsid w:val="00730005"/>
    <w:rsid w:val="00730041"/>
    <w:rsid w:val="0073024E"/>
    <w:rsid w:val="00730D60"/>
    <w:rsid w:val="00731425"/>
    <w:rsid w:val="00731E29"/>
    <w:rsid w:val="00731EC4"/>
    <w:rsid w:val="00731FA8"/>
    <w:rsid w:val="0073212E"/>
    <w:rsid w:val="00732577"/>
    <w:rsid w:val="00732E66"/>
    <w:rsid w:val="0073326F"/>
    <w:rsid w:val="0073378E"/>
    <w:rsid w:val="007337DD"/>
    <w:rsid w:val="00733F2B"/>
    <w:rsid w:val="0073402C"/>
    <w:rsid w:val="0073404E"/>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3F1"/>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97"/>
    <w:rsid w:val="007526C7"/>
    <w:rsid w:val="00753115"/>
    <w:rsid w:val="007536B9"/>
    <w:rsid w:val="00753941"/>
    <w:rsid w:val="00753A65"/>
    <w:rsid w:val="00753ADE"/>
    <w:rsid w:val="00754D6C"/>
    <w:rsid w:val="007551D8"/>
    <w:rsid w:val="0075625B"/>
    <w:rsid w:val="00756E3A"/>
    <w:rsid w:val="0075711B"/>
    <w:rsid w:val="0075719C"/>
    <w:rsid w:val="0075754A"/>
    <w:rsid w:val="00757B56"/>
    <w:rsid w:val="00760B67"/>
    <w:rsid w:val="00760F3C"/>
    <w:rsid w:val="0076115B"/>
    <w:rsid w:val="00761CE2"/>
    <w:rsid w:val="00761E1F"/>
    <w:rsid w:val="00761E43"/>
    <w:rsid w:val="00763CCF"/>
    <w:rsid w:val="00763E35"/>
    <w:rsid w:val="00763FAA"/>
    <w:rsid w:val="00764A5C"/>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085"/>
    <w:rsid w:val="00774E68"/>
    <w:rsid w:val="00774E93"/>
    <w:rsid w:val="0077505C"/>
    <w:rsid w:val="00775321"/>
    <w:rsid w:val="0077594D"/>
    <w:rsid w:val="007760F6"/>
    <w:rsid w:val="007761EE"/>
    <w:rsid w:val="0077697F"/>
    <w:rsid w:val="00777247"/>
    <w:rsid w:val="0077727E"/>
    <w:rsid w:val="007772C8"/>
    <w:rsid w:val="00777388"/>
    <w:rsid w:val="0077743A"/>
    <w:rsid w:val="00777BAD"/>
    <w:rsid w:val="00777DAD"/>
    <w:rsid w:val="00780097"/>
    <w:rsid w:val="007809A9"/>
    <w:rsid w:val="00780D40"/>
    <w:rsid w:val="00781125"/>
    <w:rsid w:val="00781AD3"/>
    <w:rsid w:val="00781F3B"/>
    <w:rsid w:val="007824AB"/>
    <w:rsid w:val="0078340B"/>
    <w:rsid w:val="00783850"/>
    <w:rsid w:val="00783CD9"/>
    <w:rsid w:val="00784D2F"/>
    <w:rsid w:val="00784F53"/>
    <w:rsid w:val="00785AA9"/>
    <w:rsid w:val="00785D0A"/>
    <w:rsid w:val="007861A2"/>
    <w:rsid w:val="00786364"/>
    <w:rsid w:val="00787591"/>
    <w:rsid w:val="007877E8"/>
    <w:rsid w:val="00787AC0"/>
    <w:rsid w:val="00787EAD"/>
    <w:rsid w:val="0079068D"/>
    <w:rsid w:val="00790B90"/>
    <w:rsid w:val="00790BF1"/>
    <w:rsid w:val="00791581"/>
    <w:rsid w:val="00792B80"/>
    <w:rsid w:val="007938BB"/>
    <w:rsid w:val="00794C47"/>
    <w:rsid w:val="00795121"/>
    <w:rsid w:val="00795C02"/>
    <w:rsid w:val="00795E68"/>
    <w:rsid w:val="00795F23"/>
    <w:rsid w:val="00796843"/>
    <w:rsid w:val="0079764A"/>
    <w:rsid w:val="00797A48"/>
    <w:rsid w:val="007A0926"/>
    <w:rsid w:val="007A102A"/>
    <w:rsid w:val="007A1E36"/>
    <w:rsid w:val="007A2FCF"/>
    <w:rsid w:val="007A3D49"/>
    <w:rsid w:val="007A3DF5"/>
    <w:rsid w:val="007A3F08"/>
    <w:rsid w:val="007A426D"/>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C58"/>
    <w:rsid w:val="007B3D81"/>
    <w:rsid w:val="007B3FAA"/>
    <w:rsid w:val="007B43C1"/>
    <w:rsid w:val="007B4427"/>
    <w:rsid w:val="007B44BE"/>
    <w:rsid w:val="007B566B"/>
    <w:rsid w:val="007B571D"/>
    <w:rsid w:val="007B5815"/>
    <w:rsid w:val="007B5B26"/>
    <w:rsid w:val="007B5D3B"/>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4108"/>
    <w:rsid w:val="007C45FB"/>
    <w:rsid w:val="007C4A9A"/>
    <w:rsid w:val="007C4D88"/>
    <w:rsid w:val="007C553D"/>
    <w:rsid w:val="007C56CB"/>
    <w:rsid w:val="007C5CAC"/>
    <w:rsid w:val="007C6847"/>
    <w:rsid w:val="007C6E47"/>
    <w:rsid w:val="007C76F8"/>
    <w:rsid w:val="007C7734"/>
    <w:rsid w:val="007D002A"/>
    <w:rsid w:val="007D019C"/>
    <w:rsid w:val="007D01B9"/>
    <w:rsid w:val="007D0632"/>
    <w:rsid w:val="007D0BFE"/>
    <w:rsid w:val="007D0E2D"/>
    <w:rsid w:val="007D15AE"/>
    <w:rsid w:val="007D16B5"/>
    <w:rsid w:val="007D189C"/>
    <w:rsid w:val="007D1D12"/>
    <w:rsid w:val="007D1D95"/>
    <w:rsid w:val="007D233B"/>
    <w:rsid w:val="007D29BC"/>
    <w:rsid w:val="007D29F6"/>
    <w:rsid w:val="007D2A91"/>
    <w:rsid w:val="007D337B"/>
    <w:rsid w:val="007D4382"/>
    <w:rsid w:val="007D56D2"/>
    <w:rsid w:val="007D580A"/>
    <w:rsid w:val="007D5C93"/>
    <w:rsid w:val="007D61B8"/>
    <w:rsid w:val="007D6945"/>
    <w:rsid w:val="007D6C89"/>
    <w:rsid w:val="007D6DE7"/>
    <w:rsid w:val="007D6EAD"/>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93A"/>
    <w:rsid w:val="007E5AD7"/>
    <w:rsid w:val="007E68C3"/>
    <w:rsid w:val="007E69A8"/>
    <w:rsid w:val="007E6E5C"/>
    <w:rsid w:val="007E7292"/>
    <w:rsid w:val="007E750F"/>
    <w:rsid w:val="007E7CB0"/>
    <w:rsid w:val="007E7D7C"/>
    <w:rsid w:val="007F02E3"/>
    <w:rsid w:val="007F1517"/>
    <w:rsid w:val="007F1621"/>
    <w:rsid w:val="007F16B7"/>
    <w:rsid w:val="007F17F4"/>
    <w:rsid w:val="007F186C"/>
    <w:rsid w:val="007F1D4F"/>
    <w:rsid w:val="007F2441"/>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889"/>
    <w:rsid w:val="00800A64"/>
    <w:rsid w:val="00800C46"/>
    <w:rsid w:val="0080175F"/>
    <w:rsid w:val="00801F46"/>
    <w:rsid w:val="00802129"/>
    <w:rsid w:val="008024D4"/>
    <w:rsid w:val="00802E55"/>
    <w:rsid w:val="00803382"/>
    <w:rsid w:val="0080348E"/>
    <w:rsid w:val="00803CE5"/>
    <w:rsid w:val="0080414B"/>
    <w:rsid w:val="00804642"/>
    <w:rsid w:val="00804E15"/>
    <w:rsid w:val="008050AB"/>
    <w:rsid w:val="008059B4"/>
    <w:rsid w:val="00805B42"/>
    <w:rsid w:val="00805E4B"/>
    <w:rsid w:val="00805E5E"/>
    <w:rsid w:val="00805E60"/>
    <w:rsid w:val="00805F58"/>
    <w:rsid w:val="00805F9E"/>
    <w:rsid w:val="00806D63"/>
    <w:rsid w:val="00807409"/>
    <w:rsid w:val="0080798A"/>
    <w:rsid w:val="00807C14"/>
    <w:rsid w:val="00807E65"/>
    <w:rsid w:val="008102AD"/>
    <w:rsid w:val="00810D23"/>
    <w:rsid w:val="0081167C"/>
    <w:rsid w:val="00811752"/>
    <w:rsid w:val="00811E96"/>
    <w:rsid w:val="00811EF6"/>
    <w:rsid w:val="0081268F"/>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FE7"/>
    <w:rsid w:val="00844CA1"/>
    <w:rsid w:val="00844CE0"/>
    <w:rsid w:val="00844E79"/>
    <w:rsid w:val="00845163"/>
    <w:rsid w:val="00845656"/>
    <w:rsid w:val="00845894"/>
    <w:rsid w:val="008459A9"/>
    <w:rsid w:val="00845E79"/>
    <w:rsid w:val="00845E9A"/>
    <w:rsid w:val="0084668B"/>
    <w:rsid w:val="00846831"/>
    <w:rsid w:val="008472FB"/>
    <w:rsid w:val="008474A5"/>
    <w:rsid w:val="008477E8"/>
    <w:rsid w:val="008478AA"/>
    <w:rsid w:val="00847984"/>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7F8"/>
    <w:rsid w:val="00852890"/>
    <w:rsid w:val="00852D1D"/>
    <w:rsid w:val="0085318D"/>
    <w:rsid w:val="00853A58"/>
    <w:rsid w:val="00853D61"/>
    <w:rsid w:val="00853EDA"/>
    <w:rsid w:val="008547B9"/>
    <w:rsid w:val="008557E6"/>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612"/>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0D8"/>
    <w:rsid w:val="00894610"/>
    <w:rsid w:val="00894E27"/>
    <w:rsid w:val="00895566"/>
    <w:rsid w:val="00895572"/>
    <w:rsid w:val="008956BF"/>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3D88"/>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AE9"/>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0DAD"/>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5013"/>
    <w:rsid w:val="008D5386"/>
    <w:rsid w:val="008D59E9"/>
    <w:rsid w:val="008D70B6"/>
    <w:rsid w:val="008D7367"/>
    <w:rsid w:val="008D7D2D"/>
    <w:rsid w:val="008E0F0B"/>
    <w:rsid w:val="008E1159"/>
    <w:rsid w:val="008E1580"/>
    <w:rsid w:val="008E1A9C"/>
    <w:rsid w:val="008E20F1"/>
    <w:rsid w:val="008E2F17"/>
    <w:rsid w:val="008E3175"/>
    <w:rsid w:val="008E318A"/>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0CB"/>
    <w:rsid w:val="008F1157"/>
    <w:rsid w:val="008F13B4"/>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E6"/>
    <w:rsid w:val="009002E7"/>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4ED"/>
    <w:rsid w:val="00921847"/>
    <w:rsid w:val="00921A31"/>
    <w:rsid w:val="00921EDE"/>
    <w:rsid w:val="00922136"/>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366"/>
    <w:rsid w:val="00932F82"/>
    <w:rsid w:val="009336A3"/>
    <w:rsid w:val="009336ED"/>
    <w:rsid w:val="00933910"/>
    <w:rsid w:val="00933A3E"/>
    <w:rsid w:val="009343A5"/>
    <w:rsid w:val="00934D39"/>
    <w:rsid w:val="00934DE7"/>
    <w:rsid w:val="00934DEB"/>
    <w:rsid w:val="00935210"/>
    <w:rsid w:val="00935456"/>
    <w:rsid w:val="0093548A"/>
    <w:rsid w:val="00935F94"/>
    <w:rsid w:val="00936381"/>
    <w:rsid w:val="00936F5C"/>
    <w:rsid w:val="00936F84"/>
    <w:rsid w:val="00937150"/>
    <w:rsid w:val="009376D4"/>
    <w:rsid w:val="009376D7"/>
    <w:rsid w:val="00937A6E"/>
    <w:rsid w:val="009406D0"/>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965"/>
    <w:rsid w:val="00954D0E"/>
    <w:rsid w:val="00954FE1"/>
    <w:rsid w:val="0095542B"/>
    <w:rsid w:val="009556AE"/>
    <w:rsid w:val="00955DD9"/>
    <w:rsid w:val="009565BD"/>
    <w:rsid w:val="009567A1"/>
    <w:rsid w:val="00956939"/>
    <w:rsid w:val="00956AAC"/>
    <w:rsid w:val="00956AB0"/>
    <w:rsid w:val="00956BC0"/>
    <w:rsid w:val="009574B5"/>
    <w:rsid w:val="00960DAE"/>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0D9"/>
    <w:rsid w:val="0097253D"/>
    <w:rsid w:val="009725A2"/>
    <w:rsid w:val="00972CE5"/>
    <w:rsid w:val="00973313"/>
    <w:rsid w:val="00973381"/>
    <w:rsid w:val="00973E62"/>
    <w:rsid w:val="00974130"/>
    <w:rsid w:val="00974478"/>
    <w:rsid w:val="00974915"/>
    <w:rsid w:val="009752C7"/>
    <w:rsid w:val="009757D9"/>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995"/>
    <w:rsid w:val="00991B19"/>
    <w:rsid w:val="00991F23"/>
    <w:rsid w:val="00992605"/>
    <w:rsid w:val="00992CD6"/>
    <w:rsid w:val="00993599"/>
    <w:rsid w:val="00994CBC"/>
    <w:rsid w:val="00994CCA"/>
    <w:rsid w:val="009961B4"/>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6AD"/>
    <w:rsid w:val="009A4788"/>
    <w:rsid w:val="009A4A6E"/>
    <w:rsid w:val="009A5DF8"/>
    <w:rsid w:val="009A5FDB"/>
    <w:rsid w:val="009A6801"/>
    <w:rsid w:val="009A78AB"/>
    <w:rsid w:val="009B03D5"/>
    <w:rsid w:val="009B0A9C"/>
    <w:rsid w:val="009B10AE"/>
    <w:rsid w:val="009B1240"/>
    <w:rsid w:val="009B1690"/>
    <w:rsid w:val="009B18D7"/>
    <w:rsid w:val="009B2040"/>
    <w:rsid w:val="009B21FD"/>
    <w:rsid w:val="009B23EE"/>
    <w:rsid w:val="009B257E"/>
    <w:rsid w:val="009B3610"/>
    <w:rsid w:val="009B37D3"/>
    <w:rsid w:val="009B4474"/>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71E"/>
    <w:rsid w:val="009C1DAD"/>
    <w:rsid w:val="009C1E60"/>
    <w:rsid w:val="009C3C12"/>
    <w:rsid w:val="009C4088"/>
    <w:rsid w:val="009C5D49"/>
    <w:rsid w:val="009C6184"/>
    <w:rsid w:val="009C6BE2"/>
    <w:rsid w:val="009C718C"/>
    <w:rsid w:val="009C7342"/>
    <w:rsid w:val="009C7345"/>
    <w:rsid w:val="009C7B24"/>
    <w:rsid w:val="009C7BBD"/>
    <w:rsid w:val="009C7FE0"/>
    <w:rsid w:val="009D05CC"/>
    <w:rsid w:val="009D07DD"/>
    <w:rsid w:val="009D09AE"/>
    <w:rsid w:val="009D09FD"/>
    <w:rsid w:val="009D0EE8"/>
    <w:rsid w:val="009D10F3"/>
    <w:rsid w:val="009D11AB"/>
    <w:rsid w:val="009D1B21"/>
    <w:rsid w:val="009D1E8C"/>
    <w:rsid w:val="009D2A1F"/>
    <w:rsid w:val="009D2BAC"/>
    <w:rsid w:val="009D41AC"/>
    <w:rsid w:val="009D55EE"/>
    <w:rsid w:val="009D5970"/>
    <w:rsid w:val="009D5C32"/>
    <w:rsid w:val="009D73F5"/>
    <w:rsid w:val="009D740A"/>
    <w:rsid w:val="009D7636"/>
    <w:rsid w:val="009D7D93"/>
    <w:rsid w:val="009E040E"/>
    <w:rsid w:val="009E1385"/>
    <w:rsid w:val="009E15ED"/>
    <w:rsid w:val="009E1607"/>
    <w:rsid w:val="009E1A3F"/>
    <w:rsid w:val="009E1FA1"/>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7D6"/>
    <w:rsid w:val="009E6F2E"/>
    <w:rsid w:val="009E7475"/>
    <w:rsid w:val="009E752B"/>
    <w:rsid w:val="009F0A3A"/>
    <w:rsid w:val="009F0BD3"/>
    <w:rsid w:val="009F1A72"/>
    <w:rsid w:val="009F1F49"/>
    <w:rsid w:val="009F2CB1"/>
    <w:rsid w:val="009F3218"/>
    <w:rsid w:val="009F394C"/>
    <w:rsid w:val="009F3A44"/>
    <w:rsid w:val="009F3E42"/>
    <w:rsid w:val="009F4F93"/>
    <w:rsid w:val="009F556C"/>
    <w:rsid w:val="009F63EE"/>
    <w:rsid w:val="009F711E"/>
    <w:rsid w:val="009F7B4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A15"/>
    <w:rsid w:val="00A06EB9"/>
    <w:rsid w:val="00A070DE"/>
    <w:rsid w:val="00A1016F"/>
    <w:rsid w:val="00A1039C"/>
    <w:rsid w:val="00A10848"/>
    <w:rsid w:val="00A10996"/>
    <w:rsid w:val="00A10B74"/>
    <w:rsid w:val="00A10C18"/>
    <w:rsid w:val="00A10EC9"/>
    <w:rsid w:val="00A10EFE"/>
    <w:rsid w:val="00A11539"/>
    <w:rsid w:val="00A11E8D"/>
    <w:rsid w:val="00A11F7F"/>
    <w:rsid w:val="00A1234A"/>
    <w:rsid w:val="00A1257A"/>
    <w:rsid w:val="00A12648"/>
    <w:rsid w:val="00A136A9"/>
    <w:rsid w:val="00A13855"/>
    <w:rsid w:val="00A140A3"/>
    <w:rsid w:val="00A14682"/>
    <w:rsid w:val="00A14DE3"/>
    <w:rsid w:val="00A15500"/>
    <w:rsid w:val="00A155A6"/>
    <w:rsid w:val="00A15B34"/>
    <w:rsid w:val="00A16421"/>
    <w:rsid w:val="00A1647B"/>
    <w:rsid w:val="00A16C42"/>
    <w:rsid w:val="00A17186"/>
    <w:rsid w:val="00A177A3"/>
    <w:rsid w:val="00A17907"/>
    <w:rsid w:val="00A2072F"/>
    <w:rsid w:val="00A209C0"/>
    <w:rsid w:val="00A20EFE"/>
    <w:rsid w:val="00A21556"/>
    <w:rsid w:val="00A21903"/>
    <w:rsid w:val="00A22AF7"/>
    <w:rsid w:val="00A22DFF"/>
    <w:rsid w:val="00A23211"/>
    <w:rsid w:val="00A2405B"/>
    <w:rsid w:val="00A25467"/>
    <w:rsid w:val="00A2551C"/>
    <w:rsid w:val="00A25C16"/>
    <w:rsid w:val="00A2617B"/>
    <w:rsid w:val="00A27672"/>
    <w:rsid w:val="00A27DBB"/>
    <w:rsid w:val="00A27EF7"/>
    <w:rsid w:val="00A30028"/>
    <w:rsid w:val="00A301EF"/>
    <w:rsid w:val="00A3040F"/>
    <w:rsid w:val="00A30592"/>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49F"/>
    <w:rsid w:val="00A368B5"/>
    <w:rsid w:val="00A36905"/>
    <w:rsid w:val="00A36916"/>
    <w:rsid w:val="00A36941"/>
    <w:rsid w:val="00A36A34"/>
    <w:rsid w:val="00A36BA5"/>
    <w:rsid w:val="00A37006"/>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5DCC"/>
    <w:rsid w:val="00A463F3"/>
    <w:rsid w:val="00A47100"/>
    <w:rsid w:val="00A472D1"/>
    <w:rsid w:val="00A47335"/>
    <w:rsid w:val="00A47902"/>
    <w:rsid w:val="00A47B8B"/>
    <w:rsid w:val="00A50258"/>
    <w:rsid w:val="00A5085F"/>
    <w:rsid w:val="00A51149"/>
    <w:rsid w:val="00A517D0"/>
    <w:rsid w:val="00A52796"/>
    <w:rsid w:val="00A52CF3"/>
    <w:rsid w:val="00A53691"/>
    <w:rsid w:val="00A53AB4"/>
    <w:rsid w:val="00A53DBB"/>
    <w:rsid w:val="00A53FB6"/>
    <w:rsid w:val="00A54025"/>
    <w:rsid w:val="00A5498C"/>
    <w:rsid w:val="00A54FE4"/>
    <w:rsid w:val="00A5541A"/>
    <w:rsid w:val="00A56092"/>
    <w:rsid w:val="00A566A1"/>
    <w:rsid w:val="00A567CB"/>
    <w:rsid w:val="00A57263"/>
    <w:rsid w:val="00A57C11"/>
    <w:rsid w:val="00A57DEC"/>
    <w:rsid w:val="00A60C13"/>
    <w:rsid w:val="00A615A6"/>
    <w:rsid w:val="00A61AD5"/>
    <w:rsid w:val="00A61C95"/>
    <w:rsid w:val="00A62ADC"/>
    <w:rsid w:val="00A62DEF"/>
    <w:rsid w:val="00A6306B"/>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287"/>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829"/>
    <w:rsid w:val="00A83A27"/>
    <w:rsid w:val="00A8428C"/>
    <w:rsid w:val="00A84364"/>
    <w:rsid w:val="00A84CD0"/>
    <w:rsid w:val="00A858E9"/>
    <w:rsid w:val="00A85E5B"/>
    <w:rsid w:val="00A85E73"/>
    <w:rsid w:val="00A85EC0"/>
    <w:rsid w:val="00A85FFF"/>
    <w:rsid w:val="00A86ED1"/>
    <w:rsid w:val="00A86F9B"/>
    <w:rsid w:val="00A909CA"/>
    <w:rsid w:val="00A915F4"/>
    <w:rsid w:val="00A917A9"/>
    <w:rsid w:val="00A91C36"/>
    <w:rsid w:val="00A91D41"/>
    <w:rsid w:val="00A926F4"/>
    <w:rsid w:val="00A9287D"/>
    <w:rsid w:val="00A93F51"/>
    <w:rsid w:val="00A94153"/>
    <w:rsid w:val="00A95352"/>
    <w:rsid w:val="00A96010"/>
    <w:rsid w:val="00A9684D"/>
    <w:rsid w:val="00A96FDA"/>
    <w:rsid w:val="00A97402"/>
    <w:rsid w:val="00A97873"/>
    <w:rsid w:val="00AA0B30"/>
    <w:rsid w:val="00AA0EFF"/>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6669"/>
    <w:rsid w:val="00AA690A"/>
    <w:rsid w:val="00AA6AB3"/>
    <w:rsid w:val="00AA6D26"/>
    <w:rsid w:val="00AA74C0"/>
    <w:rsid w:val="00AB0541"/>
    <w:rsid w:val="00AB09EE"/>
    <w:rsid w:val="00AB12C3"/>
    <w:rsid w:val="00AB19B4"/>
    <w:rsid w:val="00AB2400"/>
    <w:rsid w:val="00AB25DF"/>
    <w:rsid w:val="00AB2FCB"/>
    <w:rsid w:val="00AB5377"/>
    <w:rsid w:val="00AB5383"/>
    <w:rsid w:val="00AB5B77"/>
    <w:rsid w:val="00AB7124"/>
    <w:rsid w:val="00AB7891"/>
    <w:rsid w:val="00AB7B94"/>
    <w:rsid w:val="00AB7D08"/>
    <w:rsid w:val="00AB7F83"/>
    <w:rsid w:val="00AC0B81"/>
    <w:rsid w:val="00AC2090"/>
    <w:rsid w:val="00AC2300"/>
    <w:rsid w:val="00AC328A"/>
    <w:rsid w:val="00AC3451"/>
    <w:rsid w:val="00AC3506"/>
    <w:rsid w:val="00AC387E"/>
    <w:rsid w:val="00AC38E8"/>
    <w:rsid w:val="00AC3A17"/>
    <w:rsid w:val="00AC4DD2"/>
    <w:rsid w:val="00AC5210"/>
    <w:rsid w:val="00AC5BDF"/>
    <w:rsid w:val="00AC5DA2"/>
    <w:rsid w:val="00AC662A"/>
    <w:rsid w:val="00AC665E"/>
    <w:rsid w:val="00AC6903"/>
    <w:rsid w:val="00AC6B95"/>
    <w:rsid w:val="00AC722F"/>
    <w:rsid w:val="00AC72B2"/>
    <w:rsid w:val="00AC753B"/>
    <w:rsid w:val="00AC7669"/>
    <w:rsid w:val="00AC79C9"/>
    <w:rsid w:val="00AD0AF6"/>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E0764"/>
    <w:rsid w:val="00AE16D1"/>
    <w:rsid w:val="00AE1BC1"/>
    <w:rsid w:val="00AE1BD1"/>
    <w:rsid w:val="00AE1DBE"/>
    <w:rsid w:val="00AE276C"/>
    <w:rsid w:val="00AE33BE"/>
    <w:rsid w:val="00AE3DF4"/>
    <w:rsid w:val="00AE3F80"/>
    <w:rsid w:val="00AE3FA5"/>
    <w:rsid w:val="00AE41D4"/>
    <w:rsid w:val="00AE4788"/>
    <w:rsid w:val="00AE4BEA"/>
    <w:rsid w:val="00AE4C6D"/>
    <w:rsid w:val="00AE50A3"/>
    <w:rsid w:val="00AE514B"/>
    <w:rsid w:val="00AE54FF"/>
    <w:rsid w:val="00AE563F"/>
    <w:rsid w:val="00AE6595"/>
    <w:rsid w:val="00AE6B0B"/>
    <w:rsid w:val="00AE71A8"/>
    <w:rsid w:val="00AE728C"/>
    <w:rsid w:val="00AE74AF"/>
    <w:rsid w:val="00AE74B3"/>
    <w:rsid w:val="00AE7530"/>
    <w:rsid w:val="00AE7678"/>
    <w:rsid w:val="00AE7891"/>
    <w:rsid w:val="00AF0327"/>
    <w:rsid w:val="00AF0329"/>
    <w:rsid w:val="00AF0774"/>
    <w:rsid w:val="00AF11B5"/>
    <w:rsid w:val="00AF1F48"/>
    <w:rsid w:val="00AF2612"/>
    <w:rsid w:val="00AF2978"/>
    <w:rsid w:val="00AF2F60"/>
    <w:rsid w:val="00AF3889"/>
    <w:rsid w:val="00AF39DC"/>
    <w:rsid w:val="00AF3BD3"/>
    <w:rsid w:val="00AF3F13"/>
    <w:rsid w:val="00AF3FE3"/>
    <w:rsid w:val="00AF4A53"/>
    <w:rsid w:val="00AF4F33"/>
    <w:rsid w:val="00AF52DC"/>
    <w:rsid w:val="00AF5EAB"/>
    <w:rsid w:val="00AF6305"/>
    <w:rsid w:val="00AF6A68"/>
    <w:rsid w:val="00AF6FD0"/>
    <w:rsid w:val="00AF72F9"/>
    <w:rsid w:val="00AF7FA3"/>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1176"/>
    <w:rsid w:val="00B123B7"/>
    <w:rsid w:val="00B12AC6"/>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30C"/>
    <w:rsid w:val="00B25B42"/>
    <w:rsid w:val="00B2635D"/>
    <w:rsid w:val="00B267F1"/>
    <w:rsid w:val="00B2725F"/>
    <w:rsid w:val="00B27961"/>
    <w:rsid w:val="00B27998"/>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41D"/>
    <w:rsid w:val="00B366E5"/>
    <w:rsid w:val="00B36B6D"/>
    <w:rsid w:val="00B3756E"/>
    <w:rsid w:val="00B401AE"/>
    <w:rsid w:val="00B40233"/>
    <w:rsid w:val="00B402BB"/>
    <w:rsid w:val="00B414AF"/>
    <w:rsid w:val="00B416AA"/>
    <w:rsid w:val="00B41708"/>
    <w:rsid w:val="00B420B3"/>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48D"/>
    <w:rsid w:val="00B47896"/>
    <w:rsid w:val="00B47C72"/>
    <w:rsid w:val="00B47D36"/>
    <w:rsid w:val="00B507E9"/>
    <w:rsid w:val="00B50878"/>
    <w:rsid w:val="00B50894"/>
    <w:rsid w:val="00B50A8F"/>
    <w:rsid w:val="00B50D0F"/>
    <w:rsid w:val="00B516EE"/>
    <w:rsid w:val="00B51CA1"/>
    <w:rsid w:val="00B51EF7"/>
    <w:rsid w:val="00B5205A"/>
    <w:rsid w:val="00B52363"/>
    <w:rsid w:val="00B524C0"/>
    <w:rsid w:val="00B52693"/>
    <w:rsid w:val="00B52CF9"/>
    <w:rsid w:val="00B52D9E"/>
    <w:rsid w:val="00B52E12"/>
    <w:rsid w:val="00B530F8"/>
    <w:rsid w:val="00B53C31"/>
    <w:rsid w:val="00B53ED0"/>
    <w:rsid w:val="00B53FDD"/>
    <w:rsid w:val="00B5445A"/>
    <w:rsid w:val="00B54FAD"/>
    <w:rsid w:val="00B555A9"/>
    <w:rsid w:val="00B55A15"/>
    <w:rsid w:val="00B55E82"/>
    <w:rsid w:val="00B563AF"/>
    <w:rsid w:val="00B563E9"/>
    <w:rsid w:val="00B56902"/>
    <w:rsid w:val="00B56922"/>
    <w:rsid w:val="00B56B70"/>
    <w:rsid w:val="00B571D9"/>
    <w:rsid w:val="00B57530"/>
    <w:rsid w:val="00B57983"/>
    <w:rsid w:val="00B57E7E"/>
    <w:rsid w:val="00B6036B"/>
    <w:rsid w:val="00B604C8"/>
    <w:rsid w:val="00B60ED0"/>
    <w:rsid w:val="00B611DA"/>
    <w:rsid w:val="00B62189"/>
    <w:rsid w:val="00B627E7"/>
    <w:rsid w:val="00B6283F"/>
    <w:rsid w:val="00B62F33"/>
    <w:rsid w:val="00B630AC"/>
    <w:rsid w:val="00B635A1"/>
    <w:rsid w:val="00B63998"/>
    <w:rsid w:val="00B65066"/>
    <w:rsid w:val="00B65085"/>
    <w:rsid w:val="00B6668D"/>
    <w:rsid w:val="00B666B9"/>
    <w:rsid w:val="00B66A94"/>
    <w:rsid w:val="00B66F81"/>
    <w:rsid w:val="00B67136"/>
    <w:rsid w:val="00B67145"/>
    <w:rsid w:val="00B677F1"/>
    <w:rsid w:val="00B67914"/>
    <w:rsid w:val="00B703AC"/>
    <w:rsid w:val="00B707AF"/>
    <w:rsid w:val="00B70882"/>
    <w:rsid w:val="00B709B8"/>
    <w:rsid w:val="00B72D75"/>
    <w:rsid w:val="00B72F97"/>
    <w:rsid w:val="00B741EF"/>
    <w:rsid w:val="00B747A2"/>
    <w:rsid w:val="00B75001"/>
    <w:rsid w:val="00B75086"/>
    <w:rsid w:val="00B7532D"/>
    <w:rsid w:val="00B75D6E"/>
    <w:rsid w:val="00B75F72"/>
    <w:rsid w:val="00B76DC1"/>
    <w:rsid w:val="00B77598"/>
    <w:rsid w:val="00B77ABE"/>
    <w:rsid w:val="00B77CFD"/>
    <w:rsid w:val="00B800B7"/>
    <w:rsid w:val="00B80425"/>
    <w:rsid w:val="00B805C4"/>
    <w:rsid w:val="00B80987"/>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87F94"/>
    <w:rsid w:val="00B90192"/>
    <w:rsid w:val="00B90A49"/>
    <w:rsid w:val="00B90B9B"/>
    <w:rsid w:val="00B90C7D"/>
    <w:rsid w:val="00B91455"/>
    <w:rsid w:val="00B919E1"/>
    <w:rsid w:val="00B91E87"/>
    <w:rsid w:val="00B920D1"/>
    <w:rsid w:val="00B92313"/>
    <w:rsid w:val="00B93229"/>
    <w:rsid w:val="00B933BC"/>
    <w:rsid w:val="00B93609"/>
    <w:rsid w:val="00B93791"/>
    <w:rsid w:val="00B93921"/>
    <w:rsid w:val="00B94160"/>
    <w:rsid w:val="00B94562"/>
    <w:rsid w:val="00B945A2"/>
    <w:rsid w:val="00B94702"/>
    <w:rsid w:val="00B94CB3"/>
    <w:rsid w:val="00B94EE8"/>
    <w:rsid w:val="00B953D5"/>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55A"/>
    <w:rsid w:val="00BB48F1"/>
    <w:rsid w:val="00BB5036"/>
    <w:rsid w:val="00BB53A3"/>
    <w:rsid w:val="00BB5BAF"/>
    <w:rsid w:val="00BB5F46"/>
    <w:rsid w:val="00BB6888"/>
    <w:rsid w:val="00BB6EFD"/>
    <w:rsid w:val="00BB733E"/>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2A99"/>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AEC"/>
    <w:rsid w:val="00BE0D75"/>
    <w:rsid w:val="00BE0F43"/>
    <w:rsid w:val="00BE0F6C"/>
    <w:rsid w:val="00BE1169"/>
    <w:rsid w:val="00BE1821"/>
    <w:rsid w:val="00BE1D73"/>
    <w:rsid w:val="00BE1EC9"/>
    <w:rsid w:val="00BE1F09"/>
    <w:rsid w:val="00BE2122"/>
    <w:rsid w:val="00BE26F9"/>
    <w:rsid w:val="00BE2DD8"/>
    <w:rsid w:val="00BE301A"/>
    <w:rsid w:val="00BE30C8"/>
    <w:rsid w:val="00BE400A"/>
    <w:rsid w:val="00BE458A"/>
    <w:rsid w:val="00BE4BE8"/>
    <w:rsid w:val="00BE4E51"/>
    <w:rsid w:val="00BE57E3"/>
    <w:rsid w:val="00BE5D07"/>
    <w:rsid w:val="00BE61FC"/>
    <w:rsid w:val="00BE798A"/>
    <w:rsid w:val="00BE7A1E"/>
    <w:rsid w:val="00BF0159"/>
    <w:rsid w:val="00BF03E8"/>
    <w:rsid w:val="00BF0D84"/>
    <w:rsid w:val="00BF12E7"/>
    <w:rsid w:val="00BF1423"/>
    <w:rsid w:val="00BF17C8"/>
    <w:rsid w:val="00BF18FE"/>
    <w:rsid w:val="00BF1C55"/>
    <w:rsid w:val="00BF224A"/>
    <w:rsid w:val="00BF23B2"/>
    <w:rsid w:val="00BF28A4"/>
    <w:rsid w:val="00BF37C5"/>
    <w:rsid w:val="00BF3AAA"/>
    <w:rsid w:val="00BF42FD"/>
    <w:rsid w:val="00BF497A"/>
    <w:rsid w:val="00BF4A21"/>
    <w:rsid w:val="00BF4AC8"/>
    <w:rsid w:val="00BF4CF2"/>
    <w:rsid w:val="00BF5BF6"/>
    <w:rsid w:val="00BF5E37"/>
    <w:rsid w:val="00BF6983"/>
    <w:rsid w:val="00BF70D4"/>
    <w:rsid w:val="00BF71E4"/>
    <w:rsid w:val="00BF7831"/>
    <w:rsid w:val="00BF7B13"/>
    <w:rsid w:val="00C010A6"/>
    <w:rsid w:val="00C0163D"/>
    <w:rsid w:val="00C017CA"/>
    <w:rsid w:val="00C0212A"/>
    <w:rsid w:val="00C02152"/>
    <w:rsid w:val="00C0264E"/>
    <w:rsid w:val="00C03CE8"/>
    <w:rsid w:val="00C0494D"/>
    <w:rsid w:val="00C0531C"/>
    <w:rsid w:val="00C05806"/>
    <w:rsid w:val="00C05FA3"/>
    <w:rsid w:val="00C06299"/>
    <w:rsid w:val="00C06994"/>
    <w:rsid w:val="00C06A1F"/>
    <w:rsid w:val="00C07158"/>
    <w:rsid w:val="00C108A9"/>
    <w:rsid w:val="00C10D63"/>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25F"/>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C0"/>
    <w:rsid w:val="00C27BF6"/>
    <w:rsid w:val="00C27C80"/>
    <w:rsid w:val="00C27C9C"/>
    <w:rsid w:val="00C30577"/>
    <w:rsid w:val="00C3057F"/>
    <w:rsid w:val="00C30B3D"/>
    <w:rsid w:val="00C30BEF"/>
    <w:rsid w:val="00C30D62"/>
    <w:rsid w:val="00C30DA9"/>
    <w:rsid w:val="00C30DC6"/>
    <w:rsid w:val="00C31631"/>
    <w:rsid w:val="00C316BC"/>
    <w:rsid w:val="00C31E72"/>
    <w:rsid w:val="00C32004"/>
    <w:rsid w:val="00C323BD"/>
    <w:rsid w:val="00C3290E"/>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41E"/>
    <w:rsid w:val="00C40C64"/>
    <w:rsid w:val="00C41011"/>
    <w:rsid w:val="00C4200F"/>
    <w:rsid w:val="00C42239"/>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1DA5"/>
    <w:rsid w:val="00C521B4"/>
    <w:rsid w:val="00C52914"/>
    <w:rsid w:val="00C52B9B"/>
    <w:rsid w:val="00C53193"/>
    <w:rsid w:val="00C539F2"/>
    <w:rsid w:val="00C544CC"/>
    <w:rsid w:val="00C546E7"/>
    <w:rsid w:val="00C55114"/>
    <w:rsid w:val="00C56262"/>
    <w:rsid w:val="00C56748"/>
    <w:rsid w:val="00C56F4A"/>
    <w:rsid w:val="00C57198"/>
    <w:rsid w:val="00C578CE"/>
    <w:rsid w:val="00C61597"/>
    <w:rsid w:val="00C617BF"/>
    <w:rsid w:val="00C619E9"/>
    <w:rsid w:val="00C61B74"/>
    <w:rsid w:val="00C62692"/>
    <w:rsid w:val="00C62791"/>
    <w:rsid w:val="00C62FA1"/>
    <w:rsid w:val="00C632D6"/>
    <w:rsid w:val="00C63F9B"/>
    <w:rsid w:val="00C64069"/>
    <w:rsid w:val="00C647D3"/>
    <w:rsid w:val="00C64871"/>
    <w:rsid w:val="00C64B36"/>
    <w:rsid w:val="00C64C87"/>
    <w:rsid w:val="00C64EDD"/>
    <w:rsid w:val="00C653BA"/>
    <w:rsid w:val="00C657B4"/>
    <w:rsid w:val="00C6774F"/>
    <w:rsid w:val="00C677AA"/>
    <w:rsid w:val="00C67A33"/>
    <w:rsid w:val="00C67EA3"/>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9AD"/>
    <w:rsid w:val="00C77AEB"/>
    <w:rsid w:val="00C77C98"/>
    <w:rsid w:val="00C80069"/>
    <w:rsid w:val="00C805C9"/>
    <w:rsid w:val="00C805DA"/>
    <w:rsid w:val="00C8096C"/>
    <w:rsid w:val="00C80A78"/>
    <w:rsid w:val="00C80B25"/>
    <w:rsid w:val="00C80BC7"/>
    <w:rsid w:val="00C80F33"/>
    <w:rsid w:val="00C80F7F"/>
    <w:rsid w:val="00C80FD0"/>
    <w:rsid w:val="00C8100B"/>
    <w:rsid w:val="00C816BC"/>
    <w:rsid w:val="00C825DD"/>
    <w:rsid w:val="00C82CDC"/>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7E0"/>
    <w:rsid w:val="00CA0837"/>
    <w:rsid w:val="00CA0BD9"/>
    <w:rsid w:val="00CA11E9"/>
    <w:rsid w:val="00CA12B2"/>
    <w:rsid w:val="00CA136F"/>
    <w:rsid w:val="00CA14DD"/>
    <w:rsid w:val="00CA1F9E"/>
    <w:rsid w:val="00CA2FBE"/>
    <w:rsid w:val="00CA4064"/>
    <w:rsid w:val="00CA41D2"/>
    <w:rsid w:val="00CA4753"/>
    <w:rsid w:val="00CA4CCD"/>
    <w:rsid w:val="00CA4D91"/>
    <w:rsid w:val="00CA4F20"/>
    <w:rsid w:val="00CA5080"/>
    <w:rsid w:val="00CA58F9"/>
    <w:rsid w:val="00CA5908"/>
    <w:rsid w:val="00CA5D21"/>
    <w:rsid w:val="00CA6512"/>
    <w:rsid w:val="00CA7A61"/>
    <w:rsid w:val="00CB0C16"/>
    <w:rsid w:val="00CB1327"/>
    <w:rsid w:val="00CB149F"/>
    <w:rsid w:val="00CB1EAE"/>
    <w:rsid w:val="00CB1F27"/>
    <w:rsid w:val="00CB1F5B"/>
    <w:rsid w:val="00CB20E1"/>
    <w:rsid w:val="00CB2147"/>
    <w:rsid w:val="00CB28EA"/>
    <w:rsid w:val="00CB30F5"/>
    <w:rsid w:val="00CB315D"/>
    <w:rsid w:val="00CB341B"/>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6F"/>
    <w:rsid w:val="00CC54B1"/>
    <w:rsid w:val="00CC55AE"/>
    <w:rsid w:val="00CC6691"/>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1B7D"/>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8E7"/>
    <w:rsid w:val="00D00CF6"/>
    <w:rsid w:val="00D013E2"/>
    <w:rsid w:val="00D0152F"/>
    <w:rsid w:val="00D01F80"/>
    <w:rsid w:val="00D0208A"/>
    <w:rsid w:val="00D025CC"/>
    <w:rsid w:val="00D028B3"/>
    <w:rsid w:val="00D0293C"/>
    <w:rsid w:val="00D02DA7"/>
    <w:rsid w:val="00D0304E"/>
    <w:rsid w:val="00D03F68"/>
    <w:rsid w:val="00D04C06"/>
    <w:rsid w:val="00D04EC9"/>
    <w:rsid w:val="00D053C2"/>
    <w:rsid w:val="00D05E0E"/>
    <w:rsid w:val="00D06218"/>
    <w:rsid w:val="00D06B40"/>
    <w:rsid w:val="00D077BB"/>
    <w:rsid w:val="00D104AC"/>
    <w:rsid w:val="00D104D2"/>
    <w:rsid w:val="00D10566"/>
    <w:rsid w:val="00D112CB"/>
    <w:rsid w:val="00D116EF"/>
    <w:rsid w:val="00D11C6E"/>
    <w:rsid w:val="00D12AD5"/>
    <w:rsid w:val="00D12BD7"/>
    <w:rsid w:val="00D12EDF"/>
    <w:rsid w:val="00D138B4"/>
    <w:rsid w:val="00D13D12"/>
    <w:rsid w:val="00D140C2"/>
    <w:rsid w:val="00D14838"/>
    <w:rsid w:val="00D149DF"/>
    <w:rsid w:val="00D152AA"/>
    <w:rsid w:val="00D15500"/>
    <w:rsid w:val="00D15C15"/>
    <w:rsid w:val="00D15C1B"/>
    <w:rsid w:val="00D15E24"/>
    <w:rsid w:val="00D1621C"/>
    <w:rsid w:val="00D16725"/>
    <w:rsid w:val="00D16D23"/>
    <w:rsid w:val="00D17570"/>
    <w:rsid w:val="00D17643"/>
    <w:rsid w:val="00D17911"/>
    <w:rsid w:val="00D17FB4"/>
    <w:rsid w:val="00D20188"/>
    <w:rsid w:val="00D201E3"/>
    <w:rsid w:val="00D2027A"/>
    <w:rsid w:val="00D207B5"/>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59A2"/>
    <w:rsid w:val="00D25C3A"/>
    <w:rsid w:val="00D26918"/>
    <w:rsid w:val="00D27734"/>
    <w:rsid w:val="00D27BED"/>
    <w:rsid w:val="00D301F8"/>
    <w:rsid w:val="00D30B8D"/>
    <w:rsid w:val="00D3182A"/>
    <w:rsid w:val="00D32136"/>
    <w:rsid w:val="00D3222B"/>
    <w:rsid w:val="00D3227D"/>
    <w:rsid w:val="00D323CB"/>
    <w:rsid w:val="00D32D1B"/>
    <w:rsid w:val="00D330D8"/>
    <w:rsid w:val="00D33197"/>
    <w:rsid w:val="00D33567"/>
    <w:rsid w:val="00D33B07"/>
    <w:rsid w:val="00D33BF4"/>
    <w:rsid w:val="00D33EEE"/>
    <w:rsid w:val="00D341A7"/>
    <w:rsid w:val="00D344B7"/>
    <w:rsid w:val="00D34B4B"/>
    <w:rsid w:val="00D35236"/>
    <w:rsid w:val="00D352F1"/>
    <w:rsid w:val="00D35305"/>
    <w:rsid w:val="00D354BF"/>
    <w:rsid w:val="00D3579C"/>
    <w:rsid w:val="00D37121"/>
    <w:rsid w:val="00D376AA"/>
    <w:rsid w:val="00D40043"/>
    <w:rsid w:val="00D40256"/>
    <w:rsid w:val="00D40A47"/>
    <w:rsid w:val="00D41051"/>
    <w:rsid w:val="00D410F8"/>
    <w:rsid w:val="00D417AE"/>
    <w:rsid w:val="00D419F5"/>
    <w:rsid w:val="00D41B6F"/>
    <w:rsid w:val="00D4372E"/>
    <w:rsid w:val="00D446AE"/>
    <w:rsid w:val="00D457ED"/>
    <w:rsid w:val="00D46535"/>
    <w:rsid w:val="00D468B0"/>
    <w:rsid w:val="00D46AEF"/>
    <w:rsid w:val="00D46D32"/>
    <w:rsid w:val="00D46EB7"/>
    <w:rsid w:val="00D476EB"/>
    <w:rsid w:val="00D478AA"/>
    <w:rsid w:val="00D47F55"/>
    <w:rsid w:val="00D50F3A"/>
    <w:rsid w:val="00D50FBA"/>
    <w:rsid w:val="00D51292"/>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5AAF"/>
    <w:rsid w:val="00D56176"/>
    <w:rsid w:val="00D56796"/>
    <w:rsid w:val="00D56D40"/>
    <w:rsid w:val="00D56D85"/>
    <w:rsid w:val="00D60345"/>
    <w:rsid w:val="00D606FC"/>
    <w:rsid w:val="00D60B6B"/>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1586"/>
    <w:rsid w:val="00D720D8"/>
    <w:rsid w:val="00D721EC"/>
    <w:rsid w:val="00D726CE"/>
    <w:rsid w:val="00D73677"/>
    <w:rsid w:val="00D73943"/>
    <w:rsid w:val="00D73FBC"/>
    <w:rsid w:val="00D74912"/>
    <w:rsid w:val="00D74938"/>
    <w:rsid w:val="00D74A6E"/>
    <w:rsid w:val="00D75805"/>
    <w:rsid w:val="00D75B50"/>
    <w:rsid w:val="00D75BE2"/>
    <w:rsid w:val="00D76480"/>
    <w:rsid w:val="00D779F7"/>
    <w:rsid w:val="00D80754"/>
    <w:rsid w:val="00D81F77"/>
    <w:rsid w:val="00D82F54"/>
    <w:rsid w:val="00D83026"/>
    <w:rsid w:val="00D83045"/>
    <w:rsid w:val="00D83081"/>
    <w:rsid w:val="00D8314F"/>
    <w:rsid w:val="00D83354"/>
    <w:rsid w:val="00D83FB1"/>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84A"/>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3EA9"/>
    <w:rsid w:val="00DA4512"/>
    <w:rsid w:val="00DA4D03"/>
    <w:rsid w:val="00DA4EAF"/>
    <w:rsid w:val="00DA4EC2"/>
    <w:rsid w:val="00DA5A16"/>
    <w:rsid w:val="00DA6949"/>
    <w:rsid w:val="00DA77C3"/>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4F73"/>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841"/>
    <w:rsid w:val="00DC7C31"/>
    <w:rsid w:val="00DD08BA"/>
    <w:rsid w:val="00DD0C3F"/>
    <w:rsid w:val="00DD1CDA"/>
    <w:rsid w:val="00DD1F41"/>
    <w:rsid w:val="00DD20C3"/>
    <w:rsid w:val="00DD2619"/>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4569"/>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E00270"/>
    <w:rsid w:val="00E008D8"/>
    <w:rsid w:val="00E00C5D"/>
    <w:rsid w:val="00E00C6B"/>
    <w:rsid w:val="00E00D29"/>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0FC"/>
    <w:rsid w:val="00E07453"/>
    <w:rsid w:val="00E07E7B"/>
    <w:rsid w:val="00E07EE4"/>
    <w:rsid w:val="00E07F6A"/>
    <w:rsid w:val="00E11241"/>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ACF"/>
    <w:rsid w:val="00E14BAD"/>
    <w:rsid w:val="00E14D14"/>
    <w:rsid w:val="00E159EC"/>
    <w:rsid w:val="00E15AC4"/>
    <w:rsid w:val="00E15C68"/>
    <w:rsid w:val="00E15CAF"/>
    <w:rsid w:val="00E15D3A"/>
    <w:rsid w:val="00E164EB"/>
    <w:rsid w:val="00E16E4C"/>
    <w:rsid w:val="00E173EF"/>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3C91"/>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EB1"/>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97A"/>
    <w:rsid w:val="00E3745E"/>
    <w:rsid w:val="00E376B3"/>
    <w:rsid w:val="00E37A35"/>
    <w:rsid w:val="00E37B12"/>
    <w:rsid w:val="00E37BEF"/>
    <w:rsid w:val="00E37D65"/>
    <w:rsid w:val="00E403C7"/>
    <w:rsid w:val="00E408E0"/>
    <w:rsid w:val="00E41042"/>
    <w:rsid w:val="00E41074"/>
    <w:rsid w:val="00E4127C"/>
    <w:rsid w:val="00E415B4"/>
    <w:rsid w:val="00E417D3"/>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3C"/>
    <w:rsid w:val="00E45294"/>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88F"/>
    <w:rsid w:val="00E65B31"/>
    <w:rsid w:val="00E65B3E"/>
    <w:rsid w:val="00E65F2E"/>
    <w:rsid w:val="00E65FF3"/>
    <w:rsid w:val="00E660EC"/>
    <w:rsid w:val="00E6618A"/>
    <w:rsid w:val="00E66BA9"/>
    <w:rsid w:val="00E67470"/>
    <w:rsid w:val="00E67690"/>
    <w:rsid w:val="00E67A24"/>
    <w:rsid w:val="00E67C62"/>
    <w:rsid w:val="00E67D62"/>
    <w:rsid w:val="00E7025B"/>
    <w:rsid w:val="00E70552"/>
    <w:rsid w:val="00E712A0"/>
    <w:rsid w:val="00E712F8"/>
    <w:rsid w:val="00E71416"/>
    <w:rsid w:val="00E7174D"/>
    <w:rsid w:val="00E71E26"/>
    <w:rsid w:val="00E72851"/>
    <w:rsid w:val="00E72B05"/>
    <w:rsid w:val="00E72E0E"/>
    <w:rsid w:val="00E72FE7"/>
    <w:rsid w:val="00E73D0E"/>
    <w:rsid w:val="00E74A39"/>
    <w:rsid w:val="00E75609"/>
    <w:rsid w:val="00E75790"/>
    <w:rsid w:val="00E75BCD"/>
    <w:rsid w:val="00E76031"/>
    <w:rsid w:val="00E76714"/>
    <w:rsid w:val="00E80437"/>
    <w:rsid w:val="00E81031"/>
    <w:rsid w:val="00E81367"/>
    <w:rsid w:val="00E81525"/>
    <w:rsid w:val="00E81713"/>
    <w:rsid w:val="00E8184C"/>
    <w:rsid w:val="00E81A17"/>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9A4"/>
    <w:rsid w:val="00E87A23"/>
    <w:rsid w:val="00E90229"/>
    <w:rsid w:val="00E90ABA"/>
    <w:rsid w:val="00E91899"/>
    <w:rsid w:val="00E92268"/>
    <w:rsid w:val="00E9246B"/>
    <w:rsid w:val="00E92604"/>
    <w:rsid w:val="00E927A2"/>
    <w:rsid w:val="00E936C2"/>
    <w:rsid w:val="00E93847"/>
    <w:rsid w:val="00E93B8A"/>
    <w:rsid w:val="00E942AE"/>
    <w:rsid w:val="00E9458C"/>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2C2"/>
    <w:rsid w:val="00EA6854"/>
    <w:rsid w:val="00EA7391"/>
    <w:rsid w:val="00EB0265"/>
    <w:rsid w:val="00EB05FE"/>
    <w:rsid w:val="00EB0AA6"/>
    <w:rsid w:val="00EB1273"/>
    <w:rsid w:val="00EB1A4E"/>
    <w:rsid w:val="00EB1C22"/>
    <w:rsid w:val="00EB1ED2"/>
    <w:rsid w:val="00EB2221"/>
    <w:rsid w:val="00EB22C0"/>
    <w:rsid w:val="00EB396F"/>
    <w:rsid w:val="00EB400B"/>
    <w:rsid w:val="00EB47BE"/>
    <w:rsid w:val="00EB4B77"/>
    <w:rsid w:val="00EB4F3B"/>
    <w:rsid w:val="00EB50F0"/>
    <w:rsid w:val="00EB52E0"/>
    <w:rsid w:val="00EB5A57"/>
    <w:rsid w:val="00EB5C40"/>
    <w:rsid w:val="00EB5DB5"/>
    <w:rsid w:val="00EB600D"/>
    <w:rsid w:val="00EB6A2C"/>
    <w:rsid w:val="00EB6B83"/>
    <w:rsid w:val="00EB6DA9"/>
    <w:rsid w:val="00EB7485"/>
    <w:rsid w:val="00EB7804"/>
    <w:rsid w:val="00EB7DED"/>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998"/>
    <w:rsid w:val="00ED0A14"/>
    <w:rsid w:val="00ED0D39"/>
    <w:rsid w:val="00ED0EA7"/>
    <w:rsid w:val="00ED172E"/>
    <w:rsid w:val="00ED19D4"/>
    <w:rsid w:val="00ED1F4F"/>
    <w:rsid w:val="00ED33A3"/>
    <w:rsid w:val="00ED353C"/>
    <w:rsid w:val="00ED3ACA"/>
    <w:rsid w:val="00ED3E4C"/>
    <w:rsid w:val="00ED41B5"/>
    <w:rsid w:val="00ED41CA"/>
    <w:rsid w:val="00ED41DC"/>
    <w:rsid w:val="00ED42A0"/>
    <w:rsid w:val="00ED5433"/>
    <w:rsid w:val="00ED63D1"/>
    <w:rsid w:val="00ED679D"/>
    <w:rsid w:val="00ED6ADC"/>
    <w:rsid w:val="00ED6D2B"/>
    <w:rsid w:val="00ED78DB"/>
    <w:rsid w:val="00ED7DE0"/>
    <w:rsid w:val="00EE0BC0"/>
    <w:rsid w:val="00EE0FA2"/>
    <w:rsid w:val="00EE11C7"/>
    <w:rsid w:val="00EE123E"/>
    <w:rsid w:val="00EE22FD"/>
    <w:rsid w:val="00EE298D"/>
    <w:rsid w:val="00EE2B5D"/>
    <w:rsid w:val="00EE2BB3"/>
    <w:rsid w:val="00EE37A3"/>
    <w:rsid w:val="00EE386E"/>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838"/>
    <w:rsid w:val="00F03CE6"/>
    <w:rsid w:val="00F03FC4"/>
    <w:rsid w:val="00F04BF2"/>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2DA3"/>
    <w:rsid w:val="00F332ED"/>
    <w:rsid w:val="00F332EE"/>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47ADC"/>
    <w:rsid w:val="00F502B2"/>
    <w:rsid w:val="00F50572"/>
    <w:rsid w:val="00F5058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7ED"/>
    <w:rsid w:val="00F71BEA"/>
    <w:rsid w:val="00F72607"/>
    <w:rsid w:val="00F72835"/>
    <w:rsid w:val="00F72BE7"/>
    <w:rsid w:val="00F73123"/>
    <w:rsid w:val="00F739D5"/>
    <w:rsid w:val="00F73DA6"/>
    <w:rsid w:val="00F73E69"/>
    <w:rsid w:val="00F73EE0"/>
    <w:rsid w:val="00F744F4"/>
    <w:rsid w:val="00F74585"/>
    <w:rsid w:val="00F74887"/>
    <w:rsid w:val="00F74A01"/>
    <w:rsid w:val="00F74A84"/>
    <w:rsid w:val="00F74AA8"/>
    <w:rsid w:val="00F74F89"/>
    <w:rsid w:val="00F75A10"/>
    <w:rsid w:val="00F75D9F"/>
    <w:rsid w:val="00F76063"/>
    <w:rsid w:val="00F76D11"/>
    <w:rsid w:val="00F77174"/>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70A"/>
    <w:rsid w:val="00F9082B"/>
    <w:rsid w:val="00F9142D"/>
    <w:rsid w:val="00F915A4"/>
    <w:rsid w:val="00F91769"/>
    <w:rsid w:val="00F91EF0"/>
    <w:rsid w:val="00F92104"/>
    <w:rsid w:val="00F9227B"/>
    <w:rsid w:val="00F92E2B"/>
    <w:rsid w:val="00F93461"/>
    <w:rsid w:val="00F93676"/>
    <w:rsid w:val="00F93A3D"/>
    <w:rsid w:val="00F93C72"/>
    <w:rsid w:val="00F93C99"/>
    <w:rsid w:val="00F93DCD"/>
    <w:rsid w:val="00F93F79"/>
    <w:rsid w:val="00F94009"/>
    <w:rsid w:val="00F9412A"/>
    <w:rsid w:val="00F9431F"/>
    <w:rsid w:val="00F94C16"/>
    <w:rsid w:val="00F94D3F"/>
    <w:rsid w:val="00F94EB4"/>
    <w:rsid w:val="00F95559"/>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B004F"/>
    <w:rsid w:val="00FB0515"/>
    <w:rsid w:val="00FB0EE9"/>
    <w:rsid w:val="00FB0EFB"/>
    <w:rsid w:val="00FB0F8A"/>
    <w:rsid w:val="00FB11F1"/>
    <w:rsid w:val="00FB1300"/>
    <w:rsid w:val="00FB19BF"/>
    <w:rsid w:val="00FB20F3"/>
    <w:rsid w:val="00FB252E"/>
    <w:rsid w:val="00FB259B"/>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745"/>
    <w:rsid w:val="00FC176D"/>
    <w:rsid w:val="00FC2683"/>
    <w:rsid w:val="00FC2810"/>
    <w:rsid w:val="00FC299F"/>
    <w:rsid w:val="00FC3052"/>
    <w:rsid w:val="00FC3213"/>
    <w:rsid w:val="00FC3C6C"/>
    <w:rsid w:val="00FC48C6"/>
    <w:rsid w:val="00FC4A91"/>
    <w:rsid w:val="00FC4E0B"/>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84A"/>
    <w:rsid w:val="00FD1AA4"/>
    <w:rsid w:val="00FD1BD4"/>
    <w:rsid w:val="00FD1EA8"/>
    <w:rsid w:val="00FD2DBC"/>
    <w:rsid w:val="00FD2FA7"/>
    <w:rsid w:val="00FD3B87"/>
    <w:rsid w:val="00FD3D0C"/>
    <w:rsid w:val="00FD4B79"/>
    <w:rsid w:val="00FD5465"/>
    <w:rsid w:val="00FD58EF"/>
    <w:rsid w:val="00FD5BC9"/>
    <w:rsid w:val="00FD620D"/>
    <w:rsid w:val="00FD64B8"/>
    <w:rsid w:val="00FD667B"/>
    <w:rsid w:val="00FD7165"/>
    <w:rsid w:val="00FE00CF"/>
    <w:rsid w:val="00FE013B"/>
    <w:rsid w:val="00FE0207"/>
    <w:rsid w:val="00FE0EB0"/>
    <w:rsid w:val="00FE1303"/>
    <w:rsid w:val="00FE1668"/>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6DC8"/>
    <w:rsid w:val="00FE70D5"/>
    <w:rsid w:val="00FE7127"/>
    <w:rsid w:val="00FE7D54"/>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80F"/>
    <w:rsid w:val="00FF6B4E"/>
    <w:rsid w:val="00FF70BC"/>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1"/>
    <w:unhideWhenUsed/>
    <w:qFormat/>
    <w:rsid w:val="00114E4E"/>
    <w:pPr>
      <w:spacing w:after="120"/>
    </w:pPr>
  </w:style>
  <w:style w:type="character" w:customStyle="1" w:styleId="BodyTextChar">
    <w:name w:val="Body Text Char"/>
    <w:basedOn w:val="DefaultParagraphFont"/>
    <w:link w:val="BodyText"/>
    <w:uiPriority w:val="1"/>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716CA7"/>
    <w:pPr>
      <w:spacing w:before="60"/>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716CA7"/>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7">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8">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Footnote2">
    <w:name w:val="Footnote (2)_"/>
    <w:basedOn w:val="DefaultParagraphFont"/>
    <w:link w:val="Footnote20"/>
    <w:rsid w:val="00A83829"/>
    <w:rPr>
      <w:rFonts w:ascii="Tahoma" w:eastAsia="Tahoma" w:hAnsi="Tahoma" w:cs="Tahoma"/>
      <w:sz w:val="14"/>
      <w:szCs w:val="14"/>
      <w:shd w:val="clear" w:color="auto" w:fill="FFFFFF"/>
    </w:rPr>
  </w:style>
  <w:style w:type="paragraph" w:customStyle="1" w:styleId="Footnote20">
    <w:name w:val="Footnote (2)"/>
    <w:basedOn w:val="Normal"/>
    <w:link w:val="Footnote2"/>
    <w:rsid w:val="00A83829"/>
    <w:pPr>
      <w:widowControl w:val="0"/>
      <w:shd w:val="clear" w:color="auto" w:fill="FFFFFF"/>
      <w:spacing w:line="202" w:lineRule="exact"/>
      <w:ind w:hanging="440"/>
      <w:jc w:val="left"/>
    </w:pPr>
    <w:rPr>
      <w:rFonts w:ascii="Tahoma" w:eastAsia="Tahoma" w:hAnsi="Tahoma" w:cs="Tahoma"/>
      <w:sz w:val="14"/>
      <w:szCs w:val="14"/>
    </w:rPr>
  </w:style>
  <w:style w:type="character" w:customStyle="1" w:styleId="Footnote3">
    <w:name w:val="Footnote (3)_"/>
    <w:basedOn w:val="DefaultParagraphFont"/>
    <w:link w:val="Footnote30"/>
    <w:rsid w:val="00A83829"/>
    <w:rPr>
      <w:rFonts w:ascii="Tahoma" w:eastAsia="Tahoma" w:hAnsi="Tahoma" w:cs="Tahoma"/>
      <w:b/>
      <w:bCs/>
      <w:sz w:val="14"/>
      <w:szCs w:val="14"/>
      <w:shd w:val="clear" w:color="auto" w:fill="FFFFFF"/>
    </w:rPr>
  </w:style>
  <w:style w:type="character" w:customStyle="1" w:styleId="Footnote3NotBold">
    <w:name w:val="Footnote (3) + Not Bold"/>
    <w:basedOn w:val="Footnote3"/>
    <w:rsid w:val="00A83829"/>
    <w:rPr>
      <w:rFonts w:ascii="Tahoma" w:eastAsia="Tahoma" w:hAnsi="Tahoma" w:cs="Tahoma"/>
      <w:b/>
      <w:bCs/>
      <w:color w:val="000000"/>
      <w:spacing w:val="0"/>
      <w:w w:val="100"/>
      <w:position w:val="0"/>
      <w:sz w:val="14"/>
      <w:szCs w:val="14"/>
      <w:shd w:val="clear" w:color="auto" w:fill="FFFFFF"/>
      <w:lang w:val="he-IL" w:eastAsia="he-IL" w:bidi="he-IL"/>
    </w:rPr>
  </w:style>
  <w:style w:type="paragraph" w:customStyle="1" w:styleId="Footnote30">
    <w:name w:val="Footnote (3)"/>
    <w:basedOn w:val="Normal"/>
    <w:link w:val="Footnote3"/>
    <w:rsid w:val="00A83829"/>
    <w:pPr>
      <w:widowControl w:val="0"/>
      <w:shd w:val="clear" w:color="auto" w:fill="FFFFFF"/>
      <w:spacing w:after="60" w:line="0" w:lineRule="atLeast"/>
    </w:pPr>
    <w:rPr>
      <w:rFonts w:ascii="Tahoma" w:eastAsia="Tahoma" w:hAnsi="Tahoma" w:cs="Tahoma"/>
      <w:b/>
      <w:bCs/>
      <w:sz w:val="14"/>
      <w:szCs w:val="14"/>
    </w:rPr>
  </w:style>
  <w:style w:type="character" w:customStyle="1" w:styleId="Footnote2Bold">
    <w:name w:val="Footnote (2) + Bold"/>
    <w:basedOn w:val="Footnote2"/>
    <w:rsid w:val="00A83829"/>
    <w:rPr>
      <w:rFonts w:ascii="Tahoma" w:eastAsia="Tahoma" w:hAnsi="Tahoma" w:cs="Tahoma"/>
      <w:b/>
      <w:bCs/>
      <w:color w:val="000000"/>
      <w:spacing w:val="0"/>
      <w:w w:val="100"/>
      <w:position w:val="0"/>
      <w:sz w:val="14"/>
      <w:szCs w:val="14"/>
      <w:shd w:val="clear" w:color="auto" w:fill="FFFFFF"/>
      <w:lang w:val="he-IL" w:eastAsia="he-IL" w:bidi="he-IL"/>
    </w:rPr>
  </w:style>
  <w:style w:type="paragraph" w:customStyle="1" w:styleId="af9">
    <w:name w:val="מקור לוח"/>
    <w:basedOn w:val="Normal"/>
    <w:link w:val="afa"/>
    <w:qFormat/>
    <w:rsid w:val="00A83829"/>
    <w:rPr>
      <w:sz w:val="18"/>
      <w:szCs w:val="18"/>
    </w:rPr>
  </w:style>
  <w:style w:type="character" w:customStyle="1" w:styleId="afa">
    <w:name w:val="מקור לוח תו"/>
    <w:basedOn w:val="DefaultParagraphFont"/>
    <w:link w:val="af9"/>
    <w:rsid w:val="00A838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3.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image" Target="media/image15.png"/><Relationship Id="rId30" Type="http://schemas.openxmlformats.org/officeDocument/2006/relationships/fontTable" Target="fontTable.xml"/><Relationship Id="rId8"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gov.il/he/departments/topics/geographical/govil-landing-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5EE4B80F-D6DF-457E-B628-683BD0D99FAF}"/>
</file>

<file path=customXml/itemProps3.xml><?xml version="1.0" encoding="utf-8"?>
<ds:datastoreItem xmlns:ds="http://schemas.openxmlformats.org/officeDocument/2006/customXml" ds:itemID="{631A5039-C37D-4B60-A551-0B2488D5CEB0}"/>
</file>

<file path=customXml/itemProps4.xml><?xml version="1.0" encoding="utf-8"?>
<ds:datastoreItem xmlns:ds="http://schemas.openxmlformats.org/officeDocument/2006/customXml" ds:itemID="{03051A1F-2F3D-42C4-81C8-25F465A7D86C}"/>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164</TotalTime>
  <Pages>10</Pages>
  <Words>2034</Words>
  <Characters>10173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35</cp:revision>
  <cp:lastPrinted>2022-06-22T14:47:00Z</cp:lastPrinted>
  <dcterms:created xsi:type="dcterms:W3CDTF">2022-06-06T14:07:00Z</dcterms:created>
  <dcterms:modified xsi:type="dcterms:W3CDTF">2022-06-28T17:11:00Z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