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1.xml" ContentType="application/vnd.openxmlformats-officedocument.wordprocessingml.header+xml"/>
  <Override PartName="/word/header6.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5C0C8" w14:textId="249F0D8B" w:rsidR="008B2E28" w:rsidRDefault="009D10F3" w:rsidP="008D2388">
      <w:pPr>
        <w:spacing w:line="240" w:lineRule="atLeast"/>
        <w:jc w:val="center"/>
        <w:rPr>
          <w:rFonts w:ascii="Tahoma" w:hAnsi="Tahoma" w:cs="Tahoma"/>
          <w:sz w:val="22"/>
          <w:szCs w:val="22"/>
          <w:rtl/>
        </w:rPr>
      </w:pPr>
      <w:r>
        <w:rPr>
          <w:noProof/>
        </w:rPr>
        <mc:AlternateContent>
          <mc:Choice Requires="wps">
            <w:drawing>
              <wp:anchor distT="0" distB="0" distL="114300" distR="114300" simplePos="0" relativeHeight="251772416" behindDoc="1" locked="0" layoutInCell="1" allowOverlap="1" wp14:anchorId="4AB4C1EF" wp14:editId="4F78C6A6">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a:gradFill>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3E508A" id="Straight Connector 618" o:spid="_x0000_s1026" style="position:absolute;left:0;text-align:left;flip:x;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19.2pt" to="482.8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"/>
            </w:pict>
          </mc:Fallback>
        </mc:AlternateContent>
      </w:r>
      <w:r w:rsidR="003C32FE">
        <w:rPr>
          <w:rFonts w:ascii="Tahoma" w:hAnsi="Tahoma" w:cs="Tahoma"/>
          <w:noProof/>
          <w:szCs w:val="18"/>
        </w:rPr>
        <mc:AlternateContent>
          <mc:Choice Requires="wps">
            <w:drawing>
              <wp:anchor distT="0" distB="0" distL="114300" distR="114300" simplePos="0" relativeHeight="251658752" behindDoc="0" locked="0" layoutInCell="1" allowOverlap="1" wp14:anchorId="677A2A3F" wp14:editId="4977BC40">
                <wp:simplePos x="0" y="0"/>
                <wp:positionH relativeFrom="column">
                  <wp:posOffset>-15163846</wp:posOffset>
                </wp:positionH>
                <wp:positionV relativeFrom="paragraph">
                  <wp:posOffset>-5918996</wp:posOffset>
                </wp:positionV>
                <wp:extent cx="20269200" cy="15478699"/>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5B0966" id="Rectangle 11" o:spid="_x0000_s1026" style="position:absolute;left:0;text-align:left;margin-left:-1194pt;margin-top:-466.05pt;width:1596pt;height:1218.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" fillcolor="#00305f" strokecolor="#243f60 [1604]" strokeweight="2pt"/>
            </w:pict>
          </mc:Fallback>
        </mc:AlternateContent>
      </w:r>
      <w:bookmarkStart w:id="0" w:name="_Hlk63775048"/>
      <w:bookmarkEnd w:id="0"/>
      <w:r w:rsidR="003C32FE">
        <w:rPr>
          <w:rFonts w:hint="cs"/>
          <w:noProof/>
          <w:rtl/>
          <w:lang w:val="he-IL"/>
        </w:rPr>
        <w:drawing>
          <wp:anchor distT="0" distB="0" distL="114300" distR="114300" simplePos="0" relativeHeight="251662848" behindDoc="0" locked="0" layoutInCell="1" allowOverlap="1" wp14:anchorId="48268CB6" wp14:editId="26F0969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14:paraId="09862827" w14:textId="38BAB0E9"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6704" behindDoc="0" locked="0" layoutInCell="1" allowOverlap="1" wp14:anchorId="2B74F5FF" wp14:editId="76CCF4C4">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FD2AFB" id="Straight Connector 16" o:spid="_x0000_s1026" style="position:absolute;left:0;text-align:left;z-index:251656704;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" strokecolor="white [3212]" strokeweight="3.5pt"/>
            </w:pict>
          </mc:Fallback>
        </mc:AlternateContent>
      </w:r>
    </w:p>
    <w:p w14:paraId="1061471B" w14:textId="4127C7C1" w:rsidR="008B2E28" w:rsidRDefault="008B2E28" w:rsidP="008D2388">
      <w:pPr>
        <w:spacing w:line="240" w:lineRule="atLeast"/>
        <w:jc w:val="center"/>
        <w:rPr>
          <w:rFonts w:ascii="Tahoma" w:hAnsi="Tahoma" w:cs="Tahoma"/>
          <w:sz w:val="22"/>
          <w:szCs w:val="22"/>
          <w:rtl/>
        </w:rPr>
      </w:pPr>
    </w:p>
    <w:p w14:paraId="40B3A360" w14:textId="3F96A396" w:rsidR="008B2E28" w:rsidRDefault="008B2E28" w:rsidP="008D2388">
      <w:pPr>
        <w:spacing w:line="240" w:lineRule="atLeast"/>
        <w:jc w:val="center"/>
        <w:rPr>
          <w:rFonts w:ascii="Tahoma" w:hAnsi="Tahoma" w:cs="Tahoma"/>
          <w:sz w:val="22"/>
          <w:szCs w:val="22"/>
          <w:rtl/>
        </w:rPr>
      </w:pPr>
    </w:p>
    <w:p w14:paraId="665C333F" w14:textId="76424F71" w:rsidR="003C32FE" w:rsidRPr="00170230" w:rsidRDefault="003C32FE" w:rsidP="003C32FE">
      <w:pPr>
        <w:spacing w:line="240" w:lineRule="atLeast"/>
        <w:jc w:val="center"/>
        <w:rPr>
          <w:rFonts w:ascii="Tahoma" w:hAnsi="Tahoma" w:cs="Tahoma"/>
          <w:szCs w:val="18"/>
          <w:rtl/>
        </w:rPr>
      </w:pPr>
    </w:p>
    <w:p w14:paraId="7A26D94A" w14:textId="40AA1533" w:rsidR="003C32FE" w:rsidRDefault="00A42B96"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6160" behindDoc="0" locked="0" layoutInCell="1" allowOverlap="1" wp14:anchorId="53584DBA" wp14:editId="19DC51FA">
                <wp:simplePos x="0" y="0"/>
                <wp:positionH relativeFrom="column">
                  <wp:posOffset>-518160</wp:posOffset>
                </wp:positionH>
                <wp:positionV relativeFrom="paragraph">
                  <wp:posOffset>1648460</wp:posOffset>
                </wp:positionV>
                <wp:extent cx="3519170" cy="0"/>
                <wp:effectExtent l="0" t="0" r="0" b="0"/>
                <wp:wrapNone/>
                <wp:docPr id="8" name="Straight Connector 8"/>
                <wp:cNvGraphicFramePr/>
                <a:graphic xmlns:a="http://schemas.openxmlformats.org/drawingml/2006/main">
                  <a:graphicData uri="http://schemas.microsoft.com/office/word/2010/wordprocessingShape">
                    <wps:wsp>
                      <wps:cNvCnPr/>
                      <wps:spPr>
                        <a:xfrm flipH="1">
                          <a:off x="0" y="0"/>
                          <a:ext cx="351917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F40B59" id="Straight Connector 8" o:spid="_x0000_s1026" style="position:absolute;left:0;text-align:left;flip:x;z-index:25167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8pt,129.8pt" to="236.3pt,1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" strokecolor="white [3212]" strokeweight="1.5pt"/>
            </w:pict>
          </mc:Fallback>
        </mc:AlternateContent>
      </w:r>
      <w:r w:rsidR="001C7828">
        <w:rPr>
          <w:rFonts w:ascii="Tahoma" w:hAnsi="Tahoma" w:cs="Tahoma"/>
          <w:noProof/>
          <w:sz w:val="22"/>
          <w:szCs w:val="22"/>
          <w:rtl/>
          <w:lang w:val="he-IL"/>
        </w:rPr>
        <mc:AlternateContent>
          <mc:Choice Requires="wps">
            <w:drawing>
              <wp:anchor distT="0" distB="0" distL="114300" distR="114300" simplePos="0" relativeHeight="251675136" behindDoc="0" locked="0" layoutInCell="1" allowOverlap="1" wp14:anchorId="7734C2EE" wp14:editId="7DF9862F">
                <wp:simplePos x="0" y="0"/>
                <wp:positionH relativeFrom="column">
                  <wp:posOffset>3208020</wp:posOffset>
                </wp:positionH>
                <wp:positionV relativeFrom="paragraph">
                  <wp:posOffset>372110</wp:posOffset>
                </wp:positionV>
                <wp:extent cx="0" cy="2743200"/>
                <wp:effectExtent l="19050" t="0" r="38100" b="38100"/>
                <wp:wrapNone/>
                <wp:docPr id="5" name="Straight Connector 5"/>
                <wp:cNvGraphicFramePr/>
                <a:graphic xmlns:a="http://schemas.openxmlformats.org/drawingml/2006/main">
                  <a:graphicData uri="http://schemas.microsoft.com/office/word/2010/wordprocessingShape">
                    <wps:wsp>
                      <wps:cNvCnPr/>
                      <wps:spPr>
                        <a:xfrm>
                          <a:off x="0" y="0"/>
                          <a:ext cx="0" cy="274320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F472ED7" id="Straight Connector 5" o:spid="_x0000_s1026" style="position:absolute;left:0;text-align:left;z-index:25167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2.6pt,29.3pt" to="252.6pt,2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" strokecolor="white [3212]" strokeweight="4pt"/>
            </w:pict>
          </mc:Fallback>
        </mc:AlternateContent>
      </w:r>
      <w:r w:rsidR="009567A1">
        <w:rPr>
          <w:rFonts w:ascii="Tahoma" w:hAnsi="Tahoma" w:cs="Tahoma"/>
          <w:noProof/>
          <w:sz w:val="22"/>
          <w:szCs w:val="22"/>
          <w:rtl/>
          <w:lang w:val="he-IL"/>
        </w:rPr>
        <w:drawing>
          <wp:anchor distT="0" distB="0" distL="114300" distR="114300" simplePos="0" relativeHeight="251674112" behindDoc="0" locked="0" layoutInCell="1" allowOverlap="1" wp14:anchorId="0642EECC" wp14:editId="0EFEB6BC">
            <wp:simplePos x="0" y="0"/>
            <wp:positionH relativeFrom="column">
              <wp:posOffset>3400425</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r w:rsidR="009567A1" w:rsidRPr="0030415A">
        <w:rPr>
          <w:rFonts w:ascii="Tahoma" w:hAnsi="Tahoma" w:cs="Tahoma"/>
          <w:noProof/>
          <w:sz w:val="22"/>
          <w:szCs w:val="22"/>
          <w:rtl/>
        </w:rPr>
        <mc:AlternateContent>
          <mc:Choice Requires="wps">
            <w:drawing>
              <wp:anchor distT="45720" distB="45720" distL="114300" distR="114300" simplePos="0" relativeHeight="251659776" behindDoc="0" locked="0" layoutInCell="1" allowOverlap="1" wp14:anchorId="0862BFB6" wp14:editId="7D461B25">
                <wp:simplePos x="0" y="0"/>
                <wp:positionH relativeFrom="column">
                  <wp:posOffset>-699770</wp:posOffset>
                </wp:positionH>
                <wp:positionV relativeFrom="paragraph">
                  <wp:posOffset>260985</wp:posOffset>
                </wp:positionV>
                <wp:extent cx="5254625" cy="4273550"/>
                <wp:effectExtent l="0" t="0" r="3175"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4625" cy="4273550"/>
                        </a:xfrm>
                        <a:prstGeom prst="rect">
                          <a:avLst/>
                        </a:prstGeom>
                        <a:solidFill>
                          <a:srgbClr val="00305F"/>
                        </a:solidFill>
                        <a:ln w="9525">
                          <a:noFill/>
                          <a:miter lim="800000"/>
                          <a:headEnd/>
                          <a:tailEnd/>
                        </a:ln>
                      </wps:spPr>
                      <wps:txb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36732496" w14:textId="6CD0F21A" w:rsidR="00F73EE0" w:rsidRPr="0052031E" w:rsidRDefault="00F73EE0" w:rsidP="0052031E">
                            <w:pPr>
                              <w:ind w:left="2268"/>
                              <w:rPr>
                                <w:rFonts w:ascii="Tahoma" w:hAnsi="Tahoma" w:cs="Tahoma"/>
                                <w:sz w:val="18"/>
                                <w:szCs w:val="18"/>
                                <w:rtl/>
                              </w:rPr>
                            </w:pPr>
                            <w:r w:rsidRPr="0052031E">
                              <w:rPr>
                                <w:rFonts w:ascii="Tahoma" w:hAnsi="Tahoma" w:cs="Tahoma"/>
                                <w:sz w:val="18"/>
                                <w:szCs w:val="18"/>
                                <w:rtl/>
                              </w:rPr>
                              <w:t>מבקר המדינה  |  דו</w:t>
                            </w:r>
                            <w:r w:rsidR="009567A1">
                              <w:rPr>
                                <w:rFonts w:ascii="Tahoma" w:hAnsi="Tahoma" w:cs="Tahoma" w:hint="cs"/>
                                <w:sz w:val="18"/>
                                <w:szCs w:val="18"/>
                                <w:rtl/>
                              </w:rPr>
                              <w:t>ח על ה</w:t>
                            </w:r>
                            <w:r w:rsidRPr="0052031E">
                              <w:rPr>
                                <w:rFonts w:ascii="Tahoma" w:hAnsi="Tahoma" w:cs="Tahoma"/>
                                <w:sz w:val="18"/>
                                <w:szCs w:val="18"/>
                                <w:rtl/>
                              </w:rPr>
                              <w:t xml:space="preserve">ביקורת </w:t>
                            </w:r>
                            <w:r w:rsidR="009567A1">
                              <w:rPr>
                                <w:rFonts w:ascii="Tahoma" w:hAnsi="Tahoma" w:cs="Tahoma" w:hint="cs"/>
                                <w:sz w:val="18"/>
                                <w:szCs w:val="18"/>
                                <w:rtl/>
                              </w:rPr>
                              <w:t>ב</w:t>
                            </w:r>
                            <w:r w:rsidR="00D720D8">
                              <w:rPr>
                                <w:rFonts w:ascii="Tahoma" w:hAnsi="Tahoma" w:cs="Tahoma" w:hint="cs"/>
                                <w:sz w:val="18"/>
                                <w:szCs w:val="18"/>
                                <w:rtl/>
                              </w:rPr>
                              <w:t>שלטון המקומי</w:t>
                            </w:r>
                            <w:r w:rsidRPr="0052031E">
                              <w:rPr>
                                <w:rFonts w:ascii="Tahoma" w:hAnsi="Tahoma" w:cs="Tahoma"/>
                                <w:sz w:val="18"/>
                                <w:szCs w:val="18"/>
                                <w:rtl/>
                              </w:rPr>
                              <w:t xml:space="preserve">  |  התשפ"</w:t>
                            </w:r>
                            <w:r w:rsidR="00D67E4E">
                              <w:rPr>
                                <w:rFonts w:ascii="Tahoma" w:hAnsi="Tahoma" w:cs="Tahoma" w:hint="cs"/>
                                <w:sz w:val="18"/>
                                <w:szCs w:val="18"/>
                                <w:rtl/>
                              </w:rPr>
                              <w:t>ב</w:t>
                            </w:r>
                            <w:r w:rsidRPr="0052031E">
                              <w:rPr>
                                <w:rFonts w:ascii="Tahoma" w:hAnsi="Tahoma" w:cs="Tahoma"/>
                                <w:sz w:val="18"/>
                                <w:szCs w:val="18"/>
                                <w:rtl/>
                              </w:rPr>
                              <w:t>-202</w:t>
                            </w:r>
                            <w:r w:rsidR="00D67E4E">
                              <w:rPr>
                                <w:rFonts w:ascii="Tahoma" w:hAnsi="Tahoma" w:cs="Tahoma" w:hint="cs"/>
                                <w:sz w:val="18"/>
                                <w:szCs w:val="18"/>
                                <w:rtl/>
                              </w:rPr>
                              <w:t>2</w:t>
                            </w:r>
                          </w:p>
                          <w:p w14:paraId="7A4F68DA" w14:textId="77777777" w:rsidR="00F73EE0" w:rsidRDefault="00F73EE0" w:rsidP="0052031E">
                            <w:pPr>
                              <w:ind w:left="2268"/>
                              <w:rPr>
                                <w:rtl/>
                              </w:rPr>
                            </w:pPr>
                          </w:p>
                          <w:p w14:paraId="537675A5" w14:textId="77777777" w:rsidR="00F73EE0" w:rsidRDefault="00F73EE0" w:rsidP="0052031E">
                            <w:pPr>
                              <w:ind w:left="2268"/>
                              <w:rPr>
                                <w:rtl/>
                              </w:rPr>
                            </w:pPr>
                          </w:p>
                          <w:p w14:paraId="028C1DED" w14:textId="6BEECCA8" w:rsidR="00F73EE0" w:rsidRPr="00876ED9" w:rsidRDefault="00065DD0" w:rsidP="0052031E">
                            <w:pPr>
                              <w:ind w:left="2268"/>
                              <w:rPr>
                                <w:rFonts w:ascii="Tahoma" w:eastAsiaTheme="minorEastAsia" w:hAnsi="Tahoma" w:cs="Tahoma"/>
                                <w:color w:val="FFFFFF" w:themeColor="background1"/>
                                <w:sz w:val="28"/>
                                <w:szCs w:val="28"/>
                                <w:rtl/>
                              </w:rPr>
                            </w:pPr>
                            <w:r w:rsidRPr="00065DD0">
                              <w:rPr>
                                <w:rFonts w:ascii="Tahoma" w:eastAsiaTheme="minorEastAsia" w:hAnsi="Tahoma" w:cs="Tahoma"/>
                                <w:color w:val="FFFFFF" w:themeColor="background1"/>
                                <w:sz w:val="28"/>
                                <w:szCs w:val="28"/>
                                <w:rtl/>
                              </w:rPr>
                              <w:t>ביקורת חברתית</w:t>
                            </w:r>
                          </w:p>
                          <w:p w14:paraId="5464BE8D" w14:textId="20830C4C" w:rsidR="00F73EE0" w:rsidRPr="00344BBF" w:rsidRDefault="001C7828" w:rsidP="001C7828">
                            <w:pPr>
                              <w:spacing w:before="360" w:line="600" w:lineRule="exact"/>
                              <w:ind w:left="2268"/>
                              <w:jc w:val="left"/>
                              <w:rPr>
                                <w:rFonts w:ascii="Tahoma" w:hAnsi="Tahoma" w:cs="Tahoma"/>
                                <w:b/>
                                <w:bCs/>
                                <w:color w:val="FFFFFF" w:themeColor="background1"/>
                                <w:sz w:val="44"/>
                                <w:szCs w:val="44"/>
                                <w:rtl/>
                              </w:rPr>
                            </w:pPr>
                            <w:r w:rsidRPr="001C7828">
                              <w:rPr>
                                <w:rFonts w:ascii="Tahoma" w:hAnsi="Tahoma" w:cs="Tahoma"/>
                                <w:b/>
                                <w:bCs/>
                                <w:sz w:val="40"/>
                                <w:szCs w:val="40"/>
                                <w:rtl/>
                              </w:rPr>
                              <w:t>אסדרת אספקתם של שירותי הרווחה בקהילה על ידי הרשויות המקומיות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BFB6" id="_x0000_t202" coordsize="21600,21600" o:spt="202" path="m,l,21600r21600,l21600,xe">
                <v:stroke joinstyle="miter"/>
                <v:path gradientshapeok="t" o:connecttype="rect"/>
              </v:shapetype>
              <v:shape id="_x0000_s1026" type="#_x0000_t202" style="position:absolute;left:0;text-align:left;margin-left:-55.1pt;margin-top:20.55pt;width:413.75pt;height:33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" fillcolor="#00305f" stroked="f">
                <v:textbo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36732496" w14:textId="6CD0F21A" w:rsidR="00F73EE0" w:rsidRPr="0052031E" w:rsidRDefault="00F73EE0" w:rsidP="0052031E">
                      <w:pPr>
                        <w:ind w:left="2268"/>
                        <w:rPr>
                          <w:rFonts w:ascii="Tahoma" w:hAnsi="Tahoma" w:cs="Tahoma"/>
                          <w:sz w:val="18"/>
                          <w:szCs w:val="18"/>
                          <w:rtl/>
                        </w:rPr>
                      </w:pPr>
                      <w:r w:rsidRPr="0052031E">
                        <w:rPr>
                          <w:rFonts w:ascii="Tahoma" w:hAnsi="Tahoma" w:cs="Tahoma"/>
                          <w:sz w:val="18"/>
                          <w:szCs w:val="18"/>
                          <w:rtl/>
                        </w:rPr>
                        <w:t>מבקר המדינה  |  דו</w:t>
                      </w:r>
                      <w:r w:rsidR="009567A1">
                        <w:rPr>
                          <w:rFonts w:ascii="Tahoma" w:hAnsi="Tahoma" w:cs="Tahoma" w:hint="cs"/>
                          <w:sz w:val="18"/>
                          <w:szCs w:val="18"/>
                          <w:rtl/>
                        </w:rPr>
                        <w:t>ח על ה</w:t>
                      </w:r>
                      <w:r w:rsidRPr="0052031E">
                        <w:rPr>
                          <w:rFonts w:ascii="Tahoma" w:hAnsi="Tahoma" w:cs="Tahoma"/>
                          <w:sz w:val="18"/>
                          <w:szCs w:val="18"/>
                          <w:rtl/>
                        </w:rPr>
                        <w:t xml:space="preserve">ביקורת </w:t>
                      </w:r>
                      <w:r w:rsidR="009567A1">
                        <w:rPr>
                          <w:rFonts w:ascii="Tahoma" w:hAnsi="Tahoma" w:cs="Tahoma" w:hint="cs"/>
                          <w:sz w:val="18"/>
                          <w:szCs w:val="18"/>
                          <w:rtl/>
                        </w:rPr>
                        <w:t>ב</w:t>
                      </w:r>
                      <w:r w:rsidR="00D720D8">
                        <w:rPr>
                          <w:rFonts w:ascii="Tahoma" w:hAnsi="Tahoma" w:cs="Tahoma" w:hint="cs"/>
                          <w:sz w:val="18"/>
                          <w:szCs w:val="18"/>
                          <w:rtl/>
                        </w:rPr>
                        <w:t>שלטון המקומי</w:t>
                      </w:r>
                      <w:r w:rsidRPr="0052031E">
                        <w:rPr>
                          <w:rFonts w:ascii="Tahoma" w:hAnsi="Tahoma" w:cs="Tahoma"/>
                          <w:sz w:val="18"/>
                          <w:szCs w:val="18"/>
                          <w:rtl/>
                        </w:rPr>
                        <w:t xml:space="preserve">  |  התשפ"</w:t>
                      </w:r>
                      <w:r w:rsidR="00D67E4E">
                        <w:rPr>
                          <w:rFonts w:ascii="Tahoma" w:hAnsi="Tahoma" w:cs="Tahoma" w:hint="cs"/>
                          <w:sz w:val="18"/>
                          <w:szCs w:val="18"/>
                          <w:rtl/>
                        </w:rPr>
                        <w:t>ב</w:t>
                      </w:r>
                      <w:r w:rsidRPr="0052031E">
                        <w:rPr>
                          <w:rFonts w:ascii="Tahoma" w:hAnsi="Tahoma" w:cs="Tahoma"/>
                          <w:sz w:val="18"/>
                          <w:szCs w:val="18"/>
                          <w:rtl/>
                        </w:rPr>
                        <w:t>-202</w:t>
                      </w:r>
                      <w:r w:rsidR="00D67E4E">
                        <w:rPr>
                          <w:rFonts w:ascii="Tahoma" w:hAnsi="Tahoma" w:cs="Tahoma" w:hint="cs"/>
                          <w:sz w:val="18"/>
                          <w:szCs w:val="18"/>
                          <w:rtl/>
                        </w:rPr>
                        <w:t>2</w:t>
                      </w:r>
                    </w:p>
                    <w:p w14:paraId="7A4F68DA" w14:textId="77777777" w:rsidR="00F73EE0" w:rsidRDefault="00F73EE0" w:rsidP="0052031E">
                      <w:pPr>
                        <w:ind w:left="2268"/>
                        <w:rPr>
                          <w:rtl/>
                        </w:rPr>
                      </w:pPr>
                    </w:p>
                    <w:p w14:paraId="537675A5" w14:textId="77777777" w:rsidR="00F73EE0" w:rsidRDefault="00F73EE0" w:rsidP="0052031E">
                      <w:pPr>
                        <w:ind w:left="2268"/>
                        <w:rPr>
                          <w:rtl/>
                        </w:rPr>
                      </w:pPr>
                    </w:p>
                    <w:p w14:paraId="028C1DED" w14:textId="6BEECCA8" w:rsidR="00F73EE0" w:rsidRPr="00876ED9" w:rsidRDefault="00065DD0" w:rsidP="0052031E">
                      <w:pPr>
                        <w:ind w:left="2268"/>
                        <w:rPr>
                          <w:rFonts w:ascii="Tahoma" w:eastAsiaTheme="minorEastAsia" w:hAnsi="Tahoma" w:cs="Tahoma"/>
                          <w:color w:val="FFFFFF" w:themeColor="background1"/>
                          <w:sz w:val="28"/>
                          <w:szCs w:val="28"/>
                          <w:rtl/>
                        </w:rPr>
                      </w:pPr>
                      <w:r w:rsidRPr="00065DD0">
                        <w:rPr>
                          <w:rFonts w:ascii="Tahoma" w:eastAsiaTheme="minorEastAsia" w:hAnsi="Tahoma" w:cs="Tahoma"/>
                          <w:color w:val="FFFFFF" w:themeColor="background1"/>
                          <w:sz w:val="28"/>
                          <w:szCs w:val="28"/>
                          <w:rtl/>
                        </w:rPr>
                        <w:t>ביקורת חברתית</w:t>
                      </w:r>
                    </w:p>
                    <w:p w14:paraId="5464BE8D" w14:textId="20830C4C" w:rsidR="00F73EE0" w:rsidRPr="00344BBF" w:rsidRDefault="001C7828" w:rsidP="001C7828">
                      <w:pPr>
                        <w:spacing w:before="360" w:line="600" w:lineRule="exact"/>
                        <w:ind w:left="2268"/>
                        <w:jc w:val="left"/>
                        <w:rPr>
                          <w:rFonts w:ascii="Tahoma" w:hAnsi="Tahoma" w:cs="Tahoma"/>
                          <w:b/>
                          <w:bCs/>
                          <w:color w:val="FFFFFF" w:themeColor="background1"/>
                          <w:sz w:val="44"/>
                          <w:szCs w:val="44"/>
                          <w:rtl/>
                        </w:rPr>
                      </w:pPr>
                      <w:r w:rsidRPr="001C7828">
                        <w:rPr>
                          <w:rFonts w:ascii="Tahoma" w:hAnsi="Tahoma" w:cs="Tahoma"/>
                          <w:b/>
                          <w:bCs/>
                          <w:sz w:val="40"/>
                          <w:szCs w:val="40"/>
                          <w:rtl/>
                        </w:rPr>
                        <w:t>אסדרת אספקתם של שירותי הרווחה בקהילה על ידי הרשויות המקומיות</w:t>
                      </w:r>
                    </w:p>
                  </w:txbxContent>
                </v:textbox>
                <w10:wrap type="square"/>
              </v:shape>
            </w:pict>
          </mc:Fallback>
        </mc:AlternateContent>
      </w:r>
    </w:p>
    <w:p w14:paraId="3F6AF12E" w14:textId="56059EC3" w:rsidR="003C32FE" w:rsidRDefault="003C32FE" w:rsidP="003C32FE">
      <w:pPr>
        <w:spacing w:line="240" w:lineRule="atLeast"/>
        <w:jc w:val="center"/>
        <w:rPr>
          <w:rFonts w:ascii="Tahoma" w:hAnsi="Tahoma" w:cs="Tahoma"/>
          <w:sz w:val="22"/>
          <w:szCs w:val="22"/>
          <w:rtl/>
        </w:rPr>
      </w:pPr>
    </w:p>
    <w:p w14:paraId="5F398D7B" w14:textId="6E0C704E" w:rsidR="00E35DF9" w:rsidRPr="00406E80" w:rsidRDefault="00E35DF9" w:rsidP="008D2388">
      <w:pPr>
        <w:spacing w:line="240" w:lineRule="atLeast"/>
        <w:jc w:val="center"/>
        <w:rPr>
          <w:rFonts w:ascii="Tahoma" w:hAnsi="Tahoma" w:cs="Tahoma"/>
          <w:color w:val="C6D9F1"/>
          <w:sz w:val="22"/>
          <w:szCs w:val="22"/>
          <w:rtl/>
        </w:rPr>
      </w:pPr>
    </w:p>
    <w:p w14:paraId="1D311F15" w14:textId="58FFD4BD" w:rsidR="008C0B8B" w:rsidRDefault="008C0B8B" w:rsidP="008D2388">
      <w:pPr>
        <w:spacing w:line="240" w:lineRule="atLeast"/>
        <w:jc w:val="center"/>
        <w:rPr>
          <w:rFonts w:ascii="Tahoma" w:hAnsi="Tahoma" w:cs="Tahoma"/>
          <w:sz w:val="22"/>
          <w:szCs w:val="22"/>
          <w:rtl/>
        </w:rPr>
      </w:pPr>
    </w:p>
    <w:p w14:paraId="1AC7C61F" w14:textId="6B3E24EF" w:rsidR="008C0B8B" w:rsidRDefault="008C0B8B" w:rsidP="008D2388">
      <w:pPr>
        <w:spacing w:line="240" w:lineRule="atLeast"/>
        <w:jc w:val="center"/>
        <w:rPr>
          <w:rFonts w:ascii="Tahoma" w:hAnsi="Tahoma" w:cs="Tahoma"/>
          <w:sz w:val="22"/>
          <w:szCs w:val="22"/>
          <w:rtl/>
        </w:rPr>
      </w:pPr>
    </w:p>
    <w:p w14:paraId="1081EBD1" w14:textId="5EC27FDB"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8D2388">
      <w:pPr>
        <w:spacing w:line="240" w:lineRule="atLeast"/>
        <w:jc w:val="center"/>
        <w:rPr>
          <w:rFonts w:ascii="Tahoma" w:hAnsi="Tahoma" w:cs="Tahoma"/>
          <w:sz w:val="22"/>
          <w:szCs w:val="22"/>
          <w:rtl/>
        </w:rPr>
        <w:sectPr w:rsidR="00035688" w:rsidSect="002970CC">
          <w:headerReference w:type="even" r:id="rId10"/>
          <w:headerReference w:type="default" r:id="rId11"/>
          <w:footerReference w:type="even" r:id="rId12"/>
          <w:footerReference w:type="default" r:id="rId13"/>
          <w:headerReference w:type="first" r:id="rId14"/>
          <w:footerReference w:type="first" r:id="rId15"/>
          <w:pgSz w:w="11906" w:h="16838" w:code="9"/>
          <w:pgMar w:top="3062" w:right="2268" w:bottom="2552" w:left="2268" w:header="1134" w:footer="1361" w:gutter="0"/>
          <w:cols w:space="720"/>
          <w:titlePg/>
          <w:bidi/>
          <w:rtlGutter/>
          <w:docGrid w:linePitch="272"/>
        </w:sectPr>
      </w:pPr>
    </w:p>
    <w:p w14:paraId="67CE1943" w14:textId="3B6F0B38" w:rsidR="00BF5BF6" w:rsidRDefault="00A4391C"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729408" behindDoc="0" locked="0" layoutInCell="1" allowOverlap="1" wp14:anchorId="62E8C69A" wp14:editId="40B8862A">
                <wp:simplePos x="0" y="0"/>
                <wp:positionH relativeFrom="column">
                  <wp:posOffset>-1468755</wp:posOffset>
                </wp:positionH>
                <wp:positionV relativeFrom="paragraph">
                  <wp:posOffset>-1249045</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BC93FB" id="Rectangle 24" o:spid="_x0000_s1026" style="position:absolute;left:0;text-align:left;margin-left:-115.65pt;margin-top:-98.35pt;width:598.55pt;height:121.5pt;flip:y;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" fillcolor="white [3212]" stroked="f" strokeweight="2pt"/>
            </w:pict>
          </mc:Fallback>
        </mc:AlternateContent>
      </w:r>
    </w:p>
    <w:p w14:paraId="291315C1" w14:textId="514133F9" w:rsidR="000E64A1" w:rsidRDefault="000E64A1" w:rsidP="000E64A1">
      <w:pPr>
        <w:jc w:val="left"/>
        <w:rPr>
          <w:rFonts w:ascii="Tahoma" w:hAnsi="Tahoma" w:cs="Tahoma"/>
          <w:sz w:val="22"/>
          <w:szCs w:val="22"/>
          <w:rtl/>
        </w:rPr>
        <w:sectPr w:rsidR="000E64A1" w:rsidSect="00A8428C">
          <w:headerReference w:type="even" r:id="rId16"/>
          <w:pgSz w:w="11906" w:h="16838" w:code="9"/>
          <w:pgMar w:top="3062" w:right="2268" w:bottom="2552" w:left="2268" w:header="709" w:footer="709" w:gutter="0"/>
          <w:pgNumType w:start="0"/>
          <w:cols w:space="720"/>
          <w:bidi/>
          <w:rtlGutter/>
          <w:docGrid w:linePitch="272"/>
        </w:sectPr>
      </w:pPr>
    </w:p>
    <w:p w14:paraId="5A6EB86C" w14:textId="0057534A" w:rsidR="006C40AB" w:rsidRDefault="00C00541" w:rsidP="00C72191">
      <w:pPr>
        <w:pStyle w:val="7120"/>
        <w:rPr>
          <w:rtl/>
        </w:rPr>
      </w:pPr>
      <w:r>
        <w:lastRenderedPageBreak/>
        <w:fldChar w:fldCharType="begin"/>
      </w:r>
      <w:r>
        <w:instrText xml:space="preserve"> DOCPROPERTY  shem_matala  \* MERGEFORMAT </w:instrText>
      </w:r>
      <w:r>
        <w:fldChar w:fldCharType="separate"/>
      </w:r>
      <w:r w:rsidR="00C72191">
        <w:rPr>
          <w:rtl/>
        </w:rPr>
        <w:t>אסדרת אספקתם של שירותי הרווחה בקהילה על ידי הרשויות המקומיות</w:t>
      </w:r>
      <w:r>
        <w:fldChar w:fldCharType="end"/>
      </w:r>
    </w:p>
    <w:p w14:paraId="21AF30D1" w14:textId="319C762F" w:rsidR="003F4A41" w:rsidRPr="000924CD" w:rsidRDefault="003F4A41" w:rsidP="000924CD">
      <w:pPr>
        <w:pStyle w:val="7190"/>
        <w:rPr>
          <w:rtl/>
        </w:rPr>
      </w:pPr>
      <w:r w:rsidRPr="00600337">
        <w:rPr>
          <w:rtl/>
        </w:rPr>
        <w:t xml:space="preserve"> </w:t>
      </w:r>
    </w:p>
    <w:p w14:paraId="216971A0" w14:textId="288C8FC0" w:rsidR="00565F1B" w:rsidRPr="000924CD" w:rsidRDefault="00565F1B" w:rsidP="000924CD">
      <w:pPr>
        <w:pStyle w:val="7190"/>
        <w:rPr>
          <w:rtl/>
        </w:rPr>
      </w:pPr>
    </w:p>
    <w:p w14:paraId="0165F9FB" w14:textId="60997D3E" w:rsidR="0027424D" w:rsidRPr="000D2FE7" w:rsidRDefault="004562F8" w:rsidP="004562F8">
      <w:pPr>
        <w:pStyle w:val="af8"/>
        <w:spacing w:after="0"/>
        <w:rPr>
          <w:rtl/>
        </w:rPr>
      </w:pPr>
      <w:r>
        <w:rPr>
          <w:rtl/>
        </w:rPr>
        <w:drawing>
          <wp:anchor distT="0" distB="0" distL="114300" distR="114300" simplePos="0" relativeHeight="251677184" behindDoc="0" locked="0" layoutInCell="1" allowOverlap="1" wp14:anchorId="510ACD8F" wp14:editId="04C92B25">
            <wp:simplePos x="0" y="0"/>
            <wp:positionH relativeFrom="column">
              <wp:posOffset>3325495</wp:posOffset>
            </wp:positionH>
            <wp:positionV relativeFrom="paragraph">
              <wp:posOffset>78740</wp:posOffset>
            </wp:positionV>
            <wp:extent cx="1386840" cy="421640"/>
            <wp:effectExtent l="0" t="0" r="381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p>
    <w:p w14:paraId="7078BA21" w14:textId="77777777" w:rsidR="000924CD" w:rsidRDefault="000924CD" w:rsidP="00A42B96">
      <w:pPr>
        <w:pStyle w:val="7190"/>
        <w:rPr>
          <w:rtl/>
        </w:rPr>
      </w:pPr>
    </w:p>
    <w:p w14:paraId="2298A22E" w14:textId="4CEB0DAE" w:rsidR="00A42B96" w:rsidRDefault="00A42B96" w:rsidP="000924CD">
      <w:pPr>
        <w:pStyle w:val="7190"/>
        <w:rPr>
          <w:rtl/>
        </w:rPr>
      </w:pPr>
      <w:r w:rsidRPr="00806D11">
        <w:rPr>
          <w:rtl/>
        </w:rPr>
        <w:t xml:space="preserve">שירותי הרווחה האישיים מיועדים לקידום הקבוצות הפגיעות ביותר בחברה. רוב מקבלי שירותי הרווחה האישיים מקבלים בקהילה את השירותים שלהם הם זכאים. את שירותי הרווחה האישיים </w:t>
      </w:r>
      <w:r w:rsidRPr="00A42B96">
        <w:rPr>
          <w:rtl/>
        </w:rPr>
        <w:t>בקהילה</w:t>
      </w:r>
      <w:r w:rsidRPr="00806D11">
        <w:rPr>
          <w:rtl/>
        </w:rPr>
        <w:t xml:space="preserve"> מספקות בעיקר הרשויות המקומיות, והן מספקות חלק ניכר מהשירותים במיקור חוץ, תוך שהן ממשיכות לשאת באחריות לאספקתם התקינה של השירותים בהיקף ובאיכות הנדרשים</w:t>
      </w:r>
      <w:r w:rsidRPr="005B2622">
        <w:rPr>
          <w:rtl/>
        </w:rPr>
        <w:t>.</w:t>
      </w:r>
      <w:r w:rsidRPr="00806D11">
        <w:rPr>
          <w:rtl/>
        </w:rPr>
        <w:t xml:space="preserve"> הסמכות לקבוע את אמות המידה המקצועיות בנוגע לאופן אספקת שירותי הרווחה האישיים, לפיקוח עליהם ולדרכי מימונם נתונה למשרד הרווחה והביטחון החברתי (להלן – משרד הרווחה). אך גם </w:t>
      </w:r>
      <w:r w:rsidRPr="000924CD">
        <w:rPr>
          <w:rtl/>
        </w:rPr>
        <w:t>לרשויות</w:t>
      </w:r>
      <w:r w:rsidRPr="00806D11">
        <w:rPr>
          <w:rtl/>
        </w:rPr>
        <w:t xml:space="preserve"> המקומיות נותר מרחב פעולה למימוש המדיניות שנקבעה במישור הלאומי בהתא</w:t>
      </w:r>
      <w:r>
        <w:rPr>
          <w:rFonts w:hint="cs"/>
          <w:rtl/>
        </w:rPr>
        <w:t>ם</w:t>
      </w:r>
      <w:r w:rsidRPr="00806D11">
        <w:rPr>
          <w:rtl/>
        </w:rPr>
        <w:t xml:space="preserve"> לצרכים המקומיים, בין היתר בנוגע למגוון השירותים שיסופקו, לדרכי אספקתם - אם במישרין אם במיקור חוץ - ובנוגע למקורות המימון המקומיים שישמשו לצורך כך</w:t>
      </w:r>
      <w:r>
        <w:rPr>
          <w:rFonts w:hint="cs"/>
          <w:rtl/>
        </w:rPr>
        <w:t>.</w:t>
      </w:r>
    </w:p>
    <w:p w14:paraId="32FD669C" w14:textId="77777777" w:rsidR="006450D2" w:rsidRDefault="006450D2">
      <w:pPr>
        <w:bidi w:val="0"/>
        <w:spacing w:after="200" w:line="276" w:lineRule="auto"/>
        <w:rPr>
          <w:rFonts w:ascii="Tahoma" w:hAnsi="Tahoma" w:cs="Tahoma"/>
          <w:color w:val="0D0D0D" w:themeColor="text1" w:themeTint="F2"/>
          <w:sz w:val="18"/>
          <w:szCs w:val="18"/>
          <w:rtl/>
        </w:rPr>
      </w:pPr>
      <w:r>
        <w:rPr>
          <w:rtl/>
        </w:rPr>
        <w:br w:type="page"/>
      </w:r>
    </w:p>
    <w:p w14:paraId="21EAA72D" w14:textId="106DBB9E" w:rsidR="005202DE" w:rsidRDefault="005202DE" w:rsidP="009F5CCE">
      <w:pPr>
        <w:pStyle w:val="7190"/>
        <w:rPr>
          <w:rtl/>
        </w:rPr>
      </w:pPr>
      <w:r>
        <w:rPr>
          <w:b/>
          <w:bCs/>
          <w:noProof/>
          <w:color w:val="00305F"/>
          <w:sz w:val="22"/>
          <w:szCs w:val="22"/>
          <w:rtl/>
          <w:lang w:val="he-IL"/>
        </w:rPr>
        <w:lastRenderedPageBreak/>
        <w:drawing>
          <wp:anchor distT="0" distB="0" distL="114300" distR="114300" simplePos="0" relativeHeight="252041728" behindDoc="0" locked="0" layoutInCell="1" allowOverlap="1" wp14:anchorId="67FD8BD3" wp14:editId="3210C666">
            <wp:simplePos x="0" y="0"/>
            <wp:positionH relativeFrom="column">
              <wp:posOffset>3274695</wp:posOffset>
            </wp:positionH>
            <wp:positionV relativeFrom="paragraph">
              <wp:posOffset>57150</wp:posOffset>
            </wp:positionV>
            <wp:extent cx="1405407" cy="43200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05407" cy="432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bidiVisual/>
        <w:tblW w:w="7386" w:type="dxa"/>
        <w:tblInd w:w="1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9"/>
        <w:gridCol w:w="222"/>
        <w:gridCol w:w="14"/>
        <w:gridCol w:w="1797"/>
        <w:gridCol w:w="284"/>
        <w:gridCol w:w="1443"/>
        <w:gridCol w:w="258"/>
        <w:gridCol w:w="1849"/>
      </w:tblGrid>
      <w:tr w:rsidR="00390ABD" w:rsidRPr="00B107AF" w14:paraId="3A3C4E4D" w14:textId="77777777" w:rsidTr="00390ABD">
        <w:tc>
          <w:tcPr>
            <w:tcW w:w="1519" w:type="dxa"/>
            <w:tcBorders>
              <w:bottom w:val="single" w:sz="12" w:space="0" w:color="auto"/>
            </w:tcBorders>
          </w:tcPr>
          <w:p w14:paraId="65862E54" w14:textId="23465743" w:rsidR="005E0C6E" w:rsidRPr="005E0C6E" w:rsidRDefault="005E0C6E" w:rsidP="005E0C6E">
            <w:pPr>
              <w:spacing w:after="60" w:line="240" w:lineRule="auto"/>
              <w:jc w:val="left"/>
              <w:rPr>
                <w:rFonts w:ascii="Tahoma" w:hAnsi="Tahoma" w:cs="Tahoma"/>
                <w:b/>
                <w:bCs/>
                <w:spacing w:val="-20"/>
                <w:sz w:val="36"/>
                <w:szCs w:val="36"/>
                <w:rtl/>
              </w:rPr>
            </w:pPr>
            <w:r w:rsidRPr="005E0C6E">
              <w:rPr>
                <w:rFonts w:ascii="Tahoma" w:hAnsi="Tahoma" w:cs="Tahoma"/>
                <w:b/>
                <w:bCs/>
                <w:spacing w:val="-20"/>
                <w:sz w:val="26"/>
                <w:szCs w:val="26"/>
                <w:rtl/>
              </w:rPr>
              <w:t>כ</w:t>
            </w:r>
            <w:r w:rsidRPr="005E0C6E">
              <w:rPr>
                <w:rFonts w:ascii="Tahoma" w:hAnsi="Tahoma" w:cs="Tahoma"/>
                <w:b/>
                <w:bCs/>
                <w:spacing w:val="-20"/>
                <w:sz w:val="36"/>
                <w:szCs w:val="36"/>
                <w:rtl/>
              </w:rPr>
              <w:t xml:space="preserve">-1.8 </w:t>
            </w:r>
            <w:r w:rsidRPr="005E0C6E">
              <w:rPr>
                <w:rFonts w:ascii="Tahoma" w:hAnsi="Tahoma" w:cs="Tahoma"/>
                <w:b/>
                <w:bCs/>
                <w:spacing w:val="-20"/>
                <w:sz w:val="26"/>
                <w:szCs w:val="26"/>
                <w:rtl/>
              </w:rPr>
              <w:t>מיליארד ש"ח</w:t>
            </w:r>
          </w:p>
        </w:tc>
        <w:tc>
          <w:tcPr>
            <w:tcW w:w="222" w:type="dxa"/>
          </w:tcPr>
          <w:p w14:paraId="67AC3197" w14:textId="3A197387" w:rsidR="005E0C6E" w:rsidRPr="005E0C6E" w:rsidRDefault="005E0C6E" w:rsidP="005E0C6E">
            <w:pPr>
              <w:spacing w:after="60" w:line="240" w:lineRule="auto"/>
              <w:jc w:val="left"/>
              <w:rPr>
                <w:rFonts w:ascii="Tahoma" w:hAnsi="Tahoma" w:cs="Tahoma"/>
                <w:b/>
                <w:bCs/>
                <w:spacing w:val="-20"/>
                <w:sz w:val="36"/>
                <w:szCs w:val="36"/>
                <w:rtl/>
              </w:rPr>
            </w:pPr>
          </w:p>
        </w:tc>
        <w:tc>
          <w:tcPr>
            <w:tcW w:w="1811" w:type="dxa"/>
            <w:gridSpan w:val="2"/>
            <w:tcBorders>
              <w:bottom w:val="single" w:sz="12" w:space="0" w:color="auto"/>
            </w:tcBorders>
          </w:tcPr>
          <w:p w14:paraId="53F76F55" w14:textId="5C1A59C9" w:rsidR="005E0C6E" w:rsidRPr="005E0C6E" w:rsidRDefault="005E0C6E" w:rsidP="005E0C6E">
            <w:pPr>
              <w:spacing w:after="60" w:line="240" w:lineRule="auto"/>
              <w:jc w:val="left"/>
              <w:rPr>
                <w:rFonts w:ascii="Tahoma" w:hAnsi="Tahoma" w:cs="Tahoma"/>
                <w:b/>
                <w:bCs/>
                <w:spacing w:val="-20"/>
                <w:sz w:val="36"/>
                <w:szCs w:val="36"/>
                <w:rtl/>
              </w:rPr>
            </w:pPr>
            <w:r w:rsidRPr="005E0C6E">
              <w:rPr>
                <w:rFonts w:ascii="Tahoma" w:hAnsi="Tahoma" w:cs="Tahoma"/>
                <w:b/>
                <w:bCs/>
                <w:spacing w:val="-20"/>
                <w:sz w:val="26"/>
                <w:szCs w:val="26"/>
                <w:rtl/>
              </w:rPr>
              <w:t>מהם כ</w:t>
            </w:r>
            <w:r w:rsidRPr="005E0C6E">
              <w:rPr>
                <w:rFonts w:ascii="Tahoma" w:hAnsi="Tahoma" w:cs="Tahoma"/>
                <w:b/>
                <w:bCs/>
                <w:spacing w:val="-20"/>
                <w:sz w:val="36"/>
                <w:szCs w:val="36"/>
                <w:rtl/>
              </w:rPr>
              <w:t xml:space="preserve">-1.4 </w:t>
            </w:r>
            <w:r w:rsidRPr="005E0C6E">
              <w:rPr>
                <w:rFonts w:ascii="Tahoma" w:hAnsi="Tahoma" w:cs="Tahoma"/>
                <w:b/>
                <w:bCs/>
                <w:spacing w:val="-20"/>
                <w:sz w:val="26"/>
                <w:szCs w:val="26"/>
                <w:rtl/>
              </w:rPr>
              <w:t>מיליארד ש"ח</w:t>
            </w:r>
          </w:p>
        </w:tc>
        <w:tc>
          <w:tcPr>
            <w:tcW w:w="284" w:type="dxa"/>
          </w:tcPr>
          <w:p w14:paraId="5676E4EC" w14:textId="77777777" w:rsidR="005E0C6E" w:rsidRPr="005E0C6E" w:rsidRDefault="005E0C6E" w:rsidP="005E0C6E">
            <w:pPr>
              <w:spacing w:after="60" w:line="240" w:lineRule="auto"/>
              <w:jc w:val="left"/>
              <w:rPr>
                <w:rFonts w:ascii="Tahoma" w:hAnsi="Tahoma" w:cs="Tahoma"/>
                <w:b/>
                <w:bCs/>
                <w:spacing w:val="-20"/>
                <w:sz w:val="36"/>
                <w:szCs w:val="36"/>
                <w:rtl/>
              </w:rPr>
            </w:pPr>
          </w:p>
        </w:tc>
        <w:tc>
          <w:tcPr>
            <w:tcW w:w="1443" w:type="dxa"/>
            <w:tcBorders>
              <w:bottom w:val="single" w:sz="12" w:space="0" w:color="auto"/>
            </w:tcBorders>
          </w:tcPr>
          <w:p w14:paraId="2A3911CB" w14:textId="5B28812A" w:rsidR="005E0C6E" w:rsidRPr="005E0C6E" w:rsidRDefault="005E0C6E" w:rsidP="005E0C6E">
            <w:pPr>
              <w:spacing w:after="60" w:line="240" w:lineRule="auto"/>
              <w:jc w:val="left"/>
              <w:rPr>
                <w:rFonts w:ascii="Tahoma" w:hAnsi="Tahoma" w:cs="Tahoma"/>
                <w:b/>
                <w:bCs/>
                <w:spacing w:val="-20"/>
                <w:sz w:val="36"/>
                <w:szCs w:val="36"/>
                <w:rtl/>
              </w:rPr>
            </w:pPr>
            <w:r w:rsidRPr="005E0C6E">
              <w:rPr>
                <w:rFonts w:ascii="Tahoma" w:hAnsi="Tahoma" w:cs="Tahoma"/>
                <w:b/>
                <w:bCs/>
                <w:spacing w:val="-20"/>
                <w:sz w:val="26"/>
                <w:szCs w:val="26"/>
                <w:rtl/>
              </w:rPr>
              <w:t>מהם</w:t>
            </w:r>
            <w:r w:rsidRPr="005E0C6E">
              <w:rPr>
                <w:rFonts w:ascii="Tahoma" w:hAnsi="Tahoma" w:cs="Tahoma"/>
                <w:b/>
                <w:bCs/>
                <w:spacing w:val="-20"/>
                <w:sz w:val="36"/>
                <w:szCs w:val="36"/>
                <w:rtl/>
              </w:rPr>
              <w:t xml:space="preserve"> </w:t>
            </w:r>
            <w:r w:rsidR="00A73A68">
              <w:rPr>
                <w:rFonts w:ascii="Tahoma" w:hAnsi="Tahoma" w:cs="Tahoma" w:hint="cs"/>
                <w:b/>
                <w:bCs/>
                <w:spacing w:val="-20"/>
                <w:sz w:val="26"/>
                <w:szCs w:val="26"/>
                <w:rtl/>
              </w:rPr>
              <w:t xml:space="preserve">                 </w:t>
            </w:r>
            <w:r w:rsidRPr="005E0C6E">
              <w:rPr>
                <w:rFonts w:ascii="Tahoma" w:hAnsi="Tahoma" w:cs="Tahoma"/>
                <w:b/>
                <w:bCs/>
                <w:spacing w:val="-20"/>
                <w:sz w:val="26"/>
                <w:szCs w:val="26"/>
                <w:rtl/>
              </w:rPr>
              <w:t>כ</w:t>
            </w:r>
            <w:r w:rsidRPr="005E0C6E">
              <w:rPr>
                <w:rFonts w:ascii="Tahoma" w:hAnsi="Tahoma" w:cs="Tahoma"/>
                <w:b/>
                <w:bCs/>
                <w:spacing w:val="-20"/>
                <w:sz w:val="36"/>
                <w:szCs w:val="36"/>
                <w:rtl/>
              </w:rPr>
              <w:t xml:space="preserve">-400 </w:t>
            </w:r>
            <w:r w:rsidRPr="005E0C6E">
              <w:rPr>
                <w:rFonts w:ascii="Tahoma" w:hAnsi="Tahoma" w:cs="Tahoma"/>
                <w:b/>
                <w:bCs/>
                <w:spacing w:val="-20"/>
                <w:sz w:val="26"/>
                <w:szCs w:val="26"/>
                <w:rtl/>
              </w:rPr>
              <w:t>מיליון ש"ח</w:t>
            </w:r>
            <w:r w:rsidRPr="005E0C6E">
              <w:rPr>
                <w:rFonts w:ascii="Tahoma" w:hAnsi="Tahoma" w:cs="Tahoma"/>
                <w:b/>
                <w:bCs/>
                <w:spacing w:val="-20"/>
                <w:sz w:val="36"/>
                <w:szCs w:val="36"/>
                <w:rtl/>
              </w:rPr>
              <w:t xml:space="preserve"> </w:t>
            </w:r>
          </w:p>
        </w:tc>
        <w:tc>
          <w:tcPr>
            <w:tcW w:w="258" w:type="dxa"/>
          </w:tcPr>
          <w:p w14:paraId="6A6C6D56" w14:textId="77777777" w:rsidR="005E0C6E" w:rsidRPr="005E0C6E" w:rsidRDefault="005E0C6E" w:rsidP="005E0C6E">
            <w:pPr>
              <w:spacing w:after="60" w:line="240" w:lineRule="auto"/>
              <w:jc w:val="left"/>
              <w:rPr>
                <w:rFonts w:ascii="Tahoma" w:hAnsi="Tahoma" w:cs="Tahoma"/>
                <w:b/>
                <w:bCs/>
                <w:spacing w:val="-20"/>
                <w:sz w:val="36"/>
                <w:szCs w:val="36"/>
                <w:rtl/>
              </w:rPr>
            </w:pPr>
          </w:p>
        </w:tc>
        <w:tc>
          <w:tcPr>
            <w:tcW w:w="1849" w:type="dxa"/>
            <w:tcBorders>
              <w:bottom w:val="single" w:sz="12" w:space="0" w:color="auto"/>
            </w:tcBorders>
          </w:tcPr>
          <w:p w14:paraId="7B0912EC" w14:textId="77777777" w:rsidR="005E0C6E" w:rsidRPr="005E0C6E" w:rsidRDefault="005E0C6E" w:rsidP="005E0C6E">
            <w:pPr>
              <w:spacing w:line="240" w:lineRule="auto"/>
              <w:jc w:val="left"/>
              <w:rPr>
                <w:rFonts w:ascii="Tahoma" w:hAnsi="Tahoma" w:cs="Tahoma"/>
                <w:b/>
                <w:bCs/>
                <w:spacing w:val="-20"/>
                <w:sz w:val="36"/>
                <w:szCs w:val="36"/>
                <w:rtl/>
              </w:rPr>
            </w:pPr>
            <w:r w:rsidRPr="005E0C6E">
              <w:rPr>
                <w:rFonts w:ascii="Tahoma" w:hAnsi="Tahoma" w:cs="Tahoma"/>
                <w:b/>
                <w:bCs/>
                <w:spacing w:val="-20"/>
                <w:sz w:val="26"/>
                <w:szCs w:val="26"/>
                <w:rtl/>
              </w:rPr>
              <w:t>כ</w:t>
            </w:r>
            <w:r w:rsidRPr="005E0C6E">
              <w:rPr>
                <w:rFonts w:ascii="Tahoma" w:hAnsi="Tahoma" w:cs="Tahoma"/>
                <w:b/>
                <w:bCs/>
                <w:spacing w:val="-20"/>
                <w:sz w:val="36"/>
                <w:szCs w:val="36"/>
                <w:rtl/>
              </w:rPr>
              <w:t>-80%</w:t>
            </w:r>
          </w:p>
          <w:p w14:paraId="5CAB7F37" w14:textId="2627DAC0" w:rsidR="005E0C6E" w:rsidRPr="00A73A68" w:rsidRDefault="005E0C6E" w:rsidP="005E0C6E">
            <w:pPr>
              <w:spacing w:after="60" w:line="240" w:lineRule="auto"/>
              <w:jc w:val="left"/>
              <w:rPr>
                <w:rFonts w:ascii="Tahoma" w:hAnsi="Tahoma" w:cs="Tahoma"/>
                <w:b/>
                <w:bCs/>
                <w:spacing w:val="-20"/>
                <w:sz w:val="26"/>
                <w:szCs w:val="26"/>
                <w:rtl/>
              </w:rPr>
            </w:pPr>
            <w:r w:rsidRPr="00A73A68">
              <w:rPr>
                <w:rFonts w:ascii="Tahoma" w:hAnsi="Tahoma" w:cs="Tahoma"/>
                <w:b/>
                <w:bCs/>
                <w:spacing w:val="-20"/>
                <w:sz w:val="26"/>
                <w:szCs w:val="26"/>
                <w:rtl/>
              </w:rPr>
              <w:t>(כ-230,000)</w:t>
            </w:r>
          </w:p>
        </w:tc>
      </w:tr>
      <w:tr w:rsidR="00390ABD" w14:paraId="736C842D" w14:textId="77777777" w:rsidTr="00390ABD">
        <w:tc>
          <w:tcPr>
            <w:tcW w:w="1519" w:type="dxa"/>
            <w:tcBorders>
              <w:top w:val="single" w:sz="12" w:space="0" w:color="auto"/>
            </w:tcBorders>
          </w:tcPr>
          <w:p w14:paraId="3694BA56" w14:textId="62904BA2" w:rsidR="005E0C6E" w:rsidRPr="005E0C6E" w:rsidRDefault="005E0C6E" w:rsidP="005E0C6E">
            <w:pPr>
              <w:pStyle w:val="20211"/>
              <w:rPr>
                <w:rtl/>
              </w:rPr>
            </w:pPr>
            <w:r w:rsidRPr="005E0C6E">
              <w:rPr>
                <w:rtl/>
              </w:rPr>
              <w:t>ההוצאה השנתית של משרד הרווחה והרשויות המקומיות בשיטת המימון התואם על הפעלת מסגרות ועל אספקת שירותי רווחה אישיים בקהילה, ממוצע לשנים 2017 - 2020</w:t>
            </w:r>
          </w:p>
        </w:tc>
        <w:tc>
          <w:tcPr>
            <w:tcW w:w="222" w:type="dxa"/>
          </w:tcPr>
          <w:p w14:paraId="02BD5155" w14:textId="10A645F6" w:rsidR="005E0C6E" w:rsidRPr="005E0C6E" w:rsidRDefault="005E0C6E" w:rsidP="005E0C6E">
            <w:pPr>
              <w:pStyle w:val="20211"/>
              <w:rPr>
                <w:rtl/>
              </w:rPr>
            </w:pPr>
          </w:p>
        </w:tc>
        <w:tc>
          <w:tcPr>
            <w:tcW w:w="1811" w:type="dxa"/>
            <w:gridSpan w:val="2"/>
            <w:tcBorders>
              <w:top w:val="single" w:sz="12" w:space="0" w:color="auto"/>
            </w:tcBorders>
          </w:tcPr>
          <w:p w14:paraId="33E5E66C" w14:textId="649C85B6" w:rsidR="005E0C6E" w:rsidRPr="005E0C6E" w:rsidRDefault="005E0C6E" w:rsidP="005E0C6E">
            <w:pPr>
              <w:pStyle w:val="20211"/>
              <w:rPr>
                <w:rtl/>
              </w:rPr>
            </w:pPr>
            <w:r w:rsidRPr="005E0C6E">
              <w:rPr>
                <w:rtl/>
              </w:rPr>
              <w:t>ההיקף הכספי השנתי של שירותי רווחה בקהילה שמספקות הרשויות המקומיות בשיטת המימון התואם, ממוצע לשנים</w:t>
            </w:r>
            <w:r w:rsidRPr="005E0C6E">
              <w:rPr>
                <w:rtl/>
              </w:rPr>
              <w:br/>
              <w:t>2017 - 2020</w:t>
            </w:r>
          </w:p>
        </w:tc>
        <w:tc>
          <w:tcPr>
            <w:tcW w:w="284" w:type="dxa"/>
          </w:tcPr>
          <w:p w14:paraId="15C58E16" w14:textId="77777777" w:rsidR="005E0C6E" w:rsidRPr="005E0C6E" w:rsidRDefault="005E0C6E" w:rsidP="005E0C6E">
            <w:pPr>
              <w:pStyle w:val="20211"/>
              <w:rPr>
                <w:rtl/>
              </w:rPr>
            </w:pPr>
          </w:p>
        </w:tc>
        <w:tc>
          <w:tcPr>
            <w:tcW w:w="1443" w:type="dxa"/>
            <w:tcBorders>
              <w:top w:val="single" w:sz="12" w:space="0" w:color="auto"/>
            </w:tcBorders>
          </w:tcPr>
          <w:p w14:paraId="56E8AC18" w14:textId="3D405D3A" w:rsidR="005E0C6E" w:rsidRPr="005E0C6E" w:rsidRDefault="005E0C6E" w:rsidP="005E0C6E">
            <w:pPr>
              <w:pStyle w:val="20211"/>
              <w:rPr>
                <w:rtl/>
              </w:rPr>
            </w:pPr>
            <w:r w:rsidRPr="005E0C6E">
              <w:rPr>
                <w:rtl/>
              </w:rPr>
              <w:t>ההיקף הכספי השנתי של שירותי רווחה בקהילה שמספק משרד הרווחה בעצמו בשיטת המימון התואם, ממוצע לשנים 2017 - 2020</w:t>
            </w:r>
          </w:p>
        </w:tc>
        <w:tc>
          <w:tcPr>
            <w:tcW w:w="258" w:type="dxa"/>
          </w:tcPr>
          <w:p w14:paraId="371F0736" w14:textId="4C47F358" w:rsidR="005E0C6E" w:rsidRPr="005E0C6E" w:rsidRDefault="005E0C6E" w:rsidP="005E0C6E">
            <w:pPr>
              <w:pStyle w:val="20211"/>
              <w:rPr>
                <w:rtl/>
              </w:rPr>
            </w:pPr>
          </w:p>
        </w:tc>
        <w:tc>
          <w:tcPr>
            <w:tcW w:w="1849" w:type="dxa"/>
            <w:tcBorders>
              <w:top w:val="single" w:sz="12" w:space="0" w:color="auto"/>
            </w:tcBorders>
          </w:tcPr>
          <w:p w14:paraId="3C646B13" w14:textId="67D2578D" w:rsidR="005E0C6E" w:rsidRPr="005E0C6E" w:rsidRDefault="005E0C6E" w:rsidP="005E0C6E">
            <w:pPr>
              <w:pStyle w:val="20211"/>
              <w:rPr>
                <w:rtl/>
              </w:rPr>
            </w:pPr>
            <w:r w:rsidRPr="005E0C6E">
              <w:rPr>
                <w:rtl/>
              </w:rPr>
              <w:t>שיעור מקבלי שירותי הרווחה בקהילה מכלל מקבלי שירותי הרווחה האישיים; מהם</w:t>
            </w:r>
            <w:r w:rsidR="005048EA">
              <w:rPr>
                <w:rtl/>
              </w:rPr>
              <w:br/>
            </w:r>
            <w:r w:rsidRPr="005E0C6E">
              <w:rPr>
                <w:rtl/>
              </w:rPr>
              <w:t xml:space="preserve">כ-195,000 (כ-84%) מקבלי שירותי רווחה בקהילה </w:t>
            </w:r>
            <w:r w:rsidRPr="005E0C6E">
              <w:rPr>
                <w:b/>
                <w:bCs/>
                <w:rtl/>
              </w:rPr>
              <w:t>מהרשויות המקומיות</w:t>
            </w:r>
            <w:r w:rsidRPr="005E0C6E">
              <w:rPr>
                <w:rtl/>
              </w:rPr>
              <w:t>, ממוצע לשנים</w:t>
            </w:r>
            <w:r>
              <w:rPr>
                <w:rFonts w:hint="cs"/>
                <w:rtl/>
              </w:rPr>
              <w:t xml:space="preserve"> </w:t>
            </w:r>
            <w:r w:rsidRPr="005E0C6E">
              <w:rPr>
                <w:rtl/>
              </w:rPr>
              <w:t>2017 - 2020</w:t>
            </w:r>
          </w:p>
        </w:tc>
      </w:tr>
      <w:tr w:rsidR="00390ABD" w:rsidRPr="00A73A68" w14:paraId="0EBF03AB" w14:textId="77777777" w:rsidTr="00390ABD">
        <w:tc>
          <w:tcPr>
            <w:tcW w:w="1519" w:type="dxa"/>
            <w:tcBorders>
              <w:bottom w:val="single" w:sz="12" w:space="0" w:color="auto"/>
            </w:tcBorders>
          </w:tcPr>
          <w:p w14:paraId="1FB138F3" w14:textId="77777777" w:rsidR="00E93C93" w:rsidRPr="00A73A68" w:rsidRDefault="00E93C93" w:rsidP="00A73A68">
            <w:pPr>
              <w:spacing w:after="60" w:line="240" w:lineRule="auto"/>
              <w:jc w:val="left"/>
              <w:rPr>
                <w:rFonts w:ascii="Tahoma" w:hAnsi="Tahoma" w:cs="Tahoma"/>
                <w:b/>
                <w:bCs/>
                <w:spacing w:val="-20"/>
                <w:sz w:val="26"/>
                <w:szCs w:val="26"/>
                <w:rtl/>
              </w:rPr>
            </w:pPr>
            <w:r w:rsidRPr="00A73A68">
              <w:rPr>
                <w:rFonts w:ascii="Tahoma" w:hAnsi="Tahoma" w:cs="Tahoma"/>
                <w:b/>
                <w:bCs/>
                <w:spacing w:val="-20"/>
                <w:sz w:val="26"/>
                <w:szCs w:val="26"/>
                <w:rtl/>
              </w:rPr>
              <w:t>כ-</w:t>
            </w:r>
            <w:r w:rsidRPr="00A73A68">
              <w:rPr>
                <w:rFonts w:ascii="Tahoma" w:hAnsi="Tahoma" w:cs="Tahoma"/>
                <w:b/>
                <w:bCs/>
                <w:spacing w:val="-20"/>
                <w:sz w:val="36"/>
                <w:szCs w:val="36"/>
                <w:rtl/>
              </w:rPr>
              <w:t>685</w:t>
            </w:r>
            <w:r w:rsidRPr="00A73A68">
              <w:rPr>
                <w:rFonts w:ascii="Tahoma" w:hAnsi="Tahoma" w:cs="Tahoma"/>
                <w:b/>
                <w:bCs/>
                <w:spacing w:val="-20"/>
                <w:sz w:val="26"/>
                <w:szCs w:val="26"/>
                <w:rtl/>
              </w:rPr>
              <w:t xml:space="preserve"> </w:t>
            </w:r>
          </w:p>
          <w:p w14:paraId="2517AF1B" w14:textId="6CE290BA" w:rsidR="00E93C93" w:rsidRPr="006C40AB" w:rsidRDefault="00E93C93" w:rsidP="00A73A68">
            <w:pPr>
              <w:spacing w:after="60" w:line="240" w:lineRule="auto"/>
              <w:jc w:val="left"/>
              <w:rPr>
                <w:rFonts w:ascii="Tahoma" w:hAnsi="Tahoma" w:cs="Tahoma"/>
                <w:b/>
                <w:bCs/>
                <w:spacing w:val="-20"/>
                <w:sz w:val="26"/>
                <w:szCs w:val="26"/>
                <w:rtl/>
              </w:rPr>
            </w:pPr>
            <w:r w:rsidRPr="00A73A68">
              <w:rPr>
                <w:rFonts w:ascii="Tahoma" w:hAnsi="Tahoma" w:cs="Tahoma"/>
                <w:b/>
                <w:bCs/>
                <w:spacing w:val="-20"/>
                <w:sz w:val="26"/>
                <w:szCs w:val="26"/>
                <w:rtl/>
              </w:rPr>
              <w:t>מיליון ש"ח</w:t>
            </w:r>
          </w:p>
        </w:tc>
        <w:tc>
          <w:tcPr>
            <w:tcW w:w="222" w:type="dxa"/>
          </w:tcPr>
          <w:p w14:paraId="18A562EC" w14:textId="47C36851" w:rsidR="00E93C93" w:rsidRPr="00A73A68" w:rsidRDefault="00E93C93" w:rsidP="00A73A68">
            <w:pPr>
              <w:spacing w:after="60" w:line="240" w:lineRule="auto"/>
              <w:jc w:val="left"/>
              <w:rPr>
                <w:rFonts w:ascii="Tahoma" w:hAnsi="Tahoma" w:cs="Tahoma"/>
                <w:b/>
                <w:bCs/>
                <w:spacing w:val="-20"/>
                <w:sz w:val="26"/>
                <w:szCs w:val="26"/>
                <w:rtl/>
              </w:rPr>
            </w:pPr>
          </w:p>
        </w:tc>
        <w:tc>
          <w:tcPr>
            <w:tcW w:w="1811" w:type="dxa"/>
            <w:gridSpan w:val="2"/>
            <w:tcBorders>
              <w:bottom w:val="single" w:sz="12" w:space="0" w:color="auto"/>
            </w:tcBorders>
          </w:tcPr>
          <w:p w14:paraId="1BD0AF7C" w14:textId="463DC162" w:rsidR="00E93C93" w:rsidRPr="00A73A68" w:rsidRDefault="00E93C93" w:rsidP="00A73A68">
            <w:pPr>
              <w:spacing w:after="60" w:line="240" w:lineRule="auto"/>
              <w:jc w:val="left"/>
              <w:rPr>
                <w:rFonts w:ascii="Tahoma" w:hAnsi="Tahoma" w:cs="Tahoma"/>
                <w:b/>
                <w:bCs/>
                <w:spacing w:val="-20"/>
                <w:sz w:val="26"/>
                <w:szCs w:val="26"/>
                <w:rtl/>
              </w:rPr>
            </w:pPr>
            <w:r w:rsidRPr="00A73A68">
              <w:rPr>
                <w:rFonts w:ascii="Tahoma" w:hAnsi="Tahoma" w:cs="Tahoma"/>
                <w:b/>
                <w:bCs/>
                <w:spacing w:val="-20"/>
                <w:sz w:val="26"/>
                <w:szCs w:val="26"/>
                <w:rtl/>
              </w:rPr>
              <w:t>כ-</w:t>
            </w:r>
            <w:r w:rsidRPr="00A73A68">
              <w:rPr>
                <w:rFonts w:ascii="Tahoma" w:hAnsi="Tahoma" w:cs="Tahoma"/>
                <w:b/>
                <w:bCs/>
                <w:spacing w:val="-20"/>
                <w:sz w:val="36"/>
                <w:szCs w:val="36"/>
                <w:rtl/>
              </w:rPr>
              <w:t>81%</w:t>
            </w:r>
          </w:p>
        </w:tc>
        <w:tc>
          <w:tcPr>
            <w:tcW w:w="284" w:type="dxa"/>
          </w:tcPr>
          <w:p w14:paraId="2FE8E0EB" w14:textId="77777777" w:rsidR="00E93C93" w:rsidRPr="00A73A68" w:rsidRDefault="00E93C93" w:rsidP="00A73A68">
            <w:pPr>
              <w:spacing w:after="60" w:line="240" w:lineRule="auto"/>
              <w:jc w:val="left"/>
              <w:rPr>
                <w:rFonts w:ascii="Tahoma" w:hAnsi="Tahoma" w:cs="Tahoma"/>
                <w:b/>
                <w:bCs/>
                <w:spacing w:val="-20"/>
                <w:sz w:val="26"/>
                <w:szCs w:val="26"/>
                <w:rtl/>
              </w:rPr>
            </w:pPr>
          </w:p>
        </w:tc>
        <w:tc>
          <w:tcPr>
            <w:tcW w:w="1443" w:type="dxa"/>
            <w:tcBorders>
              <w:bottom w:val="single" w:sz="12" w:space="0" w:color="auto"/>
            </w:tcBorders>
          </w:tcPr>
          <w:p w14:paraId="14096C0B" w14:textId="01F2C8E3" w:rsidR="00E93C93" w:rsidRPr="00A73A68" w:rsidRDefault="00E93C93" w:rsidP="00A73A68">
            <w:pPr>
              <w:spacing w:after="60" w:line="240" w:lineRule="auto"/>
              <w:jc w:val="left"/>
              <w:rPr>
                <w:rFonts w:ascii="Tahoma" w:hAnsi="Tahoma" w:cs="Tahoma"/>
                <w:b/>
                <w:bCs/>
                <w:spacing w:val="-20"/>
                <w:sz w:val="26"/>
                <w:szCs w:val="26"/>
                <w:rtl/>
              </w:rPr>
            </w:pPr>
            <w:r w:rsidRPr="00A73A68">
              <w:rPr>
                <w:rFonts w:ascii="Tahoma" w:hAnsi="Tahoma" w:cs="Tahoma"/>
                <w:b/>
                <w:bCs/>
                <w:spacing w:val="-20"/>
                <w:sz w:val="26"/>
                <w:szCs w:val="26"/>
                <w:rtl/>
              </w:rPr>
              <w:t>כ-</w:t>
            </w:r>
            <w:r w:rsidRPr="00A73A68">
              <w:rPr>
                <w:rFonts w:ascii="Tahoma" w:hAnsi="Tahoma" w:cs="Tahoma"/>
                <w:b/>
                <w:bCs/>
                <w:spacing w:val="-20"/>
                <w:sz w:val="36"/>
                <w:szCs w:val="36"/>
                <w:rtl/>
              </w:rPr>
              <w:t>320</w:t>
            </w:r>
          </w:p>
        </w:tc>
        <w:tc>
          <w:tcPr>
            <w:tcW w:w="258" w:type="dxa"/>
          </w:tcPr>
          <w:p w14:paraId="48829F36" w14:textId="77777777" w:rsidR="00E93C93" w:rsidRPr="00A73A68" w:rsidRDefault="00E93C93" w:rsidP="00A73A68">
            <w:pPr>
              <w:spacing w:after="60" w:line="240" w:lineRule="auto"/>
              <w:jc w:val="left"/>
              <w:rPr>
                <w:rFonts w:ascii="Tahoma" w:hAnsi="Tahoma" w:cs="Tahoma"/>
                <w:b/>
                <w:bCs/>
                <w:spacing w:val="-20"/>
                <w:sz w:val="26"/>
                <w:szCs w:val="26"/>
                <w:rtl/>
              </w:rPr>
            </w:pPr>
          </w:p>
        </w:tc>
        <w:tc>
          <w:tcPr>
            <w:tcW w:w="1849" w:type="dxa"/>
            <w:tcBorders>
              <w:bottom w:val="single" w:sz="12" w:space="0" w:color="auto"/>
            </w:tcBorders>
          </w:tcPr>
          <w:p w14:paraId="5A116B67" w14:textId="462AD85D" w:rsidR="00E93C93" w:rsidRPr="00A73A68" w:rsidRDefault="00E93C93" w:rsidP="00A73A68">
            <w:pPr>
              <w:spacing w:after="60" w:line="240" w:lineRule="auto"/>
              <w:jc w:val="left"/>
              <w:rPr>
                <w:rFonts w:ascii="Tahoma" w:hAnsi="Tahoma" w:cs="Tahoma"/>
                <w:b/>
                <w:bCs/>
                <w:spacing w:val="-20"/>
                <w:sz w:val="26"/>
                <w:szCs w:val="26"/>
                <w:rtl/>
              </w:rPr>
            </w:pPr>
            <w:r w:rsidRPr="00A73A68">
              <w:rPr>
                <w:rFonts w:ascii="Tahoma" w:hAnsi="Tahoma" w:cs="Tahoma"/>
                <w:b/>
                <w:bCs/>
                <w:spacing w:val="-20"/>
                <w:sz w:val="26"/>
                <w:szCs w:val="26"/>
                <w:rtl/>
              </w:rPr>
              <w:t>מהם כ-</w:t>
            </w:r>
            <w:r w:rsidRPr="00A73A68">
              <w:rPr>
                <w:rFonts w:ascii="Tahoma" w:hAnsi="Tahoma" w:cs="Tahoma"/>
                <w:b/>
                <w:bCs/>
                <w:spacing w:val="-20"/>
                <w:sz w:val="36"/>
                <w:szCs w:val="36"/>
                <w:rtl/>
              </w:rPr>
              <w:t>20</w:t>
            </w:r>
            <w:r w:rsidRPr="00A73A68">
              <w:rPr>
                <w:rFonts w:ascii="Tahoma" w:hAnsi="Tahoma" w:cs="Tahoma"/>
                <w:b/>
                <w:bCs/>
                <w:spacing w:val="-20"/>
                <w:sz w:val="26"/>
                <w:szCs w:val="26"/>
                <w:rtl/>
              </w:rPr>
              <w:t xml:space="preserve"> </w:t>
            </w:r>
          </w:p>
          <w:p w14:paraId="5622C3D1" w14:textId="16B1E535" w:rsidR="00E93C93" w:rsidRPr="00A73A68" w:rsidRDefault="00E93C93" w:rsidP="00A73A68">
            <w:pPr>
              <w:spacing w:after="60" w:line="240" w:lineRule="auto"/>
              <w:jc w:val="left"/>
              <w:rPr>
                <w:rFonts w:ascii="Tahoma" w:hAnsi="Tahoma" w:cs="Tahoma"/>
                <w:b/>
                <w:bCs/>
                <w:spacing w:val="-20"/>
                <w:sz w:val="26"/>
                <w:szCs w:val="26"/>
                <w:rtl/>
              </w:rPr>
            </w:pPr>
            <w:r w:rsidRPr="00A73A68">
              <w:rPr>
                <w:rFonts w:ascii="Tahoma" w:hAnsi="Tahoma" w:cs="Tahoma"/>
                <w:b/>
                <w:bCs/>
                <w:spacing w:val="-20"/>
                <w:sz w:val="26"/>
                <w:szCs w:val="26"/>
                <w:rtl/>
              </w:rPr>
              <w:t>(כ-6%)</w:t>
            </w:r>
          </w:p>
        </w:tc>
      </w:tr>
      <w:tr w:rsidR="00390ABD" w:rsidRPr="004562F8" w14:paraId="2692615C" w14:textId="77777777" w:rsidTr="00390ABD">
        <w:tc>
          <w:tcPr>
            <w:tcW w:w="1519" w:type="dxa"/>
            <w:tcBorders>
              <w:top w:val="single" w:sz="12" w:space="0" w:color="auto"/>
            </w:tcBorders>
          </w:tcPr>
          <w:p w14:paraId="50FC6953" w14:textId="3DDAE5F9" w:rsidR="0090060B" w:rsidRPr="0090060B" w:rsidRDefault="0090060B" w:rsidP="0090060B">
            <w:pPr>
              <w:pStyle w:val="20211"/>
              <w:rPr>
                <w:rtl/>
              </w:rPr>
            </w:pPr>
            <w:r w:rsidRPr="0090060B">
              <w:rPr>
                <w:rtl/>
              </w:rPr>
              <w:t xml:space="preserve">ההיקף הכספי השנתי של שירותי רווחה בקהילה שסיפקו הרשויות המקומיות במיקור חוץ בשיטת המימון התואם, ממוצע לשנים 2017 - 2020 </w:t>
            </w:r>
          </w:p>
        </w:tc>
        <w:tc>
          <w:tcPr>
            <w:tcW w:w="236" w:type="dxa"/>
            <w:gridSpan w:val="2"/>
          </w:tcPr>
          <w:p w14:paraId="7E616373" w14:textId="38B2E1B4" w:rsidR="0090060B" w:rsidRPr="0090060B" w:rsidRDefault="0090060B" w:rsidP="0090060B">
            <w:pPr>
              <w:pStyle w:val="20211"/>
              <w:rPr>
                <w:rtl/>
              </w:rPr>
            </w:pPr>
          </w:p>
        </w:tc>
        <w:tc>
          <w:tcPr>
            <w:tcW w:w="1797" w:type="dxa"/>
            <w:tcBorders>
              <w:top w:val="single" w:sz="12" w:space="0" w:color="auto"/>
            </w:tcBorders>
          </w:tcPr>
          <w:p w14:paraId="79312BDC" w14:textId="35586A6F" w:rsidR="0090060B" w:rsidRPr="0090060B" w:rsidRDefault="0090060B" w:rsidP="0090060B">
            <w:pPr>
              <w:pStyle w:val="20211"/>
              <w:rPr>
                <w:rtl/>
              </w:rPr>
            </w:pPr>
            <w:r w:rsidRPr="0090060B">
              <w:rPr>
                <w:rtl/>
              </w:rPr>
              <w:t>שיעור הרשויות המקומיות שסיפקו שירותי רווחה במיקור חוץ, ממוצע לשנים</w:t>
            </w:r>
            <w:r w:rsidRPr="0090060B">
              <w:rPr>
                <w:rtl/>
              </w:rPr>
              <w:br/>
              <w:t>2017 - 2020</w:t>
            </w:r>
          </w:p>
        </w:tc>
        <w:tc>
          <w:tcPr>
            <w:tcW w:w="284" w:type="dxa"/>
          </w:tcPr>
          <w:p w14:paraId="6E6C8524" w14:textId="77777777" w:rsidR="0090060B" w:rsidRPr="0090060B" w:rsidRDefault="0090060B" w:rsidP="0090060B">
            <w:pPr>
              <w:pStyle w:val="20211"/>
              <w:rPr>
                <w:rtl/>
              </w:rPr>
            </w:pPr>
          </w:p>
        </w:tc>
        <w:tc>
          <w:tcPr>
            <w:tcW w:w="1443" w:type="dxa"/>
            <w:tcBorders>
              <w:top w:val="single" w:sz="12" w:space="0" w:color="auto"/>
            </w:tcBorders>
          </w:tcPr>
          <w:p w14:paraId="543C9769" w14:textId="4BCBF405" w:rsidR="0090060B" w:rsidRPr="0090060B" w:rsidRDefault="0090060B" w:rsidP="0090060B">
            <w:pPr>
              <w:pStyle w:val="20211"/>
              <w:rPr>
                <w:rtl/>
              </w:rPr>
            </w:pPr>
            <w:r w:rsidRPr="0090060B">
              <w:rPr>
                <w:rtl/>
              </w:rPr>
              <w:t xml:space="preserve">ארגונים שסיפקו שירותי רווחה אישיים בקהילה עבור הרשויות המקומיות במיקור חוץ, ממוצע לשנים 2017 - </w:t>
            </w:r>
            <w:r w:rsidR="005048EA">
              <w:rPr>
                <w:rFonts w:hint="cs"/>
                <w:rtl/>
              </w:rPr>
              <w:t>2020</w:t>
            </w:r>
          </w:p>
        </w:tc>
        <w:tc>
          <w:tcPr>
            <w:tcW w:w="258" w:type="dxa"/>
          </w:tcPr>
          <w:p w14:paraId="33896F30" w14:textId="77777777" w:rsidR="0090060B" w:rsidRPr="0090060B" w:rsidRDefault="0090060B" w:rsidP="0090060B">
            <w:pPr>
              <w:pStyle w:val="20211"/>
              <w:rPr>
                <w:rtl/>
              </w:rPr>
            </w:pPr>
          </w:p>
        </w:tc>
        <w:tc>
          <w:tcPr>
            <w:tcW w:w="1849" w:type="dxa"/>
            <w:tcBorders>
              <w:top w:val="single" w:sz="12" w:space="0" w:color="auto"/>
            </w:tcBorders>
          </w:tcPr>
          <w:p w14:paraId="3A7B4853" w14:textId="5216FB0A" w:rsidR="0090060B" w:rsidRPr="0090060B" w:rsidRDefault="0090060B" w:rsidP="0090060B">
            <w:pPr>
              <w:pStyle w:val="20211"/>
              <w:rPr>
                <w:rtl/>
              </w:rPr>
            </w:pPr>
            <w:r w:rsidRPr="0090060B">
              <w:rPr>
                <w:rtl/>
              </w:rPr>
              <w:t xml:space="preserve">ארגונים שסיפקו </w:t>
            </w:r>
            <w:r w:rsidR="00B12853">
              <w:rPr>
                <w:rFonts w:hint="cs"/>
                <w:rtl/>
              </w:rPr>
              <w:t xml:space="preserve">           </w:t>
            </w:r>
            <w:r w:rsidRPr="0090060B">
              <w:rPr>
                <w:rtl/>
              </w:rPr>
              <w:t xml:space="preserve">כ-54% משירותי הרווחה בקהילה במיקור חוץ עבור הרשויות המקומיות </w:t>
            </w:r>
            <w:r w:rsidR="00B12853">
              <w:rPr>
                <w:rFonts w:hint="cs"/>
                <w:rtl/>
              </w:rPr>
              <w:t xml:space="preserve">   </w:t>
            </w:r>
            <w:r w:rsidRPr="0090060B">
              <w:rPr>
                <w:rtl/>
              </w:rPr>
              <w:t>(כ-370 מיליון ש"ח), ממוצע לשנים</w:t>
            </w:r>
            <w:r w:rsidRPr="0090060B">
              <w:rPr>
                <w:rtl/>
              </w:rPr>
              <w:br/>
              <w:t>2017 - 2020</w:t>
            </w:r>
          </w:p>
        </w:tc>
      </w:tr>
    </w:tbl>
    <w:p w14:paraId="63D69DDE" w14:textId="77777777" w:rsidR="00305E3D" w:rsidRDefault="00305E3D" w:rsidP="004F2524">
      <w:pPr>
        <w:pStyle w:val="7190"/>
        <w:spacing w:after="360"/>
        <w:rPr>
          <w:rtl/>
        </w:rPr>
      </w:pPr>
      <w:r>
        <w:rPr>
          <w:noProof/>
          <w:rtl/>
          <w:lang w:val="he-IL"/>
        </w:rPr>
        <mc:AlternateContent>
          <mc:Choice Requires="wpg">
            <w:drawing>
              <wp:anchor distT="0" distB="0" distL="114300" distR="114300" simplePos="0" relativeHeight="252141056" behindDoc="0" locked="0" layoutInCell="1" allowOverlap="1" wp14:anchorId="6534B784" wp14:editId="32249678">
                <wp:simplePos x="0" y="0"/>
                <wp:positionH relativeFrom="column">
                  <wp:posOffset>-59690</wp:posOffset>
                </wp:positionH>
                <wp:positionV relativeFrom="paragraph">
                  <wp:posOffset>255270</wp:posOffset>
                </wp:positionV>
                <wp:extent cx="4724400" cy="53340"/>
                <wp:effectExtent l="0" t="0" r="19050" b="22860"/>
                <wp:wrapNone/>
                <wp:docPr id="2052770969" name="Group 2052770969"/>
                <wp:cNvGraphicFramePr/>
                <a:graphic xmlns:a="http://schemas.openxmlformats.org/drawingml/2006/main">
                  <a:graphicData uri="http://schemas.microsoft.com/office/word/2010/wordprocessingGroup">
                    <wpg:wgp>
                      <wpg:cNvGrpSpPr/>
                      <wpg:grpSpPr>
                        <a:xfrm>
                          <a:off x="0" y="0"/>
                          <a:ext cx="4724400" cy="53340"/>
                          <a:chOff x="0" y="-15240"/>
                          <a:chExt cx="4724400" cy="53340"/>
                        </a:xfrm>
                      </wpg:grpSpPr>
                      <wps:wsp>
                        <wps:cNvPr id="2052770970" name="Straight Connector 2052770970"/>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052770971" name="Straight Connector 2052770971"/>
                        <wps:cNvCnPr/>
                        <wps:spPr>
                          <a:xfrm flipH="1">
                            <a:off x="0" y="-1524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149E30C" id="Group 2052770969" o:spid="_x0000_s1026" style="position:absolute;left:0;text-align:left;margin-left:-4.7pt;margin-top:20.1pt;width:372pt;height:4.2pt;z-index:252141056;mso-width-relative:margin;mso-height-relative:margin" coordorigin=",-152" coordsize="47244,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">
                <v:line id="Straight Connector 2052770970"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" strokecolor="#0d0d0d [3069]" strokeweight="1.5pt"/>
                <v:line id="Straight Connector 2052770971" o:spid="_x0000_s1028" style="position:absolute;flip:x;visibility:visible;mso-wrap-style:square" from="0,-152" to="47244,-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" strokecolor="#0d0d0d [3069]" strokeweight="1.5pt"/>
              </v:group>
            </w:pict>
          </mc:Fallback>
        </mc:AlternateContent>
      </w:r>
    </w:p>
    <w:p w14:paraId="58A2CB0E" w14:textId="15EDEE2B" w:rsidR="004F304E" w:rsidRDefault="004F304E" w:rsidP="00305E3D">
      <w:pPr>
        <w:pStyle w:val="7121"/>
      </w:pPr>
      <w:r w:rsidRPr="00C62692">
        <w:rPr>
          <w:rFonts w:hint="cs"/>
          <w:rtl/>
        </w:rPr>
        <w:t>פעולות הביקורת</w:t>
      </w:r>
    </w:p>
    <w:p w14:paraId="03EE5245" w14:textId="5607FE91" w:rsidR="00305E3D" w:rsidRDefault="004F304E" w:rsidP="00305E3D">
      <w:pPr>
        <w:pStyle w:val="71f"/>
        <w:rPr>
          <w:rtl/>
        </w:rPr>
        <w:sectPr w:rsidR="00305E3D" w:rsidSect="00C00541">
          <w:footerReference w:type="even" r:id="rId19"/>
          <w:footerReference w:type="default" r:id="rId20"/>
          <w:headerReference w:type="first" r:id="rId21"/>
          <w:footerReference w:type="first" r:id="rId22"/>
          <w:pgSz w:w="11906" w:h="16838" w:code="9"/>
          <w:pgMar w:top="3062" w:right="2268" w:bottom="2552" w:left="2268" w:header="1134" w:footer="1361" w:gutter="0"/>
          <w:pgNumType w:start="91"/>
          <w:cols w:space="708"/>
          <w:bidi/>
          <w:rtlGutter/>
          <w:docGrid w:linePitch="360"/>
        </w:sectPr>
      </w:pPr>
      <w:r w:rsidRPr="00BB376E">
        <w:rPr>
          <w:noProof/>
        </w:rPr>
        <w:drawing>
          <wp:anchor distT="0" distB="0" distL="114300" distR="114300" simplePos="0" relativeHeight="252140032" behindDoc="0" locked="0" layoutInCell="1" allowOverlap="1" wp14:anchorId="3C1EFEBE" wp14:editId="14ECC5B8">
            <wp:simplePos x="0" y="0"/>
            <wp:positionH relativeFrom="column">
              <wp:posOffset>4526280</wp:posOffset>
            </wp:positionH>
            <wp:positionV relativeFrom="paragraph">
              <wp:posOffset>16510</wp:posOffset>
            </wp:positionV>
            <wp:extent cx="161925" cy="161925"/>
            <wp:effectExtent l="0" t="0" r="9525" b="9525"/>
            <wp:wrapNone/>
            <wp:docPr id="2052770972"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5745" w:rsidRPr="00806D11">
        <w:rPr>
          <w:rtl/>
        </w:rPr>
        <w:t xml:space="preserve">בחודשים דצמבר 2020 - נובמבר 2021 בדק משרד מבקר המדינה את נושא אסדרת אספקתם של שירותי הרווחה בקהילה על ידי הרשויות המקומיות. הממצאים המובאים בדוח מתבססים על ממצאי ביקורת עומק בעיריות </w:t>
      </w:r>
      <w:r w:rsidR="00D65745" w:rsidRPr="00806D11">
        <w:rPr>
          <w:b/>
          <w:bCs/>
          <w:rtl/>
        </w:rPr>
        <w:t>באר שבע</w:t>
      </w:r>
      <w:r w:rsidR="00D65745" w:rsidRPr="00806D11">
        <w:rPr>
          <w:rtl/>
        </w:rPr>
        <w:t xml:space="preserve">, </w:t>
      </w:r>
      <w:r w:rsidR="00D65745" w:rsidRPr="00806D11">
        <w:rPr>
          <w:b/>
          <w:bCs/>
          <w:rtl/>
        </w:rPr>
        <w:t>מודיעין מכבים רעות</w:t>
      </w:r>
      <w:r w:rsidR="00D65745" w:rsidRPr="00806D11">
        <w:rPr>
          <w:rtl/>
        </w:rPr>
        <w:t xml:space="preserve"> (להלן - מודיעין), </w:t>
      </w:r>
      <w:r w:rsidR="00D65745" w:rsidRPr="00806D11">
        <w:rPr>
          <w:b/>
          <w:bCs/>
          <w:rtl/>
        </w:rPr>
        <w:t xml:space="preserve">נהרייה ותל אביב-יפו </w:t>
      </w:r>
      <w:r w:rsidR="00D65745" w:rsidRPr="00806D11">
        <w:rPr>
          <w:rtl/>
        </w:rPr>
        <w:t xml:space="preserve">(להלן - תל אביב); במועצות המקומיות </w:t>
      </w:r>
      <w:r w:rsidR="00D65745" w:rsidRPr="00806D11">
        <w:rPr>
          <w:b/>
          <w:bCs/>
          <w:rtl/>
        </w:rPr>
        <w:t>עמנואל</w:t>
      </w:r>
      <w:r w:rsidR="00D65745" w:rsidRPr="00806D11">
        <w:rPr>
          <w:rtl/>
        </w:rPr>
        <w:t xml:space="preserve"> ו</w:t>
      </w:r>
      <w:r w:rsidR="00D65745" w:rsidRPr="00806D11">
        <w:rPr>
          <w:b/>
          <w:bCs/>
          <w:rtl/>
        </w:rPr>
        <w:t>ג'יסר א-זרקא</w:t>
      </w:r>
      <w:r w:rsidR="00D65745" w:rsidRPr="00806D11">
        <w:rPr>
          <w:rtl/>
        </w:rPr>
        <w:t xml:space="preserve">; ובמועצה האזורית </w:t>
      </w:r>
      <w:r w:rsidR="00D65745" w:rsidRPr="00806D11">
        <w:rPr>
          <w:b/>
          <w:bCs/>
          <w:rtl/>
        </w:rPr>
        <w:t>הגליל העליון</w:t>
      </w:r>
      <w:r w:rsidR="00D65745" w:rsidRPr="00067083">
        <w:rPr>
          <w:rtl/>
        </w:rPr>
        <w:t>.</w:t>
      </w:r>
      <w:r w:rsidR="00D65745" w:rsidRPr="00806D11">
        <w:rPr>
          <w:rtl/>
        </w:rPr>
        <w:t xml:space="preserve"> כמו כן מתבססים הממצאים על תשובותיהן של</w:t>
      </w:r>
      <w:r w:rsidR="00435058">
        <w:rPr>
          <w:rFonts w:hint="cs"/>
          <w:rtl/>
        </w:rPr>
        <w:t xml:space="preserve"> </w:t>
      </w:r>
      <w:r w:rsidR="00D65745" w:rsidRPr="00806D11">
        <w:rPr>
          <w:rtl/>
        </w:rPr>
        <w:t xml:space="preserve"> 30 רשויות</w:t>
      </w:r>
      <w:r w:rsidR="00435058">
        <w:rPr>
          <w:rFonts w:hint="cs"/>
          <w:rtl/>
        </w:rPr>
        <w:t xml:space="preserve"> </w:t>
      </w:r>
      <w:r w:rsidR="00D65745" w:rsidRPr="00806D11">
        <w:rPr>
          <w:rtl/>
        </w:rPr>
        <w:t xml:space="preserve"> מקומיות, </w:t>
      </w:r>
      <w:r w:rsidR="00435058">
        <w:rPr>
          <w:rFonts w:hint="cs"/>
          <w:rtl/>
        </w:rPr>
        <w:t xml:space="preserve"> </w:t>
      </w:r>
      <w:r w:rsidR="00D65745" w:rsidRPr="00806D11">
        <w:rPr>
          <w:rtl/>
        </w:rPr>
        <w:t xml:space="preserve">ובהן </w:t>
      </w:r>
      <w:r w:rsidR="00435058">
        <w:rPr>
          <w:rFonts w:hint="cs"/>
          <w:rtl/>
        </w:rPr>
        <w:t xml:space="preserve"> </w:t>
      </w:r>
      <w:r w:rsidR="00D65745" w:rsidRPr="00806D11">
        <w:rPr>
          <w:rtl/>
        </w:rPr>
        <w:t xml:space="preserve">הרשויות </w:t>
      </w:r>
      <w:r w:rsidR="00435058">
        <w:rPr>
          <w:rFonts w:hint="cs"/>
          <w:rtl/>
        </w:rPr>
        <w:t xml:space="preserve"> </w:t>
      </w:r>
      <w:r w:rsidR="00D65745" w:rsidRPr="00806D11">
        <w:rPr>
          <w:rtl/>
        </w:rPr>
        <w:t xml:space="preserve">שנעשתה </w:t>
      </w:r>
      <w:r w:rsidR="00435058">
        <w:rPr>
          <w:rFonts w:hint="cs"/>
          <w:rtl/>
        </w:rPr>
        <w:t xml:space="preserve"> </w:t>
      </w:r>
      <w:r w:rsidR="00D65745" w:rsidRPr="00806D11">
        <w:rPr>
          <w:rtl/>
        </w:rPr>
        <w:t>בהן</w:t>
      </w:r>
      <w:r w:rsidR="00435058">
        <w:rPr>
          <w:rFonts w:hint="cs"/>
          <w:rtl/>
        </w:rPr>
        <w:t xml:space="preserve"> </w:t>
      </w:r>
      <w:r w:rsidR="00D65745" w:rsidRPr="00806D11">
        <w:rPr>
          <w:rtl/>
        </w:rPr>
        <w:t xml:space="preserve"> ביקורת </w:t>
      </w:r>
      <w:r w:rsidR="00435058">
        <w:rPr>
          <w:rFonts w:hint="cs"/>
          <w:rtl/>
        </w:rPr>
        <w:t xml:space="preserve"> </w:t>
      </w:r>
      <w:r w:rsidR="00D65745" w:rsidRPr="00806D11">
        <w:rPr>
          <w:rtl/>
        </w:rPr>
        <w:t>עומק,</w:t>
      </w:r>
      <w:r w:rsidR="00435058">
        <w:rPr>
          <w:rFonts w:hint="cs"/>
          <w:rtl/>
        </w:rPr>
        <w:t xml:space="preserve"> </w:t>
      </w:r>
      <w:r w:rsidR="00D65745" w:rsidRPr="00806D11">
        <w:rPr>
          <w:rtl/>
        </w:rPr>
        <w:t xml:space="preserve"> על </w:t>
      </w:r>
    </w:p>
    <w:p w14:paraId="6A304D7A" w14:textId="166E9E3E" w:rsidR="00D65745" w:rsidRDefault="00D65745" w:rsidP="00305E3D">
      <w:pPr>
        <w:pStyle w:val="71f"/>
        <w:rPr>
          <w:rtl/>
        </w:rPr>
      </w:pPr>
      <w:r w:rsidRPr="00806D11">
        <w:rPr>
          <w:rtl/>
        </w:rPr>
        <w:lastRenderedPageBreak/>
        <w:t>שאלונים שנשלחו אליהן ביולי 2021</w:t>
      </w:r>
      <w:r>
        <w:rPr>
          <w:rStyle w:val="FootnoteReference"/>
          <w:sz w:val="19"/>
          <w:szCs w:val="19"/>
          <w:rtl/>
        </w:rPr>
        <w:footnoteReference w:id="1"/>
      </w:r>
      <w:r w:rsidRPr="00806D11">
        <w:rPr>
          <w:rtl/>
        </w:rPr>
        <w:t xml:space="preserve">. בדוח מובאים ממצאים המתבססים גם על תשובותיהם על השאלונים של תשעה ארגונים, עמותות וחברות למטרות רווח, המספקים שירותים בין היתר לרשויות שבהן נעשתה ביקורת עומק. בדיקות השלמה </w:t>
      </w:r>
      <w:r w:rsidRPr="00D65745">
        <w:rPr>
          <w:rtl/>
        </w:rPr>
        <w:t>נעשו</w:t>
      </w:r>
      <w:r w:rsidRPr="00806D11">
        <w:rPr>
          <w:rtl/>
        </w:rPr>
        <w:t xml:space="preserve"> במשרד הרווחה ובמחוזותיו, במשרד הפנים, במרכז השלטון המקומי ובמשרד החינוך. הבדיקה נעשתה גם באמצעות מפגשי שיתוף ציבור של הורים לילדים ובני נוער בסיכון המקבלים שירותים מהמחלקות לשירותים חברתיים, הן מקרב החברה היהודית והן מקרב החברה הערבית</w:t>
      </w:r>
      <w:r>
        <w:rPr>
          <w:rFonts w:hint="cs"/>
          <w:rtl/>
        </w:rPr>
        <w:t>.</w:t>
      </w:r>
    </w:p>
    <w:p w14:paraId="3037171D" w14:textId="3616594A" w:rsidR="0060683C" w:rsidRDefault="00666E99" w:rsidP="00666E99">
      <w:pPr>
        <w:pStyle w:val="7190"/>
        <w:rPr>
          <w:rtl/>
        </w:rPr>
      </w:pPr>
      <w:r w:rsidRPr="00362C00">
        <w:rPr>
          <w:noProof/>
          <w:rtl/>
        </w:rPr>
        <w:drawing>
          <wp:anchor distT="0" distB="0" distL="114300" distR="114300" simplePos="0" relativeHeight="251719168" behindDoc="0" locked="0" layoutInCell="1" allowOverlap="1" wp14:anchorId="596EA90B" wp14:editId="7B637133">
            <wp:simplePos x="0" y="0"/>
            <wp:positionH relativeFrom="column">
              <wp:posOffset>2415540</wp:posOffset>
            </wp:positionH>
            <wp:positionV relativeFrom="paragraph">
              <wp:posOffset>525780</wp:posOffset>
            </wp:positionV>
            <wp:extent cx="2270125" cy="195580"/>
            <wp:effectExtent l="0" t="0" r="0" b="0"/>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Pr="0060683C">
        <w:rPr>
          <w:noProof/>
          <w:sz w:val="22"/>
          <w:szCs w:val="22"/>
        </w:rPr>
        <mc:AlternateContent>
          <mc:Choice Requires="wps">
            <w:drawing>
              <wp:anchor distT="45720" distB="45720" distL="114300" distR="114300" simplePos="0" relativeHeight="251727360" behindDoc="0" locked="0" layoutInCell="1" allowOverlap="1" wp14:anchorId="0D187C07" wp14:editId="7A986853">
                <wp:simplePos x="0" y="0"/>
                <wp:positionH relativeFrom="column">
                  <wp:posOffset>131445</wp:posOffset>
                </wp:positionH>
                <wp:positionV relativeFrom="paragraph">
                  <wp:posOffset>81915</wp:posOffset>
                </wp:positionV>
                <wp:extent cx="4667250" cy="3905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4C7E868E" w14:textId="0F491AD2" w:rsidR="00F73EE0" w:rsidRPr="00A25467" w:rsidRDefault="00F73EE0" w:rsidP="0060683C">
                            <w:pPr>
                              <w:pStyle w:val="7121"/>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CFCD951" w14:textId="77777777" w:rsidR="00F73EE0" w:rsidRDefault="00F73EE0" w:rsidP="006068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87C07" id="_x0000_s1027" type="#_x0000_t202" style="position:absolute;left:0;text-align:left;margin-left:10.35pt;margin-top:6.45pt;width:367.5pt;height:30.75pt;z-index:251727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" strokecolor="white [3212]">
                <v:textbox>
                  <w:txbxContent>
                    <w:p w14:paraId="4C7E868E" w14:textId="0F491AD2" w:rsidR="00F73EE0" w:rsidRPr="00A25467" w:rsidRDefault="00F73EE0" w:rsidP="0060683C">
                      <w:pPr>
                        <w:pStyle w:val="7121"/>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CFCD951" w14:textId="77777777" w:rsidR="00F73EE0" w:rsidRDefault="00F73EE0" w:rsidP="0060683C"/>
                  </w:txbxContent>
                </v:textbox>
                <w10:wrap type="square"/>
              </v:shape>
            </w:pict>
          </mc:Fallback>
        </mc:AlternateContent>
      </w:r>
      <w:r w:rsidR="0060683C">
        <w:rPr>
          <w:noProof/>
          <w:sz w:val="22"/>
          <w:szCs w:val="22"/>
        </w:rPr>
        <mc:AlternateContent>
          <mc:Choice Requires="wps">
            <w:drawing>
              <wp:anchor distT="0" distB="0" distL="114300" distR="114300" simplePos="0" relativeHeight="251728384" behindDoc="0" locked="0" layoutInCell="1" allowOverlap="1" wp14:anchorId="59406E43" wp14:editId="0E1B053B">
                <wp:simplePos x="0" y="0"/>
                <wp:positionH relativeFrom="column">
                  <wp:posOffset>-30481</wp:posOffset>
                </wp:positionH>
                <wp:positionV relativeFrom="paragraph">
                  <wp:posOffset>56515</wp:posOffset>
                </wp:positionV>
                <wp:extent cx="47339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95C1B8" id="Straight Connector 3" o:spid="_x0000_s1026" style="position:absolute;left:0;text-align:left;z-index:251728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4.45pt" to="370.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" strokecolor="black [3213]" strokeweight="2pt"/>
            </w:pict>
          </mc:Fallback>
        </mc:AlternateContent>
      </w:r>
    </w:p>
    <w:p w14:paraId="4F4FAF91" w14:textId="449E4189" w:rsidR="00BB376E" w:rsidRPr="00BB376E" w:rsidRDefault="005E340E" w:rsidP="003915CC">
      <w:pPr>
        <w:pStyle w:val="71f"/>
      </w:pPr>
      <w:r w:rsidRPr="005A522D">
        <w:rPr>
          <w:rFonts w:hint="cs"/>
          <w:b/>
          <w:bCs/>
          <w:noProof/>
          <w:rtl/>
        </w:rPr>
        <w:drawing>
          <wp:anchor distT="0" distB="3600450" distL="114300" distR="114300" simplePos="0" relativeHeight="252007936" behindDoc="0" locked="0" layoutInCell="1" allowOverlap="1" wp14:anchorId="164C8DB4" wp14:editId="0B0D9D5F">
            <wp:simplePos x="0" y="0"/>
            <wp:positionH relativeFrom="column">
              <wp:posOffset>4518660</wp:posOffset>
            </wp:positionH>
            <wp:positionV relativeFrom="paragraph">
              <wp:posOffset>48895</wp:posOffset>
            </wp:positionV>
            <wp:extent cx="161925" cy="161925"/>
            <wp:effectExtent l="0" t="0" r="9525" b="952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E152DE" w:rsidRPr="00806D11">
        <w:rPr>
          <w:b/>
          <w:bCs/>
          <w:rtl/>
        </w:rPr>
        <w:t>איסוף שיטתי של נתונים על הזכאים לקבלת שירותי רווחה בקהילה</w:t>
      </w:r>
      <w:r w:rsidR="00E152DE" w:rsidRPr="00806D11">
        <w:rPr>
          <w:rtl/>
        </w:rPr>
        <w:t xml:space="preserve"> - הרשויות המקומיות אינן מנהלות ומנתחות בשיטתיות נתונים בנוגע לאוכלוסיות רווחה המתגוררות בתחו</w:t>
      </w:r>
      <w:r w:rsidR="00E152DE">
        <w:rPr>
          <w:rFonts w:hint="cs"/>
          <w:rtl/>
        </w:rPr>
        <w:t>ם שיפוטן</w:t>
      </w:r>
      <w:r w:rsidR="00E152DE" w:rsidRPr="00806D11">
        <w:rPr>
          <w:rtl/>
        </w:rPr>
        <w:t xml:space="preserve"> הזכאיות לקבל שירותי רווחה אישיים, בין שזכאותן ממומשת ובין שאינה ממומשת, וכן אינן אוספות בשיטתיות נתונים בנוגע לאוכלוסיות רווחה שזכאותן אינה ממומשת ואינן מחזיקות בנתונים בנוגע לאוכלוסיות אלו. משרד הרווחה אינו מעמיד לרשות הרשויות המקומיות מידע שהוא מחזיק ברשותו בנוגע לזכאים בתחו</w:t>
      </w:r>
      <w:r w:rsidR="00E152DE">
        <w:rPr>
          <w:rFonts w:hint="cs"/>
          <w:rtl/>
        </w:rPr>
        <w:t>ם שיפוטן</w:t>
      </w:r>
      <w:r w:rsidR="00E152DE" w:rsidRPr="00806D11">
        <w:rPr>
          <w:rtl/>
        </w:rPr>
        <w:t>, בפרט בתחום הטיפול באנשים עם מוגבלות, וכן אינו פועל לכך שיונגשו לרשויות הנתונים שבהם מחזיקים גופים ממשלתיים אחרים (כגון משרד הבריאות, המוסד לביטוח לאומי והמשרד לשוויון חברתי) בנוגע לזכאים לשירותי רווחה. מידע זה נחוץ לרשויות המקומיות לתכנון אינטגרטיבי ומושכל של שירותי הרווחה שהן מעוניינות לספק לתושביהן</w:t>
      </w:r>
      <w:r w:rsidR="005A522D" w:rsidRPr="005A522D">
        <w:rPr>
          <w:rFonts w:hint="cs"/>
          <w:rtl/>
        </w:rPr>
        <w:t>.</w:t>
      </w:r>
    </w:p>
    <w:p w14:paraId="1685218A" w14:textId="3DEB6753" w:rsidR="00BB376E" w:rsidRPr="003915CC" w:rsidRDefault="00167D07" w:rsidP="003915CC">
      <w:pPr>
        <w:pStyle w:val="71f"/>
      </w:pPr>
      <w:r w:rsidRPr="00864795">
        <w:rPr>
          <w:rStyle w:val="7195Char"/>
          <w:rFonts w:hint="cs"/>
          <w:rtl/>
        </w:rPr>
        <w:drawing>
          <wp:anchor distT="0" distB="3600450" distL="114300" distR="114300" simplePos="0" relativeHeight="251735552" behindDoc="0" locked="0" layoutInCell="1" allowOverlap="1" wp14:anchorId="6E2493F9" wp14:editId="1752A4CA">
            <wp:simplePos x="0" y="0"/>
            <wp:positionH relativeFrom="column">
              <wp:posOffset>4518660</wp:posOffset>
            </wp:positionH>
            <wp:positionV relativeFrom="paragraph">
              <wp:posOffset>26035</wp:posOffset>
            </wp:positionV>
            <wp:extent cx="161925" cy="161925"/>
            <wp:effectExtent l="0" t="0" r="9525" b="952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3915CC" w:rsidRPr="00806D11">
        <w:rPr>
          <w:b/>
          <w:bCs/>
          <w:rtl/>
        </w:rPr>
        <w:t>פיתוח שירותי רווחה בקהילה על ידי רשויות קטנות ופריפריאליות</w:t>
      </w:r>
      <w:r w:rsidR="003915CC" w:rsidRPr="00806D11">
        <w:rPr>
          <w:rtl/>
        </w:rPr>
        <w:t xml:space="preserve"> - ברשויות מקומיות קטנות, שהן לרוב גם פריפריאליות, מגוון שירותי הרווחה שניתנים לתושביהן מצומצם יותר, ולכן עשויים תושביהן שלא לקבל סוגים מסוימים של שירותים שהם זכאים להם. ניתוח נתוני משרד הרווחה מעלה כי כאשר רשות מקומית קטנה אינה מספקת בתחו</w:t>
      </w:r>
      <w:r w:rsidR="003915CC">
        <w:rPr>
          <w:rFonts w:hint="cs"/>
          <w:rtl/>
        </w:rPr>
        <w:t>ם שיפוטה</w:t>
      </w:r>
      <w:r w:rsidR="003915CC" w:rsidRPr="00806D11">
        <w:rPr>
          <w:rtl/>
        </w:rPr>
        <w:t xml:space="preserve"> סוג מסוים של שירותים, פוחתת ההיתכנות לכך שתושביה יופנו לקבלת השירותים ברשויות מקומיות סמוכות, זאת לעומת תושביהן של רשויות בינוניות וגדולות. לדוגמה, נמצא כי הרשויות הקטנות הן הרוב מקרב הרשויות שאינן מספקות שירותים בתחו</w:t>
      </w:r>
      <w:r w:rsidR="003915CC">
        <w:rPr>
          <w:rFonts w:hint="cs"/>
          <w:rtl/>
        </w:rPr>
        <w:t>ם שיפוטן</w:t>
      </w:r>
      <w:r w:rsidR="003915CC" w:rsidRPr="00806D11">
        <w:rPr>
          <w:rtl/>
        </w:rPr>
        <w:t xml:space="preserve"> ואינן מפנות תושבים לקבלת השירותים במרכזי תעסוקה מוגנת עבור אנשים עם מוגבלות שכלית-התפתחותית (כ-62%), במרכזי תעסוקה מוגנת עבור אנשים עם מוגבלות פיזית או אינטליגנציה גבולית (כ-63%) ובבתים חמים עבור נערות וצעירות (כ-61%).</w:t>
      </w:r>
    </w:p>
    <w:p w14:paraId="6AC08BA8" w14:textId="77777777" w:rsidR="003915CC" w:rsidRDefault="00384EDD" w:rsidP="003915CC">
      <w:pPr>
        <w:pStyle w:val="71f"/>
        <w:rPr>
          <w:rtl/>
        </w:rPr>
      </w:pPr>
      <w:r w:rsidRPr="006D32A1">
        <w:rPr>
          <w:rStyle w:val="7195Char"/>
          <w:rFonts w:hint="cs"/>
          <w:rtl/>
        </w:rPr>
        <w:drawing>
          <wp:anchor distT="0" distB="3600450" distL="114300" distR="114300" simplePos="0" relativeHeight="251737600" behindDoc="0" locked="0" layoutInCell="1" allowOverlap="1" wp14:anchorId="680116D6" wp14:editId="78F185E6">
            <wp:simplePos x="0" y="0"/>
            <wp:positionH relativeFrom="column">
              <wp:posOffset>4518660</wp:posOffset>
            </wp:positionH>
            <wp:positionV relativeFrom="paragraph">
              <wp:posOffset>46355</wp:posOffset>
            </wp:positionV>
            <wp:extent cx="161925" cy="161925"/>
            <wp:effectExtent l="0" t="0" r="9525" b="9525"/>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3915CC" w:rsidRPr="00806D11">
        <w:rPr>
          <w:b/>
          <w:bCs/>
          <w:rtl/>
        </w:rPr>
        <w:t>אספקת שירותי רווחה בקהילה על ידי משרד הרווחה</w:t>
      </w:r>
      <w:r w:rsidR="003915CC" w:rsidRPr="00806D11">
        <w:rPr>
          <w:rtl/>
        </w:rPr>
        <w:t xml:space="preserve"> - משרד הרווחה מפעיל בעצמו שירותי רווחה בקהילה בשיטת המימון התואם בהיקף כספי שנתי של כ-400 מיליון ש"ח, מתוך הוצאה בהיקף של כ-1.8 מיליארד ש"ח על שירותי רווחה בקהילה (בממוצע לשנים 2017 - 2020). ניתוח נתוני משרד הרווחה מעלה כי אין שיטתיות בהחלטת המשרד לגבי המסגרות שיפעיל בעצמו (במיקור חוץ) ולא על ידי הרשויות המקומיות (בהפעלה ישירה או </w:t>
      </w:r>
      <w:r w:rsidR="003915CC" w:rsidRPr="00806D11">
        <w:rPr>
          <w:rtl/>
        </w:rPr>
        <w:lastRenderedPageBreak/>
        <w:t xml:space="preserve">במיקור חוץ), וכי לעיתים מפעיל משרד הרווחה שירותים או מסגרות בד בבד עם אלה שמפעילות הרשויות המקומיות (כגון בתים חמים לנערות, תעסוקה מוגנת לאנשים עם מוגבלות פיזית או עם אינטליגנציה גבולית ומעונות יום שיקומיים לאנשים עם מוגבלות פיזית או עם אינטליגנציה גבולית). כמו כן, החלטתו של </w:t>
      </w:r>
      <w:r w:rsidR="003915CC" w:rsidRPr="003915CC">
        <w:rPr>
          <w:rtl/>
        </w:rPr>
        <w:t>משרד</w:t>
      </w:r>
      <w:r w:rsidR="003915CC" w:rsidRPr="00806D11">
        <w:rPr>
          <w:rtl/>
        </w:rPr>
        <w:t xml:space="preserve"> הרווחה להפעיל סוגים מסוימים של מסגרות אינה מבטיחה בהכרח כי תוּקנֶה גישה לסוג זה של מסגרות לרוב תושבי הרשויות המקומיות, ובפרט לתושביהן של רשויות מקומיות קטנות ופריפריאליות המתקשות יותר באספקת שירותי רווחה מגוונים, ושיעורן של רשויות אלה מקרב הרשויות שאינן מפנות כלל למסגרות אינו מבוטל</w:t>
      </w:r>
      <w:r w:rsidR="003915CC">
        <w:rPr>
          <w:rFonts w:hint="cs"/>
          <w:rtl/>
        </w:rPr>
        <w:t>.</w:t>
      </w:r>
    </w:p>
    <w:p w14:paraId="09ACEE17" w14:textId="17905210" w:rsidR="00903496" w:rsidRPr="00903496" w:rsidRDefault="00384EDD" w:rsidP="00E1303C">
      <w:pPr>
        <w:pStyle w:val="71f"/>
      </w:pPr>
      <w:r w:rsidRPr="00FA3679">
        <w:rPr>
          <w:rStyle w:val="71Char3"/>
          <w:rFonts w:hint="cs"/>
          <w:b/>
          <w:bCs/>
          <w:noProof/>
          <w:rtl/>
        </w:rPr>
        <w:drawing>
          <wp:anchor distT="0" distB="3600450" distL="114300" distR="114300" simplePos="0" relativeHeight="251739648" behindDoc="0" locked="0" layoutInCell="1" allowOverlap="1" wp14:anchorId="46EF4DD6" wp14:editId="389D7749">
            <wp:simplePos x="0" y="0"/>
            <wp:positionH relativeFrom="column">
              <wp:posOffset>4518660</wp:posOffset>
            </wp:positionH>
            <wp:positionV relativeFrom="paragraph">
              <wp:posOffset>48895</wp:posOffset>
            </wp:positionV>
            <wp:extent cx="161925" cy="161925"/>
            <wp:effectExtent l="0" t="0" r="9525" b="9525"/>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E1303C" w:rsidRPr="00806D11">
        <w:rPr>
          <w:b/>
          <w:bCs/>
          <w:rtl/>
        </w:rPr>
        <w:t>ריכוזיות תחום אספקת שירותי הרווחה בקהילה במיקור חוץ</w:t>
      </w:r>
      <w:r w:rsidR="00E1303C" w:rsidRPr="00806D11">
        <w:rPr>
          <w:rtl/>
        </w:rPr>
        <w:t xml:space="preserve"> - מבין כ-320 הארגונים המספקים שירותי רווחה בקהילה במיקור חוץ עבור הרשויות המקומיות</w:t>
      </w:r>
      <w:r w:rsidR="00E961DD">
        <w:rPr>
          <w:rFonts w:hint="cs"/>
          <w:rtl/>
        </w:rPr>
        <w:t>,</w:t>
      </w:r>
      <w:r w:rsidR="00E1303C" w:rsidRPr="00806D11">
        <w:rPr>
          <w:rtl/>
        </w:rPr>
        <w:t xml:space="preserve"> 20 ארגונים (כ-6%) סיפקו כ-54% מהשירותים (בעלות של כ-370 מיליון ש"ח בממוצע לשנים 2017 - 2020). כמו כן, מהנתונים לשנת 2020 עולה כי 96 (כשליש) מהארגונים סיפקו שירותים עבור יותר משתי רשויות מקומיות בעת ובעונה אחת, ו-30 ארגונים סיפקו שירותים עבור חמש רשויות לפחות בעת ובעונה אחת. מתשובות הרשויות המקומיות על השאלונים עולה כי </w:t>
      </w:r>
      <w:r w:rsidR="00E1303C">
        <w:rPr>
          <w:rFonts w:hint="cs"/>
          <w:rtl/>
        </w:rPr>
        <w:t>יותר</w:t>
      </w:r>
      <w:r w:rsidR="00E1303C" w:rsidRPr="00806D11">
        <w:rPr>
          <w:rtl/>
        </w:rPr>
        <w:t xml:space="preserve"> משליש מהן אינן משתמשות בכלים העומדים לרשותן על מנת להגביר את התחרות בתחום אספקת שירותי הרווחה בקהילה בשלב ההליך המכרזי (באמצעות הבאת דבר פרסומו של המכרז לידיעתם של מתמודדים פוטנציאליים, ללא קשר לעצם פרסומו של המכרז באופן פומבי, או באמצעות הסרת חסמים אפשריים העלולים למנוע התמודדות של מציעים חדשים), וכשני שלישים מהן אינן משתמשות בכלים העומדים לרשותן לשימור התחרות בסיום הליכי המכרז ובמהלך אספקת השירותים (באמצעות מתן אפשרות בחירה למקבלי השירות בין נותני שירותים שונים או באמצעות בחירה בכשירים נוספים </w:t>
      </w:r>
      <w:r w:rsidR="00E1303C">
        <w:rPr>
          <w:rFonts w:hint="cs"/>
          <w:rtl/>
        </w:rPr>
        <w:t>ל</w:t>
      </w:r>
      <w:r w:rsidR="00E1303C" w:rsidRPr="00806D11">
        <w:rPr>
          <w:rtl/>
        </w:rPr>
        <w:t>זוכים במכרז)</w:t>
      </w:r>
      <w:r w:rsidR="005E340E">
        <w:rPr>
          <w:rFonts w:hint="cs"/>
          <w:rtl/>
        </w:rPr>
        <w:t>.</w:t>
      </w:r>
    </w:p>
    <w:p w14:paraId="6F735506" w14:textId="43CF7F4F" w:rsidR="00C80B25" w:rsidRDefault="00384EDD" w:rsidP="00E1303C">
      <w:pPr>
        <w:pStyle w:val="71f"/>
        <w:rPr>
          <w:rtl/>
        </w:rPr>
      </w:pPr>
      <w:r w:rsidRPr="005E3B69">
        <w:rPr>
          <w:rStyle w:val="7195Char"/>
          <w:rFonts w:hint="cs"/>
          <w:rtl/>
        </w:rPr>
        <w:drawing>
          <wp:anchor distT="0" distB="3600450" distL="114300" distR="114300" simplePos="0" relativeHeight="251741696" behindDoc="0" locked="0" layoutInCell="1" allowOverlap="1" wp14:anchorId="1F98AA70" wp14:editId="15BEFAE5">
            <wp:simplePos x="0" y="0"/>
            <wp:positionH relativeFrom="column">
              <wp:posOffset>4518660</wp:posOffset>
            </wp:positionH>
            <wp:positionV relativeFrom="paragraph">
              <wp:posOffset>51435</wp:posOffset>
            </wp:positionV>
            <wp:extent cx="161925" cy="161925"/>
            <wp:effectExtent l="0" t="0" r="9525" b="9525"/>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E1303C" w:rsidRPr="00806D11">
        <w:rPr>
          <w:b/>
          <w:bCs/>
          <w:rtl/>
        </w:rPr>
        <w:t xml:space="preserve">ניסוח המכרזים שמפרסמות הרשויות המקומיות לאספקת שירותי רווחה בקהילה </w:t>
      </w:r>
      <w:r w:rsidR="00E1303C" w:rsidRPr="00806D11">
        <w:rPr>
          <w:rtl/>
        </w:rPr>
        <w:t>-</w:t>
      </w:r>
      <w:r w:rsidR="00E1303C" w:rsidRPr="00806D11">
        <w:rPr>
          <w:b/>
          <w:bCs/>
          <w:rtl/>
        </w:rPr>
        <w:t xml:space="preserve"> </w:t>
      </w:r>
      <w:r w:rsidR="00E1303C" w:rsidRPr="00806D11">
        <w:rPr>
          <w:rtl/>
        </w:rPr>
        <w:t xml:space="preserve">בכשליש מהמכרזים ומהסכמי ההתקשרות שנבדקו, ובהם מכרז שפרסמה עיריית </w:t>
      </w:r>
      <w:r w:rsidR="00E1303C" w:rsidRPr="00806D11">
        <w:rPr>
          <w:b/>
          <w:bCs/>
          <w:rtl/>
        </w:rPr>
        <w:t>תל אביב</w:t>
      </w:r>
      <w:r w:rsidR="00E1303C" w:rsidRPr="00806D11">
        <w:rPr>
          <w:rtl/>
        </w:rPr>
        <w:t xml:space="preserve">, לא צוין כי בהתאם לדין חל על נותן השירותים איסור להעסיק עברייני מין. במחצית מבין המכרזים והסכמי ההתקשרות שנבדקו, ובהם מכרזים שפרסמו העיריות </w:t>
      </w:r>
      <w:r w:rsidR="00E1303C" w:rsidRPr="00806D11">
        <w:rPr>
          <w:b/>
          <w:bCs/>
          <w:rtl/>
        </w:rPr>
        <w:t>מודיעין</w:t>
      </w:r>
      <w:r w:rsidR="00E1303C" w:rsidRPr="00806D11">
        <w:rPr>
          <w:rtl/>
        </w:rPr>
        <w:t xml:space="preserve">, </w:t>
      </w:r>
      <w:r w:rsidR="00E1303C" w:rsidRPr="00806D11">
        <w:rPr>
          <w:b/>
          <w:bCs/>
          <w:rtl/>
        </w:rPr>
        <w:t>נהרייה</w:t>
      </w:r>
      <w:r w:rsidR="00E1303C" w:rsidRPr="00806D11">
        <w:rPr>
          <w:rtl/>
        </w:rPr>
        <w:t xml:space="preserve"> ו</w:t>
      </w:r>
      <w:r w:rsidR="00E1303C" w:rsidRPr="00806D11">
        <w:rPr>
          <w:b/>
          <w:bCs/>
          <w:rtl/>
        </w:rPr>
        <w:t>תל</w:t>
      </w:r>
      <w:r w:rsidR="00E1303C" w:rsidRPr="00806D11">
        <w:rPr>
          <w:rtl/>
        </w:rPr>
        <w:t xml:space="preserve"> </w:t>
      </w:r>
      <w:r w:rsidR="00E1303C" w:rsidRPr="00806D11">
        <w:rPr>
          <w:b/>
          <w:bCs/>
          <w:rtl/>
        </w:rPr>
        <w:t>אביב</w:t>
      </w:r>
      <w:r w:rsidR="00E1303C" w:rsidRPr="00806D11">
        <w:rPr>
          <w:rtl/>
        </w:rPr>
        <w:t xml:space="preserve">, לא צוין האיסור על המציעים להתקשר בחוזה עם עובדיה של הרשות המקומית, עם חברי מועצה, ובכללם ראש הרשות, ועם קרוביהם או מקורביהם. כמו כן, בכ-40% מבין מסמכי המכרזים והסכמי ההתקשרות שנבדקו לא צוינו כלל הדרישות הקבועות בחוק עסקאות גופים ציבוריים, התשל"ו-1976, או צוינו רק חלק מן הדרישות הקבועות בחוק. רק שתיים מהרשויות שאליהן נשלחו השאלונים - העיריות </w:t>
      </w:r>
      <w:r w:rsidR="00E1303C" w:rsidRPr="00806D11">
        <w:rPr>
          <w:b/>
          <w:bCs/>
          <w:rtl/>
        </w:rPr>
        <w:t>לוד</w:t>
      </w:r>
      <w:r w:rsidR="00E1303C" w:rsidRPr="00806D11">
        <w:rPr>
          <w:rtl/>
        </w:rPr>
        <w:t xml:space="preserve"> ו</w:t>
      </w:r>
      <w:r w:rsidR="00E1303C" w:rsidRPr="00806D11">
        <w:rPr>
          <w:b/>
          <w:bCs/>
          <w:rtl/>
        </w:rPr>
        <w:t>קריית גת</w:t>
      </w:r>
      <w:r w:rsidR="00E1303C" w:rsidRPr="00806D11">
        <w:rPr>
          <w:rtl/>
        </w:rPr>
        <w:t xml:space="preserve"> - כללו במכרזיהן דרישה בנוגע לקיום הוראות חוק שוויון זכויות לאנשים עם מוגבלות, התשנ"ח-1998, שעניינן הבטחת ייצוג הולם לאנשים עם מוגבלות. הביקורת העלתה עוד כי משרד הרווחה החליט שלא לאשר תוצאות מכרז להפעלת מועדוניות לילדים ונוער בסיכון שפרסמה המועצה המקומית </w:t>
      </w:r>
      <w:r w:rsidR="00E1303C" w:rsidRPr="00806D11">
        <w:rPr>
          <w:b/>
          <w:bCs/>
          <w:rtl/>
        </w:rPr>
        <w:t>ג'יסר א-זרקא</w:t>
      </w:r>
      <w:r w:rsidR="00E1303C" w:rsidRPr="00806D11">
        <w:rPr>
          <w:rtl/>
        </w:rPr>
        <w:t>, משום שבמסמכי המכרז היו חסרים תנאים מהותיים בנוגע לאספקת השירותים</w:t>
      </w:r>
      <w:r w:rsidR="00851635">
        <w:rPr>
          <w:rFonts w:hint="cs"/>
          <w:rtl/>
        </w:rPr>
        <w:t>.</w:t>
      </w:r>
    </w:p>
    <w:p w14:paraId="4DA2304F" w14:textId="7169358F" w:rsidR="0069093D" w:rsidRPr="0069093D" w:rsidRDefault="00021ED5" w:rsidP="00E1303C">
      <w:pPr>
        <w:pStyle w:val="71f"/>
      </w:pPr>
      <w:r w:rsidRPr="009E6333">
        <w:rPr>
          <w:rStyle w:val="7195Char"/>
          <w:rFonts w:hint="cs"/>
          <w:rtl/>
        </w:rPr>
        <w:drawing>
          <wp:anchor distT="0" distB="3600450" distL="114300" distR="114300" simplePos="0" relativeHeight="251782656" behindDoc="0" locked="0" layoutInCell="1" allowOverlap="1" wp14:anchorId="515442C0" wp14:editId="3BCF959B">
            <wp:simplePos x="0" y="0"/>
            <wp:positionH relativeFrom="column">
              <wp:posOffset>4495800</wp:posOffset>
            </wp:positionH>
            <wp:positionV relativeFrom="paragraph">
              <wp:posOffset>44450</wp:posOffset>
            </wp:positionV>
            <wp:extent cx="161925" cy="161925"/>
            <wp:effectExtent l="0" t="0" r="9525" b="952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E1303C" w:rsidRPr="00806D11">
        <w:rPr>
          <w:b/>
          <w:bCs/>
          <w:rtl/>
        </w:rPr>
        <w:t>מנגנוני בקרה ואכיפה בהסכמי ההתקשרות של הרשויות המקומיות עם נותני שירותים חיצוניים לאספקת שירותי רווחה בקהילה</w:t>
      </w:r>
      <w:r w:rsidR="00E1303C" w:rsidRPr="00806D11">
        <w:rPr>
          <w:rtl/>
        </w:rPr>
        <w:t xml:space="preserve"> - ההוראות שכוללות הרשויות המקומיות במסמכי המכרז והסכמי ההתקשרות לצורך פיקוח ובקרה על נותני השירותים החיצוניים הן לרוב כלליות ואינן עוסקות בתחומים שבהם יתבצע הפיקוח או בכלי הבקרה שיופעלו במהלך ההתקשרות: יותר ממחצית מהרשויות שהסכמיהן נבדקו (59% מהן), ובהן העיריות </w:t>
      </w:r>
      <w:r w:rsidR="00E1303C" w:rsidRPr="00806D11">
        <w:rPr>
          <w:b/>
          <w:bCs/>
          <w:rtl/>
        </w:rPr>
        <w:t>מודיעין</w:t>
      </w:r>
      <w:r w:rsidR="00E1303C" w:rsidRPr="00806D11">
        <w:rPr>
          <w:rtl/>
        </w:rPr>
        <w:t xml:space="preserve"> ו</w:t>
      </w:r>
      <w:r w:rsidR="00E1303C" w:rsidRPr="00806D11">
        <w:rPr>
          <w:b/>
          <w:bCs/>
          <w:rtl/>
        </w:rPr>
        <w:t>נהרייה</w:t>
      </w:r>
      <w:r w:rsidR="00E1303C" w:rsidRPr="00806D11">
        <w:rPr>
          <w:rtl/>
        </w:rPr>
        <w:t xml:space="preserve">, המועצה המקומית </w:t>
      </w:r>
      <w:r w:rsidR="00E1303C" w:rsidRPr="00806D11">
        <w:rPr>
          <w:b/>
          <w:bCs/>
          <w:rtl/>
        </w:rPr>
        <w:t>ג'יסר א-זרקא</w:t>
      </w:r>
      <w:r w:rsidR="00E1303C" w:rsidRPr="00806D11">
        <w:rPr>
          <w:rtl/>
        </w:rPr>
        <w:t xml:space="preserve"> והמועצה האזורית </w:t>
      </w:r>
      <w:r w:rsidR="00E1303C" w:rsidRPr="00806D11">
        <w:rPr>
          <w:b/>
          <w:bCs/>
          <w:rtl/>
        </w:rPr>
        <w:t xml:space="preserve">הגליל </w:t>
      </w:r>
      <w:r w:rsidR="00E1303C" w:rsidRPr="00806D11">
        <w:rPr>
          <w:b/>
          <w:bCs/>
          <w:rtl/>
        </w:rPr>
        <w:lastRenderedPageBreak/>
        <w:t>העליון</w:t>
      </w:r>
      <w:r w:rsidR="00E1303C" w:rsidRPr="00806D11">
        <w:rPr>
          <w:rtl/>
        </w:rPr>
        <w:t xml:space="preserve">, לא כללו בהסכמיהן חובת דיווח על אירועים חריגים, רובן (71% מהן), ובהן העיריות </w:t>
      </w:r>
      <w:r w:rsidR="00E1303C" w:rsidRPr="00806D11">
        <w:rPr>
          <w:b/>
          <w:bCs/>
          <w:rtl/>
        </w:rPr>
        <w:t>מודיעין</w:t>
      </w:r>
      <w:r w:rsidR="00E1303C" w:rsidRPr="00806D11">
        <w:rPr>
          <w:rtl/>
        </w:rPr>
        <w:t xml:space="preserve"> ו</w:t>
      </w:r>
      <w:r w:rsidR="00E1303C" w:rsidRPr="00806D11">
        <w:rPr>
          <w:b/>
          <w:bCs/>
          <w:rtl/>
        </w:rPr>
        <w:t>נהרייה</w:t>
      </w:r>
      <w:r w:rsidR="00E1303C" w:rsidRPr="00806D11">
        <w:rPr>
          <w:rtl/>
        </w:rPr>
        <w:t xml:space="preserve"> והמועצה האזורית </w:t>
      </w:r>
      <w:r w:rsidR="00E1303C" w:rsidRPr="00806D11">
        <w:rPr>
          <w:b/>
          <w:bCs/>
          <w:rtl/>
        </w:rPr>
        <w:t>הגליל העליון</w:t>
      </w:r>
      <w:r w:rsidR="00E1303C" w:rsidRPr="00806D11">
        <w:rPr>
          <w:rtl/>
        </w:rPr>
        <w:t>, לא כללו בהסכמיהן חובת דיווח תקופתית בדבר תכולת השירותים והפעילויות שסופקו, ואף שרמת השירותים תלויה במידה רבה במימון נאות של השירותים, כשני שליש</w:t>
      </w:r>
      <w:r w:rsidR="00E1303C">
        <w:rPr>
          <w:rFonts w:hint="cs"/>
          <w:rtl/>
        </w:rPr>
        <w:t>ים</w:t>
      </w:r>
      <w:r w:rsidR="00E1303C" w:rsidRPr="00806D11">
        <w:rPr>
          <w:rtl/>
        </w:rPr>
        <w:t xml:space="preserve"> (65%</w:t>
      </w:r>
      <w:r w:rsidR="00E1303C">
        <w:rPr>
          <w:rFonts w:hint="cs"/>
          <w:rtl/>
        </w:rPr>
        <w:t>)</w:t>
      </w:r>
      <w:r w:rsidR="00E1303C" w:rsidRPr="00806D11">
        <w:rPr>
          <w:rtl/>
        </w:rPr>
        <w:t xml:space="preserve"> מהן, ובהן עיריית </w:t>
      </w:r>
      <w:r w:rsidR="00E1303C" w:rsidRPr="00806D11">
        <w:rPr>
          <w:b/>
          <w:bCs/>
          <w:rtl/>
        </w:rPr>
        <w:t>נהרייה</w:t>
      </w:r>
      <w:r w:rsidR="00E1303C" w:rsidRPr="00806D11">
        <w:rPr>
          <w:rtl/>
        </w:rPr>
        <w:t xml:space="preserve"> והמועצה האזורית </w:t>
      </w:r>
      <w:r w:rsidR="00E1303C" w:rsidRPr="00806D11">
        <w:rPr>
          <w:b/>
          <w:bCs/>
          <w:rtl/>
        </w:rPr>
        <w:t>הגליל העליון</w:t>
      </w:r>
      <w:r w:rsidR="00E1303C" w:rsidRPr="00806D11">
        <w:rPr>
          <w:rtl/>
        </w:rPr>
        <w:t xml:space="preserve">, גם לא כללו בהסכמיהן חובת דיווח תקופתית בנושאים תקציביים. עוד נמצא כי כמעט בכל הסכמי ההתקשרות שנבדקו, ובהם הסכמיהן של העיריות </w:t>
      </w:r>
      <w:r w:rsidR="00E1303C" w:rsidRPr="00806D11">
        <w:rPr>
          <w:b/>
          <w:bCs/>
          <w:rtl/>
        </w:rPr>
        <w:t>מודיעין</w:t>
      </w:r>
      <w:r w:rsidR="00E1303C" w:rsidRPr="00806D11">
        <w:rPr>
          <w:rtl/>
        </w:rPr>
        <w:t xml:space="preserve"> ו</w:t>
      </w:r>
      <w:r w:rsidR="00E1303C" w:rsidRPr="00806D11">
        <w:rPr>
          <w:b/>
          <w:bCs/>
          <w:rtl/>
        </w:rPr>
        <w:t>נהרייה</w:t>
      </w:r>
      <w:r w:rsidR="00E1303C" w:rsidRPr="00806D11">
        <w:rPr>
          <w:rtl/>
        </w:rPr>
        <w:t xml:space="preserve">, לא נכללו הוראות בנוגע לחובותיו של נותן השירותים לתעד ולשמור מסמכים בנוגע לאספקת השירותים, וכי ברוב ההסכמים לא נכללו הוראות שעניינן מחויבותו של נותן השירותים למסור לרשות באופן מסודר ידע ומידע לאחר סיום ההתקשרות. ביקורת העומק בעיריות </w:t>
      </w:r>
      <w:r w:rsidR="00E1303C" w:rsidRPr="00806D11">
        <w:rPr>
          <w:b/>
          <w:bCs/>
          <w:rtl/>
        </w:rPr>
        <w:t>באר שבע</w:t>
      </w:r>
      <w:r w:rsidR="00E1303C" w:rsidRPr="00806D11">
        <w:rPr>
          <w:rtl/>
        </w:rPr>
        <w:t xml:space="preserve">, </w:t>
      </w:r>
      <w:r w:rsidR="00E1303C" w:rsidRPr="00806D11">
        <w:rPr>
          <w:b/>
          <w:bCs/>
          <w:rtl/>
        </w:rPr>
        <w:t>מודיעין</w:t>
      </w:r>
      <w:r w:rsidR="00E1303C" w:rsidRPr="00806D11">
        <w:rPr>
          <w:rtl/>
        </w:rPr>
        <w:t xml:space="preserve"> ו</w:t>
      </w:r>
      <w:r w:rsidR="00E1303C" w:rsidRPr="00806D11">
        <w:rPr>
          <w:b/>
          <w:bCs/>
          <w:rtl/>
        </w:rPr>
        <w:t>נהרייה</w:t>
      </w:r>
      <w:r w:rsidR="00E1303C" w:rsidRPr="00806D11">
        <w:rPr>
          <w:rtl/>
        </w:rPr>
        <w:t xml:space="preserve"> ובמועצה האזורית </w:t>
      </w:r>
      <w:r w:rsidR="00E1303C" w:rsidRPr="00806D11">
        <w:rPr>
          <w:b/>
          <w:bCs/>
          <w:rtl/>
        </w:rPr>
        <w:t>הגליל</w:t>
      </w:r>
      <w:r w:rsidR="00E1303C" w:rsidRPr="00806D11">
        <w:rPr>
          <w:rtl/>
        </w:rPr>
        <w:t xml:space="preserve"> </w:t>
      </w:r>
      <w:r w:rsidR="00E1303C" w:rsidRPr="00806D11">
        <w:rPr>
          <w:b/>
          <w:bCs/>
          <w:rtl/>
        </w:rPr>
        <w:t>העליון</w:t>
      </w:r>
      <w:r w:rsidR="00E1303C" w:rsidRPr="00806D11">
        <w:rPr>
          <w:rtl/>
        </w:rPr>
        <w:t xml:space="preserve"> העלתה כי לא זו בלבד שהרשויות לא כללו בהסכמי ההתקשרות שלהן מנגנוני פיקוח, בקרה ואכיפה מפורטים, אלא שהן לא עשו בקרה מספקת על נותני השירותים החיצוניים בנוגע למידת עמידתם בהתחייבויותיהם</w:t>
      </w:r>
      <w:r w:rsidR="00E1303C">
        <w:rPr>
          <w:rFonts w:hint="cs"/>
          <w:rtl/>
        </w:rPr>
        <w:t>;</w:t>
      </w:r>
      <w:r w:rsidR="00E1303C" w:rsidRPr="00806D11">
        <w:rPr>
          <w:rtl/>
        </w:rPr>
        <w:t xml:space="preserve"> ו</w:t>
      </w:r>
      <w:r w:rsidR="00E1303C">
        <w:rPr>
          <w:rFonts w:hint="cs"/>
          <w:rtl/>
        </w:rPr>
        <w:t xml:space="preserve">כי </w:t>
      </w:r>
      <w:r w:rsidR="00E1303C" w:rsidRPr="00806D11">
        <w:rPr>
          <w:rtl/>
        </w:rPr>
        <w:t>אם נותני השירותים לא עמדו בהתחייבויותיהם, הרשויות לא אכפו עליהם התחייבויות אלה</w:t>
      </w:r>
      <w:r w:rsidR="009B03D5">
        <w:rPr>
          <w:rtl/>
        </w:rPr>
        <w:t>.</w:t>
      </w:r>
    </w:p>
    <w:p w14:paraId="706F00A3" w14:textId="31AECC48" w:rsidR="0069093D" w:rsidRPr="0069093D" w:rsidRDefault="0069093D" w:rsidP="00CA4668">
      <w:pPr>
        <w:pStyle w:val="71f"/>
      </w:pPr>
      <w:r w:rsidRPr="0069093D">
        <w:rPr>
          <w:rFonts w:hint="cs"/>
          <w:b/>
          <w:bCs/>
          <w:noProof/>
          <w:rtl/>
        </w:rPr>
        <w:drawing>
          <wp:anchor distT="0" distB="3600450" distL="114300" distR="114300" simplePos="0" relativeHeight="251855360" behindDoc="0" locked="0" layoutInCell="1" allowOverlap="1" wp14:anchorId="4830028C" wp14:editId="6C687087">
            <wp:simplePos x="0" y="0"/>
            <wp:positionH relativeFrom="column">
              <wp:posOffset>4518660</wp:posOffset>
            </wp:positionH>
            <wp:positionV relativeFrom="paragraph">
              <wp:posOffset>44450</wp:posOffset>
            </wp:positionV>
            <wp:extent cx="161925" cy="161925"/>
            <wp:effectExtent l="0" t="0" r="9525" b="9525"/>
            <wp:wrapNone/>
            <wp:docPr id="2052770944" name="Picture 2052770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CA4668" w:rsidRPr="00806D11">
        <w:rPr>
          <w:b/>
          <w:bCs/>
          <w:rtl/>
        </w:rPr>
        <w:t>שימוש בסקרי שביעות רצון בתהליכי הפיקוח והבקרה על נותני שירותים חיצוניים</w:t>
      </w:r>
      <w:r w:rsidR="00CA4668" w:rsidRPr="00806D11">
        <w:rPr>
          <w:rtl/>
        </w:rPr>
        <w:t xml:space="preserve"> - 23 (כ-80%) מהרשויות שהשיבו על השאלונים, ובהן העיריות </w:t>
      </w:r>
      <w:r w:rsidR="00CA4668" w:rsidRPr="00806D11">
        <w:rPr>
          <w:b/>
          <w:bCs/>
          <w:rtl/>
        </w:rPr>
        <w:t>באר שבע</w:t>
      </w:r>
      <w:r w:rsidR="00CA4668" w:rsidRPr="00806D11">
        <w:rPr>
          <w:rtl/>
        </w:rPr>
        <w:t xml:space="preserve">, </w:t>
      </w:r>
      <w:r w:rsidR="00CA4668" w:rsidRPr="00806D11">
        <w:rPr>
          <w:b/>
          <w:bCs/>
          <w:rtl/>
        </w:rPr>
        <w:t>מודיעין</w:t>
      </w:r>
      <w:r w:rsidR="00CA4668" w:rsidRPr="00806D11">
        <w:rPr>
          <w:rtl/>
        </w:rPr>
        <w:t xml:space="preserve">, </w:t>
      </w:r>
      <w:r w:rsidR="00CA4668" w:rsidRPr="00806D11">
        <w:rPr>
          <w:b/>
          <w:bCs/>
          <w:rtl/>
        </w:rPr>
        <w:t>נהרייה</w:t>
      </w:r>
      <w:r w:rsidR="00CA4668" w:rsidRPr="00806D11">
        <w:rPr>
          <w:rtl/>
        </w:rPr>
        <w:t xml:space="preserve"> ו</w:t>
      </w:r>
      <w:r w:rsidR="00CA4668" w:rsidRPr="00806D11">
        <w:rPr>
          <w:b/>
          <w:bCs/>
          <w:rtl/>
        </w:rPr>
        <w:t>תל</w:t>
      </w:r>
      <w:r w:rsidR="00CA4668" w:rsidRPr="00806D11">
        <w:rPr>
          <w:rtl/>
        </w:rPr>
        <w:t xml:space="preserve"> </w:t>
      </w:r>
      <w:r w:rsidR="00CA4668" w:rsidRPr="00806D11">
        <w:rPr>
          <w:b/>
          <w:bCs/>
          <w:rtl/>
        </w:rPr>
        <w:t>אביב</w:t>
      </w:r>
      <w:r w:rsidR="00CA4668" w:rsidRPr="00806D11">
        <w:rPr>
          <w:rtl/>
        </w:rPr>
        <w:t xml:space="preserve">, המועצה המקומית </w:t>
      </w:r>
      <w:r w:rsidR="00CA4668" w:rsidRPr="00806D11">
        <w:rPr>
          <w:b/>
          <w:bCs/>
          <w:rtl/>
        </w:rPr>
        <w:t>ג'יסר א-זרקא</w:t>
      </w:r>
      <w:r w:rsidR="00CA4668" w:rsidRPr="00806D11">
        <w:rPr>
          <w:rtl/>
        </w:rPr>
        <w:t xml:space="preserve"> והמועצה האזורית </w:t>
      </w:r>
      <w:r w:rsidR="00CA4668" w:rsidRPr="00806D11">
        <w:rPr>
          <w:b/>
          <w:bCs/>
          <w:rtl/>
        </w:rPr>
        <w:t>הגליל</w:t>
      </w:r>
      <w:r w:rsidR="00CA4668" w:rsidRPr="00806D11">
        <w:rPr>
          <w:rtl/>
        </w:rPr>
        <w:t xml:space="preserve"> </w:t>
      </w:r>
      <w:r w:rsidR="00CA4668" w:rsidRPr="00806D11">
        <w:rPr>
          <w:b/>
          <w:bCs/>
          <w:rtl/>
        </w:rPr>
        <w:t>העליון</w:t>
      </w:r>
      <w:r w:rsidR="00CA4668" w:rsidRPr="00806D11">
        <w:rPr>
          <w:rtl/>
        </w:rPr>
        <w:t>, אינן מבקשות ממקבלי שירותי הרווחה למלא סקרי שביעות רצון לצורך בקרה על שירותים שסיפקו להם נותני שירותים חיצוניים</w:t>
      </w:r>
      <w:r w:rsidR="0080348E" w:rsidRPr="00EF19D5">
        <w:rPr>
          <w:rFonts w:hint="cs"/>
          <w:rtl/>
        </w:rPr>
        <w:t>.</w:t>
      </w:r>
    </w:p>
    <w:p w14:paraId="598C6D6C" w14:textId="549FF446" w:rsidR="0069093D" w:rsidRDefault="0069093D" w:rsidP="00CA4668">
      <w:pPr>
        <w:pStyle w:val="71f"/>
        <w:rPr>
          <w:rtl/>
        </w:rPr>
      </w:pPr>
      <w:r w:rsidRPr="009E6333">
        <w:rPr>
          <w:rStyle w:val="7195Char"/>
          <w:rFonts w:hint="cs"/>
          <w:rtl/>
        </w:rPr>
        <w:drawing>
          <wp:anchor distT="0" distB="3600450" distL="114300" distR="114300" simplePos="0" relativeHeight="251856384" behindDoc="0" locked="0" layoutInCell="1" allowOverlap="1" wp14:anchorId="1768EDF9" wp14:editId="36E4D44F">
            <wp:simplePos x="0" y="0"/>
            <wp:positionH relativeFrom="column">
              <wp:posOffset>4495800</wp:posOffset>
            </wp:positionH>
            <wp:positionV relativeFrom="paragraph">
              <wp:posOffset>41910</wp:posOffset>
            </wp:positionV>
            <wp:extent cx="161925" cy="161925"/>
            <wp:effectExtent l="0" t="0" r="9525" b="9525"/>
            <wp:wrapNone/>
            <wp:docPr id="2052770945" name="Picture 205277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CA4668" w:rsidRPr="00806D11">
        <w:rPr>
          <w:b/>
          <w:bCs/>
          <w:rtl/>
        </w:rPr>
        <w:t>דרישות אבטחת מידע והגנת הפרטיות בהתקשרויות במיקור חוץ</w:t>
      </w:r>
      <w:r w:rsidR="00CA4668" w:rsidRPr="00806D11">
        <w:rPr>
          <w:rtl/>
        </w:rPr>
        <w:t xml:space="preserve"> - כ-65% מהרשויות שהשיבו על השאלונים קבעו נוהל לאבטחת מידע במחלקה לשירותים חברתיים; וכרבע מהן הפיצו את הנוהל בקרב נותני שירותים חיצוניים; מעטות מהן (19%) ביצעו בקרה כדי לוודא שהם ממלאים חובות אלו; ושום רשות מאותן רשויות לא הפיקה דוח לאחר הבדיקה. רשויות אלו אף אינן נוקטות פעולות מתאימות על מנת להבטיח כי הזוכה במכרז יעמוד בדרישות אלו במהלך תקופת ההתקשרות ובסיומה</w:t>
      </w:r>
      <w:r w:rsidR="00AE7891">
        <w:rPr>
          <w:rtl/>
        </w:rPr>
        <w:t>.</w:t>
      </w:r>
    </w:p>
    <w:p w14:paraId="00E61549" w14:textId="293F2637" w:rsidR="0070464A" w:rsidRDefault="006C759C" w:rsidP="00CA4668">
      <w:pPr>
        <w:pStyle w:val="71f"/>
        <w:rPr>
          <w:rtl/>
        </w:rPr>
      </w:pPr>
      <w:r w:rsidRPr="009E6333">
        <w:rPr>
          <w:rStyle w:val="7195Char"/>
          <w:rFonts w:hint="cs"/>
          <w:rtl/>
        </w:rPr>
        <w:drawing>
          <wp:anchor distT="0" distB="3600450" distL="114300" distR="114300" simplePos="0" relativeHeight="252043776" behindDoc="0" locked="0" layoutInCell="1" allowOverlap="1" wp14:anchorId="15CB43E0" wp14:editId="7D8C8903">
            <wp:simplePos x="0" y="0"/>
            <wp:positionH relativeFrom="column">
              <wp:posOffset>4495800</wp:posOffset>
            </wp:positionH>
            <wp:positionV relativeFrom="paragraph">
              <wp:posOffset>44450</wp:posOffset>
            </wp:positionV>
            <wp:extent cx="161925" cy="161925"/>
            <wp:effectExtent l="0" t="0" r="9525" b="9525"/>
            <wp:wrapNone/>
            <wp:docPr id="2052770960" name="Picture 2052770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CA4668" w:rsidRPr="00806D11">
        <w:rPr>
          <w:b/>
          <w:bCs/>
          <w:rtl/>
        </w:rPr>
        <w:t>התשתית הפיזית לאספקת השירותים</w:t>
      </w:r>
      <w:r w:rsidR="00CA4668" w:rsidRPr="00806D11">
        <w:rPr>
          <w:rtl/>
        </w:rPr>
        <w:t xml:space="preserve"> - חמש (כ-17%) מהרשויות שהשיבו על השאלונים ראו בהקצאת תשתיות פיזיות אתגר מרכזי לעניין אספקת שירותי רווחה בקהילה. בקרב רוב הרשויות שהשיבו המספקות שירותים במיקור חוץ (20 רשויות), אחד השיקולים בהחלטתן אם לספק את השירותים במישרין או במיקור חוץ הוא </w:t>
      </w:r>
      <w:r w:rsidR="00CA4668">
        <w:rPr>
          <w:rFonts w:hint="cs"/>
          <w:rtl/>
        </w:rPr>
        <w:t>ה</w:t>
      </w:r>
      <w:r w:rsidR="00CA4668" w:rsidRPr="00806D11">
        <w:rPr>
          <w:rtl/>
        </w:rPr>
        <w:t>קושי של הרשות המקומית להקצות מבנה לשם אספקת השירותים. הביקורת העלתה כי כאשר הרשות המקומית מעבירה לנותן השירותים החיצוניים את האחריות להקצות מבנה לאספקת השירותים, והעלות הכרוכה בכך אינה מגולמת בתשלום המשולם לו, עלול נותן השירותים להקצות מבנה בעלות נמוכה יותר</w:t>
      </w:r>
      <w:r w:rsidR="00CA4668">
        <w:rPr>
          <w:rFonts w:hint="cs"/>
          <w:rtl/>
        </w:rPr>
        <w:t>,</w:t>
      </w:r>
      <w:r w:rsidR="00CA4668" w:rsidRPr="00806D11">
        <w:rPr>
          <w:rtl/>
        </w:rPr>
        <w:t xml:space="preserve"> שאינו מתאים לאספקת השירותים או לנסות לצמצם את שאר הוצאותיו, המגולמות בתעריף הקבוע והאחיד שקבע משרד הרווחה אשר על פיו מממן המשרד את אספקת השירותים, שאינן נתונות בהכרח לפיקוח הדוק</w:t>
      </w:r>
      <w:r>
        <w:rPr>
          <w:rtl/>
        </w:rPr>
        <w:t>.</w:t>
      </w:r>
    </w:p>
    <w:p w14:paraId="483786C5" w14:textId="03197A53" w:rsidR="0070464A" w:rsidRDefault="0070464A">
      <w:pPr>
        <w:bidi w:val="0"/>
        <w:spacing w:after="200" w:line="276" w:lineRule="auto"/>
        <w:rPr>
          <w:rFonts w:ascii="Tahoma" w:hAnsi="Tahoma" w:cs="Tahoma"/>
          <w:color w:val="0D0D0D" w:themeColor="text1" w:themeTint="F2"/>
          <w:sz w:val="18"/>
          <w:szCs w:val="18"/>
          <w:rtl/>
        </w:rPr>
      </w:pPr>
      <w:r>
        <w:rPr>
          <w:rtl/>
        </w:rPr>
        <w:br w:type="page"/>
      </w:r>
    </w:p>
    <w:p w14:paraId="34937422" w14:textId="24B8BB27" w:rsidR="006C759C" w:rsidRDefault="0070464A" w:rsidP="00CA4668">
      <w:pPr>
        <w:pStyle w:val="71f"/>
        <w:rPr>
          <w:rtl/>
        </w:rPr>
      </w:pPr>
      <w:r w:rsidRPr="00362C00">
        <w:rPr>
          <w:rFonts w:hint="cs"/>
          <w:noProof/>
          <w:rtl/>
        </w:rPr>
        <w:lastRenderedPageBreak/>
        <w:drawing>
          <wp:anchor distT="0" distB="0" distL="114300" distR="114300" simplePos="0" relativeHeight="251655679" behindDoc="1" locked="0" layoutInCell="1" allowOverlap="1" wp14:anchorId="25B1C011" wp14:editId="773E1BAD">
            <wp:simplePos x="0" y="0"/>
            <wp:positionH relativeFrom="column">
              <wp:posOffset>2385060</wp:posOffset>
            </wp:positionH>
            <wp:positionV relativeFrom="paragraph">
              <wp:posOffset>-19050</wp:posOffset>
            </wp:positionV>
            <wp:extent cx="2355215" cy="180340"/>
            <wp:effectExtent l="0" t="0" r="6985" b="0"/>
            <wp:wrapNone/>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14:paraId="7170AD49" w14:textId="0AB4CEF8" w:rsidR="00CA4668" w:rsidRDefault="00CA4668" w:rsidP="00CA4668">
      <w:pPr>
        <w:pStyle w:val="71f"/>
        <w:rPr>
          <w:b/>
          <w:bCs/>
          <w:rtl/>
        </w:rPr>
      </w:pPr>
      <w:r w:rsidRPr="00806D11">
        <w:rPr>
          <w:b/>
          <w:bCs/>
          <w:rtl/>
        </w:rPr>
        <w:t>העמדת נתונים על הזכאים לקבלת שירותי רווחה בקהילה</w:t>
      </w:r>
      <w:r w:rsidRPr="00806D11">
        <w:rPr>
          <w:rtl/>
        </w:rPr>
        <w:t xml:space="preserve"> </w:t>
      </w:r>
      <w:r w:rsidRPr="00806D11">
        <w:rPr>
          <w:b/>
          <w:bCs/>
          <w:rtl/>
        </w:rPr>
        <w:t>לרשות הרשויות המקומיות</w:t>
      </w:r>
      <w:r w:rsidRPr="00806D11">
        <w:rPr>
          <w:rtl/>
        </w:rPr>
        <w:t xml:space="preserve"> - במהלך הביקורת החל משרד הרווחה להפיץ אחת לחודש בקרב מנהלי המחלקות לשירותים חברתיים לוח מחוונים (</w:t>
      </w:r>
      <w:r w:rsidRPr="00806D11">
        <w:t>Dashboard</w:t>
      </w:r>
      <w:r w:rsidRPr="00806D11">
        <w:rPr>
          <w:rtl/>
        </w:rPr>
        <w:t>) של נתוני הרשות המקומית ("המכלול").</w:t>
      </w:r>
    </w:p>
    <w:p w14:paraId="00288AB0" w14:textId="127A1B29" w:rsidR="00CA4668" w:rsidRDefault="00CA4668" w:rsidP="00CA4668">
      <w:pPr>
        <w:pStyle w:val="71f"/>
        <w:rPr>
          <w:b/>
          <w:bCs/>
          <w:rtl/>
        </w:rPr>
      </w:pPr>
      <w:r w:rsidRPr="00806D11">
        <w:rPr>
          <w:b/>
          <w:bCs/>
          <w:rtl/>
        </w:rPr>
        <w:t>קביעת מדדים להערכת רמת השירותים הניתנים למקבלי שירותי רווחה</w:t>
      </w:r>
      <w:r w:rsidRPr="00806D11">
        <w:rPr>
          <w:rtl/>
        </w:rPr>
        <w:t xml:space="preserve"> - החל משנת 2019 </w:t>
      </w:r>
      <w:r w:rsidRPr="00CA4668">
        <w:rPr>
          <w:rtl/>
        </w:rPr>
        <w:t>פועל</w:t>
      </w:r>
      <w:r w:rsidRPr="00806D11">
        <w:rPr>
          <w:rtl/>
        </w:rPr>
        <w:t xml:space="preserve"> משרד הרווחה לקידום תוכנית מדדי איכות למסגרות הרווחה כדי לטייב את השירותים הניתנים למקבלי השירות, להנהיג אחידות לעניין ההערכה של תשומות, תהליכים ותוצאות ולאפשר בחינה שיטתית של הזיקה שבין השירות הניתן ובין המדיניות של משרד הרווחה לעניין השירות. </w:t>
      </w:r>
    </w:p>
    <w:p w14:paraId="756A6EA8" w14:textId="77777777" w:rsidR="00932366" w:rsidRDefault="005D0F91" w:rsidP="005D0F91">
      <w:pPr>
        <w:pStyle w:val="71f"/>
        <w:rPr>
          <w:rFonts w:eastAsiaTheme="minorEastAsia"/>
          <w:bCs/>
          <w:color w:val="00305F"/>
          <w:sz w:val="32"/>
          <w:szCs w:val="32"/>
          <w:rtl/>
        </w:rPr>
      </w:pPr>
      <w:r w:rsidRPr="007B571D">
        <w:rPr>
          <w:rStyle w:val="21Char1"/>
          <w:noProof/>
          <w:rtl/>
        </w:rPr>
        <mc:AlternateContent>
          <mc:Choice Requires="wps">
            <w:drawing>
              <wp:anchor distT="0" distB="0" distL="114300" distR="114300" simplePos="0" relativeHeight="251750912" behindDoc="0" locked="0" layoutInCell="1" allowOverlap="1" wp14:anchorId="4AF189CA" wp14:editId="1CE15419">
                <wp:simplePos x="0" y="0"/>
                <wp:positionH relativeFrom="column">
                  <wp:posOffset>-68580</wp:posOffset>
                </wp:positionH>
                <wp:positionV relativeFrom="paragraph">
                  <wp:posOffset>115570</wp:posOffset>
                </wp:positionV>
                <wp:extent cx="4733925" cy="0"/>
                <wp:effectExtent l="0" t="0" r="0" b="0"/>
                <wp:wrapNone/>
                <wp:docPr id="585" name="Straight Connector 585"/>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4D6A62" id="Straight Connector 585" o:spid="_x0000_s1026" style="position:absolute;left:0;text-align:left;z-index:251750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pt,9.1pt" to="367.3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" strokecolor="black [3213]" strokeweight="2pt"/>
            </w:pict>
          </mc:Fallback>
        </mc:AlternateContent>
      </w:r>
    </w:p>
    <w:p w14:paraId="22C1DA90" w14:textId="39DD2F40" w:rsidR="005D0F91" w:rsidRPr="005D0F91" w:rsidRDefault="005D0F91" w:rsidP="00932366">
      <w:pPr>
        <w:pStyle w:val="71f"/>
        <w:ind w:left="0"/>
        <w:rPr>
          <w:rFonts w:eastAsiaTheme="minorEastAsia"/>
          <w:bCs/>
          <w:color w:val="00305F"/>
          <w:sz w:val="32"/>
          <w:szCs w:val="32"/>
        </w:rPr>
      </w:pPr>
      <w:r w:rsidRPr="005D0F91">
        <w:rPr>
          <w:rFonts w:eastAsiaTheme="minorEastAsia" w:hint="cs"/>
          <w:bCs/>
          <w:color w:val="00305F"/>
          <w:sz w:val="32"/>
          <w:szCs w:val="32"/>
          <w:rtl/>
        </w:rPr>
        <w:t>עיקרי המלצות הביקורת</w:t>
      </w:r>
    </w:p>
    <w:p w14:paraId="5B460EE4" w14:textId="6F4B0216" w:rsidR="003A3978" w:rsidRPr="003A3978" w:rsidRDefault="00C248DB" w:rsidP="001F40A6">
      <w:pPr>
        <w:pStyle w:val="71f"/>
      </w:pPr>
      <w:r w:rsidRPr="00C76C95">
        <w:rPr>
          <w:noProof/>
        </w:rPr>
        <w:drawing>
          <wp:anchor distT="0" distB="3600450" distL="114300" distR="114300" simplePos="0" relativeHeight="251755008" behindDoc="0" locked="0" layoutInCell="1" allowOverlap="1" wp14:anchorId="4F0667FA" wp14:editId="7D3E572D">
            <wp:simplePos x="0" y="0"/>
            <wp:positionH relativeFrom="column">
              <wp:posOffset>4518660</wp:posOffset>
            </wp:positionH>
            <wp:positionV relativeFrom="paragraph">
              <wp:posOffset>8890</wp:posOffset>
            </wp:positionV>
            <wp:extent cx="140335" cy="161925"/>
            <wp:effectExtent l="0" t="0" r="0" b="9525"/>
            <wp:wrapNone/>
            <wp:docPr id="587"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40A6" w:rsidRPr="00806D11">
        <w:rPr>
          <w:rtl/>
        </w:rPr>
        <w:t>מומלץ כי כלל הרשויות המקומיות יחזיקו בנתונים מהימנים ועדכניים בנוגע לצורכיהן של כלל אוכלוסיות הרווחה בתחו</w:t>
      </w:r>
      <w:r w:rsidR="001F40A6">
        <w:rPr>
          <w:rFonts w:hint="cs"/>
          <w:rtl/>
        </w:rPr>
        <w:t>ם שיפוטן</w:t>
      </w:r>
      <w:r w:rsidR="001F40A6" w:rsidRPr="00806D11">
        <w:rPr>
          <w:rtl/>
        </w:rPr>
        <w:t>, לרבות צורכיהם של תושבים שאינם מוכרים למחלקות לשירותים חברתיים, וכי הרשויות יאספו נתונים אלו ממקורות פנימיים או חיצוניים. מומלץ כי מסד הנתונים שיעמיד משרד הרווחה לרשות הרשויות המקומיות יכלול גם נתונים המוחזקים בידיו או בידי גופים ציבוריים אחרים (כגון משרד החינוך,</w:t>
      </w:r>
      <w:r w:rsidR="001F40A6" w:rsidRPr="00806D11">
        <w:t xml:space="preserve"> </w:t>
      </w:r>
      <w:r w:rsidR="001F40A6" w:rsidRPr="00806D11">
        <w:rPr>
          <w:rtl/>
        </w:rPr>
        <w:t>משרד הבריאות, המוסד לביטוח לאומי, המשרד לשוויון חברתי ואגף השיקום במשרד הביטחון) בנוגע לתושבי הרשויות המקומיות שאינם מוכרים למחלקות לשירותים חברתיים</w:t>
      </w:r>
      <w:r w:rsidR="00B46FDC">
        <w:rPr>
          <w:rtl/>
        </w:rPr>
        <w:t>.</w:t>
      </w:r>
    </w:p>
    <w:p w14:paraId="524E991B" w14:textId="6667C737" w:rsidR="0083723D" w:rsidRPr="003A3978" w:rsidRDefault="00C248DB" w:rsidP="001F40A6">
      <w:pPr>
        <w:pStyle w:val="71f"/>
        <w:rPr>
          <w:rtl/>
        </w:rPr>
      </w:pPr>
      <w:r w:rsidRPr="00C76C95">
        <w:rPr>
          <w:noProof/>
        </w:rPr>
        <w:drawing>
          <wp:anchor distT="0" distB="3600450" distL="114300" distR="114300" simplePos="0" relativeHeight="251752960" behindDoc="0" locked="0" layoutInCell="1" allowOverlap="1" wp14:anchorId="50BE8128" wp14:editId="38D028BE">
            <wp:simplePos x="0" y="0"/>
            <wp:positionH relativeFrom="column">
              <wp:posOffset>4539615</wp:posOffset>
            </wp:positionH>
            <wp:positionV relativeFrom="paragraph">
              <wp:posOffset>19050</wp:posOffset>
            </wp:positionV>
            <wp:extent cx="140335" cy="161925"/>
            <wp:effectExtent l="0" t="0" r="0" b="9525"/>
            <wp:wrapSquare wrapText="bothSides"/>
            <wp:docPr id="586"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40A6" w:rsidRPr="00806D11">
        <w:rPr>
          <w:rtl/>
        </w:rPr>
        <w:t xml:space="preserve">מומלץ כי משרד הרווחה יבחן מהם החסמים המקשים על רשויות קטנות ופריפריאליות בפיתוח שירותים בתחומי טיפול מסוימים או בהפניה לקבלת השירותים ברשויות מקומיות סמוכות, וכי הוא יבחן את </w:t>
      </w:r>
      <w:r w:rsidR="000E1EF1" w:rsidRPr="000E1EF1">
        <w:rPr>
          <w:rtl/>
        </w:rPr>
        <w:t>כלל הפתרונות ו</w:t>
      </w:r>
      <w:r w:rsidR="001F40A6" w:rsidRPr="00806D11">
        <w:rPr>
          <w:rtl/>
        </w:rPr>
        <w:t>התמריצים האפשריים על מנת להבטיח כי הזכאים לקבלת השירותים יקבלו את המענה המיטבי</w:t>
      </w:r>
      <w:r w:rsidR="00B46FDC">
        <w:rPr>
          <w:rFonts w:hint="cs"/>
          <w:rtl/>
        </w:rPr>
        <w:t>.</w:t>
      </w:r>
    </w:p>
    <w:p w14:paraId="1F9FE37C" w14:textId="3A65F843" w:rsidR="00F322DB" w:rsidRDefault="00351AD0" w:rsidP="001F40A6">
      <w:pPr>
        <w:pStyle w:val="71f"/>
        <w:rPr>
          <w:rtl/>
        </w:rPr>
      </w:pPr>
      <w:r w:rsidRPr="00003EBB">
        <w:rPr>
          <w:noProof/>
        </w:rPr>
        <w:drawing>
          <wp:anchor distT="0" distB="3600450" distL="114300" distR="114300" simplePos="0" relativeHeight="251759104" behindDoc="0" locked="0" layoutInCell="1" allowOverlap="1" wp14:anchorId="2D6437BC" wp14:editId="24B7C762">
            <wp:simplePos x="0" y="0"/>
            <wp:positionH relativeFrom="column">
              <wp:posOffset>4539615</wp:posOffset>
            </wp:positionH>
            <wp:positionV relativeFrom="paragraph">
              <wp:posOffset>28575</wp:posOffset>
            </wp:positionV>
            <wp:extent cx="140335" cy="161925"/>
            <wp:effectExtent l="0" t="0" r="0" b="9525"/>
            <wp:wrapSquare wrapText="bothSides"/>
            <wp:docPr id="590"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40A6" w:rsidRPr="00806D11">
        <w:rPr>
          <w:rtl/>
        </w:rPr>
        <w:t xml:space="preserve">מומלץ לרשויות מקומיות המחליטות לספק שירותי רווחה במיקור חוץ, ובהן העיריות </w:t>
      </w:r>
      <w:r w:rsidR="001F40A6" w:rsidRPr="00806D11">
        <w:rPr>
          <w:b/>
          <w:bCs/>
          <w:rtl/>
        </w:rPr>
        <w:t>באר</w:t>
      </w:r>
      <w:r w:rsidR="001F40A6" w:rsidRPr="00806D11">
        <w:rPr>
          <w:rtl/>
        </w:rPr>
        <w:t xml:space="preserve"> </w:t>
      </w:r>
      <w:r w:rsidR="001F40A6" w:rsidRPr="00806D11">
        <w:rPr>
          <w:b/>
          <w:bCs/>
          <w:rtl/>
        </w:rPr>
        <w:t>שבע</w:t>
      </w:r>
      <w:r w:rsidR="001F40A6" w:rsidRPr="00806D11">
        <w:rPr>
          <w:rtl/>
        </w:rPr>
        <w:t xml:space="preserve">, </w:t>
      </w:r>
      <w:r w:rsidR="001F40A6" w:rsidRPr="00806D11">
        <w:rPr>
          <w:b/>
          <w:bCs/>
          <w:rtl/>
        </w:rPr>
        <w:t>מודיעין</w:t>
      </w:r>
      <w:r w:rsidR="001F40A6" w:rsidRPr="00806D11">
        <w:rPr>
          <w:rtl/>
        </w:rPr>
        <w:t xml:space="preserve">, </w:t>
      </w:r>
      <w:r w:rsidR="001F40A6" w:rsidRPr="00806D11">
        <w:rPr>
          <w:b/>
          <w:bCs/>
          <w:rtl/>
        </w:rPr>
        <w:t>נהרייה</w:t>
      </w:r>
      <w:r w:rsidR="001F40A6" w:rsidRPr="00806D11">
        <w:rPr>
          <w:rtl/>
        </w:rPr>
        <w:t xml:space="preserve"> ו</w:t>
      </w:r>
      <w:r w:rsidR="001F40A6" w:rsidRPr="00806D11">
        <w:rPr>
          <w:b/>
          <w:bCs/>
          <w:rtl/>
        </w:rPr>
        <w:t>תל אביב</w:t>
      </w:r>
      <w:r w:rsidR="001F40A6" w:rsidRPr="00806D11">
        <w:rPr>
          <w:rtl/>
        </w:rPr>
        <w:t xml:space="preserve">, המועצה המקומית </w:t>
      </w:r>
      <w:r w:rsidR="001F40A6" w:rsidRPr="00806D11">
        <w:rPr>
          <w:b/>
          <w:bCs/>
          <w:rtl/>
        </w:rPr>
        <w:t>ג'יסר א-זרקא</w:t>
      </w:r>
      <w:r w:rsidR="001F40A6" w:rsidRPr="00806D11">
        <w:rPr>
          <w:rtl/>
        </w:rPr>
        <w:t xml:space="preserve"> והמועצה האזורית </w:t>
      </w:r>
      <w:r w:rsidR="001F40A6" w:rsidRPr="00806D11">
        <w:rPr>
          <w:b/>
          <w:bCs/>
          <w:rtl/>
        </w:rPr>
        <w:t>הגליל העליון</w:t>
      </w:r>
      <w:r w:rsidR="001F40A6" w:rsidRPr="00806D11">
        <w:rPr>
          <w:rtl/>
        </w:rPr>
        <w:t>, לכלול בהסכמי ההתקשרות מנגנוני פיקוח ובקרה מפורטים שבמסגרתם יינתן ביטוי למתודולוגיה סדורה בנוגע לאופן הפעלת המנגנונים; לנושאים שבהם יעסקו; למדדי בקרה על תשומות ותפוקות; לתדירות הבקרות; ולכלי הבקרה שישמשו לצורך כך. כמו כן מומלץ לקבוע בהוראות ההסכם כלי אכיפה ברורים על מנת לקדם את מטרות ההתקשרות ולהימנע מפגיעה במקבלי השירות</w:t>
      </w:r>
      <w:r w:rsidR="00003EBB" w:rsidRPr="00003EBB">
        <w:rPr>
          <w:rtl/>
        </w:rPr>
        <w:t>.</w:t>
      </w:r>
    </w:p>
    <w:p w14:paraId="74F1FFC6" w14:textId="77777777" w:rsidR="00F322DB" w:rsidRDefault="00F322DB">
      <w:pPr>
        <w:bidi w:val="0"/>
        <w:spacing w:after="200" w:line="276" w:lineRule="auto"/>
        <w:rPr>
          <w:rFonts w:ascii="Tahoma" w:hAnsi="Tahoma" w:cs="Tahoma"/>
          <w:color w:val="0D0D0D" w:themeColor="text1" w:themeTint="F2"/>
          <w:sz w:val="18"/>
          <w:szCs w:val="18"/>
          <w:rtl/>
        </w:rPr>
      </w:pPr>
      <w:r>
        <w:rPr>
          <w:rtl/>
        </w:rPr>
        <w:br w:type="page"/>
      </w:r>
    </w:p>
    <w:p w14:paraId="69ED179F" w14:textId="078E147D" w:rsidR="00CA4CCD" w:rsidRDefault="00CA4CCD" w:rsidP="001F40A6">
      <w:pPr>
        <w:pStyle w:val="71f"/>
        <w:rPr>
          <w:rtl/>
        </w:rPr>
      </w:pPr>
      <w:r w:rsidRPr="00003EBB">
        <w:rPr>
          <w:noProof/>
        </w:rPr>
        <w:lastRenderedPageBreak/>
        <w:drawing>
          <wp:anchor distT="0" distB="3600450" distL="114300" distR="114300" simplePos="0" relativeHeight="252049920" behindDoc="0" locked="0" layoutInCell="1" allowOverlap="1" wp14:anchorId="47B02C91" wp14:editId="4CAA8F8A">
            <wp:simplePos x="0" y="0"/>
            <wp:positionH relativeFrom="column">
              <wp:posOffset>4539615</wp:posOffset>
            </wp:positionH>
            <wp:positionV relativeFrom="paragraph">
              <wp:posOffset>28575</wp:posOffset>
            </wp:positionV>
            <wp:extent cx="140335" cy="161925"/>
            <wp:effectExtent l="0" t="0" r="0" b="9525"/>
            <wp:wrapSquare wrapText="bothSides"/>
            <wp:docPr id="2052770963"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40A6" w:rsidRPr="00806D11">
        <w:rPr>
          <w:rtl/>
        </w:rPr>
        <w:t>לנוכח האתגרים שביצירת תחרות במסגרת המכרזים של רשויות מקומיות בתחום שירותי הרווחה, בפרט רשויות קטנות ורשויות שהמדד החברתי-כלכלי שלהן נמוך, וכן לנוכח התועלת שביצירת שיתופי פעולה בין רשויות מקומיות בהקשר זה, מומלץ כי משרד הרווחה, בשיתוף עם מרכז השלטון המקומי, משרד הפנים והאשכולות האזוריים, יפעל לעידוד שיתופי פעולה כאלו. זאת, בין היתר, באמצעות יצירת פלטפורמה לשיתופי פעולה שוטפים בין רשויות מקומיות ולשיתוף המידע הרלוונטי ביניהן כגון נוסחי מכרזים, הסכמי התקשרות וממצאי בקרות של מפקחי המשרד והרשויות המקומיות בנוגע לנותני שירותים המספקים שירותים למשרד הרווחה או לכמה רשויות מקומיות</w:t>
      </w:r>
      <w:r w:rsidRPr="00003EBB">
        <w:rPr>
          <w:rtl/>
        </w:rPr>
        <w:t>.</w:t>
      </w:r>
    </w:p>
    <w:p w14:paraId="1F7D56C2" w14:textId="4E1C168F" w:rsidR="00CA4CCD" w:rsidRDefault="00F322DB" w:rsidP="00F322DB">
      <w:pPr>
        <w:pStyle w:val="71f"/>
        <w:spacing w:after="480"/>
        <w:rPr>
          <w:rtl/>
        </w:rPr>
      </w:pPr>
      <w:r w:rsidRPr="00806D11">
        <w:rPr>
          <w:noProof/>
          <w:sz w:val="19"/>
          <w:szCs w:val="19"/>
        </w:rPr>
        <w:drawing>
          <wp:anchor distT="0" distB="0" distL="114300" distR="114300" simplePos="0" relativeHeight="252142080" behindDoc="0" locked="0" layoutInCell="1" allowOverlap="1" wp14:anchorId="720AF3F2" wp14:editId="0BFEE5C4">
            <wp:simplePos x="0" y="0"/>
            <wp:positionH relativeFrom="column">
              <wp:posOffset>23063</wp:posOffset>
            </wp:positionH>
            <wp:positionV relativeFrom="paragraph">
              <wp:posOffset>2287905</wp:posOffset>
            </wp:positionV>
            <wp:extent cx="4680000" cy="2843684"/>
            <wp:effectExtent l="0" t="0" r="6350" b="0"/>
            <wp:wrapSquare wrapText="bothSides"/>
            <wp:docPr id="205277098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83" name="תמונה 5"/>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4680000" cy="2843684"/>
                    </a:xfrm>
                    <a:prstGeom prst="rect">
                      <a:avLst/>
                    </a:prstGeom>
                    <a:noFill/>
                  </pic:spPr>
                </pic:pic>
              </a:graphicData>
            </a:graphic>
            <wp14:sizeRelH relativeFrom="margin">
              <wp14:pctWidth>0</wp14:pctWidth>
            </wp14:sizeRelH>
            <wp14:sizeRelV relativeFrom="margin">
              <wp14:pctHeight>0</wp14:pctHeight>
            </wp14:sizeRelV>
          </wp:anchor>
        </w:drawing>
      </w:r>
      <w:r>
        <w:rPr>
          <w:rFonts w:eastAsiaTheme="minorEastAsia"/>
          <w:noProof/>
          <w:color w:val="2A2AA6"/>
          <w:sz w:val="42"/>
          <w:szCs w:val="42"/>
          <w:rtl/>
          <w:lang w:val="he-IL"/>
        </w:rPr>
        <mc:AlternateContent>
          <mc:Choice Requires="wps">
            <w:drawing>
              <wp:anchor distT="0" distB="0" distL="114300" distR="114300" simplePos="0" relativeHeight="252113408" behindDoc="1" locked="0" layoutInCell="1" allowOverlap="1" wp14:anchorId="7D6507C2" wp14:editId="1801BF19">
                <wp:simplePos x="0" y="0"/>
                <wp:positionH relativeFrom="column">
                  <wp:posOffset>274320</wp:posOffset>
                </wp:positionH>
                <wp:positionV relativeFrom="paragraph">
                  <wp:posOffset>1485900</wp:posOffset>
                </wp:positionV>
                <wp:extent cx="4428490" cy="594360"/>
                <wp:effectExtent l="0" t="0" r="0" b="0"/>
                <wp:wrapTopAndBottom/>
                <wp:docPr id="20527709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8490" cy="594360"/>
                        </a:xfrm>
                        <a:prstGeom prst="rect">
                          <a:avLst/>
                        </a:prstGeom>
                        <a:solidFill>
                          <a:srgbClr val="F05260"/>
                        </a:solidFill>
                        <a:ln w="9525">
                          <a:noFill/>
                          <a:miter lim="800000"/>
                          <a:headEnd/>
                          <a:tailEnd/>
                        </a:ln>
                      </wps:spPr>
                      <wps:txbx>
                        <w:txbxContent>
                          <w:p w14:paraId="663536B0" w14:textId="5A7C4E97" w:rsidR="000D7C97" w:rsidRPr="00A47335" w:rsidRDefault="00C6696B" w:rsidP="00C6696B">
                            <w:pPr>
                              <w:pStyle w:val="71f7"/>
                              <w:spacing w:before="0"/>
                              <w:rPr>
                                <w:b w:val="0"/>
                                <w:bCs/>
                              </w:rPr>
                            </w:pPr>
                            <w:r>
                              <w:rPr>
                                <w:rFonts w:hint="cs"/>
                                <w:bCs/>
                                <w:rtl/>
                              </w:rPr>
                              <w:t>מספר מקבלי שירותי רווחה והיקף ההוצאה של משרד הרווחה והרשויות המקומיות על שירותי רווחה קהילתיים וחוץ-ביתיים, בממוצע, 2017 - 2020</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 w14:anchorId="7D6507C2" id="_x0000_s1028" type="#_x0000_t202" style="position:absolute;left:0;text-align:left;margin-left:21.6pt;margin-top:117pt;width:348.7pt;height:46.8pt;z-index:-251203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" fillcolor="#f05260" stroked="f">
                <v:textbox>
                  <w:txbxContent>
                    <w:p w14:paraId="663536B0" w14:textId="5A7C4E97" w:rsidR="000D7C97" w:rsidRPr="00A47335" w:rsidRDefault="00C6696B" w:rsidP="00C6696B">
                      <w:pPr>
                        <w:pStyle w:val="71f7"/>
                        <w:spacing w:before="0"/>
                        <w:rPr>
                          <w:b w:val="0"/>
                          <w:bCs/>
                        </w:rPr>
                      </w:pPr>
                      <w:r>
                        <w:rPr>
                          <w:rFonts w:hint="cs"/>
                          <w:bCs/>
                          <w:rtl/>
                        </w:rPr>
                        <w:t>מספר מקבלי שירותי רווחה והיקף ההוצאה של משרד הרווחה והרשויות המקומיות על שירותי רווחה קהילתיים וחוץ-ביתיים, בממוצע, 2017 - 2020</w:t>
                      </w:r>
                    </w:p>
                  </w:txbxContent>
                </v:textbox>
                <w10:wrap type="topAndBottom"/>
              </v:shape>
            </w:pict>
          </mc:Fallback>
        </mc:AlternateContent>
      </w:r>
      <w:r>
        <w:rPr>
          <w:rFonts w:eastAsiaTheme="minorEastAsia"/>
          <w:noProof/>
          <w:color w:val="2A2AA6"/>
          <w:sz w:val="42"/>
          <w:szCs w:val="42"/>
          <w:rtl/>
          <w:lang w:val="he-IL"/>
        </w:rPr>
        <w:drawing>
          <wp:anchor distT="0" distB="0" distL="114300" distR="114300" simplePos="0" relativeHeight="252112384" behindDoc="0" locked="0" layoutInCell="1" allowOverlap="1" wp14:anchorId="22B0037A" wp14:editId="097A4CBC">
            <wp:simplePos x="0" y="0"/>
            <wp:positionH relativeFrom="column">
              <wp:posOffset>0</wp:posOffset>
            </wp:positionH>
            <wp:positionV relativeFrom="paragraph">
              <wp:posOffset>1392555</wp:posOffset>
            </wp:positionV>
            <wp:extent cx="4787900" cy="944880"/>
            <wp:effectExtent l="0" t="0" r="0" b="0"/>
            <wp:wrapSquare wrapText="bothSides"/>
            <wp:docPr id="2052770957" name="Picture 2052770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787900" cy="944880"/>
                    </a:xfrm>
                    <a:prstGeom prst="rect">
                      <a:avLst/>
                    </a:prstGeom>
                  </pic:spPr>
                </pic:pic>
              </a:graphicData>
            </a:graphic>
            <wp14:sizeRelV relativeFrom="margin">
              <wp14:pctHeight>0</wp14:pctHeight>
            </wp14:sizeRelV>
          </wp:anchor>
        </w:drawing>
      </w:r>
      <w:r w:rsidR="00CA4CCD" w:rsidRPr="00003EBB">
        <w:rPr>
          <w:noProof/>
        </w:rPr>
        <w:drawing>
          <wp:anchor distT="0" distB="3600450" distL="114300" distR="114300" simplePos="0" relativeHeight="252051968" behindDoc="0" locked="0" layoutInCell="1" allowOverlap="1" wp14:anchorId="2676229A" wp14:editId="57CA4B64">
            <wp:simplePos x="0" y="0"/>
            <wp:positionH relativeFrom="column">
              <wp:posOffset>4539615</wp:posOffset>
            </wp:positionH>
            <wp:positionV relativeFrom="paragraph">
              <wp:posOffset>28575</wp:posOffset>
            </wp:positionV>
            <wp:extent cx="140335" cy="161925"/>
            <wp:effectExtent l="0" t="0" r="0" b="9525"/>
            <wp:wrapSquare wrapText="bothSides"/>
            <wp:docPr id="2052770964"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40A6" w:rsidRPr="00806D11">
        <w:rPr>
          <w:rtl/>
        </w:rPr>
        <w:t xml:space="preserve">על כלל הרשויות המקומיות, ובהן עיריות </w:t>
      </w:r>
      <w:r w:rsidR="001F40A6" w:rsidRPr="00806D11">
        <w:rPr>
          <w:b/>
          <w:bCs/>
          <w:rtl/>
        </w:rPr>
        <w:t>באר שבע</w:t>
      </w:r>
      <w:r w:rsidR="001F40A6" w:rsidRPr="00806D11">
        <w:rPr>
          <w:rtl/>
        </w:rPr>
        <w:t xml:space="preserve">, </w:t>
      </w:r>
      <w:r w:rsidR="001F40A6" w:rsidRPr="00806D11">
        <w:rPr>
          <w:b/>
          <w:bCs/>
          <w:rtl/>
        </w:rPr>
        <w:t>מודיעין</w:t>
      </w:r>
      <w:r w:rsidR="001F40A6" w:rsidRPr="00806D11">
        <w:rPr>
          <w:rtl/>
        </w:rPr>
        <w:t xml:space="preserve"> ו</w:t>
      </w:r>
      <w:r w:rsidR="001F40A6" w:rsidRPr="00806D11">
        <w:rPr>
          <w:b/>
          <w:bCs/>
          <w:rtl/>
        </w:rPr>
        <w:t>נהרייה</w:t>
      </w:r>
      <w:r w:rsidR="001F40A6" w:rsidRPr="00806D11">
        <w:rPr>
          <w:rtl/>
        </w:rPr>
        <w:t xml:space="preserve">, המועצה המקומית </w:t>
      </w:r>
      <w:r w:rsidR="001F40A6" w:rsidRPr="00806D11">
        <w:rPr>
          <w:b/>
          <w:bCs/>
          <w:rtl/>
        </w:rPr>
        <w:t>ג'יסר א-זרקא</w:t>
      </w:r>
      <w:r w:rsidR="001F40A6" w:rsidRPr="00806D11">
        <w:rPr>
          <w:rtl/>
        </w:rPr>
        <w:t xml:space="preserve"> והמועצה האזורית </w:t>
      </w:r>
      <w:r w:rsidR="001F40A6" w:rsidRPr="00806D11">
        <w:rPr>
          <w:b/>
          <w:bCs/>
          <w:rtl/>
        </w:rPr>
        <w:t>הגליל העליון</w:t>
      </w:r>
      <w:r w:rsidR="001F40A6">
        <w:rPr>
          <w:rFonts w:hint="cs"/>
          <w:rtl/>
        </w:rPr>
        <w:t>,</w:t>
      </w:r>
      <w:r w:rsidR="001F40A6" w:rsidRPr="00806D11">
        <w:rPr>
          <w:rtl/>
        </w:rPr>
        <w:t xml:space="preserve"> לפעול על פי הוראות התע"ס</w:t>
      </w:r>
      <w:r w:rsidR="001F40A6">
        <w:rPr>
          <w:rFonts w:hint="cs"/>
          <w:rtl/>
        </w:rPr>
        <w:t>;</w:t>
      </w:r>
      <w:r w:rsidR="001F40A6" w:rsidRPr="00806D11">
        <w:rPr>
          <w:rtl/>
        </w:rPr>
        <w:t xml:space="preserve"> חוק הגנת הפרטיות, התשמ"א-1981</w:t>
      </w:r>
      <w:r w:rsidR="001F40A6">
        <w:rPr>
          <w:rFonts w:hint="cs"/>
          <w:rtl/>
        </w:rPr>
        <w:t>;</w:t>
      </w:r>
      <w:r w:rsidR="001F40A6" w:rsidRPr="00806D11">
        <w:rPr>
          <w:rtl/>
        </w:rPr>
        <w:t xml:space="preserve"> ותקנות הגנת הפרטיות (אבטחת מידע), התשע"ז-2017</w:t>
      </w:r>
      <w:r w:rsidR="001F40A6">
        <w:rPr>
          <w:rFonts w:hint="cs"/>
          <w:rtl/>
        </w:rPr>
        <w:t>;</w:t>
      </w:r>
      <w:r w:rsidR="001F40A6" w:rsidRPr="00806D11">
        <w:rPr>
          <w:rtl/>
        </w:rPr>
        <w:t xml:space="preserve"> ועל פי יתר הוראותיו של רשם מאגרי המידע, כדי לברר אם נותני שירותים חיצוניים עומדים בדרישות אבטחת המידע, בנוהלי הרשות המקומית ובהוראות הדין, וכן </w:t>
      </w:r>
      <w:r w:rsidR="001F40A6">
        <w:rPr>
          <w:rFonts w:hint="cs"/>
          <w:rtl/>
        </w:rPr>
        <w:t xml:space="preserve">כדי </w:t>
      </w:r>
      <w:r w:rsidR="001F40A6" w:rsidRPr="00806D11">
        <w:rPr>
          <w:rtl/>
        </w:rPr>
        <w:t>לנקוט פעולות מתאימות על מנת להבטיח כי נותן השירותים יעמוד בדרישות אלו במהלך תקופת ההתקשרות ובסיומה</w:t>
      </w:r>
      <w:r w:rsidR="00CA4CCD" w:rsidRPr="00003EBB">
        <w:rPr>
          <w:rtl/>
        </w:rPr>
        <w:t>.</w:t>
      </w:r>
    </w:p>
    <w:p w14:paraId="7AFB852E" w14:textId="5D578CEB" w:rsidR="000D7C97" w:rsidRDefault="003E483F" w:rsidP="00F322DB">
      <w:pPr>
        <w:pStyle w:val="718"/>
        <w:spacing w:before="360"/>
        <w:rPr>
          <w:rtl/>
        </w:rPr>
      </w:pPr>
      <w:r w:rsidRPr="00806D11">
        <w:rPr>
          <w:rtl/>
        </w:rPr>
        <w:t>על פי נתוני משרד הרווחה, בעיבוד משרד מבקר המדינה.</w:t>
      </w:r>
    </w:p>
    <w:p w14:paraId="026C5BBA" w14:textId="047988EB" w:rsidR="00935210" w:rsidRDefault="00935210" w:rsidP="002B4B3F">
      <w:pPr>
        <w:pStyle w:val="71R"/>
        <w:spacing w:before="0" w:after="100"/>
        <w:rPr>
          <w:rFonts w:eastAsiaTheme="minorHAnsi"/>
          <w:b/>
          <w:rtl/>
        </w:rPr>
      </w:pPr>
    </w:p>
    <w:p w14:paraId="19495297" w14:textId="68AC97B7" w:rsidR="00F322DB" w:rsidRDefault="006C18E8" w:rsidP="009631C3">
      <w:pPr>
        <w:pStyle w:val="71R"/>
        <w:spacing w:before="0" w:after="100"/>
        <w:rPr>
          <w:rtl/>
        </w:rPr>
      </w:pPr>
      <w:r>
        <w:rPr>
          <w:rFonts w:eastAsiaTheme="minorHAnsi"/>
          <w:b/>
          <w:noProof/>
          <w:rtl/>
          <w:lang w:val="he-IL"/>
        </w:rPr>
        <w:lastRenderedPageBreak/>
        <w:drawing>
          <wp:anchor distT="0" distB="0" distL="114300" distR="114300" simplePos="0" relativeHeight="252146176" behindDoc="0" locked="0" layoutInCell="1" allowOverlap="1" wp14:anchorId="3CEA390A" wp14:editId="35EA8220">
            <wp:simplePos x="0" y="0"/>
            <wp:positionH relativeFrom="column">
              <wp:posOffset>253365</wp:posOffset>
            </wp:positionH>
            <wp:positionV relativeFrom="paragraph">
              <wp:posOffset>916940</wp:posOffset>
            </wp:positionV>
            <wp:extent cx="4319905" cy="3535680"/>
            <wp:effectExtent l="0" t="0" r="0" b="0"/>
            <wp:wrapSquare wrapText="bothSides"/>
            <wp:docPr id="2052770987" name="Picture 2052770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87" name="Picture 2052770987"/>
                    <pic:cNvPicPr/>
                  </pic:nvPicPr>
                  <pic:blipFill>
                    <a:blip r:embed="rId30" cstate="print">
                      <a:extLst>
                        <a:ext uri="{28A0092B-C50C-407E-A947-70E740481C1C}">
                          <a14:useLocalDpi xmlns:a14="http://schemas.microsoft.com/office/drawing/2010/main" val="0"/>
                        </a:ext>
                      </a:extLst>
                    </a:blip>
                    <a:stretch>
                      <a:fillRect/>
                    </a:stretch>
                  </pic:blipFill>
                  <pic:spPr>
                    <a:xfrm>
                      <a:off x="0" y="0"/>
                      <a:ext cx="4319905" cy="3535680"/>
                    </a:xfrm>
                    <a:prstGeom prst="rect">
                      <a:avLst/>
                    </a:prstGeom>
                  </pic:spPr>
                </pic:pic>
              </a:graphicData>
            </a:graphic>
            <wp14:sizeRelH relativeFrom="margin">
              <wp14:pctWidth>0</wp14:pctWidth>
            </wp14:sizeRelH>
            <wp14:sizeRelV relativeFrom="margin">
              <wp14:pctHeight>0</wp14:pctHeight>
            </wp14:sizeRelV>
          </wp:anchor>
        </w:drawing>
      </w:r>
      <w:r w:rsidR="00FC6439">
        <w:rPr>
          <w:noProof/>
          <w:color w:val="2A2AA6"/>
          <w:sz w:val="42"/>
          <w:szCs w:val="42"/>
          <w:rtl/>
          <w:lang w:val="he-IL"/>
        </w:rPr>
        <w:drawing>
          <wp:anchor distT="0" distB="0" distL="114300" distR="114300" simplePos="0" relativeHeight="252144128" behindDoc="0" locked="0" layoutInCell="1" allowOverlap="1" wp14:anchorId="1B8BCF79" wp14:editId="00228655">
            <wp:simplePos x="0" y="0"/>
            <wp:positionH relativeFrom="column">
              <wp:posOffset>-32385</wp:posOffset>
            </wp:positionH>
            <wp:positionV relativeFrom="paragraph">
              <wp:posOffset>8255</wp:posOffset>
            </wp:positionV>
            <wp:extent cx="4787900" cy="944880"/>
            <wp:effectExtent l="0" t="0" r="0" b="0"/>
            <wp:wrapSquare wrapText="bothSides"/>
            <wp:docPr id="2052770986" name="Picture 2052770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787900" cy="944880"/>
                    </a:xfrm>
                    <a:prstGeom prst="rect">
                      <a:avLst/>
                    </a:prstGeom>
                  </pic:spPr>
                </pic:pic>
              </a:graphicData>
            </a:graphic>
            <wp14:sizeRelV relativeFrom="margin">
              <wp14:pctHeight>0</wp14:pctHeight>
            </wp14:sizeRelV>
          </wp:anchor>
        </w:drawing>
      </w:r>
      <w:r w:rsidR="00FC6439">
        <w:rPr>
          <w:noProof/>
          <w:color w:val="2A2AA6"/>
          <w:sz w:val="42"/>
          <w:szCs w:val="42"/>
          <w:rtl/>
          <w:lang w:val="he-IL"/>
        </w:rPr>
        <mc:AlternateContent>
          <mc:Choice Requires="wps">
            <w:drawing>
              <wp:anchor distT="0" distB="0" distL="114300" distR="114300" simplePos="0" relativeHeight="252145152" behindDoc="1" locked="0" layoutInCell="1" allowOverlap="1" wp14:anchorId="531FB524" wp14:editId="40453DA5">
                <wp:simplePos x="0" y="0"/>
                <wp:positionH relativeFrom="column">
                  <wp:posOffset>241604</wp:posOffset>
                </wp:positionH>
                <wp:positionV relativeFrom="paragraph">
                  <wp:posOffset>114935</wp:posOffset>
                </wp:positionV>
                <wp:extent cx="4428490" cy="594360"/>
                <wp:effectExtent l="0" t="0" r="0" b="0"/>
                <wp:wrapTopAndBottom/>
                <wp:docPr id="20527709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8490" cy="594360"/>
                        </a:xfrm>
                        <a:prstGeom prst="rect">
                          <a:avLst/>
                        </a:prstGeom>
                        <a:solidFill>
                          <a:srgbClr val="F05260"/>
                        </a:solidFill>
                        <a:ln w="9525">
                          <a:noFill/>
                          <a:miter lim="800000"/>
                          <a:headEnd/>
                          <a:tailEnd/>
                        </a:ln>
                      </wps:spPr>
                      <wps:txbx>
                        <w:txbxContent>
                          <w:p w14:paraId="215589EA" w14:textId="4C6CA437" w:rsidR="003E483F" w:rsidRPr="00A47335" w:rsidRDefault="003E483F" w:rsidP="003E483F">
                            <w:pPr>
                              <w:pStyle w:val="71f7"/>
                              <w:spacing w:before="0"/>
                              <w:rPr>
                                <w:b w:val="0"/>
                                <w:bCs/>
                              </w:rPr>
                            </w:pPr>
                            <w:r w:rsidRPr="00E827E5">
                              <w:rPr>
                                <w:bCs/>
                                <w:rtl/>
                              </w:rPr>
                              <w:t>מגוון המענים שמציעות רשויות מקומיות בקהילה, לפי גודל הרשות ולפי האוכלוסייה מקבלת השירות, במצטבר,</w:t>
                            </w:r>
                            <w:r>
                              <w:rPr>
                                <w:rFonts w:hint="cs"/>
                                <w:bCs/>
                                <w:rtl/>
                              </w:rPr>
                              <w:t xml:space="preserve">                </w:t>
                            </w:r>
                            <w:r w:rsidRPr="00E827E5">
                              <w:rPr>
                                <w:bCs/>
                                <w:rtl/>
                              </w:rPr>
                              <w:t xml:space="preserve"> 2017 - 2020</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 w14:anchorId="531FB524" id="_x0000_s1029" type="#_x0000_t202" style="position:absolute;left:0;text-align:left;margin-left:19pt;margin-top:9.05pt;width:348.7pt;height:46.8pt;z-index:-251171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" fillcolor="#f05260" stroked="f">
                <v:textbox>
                  <w:txbxContent>
                    <w:p w14:paraId="215589EA" w14:textId="4C6CA437" w:rsidR="003E483F" w:rsidRPr="00A47335" w:rsidRDefault="003E483F" w:rsidP="003E483F">
                      <w:pPr>
                        <w:pStyle w:val="71f7"/>
                        <w:spacing w:before="0"/>
                        <w:rPr>
                          <w:b w:val="0"/>
                          <w:bCs/>
                        </w:rPr>
                      </w:pPr>
                      <w:r w:rsidRPr="00E827E5">
                        <w:rPr>
                          <w:bCs/>
                          <w:rtl/>
                        </w:rPr>
                        <w:t>מגוון המענים שמציעות רשויות מקומיות בקהילה, לפי גודל הרשות ולפי האוכלוסייה מקבלת השירות, במצטבר,</w:t>
                      </w:r>
                      <w:r>
                        <w:rPr>
                          <w:rFonts w:hint="cs"/>
                          <w:bCs/>
                          <w:rtl/>
                        </w:rPr>
                        <w:t xml:space="preserve">                </w:t>
                      </w:r>
                      <w:r w:rsidRPr="00E827E5">
                        <w:rPr>
                          <w:bCs/>
                          <w:rtl/>
                        </w:rPr>
                        <w:t xml:space="preserve"> 2017 - 2020</w:t>
                      </w:r>
                    </w:p>
                  </w:txbxContent>
                </v:textbox>
                <w10:wrap type="topAndBottom"/>
              </v:shape>
            </w:pict>
          </mc:Fallback>
        </mc:AlternateContent>
      </w:r>
      <w:r w:rsidR="00B03277" w:rsidRPr="00806D11">
        <w:rPr>
          <w:rtl/>
        </w:rPr>
        <w:t>על פי נתוני משרד הרווחה, בעיבוד משרד מבקר המדינה.</w:t>
      </w:r>
    </w:p>
    <w:p w14:paraId="5001832A" w14:textId="2472E9AD" w:rsidR="00F322DB" w:rsidRDefault="00F322DB">
      <w:pPr>
        <w:bidi w:val="0"/>
        <w:spacing w:after="200" w:line="276" w:lineRule="auto"/>
        <w:rPr>
          <w:rFonts w:ascii="Tahoma" w:hAnsi="Tahoma" w:cs="Tahoma"/>
          <w:color w:val="0D0D0D" w:themeColor="text1" w:themeTint="F2"/>
          <w:sz w:val="16"/>
          <w:szCs w:val="16"/>
          <w:rtl/>
        </w:rPr>
      </w:pPr>
    </w:p>
    <w:p w14:paraId="5E9C70D4" w14:textId="2915D6CC" w:rsidR="00F27A70" w:rsidRDefault="001A05C8" w:rsidP="0034785C">
      <w:pPr>
        <w:pStyle w:val="7121"/>
        <w:spacing w:before="120"/>
        <w:rPr>
          <w:rtl/>
        </w:rPr>
      </w:pPr>
      <w:r>
        <w:rPr>
          <w:noProof/>
          <w:rtl/>
          <w:lang w:val="he-IL"/>
        </w:rPr>
        <mc:AlternateContent>
          <mc:Choice Requires="wpg">
            <w:drawing>
              <wp:anchor distT="0" distB="0" distL="114300" distR="114300" simplePos="0" relativeHeight="252011008" behindDoc="0" locked="0" layoutInCell="1" allowOverlap="1" wp14:anchorId="001FFDAF" wp14:editId="45DE10C6">
                <wp:simplePos x="0" y="0"/>
                <wp:positionH relativeFrom="column">
                  <wp:posOffset>0</wp:posOffset>
                </wp:positionH>
                <wp:positionV relativeFrom="paragraph">
                  <wp:posOffset>0</wp:posOffset>
                </wp:positionV>
                <wp:extent cx="4679950" cy="37465"/>
                <wp:effectExtent l="0" t="0" r="25400" b="19685"/>
                <wp:wrapSquare wrapText="bothSides"/>
                <wp:docPr id="55" name="Group 55"/>
                <wp:cNvGraphicFramePr/>
                <a:graphic xmlns:a="http://schemas.openxmlformats.org/drawingml/2006/main">
                  <a:graphicData uri="http://schemas.microsoft.com/office/word/2010/wordprocessingGroup">
                    <wpg:wgp>
                      <wpg:cNvGrpSpPr/>
                      <wpg:grpSpPr>
                        <a:xfrm>
                          <a:off x="0" y="0"/>
                          <a:ext cx="4679950" cy="37465"/>
                          <a:chOff x="0" y="0"/>
                          <a:chExt cx="4724400" cy="38100"/>
                        </a:xfrm>
                      </wpg:grpSpPr>
                      <wps:wsp>
                        <wps:cNvPr id="56" name="Straight Connector 56"/>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4631057" id="Group 55" o:spid="_x0000_s1026" style="position:absolute;left:0;text-align:left;margin-left:0;margin-top:0;width:368.5pt;height:2.95pt;z-index:252011008"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">
                <v:line id="Straight Connector 56"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" strokecolor="#0d0d0d [3069]" strokeweight="1.5pt"/>
                <v:line id="Straight Connector 57"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" strokecolor="#0d0d0d [3069]" strokeweight="1.5pt"/>
                <w10:wrap type="square"/>
              </v:group>
            </w:pict>
          </mc:Fallback>
        </mc:AlternateContent>
      </w:r>
      <w:r w:rsidR="00EC6229" w:rsidRPr="00EF3061">
        <w:rPr>
          <w:rFonts w:hint="cs"/>
          <w:rtl/>
        </w:rPr>
        <w:t>סיכום</w:t>
      </w:r>
    </w:p>
    <w:p w14:paraId="2EC1836F" w14:textId="7382B104" w:rsidR="00804E15" w:rsidRDefault="00BD7985" w:rsidP="00BD7985">
      <w:pPr>
        <w:pStyle w:val="7190"/>
        <w:rPr>
          <w:rtl/>
        </w:rPr>
      </w:pPr>
      <w:r w:rsidRPr="00806D11">
        <w:rPr>
          <w:rtl/>
        </w:rPr>
        <w:t xml:space="preserve">רוב שירותי הרווחה האישיים מתקבלים בקהילה, ואת רובם מספקות הרשויות המקומיות - בהפעלה ישירה או במיקור חוץ. על מנת להבטיח שימלאו את תפקידן באופן המיטבי יש לוודא כי יונח לפני הרשויות המקומיות מלוא המידע הדרוש לתכנון </w:t>
      </w:r>
      <w:r>
        <w:rPr>
          <w:rFonts w:hint="cs"/>
          <w:rtl/>
        </w:rPr>
        <w:t>ה</w:t>
      </w:r>
      <w:r w:rsidRPr="00806D11">
        <w:rPr>
          <w:rtl/>
        </w:rPr>
        <w:t>מיטבי של השירותים, וכי יזוהו וימופו חסמים העלולים להקשות על רשויות קטנות ופריפריאליות את פיתוח השירותים ללא יצירת שיתופי פעולה אזוריים</w:t>
      </w:r>
      <w:r w:rsidR="00804E15" w:rsidRPr="00804E15">
        <w:rPr>
          <w:rFonts w:hint="cs"/>
          <w:rtl/>
        </w:rPr>
        <w:t>.</w:t>
      </w:r>
    </w:p>
    <w:p w14:paraId="0EE7081E" w14:textId="410F636F" w:rsidR="001C7828" w:rsidRPr="00CF008F" w:rsidRDefault="00BD7985" w:rsidP="00D140E9">
      <w:pPr>
        <w:pStyle w:val="7190"/>
        <w:rPr>
          <w:rtl/>
        </w:rPr>
      </w:pPr>
      <w:r w:rsidRPr="00806D11">
        <w:rPr>
          <w:rtl/>
        </w:rPr>
        <w:t xml:space="preserve">על מנת להפחית את ההשפעות השליליות העשויות להיות לדפוס אספקת שירותי הרווחה האישיים על ידי </w:t>
      </w:r>
      <w:r w:rsidRPr="00BD7985">
        <w:rPr>
          <w:rtl/>
        </w:rPr>
        <w:t>הרשויות</w:t>
      </w:r>
      <w:r w:rsidRPr="00806D11">
        <w:rPr>
          <w:rtl/>
        </w:rPr>
        <w:t xml:space="preserve"> המקומיות במיקור חוץ ו</w:t>
      </w:r>
      <w:r>
        <w:rPr>
          <w:rFonts w:hint="cs"/>
          <w:rtl/>
        </w:rPr>
        <w:t xml:space="preserve">כן על מנת </w:t>
      </w:r>
      <w:r w:rsidRPr="00806D11">
        <w:rPr>
          <w:rtl/>
        </w:rPr>
        <w:t xml:space="preserve">לאפשר להן ליהנות מיתרונותיו, ובהם </w:t>
      </w:r>
      <w:r>
        <w:rPr>
          <w:rFonts w:hint="cs"/>
          <w:rtl/>
        </w:rPr>
        <w:t>ה</w:t>
      </w:r>
      <w:r w:rsidRPr="00806D11">
        <w:rPr>
          <w:rtl/>
        </w:rPr>
        <w:t>אפשרות לטיוב איכות השירותים שהן מספקות לתושביהן, עליהן להקפיד לנסח במדויק את כללי ההתקשרות ולהפעיל כראוי את מנגנוני הפיקוח, הבקרה והאכיפה העומדים לרשותן</w:t>
      </w:r>
      <w:r>
        <w:rPr>
          <w:rFonts w:hint="cs"/>
          <w:rtl/>
        </w:rPr>
        <w:t>.</w:t>
      </w:r>
    </w:p>
    <w:sectPr w:rsidR="001C7828" w:rsidRPr="00CF008F" w:rsidSect="00B40233">
      <w:headerReference w:type="default" r:id="rId31"/>
      <w:footnotePr>
        <w:numRestart w:val="eachSect"/>
      </w:footnotePr>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39807" w14:textId="77777777" w:rsidR="00F73EE0" w:rsidRDefault="00F73EE0">
      <w:pPr>
        <w:spacing w:line="240" w:lineRule="auto"/>
      </w:pPr>
      <w:r>
        <w:separator/>
      </w:r>
    </w:p>
    <w:p w14:paraId="782C3C33" w14:textId="77777777" w:rsidR="00F73EE0" w:rsidRDefault="00F73EE0"/>
  </w:endnote>
  <w:endnote w:type="continuationSeparator" w:id="0">
    <w:p w14:paraId="49804240" w14:textId="77777777" w:rsidR="00F73EE0" w:rsidRDefault="00F73EE0">
      <w:pPr>
        <w:spacing w:line="240" w:lineRule="auto"/>
      </w:pPr>
      <w:r>
        <w:continuationSeparator/>
      </w:r>
    </w:p>
    <w:p w14:paraId="587A5DFA" w14:textId="77777777" w:rsidR="00F73EE0" w:rsidRDefault="00F73E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B1"/>
    <w:family w:val="auto"/>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TypoUpright BT">
    <w:panose1 w:val="03020702030807050705"/>
    <w:charset w:val="00"/>
    <w:family w:val="script"/>
    <w:pitch w:val="variable"/>
    <w:sig w:usb0="00000087" w:usb1="00000000" w:usb2="00000000" w:usb3="00000000" w:csb0="0000001B" w:csb1="00000000"/>
  </w:font>
  <w:font w:name="DaunPenh">
    <w:charset w:val="00"/>
    <w:family w:val="auto"/>
    <w:pitch w:val="variable"/>
    <w:sig w:usb0="80000003" w:usb1="00000000" w:usb2="00010000" w:usb3="00000000" w:csb0="00000001" w:csb1="00000000"/>
  </w:font>
  <w:font w:name="Cambria">
    <w:panose1 w:val="02040503050406030204"/>
    <w:charset w:val="00"/>
    <w:family w:val="roman"/>
    <w:pitch w:val="variable"/>
    <w:sig w:usb0="A00002EF" w:usb1="4000004B" w:usb2="00000000" w:usb3="00000000" w:csb0="0000009F" w:csb1="00000000"/>
  </w:font>
  <w:font w:name="FrankRuehl">
    <w:altName w:val="Arial"/>
    <w:panose1 w:val="020E0503060101010101"/>
    <w:charset w:val="B1"/>
    <w:family w:val="auto"/>
    <w:pitch w:val="variable"/>
    <w:sig w:usb0="00000801" w:usb1="00000000" w:usb2="00000000" w:usb3="00000000" w:csb0="00000020" w:csb1="00000000"/>
  </w:font>
  <w:font w:name="Lucida Sans Unicode">
    <w:panose1 w:val="020B0602030504020204"/>
    <w:charset w:val="00"/>
    <w:family w:val="swiss"/>
    <w:pitch w:val="variable"/>
    <w:sig w:usb0="80000AFF" w:usb1="0000396B" w:usb2="00000000" w:usb3="00000000" w:csb0="000000BF" w:csb1="00000000"/>
  </w:font>
  <w:font w:name="Arial Bold">
    <w:panose1 w:val="00000000000000000000"/>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Segoe UI Symbol">
    <w:panose1 w:val="020B0502040204020203"/>
    <w:charset w:val="00"/>
    <w:family w:val="swiss"/>
    <w:pitch w:val="variable"/>
    <w:sig w:usb0="800001E3" w:usb1="1200FFEF" w:usb2="00040000" w:usb3="00000000" w:csb0="00000001" w:csb1="00000000"/>
  </w:font>
  <w:font w:name="Gotham Narrow 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5E405" w14:textId="77777777" w:rsidR="00C00541" w:rsidRDefault="00C005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45A" w14:textId="77777777" w:rsidR="00F73EE0" w:rsidRDefault="00F73EE0" w:rsidP="009A1489">
    <w:pPr>
      <w:pStyle w:val="Footer"/>
      <w:pBdr>
        <w:top w:val="single" w:sz="4" w:space="0"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0C89F632" w14:textId="3FBAB653" w:rsidR="00F73EE0" w:rsidRPr="006668CA" w:rsidRDefault="00F73EE0" w:rsidP="006668CA">
    <w:pPr>
      <w:pStyle w:val="Footer"/>
      <w:spacing w:after="120" w:line="312" w:lineRule="auto"/>
      <w:jc w:val="right"/>
      <w:rPr>
        <w:rFonts w:ascii="Tahoma" w:hAnsi="Tahoma" w:cs="Tahoma"/>
        <w:color w:val="00206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5084D" w14:textId="77777777" w:rsidR="00C00541" w:rsidRDefault="00C005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6361" w14:textId="28EA07C9" w:rsidR="00F73EE0" w:rsidRDefault="00F73EE0" w:rsidP="00337C4E">
    <w:pPr>
      <w:pStyle w:val="Footer"/>
      <w:spacing w:after="120" w:line="312" w:lineRule="auto"/>
      <w:ind w:left="-510"/>
      <w:jc w:val="left"/>
      <w:rPr>
        <w:rFonts w:ascii="Tahoma" w:hAnsi="Tahoma" w:cs="Tahoma"/>
        <w:sz w:val="18"/>
        <w:szCs w:val="18"/>
        <w:rtl/>
      </w:rPr>
    </w:pPr>
  </w:p>
  <w:p w14:paraId="55F954A2" w14:textId="21DC67E2" w:rsidR="00F73EE0" w:rsidRDefault="00F73EE0" w:rsidP="0017502D">
    <w:pPr>
      <w:pStyle w:val="Footer"/>
      <w:spacing w:after="120" w:line="312" w:lineRule="auto"/>
      <w:ind w:left="-680"/>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sidR="002C7FC3">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14:paraId="4ACFF620" w14:textId="3884ED09" w:rsidR="00F73EE0" w:rsidRPr="00F94EB4" w:rsidRDefault="00F73EE0" w:rsidP="00337C4E">
    <w:pPr>
      <w:pStyle w:val="Footer"/>
      <w:spacing w:after="120" w:line="312" w:lineRule="auto"/>
      <w:ind w:left="-510"/>
      <w:jc w:val="left"/>
      <w:rPr>
        <w:rFonts w:ascii="Tahoma" w:hAnsi="Tahoma" w:cs="Tahoma"/>
        <w:color w:val="004E6C"/>
        <w:sz w:val="18"/>
        <w:szCs w:val="18"/>
        <w:rt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80D5" w14:textId="30CF7977" w:rsidR="00F73EE0" w:rsidRDefault="00F73EE0" w:rsidP="0017502D">
    <w:pPr>
      <w:pStyle w:val="Footer"/>
      <w:spacing w:after="120" w:line="312" w:lineRule="auto"/>
      <w:ind w:right="-680"/>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sidR="002C7FC3">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12CBD4D4" w14:textId="6E77634B" w:rsidR="00F73EE0" w:rsidRDefault="00F73EE0" w:rsidP="00851F62">
    <w:pPr>
      <w:pStyle w:val="Footer"/>
      <w:spacing w:after="120" w:line="312" w:lineRule="auto"/>
      <w:ind w:right="-567"/>
      <w:jc w:val="right"/>
      <w:rPr>
        <w:rFonts w:ascii="Tahoma" w:hAnsi="Tahoma" w:cs="Tahoma"/>
        <w:sz w:val="18"/>
        <w:szCs w:val="18"/>
        <w:rt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F9E1" w14:textId="77777777" w:rsidR="00F73EE0" w:rsidRPr="00D15500" w:rsidRDefault="00F73EE0" w:rsidP="00D15500">
    <w:pPr>
      <w:pStyle w:val="Footer"/>
      <w:spacing w:after="120" w:line="312" w:lineRule="auto"/>
      <w:jc w:val="right"/>
      <w:rPr>
        <w:rFonts w:ascii="Tahoma" w:hAnsi="Tahoma" w:cs="Tahoma"/>
        <w:color w:val="002060"/>
        <w:sz w:val="18"/>
        <w:szCs w:val="18"/>
      </w:rPr>
    </w:pPr>
    <w:bookmarkStart w:id="1" w:name="tempMark"/>
    <w:bookmarkEnd w:id="1"/>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DAA2D" w14:textId="77777777" w:rsidR="00F73EE0" w:rsidRDefault="00F73EE0" w:rsidP="00C23CC9">
      <w:pPr>
        <w:spacing w:line="240" w:lineRule="auto"/>
      </w:pPr>
      <w:r>
        <w:separator/>
      </w:r>
    </w:p>
  </w:footnote>
  <w:footnote w:type="continuationSeparator" w:id="0">
    <w:p w14:paraId="6F4A91C3" w14:textId="77777777" w:rsidR="00F73EE0" w:rsidRDefault="00F73EE0" w:rsidP="00C23CC9">
      <w:pPr>
        <w:spacing w:line="240" w:lineRule="auto"/>
      </w:pPr>
      <w:r>
        <w:continuationSeparator/>
      </w:r>
    </w:p>
    <w:p w14:paraId="1AC6CDD8" w14:textId="77777777" w:rsidR="00F73EE0" w:rsidRDefault="00F73EE0"/>
  </w:footnote>
  <w:footnote w:id="1">
    <w:p w14:paraId="453AC3C1" w14:textId="67E4D71E" w:rsidR="00D65745" w:rsidRPr="003915CC" w:rsidRDefault="00D65745" w:rsidP="003915CC">
      <w:pPr>
        <w:pStyle w:val="715"/>
        <w:rPr>
          <w:rtl/>
        </w:rPr>
      </w:pPr>
      <w:r w:rsidRPr="003915CC">
        <w:rPr>
          <w:rStyle w:val="FootnoteReference"/>
          <w:vertAlign w:val="baseline"/>
        </w:rPr>
        <w:footnoteRef/>
      </w:r>
      <w:r w:rsidRPr="003915CC">
        <w:rPr>
          <w:rtl/>
        </w:rPr>
        <w:t xml:space="preserve"> </w:t>
      </w:r>
      <w:r w:rsidRPr="003915CC">
        <w:rPr>
          <w:rtl/>
        </w:rPr>
        <w:tab/>
        <w:t>הרשויות שאליהן נשלחו השאלונים, ובהן הרשויות שבהן נעשתה ביקורת עומק, נבחרו בהתחשב במחוזות המינהליים שבהן הן שוכנות; במעמדן המוניציפלי; באשכול החברתי-כלכלי שאליו הן משויכות;</w:t>
      </w:r>
      <w:r w:rsidR="009B5F84">
        <w:rPr>
          <w:rFonts w:hint="cs"/>
          <w:rtl/>
        </w:rPr>
        <w:t xml:space="preserve"> </w:t>
      </w:r>
      <w:r w:rsidR="009B5F84" w:rsidRPr="009B5F84">
        <w:rPr>
          <w:rtl/>
        </w:rPr>
        <w:t xml:space="preserve">באשכול </w:t>
      </w:r>
      <w:r w:rsidRPr="003915CC">
        <w:rPr>
          <w:rtl/>
        </w:rPr>
        <w:t>הפריפריאליות שאליו הן משויכות; במגזר שאליו רוב תושביהן משתייכים; ובמספר התושבים המתגוררים בתחו</w:t>
      </w:r>
      <w:r w:rsidRPr="003915CC">
        <w:rPr>
          <w:rFonts w:hint="cs"/>
          <w:rtl/>
        </w:rPr>
        <w:t>ם שיפוטן</w:t>
      </w:r>
      <w:r w:rsidRPr="003915CC">
        <w:rPr>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E855" w14:textId="7B9EDBB5" w:rsidR="00F73EE0" w:rsidRDefault="00F73EE0"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F73EE0" w:rsidRDefault="00F73EE0" w:rsidP="00F2565F">
    <w:pPr>
      <w:pStyle w:val="Header"/>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F73EE0" w:rsidRDefault="00F73EE0"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F73EE0" w:rsidRDefault="00F73EE0"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F73EE0" w:rsidRDefault="00F73EE0" w:rsidP="00A33696">
    <w:pPr>
      <w:pStyle w:val="Header"/>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w14:anchorId="472DD05E" id="_x0000_t202" coordsize="21600,21600" o:spt="202" path="m,l,21600r21600,l21600,xe">
              <v:stroke joinstyle="miter"/>
              <v:path gradientshapeok="t" o:connecttype="rect"/>
            </v:shapetype>
            <v:shape id="Text Box 2" o:spid="_x0000_s1031"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" stroked="f">
              <v:textbox style="mso-fit-shape-to-text:t">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112095"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" strokecolor="#4579b8 [304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1265" w14:textId="57D3164D" w:rsidR="00F73EE0" w:rsidRDefault="00F73EE0"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7152" behindDoc="1" locked="0" layoutInCell="1" allowOverlap="1" wp14:anchorId="36854950" wp14:editId="1DDE938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4950" id="_x0000_t202" coordsize="21600,21600" o:spt="202" path="m,l,21600r21600,l21600,xe">
              <v:stroke joinstyle="miter"/>
              <v:path gradientshapeok="t" o:connecttype="rect"/>
            </v:shapetype>
            <v:shape id="Text Box 53" o:spid="_x0000_s1032"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" filled="f" strokecolor="#a5a5a5 [2092]" strokeweight=".25pt">
              <v:stroke dashstyle="longDash"/>
              <v:textbo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0C6E176E" wp14:editId="1B668A17">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77809697" w14:textId="49471BA2" w:rsidR="00F73EE0" w:rsidRPr="009B7D1B" w:rsidRDefault="00F73EE0"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E176E" id="Text Box 17" o:spid="_x0000_s1033" type="#_x0000_t202" style="position:absolute;left:0;text-align:left;margin-left:-56.4pt;margin-top:-57.45pt;width:24pt;height:6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" fillcolor="#00305f" strokecolor="#00305f">
              <v:textbox style="layout-flow:vertical;mso-layout-flow-alt:bottom-to-top" inset="0,0,0,0">
                <w:txbxContent>
                  <w:p w14:paraId="77809697" w14:textId="49471BA2" w:rsidR="00F73EE0" w:rsidRPr="009B7D1B" w:rsidRDefault="00F73EE0"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v:textbox>
              <w10:wrap type="square"/>
            </v:shape>
          </w:pict>
        </mc:Fallback>
      </mc:AlternateContent>
    </w:r>
  </w:p>
  <w:p w14:paraId="18DE0C7A" w14:textId="26DB997D" w:rsidR="00F73EE0" w:rsidRDefault="00F73EE0" w:rsidP="001526AC">
    <w:pPr>
      <w:pStyle w:val="Header"/>
      <w:tabs>
        <w:tab w:val="clear" w:pos="4153"/>
        <w:tab w:val="clear" w:pos="8306"/>
        <w:tab w:val="left" w:pos="493"/>
        <w:tab w:val="center" w:pos="4111"/>
        <w:tab w:val="right" w:pos="7478"/>
        <w:tab w:val="right" w:pos="8222"/>
      </w:tabs>
      <w:jc w:val="left"/>
      <w:rPr>
        <w:rtl/>
      </w:rPr>
    </w:pPr>
  </w:p>
  <w:p w14:paraId="1172F310" w14:textId="5FF71C21" w:rsidR="00F73EE0" w:rsidRPr="001526AC" w:rsidRDefault="00F73EE0"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4143" behindDoc="0" locked="0" layoutInCell="1" allowOverlap="1" wp14:anchorId="0EFA0251" wp14:editId="56255617">
              <wp:simplePos x="0" y="0"/>
              <wp:positionH relativeFrom="column">
                <wp:posOffset>274320</wp:posOffset>
              </wp:positionH>
              <wp:positionV relativeFrom="paragraph">
                <wp:posOffset>353060</wp:posOffset>
              </wp:positionV>
              <wp:extent cx="3683000" cy="295509"/>
              <wp:effectExtent l="0" t="0" r="1270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295509"/>
                      </a:xfrm>
                      <a:prstGeom prst="rect">
                        <a:avLst/>
                      </a:prstGeom>
                      <a:solidFill>
                        <a:srgbClr val="FFFFFF"/>
                      </a:solidFill>
                      <a:ln w="9525">
                        <a:solidFill>
                          <a:schemeClr val="bg1"/>
                        </a:solidFill>
                        <a:miter lim="800000"/>
                        <a:headEnd/>
                        <a:tailEnd/>
                      </a:ln>
                    </wps:spPr>
                    <wps:txbx>
                      <w:txbxContent>
                        <w:p w14:paraId="1CF273F4" w14:textId="335B457F" w:rsidR="00F73EE0" w:rsidRPr="00A4133B" w:rsidRDefault="00F73EE0"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003038E5" w:rsidRPr="003038E5">
                            <w:rPr>
                              <w:rFonts w:ascii="Tahoma" w:hAnsi="Tahoma" w:cs="Tahoma"/>
                              <w:color w:val="0D0D0D" w:themeColor="text1" w:themeTint="F2"/>
                              <w:sz w:val="16"/>
                              <w:szCs w:val="16"/>
                              <w:rtl/>
                            </w:rPr>
                            <w:t xml:space="preserve">דוח על הביקורת בשלטון המקומי  </w:t>
                          </w:r>
                          <w:r w:rsidR="003038E5">
                            <w:rPr>
                              <w:rFonts w:ascii="Tahoma" w:hAnsi="Tahoma" w:cs="Tahoma" w:hint="cs"/>
                              <w:color w:val="0D0D0D" w:themeColor="text1" w:themeTint="F2"/>
                              <w:sz w:val="16"/>
                              <w:szCs w:val="16"/>
                              <w:rtl/>
                            </w:rPr>
                            <w:t xml:space="preserve"> </w:t>
                          </w:r>
                          <w:r w:rsidRPr="00A4133B">
                            <w:rPr>
                              <w:rFonts w:ascii="Tahoma" w:hAnsi="Tahoma" w:cs="Tahoma" w:hint="cs"/>
                              <w:color w:val="0D0D0D" w:themeColor="text1" w:themeTint="F2"/>
                              <w:sz w:val="16"/>
                              <w:szCs w:val="16"/>
                              <w:rtl/>
                            </w:rPr>
                            <w:t>|   התשפ"</w:t>
                          </w:r>
                          <w:r w:rsidR="00D30B8D">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w:t>
                          </w:r>
                          <w:r w:rsidR="00D30B8D">
                            <w:rPr>
                              <w:rFonts w:ascii="Tahoma" w:hAnsi="Tahoma" w:cs="Tahoma" w:hint="cs"/>
                              <w:color w:val="0D0D0D" w:themeColor="text1" w:themeTint="F2"/>
                              <w:sz w:val="16"/>
                              <w:szCs w:val="16"/>
                              <w:rtl/>
                            </w:rPr>
                            <w:t>2</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FA0251" id="_x0000_t202" coordsize="21600,21600" o:spt="202" path="m,l,21600r21600,l21600,xe">
              <v:stroke joinstyle="miter"/>
              <v:path gradientshapeok="t" o:connecttype="rect"/>
            </v:shapetype>
            <v:shape id="_x0000_s1033" type="#_x0000_t202" style="position:absolute;left:0;text-align:left;margin-left:21.6pt;margin-top:27.8pt;width:290pt;height:23.25pt;z-index:2516541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" strokecolor="white [3212]">
              <v:textbox>
                <w:txbxContent>
                  <w:p w14:paraId="1CF273F4" w14:textId="335B457F" w:rsidR="00F73EE0" w:rsidRPr="00A4133B" w:rsidRDefault="00F73EE0"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003038E5" w:rsidRPr="003038E5">
                      <w:rPr>
                        <w:rFonts w:ascii="Tahoma" w:hAnsi="Tahoma" w:cs="Tahoma"/>
                        <w:color w:val="0D0D0D" w:themeColor="text1" w:themeTint="F2"/>
                        <w:sz w:val="16"/>
                        <w:szCs w:val="16"/>
                        <w:rtl/>
                      </w:rPr>
                      <w:t xml:space="preserve">דוח על הביקורת בשלטון המקומי  </w:t>
                    </w:r>
                    <w:r w:rsidR="003038E5">
                      <w:rPr>
                        <w:rFonts w:ascii="Tahoma" w:hAnsi="Tahoma" w:cs="Tahoma" w:hint="cs"/>
                        <w:color w:val="0D0D0D" w:themeColor="text1" w:themeTint="F2"/>
                        <w:sz w:val="16"/>
                        <w:szCs w:val="16"/>
                        <w:rtl/>
                      </w:rPr>
                      <w:t xml:space="preserve"> </w:t>
                    </w:r>
                    <w:r w:rsidRPr="00A4133B">
                      <w:rPr>
                        <w:rFonts w:ascii="Tahoma" w:hAnsi="Tahoma" w:cs="Tahoma" w:hint="cs"/>
                        <w:color w:val="0D0D0D" w:themeColor="text1" w:themeTint="F2"/>
                        <w:sz w:val="16"/>
                        <w:szCs w:val="16"/>
                        <w:rtl/>
                      </w:rPr>
                      <w:t>|   התשפ"</w:t>
                    </w:r>
                    <w:r w:rsidR="00D30B8D">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w:t>
                    </w:r>
                    <w:r w:rsidR="00D30B8D">
                      <w:rPr>
                        <w:rFonts w:ascii="Tahoma" w:hAnsi="Tahoma" w:cs="Tahoma" w:hint="cs"/>
                        <w:color w:val="0D0D0D" w:themeColor="text1" w:themeTint="F2"/>
                        <w:sz w:val="16"/>
                        <w:szCs w:val="16"/>
                        <w:rtl/>
                      </w:rPr>
                      <w:t>2</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53048A9D">
          <wp:simplePos x="0" y="0"/>
          <wp:positionH relativeFrom="column">
            <wp:posOffset>-59055</wp:posOffset>
          </wp:positionH>
          <wp:positionV relativeFrom="paragraph">
            <wp:posOffset>345440</wp:posOffset>
          </wp:positionV>
          <wp:extent cx="343535" cy="240030"/>
          <wp:effectExtent l="0" t="0" r="0" b="7620"/>
          <wp:wrapSquare wrapText="bothSides"/>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0CC1C70C">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520157"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" strokecolor="#0d0d0d [3069]"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9E55B" w14:textId="77777777" w:rsidR="00C00541" w:rsidRDefault="00C005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C7A5" w14:textId="27E2E98E" w:rsidR="00F73EE0" w:rsidRDefault="00F73EE0">
    <w:pPr>
      <w:pStyle w:val="Header"/>
      <w:rPr>
        <w:rtl/>
      </w:rPr>
    </w:pPr>
    <w:r>
      <w:rPr>
        <w:noProof/>
        <w:rtl/>
        <w:lang w:val="he-IL"/>
      </w:rPr>
      <mc:AlternateContent>
        <mc:Choice Requires="wps">
          <w:drawing>
            <wp:anchor distT="0" distB="0" distL="114300" distR="114300" simplePos="0" relativeHeight="251699200" behindDoc="1" locked="0" layoutInCell="1" allowOverlap="1" wp14:anchorId="1C22208D" wp14:editId="3F48EF2F">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2208D" id="_x0000_t202" coordsize="21600,21600" o:spt="202" path="m,l,21600r21600,l21600,xe">
              <v:stroke joinstyle="miter"/>
              <v:path gradientshapeok="t" o:connecttype="rect"/>
            </v:shapetype>
            <v:shape id="Text Box 31" o:spid="_x0000_s1035" type="#_x0000_t202" style="position:absolute;left:0;text-align:left;margin-left:-75.15pt;margin-top:-82.8pt;width:510.25pt;height:708.6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" filled="f" strokecolor="#a5a5a5 [2092]" strokeweight=".25pt">
              <v:stroke dashstyle="longDash"/>
              <v:textbo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7E43B0CF" w14:textId="63DDFE97" w:rsidR="00F73EE0" w:rsidRDefault="00F73EE0" w:rsidP="00FD02CC">
    <w:pPr>
      <w:pStyle w:val="Header"/>
      <w:ind w:firstLine="720"/>
      <w:rPr>
        <w:rtl/>
      </w:rPr>
    </w:pPr>
  </w:p>
  <w:p w14:paraId="09A29170" w14:textId="7ABB1ABE" w:rsidR="00F73EE0" w:rsidRDefault="00F73EE0">
    <w:pPr>
      <w:pStyle w:val="Header"/>
      <w:rPr>
        <w:rtl/>
      </w:rPr>
    </w:pPr>
  </w:p>
  <w:p w14:paraId="1CB0A19A" w14:textId="7E7CB891" w:rsidR="00F73EE0" w:rsidRDefault="00F73EE0">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14:anchorId="7A99042B" wp14:editId="1AA41DBC">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111D0894" w14:textId="460D00C1" w:rsidR="00F73EE0" w:rsidRPr="004D562B" w:rsidRDefault="00F73EE0" w:rsidP="00502FAD">
                          <w:pPr>
                            <w:jc w:val="left"/>
                            <w:rPr>
                              <w:color w:val="0D0D0D"/>
                              <w:sz w:val="16"/>
                              <w:szCs w:val="16"/>
                            </w:rPr>
                          </w:pPr>
                          <w:r w:rsidRPr="004D562B">
                            <w:rPr>
                              <w:rFonts w:ascii="Tahoma" w:hAnsi="Tahoma" w:cs="Tahoma" w:hint="cs"/>
                              <w:color w:val="0D0D0D"/>
                              <w:sz w:val="18"/>
                              <w:szCs w:val="18"/>
                              <w:rtl/>
                            </w:rPr>
                            <w:t xml:space="preserve"> </w:t>
                          </w:r>
                          <w:r w:rsidR="00C72191" w:rsidRPr="00C72191">
                            <w:rPr>
                              <w:rFonts w:ascii="Tahoma" w:hAnsi="Tahoma" w:cs="Tahoma"/>
                              <w:color w:val="0D0D0D" w:themeColor="text1" w:themeTint="F2"/>
                              <w:sz w:val="16"/>
                              <w:szCs w:val="16"/>
                              <w:rtl/>
                            </w:rPr>
                            <w:t>אסדרת אספקתם של שירותי הרווחה בקהילה על ידי הרשויות המקומיות</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A99042B" id="_x0000_s1036" type="#_x0000_t202" style="position:absolute;left:0;text-align:left;margin-left:-8.4pt;margin-top:16.15pt;width:357.2pt;height:2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" stroked="f">
              <v:textbox style="mso-fit-shape-to-text:t">
                <w:txbxContent>
                  <w:p w14:paraId="111D0894" w14:textId="460D00C1" w:rsidR="00F73EE0" w:rsidRPr="004D562B" w:rsidRDefault="00F73EE0" w:rsidP="00502FAD">
                    <w:pPr>
                      <w:jc w:val="left"/>
                      <w:rPr>
                        <w:color w:val="0D0D0D"/>
                        <w:sz w:val="16"/>
                        <w:szCs w:val="16"/>
                      </w:rPr>
                    </w:pPr>
                    <w:r w:rsidRPr="004D562B">
                      <w:rPr>
                        <w:rFonts w:ascii="Tahoma" w:hAnsi="Tahoma" w:cs="Tahoma" w:hint="cs"/>
                        <w:color w:val="0D0D0D"/>
                        <w:sz w:val="18"/>
                        <w:szCs w:val="18"/>
                        <w:rtl/>
                      </w:rPr>
                      <w:t xml:space="preserve"> </w:t>
                    </w:r>
                    <w:r w:rsidR="00C72191" w:rsidRPr="00C72191">
                      <w:rPr>
                        <w:rFonts w:ascii="Tahoma" w:hAnsi="Tahoma" w:cs="Tahoma"/>
                        <w:color w:val="0D0D0D" w:themeColor="text1" w:themeTint="F2"/>
                        <w:sz w:val="16"/>
                        <w:szCs w:val="16"/>
                        <w:rtl/>
                      </w:rPr>
                      <w:t>אסדרת אספקתם של שירותי הרווחה בקהילה על ידי הרשויות המקומיות</w:t>
                    </w:r>
                  </w:p>
                </w:txbxContent>
              </v:textbox>
              <w10:wrap type="square"/>
            </v:shape>
          </w:pict>
        </mc:Fallback>
      </mc:AlternateContent>
    </w:r>
  </w:p>
  <w:p w14:paraId="53F52C1C" w14:textId="43CF5044" w:rsidR="00F73EE0" w:rsidRDefault="00F73EE0" w:rsidP="009620E7">
    <w:pPr>
      <w:pStyle w:val="Header"/>
      <w:rPr>
        <w:rtl/>
      </w:rPr>
    </w:pPr>
    <w:r>
      <w:rPr>
        <w:rFonts w:ascii="Tahoma" w:hAnsi="Tahoma" w:cs="Tahoma"/>
        <w:noProof/>
        <w:color w:val="002060"/>
        <w:sz w:val="18"/>
        <w:szCs w:val="18"/>
      </w:rPr>
      <w:drawing>
        <wp:anchor distT="0" distB="0" distL="114300" distR="114300" simplePos="0" relativeHeight="251706368" behindDoc="0" locked="0" layoutInCell="1" allowOverlap="1" wp14:anchorId="7B6185F4" wp14:editId="7ECD7B10">
          <wp:simplePos x="0" y="0"/>
          <wp:positionH relativeFrom="column">
            <wp:posOffset>4423410</wp:posOffset>
          </wp:positionH>
          <wp:positionV relativeFrom="paragraph">
            <wp:posOffset>19518</wp:posOffset>
          </wp:positionV>
          <wp:extent cx="248285" cy="298450"/>
          <wp:effectExtent l="0" t="0" r="0" b="635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3BC1C776" wp14:editId="49310E18">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3500A7" id="Straight Connector 34"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" strokecolor="#0d0d0d [3069]" strokeweight=".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1969" w14:textId="77777777" w:rsidR="00F73EE0" w:rsidRPr="00D15500" w:rsidRDefault="00F73EE0" w:rsidP="005B4811">
    <w:pPr>
      <w:pStyle w:val="Header"/>
      <w:tabs>
        <w:tab w:val="clear" w:pos="4153"/>
        <w:tab w:val="clear" w:pos="8306"/>
        <w:tab w:val="center" w:pos="457"/>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58240" behindDoc="0" locked="0" layoutInCell="1" allowOverlap="1" wp14:anchorId="6BA65175" wp14:editId="78E50478">
          <wp:simplePos x="0" y="0"/>
          <wp:positionH relativeFrom="column">
            <wp:posOffset>1509601</wp:posOffset>
          </wp:positionH>
          <wp:positionV relativeFrom="paragraph">
            <wp:posOffset>-19685</wp:posOffset>
          </wp:positionV>
          <wp:extent cx="379095" cy="250190"/>
          <wp:effectExtent l="0" t="0" r="1905" b="0"/>
          <wp:wrapTopAndBottom/>
          <wp:docPr id="205277096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57216" behindDoc="0" locked="0" layoutInCell="1" allowOverlap="1" wp14:anchorId="3B115B17" wp14:editId="04E9617D">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14:paraId="00ACE667" w14:textId="77777777" w:rsidR="00F73EE0" w:rsidRPr="005B4811" w:rsidRDefault="00F73EE0"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3B115B17" id="_x0000_t202" coordsize="21600,21600" o:spt="202" path="m,l,21600r21600,l21600,xe">
              <v:stroke joinstyle="miter"/>
              <v:path gradientshapeok="t" o:connecttype="rect"/>
            </v:shapetype>
            <v:shape id="תיבת טקסט 2" o:spid="_x0000_s1037" type="#_x0000_t202" style="position:absolute;left:0;text-align:left;margin-left:-6.9pt;margin-top:-1.35pt;width:129.25pt;height:22.4pt;flip:x;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" stroked="f">
              <v:textbox>
                <w:txbxContent>
                  <w:p w14:paraId="00ACE667" w14:textId="77777777" w:rsidR="00F73EE0" w:rsidRPr="005B4811" w:rsidRDefault="00F73EE0"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anchorx="margin"/>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5168" behindDoc="0" locked="0" layoutInCell="1" allowOverlap="1" wp14:anchorId="7228728C" wp14:editId="37EE07EA">
              <wp:simplePos x="0" y="0"/>
              <wp:positionH relativeFrom="column">
                <wp:posOffset>4078399</wp:posOffset>
              </wp:positionH>
              <wp:positionV relativeFrom="paragraph">
                <wp:posOffset>-11430</wp:posOffset>
              </wp:positionV>
              <wp:extent cx="895985" cy="1570355"/>
              <wp:effectExtent l="0" t="0" r="0" b="635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1570355"/>
                      </a:xfrm>
                      <a:prstGeom prst="rect">
                        <a:avLst/>
                      </a:prstGeom>
                      <a:solidFill>
                        <a:srgbClr val="FFFFFF"/>
                      </a:solidFill>
                      <a:ln w="9525">
                        <a:noFill/>
                        <a:miter lim="800000"/>
                        <a:headEnd/>
                        <a:tailEnd/>
                      </a:ln>
                    </wps:spPr>
                    <wps:txbx>
                      <w:txbxContent>
                        <w:p w14:paraId="68AEB69D" w14:textId="77777777" w:rsidR="00F73EE0" w:rsidRPr="005B4811" w:rsidRDefault="00F73EE0" w:rsidP="005B4811">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28728C" id="_x0000_s1038" type="#_x0000_t202" style="position:absolute;left:0;text-align:left;margin-left:321.15pt;margin-top:-.9pt;width:70.55pt;height:123.65pt;flip:x;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" stroked="f">
              <v:textbox style="mso-fit-shape-to-text:t">
                <w:txbxContent>
                  <w:p w14:paraId="68AEB69D" w14:textId="77777777" w:rsidR="00F73EE0" w:rsidRPr="005B4811" w:rsidRDefault="00F73EE0" w:rsidP="005B4811">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59264" behindDoc="0" locked="0" layoutInCell="1" allowOverlap="1" wp14:anchorId="0C55D6D8" wp14:editId="41B25C72">
          <wp:simplePos x="0" y="0"/>
          <wp:positionH relativeFrom="column">
            <wp:posOffset>4955969</wp:posOffset>
          </wp:positionH>
          <wp:positionV relativeFrom="paragraph">
            <wp:posOffset>-43815</wp:posOffset>
          </wp:positionV>
          <wp:extent cx="245110" cy="301625"/>
          <wp:effectExtent l="0" t="0" r="2540" b="3175"/>
          <wp:wrapSquare wrapText="bothSides"/>
          <wp:docPr id="2052770968" name="Picture 2052770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67342" w14:textId="77777777" w:rsidR="00E32168" w:rsidRDefault="00E32168"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18656" behindDoc="1" locked="0" layoutInCell="1" allowOverlap="1" wp14:anchorId="41400184" wp14:editId="4F86F4AD">
              <wp:simplePos x="0" y="0"/>
              <wp:positionH relativeFrom="margin">
                <wp:posOffset>-954405</wp:posOffset>
              </wp:positionH>
              <wp:positionV relativeFrom="margin">
                <wp:posOffset>-1051560</wp:posOffset>
              </wp:positionV>
              <wp:extent cx="6480000" cy="9000000"/>
              <wp:effectExtent l="0" t="0" r="16510" b="10795"/>
              <wp:wrapNone/>
              <wp:docPr id="9" name="Text Box 9"/>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6572B848" w14:textId="77777777" w:rsidR="00E32168" w:rsidRPr="00FD02CC" w:rsidRDefault="00E32168" w:rsidP="00C86967">
                          <w:pPr>
                            <w:rPr>
                              <w:color w:val="FFFFFF" w:themeColor="background1"/>
                              <w14:textOutline w14:w="15875" w14:cap="rnd" w14:cmpd="dbl" w14:algn="ctr">
                                <w14:solidFill>
                                  <w14:schemeClr w14:val="bg1">
                                    <w14:lumMod w14:val="75000"/>
                                  </w14:schemeClr>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400184" id="_x0000_t202" coordsize="21600,21600" o:spt="202" path="m,l,21600r21600,l21600,xe">
              <v:stroke joinstyle="miter"/>
              <v:path gradientshapeok="t" o:connecttype="rect"/>
            </v:shapetype>
            <v:shape id="Text Box 9" o:spid="_x0000_s1042" type="#_x0000_t202" style="position:absolute;left:0;text-align:left;margin-left:-75.15pt;margin-top:-82.8pt;width:510.25pt;height:708.65pt;z-index:-251597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" filled="f" strokecolor="#a5a5a5 [2092]" strokeweight=".25pt">
              <v:stroke dashstyle="longDash"/>
              <v:textbox>
                <w:txbxContent>
                  <w:p w14:paraId="6572B848" w14:textId="77777777" w:rsidR="00E32168" w:rsidRPr="00FD02CC" w:rsidRDefault="00E32168" w:rsidP="00C86967">
                    <w:pPr>
                      <w:rPr>
                        <w:color w:val="FFFFFF" w:themeColor="background1"/>
                        <w14:textOutline w14:w="15875" w14:cap="rnd" w14:cmpd="dbl" w14:algn="ctr">
                          <w14:solidFill>
                            <w14:schemeClr w14:val="bg1">
                              <w14:lumMod w14:val="75000"/>
                            </w14:schemeClr>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715584" behindDoc="0" locked="0" layoutInCell="1" allowOverlap="1" wp14:anchorId="076574E1" wp14:editId="5A41A205">
              <wp:simplePos x="0" y="0"/>
              <wp:positionH relativeFrom="column">
                <wp:posOffset>-706755</wp:posOffset>
              </wp:positionH>
              <wp:positionV relativeFrom="paragraph">
                <wp:posOffset>-574040</wp:posOffset>
              </wp:positionV>
              <wp:extent cx="292100" cy="7787005"/>
              <wp:effectExtent l="0" t="0" r="12700" b="23495"/>
              <wp:wrapSquare wrapText="bothSides"/>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787005"/>
                      </a:xfrm>
                      <a:prstGeom prst="rect">
                        <a:avLst/>
                      </a:prstGeom>
                      <a:solidFill>
                        <a:srgbClr val="00305F"/>
                      </a:solidFill>
                      <a:ln>
                        <a:solidFill>
                          <a:srgbClr val="00305F"/>
                        </a:solidFill>
                      </a:ln>
                    </wps:spPr>
                    <wps:txbx>
                      <w:txbxContent>
                        <w:p w14:paraId="18D56588" w14:textId="3780AEC4" w:rsidR="00E32168" w:rsidRDefault="00E32168" w:rsidP="00716B1B">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D140E9" w:rsidRPr="00E32168">
                            <w:rPr>
                              <w:rFonts w:ascii="Tahoma" w:hAnsi="Tahoma" w:cs="Tahoma"/>
                              <w:rtl/>
                            </w:rPr>
                            <w:t>תקציר</w:t>
                          </w:r>
                          <w:r w:rsidR="00D140E9" w:rsidRPr="00FA1816">
                            <w:rPr>
                              <w:rFonts w:ascii="Tahoma" w:hAnsi="Tahoma" w:cs="Tahoma" w:hint="cs"/>
                              <w:sz w:val="24"/>
                              <w:szCs w:val="24"/>
                              <w:rtl/>
                            </w:rPr>
                            <w:t xml:space="preserve"> </w:t>
                          </w:r>
                          <w:r>
                            <w:rPr>
                              <w:rFonts w:hint="cs"/>
                              <w:rtl/>
                            </w:rPr>
                            <w:t xml:space="preserve"> </w:t>
                          </w:r>
                          <w:r>
                            <w:rPr>
                              <w:rFonts w:ascii="Tahoma" w:hAnsi="Tahoma" w:cs="Tahoma" w:hint="cs"/>
                              <w:sz w:val="24"/>
                              <w:szCs w:val="24"/>
                              <w:rtl/>
                            </w:rPr>
                            <w:t>|</w:t>
                          </w:r>
                          <w:r w:rsidRPr="00FA1816">
                            <w:rPr>
                              <w:rFonts w:ascii="Tahoma" w:hAnsi="Tahoma" w:cs="Tahoma" w:hint="cs"/>
                              <w:sz w:val="24"/>
                              <w:szCs w:val="24"/>
                              <w:rtl/>
                            </w:rPr>
                            <w:t xml:space="preserve"> </w:t>
                          </w:r>
                          <w:r>
                            <w:rPr>
                              <w:rFonts w:ascii="Tahoma" w:hAnsi="Tahoma" w:cs="Tahoma" w:hint="cs"/>
                              <w:b/>
                              <w:bCs/>
                              <w:rtl/>
                            </w:rPr>
                            <w:t xml:space="preserve"> </w:t>
                          </w:r>
                          <w:r w:rsidRPr="00C72191">
                            <w:rPr>
                              <w:rFonts w:ascii="Tahoma" w:hAnsi="Tahoma" w:cs="Tahoma"/>
                              <w:b/>
                              <w:bCs/>
                              <w:rtl/>
                            </w:rPr>
                            <w:t>אסדרת אספקתם של שירותי הרווחה בקהילה על ידי הרשויות המקומיות</w:t>
                          </w:r>
                        </w:p>
                        <w:p w14:paraId="4DA4C595" w14:textId="77777777" w:rsidR="00E32168" w:rsidRDefault="00E32168" w:rsidP="00716B1B">
                          <w:pPr>
                            <w:pStyle w:val="Bodytext70"/>
                            <w:shd w:val="clear" w:color="auto" w:fill="003060"/>
                            <w:rPr>
                              <w:rFonts w:ascii="Tahoma" w:hAnsi="Tahoma" w:cs="Tahoma"/>
                              <w:b/>
                              <w:bCs/>
                              <w:rtl/>
                            </w:rPr>
                          </w:pPr>
                        </w:p>
                        <w:p w14:paraId="453CC14A" w14:textId="77777777" w:rsidR="00E32168" w:rsidRDefault="00E32168" w:rsidP="00716B1B">
                          <w:pPr>
                            <w:pStyle w:val="Bodytext70"/>
                            <w:shd w:val="clear" w:color="auto" w:fill="003060"/>
                            <w:rPr>
                              <w:rFonts w:ascii="Tahoma" w:hAnsi="Tahoma" w:cs="Tahoma"/>
                              <w:b/>
                              <w:bCs/>
                              <w:rtl/>
                            </w:rPr>
                          </w:pPr>
                        </w:p>
                        <w:p w14:paraId="46D01DC2" w14:textId="77777777" w:rsidR="00E32168" w:rsidRDefault="00E32168" w:rsidP="00716B1B">
                          <w:pPr>
                            <w:pStyle w:val="Bodytext70"/>
                            <w:shd w:val="clear" w:color="auto" w:fill="003060"/>
                            <w:rPr>
                              <w:rFonts w:ascii="Tahoma" w:hAnsi="Tahoma" w:cs="Tahoma"/>
                              <w:b/>
                              <w:bCs/>
                              <w:rtl/>
                            </w:rPr>
                          </w:pPr>
                        </w:p>
                        <w:p w14:paraId="39126834" w14:textId="77777777" w:rsidR="00E32168" w:rsidRPr="009B7D1B" w:rsidRDefault="00E32168" w:rsidP="00716B1B">
                          <w:pPr>
                            <w:pStyle w:val="Bodytext70"/>
                            <w:shd w:val="clear" w:color="auto" w:fill="003060"/>
                            <w:rPr>
                              <w:rFonts w:ascii="Tahoma" w:hAnsi="Tahoma" w:cs="Tahoma"/>
                              <w:b/>
                              <w:bCs/>
                              <w:rtl/>
                            </w:rPr>
                          </w:pP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type w14:anchorId="076574E1" id="_x0000_t202" coordsize="21600,21600" o:spt="202" path="m,l,21600r21600,l21600,xe">
              <v:stroke joinstyle="miter"/>
              <v:path gradientshapeok="t" o:connecttype="rect"/>
            </v:shapetype>
            <v:shape id="_x0000_s1039" type="#_x0000_t202" style="position:absolute;left:0;text-align:left;margin-left:-55.65pt;margin-top:-45.2pt;width:23pt;height:613.15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" fillcolor="#00305f" strokecolor="#00305f">
              <v:textbox style="layout-flow:vertical;mso-layout-flow-alt:bottom-to-top" inset="0,0,0,0">
                <w:txbxContent>
                  <w:p w14:paraId="18D56588" w14:textId="3780AEC4" w:rsidR="00E32168" w:rsidRDefault="00E32168" w:rsidP="00716B1B">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D140E9" w:rsidRPr="00E32168">
                      <w:rPr>
                        <w:rFonts w:ascii="Tahoma" w:hAnsi="Tahoma" w:cs="Tahoma"/>
                        <w:rtl/>
                      </w:rPr>
                      <w:t>תקציר</w:t>
                    </w:r>
                    <w:r w:rsidR="00D140E9" w:rsidRPr="00FA1816">
                      <w:rPr>
                        <w:rFonts w:ascii="Tahoma" w:hAnsi="Tahoma" w:cs="Tahoma" w:hint="cs"/>
                        <w:sz w:val="24"/>
                        <w:szCs w:val="24"/>
                        <w:rtl/>
                      </w:rPr>
                      <w:t xml:space="preserve"> </w:t>
                    </w:r>
                    <w:r>
                      <w:rPr>
                        <w:rFonts w:hint="cs"/>
                        <w:rtl/>
                      </w:rPr>
                      <w:t xml:space="preserve"> </w:t>
                    </w:r>
                    <w:r>
                      <w:rPr>
                        <w:rFonts w:ascii="Tahoma" w:hAnsi="Tahoma" w:cs="Tahoma" w:hint="cs"/>
                        <w:sz w:val="24"/>
                        <w:szCs w:val="24"/>
                        <w:rtl/>
                      </w:rPr>
                      <w:t>|</w:t>
                    </w:r>
                    <w:r w:rsidRPr="00FA1816">
                      <w:rPr>
                        <w:rFonts w:ascii="Tahoma" w:hAnsi="Tahoma" w:cs="Tahoma" w:hint="cs"/>
                        <w:sz w:val="24"/>
                        <w:szCs w:val="24"/>
                        <w:rtl/>
                      </w:rPr>
                      <w:t xml:space="preserve"> </w:t>
                    </w:r>
                    <w:r>
                      <w:rPr>
                        <w:rFonts w:ascii="Tahoma" w:hAnsi="Tahoma" w:cs="Tahoma" w:hint="cs"/>
                        <w:b/>
                        <w:bCs/>
                        <w:rtl/>
                      </w:rPr>
                      <w:t xml:space="preserve"> </w:t>
                    </w:r>
                    <w:r w:rsidRPr="00C72191">
                      <w:rPr>
                        <w:rFonts w:ascii="Tahoma" w:hAnsi="Tahoma" w:cs="Tahoma"/>
                        <w:b/>
                        <w:bCs/>
                        <w:rtl/>
                      </w:rPr>
                      <w:t>אסדרת אספקתם של שירותי הרווחה בקהילה על ידי הרשויות המקומיות</w:t>
                    </w:r>
                  </w:p>
                  <w:p w14:paraId="4DA4C595" w14:textId="77777777" w:rsidR="00E32168" w:rsidRDefault="00E32168" w:rsidP="00716B1B">
                    <w:pPr>
                      <w:pStyle w:val="Bodytext70"/>
                      <w:shd w:val="clear" w:color="auto" w:fill="003060"/>
                      <w:rPr>
                        <w:rFonts w:ascii="Tahoma" w:hAnsi="Tahoma" w:cs="Tahoma"/>
                        <w:b/>
                        <w:bCs/>
                        <w:rtl/>
                      </w:rPr>
                    </w:pPr>
                  </w:p>
                  <w:p w14:paraId="453CC14A" w14:textId="77777777" w:rsidR="00E32168" w:rsidRDefault="00E32168" w:rsidP="00716B1B">
                    <w:pPr>
                      <w:pStyle w:val="Bodytext70"/>
                      <w:shd w:val="clear" w:color="auto" w:fill="003060"/>
                      <w:rPr>
                        <w:rFonts w:ascii="Tahoma" w:hAnsi="Tahoma" w:cs="Tahoma"/>
                        <w:b/>
                        <w:bCs/>
                        <w:rtl/>
                      </w:rPr>
                    </w:pPr>
                  </w:p>
                  <w:p w14:paraId="46D01DC2" w14:textId="77777777" w:rsidR="00E32168" w:rsidRDefault="00E32168" w:rsidP="00716B1B">
                    <w:pPr>
                      <w:pStyle w:val="Bodytext70"/>
                      <w:shd w:val="clear" w:color="auto" w:fill="003060"/>
                      <w:rPr>
                        <w:rFonts w:ascii="Tahoma" w:hAnsi="Tahoma" w:cs="Tahoma"/>
                        <w:b/>
                        <w:bCs/>
                        <w:rtl/>
                      </w:rPr>
                    </w:pPr>
                  </w:p>
                  <w:p w14:paraId="39126834" w14:textId="77777777" w:rsidR="00E32168" w:rsidRPr="009B7D1B" w:rsidRDefault="00E32168" w:rsidP="00716B1B">
                    <w:pPr>
                      <w:pStyle w:val="Bodytext70"/>
                      <w:shd w:val="clear" w:color="auto" w:fill="003060"/>
                      <w:rPr>
                        <w:rFonts w:ascii="Tahoma" w:hAnsi="Tahoma" w:cs="Tahoma"/>
                        <w:b/>
                        <w:bCs/>
                        <w:rtl/>
                      </w:rPr>
                    </w:pPr>
                  </w:p>
                </w:txbxContent>
              </v:textbox>
              <w10:wrap type="square"/>
            </v:shape>
          </w:pict>
        </mc:Fallback>
      </mc:AlternateContent>
    </w:r>
  </w:p>
  <w:p w14:paraId="11C05EC1" w14:textId="77777777" w:rsidR="00E32168" w:rsidRDefault="00E32168" w:rsidP="001526AC">
    <w:pPr>
      <w:pStyle w:val="Header"/>
      <w:tabs>
        <w:tab w:val="clear" w:pos="4153"/>
        <w:tab w:val="clear" w:pos="8306"/>
        <w:tab w:val="left" w:pos="493"/>
        <w:tab w:val="center" w:pos="4111"/>
        <w:tab w:val="right" w:pos="7478"/>
        <w:tab w:val="right" w:pos="8222"/>
      </w:tabs>
      <w:jc w:val="left"/>
      <w:rPr>
        <w:rtl/>
      </w:rPr>
    </w:pPr>
  </w:p>
  <w:p w14:paraId="1BFFD94C" w14:textId="77777777" w:rsidR="00E32168" w:rsidRPr="001526AC" w:rsidRDefault="00E32168"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716608" behindDoc="0" locked="0" layoutInCell="1" allowOverlap="1" wp14:anchorId="22F18232" wp14:editId="69B5BAFB">
              <wp:simplePos x="0" y="0"/>
              <wp:positionH relativeFrom="column">
                <wp:posOffset>274320</wp:posOffset>
              </wp:positionH>
              <wp:positionV relativeFrom="paragraph">
                <wp:posOffset>351790</wp:posOffset>
              </wp:positionV>
              <wp:extent cx="3971925" cy="259080"/>
              <wp:effectExtent l="0" t="0" r="28575" b="2667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259080"/>
                      </a:xfrm>
                      <a:prstGeom prst="rect">
                        <a:avLst/>
                      </a:prstGeom>
                      <a:solidFill>
                        <a:srgbClr val="FFFFFF"/>
                      </a:solidFill>
                      <a:ln w="9525">
                        <a:solidFill>
                          <a:schemeClr val="bg1"/>
                        </a:solidFill>
                        <a:miter lim="800000"/>
                        <a:headEnd/>
                        <a:tailEnd/>
                      </a:ln>
                    </wps:spPr>
                    <wps:txbx>
                      <w:txbxContent>
                        <w:p w14:paraId="003C139C" w14:textId="5D493AB6" w:rsidR="00E32168" w:rsidRPr="00A4133B" w:rsidRDefault="00E32168"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00DF5F7D" w:rsidRPr="00DF5F7D">
                            <w:rPr>
                              <w:rFonts w:ascii="Tahoma" w:hAnsi="Tahoma" w:cs="Tahoma"/>
                              <w:color w:val="0D0D0D" w:themeColor="text1" w:themeTint="F2"/>
                              <w:sz w:val="16"/>
                              <w:szCs w:val="16"/>
                              <w:rtl/>
                            </w:rPr>
                            <w:t xml:space="preserve">דוח על הביקורת בשלטון המקומי   </w:t>
                          </w:r>
                          <w:r w:rsidRPr="00A4133B">
                            <w:rPr>
                              <w:rFonts w:ascii="Tahoma" w:hAnsi="Tahoma" w:cs="Tahoma" w:hint="cs"/>
                              <w:color w:val="0D0D0D" w:themeColor="text1" w:themeTint="F2"/>
                              <w:sz w:val="16"/>
                              <w:szCs w:val="16"/>
                              <w:rtl/>
                            </w:rPr>
                            <w:t>|   התשפ"</w:t>
                          </w:r>
                          <w:r>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w:t>
                          </w:r>
                          <w:r>
                            <w:rPr>
                              <w:rFonts w:ascii="Tahoma" w:hAnsi="Tahoma" w:cs="Tahoma" w:hint="cs"/>
                              <w:color w:val="0D0D0D" w:themeColor="text1" w:themeTint="F2"/>
                              <w:sz w:val="16"/>
                              <w:szCs w:val="16"/>
                              <w:rtl/>
                            </w:rPr>
                            <w:t>22</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F18232" id="_x0000_t202" coordsize="21600,21600" o:spt="202" path="m,l,21600r21600,l21600,xe">
              <v:stroke joinstyle="miter"/>
              <v:path gradientshapeok="t" o:connecttype="rect"/>
            </v:shapetype>
            <v:shape id="_x0000_s1040" type="#_x0000_t202" style="position:absolute;left:0;text-align:left;margin-left:21.6pt;margin-top:27.7pt;width:312.75pt;height:20.4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" strokecolor="white [3212]">
              <v:textbox>
                <w:txbxContent>
                  <w:p w14:paraId="003C139C" w14:textId="5D493AB6" w:rsidR="00E32168" w:rsidRPr="00A4133B" w:rsidRDefault="00E32168"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00DF5F7D" w:rsidRPr="00DF5F7D">
                      <w:rPr>
                        <w:rFonts w:ascii="Tahoma" w:hAnsi="Tahoma" w:cs="Tahoma"/>
                        <w:color w:val="0D0D0D" w:themeColor="text1" w:themeTint="F2"/>
                        <w:sz w:val="16"/>
                        <w:szCs w:val="16"/>
                        <w:rtl/>
                      </w:rPr>
                      <w:t xml:space="preserve">דוח על הביקורת בשלטון המקומי   </w:t>
                    </w:r>
                    <w:r w:rsidRPr="00A4133B">
                      <w:rPr>
                        <w:rFonts w:ascii="Tahoma" w:hAnsi="Tahoma" w:cs="Tahoma" w:hint="cs"/>
                        <w:color w:val="0D0D0D" w:themeColor="text1" w:themeTint="F2"/>
                        <w:sz w:val="16"/>
                        <w:szCs w:val="16"/>
                        <w:rtl/>
                      </w:rPr>
                      <w:t>|   התשפ"</w:t>
                    </w:r>
                    <w:r>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w:t>
                    </w:r>
                    <w:r>
                      <w:rPr>
                        <w:rFonts w:ascii="Tahoma" w:hAnsi="Tahoma" w:cs="Tahoma" w:hint="cs"/>
                        <w:color w:val="0D0D0D" w:themeColor="text1" w:themeTint="F2"/>
                        <w:sz w:val="16"/>
                        <w:szCs w:val="16"/>
                        <w:rtl/>
                      </w:rPr>
                      <w:t>22</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717632" behindDoc="0" locked="0" layoutInCell="1" allowOverlap="1" wp14:anchorId="2B7FA292" wp14:editId="5A8C8537">
          <wp:simplePos x="0" y="0"/>
          <wp:positionH relativeFrom="column">
            <wp:posOffset>-59055</wp:posOffset>
          </wp:positionH>
          <wp:positionV relativeFrom="paragraph">
            <wp:posOffset>345440</wp:posOffset>
          </wp:positionV>
          <wp:extent cx="343535" cy="240030"/>
          <wp:effectExtent l="0" t="0" r="0" b="762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14560" behindDoc="0" locked="0" layoutInCell="1" allowOverlap="1" wp14:anchorId="5BDF8870" wp14:editId="29821B63">
              <wp:simplePos x="0" y="0"/>
              <wp:positionH relativeFrom="column">
                <wp:posOffset>-55880</wp:posOffset>
              </wp:positionH>
              <wp:positionV relativeFrom="paragraph">
                <wp:posOffset>640080</wp:posOffset>
              </wp:positionV>
              <wp:extent cx="6721475" cy="0"/>
              <wp:effectExtent l="0" t="0" r="0" b="0"/>
              <wp:wrapNone/>
              <wp:docPr id="25" name="Straight Connector 25"/>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858982" id="Straight Connector 25" o:spid="_x0000_s1026" style="position:absolute;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" strokecolor="#0d0d0d [3069]" strokeweight=".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86" type="#_x0000_t75" style="width:141.7pt;height:141.7pt" o:bullet="t">
        <v:imagedata r:id="rId1" o:title="זכוכית מגדלת5"/>
      </v:shape>
    </w:pict>
  </w:numPicBullet>
  <w:abstractNum w:abstractNumId="0" w15:restartNumberingAfterBreak="0">
    <w:nsid w:val="039C25D3"/>
    <w:multiLevelType w:val="hybridMultilevel"/>
    <w:tmpl w:val="81EEED16"/>
    <w:lvl w:ilvl="0" w:tplc="FE1AC20A">
      <w:start w:val="1"/>
      <w:numFmt w:val="decimal"/>
      <w:lvlText w:val="%1."/>
      <w:lvlJc w:val="left"/>
      <w:pPr>
        <w:ind w:left="720" w:hanging="360"/>
      </w:pPr>
      <w:rPr>
        <w:rFonts w:hint="default"/>
      </w:rPr>
    </w:lvl>
    <w:lvl w:ilvl="1" w:tplc="B0B6DAF4" w:tentative="1">
      <w:start w:val="1"/>
      <w:numFmt w:val="lowerLetter"/>
      <w:lvlText w:val="%2."/>
      <w:lvlJc w:val="left"/>
      <w:pPr>
        <w:ind w:left="1440" w:hanging="360"/>
      </w:pPr>
    </w:lvl>
    <w:lvl w:ilvl="2" w:tplc="787A6B54" w:tentative="1">
      <w:start w:val="1"/>
      <w:numFmt w:val="lowerRoman"/>
      <w:lvlText w:val="%3."/>
      <w:lvlJc w:val="right"/>
      <w:pPr>
        <w:ind w:left="2160" w:hanging="180"/>
      </w:pPr>
    </w:lvl>
    <w:lvl w:ilvl="3" w:tplc="CC94CCE6" w:tentative="1">
      <w:start w:val="1"/>
      <w:numFmt w:val="decimal"/>
      <w:lvlText w:val="%4."/>
      <w:lvlJc w:val="left"/>
      <w:pPr>
        <w:ind w:left="2880" w:hanging="360"/>
      </w:pPr>
    </w:lvl>
    <w:lvl w:ilvl="4" w:tplc="52424222" w:tentative="1">
      <w:start w:val="1"/>
      <w:numFmt w:val="lowerLetter"/>
      <w:lvlText w:val="%5."/>
      <w:lvlJc w:val="left"/>
      <w:pPr>
        <w:ind w:left="3600" w:hanging="360"/>
      </w:pPr>
    </w:lvl>
    <w:lvl w:ilvl="5" w:tplc="9C5E55A6" w:tentative="1">
      <w:start w:val="1"/>
      <w:numFmt w:val="lowerRoman"/>
      <w:lvlText w:val="%6."/>
      <w:lvlJc w:val="right"/>
      <w:pPr>
        <w:ind w:left="4320" w:hanging="180"/>
      </w:pPr>
    </w:lvl>
    <w:lvl w:ilvl="6" w:tplc="41E6A3E0" w:tentative="1">
      <w:start w:val="1"/>
      <w:numFmt w:val="decimal"/>
      <w:lvlText w:val="%7."/>
      <w:lvlJc w:val="left"/>
      <w:pPr>
        <w:ind w:left="5040" w:hanging="360"/>
      </w:pPr>
    </w:lvl>
    <w:lvl w:ilvl="7" w:tplc="673A8342" w:tentative="1">
      <w:start w:val="1"/>
      <w:numFmt w:val="lowerLetter"/>
      <w:lvlText w:val="%8."/>
      <w:lvlJc w:val="left"/>
      <w:pPr>
        <w:ind w:left="5760" w:hanging="360"/>
      </w:pPr>
    </w:lvl>
    <w:lvl w:ilvl="8" w:tplc="101455B2" w:tentative="1">
      <w:start w:val="1"/>
      <w:numFmt w:val="lowerRoman"/>
      <w:lvlText w:val="%9."/>
      <w:lvlJc w:val="right"/>
      <w:pPr>
        <w:ind w:left="6480" w:hanging="180"/>
      </w:pPr>
    </w:lvl>
  </w:abstractNum>
  <w:abstractNum w:abstractNumId="1" w15:restartNumberingAfterBreak="0">
    <w:nsid w:val="07C54509"/>
    <w:multiLevelType w:val="multilevel"/>
    <w:tmpl w:val="3030E6FC"/>
    <w:lvl w:ilvl="0">
      <w:start w:val="1"/>
      <w:numFmt w:val="decimal"/>
      <w:pStyle w:val="7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 w15:restartNumberingAfterBreak="0">
    <w:nsid w:val="0C15439E"/>
    <w:multiLevelType w:val="hybridMultilevel"/>
    <w:tmpl w:val="35D0C9E0"/>
    <w:lvl w:ilvl="0" w:tplc="7A3A67CE">
      <w:start w:val="1"/>
      <w:numFmt w:val="decimal"/>
      <w:lvlText w:val="%1."/>
      <w:lvlJc w:val="left"/>
      <w:pPr>
        <w:ind w:left="720" w:hanging="360"/>
      </w:pPr>
      <w:rPr>
        <w:rFonts w:hint="default"/>
      </w:rPr>
    </w:lvl>
    <w:lvl w:ilvl="1" w:tplc="AFBEA77E" w:tentative="1">
      <w:start w:val="1"/>
      <w:numFmt w:val="lowerLetter"/>
      <w:lvlText w:val="%2."/>
      <w:lvlJc w:val="left"/>
      <w:pPr>
        <w:ind w:left="1440" w:hanging="360"/>
      </w:pPr>
    </w:lvl>
    <w:lvl w:ilvl="2" w:tplc="037CFE8A" w:tentative="1">
      <w:start w:val="1"/>
      <w:numFmt w:val="lowerRoman"/>
      <w:lvlText w:val="%3."/>
      <w:lvlJc w:val="right"/>
      <w:pPr>
        <w:ind w:left="2160" w:hanging="180"/>
      </w:pPr>
    </w:lvl>
    <w:lvl w:ilvl="3" w:tplc="A658181A" w:tentative="1">
      <w:start w:val="1"/>
      <w:numFmt w:val="decimal"/>
      <w:lvlText w:val="%4."/>
      <w:lvlJc w:val="left"/>
      <w:pPr>
        <w:ind w:left="2880" w:hanging="360"/>
      </w:pPr>
    </w:lvl>
    <w:lvl w:ilvl="4" w:tplc="06A68340" w:tentative="1">
      <w:start w:val="1"/>
      <w:numFmt w:val="lowerLetter"/>
      <w:lvlText w:val="%5."/>
      <w:lvlJc w:val="left"/>
      <w:pPr>
        <w:ind w:left="3600" w:hanging="360"/>
      </w:pPr>
    </w:lvl>
    <w:lvl w:ilvl="5" w:tplc="B7DE6ECA" w:tentative="1">
      <w:start w:val="1"/>
      <w:numFmt w:val="lowerRoman"/>
      <w:lvlText w:val="%6."/>
      <w:lvlJc w:val="right"/>
      <w:pPr>
        <w:ind w:left="4320" w:hanging="180"/>
      </w:pPr>
    </w:lvl>
    <w:lvl w:ilvl="6" w:tplc="95265C88" w:tentative="1">
      <w:start w:val="1"/>
      <w:numFmt w:val="decimal"/>
      <w:lvlText w:val="%7."/>
      <w:lvlJc w:val="left"/>
      <w:pPr>
        <w:ind w:left="5040" w:hanging="360"/>
      </w:pPr>
    </w:lvl>
    <w:lvl w:ilvl="7" w:tplc="41E0B390" w:tentative="1">
      <w:start w:val="1"/>
      <w:numFmt w:val="lowerLetter"/>
      <w:lvlText w:val="%8."/>
      <w:lvlJc w:val="left"/>
      <w:pPr>
        <w:ind w:left="5760" w:hanging="360"/>
      </w:pPr>
    </w:lvl>
    <w:lvl w:ilvl="8" w:tplc="2E7A78FC" w:tentative="1">
      <w:start w:val="1"/>
      <w:numFmt w:val="lowerRoman"/>
      <w:lvlText w:val="%9."/>
      <w:lvlJc w:val="right"/>
      <w:pPr>
        <w:ind w:left="6480" w:hanging="180"/>
      </w:pPr>
    </w:lvl>
  </w:abstractNum>
  <w:abstractNum w:abstractNumId="3" w15:restartNumberingAfterBreak="0">
    <w:nsid w:val="0CF4269E"/>
    <w:multiLevelType w:val="hybridMultilevel"/>
    <w:tmpl w:val="3354859C"/>
    <w:lvl w:ilvl="0" w:tplc="50B804FC">
      <w:start w:val="1"/>
      <w:numFmt w:val="decimal"/>
      <w:pStyle w:val="a"/>
      <w:suff w:val="nothing"/>
      <w:lvlText w:val="לוח %1"/>
      <w:lvlJc w:val="left"/>
      <w:pPr>
        <w:ind w:left="360" w:hanging="360"/>
      </w:pPr>
      <w:rPr>
        <w:rFonts w:cs="David" w:hint="default"/>
        <w:b w:val="0"/>
        <w:bCs w:val="0"/>
      </w:rPr>
    </w:lvl>
    <w:lvl w:ilvl="1" w:tplc="9B2C6BF6" w:tentative="1">
      <w:start w:val="1"/>
      <w:numFmt w:val="lowerLetter"/>
      <w:lvlText w:val="%2."/>
      <w:lvlJc w:val="left"/>
      <w:pPr>
        <w:ind w:left="1440" w:hanging="360"/>
      </w:pPr>
    </w:lvl>
    <w:lvl w:ilvl="2" w:tplc="160C43DE" w:tentative="1">
      <w:start w:val="1"/>
      <w:numFmt w:val="lowerRoman"/>
      <w:lvlText w:val="%3."/>
      <w:lvlJc w:val="right"/>
      <w:pPr>
        <w:ind w:left="2160" w:hanging="180"/>
      </w:pPr>
    </w:lvl>
    <w:lvl w:ilvl="3" w:tplc="E7E61D24" w:tentative="1">
      <w:start w:val="1"/>
      <w:numFmt w:val="decimal"/>
      <w:lvlText w:val="%4."/>
      <w:lvlJc w:val="left"/>
      <w:pPr>
        <w:ind w:left="2880" w:hanging="360"/>
      </w:pPr>
    </w:lvl>
    <w:lvl w:ilvl="4" w:tplc="4F34D7CA" w:tentative="1">
      <w:start w:val="1"/>
      <w:numFmt w:val="lowerLetter"/>
      <w:lvlText w:val="%5."/>
      <w:lvlJc w:val="left"/>
      <w:pPr>
        <w:ind w:left="3600" w:hanging="360"/>
      </w:pPr>
    </w:lvl>
    <w:lvl w:ilvl="5" w:tplc="09A8EC22" w:tentative="1">
      <w:start w:val="1"/>
      <w:numFmt w:val="lowerRoman"/>
      <w:lvlText w:val="%6."/>
      <w:lvlJc w:val="right"/>
      <w:pPr>
        <w:ind w:left="4320" w:hanging="180"/>
      </w:pPr>
    </w:lvl>
    <w:lvl w:ilvl="6" w:tplc="542216E4" w:tentative="1">
      <w:start w:val="1"/>
      <w:numFmt w:val="decimal"/>
      <w:lvlText w:val="%7."/>
      <w:lvlJc w:val="left"/>
      <w:pPr>
        <w:ind w:left="5040" w:hanging="360"/>
      </w:pPr>
    </w:lvl>
    <w:lvl w:ilvl="7" w:tplc="9F24A702" w:tentative="1">
      <w:start w:val="1"/>
      <w:numFmt w:val="lowerLetter"/>
      <w:lvlText w:val="%8."/>
      <w:lvlJc w:val="left"/>
      <w:pPr>
        <w:ind w:left="5760" w:hanging="360"/>
      </w:pPr>
    </w:lvl>
    <w:lvl w:ilvl="8" w:tplc="85965A9C" w:tentative="1">
      <w:start w:val="1"/>
      <w:numFmt w:val="lowerRoman"/>
      <w:lvlText w:val="%9."/>
      <w:lvlJc w:val="right"/>
      <w:pPr>
        <w:ind w:left="6480" w:hanging="180"/>
      </w:pPr>
    </w:lvl>
  </w:abstractNum>
  <w:abstractNum w:abstractNumId="4" w15:restartNumberingAfterBreak="0">
    <w:nsid w:val="0DDA1A01"/>
    <w:multiLevelType w:val="hybridMultilevel"/>
    <w:tmpl w:val="CD76C6BE"/>
    <w:lvl w:ilvl="0" w:tplc="0DBA124E">
      <w:start w:val="1"/>
      <w:numFmt w:val="bullet"/>
      <w:pStyle w:val="71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5" w15:restartNumberingAfterBreak="0">
    <w:nsid w:val="0DDD178A"/>
    <w:multiLevelType w:val="hybridMultilevel"/>
    <w:tmpl w:val="FEFEF4F2"/>
    <w:lvl w:ilvl="0" w:tplc="85847C20">
      <w:start w:val="1"/>
      <w:numFmt w:val="bullet"/>
      <w:pStyle w:val="71BULLETS0"/>
      <w:lvlText w:val=""/>
      <w:lvlJc w:val="left"/>
      <w:pPr>
        <w:ind w:left="1414" w:hanging="360"/>
      </w:pPr>
      <w:rPr>
        <w:rFonts w:ascii="Symbol" w:hAnsi="Symbol" w:hint="default"/>
      </w:rPr>
    </w:lvl>
    <w:lvl w:ilvl="1" w:tplc="04090003" w:tentative="1">
      <w:start w:val="1"/>
      <w:numFmt w:val="bullet"/>
      <w:lvlText w:val="o"/>
      <w:lvlJc w:val="left"/>
      <w:pPr>
        <w:ind w:left="2134" w:hanging="360"/>
      </w:pPr>
      <w:rPr>
        <w:rFonts w:ascii="Courier New" w:hAnsi="Courier New" w:cs="Courier New" w:hint="default"/>
      </w:rPr>
    </w:lvl>
    <w:lvl w:ilvl="2" w:tplc="04090005" w:tentative="1">
      <w:start w:val="1"/>
      <w:numFmt w:val="bullet"/>
      <w:lvlText w:val=""/>
      <w:lvlJc w:val="left"/>
      <w:pPr>
        <w:ind w:left="2854" w:hanging="360"/>
      </w:pPr>
      <w:rPr>
        <w:rFonts w:ascii="Wingdings" w:hAnsi="Wingdings" w:hint="default"/>
      </w:rPr>
    </w:lvl>
    <w:lvl w:ilvl="3" w:tplc="04090001" w:tentative="1">
      <w:start w:val="1"/>
      <w:numFmt w:val="bullet"/>
      <w:lvlText w:val=""/>
      <w:lvlJc w:val="left"/>
      <w:pPr>
        <w:ind w:left="3574" w:hanging="360"/>
      </w:pPr>
      <w:rPr>
        <w:rFonts w:ascii="Symbol" w:hAnsi="Symbol" w:hint="default"/>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abstractNum w:abstractNumId="6" w15:restartNumberingAfterBreak="0">
    <w:nsid w:val="12684CDF"/>
    <w:multiLevelType w:val="hybridMultilevel"/>
    <w:tmpl w:val="EA9C1B68"/>
    <w:lvl w:ilvl="0" w:tplc="E70C7300">
      <w:start w:val="1"/>
      <w:numFmt w:val="decimal"/>
      <w:lvlText w:val="%1."/>
      <w:lvlJc w:val="left"/>
      <w:pPr>
        <w:ind w:left="720" w:hanging="360"/>
      </w:pPr>
      <w:rPr>
        <w:rFonts w:hint="default"/>
      </w:rPr>
    </w:lvl>
    <w:lvl w:ilvl="1" w:tplc="3656FB6E" w:tentative="1">
      <w:start w:val="1"/>
      <w:numFmt w:val="lowerLetter"/>
      <w:lvlText w:val="%2."/>
      <w:lvlJc w:val="left"/>
      <w:pPr>
        <w:ind w:left="1440" w:hanging="360"/>
      </w:pPr>
    </w:lvl>
    <w:lvl w:ilvl="2" w:tplc="75D87C80" w:tentative="1">
      <w:start w:val="1"/>
      <w:numFmt w:val="lowerRoman"/>
      <w:lvlText w:val="%3."/>
      <w:lvlJc w:val="right"/>
      <w:pPr>
        <w:ind w:left="2160" w:hanging="180"/>
      </w:pPr>
    </w:lvl>
    <w:lvl w:ilvl="3" w:tplc="A5C0474A" w:tentative="1">
      <w:start w:val="1"/>
      <w:numFmt w:val="decimal"/>
      <w:lvlText w:val="%4."/>
      <w:lvlJc w:val="left"/>
      <w:pPr>
        <w:ind w:left="2880" w:hanging="360"/>
      </w:pPr>
    </w:lvl>
    <w:lvl w:ilvl="4" w:tplc="6540DE76" w:tentative="1">
      <w:start w:val="1"/>
      <w:numFmt w:val="lowerLetter"/>
      <w:lvlText w:val="%5."/>
      <w:lvlJc w:val="left"/>
      <w:pPr>
        <w:ind w:left="3600" w:hanging="360"/>
      </w:pPr>
    </w:lvl>
    <w:lvl w:ilvl="5" w:tplc="FCAA9112" w:tentative="1">
      <w:start w:val="1"/>
      <w:numFmt w:val="lowerRoman"/>
      <w:lvlText w:val="%6."/>
      <w:lvlJc w:val="right"/>
      <w:pPr>
        <w:ind w:left="4320" w:hanging="180"/>
      </w:pPr>
    </w:lvl>
    <w:lvl w:ilvl="6" w:tplc="EEB64CA0" w:tentative="1">
      <w:start w:val="1"/>
      <w:numFmt w:val="decimal"/>
      <w:lvlText w:val="%7."/>
      <w:lvlJc w:val="left"/>
      <w:pPr>
        <w:ind w:left="5040" w:hanging="360"/>
      </w:pPr>
    </w:lvl>
    <w:lvl w:ilvl="7" w:tplc="19704FE8" w:tentative="1">
      <w:start w:val="1"/>
      <w:numFmt w:val="lowerLetter"/>
      <w:lvlText w:val="%8."/>
      <w:lvlJc w:val="left"/>
      <w:pPr>
        <w:ind w:left="5760" w:hanging="360"/>
      </w:pPr>
    </w:lvl>
    <w:lvl w:ilvl="8" w:tplc="0D2EFDEA" w:tentative="1">
      <w:start w:val="1"/>
      <w:numFmt w:val="lowerRoman"/>
      <w:lvlText w:val="%9."/>
      <w:lvlJc w:val="right"/>
      <w:pPr>
        <w:ind w:left="6480" w:hanging="180"/>
      </w:pPr>
    </w:lvl>
  </w:abstractNum>
  <w:abstractNum w:abstractNumId="7" w15:restartNumberingAfterBreak="0">
    <w:nsid w:val="1A0D200F"/>
    <w:multiLevelType w:val="hybridMultilevel"/>
    <w:tmpl w:val="8206BB0C"/>
    <w:lvl w:ilvl="0" w:tplc="6CEE6EDA">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tplc="04090003">
      <w:start w:val="1"/>
      <w:numFmt w:val="bullet"/>
      <w:lvlText w:val="o"/>
      <w:lvlJc w:val="left"/>
      <w:pPr>
        <w:ind w:left="2435" w:hanging="360"/>
      </w:pPr>
      <w:rPr>
        <w:rFonts w:ascii="Courier New" w:hAnsi="Courier New" w:cs="Courier New" w:hint="default"/>
      </w:rPr>
    </w:lvl>
    <w:lvl w:ilvl="2" w:tplc="04090005" w:tentative="1">
      <w:start w:val="1"/>
      <w:numFmt w:val="bullet"/>
      <w:lvlText w:val=""/>
      <w:lvlJc w:val="left"/>
      <w:pPr>
        <w:ind w:left="3155" w:hanging="360"/>
      </w:pPr>
      <w:rPr>
        <w:rFonts w:ascii="Wingdings" w:hAnsi="Wingdings" w:hint="default"/>
      </w:rPr>
    </w:lvl>
    <w:lvl w:ilvl="3" w:tplc="04090001" w:tentative="1">
      <w:start w:val="1"/>
      <w:numFmt w:val="bullet"/>
      <w:lvlText w:val=""/>
      <w:lvlJc w:val="left"/>
      <w:pPr>
        <w:ind w:left="3875" w:hanging="360"/>
      </w:pPr>
      <w:rPr>
        <w:rFonts w:ascii="Symbol" w:hAnsi="Symbol" w:hint="default"/>
      </w:rPr>
    </w:lvl>
    <w:lvl w:ilvl="4" w:tplc="04090003" w:tentative="1">
      <w:start w:val="1"/>
      <w:numFmt w:val="bullet"/>
      <w:lvlText w:val="o"/>
      <w:lvlJc w:val="left"/>
      <w:pPr>
        <w:ind w:left="4595" w:hanging="360"/>
      </w:pPr>
      <w:rPr>
        <w:rFonts w:ascii="Courier New" w:hAnsi="Courier New" w:cs="Courier New" w:hint="default"/>
      </w:rPr>
    </w:lvl>
    <w:lvl w:ilvl="5" w:tplc="04090005" w:tentative="1">
      <w:start w:val="1"/>
      <w:numFmt w:val="bullet"/>
      <w:lvlText w:val=""/>
      <w:lvlJc w:val="left"/>
      <w:pPr>
        <w:ind w:left="5315" w:hanging="360"/>
      </w:pPr>
      <w:rPr>
        <w:rFonts w:ascii="Wingdings" w:hAnsi="Wingdings" w:hint="default"/>
      </w:rPr>
    </w:lvl>
    <w:lvl w:ilvl="6" w:tplc="04090001" w:tentative="1">
      <w:start w:val="1"/>
      <w:numFmt w:val="bullet"/>
      <w:lvlText w:val=""/>
      <w:lvlJc w:val="left"/>
      <w:pPr>
        <w:ind w:left="6035" w:hanging="360"/>
      </w:pPr>
      <w:rPr>
        <w:rFonts w:ascii="Symbol" w:hAnsi="Symbol" w:hint="default"/>
      </w:rPr>
    </w:lvl>
    <w:lvl w:ilvl="7" w:tplc="04090003" w:tentative="1">
      <w:start w:val="1"/>
      <w:numFmt w:val="bullet"/>
      <w:lvlText w:val="o"/>
      <w:lvlJc w:val="left"/>
      <w:pPr>
        <w:ind w:left="6755" w:hanging="360"/>
      </w:pPr>
      <w:rPr>
        <w:rFonts w:ascii="Courier New" w:hAnsi="Courier New" w:cs="Courier New" w:hint="default"/>
      </w:rPr>
    </w:lvl>
    <w:lvl w:ilvl="8" w:tplc="04090005" w:tentative="1">
      <w:start w:val="1"/>
      <w:numFmt w:val="bullet"/>
      <w:lvlText w:val=""/>
      <w:lvlJc w:val="left"/>
      <w:pPr>
        <w:ind w:left="7475" w:hanging="360"/>
      </w:pPr>
      <w:rPr>
        <w:rFonts w:ascii="Wingdings" w:hAnsi="Wingdings" w:hint="default"/>
      </w:rPr>
    </w:lvl>
  </w:abstractNum>
  <w:abstractNum w:abstractNumId="8" w15:restartNumberingAfterBreak="0">
    <w:nsid w:val="1B5C49A1"/>
    <w:multiLevelType w:val="hybridMultilevel"/>
    <w:tmpl w:val="DA966542"/>
    <w:lvl w:ilvl="0" w:tplc="E57C7EAC">
      <w:start w:val="1"/>
      <w:numFmt w:val="decimal"/>
      <w:lvlText w:val="%1."/>
      <w:lvlJc w:val="left"/>
      <w:pPr>
        <w:ind w:left="720" w:hanging="360"/>
      </w:pPr>
      <w:rPr>
        <w:rFonts w:hint="default"/>
      </w:rPr>
    </w:lvl>
    <w:lvl w:ilvl="1" w:tplc="1646C6C2" w:tentative="1">
      <w:start w:val="1"/>
      <w:numFmt w:val="lowerLetter"/>
      <w:lvlText w:val="%2."/>
      <w:lvlJc w:val="left"/>
      <w:pPr>
        <w:ind w:left="1440" w:hanging="360"/>
      </w:pPr>
    </w:lvl>
    <w:lvl w:ilvl="2" w:tplc="AB72D082" w:tentative="1">
      <w:start w:val="1"/>
      <w:numFmt w:val="lowerRoman"/>
      <w:lvlText w:val="%3."/>
      <w:lvlJc w:val="right"/>
      <w:pPr>
        <w:ind w:left="2160" w:hanging="180"/>
      </w:pPr>
    </w:lvl>
    <w:lvl w:ilvl="3" w:tplc="99E45F8A" w:tentative="1">
      <w:start w:val="1"/>
      <w:numFmt w:val="decimal"/>
      <w:lvlText w:val="%4."/>
      <w:lvlJc w:val="left"/>
      <w:pPr>
        <w:ind w:left="2880" w:hanging="360"/>
      </w:pPr>
    </w:lvl>
    <w:lvl w:ilvl="4" w:tplc="BBF06EF6" w:tentative="1">
      <w:start w:val="1"/>
      <w:numFmt w:val="lowerLetter"/>
      <w:lvlText w:val="%5."/>
      <w:lvlJc w:val="left"/>
      <w:pPr>
        <w:ind w:left="3600" w:hanging="360"/>
      </w:pPr>
    </w:lvl>
    <w:lvl w:ilvl="5" w:tplc="571890E0" w:tentative="1">
      <w:start w:val="1"/>
      <w:numFmt w:val="lowerRoman"/>
      <w:lvlText w:val="%6."/>
      <w:lvlJc w:val="right"/>
      <w:pPr>
        <w:ind w:left="4320" w:hanging="180"/>
      </w:pPr>
    </w:lvl>
    <w:lvl w:ilvl="6" w:tplc="8A263C5C" w:tentative="1">
      <w:start w:val="1"/>
      <w:numFmt w:val="decimal"/>
      <w:lvlText w:val="%7."/>
      <w:lvlJc w:val="left"/>
      <w:pPr>
        <w:ind w:left="5040" w:hanging="360"/>
      </w:pPr>
    </w:lvl>
    <w:lvl w:ilvl="7" w:tplc="E3F6E750" w:tentative="1">
      <w:start w:val="1"/>
      <w:numFmt w:val="lowerLetter"/>
      <w:lvlText w:val="%8."/>
      <w:lvlJc w:val="left"/>
      <w:pPr>
        <w:ind w:left="5760" w:hanging="360"/>
      </w:pPr>
    </w:lvl>
    <w:lvl w:ilvl="8" w:tplc="8690BE4C" w:tentative="1">
      <w:start w:val="1"/>
      <w:numFmt w:val="lowerRoman"/>
      <w:lvlText w:val="%9."/>
      <w:lvlJc w:val="right"/>
      <w:pPr>
        <w:ind w:left="6480" w:hanging="180"/>
      </w:pPr>
    </w:lvl>
  </w:abstractNum>
  <w:abstractNum w:abstractNumId="9" w15:restartNumberingAfterBreak="0">
    <w:nsid w:val="1CCB5BF3"/>
    <w:multiLevelType w:val="multilevel"/>
    <w:tmpl w:val="646C0440"/>
    <w:lvl w:ilvl="0">
      <w:start w:val="1"/>
      <w:numFmt w:val="decimal"/>
      <w:lvlRestart w:val="0"/>
      <w:lvlText w:val="%1."/>
      <w:lvlJc w:val="left"/>
      <w:pPr>
        <w:ind w:left="340" w:hanging="340"/>
      </w:pPr>
      <w:rPr>
        <w:rFonts w:hint="default"/>
      </w:rPr>
    </w:lvl>
    <w:lvl w:ilvl="1">
      <w:start w:val="1"/>
      <w:numFmt w:val="none"/>
      <w:pStyle w:val="710"/>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15:restartNumberingAfterBreak="0">
    <w:nsid w:val="1E043A70"/>
    <w:multiLevelType w:val="multilevel"/>
    <w:tmpl w:val="BA4ECAF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1"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2" w15:restartNumberingAfterBreak="0">
    <w:nsid w:val="34EE439E"/>
    <w:multiLevelType w:val="hybridMultilevel"/>
    <w:tmpl w:val="87AE823E"/>
    <w:lvl w:ilvl="0" w:tplc="3B185DDE">
      <w:start w:val="1"/>
      <w:numFmt w:val="hebrew1"/>
      <w:pStyle w:val="a0"/>
      <w:lvlText w:val="%1)"/>
      <w:lvlJc w:val="left"/>
      <w:pPr>
        <w:ind w:left="360" w:hanging="360"/>
      </w:pPr>
      <w:rPr>
        <w:rFonts w:eastAsiaTheme="minorHAnsi" w:hint="default"/>
        <w:b/>
        <w:bCs/>
        <w:sz w:val="24"/>
        <w:szCs w:val="24"/>
      </w:rPr>
    </w:lvl>
    <w:lvl w:ilvl="1" w:tplc="8898C79E" w:tentative="1">
      <w:start w:val="1"/>
      <w:numFmt w:val="lowerLetter"/>
      <w:lvlText w:val="%2."/>
      <w:lvlJc w:val="left"/>
      <w:pPr>
        <w:ind w:left="1080" w:hanging="360"/>
      </w:pPr>
    </w:lvl>
    <w:lvl w:ilvl="2" w:tplc="6C52F55A" w:tentative="1">
      <w:start w:val="1"/>
      <w:numFmt w:val="lowerRoman"/>
      <w:lvlText w:val="%3."/>
      <w:lvlJc w:val="right"/>
      <w:pPr>
        <w:ind w:left="1800" w:hanging="180"/>
      </w:pPr>
    </w:lvl>
    <w:lvl w:ilvl="3" w:tplc="0B9497FE" w:tentative="1">
      <w:start w:val="1"/>
      <w:numFmt w:val="decimal"/>
      <w:lvlText w:val="%4."/>
      <w:lvlJc w:val="left"/>
      <w:pPr>
        <w:ind w:left="2520" w:hanging="360"/>
      </w:pPr>
    </w:lvl>
    <w:lvl w:ilvl="4" w:tplc="952ADB1E" w:tentative="1">
      <w:start w:val="1"/>
      <w:numFmt w:val="lowerLetter"/>
      <w:lvlText w:val="%5."/>
      <w:lvlJc w:val="left"/>
      <w:pPr>
        <w:ind w:left="3240" w:hanging="360"/>
      </w:pPr>
    </w:lvl>
    <w:lvl w:ilvl="5" w:tplc="B5E0D0FA" w:tentative="1">
      <w:start w:val="1"/>
      <w:numFmt w:val="lowerRoman"/>
      <w:lvlText w:val="%6."/>
      <w:lvlJc w:val="right"/>
      <w:pPr>
        <w:ind w:left="3960" w:hanging="180"/>
      </w:pPr>
    </w:lvl>
    <w:lvl w:ilvl="6" w:tplc="C31A5AB6" w:tentative="1">
      <w:start w:val="1"/>
      <w:numFmt w:val="decimal"/>
      <w:lvlText w:val="%7."/>
      <w:lvlJc w:val="left"/>
      <w:pPr>
        <w:ind w:left="4680" w:hanging="360"/>
      </w:pPr>
    </w:lvl>
    <w:lvl w:ilvl="7" w:tplc="752EEDF6" w:tentative="1">
      <w:start w:val="1"/>
      <w:numFmt w:val="lowerLetter"/>
      <w:lvlText w:val="%8."/>
      <w:lvlJc w:val="left"/>
      <w:pPr>
        <w:ind w:left="5400" w:hanging="360"/>
      </w:pPr>
    </w:lvl>
    <w:lvl w:ilvl="8" w:tplc="C018D7C8" w:tentative="1">
      <w:start w:val="1"/>
      <w:numFmt w:val="lowerRoman"/>
      <w:lvlText w:val="%9."/>
      <w:lvlJc w:val="right"/>
      <w:pPr>
        <w:ind w:left="6120" w:hanging="180"/>
      </w:pPr>
    </w:lvl>
  </w:abstractNum>
  <w:abstractNum w:abstractNumId="13" w15:restartNumberingAfterBreak="0">
    <w:nsid w:val="373D6D66"/>
    <w:multiLevelType w:val="hybridMultilevel"/>
    <w:tmpl w:val="918AE6CA"/>
    <w:lvl w:ilvl="0" w:tplc="B3D6CB86">
      <w:start w:val="1"/>
      <w:numFmt w:val="decimal"/>
      <w:lvlText w:val="%1."/>
      <w:lvlJc w:val="left"/>
      <w:pPr>
        <w:ind w:left="672" w:hanging="360"/>
      </w:pPr>
      <w:rPr>
        <w:rFonts w:hint="default"/>
      </w:rPr>
    </w:lvl>
    <w:lvl w:ilvl="1" w:tplc="6284F4AE" w:tentative="1">
      <w:start w:val="1"/>
      <w:numFmt w:val="lowerLetter"/>
      <w:lvlText w:val="%2."/>
      <w:lvlJc w:val="left"/>
      <w:pPr>
        <w:ind w:left="1392" w:hanging="360"/>
      </w:pPr>
    </w:lvl>
    <w:lvl w:ilvl="2" w:tplc="3DD0CFD0" w:tentative="1">
      <w:start w:val="1"/>
      <w:numFmt w:val="lowerRoman"/>
      <w:lvlText w:val="%3."/>
      <w:lvlJc w:val="right"/>
      <w:pPr>
        <w:ind w:left="2112" w:hanging="180"/>
      </w:pPr>
    </w:lvl>
    <w:lvl w:ilvl="3" w:tplc="09D2022E" w:tentative="1">
      <w:start w:val="1"/>
      <w:numFmt w:val="decimal"/>
      <w:lvlText w:val="%4."/>
      <w:lvlJc w:val="left"/>
      <w:pPr>
        <w:ind w:left="2832" w:hanging="360"/>
      </w:pPr>
    </w:lvl>
    <w:lvl w:ilvl="4" w:tplc="184694A8" w:tentative="1">
      <w:start w:val="1"/>
      <w:numFmt w:val="lowerLetter"/>
      <w:lvlText w:val="%5."/>
      <w:lvlJc w:val="left"/>
      <w:pPr>
        <w:ind w:left="3552" w:hanging="360"/>
      </w:pPr>
    </w:lvl>
    <w:lvl w:ilvl="5" w:tplc="7AFEC8DA" w:tentative="1">
      <w:start w:val="1"/>
      <w:numFmt w:val="lowerRoman"/>
      <w:lvlText w:val="%6."/>
      <w:lvlJc w:val="right"/>
      <w:pPr>
        <w:ind w:left="4272" w:hanging="180"/>
      </w:pPr>
    </w:lvl>
    <w:lvl w:ilvl="6" w:tplc="DFAA38A6" w:tentative="1">
      <w:start w:val="1"/>
      <w:numFmt w:val="decimal"/>
      <w:lvlText w:val="%7."/>
      <w:lvlJc w:val="left"/>
      <w:pPr>
        <w:ind w:left="4992" w:hanging="360"/>
      </w:pPr>
    </w:lvl>
    <w:lvl w:ilvl="7" w:tplc="A60482A2" w:tentative="1">
      <w:start w:val="1"/>
      <w:numFmt w:val="lowerLetter"/>
      <w:lvlText w:val="%8."/>
      <w:lvlJc w:val="left"/>
      <w:pPr>
        <w:ind w:left="5712" w:hanging="360"/>
      </w:pPr>
    </w:lvl>
    <w:lvl w:ilvl="8" w:tplc="1358853A" w:tentative="1">
      <w:start w:val="1"/>
      <w:numFmt w:val="lowerRoman"/>
      <w:lvlText w:val="%9."/>
      <w:lvlJc w:val="right"/>
      <w:pPr>
        <w:ind w:left="6432" w:hanging="180"/>
      </w:pPr>
    </w:lvl>
  </w:abstractNum>
  <w:abstractNum w:abstractNumId="14"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3BC1088C"/>
    <w:multiLevelType w:val="multilevel"/>
    <w:tmpl w:val="B294718A"/>
    <w:lvl w:ilvl="0">
      <w:start w:val="1"/>
      <w:numFmt w:val="decimal"/>
      <w:pStyle w:val="711"/>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pStyle w:val="7110"/>
      <w:lvlText w:val="%2."/>
      <w:lvlJc w:val="left"/>
      <w:pPr>
        <w:ind w:left="765" w:hanging="340"/>
      </w:pPr>
      <w:rPr>
        <w:rFonts w:hint="default"/>
        <w:lang w:val="en-US"/>
      </w:rPr>
    </w:lvl>
    <w:lvl w:ilvl="2">
      <w:start w:val="1"/>
      <w:numFmt w:val="decimal"/>
      <w:pStyle w:val="a1"/>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6" w15:restartNumberingAfterBreak="0">
    <w:nsid w:val="459C2999"/>
    <w:multiLevelType w:val="multilevel"/>
    <w:tmpl w:val="065C52B0"/>
    <w:lvl w:ilvl="0">
      <w:start w:val="1"/>
      <w:numFmt w:val="hebrew1"/>
      <w:lvlRestart w:val="0"/>
      <w:pStyle w:val="71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7" w15:restartNumberingAfterBreak="0">
    <w:nsid w:val="4F7A3D31"/>
    <w:multiLevelType w:val="hybridMultilevel"/>
    <w:tmpl w:val="1C101B3E"/>
    <w:lvl w:ilvl="0" w:tplc="7CCC3BF4">
      <w:start w:val="1"/>
      <w:numFmt w:val="decimal"/>
      <w:pStyle w:val="a2"/>
      <w:suff w:val="nothing"/>
      <w:lvlText w:val="תמונה %1"/>
      <w:lvlJc w:val="left"/>
      <w:pPr>
        <w:ind w:left="360" w:hanging="360"/>
      </w:pPr>
      <w:rPr>
        <w:rFonts w:hint="default"/>
      </w:rPr>
    </w:lvl>
    <w:lvl w:ilvl="1" w:tplc="5BA2E3AE" w:tentative="1">
      <w:start w:val="1"/>
      <w:numFmt w:val="lowerLetter"/>
      <w:lvlText w:val="%2."/>
      <w:lvlJc w:val="left"/>
      <w:pPr>
        <w:ind w:left="1440" w:hanging="360"/>
      </w:pPr>
    </w:lvl>
    <w:lvl w:ilvl="2" w:tplc="38265A0A" w:tentative="1">
      <w:start w:val="1"/>
      <w:numFmt w:val="lowerRoman"/>
      <w:lvlText w:val="%3."/>
      <w:lvlJc w:val="right"/>
      <w:pPr>
        <w:ind w:left="2160" w:hanging="180"/>
      </w:pPr>
    </w:lvl>
    <w:lvl w:ilvl="3" w:tplc="9FF87AEA" w:tentative="1">
      <w:start w:val="1"/>
      <w:numFmt w:val="decimal"/>
      <w:lvlText w:val="%4."/>
      <w:lvlJc w:val="left"/>
      <w:pPr>
        <w:ind w:left="2880" w:hanging="360"/>
      </w:pPr>
    </w:lvl>
    <w:lvl w:ilvl="4" w:tplc="D67E5CA0" w:tentative="1">
      <w:start w:val="1"/>
      <w:numFmt w:val="lowerLetter"/>
      <w:lvlText w:val="%5."/>
      <w:lvlJc w:val="left"/>
      <w:pPr>
        <w:ind w:left="3600" w:hanging="360"/>
      </w:pPr>
    </w:lvl>
    <w:lvl w:ilvl="5" w:tplc="EDA45AB2" w:tentative="1">
      <w:start w:val="1"/>
      <w:numFmt w:val="lowerRoman"/>
      <w:lvlText w:val="%6."/>
      <w:lvlJc w:val="right"/>
      <w:pPr>
        <w:ind w:left="4320" w:hanging="180"/>
      </w:pPr>
    </w:lvl>
    <w:lvl w:ilvl="6" w:tplc="C02CC940" w:tentative="1">
      <w:start w:val="1"/>
      <w:numFmt w:val="decimal"/>
      <w:lvlText w:val="%7."/>
      <w:lvlJc w:val="left"/>
      <w:pPr>
        <w:ind w:left="5040" w:hanging="360"/>
      </w:pPr>
    </w:lvl>
    <w:lvl w:ilvl="7" w:tplc="5114C2EE" w:tentative="1">
      <w:start w:val="1"/>
      <w:numFmt w:val="lowerLetter"/>
      <w:lvlText w:val="%8."/>
      <w:lvlJc w:val="left"/>
      <w:pPr>
        <w:ind w:left="5760" w:hanging="360"/>
      </w:pPr>
    </w:lvl>
    <w:lvl w:ilvl="8" w:tplc="BB3EB1F0" w:tentative="1">
      <w:start w:val="1"/>
      <w:numFmt w:val="lowerRoman"/>
      <w:lvlText w:val="%9."/>
      <w:lvlJc w:val="right"/>
      <w:pPr>
        <w:ind w:left="6480" w:hanging="180"/>
      </w:pPr>
    </w:lvl>
  </w:abstractNum>
  <w:abstractNum w:abstractNumId="18" w15:restartNumberingAfterBreak="0">
    <w:nsid w:val="4F7C030A"/>
    <w:multiLevelType w:val="hybridMultilevel"/>
    <w:tmpl w:val="11D67F08"/>
    <w:lvl w:ilvl="0" w:tplc="F796E89A">
      <w:start w:val="1"/>
      <w:numFmt w:val="decimal"/>
      <w:lvlText w:val="%1."/>
      <w:lvlJc w:val="left"/>
      <w:pPr>
        <w:ind w:left="720" w:hanging="360"/>
      </w:pPr>
      <w:rPr>
        <w:rFonts w:hint="default"/>
      </w:rPr>
    </w:lvl>
    <w:lvl w:ilvl="1" w:tplc="09AED30E" w:tentative="1">
      <w:start w:val="1"/>
      <w:numFmt w:val="lowerLetter"/>
      <w:lvlText w:val="%2."/>
      <w:lvlJc w:val="left"/>
      <w:pPr>
        <w:ind w:left="1440" w:hanging="360"/>
      </w:pPr>
    </w:lvl>
    <w:lvl w:ilvl="2" w:tplc="619E79BE" w:tentative="1">
      <w:start w:val="1"/>
      <w:numFmt w:val="lowerRoman"/>
      <w:lvlText w:val="%3."/>
      <w:lvlJc w:val="right"/>
      <w:pPr>
        <w:ind w:left="2160" w:hanging="180"/>
      </w:pPr>
    </w:lvl>
    <w:lvl w:ilvl="3" w:tplc="F61AEAA2" w:tentative="1">
      <w:start w:val="1"/>
      <w:numFmt w:val="decimal"/>
      <w:lvlText w:val="%4."/>
      <w:lvlJc w:val="left"/>
      <w:pPr>
        <w:ind w:left="2880" w:hanging="360"/>
      </w:pPr>
    </w:lvl>
    <w:lvl w:ilvl="4" w:tplc="F7C618C6" w:tentative="1">
      <w:start w:val="1"/>
      <w:numFmt w:val="lowerLetter"/>
      <w:lvlText w:val="%5."/>
      <w:lvlJc w:val="left"/>
      <w:pPr>
        <w:ind w:left="3600" w:hanging="360"/>
      </w:pPr>
    </w:lvl>
    <w:lvl w:ilvl="5" w:tplc="B1F48982" w:tentative="1">
      <w:start w:val="1"/>
      <w:numFmt w:val="lowerRoman"/>
      <w:lvlText w:val="%6."/>
      <w:lvlJc w:val="right"/>
      <w:pPr>
        <w:ind w:left="4320" w:hanging="180"/>
      </w:pPr>
    </w:lvl>
    <w:lvl w:ilvl="6" w:tplc="C06EB870" w:tentative="1">
      <w:start w:val="1"/>
      <w:numFmt w:val="decimal"/>
      <w:lvlText w:val="%7."/>
      <w:lvlJc w:val="left"/>
      <w:pPr>
        <w:ind w:left="5040" w:hanging="360"/>
      </w:pPr>
    </w:lvl>
    <w:lvl w:ilvl="7" w:tplc="5A48133A" w:tentative="1">
      <w:start w:val="1"/>
      <w:numFmt w:val="lowerLetter"/>
      <w:lvlText w:val="%8."/>
      <w:lvlJc w:val="left"/>
      <w:pPr>
        <w:ind w:left="5760" w:hanging="360"/>
      </w:pPr>
    </w:lvl>
    <w:lvl w:ilvl="8" w:tplc="043498EE" w:tentative="1">
      <w:start w:val="1"/>
      <w:numFmt w:val="lowerRoman"/>
      <w:lvlText w:val="%9."/>
      <w:lvlJc w:val="right"/>
      <w:pPr>
        <w:ind w:left="6480" w:hanging="180"/>
      </w:pPr>
    </w:lvl>
  </w:abstractNum>
  <w:abstractNum w:abstractNumId="19" w15:restartNumberingAfterBreak="0">
    <w:nsid w:val="56B477ED"/>
    <w:multiLevelType w:val="hybridMultilevel"/>
    <w:tmpl w:val="9A4E1F5E"/>
    <w:lvl w:ilvl="0" w:tplc="5BA2DBF8">
      <w:start w:val="1"/>
      <w:numFmt w:val="hebrew1"/>
      <w:pStyle w:val="a3"/>
      <w:suff w:val="nothing"/>
      <w:lvlText w:val="נספח %1"/>
      <w:lvlJc w:val="left"/>
      <w:pPr>
        <w:ind w:left="0" w:firstLine="0"/>
      </w:pPr>
      <w:rPr>
        <w:rFonts w:hint="default"/>
      </w:rPr>
    </w:lvl>
    <w:lvl w:ilvl="1" w:tplc="4920D8DE" w:tentative="1">
      <w:start w:val="1"/>
      <w:numFmt w:val="lowerLetter"/>
      <w:lvlText w:val="%2."/>
      <w:lvlJc w:val="left"/>
      <w:pPr>
        <w:ind w:left="1440" w:hanging="360"/>
      </w:pPr>
    </w:lvl>
    <w:lvl w:ilvl="2" w:tplc="45DA0F58" w:tentative="1">
      <w:start w:val="1"/>
      <w:numFmt w:val="lowerRoman"/>
      <w:lvlText w:val="%3."/>
      <w:lvlJc w:val="right"/>
      <w:pPr>
        <w:ind w:left="2160" w:hanging="180"/>
      </w:pPr>
    </w:lvl>
    <w:lvl w:ilvl="3" w:tplc="1FD20628" w:tentative="1">
      <w:start w:val="1"/>
      <w:numFmt w:val="decimal"/>
      <w:lvlText w:val="%4."/>
      <w:lvlJc w:val="left"/>
      <w:pPr>
        <w:ind w:left="2880" w:hanging="360"/>
      </w:pPr>
    </w:lvl>
    <w:lvl w:ilvl="4" w:tplc="950A2602" w:tentative="1">
      <w:start w:val="1"/>
      <w:numFmt w:val="lowerLetter"/>
      <w:lvlText w:val="%5."/>
      <w:lvlJc w:val="left"/>
      <w:pPr>
        <w:ind w:left="3600" w:hanging="360"/>
      </w:pPr>
    </w:lvl>
    <w:lvl w:ilvl="5" w:tplc="7D884EF4" w:tentative="1">
      <w:start w:val="1"/>
      <w:numFmt w:val="lowerRoman"/>
      <w:lvlText w:val="%6."/>
      <w:lvlJc w:val="right"/>
      <w:pPr>
        <w:ind w:left="4320" w:hanging="180"/>
      </w:pPr>
    </w:lvl>
    <w:lvl w:ilvl="6" w:tplc="65D89BD2" w:tentative="1">
      <w:start w:val="1"/>
      <w:numFmt w:val="decimal"/>
      <w:lvlText w:val="%7."/>
      <w:lvlJc w:val="left"/>
      <w:pPr>
        <w:ind w:left="5040" w:hanging="360"/>
      </w:pPr>
    </w:lvl>
    <w:lvl w:ilvl="7" w:tplc="731A10B2" w:tentative="1">
      <w:start w:val="1"/>
      <w:numFmt w:val="lowerLetter"/>
      <w:lvlText w:val="%8."/>
      <w:lvlJc w:val="left"/>
      <w:pPr>
        <w:ind w:left="5760" w:hanging="360"/>
      </w:pPr>
    </w:lvl>
    <w:lvl w:ilvl="8" w:tplc="EC8C4B9A" w:tentative="1">
      <w:start w:val="1"/>
      <w:numFmt w:val="lowerRoman"/>
      <w:lvlText w:val="%9."/>
      <w:lvlJc w:val="right"/>
      <w:pPr>
        <w:ind w:left="6480" w:hanging="180"/>
      </w:pPr>
    </w:lvl>
  </w:abstractNum>
  <w:abstractNum w:abstractNumId="20"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1" w15:restartNumberingAfterBreak="0">
    <w:nsid w:val="5F743717"/>
    <w:multiLevelType w:val="multilevel"/>
    <w:tmpl w:val="54B40DD4"/>
    <w:lvl w:ilvl="0">
      <w:start w:val="1"/>
      <w:numFmt w:val="decimal"/>
      <w:pStyle w:val="a4"/>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2" w15:restartNumberingAfterBreak="0">
    <w:nsid w:val="68C1752A"/>
    <w:multiLevelType w:val="hybridMultilevel"/>
    <w:tmpl w:val="59D266BA"/>
    <w:lvl w:ilvl="0" w:tplc="5C48ABD6">
      <w:start w:val="1"/>
      <w:numFmt w:val="decimal"/>
      <w:lvlText w:val="%1."/>
      <w:lvlJc w:val="left"/>
      <w:pPr>
        <w:ind w:left="720" w:hanging="360"/>
      </w:pPr>
      <w:rPr>
        <w:rFonts w:hint="default"/>
      </w:rPr>
    </w:lvl>
    <w:lvl w:ilvl="1" w:tplc="E522DF1C" w:tentative="1">
      <w:start w:val="1"/>
      <w:numFmt w:val="lowerLetter"/>
      <w:lvlText w:val="%2."/>
      <w:lvlJc w:val="left"/>
      <w:pPr>
        <w:ind w:left="1440" w:hanging="360"/>
      </w:pPr>
    </w:lvl>
    <w:lvl w:ilvl="2" w:tplc="DE168D3C" w:tentative="1">
      <w:start w:val="1"/>
      <w:numFmt w:val="lowerRoman"/>
      <w:lvlText w:val="%3."/>
      <w:lvlJc w:val="right"/>
      <w:pPr>
        <w:ind w:left="2160" w:hanging="180"/>
      </w:pPr>
    </w:lvl>
    <w:lvl w:ilvl="3" w:tplc="9BC08A0C" w:tentative="1">
      <w:start w:val="1"/>
      <w:numFmt w:val="decimal"/>
      <w:lvlText w:val="%4."/>
      <w:lvlJc w:val="left"/>
      <w:pPr>
        <w:ind w:left="2880" w:hanging="360"/>
      </w:pPr>
    </w:lvl>
    <w:lvl w:ilvl="4" w:tplc="694CEDC0" w:tentative="1">
      <w:start w:val="1"/>
      <w:numFmt w:val="lowerLetter"/>
      <w:lvlText w:val="%5."/>
      <w:lvlJc w:val="left"/>
      <w:pPr>
        <w:ind w:left="3600" w:hanging="360"/>
      </w:pPr>
    </w:lvl>
    <w:lvl w:ilvl="5" w:tplc="662AB12E" w:tentative="1">
      <w:start w:val="1"/>
      <w:numFmt w:val="lowerRoman"/>
      <w:lvlText w:val="%6."/>
      <w:lvlJc w:val="right"/>
      <w:pPr>
        <w:ind w:left="4320" w:hanging="180"/>
      </w:pPr>
    </w:lvl>
    <w:lvl w:ilvl="6" w:tplc="9CFAAC02" w:tentative="1">
      <w:start w:val="1"/>
      <w:numFmt w:val="decimal"/>
      <w:lvlText w:val="%7."/>
      <w:lvlJc w:val="left"/>
      <w:pPr>
        <w:ind w:left="5040" w:hanging="360"/>
      </w:pPr>
    </w:lvl>
    <w:lvl w:ilvl="7" w:tplc="6FA48562" w:tentative="1">
      <w:start w:val="1"/>
      <w:numFmt w:val="lowerLetter"/>
      <w:lvlText w:val="%8."/>
      <w:lvlJc w:val="left"/>
      <w:pPr>
        <w:ind w:left="5760" w:hanging="360"/>
      </w:pPr>
    </w:lvl>
    <w:lvl w:ilvl="8" w:tplc="710403D2" w:tentative="1">
      <w:start w:val="1"/>
      <w:numFmt w:val="lowerRoman"/>
      <w:lvlText w:val="%9."/>
      <w:lvlJc w:val="right"/>
      <w:pPr>
        <w:ind w:left="6480" w:hanging="180"/>
      </w:pPr>
    </w:lvl>
  </w:abstractNum>
  <w:abstractNum w:abstractNumId="23" w15:restartNumberingAfterBreak="0">
    <w:nsid w:val="6DB6403D"/>
    <w:multiLevelType w:val="multilevel"/>
    <w:tmpl w:val="F1C00854"/>
    <w:lvl w:ilvl="0">
      <w:start w:val="1"/>
      <w:numFmt w:val="decimal"/>
      <w:lvlRestart w:val="0"/>
      <w:lvlText w:val="%1."/>
      <w:lvlJc w:val="left"/>
      <w:pPr>
        <w:ind w:left="340" w:hanging="340"/>
      </w:pPr>
      <w:rPr>
        <w:rFonts w:hint="default"/>
        <w:b w:val="0"/>
        <w:bCs w:val="0"/>
      </w:rPr>
    </w:lvl>
    <w:lvl w:ilvl="1">
      <w:start w:val="1"/>
      <w:numFmt w:val="decimal"/>
      <w:pStyle w:val="713"/>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4" w15:restartNumberingAfterBreak="0">
    <w:nsid w:val="7A51585B"/>
    <w:multiLevelType w:val="hybridMultilevel"/>
    <w:tmpl w:val="E81E4610"/>
    <w:lvl w:ilvl="0" w:tplc="E8C0D3A0">
      <w:start w:val="1"/>
      <w:numFmt w:val="decimal"/>
      <w:pStyle w:val="a5"/>
      <w:suff w:val="nothing"/>
      <w:lvlText w:val="תרשים %1"/>
      <w:lvlJc w:val="left"/>
      <w:pPr>
        <w:ind w:left="360" w:hanging="360"/>
      </w:pPr>
      <w:rPr>
        <w:rFonts w:ascii="DaunPenh" w:hAnsi="DaunPenh" w:cs="David" w:hint="default"/>
        <w:b w:val="0"/>
        <w:bCs w:val="0"/>
        <w:sz w:val="32"/>
        <w:szCs w:val="24"/>
        <w:lang w:val="en-US"/>
      </w:rPr>
    </w:lvl>
    <w:lvl w:ilvl="1" w:tplc="56460F58">
      <w:start w:val="1"/>
      <w:numFmt w:val="lowerLetter"/>
      <w:lvlText w:val="%2."/>
      <w:lvlJc w:val="left"/>
      <w:pPr>
        <w:ind w:left="1080" w:hanging="360"/>
      </w:pPr>
    </w:lvl>
    <w:lvl w:ilvl="2" w:tplc="16EE00F2" w:tentative="1">
      <w:start w:val="1"/>
      <w:numFmt w:val="lowerRoman"/>
      <w:lvlText w:val="%3."/>
      <w:lvlJc w:val="right"/>
      <w:pPr>
        <w:ind w:left="1800" w:hanging="180"/>
      </w:pPr>
    </w:lvl>
    <w:lvl w:ilvl="3" w:tplc="862CAACC" w:tentative="1">
      <w:start w:val="1"/>
      <w:numFmt w:val="decimal"/>
      <w:lvlText w:val="%4."/>
      <w:lvlJc w:val="left"/>
      <w:pPr>
        <w:ind w:left="2520" w:hanging="360"/>
      </w:pPr>
    </w:lvl>
    <w:lvl w:ilvl="4" w:tplc="F6A00A56" w:tentative="1">
      <w:start w:val="1"/>
      <w:numFmt w:val="lowerLetter"/>
      <w:lvlText w:val="%5."/>
      <w:lvlJc w:val="left"/>
      <w:pPr>
        <w:ind w:left="3240" w:hanging="360"/>
      </w:pPr>
    </w:lvl>
    <w:lvl w:ilvl="5" w:tplc="D30AB65E" w:tentative="1">
      <w:start w:val="1"/>
      <w:numFmt w:val="lowerRoman"/>
      <w:lvlText w:val="%6."/>
      <w:lvlJc w:val="right"/>
      <w:pPr>
        <w:ind w:left="3960" w:hanging="180"/>
      </w:pPr>
    </w:lvl>
    <w:lvl w:ilvl="6" w:tplc="D5DAA01E" w:tentative="1">
      <w:start w:val="1"/>
      <w:numFmt w:val="decimal"/>
      <w:lvlText w:val="%7."/>
      <w:lvlJc w:val="left"/>
      <w:pPr>
        <w:ind w:left="4680" w:hanging="360"/>
      </w:pPr>
    </w:lvl>
    <w:lvl w:ilvl="7" w:tplc="17A6ABD0" w:tentative="1">
      <w:start w:val="1"/>
      <w:numFmt w:val="lowerLetter"/>
      <w:lvlText w:val="%8."/>
      <w:lvlJc w:val="left"/>
      <w:pPr>
        <w:ind w:left="5400" w:hanging="360"/>
      </w:pPr>
    </w:lvl>
    <w:lvl w:ilvl="8" w:tplc="C08E9E50" w:tentative="1">
      <w:start w:val="1"/>
      <w:numFmt w:val="lowerRoman"/>
      <w:lvlText w:val="%9."/>
      <w:lvlJc w:val="right"/>
      <w:pPr>
        <w:ind w:left="6120" w:hanging="180"/>
      </w:pPr>
    </w:lvl>
  </w:abstractNum>
  <w:abstractNum w:abstractNumId="25" w15:restartNumberingAfterBreak="0">
    <w:nsid w:val="7D365B29"/>
    <w:multiLevelType w:val="multilevel"/>
    <w:tmpl w:val="E3AA6D54"/>
    <w:lvl w:ilvl="0">
      <w:start w:val="1"/>
      <w:numFmt w:val="hebrew1"/>
      <w:pStyle w:val="714"/>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26" w15:restartNumberingAfterBreak="0">
    <w:nsid w:val="7FD30B34"/>
    <w:multiLevelType w:val="hybridMultilevel"/>
    <w:tmpl w:val="E450965E"/>
    <w:lvl w:ilvl="0" w:tplc="B14C4B60">
      <w:start w:val="1"/>
      <w:numFmt w:val="decimal"/>
      <w:lvlText w:val="%1."/>
      <w:lvlJc w:val="left"/>
      <w:pPr>
        <w:ind w:left="720" w:hanging="360"/>
      </w:pPr>
      <w:rPr>
        <w:rFonts w:hint="default"/>
        <w:b w:val="0"/>
        <w:bCs w:val="0"/>
      </w:rPr>
    </w:lvl>
    <w:lvl w:ilvl="1" w:tplc="1BB06FC6" w:tentative="1">
      <w:start w:val="1"/>
      <w:numFmt w:val="lowerLetter"/>
      <w:lvlText w:val="%2."/>
      <w:lvlJc w:val="left"/>
      <w:pPr>
        <w:ind w:left="1440" w:hanging="360"/>
      </w:pPr>
    </w:lvl>
    <w:lvl w:ilvl="2" w:tplc="985ED972" w:tentative="1">
      <w:start w:val="1"/>
      <w:numFmt w:val="lowerRoman"/>
      <w:lvlText w:val="%3."/>
      <w:lvlJc w:val="right"/>
      <w:pPr>
        <w:ind w:left="2160" w:hanging="180"/>
      </w:pPr>
    </w:lvl>
    <w:lvl w:ilvl="3" w:tplc="96B891BA" w:tentative="1">
      <w:start w:val="1"/>
      <w:numFmt w:val="decimal"/>
      <w:lvlText w:val="%4."/>
      <w:lvlJc w:val="left"/>
      <w:pPr>
        <w:ind w:left="2880" w:hanging="360"/>
      </w:pPr>
    </w:lvl>
    <w:lvl w:ilvl="4" w:tplc="2256AB9E" w:tentative="1">
      <w:start w:val="1"/>
      <w:numFmt w:val="lowerLetter"/>
      <w:lvlText w:val="%5."/>
      <w:lvlJc w:val="left"/>
      <w:pPr>
        <w:ind w:left="3600" w:hanging="360"/>
      </w:pPr>
    </w:lvl>
    <w:lvl w:ilvl="5" w:tplc="81CA8ABE" w:tentative="1">
      <w:start w:val="1"/>
      <w:numFmt w:val="lowerRoman"/>
      <w:lvlText w:val="%6."/>
      <w:lvlJc w:val="right"/>
      <w:pPr>
        <w:ind w:left="4320" w:hanging="180"/>
      </w:pPr>
    </w:lvl>
    <w:lvl w:ilvl="6" w:tplc="0806081E" w:tentative="1">
      <w:start w:val="1"/>
      <w:numFmt w:val="decimal"/>
      <w:lvlText w:val="%7."/>
      <w:lvlJc w:val="left"/>
      <w:pPr>
        <w:ind w:left="5040" w:hanging="360"/>
      </w:pPr>
    </w:lvl>
    <w:lvl w:ilvl="7" w:tplc="C9AE92E4" w:tentative="1">
      <w:start w:val="1"/>
      <w:numFmt w:val="lowerLetter"/>
      <w:lvlText w:val="%8."/>
      <w:lvlJc w:val="left"/>
      <w:pPr>
        <w:ind w:left="5760" w:hanging="360"/>
      </w:pPr>
    </w:lvl>
    <w:lvl w:ilvl="8" w:tplc="DC4C0DEE" w:tentative="1">
      <w:start w:val="1"/>
      <w:numFmt w:val="lowerRoman"/>
      <w:lvlText w:val="%9."/>
      <w:lvlJc w:val="right"/>
      <w:pPr>
        <w:ind w:left="6480" w:hanging="180"/>
      </w:pPr>
    </w:lvl>
  </w:abstractNum>
  <w:num w:numId="1" w16cid:durableId="651904987">
    <w:abstractNumId w:val="9"/>
  </w:num>
  <w:num w:numId="2" w16cid:durableId="1057823528">
    <w:abstractNumId w:val="15"/>
  </w:num>
  <w:num w:numId="3" w16cid:durableId="1510371625">
    <w:abstractNumId w:val="23"/>
  </w:num>
  <w:num w:numId="4" w16cid:durableId="1672028497">
    <w:abstractNumId w:val="20"/>
  </w:num>
  <w:num w:numId="5" w16cid:durableId="882330281">
    <w:abstractNumId w:val="11"/>
  </w:num>
  <w:num w:numId="6" w16cid:durableId="91442442">
    <w:abstractNumId w:val="14"/>
  </w:num>
  <w:num w:numId="7" w16cid:durableId="24213455">
    <w:abstractNumId w:val="25"/>
  </w:num>
  <w:num w:numId="8" w16cid:durableId="456222793">
    <w:abstractNumId w:val="1"/>
  </w:num>
  <w:num w:numId="9" w16cid:durableId="286011575">
    <w:abstractNumId w:val="16"/>
  </w:num>
  <w:num w:numId="10" w16cid:durableId="608006114">
    <w:abstractNumId w:val="5"/>
  </w:num>
  <w:num w:numId="11" w16cid:durableId="602566402">
    <w:abstractNumId w:val="21"/>
  </w:num>
  <w:num w:numId="12" w16cid:durableId="160856412">
    <w:abstractNumId w:val="4"/>
  </w:num>
  <w:num w:numId="13" w16cid:durableId="163250419">
    <w:abstractNumId w:val="7"/>
  </w:num>
  <w:num w:numId="14" w16cid:durableId="1051272755">
    <w:abstractNumId w:val="12"/>
  </w:num>
  <w:num w:numId="15" w16cid:durableId="388698732">
    <w:abstractNumId w:val="19"/>
  </w:num>
  <w:num w:numId="16" w16cid:durableId="71319759">
    <w:abstractNumId w:val="17"/>
  </w:num>
  <w:num w:numId="17" w16cid:durableId="1420830314">
    <w:abstractNumId w:val="13"/>
  </w:num>
  <w:num w:numId="18" w16cid:durableId="1601989309">
    <w:abstractNumId w:val="0"/>
  </w:num>
  <w:num w:numId="19" w16cid:durableId="177890825">
    <w:abstractNumId w:val="24"/>
  </w:num>
  <w:num w:numId="20" w16cid:durableId="1856335674">
    <w:abstractNumId w:val="3"/>
  </w:num>
  <w:num w:numId="21" w16cid:durableId="1425953892">
    <w:abstractNumId w:val="26"/>
  </w:num>
  <w:num w:numId="22" w16cid:durableId="721447040">
    <w:abstractNumId w:val="8"/>
  </w:num>
  <w:num w:numId="23" w16cid:durableId="710108716">
    <w:abstractNumId w:val="22"/>
  </w:num>
  <w:num w:numId="24" w16cid:durableId="173302467">
    <w:abstractNumId w:val="2"/>
  </w:num>
  <w:num w:numId="25" w16cid:durableId="1437748749">
    <w:abstractNumId w:val="18"/>
  </w:num>
  <w:num w:numId="26" w16cid:durableId="1355879970">
    <w:abstractNumId w:val="10"/>
  </w:num>
  <w:num w:numId="27" w16cid:durableId="2118402008">
    <w:abstractNumId w:val="6"/>
  </w:num>
  <w:num w:numId="28" w16cid:durableId="8569692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370084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936420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94049581">
    <w:abstractNumId w:val="15"/>
  </w:num>
  <w:num w:numId="32" w16cid:durableId="1019233119">
    <w:abstractNumId w:val="15"/>
  </w:num>
  <w:num w:numId="33" w16cid:durableId="14786441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42123744">
    <w:abstractNumId w:val="15"/>
  </w:num>
  <w:num w:numId="35" w16cid:durableId="18762326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403283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772975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59768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hideSpellingErrors/>
  <w:hideGrammaticalErrors/>
  <w:proofState w:spelling="clean" w:grammar="clean"/>
  <w:attachedTemplate r:id="rId1"/>
  <w:stylePaneSortMethod w:val="0000"/>
  <w:defaultTabStop w:val="720"/>
  <w:evenAndOddHeaders/>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1A4"/>
    <w:rsid w:val="0000085D"/>
    <w:rsid w:val="000018EF"/>
    <w:rsid w:val="00001C6B"/>
    <w:rsid w:val="00001D5A"/>
    <w:rsid w:val="00001EF4"/>
    <w:rsid w:val="00002EF7"/>
    <w:rsid w:val="00003B77"/>
    <w:rsid w:val="00003D51"/>
    <w:rsid w:val="00003EBB"/>
    <w:rsid w:val="00003F96"/>
    <w:rsid w:val="00004277"/>
    <w:rsid w:val="0000520D"/>
    <w:rsid w:val="0000534F"/>
    <w:rsid w:val="000054B7"/>
    <w:rsid w:val="00005B23"/>
    <w:rsid w:val="00005EE0"/>
    <w:rsid w:val="00006B59"/>
    <w:rsid w:val="000071AD"/>
    <w:rsid w:val="000100D8"/>
    <w:rsid w:val="0001014C"/>
    <w:rsid w:val="000107D8"/>
    <w:rsid w:val="0001082A"/>
    <w:rsid w:val="00011BFC"/>
    <w:rsid w:val="00011DF7"/>
    <w:rsid w:val="00012487"/>
    <w:rsid w:val="00012657"/>
    <w:rsid w:val="00013BC3"/>
    <w:rsid w:val="00014266"/>
    <w:rsid w:val="0001431C"/>
    <w:rsid w:val="0001482C"/>
    <w:rsid w:val="000155F0"/>
    <w:rsid w:val="000157CF"/>
    <w:rsid w:val="00015A22"/>
    <w:rsid w:val="000168DE"/>
    <w:rsid w:val="000170CD"/>
    <w:rsid w:val="0001735B"/>
    <w:rsid w:val="00017C4C"/>
    <w:rsid w:val="000206F1"/>
    <w:rsid w:val="00021298"/>
    <w:rsid w:val="00021ED5"/>
    <w:rsid w:val="00021FFB"/>
    <w:rsid w:val="000224FF"/>
    <w:rsid w:val="00023E81"/>
    <w:rsid w:val="000246D2"/>
    <w:rsid w:val="00024E0C"/>
    <w:rsid w:val="0002513D"/>
    <w:rsid w:val="000251E2"/>
    <w:rsid w:val="000257BC"/>
    <w:rsid w:val="0002582E"/>
    <w:rsid w:val="00025997"/>
    <w:rsid w:val="000259C7"/>
    <w:rsid w:val="00026245"/>
    <w:rsid w:val="00026367"/>
    <w:rsid w:val="000264D7"/>
    <w:rsid w:val="00026738"/>
    <w:rsid w:val="00026ACC"/>
    <w:rsid w:val="0002701B"/>
    <w:rsid w:val="0002705C"/>
    <w:rsid w:val="00027522"/>
    <w:rsid w:val="00027BF3"/>
    <w:rsid w:val="0003001D"/>
    <w:rsid w:val="000303C9"/>
    <w:rsid w:val="00031C68"/>
    <w:rsid w:val="00031C69"/>
    <w:rsid w:val="00031CEB"/>
    <w:rsid w:val="00032932"/>
    <w:rsid w:val="00033124"/>
    <w:rsid w:val="00033A60"/>
    <w:rsid w:val="0003410F"/>
    <w:rsid w:val="0003494D"/>
    <w:rsid w:val="00035688"/>
    <w:rsid w:val="00035B80"/>
    <w:rsid w:val="00035C03"/>
    <w:rsid w:val="00036B0F"/>
    <w:rsid w:val="00036EB8"/>
    <w:rsid w:val="00040918"/>
    <w:rsid w:val="00040C4D"/>
    <w:rsid w:val="000413AB"/>
    <w:rsid w:val="00041955"/>
    <w:rsid w:val="000419ED"/>
    <w:rsid w:val="00042688"/>
    <w:rsid w:val="00042837"/>
    <w:rsid w:val="0004293F"/>
    <w:rsid w:val="00042BB1"/>
    <w:rsid w:val="00043204"/>
    <w:rsid w:val="000432AD"/>
    <w:rsid w:val="000435EC"/>
    <w:rsid w:val="000436EC"/>
    <w:rsid w:val="00043931"/>
    <w:rsid w:val="00044686"/>
    <w:rsid w:val="000448BE"/>
    <w:rsid w:val="00045038"/>
    <w:rsid w:val="000456D3"/>
    <w:rsid w:val="00045F87"/>
    <w:rsid w:val="00046670"/>
    <w:rsid w:val="000470AE"/>
    <w:rsid w:val="00047976"/>
    <w:rsid w:val="00047A92"/>
    <w:rsid w:val="00047CF6"/>
    <w:rsid w:val="000500EE"/>
    <w:rsid w:val="000501A4"/>
    <w:rsid w:val="00050419"/>
    <w:rsid w:val="00050995"/>
    <w:rsid w:val="00050BDE"/>
    <w:rsid w:val="00050DDE"/>
    <w:rsid w:val="0005218A"/>
    <w:rsid w:val="00052281"/>
    <w:rsid w:val="00052AE4"/>
    <w:rsid w:val="000532AA"/>
    <w:rsid w:val="00053AA7"/>
    <w:rsid w:val="00053D09"/>
    <w:rsid w:val="00054562"/>
    <w:rsid w:val="00054B57"/>
    <w:rsid w:val="0005582D"/>
    <w:rsid w:val="0005596D"/>
    <w:rsid w:val="00055CB5"/>
    <w:rsid w:val="00055E07"/>
    <w:rsid w:val="00055E4C"/>
    <w:rsid w:val="00055EC9"/>
    <w:rsid w:val="00056B3E"/>
    <w:rsid w:val="000571B9"/>
    <w:rsid w:val="0005725C"/>
    <w:rsid w:val="00057574"/>
    <w:rsid w:val="00057F8D"/>
    <w:rsid w:val="00060045"/>
    <w:rsid w:val="00060178"/>
    <w:rsid w:val="000611FF"/>
    <w:rsid w:val="00061760"/>
    <w:rsid w:val="0006189A"/>
    <w:rsid w:val="000618D0"/>
    <w:rsid w:val="00061D7A"/>
    <w:rsid w:val="00062475"/>
    <w:rsid w:val="00062BF2"/>
    <w:rsid w:val="00063297"/>
    <w:rsid w:val="00063A11"/>
    <w:rsid w:val="0006408F"/>
    <w:rsid w:val="0006411D"/>
    <w:rsid w:val="000644E4"/>
    <w:rsid w:val="0006456C"/>
    <w:rsid w:val="00064637"/>
    <w:rsid w:val="000651DF"/>
    <w:rsid w:val="00065DD0"/>
    <w:rsid w:val="00066AF6"/>
    <w:rsid w:val="0006721D"/>
    <w:rsid w:val="000672AB"/>
    <w:rsid w:val="000675B0"/>
    <w:rsid w:val="00067A76"/>
    <w:rsid w:val="00067E32"/>
    <w:rsid w:val="00067E43"/>
    <w:rsid w:val="00067F12"/>
    <w:rsid w:val="000706BF"/>
    <w:rsid w:val="000707EE"/>
    <w:rsid w:val="00070E3F"/>
    <w:rsid w:val="000710A8"/>
    <w:rsid w:val="00071F2E"/>
    <w:rsid w:val="00072B83"/>
    <w:rsid w:val="00072FE8"/>
    <w:rsid w:val="000736B3"/>
    <w:rsid w:val="000738F6"/>
    <w:rsid w:val="00073B6B"/>
    <w:rsid w:val="00073D9F"/>
    <w:rsid w:val="0007429C"/>
    <w:rsid w:val="00074533"/>
    <w:rsid w:val="00074F31"/>
    <w:rsid w:val="00076452"/>
    <w:rsid w:val="00076458"/>
    <w:rsid w:val="00076758"/>
    <w:rsid w:val="00076ED7"/>
    <w:rsid w:val="0007717F"/>
    <w:rsid w:val="0007762A"/>
    <w:rsid w:val="00077B79"/>
    <w:rsid w:val="00080072"/>
    <w:rsid w:val="000803F2"/>
    <w:rsid w:val="000817D4"/>
    <w:rsid w:val="00081D0E"/>
    <w:rsid w:val="000824F8"/>
    <w:rsid w:val="00082DDC"/>
    <w:rsid w:val="00083113"/>
    <w:rsid w:val="0008345D"/>
    <w:rsid w:val="00083534"/>
    <w:rsid w:val="00083692"/>
    <w:rsid w:val="000837F2"/>
    <w:rsid w:val="00083FD0"/>
    <w:rsid w:val="00084830"/>
    <w:rsid w:val="00084E3A"/>
    <w:rsid w:val="00085086"/>
    <w:rsid w:val="00085A22"/>
    <w:rsid w:val="00085B99"/>
    <w:rsid w:val="00086738"/>
    <w:rsid w:val="00086BCD"/>
    <w:rsid w:val="00087686"/>
    <w:rsid w:val="00090633"/>
    <w:rsid w:val="000907D0"/>
    <w:rsid w:val="00091397"/>
    <w:rsid w:val="00091811"/>
    <w:rsid w:val="00091A72"/>
    <w:rsid w:val="000924CD"/>
    <w:rsid w:val="000929B5"/>
    <w:rsid w:val="0009349C"/>
    <w:rsid w:val="00093E30"/>
    <w:rsid w:val="000940E8"/>
    <w:rsid w:val="0009432F"/>
    <w:rsid w:val="00094D5D"/>
    <w:rsid w:val="00094F15"/>
    <w:rsid w:val="0009524E"/>
    <w:rsid w:val="0009559D"/>
    <w:rsid w:val="000963C8"/>
    <w:rsid w:val="00096CF4"/>
    <w:rsid w:val="0009703F"/>
    <w:rsid w:val="00097CDE"/>
    <w:rsid w:val="000A00AE"/>
    <w:rsid w:val="000A01F2"/>
    <w:rsid w:val="000A0884"/>
    <w:rsid w:val="000A0915"/>
    <w:rsid w:val="000A134E"/>
    <w:rsid w:val="000A1533"/>
    <w:rsid w:val="000A15B1"/>
    <w:rsid w:val="000A1610"/>
    <w:rsid w:val="000A19CC"/>
    <w:rsid w:val="000A22CF"/>
    <w:rsid w:val="000A26F1"/>
    <w:rsid w:val="000A2BD8"/>
    <w:rsid w:val="000A3690"/>
    <w:rsid w:val="000A3E74"/>
    <w:rsid w:val="000A4686"/>
    <w:rsid w:val="000A4DEA"/>
    <w:rsid w:val="000A4FE5"/>
    <w:rsid w:val="000A5140"/>
    <w:rsid w:val="000A567C"/>
    <w:rsid w:val="000A5B75"/>
    <w:rsid w:val="000A65A9"/>
    <w:rsid w:val="000A69A7"/>
    <w:rsid w:val="000A6C21"/>
    <w:rsid w:val="000A7523"/>
    <w:rsid w:val="000B0929"/>
    <w:rsid w:val="000B1102"/>
    <w:rsid w:val="000B153C"/>
    <w:rsid w:val="000B1C94"/>
    <w:rsid w:val="000B2074"/>
    <w:rsid w:val="000B2C5B"/>
    <w:rsid w:val="000B2DBE"/>
    <w:rsid w:val="000B3056"/>
    <w:rsid w:val="000B3A23"/>
    <w:rsid w:val="000B4419"/>
    <w:rsid w:val="000B4F23"/>
    <w:rsid w:val="000B5586"/>
    <w:rsid w:val="000B55BB"/>
    <w:rsid w:val="000B597C"/>
    <w:rsid w:val="000B6604"/>
    <w:rsid w:val="000B7912"/>
    <w:rsid w:val="000B7B95"/>
    <w:rsid w:val="000B7D4C"/>
    <w:rsid w:val="000C05CB"/>
    <w:rsid w:val="000C089C"/>
    <w:rsid w:val="000C0B98"/>
    <w:rsid w:val="000C0F17"/>
    <w:rsid w:val="000C10AB"/>
    <w:rsid w:val="000C164B"/>
    <w:rsid w:val="000C16F6"/>
    <w:rsid w:val="000C1A5A"/>
    <w:rsid w:val="000C1D0D"/>
    <w:rsid w:val="000C27DC"/>
    <w:rsid w:val="000C2AB9"/>
    <w:rsid w:val="000C317A"/>
    <w:rsid w:val="000C3BAD"/>
    <w:rsid w:val="000C404B"/>
    <w:rsid w:val="000C43E0"/>
    <w:rsid w:val="000C492E"/>
    <w:rsid w:val="000C50A1"/>
    <w:rsid w:val="000C5E23"/>
    <w:rsid w:val="000C5F85"/>
    <w:rsid w:val="000C6AAF"/>
    <w:rsid w:val="000C7459"/>
    <w:rsid w:val="000D02DC"/>
    <w:rsid w:val="000D04B8"/>
    <w:rsid w:val="000D0837"/>
    <w:rsid w:val="000D08B4"/>
    <w:rsid w:val="000D11EB"/>
    <w:rsid w:val="000D1714"/>
    <w:rsid w:val="000D2056"/>
    <w:rsid w:val="000D215D"/>
    <w:rsid w:val="000D22F0"/>
    <w:rsid w:val="000D2358"/>
    <w:rsid w:val="000D2A57"/>
    <w:rsid w:val="000D2CDA"/>
    <w:rsid w:val="000D2F93"/>
    <w:rsid w:val="000D2FE7"/>
    <w:rsid w:val="000D34D8"/>
    <w:rsid w:val="000D4B88"/>
    <w:rsid w:val="000D53BB"/>
    <w:rsid w:val="000D543D"/>
    <w:rsid w:val="000D5B81"/>
    <w:rsid w:val="000D5C0B"/>
    <w:rsid w:val="000D6377"/>
    <w:rsid w:val="000D63C9"/>
    <w:rsid w:val="000D69F0"/>
    <w:rsid w:val="000D6C24"/>
    <w:rsid w:val="000D74AB"/>
    <w:rsid w:val="000D7666"/>
    <w:rsid w:val="000D7C97"/>
    <w:rsid w:val="000D7EB1"/>
    <w:rsid w:val="000E013E"/>
    <w:rsid w:val="000E0809"/>
    <w:rsid w:val="000E1475"/>
    <w:rsid w:val="000E1EF1"/>
    <w:rsid w:val="000E1FBD"/>
    <w:rsid w:val="000E2359"/>
    <w:rsid w:val="000E23EA"/>
    <w:rsid w:val="000E2715"/>
    <w:rsid w:val="000E2B2C"/>
    <w:rsid w:val="000E3022"/>
    <w:rsid w:val="000E3458"/>
    <w:rsid w:val="000E3B68"/>
    <w:rsid w:val="000E3D52"/>
    <w:rsid w:val="000E3DFA"/>
    <w:rsid w:val="000E3F0C"/>
    <w:rsid w:val="000E432E"/>
    <w:rsid w:val="000E44FD"/>
    <w:rsid w:val="000E4D6A"/>
    <w:rsid w:val="000E4DF7"/>
    <w:rsid w:val="000E50E1"/>
    <w:rsid w:val="000E5149"/>
    <w:rsid w:val="000E54D2"/>
    <w:rsid w:val="000E5834"/>
    <w:rsid w:val="000E6198"/>
    <w:rsid w:val="000E64A1"/>
    <w:rsid w:val="000E6AAF"/>
    <w:rsid w:val="000E6CC0"/>
    <w:rsid w:val="000E6F44"/>
    <w:rsid w:val="000E70C3"/>
    <w:rsid w:val="000E734E"/>
    <w:rsid w:val="000E73AF"/>
    <w:rsid w:val="000E7559"/>
    <w:rsid w:val="000E7622"/>
    <w:rsid w:val="000F158C"/>
    <w:rsid w:val="000F1DEA"/>
    <w:rsid w:val="000F23C7"/>
    <w:rsid w:val="000F2408"/>
    <w:rsid w:val="000F250B"/>
    <w:rsid w:val="000F2E36"/>
    <w:rsid w:val="000F2F7E"/>
    <w:rsid w:val="000F3700"/>
    <w:rsid w:val="000F441E"/>
    <w:rsid w:val="000F4578"/>
    <w:rsid w:val="000F4B6E"/>
    <w:rsid w:val="000F4C79"/>
    <w:rsid w:val="000F53C2"/>
    <w:rsid w:val="000F5EDB"/>
    <w:rsid w:val="000F60AB"/>
    <w:rsid w:val="000F62A9"/>
    <w:rsid w:val="000F6F38"/>
    <w:rsid w:val="000F76A8"/>
    <w:rsid w:val="000F7725"/>
    <w:rsid w:val="000F78AE"/>
    <w:rsid w:val="001002DA"/>
    <w:rsid w:val="001007AA"/>
    <w:rsid w:val="00101157"/>
    <w:rsid w:val="00101681"/>
    <w:rsid w:val="00101B40"/>
    <w:rsid w:val="00101BB0"/>
    <w:rsid w:val="00101D0F"/>
    <w:rsid w:val="0010231B"/>
    <w:rsid w:val="0010237C"/>
    <w:rsid w:val="00103357"/>
    <w:rsid w:val="0010413A"/>
    <w:rsid w:val="00104FBC"/>
    <w:rsid w:val="00105970"/>
    <w:rsid w:val="00106A59"/>
    <w:rsid w:val="00107175"/>
    <w:rsid w:val="0010747A"/>
    <w:rsid w:val="00107A35"/>
    <w:rsid w:val="00107D4A"/>
    <w:rsid w:val="0011146E"/>
    <w:rsid w:val="00111AD4"/>
    <w:rsid w:val="00111F8A"/>
    <w:rsid w:val="00112134"/>
    <w:rsid w:val="001122C0"/>
    <w:rsid w:val="00112329"/>
    <w:rsid w:val="00112B76"/>
    <w:rsid w:val="00112D92"/>
    <w:rsid w:val="00112E28"/>
    <w:rsid w:val="001133E9"/>
    <w:rsid w:val="00113C2F"/>
    <w:rsid w:val="00113C88"/>
    <w:rsid w:val="00113E10"/>
    <w:rsid w:val="00113E28"/>
    <w:rsid w:val="00114290"/>
    <w:rsid w:val="00114325"/>
    <w:rsid w:val="00114634"/>
    <w:rsid w:val="0011483D"/>
    <w:rsid w:val="00114C7A"/>
    <w:rsid w:val="00114E4E"/>
    <w:rsid w:val="00115432"/>
    <w:rsid w:val="001157CE"/>
    <w:rsid w:val="00115C73"/>
    <w:rsid w:val="00115E66"/>
    <w:rsid w:val="00116E1B"/>
    <w:rsid w:val="001172DF"/>
    <w:rsid w:val="00117408"/>
    <w:rsid w:val="00117C0E"/>
    <w:rsid w:val="0012150C"/>
    <w:rsid w:val="00121682"/>
    <w:rsid w:val="00121EA1"/>
    <w:rsid w:val="0012279D"/>
    <w:rsid w:val="001239A8"/>
    <w:rsid w:val="001239E1"/>
    <w:rsid w:val="001240FC"/>
    <w:rsid w:val="001243A4"/>
    <w:rsid w:val="001247BA"/>
    <w:rsid w:val="00124DC1"/>
    <w:rsid w:val="00125628"/>
    <w:rsid w:val="00125881"/>
    <w:rsid w:val="001305E5"/>
    <w:rsid w:val="00131349"/>
    <w:rsid w:val="0013138F"/>
    <w:rsid w:val="00131B7D"/>
    <w:rsid w:val="00131CCD"/>
    <w:rsid w:val="00132126"/>
    <w:rsid w:val="001321A1"/>
    <w:rsid w:val="0013302E"/>
    <w:rsid w:val="00133389"/>
    <w:rsid w:val="0013406B"/>
    <w:rsid w:val="00134F83"/>
    <w:rsid w:val="001354CB"/>
    <w:rsid w:val="00135695"/>
    <w:rsid w:val="00135742"/>
    <w:rsid w:val="00135A23"/>
    <w:rsid w:val="00136479"/>
    <w:rsid w:val="00136496"/>
    <w:rsid w:val="0013664A"/>
    <w:rsid w:val="0013667B"/>
    <w:rsid w:val="0013696C"/>
    <w:rsid w:val="00136A10"/>
    <w:rsid w:val="0013702C"/>
    <w:rsid w:val="00137337"/>
    <w:rsid w:val="001378D5"/>
    <w:rsid w:val="00137FF0"/>
    <w:rsid w:val="00140CC4"/>
    <w:rsid w:val="00141356"/>
    <w:rsid w:val="00141BD6"/>
    <w:rsid w:val="00141E09"/>
    <w:rsid w:val="00142206"/>
    <w:rsid w:val="00143176"/>
    <w:rsid w:val="001431D6"/>
    <w:rsid w:val="00143B4D"/>
    <w:rsid w:val="00143FFA"/>
    <w:rsid w:val="0014435E"/>
    <w:rsid w:val="0014465D"/>
    <w:rsid w:val="00144908"/>
    <w:rsid w:val="00144BB3"/>
    <w:rsid w:val="00144C4B"/>
    <w:rsid w:val="001451A4"/>
    <w:rsid w:val="0014551F"/>
    <w:rsid w:val="001456C6"/>
    <w:rsid w:val="001459F7"/>
    <w:rsid w:val="001460BB"/>
    <w:rsid w:val="00146208"/>
    <w:rsid w:val="001466D7"/>
    <w:rsid w:val="001469CA"/>
    <w:rsid w:val="00146E34"/>
    <w:rsid w:val="0014715B"/>
    <w:rsid w:val="0015021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59E2"/>
    <w:rsid w:val="001560B9"/>
    <w:rsid w:val="0015620C"/>
    <w:rsid w:val="00156CAA"/>
    <w:rsid w:val="00156DEF"/>
    <w:rsid w:val="0015702B"/>
    <w:rsid w:val="00157577"/>
    <w:rsid w:val="00157D86"/>
    <w:rsid w:val="00160155"/>
    <w:rsid w:val="0016031C"/>
    <w:rsid w:val="00160B3D"/>
    <w:rsid w:val="00161124"/>
    <w:rsid w:val="00161717"/>
    <w:rsid w:val="00161DA5"/>
    <w:rsid w:val="00162250"/>
    <w:rsid w:val="00162468"/>
    <w:rsid w:val="00162EAF"/>
    <w:rsid w:val="001630E8"/>
    <w:rsid w:val="001637C1"/>
    <w:rsid w:val="001639FB"/>
    <w:rsid w:val="00163D00"/>
    <w:rsid w:val="001643E4"/>
    <w:rsid w:val="00164534"/>
    <w:rsid w:val="00164B64"/>
    <w:rsid w:val="00164C99"/>
    <w:rsid w:val="00165294"/>
    <w:rsid w:val="001661D1"/>
    <w:rsid w:val="00166364"/>
    <w:rsid w:val="00166477"/>
    <w:rsid w:val="0016692C"/>
    <w:rsid w:val="00166D27"/>
    <w:rsid w:val="00167662"/>
    <w:rsid w:val="00167D07"/>
    <w:rsid w:val="00170230"/>
    <w:rsid w:val="00170320"/>
    <w:rsid w:val="0017060F"/>
    <w:rsid w:val="00170625"/>
    <w:rsid w:val="0017091D"/>
    <w:rsid w:val="0017146B"/>
    <w:rsid w:val="00171552"/>
    <w:rsid w:val="00171B4A"/>
    <w:rsid w:val="0017200D"/>
    <w:rsid w:val="0017265F"/>
    <w:rsid w:val="001730B0"/>
    <w:rsid w:val="001739FC"/>
    <w:rsid w:val="00173FDD"/>
    <w:rsid w:val="001747CF"/>
    <w:rsid w:val="00174A21"/>
    <w:rsid w:val="00174BA2"/>
    <w:rsid w:val="0017502D"/>
    <w:rsid w:val="00175053"/>
    <w:rsid w:val="0017513A"/>
    <w:rsid w:val="00175FE2"/>
    <w:rsid w:val="00176411"/>
    <w:rsid w:val="00176B96"/>
    <w:rsid w:val="00177D09"/>
    <w:rsid w:val="00177D2F"/>
    <w:rsid w:val="00180392"/>
    <w:rsid w:val="00181A6A"/>
    <w:rsid w:val="001821A3"/>
    <w:rsid w:val="00182DC0"/>
    <w:rsid w:val="00183085"/>
    <w:rsid w:val="001839FA"/>
    <w:rsid w:val="00183DDC"/>
    <w:rsid w:val="0018410B"/>
    <w:rsid w:val="0018505D"/>
    <w:rsid w:val="001850C6"/>
    <w:rsid w:val="0018586A"/>
    <w:rsid w:val="001858E5"/>
    <w:rsid w:val="00185AE7"/>
    <w:rsid w:val="00185B85"/>
    <w:rsid w:val="00185C35"/>
    <w:rsid w:val="00186BD2"/>
    <w:rsid w:val="0018758B"/>
    <w:rsid w:val="00187D1B"/>
    <w:rsid w:val="001900F7"/>
    <w:rsid w:val="0019015A"/>
    <w:rsid w:val="00190396"/>
    <w:rsid w:val="001908C7"/>
    <w:rsid w:val="001909EA"/>
    <w:rsid w:val="00190DA1"/>
    <w:rsid w:val="00190F93"/>
    <w:rsid w:val="00191D43"/>
    <w:rsid w:val="00191FF6"/>
    <w:rsid w:val="00192E51"/>
    <w:rsid w:val="00192F16"/>
    <w:rsid w:val="00193071"/>
    <w:rsid w:val="0019323F"/>
    <w:rsid w:val="00193383"/>
    <w:rsid w:val="0019399F"/>
    <w:rsid w:val="00194286"/>
    <w:rsid w:val="001948C8"/>
    <w:rsid w:val="00195732"/>
    <w:rsid w:val="00195BC7"/>
    <w:rsid w:val="00195E40"/>
    <w:rsid w:val="00195EBA"/>
    <w:rsid w:val="001960B4"/>
    <w:rsid w:val="001966BB"/>
    <w:rsid w:val="00196FD4"/>
    <w:rsid w:val="0019758B"/>
    <w:rsid w:val="00197B6F"/>
    <w:rsid w:val="00197B8A"/>
    <w:rsid w:val="00197CC1"/>
    <w:rsid w:val="001A0135"/>
    <w:rsid w:val="001A05C8"/>
    <w:rsid w:val="001A0CA6"/>
    <w:rsid w:val="001A166A"/>
    <w:rsid w:val="001A1FC6"/>
    <w:rsid w:val="001A2081"/>
    <w:rsid w:val="001A2A50"/>
    <w:rsid w:val="001A2D18"/>
    <w:rsid w:val="001A2F88"/>
    <w:rsid w:val="001A30F6"/>
    <w:rsid w:val="001A325B"/>
    <w:rsid w:val="001A385B"/>
    <w:rsid w:val="001A38A7"/>
    <w:rsid w:val="001A3974"/>
    <w:rsid w:val="001A3E92"/>
    <w:rsid w:val="001A40B6"/>
    <w:rsid w:val="001A4B1D"/>
    <w:rsid w:val="001A4C5A"/>
    <w:rsid w:val="001A4DA5"/>
    <w:rsid w:val="001A5D04"/>
    <w:rsid w:val="001A613C"/>
    <w:rsid w:val="001A6276"/>
    <w:rsid w:val="001A6C67"/>
    <w:rsid w:val="001A72F6"/>
    <w:rsid w:val="001A76EE"/>
    <w:rsid w:val="001A7D06"/>
    <w:rsid w:val="001B1655"/>
    <w:rsid w:val="001B17FB"/>
    <w:rsid w:val="001B2821"/>
    <w:rsid w:val="001B285C"/>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2CAD"/>
    <w:rsid w:val="001C308D"/>
    <w:rsid w:val="001C3187"/>
    <w:rsid w:val="001C3232"/>
    <w:rsid w:val="001C34D5"/>
    <w:rsid w:val="001C3ED9"/>
    <w:rsid w:val="001C447F"/>
    <w:rsid w:val="001C450A"/>
    <w:rsid w:val="001C45D9"/>
    <w:rsid w:val="001C49B8"/>
    <w:rsid w:val="001C4E55"/>
    <w:rsid w:val="001C5A02"/>
    <w:rsid w:val="001C5BF5"/>
    <w:rsid w:val="001C5C9D"/>
    <w:rsid w:val="001C5EB7"/>
    <w:rsid w:val="001C6FC8"/>
    <w:rsid w:val="001C72B2"/>
    <w:rsid w:val="001C7828"/>
    <w:rsid w:val="001C7C0D"/>
    <w:rsid w:val="001D0073"/>
    <w:rsid w:val="001D1192"/>
    <w:rsid w:val="001D223A"/>
    <w:rsid w:val="001D2243"/>
    <w:rsid w:val="001D2793"/>
    <w:rsid w:val="001D2F2A"/>
    <w:rsid w:val="001D3679"/>
    <w:rsid w:val="001D3CC2"/>
    <w:rsid w:val="001D405D"/>
    <w:rsid w:val="001D461F"/>
    <w:rsid w:val="001D46D3"/>
    <w:rsid w:val="001D6714"/>
    <w:rsid w:val="001D713E"/>
    <w:rsid w:val="001D77E6"/>
    <w:rsid w:val="001E0306"/>
    <w:rsid w:val="001E0A7D"/>
    <w:rsid w:val="001E0D0D"/>
    <w:rsid w:val="001E130D"/>
    <w:rsid w:val="001E1C40"/>
    <w:rsid w:val="001E1EC3"/>
    <w:rsid w:val="001E1FB9"/>
    <w:rsid w:val="001E1FD1"/>
    <w:rsid w:val="001E2289"/>
    <w:rsid w:val="001E23E2"/>
    <w:rsid w:val="001E3687"/>
    <w:rsid w:val="001E3778"/>
    <w:rsid w:val="001E3812"/>
    <w:rsid w:val="001E3F7F"/>
    <w:rsid w:val="001E462B"/>
    <w:rsid w:val="001E475C"/>
    <w:rsid w:val="001E527A"/>
    <w:rsid w:val="001E59BD"/>
    <w:rsid w:val="001E5C3E"/>
    <w:rsid w:val="001E5E11"/>
    <w:rsid w:val="001E641F"/>
    <w:rsid w:val="001E66A7"/>
    <w:rsid w:val="001E773D"/>
    <w:rsid w:val="001F068F"/>
    <w:rsid w:val="001F0BBB"/>
    <w:rsid w:val="001F0DE8"/>
    <w:rsid w:val="001F3815"/>
    <w:rsid w:val="001F4057"/>
    <w:rsid w:val="001F407D"/>
    <w:rsid w:val="001F40A6"/>
    <w:rsid w:val="001F4183"/>
    <w:rsid w:val="001F4317"/>
    <w:rsid w:val="001F5566"/>
    <w:rsid w:val="001F6AE0"/>
    <w:rsid w:val="001F6B1F"/>
    <w:rsid w:val="001F6BA7"/>
    <w:rsid w:val="001F76D7"/>
    <w:rsid w:val="00200434"/>
    <w:rsid w:val="00200BD3"/>
    <w:rsid w:val="00200E5B"/>
    <w:rsid w:val="00200FE9"/>
    <w:rsid w:val="002014C8"/>
    <w:rsid w:val="00201E01"/>
    <w:rsid w:val="00202068"/>
    <w:rsid w:val="00202878"/>
    <w:rsid w:val="00202F8B"/>
    <w:rsid w:val="00203277"/>
    <w:rsid w:val="00203604"/>
    <w:rsid w:val="00204754"/>
    <w:rsid w:val="002048FA"/>
    <w:rsid w:val="00204DF3"/>
    <w:rsid w:val="00205724"/>
    <w:rsid w:val="00205C5F"/>
    <w:rsid w:val="002064F7"/>
    <w:rsid w:val="00206509"/>
    <w:rsid w:val="00206BDB"/>
    <w:rsid w:val="0020761B"/>
    <w:rsid w:val="00207A3D"/>
    <w:rsid w:val="0021058F"/>
    <w:rsid w:val="0021135F"/>
    <w:rsid w:val="0021150C"/>
    <w:rsid w:val="00211E89"/>
    <w:rsid w:val="002127FD"/>
    <w:rsid w:val="00212B04"/>
    <w:rsid w:val="00212EEA"/>
    <w:rsid w:val="002130B4"/>
    <w:rsid w:val="0021348C"/>
    <w:rsid w:val="00214BC0"/>
    <w:rsid w:val="00214CAA"/>
    <w:rsid w:val="002154D1"/>
    <w:rsid w:val="00215BEE"/>
    <w:rsid w:val="00216031"/>
    <w:rsid w:val="0021654E"/>
    <w:rsid w:val="00217B31"/>
    <w:rsid w:val="0022072A"/>
    <w:rsid w:val="00220B3D"/>
    <w:rsid w:val="0022100A"/>
    <w:rsid w:val="00221160"/>
    <w:rsid w:val="002213EE"/>
    <w:rsid w:val="00221922"/>
    <w:rsid w:val="00221B94"/>
    <w:rsid w:val="00222AAD"/>
    <w:rsid w:val="002237A5"/>
    <w:rsid w:val="00224723"/>
    <w:rsid w:val="002248C1"/>
    <w:rsid w:val="00224C04"/>
    <w:rsid w:val="00224EF7"/>
    <w:rsid w:val="002251A4"/>
    <w:rsid w:val="00225489"/>
    <w:rsid w:val="00225718"/>
    <w:rsid w:val="00225CAE"/>
    <w:rsid w:val="00226528"/>
    <w:rsid w:val="0022685E"/>
    <w:rsid w:val="0022705A"/>
    <w:rsid w:val="00227E88"/>
    <w:rsid w:val="0023004B"/>
    <w:rsid w:val="002301B6"/>
    <w:rsid w:val="00230B4C"/>
    <w:rsid w:val="00230B94"/>
    <w:rsid w:val="00231C3C"/>
    <w:rsid w:val="00231DC5"/>
    <w:rsid w:val="00232836"/>
    <w:rsid w:val="002332FF"/>
    <w:rsid w:val="002338F8"/>
    <w:rsid w:val="00233B24"/>
    <w:rsid w:val="00234167"/>
    <w:rsid w:val="002346AA"/>
    <w:rsid w:val="00234AB5"/>
    <w:rsid w:val="00234F9B"/>
    <w:rsid w:val="0023589B"/>
    <w:rsid w:val="002358C1"/>
    <w:rsid w:val="00235AEE"/>
    <w:rsid w:val="00235D75"/>
    <w:rsid w:val="002366CE"/>
    <w:rsid w:val="002375D3"/>
    <w:rsid w:val="00237723"/>
    <w:rsid w:val="00237F59"/>
    <w:rsid w:val="0024001A"/>
    <w:rsid w:val="00240887"/>
    <w:rsid w:val="00241142"/>
    <w:rsid w:val="002419F2"/>
    <w:rsid w:val="00243E20"/>
    <w:rsid w:val="00244096"/>
    <w:rsid w:val="0024417D"/>
    <w:rsid w:val="00244754"/>
    <w:rsid w:val="00244847"/>
    <w:rsid w:val="00244A94"/>
    <w:rsid w:val="00244C55"/>
    <w:rsid w:val="00244CB9"/>
    <w:rsid w:val="00245470"/>
    <w:rsid w:val="00246BB6"/>
    <w:rsid w:val="00246CD7"/>
    <w:rsid w:val="00247C83"/>
    <w:rsid w:val="00250370"/>
    <w:rsid w:val="0025068A"/>
    <w:rsid w:val="00250751"/>
    <w:rsid w:val="00250A7F"/>
    <w:rsid w:val="00250D13"/>
    <w:rsid w:val="002516DF"/>
    <w:rsid w:val="00251B50"/>
    <w:rsid w:val="002520E5"/>
    <w:rsid w:val="002531F9"/>
    <w:rsid w:val="00254BAB"/>
    <w:rsid w:val="00254CF4"/>
    <w:rsid w:val="00254EF4"/>
    <w:rsid w:val="00255079"/>
    <w:rsid w:val="00255877"/>
    <w:rsid w:val="0025701A"/>
    <w:rsid w:val="002575ED"/>
    <w:rsid w:val="002576EB"/>
    <w:rsid w:val="00260BF5"/>
    <w:rsid w:val="00260D04"/>
    <w:rsid w:val="0026130F"/>
    <w:rsid w:val="00261C84"/>
    <w:rsid w:val="00262A9E"/>
    <w:rsid w:val="00262FB9"/>
    <w:rsid w:val="00263521"/>
    <w:rsid w:val="00263A1E"/>
    <w:rsid w:val="00263DB7"/>
    <w:rsid w:val="002643D4"/>
    <w:rsid w:val="00264CFB"/>
    <w:rsid w:val="00265014"/>
    <w:rsid w:val="00265428"/>
    <w:rsid w:val="002654D1"/>
    <w:rsid w:val="0026633D"/>
    <w:rsid w:val="00270835"/>
    <w:rsid w:val="0027101D"/>
    <w:rsid w:val="00271038"/>
    <w:rsid w:val="0027121E"/>
    <w:rsid w:val="0027188F"/>
    <w:rsid w:val="00271C56"/>
    <w:rsid w:val="0027261D"/>
    <w:rsid w:val="002739B2"/>
    <w:rsid w:val="00273FDF"/>
    <w:rsid w:val="0027424D"/>
    <w:rsid w:val="00275141"/>
    <w:rsid w:val="00275A79"/>
    <w:rsid w:val="002763F9"/>
    <w:rsid w:val="00276899"/>
    <w:rsid w:val="00276D55"/>
    <w:rsid w:val="00277114"/>
    <w:rsid w:val="002775E6"/>
    <w:rsid w:val="0028138F"/>
    <w:rsid w:val="002813A0"/>
    <w:rsid w:val="00281F46"/>
    <w:rsid w:val="00282C5A"/>
    <w:rsid w:val="002838FB"/>
    <w:rsid w:val="00283FFC"/>
    <w:rsid w:val="002840FA"/>
    <w:rsid w:val="002841CB"/>
    <w:rsid w:val="00284ABA"/>
    <w:rsid w:val="00284B06"/>
    <w:rsid w:val="00285362"/>
    <w:rsid w:val="00285EC0"/>
    <w:rsid w:val="0028686C"/>
    <w:rsid w:val="0028694C"/>
    <w:rsid w:val="002869E1"/>
    <w:rsid w:val="00286A23"/>
    <w:rsid w:val="00286C34"/>
    <w:rsid w:val="00287385"/>
    <w:rsid w:val="00287767"/>
    <w:rsid w:val="00287BEF"/>
    <w:rsid w:val="00290C01"/>
    <w:rsid w:val="00290D96"/>
    <w:rsid w:val="002913E7"/>
    <w:rsid w:val="00291775"/>
    <w:rsid w:val="002920D3"/>
    <w:rsid w:val="00292A58"/>
    <w:rsid w:val="00293FC3"/>
    <w:rsid w:val="00294150"/>
    <w:rsid w:val="00294251"/>
    <w:rsid w:val="00294784"/>
    <w:rsid w:val="00294AF0"/>
    <w:rsid w:val="00296A9F"/>
    <w:rsid w:val="002970CC"/>
    <w:rsid w:val="00297B77"/>
    <w:rsid w:val="00297FD7"/>
    <w:rsid w:val="002A04CC"/>
    <w:rsid w:val="002A0D4C"/>
    <w:rsid w:val="002A0E60"/>
    <w:rsid w:val="002A1117"/>
    <w:rsid w:val="002A18D6"/>
    <w:rsid w:val="002A1999"/>
    <w:rsid w:val="002A2132"/>
    <w:rsid w:val="002A230F"/>
    <w:rsid w:val="002A29AB"/>
    <w:rsid w:val="002A2C5A"/>
    <w:rsid w:val="002A3439"/>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8F4"/>
    <w:rsid w:val="002B0C29"/>
    <w:rsid w:val="002B10E8"/>
    <w:rsid w:val="002B12C0"/>
    <w:rsid w:val="002B1394"/>
    <w:rsid w:val="002B1AE9"/>
    <w:rsid w:val="002B30DB"/>
    <w:rsid w:val="002B3A8C"/>
    <w:rsid w:val="002B4B3F"/>
    <w:rsid w:val="002B55FA"/>
    <w:rsid w:val="002B5A1F"/>
    <w:rsid w:val="002B5C10"/>
    <w:rsid w:val="002B5C6F"/>
    <w:rsid w:val="002B5D65"/>
    <w:rsid w:val="002B637F"/>
    <w:rsid w:val="002B65DC"/>
    <w:rsid w:val="002B6FB4"/>
    <w:rsid w:val="002B75D6"/>
    <w:rsid w:val="002C042C"/>
    <w:rsid w:val="002C06EB"/>
    <w:rsid w:val="002C1312"/>
    <w:rsid w:val="002C1BB5"/>
    <w:rsid w:val="002C1D86"/>
    <w:rsid w:val="002C1EE0"/>
    <w:rsid w:val="002C28D3"/>
    <w:rsid w:val="002C2B0E"/>
    <w:rsid w:val="002C316A"/>
    <w:rsid w:val="002C3377"/>
    <w:rsid w:val="002C3B87"/>
    <w:rsid w:val="002C3D55"/>
    <w:rsid w:val="002C4139"/>
    <w:rsid w:val="002C4302"/>
    <w:rsid w:val="002C4F9F"/>
    <w:rsid w:val="002C54FF"/>
    <w:rsid w:val="002C58AD"/>
    <w:rsid w:val="002C5FD8"/>
    <w:rsid w:val="002C65B3"/>
    <w:rsid w:val="002C6D22"/>
    <w:rsid w:val="002C70A2"/>
    <w:rsid w:val="002C7A5A"/>
    <w:rsid w:val="002C7D35"/>
    <w:rsid w:val="002C7FC3"/>
    <w:rsid w:val="002D1688"/>
    <w:rsid w:val="002D2963"/>
    <w:rsid w:val="002D3201"/>
    <w:rsid w:val="002D32B9"/>
    <w:rsid w:val="002D38CB"/>
    <w:rsid w:val="002D3AC8"/>
    <w:rsid w:val="002D4617"/>
    <w:rsid w:val="002D4E81"/>
    <w:rsid w:val="002D555F"/>
    <w:rsid w:val="002D572F"/>
    <w:rsid w:val="002D5930"/>
    <w:rsid w:val="002D65CF"/>
    <w:rsid w:val="002D6964"/>
    <w:rsid w:val="002D69A4"/>
    <w:rsid w:val="002D6DBD"/>
    <w:rsid w:val="002D6EF5"/>
    <w:rsid w:val="002D79C7"/>
    <w:rsid w:val="002E0151"/>
    <w:rsid w:val="002E01CC"/>
    <w:rsid w:val="002E0A57"/>
    <w:rsid w:val="002E178D"/>
    <w:rsid w:val="002E188D"/>
    <w:rsid w:val="002E1C68"/>
    <w:rsid w:val="002E1E1F"/>
    <w:rsid w:val="002E24BB"/>
    <w:rsid w:val="002E2DB0"/>
    <w:rsid w:val="002E32AB"/>
    <w:rsid w:val="002E3AA6"/>
    <w:rsid w:val="002E424B"/>
    <w:rsid w:val="002E4818"/>
    <w:rsid w:val="002E5633"/>
    <w:rsid w:val="002E5757"/>
    <w:rsid w:val="002E6B3E"/>
    <w:rsid w:val="002E707E"/>
    <w:rsid w:val="002E70B8"/>
    <w:rsid w:val="002E7528"/>
    <w:rsid w:val="002E76D3"/>
    <w:rsid w:val="002F06E7"/>
    <w:rsid w:val="002F1184"/>
    <w:rsid w:val="002F11D2"/>
    <w:rsid w:val="002F1452"/>
    <w:rsid w:val="002F1610"/>
    <w:rsid w:val="002F2019"/>
    <w:rsid w:val="002F2105"/>
    <w:rsid w:val="002F24F0"/>
    <w:rsid w:val="002F29CA"/>
    <w:rsid w:val="002F3162"/>
    <w:rsid w:val="002F3B2B"/>
    <w:rsid w:val="002F42B0"/>
    <w:rsid w:val="002F4761"/>
    <w:rsid w:val="002F5163"/>
    <w:rsid w:val="002F5628"/>
    <w:rsid w:val="002F5A80"/>
    <w:rsid w:val="002F5B51"/>
    <w:rsid w:val="002F5CEC"/>
    <w:rsid w:val="002F6FA5"/>
    <w:rsid w:val="002F70E4"/>
    <w:rsid w:val="002F724D"/>
    <w:rsid w:val="002F78B6"/>
    <w:rsid w:val="002F7C75"/>
    <w:rsid w:val="002F7D09"/>
    <w:rsid w:val="0030043A"/>
    <w:rsid w:val="00300843"/>
    <w:rsid w:val="00300F4D"/>
    <w:rsid w:val="00300F74"/>
    <w:rsid w:val="0030114C"/>
    <w:rsid w:val="00301153"/>
    <w:rsid w:val="00301A9A"/>
    <w:rsid w:val="003020D6"/>
    <w:rsid w:val="00302134"/>
    <w:rsid w:val="00302C17"/>
    <w:rsid w:val="00302DC7"/>
    <w:rsid w:val="0030338B"/>
    <w:rsid w:val="003038A7"/>
    <w:rsid w:val="003038E5"/>
    <w:rsid w:val="0030415A"/>
    <w:rsid w:val="0030451F"/>
    <w:rsid w:val="00304D83"/>
    <w:rsid w:val="00304E57"/>
    <w:rsid w:val="003050D0"/>
    <w:rsid w:val="0030516B"/>
    <w:rsid w:val="00305A00"/>
    <w:rsid w:val="00305B43"/>
    <w:rsid w:val="00305E3D"/>
    <w:rsid w:val="00305E58"/>
    <w:rsid w:val="003063A3"/>
    <w:rsid w:val="003067B1"/>
    <w:rsid w:val="00306A3B"/>
    <w:rsid w:val="00306A59"/>
    <w:rsid w:val="003071E1"/>
    <w:rsid w:val="00307A51"/>
    <w:rsid w:val="00307FA5"/>
    <w:rsid w:val="003108E3"/>
    <w:rsid w:val="00311190"/>
    <w:rsid w:val="0031135A"/>
    <w:rsid w:val="0031200B"/>
    <w:rsid w:val="0031327E"/>
    <w:rsid w:val="00313D58"/>
    <w:rsid w:val="00313EEC"/>
    <w:rsid w:val="00314F75"/>
    <w:rsid w:val="00315624"/>
    <w:rsid w:val="00315BD6"/>
    <w:rsid w:val="00315D7F"/>
    <w:rsid w:val="00315FF2"/>
    <w:rsid w:val="00316385"/>
    <w:rsid w:val="00316C57"/>
    <w:rsid w:val="00316F0F"/>
    <w:rsid w:val="003177E2"/>
    <w:rsid w:val="0032022E"/>
    <w:rsid w:val="0032289E"/>
    <w:rsid w:val="00322998"/>
    <w:rsid w:val="00322A81"/>
    <w:rsid w:val="00323027"/>
    <w:rsid w:val="0032331E"/>
    <w:rsid w:val="00324236"/>
    <w:rsid w:val="0032448C"/>
    <w:rsid w:val="003244FF"/>
    <w:rsid w:val="00324BC1"/>
    <w:rsid w:val="00324C2A"/>
    <w:rsid w:val="00324F0D"/>
    <w:rsid w:val="003257C6"/>
    <w:rsid w:val="00325F44"/>
    <w:rsid w:val="00326193"/>
    <w:rsid w:val="00326296"/>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06E"/>
    <w:rsid w:val="00333BC5"/>
    <w:rsid w:val="00334A65"/>
    <w:rsid w:val="00334D20"/>
    <w:rsid w:val="00335267"/>
    <w:rsid w:val="0033564C"/>
    <w:rsid w:val="003356A2"/>
    <w:rsid w:val="00335A0A"/>
    <w:rsid w:val="0033672B"/>
    <w:rsid w:val="00337048"/>
    <w:rsid w:val="003370BA"/>
    <w:rsid w:val="00337846"/>
    <w:rsid w:val="0033799E"/>
    <w:rsid w:val="00337BB0"/>
    <w:rsid w:val="00337C4E"/>
    <w:rsid w:val="00337EBF"/>
    <w:rsid w:val="0034013B"/>
    <w:rsid w:val="0034038A"/>
    <w:rsid w:val="003405D2"/>
    <w:rsid w:val="003405E7"/>
    <w:rsid w:val="0034070F"/>
    <w:rsid w:val="00340C7C"/>
    <w:rsid w:val="00340D4D"/>
    <w:rsid w:val="003413A6"/>
    <w:rsid w:val="0034149F"/>
    <w:rsid w:val="003417BA"/>
    <w:rsid w:val="003419FB"/>
    <w:rsid w:val="00341C37"/>
    <w:rsid w:val="003423AF"/>
    <w:rsid w:val="0034354F"/>
    <w:rsid w:val="00343B0B"/>
    <w:rsid w:val="00343D49"/>
    <w:rsid w:val="00344346"/>
    <w:rsid w:val="00344842"/>
    <w:rsid w:val="00344BBF"/>
    <w:rsid w:val="00345827"/>
    <w:rsid w:val="00345868"/>
    <w:rsid w:val="0034637E"/>
    <w:rsid w:val="003466B0"/>
    <w:rsid w:val="00346930"/>
    <w:rsid w:val="00347612"/>
    <w:rsid w:val="00347800"/>
    <w:rsid w:val="0034785C"/>
    <w:rsid w:val="00347942"/>
    <w:rsid w:val="00347A15"/>
    <w:rsid w:val="003509DF"/>
    <w:rsid w:val="003513C7"/>
    <w:rsid w:val="0035145F"/>
    <w:rsid w:val="00351AD0"/>
    <w:rsid w:val="00351F4E"/>
    <w:rsid w:val="003525D4"/>
    <w:rsid w:val="003529BD"/>
    <w:rsid w:val="0035448A"/>
    <w:rsid w:val="00354667"/>
    <w:rsid w:val="00355453"/>
    <w:rsid w:val="003559A1"/>
    <w:rsid w:val="00355B59"/>
    <w:rsid w:val="00356540"/>
    <w:rsid w:val="00356926"/>
    <w:rsid w:val="00356C79"/>
    <w:rsid w:val="00356CD5"/>
    <w:rsid w:val="00357420"/>
    <w:rsid w:val="00357544"/>
    <w:rsid w:val="003578DC"/>
    <w:rsid w:val="00357C20"/>
    <w:rsid w:val="00360285"/>
    <w:rsid w:val="003606C0"/>
    <w:rsid w:val="00360D47"/>
    <w:rsid w:val="00360FD1"/>
    <w:rsid w:val="00361812"/>
    <w:rsid w:val="00361AA2"/>
    <w:rsid w:val="00361E27"/>
    <w:rsid w:val="00362387"/>
    <w:rsid w:val="00363344"/>
    <w:rsid w:val="003633E1"/>
    <w:rsid w:val="00363FE3"/>
    <w:rsid w:val="003640C2"/>
    <w:rsid w:val="00364581"/>
    <w:rsid w:val="003651FF"/>
    <w:rsid w:val="0036568B"/>
    <w:rsid w:val="00365704"/>
    <w:rsid w:val="00365C9E"/>
    <w:rsid w:val="00365D63"/>
    <w:rsid w:val="00365DC9"/>
    <w:rsid w:val="00365DE2"/>
    <w:rsid w:val="0036639F"/>
    <w:rsid w:val="003668A5"/>
    <w:rsid w:val="00366C46"/>
    <w:rsid w:val="003675CC"/>
    <w:rsid w:val="0037090C"/>
    <w:rsid w:val="00371181"/>
    <w:rsid w:val="0037128C"/>
    <w:rsid w:val="00371316"/>
    <w:rsid w:val="00371B1D"/>
    <w:rsid w:val="0037230B"/>
    <w:rsid w:val="00372476"/>
    <w:rsid w:val="003724C3"/>
    <w:rsid w:val="0037259B"/>
    <w:rsid w:val="0037289B"/>
    <w:rsid w:val="003729F9"/>
    <w:rsid w:val="003734FE"/>
    <w:rsid w:val="0037370B"/>
    <w:rsid w:val="00373CE2"/>
    <w:rsid w:val="003757DE"/>
    <w:rsid w:val="00375AE4"/>
    <w:rsid w:val="00375C87"/>
    <w:rsid w:val="00375F4A"/>
    <w:rsid w:val="00376061"/>
    <w:rsid w:val="00376551"/>
    <w:rsid w:val="00376625"/>
    <w:rsid w:val="00376792"/>
    <w:rsid w:val="0037752E"/>
    <w:rsid w:val="0037753E"/>
    <w:rsid w:val="003775A2"/>
    <w:rsid w:val="00377B33"/>
    <w:rsid w:val="00380052"/>
    <w:rsid w:val="003801D8"/>
    <w:rsid w:val="003806AE"/>
    <w:rsid w:val="003818B4"/>
    <w:rsid w:val="00381983"/>
    <w:rsid w:val="00382741"/>
    <w:rsid w:val="00382981"/>
    <w:rsid w:val="003839AA"/>
    <w:rsid w:val="003843E4"/>
    <w:rsid w:val="00384988"/>
    <w:rsid w:val="00384EDD"/>
    <w:rsid w:val="00385014"/>
    <w:rsid w:val="00385426"/>
    <w:rsid w:val="0038575C"/>
    <w:rsid w:val="00385CBB"/>
    <w:rsid w:val="00385FBB"/>
    <w:rsid w:val="00387987"/>
    <w:rsid w:val="00387E5E"/>
    <w:rsid w:val="003907CF"/>
    <w:rsid w:val="00390ABD"/>
    <w:rsid w:val="003915CC"/>
    <w:rsid w:val="00391776"/>
    <w:rsid w:val="00391943"/>
    <w:rsid w:val="00391D47"/>
    <w:rsid w:val="00392578"/>
    <w:rsid w:val="003926A8"/>
    <w:rsid w:val="00392806"/>
    <w:rsid w:val="003929A4"/>
    <w:rsid w:val="00392CEC"/>
    <w:rsid w:val="00392E92"/>
    <w:rsid w:val="00392F5B"/>
    <w:rsid w:val="003941E1"/>
    <w:rsid w:val="0039455B"/>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6D2"/>
    <w:rsid w:val="003A3077"/>
    <w:rsid w:val="003A3978"/>
    <w:rsid w:val="003A3D05"/>
    <w:rsid w:val="003A4687"/>
    <w:rsid w:val="003A47A9"/>
    <w:rsid w:val="003A613A"/>
    <w:rsid w:val="003A66EF"/>
    <w:rsid w:val="003A689D"/>
    <w:rsid w:val="003A709A"/>
    <w:rsid w:val="003A769E"/>
    <w:rsid w:val="003A780A"/>
    <w:rsid w:val="003B09A3"/>
    <w:rsid w:val="003B0B84"/>
    <w:rsid w:val="003B0BB0"/>
    <w:rsid w:val="003B1053"/>
    <w:rsid w:val="003B166B"/>
    <w:rsid w:val="003B1DD6"/>
    <w:rsid w:val="003B1F61"/>
    <w:rsid w:val="003B2189"/>
    <w:rsid w:val="003B30AD"/>
    <w:rsid w:val="003B3265"/>
    <w:rsid w:val="003B4CBF"/>
    <w:rsid w:val="003B505F"/>
    <w:rsid w:val="003B57EC"/>
    <w:rsid w:val="003B5853"/>
    <w:rsid w:val="003B5A1E"/>
    <w:rsid w:val="003B5E39"/>
    <w:rsid w:val="003B639B"/>
    <w:rsid w:val="003B6576"/>
    <w:rsid w:val="003B6D05"/>
    <w:rsid w:val="003B71E3"/>
    <w:rsid w:val="003B7A94"/>
    <w:rsid w:val="003C0060"/>
    <w:rsid w:val="003C0A02"/>
    <w:rsid w:val="003C2534"/>
    <w:rsid w:val="003C26AC"/>
    <w:rsid w:val="003C2A0B"/>
    <w:rsid w:val="003C2C57"/>
    <w:rsid w:val="003C2EC6"/>
    <w:rsid w:val="003C32FE"/>
    <w:rsid w:val="003C3358"/>
    <w:rsid w:val="003C4F30"/>
    <w:rsid w:val="003C5044"/>
    <w:rsid w:val="003C5153"/>
    <w:rsid w:val="003C52F5"/>
    <w:rsid w:val="003C5BB1"/>
    <w:rsid w:val="003C5BC7"/>
    <w:rsid w:val="003C5ED9"/>
    <w:rsid w:val="003C6C20"/>
    <w:rsid w:val="003C73F8"/>
    <w:rsid w:val="003C7457"/>
    <w:rsid w:val="003C76AC"/>
    <w:rsid w:val="003C76D4"/>
    <w:rsid w:val="003C7AD3"/>
    <w:rsid w:val="003C7B2D"/>
    <w:rsid w:val="003D0F6A"/>
    <w:rsid w:val="003D0F91"/>
    <w:rsid w:val="003D130F"/>
    <w:rsid w:val="003D16F2"/>
    <w:rsid w:val="003D1801"/>
    <w:rsid w:val="003D1D5C"/>
    <w:rsid w:val="003D1EB4"/>
    <w:rsid w:val="003D2136"/>
    <w:rsid w:val="003D2796"/>
    <w:rsid w:val="003D2A63"/>
    <w:rsid w:val="003D2AE6"/>
    <w:rsid w:val="003D314F"/>
    <w:rsid w:val="003D3533"/>
    <w:rsid w:val="003D3AB2"/>
    <w:rsid w:val="003D3E52"/>
    <w:rsid w:val="003D3F22"/>
    <w:rsid w:val="003D415E"/>
    <w:rsid w:val="003D4194"/>
    <w:rsid w:val="003D43B8"/>
    <w:rsid w:val="003D5549"/>
    <w:rsid w:val="003D58AE"/>
    <w:rsid w:val="003D5B8A"/>
    <w:rsid w:val="003D5CAC"/>
    <w:rsid w:val="003D6310"/>
    <w:rsid w:val="003D65E1"/>
    <w:rsid w:val="003D6CAC"/>
    <w:rsid w:val="003D6FE1"/>
    <w:rsid w:val="003D7383"/>
    <w:rsid w:val="003D7489"/>
    <w:rsid w:val="003D7A6A"/>
    <w:rsid w:val="003E000E"/>
    <w:rsid w:val="003E009E"/>
    <w:rsid w:val="003E0ABC"/>
    <w:rsid w:val="003E159B"/>
    <w:rsid w:val="003E20EB"/>
    <w:rsid w:val="003E2333"/>
    <w:rsid w:val="003E248F"/>
    <w:rsid w:val="003E26E6"/>
    <w:rsid w:val="003E2F13"/>
    <w:rsid w:val="003E3193"/>
    <w:rsid w:val="003E31EE"/>
    <w:rsid w:val="003E364E"/>
    <w:rsid w:val="003E483F"/>
    <w:rsid w:val="003E4D21"/>
    <w:rsid w:val="003E4D5A"/>
    <w:rsid w:val="003E58C2"/>
    <w:rsid w:val="003E5BDD"/>
    <w:rsid w:val="003E5FCA"/>
    <w:rsid w:val="003E66A4"/>
    <w:rsid w:val="003E672B"/>
    <w:rsid w:val="003E6F99"/>
    <w:rsid w:val="003E77E9"/>
    <w:rsid w:val="003E798E"/>
    <w:rsid w:val="003F06E0"/>
    <w:rsid w:val="003F0C61"/>
    <w:rsid w:val="003F0D90"/>
    <w:rsid w:val="003F0E51"/>
    <w:rsid w:val="003F0EC9"/>
    <w:rsid w:val="003F2708"/>
    <w:rsid w:val="003F2DBB"/>
    <w:rsid w:val="003F2F7C"/>
    <w:rsid w:val="003F316F"/>
    <w:rsid w:val="003F37FE"/>
    <w:rsid w:val="003F4681"/>
    <w:rsid w:val="003F48CD"/>
    <w:rsid w:val="003F4A41"/>
    <w:rsid w:val="003F5B6A"/>
    <w:rsid w:val="003F5B7D"/>
    <w:rsid w:val="003F5DEF"/>
    <w:rsid w:val="003F686D"/>
    <w:rsid w:val="003F6A36"/>
    <w:rsid w:val="003F6CB2"/>
    <w:rsid w:val="003F6D65"/>
    <w:rsid w:val="003F7085"/>
    <w:rsid w:val="003F733D"/>
    <w:rsid w:val="003F782E"/>
    <w:rsid w:val="003F7B2B"/>
    <w:rsid w:val="004002DD"/>
    <w:rsid w:val="00400D5E"/>
    <w:rsid w:val="00401ED1"/>
    <w:rsid w:val="00402817"/>
    <w:rsid w:val="004029F9"/>
    <w:rsid w:val="00403EED"/>
    <w:rsid w:val="0040422D"/>
    <w:rsid w:val="004045D8"/>
    <w:rsid w:val="0040494A"/>
    <w:rsid w:val="00405277"/>
    <w:rsid w:val="004064E0"/>
    <w:rsid w:val="00406E80"/>
    <w:rsid w:val="00406F61"/>
    <w:rsid w:val="00406FEF"/>
    <w:rsid w:val="004078B5"/>
    <w:rsid w:val="004078DC"/>
    <w:rsid w:val="0041045D"/>
    <w:rsid w:val="004105DF"/>
    <w:rsid w:val="00410935"/>
    <w:rsid w:val="00410D75"/>
    <w:rsid w:val="00410D9E"/>
    <w:rsid w:val="00411671"/>
    <w:rsid w:val="0041180B"/>
    <w:rsid w:val="00411AFD"/>
    <w:rsid w:val="0041212D"/>
    <w:rsid w:val="0041284E"/>
    <w:rsid w:val="00412889"/>
    <w:rsid w:val="004130F4"/>
    <w:rsid w:val="00413464"/>
    <w:rsid w:val="00413826"/>
    <w:rsid w:val="00413C2A"/>
    <w:rsid w:val="00414A8A"/>
    <w:rsid w:val="004156B7"/>
    <w:rsid w:val="00416C65"/>
    <w:rsid w:val="00416D06"/>
    <w:rsid w:val="00417266"/>
    <w:rsid w:val="004175BE"/>
    <w:rsid w:val="00417D4C"/>
    <w:rsid w:val="004202CB"/>
    <w:rsid w:val="00420371"/>
    <w:rsid w:val="004204DC"/>
    <w:rsid w:val="004206BA"/>
    <w:rsid w:val="0042090E"/>
    <w:rsid w:val="0042091E"/>
    <w:rsid w:val="00420DB1"/>
    <w:rsid w:val="0042151A"/>
    <w:rsid w:val="00421D2C"/>
    <w:rsid w:val="0042232C"/>
    <w:rsid w:val="00424DF9"/>
    <w:rsid w:val="0042545B"/>
    <w:rsid w:val="0042565B"/>
    <w:rsid w:val="00425E72"/>
    <w:rsid w:val="00425E85"/>
    <w:rsid w:val="0042649D"/>
    <w:rsid w:val="00426862"/>
    <w:rsid w:val="00426CE7"/>
    <w:rsid w:val="00426D50"/>
    <w:rsid w:val="004276E0"/>
    <w:rsid w:val="00427A72"/>
    <w:rsid w:val="00427D9F"/>
    <w:rsid w:val="004301B5"/>
    <w:rsid w:val="00430277"/>
    <w:rsid w:val="00430C84"/>
    <w:rsid w:val="00431AA5"/>
    <w:rsid w:val="00431C39"/>
    <w:rsid w:val="00432A56"/>
    <w:rsid w:val="00433D69"/>
    <w:rsid w:val="00433DC5"/>
    <w:rsid w:val="0043406C"/>
    <w:rsid w:val="00434C19"/>
    <w:rsid w:val="00435058"/>
    <w:rsid w:val="00435E93"/>
    <w:rsid w:val="0043603B"/>
    <w:rsid w:val="00436048"/>
    <w:rsid w:val="00436479"/>
    <w:rsid w:val="0043662F"/>
    <w:rsid w:val="0043667B"/>
    <w:rsid w:val="00436B23"/>
    <w:rsid w:val="00436B37"/>
    <w:rsid w:val="0043791D"/>
    <w:rsid w:val="00437CB8"/>
    <w:rsid w:val="00437D9B"/>
    <w:rsid w:val="00440C19"/>
    <w:rsid w:val="004412D8"/>
    <w:rsid w:val="004413C7"/>
    <w:rsid w:val="004414E6"/>
    <w:rsid w:val="004417D2"/>
    <w:rsid w:val="004423E6"/>
    <w:rsid w:val="004424B2"/>
    <w:rsid w:val="004428A8"/>
    <w:rsid w:val="00442E2D"/>
    <w:rsid w:val="0044305F"/>
    <w:rsid w:val="00443D1B"/>
    <w:rsid w:val="0044419E"/>
    <w:rsid w:val="00444597"/>
    <w:rsid w:val="004453BB"/>
    <w:rsid w:val="00445522"/>
    <w:rsid w:val="0044619B"/>
    <w:rsid w:val="00446802"/>
    <w:rsid w:val="004470C5"/>
    <w:rsid w:val="00447106"/>
    <w:rsid w:val="004474BB"/>
    <w:rsid w:val="004475B5"/>
    <w:rsid w:val="004475E5"/>
    <w:rsid w:val="004503E1"/>
    <w:rsid w:val="00451A68"/>
    <w:rsid w:val="00451AA2"/>
    <w:rsid w:val="00451E5C"/>
    <w:rsid w:val="0045209D"/>
    <w:rsid w:val="00452950"/>
    <w:rsid w:val="00452FA4"/>
    <w:rsid w:val="00453265"/>
    <w:rsid w:val="00453750"/>
    <w:rsid w:val="004537EC"/>
    <w:rsid w:val="00453CEB"/>
    <w:rsid w:val="00453EA9"/>
    <w:rsid w:val="004547C8"/>
    <w:rsid w:val="0045495E"/>
    <w:rsid w:val="00455BC0"/>
    <w:rsid w:val="00455C7E"/>
    <w:rsid w:val="004562F8"/>
    <w:rsid w:val="0045637F"/>
    <w:rsid w:val="00456A60"/>
    <w:rsid w:val="00456AD9"/>
    <w:rsid w:val="00456F88"/>
    <w:rsid w:val="0045786E"/>
    <w:rsid w:val="00460179"/>
    <w:rsid w:val="0046080F"/>
    <w:rsid w:val="00460B1C"/>
    <w:rsid w:val="00460FB8"/>
    <w:rsid w:val="004617CF"/>
    <w:rsid w:val="004622BB"/>
    <w:rsid w:val="00462348"/>
    <w:rsid w:val="004626B6"/>
    <w:rsid w:val="00463683"/>
    <w:rsid w:val="00464D56"/>
    <w:rsid w:val="00464DF0"/>
    <w:rsid w:val="00465562"/>
    <w:rsid w:val="00465673"/>
    <w:rsid w:val="004656D9"/>
    <w:rsid w:val="00465DDF"/>
    <w:rsid w:val="004661DB"/>
    <w:rsid w:val="004663C7"/>
    <w:rsid w:val="00466B28"/>
    <w:rsid w:val="004676B5"/>
    <w:rsid w:val="00467828"/>
    <w:rsid w:val="00467D5E"/>
    <w:rsid w:val="0047012B"/>
    <w:rsid w:val="004705A4"/>
    <w:rsid w:val="0047089B"/>
    <w:rsid w:val="00471164"/>
    <w:rsid w:val="00471238"/>
    <w:rsid w:val="0047126F"/>
    <w:rsid w:val="00471AA2"/>
    <w:rsid w:val="00471E18"/>
    <w:rsid w:val="00471FC6"/>
    <w:rsid w:val="0047228C"/>
    <w:rsid w:val="00472570"/>
    <w:rsid w:val="00472641"/>
    <w:rsid w:val="004736FF"/>
    <w:rsid w:val="00473871"/>
    <w:rsid w:val="004743DF"/>
    <w:rsid w:val="00474B62"/>
    <w:rsid w:val="00474EE3"/>
    <w:rsid w:val="00474EFE"/>
    <w:rsid w:val="0047620F"/>
    <w:rsid w:val="00476240"/>
    <w:rsid w:val="004763DF"/>
    <w:rsid w:val="00476508"/>
    <w:rsid w:val="004767BA"/>
    <w:rsid w:val="004779AA"/>
    <w:rsid w:val="00477F44"/>
    <w:rsid w:val="00480011"/>
    <w:rsid w:val="00480107"/>
    <w:rsid w:val="004809CB"/>
    <w:rsid w:val="00482259"/>
    <w:rsid w:val="00482559"/>
    <w:rsid w:val="0048280E"/>
    <w:rsid w:val="00482C33"/>
    <w:rsid w:val="00482EE2"/>
    <w:rsid w:val="004830BE"/>
    <w:rsid w:val="004833CE"/>
    <w:rsid w:val="00483526"/>
    <w:rsid w:val="004836A0"/>
    <w:rsid w:val="00483BD1"/>
    <w:rsid w:val="00483D0D"/>
    <w:rsid w:val="004845B2"/>
    <w:rsid w:val="00485309"/>
    <w:rsid w:val="00485787"/>
    <w:rsid w:val="00486172"/>
    <w:rsid w:val="004865D8"/>
    <w:rsid w:val="00486D58"/>
    <w:rsid w:val="00487169"/>
    <w:rsid w:val="004875EB"/>
    <w:rsid w:val="00490091"/>
    <w:rsid w:val="0049015A"/>
    <w:rsid w:val="004902C9"/>
    <w:rsid w:val="00490D8B"/>
    <w:rsid w:val="00490E40"/>
    <w:rsid w:val="00491199"/>
    <w:rsid w:val="00491607"/>
    <w:rsid w:val="004919A3"/>
    <w:rsid w:val="00491D1E"/>
    <w:rsid w:val="0049225C"/>
    <w:rsid w:val="00492A59"/>
    <w:rsid w:val="00492D47"/>
    <w:rsid w:val="004930AA"/>
    <w:rsid w:val="004939B6"/>
    <w:rsid w:val="00493AE1"/>
    <w:rsid w:val="00493CBE"/>
    <w:rsid w:val="0049417F"/>
    <w:rsid w:val="004945A4"/>
    <w:rsid w:val="00494A7E"/>
    <w:rsid w:val="00494C49"/>
    <w:rsid w:val="00495214"/>
    <w:rsid w:val="004955D7"/>
    <w:rsid w:val="0049574B"/>
    <w:rsid w:val="004964BE"/>
    <w:rsid w:val="004965B9"/>
    <w:rsid w:val="00497103"/>
    <w:rsid w:val="004976B0"/>
    <w:rsid w:val="00497953"/>
    <w:rsid w:val="00497FC7"/>
    <w:rsid w:val="00497FC9"/>
    <w:rsid w:val="004A0385"/>
    <w:rsid w:val="004A07F3"/>
    <w:rsid w:val="004A0E02"/>
    <w:rsid w:val="004A0E75"/>
    <w:rsid w:val="004A0EEB"/>
    <w:rsid w:val="004A144B"/>
    <w:rsid w:val="004A1FE7"/>
    <w:rsid w:val="004A1FF4"/>
    <w:rsid w:val="004A234A"/>
    <w:rsid w:val="004A30DB"/>
    <w:rsid w:val="004A3415"/>
    <w:rsid w:val="004A3A1C"/>
    <w:rsid w:val="004A3BE3"/>
    <w:rsid w:val="004A4B21"/>
    <w:rsid w:val="004A5070"/>
    <w:rsid w:val="004A581E"/>
    <w:rsid w:val="004A5996"/>
    <w:rsid w:val="004A5AE0"/>
    <w:rsid w:val="004A5D89"/>
    <w:rsid w:val="004A5FCA"/>
    <w:rsid w:val="004A6B9E"/>
    <w:rsid w:val="004A6C9C"/>
    <w:rsid w:val="004A6CC0"/>
    <w:rsid w:val="004A6FE6"/>
    <w:rsid w:val="004A7203"/>
    <w:rsid w:val="004A7751"/>
    <w:rsid w:val="004A77C4"/>
    <w:rsid w:val="004A7ABE"/>
    <w:rsid w:val="004B0303"/>
    <w:rsid w:val="004B09A3"/>
    <w:rsid w:val="004B1155"/>
    <w:rsid w:val="004B117A"/>
    <w:rsid w:val="004B18AE"/>
    <w:rsid w:val="004B21B0"/>
    <w:rsid w:val="004B2564"/>
    <w:rsid w:val="004B2C46"/>
    <w:rsid w:val="004B2D77"/>
    <w:rsid w:val="004B2F85"/>
    <w:rsid w:val="004B3850"/>
    <w:rsid w:val="004B42DF"/>
    <w:rsid w:val="004B4756"/>
    <w:rsid w:val="004B5F7A"/>
    <w:rsid w:val="004B6164"/>
    <w:rsid w:val="004B63AE"/>
    <w:rsid w:val="004B768F"/>
    <w:rsid w:val="004B77BB"/>
    <w:rsid w:val="004B7C1A"/>
    <w:rsid w:val="004B7D58"/>
    <w:rsid w:val="004C02F8"/>
    <w:rsid w:val="004C056A"/>
    <w:rsid w:val="004C0C74"/>
    <w:rsid w:val="004C0FFF"/>
    <w:rsid w:val="004C1260"/>
    <w:rsid w:val="004C1653"/>
    <w:rsid w:val="004C1BDC"/>
    <w:rsid w:val="004C209B"/>
    <w:rsid w:val="004C2149"/>
    <w:rsid w:val="004C2531"/>
    <w:rsid w:val="004C2B02"/>
    <w:rsid w:val="004C3318"/>
    <w:rsid w:val="004C3342"/>
    <w:rsid w:val="004C4056"/>
    <w:rsid w:val="004C4396"/>
    <w:rsid w:val="004C4AF0"/>
    <w:rsid w:val="004C4F65"/>
    <w:rsid w:val="004C58B1"/>
    <w:rsid w:val="004C6628"/>
    <w:rsid w:val="004C7A8F"/>
    <w:rsid w:val="004C7D9F"/>
    <w:rsid w:val="004D16BE"/>
    <w:rsid w:val="004D1983"/>
    <w:rsid w:val="004D1BC8"/>
    <w:rsid w:val="004D1D1F"/>
    <w:rsid w:val="004D2576"/>
    <w:rsid w:val="004D2869"/>
    <w:rsid w:val="004D2D0A"/>
    <w:rsid w:val="004D3387"/>
    <w:rsid w:val="004D38B0"/>
    <w:rsid w:val="004D3AAD"/>
    <w:rsid w:val="004D4C8A"/>
    <w:rsid w:val="004D507C"/>
    <w:rsid w:val="004D562B"/>
    <w:rsid w:val="004D581B"/>
    <w:rsid w:val="004D5AD1"/>
    <w:rsid w:val="004D708B"/>
    <w:rsid w:val="004D7579"/>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A90"/>
    <w:rsid w:val="004E3112"/>
    <w:rsid w:val="004E3160"/>
    <w:rsid w:val="004E3885"/>
    <w:rsid w:val="004E3B2D"/>
    <w:rsid w:val="004E3D1E"/>
    <w:rsid w:val="004E5265"/>
    <w:rsid w:val="004E528C"/>
    <w:rsid w:val="004E5B3C"/>
    <w:rsid w:val="004E6717"/>
    <w:rsid w:val="004E6D72"/>
    <w:rsid w:val="004E7219"/>
    <w:rsid w:val="004E7332"/>
    <w:rsid w:val="004E776C"/>
    <w:rsid w:val="004E7906"/>
    <w:rsid w:val="004E7F0D"/>
    <w:rsid w:val="004F01B0"/>
    <w:rsid w:val="004F05C6"/>
    <w:rsid w:val="004F0770"/>
    <w:rsid w:val="004F1244"/>
    <w:rsid w:val="004F19E2"/>
    <w:rsid w:val="004F1D1F"/>
    <w:rsid w:val="004F24FD"/>
    <w:rsid w:val="004F2524"/>
    <w:rsid w:val="004F2E45"/>
    <w:rsid w:val="004F304E"/>
    <w:rsid w:val="004F30E8"/>
    <w:rsid w:val="004F3A1F"/>
    <w:rsid w:val="004F431D"/>
    <w:rsid w:val="004F43AB"/>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204B"/>
    <w:rsid w:val="00502507"/>
    <w:rsid w:val="00502920"/>
    <w:rsid w:val="00502A0F"/>
    <w:rsid w:val="00502F92"/>
    <w:rsid w:val="00502FAD"/>
    <w:rsid w:val="00503072"/>
    <w:rsid w:val="0050313A"/>
    <w:rsid w:val="005031BB"/>
    <w:rsid w:val="00503380"/>
    <w:rsid w:val="005038C5"/>
    <w:rsid w:val="00503B67"/>
    <w:rsid w:val="00503E67"/>
    <w:rsid w:val="00503F81"/>
    <w:rsid w:val="005048AA"/>
    <w:rsid w:val="005048E9"/>
    <w:rsid w:val="005048EA"/>
    <w:rsid w:val="00504A34"/>
    <w:rsid w:val="00505366"/>
    <w:rsid w:val="005058A5"/>
    <w:rsid w:val="005074BA"/>
    <w:rsid w:val="0050754F"/>
    <w:rsid w:val="005079AE"/>
    <w:rsid w:val="00510184"/>
    <w:rsid w:val="00510973"/>
    <w:rsid w:val="00510A6C"/>
    <w:rsid w:val="00510D89"/>
    <w:rsid w:val="00510F20"/>
    <w:rsid w:val="00511DE7"/>
    <w:rsid w:val="00511F6D"/>
    <w:rsid w:val="005125A5"/>
    <w:rsid w:val="005130A4"/>
    <w:rsid w:val="0051326F"/>
    <w:rsid w:val="00513BCD"/>
    <w:rsid w:val="00513F33"/>
    <w:rsid w:val="005147FC"/>
    <w:rsid w:val="00514DD2"/>
    <w:rsid w:val="005158BE"/>
    <w:rsid w:val="00515C82"/>
    <w:rsid w:val="00516835"/>
    <w:rsid w:val="00516B67"/>
    <w:rsid w:val="00516FB8"/>
    <w:rsid w:val="00517613"/>
    <w:rsid w:val="00517AA9"/>
    <w:rsid w:val="005202DE"/>
    <w:rsid w:val="0052031E"/>
    <w:rsid w:val="005204F9"/>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F47"/>
    <w:rsid w:val="005250BC"/>
    <w:rsid w:val="005254F8"/>
    <w:rsid w:val="00525736"/>
    <w:rsid w:val="005259CE"/>
    <w:rsid w:val="00525A8A"/>
    <w:rsid w:val="00526053"/>
    <w:rsid w:val="0052614A"/>
    <w:rsid w:val="005265D4"/>
    <w:rsid w:val="00526812"/>
    <w:rsid w:val="0052721A"/>
    <w:rsid w:val="00527B92"/>
    <w:rsid w:val="00527F31"/>
    <w:rsid w:val="00530147"/>
    <w:rsid w:val="0053022D"/>
    <w:rsid w:val="005308B4"/>
    <w:rsid w:val="00530924"/>
    <w:rsid w:val="005315AB"/>
    <w:rsid w:val="00532196"/>
    <w:rsid w:val="005324E4"/>
    <w:rsid w:val="005325F3"/>
    <w:rsid w:val="005326D9"/>
    <w:rsid w:val="00533572"/>
    <w:rsid w:val="005339A7"/>
    <w:rsid w:val="00534001"/>
    <w:rsid w:val="00534021"/>
    <w:rsid w:val="005342AA"/>
    <w:rsid w:val="00534623"/>
    <w:rsid w:val="005346A1"/>
    <w:rsid w:val="00534EB1"/>
    <w:rsid w:val="0053518B"/>
    <w:rsid w:val="005352B7"/>
    <w:rsid w:val="00535691"/>
    <w:rsid w:val="00535AC8"/>
    <w:rsid w:val="00535D72"/>
    <w:rsid w:val="00536216"/>
    <w:rsid w:val="005364E8"/>
    <w:rsid w:val="005369F8"/>
    <w:rsid w:val="00536D35"/>
    <w:rsid w:val="005373BF"/>
    <w:rsid w:val="005379CF"/>
    <w:rsid w:val="00537B4A"/>
    <w:rsid w:val="00537B69"/>
    <w:rsid w:val="00537D3D"/>
    <w:rsid w:val="00537EE4"/>
    <w:rsid w:val="0054001C"/>
    <w:rsid w:val="005402FF"/>
    <w:rsid w:val="00540551"/>
    <w:rsid w:val="005408D0"/>
    <w:rsid w:val="00540A49"/>
    <w:rsid w:val="00540F4A"/>
    <w:rsid w:val="00540FF0"/>
    <w:rsid w:val="00541177"/>
    <w:rsid w:val="005413A3"/>
    <w:rsid w:val="00541A40"/>
    <w:rsid w:val="00542C8D"/>
    <w:rsid w:val="00542CDA"/>
    <w:rsid w:val="00542EA3"/>
    <w:rsid w:val="0054365A"/>
    <w:rsid w:val="00543699"/>
    <w:rsid w:val="00543A22"/>
    <w:rsid w:val="00543F8A"/>
    <w:rsid w:val="0054485F"/>
    <w:rsid w:val="0054509A"/>
    <w:rsid w:val="00545927"/>
    <w:rsid w:val="00546559"/>
    <w:rsid w:val="00546B26"/>
    <w:rsid w:val="0054747B"/>
    <w:rsid w:val="005474F6"/>
    <w:rsid w:val="00547C0F"/>
    <w:rsid w:val="005500D2"/>
    <w:rsid w:val="00550A92"/>
    <w:rsid w:val="00550BA0"/>
    <w:rsid w:val="00550E94"/>
    <w:rsid w:val="005511EC"/>
    <w:rsid w:val="00551B42"/>
    <w:rsid w:val="00551DB7"/>
    <w:rsid w:val="0055310F"/>
    <w:rsid w:val="00553469"/>
    <w:rsid w:val="00554AAD"/>
    <w:rsid w:val="005554C5"/>
    <w:rsid w:val="005556CA"/>
    <w:rsid w:val="005559D1"/>
    <w:rsid w:val="00555CE4"/>
    <w:rsid w:val="00555D63"/>
    <w:rsid w:val="00556192"/>
    <w:rsid w:val="005565B2"/>
    <w:rsid w:val="00556E6F"/>
    <w:rsid w:val="00556F6F"/>
    <w:rsid w:val="00557296"/>
    <w:rsid w:val="00557A6C"/>
    <w:rsid w:val="00557FF9"/>
    <w:rsid w:val="005608B2"/>
    <w:rsid w:val="0056099A"/>
    <w:rsid w:val="00560A43"/>
    <w:rsid w:val="00561000"/>
    <w:rsid w:val="00561471"/>
    <w:rsid w:val="00563749"/>
    <w:rsid w:val="00563C85"/>
    <w:rsid w:val="00563DDB"/>
    <w:rsid w:val="00564813"/>
    <w:rsid w:val="0056546C"/>
    <w:rsid w:val="0056563A"/>
    <w:rsid w:val="00565966"/>
    <w:rsid w:val="00565B05"/>
    <w:rsid w:val="00565BD3"/>
    <w:rsid w:val="00565F1B"/>
    <w:rsid w:val="00566086"/>
    <w:rsid w:val="00566352"/>
    <w:rsid w:val="00566629"/>
    <w:rsid w:val="005674D2"/>
    <w:rsid w:val="005675CF"/>
    <w:rsid w:val="00567686"/>
    <w:rsid w:val="005676DC"/>
    <w:rsid w:val="005702C5"/>
    <w:rsid w:val="00570460"/>
    <w:rsid w:val="00571343"/>
    <w:rsid w:val="005715C9"/>
    <w:rsid w:val="00571D67"/>
    <w:rsid w:val="00572E2F"/>
    <w:rsid w:val="00572E40"/>
    <w:rsid w:val="00573801"/>
    <w:rsid w:val="00574579"/>
    <w:rsid w:val="00574593"/>
    <w:rsid w:val="00574625"/>
    <w:rsid w:val="00574757"/>
    <w:rsid w:val="0057527E"/>
    <w:rsid w:val="00575554"/>
    <w:rsid w:val="00575A1D"/>
    <w:rsid w:val="00575A7F"/>
    <w:rsid w:val="005764A9"/>
    <w:rsid w:val="00576529"/>
    <w:rsid w:val="00576867"/>
    <w:rsid w:val="00576D2C"/>
    <w:rsid w:val="00576EFD"/>
    <w:rsid w:val="00577BC4"/>
    <w:rsid w:val="00580508"/>
    <w:rsid w:val="005806F9"/>
    <w:rsid w:val="00580C5C"/>
    <w:rsid w:val="00580DA8"/>
    <w:rsid w:val="00580F79"/>
    <w:rsid w:val="0058142E"/>
    <w:rsid w:val="00581795"/>
    <w:rsid w:val="00583B95"/>
    <w:rsid w:val="005850FD"/>
    <w:rsid w:val="0058597D"/>
    <w:rsid w:val="00585BB5"/>
    <w:rsid w:val="00585F34"/>
    <w:rsid w:val="00586223"/>
    <w:rsid w:val="00586891"/>
    <w:rsid w:val="00587DC2"/>
    <w:rsid w:val="005906E5"/>
    <w:rsid w:val="005907E3"/>
    <w:rsid w:val="00590AE1"/>
    <w:rsid w:val="00590EBE"/>
    <w:rsid w:val="0059116D"/>
    <w:rsid w:val="0059185F"/>
    <w:rsid w:val="00591F15"/>
    <w:rsid w:val="0059279B"/>
    <w:rsid w:val="00592EBE"/>
    <w:rsid w:val="00593050"/>
    <w:rsid w:val="0059372F"/>
    <w:rsid w:val="0059393A"/>
    <w:rsid w:val="0059461B"/>
    <w:rsid w:val="0059466A"/>
    <w:rsid w:val="00594734"/>
    <w:rsid w:val="0059494A"/>
    <w:rsid w:val="005950C8"/>
    <w:rsid w:val="0059531A"/>
    <w:rsid w:val="0059595B"/>
    <w:rsid w:val="00595A3D"/>
    <w:rsid w:val="00595D44"/>
    <w:rsid w:val="0059614A"/>
    <w:rsid w:val="005963B4"/>
    <w:rsid w:val="005967C6"/>
    <w:rsid w:val="005977BF"/>
    <w:rsid w:val="0059796B"/>
    <w:rsid w:val="005A021D"/>
    <w:rsid w:val="005A0B6F"/>
    <w:rsid w:val="005A0CEA"/>
    <w:rsid w:val="005A1450"/>
    <w:rsid w:val="005A1852"/>
    <w:rsid w:val="005A190A"/>
    <w:rsid w:val="005A1A1B"/>
    <w:rsid w:val="005A1D3E"/>
    <w:rsid w:val="005A20C9"/>
    <w:rsid w:val="005A2216"/>
    <w:rsid w:val="005A24B5"/>
    <w:rsid w:val="005A2CFC"/>
    <w:rsid w:val="005A2F84"/>
    <w:rsid w:val="005A3347"/>
    <w:rsid w:val="005A40BA"/>
    <w:rsid w:val="005A4A40"/>
    <w:rsid w:val="005A504A"/>
    <w:rsid w:val="005A522D"/>
    <w:rsid w:val="005A57D6"/>
    <w:rsid w:val="005A5A70"/>
    <w:rsid w:val="005A7389"/>
    <w:rsid w:val="005A78EE"/>
    <w:rsid w:val="005A7CA2"/>
    <w:rsid w:val="005B02F2"/>
    <w:rsid w:val="005B095F"/>
    <w:rsid w:val="005B1071"/>
    <w:rsid w:val="005B1790"/>
    <w:rsid w:val="005B1F44"/>
    <w:rsid w:val="005B20D0"/>
    <w:rsid w:val="005B2622"/>
    <w:rsid w:val="005B2AC2"/>
    <w:rsid w:val="005B3945"/>
    <w:rsid w:val="005B4811"/>
    <w:rsid w:val="005B4C75"/>
    <w:rsid w:val="005B529D"/>
    <w:rsid w:val="005B53E0"/>
    <w:rsid w:val="005B554D"/>
    <w:rsid w:val="005B5853"/>
    <w:rsid w:val="005B5A59"/>
    <w:rsid w:val="005B5E6C"/>
    <w:rsid w:val="005B63E4"/>
    <w:rsid w:val="005B6AB5"/>
    <w:rsid w:val="005B6CCC"/>
    <w:rsid w:val="005B71CE"/>
    <w:rsid w:val="005B757C"/>
    <w:rsid w:val="005B78A1"/>
    <w:rsid w:val="005B7F43"/>
    <w:rsid w:val="005C02D4"/>
    <w:rsid w:val="005C05FF"/>
    <w:rsid w:val="005C14A0"/>
    <w:rsid w:val="005C198B"/>
    <w:rsid w:val="005C23D7"/>
    <w:rsid w:val="005C26CE"/>
    <w:rsid w:val="005C2859"/>
    <w:rsid w:val="005C287F"/>
    <w:rsid w:val="005C2947"/>
    <w:rsid w:val="005C2D2D"/>
    <w:rsid w:val="005C3857"/>
    <w:rsid w:val="005C438E"/>
    <w:rsid w:val="005C43F3"/>
    <w:rsid w:val="005C552D"/>
    <w:rsid w:val="005C55B2"/>
    <w:rsid w:val="005C5648"/>
    <w:rsid w:val="005C608E"/>
    <w:rsid w:val="005C62D9"/>
    <w:rsid w:val="005C6E27"/>
    <w:rsid w:val="005C7994"/>
    <w:rsid w:val="005C7CF3"/>
    <w:rsid w:val="005D00DB"/>
    <w:rsid w:val="005D07D2"/>
    <w:rsid w:val="005D0C49"/>
    <w:rsid w:val="005D0F46"/>
    <w:rsid w:val="005D0F91"/>
    <w:rsid w:val="005D14F8"/>
    <w:rsid w:val="005D1BB8"/>
    <w:rsid w:val="005D1D3F"/>
    <w:rsid w:val="005D1FBA"/>
    <w:rsid w:val="005D24A9"/>
    <w:rsid w:val="005D25B7"/>
    <w:rsid w:val="005D293C"/>
    <w:rsid w:val="005D2A58"/>
    <w:rsid w:val="005D30B8"/>
    <w:rsid w:val="005D3ED4"/>
    <w:rsid w:val="005D48FE"/>
    <w:rsid w:val="005D4DA2"/>
    <w:rsid w:val="005D5504"/>
    <w:rsid w:val="005D5880"/>
    <w:rsid w:val="005D5DA2"/>
    <w:rsid w:val="005D5EAC"/>
    <w:rsid w:val="005D6537"/>
    <w:rsid w:val="005D66B0"/>
    <w:rsid w:val="005D6BA1"/>
    <w:rsid w:val="005D6C63"/>
    <w:rsid w:val="005D6E99"/>
    <w:rsid w:val="005D7598"/>
    <w:rsid w:val="005E009F"/>
    <w:rsid w:val="005E0C21"/>
    <w:rsid w:val="005E0C6E"/>
    <w:rsid w:val="005E1528"/>
    <w:rsid w:val="005E212B"/>
    <w:rsid w:val="005E2189"/>
    <w:rsid w:val="005E25F7"/>
    <w:rsid w:val="005E2A5A"/>
    <w:rsid w:val="005E2C15"/>
    <w:rsid w:val="005E340E"/>
    <w:rsid w:val="005E3B69"/>
    <w:rsid w:val="005E3DDA"/>
    <w:rsid w:val="005E4642"/>
    <w:rsid w:val="005E46DC"/>
    <w:rsid w:val="005E4A51"/>
    <w:rsid w:val="005E4C95"/>
    <w:rsid w:val="005E4CE2"/>
    <w:rsid w:val="005E58A5"/>
    <w:rsid w:val="005E5E61"/>
    <w:rsid w:val="005E6674"/>
    <w:rsid w:val="005E6C34"/>
    <w:rsid w:val="005E78E7"/>
    <w:rsid w:val="005F00DC"/>
    <w:rsid w:val="005F01BE"/>
    <w:rsid w:val="005F0224"/>
    <w:rsid w:val="005F038B"/>
    <w:rsid w:val="005F0908"/>
    <w:rsid w:val="005F0B3C"/>
    <w:rsid w:val="005F0E3E"/>
    <w:rsid w:val="005F14B1"/>
    <w:rsid w:val="005F16C0"/>
    <w:rsid w:val="005F1D95"/>
    <w:rsid w:val="005F1FA4"/>
    <w:rsid w:val="005F2129"/>
    <w:rsid w:val="005F22F1"/>
    <w:rsid w:val="005F27EF"/>
    <w:rsid w:val="005F30B1"/>
    <w:rsid w:val="005F3434"/>
    <w:rsid w:val="005F3A67"/>
    <w:rsid w:val="005F3AEF"/>
    <w:rsid w:val="005F3C03"/>
    <w:rsid w:val="005F4418"/>
    <w:rsid w:val="005F492A"/>
    <w:rsid w:val="005F49D2"/>
    <w:rsid w:val="005F4CED"/>
    <w:rsid w:val="005F5352"/>
    <w:rsid w:val="005F5527"/>
    <w:rsid w:val="005F6B5C"/>
    <w:rsid w:val="005F6D08"/>
    <w:rsid w:val="005F6F91"/>
    <w:rsid w:val="005F7321"/>
    <w:rsid w:val="005F7CC7"/>
    <w:rsid w:val="00600F74"/>
    <w:rsid w:val="00601262"/>
    <w:rsid w:val="00601269"/>
    <w:rsid w:val="00601C2F"/>
    <w:rsid w:val="00602702"/>
    <w:rsid w:val="00602BBC"/>
    <w:rsid w:val="00603ABE"/>
    <w:rsid w:val="00603F19"/>
    <w:rsid w:val="00604D69"/>
    <w:rsid w:val="006052E4"/>
    <w:rsid w:val="00605442"/>
    <w:rsid w:val="0060683C"/>
    <w:rsid w:val="00607532"/>
    <w:rsid w:val="00607C9B"/>
    <w:rsid w:val="006104FE"/>
    <w:rsid w:val="00610930"/>
    <w:rsid w:val="00610B37"/>
    <w:rsid w:val="00610F2F"/>
    <w:rsid w:val="00611216"/>
    <w:rsid w:val="00611C80"/>
    <w:rsid w:val="006125B0"/>
    <w:rsid w:val="00612C20"/>
    <w:rsid w:val="00612E61"/>
    <w:rsid w:val="00612FC6"/>
    <w:rsid w:val="00613D28"/>
    <w:rsid w:val="0061404F"/>
    <w:rsid w:val="0061424C"/>
    <w:rsid w:val="00614C2C"/>
    <w:rsid w:val="00614E96"/>
    <w:rsid w:val="00614EA9"/>
    <w:rsid w:val="00615072"/>
    <w:rsid w:val="00615EA0"/>
    <w:rsid w:val="00615F30"/>
    <w:rsid w:val="00616060"/>
    <w:rsid w:val="00616E27"/>
    <w:rsid w:val="00617088"/>
    <w:rsid w:val="00617831"/>
    <w:rsid w:val="0062007E"/>
    <w:rsid w:val="00620205"/>
    <w:rsid w:val="006202A9"/>
    <w:rsid w:val="006202CC"/>
    <w:rsid w:val="00620470"/>
    <w:rsid w:val="00620736"/>
    <w:rsid w:val="0062076F"/>
    <w:rsid w:val="006212E4"/>
    <w:rsid w:val="00621EF4"/>
    <w:rsid w:val="00622128"/>
    <w:rsid w:val="006229D3"/>
    <w:rsid w:val="0062370F"/>
    <w:rsid w:val="006241BE"/>
    <w:rsid w:val="00625009"/>
    <w:rsid w:val="00625523"/>
    <w:rsid w:val="00625759"/>
    <w:rsid w:val="006259EF"/>
    <w:rsid w:val="00625B32"/>
    <w:rsid w:val="00625B8F"/>
    <w:rsid w:val="00625DDC"/>
    <w:rsid w:val="006266E5"/>
    <w:rsid w:val="00627017"/>
    <w:rsid w:val="006278CC"/>
    <w:rsid w:val="00627E4A"/>
    <w:rsid w:val="00627F05"/>
    <w:rsid w:val="00630332"/>
    <w:rsid w:val="00630F2B"/>
    <w:rsid w:val="006312A4"/>
    <w:rsid w:val="006315AC"/>
    <w:rsid w:val="006315CA"/>
    <w:rsid w:val="0063189C"/>
    <w:rsid w:val="00632878"/>
    <w:rsid w:val="00632C05"/>
    <w:rsid w:val="00633595"/>
    <w:rsid w:val="00634521"/>
    <w:rsid w:val="0063468C"/>
    <w:rsid w:val="00634DAD"/>
    <w:rsid w:val="006356A3"/>
    <w:rsid w:val="006356C7"/>
    <w:rsid w:val="006358A5"/>
    <w:rsid w:val="006359D0"/>
    <w:rsid w:val="00635A39"/>
    <w:rsid w:val="00635B2E"/>
    <w:rsid w:val="006364F7"/>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60A"/>
    <w:rsid w:val="00642D42"/>
    <w:rsid w:val="00642E0E"/>
    <w:rsid w:val="00643044"/>
    <w:rsid w:val="006430ED"/>
    <w:rsid w:val="006434BE"/>
    <w:rsid w:val="00643B35"/>
    <w:rsid w:val="00644530"/>
    <w:rsid w:val="00644879"/>
    <w:rsid w:val="00644C6D"/>
    <w:rsid w:val="006450D2"/>
    <w:rsid w:val="0064527F"/>
    <w:rsid w:val="006454AC"/>
    <w:rsid w:val="006457EB"/>
    <w:rsid w:val="00645A81"/>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31CB"/>
    <w:rsid w:val="00653453"/>
    <w:rsid w:val="00653E4D"/>
    <w:rsid w:val="00653F03"/>
    <w:rsid w:val="006541A6"/>
    <w:rsid w:val="00654347"/>
    <w:rsid w:val="00654926"/>
    <w:rsid w:val="00654ACD"/>
    <w:rsid w:val="00654C6A"/>
    <w:rsid w:val="00655B41"/>
    <w:rsid w:val="00656821"/>
    <w:rsid w:val="006569B1"/>
    <w:rsid w:val="006572F6"/>
    <w:rsid w:val="00657379"/>
    <w:rsid w:val="006576D8"/>
    <w:rsid w:val="00657BBC"/>
    <w:rsid w:val="006600F5"/>
    <w:rsid w:val="0066027D"/>
    <w:rsid w:val="00660609"/>
    <w:rsid w:val="006609B1"/>
    <w:rsid w:val="00661D76"/>
    <w:rsid w:val="00661E8F"/>
    <w:rsid w:val="006623BF"/>
    <w:rsid w:val="006624F0"/>
    <w:rsid w:val="0066294A"/>
    <w:rsid w:val="0066318C"/>
    <w:rsid w:val="006636BB"/>
    <w:rsid w:val="006637B9"/>
    <w:rsid w:val="0066387E"/>
    <w:rsid w:val="00663AAC"/>
    <w:rsid w:val="00664533"/>
    <w:rsid w:val="0066498E"/>
    <w:rsid w:val="006659DD"/>
    <w:rsid w:val="00665B84"/>
    <w:rsid w:val="006662AD"/>
    <w:rsid w:val="006668CA"/>
    <w:rsid w:val="006669CA"/>
    <w:rsid w:val="00666E99"/>
    <w:rsid w:val="0066760C"/>
    <w:rsid w:val="00667ABB"/>
    <w:rsid w:val="006708C9"/>
    <w:rsid w:val="00670B88"/>
    <w:rsid w:val="00670E84"/>
    <w:rsid w:val="0067240D"/>
    <w:rsid w:val="006726E0"/>
    <w:rsid w:val="00673833"/>
    <w:rsid w:val="006742C5"/>
    <w:rsid w:val="006743F0"/>
    <w:rsid w:val="00674A96"/>
    <w:rsid w:val="00674D18"/>
    <w:rsid w:val="006750F1"/>
    <w:rsid w:val="00675896"/>
    <w:rsid w:val="00675A81"/>
    <w:rsid w:val="0067643D"/>
    <w:rsid w:val="00676538"/>
    <w:rsid w:val="0067675D"/>
    <w:rsid w:val="00677A1C"/>
    <w:rsid w:val="00677C73"/>
    <w:rsid w:val="00677F7C"/>
    <w:rsid w:val="0068074C"/>
    <w:rsid w:val="006834E5"/>
    <w:rsid w:val="00683564"/>
    <w:rsid w:val="006836FF"/>
    <w:rsid w:val="00683815"/>
    <w:rsid w:val="00683A28"/>
    <w:rsid w:val="00683E29"/>
    <w:rsid w:val="00684959"/>
    <w:rsid w:val="00684DEA"/>
    <w:rsid w:val="006854F2"/>
    <w:rsid w:val="0068565C"/>
    <w:rsid w:val="00685CE0"/>
    <w:rsid w:val="006860AB"/>
    <w:rsid w:val="0068620A"/>
    <w:rsid w:val="006862BE"/>
    <w:rsid w:val="00686E12"/>
    <w:rsid w:val="0069093D"/>
    <w:rsid w:val="00690E56"/>
    <w:rsid w:val="00691B4D"/>
    <w:rsid w:val="006921E9"/>
    <w:rsid w:val="0069225F"/>
    <w:rsid w:val="0069249C"/>
    <w:rsid w:val="00692613"/>
    <w:rsid w:val="0069335D"/>
    <w:rsid w:val="00694C3C"/>
    <w:rsid w:val="0069582A"/>
    <w:rsid w:val="00695925"/>
    <w:rsid w:val="00696ADE"/>
    <w:rsid w:val="00696CA7"/>
    <w:rsid w:val="00697E8B"/>
    <w:rsid w:val="006A040F"/>
    <w:rsid w:val="006A1039"/>
    <w:rsid w:val="006A21AF"/>
    <w:rsid w:val="006A2D1D"/>
    <w:rsid w:val="006A49AE"/>
    <w:rsid w:val="006A4C49"/>
    <w:rsid w:val="006A52FF"/>
    <w:rsid w:val="006A5A4C"/>
    <w:rsid w:val="006A6846"/>
    <w:rsid w:val="006A7121"/>
    <w:rsid w:val="006A75AC"/>
    <w:rsid w:val="006A7632"/>
    <w:rsid w:val="006A7897"/>
    <w:rsid w:val="006A7F23"/>
    <w:rsid w:val="006B0109"/>
    <w:rsid w:val="006B056A"/>
    <w:rsid w:val="006B0630"/>
    <w:rsid w:val="006B0FA2"/>
    <w:rsid w:val="006B1475"/>
    <w:rsid w:val="006B1712"/>
    <w:rsid w:val="006B1754"/>
    <w:rsid w:val="006B1A63"/>
    <w:rsid w:val="006B20E7"/>
    <w:rsid w:val="006B2A03"/>
    <w:rsid w:val="006B2ABD"/>
    <w:rsid w:val="006B2E94"/>
    <w:rsid w:val="006B3343"/>
    <w:rsid w:val="006B337B"/>
    <w:rsid w:val="006B33C9"/>
    <w:rsid w:val="006B3858"/>
    <w:rsid w:val="006B424E"/>
    <w:rsid w:val="006B4CE6"/>
    <w:rsid w:val="006B5363"/>
    <w:rsid w:val="006B56D9"/>
    <w:rsid w:val="006B59BE"/>
    <w:rsid w:val="006B62F6"/>
    <w:rsid w:val="006B657B"/>
    <w:rsid w:val="006B709C"/>
    <w:rsid w:val="006B79B8"/>
    <w:rsid w:val="006B7AF5"/>
    <w:rsid w:val="006C01B3"/>
    <w:rsid w:val="006C0671"/>
    <w:rsid w:val="006C0F3D"/>
    <w:rsid w:val="006C0FB3"/>
    <w:rsid w:val="006C13FB"/>
    <w:rsid w:val="006C150F"/>
    <w:rsid w:val="006C18E8"/>
    <w:rsid w:val="006C1ABF"/>
    <w:rsid w:val="006C1BD3"/>
    <w:rsid w:val="006C1C44"/>
    <w:rsid w:val="006C1C92"/>
    <w:rsid w:val="006C1D80"/>
    <w:rsid w:val="006C2017"/>
    <w:rsid w:val="006C2950"/>
    <w:rsid w:val="006C2C47"/>
    <w:rsid w:val="006C34ED"/>
    <w:rsid w:val="006C3A8A"/>
    <w:rsid w:val="006C3B12"/>
    <w:rsid w:val="006C3D2D"/>
    <w:rsid w:val="006C4023"/>
    <w:rsid w:val="006C40AB"/>
    <w:rsid w:val="006C4287"/>
    <w:rsid w:val="006C431D"/>
    <w:rsid w:val="006C4D54"/>
    <w:rsid w:val="006C58DF"/>
    <w:rsid w:val="006C6153"/>
    <w:rsid w:val="006C61F7"/>
    <w:rsid w:val="006C6452"/>
    <w:rsid w:val="006C6CE3"/>
    <w:rsid w:val="006C6D27"/>
    <w:rsid w:val="006C7199"/>
    <w:rsid w:val="006C7422"/>
    <w:rsid w:val="006C759C"/>
    <w:rsid w:val="006C7AF1"/>
    <w:rsid w:val="006D0087"/>
    <w:rsid w:val="006D04D2"/>
    <w:rsid w:val="006D083F"/>
    <w:rsid w:val="006D167F"/>
    <w:rsid w:val="006D176D"/>
    <w:rsid w:val="006D280F"/>
    <w:rsid w:val="006D32A1"/>
    <w:rsid w:val="006D383A"/>
    <w:rsid w:val="006D4116"/>
    <w:rsid w:val="006D4161"/>
    <w:rsid w:val="006D452B"/>
    <w:rsid w:val="006D4B9E"/>
    <w:rsid w:val="006D5CCE"/>
    <w:rsid w:val="006D5D49"/>
    <w:rsid w:val="006D60EF"/>
    <w:rsid w:val="006D6131"/>
    <w:rsid w:val="006D66B2"/>
    <w:rsid w:val="006D6763"/>
    <w:rsid w:val="006D6C22"/>
    <w:rsid w:val="006D6CC0"/>
    <w:rsid w:val="006D6DC4"/>
    <w:rsid w:val="006D6F85"/>
    <w:rsid w:val="006D73C8"/>
    <w:rsid w:val="006D76F3"/>
    <w:rsid w:val="006D786C"/>
    <w:rsid w:val="006D795F"/>
    <w:rsid w:val="006D79E4"/>
    <w:rsid w:val="006D7BA7"/>
    <w:rsid w:val="006E07AA"/>
    <w:rsid w:val="006E08BF"/>
    <w:rsid w:val="006E123A"/>
    <w:rsid w:val="006E1791"/>
    <w:rsid w:val="006E24C0"/>
    <w:rsid w:val="006E2C4B"/>
    <w:rsid w:val="006E2C56"/>
    <w:rsid w:val="006E36C3"/>
    <w:rsid w:val="006E3C03"/>
    <w:rsid w:val="006E42E4"/>
    <w:rsid w:val="006E4684"/>
    <w:rsid w:val="006E4ABF"/>
    <w:rsid w:val="006E52CE"/>
    <w:rsid w:val="006E57B4"/>
    <w:rsid w:val="006E585B"/>
    <w:rsid w:val="006E5FB1"/>
    <w:rsid w:val="006E61A7"/>
    <w:rsid w:val="006E6297"/>
    <w:rsid w:val="006E632D"/>
    <w:rsid w:val="006E6560"/>
    <w:rsid w:val="006E663F"/>
    <w:rsid w:val="006E67D8"/>
    <w:rsid w:val="006E6CC2"/>
    <w:rsid w:val="006E6E66"/>
    <w:rsid w:val="006E7235"/>
    <w:rsid w:val="006E787E"/>
    <w:rsid w:val="006F0215"/>
    <w:rsid w:val="006F027E"/>
    <w:rsid w:val="006F10E1"/>
    <w:rsid w:val="006F11DD"/>
    <w:rsid w:val="006F161B"/>
    <w:rsid w:val="006F19AA"/>
    <w:rsid w:val="006F19AB"/>
    <w:rsid w:val="006F23C2"/>
    <w:rsid w:val="006F26FB"/>
    <w:rsid w:val="006F281D"/>
    <w:rsid w:val="006F285F"/>
    <w:rsid w:val="006F2A71"/>
    <w:rsid w:val="006F3142"/>
    <w:rsid w:val="006F347B"/>
    <w:rsid w:val="006F3536"/>
    <w:rsid w:val="006F3A6E"/>
    <w:rsid w:val="006F4068"/>
    <w:rsid w:val="006F4A1E"/>
    <w:rsid w:val="006F713A"/>
    <w:rsid w:val="006F78A5"/>
    <w:rsid w:val="00700615"/>
    <w:rsid w:val="007012D0"/>
    <w:rsid w:val="00701441"/>
    <w:rsid w:val="00701F32"/>
    <w:rsid w:val="007021CD"/>
    <w:rsid w:val="00702A1E"/>
    <w:rsid w:val="00702A70"/>
    <w:rsid w:val="00702E9B"/>
    <w:rsid w:val="0070320C"/>
    <w:rsid w:val="007033B5"/>
    <w:rsid w:val="0070464A"/>
    <w:rsid w:val="00704670"/>
    <w:rsid w:val="00704E3E"/>
    <w:rsid w:val="00705DA7"/>
    <w:rsid w:val="00706400"/>
    <w:rsid w:val="00706474"/>
    <w:rsid w:val="007069D0"/>
    <w:rsid w:val="0070704B"/>
    <w:rsid w:val="00710AF8"/>
    <w:rsid w:val="00710BF9"/>
    <w:rsid w:val="00710F65"/>
    <w:rsid w:val="00711C18"/>
    <w:rsid w:val="00711EC3"/>
    <w:rsid w:val="007123F2"/>
    <w:rsid w:val="00712ACD"/>
    <w:rsid w:val="0071327A"/>
    <w:rsid w:val="00713714"/>
    <w:rsid w:val="0071397B"/>
    <w:rsid w:val="007139D1"/>
    <w:rsid w:val="00713E05"/>
    <w:rsid w:val="007149F9"/>
    <w:rsid w:val="00715002"/>
    <w:rsid w:val="007158E1"/>
    <w:rsid w:val="007163C0"/>
    <w:rsid w:val="00716B1B"/>
    <w:rsid w:val="00716E3A"/>
    <w:rsid w:val="007202FA"/>
    <w:rsid w:val="0072059F"/>
    <w:rsid w:val="00720648"/>
    <w:rsid w:val="00720B9C"/>
    <w:rsid w:val="00720C94"/>
    <w:rsid w:val="0072168B"/>
    <w:rsid w:val="007217C3"/>
    <w:rsid w:val="0072199D"/>
    <w:rsid w:val="0072219B"/>
    <w:rsid w:val="00722424"/>
    <w:rsid w:val="0072288D"/>
    <w:rsid w:val="00722DED"/>
    <w:rsid w:val="00723084"/>
    <w:rsid w:val="00723C1D"/>
    <w:rsid w:val="00723CC5"/>
    <w:rsid w:val="007240CE"/>
    <w:rsid w:val="007244C8"/>
    <w:rsid w:val="00724A11"/>
    <w:rsid w:val="00725154"/>
    <w:rsid w:val="007253B8"/>
    <w:rsid w:val="007255AF"/>
    <w:rsid w:val="007264A6"/>
    <w:rsid w:val="00726680"/>
    <w:rsid w:val="0072683E"/>
    <w:rsid w:val="00726C56"/>
    <w:rsid w:val="00727068"/>
    <w:rsid w:val="007270D6"/>
    <w:rsid w:val="007273AA"/>
    <w:rsid w:val="00727786"/>
    <w:rsid w:val="007278B3"/>
    <w:rsid w:val="00727AE5"/>
    <w:rsid w:val="00727BB3"/>
    <w:rsid w:val="00727E46"/>
    <w:rsid w:val="00730005"/>
    <w:rsid w:val="00730041"/>
    <w:rsid w:val="0073024E"/>
    <w:rsid w:val="00730CD9"/>
    <w:rsid w:val="00730D60"/>
    <w:rsid w:val="00731E29"/>
    <w:rsid w:val="00731EC4"/>
    <w:rsid w:val="00731FA8"/>
    <w:rsid w:val="0073212E"/>
    <w:rsid w:val="00732577"/>
    <w:rsid w:val="00732E66"/>
    <w:rsid w:val="0073326F"/>
    <w:rsid w:val="0073378E"/>
    <w:rsid w:val="007337DD"/>
    <w:rsid w:val="00733F2B"/>
    <w:rsid w:val="007343B1"/>
    <w:rsid w:val="00734516"/>
    <w:rsid w:val="00734D2F"/>
    <w:rsid w:val="00735043"/>
    <w:rsid w:val="007350EE"/>
    <w:rsid w:val="007356CC"/>
    <w:rsid w:val="0073630E"/>
    <w:rsid w:val="00736983"/>
    <w:rsid w:val="00737520"/>
    <w:rsid w:val="0074067F"/>
    <w:rsid w:val="007406F6"/>
    <w:rsid w:val="00740842"/>
    <w:rsid w:val="00740C3E"/>
    <w:rsid w:val="00740E0F"/>
    <w:rsid w:val="007414CA"/>
    <w:rsid w:val="00742601"/>
    <w:rsid w:val="0074345D"/>
    <w:rsid w:val="0074450C"/>
    <w:rsid w:val="00744632"/>
    <w:rsid w:val="00744A32"/>
    <w:rsid w:val="00744A94"/>
    <w:rsid w:val="007452B3"/>
    <w:rsid w:val="007467DE"/>
    <w:rsid w:val="0074683C"/>
    <w:rsid w:val="00746F21"/>
    <w:rsid w:val="00746F99"/>
    <w:rsid w:val="0074714A"/>
    <w:rsid w:val="007474F0"/>
    <w:rsid w:val="00747AC3"/>
    <w:rsid w:val="00747ACE"/>
    <w:rsid w:val="00747B67"/>
    <w:rsid w:val="00750052"/>
    <w:rsid w:val="00750E46"/>
    <w:rsid w:val="00750F58"/>
    <w:rsid w:val="00751976"/>
    <w:rsid w:val="007524DB"/>
    <w:rsid w:val="007526C7"/>
    <w:rsid w:val="00753115"/>
    <w:rsid w:val="007536B9"/>
    <w:rsid w:val="00753941"/>
    <w:rsid w:val="00753A65"/>
    <w:rsid w:val="00753ADE"/>
    <w:rsid w:val="00754D6C"/>
    <w:rsid w:val="007551D8"/>
    <w:rsid w:val="0075625B"/>
    <w:rsid w:val="00756E3A"/>
    <w:rsid w:val="0075719C"/>
    <w:rsid w:val="0075754A"/>
    <w:rsid w:val="00757B56"/>
    <w:rsid w:val="00760206"/>
    <w:rsid w:val="00760B67"/>
    <w:rsid w:val="00760F3C"/>
    <w:rsid w:val="0076115B"/>
    <w:rsid w:val="00761CE2"/>
    <w:rsid w:val="00761E1F"/>
    <w:rsid w:val="00761E43"/>
    <w:rsid w:val="00763CCF"/>
    <w:rsid w:val="00763E35"/>
    <w:rsid w:val="00764C13"/>
    <w:rsid w:val="00765091"/>
    <w:rsid w:val="007657FC"/>
    <w:rsid w:val="0076677C"/>
    <w:rsid w:val="00766829"/>
    <w:rsid w:val="00766AEC"/>
    <w:rsid w:val="0076737F"/>
    <w:rsid w:val="007678E6"/>
    <w:rsid w:val="00767B25"/>
    <w:rsid w:val="007702E5"/>
    <w:rsid w:val="0077170D"/>
    <w:rsid w:val="0077176D"/>
    <w:rsid w:val="00771BEC"/>
    <w:rsid w:val="00771F85"/>
    <w:rsid w:val="00772088"/>
    <w:rsid w:val="00772487"/>
    <w:rsid w:val="00772730"/>
    <w:rsid w:val="00772A78"/>
    <w:rsid w:val="0077300F"/>
    <w:rsid w:val="00773308"/>
    <w:rsid w:val="0077389E"/>
    <w:rsid w:val="00773F61"/>
    <w:rsid w:val="00774E68"/>
    <w:rsid w:val="00774E93"/>
    <w:rsid w:val="0077505C"/>
    <w:rsid w:val="0077594D"/>
    <w:rsid w:val="007760F6"/>
    <w:rsid w:val="007761EE"/>
    <w:rsid w:val="0077697F"/>
    <w:rsid w:val="0077727E"/>
    <w:rsid w:val="007772C8"/>
    <w:rsid w:val="00777388"/>
    <w:rsid w:val="00777BAD"/>
    <w:rsid w:val="00777DAD"/>
    <w:rsid w:val="00780097"/>
    <w:rsid w:val="007809A9"/>
    <w:rsid w:val="00780D40"/>
    <w:rsid w:val="00781125"/>
    <w:rsid w:val="00781AD3"/>
    <w:rsid w:val="00781F3B"/>
    <w:rsid w:val="007824AB"/>
    <w:rsid w:val="00783850"/>
    <w:rsid w:val="00783CD9"/>
    <w:rsid w:val="00784D2F"/>
    <w:rsid w:val="00784F53"/>
    <w:rsid w:val="00785D0A"/>
    <w:rsid w:val="00786364"/>
    <w:rsid w:val="007874AF"/>
    <w:rsid w:val="00787591"/>
    <w:rsid w:val="007877E8"/>
    <w:rsid w:val="00787AC0"/>
    <w:rsid w:val="00787EAD"/>
    <w:rsid w:val="0079068D"/>
    <w:rsid w:val="00790B90"/>
    <w:rsid w:val="00790BF1"/>
    <w:rsid w:val="00791581"/>
    <w:rsid w:val="00792B80"/>
    <w:rsid w:val="007938BB"/>
    <w:rsid w:val="00795121"/>
    <w:rsid w:val="00795C02"/>
    <w:rsid w:val="00795E68"/>
    <w:rsid w:val="00795F23"/>
    <w:rsid w:val="00796843"/>
    <w:rsid w:val="0079764A"/>
    <w:rsid w:val="00797A48"/>
    <w:rsid w:val="007A0926"/>
    <w:rsid w:val="007A1E36"/>
    <w:rsid w:val="007A2FCF"/>
    <w:rsid w:val="007A3DF5"/>
    <w:rsid w:val="007A3F08"/>
    <w:rsid w:val="007A44B6"/>
    <w:rsid w:val="007A4DFA"/>
    <w:rsid w:val="007A4EBD"/>
    <w:rsid w:val="007A521B"/>
    <w:rsid w:val="007A54C1"/>
    <w:rsid w:val="007A582C"/>
    <w:rsid w:val="007A70F6"/>
    <w:rsid w:val="007A711B"/>
    <w:rsid w:val="007A71E0"/>
    <w:rsid w:val="007A75A0"/>
    <w:rsid w:val="007A7E74"/>
    <w:rsid w:val="007A7F2A"/>
    <w:rsid w:val="007B0184"/>
    <w:rsid w:val="007B06A5"/>
    <w:rsid w:val="007B0A01"/>
    <w:rsid w:val="007B0C46"/>
    <w:rsid w:val="007B112B"/>
    <w:rsid w:val="007B21F2"/>
    <w:rsid w:val="007B25C9"/>
    <w:rsid w:val="007B3103"/>
    <w:rsid w:val="007B328D"/>
    <w:rsid w:val="007B3C58"/>
    <w:rsid w:val="007B3D81"/>
    <w:rsid w:val="007B3FAA"/>
    <w:rsid w:val="007B43C1"/>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C41"/>
    <w:rsid w:val="007C2E02"/>
    <w:rsid w:val="007C2F86"/>
    <w:rsid w:val="007C3E3B"/>
    <w:rsid w:val="007C4108"/>
    <w:rsid w:val="007C45FB"/>
    <w:rsid w:val="007C4A9A"/>
    <w:rsid w:val="007C4D88"/>
    <w:rsid w:val="007C553D"/>
    <w:rsid w:val="007C56CB"/>
    <w:rsid w:val="007C5CAC"/>
    <w:rsid w:val="007C6847"/>
    <w:rsid w:val="007C76F8"/>
    <w:rsid w:val="007C7734"/>
    <w:rsid w:val="007D01B9"/>
    <w:rsid w:val="007D0632"/>
    <w:rsid w:val="007D0BFE"/>
    <w:rsid w:val="007D0E2D"/>
    <w:rsid w:val="007D15AE"/>
    <w:rsid w:val="007D16B5"/>
    <w:rsid w:val="007D189C"/>
    <w:rsid w:val="007D1D12"/>
    <w:rsid w:val="007D1D95"/>
    <w:rsid w:val="007D233B"/>
    <w:rsid w:val="007D29F6"/>
    <w:rsid w:val="007D2A91"/>
    <w:rsid w:val="007D337B"/>
    <w:rsid w:val="007D4382"/>
    <w:rsid w:val="007D56D2"/>
    <w:rsid w:val="007D5C93"/>
    <w:rsid w:val="007D61B8"/>
    <w:rsid w:val="007D6945"/>
    <w:rsid w:val="007D6C89"/>
    <w:rsid w:val="007D6DE7"/>
    <w:rsid w:val="007D70B5"/>
    <w:rsid w:val="007D7181"/>
    <w:rsid w:val="007D7206"/>
    <w:rsid w:val="007D72D2"/>
    <w:rsid w:val="007D760B"/>
    <w:rsid w:val="007D77AF"/>
    <w:rsid w:val="007D7E03"/>
    <w:rsid w:val="007D7EB3"/>
    <w:rsid w:val="007E01DB"/>
    <w:rsid w:val="007E10DE"/>
    <w:rsid w:val="007E128A"/>
    <w:rsid w:val="007E19A6"/>
    <w:rsid w:val="007E1D4B"/>
    <w:rsid w:val="007E3217"/>
    <w:rsid w:val="007E36FC"/>
    <w:rsid w:val="007E3828"/>
    <w:rsid w:val="007E3B77"/>
    <w:rsid w:val="007E3C92"/>
    <w:rsid w:val="007E405F"/>
    <w:rsid w:val="007E4217"/>
    <w:rsid w:val="007E5629"/>
    <w:rsid w:val="007E5AD7"/>
    <w:rsid w:val="007E68C3"/>
    <w:rsid w:val="007E69A8"/>
    <w:rsid w:val="007E6E5C"/>
    <w:rsid w:val="007E750F"/>
    <w:rsid w:val="007E7CB0"/>
    <w:rsid w:val="007E7D7C"/>
    <w:rsid w:val="007F02E3"/>
    <w:rsid w:val="007F1517"/>
    <w:rsid w:val="007F1621"/>
    <w:rsid w:val="007F16B7"/>
    <w:rsid w:val="007F17F4"/>
    <w:rsid w:val="007F186C"/>
    <w:rsid w:val="007F1D4F"/>
    <w:rsid w:val="007F21C5"/>
    <w:rsid w:val="007F34DE"/>
    <w:rsid w:val="007F34EB"/>
    <w:rsid w:val="007F3B20"/>
    <w:rsid w:val="007F3B2C"/>
    <w:rsid w:val="007F3C16"/>
    <w:rsid w:val="007F42D5"/>
    <w:rsid w:val="007F48AD"/>
    <w:rsid w:val="007F4A1B"/>
    <w:rsid w:val="007F4AD9"/>
    <w:rsid w:val="007F4C7A"/>
    <w:rsid w:val="007F53B3"/>
    <w:rsid w:val="007F572D"/>
    <w:rsid w:val="007F5767"/>
    <w:rsid w:val="007F5D02"/>
    <w:rsid w:val="007F6056"/>
    <w:rsid w:val="007F64B4"/>
    <w:rsid w:val="007F67A9"/>
    <w:rsid w:val="007F7FF2"/>
    <w:rsid w:val="00800889"/>
    <w:rsid w:val="00800A64"/>
    <w:rsid w:val="00800C46"/>
    <w:rsid w:val="0080175F"/>
    <w:rsid w:val="00801F46"/>
    <w:rsid w:val="00802129"/>
    <w:rsid w:val="008024D4"/>
    <w:rsid w:val="00802E55"/>
    <w:rsid w:val="00803382"/>
    <w:rsid w:val="0080348E"/>
    <w:rsid w:val="00803CE5"/>
    <w:rsid w:val="00804642"/>
    <w:rsid w:val="00804E15"/>
    <w:rsid w:val="008050AB"/>
    <w:rsid w:val="008059B4"/>
    <w:rsid w:val="00805B42"/>
    <w:rsid w:val="00805E4B"/>
    <w:rsid w:val="00805F58"/>
    <w:rsid w:val="00805F9E"/>
    <w:rsid w:val="00806D63"/>
    <w:rsid w:val="00807409"/>
    <w:rsid w:val="0080798A"/>
    <w:rsid w:val="00807C14"/>
    <w:rsid w:val="00807E65"/>
    <w:rsid w:val="008102AD"/>
    <w:rsid w:val="00810D23"/>
    <w:rsid w:val="00810DD6"/>
    <w:rsid w:val="0081167C"/>
    <w:rsid w:val="00811E96"/>
    <w:rsid w:val="00811EF6"/>
    <w:rsid w:val="0081262C"/>
    <w:rsid w:val="0081268F"/>
    <w:rsid w:val="00812872"/>
    <w:rsid w:val="0081297F"/>
    <w:rsid w:val="00813D5A"/>
    <w:rsid w:val="008148B4"/>
    <w:rsid w:val="0081495F"/>
    <w:rsid w:val="008153A7"/>
    <w:rsid w:val="008153B7"/>
    <w:rsid w:val="00815EB6"/>
    <w:rsid w:val="0081653B"/>
    <w:rsid w:val="008166A5"/>
    <w:rsid w:val="008168F8"/>
    <w:rsid w:val="00816F7B"/>
    <w:rsid w:val="00817EDE"/>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9AD"/>
    <w:rsid w:val="00830B48"/>
    <w:rsid w:val="0083121F"/>
    <w:rsid w:val="00831AF4"/>
    <w:rsid w:val="00831C86"/>
    <w:rsid w:val="00831FC6"/>
    <w:rsid w:val="008327D7"/>
    <w:rsid w:val="00832A1F"/>
    <w:rsid w:val="00833E19"/>
    <w:rsid w:val="00834535"/>
    <w:rsid w:val="008347F6"/>
    <w:rsid w:val="00834E18"/>
    <w:rsid w:val="00834E9C"/>
    <w:rsid w:val="00835707"/>
    <w:rsid w:val="0083622F"/>
    <w:rsid w:val="00836462"/>
    <w:rsid w:val="008368AA"/>
    <w:rsid w:val="0083723D"/>
    <w:rsid w:val="00837276"/>
    <w:rsid w:val="008372A9"/>
    <w:rsid w:val="008375AA"/>
    <w:rsid w:val="00837997"/>
    <w:rsid w:val="0084069C"/>
    <w:rsid w:val="00842138"/>
    <w:rsid w:val="00842561"/>
    <w:rsid w:val="008425C5"/>
    <w:rsid w:val="00842BBF"/>
    <w:rsid w:val="00842F70"/>
    <w:rsid w:val="00843FE7"/>
    <w:rsid w:val="00844112"/>
    <w:rsid w:val="00844CA1"/>
    <w:rsid w:val="00844E79"/>
    <w:rsid w:val="00845163"/>
    <w:rsid w:val="00845656"/>
    <w:rsid w:val="00845894"/>
    <w:rsid w:val="008459A9"/>
    <w:rsid w:val="00845E79"/>
    <w:rsid w:val="00845E9A"/>
    <w:rsid w:val="0084668B"/>
    <w:rsid w:val="008472FB"/>
    <w:rsid w:val="008474A5"/>
    <w:rsid w:val="008477E8"/>
    <w:rsid w:val="008478AA"/>
    <w:rsid w:val="00847B0A"/>
    <w:rsid w:val="00847B8A"/>
    <w:rsid w:val="00847C79"/>
    <w:rsid w:val="00847D4E"/>
    <w:rsid w:val="00847DC7"/>
    <w:rsid w:val="0085005C"/>
    <w:rsid w:val="00850080"/>
    <w:rsid w:val="00850599"/>
    <w:rsid w:val="008507DE"/>
    <w:rsid w:val="0085085C"/>
    <w:rsid w:val="00850910"/>
    <w:rsid w:val="00851076"/>
    <w:rsid w:val="008511EC"/>
    <w:rsid w:val="00851635"/>
    <w:rsid w:val="00851C99"/>
    <w:rsid w:val="00851CD4"/>
    <w:rsid w:val="00851DFA"/>
    <w:rsid w:val="00851F62"/>
    <w:rsid w:val="00851FD3"/>
    <w:rsid w:val="00852213"/>
    <w:rsid w:val="0085238A"/>
    <w:rsid w:val="008524EB"/>
    <w:rsid w:val="00852890"/>
    <w:rsid w:val="0085318D"/>
    <w:rsid w:val="00853A58"/>
    <w:rsid w:val="00853D61"/>
    <w:rsid w:val="008547B9"/>
    <w:rsid w:val="008565BC"/>
    <w:rsid w:val="00856648"/>
    <w:rsid w:val="00856A67"/>
    <w:rsid w:val="00856B26"/>
    <w:rsid w:val="00856B71"/>
    <w:rsid w:val="00856C36"/>
    <w:rsid w:val="00856C93"/>
    <w:rsid w:val="008573F9"/>
    <w:rsid w:val="00857D59"/>
    <w:rsid w:val="008601C0"/>
    <w:rsid w:val="00861572"/>
    <w:rsid w:val="00861731"/>
    <w:rsid w:val="0086190F"/>
    <w:rsid w:val="0086219D"/>
    <w:rsid w:val="00862862"/>
    <w:rsid w:val="00862BAF"/>
    <w:rsid w:val="00862D12"/>
    <w:rsid w:val="00863B4F"/>
    <w:rsid w:val="00864147"/>
    <w:rsid w:val="008642D0"/>
    <w:rsid w:val="0086437F"/>
    <w:rsid w:val="00864795"/>
    <w:rsid w:val="0086575B"/>
    <w:rsid w:val="0086613E"/>
    <w:rsid w:val="008674FE"/>
    <w:rsid w:val="00867695"/>
    <w:rsid w:val="008676E6"/>
    <w:rsid w:val="00867ECB"/>
    <w:rsid w:val="00867FC5"/>
    <w:rsid w:val="008714DB"/>
    <w:rsid w:val="00871578"/>
    <w:rsid w:val="00871B57"/>
    <w:rsid w:val="00871BB6"/>
    <w:rsid w:val="00871E21"/>
    <w:rsid w:val="0087223D"/>
    <w:rsid w:val="0087267C"/>
    <w:rsid w:val="008736E6"/>
    <w:rsid w:val="008747C9"/>
    <w:rsid w:val="00875402"/>
    <w:rsid w:val="00875449"/>
    <w:rsid w:val="00875858"/>
    <w:rsid w:val="00876359"/>
    <w:rsid w:val="00876705"/>
    <w:rsid w:val="008769FE"/>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1D2"/>
    <w:rsid w:val="00885345"/>
    <w:rsid w:val="00885469"/>
    <w:rsid w:val="008862D8"/>
    <w:rsid w:val="008865D6"/>
    <w:rsid w:val="008866AA"/>
    <w:rsid w:val="008866DF"/>
    <w:rsid w:val="00886A5A"/>
    <w:rsid w:val="00886AEF"/>
    <w:rsid w:val="00886BD1"/>
    <w:rsid w:val="00887178"/>
    <w:rsid w:val="00887446"/>
    <w:rsid w:val="0088747B"/>
    <w:rsid w:val="00887648"/>
    <w:rsid w:val="008879D3"/>
    <w:rsid w:val="00890168"/>
    <w:rsid w:val="008902CA"/>
    <w:rsid w:val="00890A6C"/>
    <w:rsid w:val="00890D9C"/>
    <w:rsid w:val="00891AC5"/>
    <w:rsid w:val="00891AF4"/>
    <w:rsid w:val="00892310"/>
    <w:rsid w:val="00892F80"/>
    <w:rsid w:val="00893560"/>
    <w:rsid w:val="00893A03"/>
    <w:rsid w:val="00894610"/>
    <w:rsid w:val="00894E27"/>
    <w:rsid w:val="00894F11"/>
    <w:rsid w:val="00895566"/>
    <w:rsid w:val="00895572"/>
    <w:rsid w:val="00895AFB"/>
    <w:rsid w:val="00895BAB"/>
    <w:rsid w:val="00895CB8"/>
    <w:rsid w:val="00895E96"/>
    <w:rsid w:val="00896315"/>
    <w:rsid w:val="0089661E"/>
    <w:rsid w:val="00896C38"/>
    <w:rsid w:val="00897D19"/>
    <w:rsid w:val="00897F55"/>
    <w:rsid w:val="008A0340"/>
    <w:rsid w:val="008A056C"/>
    <w:rsid w:val="008A099F"/>
    <w:rsid w:val="008A0C03"/>
    <w:rsid w:val="008A0D84"/>
    <w:rsid w:val="008A12D8"/>
    <w:rsid w:val="008A14DB"/>
    <w:rsid w:val="008A1870"/>
    <w:rsid w:val="008A1A62"/>
    <w:rsid w:val="008A1D01"/>
    <w:rsid w:val="008A1DEE"/>
    <w:rsid w:val="008A1FFE"/>
    <w:rsid w:val="008A21D4"/>
    <w:rsid w:val="008A2348"/>
    <w:rsid w:val="008A2836"/>
    <w:rsid w:val="008A2C51"/>
    <w:rsid w:val="008A342D"/>
    <w:rsid w:val="008A35F8"/>
    <w:rsid w:val="008A374A"/>
    <w:rsid w:val="008A4243"/>
    <w:rsid w:val="008A45D1"/>
    <w:rsid w:val="008A4609"/>
    <w:rsid w:val="008A4780"/>
    <w:rsid w:val="008A4896"/>
    <w:rsid w:val="008A4C8C"/>
    <w:rsid w:val="008A5963"/>
    <w:rsid w:val="008A5ABF"/>
    <w:rsid w:val="008A5FD4"/>
    <w:rsid w:val="008A65A3"/>
    <w:rsid w:val="008A6E78"/>
    <w:rsid w:val="008A774D"/>
    <w:rsid w:val="008A78F7"/>
    <w:rsid w:val="008B0887"/>
    <w:rsid w:val="008B09E2"/>
    <w:rsid w:val="008B0B4A"/>
    <w:rsid w:val="008B0D24"/>
    <w:rsid w:val="008B1542"/>
    <w:rsid w:val="008B17A0"/>
    <w:rsid w:val="008B22AB"/>
    <w:rsid w:val="008B22B0"/>
    <w:rsid w:val="008B28FB"/>
    <w:rsid w:val="008B2C01"/>
    <w:rsid w:val="008B2E28"/>
    <w:rsid w:val="008B31F7"/>
    <w:rsid w:val="008B33C0"/>
    <w:rsid w:val="008B3522"/>
    <w:rsid w:val="008B3869"/>
    <w:rsid w:val="008B3D4A"/>
    <w:rsid w:val="008B4256"/>
    <w:rsid w:val="008B468D"/>
    <w:rsid w:val="008B4F41"/>
    <w:rsid w:val="008B5F0A"/>
    <w:rsid w:val="008B6972"/>
    <w:rsid w:val="008B76AE"/>
    <w:rsid w:val="008C05F1"/>
    <w:rsid w:val="008C07C7"/>
    <w:rsid w:val="008C097F"/>
    <w:rsid w:val="008C09EB"/>
    <w:rsid w:val="008C0B8B"/>
    <w:rsid w:val="008C0E17"/>
    <w:rsid w:val="008C1006"/>
    <w:rsid w:val="008C2AB9"/>
    <w:rsid w:val="008C329B"/>
    <w:rsid w:val="008C3DBB"/>
    <w:rsid w:val="008C4092"/>
    <w:rsid w:val="008C5036"/>
    <w:rsid w:val="008C5D99"/>
    <w:rsid w:val="008C61AE"/>
    <w:rsid w:val="008C6F75"/>
    <w:rsid w:val="008C7200"/>
    <w:rsid w:val="008C7627"/>
    <w:rsid w:val="008D043E"/>
    <w:rsid w:val="008D0443"/>
    <w:rsid w:val="008D049D"/>
    <w:rsid w:val="008D0D42"/>
    <w:rsid w:val="008D111E"/>
    <w:rsid w:val="008D12BF"/>
    <w:rsid w:val="008D1B62"/>
    <w:rsid w:val="008D1B9E"/>
    <w:rsid w:val="008D1F9A"/>
    <w:rsid w:val="008D2082"/>
    <w:rsid w:val="008D20D5"/>
    <w:rsid w:val="008D2388"/>
    <w:rsid w:val="008D24C9"/>
    <w:rsid w:val="008D359A"/>
    <w:rsid w:val="008D3B62"/>
    <w:rsid w:val="008D4146"/>
    <w:rsid w:val="008D42F6"/>
    <w:rsid w:val="008D46FC"/>
    <w:rsid w:val="008D4FDE"/>
    <w:rsid w:val="008D5013"/>
    <w:rsid w:val="008D59E9"/>
    <w:rsid w:val="008D70B6"/>
    <w:rsid w:val="008D7367"/>
    <w:rsid w:val="008D7B10"/>
    <w:rsid w:val="008D7D2D"/>
    <w:rsid w:val="008E04D9"/>
    <w:rsid w:val="008E0F0B"/>
    <w:rsid w:val="008E1159"/>
    <w:rsid w:val="008E1580"/>
    <w:rsid w:val="008E1A9C"/>
    <w:rsid w:val="008E20F1"/>
    <w:rsid w:val="008E2F17"/>
    <w:rsid w:val="008E3175"/>
    <w:rsid w:val="008E32CE"/>
    <w:rsid w:val="008E3CC4"/>
    <w:rsid w:val="008E3DDC"/>
    <w:rsid w:val="008E417F"/>
    <w:rsid w:val="008E4F24"/>
    <w:rsid w:val="008E5512"/>
    <w:rsid w:val="008E59C0"/>
    <w:rsid w:val="008E5F4E"/>
    <w:rsid w:val="008E6EF3"/>
    <w:rsid w:val="008E75D6"/>
    <w:rsid w:val="008E76F8"/>
    <w:rsid w:val="008E7C39"/>
    <w:rsid w:val="008F080D"/>
    <w:rsid w:val="008F08C3"/>
    <w:rsid w:val="008F1056"/>
    <w:rsid w:val="008F10CB"/>
    <w:rsid w:val="008F1157"/>
    <w:rsid w:val="008F1589"/>
    <w:rsid w:val="008F1873"/>
    <w:rsid w:val="008F18E5"/>
    <w:rsid w:val="008F2E02"/>
    <w:rsid w:val="008F3327"/>
    <w:rsid w:val="008F3549"/>
    <w:rsid w:val="008F49E7"/>
    <w:rsid w:val="008F4A43"/>
    <w:rsid w:val="008F4BA0"/>
    <w:rsid w:val="008F4D58"/>
    <w:rsid w:val="008F509D"/>
    <w:rsid w:val="008F5110"/>
    <w:rsid w:val="008F51BE"/>
    <w:rsid w:val="008F51FC"/>
    <w:rsid w:val="008F5B13"/>
    <w:rsid w:val="008F5EC6"/>
    <w:rsid w:val="008F6006"/>
    <w:rsid w:val="008F62CE"/>
    <w:rsid w:val="008F688E"/>
    <w:rsid w:val="008F71B1"/>
    <w:rsid w:val="008F71BC"/>
    <w:rsid w:val="008F7246"/>
    <w:rsid w:val="008F7BE9"/>
    <w:rsid w:val="008F7DE6"/>
    <w:rsid w:val="0090060B"/>
    <w:rsid w:val="00900FAB"/>
    <w:rsid w:val="009015B2"/>
    <w:rsid w:val="00901881"/>
    <w:rsid w:val="009019B3"/>
    <w:rsid w:val="00901D1D"/>
    <w:rsid w:val="00901EF9"/>
    <w:rsid w:val="009022AF"/>
    <w:rsid w:val="009022F5"/>
    <w:rsid w:val="00902914"/>
    <w:rsid w:val="00902EB6"/>
    <w:rsid w:val="00903496"/>
    <w:rsid w:val="009037F5"/>
    <w:rsid w:val="009040D4"/>
    <w:rsid w:val="00904723"/>
    <w:rsid w:val="0090550E"/>
    <w:rsid w:val="00905ACD"/>
    <w:rsid w:val="00905FB1"/>
    <w:rsid w:val="00906209"/>
    <w:rsid w:val="0090659B"/>
    <w:rsid w:val="0090660F"/>
    <w:rsid w:val="00906793"/>
    <w:rsid w:val="009068CE"/>
    <w:rsid w:val="00906D38"/>
    <w:rsid w:val="00906E90"/>
    <w:rsid w:val="00906F53"/>
    <w:rsid w:val="00907652"/>
    <w:rsid w:val="00907C3D"/>
    <w:rsid w:val="00907D1B"/>
    <w:rsid w:val="0091051D"/>
    <w:rsid w:val="00910533"/>
    <w:rsid w:val="00910C50"/>
    <w:rsid w:val="009117BF"/>
    <w:rsid w:val="009120C5"/>
    <w:rsid w:val="00912796"/>
    <w:rsid w:val="0091293D"/>
    <w:rsid w:val="00912CB8"/>
    <w:rsid w:val="00912D42"/>
    <w:rsid w:val="00913863"/>
    <w:rsid w:val="009138FA"/>
    <w:rsid w:val="00913B73"/>
    <w:rsid w:val="00913C62"/>
    <w:rsid w:val="009143C1"/>
    <w:rsid w:val="009147BA"/>
    <w:rsid w:val="00914E96"/>
    <w:rsid w:val="009155E5"/>
    <w:rsid w:val="0091566D"/>
    <w:rsid w:val="009160AC"/>
    <w:rsid w:val="00916484"/>
    <w:rsid w:val="00916B7D"/>
    <w:rsid w:val="00916F2F"/>
    <w:rsid w:val="00917575"/>
    <w:rsid w:val="009176BF"/>
    <w:rsid w:val="00917ABD"/>
    <w:rsid w:val="00920136"/>
    <w:rsid w:val="00920652"/>
    <w:rsid w:val="009209E3"/>
    <w:rsid w:val="00921847"/>
    <w:rsid w:val="00921A31"/>
    <w:rsid w:val="00921EDE"/>
    <w:rsid w:val="0092228B"/>
    <w:rsid w:val="0092279A"/>
    <w:rsid w:val="00922D87"/>
    <w:rsid w:val="00923216"/>
    <w:rsid w:val="009234D0"/>
    <w:rsid w:val="00923A33"/>
    <w:rsid w:val="00923DB7"/>
    <w:rsid w:val="009258D7"/>
    <w:rsid w:val="009261BF"/>
    <w:rsid w:val="009266A4"/>
    <w:rsid w:val="00926AD5"/>
    <w:rsid w:val="00926D4C"/>
    <w:rsid w:val="00926EC9"/>
    <w:rsid w:val="009272C6"/>
    <w:rsid w:val="009279B7"/>
    <w:rsid w:val="0093107E"/>
    <w:rsid w:val="00931243"/>
    <w:rsid w:val="009313EE"/>
    <w:rsid w:val="00931A9D"/>
    <w:rsid w:val="00931E55"/>
    <w:rsid w:val="00932366"/>
    <w:rsid w:val="00932F82"/>
    <w:rsid w:val="009336A3"/>
    <w:rsid w:val="00933910"/>
    <w:rsid w:val="00933A3E"/>
    <w:rsid w:val="00934D39"/>
    <w:rsid w:val="00934DE7"/>
    <w:rsid w:val="00934DEB"/>
    <w:rsid w:val="00935210"/>
    <w:rsid w:val="00935456"/>
    <w:rsid w:val="0093548A"/>
    <w:rsid w:val="00935F94"/>
    <w:rsid w:val="00936381"/>
    <w:rsid w:val="009366B9"/>
    <w:rsid w:val="00936F5C"/>
    <w:rsid w:val="00936F84"/>
    <w:rsid w:val="009376D4"/>
    <w:rsid w:val="009376D7"/>
    <w:rsid w:val="00937A6E"/>
    <w:rsid w:val="00940648"/>
    <w:rsid w:val="00940851"/>
    <w:rsid w:val="00941194"/>
    <w:rsid w:val="0094125B"/>
    <w:rsid w:val="00941352"/>
    <w:rsid w:val="0094160F"/>
    <w:rsid w:val="009422BC"/>
    <w:rsid w:val="0094287F"/>
    <w:rsid w:val="00942B51"/>
    <w:rsid w:val="009430E5"/>
    <w:rsid w:val="0094315F"/>
    <w:rsid w:val="009431A3"/>
    <w:rsid w:val="009432CB"/>
    <w:rsid w:val="009436D4"/>
    <w:rsid w:val="00943AFE"/>
    <w:rsid w:val="00943BD8"/>
    <w:rsid w:val="00943DE3"/>
    <w:rsid w:val="00944192"/>
    <w:rsid w:val="00945658"/>
    <w:rsid w:val="009462A7"/>
    <w:rsid w:val="0094678B"/>
    <w:rsid w:val="00946AB7"/>
    <w:rsid w:val="00946B07"/>
    <w:rsid w:val="00950145"/>
    <w:rsid w:val="009505BB"/>
    <w:rsid w:val="0095078F"/>
    <w:rsid w:val="00950E72"/>
    <w:rsid w:val="009510AD"/>
    <w:rsid w:val="009513BE"/>
    <w:rsid w:val="00951973"/>
    <w:rsid w:val="00951DAD"/>
    <w:rsid w:val="00951DBF"/>
    <w:rsid w:val="00951E28"/>
    <w:rsid w:val="00951EFA"/>
    <w:rsid w:val="00952259"/>
    <w:rsid w:val="0095242E"/>
    <w:rsid w:val="009538A9"/>
    <w:rsid w:val="00953B0F"/>
    <w:rsid w:val="00953B97"/>
    <w:rsid w:val="00954408"/>
    <w:rsid w:val="00954D0E"/>
    <w:rsid w:val="00954D97"/>
    <w:rsid w:val="00954FE1"/>
    <w:rsid w:val="00955285"/>
    <w:rsid w:val="0095542B"/>
    <w:rsid w:val="009556AE"/>
    <w:rsid w:val="00955DD9"/>
    <w:rsid w:val="009565BD"/>
    <w:rsid w:val="009567A1"/>
    <w:rsid w:val="009567ED"/>
    <w:rsid w:val="00956939"/>
    <w:rsid w:val="00956AAC"/>
    <w:rsid w:val="00956AB0"/>
    <w:rsid w:val="00956BC0"/>
    <w:rsid w:val="00961878"/>
    <w:rsid w:val="00961EF6"/>
    <w:rsid w:val="009620E7"/>
    <w:rsid w:val="00962780"/>
    <w:rsid w:val="00962B87"/>
    <w:rsid w:val="00962E13"/>
    <w:rsid w:val="00962FF1"/>
    <w:rsid w:val="009630CE"/>
    <w:rsid w:val="009631C3"/>
    <w:rsid w:val="009641AD"/>
    <w:rsid w:val="009642EC"/>
    <w:rsid w:val="009647A2"/>
    <w:rsid w:val="00964E73"/>
    <w:rsid w:val="00965248"/>
    <w:rsid w:val="00965427"/>
    <w:rsid w:val="00965842"/>
    <w:rsid w:val="00966017"/>
    <w:rsid w:val="0096653F"/>
    <w:rsid w:val="009679D9"/>
    <w:rsid w:val="009703F8"/>
    <w:rsid w:val="0097067B"/>
    <w:rsid w:val="009712AE"/>
    <w:rsid w:val="0097174E"/>
    <w:rsid w:val="00971BE0"/>
    <w:rsid w:val="00971EFA"/>
    <w:rsid w:val="0097253D"/>
    <w:rsid w:val="009725A2"/>
    <w:rsid w:val="00972CE5"/>
    <w:rsid w:val="00973313"/>
    <w:rsid w:val="00973381"/>
    <w:rsid w:val="00973B3E"/>
    <w:rsid w:val="00973E62"/>
    <w:rsid w:val="00974130"/>
    <w:rsid w:val="00974915"/>
    <w:rsid w:val="00974BF7"/>
    <w:rsid w:val="009752C7"/>
    <w:rsid w:val="009759F2"/>
    <w:rsid w:val="00975BAC"/>
    <w:rsid w:val="00976190"/>
    <w:rsid w:val="00976469"/>
    <w:rsid w:val="00976532"/>
    <w:rsid w:val="0097654B"/>
    <w:rsid w:val="00976809"/>
    <w:rsid w:val="00976A43"/>
    <w:rsid w:val="00976B93"/>
    <w:rsid w:val="009770B8"/>
    <w:rsid w:val="00977265"/>
    <w:rsid w:val="00977BEC"/>
    <w:rsid w:val="00977C6D"/>
    <w:rsid w:val="00977F17"/>
    <w:rsid w:val="00980499"/>
    <w:rsid w:val="00980BF6"/>
    <w:rsid w:val="00981469"/>
    <w:rsid w:val="00981AF3"/>
    <w:rsid w:val="00981F17"/>
    <w:rsid w:val="00982497"/>
    <w:rsid w:val="00982885"/>
    <w:rsid w:val="00982C61"/>
    <w:rsid w:val="00982CD1"/>
    <w:rsid w:val="0098342A"/>
    <w:rsid w:val="00983AE1"/>
    <w:rsid w:val="00983E85"/>
    <w:rsid w:val="00984082"/>
    <w:rsid w:val="009848FB"/>
    <w:rsid w:val="009854B6"/>
    <w:rsid w:val="00985829"/>
    <w:rsid w:val="00985D36"/>
    <w:rsid w:val="00985DBA"/>
    <w:rsid w:val="009864C7"/>
    <w:rsid w:val="009865D6"/>
    <w:rsid w:val="00986975"/>
    <w:rsid w:val="0098757B"/>
    <w:rsid w:val="00987CA0"/>
    <w:rsid w:val="00990506"/>
    <w:rsid w:val="00990F79"/>
    <w:rsid w:val="009910DC"/>
    <w:rsid w:val="00991584"/>
    <w:rsid w:val="0099172C"/>
    <w:rsid w:val="00991B19"/>
    <w:rsid w:val="00991F23"/>
    <w:rsid w:val="0099207D"/>
    <w:rsid w:val="00992605"/>
    <w:rsid w:val="00992CD6"/>
    <w:rsid w:val="00993599"/>
    <w:rsid w:val="00994CBC"/>
    <w:rsid w:val="00994CCA"/>
    <w:rsid w:val="009952E7"/>
    <w:rsid w:val="00996FFF"/>
    <w:rsid w:val="009974A8"/>
    <w:rsid w:val="009975C9"/>
    <w:rsid w:val="009A0A09"/>
    <w:rsid w:val="009A1489"/>
    <w:rsid w:val="009A15BE"/>
    <w:rsid w:val="009A245B"/>
    <w:rsid w:val="009A24A2"/>
    <w:rsid w:val="009A2516"/>
    <w:rsid w:val="009A2FAA"/>
    <w:rsid w:val="009A3127"/>
    <w:rsid w:val="009A349F"/>
    <w:rsid w:val="009A3852"/>
    <w:rsid w:val="009A3CA6"/>
    <w:rsid w:val="009A3D49"/>
    <w:rsid w:val="009A4788"/>
    <w:rsid w:val="009A4A6E"/>
    <w:rsid w:val="009A5FDB"/>
    <w:rsid w:val="009A6801"/>
    <w:rsid w:val="009A78AB"/>
    <w:rsid w:val="009B03D5"/>
    <w:rsid w:val="009B0A9C"/>
    <w:rsid w:val="009B10AE"/>
    <w:rsid w:val="009B1240"/>
    <w:rsid w:val="009B1690"/>
    <w:rsid w:val="009B18D7"/>
    <w:rsid w:val="009B2040"/>
    <w:rsid w:val="009B2135"/>
    <w:rsid w:val="009B21FD"/>
    <w:rsid w:val="009B23EE"/>
    <w:rsid w:val="009B257E"/>
    <w:rsid w:val="009B3610"/>
    <w:rsid w:val="009B37D3"/>
    <w:rsid w:val="009B4474"/>
    <w:rsid w:val="009B4C61"/>
    <w:rsid w:val="009B4CB0"/>
    <w:rsid w:val="009B4CE0"/>
    <w:rsid w:val="009B54CF"/>
    <w:rsid w:val="009B5A8C"/>
    <w:rsid w:val="009B5C74"/>
    <w:rsid w:val="009B5F84"/>
    <w:rsid w:val="009B661E"/>
    <w:rsid w:val="009B68A4"/>
    <w:rsid w:val="009B75F0"/>
    <w:rsid w:val="009B7D1B"/>
    <w:rsid w:val="009C01B9"/>
    <w:rsid w:val="009C0342"/>
    <w:rsid w:val="009C0408"/>
    <w:rsid w:val="009C12CC"/>
    <w:rsid w:val="009C161A"/>
    <w:rsid w:val="009C1DAD"/>
    <w:rsid w:val="009C1E60"/>
    <w:rsid w:val="009C3C12"/>
    <w:rsid w:val="009C4088"/>
    <w:rsid w:val="009C5BAB"/>
    <w:rsid w:val="009C5D49"/>
    <w:rsid w:val="009C6200"/>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41AC"/>
    <w:rsid w:val="009D55EE"/>
    <w:rsid w:val="009D5970"/>
    <w:rsid w:val="009D5C32"/>
    <w:rsid w:val="009D73F5"/>
    <w:rsid w:val="009D740A"/>
    <w:rsid w:val="009D7D93"/>
    <w:rsid w:val="009E040E"/>
    <w:rsid w:val="009E1385"/>
    <w:rsid w:val="009E15ED"/>
    <w:rsid w:val="009E1607"/>
    <w:rsid w:val="009E1A3F"/>
    <w:rsid w:val="009E1FA1"/>
    <w:rsid w:val="009E21B7"/>
    <w:rsid w:val="009E2CF2"/>
    <w:rsid w:val="009E2EA7"/>
    <w:rsid w:val="009E312B"/>
    <w:rsid w:val="009E3437"/>
    <w:rsid w:val="009E3966"/>
    <w:rsid w:val="009E41D0"/>
    <w:rsid w:val="009E4844"/>
    <w:rsid w:val="009E4CC2"/>
    <w:rsid w:val="009E5156"/>
    <w:rsid w:val="009E564F"/>
    <w:rsid w:val="009E5E7A"/>
    <w:rsid w:val="009E6184"/>
    <w:rsid w:val="009E6333"/>
    <w:rsid w:val="009E655C"/>
    <w:rsid w:val="009E6F2E"/>
    <w:rsid w:val="009E7475"/>
    <w:rsid w:val="009E752B"/>
    <w:rsid w:val="009F0A3A"/>
    <w:rsid w:val="009F0BD3"/>
    <w:rsid w:val="009F1A72"/>
    <w:rsid w:val="009F1F49"/>
    <w:rsid w:val="009F2CB1"/>
    <w:rsid w:val="009F3218"/>
    <w:rsid w:val="009F394C"/>
    <w:rsid w:val="009F3A44"/>
    <w:rsid w:val="009F3E42"/>
    <w:rsid w:val="009F4F93"/>
    <w:rsid w:val="009F556C"/>
    <w:rsid w:val="009F5CCE"/>
    <w:rsid w:val="009F63EE"/>
    <w:rsid w:val="009F711E"/>
    <w:rsid w:val="009F7F2B"/>
    <w:rsid w:val="00A0001D"/>
    <w:rsid w:val="00A004AF"/>
    <w:rsid w:val="00A00DB7"/>
    <w:rsid w:val="00A01037"/>
    <w:rsid w:val="00A0119C"/>
    <w:rsid w:val="00A017D4"/>
    <w:rsid w:val="00A01C9C"/>
    <w:rsid w:val="00A01E3D"/>
    <w:rsid w:val="00A01F05"/>
    <w:rsid w:val="00A0287D"/>
    <w:rsid w:val="00A02F7B"/>
    <w:rsid w:val="00A03332"/>
    <w:rsid w:val="00A0369C"/>
    <w:rsid w:val="00A03771"/>
    <w:rsid w:val="00A04024"/>
    <w:rsid w:val="00A04595"/>
    <w:rsid w:val="00A0541B"/>
    <w:rsid w:val="00A05F1B"/>
    <w:rsid w:val="00A06208"/>
    <w:rsid w:val="00A0628B"/>
    <w:rsid w:val="00A068D9"/>
    <w:rsid w:val="00A06EB9"/>
    <w:rsid w:val="00A1016F"/>
    <w:rsid w:val="00A1039C"/>
    <w:rsid w:val="00A10848"/>
    <w:rsid w:val="00A10996"/>
    <w:rsid w:val="00A10B74"/>
    <w:rsid w:val="00A10C18"/>
    <w:rsid w:val="00A10EC9"/>
    <w:rsid w:val="00A10F74"/>
    <w:rsid w:val="00A11E8D"/>
    <w:rsid w:val="00A11F7F"/>
    <w:rsid w:val="00A1234A"/>
    <w:rsid w:val="00A12648"/>
    <w:rsid w:val="00A136A9"/>
    <w:rsid w:val="00A13855"/>
    <w:rsid w:val="00A140A3"/>
    <w:rsid w:val="00A14DE3"/>
    <w:rsid w:val="00A15500"/>
    <w:rsid w:val="00A155A6"/>
    <w:rsid w:val="00A15B34"/>
    <w:rsid w:val="00A16421"/>
    <w:rsid w:val="00A1647B"/>
    <w:rsid w:val="00A16C42"/>
    <w:rsid w:val="00A1757B"/>
    <w:rsid w:val="00A177A3"/>
    <w:rsid w:val="00A17907"/>
    <w:rsid w:val="00A2072F"/>
    <w:rsid w:val="00A209C0"/>
    <w:rsid w:val="00A20EFE"/>
    <w:rsid w:val="00A21556"/>
    <w:rsid w:val="00A21903"/>
    <w:rsid w:val="00A22AF7"/>
    <w:rsid w:val="00A23211"/>
    <w:rsid w:val="00A2405B"/>
    <w:rsid w:val="00A25467"/>
    <w:rsid w:val="00A2551C"/>
    <w:rsid w:val="00A25C16"/>
    <w:rsid w:val="00A2617B"/>
    <w:rsid w:val="00A26368"/>
    <w:rsid w:val="00A27670"/>
    <w:rsid w:val="00A27672"/>
    <w:rsid w:val="00A27DBB"/>
    <w:rsid w:val="00A27EF7"/>
    <w:rsid w:val="00A30028"/>
    <w:rsid w:val="00A301EF"/>
    <w:rsid w:val="00A3040F"/>
    <w:rsid w:val="00A3123A"/>
    <w:rsid w:val="00A3168A"/>
    <w:rsid w:val="00A31CD2"/>
    <w:rsid w:val="00A31F68"/>
    <w:rsid w:val="00A32CDF"/>
    <w:rsid w:val="00A32EFA"/>
    <w:rsid w:val="00A335F7"/>
    <w:rsid w:val="00A33696"/>
    <w:rsid w:val="00A33935"/>
    <w:rsid w:val="00A339B5"/>
    <w:rsid w:val="00A339FB"/>
    <w:rsid w:val="00A348FE"/>
    <w:rsid w:val="00A34B01"/>
    <w:rsid w:val="00A35D28"/>
    <w:rsid w:val="00A35E53"/>
    <w:rsid w:val="00A36254"/>
    <w:rsid w:val="00A3635F"/>
    <w:rsid w:val="00A368B5"/>
    <w:rsid w:val="00A36905"/>
    <w:rsid w:val="00A36916"/>
    <w:rsid w:val="00A36941"/>
    <w:rsid w:val="00A36BA5"/>
    <w:rsid w:val="00A36CBA"/>
    <w:rsid w:val="00A37006"/>
    <w:rsid w:val="00A3747B"/>
    <w:rsid w:val="00A37995"/>
    <w:rsid w:val="00A408EB"/>
    <w:rsid w:val="00A4109A"/>
    <w:rsid w:val="00A41312"/>
    <w:rsid w:val="00A4133B"/>
    <w:rsid w:val="00A4189A"/>
    <w:rsid w:val="00A41A4E"/>
    <w:rsid w:val="00A42565"/>
    <w:rsid w:val="00A42621"/>
    <w:rsid w:val="00A42B96"/>
    <w:rsid w:val="00A4340E"/>
    <w:rsid w:val="00A436D2"/>
    <w:rsid w:val="00A43752"/>
    <w:rsid w:val="00A4391C"/>
    <w:rsid w:val="00A43CC1"/>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2CF3"/>
    <w:rsid w:val="00A53AB4"/>
    <w:rsid w:val="00A53DBB"/>
    <w:rsid w:val="00A53FB6"/>
    <w:rsid w:val="00A54025"/>
    <w:rsid w:val="00A5498C"/>
    <w:rsid w:val="00A54FE4"/>
    <w:rsid w:val="00A5541A"/>
    <w:rsid w:val="00A554E4"/>
    <w:rsid w:val="00A56092"/>
    <w:rsid w:val="00A567CB"/>
    <w:rsid w:val="00A57263"/>
    <w:rsid w:val="00A57DEC"/>
    <w:rsid w:val="00A60C13"/>
    <w:rsid w:val="00A615A6"/>
    <w:rsid w:val="00A61AD5"/>
    <w:rsid w:val="00A61C95"/>
    <w:rsid w:val="00A62ADC"/>
    <w:rsid w:val="00A62DEF"/>
    <w:rsid w:val="00A63082"/>
    <w:rsid w:val="00A637C6"/>
    <w:rsid w:val="00A63824"/>
    <w:rsid w:val="00A63A5F"/>
    <w:rsid w:val="00A63D9A"/>
    <w:rsid w:val="00A63FAB"/>
    <w:rsid w:val="00A6458B"/>
    <w:rsid w:val="00A64688"/>
    <w:rsid w:val="00A649B7"/>
    <w:rsid w:val="00A64C0E"/>
    <w:rsid w:val="00A652DF"/>
    <w:rsid w:val="00A65327"/>
    <w:rsid w:val="00A6533E"/>
    <w:rsid w:val="00A653AC"/>
    <w:rsid w:val="00A65632"/>
    <w:rsid w:val="00A65BF7"/>
    <w:rsid w:val="00A65DCD"/>
    <w:rsid w:val="00A66506"/>
    <w:rsid w:val="00A6685B"/>
    <w:rsid w:val="00A66E2A"/>
    <w:rsid w:val="00A6769C"/>
    <w:rsid w:val="00A67E6C"/>
    <w:rsid w:val="00A67FE1"/>
    <w:rsid w:val="00A70081"/>
    <w:rsid w:val="00A703C1"/>
    <w:rsid w:val="00A70642"/>
    <w:rsid w:val="00A7067D"/>
    <w:rsid w:val="00A712E0"/>
    <w:rsid w:val="00A7189A"/>
    <w:rsid w:val="00A71C9E"/>
    <w:rsid w:val="00A71DDE"/>
    <w:rsid w:val="00A7228B"/>
    <w:rsid w:val="00A72855"/>
    <w:rsid w:val="00A72A7B"/>
    <w:rsid w:val="00A72B75"/>
    <w:rsid w:val="00A73038"/>
    <w:rsid w:val="00A7328F"/>
    <w:rsid w:val="00A737C5"/>
    <w:rsid w:val="00A73A68"/>
    <w:rsid w:val="00A73F8D"/>
    <w:rsid w:val="00A749FD"/>
    <w:rsid w:val="00A74B8A"/>
    <w:rsid w:val="00A74C77"/>
    <w:rsid w:val="00A74D94"/>
    <w:rsid w:val="00A74FBE"/>
    <w:rsid w:val="00A75387"/>
    <w:rsid w:val="00A758BE"/>
    <w:rsid w:val="00A75C2A"/>
    <w:rsid w:val="00A7668A"/>
    <w:rsid w:val="00A76BC8"/>
    <w:rsid w:val="00A76C99"/>
    <w:rsid w:val="00A76F14"/>
    <w:rsid w:val="00A775D5"/>
    <w:rsid w:val="00A800C8"/>
    <w:rsid w:val="00A801F8"/>
    <w:rsid w:val="00A80C01"/>
    <w:rsid w:val="00A811CB"/>
    <w:rsid w:val="00A81D00"/>
    <w:rsid w:val="00A81D2F"/>
    <w:rsid w:val="00A81E59"/>
    <w:rsid w:val="00A81EBE"/>
    <w:rsid w:val="00A826F1"/>
    <w:rsid w:val="00A82712"/>
    <w:rsid w:val="00A82D02"/>
    <w:rsid w:val="00A83369"/>
    <w:rsid w:val="00A83A27"/>
    <w:rsid w:val="00A841CC"/>
    <w:rsid w:val="00A8428C"/>
    <w:rsid w:val="00A84364"/>
    <w:rsid w:val="00A84CD0"/>
    <w:rsid w:val="00A858E9"/>
    <w:rsid w:val="00A85E5B"/>
    <w:rsid w:val="00A85E73"/>
    <w:rsid w:val="00A85EC0"/>
    <w:rsid w:val="00A85FFF"/>
    <w:rsid w:val="00A86ED1"/>
    <w:rsid w:val="00A86F9B"/>
    <w:rsid w:val="00A915F4"/>
    <w:rsid w:val="00A917A9"/>
    <w:rsid w:val="00A91C36"/>
    <w:rsid w:val="00A91D41"/>
    <w:rsid w:val="00A926F4"/>
    <w:rsid w:val="00A9287D"/>
    <w:rsid w:val="00A93F51"/>
    <w:rsid w:val="00A94153"/>
    <w:rsid w:val="00A95352"/>
    <w:rsid w:val="00A96010"/>
    <w:rsid w:val="00A9684D"/>
    <w:rsid w:val="00A97402"/>
    <w:rsid w:val="00A97873"/>
    <w:rsid w:val="00AA0B30"/>
    <w:rsid w:val="00AA0EFF"/>
    <w:rsid w:val="00AA1D97"/>
    <w:rsid w:val="00AA1E6C"/>
    <w:rsid w:val="00AA23B0"/>
    <w:rsid w:val="00AA29DC"/>
    <w:rsid w:val="00AA2AFD"/>
    <w:rsid w:val="00AA2B4F"/>
    <w:rsid w:val="00AA2EAD"/>
    <w:rsid w:val="00AA321D"/>
    <w:rsid w:val="00AA3259"/>
    <w:rsid w:val="00AA383C"/>
    <w:rsid w:val="00AA3C4B"/>
    <w:rsid w:val="00AA4B32"/>
    <w:rsid w:val="00AA4CFF"/>
    <w:rsid w:val="00AA4D52"/>
    <w:rsid w:val="00AA4F04"/>
    <w:rsid w:val="00AA5773"/>
    <w:rsid w:val="00AA5A07"/>
    <w:rsid w:val="00AA5E5C"/>
    <w:rsid w:val="00AA6669"/>
    <w:rsid w:val="00AA690A"/>
    <w:rsid w:val="00AA6916"/>
    <w:rsid w:val="00AA6AB3"/>
    <w:rsid w:val="00AA6D26"/>
    <w:rsid w:val="00AA74C0"/>
    <w:rsid w:val="00AA78DC"/>
    <w:rsid w:val="00AB0541"/>
    <w:rsid w:val="00AB09EE"/>
    <w:rsid w:val="00AB19B4"/>
    <w:rsid w:val="00AB2400"/>
    <w:rsid w:val="00AB25DF"/>
    <w:rsid w:val="00AB2FCB"/>
    <w:rsid w:val="00AB5377"/>
    <w:rsid w:val="00AB5383"/>
    <w:rsid w:val="00AB5B77"/>
    <w:rsid w:val="00AB7891"/>
    <w:rsid w:val="00AB7B94"/>
    <w:rsid w:val="00AB7D08"/>
    <w:rsid w:val="00AB7F83"/>
    <w:rsid w:val="00AC0B81"/>
    <w:rsid w:val="00AC0F6A"/>
    <w:rsid w:val="00AC2090"/>
    <w:rsid w:val="00AC2300"/>
    <w:rsid w:val="00AC328A"/>
    <w:rsid w:val="00AC3451"/>
    <w:rsid w:val="00AC3506"/>
    <w:rsid w:val="00AC387E"/>
    <w:rsid w:val="00AC3A17"/>
    <w:rsid w:val="00AC4DD2"/>
    <w:rsid w:val="00AC5210"/>
    <w:rsid w:val="00AC5BDF"/>
    <w:rsid w:val="00AC5DA2"/>
    <w:rsid w:val="00AC662A"/>
    <w:rsid w:val="00AC665E"/>
    <w:rsid w:val="00AC6903"/>
    <w:rsid w:val="00AC6B95"/>
    <w:rsid w:val="00AC722F"/>
    <w:rsid w:val="00AC7669"/>
    <w:rsid w:val="00AC79C9"/>
    <w:rsid w:val="00AD0AF6"/>
    <w:rsid w:val="00AD1E20"/>
    <w:rsid w:val="00AD277E"/>
    <w:rsid w:val="00AD343E"/>
    <w:rsid w:val="00AD3A02"/>
    <w:rsid w:val="00AD3B2B"/>
    <w:rsid w:val="00AD4267"/>
    <w:rsid w:val="00AD476A"/>
    <w:rsid w:val="00AD47AA"/>
    <w:rsid w:val="00AD4ABF"/>
    <w:rsid w:val="00AD4C67"/>
    <w:rsid w:val="00AD52D1"/>
    <w:rsid w:val="00AD54E1"/>
    <w:rsid w:val="00AD54E5"/>
    <w:rsid w:val="00AD5632"/>
    <w:rsid w:val="00AD6222"/>
    <w:rsid w:val="00AD6306"/>
    <w:rsid w:val="00AD64ED"/>
    <w:rsid w:val="00AD67DE"/>
    <w:rsid w:val="00AD7076"/>
    <w:rsid w:val="00AD739C"/>
    <w:rsid w:val="00AD7BF3"/>
    <w:rsid w:val="00AE0764"/>
    <w:rsid w:val="00AE16D1"/>
    <w:rsid w:val="00AE1BC1"/>
    <w:rsid w:val="00AE1BD1"/>
    <w:rsid w:val="00AE1DBE"/>
    <w:rsid w:val="00AE276C"/>
    <w:rsid w:val="00AE3DF4"/>
    <w:rsid w:val="00AE41D4"/>
    <w:rsid w:val="00AE4788"/>
    <w:rsid w:val="00AE4BEA"/>
    <w:rsid w:val="00AE4C6D"/>
    <w:rsid w:val="00AE50A3"/>
    <w:rsid w:val="00AE54FF"/>
    <w:rsid w:val="00AE563F"/>
    <w:rsid w:val="00AE6595"/>
    <w:rsid w:val="00AE6B0B"/>
    <w:rsid w:val="00AE71A8"/>
    <w:rsid w:val="00AE74AF"/>
    <w:rsid w:val="00AE74B3"/>
    <w:rsid w:val="00AE7530"/>
    <w:rsid w:val="00AE7678"/>
    <w:rsid w:val="00AE7891"/>
    <w:rsid w:val="00AF0327"/>
    <w:rsid w:val="00AF0329"/>
    <w:rsid w:val="00AF0774"/>
    <w:rsid w:val="00AF11B5"/>
    <w:rsid w:val="00AF1F48"/>
    <w:rsid w:val="00AF2612"/>
    <w:rsid w:val="00AF2F60"/>
    <w:rsid w:val="00AF3889"/>
    <w:rsid w:val="00AF39DC"/>
    <w:rsid w:val="00AF3BD3"/>
    <w:rsid w:val="00AF3F13"/>
    <w:rsid w:val="00AF3FE3"/>
    <w:rsid w:val="00AF426F"/>
    <w:rsid w:val="00AF4A53"/>
    <w:rsid w:val="00AF4F33"/>
    <w:rsid w:val="00AF52DC"/>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3277"/>
    <w:rsid w:val="00B039AB"/>
    <w:rsid w:val="00B039E9"/>
    <w:rsid w:val="00B03B7D"/>
    <w:rsid w:val="00B04DC3"/>
    <w:rsid w:val="00B04EED"/>
    <w:rsid w:val="00B0529B"/>
    <w:rsid w:val="00B05E03"/>
    <w:rsid w:val="00B0644E"/>
    <w:rsid w:val="00B1077D"/>
    <w:rsid w:val="00B107AF"/>
    <w:rsid w:val="00B10841"/>
    <w:rsid w:val="00B10B1F"/>
    <w:rsid w:val="00B11176"/>
    <w:rsid w:val="00B123B7"/>
    <w:rsid w:val="00B12853"/>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07"/>
    <w:rsid w:val="00B24213"/>
    <w:rsid w:val="00B242E1"/>
    <w:rsid w:val="00B244B0"/>
    <w:rsid w:val="00B24980"/>
    <w:rsid w:val="00B250B5"/>
    <w:rsid w:val="00B250D6"/>
    <w:rsid w:val="00B25B42"/>
    <w:rsid w:val="00B2635D"/>
    <w:rsid w:val="00B267F1"/>
    <w:rsid w:val="00B2725F"/>
    <w:rsid w:val="00B27961"/>
    <w:rsid w:val="00B27998"/>
    <w:rsid w:val="00B308E1"/>
    <w:rsid w:val="00B30FEF"/>
    <w:rsid w:val="00B312BA"/>
    <w:rsid w:val="00B316BA"/>
    <w:rsid w:val="00B31D3D"/>
    <w:rsid w:val="00B32623"/>
    <w:rsid w:val="00B32BC9"/>
    <w:rsid w:val="00B331DC"/>
    <w:rsid w:val="00B33BCF"/>
    <w:rsid w:val="00B34F19"/>
    <w:rsid w:val="00B35546"/>
    <w:rsid w:val="00B3556A"/>
    <w:rsid w:val="00B35594"/>
    <w:rsid w:val="00B3580D"/>
    <w:rsid w:val="00B3641D"/>
    <w:rsid w:val="00B366E5"/>
    <w:rsid w:val="00B36B6D"/>
    <w:rsid w:val="00B3756E"/>
    <w:rsid w:val="00B376F4"/>
    <w:rsid w:val="00B401AE"/>
    <w:rsid w:val="00B40233"/>
    <w:rsid w:val="00B402BB"/>
    <w:rsid w:val="00B414AF"/>
    <w:rsid w:val="00B41708"/>
    <w:rsid w:val="00B42998"/>
    <w:rsid w:val="00B42DF1"/>
    <w:rsid w:val="00B4301A"/>
    <w:rsid w:val="00B4353D"/>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A8F"/>
    <w:rsid w:val="00B50D0F"/>
    <w:rsid w:val="00B516EE"/>
    <w:rsid w:val="00B51EF7"/>
    <w:rsid w:val="00B5205A"/>
    <w:rsid w:val="00B52363"/>
    <w:rsid w:val="00B524C0"/>
    <w:rsid w:val="00B52693"/>
    <w:rsid w:val="00B52CF9"/>
    <w:rsid w:val="00B52D9E"/>
    <w:rsid w:val="00B52E12"/>
    <w:rsid w:val="00B530F8"/>
    <w:rsid w:val="00B53C31"/>
    <w:rsid w:val="00B53ED0"/>
    <w:rsid w:val="00B5445A"/>
    <w:rsid w:val="00B54FAD"/>
    <w:rsid w:val="00B555A9"/>
    <w:rsid w:val="00B55A15"/>
    <w:rsid w:val="00B55E82"/>
    <w:rsid w:val="00B563AF"/>
    <w:rsid w:val="00B563E9"/>
    <w:rsid w:val="00B56902"/>
    <w:rsid w:val="00B56922"/>
    <w:rsid w:val="00B56B70"/>
    <w:rsid w:val="00B571D9"/>
    <w:rsid w:val="00B57983"/>
    <w:rsid w:val="00B6036B"/>
    <w:rsid w:val="00B604C8"/>
    <w:rsid w:val="00B60AB4"/>
    <w:rsid w:val="00B60ED0"/>
    <w:rsid w:val="00B6184E"/>
    <w:rsid w:val="00B62189"/>
    <w:rsid w:val="00B627E7"/>
    <w:rsid w:val="00B6283F"/>
    <w:rsid w:val="00B62F33"/>
    <w:rsid w:val="00B630AC"/>
    <w:rsid w:val="00B63998"/>
    <w:rsid w:val="00B65066"/>
    <w:rsid w:val="00B65085"/>
    <w:rsid w:val="00B6668D"/>
    <w:rsid w:val="00B666B9"/>
    <w:rsid w:val="00B66A94"/>
    <w:rsid w:val="00B66F81"/>
    <w:rsid w:val="00B67136"/>
    <w:rsid w:val="00B67145"/>
    <w:rsid w:val="00B677F1"/>
    <w:rsid w:val="00B67914"/>
    <w:rsid w:val="00B707AF"/>
    <w:rsid w:val="00B70882"/>
    <w:rsid w:val="00B709B8"/>
    <w:rsid w:val="00B71B11"/>
    <w:rsid w:val="00B72D75"/>
    <w:rsid w:val="00B72F97"/>
    <w:rsid w:val="00B741EF"/>
    <w:rsid w:val="00B747A2"/>
    <w:rsid w:val="00B75001"/>
    <w:rsid w:val="00B75086"/>
    <w:rsid w:val="00B7532D"/>
    <w:rsid w:val="00B75D6E"/>
    <w:rsid w:val="00B75F72"/>
    <w:rsid w:val="00B76DC1"/>
    <w:rsid w:val="00B77ABE"/>
    <w:rsid w:val="00B77CFD"/>
    <w:rsid w:val="00B800B7"/>
    <w:rsid w:val="00B80425"/>
    <w:rsid w:val="00B805C4"/>
    <w:rsid w:val="00B80D1E"/>
    <w:rsid w:val="00B81548"/>
    <w:rsid w:val="00B81633"/>
    <w:rsid w:val="00B81EDF"/>
    <w:rsid w:val="00B81F81"/>
    <w:rsid w:val="00B82FF5"/>
    <w:rsid w:val="00B83A38"/>
    <w:rsid w:val="00B83D46"/>
    <w:rsid w:val="00B850CE"/>
    <w:rsid w:val="00B862C0"/>
    <w:rsid w:val="00B863D9"/>
    <w:rsid w:val="00B864BA"/>
    <w:rsid w:val="00B869F8"/>
    <w:rsid w:val="00B86C03"/>
    <w:rsid w:val="00B86E98"/>
    <w:rsid w:val="00B90192"/>
    <w:rsid w:val="00B90A49"/>
    <w:rsid w:val="00B90B9B"/>
    <w:rsid w:val="00B90C7D"/>
    <w:rsid w:val="00B91455"/>
    <w:rsid w:val="00B919E1"/>
    <w:rsid w:val="00B91E87"/>
    <w:rsid w:val="00B92313"/>
    <w:rsid w:val="00B925ED"/>
    <w:rsid w:val="00B93229"/>
    <w:rsid w:val="00B933BC"/>
    <w:rsid w:val="00B93609"/>
    <w:rsid w:val="00B93791"/>
    <w:rsid w:val="00B93921"/>
    <w:rsid w:val="00B94562"/>
    <w:rsid w:val="00B945A2"/>
    <w:rsid w:val="00B94702"/>
    <w:rsid w:val="00B94CB3"/>
    <w:rsid w:val="00B94EE8"/>
    <w:rsid w:val="00B953D5"/>
    <w:rsid w:val="00B962AB"/>
    <w:rsid w:val="00B966B6"/>
    <w:rsid w:val="00B96717"/>
    <w:rsid w:val="00B968F5"/>
    <w:rsid w:val="00B96C66"/>
    <w:rsid w:val="00B9741A"/>
    <w:rsid w:val="00B97B6F"/>
    <w:rsid w:val="00BA05AF"/>
    <w:rsid w:val="00BA0622"/>
    <w:rsid w:val="00BA0810"/>
    <w:rsid w:val="00BA096B"/>
    <w:rsid w:val="00BA1019"/>
    <w:rsid w:val="00BA13D0"/>
    <w:rsid w:val="00BA1C0C"/>
    <w:rsid w:val="00BA1C65"/>
    <w:rsid w:val="00BA1F66"/>
    <w:rsid w:val="00BA23AE"/>
    <w:rsid w:val="00BA2A52"/>
    <w:rsid w:val="00BA2F50"/>
    <w:rsid w:val="00BA3293"/>
    <w:rsid w:val="00BA35C3"/>
    <w:rsid w:val="00BA3C29"/>
    <w:rsid w:val="00BA3F2E"/>
    <w:rsid w:val="00BA403D"/>
    <w:rsid w:val="00BA4357"/>
    <w:rsid w:val="00BA4760"/>
    <w:rsid w:val="00BA4FF0"/>
    <w:rsid w:val="00BA58D9"/>
    <w:rsid w:val="00BA5FB5"/>
    <w:rsid w:val="00BA6E60"/>
    <w:rsid w:val="00BA7003"/>
    <w:rsid w:val="00BA71ED"/>
    <w:rsid w:val="00BA7CCE"/>
    <w:rsid w:val="00BA7F76"/>
    <w:rsid w:val="00BB065D"/>
    <w:rsid w:val="00BB14CF"/>
    <w:rsid w:val="00BB17C8"/>
    <w:rsid w:val="00BB1CF9"/>
    <w:rsid w:val="00BB2101"/>
    <w:rsid w:val="00BB2133"/>
    <w:rsid w:val="00BB26DC"/>
    <w:rsid w:val="00BB27D3"/>
    <w:rsid w:val="00BB2C04"/>
    <w:rsid w:val="00BB30F3"/>
    <w:rsid w:val="00BB315F"/>
    <w:rsid w:val="00BB3186"/>
    <w:rsid w:val="00BB325E"/>
    <w:rsid w:val="00BB376E"/>
    <w:rsid w:val="00BB3D90"/>
    <w:rsid w:val="00BB48F1"/>
    <w:rsid w:val="00BB5036"/>
    <w:rsid w:val="00BB53A3"/>
    <w:rsid w:val="00BB5BAF"/>
    <w:rsid w:val="00BB5F46"/>
    <w:rsid w:val="00BB6888"/>
    <w:rsid w:val="00BB6EFD"/>
    <w:rsid w:val="00BB75F8"/>
    <w:rsid w:val="00BB7709"/>
    <w:rsid w:val="00BB779D"/>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367"/>
    <w:rsid w:val="00BC65A4"/>
    <w:rsid w:val="00BC65B2"/>
    <w:rsid w:val="00BC717C"/>
    <w:rsid w:val="00BC75B3"/>
    <w:rsid w:val="00BC7B04"/>
    <w:rsid w:val="00BC7E15"/>
    <w:rsid w:val="00BC7E36"/>
    <w:rsid w:val="00BD020B"/>
    <w:rsid w:val="00BD09B1"/>
    <w:rsid w:val="00BD0FE8"/>
    <w:rsid w:val="00BD16D6"/>
    <w:rsid w:val="00BD1B72"/>
    <w:rsid w:val="00BD31B3"/>
    <w:rsid w:val="00BD38B1"/>
    <w:rsid w:val="00BD3BB5"/>
    <w:rsid w:val="00BD41C0"/>
    <w:rsid w:val="00BD47A8"/>
    <w:rsid w:val="00BD485C"/>
    <w:rsid w:val="00BD4AA0"/>
    <w:rsid w:val="00BD521B"/>
    <w:rsid w:val="00BD6053"/>
    <w:rsid w:val="00BD6532"/>
    <w:rsid w:val="00BD6593"/>
    <w:rsid w:val="00BD66B2"/>
    <w:rsid w:val="00BD71AD"/>
    <w:rsid w:val="00BD7579"/>
    <w:rsid w:val="00BD7633"/>
    <w:rsid w:val="00BD76B1"/>
    <w:rsid w:val="00BD7725"/>
    <w:rsid w:val="00BD782C"/>
    <w:rsid w:val="00BD786C"/>
    <w:rsid w:val="00BD78AD"/>
    <w:rsid w:val="00BD78F4"/>
    <w:rsid w:val="00BD7985"/>
    <w:rsid w:val="00BE0154"/>
    <w:rsid w:val="00BE04EC"/>
    <w:rsid w:val="00BE0D75"/>
    <w:rsid w:val="00BE0F43"/>
    <w:rsid w:val="00BE0F6C"/>
    <w:rsid w:val="00BE1169"/>
    <w:rsid w:val="00BE1538"/>
    <w:rsid w:val="00BE1821"/>
    <w:rsid w:val="00BE1D73"/>
    <w:rsid w:val="00BE1EC9"/>
    <w:rsid w:val="00BE1F09"/>
    <w:rsid w:val="00BE26F9"/>
    <w:rsid w:val="00BE2DD8"/>
    <w:rsid w:val="00BE301A"/>
    <w:rsid w:val="00BE400A"/>
    <w:rsid w:val="00BE458A"/>
    <w:rsid w:val="00BE4BE8"/>
    <w:rsid w:val="00BE4E51"/>
    <w:rsid w:val="00BE57E3"/>
    <w:rsid w:val="00BE5D07"/>
    <w:rsid w:val="00BE61FC"/>
    <w:rsid w:val="00BE798A"/>
    <w:rsid w:val="00BE7A1E"/>
    <w:rsid w:val="00BF0159"/>
    <w:rsid w:val="00BF03E8"/>
    <w:rsid w:val="00BF0D84"/>
    <w:rsid w:val="00BF1423"/>
    <w:rsid w:val="00BF17C8"/>
    <w:rsid w:val="00BF18FE"/>
    <w:rsid w:val="00BF1C55"/>
    <w:rsid w:val="00BF224A"/>
    <w:rsid w:val="00BF23B2"/>
    <w:rsid w:val="00BF28A4"/>
    <w:rsid w:val="00BF37C5"/>
    <w:rsid w:val="00BF3AAA"/>
    <w:rsid w:val="00BF42FD"/>
    <w:rsid w:val="00BF497A"/>
    <w:rsid w:val="00BF4AC8"/>
    <w:rsid w:val="00BF4CF2"/>
    <w:rsid w:val="00BF5563"/>
    <w:rsid w:val="00BF5BF6"/>
    <w:rsid w:val="00BF5E37"/>
    <w:rsid w:val="00BF622B"/>
    <w:rsid w:val="00BF658A"/>
    <w:rsid w:val="00BF6981"/>
    <w:rsid w:val="00BF6983"/>
    <w:rsid w:val="00BF70D4"/>
    <w:rsid w:val="00BF71E4"/>
    <w:rsid w:val="00BF7831"/>
    <w:rsid w:val="00BF7B13"/>
    <w:rsid w:val="00C00541"/>
    <w:rsid w:val="00C010A6"/>
    <w:rsid w:val="00C0163D"/>
    <w:rsid w:val="00C017CA"/>
    <w:rsid w:val="00C01FCB"/>
    <w:rsid w:val="00C02152"/>
    <w:rsid w:val="00C0264E"/>
    <w:rsid w:val="00C03CE8"/>
    <w:rsid w:val="00C0494D"/>
    <w:rsid w:val="00C0531C"/>
    <w:rsid w:val="00C05806"/>
    <w:rsid w:val="00C05FA3"/>
    <w:rsid w:val="00C06A1F"/>
    <w:rsid w:val="00C07158"/>
    <w:rsid w:val="00C108A9"/>
    <w:rsid w:val="00C10D63"/>
    <w:rsid w:val="00C12181"/>
    <w:rsid w:val="00C123A3"/>
    <w:rsid w:val="00C12466"/>
    <w:rsid w:val="00C13971"/>
    <w:rsid w:val="00C13B3F"/>
    <w:rsid w:val="00C141FB"/>
    <w:rsid w:val="00C143BD"/>
    <w:rsid w:val="00C1441B"/>
    <w:rsid w:val="00C14C04"/>
    <w:rsid w:val="00C14FB5"/>
    <w:rsid w:val="00C151EC"/>
    <w:rsid w:val="00C1544B"/>
    <w:rsid w:val="00C15A04"/>
    <w:rsid w:val="00C1656A"/>
    <w:rsid w:val="00C165A2"/>
    <w:rsid w:val="00C166FD"/>
    <w:rsid w:val="00C16815"/>
    <w:rsid w:val="00C1683F"/>
    <w:rsid w:val="00C16951"/>
    <w:rsid w:val="00C17D4D"/>
    <w:rsid w:val="00C205F8"/>
    <w:rsid w:val="00C20C46"/>
    <w:rsid w:val="00C2100C"/>
    <w:rsid w:val="00C2106B"/>
    <w:rsid w:val="00C21175"/>
    <w:rsid w:val="00C21AC9"/>
    <w:rsid w:val="00C226C2"/>
    <w:rsid w:val="00C2297F"/>
    <w:rsid w:val="00C22CC3"/>
    <w:rsid w:val="00C2305A"/>
    <w:rsid w:val="00C23CC9"/>
    <w:rsid w:val="00C23EA9"/>
    <w:rsid w:val="00C24114"/>
    <w:rsid w:val="00C2450A"/>
    <w:rsid w:val="00C248DB"/>
    <w:rsid w:val="00C248DD"/>
    <w:rsid w:val="00C2492B"/>
    <w:rsid w:val="00C2557A"/>
    <w:rsid w:val="00C255F6"/>
    <w:rsid w:val="00C256E7"/>
    <w:rsid w:val="00C25831"/>
    <w:rsid w:val="00C2605E"/>
    <w:rsid w:val="00C26D50"/>
    <w:rsid w:val="00C26EDD"/>
    <w:rsid w:val="00C27400"/>
    <w:rsid w:val="00C27BF6"/>
    <w:rsid w:val="00C27C80"/>
    <w:rsid w:val="00C27C9C"/>
    <w:rsid w:val="00C30577"/>
    <w:rsid w:val="00C3057F"/>
    <w:rsid w:val="00C30B3D"/>
    <w:rsid w:val="00C30BEF"/>
    <w:rsid w:val="00C30D62"/>
    <w:rsid w:val="00C30DC6"/>
    <w:rsid w:val="00C31631"/>
    <w:rsid w:val="00C316BC"/>
    <w:rsid w:val="00C31E72"/>
    <w:rsid w:val="00C32004"/>
    <w:rsid w:val="00C323BD"/>
    <w:rsid w:val="00C3290E"/>
    <w:rsid w:val="00C33180"/>
    <w:rsid w:val="00C33462"/>
    <w:rsid w:val="00C33AE2"/>
    <w:rsid w:val="00C34138"/>
    <w:rsid w:val="00C34324"/>
    <w:rsid w:val="00C344E9"/>
    <w:rsid w:val="00C3492B"/>
    <w:rsid w:val="00C34B08"/>
    <w:rsid w:val="00C35315"/>
    <w:rsid w:val="00C3555A"/>
    <w:rsid w:val="00C35CDA"/>
    <w:rsid w:val="00C3626C"/>
    <w:rsid w:val="00C36CE9"/>
    <w:rsid w:val="00C37182"/>
    <w:rsid w:val="00C37741"/>
    <w:rsid w:val="00C37E3D"/>
    <w:rsid w:val="00C4041E"/>
    <w:rsid w:val="00C40C64"/>
    <w:rsid w:val="00C41011"/>
    <w:rsid w:val="00C41618"/>
    <w:rsid w:val="00C4200F"/>
    <w:rsid w:val="00C42239"/>
    <w:rsid w:val="00C42FEB"/>
    <w:rsid w:val="00C432F5"/>
    <w:rsid w:val="00C433C4"/>
    <w:rsid w:val="00C43FBA"/>
    <w:rsid w:val="00C441CC"/>
    <w:rsid w:val="00C4438F"/>
    <w:rsid w:val="00C44475"/>
    <w:rsid w:val="00C44DD8"/>
    <w:rsid w:val="00C44F87"/>
    <w:rsid w:val="00C451F2"/>
    <w:rsid w:val="00C45757"/>
    <w:rsid w:val="00C45910"/>
    <w:rsid w:val="00C4609E"/>
    <w:rsid w:val="00C46807"/>
    <w:rsid w:val="00C47D44"/>
    <w:rsid w:val="00C50784"/>
    <w:rsid w:val="00C50B1E"/>
    <w:rsid w:val="00C51C72"/>
    <w:rsid w:val="00C51CB1"/>
    <w:rsid w:val="00C521B4"/>
    <w:rsid w:val="00C52914"/>
    <w:rsid w:val="00C539F2"/>
    <w:rsid w:val="00C544CC"/>
    <w:rsid w:val="00C546E7"/>
    <w:rsid w:val="00C55114"/>
    <w:rsid w:val="00C56262"/>
    <w:rsid w:val="00C56748"/>
    <w:rsid w:val="00C56F4A"/>
    <w:rsid w:val="00C57198"/>
    <w:rsid w:val="00C578CE"/>
    <w:rsid w:val="00C61597"/>
    <w:rsid w:val="00C617BF"/>
    <w:rsid w:val="00C61B74"/>
    <w:rsid w:val="00C62692"/>
    <w:rsid w:val="00C62791"/>
    <w:rsid w:val="00C62FA1"/>
    <w:rsid w:val="00C632D6"/>
    <w:rsid w:val="00C63B1C"/>
    <w:rsid w:val="00C63F9B"/>
    <w:rsid w:val="00C64069"/>
    <w:rsid w:val="00C64871"/>
    <w:rsid w:val="00C64B36"/>
    <w:rsid w:val="00C64C87"/>
    <w:rsid w:val="00C64EDD"/>
    <w:rsid w:val="00C653BA"/>
    <w:rsid w:val="00C657B4"/>
    <w:rsid w:val="00C6696B"/>
    <w:rsid w:val="00C6774F"/>
    <w:rsid w:val="00C677AA"/>
    <w:rsid w:val="00C67EA3"/>
    <w:rsid w:val="00C70669"/>
    <w:rsid w:val="00C70A37"/>
    <w:rsid w:val="00C70F72"/>
    <w:rsid w:val="00C715CB"/>
    <w:rsid w:val="00C71914"/>
    <w:rsid w:val="00C71BB9"/>
    <w:rsid w:val="00C72191"/>
    <w:rsid w:val="00C724AF"/>
    <w:rsid w:val="00C7263B"/>
    <w:rsid w:val="00C727EF"/>
    <w:rsid w:val="00C72D01"/>
    <w:rsid w:val="00C72F2F"/>
    <w:rsid w:val="00C73290"/>
    <w:rsid w:val="00C736A7"/>
    <w:rsid w:val="00C74181"/>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CDC"/>
    <w:rsid w:val="00C82DDB"/>
    <w:rsid w:val="00C8460B"/>
    <w:rsid w:val="00C852AC"/>
    <w:rsid w:val="00C857F9"/>
    <w:rsid w:val="00C860BC"/>
    <w:rsid w:val="00C86543"/>
    <w:rsid w:val="00C8683F"/>
    <w:rsid w:val="00C86967"/>
    <w:rsid w:val="00C87D19"/>
    <w:rsid w:val="00C9085E"/>
    <w:rsid w:val="00C9091D"/>
    <w:rsid w:val="00C90D92"/>
    <w:rsid w:val="00C90FA2"/>
    <w:rsid w:val="00C91CA5"/>
    <w:rsid w:val="00C91D26"/>
    <w:rsid w:val="00C92267"/>
    <w:rsid w:val="00C94857"/>
    <w:rsid w:val="00C959C2"/>
    <w:rsid w:val="00C95BC5"/>
    <w:rsid w:val="00C95DEA"/>
    <w:rsid w:val="00C95FCA"/>
    <w:rsid w:val="00C974ED"/>
    <w:rsid w:val="00C976AC"/>
    <w:rsid w:val="00C97A8D"/>
    <w:rsid w:val="00C97E8D"/>
    <w:rsid w:val="00CA0083"/>
    <w:rsid w:val="00CA04C0"/>
    <w:rsid w:val="00CA07E0"/>
    <w:rsid w:val="00CA0837"/>
    <w:rsid w:val="00CA0BD9"/>
    <w:rsid w:val="00CA11E9"/>
    <w:rsid w:val="00CA12B2"/>
    <w:rsid w:val="00CA136F"/>
    <w:rsid w:val="00CA14DD"/>
    <w:rsid w:val="00CA2FBE"/>
    <w:rsid w:val="00CA4064"/>
    <w:rsid w:val="00CA41D2"/>
    <w:rsid w:val="00CA4668"/>
    <w:rsid w:val="00CA4753"/>
    <w:rsid w:val="00CA4CCD"/>
    <w:rsid w:val="00CA4D91"/>
    <w:rsid w:val="00CA4F20"/>
    <w:rsid w:val="00CA5080"/>
    <w:rsid w:val="00CA58F9"/>
    <w:rsid w:val="00CA5908"/>
    <w:rsid w:val="00CA5D21"/>
    <w:rsid w:val="00CA6512"/>
    <w:rsid w:val="00CA6E50"/>
    <w:rsid w:val="00CA7A61"/>
    <w:rsid w:val="00CB0C16"/>
    <w:rsid w:val="00CB1327"/>
    <w:rsid w:val="00CB149F"/>
    <w:rsid w:val="00CB1EAE"/>
    <w:rsid w:val="00CB1F27"/>
    <w:rsid w:val="00CB1F5B"/>
    <w:rsid w:val="00CB2147"/>
    <w:rsid w:val="00CB2820"/>
    <w:rsid w:val="00CB28EA"/>
    <w:rsid w:val="00CB30F5"/>
    <w:rsid w:val="00CB315D"/>
    <w:rsid w:val="00CB341B"/>
    <w:rsid w:val="00CB38FE"/>
    <w:rsid w:val="00CB3B4E"/>
    <w:rsid w:val="00CB3EC6"/>
    <w:rsid w:val="00CB4BEE"/>
    <w:rsid w:val="00CB4F56"/>
    <w:rsid w:val="00CB5470"/>
    <w:rsid w:val="00CB598E"/>
    <w:rsid w:val="00CB658E"/>
    <w:rsid w:val="00CB68CC"/>
    <w:rsid w:val="00CB6BB5"/>
    <w:rsid w:val="00CB6D6A"/>
    <w:rsid w:val="00CB7873"/>
    <w:rsid w:val="00CC0309"/>
    <w:rsid w:val="00CC07DB"/>
    <w:rsid w:val="00CC0A26"/>
    <w:rsid w:val="00CC0AB1"/>
    <w:rsid w:val="00CC1200"/>
    <w:rsid w:val="00CC129B"/>
    <w:rsid w:val="00CC1838"/>
    <w:rsid w:val="00CC1C5B"/>
    <w:rsid w:val="00CC1F18"/>
    <w:rsid w:val="00CC24BA"/>
    <w:rsid w:val="00CC31AB"/>
    <w:rsid w:val="00CC341C"/>
    <w:rsid w:val="00CC3645"/>
    <w:rsid w:val="00CC3F55"/>
    <w:rsid w:val="00CC4116"/>
    <w:rsid w:val="00CC54B1"/>
    <w:rsid w:val="00CC55AE"/>
    <w:rsid w:val="00CC7253"/>
    <w:rsid w:val="00CC7751"/>
    <w:rsid w:val="00CC79A2"/>
    <w:rsid w:val="00CC7D66"/>
    <w:rsid w:val="00CD0153"/>
    <w:rsid w:val="00CD02C6"/>
    <w:rsid w:val="00CD092E"/>
    <w:rsid w:val="00CD0A75"/>
    <w:rsid w:val="00CD11DE"/>
    <w:rsid w:val="00CD13EE"/>
    <w:rsid w:val="00CD143E"/>
    <w:rsid w:val="00CD183C"/>
    <w:rsid w:val="00CD1963"/>
    <w:rsid w:val="00CD19CA"/>
    <w:rsid w:val="00CD1AC2"/>
    <w:rsid w:val="00CD2889"/>
    <w:rsid w:val="00CD2A53"/>
    <w:rsid w:val="00CD34FD"/>
    <w:rsid w:val="00CD35E8"/>
    <w:rsid w:val="00CD3E17"/>
    <w:rsid w:val="00CD3EFC"/>
    <w:rsid w:val="00CD467E"/>
    <w:rsid w:val="00CD4860"/>
    <w:rsid w:val="00CD4B86"/>
    <w:rsid w:val="00CD4E3B"/>
    <w:rsid w:val="00CD50A4"/>
    <w:rsid w:val="00CD51ED"/>
    <w:rsid w:val="00CD5749"/>
    <w:rsid w:val="00CD5CFC"/>
    <w:rsid w:val="00CD6C4D"/>
    <w:rsid w:val="00CD7357"/>
    <w:rsid w:val="00CD7B3A"/>
    <w:rsid w:val="00CE0199"/>
    <w:rsid w:val="00CE0440"/>
    <w:rsid w:val="00CE04ED"/>
    <w:rsid w:val="00CE05E1"/>
    <w:rsid w:val="00CE0620"/>
    <w:rsid w:val="00CE1146"/>
    <w:rsid w:val="00CE16F2"/>
    <w:rsid w:val="00CE178F"/>
    <w:rsid w:val="00CE18AA"/>
    <w:rsid w:val="00CE1CC5"/>
    <w:rsid w:val="00CE1E16"/>
    <w:rsid w:val="00CE253C"/>
    <w:rsid w:val="00CE291E"/>
    <w:rsid w:val="00CE2920"/>
    <w:rsid w:val="00CE2EE4"/>
    <w:rsid w:val="00CE3346"/>
    <w:rsid w:val="00CE3797"/>
    <w:rsid w:val="00CE3ADA"/>
    <w:rsid w:val="00CE4025"/>
    <w:rsid w:val="00CE41CB"/>
    <w:rsid w:val="00CE48D3"/>
    <w:rsid w:val="00CE498F"/>
    <w:rsid w:val="00CE4DE5"/>
    <w:rsid w:val="00CE5D42"/>
    <w:rsid w:val="00CE5FE1"/>
    <w:rsid w:val="00CE6803"/>
    <w:rsid w:val="00CE69A0"/>
    <w:rsid w:val="00CE6D99"/>
    <w:rsid w:val="00CE7351"/>
    <w:rsid w:val="00CF008F"/>
    <w:rsid w:val="00CF0777"/>
    <w:rsid w:val="00CF0FF4"/>
    <w:rsid w:val="00CF1622"/>
    <w:rsid w:val="00CF1E5A"/>
    <w:rsid w:val="00CF1EB5"/>
    <w:rsid w:val="00CF26D0"/>
    <w:rsid w:val="00CF34DB"/>
    <w:rsid w:val="00CF3699"/>
    <w:rsid w:val="00CF3CAD"/>
    <w:rsid w:val="00CF3DED"/>
    <w:rsid w:val="00CF3E28"/>
    <w:rsid w:val="00CF425F"/>
    <w:rsid w:val="00CF4635"/>
    <w:rsid w:val="00CF46ED"/>
    <w:rsid w:val="00CF4FEF"/>
    <w:rsid w:val="00CF5173"/>
    <w:rsid w:val="00CF51E8"/>
    <w:rsid w:val="00CF5BA3"/>
    <w:rsid w:val="00CF637A"/>
    <w:rsid w:val="00CF7056"/>
    <w:rsid w:val="00CF7C31"/>
    <w:rsid w:val="00D00450"/>
    <w:rsid w:val="00D00CF6"/>
    <w:rsid w:val="00D013E2"/>
    <w:rsid w:val="00D0152F"/>
    <w:rsid w:val="00D01F80"/>
    <w:rsid w:val="00D0208A"/>
    <w:rsid w:val="00D025CC"/>
    <w:rsid w:val="00D028B3"/>
    <w:rsid w:val="00D0293C"/>
    <w:rsid w:val="00D02DA7"/>
    <w:rsid w:val="00D0304E"/>
    <w:rsid w:val="00D03F68"/>
    <w:rsid w:val="00D04EC9"/>
    <w:rsid w:val="00D0512D"/>
    <w:rsid w:val="00D053C2"/>
    <w:rsid w:val="00D05E0E"/>
    <w:rsid w:val="00D06218"/>
    <w:rsid w:val="00D06B40"/>
    <w:rsid w:val="00D077BB"/>
    <w:rsid w:val="00D07FB2"/>
    <w:rsid w:val="00D104AC"/>
    <w:rsid w:val="00D104D2"/>
    <w:rsid w:val="00D10566"/>
    <w:rsid w:val="00D112CB"/>
    <w:rsid w:val="00D11C6E"/>
    <w:rsid w:val="00D12AD5"/>
    <w:rsid w:val="00D12BD7"/>
    <w:rsid w:val="00D12EDF"/>
    <w:rsid w:val="00D138B4"/>
    <w:rsid w:val="00D13D12"/>
    <w:rsid w:val="00D140C2"/>
    <w:rsid w:val="00D140E9"/>
    <w:rsid w:val="00D14838"/>
    <w:rsid w:val="00D149DF"/>
    <w:rsid w:val="00D152AA"/>
    <w:rsid w:val="00D15500"/>
    <w:rsid w:val="00D15C15"/>
    <w:rsid w:val="00D15E24"/>
    <w:rsid w:val="00D1621C"/>
    <w:rsid w:val="00D16725"/>
    <w:rsid w:val="00D16D23"/>
    <w:rsid w:val="00D17570"/>
    <w:rsid w:val="00D17643"/>
    <w:rsid w:val="00D17911"/>
    <w:rsid w:val="00D17FB4"/>
    <w:rsid w:val="00D20188"/>
    <w:rsid w:val="00D201E3"/>
    <w:rsid w:val="00D2027A"/>
    <w:rsid w:val="00D20B23"/>
    <w:rsid w:val="00D20C94"/>
    <w:rsid w:val="00D210F0"/>
    <w:rsid w:val="00D2140F"/>
    <w:rsid w:val="00D218EF"/>
    <w:rsid w:val="00D22433"/>
    <w:rsid w:val="00D22748"/>
    <w:rsid w:val="00D22E55"/>
    <w:rsid w:val="00D232AE"/>
    <w:rsid w:val="00D233E0"/>
    <w:rsid w:val="00D2347F"/>
    <w:rsid w:val="00D23626"/>
    <w:rsid w:val="00D242C0"/>
    <w:rsid w:val="00D242E5"/>
    <w:rsid w:val="00D25371"/>
    <w:rsid w:val="00D26918"/>
    <w:rsid w:val="00D27734"/>
    <w:rsid w:val="00D27BED"/>
    <w:rsid w:val="00D301F8"/>
    <w:rsid w:val="00D30B8D"/>
    <w:rsid w:val="00D3182A"/>
    <w:rsid w:val="00D32136"/>
    <w:rsid w:val="00D3222B"/>
    <w:rsid w:val="00D3227D"/>
    <w:rsid w:val="00D323CB"/>
    <w:rsid w:val="00D330D8"/>
    <w:rsid w:val="00D33197"/>
    <w:rsid w:val="00D33567"/>
    <w:rsid w:val="00D33B07"/>
    <w:rsid w:val="00D33BF4"/>
    <w:rsid w:val="00D33EEE"/>
    <w:rsid w:val="00D341A7"/>
    <w:rsid w:val="00D34B4B"/>
    <w:rsid w:val="00D35236"/>
    <w:rsid w:val="00D352F1"/>
    <w:rsid w:val="00D35305"/>
    <w:rsid w:val="00D354BF"/>
    <w:rsid w:val="00D3579C"/>
    <w:rsid w:val="00D37121"/>
    <w:rsid w:val="00D376AA"/>
    <w:rsid w:val="00D40043"/>
    <w:rsid w:val="00D40A47"/>
    <w:rsid w:val="00D41051"/>
    <w:rsid w:val="00D410F8"/>
    <w:rsid w:val="00D417AE"/>
    <w:rsid w:val="00D419F5"/>
    <w:rsid w:val="00D41B6F"/>
    <w:rsid w:val="00D436F5"/>
    <w:rsid w:val="00D446AE"/>
    <w:rsid w:val="00D457ED"/>
    <w:rsid w:val="00D468B0"/>
    <w:rsid w:val="00D46AEF"/>
    <w:rsid w:val="00D46D32"/>
    <w:rsid w:val="00D46EB7"/>
    <w:rsid w:val="00D476EB"/>
    <w:rsid w:val="00D478AA"/>
    <w:rsid w:val="00D47F55"/>
    <w:rsid w:val="00D50F3A"/>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7B"/>
    <w:rsid w:val="00D55A96"/>
    <w:rsid w:val="00D55AAF"/>
    <w:rsid w:val="00D56176"/>
    <w:rsid w:val="00D56796"/>
    <w:rsid w:val="00D56D40"/>
    <w:rsid w:val="00D56D85"/>
    <w:rsid w:val="00D60345"/>
    <w:rsid w:val="00D606FC"/>
    <w:rsid w:val="00D60B6B"/>
    <w:rsid w:val="00D60D72"/>
    <w:rsid w:val="00D60D80"/>
    <w:rsid w:val="00D61918"/>
    <w:rsid w:val="00D62F54"/>
    <w:rsid w:val="00D63019"/>
    <w:rsid w:val="00D631BD"/>
    <w:rsid w:val="00D63C88"/>
    <w:rsid w:val="00D64502"/>
    <w:rsid w:val="00D64812"/>
    <w:rsid w:val="00D64AB1"/>
    <w:rsid w:val="00D64E31"/>
    <w:rsid w:val="00D65360"/>
    <w:rsid w:val="00D65604"/>
    <w:rsid w:val="00D656B6"/>
    <w:rsid w:val="00D65745"/>
    <w:rsid w:val="00D65F9D"/>
    <w:rsid w:val="00D65FF6"/>
    <w:rsid w:val="00D666E7"/>
    <w:rsid w:val="00D66C52"/>
    <w:rsid w:val="00D66E59"/>
    <w:rsid w:val="00D678F8"/>
    <w:rsid w:val="00D67C66"/>
    <w:rsid w:val="00D67E37"/>
    <w:rsid w:val="00D67E4E"/>
    <w:rsid w:val="00D705C5"/>
    <w:rsid w:val="00D706C6"/>
    <w:rsid w:val="00D720D8"/>
    <w:rsid w:val="00D721EC"/>
    <w:rsid w:val="00D726CE"/>
    <w:rsid w:val="00D73677"/>
    <w:rsid w:val="00D73943"/>
    <w:rsid w:val="00D73FBC"/>
    <w:rsid w:val="00D74912"/>
    <w:rsid w:val="00D74938"/>
    <w:rsid w:val="00D74A6E"/>
    <w:rsid w:val="00D75805"/>
    <w:rsid w:val="00D75B50"/>
    <w:rsid w:val="00D75BE2"/>
    <w:rsid w:val="00D76480"/>
    <w:rsid w:val="00D779F7"/>
    <w:rsid w:val="00D80754"/>
    <w:rsid w:val="00D81EEE"/>
    <w:rsid w:val="00D81F77"/>
    <w:rsid w:val="00D82F54"/>
    <w:rsid w:val="00D83026"/>
    <w:rsid w:val="00D83045"/>
    <w:rsid w:val="00D8314F"/>
    <w:rsid w:val="00D83354"/>
    <w:rsid w:val="00D844D3"/>
    <w:rsid w:val="00D857E6"/>
    <w:rsid w:val="00D85885"/>
    <w:rsid w:val="00D862DF"/>
    <w:rsid w:val="00D8653A"/>
    <w:rsid w:val="00D871CE"/>
    <w:rsid w:val="00D87542"/>
    <w:rsid w:val="00D87D77"/>
    <w:rsid w:val="00D90174"/>
    <w:rsid w:val="00D916CC"/>
    <w:rsid w:val="00D917C2"/>
    <w:rsid w:val="00D91AF5"/>
    <w:rsid w:val="00D920CA"/>
    <w:rsid w:val="00D92BFA"/>
    <w:rsid w:val="00D935D1"/>
    <w:rsid w:val="00D9375F"/>
    <w:rsid w:val="00D937F8"/>
    <w:rsid w:val="00D93883"/>
    <w:rsid w:val="00D93A88"/>
    <w:rsid w:val="00D93B43"/>
    <w:rsid w:val="00D93D76"/>
    <w:rsid w:val="00D93D78"/>
    <w:rsid w:val="00D93F6A"/>
    <w:rsid w:val="00D93FAF"/>
    <w:rsid w:val="00D94046"/>
    <w:rsid w:val="00D940D3"/>
    <w:rsid w:val="00D945EB"/>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5F"/>
    <w:rsid w:val="00DA0755"/>
    <w:rsid w:val="00DA08A5"/>
    <w:rsid w:val="00DA23AB"/>
    <w:rsid w:val="00DA2B4B"/>
    <w:rsid w:val="00DA3750"/>
    <w:rsid w:val="00DA4512"/>
    <w:rsid w:val="00DA4D03"/>
    <w:rsid w:val="00DA4EAF"/>
    <w:rsid w:val="00DA5A16"/>
    <w:rsid w:val="00DA6949"/>
    <w:rsid w:val="00DA77C3"/>
    <w:rsid w:val="00DA7D0B"/>
    <w:rsid w:val="00DB07CA"/>
    <w:rsid w:val="00DB0823"/>
    <w:rsid w:val="00DB0E2A"/>
    <w:rsid w:val="00DB111E"/>
    <w:rsid w:val="00DB19F5"/>
    <w:rsid w:val="00DB1AF9"/>
    <w:rsid w:val="00DB2629"/>
    <w:rsid w:val="00DB2718"/>
    <w:rsid w:val="00DB2773"/>
    <w:rsid w:val="00DB27E9"/>
    <w:rsid w:val="00DB2A06"/>
    <w:rsid w:val="00DB383F"/>
    <w:rsid w:val="00DB3A50"/>
    <w:rsid w:val="00DB52B9"/>
    <w:rsid w:val="00DB52DB"/>
    <w:rsid w:val="00DB532F"/>
    <w:rsid w:val="00DB53D6"/>
    <w:rsid w:val="00DB5CC0"/>
    <w:rsid w:val="00DB5FF0"/>
    <w:rsid w:val="00DB63F1"/>
    <w:rsid w:val="00DB65D7"/>
    <w:rsid w:val="00DB6791"/>
    <w:rsid w:val="00DB6C38"/>
    <w:rsid w:val="00DB6E76"/>
    <w:rsid w:val="00DB736F"/>
    <w:rsid w:val="00DB7445"/>
    <w:rsid w:val="00DB789A"/>
    <w:rsid w:val="00DB7D53"/>
    <w:rsid w:val="00DC0464"/>
    <w:rsid w:val="00DC0632"/>
    <w:rsid w:val="00DC0787"/>
    <w:rsid w:val="00DC0F18"/>
    <w:rsid w:val="00DC1303"/>
    <w:rsid w:val="00DC1403"/>
    <w:rsid w:val="00DC389B"/>
    <w:rsid w:val="00DC3904"/>
    <w:rsid w:val="00DC394C"/>
    <w:rsid w:val="00DC42A4"/>
    <w:rsid w:val="00DC42EA"/>
    <w:rsid w:val="00DC4933"/>
    <w:rsid w:val="00DC5268"/>
    <w:rsid w:val="00DC558C"/>
    <w:rsid w:val="00DC5ED6"/>
    <w:rsid w:val="00DC6513"/>
    <w:rsid w:val="00DC693E"/>
    <w:rsid w:val="00DC7C31"/>
    <w:rsid w:val="00DD0C3F"/>
    <w:rsid w:val="00DD1CDA"/>
    <w:rsid w:val="00DD1F41"/>
    <w:rsid w:val="00DD20C3"/>
    <w:rsid w:val="00DD26CC"/>
    <w:rsid w:val="00DD3543"/>
    <w:rsid w:val="00DD3766"/>
    <w:rsid w:val="00DD380F"/>
    <w:rsid w:val="00DD38A9"/>
    <w:rsid w:val="00DD503F"/>
    <w:rsid w:val="00DD514C"/>
    <w:rsid w:val="00DD588C"/>
    <w:rsid w:val="00DD5BE3"/>
    <w:rsid w:val="00DD60E2"/>
    <w:rsid w:val="00DD691A"/>
    <w:rsid w:val="00DD6DE7"/>
    <w:rsid w:val="00DD713D"/>
    <w:rsid w:val="00DD71D6"/>
    <w:rsid w:val="00DD73A8"/>
    <w:rsid w:val="00DD7687"/>
    <w:rsid w:val="00DD7B55"/>
    <w:rsid w:val="00DE0797"/>
    <w:rsid w:val="00DE08C3"/>
    <w:rsid w:val="00DE094A"/>
    <w:rsid w:val="00DE0B62"/>
    <w:rsid w:val="00DE17FA"/>
    <w:rsid w:val="00DE1ACD"/>
    <w:rsid w:val="00DE1DAB"/>
    <w:rsid w:val="00DE20A2"/>
    <w:rsid w:val="00DE261E"/>
    <w:rsid w:val="00DE269D"/>
    <w:rsid w:val="00DE3288"/>
    <w:rsid w:val="00DE52B7"/>
    <w:rsid w:val="00DE549E"/>
    <w:rsid w:val="00DE556D"/>
    <w:rsid w:val="00DE59EE"/>
    <w:rsid w:val="00DE5CB0"/>
    <w:rsid w:val="00DE6636"/>
    <w:rsid w:val="00DE6C5F"/>
    <w:rsid w:val="00DE6E8C"/>
    <w:rsid w:val="00DE70EA"/>
    <w:rsid w:val="00DF0175"/>
    <w:rsid w:val="00DF0B89"/>
    <w:rsid w:val="00DF0CFA"/>
    <w:rsid w:val="00DF131B"/>
    <w:rsid w:val="00DF152E"/>
    <w:rsid w:val="00DF164A"/>
    <w:rsid w:val="00DF299E"/>
    <w:rsid w:val="00DF2BC6"/>
    <w:rsid w:val="00DF2CBE"/>
    <w:rsid w:val="00DF2EEC"/>
    <w:rsid w:val="00DF3044"/>
    <w:rsid w:val="00DF353C"/>
    <w:rsid w:val="00DF3DF8"/>
    <w:rsid w:val="00DF4216"/>
    <w:rsid w:val="00DF46B7"/>
    <w:rsid w:val="00DF46C8"/>
    <w:rsid w:val="00DF476B"/>
    <w:rsid w:val="00DF4978"/>
    <w:rsid w:val="00DF55D6"/>
    <w:rsid w:val="00DF58F4"/>
    <w:rsid w:val="00DF5AAF"/>
    <w:rsid w:val="00DF5B40"/>
    <w:rsid w:val="00DF5F7D"/>
    <w:rsid w:val="00DF6074"/>
    <w:rsid w:val="00DF6BF4"/>
    <w:rsid w:val="00DF6FD0"/>
    <w:rsid w:val="00DF73B6"/>
    <w:rsid w:val="00DF74D2"/>
    <w:rsid w:val="00DF781C"/>
    <w:rsid w:val="00E00270"/>
    <w:rsid w:val="00E008D8"/>
    <w:rsid w:val="00E00C6B"/>
    <w:rsid w:val="00E00D29"/>
    <w:rsid w:val="00E02A3C"/>
    <w:rsid w:val="00E02F70"/>
    <w:rsid w:val="00E031B5"/>
    <w:rsid w:val="00E032F6"/>
    <w:rsid w:val="00E03F4C"/>
    <w:rsid w:val="00E03F4E"/>
    <w:rsid w:val="00E0439C"/>
    <w:rsid w:val="00E049A5"/>
    <w:rsid w:val="00E051FB"/>
    <w:rsid w:val="00E056B0"/>
    <w:rsid w:val="00E05984"/>
    <w:rsid w:val="00E05C27"/>
    <w:rsid w:val="00E063DE"/>
    <w:rsid w:val="00E0671B"/>
    <w:rsid w:val="00E06E82"/>
    <w:rsid w:val="00E07453"/>
    <w:rsid w:val="00E07E7B"/>
    <w:rsid w:val="00E07EE4"/>
    <w:rsid w:val="00E07F6A"/>
    <w:rsid w:val="00E118AB"/>
    <w:rsid w:val="00E11C81"/>
    <w:rsid w:val="00E11E0F"/>
    <w:rsid w:val="00E11E5E"/>
    <w:rsid w:val="00E12077"/>
    <w:rsid w:val="00E121E9"/>
    <w:rsid w:val="00E12558"/>
    <w:rsid w:val="00E129D1"/>
    <w:rsid w:val="00E12EAF"/>
    <w:rsid w:val="00E12F2F"/>
    <w:rsid w:val="00E12FBA"/>
    <w:rsid w:val="00E1303C"/>
    <w:rsid w:val="00E1319F"/>
    <w:rsid w:val="00E13A48"/>
    <w:rsid w:val="00E13FB6"/>
    <w:rsid w:val="00E14ACF"/>
    <w:rsid w:val="00E14BAD"/>
    <w:rsid w:val="00E14D14"/>
    <w:rsid w:val="00E152DE"/>
    <w:rsid w:val="00E159EC"/>
    <w:rsid w:val="00E15AC4"/>
    <w:rsid w:val="00E15C68"/>
    <w:rsid w:val="00E15CAF"/>
    <w:rsid w:val="00E15D3A"/>
    <w:rsid w:val="00E16E4C"/>
    <w:rsid w:val="00E173EF"/>
    <w:rsid w:val="00E1745E"/>
    <w:rsid w:val="00E177CD"/>
    <w:rsid w:val="00E17BEF"/>
    <w:rsid w:val="00E20A78"/>
    <w:rsid w:val="00E20B50"/>
    <w:rsid w:val="00E20B5E"/>
    <w:rsid w:val="00E20BDD"/>
    <w:rsid w:val="00E20F69"/>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B19"/>
    <w:rsid w:val="00E31FB7"/>
    <w:rsid w:val="00E32168"/>
    <w:rsid w:val="00E32363"/>
    <w:rsid w:val="00E32488"/>
    <w:rsid w:val="00E327E4"/>
    <w:rsid w:val="00E32E77"/>
    <w:rsid w:val="00E331C2"/>
    <w:rsid w:val="00E33575"/>
    <w:rsid w:val="00E348D4"/>
    <w:rsid w:val="00E34C86"/>
    <w:rsid w:val="00E34CAC"/>
    <w:rsid w:val="00E34DB8"/>
    <w:rsid w:val="00E35369"/>
    <w:rsid w:val="00E35682"/>
    <w:rsid w:val="00E35DF9"/>
    <w:rsid w:val="00E3649B"/>
    <w:rsid w:val="00E3697A"/>
    <w:rsid w:val="00E3745E"/>
    <w:rsid w:val="00E37A35"/>
    <w:rsid w:val="00E37B12"/>
    <w:rsid w:val="00E37BEF"/>
    <w:rsid w:val="00E37D65"/>
    <w:rsid w:val="00E37FD7"/>
    <w:rsid w:val="00E403C7"/>
    <w:rsid w:val="00E408E0"/>
    <w:rsid w:val="00E41042"/>
    <w:rsid w:val="00E41074"/>
    <w:rsid w:val="00E4127C"/>
    <w:rsid w:val="00E41B14"/>
    <w:rsid w:val="00E41DD4"/>
    <w:rsid w:val="00E4219A"/>
    <w:rsid w:val="00E42241"/>
    <w:rsid w:val="00E424A0"/>
    <w:rsid w:val="00E425C4"/>
    <w:rsid w:val="00E42698"/>
    <w:rsid w:val="00E426C9"/>
    <w:rsid w:val="00E4274A"/>
    <w:rsid w:val="00E4276E"/>
    <w:rsid w:val="00E433FB"/>
    <w:rsid w:val="00E43B12"/>
    <w:rsid w:val="00E43B23"/>
    <w:rsid w:val="00E43E66"/>
    <w:rsid w:val="00E443AB"/>
    <w:rsid w:val="00E444BC"/>
    <w:rsid w:val="00E4510E"/>
    <w:rsid w:val="00E45294"/>
    <w:rsid w:val="00E45C03"/>
    <w:rsid w:val="00E46114"/>
    <w:rsid w:val="00E46906"/>
    <w:rsid w:val="00E4697F"/>
    <w:rsid w:val="00E46B21"/>
    <w:rsid w:val="00E46EA3"/>
    <w:rsid w:val="00E4794E"/>
    <w:rsid w:val="00E47D3D"/>
    <w:rsid w:val="00E47E7C"/>
    <w:rsid w:val="00E50223"/>
    <w:rsid w:val="00E5059B"/>
    <w:rsid w:val="00E50F61"/>
    <w:rsid w:val="00E51502"/>
    <w:rsid w:val="00E51C1B"/>
    <w:rsid w:val="00E51DD1"/>
    <w:rsid w:val="00E5229F"/>
    <w:rsid w:val="00E52FD1"/>
    <w:rsid w:val="00E5332C"/>
    <w:rsid w:val="00E53353"/>
    <w:rsid w:val="00E535A6"/>
    <w:rsid w:val="00E53C45"/>
    <w:rsid w:val="00E53CE0"/>
    <w:rsid w:val="00E53DA7"/>
    <w:rsid w:val="00E540FC"/>
    <w:rsid w:val="00E54C11"/>
    <w:rsid w:val="00E55DB0"/>
    <w:rsid w:val="00E56FC8"/>
    <w:rsid w:val="00E5703B"/>
    <w:rsid w:val="00E577EC"/>
    <w:rsid w:val="00E57C4D"/>
    <w:rsid w:val="00E602BD"/>
    <w:rsid w:val="00E60DD6"/>
    <w:rsid w:val="00E613BC"/>
    <w:rsid w:val="00E61873"/>
    <w:rsid w:val="00E61A8D"/>
    <w:rsid w:val="00E62337"/>
    <w:rsid w:val="00E6270C"/>
    <w:rsid w:val="00E62809"/>
    <w:rsid w:val="00E63321"/>
    <w:rsid w:val="00E634AD"/>
    <w:rsid w:val="00E635BD"/>
    <w:rsid w:val="00E63675"/>
    <w:rsid w:val="00E638A7"/>
    <w:rsid w:val="00E63946"/>
    <w:rsid w:val="00E63FAC"/>
    <w:rsid w:val="00E64141"/>
    <w:rsid w:val="00E645E9"/>
    <w:rsid w:val="00E646D8"/>
    <w:rsid w:val="00E64C9D"/>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851"/>
    <w:rsid w:val="00E72B05"/>
    <w:rsid w:val="00E72E0E"/>
    <w:rsid w:val="00E72FBF"/>
    <w:rsid w:val="00E72FE7"/>
    <w:rsid w:val="00E73D0E"/>
    <w:rsid w:val="00E74A39"/>
    <w:rsid w:val="00E75609"/>
    <w:rsid w:val="00E75790"/>
    <w:rsid w:val="00E75BCD"/>
    <w:rsid w:val="00E76031"/>
    <w:rsid w:val="00E76714"/>
    <w:rsid w:val="00E773B5"/>
    <w:rsid w:val="00E80437"/>
    <w:rsid w:val="00E81031"/>
    <w:rsid w:val="00E81525"/>
    <w:rsid w:val="00E8184C"/>
    <w:rsid w:val="00E81B55"/>
    <w:rsid w:val="00E823A0"/>
    <w:rsid w:val="00E82AF9"/>
    <w:rsid w:val="00E82CEF"/>
    <w:rsid w:val="00E83A79"/>
    <w:rsid w:val="00E83B1E"/>
    <w:rsid w:val="00E83D05"/>
    <w:rsid w:val="00E83DC4"/>
    <w:rsid w:val="00E83DCE"/>
    <w:rsid w:val="00E842A8"/>
    <w:rsid w:val="00E84360"/>
    <w:rsid w:val="00E845B2"/>
    <w:rsid w:val="00E847B3"/>
    <w:rsid w:val="00E84E89"/>
    <w:rsid w:val="00E85D35"/>
    <w:rsid w:val="00E86804"/>
    <w:rsid w:val="00E86871"/>
    <w:rsid w:val="00E870BF"/>
    <w:rsid w:val="00E871BC"/>
    <w:rsid w:val="00E87A23"/>
    <w:rsid w:val="00E87EFF"/>
    <w:rsid w:val="00E90229"/>
    <w:rsid w:val="00E90ABA"/>
    <w:rsid w:val="00E91899"/>
    <w:rsid w:val="00E92268"/>
    <w:rsid w:val="00E9246B"/>
    <w:rsid w:val="00E92604"/>
    <w:rsid w:val="00E927A2"/>
    <w:rsid w:val="00E936C2"/>
    <w:rsid w:val="00E93847"/>
    <w:rsid w:val="00E93B8A"/>
    <w:rsid w:val="00E93C93"/>
    <w:rsid w:val="00E942AE"/>
    <w:rsid w:val="00E949C6"/>
    <w:rsid w:val="00E95D4D"/>
    <w:rsid w:val="00E961DD"/>
    <w:rsid w:val="00E96274"/>
    <w:rsid w:val="00E96B3D"/>
    <w:rsid w:val="00E96D36"/>
    <w:rsid w:val="00E974B7"/>
    <w:rsid w:val="00E978DC"/>
    <w:rsid w:val="00E97DD3"/>
    <w:rsid w:val="00EA00A6"/>
    <w:rsid w:val="00EA1134"/>
    <w:rsid w:val="00EA1489"/>
    <w:rsid w:val="00EA148E"/>
    <w:rsid w:val="00EA1A6D"/>
    <w:rsid w:val="00EA21DA"/>
    <w:rsid w:val="00EA28D1"/>
    <w:rsid w:val="00EA335A"/>
    <w:rsid w:val="00EA3D63"/>
    <w:rsid w:val="00EA4F3D"/>
    <w:rsid w:val="00EA5342"/>
    <w:rsid w:val="00EA55C1"/>
    <w:rsid w:val="00EA5AC0"/>
    <w:rsid w:val="00EA61F0"/>
    <w:rsid w:val="00EA6854"/>
    <w:rsid w:val="00EA7391"/>
    <w:rsid w:val="00EA7711"/>
    <w:rsid w:val="00EB0265"/>
    <w:rsid w:val="00EB05FE"/>
    <w:rsid w:val="00EB0AA6"/>
    <w:rsid w:val="00EB1273"/>
    <w:rsid w:val="00EB1A4E"/>
    <w:rsid w:val="00EB1C22"/>
    <w:rsid w:val="00EB1ED2"/>
    <w:rsid w:val="00EB22C0"/>
    <w:rsid w:val="00EB396F"/>
    <w:rsid w:val="00EB400B"/>
    <w:rsid w:val="00EB47BE"/>
    <w:rsid w:val="00EB4B77"/>
    <w:rsid w:val="00EB4F3B"/>
    <w:rsid w:val="00EB50F0"/>
    <w:rsid w:val="00EB5C40"/>
    <w:rsid w:val="00EB5DB5"/>
    <w:rsid w:val="00EB600D"/>
    <w:rsid w:val="00EB6A2C"/>
    <w:rsid w:val="00EB6B83"/>
    <w:rsid w:val="00EB6DA9"/>
    <w:rsid w:val="00EB7804"/>
    <w:rsid w:val="00EC0343"/>
    <w:rsid w:val="00EC08AD"/>
    <w:rsid w:val="00EC1828"/>
    <w:rsid w:val="00EC1B2E"/>
    <w:rsid w:val="00EC2514"/>
    <w:rsid w:val="00EC287C"/>
    <w:rsid w:val="00EC2AB4"/>
    <w:rsid w:val="00EC2B87"/>
    <w:rsid w:val="00EC3089"/>
    <w:rsid w:val="00EC4214"/>
    <w:rsid w:val="00EC4338"/>
    <w:rsid w:val="00EC45B6"/>
    <w:rsid w:val="00EC4966"/>
    <w:rsid w:val="00EC4ABA"/>
    <w:rsid w:val="00EC4C4D"/>
    <w:rsid w:val="00EC4FF0"/>
    <w:rsid w:val="00EC5263"/>
    <w:rsid w:val="00EC52C1"/>
    <w:rsid w:val="00EC6229"/>
    <w:rsid w:val="00EC6B44"/>
    <w:rsid w:val="00EC73C2"/>
    <w:rsid w:val="00EC749B"/>
    <w:rsid w:val="00EC760C"/>
    <w:rsid w:val="00EC7CED"/>
    <w:rsid w:val="00ED0541"/>
    <w:rsid w:val="00ED0A14"/>
    <w:rsid w:val="00ED0D39"/>
    <w:rsid w:val="00ED0EA7"/>
    <w:rsid w:val="00ED172E"/>
    <w:rsid w:val="00ED19D4"/>
    <w:rsid w:val="00ED1F4F"/>
    <w:rsid w:val="00ED33A3"/>
    <w:rsid w:val="00ED353C"/>
    <w:rsid w:val="00ED3E4C"/>
    <w:rsid w:val="00ED41B5"/>
    <w:rsid w:val="00ED41CA"/>
    <w:rsid w:val="00ED41DC"/>
    <w:rsid w:val="00ED42A0"/>
    <w:rsid w:val="00ED4942"/>
    <w:rsid w:val="00ED5433"/>
    <w:rsid w:val="00ED60FC"/>
    <w:rsid w:val="00ED63D1"/>
    <w:rsid w:val="00ED679D"/>
    <w:rsid w:val="00ED6D2B"/>
    <w:rsid w:val="00ED78DB"/>
    <w:rsid w:val="00ED7DE0"/>
    <w:rsid w:val="00EE0BC0"/>
    <w:rsid w:val="00EE0FA2"/>
    <w:rsid w:val="00EE11C7"/>
    <w:rsid w:val="00EE123E"/>
    <w:rsid w:val="00EE298D"/>
    <w:rsid w:val="00EE2B5D"/>
    <w:rsid w:val="00EE2BB3"/>
    <w:rsid w:val="00EE37A3"/>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EF7876"/>
    <w:rsid w:val="00F0000A"/>
    <w:rsid w:val="00F002A4"/>
    <w:rsid w:val="00F0031B"/>
    <w:rsid w:val="00F005E5"/>
    <w:rsid w:val="00F0071E"/>
    <w:rsid w:val="00F00B5D"/>
    <w:rsid w:val="00F00BE5"/>
    <w:rsid w:val="00F00CF5"/>
    <w:rsid w:val="00F013CB"/>
    <w:rsid w:val="00F018BF"/>
    <w:rsid w:val="00F01B1E"/>
    <w:rsid w:val="00F01FA5"/>
    <w:rsid w:val="00F02214"/>
    <w:rsid w:val="00F02230"/>
    <w:rsid w:val="00F0267C"/>
    <w:rsid w:val="00F03379"/>
    <w:rsid w:val="00F03425"/>
    <w:rsid w:val="00F0345E"/>
    <w:rsid w:val="00F036C6"/>
    <w:rsid w:val="00F03CE6"/>
    <w:rsid w:val="00F03FC4"/>
    <w:rsid w:val="00F04BF2"/>
    <w:rsid w:val="00F05790"/>
    <w:rsid w:val="00F05CF9"/>
    <w:rsid w:val="00F064B5"/>
    <w:rsid w:val="00F06960"/>
    <w:rsid w:val="00F06967"/>
    <w:rsid w:val="00F0755E"/>
    <w:rsid w:val="00F07E52"/>
    <w:rsid w:val="00F106E4"/>
    <w:rsid w:val="00F10B1D"/>
    <w:rsid w:val="00F10ECA"/>
    <w:rsid w:val="00F11011"/>
    <w:rsid w:val="00F115D6"/>
    <w:rsid w:val="00F1171C"/>
    <w:rsid w:val="00F119FB"/>
    <w:rsid w:val="00F11F70"/>
    <w:rsid w:val="00F12333"/>
    <w:rsid w:val="00F1255D"/>
    <w:rsid w:val="00F12F5F"/>
    <w:rsid w:val="00F145D4"/>
    <w:rsid w:val="00F14AEC"/>
    <w:rsid w:val="00F14ED0"/>
    <w:rsid w:val="00F15F5B"/>
    <w:rsid w:val="00F16210"/>
    <w:rsid w:val="00F164D5"/>
    <w:rsid w:val="00F1792F"/>
    <w:rsid w:val="00F17A56"/>
    <w:rsid w:val="00F20151"/>
    <w:rsid w:val="00F20474"/>
    <w:rsid w:val="00F209A2"/>
    <w:rsid w:val="00F20C3B"/>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6FA7"/>
    <w:rsid w:val="00F27A70"/>
    <w:rsid w:val="00F27B0A"/>
    <w:rsid w:val="00F27CD8"/>
    <w:rsid w:val="00F3192A"/>
    <w:rsid w:val="00F31E2D"/>
    <w:rsid w:val="00F322C3"/>
    <w:rsid w:val="00F322DB"/>
    <w:rsid w:val="00F32553"/>
    <w:rsid w:val="00F32690"/>
    <w:rsid w:val="00F327CE"/>
    <w:rsid w:val="00F32DA3"/>
    <w:rsid w:val="00F332ED"/>
    <w:rsid w:val="00F33552"/>
    <w:rsid w:val="00F335AB"/>
    <w:rsid w:val="00F33C8D"/>
    <w:rsid w:val="00F342BD"/>
    <w:rsid w:val="00F34310"/>
    <w:rsid w:val="00F348D1"/>
    <w:rsid w:val="00F34D39"/>
    <w:rsid w:val="00F35955"/>
    <w:rsid w:val="00F3669D"/>
    <w:rsid w:val="00F36C33"/>
    <w:rsid w:val="00F37660"/>
    <w:rsid w:val="00F378C1"/>
    <w:rsid w:val="00F37AE6"/>
    <w:rsid w:val="00F40730"/>
    <w:rsid w:val="00F40BAD"/>
    <w:rsid w:val="00F40CC5"/>
    <w:rsid w:val="00F40E48"/>
    <w:rsid w:val="00F410B5"/>
    <w:rsid w:val="00F4150B"/>
    <w:rsid w:val="00F41836"/>
    <w:rsid w:val="00F41A8A"/>
    <w:rsid w:val="00F41AF4"/>
    <w:rsid w:val="00F41DE0"/>
    <w:rsid w:val="00F420D8"/>
    <w:rsid w:val="00F425B9"/>
    <w:rsid w:val="00F42FBC"/>
    <w:rsid w:val="00F4385E"/>
    <w:rsid w:val="00F43B0D"/>
    <w:rsid w:val="00F43BFB"/>
    <w:rsid w:val="00F43F5D"/>
    <w:rsid w:val="00F4401D"/>
    <w:rsid w:val="00F4439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05"/>
    <w:rsid w:val="00F507D5"/>
    <w:rsid w:val="00F50E5A"/>
    <w:rsid w:val="00F50EC6"/>
    <w:rsid w:val="00F50F85"/>
    <w:rsid w:val="00F511FB"/>
    <w:rsid w:val="00F51333"/>
    <w:rsid w:val="00F52456"/>
    <w:rsid w:val="00F5281E"/>
    <w:rsid w:val="00F52F92"/>
    <w:rsid w:val="00F531AA"/>
    <w:rsid w:val="00F53573"/>
    <w:rsid w:val="00F536B7"/>
    <w:rsid w:val="00F537AD"/>
    <w:rsid w:val="00F53BDD"/>
    <w:rsid w:val="00F53FEE"/>
    <w:rsid w:val="00F5401F"/>
    <w:rsid w:val="00F54DAB"/>
    <w:rsid w:val="00F55CC6"/>
    <w:rsid w:val="00F55CDC"/>
    <w:rsid w:val="00F56161"/>
    <w:rsid w:val="00F561CC"/>
    <w:rsid w:val="00F56261"/>
    <w:rsid w:val="00F563CD"/>
    <w:rsid w:val="00F56862"/>
    <w:rsid w:val="00F56D67"/>
    <w:rsid w:val="00F56FE5"/>
    <w:rsid w:val="00F57124"/>
    <w:rsid w:val="00F575AF"/>
    <w:rsid w:val="00F57925"/>
    <w:rsid w:val="00F57A83"/>
    <w:rsid w:val="00F602EE"/>
    <w:rsid w:val="00F604F4"/>
    <w:rsid w:val="00F60AFA"/>
    <w:rsid w:val="00F61098"/>
    <w:rsid w:val="00F62588"/>
    <w:rsid w:val="00F627EB"/>
    <w:rsid w:val="00F629BF"/>
    <w:rsid w:val="00F633D8"/>
    <w:rsid w:val="00F636A6"/>
    <w:rsid w:val="00F6431B"/>
    <w:rsid w:val="00F64B3B"/>
    <w:rsid w:val="00F64BF7"/>
    <w:rsid w:val="00F64C76"/>
    <w:rsid w:val="00F64CCC"/>
    <w:rsid w:val="00F64E34"/>
    <w:rsid w:val="00F64ED6"/>
    <w:rsid w:val="00F650D5"/>
    <w:rsid w:val="00F65747"/>
    <w:rsid w:val="00F65AD5"/>
    <w:rsid w:val="00F65F15"/>
    <w:rsid w:val="00F66072"/>
    <w:rsid w:val="00F660F7"/>
    <w:rsid w:val="00F6638A"/>
    <w:rsid w:val="00F66673"/>
    <w:rsid w:val="00F666AC"/>
    <w:rsid w:val="00F6692A"/>
    <w:rsid w:val="00F66955"/>
    <w:rsid w:val="00F66E97"/>
    <w:rsid w:val="00F6754F"/>
    <w:rsid w:val="00F6755D"/>
    <w:rsid w:val="00F675B0"/>
    <w:rsid w:val="00F67AB4"/>
    <w:rsid w:val="00F67C61"/>
    <w:rsid w:val="00F70564"/>
    <w:rsid w:val="00F7076A"/>
    <w:rsid w:val="00F707C9"/>
    <w:rsid w:val="00F70DE9"/>
    <w:rsid w:val="00F70E58"/>
    <w:rsid w:val="00F710FE"/>
    <w:rsid w:val="00F71246"/>
    <w:rsid w:val="00F71BEA"/>
    <w:rsid w:val="00F72607"/>
    <w:rsid w:val="00F72835"/>
    <w:rsid w:val="00F73123"/>
    <w:rsid w:val="00F739D5"/>
    <w:rsid w:val="00F73DA6"/>
    <w:rsid w:val="00F73E69"/>
    <w:rsid w:val="00F73EE0"/>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E11"/>
    <w:rsid w:val="00F8260F"/>
    <w:rsid w:val="00F83228"/>
    <w:rsid w:val="00F834A7"/>
    <w:rsid w:val="00F83588"/>
    <w:rsid w:val="00F847A0"/>
    <w:rsid w:val="00F84AF4"/>
    <w:rsid w:val="00F85ABF"/>
    <w:rsid w:val="00F85D19"/>
    <w:rsid w:val="00F860A3"/>
    <w:rsid w:val="00F864FC"/>
    <w:rsid w:val="00F86808"/>
    <w:rsid w:val="00F8741E"/>
    <w:rsid w:val="00F874B2"/>
    <w:rsid w:val="00F8760E"/>
    <w:rsid w:val="00F87620"/>
    <w:rsid w:val="00F8773E"/>
    <w:rsid w:val="00F9082B"/>
    <w:rsid w:val="00F9142D"/>
    <w:rsid w:val="00F915A4"/>
    <w:rsid w:val="00F91769"/>
    <w:rsid w:val="00F91EF0"/>
    <w:rsid w:val="00F92104"/>
    <w:rsid w:val="00F9227B"/>
    <w:rsid w:val="00F92E2B"/>
    <w:rsid w:val="00F93461"/>
    <w:rsid w:val="00F93676"/>
    <w:rsid w:val="00F93A3D"/>
    <w:rsid w:val="00F93C72"/>
    <w:rsid w:val="00F93C99"/>
    <w:rsid w:val="00F93DCD"/>
    <w:rsid w:val="00F94009"/>
    <w:rsid w:val="00F9412A"/>
    <w:rsid w:val="00F94A8E"/>
    <w:rsid w:val="00F94C16"/>
    <w:rsid w:val="00F94D3F"/>
    <w:rsid w:val="00F94EB4"/>
    <w:rsid w:val="00F9591A"/>
    <w:rsid w:val="00F9689E"/>
    <w:rsid w:val="00F96F26"/>
    <w:rsid w:val="00F970A3"/>
    <w:rsid w:val="00F9736F"/>
    <w:rsid w:val="00F9795A"/>
    <w:rsid w:val="00F97F91"/>
    <w:rsid w:val="00FA03A6"/>
    <w:rsid w:val="00FA03D6"/>
    <w:rsid w:val="00FA066D"/>
    <w:rsid w:val="00FA0956"/>
    <w:rsid w:val="00FA0FB3"/>
    <w:rsid w:val="00FA1126"/>
    <w:rsid w:val="00FA1816"/>
    <w:rsid w:val="00FA1B03"/>
    <w:rsid w:val="00FA24F3"/>
    <w:rsid w:val="00FA263E"/>
    <w:rsid w:val="00FA2798"/>
    <w:rsid w:val="00FA3679"/>
    <w:rsid w:val="00FA3A4D"/>
    <w:rsid w:val="00FA3B76"/>
    <w:rsid w:val="00FA41F1"/>
    <w:rsid w:val="00FA42BC"/>
    <w:rsid w:val="00FA4635"/>
    <w:rsid w:val="00FA509C"/>
    <w:rsid w:val="00FA5180"/>
    <w:rsid w:val="00FA5C21"/>
    <w:rsid w:val="00FA5FCE"/>
    <w:rsid w:val="00FA664A"/>
    <w:rsid w:val="00FA6B30"/>
    <w:rsid w:val="00FA6C13"/>
    <w:rsid w:val="00FA761A"/>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6302"/>
    <w:rsid w:val="00FB68DD"/>
    <w:rsid w:val="00FB7718"/>
    <w:rsid w:val="00FB7F99"/>
    <w:rsid w:val="00FC02F4"/>
    <w:rsid w:val="00FC0A84"/>
    <w:rsid w:val="00FC1745"/>
    <w:rsid w:val="00FC2683"/>
    <w:rsid w:val="00FC2810"/>
    <w:rsid w:val="00FC299F"/>
    <w:rsid w:val="00FC3213"/>
    <w:rsid w:val="00FC3C6C"/>
    <w:rsid w:val="00FC48C6"/>
    <w:rsid w:val="00FC4A91"/>
    <w:rsid w:val="00FC4E0B"/>
    <w:rsid w:val="00FC6141"/>
    <w:rsid w:val="00FC623A"/>
    <w:rsid w:val="00FC6439"/>
    <w:rsid w:val="00FC646D"/>
    <w:rsid w:val="00FC6505"/>
    <w:rsid w:val="00FC65E5"/>
    <w:rsid w:val="00FC6A37"/>
    <w:rsid w:val="00FC6C78"/>
    <w:rsid w:val="00FC6CEF"/>
    <w:rsid w:val="00FC6E1D"/>
    <w:rsid w:val="00FC740E"/>
    <w:rsid w:val="00FD02CC"/>
    <w:rsid w:val="00FD06C7"/>
    <w:rsid w:val="00FD15F8"/>
    <w:rsid w:val="00FD1685"/>
    <w:rsid w:val="00FD1AA4"/>
    <w:rsid w:val="00FD1BD4"/>
    <w:rsid w:val="00FD1EA8"/>
    <w:rsid w:val="00FD2DBC"/>
    <w:rsid w:val="00FD2FA7"/>
    <w:rsid w:val="00FD3B87"/>
    <w:rsid w:val="00FD4B79"/>
    <w:rsid w:val="00FD5465"/>
    <w:rsid w:val="00FD58EF"/>
    <w:rsid w:val="00FD5955"/>
    <w:rsid w:val="00FD5BC9"/>
    <w:rsid w:val="00FD620D"/>
    <w:rsid w:val="00FD64B8"/>
    <w:rsid w:val="00FD667B"/>
    <w:rsid w:val="00FD7165"/>
    <w:rsid w:val="00FE00CF"/>
    <w:rsid w:val="00FE013B"/>
    <w:rsid w:val="00FE0207"/>
    <w:rsid w:val="00FE0EB0"/>
    <w:rsid w:val="00FE1303"/>
    <w:rsid w:val="00FE1ABB"/>
    <w:rsid w:val="00FE291B"/>
    <w:rsid w:val="00FE32E0"/>
    <w:rsid w:val="00FE330C"/>
    <w:rsid w:val="00FE3B4E"/>
    <w:rsid w:val="00FE40C1"/>
    <w:rsid w:val="00FE410C"/>
    <w:rsid w:val="00FE4CF1"/>
    <w:rsid w:val="00FE50B4"/>
    <w:rsid w:val="00FE546C"/>
    <w:rsid w:val="00FE54AE"/>
    <w:rsid w:val="00FE5671"/>
    <w:rsid w:val="00FE59BB"/>
    <w:rsid w:val="00FE5E25"/>
    <w:rsid w:val="00FE6400"/>
    <w:rsid w:val="00FE6688"/>
    <w:rsid w:val="00FE6AE8"/>
    <w:rsid w:val="00FE70D5"/>
    <w:rsid w:val="00FE7127"/>
    <w:rsid w:val="00FF041F"/>
    <w:rsid w:val="00FF0C67"/>
    <w:rsid w:val="00FF0E6A"/>
    <w:rsid w:val="00FF0F69"/>
    <w:rsid w:val="00FF1623"/>
    <w:rsid w:val="00FF21EF"/>
    <w:rsid w:val="00FF2A34"/>
    <w:rsid w:val="00FF2BA8"/>
    <w:rsid w:val="00FF364B"/>
    <w:rsid w:val="00FF4283"/>
    <w:rsid w:val="00FF4A4D"/>
    <w:rsid w:val="00FF5630"/>
    <w:rsid w:val="00FF5813"/>
    <w:rsid w:val="00FF5E54"/>
    <w:rsid w:val="00FF5E85"/>
    <w:rsid w:val="00FF6230"/>
    <w:rsid w:val="00FF680F"/>
    <w:rsid w:val="00FF6B4E"/>
    <w:rsid w:val="00FF7532"/>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8B5"/>
    <w:pPr>
      <w:bidi/>
      <w:spacing w:after="0" w:line="312" w:lineRule="auto"/>
    </w:pPr>
  </w:style>
  <w:style w:type="paragraph" w:styleId="Heading1">
    <w:name w:val="heading 1"/>
    <w:basedOn w:val="Normal"/>
    <w:next w:val="Normal"/>
    <w:link w:val="Heading1Char"/>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Heading2Char"/>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Heading3Char"/>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Heading4Char"/>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Heading5Char"/>
    <w:uiPriority w:val="1"/>
    <w:qFormat/>
    <w:rsid w:val="00F41DE0"/>
    <w:pPr>
      <w:keepNext/>
      <w:keepLines/>
      <w:outlineLvl w:val="4"/>
    </w:pPr>
    <w:rPr>
      <w:rFonts w:eastAsiaTheme="majorEastAsia"/>
      <w:bCs/>
      <w:spacing w:val="40"/>
    </w:rPr>
  </w:style>
  <w:style w:type="paragraph" w:styleId="Heading6">
    <w:name w:val="heading 6"/>
    <w:basedOn w:val="Normal"/>
    <w:next w:val="Normal"/>
    <w:link w:val="Heading6Char"/>
    <w:uiPriority w:val="1"/>
    <w:qFormat/>
    <w:rsid w:val="00F41DE0"/>
    <w:pPr>
      <w:keepNext/>
      <w:keepLines/>
      <w:outlineLvl w:val="5"/>
    </w:pPr>
    <w:rPr>
      <w:rFonts w:eastAsiaTheme="majorEastAsia"/>
      <w:spacing w:val="40"/>
    </w:rPr>
  </w:style>
  <w:style w:type="paragraph" w:styleId="Heading7">
    <w:name w:val="heading 7"/>
    <w:basedOn w:val="Normal"/>
    <w:next w:val="Normal"/>
    <w:link w:val="Heading7Char"/>
    <w:uiPriority w:val="1"/>
    <w:qFormat/>
    <w:rsid w:val="00F41DE0"/>
    <w:pPr>
      <w:keepNext/>
      <w:keepLines/>
      <w:outlineLvl w:val="6"/>
    </w:pPr>
    <w:rPr>
      <w:rFonts w:eastAsiaTheme="majorEastAsia"/>
      <w:bCs/>
      <w:spacing w:val="40"/>
    </w:rPr>
  </w:style>
  <w:style w:type="paragraph" w:styleId="Heading8">
    <w:name w:val="heading 8"/>
    <w:basedOn w:val="Normal"/>
    <w:next w:val="Normal"/>
    <w:link w:val="Heading8Char"/>
    <w:uiPriority w:val="1"/>
    <w:qFormat/>
    <w:rsid w:val="00F41DE0"/>
    <w:pPr>
      <w:keepNext/>
      <w:keepLines/>
      <w:outlineLvl w:val="7"/>
    </w:pPr>
    <w:rPr>
      <w:rFonts w:eastAsiaTheme="majorEastAsia"/>
      <w:spacing w:val="40"/>
    </w:rPr>
  </w:style>
  <w:style w:type="paragraph" w:styleId="Heading9">
    <w:name w:val="heading 9"/>
    <w:basedOn w:val="Normal"/>
    <w:next w:val="Normal"/>
    <w:link w:val="Heading9Char"/>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1DE0"/>
    <w:rPr>
      <w:rFonts w:eastAsiaTheme="majorEastAsia"/>
      <w:bCs/>
      <w:szCs w:val="36"/>
      <w:u w:val="single"/>
    </w:rPr>
  </w:style>
  <w:style w:type="character" w:customStyle="1" w:styleId="Heading2Char">
    <w:name w:val="Heading 2 Char"/>
    <w:basedOn w:val="DefaultParagraphFont"/>
    <w:link w:val="Heading2"/>
    <w:uiPriority w:val="1"/>
    <w:rsid w:val="00F41DE0"/>
    <w:rPr>
      <w:rFonts w:eastAsiaTheme="majorEastAsia"/>
      <w:bCs/>
      <w:szCs w:val="32"/>
    </w:rPr>
  </w:style>
  <w:style w:type="character" w:customStyle="1" w:styleId="Heading3Char">
    <w:name w:val="Heading 3 Char"/>
    <w:basedOn w:val="DefaultParagraphFont"/>
    <w:link w:val="Heading3"/>
    <w:uiPriority w:val="1"/>
    <w:rsid w:val="00F41DE0"/>
    <w:rPr>
      <w:rFonts w:eastAsiaTheme="majorEastAsia"/>
      <w:bCs/>
      <w:szCs w:val="28"/>
      <w:u w:val="single"/>
    </w:rPr>
  </w:style>
  <w:style w:type="character" w:customStyle="1" w:styleId="Heading4Char">
    <w:name w:val="Heading 4 Char"/>
    <w:basedOn w:val="DefaultParagraphFont"/>
    <w:link w:val="Heading4"/>
    <w:uiPriority w:val="1"/>
    <w:rsid w:val="00F41DE0"/>
    <w:rPr>
      <w:rFonts w:eastAsiaTheme="majorEastAsia"/>
      <w:bCs/>
      <w:szCs w:val="26"/>
    </w:rPr>
  </w:style>
  <w:style w:type="character" w:customStyle="1" w:styleId="Heading5Char">
    <w:name w:val="Heading 5 Char"/>
    <w:basedOn w:val="DefaultParagraphFont"/>
    <w:link w:val="Heading5"/>
    <w:uiPriority w:val="1"/>
    <w:rsid w:val="00F41DE0"/>
    <w:rPr>
      <w:rFonts w:eastAsiaTheme="majorEastAsia"/>
      <w:bCs/>
      <w:spacing w:val="40"/>
    </w:rPr>
  </w:style>
  <w:style w:type="character" w:customStyle="1" w:styleId="Heading6Char">
    <w:name w:val="Heading 6 Char"/>
    <w:basedOn w:val="DefaultParagraphFont"/>
    <w:link w:val="Heading6"/>
    <w:uiPriority w:val="1"/>
    <w:rsid w:val="00F41DE0"/>
    <w:rPr>
      <w:rFonts w:eastAsiaTheme="majorEastAsia"/>
      <w:spacing w:val="40"/>
    </w:rPr>
  </w:style>
  <w:style w:type="character" w:customStyle="1" w:styleId="Heading7Char">
    <w:name w:val="Heading 7 Char"/>
    <w:basedOn w:val="DefaultParagraphFont"/>
    <w:link w:val="Heading7"/>
    <w:uiPriority w:val="1"/>
    <w:rsid w:val="00F41DE0"/>
    <w:rPr>
      <w:rFonts w:eastAsiaTheme="majorEastAsia"/>
      <w:bCs/>
      <w:spacing w:val="40"/>
    </w:rPr>
  </w:style>
  <w:style w:type="character" w:customStyle="1" w:styleId="Heading8Char">
    <w:name w:val="Heading 8 Char"/>
    <w:basedOn w:val="DefaultParagraphFont"/>
    <w:link w:val="Heading8"/>
    <w:uiPriority w:val="1"/>
    <w:rsid w:val="00F41DE0"/>
    <w:rPr>
      <w:rFonts w:eastAsiaTheme="majorEastAsia"/>
      <w:spacing w:val="40"/>
    </w:rPr>
  </w:style>
  <w:style w:type="paragraph" w:styleId="Header">
    <w:name w:val="header"/>
    <w:basedOn w:val="Normal"/>
    <w:link w:val="HeaderChar"/>
    <w:uiPriority w:val="99"/>
    <w:unhideWhenUsed/>
    <w:rsid w:val="000501A4"/>
    <w:pPr>
      <w:tabs>
        <w:tab w:val="center" w:pos="4153"/>
        <w:tab w:val="right" w:pos="8306"/>
      </w:tabs>
      <w:spacing w:line="240" w:lineRule="auto"/>
    </w:pPr>
  </w:style>
  <w:style w:type="character" w:customStyle="1" w:styleId="HeaderChar">
    <w:name w:val="Header Char"/>
    <w:basedOn w:val="DefaultParagraphFont"/>
    <w:link w:val="Header"/>
    <w:uiPriority w:val="99"/>
    <w:rsid w:val="000501A4"/>
  </w:style>
  <w:style w:type="paragraph" w:styleId="Footer">
    <w:name w:val="footer"/>
    <w:basedOn w:val="Normal"/>
    <w:link w:val="FooterChar"/>
    <w:uiPriority w:val="99"/>
    <w:unhideWhenUsed/>
    <w:qFormat/>
    <w:rsid w:val="000501A4"/>
    <w:pPr>
      <w:tabs>
        <w:tab w:val="center" w:pos="4153"/>
        <w:tab w:val="right" w:pos="8306"/>
      </w:tabs>
      <w:spacing w:line="240" w:lineRule="auto"/>
    </w:pPr>
  </w:style>
  <w:style w:type="character" w:customStyle="1" w:styleId="FooterChar">
    <w:name w:val="Footer Char"/>
    <w:basedOn w:val="DefaultParagraphFont"/>
    <w:link w:val="Footer"/>
    <w:uiPriority w:val="99"/>
    <w:rsid w:val="000501A4"/>
  </w:style>
  <w:style w:type="paragraph" w:styleId="Date">
    <w:name w:val="Date"/>
    <w:basedOn w:val="Normal"/>
    <w:next w:val="Normal"/>
    <w:link w:val="DateChar"/>
    <w:uiPriority w:val="99"/>
    <w:unhideWhenUsed/>
    <w:rsid w:val="000501A4"/>
    <w:pPr>
      <w:spacing w:before="120" w:line="240" w:lineRule="auto"/>
    </w:pPr>
  </w:style>
  <w:style w:type="character" w:customStyle="1" w:styleId="DateChar">
    <w:name w:val="Date Char"/>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Char"/>
    <w:basedOn w:val="Normal"/>
    <w:link w:val="FootnoteTextChar"/>
    <w:uiPriority w:val="99"/>
    <w:rsid w:val="00574579"/>
    <w:pPr>
      <w:spacing w:line="240" w:lineRule="auto"/>
      <w:ind w:left="720" w:hanging="720"/>
    </w:pPr>
    <w:rPr>
      <w:szCs w:val="20"/>
    </w:rPr>
  </w:style>
  <w:style w:type="character" w:customStyle="1" w:styleId="FootnoteTextChar">
    <w:name w:val="Footnote Text Char"/>
    <w:aliases w:val=" Char Char,FOOTNOTES Char,Footnote Text - Sharp Char1,Footnote Text - Sharp Char Char1,Footnote Text - Sharp Char Char Char,Footnote Text Char Char Char Char Char Char,Footnote reference Char,Sharp - Footnote Text Char,fn Char"/>
    <w:basedOn w:val="DefaultParagraphFont"/>
    <w:link w:val="FootnoteText"/>
    <w:uiPriority w:val="99"/>
    <w:rsid w:val="00574579"/>
    <w:rPr>
      <w:szCs w:val="20"/>
    </w:rPr>
  </w:style>
  <w:style w:type="character" w:styleId="FootnoteReference">
    <w:name w:val="footnote reference"/>
    <w:aliases w:val="Footnote text,Footnote Reference_0,Footnote Reference_0_0,Footnote Reference_0_0_0,Footnote Reference_0_0_0_0,Footnote Reference_1,Footnote Reference_2,Footnote Reference_3,Footnote Reference_3_0,Footnote Reference_4,fr"/>
    <w:basedOn w:val="DefaultParagraphFont"/>
    <w:uiPriority w:val="99"/>
    <w:unhideWhenUsed/>
    <w:rsid w:val="00566629"/>
    <w:rPr>
      <w:vertAlign w:val="superscript"/>
    </w:rPr>
  </w:style>
  <w:style w:type="table" w:styleId="TableGrid">
    <w:name w:val="Table Grid"/>
    <w:basedOn w:val="TableNormal"/>
    <w:uiPriority w:val="3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BalloonTextChar"/>
    <w:uiPriority w:val="99"/>
    <w:unhideWhenUsed/>
    <w:rsid w:val="00AF6305"/>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CommentTextChar"/>
    <w:uiPriority w:val="99"/>
    <w:unhideWhenUsed/>
    <w:rsid w:val="005F492A"/>
    <w:pPr>
      <w:spacing w:line="240" w:lineRule="auto"/>
    </w:pPr>
    <w:rPr>
      <w:szCs w:val="20"/>
    </w:rPr>
  </w:style>
  <w:style w:type="character" w:customStyle="1" w:styleId="CommentTextChar">
    <w:name w:val="Comment Text Char"/>
    <w:basedOn w:val="DefaultParagraphFont"/>
    <w:link w:val="CommentText"/>
    <w:uiPriority w:val="99"/>
    <w:rsid w:val="005F492A"/>
    <w:rPr>
      <w:szCs w:val="20"/>
    </w:rPr>
  </w:style>
  <w:style w:type="paragraph" w:styleId="CommentSubject">
    <w:name w:val="annotation subject"/>
    <w:basedOn w:val="CommentText"/>
    <w:next w:val="CommentText"/>
    <w:link w:val="CommentSubjectChar"/>
    <w:uiPriority w:val="99"/>
    <w:unhideWhenUsed/>
    <w:rsid w:val="005F492A"/>
    <w:rPr>
      <w:b/>
      <w:bCs/>
    </w:rPr>
  </w:style>
  <w:style w:type="character" w:customStyle="1" w:styleId="CommentSubjectChar">
    <w:name w:val="Comment Subject Char"/>
    <w:basedOn w:val="CommentTextChar"/>
    <w:link w:val="CommentSubject"/>
    <w:uiPriority w:val="99"/>
    <w:rsid w:val="005F492A"/>
    <w:rPr>
      <w:b/>
      <w:bCs/>
      <w:szCs w:val="20"/>
    </w:rPr>
  </w:style>
  <w:style w:type="paragraph" w:styleId="ListParagraph">
    <w:name w:val="List Paragraph"/>
    <w:aliases w:val="LP1,פיסקת bullets,Table,נספח 2 מתוקן"/>
    <w:basedOn w:val="Normal"/>
    <w:link w:val="ListParagraphChar"/>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eastAsiaTheme="minorEastAsia" w:hAnsi="Tahom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eastAsiaTheme="minorEastAsia" w:hAnsi="Tahoma" w:cs="Tahoma"/>
      <w:sz w:val="17"/>
      <w:szCs w:val="18"/>
    </w:rPr>
  </w:style>
  <w:style w:type="paragraph" w:styleId="BodyTextIndent">
    <w:name w:val="Body Text Indent"/>
    <w:basedOn w:val="Normal"/>
    <w:link w:val="BodyTextIndentChar"/>
    <w:uiPriority w:val="99"/>
    <w:unhideWhenUsed/>
    <w:rsid w:val="0006189A"/>
    <w:pPr>
      <w:spacing w:after="120"/>
      <w:ind w:left="340"/>
    </w:pPr>
    <w:rPr>
      <w:rFonts w:ascii="Tahoma" w:hAnsi="Tahoma" w:cs="Tahoma"/>
      <w:sz w:val="16"/>
      <w:szCs w:val="20"/>
    </w:rPr>
  </w:style>
  <w:style w:type="character" w:customStyle="1" w:styleId="BodyTextIndentChar">
    <w:name w:val="Body Text Indent Char"/>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6">
    <w:name w:val="תואר"/>
    <w:basedOn w:val="Normal"/>
    <w:link w:val="a7"/>
    <w:qFormat/>
    <w:rsid w:val="00417266"/>
    <w:pPr>
      <w:spacing w:line="240" w:lineRule="auto"/>
      <w:jc w:val="center"/>
    </w:pPr>
    <w:rPr>
      <w:rFonts w:eastAsia="Times New Roman" w:cs="Times New Roman"/>
      <w:b/>
      <w:bCs/>
      <w:sz w:val="32"/>
      <w:szCs w:val="32"/>
      <w:lang w:eastAsia="he-IL"/>
    </w:rPr>
  </w:style>
  <w:style w:type="character" w:customStyle="1" w:styleId="a7">
    <w:name w:val="תואר תו"/>
    <w:link w:val="a6"/>
    <w:locked/>
    <w:rsid w:val="00417266"/>
    <w:rPr>
      <w:rFonts w:eastAsia="Times New Roman" w:cs="Times New Roman"/>
      <w:b/>
      <w:bCs/>
      <w:sz w:val="32"/>
      <w:szCs w:val="32"/>
      <w:lang w:eastAsia="he-IL"/>
    </w:rPr>
  </w:style>
  <w:style w:type="paragraph" w:customStyle="1" w:styleId="p00">
    <w:name w:val="p00"/>
    <w:basedOn w:val="Normal"/>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0">
    <w:name w:val="נושא הערה תו1"/>
    <w:basedOn w:val="CommentTextChar"/>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55">
    <w:name w:val="71ג כותרת 3_15.5"/>
    <w:basedOn w:val="Heading3"/>
    <w:link w:val="713155Char"/>
    <w:qFormat/>
    <w:rsid w:val="00AC3A17"/>
    <w:pPr>
      <w:keepLines w:val="0"/>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55Char">
    <w:name w:val="71ג כותרת 3_15.5 Char"/>
    <w:basedOn w:val="Heading3Char"/>
    <w:link w:val="713155"/>
    <w:rsid w:val="00AC3A17"/>
    <w:rPr>
      <w:rFonts w:ascii="Tahoma" w:eastAsia="Times New Roman" w:hAnsi="Tahoma" w:cs="Tahoma"/>
      <w:b/>
      <w:bCs/>
      <w:color w:val="00305F"/>
      <w:sz w:val="31"/>
      <w:szCs w:val="31"/>
      <w:u w:val="single"/>
    </w:rPr>
  </w:style>
  <w:style w:type="paragraph" w:customStyle="1" w:styleId="715">
    <w:name w:val="71ג הערות שוליים"/>
    <w:basedOn w:val="FootnoteText"/>
    <w:link w:val="71Char"/>
    <w:qFormat/>
    <w:rsid w:val="005C02D4"/>
    <w:pPr>
      <w:spacing w:after="60" w:line="220" w:lineRule="exact"/>
      <w:ind w:left="397" w:hanging="397"/>
    </w:pPr>
    <w:rPr>
      <w:rFonts w:ascii="Tahoma" w:hAnsi="Tahoma" w:cs="Tahoma"/>
      <w:color w:val="0D0D0D" w:themeColor="text1" w:themeTint="F2"/>
      <w:sz w:val="14"/>
      <w:szCs w:val="14"/>
    </w:rPr>
  </w:style>
  <w:style w:type="paragraph" w:customStyle="1" w:styleId="716">
    <w:name w:val="71ג לוחות/תרשימים/תמונות/אינפוגרפיקה/מפות"/>
    <w:basedOn w:val="Normal"/>
    <w:qFormat/>
    <w:rsid w:val="00BF6981"/>
    <w:pPr>
      <w:keepNext/>
      <w:spacing w:before="240" w:after="240" w:line="260" w:lineRule="exact"/>
      <w:jc w:val="center"/>
      <w:outlineLvl w:val="6"/>
    </w:pPr>
    <w:rPr>
      <w:rFonts w:ascii="Tahoma" w:eastAsiaTheme="minorEastAsia" w:hAnsi="Tahom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ListParagraphChar">
    <w:name w:val="List Paragraph Char"/>
    <w:aliases w:val="LP1 Char,פיסקת bullets Char,Table Char,נספח 2 מתוקן Char"/>
    <w:link w:val="ListParagraph"/>
    <w:uiPriority w:val="34"/>
    <w:rsid w:val="00DD7B55"/>
  </w:style>
  <w:style w:type="paragraph" w:customStyle="1" w:styleId="711">
    <w:name w:val="71ג הזחה ראשונה מספר"/>
    <w:basedOn w:val="ListParagraph"/>
    <w:link w:val="71Char0"/>
    <w:qFormat/>
    <w:rsid w:val="007C76F8"/>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7">
    <w:name w:val="71ג הזחה שנייה ריק"/>
    <w:basedOn w:val="BodyTextIndent"/>
    <w:link w:val="71Char1"/>
    <w:qFormat/>
    <w:rsid w:val="0074714A"/>
    <w:pPr>
      <w:spacing w:after="180" w:line="260" w:lineRule="exact"/>
      <w:ind w:left="794"/>
    </w:pPr>
    <w:rPr>
      <w:color w:val="0D0D0D" w:themeColor="text1" w:themeTint="F2"/>
      <w:sz w:val="18"/>
      <w:szCs w:val="18"/>
    </w:rPr>
  </w:style>
  <w:style w:type="paragraph" w:customStyle="1" w:styleId="710">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8">
    <w:name w:val="71ג מקרא+הערות לתרשים/לוח/תמונה"/>
    <w:basedOn w:val="715"/>
    <w:link w:val="71Char2"/>
    <w:qFormat/>
    <w:rsid w:val="00DA6949"/>
    <w:pPr>
      <w:spacing w:before="120" w:after="240" w:line="240" w:lineRule="exact"/>
    </w:pPr>
    <w:rPr>
      <w:sz w:val="16"/>
      <w:szCs w:val="16"/>
    </w:rPr>
  </w:style>
  <w:style w:type="paragraph" w:customStyle="1" w:styleId="719">
    <w:name w:val="71ג קוביה כחולה הזחה שנייה"/>
    <w:basedOn w:val="RESHET"/>
    <w:qFormat/>
    <w:rsid w:val="001F0BBB"/>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a">
    <w:name w:val="71ג קוביה כחולה בתוך הזחה ראשונה"/>
    <w:basedOn w:val="719"/>
    <w:qFormat/>
    <w:rsid w:val="007F48AD"/>
    <w:pPr>
      <w:pBdr>
        <w:top w:val="single" w:sz="18" w:space="4" w:color="CEEAF5"/>
        <w:left w:val="single" w:sz="18" w:space="11" w:color="CEEAF5"/>
        <w:bottom w:val="single" w:sz="18" w:space="6" w:color="CEEAF5"/>
        <w:right w:val="single" w:sz="18" w:space="11" w:color="CEEAF5"/>
      </w:pBdr>
      <w:shd w:val="solid" w:color="CEEAF5" w:fill="auto"/>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b">
    <w:name w:val="71ג הזחה שנייה ללא מספר"/>
    <w:basedOn w:val="717"/>
    <w:link w:val="71Char3"/>
    <w:qFormat/>
    <w:rsid w:val="00543F8A"/>
  </w:style>
  <w:style w:type="character" w:customStyle="1" w:styleId="71Char1">
    <w:name w:val="71ג הזחה שנייה ריק Char"/>
    <w:basedOn w:val="BodyTextIndentChar"/>
    <w:link w:val="717"/>
    <w:rsid w:val="0074714A"/>
    <w:rPr>
      <w:rFonts w:ascii="Tahoma" w:hAnsi="Tahoma" w:cs="Tahoma"/>
      <w:color w:val="0D0D0D" w:themeColor="text1" w:themeTint="F2"/>
      <w:sz w:val="18"/>
      <w:szCs w:val="18"/>
    </w:rPr>
  </w:style>
  <w:style w:type="character" w:customStyle="1" w:styleId="71Char3">
    <w:name w:val="71ג הזחה שנייה ללא מספר Char"/>
    <w:basedOn w:val="71Char1"/>
    <w:link w:val="71b"/>
    <w:rsid w:val="00543F8A"/>
    <w:rPr>
      <w:rFonts w:ascii="Tahoma" w:hAnsi="Tahoma" w:cs="Tahoma"/>
      <w:color w:val="0D0D0D" w:themeColor="text1" w:themeTint="F2"/>
      <w:sz w:val="18"/>
      <w:szCs w:val="18"/>
    </w:rPr>
  </w:style>
  <w:style w:type="paragraph" w:customStyle="1" w:styleId="71c">
    <w:name w:val="71ג מספור הערות שוליים"/>
    <w:basedOn w:val="715"/>
    <w:qFormat/>
    <w:rsid w:val="003B639B"/>
  </w:style>
  <w:style w:type="paragraph" w:customStyle="1" w:styleId="71R">
    <w:name w:val="71ג טבלה טקסט R"/>
    <w:basedOn w:val="Normal"/>
    <w:qFormat/>
    <w:rsid w:val="00F502B2"/>
    <w:pPr>
      <w:spacing w:before="120" w:after="120" w:line="240" w:lineRule="exact"/>
      <w:jc w:val="left"/>
    </w:pPr>
    <w:rPr>
      <w:rFonts w:ascii="Tahoma" w:eastAsiaTheme="minorEastAsia" w:hAnsi="Tahoma" w:cs="Tahoma"/>
      <w:sz w:val="16"/>
      <w:szCs w:val="16"/>
    </w:rPr>
  </w:style>
  <w:style w:type="paragraph" w:customStyle="1" w:styleId="71B0">
    <w:name w:val="71ג טבלה טקסט B"/>
    <w:basedOn w:val="Normal"/>
    <w:qFormat/>
    <w:rsid w:val="00F502B2"/>
    <w:pPr>
      <w:spacing w:before="120" w:after="120" w:line="240" w:lineRule="exact"/>
      <w:jc w:val="left"/>
    </w:pPr>
    <w:rPr>
      <w:rFonts w:ascii="Tahoma" w:eastAsiaTheme="minorEastAsia" w:hAnsi="Tahoma" w:cs="Tahoma"/>
      <w:b/>
      <w:bCs/>
      <w:sz w:val="16"/>
      <w:szCs w:val="16"/>
    </w:rPr>
  </w:style>
  <w:style w:type="paragraph" w:customStyle="1" w:styleId="71HEADER">
    <w:name w:val="71ג טבלה HEADER"/>
    <w:basedOn w:val="Normal"/>
    <w:qFormat/>
    <w:rsid w:val="00E37BEF"/>
    <w:pPr>
      <w:spacing w:before="60" w:after="60" w:line="180" w:lineRule="exact"/>
      <w:jc w:val="left"/>
    </w:pPr>
    <w:rPr>
      <w:rFonts w:ascii="Tahoma" w:eastAsiaTheme="minorEastAsia" w:hAnsi="Tahoma" w:cs="Tahoma"/>
      <w:b/>
      <w:color w:val="0D0D0D" w:themeColor="text1" w:themeTint="F2"/>
      <w:sz w:val="16"/>
      <w:szCs w:val="16"/>
    </w:rPr>
  </w:style>
  <w:style w:type="paragraph" w:customStyle="1" w:styleId="Style1">
    <w:name w:val="Style1"/>
    <w:basedOn w:val="710"/>
    <w:qFormat/>
    <w:rsid w:val="00085B99"/>
  </w:style>
  <w:style w:type="paragraph" w:customStyle="1" w:styleId="a1">
    <w:name w:val="כניסה שלישית"/>
    <w:basedOn w:val="ListParagraph"/>
    <w:qFormat/>
    <w:rsid w:val="008E5512"/>
    <w:pPr>
      <w:numPr>
        <w:ilvl w:val="2"/>
        <w:numId w:val="2"/>
      </w:numPr>
      <w:spacing w:after="120"/>
    </w:pPr>
    <w:rPr>
      <w:rFonts w:ascii="Tahoma" w:hAnsi="Tahoma" w:cs="Tahoma"/>
      <w:szCs w:val="20"/>
    </w:rPr>
  </w:style>
  <w:style w:type="paragraph" w:customStyle="1" w:styleId="71d">
    <w:name w:val="71ג הזחה שלישית"/>
    <w:basedOn w:val="71b"/>
    <w:qFormat/>
    <w:rsid w:val="00591F15"/>
    <w:pPr>
      <w:ind w:left="1191"/>
    </w:pPr>
  </w:style>
  <w:style w:type="paragraph" w:customStyle="1" w:styleId="71e">
    <w:name w:val="71ג קוביה כחולה הזחה שלישית"/>
    <w:basedOn w:val="719"/>
    <w:qFormat/>
    <w:rsid w:val="00976B93"/>
    <w:pPr>
      <w:ind w:left="1474"/>
    </w:pPr>
  </w:style>
  <w:style w:type="paragraph" w:customStyle="1" w:styleId="11">
    <w:name w:val="קוביה הזחה 1"/>
    <w:basedOn w:val="719"/>
    <w:qFormat/>
    <w:rsid w:val="005C2859"/>
    <w:pPr>
      <w:ind w:left="680"/>
    </w:pPr>
  </w:style>
  <w:style w:type="paragraph" w:customStyle="1" w:styleId="71f">
    <w:name w:val="71ג הזחה ראשונה ללא מספר"/>
    <w:basedOn w:val="71b"/>
    <w:qFormat/>
    <w:rsid w:val="00151B16"/>
    <w:pPr>
      <w:ind w:left="397"/>
    </w:pPr>
  </w:style>
  <w:style w:type="paragraph" w:customStyle="1" w:styleId="71f0">
    <w:name w:val="71ג קוביה רצה"/>
    <w:basedOn w:val="71a"/>
    <w:qFormat/>
    <w:rsid w:val="003A22C1"/>
    <w:pPr>
      <w:ind w:left="284" w:right="227"/>
    </w:pPr>
  </w:style>
  <w:style w:type="paragraph" w:customStyle="1" w:styleId="71414">
    <w:name w:val="71ג כותרת 4_14"/>
    <w:basedOn w:val="Heading4"/>
    <w:link w:val="71414Char"/>
    <w:qFormat/>
    <w:rsid w:val="00F115D6"/>
    <w:pPr>
      <w:spacing w:after="180" w:line="240" w:lineRule="atLeast"/>
      <w:jc w:val="left"/>
    </w:pPr>
    <w:rPr>
      <w:rFonts w:ascii="Tahoma" w:hAnsi="Tahoma" w:cs="Tahoma"/>
      <w:b/>
      <w:color w:val="00305F"/>
      <w:sz w:val="28"/>
      <w:szCs w:val="28"/>
    </w:rPr>
  </w:style>
  <w:style w:type="paragraph" w:customStyle="1" w:styleId="713">
    <w:name w:val="71ג הזחה בתוך קוביה"/>
    <w:basedOn w:val="71f0"/>
    <w:qFormat/>
    <w:rsid w:val="009D0EE8"/>
    <w:pPr>
      <w:numPr>
        <w:ilvl w:val="1"/>
        <w:numId w:val="3"/>
      </w:numPr>
      <w:ind w:left="624" w:hanging="284"/>
    </w:pPr>
  </w:style>
  <w:style w:type="paragraph" w:customStyle="1" w:styleId="71512">
    <w:name w:val="71ג כותרת 5_12"/>
    <w:basedOn w:val="100"/>
    <w:qFormat/>
    <w:rsid w:val="00F115D6"/>
    <w:pPr>
      <w:spacing w:before="240" w:after="180" w:line="240" w:lineRule="atLeast"/>
      <w:jc w:val="left"/>
    </w:pPr>
    <w:rPr>
      <w:b/>
      <w:bCs/>
      <w:color w:val="00305F"/>
      <w:sz w:val="24"/>
      <w:szCs w:val="24"/>
    </w:rPr>
  </w:style>
  <w:style w:type="paragraph" w:customStyle="1" w:styleId="71f1">
    <w:name w:val="71ג מספרים בתוך קוביה"/>
    <w:basedOn w:val="713"/>
    <w:rsid w:val="00E12FBA"/>
  </w:style>
  <w:style w:type="paragraph" w:customStyle="1" w:styleId="7110">
    <w:name w:val="71ג אותיות בתוך קוביה 1"/>
    <w:basedOn w:val="71f1"/>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PlainTextChar"/>
    <w:uiPriority w:val="99"/>
    <w:unhideWhenUsed/>
    <w:rsid w:val="006D5CCE"/>
    <w:pPr>
      <w:spacing w:line="240" w:lineRule="auto"/>
      <w:jc w:val="left"/>
    </w:pPr>
    <w:rPr>
      <w:rFonts w:ascii="Calibri" w:hAnsi="Calibri" w:cstheme="minorBidi"/>
      <w:sz w:val="22"/>
      <w:szCs w:val="21"/>
    </w:rPr>
  </w:style>
  <w:style w:type="character" w:customStyle="1" w:styleId="PlainTextChar">
    <w:name w:val="Plain Text Char"/>
    <w:basedOn w:val="DefaultParagraphFont"/>
    <w:link w:val="PlainText"/>
    <w:uiPriority w:val="99"/>
    <w:rsid w:val="006D5CCE"/>
    <w:rPr>
      <w:rFonts w:ascii="Calibri" w:hAnsi="Calibri" w:cstheme="minorBidi"/>
      <w:sz w:val="22"/>
      <w:szCs w:val="21"/>
    </w:rPr>
  </w:style>
  <w:style w:type="table" w:customStyle="1" w:styleId="20">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D5CCE"/>
    <w:pPr>
      <w:spacing w:line="240" w:lineRule="auto"/>
    </w:pPr>
    <w:rPr>
      <w:szCs w:val="20"/>
    </w:rPr>
  </w:style>
  <w:style w:type="character" w:customStyle="1" w:styleId="EndnoteTextChar">
    <w:name w:val="Endnote Text Char"/>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2"/>
    <w:uiPriority w:val="1"/>
    <w:qFormat/>
    <w:rsid w:val="002516DF"/>
    <w:pPr>
      <w:keepNext/>
      <w:keepLines/>
      <w:jc w:val="center"/>
      <w:outlineLvl w:val="0"/>
    </w:pPr>
    <w:rPr>
      <w:rFonts w:eastAsia="Times New Roman"/>
      <w:bCs/>
      <w:szCs w:val="36"/>
      <w:u w:val="single"/>
    </w:rPr>
  </w:style>
  <w:style w:type="paragraph" w:customStyle="1" w:styleId="21">
    <w:name w:val="כותרת 21"/>
    <w:basedOn w:val="Normal"/>
    <w:next w:val="Normal"/>
    <w:link w:val="22"/>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
    <w:uiPriority w:val="1"/>
    <w:qFormat/>
    <w:rsid w:val="002516DF"/>
    <w:pPr>
      <w:keepNext/>
      <w:keepLines/>
      <w:spacing w:before="120"/>
      <w:outlineLvl w:val="2"/>
    </w:pPr>
    <w:rPr>
      <w:rFonts w:eastAsia="Times New Roman"/>
      <w:bCs/>
      <w:szCs w:val="28"/>
      <w:u w:val="single"/>
    </w:rPr>
  </w:style>
  <w:style w:type="paragraph" w:customStyle="1" w:styleId="41">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f2">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3">
    <w:name w:val="ללא רשימה1"/>
    <w:uiPriority w:val="99"/>
    <w:semiHidden/>
    <w:unhideWhenUsed/>
    <w:rsid w:val="002516DF"/>
  </w:style>
  <w:style w:type="character" w:customStyle="1" w:styleId="12">
    <w:name w:val="כותרת 1 תו"/>
    <w:link w:val="110"/>
    <w:uiPriority w:val="1"/>
    <w:rsid w:val="002516DF"/>
    <w:rPr>
      <w:rFonts w:eastAsia="Times New Roman"/>
      <w:bCs/>
      <w:szCs w:val="36"/>
      <w:u w:val="single"/>
    </w:rPr>
  </w:style>
  <w:style w:type="character" w:customStyle="1" w:styleId="22">
    <w:name w:val="כותרת 2 תו"/>
    <w:link w:val="21"/>
    <w:uiPriority w:val="1"/>
    <w:rsid w:val="002516DF"/>
    <w:rPr>
      <w:rFonts w:eastAsia="Times New Roman"/>
      <w:bCs/>
      <w:szCs w:val="32"/>
    </w:rPr>
  </w:style>
  <w:style w:type="character" w:customStyle="1" w:styleId="3">
    <w:name w:val="כותרת 3 תו"/>
    <w:link w:val="31"/>
    <w:uiPriority w:val="1"/>
    <w:rsid w:val="002516DF"/>
    <w:rPr>
      <w:rFonts w:eastAsia="Times New Roman"/>
      <w:bCs/>
      <w:szCs w:val="28"/>
      <w:u w:val="single"/>
    </w:rPr>
  </w:style>
  <w:style w:type="character" w:customStyle="1" w:styleId="4">
    <w:name w:val="כותרת 4 תו"/>
    <w:link w:val="41"/>
    <w:uiPriority w:val="1"/>
    <w:rsid w:val="002516DF"/>
    <w:rPr>
      <w:rFonts w:eastAsia="Times New Roman"/>
      <w:bCs/>
      <w:szCs w:val="26"/>
    </w:rPr>
  </w:style>
  <w:style w:type="character" w:customStyle="1" w:styleId="5">
    <w:name w:val="כותרת 5 תו"/>
    <w:link w:val="51"/>
    <w:uiPriority w:val="1"/>
    <w:rsid w:val="002516DF"/>
    <w:rPr>
      <w:rFonts w:eastAsia="Times New Roman"/>
      <w:bCs/>
      <w:spacing w:val="40"/>
    </w:rPr>
  </w:style>
  <w:style w:type="character" w:customStyle="1" w:styleId="6">
    <w:name w:val="כותרת 6 תו"/>
    <w:link w:val="61"/>
    <w:uiPriority w:val="1"/>
    <w:rsid w:val="002516DF"/>
    <w:rPr>
      <w:rFonts w:eastAsia="Times New Roman"/>
      <w:spacing w:val="40"/>
    </w:rPr>
  </w:style>
  <w:style w:type="character" w:customStyle="1" w:styleId="7">
    <w:name w:val="כותרת 7 תו"/>
    <w:link w:val="71f2"/>
    <w:uiPriority w:val="1"/>
    <w:rsid w:val="002516DF"/>
    <w:rPr>
      <w:rFonts w:eastAsia="Times New Roman"/>
      <w:bCs/>
      <w:spacing w:val="40"/>
    </w:rPr>
  </w:style>
  <w:style w:type="character" w:customStyle="1" w:styleId="8">
    <w:name w:val="כותרת 8 תו"/>
    <w:link w:val="81"/>
    <w:uiPriority w:val="1"/>
    <w:rsid w:val="002516DF"/>
    <w:rPr>
      <w:rFonts w:eastAsia="Times New Roman"/>
      <w:spacing w:val="40"/>
    </w:rPr>
  </w:style>
  <w:style w:type="paragraph" w:customStyle="1" w:styleId="14">
    <w:name w:val="כותרת עליונה1"/>
    <w:basedOn w:val="Normal"/>
    <w:link w:val="a8"/>
    <w:uiPriority w:val="99"/>
    <w:unhideWhenUsed/>
    <w:rsid w:val="002516DF"/>
    <w:pPr>
      <w:tabs>
        <w:tab w:val="center" w:pos="4153"/>
        <w:tab w:val="right" w:pos="8306"/>
      </w:tabs>
      <w:spacing w:line="240" w:lineRule="auto"/>
    </w:pPr>
    <w:rPr>
      <w:rFonts w:eastAsia="Calibri"/>
    </w:rPr>
  </w:style>
  <w:style w:type="character" w:customStyle="1" w:styleId="a8">
    <w:name w:val="כותרת עליונה תו"/>
    <w:basedOn w:val="DefaultParagraphFont"/>
    <w:link w:val="14"/>
    <w:uiPriority w:val="99"/>
    <w:rsid w:val="002516DF"/>
    <w:rPr>
      <w:rFonts w:eastAsia="Calibri"/>
    </w:rPr>
  </w:style>
  <w:style w:type="paragraph" w:customStyle="1" w:styleId="15">
    <w:name w:val="כותרת תחתונה1"/>
    <w:basedOn w:val="Normal"/>
    <w:link w:val="a9"/>
    <w:uiPriority w:val="99"/>
    <w:unhideWhenUsed/>
    <w:rsid w:val="002516DF"/>
    <w:pPr>
      <w:tabs>
        <w:tab w:val="center" w:pos="4153"/>
        <w:tab w:val="right" w:pos="8306"/>
      </w:tabs>
      <w:spacing w:line="240" w:lineRule="auto"/>
    </w:pPr>
    <w:rPr>
      <w:rFonts w:eastAsia="Calibri"/>
    </w:rPr>
  </w:style>
  <w:style w:type="character" w:customStyle="1" w:styleId="a9">
    <w:name w:val="כותרת תחתונה תו"/>
    <w:basedOn w:val="DefaultParagraphFont"/>
    <w:link w:val="15"/>
    <w:uiPriority w:val="99"/>
    <w:rsid w:val="002516DF"/>
    <w:rPr>
      <w:rFonts w:eastAsia="Calibri"/>
    </w:rPr>
  </w:style>
  <w:style w:type="paragraph" w:customStyle="1" w:styleId="16">
    <w:name w:val="תאריך1"/>
    <w:basedOn w:val="Normal"/>
    <w:next w:val="Normal"/>
    <w:link w:val="aa"/>
    <w:uiPriority w:val="99"/>
    <w:unhideWhenUsed/>
    <w:rsid w:val="002516DF"/>
    <w:pPr>
      <w:spacing w:before="120" w:line="240" w:lineRule="auto"/>
    </w:pPr>
    <w:rPr>
      <w:rFonts w:eastAsia="Calibri"/>
    </w:rPr>
  </w:style>
  <w:style w:type="character" w:customStyle="1" w:styleId="aa">
    <w:name w:val="תאריך תו"/>
    <w:basedOn w:val="DefaultParagraphFont"/>
    <w:link w:val="16"/>
    <w:uiPriority w:val="99"/>
    <w:rsid w:val="002516DF"/>
    <w:rPr>
      <w:rFonts w:eastAsia="Calibri"/>
    </w:rPr>
  </w:style>
  <w:style w:type="character" w:customStyle="1" w:styleId="ab">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7">
    <w:name w:val="הפניה להערת שוליים1"/>
    <w:semiHidden/>
    <w:unhideWhenUsed/>
    <w:rsid w:val="002516DF"/>
    <w:rPr>
      <w:vertAlign w:val="superscript"/>
    </w:rPr>
  </w:style>
  <w:style w:type="paragraph" w:customStyle="1" w:styleId="18">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c">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9">
    <w:name w:val="טקסט בלונים1"/>
    <w:basedOn w:val="Normal"/>
    <w:link w:val="ad"/>
    <w:uiPriority w:val="99"/>
    <w:semiHidden/>
    <w:unhideWhenUsed/>
    <w:rsid w:val="002516DF"/>
    <w:pPr>
      <w:spacing w:line="240" w:lineRule="auto"/>
    </w:pPr>
    <w:rPr>
      <w:rFonts w:ascii="Tahoma" w:eastAsia="Calibri" w:hAnsi="Tahoma" w:cs="Tahoma"/>
      <w:sz w:val="18"/>
      <w:szCs w:val="18"/>
    </w:rPr>
  </w:style>
  <w:style w:type="character" w:customStyle="1" w:styleId="ad">
    <w:name w:val="טקסט בלונים תו"/>
    <w:link w:val="19"/>
    <w:uiPriority w:val="99"/>
    <w:semiHidden/>
    <w:rsid w:val="002516DF"/>
    <w:rPr>
      <w:rFonts w:ascii="Tahoma" w:eastAsia="Calibri" w:hAnsi="Tahoma" w:cs="Tahoma"/>
      <w:sz w:val="18"/>
      <w:szCs w:val="18"/>
    </w:rPr>
  </w:style>
  <w:style w:type="paragraph" w:customStyle="1" w:styleId="1a">
    <w:name w:val="גוף טקסט1"/>
    <w:basedOn w:val="Normal"/>
    <w:link w:val="1b"/>
    <w:uiPriority w:val="99"/>
    <w:rsid w:val="002516DF"/>
    <w:pPr>
      <w:spacing w:before="180" w:after="120" w:line="230" w:lineRule="exact"/>
    </w:pPr>
    <w:rPr>
      <w:rFonts w:eastAsia="Times New Roman" w:cs="FrankRuehl"/>
      <w:sz w:val="22"/>
      <w:szCs w:val="22"/>
    </w:rPr>
  </w:style>
  <w:style w:type="character" w:customStyle="1" w:styleId="ae">
    <w:name w:val="גוף טקסט תו"/>
    <w:basedOn w:val="DefaultParagraphFont"/>
    <w:uiPriority w:val="99"/>
    <w:semiHidden/>
    <w:rsid w:val="002516DF"/>
  </w:style>
  <w:style w:type="character" w:customStyle="1" w:styleId="1b">
    <w:name w:val="גוף טקסט תו1"/>
    <w:link w:val="1a"/>
    <w:uiPriority w:val="99"/>
    <w:rsid w:val="002516DF"/>
    <w:rPr>
      <w:rFonts w:eastAsia="Times New Roman" w:cs="FrankRuehl"/>
      <w:sz w:val="22"/>
      <w:szCs w:val="22"/>
    </w:rPr>
  </w:style>
  <w:style w:type="character" w:customStyle="1" w:styleId="1c">
    <w:name w:val="כותרת תחתונה תו1"/>
    <w:uiPriority w:val="99"/>
    <w:rsid w:val="002516DF"/>
    <w:rPr>
      <w:rFonts w:cs="David"/>
      <w:sz w:val="24"/>
      <w:szCs w:val="24"/>
    </w:rPr>
  </w:style>
  <w:style w:type="character" w:customStyle="1" w:styleId="1d">
    <w:name w:val="טקסט הערת שוליים תו1"/>
    <w:aliases w:val="Sharp - Footnote Text1 Char תו"/>
    <w:uiPriority w:val="99"/>
    <w:locked/>
    <w:rsid w:val="002516DF"/>
    <w:rPr>
      <w:rFonts w:cs="David"/>
      <w:sz w:val="20"/>
      <w:szCs w:val="20"/>
      <w:lang w:bidi="he-IL"/>
    </w:rPr>
  </w:style>
  <w:style w:type="paragraph" w:customStyle="1" w:styleId="takzir">
    <w:name w:val="takzir"/>
    <w:basedOn w:val="Normal"/>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e">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
    <w:name w:val="הפניה להערה1"/>
    <w:uiPriority w:val="99"/>
    <w:semiHidden/>
    <w:unhideWhenUsed/>
    <w:rsid w:val="002516DF"/>
    <w:rPr>
      <w:sz w:val="16"/>
      <w:szCs w:val="16"/>
    </w:rPr>
  </w:style>
  <w:style w:type="paragraph" w:customStyle="1" w:styleId="1f0">
    <w:name w:val="טקסט הערה1"/>
    <w:basedOn w:val="Normal"/>
    <w:link w:val="af"/>
    <w:uiPriority w:val="99"/>
    <w:unhideWhenUsed/>
    <w:rsid w:val="002516DF"/>
    <w:pPr>
      <w:spacing w:line="240" w:lineRule="auto"/>
    </w:pPr>
    <w:rPr>
      <w:rFonts w:eastAsia="Calibri"/>
      <w:szCs w:val="20"/>
    </w:rPr>
  </w:style>
  <w:style w:type="character" w:customStyle="1" w:styleId="af">
    <w:name w:val="טקסט הערה תו"/>
    <w:link w:val="1f0"/>
    <w:uiPriority w:val="99"/>
    <w:rsid w:val="002516DF"/>
    <w:rPr>
      <w:rFonts w:eastAsia="Calibri"/>
      <w:szCs w:val="20"/>
    </w:rPr>
  </w:style>
  <w:style w:type="paragraph" w:customStyle="1" w:styleId="1f1">
    <w:name w:val="נושא הערה1"/>
    <w:basedOn w:val="1f0"/>
    <w:next w:val="1f0"/>
    <w:link w:val="af0"/>
    <w:uiPriority w:val="99"/>
    <w:semiHidden/>
    <w:unhideWhenUsed/>
    <w:rsid w:val="002516DF"/>
    <w:rPr>
      <w:b/>
      <w:bCs/>
    </w:rPr>
  </w:style>
  <w:style w:type="character" w:customStyle="1" w:styleId="af0">
    <w:name w:val="נושא הערה תו"/>
    <w:link w:val="1f1"/>
    <w:uiPriority w:val="99"/>
    <w:semiHidden/>
    <w:rsid w:val="002516DF"/>
    <w:rPr>
      <w:rFonts w:eastAsia="Calibri"/>
      <w:b/>
      <w:bCs/>
      <w:szCs w:val="20"/>
    </w:rPr>
  </w:style>
  <w:style w:type="character" w:customStyle="1" w:styleId="210">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f2">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0">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f3">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f4">
    <w:name w:val="71ג כוכבית בתוך קוביה"/>
    <w:basedOn w:val="71f0"/>
    <w:qFormat/>
    <w:rsid w:val="001F0DE8"/>
    <w:pPr>
      <w:jc w:val="center"/>
    </w:pPr>
    <w:rPr>
      <w:rFonts w:ascii="Segoe UI Symbol" w:hAnsi="Segoe UI Symbol" w:cs="Segoe UI Symbol"/>
    </w:rPr>
  </w:style>
  <w:style w:type="paragraph" w:customStyle="1" w:styleId="714">
    <w:name w:val="71ג הזחה אותיות"/>
    <w:basedOn w:val="ListParagraph"/>
    <w:qFormat/>
    <w:rsid w:val="0086219D"/>
    <w:pPr>
      <w:numPr>
        <w:numId w:val="7"/>
      </w:numPr>
      <w:spacing w:after="180" w:line="260" w:lineRule="exact"/>
      <w:ind w:left="794" w:hanging="397"/>
    </w:pPr>
    <w:rPr>
      <w:rFonts w:ascii="Tahoma" w:hAnsi="Tahoma" w:cs="Tahoma"/>
      <w:color w:val="0D0D0D" w:themeColor="text1" w:themeTint="F2"/>
      <w:sz w:val="18"/>
      <w:szCs w:val="18"/>
    </w:rPr>
  </w:style>
  <w:style w:type="paragraph" w:customStyle="1" w:styleId="71">
    <w:name w:val="71ג מספור בתוך קוביה"/>
    <w:basedOn w:val="ListParagraph"/>
    <w:qFormat/>
    <w:rsid w:val="001F0BBB"/>
    <w:pPr>
      <w:numPr>
        <w:numId w:val="8"/>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f1">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BodyTextChar"/>
    <w:uiPriority w:val="99"/>
    <w:unhideWhenUsed/>
    <w:rsid w:val="00114E4E"/>
    <w:pPr>
      <w:spacing w:after="120"/>
    </w:pPr>
  </w:style>
  <w:style w:type="character" w:customStyle="1" w:styleId="BodyTextChar">
    <w:name w:val="Body Text Char"/>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SubtitleChar"/>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SubtitleChar">
    <w:name w:val="Subtitle Char"/>
    <w:basedOn w:val="DefaultParagraphFont"/>
    <w:link w:val="Subtitle"/>
    <w:rsid w:val="00114E4E"/>
    <w:rPr>
      <w:rFonts w:ascii="Cambria" w:eastAsia="Times New Roman" w:hAnsi="Cambria" w:cs="Times New Roman"/>
      <w:sz w:val="24"/>
      <w:lang w:val="x-none" w:eastAsia="x-none"/>
    </w:rPr>
  </w:style>
  <w:style w:type="paragraph" w:styleId="z-TopofForm">
    <w:name w:val="HTML Top of Form"/>
    <w:basedOn w:val="Normal"/>
    <w:next w:val="Normal"/>
    <w:link w:val="z-TopofFormChar"/>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14E4E"/>
    <w:rPr>
      <w:rFonts w:ascii="Arial" w:eastAsia="Times New Roman" w:hAnsi="Arial" w:cs="Arial"/>
      <w:vanish/>
      <w:sz w:val="16"/>
      <w:szCs w:val="16"/>
    </w:rPr>
  </w:style>
  <w:style w:type="character" w:customStyle="1" w:styleId="Heading9Char">
    <w:name w:val="Heading 9 Char"/>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NoSpacingChar"/>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0">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f2">
    <w:name w:val="טבלה הערות מתחת"/>
    <w:basedOn w:val="715"/>
    <w:qFormat/>
    <w:rsid w:val="00771BEC"/>
    <w:pPr>
      <w:spacing w:before="120"/>
    </w:pPr>
  </w:style>
  <w:style w:type="paragraph" w:customStyle="1" w:styleId="712">
    <w:name w:val="71ג אותיות רשימה א"/>
    <w:aliases w:val="ב"/>
    <w:basedOn w:val="ListParagraph"/>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71BULLETS0">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f3">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f4">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f5">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6"/>
    <w:locked/>
    <w:rsid w:val="00CF1EB5"/>
    <w:rPr>
      <w:bCs/>
      <w:noProof/>
      <w:sz w:val="24"/>
      <w:lang w:eastAsia="he-IL"/>
    </w:rPr>
  </w:style>
  <w:style w:type="paragraph" w:customStyle="1" w:styleId="af6">
    <w:name w:val="ציטוט בג&quot;צ"/>
    <w:basedOn w:val="Normal"/>
    <w:link w:val="Char"/>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f3">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0">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4">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
    <w:name w:val="71ג בולטים BULLETS ריק"/>
    <w:basedOn w:val="ListParagraph"/>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2">
    <w:name w:val="ללא רשימה11"/>
    <w:next w:val="NoList"/>
    <w:uiPriority w:val="99"/>
    <w:semiHidden/>
    <w:unhideWhenUsed/>
    <w:rsid w:val="00205724"/>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7">
    <w:name w:val="טקסט רץ"/>
    <w:basedOn w:val="100"/>
    <w:link w:val="Char0"/>
    <w:qFormat/>
    <w:rsid w:val="00D17911"/>
    <w:pPr>
      <w:spacing w:after="180" w:line="260" w:lineRule="exact"/>
    </w:pPr>
    <w:rPr>
      <w:color w:val="0D0D0D"/>
      <w:szCs w:val="18"/>
    </w:rPr>
  </w:style>
  <w:style w:type="paragraph" w:customStyle="1" w:styleId="212">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0">
    <w:name w:val="טקסט רץ Char"/>
    <w:basedOn w:val="10Char"/>
    <w:link w:val="af7"/>
    <w:rsid w:val="00D17911"/>
    <w:rPr>
      <w:rFonts w:ascii="Tahoma" w:hAnsi="Tahoma" w:cs="Tahoma"/>
      <w:color w:val="0D0D0D"/>
      <w:szCs w:val="18"/>
    </w:rPr>
  </w:style>
  <w:style w:type="paragraph" w:customStyle="1" w:styleId="7190">
    <w:name w:val="71ג טקסט רץ 9"/>
    <w:basedOn w:val="af7"/>
    <w:link w:val="719Char"/>
    <w:qFormat/>
    <w:rsid w:val="000924CD"/>
    <w:rPr>
      <w:color w:val="0D0D0D" w:themeColor="text1" w:themeTint="F2"/>
      <w:sz w:val="18"/>
    </w:rPr>
  </w:style>
  <w:style w:type="character" w:customStyle="1" w:styleId="21Char">
    <w:name w:val="הערות שוליים 21 Char"/>
    <w:basedOn w:val="FootnoteTextChar"/>
    <w:link w:val="212"/>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0"/>
    <w:link w:val="7190"/>
    <w:rsid w:val="000924CD"/>
    <w:rPr>
      <w:rFonts w:ascii="Tahoma" w:hAnsi="Tahoma" w:cs="Tahoma"/>
      <w:color w:val="0D0D0D" w:themeColor="text1" w:themeTint="F2"/>
      <w:sz w:val="18"/>
      <w:szCs w:val="18"/>
    </w:rPr>
  </w:style>
  <w:style w:type="paragraph" w:customStyle="1" w:styleId="af8">
    <w:name w:val="אייקון טורקיז רקע"/>
    <w:basedOn w:val="121"/>
    <w:link w:val="Char1"/>
    <w:qFormat/>
    <w:rsid w:val="009E3437"/>
    <w:pPr>
      <w:spacing w:before="360" w:after="240" w:line="440" w:lineRule="exact"/>
      <w:jc w:val="left"/>
      <w:outlineLvl w:val="9"/>
    </w:pPr>
    <w:rPr>
      <w:b/>
      <w:bCs/>
      <w:noProof/>
      <w:color w:val="00305F"/>
      <w:sz w:val="22"/>
      <w:szCs w:val="22"/>
      <w:lang w:val="he-IL"/>
    </w:rPr>
  </w:style>
  <w:style w:type="character" w:customStyle="1" w:styleId="tab-nameChar">
    <w:name w:val="tab-name Char"/>
    <w:basedOn w:val="DefaultParagraphFont"/>
    <w:link w:val="tab-name"/>
    <w:rsid w:val="00E64141"/>
    <w:rPr>
      <w:rFonts w:ascii="Tahoma" w:eastAsiaTheme="minorEastAsia" w:hAnsi="Tahoma" w:cs="Tahoma"/>
      <w:color w:val="365F91" w:themeColor="accent1" w:themeShade="BF"/>
      <w:sz w:val="18"/>
      <w:szCs w:val="18"/>
    </w:rPr>
  </w:style>
  <w:style w:type="character" w:customStyle="1" w:styleId="121Char">
    <w:name w:val="כותרת 1_21 Char"/>
    <w:basedOn w:val="tab-nameChar"/>
    <w:link w:val="121"/>
    <w:rsid w:val="00E64141"/>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1">
    <w:name w:val="אייקון טורקיז רקע Char"/>
    <w:basedOn w:val="121Char"/>
    <w:link w:val="af8"/>
    <w:rsid w:val="009E3437"/>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20211">
    <w:name w:val="כיתוב בתוך טבלת תקציר 2021"/>
    <w:basedOn w:val="20210"/>
    <w:link w:val="2021Char1"/>
    <w:qFormat/>
    <w:rsid w:val="0090060B"/>
    <w:pPr>
      <w:spacing w:before="60"/>
    </w:pPr>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2021Char1">
    <w:name w:val="כיתוב בתוך טבלת תקציר 2021 Char"/>
    <w:basedOn w:val="2021Char0"/>
    <w:link w:val="20211"/>
    <w:rsid w:val="0090060B"/>
    <w:rPr>
      <w:rFonts w:ascii="Tahoma" w:eastAsiaTheme="minorEastAsia" w:hAnsi="Tahom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3">
    <w:name w:val="סיכום תקציר 21"/>
    <w:basedOn w:val="Style2"/>
    <w:link w:val="21Char0"/>
    <w:qFormat/>
    <w:rsid w:val="00EC6229"/>
    <w:pPr>
      <w:spacing w:before="0" w:after="180" w:line="240" w:lineRule="atLeast"/>
    </w:pPr>
  </w:style>
  <w:style w:type="paragraph" w:customStyle="1" w:styleId="214">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eastAsiaTheme="minorEastAsia" w:hAnsi="Tahoma" w:cs="Tahoma"/>
      <w:b/>
      <w:bCs/>
      <w:color w:val="00305F"/>
      <w:sz w:val="34"/>
      <w:szCs w:val="32"/>
    </w:rPr>
  </w:style>
  <w:style w:type="character" w:customStyle="1" w:styleId="21Char0">
    <w:name w:val="סיכום תקציר 21 Char"/>
    <w:basedOn w:val="Style2Char"/>
    <w:link w:val="213"/>
    <w:rsid w:val="00EC6229"/>
    <w:rPr>
      <w:rFonts w:ascii="Tahoma" w:eastAsiaTheme="minorEastAsia" w:hAnsi="Tahoma" w:cs="Tahoma"/>
      <w:b/>
      <w:bCs/>
      <w:color w:val="00305F"/>
      <w:sz w:val="34"/>
      <w:szCs w:val="32"/>
    </w:rPr>
  </w:style>
  <w:style w:type="paragraph" w:customStyle="1" w:styleId="7121">
    <w:name w:val="71ג פעולות הביקורת 21"/>
    <w:basedOn w:val="Style2"/>
    <w:link w:val="7121Char"/>
    <w:qFormat/>
    <w:rsid w:val="00E85D35"/>
    <w:pPr>
      <w:spacing w:before="0" w:after="180" w:line="240" w:lineRule="atLeast"/>
      <w:outlineLvl w:val="9"/>
    </w:pPr>
    <w:rPr>
      <w:b w:val="0"/>
      <w:sz w:val="32"/>
    </w:rPr>
  </w:style>
  <w:style w:type="character" w:customStyle="1" w:styleId="21Char1">
    <w:name w:val="עיקרי המלצות הביקורת 21 Char"/>
    <w:basedOn w:val="Style2Char"/>
    <w:link w:val="214"/>
    <w:rsid w:val="00935F94"/>
    <w:rPr>
      <w:rFonts w:ascii="Tahoma" w:eastAsiaTheme="minorEastAsia" w:hAnsi="Tahoma" w:cs="Tahoma"/>
      <w:b/>
      <w:bCs/>
      <w:color w:val="002E5F"/>
      <w:sz w:val="34"/>
      <w:szCs w:val="32"/>
    </w:rPr>
  </w:style>
  <w:style w:type="character" w:customStyle="1" w:styleId="7121Char">
    <w:name w:val="71ג פעולות הביקורת 21 Char"/>
    <w:basedOn w:val="Style2Char"/>
    <w:link w:val="7121"/>
    <w:rsid w:val="00E85D35"/>
    <w:rPr>
      <w:rFonts w:ascii="Tahoma" w:eastAsiaTheme="minorEastAsia" w:hAnsi="Tahom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5">
    <w:name w:val="פעולות הביקורת21"/>
    <w:basedOn w:val="7190"/>
    <w:link w:val="21Char2"/>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f9">
    <w:name w:val="לוחות/תרשימים/תמונות/אינפוגרפיקה/מפות"/>
    <w:basedOn w:val="Normal"/>
    <w:qFormat/>
    <w:rsid w:val="00A93F51"/>
    <w:pPr>
      <w:keepNext/>
      <w:spacing w:after="200"/>
      <w:jc w:val="center"/>
    </w:pPr>
    <w:rPr>
      <w:rFonts w:ascii="Tahoma" w:eastAsiaTheme="minorEastAsia" w:hAnsi="Tahoma" w:cs="Tahoma"/>
      <w:color w:val="365F91" w:themeColor="accent1" w:themeShade="BF"/>
      <w:szCs w:val="20"/>
    </w:rPr>
  </w:style>
  <w:style w:type="paragraph" w:customStyle="1" w:styleId="71f5">
    <w:name w:val="71ג כותרת סיכום"/>
    <w:basedOn w:val="100"/>
    <w:qFormat/>
    <w:rsid w:val="00131349"/>
    <w:pPr>
      <w:spacing w:after="180" w:line="260" w:lineRule="exact"/>
    </w:pPr>
    <w:rPr>
      <w:b/>
      <w:bCs/>
      <w:color w:val="00305F"/>
      <w:sz w:val="32"/>
      <w:szCs w:val="32"/>
    </w:rPr>
  </w:style>
  <w:style w:type="paragraph" w:customStyle="1" w:styleId="71f6">
    <w:name w:val="71ג תמונת המצב העולה מן הביקורת"/>
    <w:basedOn w:val="7121"/>
    <w:link w:val="71Char4"/>
    <w:qFormat/>
    <w:rsid w:val="00E4219A"/>
  </w:style>
  <w:style w:type="paragraph" w:customStyle="1" w:styleId="Style4">
    <w:name w:val="Style4"/>
    <w:basedOn w:val="7121"/>
    <w:link w:val="Style4Char"/>
    <w:qFormat/>
    <w:rsid w:val="00AA2B4F"/>
  </w:style>
  <w:style w:type="character" w:customStyle="1" w:styleId="71Char4">
    <w:name w:val="71ג תמונת המצב העולה מן הביקורת Char"/>
    <w:basedOn w:val="7121Char"/>
    <w:link w:val="71f6"/>
    <w:rsid w:val="00E4219A"/>
    <w:rPr>
      <w:rFonts w:ascii="Tahoma" w:eastAsiaTheme="minorEastAsia" w:hAnsi="Tahoma" w:cs="Tahoma"/>
      <w:b w:val="0"/>
      <w:bCs/>
      <w:color w:val="00305F"/>
      <w:sz w:val="32"/>
      <w:szCs w:val="32"/>
    </w:rPr>
  </w:style>
  <w:style w:type="character" w:customStyle="1" w:styleId="Style4Char">
    <w:name w:val="Style4 Char"/>
    <w:basedOn w:val="7121Char"/>
    <w:link w:val="Style4"/>
    <w:rsid w:val="00AA2B4F"/>
    <w:rPr>
      <w:rFonts w:ascii="Tahoma" w:eastAsiaTheme="minorEastAsia" w:hAnsi="Tahoma" w:cs="Tahoma"/>
      <w:b w:val="0"/>
      <w:bCs/>
      <w:color w:val="00305F"/>
      <w:sz w:val="32"/>
      <w:szCs w:val="32"/>
    </w:rPr>
  </w:style>
  <w:style w:type="paragraph" w:customStyle="1" w:styleId="7120">
    <w:name w:val="71ג כותרת 2"/>
    <w:basedOn w:val="Normal"/>
    <w:link w:val="712Char"/>
    <w:qFormat/>
    <w:rsid w:val="00115C73"/>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0"/>
    <w:rsid w:val="00115C73"/>
    <w:rPr>
      <w:rFonts w:ascii="Tahoma" w:hAnsi="Tahoma" w:cs="Tahoma"/>
      <w:b/>
      <w:bCs/>
      <w:color w:val="00305F"/>
      <w:sz w:val="40"/>
      <w:szCs w:val="34"/>
    </w:rPr>
  </w:style>
  <w:style w:type="paragraph" w:customStyle="1" w:styleId="Style5">
    <w:name w:val="Style5"/>
    <w:basedOn w:val="715"/>
    <w:link w:val="Style5Char"/>
    <w:qFormat/>
    <w:rsid w:val="00565F1B"/>
  </w:style>
  <w:style w:type="character" w:customStyle="1" w:styleId="71Char">
    <w:name w:val="71ג הערות שוליים Char"/>
    <w:basedOn w:val="FootnoteTextChar"/>
    <w:link w:val="715"/>
    <w:rsid w:val="005C02D4"/>
    <w:rPr>
      <w:rFonts w:ascii="Tahoma" w:hAnsi="Tahoma" w:cs="Tahoma"/>
      <w:color w:val="0D0D0D" w:themeColor="text1" w:themeTint="F2"/>
      <w:sz w:val="14"/>
      <w:szCs w:val="14"/>
    </w:rPr>
  </w:style>
  <w:style w:type="character" w:customStyle="1" w:styleId="Style5Char">
    <w:name w:val="Style5 Char"/>
    <w:basedOn w:val="71Char"/>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8"/>
    <w:link w:val="710Char"/>
    <w:qFormat/>
    <w:rsid w:val="00050995"/>
    <w:pPr>
      <w:spacing w:after="0" w:line="260" w:lineRule="exact"/>
    </w:pPr>
  </w:style>
  <w:style w:type="character" w:customStyle="1" w:styleId="71Char2">
    <w:name w:val="71ג מקרא+הערות לתרשים/לוח/תמונה Char"/>
    <w:basedOn w:val="71Char"/>
    <w:link w:val="718"/>
    <w:rsid w:val="00050995"/>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2"/>
    <w:link w:val="7100"/>
    <w:rsid w:val="00050995"/>
    <w:rPr>
      <w:rFonts w:ascii="Tahoma" w:hAnsi="Tahoma" w:cs="Tahoma"/>
      <w:color w:val="0D0D0D" w:themeColor="text1" w:themeTint="F2"/>
      <w:sz w:val="16"/>
      <w:szCs w:val="16"/>
    </w:rPr>
  </w:style>
  <w:style w:type="paragraph" w:customStyle="1" w:styleId="7195">
    <w:name w:val="71ג בולד 9.5 בתוך שורה"/>
    <w:basedOn w:val="215"/>
    <w:link w:val="7195Char"/>
    <w:qFormat/>
    <w:rsid w:val="00C74181"/>
    <w:pPr>
      <w:ind w:left="397"/>
    </w:pPr>
    <w:rPr>
      <w:bCs/>
      <w:noProof/>
      <w:color w:val="0D0D0D" w:themeColor="text1" w:themeTint="F2"/>
      <w:szCs w:val="19"/>
      <w:lang w:val="he-IL"/>
    </w:rPr>
  </w:style>
  <w:style w:type="paragraph" w:customStyle="1" w:styleId="71f7">
    <w:name w:val="71ג כותרת באותיות לבנות באדום בתקציר"/>
    <w:basedOn w:val="Normal"/>
    <w:link w:val="71Char5"/>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2">
    <w:name w:val="פעולות הביקורת21 Char"/>
    <w:basedOn w:val="719Char"/>
    <w:link w:val="215"/>
    <w:rsid w:val="00C74181"/>
    <w:rPr>
      <w:rFonts w:ascii="Tahoma" w:hAnsi="Tahoma" w:cs="Tahoma"/>
      <w:color w:val="0D0D0D" w:themeColor="text1" w:themeTint="F2"/>
      <w:sz w:val="18"/>
      <w:szCs w:val="18"/>
    </w:rPr>
  </w:style>
  <w:style w:type="character" w:customStyle="1" w:styleId="7195Char">
    <w:name w:val="71ג בולד 9.5 בתוך שורה Char"/>
    <w:basedOn w:val="21Char2"/>
    <w:link w:val="7195"/>
    <w:rsid w:val="00C74181"/>
    <w:rPr>
      <w:rFonts w:ascii="Tahoma" w:hAnsi="Tahoma" w:cs="Tahoma"/>
      <w:bCs/>
      <w:noProof/>
      <w:color w:val="0D0D0D" w:themeColor="text1" w:themeTint="F2"/>
      <w:sz w:val="18"/>
      <w:szCs w:val="19"/>
      <w:lang w:val="he-IL"/>
    </w:rPr>
  </w:style>
  <w:style w:type="character" w:customStyle="1" w:styleId="71Char5">
    <w:name w:val="71ג כותרת באותיות לבנות באדום בתקציר Char"/>
    <w:basedOn w:val="DefaultParagraphFont"/>
    <w:link w:val="71f7"/>
    <w:rsid w:val="00A47335"/>
    <w:rPr>
      <w:rFonts w:ascii="Tahoma" w:hAnsi="Tahoma" w:cs="Tahoma"/>
      <w:b/>
      <w:color w:val="FFFFFF" w:themeColor="background1"/>
      <w:sz w:val="22"/>
      <w:szCs w:val="22"/>
    </w:rPr>
  </w:style>
  <w:style w:type="paragraph" w:customStyle="1" w:styleId="30">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0"/>
    <w:qFormat/>
    <w:rsid w:val="0044419E"/>
  </w:style>
  <w:style w:type="character" w:customStyle="1" w:styleId="3Char">
    <w:name w:val="שורת רווח לפני כותרת 3 בטקסט רץ Char"/>
    <w:basedOn w:val="719Char"/>
    <w:link w:val="30"/>
    <w:rsid w:val="0044419E"/>
    <w:rPr>
      <w:rFonts w:ascii="Tahoma" w:hAnsi="Tahoma" w:cs="Tahoma"/>
      <w:color w:val="0D0D0D" w:themeColor="text1" w:themeTint="F2"/>
      <w:sz w:val="18"/>
      <w:szCs w:val="18"/>
    </w:rPr>
  </w:style>
  <w:style w:type="paragraph" w:customStyle="1" w:styleId="7111">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
    <w:rsid w:val="00D51AD6"/>
    <w:rPr>
      <w:rFonts w:ascii="Tahoma" w:hAnsi="Tahoma" w:cs="Tahoma"/>
      <w:color w:val="0D0D0D" w:themeColor="text1" w:themeTint="F2"/>
      <w:spacing w:val="20"/>
      <w:sz w:val="18"/>
      <w:szCs w:val="18"/>
    </w:rPr>
  </w:style>
  <w:style w:type="paragraph" w:customStyle="1" w:styleId="71155">
    <w:name w:val="71ג כותרת גודל 15.5"/>
    <w:basedOn w:val="713155"/>
    <w:link w:val="71155Char"/>
    <w:qFormat/>
    <w:rsid w:val="005D6E99"/>
  </w:style>
  <w:style w:type="character" w:customStyle="1" w:styleId="71155Char">
    <w:name w:val="71ג כותרת גודל 15.5 Char"/>
    <w:basedOn w:val="713155Char"/>
    <w:link w:val="71155"/>
    <w:rsid w:val="005D6E99"/>
    <w:rPr>
      <w:rFonts w:ascii="Tahoma" w:eastAsia="Times New Roman" w:hAnsi="Tahoma" w:cs="Tahoma"/>
      <w:b/>
      <w:bCs/>
      <w:color w:val="00305F"/>
      <w:sz w:val="31"/>
      <w:szCs w:val="31"/>
      <w:u w:val="single"/>
    </w:rPr>
  </w:style>
  <w:style w:type="paragraph" w:customStyle="1" w:styleId="afa">
    <w:name w:val="כותרת לבנה בתוך תבנית אדומה בתקציר"/>
    <w:basedOn w:val="Normal"/>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f8">
    <w:name w:val="71ג כותרת לבנה בתוך תבנית אדומה בתקציר"/>
    <w:basedOn w:val="afa"/>
    <w:link w:val="71Char6"/>
    <w:qFormat/>
    <w:rsid w:val="009D41AC"/>
  </w:style>
  <w:style w:type="character" w:customStyle="1" w:styleId="Char2">
    <w:name w:val="כותרת לבנה בתוך תבנית אדומה בתקציר Char"/>
    <w:basedOn w:val="DefaultParagraphFont"/>
    <w:link w:val="afa"/>
    <w:rsid w:val="009D41AC"/>
    <w:rPr>
      <w:rFonts w:ascii="Tahoma" w:hAnsi="Tahoma" w:cs="Tahoma"/>
      <w:b/>
      <w:bCs/>
      <w:color w:val="FFFFFF" w:themeColor="background1"/>
      <w:sz w:val="22"/>
      <w:szCs w:val="22"/>
    </w:rPr>
  </w:style>
  <w:style w:type="character" w:customStyle="1" w:styleId="71Char6">
    <w:name w:val="71ג כותרת לבנה בתוך תבנית אדומה בתקציר Char"/>
    <w:basedOn w:val="Char2"/>
    <w:link w:val="71f8"/>
    <w:rsid w:val="009D41AC"/>
    <w:rPr>
      <w:rFonts w:ascii="Tahoma" w:hAnsi="Tahoma" w:cs="Tahoma"/>
      <w:b/>
      <w:bCs/>
      <w:color w:val="FFFFFF" w:themeColor="background1"/>
      <w:sz w:val="22"/>
      <w:szCs w:val="22"/>
    </w:rPr>
  </w:style>
  <w:style w:type="paragraph" w:customStyle="1" w:styleId="7112">
    <w:name w:val="71ג רשימה ממספר 1"/>
    <w:qFormat/>
    <w:rsid w:val="00FF680F"/>
    <w:pPr>
      <w:pBdr>
        <w:top w:val="single" w:sz="18" w:space="4" w:color="CEEAF5"/>
        <w:left w:val="single" w:sz="18" w:space="11" w:color="CEEAF5"/>
        <w:bottom w:val="single" w:sz="18" w:space="6" w:color="CEEAF5"/>
        <w:right w:val="single" w:sz="18" w:space="11" w:color="CEEAF5"/>
      </w:pBdr>
      <w:shd w:val="solid" w:color="CEEA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965248"/>
    <w:rPr>
      <w:color w:val="605E5C"/>
      <w:shd w:val="clear" w:color="auto" w:fill="E1DFDD"/>
    </w:rPr>
  </w:style>
  <w:style w:type="paragraph" w:customStyle="1" w:styleId="71f9">
    <w:name w:val="71ג היפרלינק"/>
    <w:basedOn w:val="715"/>
    <w:link w:val="71Char7"/>
    <w:qFormat/>
    <w:rsid w:val="00973E62"/>
    <w:pPr>
      <w:bidi w:val="0"/>
    </w:pPr>
    <w:rPr>
      <w:color w:val="0000FF"/>
      <w:u w:val="single"/>
    </w:rPr>
  </w:style>
  <w:style w:type="character" w:customStyle="1" w:styleId="71Char7">
    <w:name w:val="71ג היפרלינק Char"/>
    <w:basedOn w:val="71Char"/>
    <w:link w:val="71f9"/>
    <w:rsid w:val="00973E62"/>
    <w:rPr>
      <w:rFonts w:ascii="Tahoma" w:hAnsi="Tahoma" w:cs="Tahoma"/>
      <w:color w:val="0000FF"/>
      <w:sz w:val="14"/>
      <w:szCs w:val="14"/>
      <w:u w:val="single"/>
    </w:rPr>
  </w:style>
  <w:style w:type="paragraph" w:customStyle="1" w:styleId="71fa">
    <w:name w:val="71ג קוביה כחולה עם מספר מוזח"/>
    <w:basedOn w:val="711"/>
    <w:link w:val="71Char8"/>
    <w:qFormat/>
    <w:rsid w:val="00BE57E3"/>
    <w:pPr>
      <w:pBdr>
        <w:top w:val="single" w:sz="18" w:space="4" w:color="EDF1FA"/>
        <w:left w:val="single" w:sz="18" w:space="11" w:color="EDF1FA"/>
        <w:bottom w:val="single" w:sz="18" w:space="6" w:color="EDF1FA"/>
        <w:right w:val="single" w:sz="18" w:space="11" w:color="EDF1FA"/>
      </w:pBdr>
      <w:shd w:val="clear" w:color="auto" w:fill="EDF1FA"/>
    </w:pPr>
  </w:style>
  <w:style w:type="character" w:customStyle="1" w:styleId="71Char0">
    <w:name w:val="71ג הזחה ראשונה מספר Char"/>
    <w:basedOn w:val="ListParagraphChar"/>
    <w:link w:val="711"/>
    <w:rsid w:val="00BE57E3"/>
    <w:rPr>
      <w:rFonts w:ascii="Tahoma" w:hAnsi="Tahoma" w:cs="Tahoma"/>
      <w:color w:val="0D0D0D" w:themeColor="text1" w:themeTint="F2"/>
      <w:sz w:val="18"/>
      <w:szCs w:val="18"/>
    </w:rPr>
  </w:style>
  <w:style w:type="character" w:customStyle="1" w:styleId="71Char8">
    <w:name w:val="71ג קוביה כחולה עם מספר מוזח Char"/>
    <w:basedOn w:val="71Char0"/>
    <w:link w:val="71fa"/>
    <w:rsid w:val="00BE57E3"/>
    <w:rPr>
      <w:rFonts w:ascii="Tahoma" w:hAnsi="Tahoma" w:cs="Tahoma"/>
      <w:color w:val="0D0D0D" w:themeColor="text1" w:themeTint="F2"/>
      <w:sz w:val="18"/>
      <w:szCs w:val="18"/>
      <w:shd w:val="clear" w:color="auto" w:fill="EDF1FA"/>
    </w:rPr>
  </w:style>
  <w:style w:type="paragraph" w:customStyle="1" w:styleId="71fb">
    <w:name w:val="71ג כותרת טקסט רץ מודגשת"/>
    <w:basedOn w:val="7190"/>
    <w:link w:val="71Char9"/>
    <w:qFormat/>
    <w:rsid w:val="00CA12B2"/>
    <w:rPr>
      <w:b/>
      <w:bCs/>
    </w:rPr>
  </w:style>
  <w:style w:type="paragraph" w:customStyle="1" w:styleId="7170">
    <w:name w:val="71ג כותרת 7 טקסט מודגש"/>
    <w:basedOn w:val="71fb"/>
    <w:link w:val="717Char"/>
    <w:qFormat/>
    <w:rsid w:val="00A368B5"/>
    <w:pPr>
      <w:bidi w:val="0"/>
      <w:jc w:val="right"/>
    </w:pPr>
  </w:style>
  <w:style w:type="character" w:customStyle="1" w:styleId="71Char9">
    <w:name w:val="71ג כותרת טקסט רץ מודגשת Char"/>
    <w:basedOn w:val="719Char"/>
    <w:link w:val="71fb"/>
    <w:rsid w:val="00CA12B2"/>
    <w:rPr>
      <w:rFonts w:ascii="Tahoma" w:hAnsi="Tahoma" w:cs="Tahoma"/>
      <w:b/>
      <w:bCs/>
      <w:color w:val="0D0D0D" w:themeColor="text1" w:themeTint="F2"/>
      <w:sz w:val="18"/>
      <w:szCs w:val="18"/>
    </w:rPr>
  </w:style>
  <w:style w:type="paragraph" w:customStyle="1" w:styleId="7171">
    <w:name w:val="71ג כותרת 7 בתוך טקסט"/>
    <w:basedOn w:val="711"/>
    <w:link w:val="717Char0"/>
    <w:qFormat/>
    <w:rsid w:val="00A368B5"/>
    <w:rPr>
      <w:bCs/>
    </w:rPr>
  </w:style>
  <w:style w:type="character" w:customStyle="1" w:styleId="717Char">
    <w:name w:val="71ג כותרת 7 טקסט מודגש Char"/>
    <w:basedOn w:val="71Char9"/>
    <w:link w:val="7170"/>
    <w:rsid w:val="00A368B5"/>
    <w:rPr>
      <w:rFonts w:ascii="Tahoma" w:hAnsi="Tahoma" w:cs="Tahoma"/>
      <w:b/>
      <w:bCs/>
      <w:color w:val="0D0D0D" w:themeColor="text1" w:themeTint="F2"/>
      <w:sz w:val="18"/>
      <w:szCs w:val="18"/>
    </w:rPr>
  </w:style>
  <w:style w:type="character" w:customStyle="1" w:styleId="717Char0">
    <w:name w:val="71ג כותרת 7 בתוך טקסט Char"/>
    <w:basedOn w:val="71Char0"/>
    <w:link w:val="7171"/>
    <w:rsid w:val="00A368B5"/>
    <w:rPr>
      <w:rFonts w:ascii="Tahoma" w:hAnsi="Tahoma" w:cs="Tahoma"/>
      <w:bCs/>
      <w:color w:val="0D0D0D" w:themeColor="text1" w:themeTint="F2"/>
      <w:sz w:val="18"/>
      <w:szCs w:val="18"/>
    </w:rPr>
  </w:style>
  <w:style w:type="paragraph" w:customStyle="1" w:styleId="P110">
    <w:name w:val="P11"/>
    <w:basedOn w:val="P000"/>
    <w:rsid w:val="00901D1D"/>
    <w:pPr>
      <w:tabs>
        <w:tab w:val="clear" w:pos="624"/>
      </w:tabs>
      <w:ind w:right="624"/>
    </w:pPr>
    <w:rPr>
      <w:rFonts w:cs="Times New Roman"/>
    </w:rPr>
  </w:style>
  <w:style w:type="paragraph" w:customStyle="1" w:styleId="afb">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PreformattedChar"/>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Headerorfooter">
    <w:name w:val="Header or footer_"/>
    <w:basedOn w:val="DefaultParagraphFont"/>
    <w:link w:val="Headerorfooter0"/>
    <w:rsid w:val="00901D1D"/>
    <w:rPr>
      <w:rFonts w:ascii="David" w:eastAsia="David" w:hAnsi="David"/>
      <w:b/>
      <w:bCs/>
      <w:sz w:val="44"/>
      <w:szCs w:val="44"/>
      <w:shd w:val="clear" w:color="auto" w:fill="FFFFFF"/>
    </w:rPr>
  </w:style>
  <w:style w:type="character" w:customStyle="1" w:styleId="Headerorfooter18pt">
    <w:name w:val="Header or footer + 18 pt"/>
    <w:basedOn w:val="Headerorfooter"/>
    <w:rsid w:val="00901D1D"/>
    <w:rPr>
      <w:rFonts w:ascii="David" w:eastAsia="David" w:hAnsi="David"/>
      <w:b/>
      <w:bCs/>
      <w:color w:val="000000"/>
      <w:spacing w:val="0"/>
      <w:w w:val="100"/>
      <w:position w:val="0"/>
      <w:sz w:val="36"/>
      <w:szCs w:val="36"/>
      <w:shd w:val="clear" w:color="auto" w:fill="FFFFFF"/>
      <w:lang w:val="he-IL" w:eastAsia="he-IL" w:bidi="he-IL"/>
    </w:rPr>
  </w:style>
  <w:style w:type="paragraph" w:customStyle="1" w:styleId="Headerorfooter0">
    <w:name w:val="Header or footer"/>
    <w:basedOn w:val="Normal"/>
    <w:link w:val="Headerorfooter"/>
    <w:rsid w:val="00901D1D"/>
    <w:pPr>
      <w:widowControl w:val="0"/>
      <w:shd w:val="clear" w:color="auto" w:fill="FFFFFF"/>
      <w:spacing w:after="240" w:line="0" w:lineRule="atLeast"/>
      <w:jc w:val="left"/>
    </w:pPr>
    <w:rPr>
      <w:rFonts w:ascii="David" w:eastAsia="David" w:hAnsi="David"/>
      <w:b/>
      <w:bCs/>
      <w:sz w:val="44"/>
      <w:szCs w:val="44"/>
    </w:rPr>
  </w:style>
  <w:style w:type="paragraph" w:customStyle="1" w:styleId="msonormal0">
    <w:name w:val="msonormal"/>
    <w:basedOn w:val="Normal"/>
    <w:rsid w:val="0030451F"/>
    <w:pPr>
      <w:bidi w:val="0"/>
      <w:spacing w:before="100" w:beforeAutospacing="1" w:after="100" w:afterAutospacing="1" w:line="240" w:lineRule="auto"/>
      <w:jc w:val="left"/>
    </w:pPr>
    <w:rPr>
      <w:rFonts w:eastAsia="Times New Roman" w:cs="Times New Roman"/>
      <w:sz w:val="24"/>
    </w:rPr>
  </w:style>
  <w:style w:type="paragraph" w:styleId="DocumentMap">
    <w:name w:val="Document Map"/>
    <w:basedOn w:val="Normal"/>
    <w:link w:val="DocumentMapChar"/>
    <w:uiPriority w:val="99"/>
    <w:semiHidden/>
    <w:unhideWhenUsed/>
    <w:rsid w:val="0030451F"/>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0451F"/>
    <w:rPr>
      <w:rFonts w:ascii="Tahoma" w:hAnsi="Tahoma" w:cs="Tahoma"/>
      <w:sz w:val="16"/>
      <w:szCs w:val="16"/>
    </w:rPr>
  </w:style>
  <w:style w:type="paragraph" w:customStyle="1" w:styleId="1f4">
    <w:name w:val="סגנון1"/>
    <w:basedOn w:val="Caption"/>
    <w:qFormat/>
    <w:rsid w:val="0030451F"/>
    <w:pPr>
      <w:jc w:val="center"/>
    </w:pPr>
    <w:rPr>
      <w:b/>
      <w:bCs/>
      <w:iCs w:val="0"/>
      <w:color w:val="000000" w:themeColor="text1"/>
      <w:sz w:val="24"/>
      <w:szCs w:val="24"/>
    </w:rPr>
  </w:style>
  <w:style w:type="paragraph" w:customStyle="1" w:styleId="23">
    <w:name w:val="סגנון2"/>
    <w:basedOn w:val="Caption"/>
    <w:autoRedefine/>
    <w:qFormat/>
    <w:rsid w:val="0030451F"/>
    <w:pPr>
      <w:jc w:val="center"/>
    </w:pPr>
    <w:rPr>
      <w:b/>
      <w:bCs/>
      <w:iCs w:val="0"/>
      <w:color w:val="000000" w:themeColor="text1"/>
      <w:sz w:val="24"/>
      <w:szCs w:val="24"/>
    </w:rPr>
  </w:style>
  <w:style w:type="paragraph" w:customStyle="1" w:styleId="32">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fc">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7190"/>
    <w:link w:val="-8Char"/>
    <w:qFormat/>
    <w:rsid w:val="005D5504"/>
    <w:rPr>
      <w:color w:val="00305F"/>
      <w:spacing w:val="20"/>
    </w:rPr>
  </w:style>
  <w:style w:type="character" w:customStyle="1" w:styleId="-8Char">
    <w:name w:val="רשויות מקומיות - כותרת 8 בתוך טקסט Char"/>
    <w:basedOn w:val="719Char"/>
    <w:link w:val="-8"/>
    <w:rsid w:val="005D5504"/>
    <w:rPr>
      <w:rFonts w:ascii="Tahoma" w:hAnsi="Tahoma" w:cs="Tahoma"/>
      <w:color w:val="00305F"/>
      <w:spacing w:val="20"/>
      <w:sz w:val="18"/>
      <w:szCs w:val="18"/>
    </w:rPr>
  </w:style>
  <w:style w:type="paragraph" w:customStyle="1" w:styleId="7150">
    <w:name w:val="71ג כותרת 5 בתוך טקסט מודגש"/>
    <w:basedOn w:val="7190"/>
    <w:link w:val="715Char"/>
    <w:qFormat/>
    <w:rsid w:val="00B94562"/>
    <w:rPr>
      <w:bCs/>
      <w:color w:val="00305F"/>
    </w:rPr>
  </w:style>
  <w:style w:type="character" w:customStyle="1" w:styleId="715Char">
    <w:name w:val="71ג כותרת 5 בתוך טקסט מודגש Char"/>
    <w:basedOn w:val="719Char"/>
    <w:link w:val="7150"/>
    <w:rsid w:val="00B94562"/>
    <w:rPr>
      <w:rFonts w:ascii="Tahoma" w:hAnsi="Tahoma" w:cs="Tahoma"/>
      <w:bCs/>
      <w:color w:val="00305F"/>
      <w:sz w:val="18"/>
      <w:szCs w:val="18"/>
    </w:rPr>
  </w:style>
  <w:style w:type="paragraph" w:customStyle="1" w:styleId="7180">
    <w:name w:val="71ג כותרת 8 בתוך טקסט"/>
    <w:basedOn w:val="7190"/>
    <w:link w:val="718Char"/>
    <w:qFormat/>
    <w:rsid w:val="00ED63D1"/>
    <w:rPr>
      <w:spacing w:val="20"/>
      <w:sz w:val="19"/>
      <w:szCs w:val="19"/>
    </w:rPr>
  </w:style>
  <w:style w:type="character" w:customStyle="1" w:styleId="718Char">
    <w:name w:val="71ג כותרת 8 בתוך טקסט Char"/>
    <w:basedOn w:val="719Char"/>
    <w:link w:val="7180"/>
    <w:rsid w:val="00ED63D1"/>
    <w:rPr>
      <w:rFonts w:ascii="Tahoma" w:hAnsi="Tahoma" w:cs="Tahoma"/>
      <w:color w:val="0D0D0D" w:themeColor="text1" w:themeTint="F2"/>
      <w:spacing w:val="20"/>
      <w:sz w:val="19"/>
      <w:szCs w:val="19"/>
    </w:rPr>
  </w:style>
  <w:style w:type="paragraph" w:customStyle="1" w:styleId="afd">
    <w:name w:val="הערות שוליים"/>
    <w:basedOn w:val="FootnoteText"/>
    <w:qFormat/>
    <w:rsid w:val="009A15BE"/>
    <w:pPr>
      <w:spacing w:after="60" w:line="312" w:lineRule="auto"/>
      <w:ind w:left="397" w:hanging="397"/>
    </w:pPr>
    <w:rPr>
      <w:rFonts w:ascii="Tahoma" w:hAnsi="Tahoma" w:cs="Tahoma"/>
      <w:sz w:val="16"/>
      <w:szCs w:val="16"/>
    </w:rPr>
  </w:style>
  <w:style w:type="paragraph" w:customStyle="1" w:styleId="KOT2">
    <w:name w:val="KOT2"/>
    <w:basedOn w:val="Normal"/>
    <w:rsid w:val="001966BB"/>
    <w:pPr>
      <w:keepNext/>
      <w:pageBreakBefore/>
      <w:spacing w:before="360" w:after="240" w:line="480" w:lineRule="exact"/>
      <w:jc w:val="left"/>
      <w:outlineLvl w:val="0"/>
    </w:pPr>
    <w:rPr>
      <w:rFonts w:ascii="Arial Bold" w:eastAsiaTheme="majorEastAsia" w:hAnsi="Arial Bold" w:cs="Tahoma"/>
      <w:color w:val="365F91" w:themeColor="accent1" w:themeShade="BF"/>
      <w:sz w:val="36"/>
      <w:szCs w:val="36"/>
    </w:rPr>
  </w:style>
  <w:style w:type="character" w:customStyle="1" w:styleId="ms-rtethemeforecolor-2-0">
    <w:name w:val="ms-rtethemeforecolor-2-0"/>
    <w:basedOn w:val="DefaultParagraphFont"/>
    <w:rsid w:val="001C7828"/>
  </w:style>
  <w:style w:type="paragraph" w:customStyle="1" w:styleId="a3">
    <w:name w:val="נספח"/>
    <w:basedOn w:val="Normal"/>
    <w:next w:val="Normal"/>
    <w:link w:val="afe"/>
    <w:qFormat/>
    <w:rsid w:val="001C7828"/>
    <w:pPr>
      <w:pageBreakBefore/>
      <w:widowControl w:val="0"/>
      <w:numPr>
        <w:numId w:val="15"/>
      </w:numPr>
      <w:spacing w:line="360" w:lineRule="auto"/>
      <w:jc w:val="center"/>
      <w:outlineLvl w:val="1"/>
    </w:pPr>
    <w:rPr>
      <w:rFonts w:eastAsia="Times New Roman"/>
      <w:b/>
      <w:bCs/>
      <w:sz w:val="28"/>
      <w:szCs w:val="32"/>
      <w:lang w:eastAsia="he-IL"/>
    </w:rPr>
  </w:style>
  <w:style w:type="character" w:customStyle="1" w:styleId="afe">
    <w:name w:val="נספח תו"/>
    <w:basedOn w:val="DefaultParagraphFont"/>
    <w:link w:val="a3"/>
    <w:rsid w:val="001C7828"/>
    <w:rPr>
      <w:rFonts w:eastAsia="Times New Roman"/>
      <w:b/>
      <w:bCs/>
      <w:sz w:val="28"/>
      <w:szCs w:val="32"/>
      <w:lang w:eastAsia="he-IL"/>
    </w:rPr>
  </w:style>
  <w:style w:type="paragraph" w:customStyle="1" w:styleId="a0">
    <w:name w:val="סעיפי משנה"/>
    <w:basedOn w:val="Normal"/>
    <w:next w:val="Normal"/>
    <w:link w:val="aff"/>
    <w:qFormat/>
    <w:rsid w:val="001C7828"/>
    <w:pPr>
      <w:widowControl w:val="0"/>
      <w:numPr>
        <w:numId w:val="14"/>
      </w:numPr>
      <w:spacing w:line="360" w:lineRule="auto"/>
      <w:outlineLvl w:val="1"/>
    </w:pPr>
    <w:rPr>
      <w:b/>
      <w:bCs/>
    </w:rPr>
  </w:style>
  <w:style w:type="character" w:customStyle="1" w:styleId="aff">
    <w:name w:val="סעיפי משנה תו"/>
    <w:basedOn w:val="DefaultParagraphFont"/>
    <w:link w:val="a0"/>
    <w:rsid w:val="001C7828"/>
    <w:rPr>
      <w:b/>
      <w:bCs/>
    </w:rPr>
  </w:style>
  <w:style w:type="paragraph" w:customStyle="1" w:styleId="a5">
    <w:name w:val="כותרת תרשים"/>
    <w:basedOn w:val="Normal"/>
    <w:next w:val="Normal"/>
    <w:link w:val="aff0"/>
    <w:qFormat/>
    <w:rsid w:val="001C7828"/>
    <w:pPr>
      <w:keepNext/>
      <w:keepLines/>
      <w:numPr>
        <w:numId w:val="19"/>
      </w:numPr>
      <w:spacing w:line="360" w:lineRule="auto"/>
      <w:contextualSpacing/>
      <w:jc w:val="center"/>
      <w:outlineLvl w:val="4"/>
    </w:pPr>
    <w:rPr>
      <w:rFonts w:ascii="David" w:hAnsi="David"/>
      <w:b/>
      <w:bCs/>
      <w:sz w:val="24"/>
    </w:rPr>
  </w:style>
  <w:style w:type="character" w:customStyle="1" w:styleId="aff0">
    <w:name w:val="כותרת תרשים תו"/>
    <w:basedOn w:val="DefaultParagraphFont"/>
    <w:link w:val="a5"/>
    <w:rsid w:val="001C7828"/>
    <w:rPr>
      <w:rFonts w:ascii="David" w:hAnsi="David"/>
      <w:b/>
      <w:bCs/>
      <w:sz w:val="24"/>
    </w:rPr>
  </w:style>
  <w:style w:type="paragraph" w:customStyle="1" w:styleId="a">
    <w:name w:val="כותרת לוח"/>
    <w:basedOn w:val="Normal"/>
    <w:next w:val="Normal"/>
    <w:link w:val="aff1"/>
    <w:qFormat/>
    <w:rsid w:val="001C7828"/>
    <w:pPr>
      <w:keepNext/>
      <w:keepLines/>
      <w:numPr>
        <w:numId w:val="20"/>
      </w:numPr>
      <w:spacing w:line="360" w:lineRule="auto"/>
      <w:ind w:left="357" w:hanging="357"/>
      <w:jc w:val="center"/>
      <w:outlineLvl w:val="4"/>
    </w:pPr>
    <w:rPr>
      <w:rFonts w:ascii="Tahoma" w:hAnsi="Tahoma" w:cs="Tahoma"/>
      <w:b/>
      <w:bCs/>
    </w:rPr>
  </w:style>
  <w:style w:type="character" w:customStyle="1" w:styleId="aff1">
    <w:name w:val="כותרת לוח תו"/>
    <w:basedOn w:val="DefaultParagraphFont"/>
    <w:link w:val="a"/>
    <w:rsid w:val="001C7828"/>
    <w:rPr>
      <w:rFonts w:ascii="Tahoma" w:hAnsi="Tahoma" w:cs="Tahoma"/>
      <w:b/>
      <w:bCs/>
    </w:rPr>
  </w:style>
  <w:style w:type="paragraph" w:customStyle="1" w:styleId="a2">
    <w:name w:val="כותרת תמונה"/>
    <w:basedOn w:val="Normal"/>
    <w:next w:val="Normal"/>
    <w:link w:val="aff2"/>
    <w:qFormat/>
    <w:rsid w:val="001C7828"/>
    <w:pPr>
      <w:keepNext/>
      <w:keepLines/>
      <w:numPr>
        <w:numId w:val="16"/>
      </w:numPr>
      <w:spacing w:line="360" w:lineRule="auto"/>
      <w:ind w:left="424"/>
      <w:jc w:val="center"/>
    </w:pPr>
    <w:rPr>
      <w:rFonts w:ascii="Tahoma" w:hAnsi="Tahoma" w:cs="Tahoma"/>
      <w:b/>
      <w:bCs/>
      <w:szCs w:val="20"/>
    </w:rPr>
  </w:style>
  <w:style w:type="character" w:customStyle="1" w:styleId="aff2">
    <w:name w:val="כותרת תמונה תו"/>
    <w:basedOn w:val="DefaultParagraphFont"/>
    <w:link w:val="a2"/>
    <w:rsid w:val="001C7828"/>
    <w:rPr>
      <w:rFonts w:ascii="Tahoma" w:hAnsi="Tahoma" w:cs="Tahoma"/>
      <w:b/>
      <w:bCs/>
      <w:szCs w:val="20"/>
    </w:rPr>
  </w:style>
  <w:style w:type="character" w:customStyle="1" w:styleId="71414Char">
    <w:name w:val="71ג כותרת 4_14 Char"/>
    <w:basedOn w:val="DefaultParagraphFont"/>
    <w:link w:val="71414"/>
    <w:rsid w:val="001C7828"/>
    <w:rPr>
      <w:rFonts w:ascii="Tahoma" w:eastAsiaTheme="majorEastAsia" w:hAnsi="Tahoma" w:cs="Tahoma"/>
      <w:b/>
      <w:bCs/>
      <w:color w:val="00305F"/>
      <w:sz w:val="28"/>
      <w:szCs w:val="28"/>
    </w:rPr>
  </w:style>
  <w:style w:type="paragraph" w:customStyle="1" w:styleId="aff3">
    <w:name w:val="אזכור נתונים מתוך שאלון"/>
    <w:basedOn w:val="Normal"/>
    <w:next w:val="Normal"/>
    <w:qFormat/>
    <w:rsid w:val="001C7828"/>
    <w:pPr>
      <w:spacing w:line="360" w:lineRule="auto"/>
    </w:pPr>
  </w:style>
  <w:style w:type="paragraph" w:customStyle="1" w:styleId="aff4">
    <w:name w:val="אזכור נתונים"/>
    <w:basedOn w:val="Normal"/>
    <w:qFormat/>
    <w:rsid w:val="001C7828"/>
    <w:pPr>
      <w:spacing w:line="360" w:lineRule="auto"/>
    </w:pPr>
  </w:style>
  <w:style w:type="character" w:customStyle="1" w:styleId="1f5">
    <w:name w:val="אזכור לא מזוהה1"/>
    <w:basedOn w:val="DefaultParagraphFont"/>
    <w:uiPriority w:val="99"/>
    <w:semiHidden/>
    <w:unhideWhenUsed/>
    <w:rsid w:val="001C7828"/>
    <w:rPr>
      <w:color w:val="605E5C"/>
      <w:shd w:val="clear" w:color="auto" w:fill="E1DFDD"/>
    </w:rPr>
  </w:style>
  <w:style w:type="character" w:customStyle="1" w:styleId="24">
    <w:name w:val="אזכור לא מזוהה2"/>
    <w:basedOn w:val="DefaultParagraphFont"/>
    <w:uiPriority w:val="99"/>
    <w:semiHidden/>
    <w:unhideWhenUsed/>
    <w:rsid w:val="001C7828"/>
    <w:rPr>
      <w:color w:val="605E5C"/>
      <w:shd w:val="clear" w:color="auto" w:fill="E1DFDD"/>
    </w:rPr>
  </w:style>
  <w:style w:type="character" w:customStyle="1" w:styleId="33">
    <w:name w:val="אזכור לא מזוהה3"/>
    <w:basedOn w:val="DefaultParagraphFont"/>
    <w:uiPriority w:val="99"/>
    <w:semiHidden/>
    <w:unhideWhenUsed/>
    <w:rsid w:val="001C7828"/>
    <w:rPr>
      <w:color w:val="605E5C"/>
      <w:shd w:val="clear" w:color="auto" w:fill="E1DFDD"/>
    </w:rPr>
  </w:style>
  <w:style w:type="character" w:customStyle="1" w:styleId="42">
    <w:name w:val="אזכור לא מזוהה4"/>
    <w:basedOn w:val="DefaultParagraphFont"/>
    <w:uiPriority w:val="99"/>
    <w:semiHidden/>
    <w:unhideWhenUsed/>
    <w:rsid w:val="001C7828"/>
    <w:rPr>
      <w:color w:val="605E5C"/>
      <w:shd w:val="clear" w:color="auto" w:fill="E1DFDD"/>
    </w:rPr>
  </w:style>
  <w:style w:type="paragraph" w:customStyle="1" w:styleId="ruller5">
    <w:name w:val="ruller5"/>
    <w:basedOn w:val="Normal"/>
    <w:rsid w:val="001C7828"/>
    <w:pPr>
      <w:bidi w:val="0"/>
      <w:spacing w:before="100" w:beforeAutospacing="1" w:after="100" w:afterAutospacing="1" w:line="240" w:lineRule="auto"/>
      <w:jc w:val="left"/>
    </w:pPr>
    <w:rPr>
      <w:rFonts w:eastAsia="Times New Roman" w:cs="Times New Roman"/>
      <w:sz w:val="24"/>
    </w:rPr>
  </w:style>
  <w:style w:type="paragraph" w:customStyle="1" w:styleId="aff5">
    <w:name w:val="מקור הנתונים"/>
    <w:basedOn w:val="Normal"/>
    <w:next w:val="Normal"/>
    <w:link w:val="aff6"/>
    <w:qFormat/>
    <w:rsid w:val="001C7828"/>
    <w:pPr>
      <w:keepNext/>
      <w:keepLines/>
      <w:spacing w:line="360" w:lineRule="auto"/>
    </w:pPr>
    <w:rPr>
      <w:szCs w:val="20"/>
    </w:rPr>
  </w:style>
  <w:style w:type="character" w:customStyle="1" w:styleId="aff6">
    <w:name w:val="מקור הנתונים תו"/>
    <w:basedOn w:val="DefaultParagraphFont"/>
    <w:link w:val="aff5"/>
    <w:rsid w:val="001C7828"/>
    <w:rPr>
      <w:szCs w:val="20"/>
    </w:rPr>
  </w:style>
  <w:style w:type="paragraph" w:customStyle="1" w:styleId="aff7">
    <w:name w:val="ממצא"/>
    <w:basedOn w:val="Normal"/>
    <w:next w:val="Normal"/>
    <w:link w:val="aff8"/>
    <w:qFormat/>
    <w:rsid w:val="001C7828"/>
    <w:pPr>
      <w:spacing w:line="360" w:lineRule="auto"/>
    </w:pPr>
    <w:rPr>
      <w:b/>
      <w:bCs/>
    </w:rPr>
  </w:style>
  <w:style w:type="paragraph" w:customStyle="1" w:styleId="aff9">
    <w:name w:val="המלצה"/>
    <w:basedOn w:val="aff7"/>
    <w:next w:val="Normal"/>
    <w:link w:val="affa"/>
    <w:qFormat/>
    <w:rsid w:val="001C7828"/>
  </w:style>
  <w:style w:type="character" w:customStyle="1" w:styleId="aff8">
    <w:name w:val="ממצא תו"/>
    <w:basedOn w:val="DefaultParagraphFont"/>
    <w:link w:val="aff7"/>
    <w:rsid w:val="001C7828"/>
    <w:rPr>
      <w:b/>
      <w:bCs/>
    </w:rPr>
  </w:style>
  <w:style w:type="paragraph" w:customStyle="1" w:styleId="affb">
    <w:name w:val="ציון לחיוב"/>
    <w:basedOn w:val="Normal"/>
    <w:next w:val="Normal"/>
    <w:link w:val="affc"/>
    <w:qFormat/>
    <w:rsid w:val="001C7828"/>
    <w:pPr>
      <w:spacing w:line="360" w:lineRule="auto"/>
    </w:pPr>
    <w:rPr>
      <w:b/>
      <w:bCs/>
    </w:rPr>
  </w:style>
  <w:style w:type="character" w:customStyle="1" w:styleId="affa">
    <w:name w:val="המלצה תו"/>
    <w:basedOn w:val="DefaultParagraphFont"/>
    <w:link w:val="aff9"/>
    <w:rsid w:val="001C7828"/>
    <w:rPr>
      <w:b/>
      <w:bCs/>
    </w:rPr>
  </w:style>
  <w:style w:type="character" w:customStyle="1" w:styleId="affc">
    <w:name w:val="ציון לחיוב תו"/>
    <w:basedOn w:val="DefaultParagraphFont"/>
    <w:link w:val="affb"/>
    <w:rsid w:val="001C7828"/>
    <w:rPr>
      <w:b/>
      <w:bCs/>
    </w:rPr>
  </w:style>
  <w:style w:type="paragraph" w:customStyle="1" w:styleId="affd">
    <w:name w:val="תשובה"/>
    <w:basedOn w:val="Normal"/>
    <w:next w:val="Normal"/>
    <w:link w:val="affe"/>
    <w:qFormat/>
    <w:rsid w:val="001C7828"/>
    <w:pPr>
      <w:spacing w:line="360" w:lineRule="auto"/>
    </w:pPr>
  </w:style>
  <w:style w:type="character" w:customStyle="1" w:styleId="50">
    <w:name w:val="אזכור לא מזוהה5"/>
    <w:basedOn w:val="DefaultParagraphFont"/>
    <w:uiPriority w:val="99"/>
    <w:semiHidden/>
    <w:unhideWhenUsed/>
    <w:rsid w:val="001C7828"/>
    <w:rPr>
      <w:color w:val="605E5C"/>
      <w:shd w:val="clear" w:color="auto" w:fill="E1DFDD"/>
    </w:rPr>
  </w:style>
  <w:style w:type="character" w:customStyle="1" w:styleId="affe">
    <w:name w:val="תשובה תו"/>
    <w:basedOn w:val="DefaultParagraphFont"/>
    <w:link w:val="affd"/>
    <w:rsid w:val="001C7828"/>
  </w:style>
  <w:style w:type="character" w:customStyle="1" w:styleId="60">
    <w:name w:val="אזכור לא מזוהה6"/>
    <w:basedOn w:val="DefaultParagraphFont"/>
    <w:uiPriority w:val="99"/>
    <w:semiHidden/>
    <w:unhideWhenUsed/>
    <w:rsid w:val="001C7828"/>
    <w:rPr>
      <w:color w:val="605E5C"/>
      <w:shd w:val="clear" w:color="auto" w:fill="E1DFDD"/>
    </w:rPr>
  </w:style>
  <w:style w:type="character" w:customStyle="1" w:styleId="70">
    <w:name w:val="אזכור לא מזוהה7"/>
    <w:basedOn w:val="DefaultParagraphFont"/>
    <w:uiPriority w:val="99"/>
    <w:semiHidden/>
    <w:unhideWhenUsed/>
    <w:rsid w:val="001C7828"/>
    <w:rPr>
      <w:color w:val="605E5C"/>
      <w:shd w:val="clear" w:color="auto" w:fill="E1DFDD"/>
    </w:rPr>
  </w:style>
  <w:style w:type="character" w:customStyle="1" w:styleId="80">
    <w:name w:val="אזכור לא מזוהה8"/>
    <w:basedOn w:val="DefaultParagraphFont"/>
    <w:uiPriority w:val="99"/>
    <w:semiHidden/>
    <w:unhideWhenUsed/>
    <w:rsid w:val="001C7828"/>
    <w:rPr>
      <w:color w:val="605E5C"/>
      <w:shd w:val="clear" w:color="auto" w:fill="E1DFDD"/>
    </w:rPr>
  </w:style>
  <w:style w:type="character" w:styleId="IntenseEmphasis">
    <w:name w:val="Intense Emphasis"/>
    <w:basedOn w:val="DefaultParagraphFont"/>
    <w:uiPriority w:val="21"/>
    <w:rsid w:val="000A19CC"/>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9606">
      <w:bodyDiv w:val="1"/>
      <w:marLeft w:val="0"/>
      <w:marRight w:val="0"/>
      <w:marTop w:val="0"/>
      <w:marBottom w:val="0"/>
      <w:divBdr>
        <w:top w:val="none" w:sz="0" w:space="0" w:color="auto"/>
        <w:left w:val="none" w:sz="0" w:space="0" w:color="auto"/>
        <w:bottom w:val="none" w:sz="0" w:space="0" w:color="auto"/>
        <w:right w:val="none" w:sz="0" w:space="0" w:color="auto"/>
      </w:divBdr>
    </w:div>
    <w:div w:id="94330600">
      <w:bodyDiv w:val="1"/>
      <w:marLeft w:val="0"/>
      <w:marRight w:val="0"/>
      <w:marTop w:val="0"/>
      <w:marBottom w:val="0"/>
      <w:divBdr>
        <w:top w:val="none" w:sz="0" w:space="0" w:color="auto"/>
        <w:left w:val="none" w:sz="0" w:space="0" w:color="auto"/>
        <w:bottom w:val="none" w:sz="0" w:space="0" w:color="auto"/>
        <w:right w:val="none" w:sz="0" w:space="0" w:color="auto"/>
      </w:divBdr>
    </w:div>
    <w:div w:id="107239244">
      <w:bodyDiv w:val="1"/>
      <w:marLeft w:val="0"/>
      <w:marRight w:val="0"/>
      <w:marTop w:val="0"/>
      <w:marBottom w:val="0"/>
      <w:divBdr>
        <w:top w:val="none" w:sz="0" w:space="0" w:color="auto"/>
        <w:left w:val="none" w:sz="0" w:space="0" w:color="auto"/>
        <w:bottom w:val="none" w:sz="0" w:space="0" w:color="auto"/>
        <w:right w:val="none" w:sz="0" w:space="0" w:color="auto"/>
      </w:divBdr>
    </w:div>
    <w:div w:id="131748793">
      <w:bodyDiv w:val="1"/>
      <w:marLeft w:val="0"/>
      <w:marRight w:val="0"/>
      <w:marTop w:val="0"/>
      <w:marBottom w:val="0"/>
      <w:divBdr>
        <w:top w:val="none" w:sz="0" w:space="0" w:color="auto"/>
        <w:left w:val="none" w:sz="0" w:space="0" w:color="auto"/>
        <w:bottom w:val="none" w:sz="0" w:space="0" w:color="auto"/>
        <w:right w:val="none" w:sz="0" w:space="0" w:color="auto"/>
      </w:divBdr>
      <w:divsChild>
        <w:div w:id="927080003">
          <w:marLeft w:val="0"/>
          <w:marRight w:val="547"/>
          <w:marTop w:val="0"/>
          <w:marBottom w:val="0"/>
          <w:divBdr>
            <w:top w:val="none" w:sz="0" w:space="0" w:color="auto"/>
            <w:left w:val="none" w:sz="0" w:space="0" w:color="auto"/>
            <w:bottom w:val="none" w:sz="0" w:space="0" w:color="auto"/>
            <w:right w:val="none" w:sz="0" w:space="0" w:color="auto"/>
          </w:divBdr>
        </w:div>
      </w:divsChild>
    </w:div>
    <w:div w:id="230699291">
      <w:bodyDiv w:val="1"/>
      <w:marLeft w:val="0"/>
      <w:marRight w:val="0"/>
      <w:marTop w:val="0"/>
      <w:marBottom w:val="0"/>
      <w:divBdr>
        <w:top w:val="none" w:sz="0" w:space="0" w:color="auto"/>
        <w:left w:val="none" w:sz="0" w:space="0" w:color="auto"/>
        <w:bottom w:val="none" w:sz="0" w:space="0" w:color="auto"/>
        <w:right w:val="none" w:sz="0" w:space="0" w:color="auto"/>
      </w:divBdr>
    </w:div>
    <w:div w:id="234751741">
      <w:bodyDiv w:val="1"/>
      <w:marLeft w:val="0"/>
      <w:marRight w:val="0"/>
      <w:marTop w:val="0"/>
      <w:marBottom w:val="0"/>
      <w:divBdr>
        <w:top w:val="none" w:sz="0" w:space="0" w:color="auto"/>
        <w:left w:val="none" w:sz="0" w:space="0" w:color="auto"/>
        <w:bottom w:val="none" w:sz="0" w:space="0" w:color="auto"/>
        <w:right w:val="none" w:sz="0" w:space="0" w:color="auto"/>
      </w:divBdr>
    </w:div>
    <w:div w:id="288098570">
      <w:bodyDiv w:val="1"/>
      <w:marLeft w:val="0"/>
      <w:marRight w:val="0"/>
      <w:marTop w:val="0"/>
      <w:marBottom w:val="0"/>
      <w:divBdr>
        <w:top w:val="none" w:sz="0" w:space="0" w:color="auto"/>
        <w:left w:val="none" w:sz="0" w:space="0" w:color="auto"/>
        <w:bottom w:val="none" w:sz="0" w:space="0" w:color="auto"/>
        <w:right w:val="none" w:sz="0" w:space="0" w:color="auto"/>
      </w:divBdr>
    </w:div>
    <w:div w:id="320156006">
      <w:bodyDiv w:val="1"/>
      <w:marLeft w:val="0"/>
      <w:marRight w:val="0"/>
      <w:marTop w:val="0"/>
      <w:marBottom w:val="0"/>
      <w:divBdr>
        <w:top w:val="none" w:sz="0" w:space="0" w:color="auto"/>
        <w:left w:val="none" w:sz="0" w:space="0" w:color="auto"/>
        <w:bottom w:val="none" w:sz="0" w:space="0" w:color="auto"/>
        <w:right w:val="none" w:sz="0" w:space="0" w:color="auto"/>
      </w:divBdr>
    </w:div>
    <w:div w:id="344484110">
      <w:bodyDiv w:val="1"/>
      <w:marLeft w:val="0"/>
      <w:marRight w:val="0"/>
      <w:marTop w:val="0"/>
      <w:marBottom w:val="0"/>
      <w:divBdr>
        <w:top w:val="none" w:sz="0" w:space="0" w:color="auto"/>
        <w:left w:val="none" w:sz="0" w:space="0" w:color="auto"/>
        <w:bottom w:val="none" w:sz="0" w:space="0" w:color="auto"/>
        <w:right w:val="none" w:sz="0" w:space="0" w:color="auto"/>
      </w:divBdr>
      <w:divsChild>
        <w:div w:id="944073506">
          <w:marLeft w:val="0"/>
          <w:marRight w:val="547"/>
          <w:marTop w:val="0"/>
          <w:marBottom w:val="0"/>
          <w:divBdr>
            <w:top w:val="none" w:sz="0" w:space="0" w:color="auto"/>
            <w:left w:val="none" w:sz="0" w:space="0" w:color="auto"/>
            <w:bottom w:val="none" w:sz="0" w:space="0" w:color="auto"/>
            <w:right w:val="none" w:sz="0" w:space="0" w:color="auto"/>
          </w:divBdr>
        </w:div>
        <w:div w:id="1801343605">
          <w:marLeft w:val="0"/>
          <w:marRight w:val="547"/>
          <w:marTop w:val="0"/>
          <w:marBottom w:val="0"/>
          <w:divBdr>
            <w:top w:val="none" w:sz="0" w:space="0" w:color="auto"/>
            <w:left w:val="none" w:sz="0" w:space="0" w:color="auto"/>
            <w:bottom w:val="none" w:sz="0" w:space="0" w:color="auto"/>
            <w:right w:val="none" w:sz="0" w:space="0" w:color="auto"/>
          </w:divBdr>
        </w:div>
        <w:div w:id="1098673140">
          <w:marLeft w:val="0"/>
          <w:marRight w:val="547"/>
          <w:marTop w:val="0"/>
          <w:marBottom w:val="0"/>
          <w:divBdr>
            <w:top w:val="none" w:sz="0" w:space="0" w:color="auto"/>
            <w:left w:val="none" w:sz="0" w:space="0" w:color="auto"/>
            <w:bottom w:val="none" w:sz="0" w:space="0" w:color="auto"/>
            <w:right w:val="none" w:sz="0" w:space="0" w:color="auto"/>
          </w:divBdr>
        </w:div>
        <w:div w:id="1564559861">
          <w:marLeft w:val="0"/>
          <w:marRight w:val="547"/>
          <w:marTop w:val="0"/>
          <w:marBottom w:val="0"/>
          <w:divBdr>
            <w:top w:val="none" w:sz="0" w:space="0" w:color="auto"/>
            <w:left w:val="none" w:sz="0" w:space="0" w:color="auto"/>
            <w:bottom w:val="none" w:sz="0" w:space="0" w:color="auto"/>
            <w:right w:val="none" w:sz="0" w:space="0" w:color="auto"/>
          </w:divBdr>
        </w:div>
        <w:div w:id="1523007232">
          <w:marLeft w:val="0"/>
          <w:marRight w:val="547"/>
          <w:marTop w:val="0"/>
          <w:marBottom w:val="0"/>
          <w:divBdr>
            <w:top w:val="none" w:sz="0" w:space="0" w:color="auto"/>
            <w:left w:val="none" w:sz="0" w:space="0" w:color="auto"/>
            <w:bottom w:val="none" w:sz="0" w:space="0" w:color="auto"/>
            <w:right w:val="none" w:sz="0" w:space="0" w:color="auto"/>
          </w:divBdr>
        </w:div>
        <w:div w:id="572856259">
          <w:marLeft w:val="0"/>
          <w:marRight w:val="547"/>
          <w:marTop w:val="0"/>
          <w:marBottom w:val="0"/>
          <w:divBdr>
            <w:top w:val="none" w:sz="0" w:space="0" w:color="auto"/>
            <w:left w:val="none" w:sz="0" w:space="0" w:color="auto"/>
            <w:bottom w:val="none" w:sz="0" w:space="0" w:color="auto"/>
            <w:right w:val="none" w:sz="0" w:space="0" w:color="auto"/>
          </w:divBdr>
        </w:div>
        <w:div w:id="1316107136">
          <w:marLeft w:val="0"/>
          <w:marRight w:val="547"/>
          <w:marTop w:val="0"/>
          <w:marBottom w:val="0"/>
          <w:divBdr>
            <w:top w:val="none" w:sz="0" w:space="0" w:color="auto"/>
            <w:left w:val="none" w:sz="0" w:space="0" w:color="auto"/>
            <w:bottom w:val="none" w:sz="0" w:space="0" w:color="auto"/>
            <w:right w:val="none" w:sz="0" w:space="0" w:color="auto"/>
          </w:divBdr>
        </w:div>
        <w:div w:id="1514879469">
          <w:marLeft w:val="0"/>
          <w:marRight w:val="547"/>
          <w:marTop w:val="0"/>
          <w:marBottom w:val="0"/>
          <w:divBdr>
            <w:top w:val="none" w:sz="0" w:space="0" w:color="auto"/>
            <w:left w:val="none" w:sz="0" w:space="0" w:color="auto"/>
            <w:bottom w:val="none" w:sz="0" w:space="0" w:color="auto"/>
            <w:right w:val="none" w:sz="0" w:space="0" w:color="auto"/>
          </w:divBdr>
        </w:div>
        <w:div w:id="1862275825">
          <w:marLeft w:val="0"/>
          <w:marRight w:val="547"/>
          <w:marTop w:val="0"/>
          <w:marBottom w:val="0"/>
          <w:divBdr>
            <w:top w:val="none" w:sz="0" w:space="0" w:color="auto"/>
            <w:left w:val="none" w:sz="0" w:space="0" w:color="auto"/>
            <w:bottom w:val="none" w:sz="0" w:space="0" w:color="auto"/>
            <w:right w:val="none" w:sz="0" w:space="0" w:color="auto"/>
          </w:divBdr>
        </w:div>
        <w:div w:id="368649269">
          <w:marLeft w:val="0"/>
          <w:marRight w:val="547"/>
          <w:marTop w:val="0"/>
          <w:marBottom w:val="0"/>
          <w:divBdr>
            <w:top w:val="none" w:sz="0" w:space="0" w:color="auto"/>
            <w:left w:val="none" w:sz="0" w:space="0" w:color="auto"/>
            <w:bottom w:val="none" w:sz="0" w:space="0" w:color="auto"/>
            <w:right w:val="none" w:sz="0" w:space="0" w:color="auto"/>
          </w:divBdr>
        </w:div>
        <w:div w:id="1843817286">
          <w:marLeft w:val="0"/>
          <w:marRight w:val="547"/>
          <w:marTop w:val="0"/>
          <w:marBottom w:val="0"/>
          <w:divBdr>
            <w:top w:val="none" w:sz="0" w:space="0" w:color="auto"/>
            <w:left w:val="none" w:sz="0" w:space="0" w:color="auto"/>
            <w:bottom w:val="none" w:sz="0" w:space="0" w:color="auto"/>
            <w:right w:val="none" w:sz="0" w:space="0" w:color="auto"/>
          </w:divBdr>
        </w:div>
      </w:divsChild>
    </w:div>
    <w:div w:id="457188193">
      <w:bodyDiv w:val="1"/>
      <w:marLeft w:val="0"/>
      <w:marRight w:val="0"/>
      <w:marTop w:val="0"/>
      <w:marBottom w:val="0"/>
      <w:divBdr>
        <w:top w:val="none" w:sz="0" w:space="0" w:color="auto"/>
        <w:left w:val="none" w:sz="0" w:space="0" w:color="auto"/>
        <w:bottom w:val="none" w:sz="0" w:space="0" w:color="auto"/>
        <w:right w:val="none" w:sz="0" w:space="0" w:color="auto"/>
      </w:divBdr>
    </w:div>
    <w:div w:id="568855603">
      <w:bodyDiv w:val="1"/>
      <w:marLeft w:val="0"/>
      <w:marRight w:val="0"/>
      <w:marTop w:val="0"/>
      <w:marBottom w:val="0"/>
      <w:divBdr>
        <w:top w:val="none" w:sz="0" w:space="0" w:color="auto"/>
        <w:left w:val="none" w:sz="0" w:space="0" w:color="auto"/>
        <w:bottom w:val="none" w:sz="0" w:space="0" w:color="auto"/>
        <w:right w:val="none" w:sz="0" w:space="0" w:color="auto"/>
      </w:divBdr>
    </w:div>
    <w:div w:id="579021299">
      <w:bodyDiv w:val="1"/>
      <w:marLeft w:val="0"/>
      <w:marRight w:val="0"/>
      <w:marTop w:val="0"/>
      <w:marBottom w:val="0"/>
      <w:divBdr>
        <w:top w:val="none" w:sz="0" w:space="0" w:color="auto"/>
        <w:left w:val="none" w:sz="0" w:space="0" w:color="auto"/>
        <w:bottom w:val="none" w:sz="0" w:space="0" w:color="auto"/>
        <w:right w:val="none" w:sz="0" w:space="0" w:color="auto"/>
      </w:divBdr>
    </w:div>
    <w:div w:id="590041540">
      <w:bodyDiv w:val="1"/>
      <w:marLeft w:val="0"/>
      <w:marRight w:val="0"/>
      <w:marTop w:val="0"/>
      <w:marBottom w:val="0"/>
      <w:divBdr>
        <w:top w:val="none" w:sz="0" w:space="0" w:color="auto"/>
        <w:left w:val="none" w:sz="0" w:space="0" w:color="auto"/>
        <w:bottom w:val="none" w:sz="0" w:space="0" w:color="auto"/>
        <w:right w:val="none" w:sz="0" w:space="0" w:color="auto"/>
      </w:divBdr>
      <w:divsChild>
        <w:div w:id="1327132093">
          <w:marLeft w:val="0"/>
          <w:marRight w:val="547"/>
          <w:marTop w:val="0"/>
          <w:marBottom w:val="0"/>
          <w:divBdr>
            <w:top w:val="none" w:sz="0" w:space="0" w:color="auto"/>
            <w:left w:val="none" w:sz="0" w:space="0" w:color="auto"/>
            <w:bottom w:val="none" w:sz="0" w:space="0" w:color="auto"/>
            <w:right w:val="none" w:sz="0" w:space="0" w:color="auto"/>
          </w:divBdr>
        </w:div>
      </w:divsChild>
    </w:div>
    <w:div w:id="649334707">
      <w:bodyDiv w:val="1"/>
      <w:marLeft w:val="0"/>
      <w:marRight w:val="0"/>
      <w:marTop w:val="0"/>
      <w:marBottom w:val="0"/>
      <w:divBdr>
        <w:top w:val="none" w:sz="0" w:space="0" w:color="auto"/>
        <w:left w:val="none" w:sz="0" w:space="0" w:color="auto"/>
        <w:bottom w:val="none" w:sz="0" w:space="0" w:color="auto"/>
        <w:right w:val="none" w:sz="0" w:space="0" w:color="auto"/>
      </w:divBdr>
      <w:divsChild>
        <w:div w:id="1155603956">
          <w:marLeft w:val="0"/>
          <w:marRight w:val="547"/>
          <w:marTop w:val="0"/>
          <w:marBottom w:val="0"/>
          <w:divBdr>
            <w:top w:val="none" w:sz="0" w:space="0" w:color="auto"/>
            <w:left w:val="none" w:sz="0" w:space="0" w:color="auto"/>
            <w:bottom w:val="none" w:sz="0" w:space="0" w:color="auto"/>
            <w:right w:val="none" w:sz="0" w:space="0" w:color="auto"/>
          </w:divBdr>
        </w:div>
      </w:divsChild>
    </w:div>
    <w:div w:id="835805894">
      <w:bodyDiv w:val="1"/>
      <w:marLeft w:val="0"/>
      <w:marRight w:val="0"/>
      <w:marTop w:val="0"/>
      <w:marBottom w:val="0"/>
      <w:divBdr>
        <w:top w:val="none" w:sz="0" w:space="0" w:color="auto"/>
        <w:left w:val="none" w:sz="0" w:space="0" w:color="auto"/>
        <w:bottom w:val="none" w:sz="0" w:space="0" w:color="auto"/>
        <w:right w:val="none" w:sz="0" w:space="0" w:color="auto"/>
      </w:divBdr>
    </w:div>
    <w:div w:id="854270582">
      <w:bodyDiv w:val="1"/>
      <w:marLeft w:val="0"/>
      <w:marRight w:val="0"/>
      <w:marTop w:val="0"/>
      <w:marBottom w:val="0"/>
      <w:divBdr>
        <w:top w:val="none" w:sz="0" w:space="0" w:color="auto"/>
        <w:left w:val="none" w:sz="0" w:space="0" w:color="auto"/>
        <w:bottom w:val="none" w:sz="0" w:space="0" w:color="auto"/>
        <w:right w:val="none" w:sz="0" w:space="0" w:color="auto"/>
      </w:divBdr>
    </w:div>
    <w:div w:id="891889211">
      <w:bodyDiv w:val="1"/>
      <w:marLeft w:val="0"/>
      <w:marRight w:val="0"/>
      <w:marTop w:val="0"/>
      <w:marBottom w:val="0"/>
      <w:divBdr>
        <w:top w:val="none" w:sz="0" w:space="0" w:color="auto"/>
        <w:left w:val="none" w:sz="0" w:space="0" w:color="auto"/>
        <w:bottom w:val="none" w:sz="0" w:space="0" w:color="auto"/>
        <w:right w:val="none" w:sz="0" w:space="0" w:color="auto"/>
      </w:divBdr>
    </w:div>
    <w:div w:id="894779710">
      <w:bodyDiv w:val="1"/>
      <w:marLeft w:val="0"/>
      <w:marRight w:val="0"/>
      <w:marTop w:val="0"/>
      <w:marBottom w:val="0"/>
      <w:divBdr>
        <w:top w:val="none" w:sz="0" w:space="0" w:color="auto"/>
        <w:left w:val="none" w:sz="0" w:space="0" w:color="auto"/>
        <w:bottom w:val="none" w:sz="0" w:space="0" w:color="auto"/>
        <w:right w:val="none" w:sz="0" w:space="0" w:color="auto"/>
      </w:divBdr>
      <w:divsChild>
        <w:div w:id="976304395">
          <w:marLeft w:val="0"/>
          <w:marRight w:val="547"/>
          <w:marTop w:val="0"/>
          <w:marBottom w:val="0"/>
          <w:divBdr>
            <w:top w:val="none" w:sz="0" w:space="0" w:color="auto"/>
            <w:left w:val="none" w:sz="0" w:space="0" w:color="auto"/>
            <w:bottom w:val="none" w:sz="0" w:space="0" w:color="auto"/>
            <w:right w:val="none" w:sz="0" w:space="0" w:color="auto"/>
          </w:divBdr>
        </w:div>
        <w:div w:id="1394935447">
          <w:marLeft w:val="0"/>
          <w:marRight w:val="547"/>
          <w:marTop w:val="0"/>
          <w:marBottom w:val="0"/>
          <w:divBdr>
            <w:top w:val="none" w:sz="0" w:space="0" w:color="auto"/>
            <w:left w:val="none" w:sz="0" w:space="0" w:color="auto"/>
            <w:bottom w:val="none" w:sz="0" w:space="0" w:color="auto"/>
            <w:right w:val="none" w:sz="0" w:space="0" w:color="auto"/>
          </w:divBdr>
        </w:div>
        <w:div w:id="2138450580">
          <w:marLeft w:val="0"/>
          <w:marRight w:val="547"/>
          <w:marTop w:val="0"/>
          <w:marBottom w:val="0"/>
          <w:divBdr>
            <w:top w:val="none" w:sz="0" w:space="0" w:color="auto"/>
            <w:left w:val="none" w:sz="0" w:space="0" w:color="auto"/>
            <w:bottom w:val="none" w:sz="0" w:space="0" w:color="auto"/>
            <w:right w:val="none" w:sz="0" w:space="0" w:color="auto"/>
          </w:divBdr>
        </w:div>
        <w:div w:id="784347626">
          <w:marLeft w:val="0"/>
          <w:marRight w:val="547"/>
          <w:marTop w:val="0"/>
          <w:marBottom w:val="0"/>
          <w:divBdr>
            <w:top w:val="none" w:sz="0" w:space="0" w:color="auto"/>
            <w:left w:val="none" w:sz="0" w:space="0" w:color="auto"/>
            <w:bottom w:val="none" w:sz="0" w:space="0" w:color="auto"/>
            <w:right w:val="none" w:sz="0" w:space="0" w:color="auto"/>
          </w:divBdr>
        </w:div>
        <w:div w:id="1126046854">
          <w:marLeft w:val="0"/>
          <w:marRight w:val="547"/>
          <w:marTop w:val="0"/>
          <w:marBottom w:val="0"/>
          <w:divBdr>
            <w:top w:val="none" w:sz="0" w:space="0" w:color="auto"/>
            <w:left w:val="none" w:sz="0" w:space="0" w:color="auto"/>
            <w:bottom w:val="none" w:sz="0" w:space="0" w:color="auto"/>
            <w:right w:val="none" w:sz="0" w:space="0" w:color="auto"/>
          </w:divBdr>
        </w:div>
        <w:div w:id="821196787">
          <w:marLeft w:val="0"/>
          <w:marRight w:val="547"/>
          <w:marTop w:val="0"/>
          <w:marBottom w:val="0"/>
          <w:divBdr>
            <w:top w:val="none" w:sz="0" w:space="0" w:color="auto"/>
            <w:left w:val="none" w:sz="0" w:space="0" w:color="auto"/>
            <w:bottom w:val="none" w:sz="0" w:space="0" w:color="auto"/>
            <w:right w:val="none" w:sz="0" w:space="0" w:color="auto"/>
          </w:divBdr>
        </w:div>
        <w:div w:id="1303384329">
          <w:marLeft w:val="0"/>
          <w:marRight w:val="547"/>
          <w:marTop w:val="0"/>
          <w:marBottom w:val="0"/>
          <w:divBdr>
            <w:top w:val="none" w:sz="0" w:space="0" w:color="auto"/>
            <w:left w:val="none" w:sz="0" w:space="0" w:color="auto"/>
            <w:bottom w:val="none" w:sz="0" w:space="0" w:color="auto"/>
            <w:right w:val="none" w:sz="0" w:space="0" w:color="auto"/>
          </w:divBdr>
        </w:div>
        <w:div w:id="833490807">
          <w:marLeft w:val="0"/>
          <w:marRight w:val="547"/>
          <w:marTop w:val="0"/>
          <w:marBottom w:val="0"/>
          <w:divBdr>
            <w:top w:val="none" w:sz="0" w:space="0" w:color="auto"/>
            <w:left w:val="none" w:sz="0" w:space="0" w:color="auto"/>
            <w:bottom w:val="none" w:sz="0" w:space="0" w:color="auto"/>
            <w:right w:val="none" w:sz="0" w:space="0" w:color="auto"/>
          </w:divBdr>
        </w:div>
        <w:div w:id="102775807">
          <w:marLeft w:val="0"/>
          <w:marRight w:val="547"/>
          <w:marTop w:val="0"/>
          <w:marBottom w:val="0"/>
          <w:divBdr>
            <w:top w:val="none" w:sz="0" w:space="0" w:color="auto"/>
            <w:left w:val="none" w:sz="0" w:space="0" w:color="auto"/>
            <w:bottom w:val="none" w:sz="0" w:space="0" w:color="auto"/>
            <w:right w:val="none" w:sz="0" w:space="0" w:color="auto"/>
          </w:divBdr>
        </w:div>
        <w:div w:id="194930745">
          <w:marLeft w:val="0"/>
          <w:marRight w:val="547"/>
          <w:marTop w:val="0"/>
          <w:marBottom w:val="0"/>
          <w:divBdr>
            <w:top w:val="none" w:sz="0" w:space="0" w:color="auto"/>
            <w:left w:val="none" w:sz="0" w:space="0" w:color="auto"/>
            <w:bottom w:val="none" w:sz="0" w:space="0" w:color="auto"/>
            <w:right w:val="none" w:sz="0" w:space="0" w:color="auto"/>
          </w:divBdr>
        </w:div>
        <w:div w:id="880439092">
          <w:marLeft w:val="0"/>
          <w:marRight w:val="547"/>
          <w:marTop w:val="0"/>
          <w:marBottom w:val="0"/>
          <w:divBdr>
            <w:top w:val="none" w:sz="0" w:space="0" w:color="auto"/>
            <w:left w:val="none" w:sz="0" w:space="0" w:color="auto"/>
            <w:bottom w:val="none" w:sz="0" w:space="0" w:color="auto"/>
            <w:right w:val="none" w:sz="0" w:space="0" w:color="auto"/>
          </w:divBdr>
        </w:div>
      </w:divsChild>
    </w:div>
    <w:div w:id="895123022">
      <w:bodyDiv w:val="1"/>
      <w:marLeft w:val="0"/>
      <w:marRight w:val="0"/>
      <w:marTop w:val="0"/>
      <w:marBottom w:val="0"/>
      <w:divBdr>
        <w:top w:val="none" w:sz="0" w:space="0" w:color="auto"/>
        <w:left w:val="none" w:sz="0" w:space="0" w:color="auto"/>
        <w:bottom w:val="none" w:sz="0" w:space="0" w:color="auto"/>
        <w:right w:val="none" w:sz="0" w:space="0" w:color="auto"/>
      </w:divBdr>
      <w:divsChild>
        <w:div w:id="1171796991">
          <w:marLeft w:val="0"/>
          <w:marRight w:val="547"/>
          <w:marTop w:val="0"/>
          <w:marBottom w:val="0"/>
          <w:divBdr>
            <w:top w:val="none" w:sz="0" w:space="0" w:color="auto"/>
            <w:left w:val="none" w:sz="0" w:space="0" w:color="auto"/>
            <w:bottom w:val="none" w:sz="0" w:space="0" w:color="auto"/>
            <w:right w:val="none" w:sz="0" w:space="0" w:color="auto"/>
          </w:divBdr>
        </w:div>
        <w:div w:id="1919516229">
          <w:marLeft w:val="0"/>
          <w:marRight w:val="547"/>
          <w:marTop w:val="0"/>
          <w:marBottom w:val="0"/>
          <w:divBdr>
            <w:top w:val="none" w:sz="0" w:space="0" w:color="auto"/>
            <w:left w:val="none" w:sz="0" w:space="0" w:color="auto"/>
            <w:bottom w:val="none" w:sz="0" w:space="0" w:color="auto"/>
            <w:right w:val="none" w:sz="0" w:space="0" w:color="auto"/>
          </w:divBdr>
        </w:div>
        <w:div w:id="1710492457">
          <w:marLeft w:val="0"/>
          <w:marRight w:val="547"/>
          <w:marTop w:val="0"/>
          <w:marBottom w:val="0"/>
          <w:divBdr>
            <w:top w:val="none" w:sz="0" w:space="0" w:color="auto"/>
            <w:left w:val="none" w:sz="0" w:space="0" w:color="auto"/>
            <w:bottom w:val="none" w:sz="0" w:space="0" w:color="auto"/>
            <w:right w:val="none" w:sz="0" w:space="0" w:color="auto"/>
          </w:divBdr>
        </w:div>
      </w:divsChild>
    </w:div>
    <w:div w:id="899823012">
      <w:bodyDiv w:val="1"/>
      <w:marLeft w:val="0"/>
      <w:marRight w:val="0"/>
      <w:marTop w:val="0"/>
      <w:marBottom w:val="0"/>
      <w:divBdr>
        <w:top w:val="none" w:sz="0" w:space="0" w:color="auto"/>
        <w:left w:val="none" w:sz="0" w:space="0" w:color="auto"/>
        <w:bottom w:val="none" w:sz="0" w:space="0" w:color="auto"/>
        <w:right w:val="none" w:sz="0" w:space="0" w:color="auto"/>
      </w:divBdr>
    </w:div>
    <w:div w:id="949045179">
      <w:bodyDiv w:val="1"/>
      <w:marLeft w:val="0"/>
      <w:marRight w:val="0"/>
      <w:marTop w:val="0"/>
      <w:marBottom w:val="0"/>
      <w:divBdr>
        <w:top w:val="none" w:sz="0" w:space="0" w:color="auto"/>
        <w:left w:val="none" w:sz="0" w:space="0" w:color="auto"/>
        <w:bottom w:val="none" w:sz="0" w:space="0" w:color="auto"/>
        <w:right w:val="none" w:sz="0" w:space="0" w:color="auto"/>
      </w:divBdr>
    </w:div>
    <w:div w:id="1063260141">
      <w:bodyDiv w:val="1"/>
      <w:marLeft w:val="0"/>
      <w:marRight w:val="0"/>
      <w:marTop w:val="0"/>
      <w:marBottom w:val="0"/>
      <w:divBdr>
        <w:top w:val="none" w:sz="0" w:space="0" w:color="auto"/>
        <w:left w:val="none" w:sz="0" w:space="0" w:color="auto"/>
        <w:bottom w:val="none" w:sz="0" w:space="0" w:color="auto"/>
        <w:right w:val="none" w:sz="0" w:space="0" w:color="auto"/>
      </w:divBdr>
    </w:div>
    <w:div w:id="1105806114">
      <w:bodyDiv w:val="1"/>
      <w:marLeft w:val="0"/>
      <w:marRight w:val="0"/>
      <w:marTop w:val="0"/>
      <w:marBottom w:val="0"/>
      <w:divBdr>
        <w:top w:val="none" w:sz="0" w:space="0" w:color="auto"/>
        <w:left w:val="none" w:sz="0" w:space="0" w:color="auto"/>
        <w:bottom w:val="none" w:sz="0" w:space="0" w:color="auto"/>
        <w:right w:val="none" w:sz="0" w:space="0" w:color="auto"/>
      </w:divBdr>
      <w:divsChild>
        <w:div w:id="1199776576">
          <w:marLeft w:val="0"/>
          <w:marRight w:val="547"/>
          <w:marTop w:val="0"/>
          <w:marBottom w:val="0"/>
          <w:divBdr>
            <w:top w:val="none" w:sz="0" w:space="0" w:color="auto"/>
            <w:left w:val="none" w:sz="0" w:space="0" w:color="auto"/>
            <w:bottom w:val="none" w:sz="0" w:space="0" w:color="auto"/>
            <w:right w:val="none" w:sz="0" w:space="0" w:color="auto"/>
          </w:divBdr>
        </w:div>
        <w:div w:id="1309165821">
          <w:marLeft w:val="0"/>
          <w:marRight w:val="547"/>
          <w:marTop w:val="0"/>
          <w:marBottom w:val="0"/>
          <w:divBdr>
            <w:top w:val="none" w:sz="0" w:space="0" w:color="auto"/>
            <w:left w:val="none" w:sz="0" w:space="0" w:color="auto"/>
            <w:bottom w:val="none" w:sz="0" w:space="0" w:color="auto"/>
            <w:right w:val="none" w:sz="0" w:space="0" w:color="auto"/>
          </w:divBdr>
        </w:div>
        <w:div w:id="558327045">
          <w:marLeft w:val="0"/>
          <w:marRight w:val="547"/>
          <w:marTop w:val="0"/>
          <w:marBottom w:val="0"/>
          <w:divBdr>
            <w:top w:val="none" w:sz="0" w:space="0" w:color="auto"/>
            <w:left w:val="none" w:sz="0" w:space="0" w:color="auto"/>
            <w:bottom w:val="none" w:sz="0" w:space="0" w:color="auto"/>
            <w:right w:val="none" w:sz="0" w:space="0" w:color="auto"/>
          </w:divBdr>
        </w:div>
        <w:div w:id="871189093">
          <w:marLeft w:val="0"/>
          <w:marRight w:val="547"/>
          <w:marTop w:val="0"/>
          <w:marBottom w:val="0"/>
          <w:divBdr>
            <w:top w:val="none" w:sz="0" w:space="0" w:color="auto"/>
            <w:left w:val="none" w:sz="0" w:space="0" w:color="auto"/>
            <w:bottom w:val="none" w:sz="0" w:space="0" w:color="auto"/>
            <w:right w:val="none" w:sz="0" w:space="0" w:color="auto"/>
          </w:divBdr>
        </w:div>
        <w:div w:id="187720602">
          <w:marLeft w:val="0"/>
          <w:marRight w:val="547"/>
          <w:marTop w:val="0"/>
          <w:marBottom w:val="0"/>
          <w:divBdr>
            <w:top w:val="none" w:sz="0" w:space="0" w:color="auto"/>
            <w:left w:val="none" w:sz="0" w:space="0" w:color="auto"/>
            <w:bottom w:val="none" w:sz="0" w:space="0" w:color="auto"/>
            <w:right w:val="none" w:sz="0" w:space="0" w:color="auto"/>
          </w:divBdr>
        </w:div>
        <w:div w:id="1119836578">
          <w:marLeft w:val="0"/>
          <w:marRight w:val="547"/>
          <w:marTop w:val="0"/>
          <w:marBottom w:val="0"/>
          <w:divBdr>
            <w:top w:val="none" w:sz="0" w:space="0" w:color="auto"/>
            <w:left w:val="none" w:sz="0" w:space="0" w:color="auto"/>
            <w:bottom w:val="none" w:sz="0" w:space="0" w:color="auto"/>
            <w:right w:val="none" w:sz="0" w:space="0" w:color="auto"/>
          </w:divBdr>
        </w:div>
        <w:div w:id="260112990">
          <w:marLeft w:val="0"/>
          <w:marRight w:val="547"/>
          <w:marTop w:val="0"/>
          <w:marBottom w:val="0"/>
          <w:divBdr>
            <w:top w:val="none" w:sz="0" w:space="0" w:color="auto"/>
            <w:left w:val="none" w:sz="0" w:space="0" w:color="auto"/>
            <w:bottom w:val="none" w:sz="0" w:space="0" w:color="auto"/>
            <w:right w:val="none" w:sz="0" w:space="0" w:color="auto"/>
          </w:divBdr>
        </w:div>
        <w:div w:id="1636717853">
          <w:marLeft w:val="0"/>
          <w:marRight w:val="547"/>
          <w:marTop w:val="0"/>
          <w:marBottom w:val="0"/>
          <w:divBdr>
            <w:top w:val="none" w:sz="0" w:space="0" w:color="auto"/>
            <w:left w:val="none" w:sz="0" w:space="0" w:color="auto"/>
            <w:bottom w:val="none" w:sz="0" w:space="0" w:color="auto"/>
            <w:right w:val="none" w:sz="0" w:space="0" w:color="auto"/>
          </w:divBdr>
        </w:div>
        <w:div w:id="762265727">
          <w:marLeft w:val="0"/>
          <w:marRight w:val="547"/>
          <w:marTop w:val="0"/>
          <w:marBottom w:val="0"/>
          <w:divBdr>
            <w:top w:val="none" w:sz="0" w:space="0" w:color="auto"/>
            <w:left w:val="none" w:sz="0" w:space="0" w:color="auto"/>
            <w:bottom w:val="none" w:sz="0" w:space="0" w:color="auto"/>
            <w:right w:val="none" w:sz="0" w:space="0" w:color="auto"/>
          </w:divBdr>
        </w:div>
        <w:div w:id="1445348888">
          <w:marLeft w:val="0"/>
          <w:marRight w:val="547"/>
          <w:marTop w:val="0"/>
          <w:marBottom w:val="0"/>
          <w:divBdr>
            <w:top w:val="none" w:sz="0" w:space="0" w:color="auto"/>
            <w:left w:val="none" w:sz="0" w:space="0" w:color="auto"/>
            <w:bottom w:val="none" w:sz="0" w:space="0" w:color="auto"/>
            <w:right w:val="none" w:sz="0" w:space="0" w:color="auto"/>
          </w:divBdr>
        </w:div>
        <w:div w:id="71128138">
          <w:marLeft w:val="0"/>
          <w:marRight w:val="547"/>
          <w:marTop w:val="0"/>
          <w:marBottom w:val="0"/>
          <w:divBdr>
            <w:top w:val="none" w:sz="0" w:space="0" w:color="auto"/>
            <w:left w:val="none" w:sz="0" w:space="0" w:color="auto"/>
            <w:bottom w:val="none" w:sz="0" w:space="0" w:color="auto"/>
            <w:right w:val="none" w:sz="0" w:space="0" w:color="auto"/>
          </w:divBdr>
        </w:div>
      </w:divsChild>
    </w:div>
    <w:div w:id="1215778545">
      <w:bodyDiv w:val="1"/>
      <w:marLeft w:val="0"/>
      <w:marRight w:val="0"/>
      <w:marTop w:val="0"/>
      <w:marBottom w:val="0"/>
      <w:divBdr>
        <w:top w:val="none" w:sz="0" w:space="0" w:color="auto"/>
        <w:left w:val="none" w:sz="0" w:space="0" w:color="auto"/>
        <w:bottom w:val="none" w:sz="0" w:space="0" w:color="auto"/>
        <w:right w:val="none" w:sz="0" w:space="0" w:color="auto"/>
      </w:divBdr>
    </w:div>
    <w:div w:id="1245725762">
      <w:bodyDiv w:val="1"/>
      <w:marLeft w:val="0"/>
      <w:marRight w:val="0"/>
      <w:marTop w:val="0"/>
      <w:marBottom w:val="0"/>
      <w:divBdr>
        <w:top w:val="none" w:sz="0" w:space="0" w:color="auto"/>
        <w:left w:val="none" w:sz="0" w:space="0" w:color="auto"/>
        <w:bottom w:val="none" w:sz="0" w:space="0" w:color="auto"/>
        <w:right w:val="none" w:sz="0" w:space="0" w:color="auto"/>
      </w:divBdr>
    </w:div>
    <w:div w:id="1258635423">
      <w:bodyDiv w:val="1"/>
      <w:marLeft w:val="0"/>
      <w:marRight w:val="0"/>
      <w:marTop w:val="0"/>
      <w:marBottom w:val="0"/>
      <w:divBdr>
        <w:top w:val="none" w:sz="0" w:space="0" w:color="auto"/>
        <w:left w:val="none" w:sz="0" w:space="0" w:color="auto"/>
        <w:bottom w:val="none" w:sz="0" w:space="0" w:color="auto"/>
        <w:right w:val="none" w:sz="0" w:space="0" w:color="auto"/>
      </w:divBdr>
    </w:div>
    <w:div w:id="1264918607">
      <w:bodyDiv w:val="1"/>
      <w:marLeft w:val="0"/>
      <w:marRight w:val="0"/>
      <w:marTop w:val="0"/>
      <w:marBottom w:val="0"/>
      <w:divBdr>
        <w:top w:val="none" w:sz="0" w:space="0" w:color="auto"/>
        <w:left w:val="none" w:sz="0" w:space="0" w:color="auto"/>
        <w:bottom w:val="none" w:sz="0" w:space="0" w:color="auto"/>
        <w:right w:val="none" w:sz="0" w:space="0" w:color="auto"/>
      </w:divBdr>
    </w:div>
    <w:div w:id="1362588526">
      <w:bodyDiv w:val="1"/>
      <w:marLeft w:val="0"/>
      <w:marRight w:val="0"/>
      <w:marTop w:val="0"/>
      <w:marBottom w:val="0"/>
      <w:divBdr>
        <w:top w:val="none" w:sz="0" w:space="0" w:color="auto"/>
        <w:left w:val="none" w:sz="0" w:space="0" w:color="auto"/>
        <w:bottom w:val="none" w:sz="0" w:space="0" w:color="auto"/>
        <w:right w:val="none" w:sz="0" w:space="0" w:color="auto"/>
      </w:divBdr>
    </w:div>
    <w:div w:id="1399593866">
      <w:bodyDiv w:val="1"/>
      <w:marLeft w:val="0"/>
      <w:marRight w:val="0"/>
      <w:marTop w:val="0"/>
      <w:marBottom w:val="0"/>
      <w:divBdr>
        <w:top w:val="none" w:sz="0" w:space="0" w:color="auto"/>
        <w:left w:val="none" w:sz="0" w:space="0" w:color="auto"/>
        <w:bottom w:val="none" w:sz="0" w:space="0" w:color="auto"/>
        <w:right w:val="none" w:sz="0" w:space="0" w:color="auto"/>
      </w:divBdr>
    </w:div>
    <w:div w:id="1450511484">
      <w:bodyDiv w:val="1"/>
      <w:marLeft w:val="0"/>
      <w:marRight w:val="0"/>
      <w:marTop w:val="0"/>
      <w:marBottom w:val="0"/>
      <w:divBdr>
        <w:top w:val="none" w:sz="0" w:space="0" w:color="auto"/>
        <w:left w:val="none" w:sz="0" w:space="0" w:color="auto"/>
        <w:bottom w:val="none" w:sz="0" w:space="0" w:color="auto"/>
        <w:right w:val="none" w:sz="0" w:space="0" w:color="auto"/>
      </w:divBdr>
    </w:div>
    <w:div w:id="1502039901">
      <w:bodyDiv w:val="1"/>
      <w:marLeft w:val="0"/>
      <w:marRight w:val="0"/>
      <w:marTop w:val="0"/>
      <w:marBottom w:val="0"/>
      <w:divBdr>
        <w:top w:val="none" w:sz="0" w:space="0" w:color="auto"/>
        <w:left w:val="none" w:sz="0" w:space="0" w:color="auto"/>
        <w:bottom w:val="none" w:sz="0" w:space="0" w:color="auto"/>
        <w:right w:val="none" w:sz="0" w:space="0" w:color="auto"/>
      </w:divBdr>
      <w:divsChild>
        <w:div w:id="377824667">
          <w:marLeft w:val="0"/>
          <w:marRight w:val="547"/>
          <w:marTop w:val="0"/>
          <w:marBottom w:val="0"/>
          <w:divBdr>
            <w:top w:val="none" w:sz="0" w:space="0" w:color="auto"/>
            <w:left w:val="none" w:sz="0" w:space="0" w:color="auto"/>
            <w:bottom w:val="none" w:sz="0" w:space="0" w:color="auto"/>
            <w:right w:val="none" w:sz="0" w:space="0" w:color="auto"/>
          </w:divBdr>
        </w:div>
        <w:div w:id="1132358805">
          <w:marLeft w:val="0"/>
          <w:marRight w:val="547"/>
          <w:marTop w:val="0"/>
          <w:marBottom w:val="0"/>
          <w:divBdr>
            <w:top w:val="none" w:sz="0" w:space="0" w:color="auto"/>
            <w:left w:val="none" w:sz="0" w:space="0" w:color="auto"/>
            <w:bottom w:val="none" w:sz="0" w:space="0" w:color="auto"/>
            <w:right w:val="none" w:sz="0" w:space="0" w:color="auto"/>
          </w:divBdr>
        </w:div>
        <w:div w:id="512261362">
          <w:marLeft w:val="0"/>
          <w:marRight w:val="547"/>
          <w:marTop w:val="0"/>
          <w:marBottom w:val="0"/>
          <w:divBdr>
            <w:top w:val="none" w:sz="0" w:space="0" w:color="auto"/>
            <w:left w:val="none" w:sz="0" w:space="0" w:color="auto"/>
            <w:bottom w:val="none" w:sz="0" w:space="0" w:color="auto"/>
            <w:right w:val="none" w:sz="0" w:space="0" w:color="auto"/>
          </w:divBdr>
        </w:div>
        <w:div w:id="1646623316">
          <w:marLeft w:val="0"/>
          <w:marRight w:val="547"/>
          <w:marTop w:val="0"/>
          <w:marBottom w:val="0"/>
          <w:divBdr>
            <w:top w:val="none" w:sz="0" w:space="0" w:color="auto"/>
            <w:left w:val="none" w:sz="0" w:space="0" w:color="auto"/>
            <w:bottom w:val="none" w:sz="0" w:space="0" w:color="auto"/>
            <w:right w:val="none" w:sz="0" w:space="0" w:color="auto"/>
          </w:divBdr>
        </w:div>
        <w:div w:id="1952128735">
          <w:marLeft w:val="0"/>
          <w:marRight w:val="547"/>
          <w:marTop w:val="0"/>
          <w:marBottom w:val="0"/>
          <w:divBdr>
            <w:top w:val="none" w:sz="0" w:space="0" w:color="auto"/>
            <w:left w:val="none" w:sz="0" w:space="0" w:color="auto"/>
            <w:bottom w:val="none" w:sz="0" w:space="0" w:color="auto"/>
            <w:right w:val="none" w:sz="0" w:space="0" w:color="auto"/>
          </w:divBdr>
        </w:div>
        <w:div w:id="1901362477">
          <w:marLeft w:val="0"/>
          <w:marRight w:val="547"/>
          <w:marTop w:val="0"/>
          <w:marBottom w:val="0"/>
          <w:divBdr>
            <w:top w:val="none" w:sz="0" w:space="0" w:color="auto"/>
            <w:left w:val="none" w:sz="0" w:space="0" w:color="auto"/>
            <w:bottom w:val="none" w:sz="0" w:space="0" w:color="auto"/>
            <w:right w:val="none" w:sz="0" w:space="0" w:color="auto"/>
          </w:divBdr>
        </w:div>
        <w:div w:id="1855461371">
          <w:marLeft w:val="0"/>
          <w:marRight w:val="547"/>
          <w:marTop w:val="0"/>
          <w:marBottom w:val="0"/>
          <w:divBdr>
            <w:top w:val="none" w:sz="0" w:space="0" w:color="auto"/>
            <w:left w:val="none" w:sz="0" w:space="0" w:color="auto"/>
            <w:bottom w:val="none" w:sz="0" w:space="0" w:color="auto"/>
            <w:right w:val="none" w:sz="0" w:space="0" w:color="auto"/>
          </w:divBdr>
        </w:div>
        <w:div w:id="189997215">
          <w:marLeft w:val="0"/>
          <w:marRight w:val="547"/>
          <w:marTop w:val="0"/>
          <w:marBottom w:val="0"/>
          <w:divBdr>
            <w:top w:val="none" w:sz="0" w:space="0" w:color="auto"/>
            <w:left w:val="none" w:sz="0" w:space="0" w:color="auto"/>
            <w:bottom w:val="none" w:sz="0" w:space="0" w:color="auto"/>
            <w:right w:val="none" w:sz="0" w:space="0" w:color="auto"/>
          </w:divBdr>
        </w:div>
        <w:div w:id="158666652">
          <w:marLeft w:val="0"/>
          <w:marRight w:val="547"/>
          <w:marTop w:val="0"/>
          <w:marBottom w:val="0"/>
          <w:divBdr>
            <w:top w:val="none" w:sz="0" w:space="0" w:color="auto"/>
            <w:left w:val="none" w:sz="0" w:space="0" w:color="auto"/>
            <w:bottom w:val="none" w:sz="0" w:space="0" w:color="auto"/>
            <w:right w:val="none" w:sz="0" w:space="0" w:color="auto"/>
          </w:divBdr>
        </w:div>
        <w:div w:id="317466853">
          <w:marLeft w:val="0"/>
          <w:marRight w:val="547"/>
          <w:marTop w:val="0"/>
          <w:marBottom w:val="0"/>
          <w:divBdr>
            <w:top w:val="none" w:sz="0" w:space="0" w:color="auto"/>
            <w:left w:val="none" w:sz="0" w:space="0" w:color="auto"/>
            <w:bottom w:val="none" w:sz="0" w:space="0" w:color="auto"/>
            <w:right w:val="none" w:sz="0" w:space="0" w:color="auto"/>
          </w:divBdr>
        </w:div>
        <w:div w:id="1569917785">
          <w:marLeft w:val="0"/>
          <w:marRight w:val="547"/>
          <w:marTop w:val="0"/>
          <w:marBottom w:val="0"/>
          <w:divBdr>
            <w:top w:val="none" w:sz="0" w:space="0" w:color="auto"/>
            <w:left w:val="none" w:sz="0" w:space="0" w:color="auto"/>
            <w:bottom w:val="none" w:sz="0" w:space="0" w:color="auto"/>
            <w:right w:val="none" w:sz="0" w:space="0" w:color="auto"/>
          </w:divBdr>
        </w:div>
      </w:divsChild>
    </w:div>
    <w:div w:id="1637031025">
      <w:bodyDiv w:val="1"/>
      <w:marLeft w:val="0"/>
      <w:marRight w:val="0"/>
      <w:marTop w:val="0"/>
      <w:marBottom w:val="0"/>
      <w:divBdr>
        <w:top w:val="none" w:sz="0" w:space="0" w:color="auto"/>
        <w:left w:val="none" w:sz="0" w:space="0" w:color="auto"/>
        <w:bottom w:val="none" w:sz="0" w:space="0" w:color="auto"/>
        <w:right w:val="none" w:sz="0" w:space="0" w:color="auto"/>
      </w:divBdr>
    </w:div>
    <w:div w:id="1654524067">
      <w:bodyDiv w:val="1"/>
      <w:marLeft w:val="0"/>
      <w:marRight w:val="0"/>
      <w:marTop w:val="0"/>
      <w:marBottom w:val="0"/>
      <w:divBdr>
        <w:top w:val="none" w:sz="0" w:space="0" w:color="auto"/>
        <w:left w:val="none" w:sz="0" w:space="0" w:color="auto"/>
        <w:bottom w:val="none" w:sz="0" w:space="0" w:color="auto"/>
        <w:right w:val="none" w:sz="0" w:space="0" w:color="auto"/>
      </w:divBdr>
    </w:div>
    <w:div w:id="1670601952">
      <w:bodyDiv w:val="1"/>
      <w:marLeft w:val="0"/>
      <w:marRight w:val="0"/>
      <w:marTop w:val="0"/>
      <w:marBottom w:val="0"/>
      <w:divBdr>
        <w:top w:val="none" w:sz="0" w:space="0" w:color="auto"/>
        <w:left w:val="none" w:sz="0" w:space="0" w:color="auto"/>
        <w:bottom w:val="none" w:sz="0" w:space="0" w:color="auto"/>
        <w:right w:val="none" w:sz="0" w:space="0" w:color="auto"/>
      </w:divBdr>
      <w:divsChild>
        <w:div w:id="838348086">
          <w:marLeft w:val="0"/>
          <w:marRight w:val="547"/>
          <w:marTop w:val="0"/>
          <w:marBottom w:val="0"/>
          <w:divBdr>
            <w:top w:val="none" w:sz="0" w:space="0" w:color="auto"/>
            <w:left w:val="none" w:sz="0" w:space="0" w:color="auto"/>
            <w:bottom w:val="none" w:sz="0" w:space="0" w:color="auto"/>
            <w:right w:val="none" w:sz="0" w:space="0" w:color="auto"/>
          </w:divBdr>
        </w:div>
        <w:div w:id="1763409252">
          <w:marLeft w:val="0"/>
          <w:marRight w:val="547"/>
          <w:marTop w:val="0"/>
          <w:marBottom w:val="0"/>
          <w:divBdr>
            <w:top w:val="none" w:sz="0" w:space="0" w:color="auto"/>
            <w:left w:val="none" w:sz="0" w:space="0" w:color="auto"/>
            <w:bottom w:val="none" w:sz="0" w:space="0" w:color="auto"/>
            <w:right w:val="none" w:sz="0" w:space="0" w:color="auto"/>
          </w:divBdr>
        </w:div>
        <w:div w:id="858928241">
          <w:marLeft w:val="0"/>
          <w:marRight w:val="547"/>
          <w:marTop w:val="0"/>
          <w:marBottom w:val="0"/>
          <w:divBdr>
            <w:top w:val="none" w:sz="0" w:space="0" w:color="auto"/>
            <w:left w:val="none" w:sz="0" w:space="0" w:color="auto"/>
            <w:bottom w:val="none" w:sz="0" w:space="0" w:color="auto"/>
            <w:right w:val="none" w:sz="0" w:space="0" w:color="auto"/>
          </w:divBdr>
        </w:div>
      </w:divsChild>
    </w:div>
    <w:div w:id="1748569489">
      <w:bodyDiv w:val="1"/>
      <w:marLeft w:val="0"/>
      <w:marRight w:val="0"/>
      <w:marTop w:val="0"/>
      <w:marBottom w:val="0"/>
      <w:divBdr>
        <w:top w:val="none" w:sz="0" w:space="0" w:color="auto"/>
        <w:left w:val="none" w:sz="0" w:space="0" w:color="auto"/>
        <w:bottom w:val="none" w:sz="0" w:space="0" w:color="auto"/>
        <w:right w:val="none" w:sz="0" w:space="0" w:color="auto"/>
      </w:divBdr>
    </w:div>
    <w:div w:id="1768575065">
      <w:bodyDiv w:val="1"/>
      <w:marLeft w:val="0"/>
      <w:marRight w:val="0"/>
      <w:marTop w:val="0"/>
      <w:marBottom w:val="0"/>
      <w:divBdr>
        <w:top w:val="none" w:sz="0" w:space="0" w:color="auto"/>
        <w:left w:val="none" w:sz="0" w:space="0" w:color="auto"/>
        <w:bottom w:val="none" w:sz="0" w:space="0" w:color="auto"/>
        <w:right w:val="none" w:sz="0" w:space="0" w:color="auto"/>
      </w:divBdr>
      <w:divsChild>
        <w:div w:id="472453331">
          <w:marLeft w:val="0"/>
          <w:marRight w:val="547"/>
          <w:marTop w:val="0"/>
          <w:marBottom w:val="0"/>
          <w:divBdr>
            <w:top w:val="none" w:sz="0" w:space="0" w:color="auto"/>
            <w:left w:val="none" w:sz="0" w:space="0" w:color="auto"/>
            <w:bottom w:val="none" w:sz="0" w:space="0" w:color="auto"/>
            <w:right w:val="none" w:sz="0" w:space="0" w:color="auto"/>
          </w:divBdr>
        </w:div>
      </w:divsChild>
    </w:div>
    <w:div w:id="1875191128">
      <w:bodyDiv w:val="1"/>
      <w:marLeft w:val="0"/>
      <w:marRight w:val="0"/>
      <w:marTop w:val="0"/>
      <w:marBottom w:val="0"/>
      <w:divBdr>
        <w:top w:val="none" w:sz="0" w:space="0" w:color="auto"/>
        <w:left w:val="none" w:sz="0" w:space="0" w:color="auto"/>
        <w:bottom w:val="none" w:sz="0" w:space="0" w:color="auto"/>
        <w:right w:val="none" w:sz="0" w:space="0" w:color="auto"/>
      </w:divBdr>
    </w:div>
    <w:div w:id="1964380545">
      <w:bodyDiv w:val="1"/>
      <w:marLeft w:val="0"/>
      <w:marRight w:val="0"/>
      <w:marTop w:val="0"/>
      <w:marBottom w:val="0"/>
      <w:divBdr>
        <w:top w:val="none" w:sz="0" w:space="0" w:color="auto"/>
        <w:left w:val="none" w:sz="0" w:space="0" w:color="auto"/>
        <w:bottom w:val="none" w:sz="0" w:space="0" w:color="auto"/>
        <w:right w:val="none" w:sz="0" w:space="0" w:color="auto"/>
      </w:divBdr>
    </w:div>
    <w:div w:id="2010980039">
      <w:bodyDiv w:val="1"/>
      <w:marLeft w:val="0"/>
      <w:marRight w:val="0"/>
      <w:marTop w:val="0"/>
      <w:marBottom w:val="0"/>
      <w:divBdr>
        <w:top w:val="none" w:sz="0" w:space="0" w:color="auto"/>
        <w:left w:val="none" w:sz="0" w:space="0" w:color="auto"/>
        <w:bottom w:val="none" w:sz="0" w:space="0" w:color="auto"/>
        <w:right w:val="none" w:sz="0" w:space="0" w:color="auto"/>
      </w:divBdr>
      <w:divsChild>
        <w:div w:id="146633799">
          <w:marLeft w:val="0"/>
          <w:marRight w:val="547"/>
          <w:marTop w:val="0"/>
          <w:marBottom w:val="0"/>
          <w:divBdr>
            <w:top w:val="none" w:sz="0" w:space="0" w:color="auto"/>
            <w:left w:val="none" w:sz="0" w:space="0" w:color="auto"/>
            <w:bottom w:val="none" w:sz="0" w:space="0" w:color="auto"/>
            <w:right w:val="none" w:sz="0" w:space="0" w:color="auto"/>
          </w:divBdr>
        </w:div>
        <w:div w:id="634532955">
          <w:marLeft w:val="0"/>
          <w:marRight w:val="547"/>
          <w:marTop w:val="0"/>
          <w:marBottom w:val="0"/>
          <w:divBdr>
            <w:top w:val="none" w:sz="0" w:space="0" w:color="auto"/>
            <w:left w:val="none" w:sz="0" w:space="0" w:color="auto"/>
            <w:bottom w:val="none" w:sz="0" w:space="0" w:color="auto"/>
            <w:right w:val="none" w:sz="0" w:space="0" w:color="auto"/>
          </w:divBdr>
        </w:div>
        <w:div w:id="484979378">
          <w:marLeft w:val="0"/>
          <w:marRight w:val="547"/>
          <w:marTop w:val="0"/>
          <w:marBottom w:val="0"/>
          <w:divBdr>
            <w:top w:val="none" w:sz="0" w:space="0" w:color="auto"/>
            <w:left w:val="none" w:sz="0" w:space="0" w:color="auto"/>
            <w:bottom w:val="none" w:sz="0" w:space="0" w:color="auto"/>
            <w:right w:val="none" w:sz="0" w:space="0" w:color="auto"/>
          </w:divBdr>
        </w:div>
      </w:divsChild>
    </w:div>
    <w:div w:id="2036032378">
      <w:bodyDiv w:val="1"/>
      <w:marLeft w:val="0"/>
      <w:marRight w:val="0"/>
      <w:marTop w:val="0"/>
      <w:marBottom w:val="0"/>
      <w:divBdr>
        <w:top w:val="none" w:sz="0" w:space="0" w:color="auto"/>
        <w:left w:val="none" w:sz="0" w:space="0" w:color="auto"/>
        <w:bottom w:val="none" w:sz="0" w:space="0" w:color="auto"/>
        <w:right w:val="none" w:sz="0" w:space="0" w:color="auto"/>
      </w:divBdr>
      <w:divsChild>
        <w:div w:id="1964116282">
          <w:marLeft w:val="0"/>
          <w:marRight w:val="547"/>
          <w:marTop w:val="0"/>
          <w:marBottom w:val="0"/>
          <w:divBdr>
            <w:top w:val="none" w:sz="0" w:space="0" w:color="auto"/>
            <w:left w:val="none" w:sz="0" w:space="0" w:color="auto"/>
            <w:bottom w:val="none" w:sz="0" w:space="0" w:color="auto"/>
            <w:right w:val="none" w:sz="0" w:space="0" w:color="auto"/>
          </w:divBdr>
        </w:div>
        <w:div w:id="1557425394">
          <w:marLeft w:val="0"/>
          <w:marRight w:val="547"/>
          <w:marTop w:val="0"/>
          <w:marBottom w:val="0"/>
          <w:divBdr>
            <w:top w:val="none" w:sz="0" w:space="0" w:color="auto"/>
            <w:left w:val="none" w:sz="0" w:space="0" w:color="auto"/>
            <w:bottom w:val="none" w:sz="0" w:space="0" w:color="auto"/>
            <w:right w:val="none" w:sz="0" w:space="0" w:color="auto"/>
          </w:divBdr>
        </w:div>
        <w:div w:id="772670769">
          <w:marLeft w:val="0"/>
          <w:marRight w:val="547"/>
          <w:marTop w:val="0"/>
          <w:marBottom w:val="0"/>
          <w:divBdr>
            <w:top w:val="none" w:sz="0" w:space="0" w:color="auto"/>
            <w:left w:val="none" w:sz="0" w:space="0" w:color="auto"/>
            <w:bottom w:val="none" w:sz="0" w:space="0" w:color="auto"/>
            <w:right w:val="none" w:sz="0" w:space="0" w:color="auto"/>
          </w:divBdr>
        </w:div>
        <w:div w:id="501816202">
          <w:marLeft w:val="0"/>
          <w:marRight w:val="547"/>
          <w:marTop w:val="0"/>
          <w:marBottom w:val="0"/>
          <w:divBdr>
            <w:top w:val="none" w:sz="0" w:space="0" w:color="auto"/>
            <w:left w:val="none" w:sz="0" w:space="0" w:color="auto"/>
            <w:bottom w:val="none" w:sz="0" w:space="0" w:color="auto"/>
            <w:right w:val="none" w:sz="0" w:space="0" w:color="auto"/>
          </w:divBdr>
        </w:div>
        <w:div w:id="404839752">
          <w:marLeft w:val="0"/>
          <w:marRight w:val="547"/>
          <w:marTop w:val="0"/>
          <w:marBottom w:val="0"/>
          <w:divBdr>
            <w:top w:val="none" w:sz="0" w:space="0" w:color="auto"/>
            <w:left w:val="none" w:sz="0" w:space="0" w:color="auto"/>
            <w:bottom w:val="none" w:sz="0" w:space="0" w:color="auto"/>
            <w:right w:val="none" w:sz="0" w:space="0" w:color="auto"/>
          </w:divBdr>
        </w:div>
        <w:div w:id="1479764549">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6.png"/><Relationship Id="rId26"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image" Target="media/image11.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0.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9.png"/><Relationship Id="rId28" Type="http://schemas.openxmlformats.org/officeDocument/2006/relationships/image" Target="media/image14.jpeg"/><Relationship Id="rId36"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customXml" Target="../customXml/item3.xml"/><Relationship Id="rId8"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22225">
          <a:solidFill>
            <a:srgbClr val="C00000"/>
          </a:solidFill>
          <a:prstDash val="lgDash"/>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2E26279B-645C-4ADE-BAC9-CC025A7F9F0C}"/>
</file>

<file path=customXml/itemProps3.xml><?xml version="1.0" encoding="utf-8"?>
<ds:datastoreItem xmlns:ds="http://schemas.openxmlformats.org/officeDocument/2006/customXml" ds:itemID="{68C2A3CC-329D-4395-AE7A-DF62C34C6762}"/>
</file>

<file path=customXml/itemProps4.xml><?xml version="1.0" encoding="utf-8"?>
<ds:datastoreItem xmlns:ds="http://schemas.openxmlformats.org/officeDocument/2006/customXml" ds:itemID="{5836DF80-43D6-4292-A094-1E51E0024BA3}"/>
</file>

<file path=docProps/app.xml><?xml version="1.0" encoding="utf-8"?>
<Properties xmlns="http://schemas.openxmlformats.org/officeDocument/2006/extended-properties" xmlns:vt="http://schemas.openxmlformats.org/officeDocument/2006/docPropsVTypes">
  <Template>תבנית לכתיבת מטלת ביקורת מעודכנת</Template>
  <TotalTime>112</TotalTime>
  <Pages>10</Pages>
  <Words>2321</Words>
  <Characters>11606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SHOSHY</cp:lastModifiedBy>
  <cp:revision>25</cp:revision>
  <cp:lastPrinted>2022-06-22T15:13:00Z</cp:lastPrinted>
  <dcterms:created xsi:type="dcterms:W3CDTF">2022-06-12T07:55:00Z</dcterms:created>
  <dcterms:modified xsi:type="dcterms:W3CDTF">2022-06-28T17:16:00Z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