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249F0D8B"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2416" behindDoc="1" locked="0" layoutInCell="1" allowOverlap="1" wp14:anchorId="4AB4C1EF" wp14:editId="4F78C6A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E508A"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4977BC40">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0966"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bookmarkStart w:id="0" w:name="_Hlk63775048"/>
      <w:bookmarkEnd w:id="0"/>
      <w:r w:rsidR="003C32FE">
        <w:rPr>
          <w:rFonts w:hint="cs"/>
          <w:noProof/>
          <w:rtl/>
          <w:lang w:val="he-IL"/>
        </w:rPr>
        <w:drawing>
          <wp:anchor distT="0" distB="0" distL="114300" distR="114300" simplePos="0" relativeHeight="251662848" behindDoc="0" locked="0" layoutInCell="1" allowOverlap="1" wp14:anchorId="48268CB6" wp14:editId="26F0969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76CCF4C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2AFB"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2162D456" w:rsidR="003C32FE" w:rsidRDefault="00B40187"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4515E9B9">
                <wp:simplePos x="0" y="0"/>
                <wp:positionH relativeFrom="column">
                  <wp:posOffset>560069</wp:posOffset>
                </wp:positionH>
                <wp:positionV relativeFrom="paragraph">
                  <wp:posOffset>1648460</wp:posOffset>
                </wp:positionV>
                <wp:extent cx="243903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243903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E32E44" id="Straight Connector 8" o:spid="_x0000_s1026" style="position:absolute;left:0;text-align:left;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1pt,129.8pt" to="236.1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" strokecolor="white [3212]" strokeweight="1.5pt"/>
            </w:pict>
          </mc:Fallback>
        </mc:AlternateContent>
      </w:r>
      <w:r w:rsidR="008D3D3D">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15F90B83">
                <wp:simplePos x="0" y="0"/>
                <wp:positionH relativeFrom="column">
                  <wp:posOffset>3208020</wp:posOffset>
                </wp:positionH>
                <wp:positionV relativeFrom="paragraph">
                  <wp:posOffset>372111</wp:posOffset>
                </wp:positionV>
                <wp:extent cx="0" cy="241935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24193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AE5854" id="Straight Connector 5" o:spid="_x0000_s1026" style="position:absolute;left:0;text-align:lef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9.3pt" to="252.6pt,2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" strokecolor="white [3212]" strokeweight="4pt"/>
            </w:pict>
          </mc:Fallback>
        </mc:AlternateContent>
      </w:r>
      <w:r w:rsidR="009567A1">
        <w:rPr>
          <w:rFonts w:ascii="Tahoma" w:hAnsi="Tahoma" w:cs="Tahoma"/>
          <w:noProof/>
          <w:sz w:val="22"/>
          <w:szCs w:val="22"/>
          <w:rtl/>
          <w:lang w:val="he-IL"/>
        </w:rPr>
        <w:drawing>
          <wp:anchor distT="0" distB="0" distL="114300" distR="114300" simplePos="0" relativeHeight="251674112" behindDoc="0" locked="0" layoutInCell="1" allowOverlap="1" wp14:anchorId="0642EECC" wp14:editId="0EFEB6BC">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9567A1"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7D461B25">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45AE5725"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3817B919" w:rsidR="00F73EE0" w:rsidRPr="00876ED9" w:rsidRDefault="009567A1"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ביקורת </w:t>
                            </w:r>
                            <w:r w:rsidR="00D67E4E">
                              <w:rPr>
                                <w:rFonts w:ascii="Tahoma" w:eastAsiaTheme="minorEastAsia" w:hAnsi="Tahoma" w:cs="Tahoma" w:hint="cs"/>
                                <w:color w:val="FFFFFF" w:themeColor="background1"/>
                                <w:sz w:val="28"/>
                                <w:szCs w:val="28"/>
                                <w:rtl/>
                              </w:rPr>
                              <w:t>מעקב</w:t>
                            </w:r>
                          </w:p>
                          <w:p w14:paraId="5464BE8D" w14:textId="369B4853" w:rsidR="00F73EE0" w:rsidRPr="00344BBF" w:rsidRDefault="008D3D3D" w:rsidP="008D3D3D">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 xml:space="preserve">חקיקת חוקי עזר של </w:t>
                            </w:r>
                            <w:r w:rsidR="00B40187">
                              <w:rPr>
                                <w:rFonts w:ascii="Tahoma" w:hAnsi="Tahoma" w:cs="Tahoma" w:hint="cs"/>
                                <w:b/>
                                <w:bCs/>
                                <w:sz w:val="40"/>
                                <w:szCs w:val="40"/>
                                <w:rtl/>
                              </w:rPr>
                              <w:t xml:space="preserve">              </w:t>
                            </w:r>
                            <w:r>
                              <w:rPr>
                                <w:rFonts w:ascii="Tahoma" w:hAnsi="Tahoma" w:cs="Tahoma" w:hint="cs"/>
                                <w:b/>
                                <w:bCs/>
                                <w:sz w:val="40"/>
                                <w:szCs w:val="40"/>
                                <w:rtl/>
                              </w:rPr>
                              <w:t xml:space="preserve">רשויות מקומיות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45AE5725"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3817B919" w:rsidR="00F73EE0" w:rsidRPr="00876ED9" w:rsidRDefault="009567A1"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ביקורת </w:t>
                      </w:r>
                      <w:r w:rsidR="00D67E4E">
                        <w:rPr>
                          <w:rFonts w:ascii="Tahoma" w:eastAsiaTheme="minorEastAsia" w:hAnsi="Tahoma" w:cs="Tahoma" w:hint="cs"/>
                          <w:color w:val="FFFFFF" w:themeColor="background1"/>
                          <w:sz w:val="28"/>
                          <w:szCs w:val="28"/>
                          <w:rtl/>
                        </w:rPr>
                        <w:t>מעקב</w:t>
                      </w:r>
                    </w:p>
                    <w:p w14:paraId="5464BE8D" w14:textId="369B4853" w:rsidR="00F73EE0" w:rsidRPr="00344BBF" w:rsidRDefault="008D3D3D" w:rsidP="008D3D3D">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 xml:space="preserve">חקיקת חוקי עזר של </w:t>
                      </w:r>
                      <w:r w:rsidR="00B40187">
                        <w:rPr>
                          <w:rFonts w:ascii="Tahoma" w:hAnsi="Tahoma" w:cs="Tahoma" w:hint="cs"/>
                          <w:b/>
                          <w:bCs/>
                          <w:sz w:val="40"/>
                          <w:szCs w:val="40"/>
                          <w:rtl/>
                        </w:rPr>
                        <w:t xml:space="preserve">              </w:t>
                      </w:r>
                      <w:r>
                        <w:rPr>
                          <w:rFonts w:ascii="Tahoma" w:hAnsi="Tahoma" w:cs="Tahoma" w:hint="cs"/>
                          <w:b/>
                          <w:bCs/>
                          <w:sz w:val="40"/>
                          <w:szCs w:val="40"/>
                          <w:rtl/>
                        </w:rPr>
                        <w:t xml:space="preserve">רשויות מקומיות </w:t>
                      </w:r>
                    </w:p>
                  </w:txbxContent>
                </v:textbox>
                <w10:wrap type="square"/>
              </v:shape>
            </w:pict>
          </mc:Fallback>
        </mc:AlternateContent>
      </w:r>
    </w:p>
    <w:p w14:paraId="3F6AF12E" w14:textId="56059EC3" w:rsidR="003C32FE" w:rsidRDefault="003C32FE" w:rsidP="003C32FE">
      <w:pPr>
        <w:spacing w:line="240" w:lineRule="atLeast"/>
        <w:jc w:val="center"/>
        <w:rPr>
          <w:rFonts w:ascii="Tahoma" w:hAnsi="Tahoma" w:cs="Tahoma"/>
          <w:sz w:val="22"/>
          <w:szCs w:val="22"/>
          <w:rtl/>
        </w:rPr>
      </w:pPr>
    </w:p>
    <w:p w14:paraId="5F398D7B" w14:textId="6E0C704E" w:rsidR="00E35DF9" w:rsidRPr="00406E80" w:rsidRDefault="00E35DF9" w:rsidP="008D2388">
      <w:pPr>
        <w:spacing w:line="240" w:lineRule="atLeast"/>
        <w:jc w:val="center"/>
        <w:rPr>
          <w:rFonts w:ascii="Tahoma" w:hAnsi="Tahoma" w:cs="Tahoma"/>
          <w:color w:val="C6D9F1"/>
          <w:sz w:val="22"/>
          <w:szCs w:val="22"/>
          <w:rtl/>
        </w:rPr>
      </w:pPr>
    </w:p>
    <w:p w14:paraId="1D311F15" w14:textId="58FFD4BD" w:rsidR="008C0B8B" w:rsidRDefault="008C0B8B" w:rsidP="008D2388">
      <w:pPr>
        <w:spacing w:line="240" w:lineRule="atLeast"/>
        <w:jc w:val="center"/>
        <w:rPr>
          <w:rFonts w:ascii="Tahoma" w:hAnsi="Tahoma" w:cs="Tahoma"/>
          <w:sz w:val="22"/>
          <w:szCs w:val="22"/>
          <w:rtl/>
        </w:rPr>
      </w:pPr>
    </w:p>
    <w:p w14:paraId="1AC7C61F" w14:textId="6B3E24EF" w:rsidR="008C0B8B" w:rsidRDefault="008C0B8B" w:rsidP="008D2388">
      <w:pPr>
        <w:spacing w:line="240" w:lineRule="atLeast"/>
        <w:jc w:val="center"/>
        <w:rPr>
          <w:rFonts w:ascii="Tahoma" w:hAnsi="Tahoma" w:cs="Tahoma"/>
          <w:sz w:val="22"/>
          <w:szCs w:val="22"/>
          <w:rtl/>
        </w:rPr>
      </w:pPr>
    </w:p>
    <w:p w14:paraId="1081EBD1" w14:textId="5EC27FDB"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3B6F0B3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40B8862A">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93FB" id="Rectangle 24" o:spid="_x0000_s1026" style="position:absolute;left:0;text-align:left;margin-left:-115.65pt;margin-top:-98.35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5A6EB86C" w14:textId="23A00F99" w:rsidR="006C40AB" w:rsidRDefault="008D3D3D" w:rsidP="00A95272">
      <w:pPr>
        <w:pStyle w:val="7120"/>
        <w:spacing w:before="0" w:after="0"/>
        <w:rPr>
          <w:rtl/>
        </w:rPr>
      </w:pPr>
      <w:r>
        <w:rPr>
          <w:rFonts w:hint="cs"/>
          <w:rtl/>
        </w:rPr>
        <w:lastRenderedPageBreak/>
        <w:t xml:space="preserve">חקיקת חוקי עזר של רשויות מקומיות </w:t>
      </w:r>
      <w:r>
        <w:rPr>
          <w:rtl/>
        </w:rPr>
        <w:t>–</w:t>
      </w:r>
      <w:r>
        <w:rPr>
          <w:rFonts w:hint="cs"/>
          <w:rtl/>
        </w:rPr>
        <w:t xml:space="preserve"> ביקורת מעקב</w:t>
      </w:r>
    </w:p>
    <w:p w14:paraId="216971A0" w14:textId="3A792CD3" w:rsidR="00565F1B" w:rsidRDefault="003F4A41" w:rsidP="00A95272">
      <w:pPr>
        <w:pStyle w:val="7120"/>
        <w:spacing w:before="0" w:after="0"/>
        <w:rPr>
          <w:rtl/>
        </w:rPr>
      </w:pPr>
      <w:r w:rsidRPr="00600337">
        <w:rPr>
          <w:rtl/>
        </w:rPr>
        <w:t xml:space="preserve"> </w:t>
      </w:r>
    </w:p>
    <w:p w14:paraId="0165F9FB" w14:textId="60997D3E" w:rsidR="0027424D" w:rsidRPr="000D2FE7" w:rsidRDefault="004562F8" w:rsidP="004562F8">
      <w:pPr>
        <w:pStyle w:val="af5"/>
        <w:spacing w:after="0"/>
        <w:rPr>
          <w:rtl/>
        </w:rPr>
      </w:pPr>
      <w:r>
        <w:rPr>
          <w:rtl/>
        </w:rPr>
        <w:drawing>
          <wp:anchor distT="0" distB="0" distL="114300" distR="114300" simplePos="0" relativeHeight="251677184" behindDoc="0" locked="0" layoutInCell="1" allowOverlap="1" wp14:anchorId="510ACD8F" wp14:editId="04C92B25">
            <wp:simplePos x="0" y="0"/>
            <wp:positionH relativeFrom="column">
              <wp:posOffset>3325495</wp:posOffset>
            </wp:positionH>
            <wp:positionV relativeFrom="paragraph">
              <wp:posOffset>78740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18170420" w14:textId="283892A9" w:rsidR="00F01B6A" w:rsidRDefault="00F01B6A" w:rsidP="00A95272">
      <w:pPr>
        <w:pStyle w:val="7190"/>
        <w:spacing w:after="0"/>
        <w:rPr>
          <w:rtl/>
        </w:rPr>
      </w:pPr>
      <w:r w:rsidRPr="009636C8">
        <w:rPr>
          <w:rFonts w:hint="cs"/>
          <w:rtl/>
        </w:rPr>
        <w:t>חוקי העזר הם חוקים שמתקינה הרשות המקומית, ו</w:t>
      </w:r>
      <w:r w:rsidRPr="009636C8">
        <w:rPr>
          <w:rtl/>
        </w:rPr>
        <w:t>הסמכות להתקנתם נתונה למועצת הרשות</w:t>
      </w:r>
      <w:r w:rsidRPr="009636C8">
        <w:rPr>
          <w:rFonts w:hint="cs"/>
          <w:rtl/>
        </w:rPr>
        <w:t xml:space="preserve">. בעזרת חוקי העזר מתאפשר לרשות המקומית למלא את תפקידיה, לפעול לפי סמכויותיה ולהסדיר את דרכי הפעילות של מחלקותיה למתן שירותים לתושבים המתגוררים בתחום שיפוטה. נוסף על כך, </w:t>
      </w:r>
      <w:r w:rsidRPr="00F01B6A">
        <w:rPr>
          <w:rFonts w:hint="cs"/>
          <w:rtl/>
        </w:rPr>
        <w:t>חוקי</w:t>
      </w:r>
      <w:r w:rsidRPr="009636C8">
        <w:rPr>
          <w:rFonts w:hint="cs"/>
          <w:rtl/>
        </w:rPr>
        <w:t xml:space="preserve"> העזר מאפשרים לרשות המקומית להטיל על בעלי נכסים או מחזיקיהם את החובה לבצע פעולות מסוימות בנכסים אלו ולהימנע מפעולות אחרות, כדי לשמור על טובת הציבור, בריאותו וביטחונו. ללא חוקי עזר הרשויות המקומיות אינן מוסמכות להטיל על התושבים תשלומים שונים (היטלים, אגרות, דמי השתתפות ותשלומי הוצאות), כדי לממן שירותים מסוימים</w:t>
      </w:r>
      <w:r>
        <w:rPr>
          <w:rFonts w:hint="cs"/>
          <w:rtl/>
        </w:rPr>
        <w:t>.</w:t>
      </w:r>
    </w:p>
    <w:p w14:paraId="72CE4F3C" w14:textId="1D5F32E4" w:rsidR="00AA0263" w:rsidRDefault="00AA0263">
      <w:pPr>
        <w:bidi w:val="0"/>
        <w:spacing w:after="200" w:line="276" w:lineRule="auto"/>
        <w:rPr>
          <w:rFonts w:ascii="Tahoma" w:hAnsi="Tahoma" w:cs="Tahoma"/>
          <w:color w:val="0D0D0D" w:themeColor="text1" w:themeTint="F2"/>
          <w:sz w:val="18"/>
          <w:szCs w:val="18"/>
        </w:rPr>
      </w:pPr>
    </w:p>
    <w:p w14:paraId="7BF7B52D" w14:textId="42467EC4" w:rsidR="005202DE" w:rsidRDefault="005202DE" w:rsidP="001E5E11">
      <w:pPr>
        <w:pStyle w:val="7190"/>
        <w:rPr>
          <w:rtl/>
        </w:rPr>
      </w:pPr>
      <w:r>
        <w:rPr>
          <w:b/>
          <w:bCs/>
          <w:noProof/>
          <w:color w:val="00305F"/>
          <w:sz w:val="22"/>
          <w:szCs w:val="22"/>
          <w:rtl/>
          <w:lang w:val="he-IL"/>
        </w:rPr>
        <w:drawing>
          <wp:anchor distT="0" distB="0" distL="114300" distR="114300" simplePos="0" relativeHeight="252041728" behindDoc="0" locked="0" layoutInCell="1" allowOverlap="1" wp14:anchorId="67FD8BD3" wp14:editId="25CDA4BA">
            <wp:simplePos x="0" y="0"/>
            <wp:positionH relativeFrom="column">
              <wp:posOffset>3332480</wp:posOffset>
            </wp:positionH>
            <wp:positionV relativeFrom="paragraph">
              <wp:posOffset>57150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21EAA72D" w14:textId="4A44299B" w:rsidR="005202DE" w:rsidRDefault="005202DE" w:rsidP="001E5E11">
      <w:pPr>
        <w:pStyle w:val="7190"/>
        <w:rPr>
          <w:rtl/>
        </w:rPr>
      </w:pPr>
    </w:p>
    <w:tbl>
      <w:tblPr>
        <w:tblStyle w:val="TableGrid"/>
        <w:bidiVisual/>
        <w:tblW w:w="7194" w:type="dxa"/>
        <w:tblInd w:w="-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347"/>
        <w:gridCol w:w="1929"/>
        <w:gridCol w:w="91"/>
        <w:gridCol w:w="346"/>
        <w:gridCol w:w="1960"/>
      </w:tblGrid>
      <w:tr w:rsidR="00920407" w:rsidRPr="00B107AF" w14:paraId="3A3C4E4D" w14:textId="77777777" w:rsidTr="00A95272">
        <w:trPr>
          <w:trHeight w:val="395"/>
        </w:trPr>
        <w:tc>
          <w:tcPr>
            <w:tcW w:w="2835" w:type="dxa"/>
            <w:tcBorders>
              <w:bottom w:val="single" w:sz="12" w:space="0" w:color="auto"/>
            </w:tcBorders>
            <w:vAlign w:val="bottom"/>
          </w:tcPr>
          <w:p w14:paraId="65862E54" w14:textId="2F30C8A3" w:rsidR="00920407" w:rsidRPr="00920407" w:rsidRDefault="00920407" w:rsidP="00920407">
            <w:pPr>
              <w:spacing w:after="60" w:line="240" w:lineRule="auto"/>
              <w:jc w:val="left"/>
              <w:rPr>
                <w:b/>
                <w:bCs/>
                <w:rtl/>
              </w:rPr>
            </w:pPr>
            <w:r w:rsidRPr="00920407">
              <w:rPr>
                <w:rFonts w:ascii="Tahoma" w:hAnsi="Tahoma" w:cs="Tahoma" w:hint="cs"/>
                <w:b/>
                <w:bCs/>
                <w:sz w:val="36"/>
                <w:szCs w:val="36"/>
                <w:rtl/>
              </w:rPr>
              <w:t>2,384</w:t>
            </w:r>
          </w:p>
        </w:tc>
        <w:tc>
          <w:tcPr>
            <w:tcW w:w="378" w:type="dxa"/>
          </w:tcPr>
          <w:p w14:paraId="67AC3197" w14:textId="3A197387" w:rsidR="00920407" w:rsidRDefault="00920407" w:rsidP="00920407">
            <w:pPr>
              <w:spacing w:after="60" w:line="240" w:lineRule="auto"/>
              <w:jc w:val="left"/>
              <w:rPr>
                <w:rtl/>
              </w:rPr>
            </w:pPr>
          </w:p>
        </w:tc>
        <w:tc>
          <w:tcPr>
            <w:tcW w:w="2246" w:type="dxa"/>
            <w:gridSpan w:val="2"/>
            <w:tcBorders>
              <w:bottom w:val="single" w:sz="12" w:space="0" w:color="auto"/>
            </w:tcBorders>
          </w:tcPr>
          <w:p w14:paraId="53F76F55" w14:textId="717BF9A7" w:rsidR="00920407" w:rsidRPr="005038C5" w:rsidRDefault="009A4A60" w:rsidP="00920407">
            <w:pPr>
              <w:spacing w:after="60" w:line="240" w:lineRule="auto"/>
              <w:jc w:val="left"/>
              <w:rPr>
                <w:b/>
                <w:bCs/>
                <w:spacing w:val="-20"/>
                <w:rtl/>
              </w:rPr>
            </w:pPr>
            <w:r>
              <w:rPr>
                <w:rFonts w:ascii="Tahoma" w:hAnsi="Tahoma" w:cs="Tahoma" w:hint="cs"/>
                <w:b/>
                <w:bCs/>
                <w:sz w:val="36"/>
                <w:szCs w:val="36"/>
                <w:rtl/>
              </w:rPr>
              <w:t>13%</w:t>
            </w:r>
          </w:p>
        </w:tc>
        <w:tc>
          <w:tcPr>
            <w:tcW w:w="376" w:type="dxa"/>
          </w:tcPr>
          <w:p w14:paraId="5676E4EC" w14:textId="77777777" w:rsidR="00920407" w:rsidRDefault="00920407" w:rsidP="00920407">
            <w:pPr>
              <w:spacing w:after="60" w:line="240" w:lineRule="auto"/>
              <w:jc w:val="left"/>
              <w:rPr>
                <w:rtl/>
              </w:rPr>
            </w:pPr>
          </w:p>
        </w:tc>
        <w:tc>
          <w:tcPr>
            <w:tcW w:w="2150" w:type="dxa"/>
            <w:tcBorders>
              <w:bottom w:val="single" w:sz="12" w:space="0" w:color="auto"/>
            </w:tcBorders>
          </w:tcPr>
          <w:p w14:paraId="2A3911CB" w14:textId="01DBED5D" w:rsidR="00920407" w:rsidRPr="00B107AF" w:rsidRDefault="009A4A60" w:rsidP="00920407">
            <w:pPr>
              <w:spacing w:after="60" w:line="240" w:lineRule="auto"/>
              <w:jc w:val="left"/>
              <w:rPr>
                <w:b/>
                <w:bCs/>
                <w:rtl/>
              </w:rPr>
            </w:pPr>
            <w:r>
              <w:rPr>
                <w:rFonts w:ascii="Tahoma" w:hAnsi="Tahoma" w:cs="Tahoma" w:hint="cs"/>
                <w:b/>
                <w:bCs/>
                <w:sz w:val="36"/>
                <w:szCs w:val="36"/>
                <w:rtl/>
              </w:rPr>
              <w:t xml:space="preserve">6 </w:t>
            </w:r>
            <w:r w:rsidRPr="009A4A60">
              <w:rPr>
                <w:rFonts w:ascii="Tahoma" w:hAnsi="Tahoma" w:cs="Tahoma" w:hint="cs"/>
                <w:b/>
                <w:bCs/>
                <w:sz w:val="26"/>
                <w:szCs w:val="26"/>
                <w:rtl/>
              </w:rPr>
              <w:t>חודשים</w:t>
            </w:r>
          </w:p>
        </w:tc>
      </w:tr>
      <w:tr w:rsidR="00920407" w14:paraId="736C842D" w14:textId="77777777" w:rsidTr="00A95272">
        <w:tc>
          <w:tcPr>
            <w:tcW w:w="2835" w:type="dxa"/>
            <w:tcBorders>
              <w:top w:val="single" w:sz="12" w:space="0" w:color="auto"/>
            </w:tcBorders>
          </w:tcPr>
          <w:p w14:paraId="0A17EFE3" w14:textId="036FF4F2" w:rsidR="00920407" w:rsidRPr="00AA0263" w:rsidRDefault="00AA0263" w:rsidP="00AA0263">
            <w:pPr>
              <w:pStyle w:val="20211"/>
              <w:rPr>
                <w:rtl/>
              </w:rPr>
            </w:pPr>
            <w:r w:rsidRPr="00AA0263">
              <w:rPr>
                <w:rFonts w:hint="cs"/>
                <w:rtl/>
              </w:rPr>
              <w:t>מספר חוקי העזר שהתקינו הרשויות המקומיות,  בהתאם לנתוני אגף המחשוב במשרד הפנים נכון לנובמבר 2021</w:t>
            </w:r>
          </w:p>
          <w:p w14:paraId="3694BA56" w14:textId="11F1F6C2" w:rsidR="00920407" w:rsidRPr="00F32DA3" w:rsidRDefault="00920407" w:rsidP="00920407">
            <w:pPr>
              <w:pStyle w:val="20211"/>
              <w:spacing w:after="0"/>
              <w:rPr>
                <w:rtl/>
              </w:rPr>
            </w:pPr>
          </w:p>
        </w:tc>
        <w:tc>
          <w:tcPr>
            <w:tcW w:w="378" w:type="dxa"/>
          </w:tcPr>
          <w:p w14:paraId="02BD5155" w14:textId="10A645F6" w:rsidR="00920407" w:rsidRDefault="00920407" w:rsidP="00920407">
            <w:pPr>
              <w:pStyle w:val="20211"/>
              <w:spacing w:after="120"/>
              <w:rPr>
                <w:rtl/>
              </w:rPr>
            </w:pPr>
          </w:p>
        </w:tc>
        <w:tc>
          <w:tcPr>
            <w:tcW w:w="2134" w:type="dxa"/>
            <w:tcBorders>
              <w:top w:val="single" w:sz="12" w:space="0" w:color="auto"/>
            </w:tcBorders>
          </w:tcPr>
          <w:p w14:paraId="33E5E66C" w14:textId="3D316FF7" w:rsidR="00920407" w:rsidRPr="00F32DA3" w:rsidRDefault="00AA0263" w:rsidP="00AA0263">
            <w:pPr>
              <w:pStyle w:val="20211"/>
              <w:rPr>
                <w:rtl/>
              </w:rPr>
            </w:pPr>
            <w:r w:rsidRPr="00F50DC5">
              <w:rPr>
                <w:rFonts w:eastAsia="Calibri" w:hint="cs"/>
                <w:rtl/>
              </w:rPr>
              <w:t xml:space="preserve">שיעור חוקי העזר (71 </w:t>
            </w:r>
            <w:r>
              <w:rPr>
                <w:rFonts w:eastAsia="Calibri"/>
                <w:rtl/>
              </w:rPr>
              <w:br/>
            </w:r>
            <w:r w:rsidRPr="00F50DC5">
              <w:rPr>
                <w:rFonts w:eastAsia="Calibri" w:hint="cs"/>
                <w:rtl/>
              </w:rPr>
              <w:t>מ-535) שהיו בטיפול הלשכה המשפטית של משרד הפנים יותר מתשעה חודשים לפני שאושרו לפרסום</w:t>
            </w:r>
          </w:p>
        </w:tc>
        <w:tc>
          <w:tcPr>
            <w:tcW w:w="488" w:type="dxa"/>
            <w:gridSpan w:val="2"/>
          </w:tcPr>
          <w:p w14:paraId="15C58E16" w14:textId="77777777" w:rsidR="00920407" w:rsidRDefault="00920407" w:rsidP="00920407">
            <w:pPr>
              <w:pStyle w:val="20211"/>
              <w:spacing w:after="120"/>
              <w:rPr>
                <w:rtl/>
              </w:rPr>
            </w:pPr>
          </w:p>
        </w:tc>
        <w:tc>
          <w:tcPr>
            <w:tcW w:w="2150" w:type="dxa"/>
            <w:tcBorders>
              <w:top w:val="single" w:sz="12" w:space="0" w:color="auto"/>
            </w:tcBorders>
          </w:tcPr>
          <w:p w14:paraId="56E8AC18" w14:textId="434349A2" w:rsidR="00920407" w:rsidRPr="00B107AF" w:rsidRDefault="00AA0263" w:rsidP="00AA0263">
            <w:pPr>
              <w:pStyle w:val="20211"/>
              <w:rPr>
                <w:rtl/>
              </w:rPr>
            </w:pPr>
            <w:r w:rsidRPr="00F50DC5">
              <w:rPr>
                <w:rFonts w:eastAsia="Calibri" w:hint="cs"/>
                <w:rtl/>
              </w:rPr>
              <w:t>זמן הפיגור של משרד הפנים בעדכון רישומי חוקי העזר של הרשויות המקומיות באתר המרשתת שלו</w:t>
            </w:r>
          </w:p>
        </w:tc>
      </w:tr>
      <w:tr w:rsidR="00920407" w:rsidRPr="004562F8" w14:paraId="0EBF03AB" w14:textId="77777777" w:rsidTr="00A95272">
        <w:tc>
          <w:tcPr>
            <w:tcW w:w="2835" w:type="dxa"/>
            <w:tcBorders>
              <w:bottom w:val="single" w:sz="12" w:space="0" w:color="auto"/>
            </w:tcBorders>
            <w:vAlign w:val="bottom"/>
          </w:tcPr>
          <w:p w14:paraId="2517AF1B" w14:textId="3F17FCF0" w:rsidR="00920407" w:rsidRPr="006C40AB" w:rsidRDefault="009A4A60" w:rsidP="00920407">
            <w:pPr>
              <w:spacing w:after="60" w:line="240" w:lineRule="auto"/>
              <w:rPr>
                <w:rFonts w:ascii="Tahoma" w:hAnsi="Tahoma" w:cs="Tahoma"/>
                <w:b/>
                <w:bCs/>
                <w:spacing w:val="-20"/>
                <w:sz w:val="26"/>
                <w:szCs w:val="26"/>
                <w:rtl/>
              </w:rPr>
            </w:pPr>
            <w:r w:rsidRPr="009A4A60">
              <w:rPr>
                <w:rFonts w:ascii="Tahoma" w:hAnsi="Tahoma" w:cs="Tahoma" w:hint="cs"/>
                <w:b/>
                <w:bCs/>
                <w:sz w:val="36"/>
                <w:szCs w:val="36"/>
                <w:rtl/>
              </w:rPr>
              <w:t>27</w:t>
            </w:r>
          </w:p>
        </w:tc>
        <w:tc>
          <w:tcPr>
            <w:tcW w:w="378" w:type="dxa"/>
          </w:tcPr>
          <w:p w14:paraId="18A562EC" w14:textId="29250973" w:rsidR="00920407" w:rsidRDefault="00920407" w:rsidP="00920407">
            <w:pPr>
              <w:spacing w:after="60"/>
              <w:rPr>
                <w:rtl/>
              </w:rPr>
            </w:pPr>
          </w:p>
        </w:tc>
        <w:tc>
          <w:tcPr>
            <w:tcW w:w="2134" w:type="dxa"/>
            <w:tcBorders>
              <w:bottom w:val="single" w:sz="12" w:space="0" w:color="auto"/>
            </w:tcBorders>
          </w:tcPr>
          <w:p w14:paraId="1BD0AF7C" w14:textId="5E01EFD0" w:rsidR="00920407" w:rsidRPr="006C40AB" w:rsidRDefault="009A4A60" w:rsidP="009A4A60">
            <w:pPr>
              <w:spacing w:after="60" w:line="240" w:lineRule="auto"/>
              <w:rPr>
                <w:b/>
                <w:bCs/>
                <w:spacing w:val="-20"/>
                <w:sz w:val="26"/>
                <w:szCs w:val="26"/>
                <w:rtl/>
              </w:rPr>
            </w:pPr>
            <w:r w:rsidRPr="009A4A60">
              <w:rPr>
                <w:rFonts w:ascii="Tahoma" w:hAnsi="Tahoma" w:cs="Tahoma" w:hint="cs"/>
                <w:b/>
                <w:bCs/>
                <w:sz w:val="36"/>
                <w:szCs w:val="36"/>
                <w:rtl/>
              </w:rPr>
              <w:t>48</w:t>
            </w:r>
          </w:p>
        </w:tc>
        <w:tc>
          <w:tcPr>
            <w:tcW w:w="488" w:type="dxa"/>
            <w:gridSpan w:val="2"/>
          </w:tcPr>
          <w:p w14:paraId="2FE8E0EB" w14:textId="77777777" w:rsidR="00920407" w:rsidRDefault="00920407" w:rsidP="00920407">
            <w:pPr>
              <w:spacing w:after="60"/>
              <w:rPr>
                <w:rtl/>
              </w:rPr>
            </w:pPr>
          </w:p>
        </w:tc>
        <w:tc>
          <w:tcPr>
            <w:tcW w:w="2150" w:type="dxa"/>
            <w:tcBorders>
              <w:bottom w:val="single" w:sz="12" w:space="0" w:color="auto"/>
            </w:tcBorders>
          </w:tcPr>
          <w:p w14:paraId="14096C0B" w14:textId="170C0792" w:rsidR="00920407" w:rsidRPr="006C40AB" w:rsidRDefault="009A4A60" w:rsidP="009A4A60">
            <w:pPr>
              <w:spacing w:after="60" w:line="240" w:lineRule="auto"/>
              <w:rPr>
                <w:b/>
                <w:bCs/>
                <w:spacing w:val="-20"/>
                <w:sz w:val="26"/>
                <w:szCs w:val="26"/>
                <w:rtl/>
              </w:rPr>
            </w:pPr>
            <w:r w:rsidRPr="009A4A60">
              <w:rPr>
                <w:rFonts w:ascii="Tahoma" w:hAnsi="Tahoma" w:cs="Tahoma" w:hint="cs"/>
                <w:b/>
                <w:bCs/>
                <w:sz w:val="36"/>
                <w:szCs w:val="36"/>
                <w:rtl/>
              </w:rPr>
              <w:t>36%</w:t>
            </w:r>
          </w:p>
        </w:tc>
      </w:tr>
      <w:tr w:rsidR="00920407" w:rsidRPr="004562F8" w14:paraId="2692615C" w14:textId="77777777" w:rsidTr="00A95272">
        <w:tc>
          <w:tcPr>
            <w:tcW w:w="2835" w:type="dxa"/>
            <w:tcBorders>
              <w:top w:val="single" w:sz="12" w:space="0" w:color="auto"/>
            </w:tcBorders>
          </w:tcPr>
          <w:p w14:paraId="50FC6953" w14:textId="327112F6" w:rsidR="00920407" w:rsidRPr="004562F8" w:rsidRDefault="00AA0263" w:rsidP="00AA0263">
            <w:pPr>
              <w:pStyle w:val="20211"/>
              <w:rPr>
                <w:rtl/>
              </w:rPr>
            </w:pPr>
            <w:r w:rsidRPr="00FA1EA9">
              <w:rPr>
                <w:rFonts w:eastAsia="Calibri" w:hint="cs"/>
                <w:rtl/>
              </w:rPr>
              <w:t>התקינו עד 10 חוקי עזר:  חריש ומג'דל שמס (10 חוקי עזר); אל בטוף, בסמ"ה, זמר וחורה (9); אבו גוש, ערבות הירדן  ומזרעה (8); בוסתאן אל מרג', מסעדה וקריית יערים (7); מגדל תפן ועין קנייא (6); בוקעתא, מבואות חרמון, מגילות, וערערה בנגב (5); הר חברון (4); בקה אל ג'רבייה, ג'ת ועג'ר (3); כסייפה ולקייה, (2); כעבייה ונווה מדבר (1); אל</w:t>
            </w:r>
            <w:r w:rsidR="00B2727F">
              <w:rPr>
                <w:rFonts w:eastAsia="Calibri" w:hint="cs"/>
                <w:rtl/>
              </w:rPr>
              <w:t>-</w:t>
            </w:r>
            <w:r w:rsidRPr="00FA1EA9">
              <w:rPr>
                <w:rFonts w:eastAsia="Calibri" w:hint="cs"/>
                <w:rtl/>
              </w:rPr>
              <w:t>קסום (0)</w:t>
            </w:r>
          </w:p>
        </w:tc>
        <w:tc>
          <w:tcPr>
            <w:tcW w:w="378" w:type="dxa"/>
          </w:tcPr>
          <w:p w14:paraId="7E616373" w14:textId="3B2208B7" w:rsidR="00920407" w:rsidRDefault="00920407" w:rsidP="00920407">
            <w:pPr>
              <w:pStyle w:val="20211"/>
              <w:spacing w:after="0"/>
              <w:rPr>
                <w:rtl/>
              </w:rPr>
            </w:pPr>
          </w:p>
        </w:tc>
        <w:tc>
          <w:tcPr>
            <w:tcW w:w="2134" w:type="dxa"/>
            <w:tcBorders>
              <w:top w:val="single" w:sz="12" w:space="0" w:color="auto"/>
            </w:tcBorders>
          </w:tcPr>
          <w:p w14:paraId="79312BDC" w14:textId="6DAA4C44" w:rsidR="00920407" w:rsidRPr="00FA54E7" w:rsidRDefault="00AA0263" w:rsidP="00FA54E7">
            <w:pPr>
              <w:pStyle w:val="20211"/>
              <w:rPr>
                <w:rtl/>
              </w:rPr>
            </w:pPr>
            <w:r w:rsidRPr="00FA54E7">
              <w:rPr>
                <w:rtl/>
              </w:rPr>
              <w:t>לא התקינו חוק עזר להריסת מבנים מסוכנים</w:t>
            </w:r>
          </w:p>
        </w:tc>
        <w:tc>
          <w:tcPr>
            <w:tcW w:w="488" w:type="dxa"/>
            <w:gridSpan w:val="2"/>
          </w:tcPr>
          <w:p w14:paraId="6E6C8524" w14:textId="77777777" w:rsidR="00920407" w:rsidRDefault="00920407" w:rsidP="00920407">
            <w:pPr>
              <w:pStyle w:val="20211"/>
              <w:spacing w:after="0"/>
              <w:rPr>
                <w:rtl/>
              </w:rPr>
            </w:pPr>
          </w:p>
        </w:tc>
        <w:tc>
          <w:tcPr>
            <w:tcW w:w="2150" w:type="dxa"/>
            <w:tcBorders>
              <w:top w:val="single" w:sz="12" w:space="0" w:color="auto"/>
            </w:tcBorders>
          </w:tcPr>
          <w:p w14:paraId="5BA38C11" w14:textId="147DC114" w:rsidR="00920407" w:rsidRPr="00FA54E7" w:rsidRDefault="00FA54E7" w:rsidP="00FA54E7">
            <w:pPr>
              <w:pStyle w:val="20211"/>
              <w:rPr>
                <w:rtl/>
              </w:rPr>
            </w:pPr>
            <w:r w:rsidRPr="00FA54E7">
              <w:rPr>
                <w:rFonts w:hint="cs"/>
                <w:rtl/>
              </w:rPr>
              <w:t>מהודעות "אי</w:t>
            </w:r>
            <w:r w:rsidR="00B2727F">
              <w:rPr>
                <w:rFonts w:hint="cs"/>
                <w:rtl/>
              </w:rPr>
              <w:t>-</w:t>
            </w:r>
            <w:r w:rsidRPr="00FA54E7">
              <w:rPr>
                <w:rFonts w:hint="cs"/>
                <w:rtl/>
              </w:rPr>
              <w:t xml:space="preserve">עיכוב" </w:t>
            </w:r>
            <w:r w:rsidRPr="00FA54E7">
              <w:rPr>
                <w:rtl/>
              </w:rPr>
              <w:t xml:space="preserve">נשלחו </w:t>
            </w:r>
            <w:r w:rsidRPr="00FA54E7">
              <w:rPr>
                <w:rFonts w:hint="cs"/>
                <w:rtl/>
              </w:rPr>
              <w:t>יותר</w:t>
            </w:r>
            <w:r w:rsidRPr="00FA54E7">
              <w:rPr>
                <w:rtl/>
              </w:rPr>
              <w:t xml:space="preserve"> ממאה ימים לאחר המועד שבו העבירו הרשויות המקומיות למשרד הפנים את בקשותיהן לאישור חוקי העזר</w:t>
            </w:r>
          </w:p>
          <w:p w14:paraId="543C9769" w14:textId="728E641C" w:rsidR="00920407" w:rsidRPr="00D65FF6" w:rsidRDefault="00920407" w:rsidP="00920407">
            <w:pPr>
              <w:pStyle w:val="20211"/>
              <w:spacing w:after="0"/>
              <w:rPr>
                <w:rtl/>
              </w:rPr>
            </w:pPr>
          </w:p>
        </w:tc>
      </w:tr>
    </w:tbl>
    <w:p w14:paraId="30AB46CD" w14:textId="77777777" w:rsidR="00261E66" w:rsidRDefault="00261E66" w:rsidP="002332FF">
      <w:pPr>
        <w:pStyle w:val="215"/>
        <w:rPr>
          <w:rtl/>
        </w:rPr>
        <w:sectPr w:rsidR="00261E66" w:rsidSect="00FD1E52">
          <w:footerReference w:type="even" r:id="rId16"/>
          <w:footerReference w:type="default" r:id="rId17"/>
          <w:headerReference w:type="first" r:id="rId18"/>
          <w:footerReference w:type="first" r:id="rId19"/>
          <w:pgSz w:w="11906" w:h="16838" w:code="9"/>
          <w:pgMar w:top="3062" w:right="2268" w:bottom="2552" w:left="2268" w:header="1134" w:footer="1361" w:gutter="0"/>
          <w:pgNumType w:start="153"/>
          <w:cols w:space="708"/>
          <w:bidi/>
          <w:rtlGutter/>
          <w:docGrid w:linePitch="360"/>
        </w:sectPr>
      </w:pPr>
    </w:p>
    <w:p w14:paraId="384A6A9D" w14:textId="2B4D6044" w:rsidR="003B4A15" w:rsidRDefault="00697226" w:rsidP="002332FF">
      <w:pPr>
        <w:pStyle w:val="215"/>
        <w:rPr>
          <w:rtl/>
        </w:rPr>
      </w:pPr>
      <w:r>
        <w:rPr>
          <w:b/>
          <w:bCs w:val="0"/>
          <w:noProof/>
          <w:rtl/>
          <w:lang w:val="he-IL"/>
        </w:rPr>
        <w:lastRenderedPageBreak/>
        <mc:AlternateContent>
          <mc:Choice Requires="wpg">
            <w:drawing>
              <wp:anchor distT="0" distB="0" distL="114300" distR="114300" simplePos="0" relativeHeight="252099072" behindDoc="1" locked="0" layoutInCell="1" allowOverlap="1" wp14:anchorId="05142CC8" wp14:editId="68625992">
                <wp:simplePos x="0" y="0"/>
                <wp:positionH relativeFrom="column">
                  <wp:posOffset>-58420</wp:posOffset>
                </wp:positionH>
                <wp:positionV relativeFrom="paragraph">
                  <wp:posOffset>271145</wp:posOffset>
                </wp:positionV>
                <wp:extent cx="4724400" cy="38100"/>
                <wp:effectExtent l="0" t="0" r="19050" b="19050"/>
                <wp:wrapNone/>
                <wp:docPr id="17" name="Group 17"/>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1" name="Straight Connector 21"/>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49E546" id="Group 17" o:spid="_x0000_s1026" style="position:absolute;left:0;text-align:left;margin-left:-4.6pt;margin-top:21.35pt;width:372pt;height:3pt;z-index:-25121740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">
                <v:line id="Straight Connector 21"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" strokecolor="#0d0d0d [3069]" strokeweight="1.5pt"/>
                <v:line id="Straight Connector 23"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" strokecolor="#0d0d0d [3069]" strokeweight="1.5pt"/>
              </v:group>
            </w:pict>
          </mc:Fallback>
        </mc:AlternateContent>
      </w:r>
    </w:p>
    <w:p w14:paraId="4BAF9F8E" w14:textId="358201D6" w:rsidR="00237723" w:rsidRDefault="002332FF" w:rsidP="002332FF">
      <w:pPr>
        <w:pStyle w:val="215"/>
      </w:pPr>
      <w:r w:rsidRPr="00C62692">
        <w:rPr>
          <w:rFonts w:hint="cs"/>
          <w:rtl/>
        </w:rPr>
        <w:t>פעולות הביקורת</w:t>
      </w:r>
    </w:p>
    <w:p w14:paraId="52C670D3" w14:textId="08E94891" w:rsidR="00697226" w:rsidRDefault="00FF4642" w:rsidP="00697226">
      <w:pPr>
        <w:pStyle w:val="71f"/>
        <w:rPr>
          <w:rtl/>
        </w:rPr>
      </w:pPr>
      <w:r>
        <w:rPr>
          <w:noProof/>
          <w:sz w:val="22"/>
          <w:szCs w:val="22"/>
        </w:rPr>
        <mc:AlternateContent>
          <mc:Choice Requires="wps">
            <w:drawing>
              <wp:anchor distT="0" distB="0" distL="114300" distR="114300" simplePos="0" relativeHeight="252139008" behindDoc="0" locked="0" layoutInCell="1" allowOverlap="1" wp14:anchorId="63F6F71B" wp14:editId="1E861981">
                <wp:simplePos x="0" y="0"/>
                <wp:positionH relativeFrom="column">
                  <wp:posOffset>-68580</wp:posOffset>
                </wp:positionH>
                <wp:positionV relativeFrom="paragraph">
                  <wp:posOffset>1506855</wp:posOffset>
                </wp:positionV>
                <wp:extent cx="47339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2149A7" id="Straight Connector 22" o:spid="_x0000_s1026" style="position:absolute;left:0;text-align:left;z-index:25213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18.65pt" to="367.35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" strokecolor="black [3213]" strokeweight="2pt"/>
            </w:pict>
          </mc:Fallback>
        </mc:AlternateContent>
      </w:r>
      <w:r w:rsidR="00237723" w:rsidRPr="00BB376E">
        <w:rPr>
          <w:noProof/>
        </w:rPr>
        <w:drawing>
          <wp:anchor distT="0" distB="0" distL="114300" distR="114300" simplePos="0" relativeHeight="252097024" behindDoc="0" locked="0" layoutInCell="1" allowOverlap="1" wp14:anchorId="50B26704" wp14:editId="68F101ED">
            <wp:simplePos x="0" y="0"/>
            <wp:positionH relativeFrom="column">
              <wp:posOffset>4522470</wp:posOffset>
            </wp:positionH>
            <wp:positionV relativeFrom="paragraph">
              <wp:posOffset>15240</wp:posOffset>
            </wp:positionV>
            <wp:extent cx="162000" cy="162000"/>
            <wp:effectExtent l="0" t="0" r="9525" b="9525"/>
            <wp:wrapSquare wrapText="bothSides"/>
            <wp:docPr id="1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226">
        <w:rPr>
          <w:rtl/>
        </w:rPr>
        <w:t xml:space="preserve">בשנת 2016 </w:t>
      </w:r>
      <w:r w:rsidR="00697226">
        <w:rPr>
          <w:rFonts w:hint="cs"/>
          <w:rtl/>
        </w:rPr>
        <w:t>פרסם</w:t>
      </w:r>
      <w:r w:rsidR="00697226">
        <w:rPr>
          <w:rtl/>
        </w:rPr>
        <w:t xml:space="preserve"> משרד מבקר המדינה ביקורת </w:t>
      </w:r>
      <w:r w:rsidR="00697226">
        <w:rPr>
          <w:rFonts w:hint="cs"/>
          <w:rtl/>
        </w:rPr>
        <w:t xml:space="preserve">דוח </w:t>
      </w:r>
      <w:r w:rsidR="00697226">
        <w:rPr>
          <w:rtl/>
        </w:rPr>
        <w:t xml:space="preserve">בעניין חקיקת חוקי עזר של רשויות </w:t>
      </w:r>
      <w:r w:rsidR="00697226" w:rsidRPr="00697226">
        <w:rPr>
          <w:rtl/>
        </w:rPr>
        <w:t>מקומיות</w:t>
      </w:r>
      <w:r w:rsidR="00697226">
        <w:rPr>
          <w:vertAlign w:val="superscript"/>
          <w:rtl/>
        </w:rPr>
        <w:t xml:space="preserve"> </w:t>
      </w:r>
      <w:r w:rsidR="00697226">
        <w:rPr>
          <w:rtl/>
        </w:rPr>
        <w:t>(</w:t>
      </w:r>
      <w:r w:rsidR="00697226">
        <w:rPr>
          <w:rFonts w:hint="cs"/>
          <w:rtl/>
        </w:rPr>
        <w:t xml:space="preserve">להלן </w:t>
      </w:r>
      <w:r w:rsidR="00F61109">
        <w:t>–</w:t>
      </w:r>
      <w:r w:rsidR="00697226">
        <w:rPr>
          <w:rFonts w:hint="cs"/>
          <w:rtl/>
        </w:rPr>
        <w:t xml:space="preserve"> הדוח הקודם או </w:t>
      </w:r>
      <w:r w:rsidR="00697226">
        <w:rPr>
          <w:rtl/>
        </w:rPr>
        <w:t>הביקורת הקודמת)</w:t>
      </w:r>
      <w:r w:rsidR="00697226">
        <w:rPr>
          <w:vertAlign w:val="superscript"/>
          <w:rtl/>
        </w:rPr>
        <w:footnoteReference w:id="1"/>
      </w:r>
      <w:r w:rsidR="00697226">
        <w:rPr>
          <w:rtl/>
        </w:rPr>
        <w:t xml:space="preserve">. בחודשים מאי עד נובמבר 2021 בדק משרד מבקר המדינה את הפעולות של הרשויות המקומיות ושל משרד הפנים לתיקון הליקויים העיקריים שצוינו בדוח הקודם. ביקורת המעקב נעשתה במשרד הפנים ובחמש רשויות מקומיות: עיריות כפר יונה, לוד ורחובות, המועצה המקומית בנימינה-גבעת עדה והמועצה האזורית חוף השרון. </w:t>
      </w:r>
      <w:r w:rsidR="00697226" w:rsidRPr="003175F4">
        <w:rPr>
          <w:rtl/>
        </w:rPr>
        <w:t>נוסף על כך נשלח שאלון לשבע הרשויות המקומיות הנוספות שנבדקו בביקורת הקודמת</w:t>
      </w:r>
      <w:r w:rsidR="00697226">
        <w:rPr>
          <w:rStyle w:val="FootnoteReference"/>
          <w:sz w:val="19"/>
          <w:szCs w:val="19"/>
          <w:rtl/>
        </w:rPr>
        <w:footnoteReference w:id="2"/>
      </w:r>
      <w:r w:rsidR="00697226" w:rsidRPr="003175F4">
        <w:rPr>
          <w:rtl/>
        </w:rPr>
        <w:t>, לגבי פעולותיהן לתיקון הליקויים שצוינו בעניינן בדוח הקודם</w:t>
      </w:r>
      <w:r w:rsidR="00697226">
        <w:rPr>
          <w:rFonts w:hint="cs"/>
          <w:rtl/>
        </w:rPr>
        <w:t>.</w:t>
      </w:r>
    </w:p>
    <w:p w14:paraId="1B86559A" w14:textId="53801D19" w:rsidR="00FF4642" w:rsidRDefault="00FF4642" w:rsidP="00FF4642">
      <w:pPr>
        <w:pStyle w:val="7190"/>
        <w:rPr>
          <w:rtl/>
        </w:rPr>
      </w:pPr>
      <w:r w:rsidRPr="00362C00">
        <w:rPr>
          <w:noProof/>
          <w:rtl/>
        </w:rPr>
        <w:drawing>
          <wp:anchor distT="0" distB="0" distL="114300" distR="114300" simplePos="0" relativeHeight="252136960" behindDoc="0" locked="0" layoutInCell="1" allowOverlap="1" wp14:anchorId="0B8EBCCE" wp14:editId="7DEDE5BA">
            <wp:simplePos x="0" y="0"/>
            <wp:positionH relativeFrom="column">
              <wp:posOffset>2415540</wp:posOffset>
            </wp:positionH>
            <wp:positionV relativeFrom="paragraph">
              <wp:posOffset>525780</wp:posOffset>
            </wp:positionV>
            <wp:extent cx="2270125" cy="195580"/>
            <wp:effectExtent l="0" t="0" r="0" b="0"/>
            <wp:wrapSquare wrapText="bothSides"/>
            <wp:docPr id="2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2137984" behindDoc="0" locked="0" layoutInCell="1" allowOverlap="1" wp14:anchorId="2A9307EF" wp14:editId="325F0306">
                <wp:simplePos x="0" y="0"/>
                <wp:positionH relativeFrom="column">
                  <wp:posOffset>131445</wp:posOffset>
                </wp:positionH>
                <wp:positionV relativeFrom="paragraph">
                  <wp:posOffset>81915</wp:posOffset>
                </wp:positionV>
                <wp:extent cx="4667250" cy="3905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5E32403" w14:textId="77777777" w:rsidR="00FF4642" w:rsidRPr="00A25467" w:rsidRDefault="00FF4642" w:rsidP="00FF4642">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35E95FA8" w14:textId="77777777" w:rsidR="00FF4642" w:rsidRDefault="00FF4642" w:rsidP="00FF4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307EF" id="_x0000_s1027" type="#_x0000_t202" style="position:absolute;left:0;text-align:left;margin-left:10.35pt;margin-top:6.45pt;width:367.5pt;height:30.75pt;z-index:25213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1uFgIAACUEAAAOAAAAZHJzL2Uyb0RvYy54bWysU9tu2zAMfR+wfxD0vtjxkrQ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" strokecolor="white [3212]">
                <v:textbox>
                  <w:txbxContent>
                    <w:p w14:paraId="45E32403" w14:textId="77777777" w:rsidR="00FF4642" w:rsidRPr="00A25467" w:rsidRDefault="00FF4642" w:rsidP="00FF4642">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35E95FA8" w14:textId="77777777" w:rsidR="00FF4642" w:rsidRDefault="00FF4642" w:rsidP="00FF4642"/>
                  </w:txbxContent>
                </v:textbox>
                <w10:wrap type="square"/>
              </v:shape>
            </w:pict>
          </mc:Fallback>
        </mc:AlternateContent>
      </w:r>
    </w:p>
    <w:p w14:paraId="3C647FDB" w14:textId="09F5858D" w:rsidR="00FF4642" w:rsidRDefault="00FF4642" w:rsidP="00FF4642">
      <w:pPr>
        <w:pStyle w:val="71f"/>
        <w:rPr>
          <w:rtl/>
        </w:rPr>
      </w:pPr>
      <w:r w:rsidRPr="005A522D">
        <w:rPr>
          <w:rFonts w:hint="cs"/>
          <w:b/>
          <w:bCs/>
          <w:noProof/>
          <w:rtl/>
        </w:rPr>
        <w:drawing>
          <wp:anchor distT="0" distB="3600450" distL="114300" distR="114300" simplePos="0" relativeHeight="252141056" behindDoc="0" locked="0" layoutInCell="1" allowOverlap="1" wp14:anchorId="7689B837" wp14:editId="1C6D1702">
            <wp:simplePos x="0" y="0"/>
            <wp:positionH relativeFrom="column">
              <wp:posOffset>4518660</wp:posOffset>
            </wp:positionH>
            <wp:positionV relativeFrom="paragraph">
              <wp:posOffset>48895</wp:posOffset>
            </wp:positionV>
            <wp:extent cx="161925" cy="16192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636C8">
        <w:rPr>
          <w:rFonts w:hint="cs"/>
          <w:b/>
          <w:bCs/>
          <w:rtl/>
        </w:rPr>
        <w:t>חוקי עזר לדוגמה ונוסחים מומלצים לחוקי העזר</w:t>
      </w:r>
      <w:r w:rsidRPr="009636C8">
        <w:rPr>
          <w:rFonts w:hint="cs"/>
          <w:rtl/>
        </w:rPr>
        <w:t xml:space="preserve"> </w:t>
      </w:r>
      <w:r w:rsidR="00F61109" w:rsidRPr="00F61109">
        <w:rPr>
          <w:b/>
          <w:bCs/>
        </w:rPr>
        <w:t>–</w:t>
      </w:r>
      <w:r w:rsidRPr="00F61109">
        <w:rPr>
          <w:rFonts w:hint="cs"/>
          <w:b/>
          <w:bCs/>
          <w:rtl/>
        </w:rPr>
        <w:t xml:space="preserve"> </w:t>
      </w:r>
      <w:r w:rsidRPr="009636C8">
        <w:rPr>
          <w:rFonts w:hint="cs"/>
          <w:rtl/>
        </w:rPr>
        <w:t>בביקורת הקודמת נמצא כי כל חוקי העזר לדוגמה</w:t>
      </w:r>
      <w:r>
        <w:rPr>
          <w:rStyle w:val="FootnoteReference"/>
          <w:sz w:val="19"/>
          <w:szCs w:val="19"/>
          <w:rtl/>
        </w:rPr>
        <w:footnoteReference w:id="3"/>
      </w:r>
      <w:r w:rsidRPr="009636C8">
        <w:rPr>
          <w:rFonts w:hint="cs"/>
          <w:rtl/>
        </w:rPr>
        <w:t xml:space="preserve"> פורסמו לפני עשרות שנים (האחרון שבהם בשנת 1988), וכי משרד הפנים לא עדכן אותם במשך השנים למרות השתנות הנסיבות. ביקורת המעקב העלתה כי משרד הפנים לא עדכן את חוקי העזר לדוגמה ולא פרסם חוקי עזר לדוגמה חדשים; אף שמדיניות משרד הפנים היא שגיבוש נוסחים מומלצים</w:t>
      </w:r>
      <w:r>
        <w:rPr>
          <w:rStyle w:val="FootnoteReference"/>
          <w:sz w:val="19"/>
          <w:szCs w:val="19"/>
          <w:rtl/>
        </w:rPr>
        <w:footnoteReference w:id="4"/>
      </w:r>
      <w:r w:rsidRPr="009636C8">
        <w:rPr>
          <w:rFonts w:hint="cs"/>
          <w:rtl/>
        </w:rPr>
        <w:t xml:space="preserve"> עדיף על התקנת חוקי עזר לדוגמה </w:t>
      </w:r>
      <w:r w:rsidR="00F61109">
        <w:t>–</w:t>
      </w:r>
      <w:r w:rsidRPr="009636C8">
        <w:rPr>
          <w:rFonts w:hint="cs"/>
          <w:rtl/>
        </w:rPr>
        <w:t xml:space="preserve"> מאז פורסם הדוח הקודם הוא פרסם נוסח מומלץ אחד לחוק עזר</w:t>
      </w:r>
      <w:r w:rsidRPr="005A522D">
        <w:rPr>
          <w:rFonts w:hint="cs"/>
          <w:rtl/>
        </w:rPr>
        <w:t>.</w:t>
      </w:r>
    </w:p>
    <w:p w14:paraId="3D7183CD" w14:textId="30587680" w:rsidR="004C4FA9" w:rsidRDefault="004C4FA9" w:rsidP="004C4FA9">
      <w:pPr>
        <w:pStyle w:val="71f"/>
        <w:rPr>
          <w:rtl/>
        </w:rPr>
      </w:pPr>
      <w:r w:rsidRPr="005A522D">
        <w:rPr>
          <w:rFonts w:hint="cs"/>
          <w:b/>
          <w:bCs/>
          <w:noProof/>
          <w:rtl/>
        </w:rPr>
        <w:drawing>
          <wp:anchor distT="0" distB="3600450" distL="114300" distR="114300" simplePos="0" relativeHeight="252143104" behindDoc="0" locked="0" layoutInCell="1" allowOverlap="1" wp14:anchorId="558F1401" wp14:editId="6CFF4147">
            <wp:simplePos x="0" y="0"/>
            <wp:positionH relativeFrom="column">
              <wp:posOffset>4518660</wp:posOffset>
            </wp:positionH>
            <wp:positionV relativeFrom="paragraph">
              <wp:posOffset>48895</wp:posOffset>
            </wp:positionV>
            <wp:extent cx="161925" cy="161925"/>
            <wp:effectExtent l="0" t="0" r="9525"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A522D">
        <w:rPr>
          <w:rFonts w:hint="cs"/>
          <w:b/>
          <w:bCs/>
          <w:noProof/>
          <w:rtl/>
        </w:rPr>
        <w:drawing>
          <wp:anchor distT="0" distB="3600450" distL="114300" distR="114300" simplePos="0" relativeHeight="252145152" behindDoc="0" locked="0" layoutInCell="1" allowOverlap="1" wp14:anchorId="3A335673" wp14:editId="5E885CFB">
            <wp:simplePos x="0" y="0"/>
            <wp:positionH relativeFrom="column">
              <wp:posOffset>4518660</wp:posOffset>
            </wp:positionH>
            <wp:positionV relativeFrom="paragraph">
              <wp:posOffset>48895</wp:posOffset>
            </wp:positionV>
            <wp:extent cx="161925" cy="161925"/>
            <wp:effectExtent l="0" t="0" r="9525"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636C8">
        <w:rPr>
          <w:rFonts w:hint="cs"/>
          <w:b/>
          <w:bCs/>
          <w:rtl/>
        </w:rPr>
        <w:t xml:space="preserve">טיפול היחידה הכלכלית של משרד הפנים </w:t>
      </w:r>
      <w:r w:rsidR="00F61109" w:rsidRPr="00F61109">
        <w:rPr>
          <w:b/>
          <w:bCs/>
        </w:rPr>
        <w:t>–</w:t>
      </w:r>
      <w:r w:rsidRPr="009636C8">
        <w:rPr>
          <w:rFonts w:hint="cs"/>
          <w:rtl/>
        </w:rPr>
        <w:t xml:space="preserve"> בביקורת הקודמת</w:t>
      </w:r>
      <w:r w:rsidRPr="009636C8">
        <w:rPr>
          <w:rtl/>
        </w:rPr>
        <w:t xml:space="preserve"> המליץ משרד מבקר המדינה למשרד הפנים לעגן בנהלים או בהנחיות או בקווים מנחים את הבדיקות שהיחידה הכלכלית נדרשת לבצע. בביקורת המעקב נמצא כי לא נקבעו נהלים לגבי הבדיקות שהיחידה </w:t>
      </w:r>
      <w:r w:rsidRPr="004C4FA9">
        <w:rPr>
          <w:rtl/>
        </w:rPr>
        <w:t>הכלכלית</w:t>
      </w:r>
      <w:r w:rsidRPr="009636C8">
        <w:rPr>
          <w:rtl/>
        </w:rPr>
        <w:t xml:space="preserve"> נדרשת לבצע לגבי חוקי העזר שהוגשו לה</w:t>
      </w:r>
      <w:r>
        <w:rPr>
          <w:rFonts w:hint="cs"/>
          <w:rtl/>
        </w:rPr>
        <w:t>,</w:t>
      </w:r>
      <w:r w:rsidRPr="009636C8">
        <w:rPr>
          <w:rFonts w:hint="cs"/>
          <w:rtl/>
        </w:rPr>
        <w:t xml:space="preserve"> וכן</w:t>
      </w:r>
      <w:r w:rsidRPr="009636C8">
        <w:rPr>
          <w:rtl/>
        </w:rPr>
        <w:t xml:space="preserve"> לא קיימות ביחידה הכלכלית הנחיות או טבלאות שעל פיהן נעשתה השוואת תעריפים </w:t>
      </w:r>
      <w:r w:rsidRPr="009636C8">
        <w:rPr>
          <w:rFonts w:hint="cs"/>
          <w:rtl/>
        </w:rPr>
        <w:t xml:space="preserve">של </w:t>
      </w:r>
      <w:r w:rsidRPr="009636C8">
        <w:rPr>
          <w:rtl/>
        </w:rPr>
        <w:t xml:space="preserve">אגרות שאושרו ברשויות מקומיות </w:t>
      </w:r>
      <w:r w:rsidRPr="009636C8">
        <w:rPr>
          <w:rFonts w:hint="cs"/>
          <w:rtl/>
        </w:rPr>
        <w:t>שונות</w:t>
      </w:r>
      <w:r w:rsidRPr="005A522D">
        <w:rPr>
          <w:rFonts w:hint="cs"/>
          <w:rtl/>
        </w:rPr>
        <w:t>.</w:t>
      </w:r>
    </w:p>
    <w:p w14:paraId="577623F7" w14:textId="74B99D40" w:rsidR="004C4FA9" w:rsidRDefault="004C4FA9" w:rsidP="004C4FA9">
      <w:pPr>
        <w:pStyle w:val="71f"/>
        <w:rPr>
          <w:rtl/>
        </w:rPr>
      </w:pPr>
      <w:r w:rsidRPr="005A522D">
        <w:rPr>
          <w:rFonts w:hint="cs"/>
          <w:b/>
          <w:bCs/>
          <w:noProof/>
          <w:rtl/>
        </w:rPr>
        <w:lastRenderedPageBreak/>
        <w:drawing>
          <wp:anchor distT="0" distB="3600450" distL="114300" distR="114300" simplePos="0" relativeHeight="252147200" behindDoc="0" locked="0" layoutInCell="1" allowOverlap="1" wp14:anchorId="6A4EA7E6" wp14:editId="1B59F612">
            <wp:simplePos x="0" y="0"/>
            <wp:positionH relativeFrom="column">
              <wp:posOffset>4518660</wp:posOffset>
            </wp:positionH>
            <wp:positionV relativeFrom="paragraph">
              <wp:posOffset>48895</wp:posOffset>
            </wp:positionV>
            <wp:extent cx="161925" cy="161925"/>
            <wp:effectExtent l="0" t="0" r="9525"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A522D">
        <w:rPr>
          <w:rFonts w:hint="cs"/>
          <w:b/>
          <w:bCs/>
          <w:noProof/>
          <w:rtl/>
        </w:rPr>
        <w:drawing>
          <wp:anchor distT="0" distB="3600450" distL="114300" distR="114300" simplePos="0" relativeHeight="252148224" behindDoc="0" locked="0" layoutInCell="1" allowOverlap="1" wp14:anchorId="271BB54D" wp14:editId="6D0706C3">
            <wp:simplePos x="0" y="0"/>
            <wp:positionH relativeFrom="column">
              <wp:posOffset>4518660</wp:posOffset>
            </wp:positionH>
            <wp:positionV relativeFrom="paragraph">
              <wp:posOffset>48895</wp:posOffset>
            </wp:positionV>
            <wp:extent cx="161925" cy="161925"/>
            <wp:effectExtent l="0" t="0" r="9525" b="952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114285">
        <w:rPr>
          <w:rFonts w:hint="cs"/>
          <w:b/>
          <w:bCs/>
          <w:rtl/>
        </w:rPr>
        <w:t xml:space="preserve">טיפול היחידה הכלכלית של משרד הפנים </w:t>
      </w:r>
      <w:r w:rsidR="00F61109" w:rsidRPr="00F61109">
        <w:rPr>
          <w:b/>
          <w:bCs/>
        </w:rPr>
        <w:t>–</w:t>
      </w:r>
      <w:r w:rsidRPr="00F61109">
        <w:rPr>
          <w:rFonts w:hint="cs"/>
          <w:b/>
          <w:bCs/>
          <w:rtl/>
        </w:rPr>
        <w:t xml:space="preserve"> </w:t>
      </w:r>
      <w:r w:rsidRPr="009636C8">
        <w:rPr>
          <w:rtl/>
        </w:rPr>
        <w:t xml:space="preserve">בביקורת הקודמת נמצא כי למשרד הפנים אין מידע מפורט על </w:t>
      </w:r>
      <w:r>
        <w:rPr>
          <w:rFonts w:hint="cs"/>
          <w:rtl/>
        </w:rPr>
        <w:t>שיעור</w:t>
      </w:r>
      <w:r w:rsidRPr="009636C8">
        <w:rPr>
          <w:rtl/>
        </w:rPr>
        <w:t xml:space="preserve"> האגרות וההיטלים שגובות הרשויות המקומיות השונות מתושביהן.</w:t>
      </w:r>
      <w:r w:rsidRPr="009636C8">
        <w:rPr>
          <w:rFonts w:hint="cs"/>
          <w:rtl/>
        </w:rPr>
        <w:t xml:space="preserve"> בביקורת המעקב נמצא כי הליקוי לא תוקן</w:t>
      </w:r>
      <w:r>
        <w:rPr>
          <w:rFonts w:hint="cs"/>
          <w:rtl/>
        </w:rPr>
        <w:t>,</w:t>
      </w:r>
      <w:r w:rsidRPr="009636C8">
        <w:rPr>
          <w:rFonts w:hint="cs"/>
          <w:rtl/>
        </w:rPr>
        <w:t xml:space="preserve"> וכי מערכת המחשוב החדשה של משרד הפנים אינה כוללת מידע מפורט על שיעור האגרות </w:t>
      </w:r>
      <w:r w:rsidRPr="00764216">
        <w:rPr>
          <w:rFonts w:hint="eastAsia"/>
          <w:rtl/>
        </w:rPr>
        <w:t>והיטלים</w:t>
      </w:r>
      <w:r w:rsidRPr="009636C8">
        <w:rPr>
          <w:rFonts w:hint="cs"/>
          <w:rtl/>
        </w:rPr>
        <w:t xml:space="preserve"> שגובות הרשויוות המקומיות</w:t>
      </w:r>
      <w:r w:rsidRPr="005A522D">
        <w:rPr>
          <w:rFonts w:hint="cs"/>
          <w:rtl/>
        </w:rPr>
        <w:t>.</w:t>
      </w:r>
    </w:p>
    <w:p w14:paraId="152873FB" w14:textId="16FDE041" w:rsidR="004C4FA9" w:rsidRDefault="004C4FA9" w:rsidP="004C4FA9">
      <w:pPr>
        <w:pStyle w:val="71f"/>
        <w:rPr>
          <w:rtl/>
        </w:rPr>
      </w:pPr>
      <w:r w:rsidRPr="00F61109">
        <w:rPr>
          <w:rFonts w:hint="cs"/>
          <w:b/>
          <w:bCs/>
          <w:noProof/>
          <w:spacing w:val="-2"/>
          <w:rtl/>
        </w:rPr>
        <w:drawing>
          <wp:anchor distT="0" distB="3600450" distL="114300" distR="114300" simplePos="0" relativeHeight="252150272" behindDoc="0" locked="0" layoutInCell="1" allowOverlap="1" wp14:anchorId="3DCEE8B8" wp14:editId="4652657C">
            <wp:simplePos x="0" y="0"/>
            <wp:positionH relativeFrom="column">
              <wp:posOffset>4518025</wp:posOffset>
            </wp:positionH>
            <wp:positionV relativeFrom="paragraph">
              <wp:posOffset>55880</wp:posOffset>
            </wp:positionV>
            <wp:extent cx="161925" cy="161925"/>
            <wp:effectExtent l="0" t="0" r="9525" b="952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F61109">
        <w:rPr>
          <w:rFonts w:hint="cs"/>
          <w:b/>
          <w:bCs/>
          <w:spacing w:val="-2"/>
          <w:rtl/>
        </w:rPr>
        <w:t xml:space="preserve">התקשרות הרשויות המקומיות עם </w:t>
      </w:r>
      <w:r w:rsidRPr="00F61109">
        <w:rPr>
          <w:b/>
          <w:bCs/>
          <w:spacing w:val="-2"/>
          <w:rtl/>
        </w:rPr>
        <w:t>חברות ומשרדים העוסקים בחישובי תעריפים</w:t>
      </w:r>
      <w:r w:rsidRPr="00F61109">
        <w:rPr>
          <w:rFonts w:hint="cs"/>
          <w:b/>
          <w:bCs/>
          <w:spacing w:val="-2"/>
          <w:rtl/>
        </w:rPr>
        <w:t xml:space="preserve"> </w:t>
      </w:r>
      <w:r w:rsidR="00F61109" w:rsidRPr="00F61109">
        <w:rPr>
          <w:b/>
          <w:bCs/>
          <w:spacing w:val="-2"/>
        </w:rPr>
        <w:t>–</w:t>
      </w:r>
      <w:r w:rsidRPr="00DA66CF">
        <w:rPr>
          <w:rFonts w:hint="cs"/>
          <w:b/>
          <w:bCs/>
          <w:rtl/>
        </w:rPr>
        <w:t xml:space="preserve"> </w:t>
      </w:r>
      <w:r w:rsidRPr="00DA66CF">
        <w:rPr>
          <w:rFonts w:hint="cs"/>
          <w:rtl/>
        </w:rPr>
        <w:t xml:space="preserve">בביקורת הקודמת נמצא כי </w:t>
      </w:r>
      <w:r w:rsidRPr="00DA66CF">
        <w:rPr>
          <w:rFonts w:hint="eastAsia"/>
          <w:rtl/>
        </w:rPr>
        <w:t>עיריית</w:t>
      </w:r>
      <w:r w:rsidRPr="00DA66CF">
        <w:rPr>
          <w:rFonts w:hint="cs"/>
          <w:rtl/>
        </w:rPr>
        <w:t xml:space="preserve"> </w:t>
      </w:r>
      <w:r w:rsidRPr="00DD5B67">
        <w:rPr>
          <w:rFonts w:hint="eastAsia"/>
          <w:b/>
          <w:bCs/>
          <w:rtl/>
        </w:rPr>
        <w:t>רחובות</w:t>
      </w:r>
      <w:r w:rsidRPr="00DA66CF">
        <w:rPr>
          <w:rFonts w:hint="cs"/>
          <w:rtl/>
        </w:rPr>
        <w:t xml:space="preserve"> התקשרה עם יועצים להכנת התחשיבים של ההיטלים בלי </w:t>
      </w:r>
      <w:r w:rsidRPr="004C4FA9">
        <w:rPr>
          <w:rFonts w:hint="cs"/>
          <w:rtl/>
        </w:rPr>
        <w:t>שקיימה</w:t>
      </w:r>
      <w:r w:rsidRPr="00DA66CF">
        <w:rPr>
          <w:rFonts w:hint="cs"/>
          <w:rtl/>
        </w:rPr>
        <w:t xml:space="preserve"> הליך תחרותי. בביקורת המעקב נמצא כי עיריית </w:t>
      </w:r>
      <w:r w:rsidRPr="00DD5B67">
        <w:rPr>
          <w:rFonts w:hint="cs"/>
          <w:b/>
          <w:bCs/>
          <w:rtl/>
        </w:rPr>
        <w:t>רחובות</w:t>
      </w:r>
      <w:r w:rsidRPr="00DA66CF">
        <w:rPr>
          <w:rFonts w:hint="cs"/>
          <w:rtl/>
        </w:rPr>
        <w:t xml:space="preserve"> </w:t>
      </w:r>
      <w:r w:rsidRPr="00DA66CF">
        <w:rPr>
          <w:rFonts w:hint="eastAsia"/>
          <w:rtl/>
        </w:rPr>
        <w:t>המשיכה</w:t>
      </w:r>
      <w:r w:rsidRPr="00DA66CF">
        <w:rPr>
          <w:rtl/>
        </w:rPr>
        <w:t xml:space="preserve"> </w:t>
      </w:r>
      <w:r w:rsidRPr="00DA66CF">
        <w:rPr>
          <w:rFonts w:hint="eastAsia"/>
          <w:rtl/>
        </w:rPr>
        <w:t>להתקשר</w:t>
      </w:r>
      <w:r w:rsidRPr="00DA66CF">
        <w:rPr>
          <w:rFonts w:hint="cs"/>
          <w:rtl/>
        </w:rPr>
        <w:t xml:space="preserve"> עם יועצים להכנת התחשיבים של ההיטלים בלי שקיימה הליך תחרותי</w:t>
      </w:r>
      <w:r>
        <w:rPr>
          <w:rFonts w:hint="cs"/>
          <w:rtl/>
        </w:rPr>
        <w:t>.</w:t>
      </w:r>
    </w:p>
    <w:p w14:paraId="36D993B4" w14:textId="076915B8" w:rsidR="004C4FA9" w:rsidRDefault="004C4FA9" w:rsidP="004C4FA9">
      <w:pPr>
        <w:pStyle w:val="71f"/>
        <w:rPr>
          <w:rtl/>
        </w:rPr>
      </w:pPr>
      <w:r w:rsidRPr="005A522D">
        <w:rPr>
          <w:rFonts w:hint="cs"/>
          <w:b/>
          <w:bCs/>
          <w:noProof/>
          <w:rtl/>
        </w:rPr>
        <w:drawing>
          <wp:anchor distT="0" distB="3600450" distL="114300" distR="114300" simplePos="0" relativeHeight="252152320" behindDoc="0" locked="0" layoutInCell="1" allowOverlap="1" wp14:anchorId="540423E6" wp14:editId="3DE221A5">
            <wp:simplePos x="0" y="0"/>
            <wp:positionH relativeFrom="column">
              <wp:posOffset>4518025</wp:posOffset>
            </wp:positionH>
            <wp:positionV relativeFrom="paragraph">
              <wp:posOffset>55880</wp:posOffset>
            </wp:positionV>
            <wp:extent cx="161925" cy="161925"/>
            <wp:effectExtent l="0" t="0" r="9525" b="952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E6FE8">
        <w:rPr>
          <w:b/>
          <w:bCs/>
          <w:rtl/>
        </w:rPr>
        <w:t>פרסום חוקי העזר במרשתת על ידי הרשויות המקומיות</w:t>
      </w:r>
      <w:r w:rsidRPr="000E6FE8">
        <w:rPr>
          <w:rFonts w:hint="cs"/>
          <w:rtl/>
        </w:rPr>
        <w:t xml:space="preserve"> </w:t>
      </w:r>
      <w:r w:rsidR="00F61109" w:rsidRPr="00F61109">
        <w:rPr>
          <w:b/>
          <w:bCs/>
        </w:rPr>
        <w:t>–</w:t>
      </w:r>
      <w:r w:rsidRPr="000E6FE8">
        <w:rPr>
          <w:rFonts w:hint="cs"/>
          <w:rtl/>
        </w:rPr>
        <w:t xml:space="preserve"> </w:t>
      </w:r>
      <w:r w:rsidRPr="000E6FE8">
        <w:rPr>
          <w:rtl/>
        </w:rPr>
        <w:t>בביקורת הקודמת נמצאו הליקויים האלה: 20 רשויות מקומיות לא הקימו אתר מרשתת; 139 רשויות שהיו להן אתרי מרשתת לא פרסמו בהם את חוקי העזר; 64 רשויות הפנו לאתר המרשתת של משרד הפנים, שהיו בו שגיאות לא מעטות.</w:t>
      </w:r>
      <w:r w:rsidRPr="000E6FE8">
        <w:rPr>
          <w:rFonts w:hint="cs"/>
          <w:rtl/>
        </w:rPr>
        <w:t xml:space="preserve"> </w:t>
      </w:r>
      <w:r w:rsidRPr="000E6FE8">
        <w:rPr>
          <w:rtl/>
        </w:rPr>
        <w:t xml:space="preserve">בביקורת המעקב לגבי 12 הרשויות שנבדקו בביקורת הקודמת נמצא כי </w:t>
      </w:r>
      <w:r w:rsidRPr="000E6FE8">
        <w:rPr>
          <w:rFonts w:hint="cs"/>
          <w:rtl/>
        </w:rPr>
        <w:t>7</w:t>
      </w:r>
      <w:r w:rsidRPr="000E6FE8">
        <w:rPr>
          <w:rtl/>
        </w:rPr>
        <w:t xml:space="preserve"> מהן פרסמו באתר המרשתת שלהן את כל חוקי העזר שהתקינו. עם זאת, </w:t>
      </w:r>
      <w:r w:rsidRPr="000E6FE8">
        <w:rPr>
          <w:rFonts w:hint="cs"/>
          <w:rtl/>
        </w:rPr>
        <w:t>5</w:t>
      </w:r>
      <w:r w:rsidRPr="000E6FE8">
        <w:rPr>
          <w:rtl/>
        </w:rPr>
        <w:t xml:space="preserve"> הנותרות לא פרסמו כנדרש 18 חוקים מתוך 89 חוקים</w:t>
      </w:r>
      <w:r>
        <w:rPr>
          <w:rFonts w:hint="cs"/>
          <w:rtl/>
        </w:rPr>
        <w:t>.</w:t>
      </w:r>
    </w:p>
    <w:p w14:paraId="289A462A" w14:textId="2FD185D6" w:rsidR="004C4FA9" w:rsidRDefault="004C4FA9" w:rsidP="004C4FA9">
      <w:pPr>
        <w:pStyle w:val="71f"/>
        <w:rPr>
          <w:rtl/>
        </w:rPr>
      </w:pPr>
      <w:r w:rsidRPr="005A522D">
        <w:rPr>
          <w:rFonts w:hint="cs"/>
          <w:b/>
          <w:bCs/>
          <w:noProof/>
          <w:rtl/>
        </w:rPr>
        <w:drawing>
          <wp:anchor distT="0" distB="3600450" distL="114300" distR="114300" simplePos="0" relativeHeight="252154368" behindDoc="0" locked="0" layoutInCell="1" allowOverlap="1" wp14:anchorId="418284B6" wp14:editId="472A1096">
            <wp:simplePos x="0" y="0"/>
            <wp:positionH relativeFrom="column">
              <wp:posOffset>4518025</wp:posOffset>
            </wp:positionH>
            <wp:positionV relativeFrom="paragraph">
              <wp:posOffset>55880</wp:posOffset>
            </wp:positionV>
            <wp:extent cx="161925" cy="161925"/>
            <wp:effectExtent l="0" t="0" r="9525" b="9525"/>
            <wp:wrapNone/>
            <wp:docPr id="1438276232" name="Picture 143827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3005A">
        <w:rPr>
          <w:b/>
          <w:bCs/>
          <w:rtl/>
        </w:rPr>
        <w:t xml:space="preserve">רשויות </w:t>
      </w:r>
      <w:r w:rsidRPr="00725509">
        <w:rPr>
          <w:b/>
          <w:bCs/>
          <w:rtl/>
        </w:rPr>
        <w:t xml:space="preserve">מקומיות </w:t>
      </w:r>
      <w:r w:rsidRPr="0093005A">
        <w:rPr>
          <w:b/>
          <w:bCs/>
          <w:rtl/>
        </w:rPr>
        <w:t xml:space="preserve">שחוקקו </w:t>
      </w:r>
      <w:r w:rsidRPr="006D7D9B">
        <w:rPr>
          <w:rFonts w:hint="cs"/>
          <w:b/>
          <w:bCs/>
          <w:rtl/>
        </w:rPr>
        <w:t xml:space="preserve">מספר מועט של חוקי עזר </w:t>
      </w:r>
      <w:r w:rsidR="00F61109" w:rsidRPr="00F61109">
        <w:rPr>
          <w:b/>
          <w:bCs/>
        </w:rPr>
        <w:t>–</w:t>
      </w:r>
      <w:r w:rsidRPr="002107B6">
        <w:rPr>
          <w:rFonts w:hint="cs"/>
          <w:rtl/>
        </w:rPr>
        <w:t xml:space="preserve"> בבדיקת המעקב נמצא כי יש 27 רשויות מקומיות שהתקינו עד 10 חוקי עזר</w:t>
      </w:r>
      <w:r>
        <w:rPr>
          <w:rFonts w:hint="cs"/>
          <w:rtl/>
        </w:rPr>
        <w:t>.</w:t>
      </w:r>
    </w:p>
    <w:p w14:paraId="4A0B2761" w14:textId="298676E4" w:rsidR="004C4FA9" w:rsidRDefault="004C4FA9" w:rsidP="004C4FA9">
      <w:pPr>
        <w:pStyle w:val="71f"/>
        <w:rPr>
          <w:rtl/>
        </w:rPr>
      </w:pPr>
      <w:r w:rsidRPr="005A522D">
        <w:rPr>
          <w:rFonts w:hint="cs"/>
          <w:b/>
          <w:bCs/>
          <w:noProof/>
          <w:rtl/>
        </w:rPr>
        <w:drawing>
          <wp:anchor distT="0" distB="3600450" distL="114300" distR="114300" simplePos="0" relativeHeight="252156416" behindDoc="0" locked="0" layoutInCell="1" allowOverlap="1" wp14:anchorId="28F286D0" wp14:editId="7B2A937B">
            <wp:simplePos x="0" y="0"/>
            <wp:positionH relativeFrom="column">
              <wp:posOffset>4518025</wp:posOffset>
            </wp:positionH>
            <wp:positionV relativeFrom="paragraph">
              <wp:posOffset>55880</wp:posOffset>
            </wp:positionV>
            <wp:extent cx="161925" cy="161925"/>
            <wp:effectExtent l="0" t="0" r="9525" b="9525"/>
            <wp:wrapNone/>
            <wp:docPr id="1438276233" name="Picture 1438276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636C8">
        <w:rPr>
          <w:rFonts w:hint="cs"/>
          <w:b/>
          <w:bCs/>
          <w:rtl/>
        </w:rPr>
        <w:t>היטל שמירה</w:t>
      </w:r>
      <w:r w:rsidRPr="009636C8">
        <w:rPr>
          <w:rFonts w:hint="cs"/>
          <w:rtl/>
        </w:rPr>
        <w:t xml:space="preserve"> </w:t>
      </w:r>
      <w:r w:rsidR="00F61109" w:rsidRPr="00F61109">
        <w:rPr>
          <w:b/>
          <w:bCs/>
        </w:rPr>
        <w:t>–</w:t>
      </w:r>
      <w:r w:rsidRPr="009636C8">
        <w:rPr>
          <w:rFonts w:hint="cs"/>
          <w:rtl/>
        </w:rPr>
        <w:t xml:space="preserve"> </w:t>
      </w:r>
      <w:r w:rsidRPr="009636C8">
        <w:rPr>
          <w:rtl/>
        </w:rPr>
        <w:t xml:space="preserve">בביקורת הקודמת נמצא כי בידי משרד הפנים לא נמצא מידע בסיסי על הוצאות השמירה של רוב הרשויות המקומיות, </w:t>
      </w:r>
      <w:r>
        <w:rPr>
          <w:rFonts w:hint="cs"/>
          <w:rtl/>
        </w:rPr>
        <w:t xml:space="preserve">על </w:t>
      </w:r>
      <w:r w:rsidRPr="009636C8">
        <w:rPr>
          <w:rtl/>
        </w:rPr>
        <w:t>שיעור הגבייה בפועל מכלל החיובים ו</w:t>
      </w:r>
      <w:r>
        <w:rPr>
          <w:rFonts w:hint="cs"/>
          <w:rtl/>
        </w:rPr>
        <w:t xml:space="preserve">על </w:t>
      </w:r>
      <w:r w:rsidRPr="009636C8">
        <w:rPr>
          <w:rtl/>
        </w:rPr>
        <w:t>מספר העובדים שמימון העסקתם בוצע מכספי ההיטל.</w:t>
      </w:r>
      <w:r w:rsidRPr="009636C8">
        <w:rPr>
          <w:rFonts w:asciiTheme="minorHAnsi" w:hAnsiTheme="minorHAnsi" w:cstheme="minorBidi"/>
          <w:sz w:val="22"/>
          <w:szCs w:val="22"/>
          <w:rtl/>
        </w:rPr>
        <w:t xml:space="preserve"> </w:t>
      </w:r>
      <w:r w:rsidRPr="009636C8">
        <w:rPr>
          <w:rtl/>
        </w:rPr>
        <w:t xml:space="preserve">בביקורת המעקב נמצא כי למשרד הפנים אין נתונים על הכנסותיהן של הרשויות המקומיות מהיטלי שמירה ועל הוצאותיהן בתחום זה. כמו כן, אין למשרד הפנים נתונים על שיעור הגבייה בפועל </w:t>
      </w:r>
      <w:r>
        <w:rPr>
          <w:rFonts w:hint="cs"/>
          <w:rtl/>
        </w:rPr>
        <w:t xml:space="preserve">בכל רשות </w:t>
      </w:r>
      <w:r w:rsidRPr="004C4FA9">
        <w:rPr>
          <w:rFonts w:hint="cs"/>
          <w:rtl/>
        </w:rPr>
        <w:t>מקומית</w:t>
      </w:r>
      <w:r>
        <w:rPr>
          <w:rFonts w:hint="cs"/>
          <w:rtl/>
        </w:rPr>
        <w:t xml:space="preserve"> </w:t>
      </w:r>
      <w:r w:rsidRPr="009636C8">
        <w:rPr>
          <w:rtl/>
        </w:rPr>
        <w:t>ועל מספר העובדים בתחום זה שהעסקתם מומנה מכספי ההיטלים</w:t>
      </w:r>
      <w:r>
        <w:rPr>
          <w:rFonts w:hint="cs"/>
          <w:rtl/>
        </w:rPr>
        <w:t>.</w:t>
      </w:r>
    </w:p>
    <w:p w14:paraId="24508843" w14:textId="5B7FF177" w:rsidR="004C4FA9" w:rsidRDefault="004C4FA9" w:rsidP="004C4FA9">
      <w:pPr>
        <w:pStyle w:val="71f"/>
        <w:rPr>
          <w:rtl/>
        </w:rPr>
      </w:pPr>
      <w:r w:rsidRPr="005A522D">
        <w:rPr>
          <w:rFonts w:hint="cs"/>
          <w:b/>
          <w:bCs/>
          <w:noProof/>
          <w:rtl/>
        </w:rPr>
        <w:drawing>
          <wp:anchor distT="0" distB="3600450" distL="114300" distR="114300" simplePos="0" relativeHeight="252158464" behindDoc="0" locked="0" layoutInCell="1" allowOverlap="1" wp14:anchorId="4088352D" wp14:editId="446CDA16">
            <wp:simplePos x="0" y="0"/>
            <wp:positionH relativeFrom="column">
              <wp:posOffset>4518025</wp:posOffset>
            </wp:positionH>
            <wp:positionV relativeFrom="paragraph">
              <wp:posOffset>55880</wp:posOffset>
            </wp:positionV>
            <wp:extent cx="161925" cy="161925"/>
            <wp:effectExtent l="0" t="0" r="9525" b="9525"/>
            <wp:wrapNone/>
            <wp:docPr id="1438276234" name="Picture 143827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E00F6">
        <w:rPr>
          <w:b/>
          <w:bCs/>
          <w:rtl/>
        </w:rPr>
        <w:t>חוקי העזר ברשות מקומית מאוחדת</w:t>
      </w:r>
      <w:r w:rsidRPr="006E00F6">
        <w:rPr>
          <w:rFonts w:hint="cs"/>
          <w:rtl/>
        </w:rPr>
        <w:t xml:space="preserve"> </w:t>
      </w:r>
      <w:r w:rsidR="00F61109" w:rsidRPr="00F61109">
        <w:rPr>
          <w:b/>
          <w:bCs/>
        </w:rPr>
        <w:t>–</w:t>
      </w:r>
      <w:r w:rsidRPr="006E00F6">
        <w:rPr>
          <w:rFonts w:hint="cs"/>
          <w:rtl/>
        </w:rPr>
        <w:t xml:space="preserve"> </w:t>
      </w:r>
      <w:r w:rsidRPr="006E00F6">
        <w:rPr>
          <w:rtl/>
        </w:rPr>
        <w:t xml:space="preserve">בביקורת הקודמת נמצא כי במועד הביקורת, יותר מ-12 שנה לאחר איחודן של המועצות המקומיות </w:t>
      </w:r>
      <w:r w:rsidRPr="00DD5B67">
        <w:rPr>
          <w:b/>
          <w:bCs/>
          <w:rtl/>
        </w:rPr>
        <w:t>בנימינה-גבעת עדה</w:t>
      </w:r>
      <w:r w:rsidRPr="006E00F6">
        <w:rPr>
          <w:rtl/>
        </w:rPr>
        <w:t>, 5 מ-25 חוקי העזר היו של המועצה המאוחדת. שאר 20 חוקי העזר, מה</w:t>
      </w:r>
      <w:r>
        <w:rPr>
          <w:rFonts w:hint="cs"/>
          <w:rtl/>
        </w:rPr>
        <w:t>ם</w:t>
      </w:r>
      <w:r w:rsidRPr="006E00F6">
        <w:rPr>
          <w:rtl/>
        </w:rPr>
        <w:t xml:space="preserve"> 9 חוקים זהים, נחקקו על ידי שתי הרשויות המקומיות בנפרד לפני האיחוד.</w:t>
      </w:r>
      <w:r w:rsidRPr="006E00F6">
        <w:rPr>
          <w:rFonts w:hint="cs"/>
          <w:rtl/>
        </w:rPr>
        <w:t xml:space="preserve"> </w:t>
      </w:r>
      <w:r w:rsidRPr="006E00F6">
        <w:rPr>
          <w:rtl/>
        </w:rPr>
        <w:t>ב</w:t>
      </w:r>
      <w:r>
        <w:rPr>
          <w:rFonts w:hint="cs"/>
          <w:rtl/>
        </w:rPr>
        <w:t xml:space="preserve">מועד </w:t>
      </w:r>
      <w:r w:rsidRPr="006E00F6">
        <w:rPr>
          <w:rtl/>
        </w:rPr>
        <w:t>ביקורת המעקב, כ-18 שנה לאחר האיחוד וכחמש שנים לאחר הביקורת הקודמת, נמצא כי המועצה המקומית המאוחדת חוקקה חוק עזר חדש נוסף אחד</w:t>
      </w:r>
      <w:r>
        <w:rPr>
          <w:rFonts w:hint="cs"/>
          <w:rtl/>
        </w:rPr>
        <w:t>,</w:t>
      </w:r>
      <w:r w:rsidRPr="006E00F6">
        <w:rPr>
          <w:rtl/>
        </w:rPr>
        <w:t xml:space="preserve"> וכי ברשות המאוחדת קיימים</w:t>
      </w:r>
      <w:r w:rsidRPr="006E00F6">
        <w:rPr>
          <w:rFonts w:hint="cs"/>
          <w:rtl/>
        </w:rPr>
        <w:t xml:space="preserve"> </w:t>
      </w:r>
      <w:r w:rsidRPr="006E00F6">
        <w:rPr>
          <w:rtl/>
        </w:rPr>
        <w:t>39 חוקי עזר החלים על תושבי אחת משתי הרשויות</w:t>
      </w:r>
      <w:r>
        <w:rPr>
          <w:rFonts w:hint="cs"/>
          <w:rtl/>
        </w:rPr>
        <w:t>.</w:t>
      </w:r>
    </w:p>
    <w:p w14:paraId="74AD88CA" w14:textId="6E73A793" w:rsidR="00725509" w:rsidRDefault="00725509" w:rsidP="004C4FA9">
      <w:pPr>
        <w:pStyle w:val="71f"/>
        <w:rPr>
          <w:rtl/>
        </w:rPr>
      </w:pPr>
      <w:r w:rsidRPr="00362C00">
        <w:rPr>
          <w:rFonts w:hint="cs"/>
          <w:noProof/>
          <w:sz w:val="19"/>
          <w:szCs w:val="19"/>
          <w:rtl/>
        </w:rPr>
        <w:drawing>
          <wp:anchor distT="0" distB="0" distL="114300" distR="114300" simplePos="0" relativeHeight="252160512" behindDoc="1" locked="0" layoutInCell="1" allowOverlap="1" wp14:anchorId="65F0A7F6" wp14:editId="5C68886B">
            <wp:simplePos x="0" y="0"/>
            <wp:positionH relativeFrom="column">
              <wp:posOffset>2324735</wp:posOffset>
            </wp:positionH>
            <wp:positionV relativeFrom="paragraph">
              <wp:posOffset>0</wp:posOffset>
            </wp:positionV>
            <wp:extent cx="2355215" cy="180340"/>
            <wp:effectExtent l="0" t="0" r="6985" b="0"/>
            <wp:wrapNone/>
            <wp:docPr id="1438276235"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4D59B258" w14:textId="74F9C9A0" w:rsidR="00725509" w:rsidRDefault="00725509" w:rsidP="00100313">
      <w:pPr>
        <w:pStyle w:val="71f"/>
        <w:rPr>
          <w:rtl/>
        </w:rPr>
      </w:pPr>
      <w:r w:rsidRPr="009636C8">
        <w:rPr>
          <w:b/>
          <w:bCs/>
          <w:rtl/>
        </w:rPr>
        <w:t>משך הטיפול בהצעות לחוקי עזר בלשכה המשפטית</w:t>
      </w:r>
      <w:r w:rsidRPr="009636C8">
        <w:rPr>
          <w:rFonts w:hint="cs"/>
          <w:rtl/>
        </w:rPr>
        <w:t xml:space="preserve"> </w:t>
      </w:r>
      <w:r w:rsidRPr="009636C8">
        <w:rPr>
          <w:rFonts w:hint="cs"/>
          <w:b/>
          <w:bCs/>
          <w:rtl/>
        </w:rPr>
        <w:t>של משרד הפנים</w:t>
      </w:r>
      <w:r w:rsidRPr="009636C8">
        <w:rPr>
          <w:rFonts w:hint="cs"/>
          <w:rtl/>
        </w:rPr>
        <w:t xml:space="preserve"> </w:t>
      </w:r>
      <w:r w:rsidR="00F61109" w:rsidRPr="00F61109">
        <w:rPr>
          <w:b/>
          <w:bCs/>
        </w:rPr>
        <w:t>–</w:t>
      </w:r>
      <w:r w:rsidRPr="009636C8">
        <w:rPr>
          <w:rFonts w:hint="cs"/>
          <w:rtl/>
        </w:rPr>
        <w:t xml:space="preserve"> בביקורת הקודמת נמצא </w:t>
      </w:r>
      <w:r w:rsidRPr="009636C8">
        <w:rPr>
          <w:rFonts w:hint="eastAsia"/>
          <w:rtl/>
        </w:rPr>
        <w:t>כי</w:t>
      </w:r>
      <w:r w:rsidRPr="009636C8">
        <w:rPr>
          <w:rtl/>
        </w:rPr>
        <w:t xml:space="preserve"> 74 </w:t>
      </w:r>
      <w:r w:rsidRPr="009636C8">
        <w:rPr>
          <w:rFonts w:hint="eastAsia"/>
          <w:rtl/>
        </w:rPr>
        <w:t>מ</w:t>
      </w:r>
      <w:r w:rsidRPr="009636C8">
        <w:rPr>
          <w:rtl/>
        </w:rPr>
        <w:t xml:space="preserve">-355 </w:t>
      </w:r>
      <w:r w:rsidRPr="009636C8">
        <w:rPr>
          <w:rFonts w:hint="eastAsia"/>
          <w:rtl/>
        </w:rPr>
        <w:t>הצעות</w:t>
      </w:r>
      <w:r w:rsidRPr="009636C8">
        <w:rPr>
          <w:rtl/>
        </w:rPr>
        <w:t xml:space="preserve"> </w:t>
      </w:r>
      <w:r w:rsidRPr="009636C8">
        <w:rPr>
          <w:rFonts w:hint="eastAsia"/>
          <w:rtl/>
        </w:rPr>
        <w:t>חוק</w:t>
      </w:r>
      <w:r w:rsidRPr="009636C8">
        <w:rPr>
          <w:rFonts w:hint="cs"/>
          <w:rtl/>
        </w:rPr>
        <w:t>י עזר</w:t>
      </w:r>
      <w:r w:rsidRPr="009636C8">
        <w:rPr>
          <w:rtl/>
        </w:rPr>
        <w:t xml:space="preserve"> </w:t>
      </w:r>
      <w:r w:rsidRPr="009636C8">
        <w:rPr>
          <w:rFonts w:hint="eastAsia"/>
          <w:rtl/>
        </w:rPr>
        <w:t>שהטיפול</w:t>
      </w:r>
      <w:r w:rsidRPr="009636C8">
        <w:rPr>
          <w:rtl/>
        </w:rPr>
        <w:t xml:space="preserve"> </w:t>
      </w:r>
      <w:r w:rsidRPr="009636C8">
        <w:rPr>
          <w:rFonts w:hint="eastAsia"/>
          <w:rtl/>
        </w:rPr>
        <w:t>בהן</w:t>
      </w:r>
      <w:r w:rsidRPr="009636C8">
        <w:rPr>
          <w:rtl/>
        </w:rPr>
        <w:t xml:space="preserve"> </w:t>
      </w:r>
      <w:r w:rsidRPr="009636C8">
        <w:rPr>
          <w:rFonts w:hint="eastAsia"/>
          <w:rtl/>
        </w:rPr>
        <w:t>הסתיים</w:t>
      </w:r>
      <w:r w:rsidRPr="009636C8">
        <w:rPr>
          <w:rtl/>
        </w:rPr>
        <w:t xml:space="preserve"> (21%) </w:t>
      </w:r>
      <w:r w:rsidRPr="009636C8">
        <w:rPr>
          <w:rFonts w:hint="eastAsia"/>
          <w:rtl/>
        </w:rPr>
        <w:t>היו</w:t>
      </w:r>
      <w:r w:rsidRPr="009636C8">
        <w:rPr>
          <w:rFonts w:hint="cs"/>
          <w:rtl/>
        </w:rPr>
        <w:t xml:space="preserve"> בטיפול הלשכה המשפטית יותר מתשעה חודשים. </w:t>
      </w:r>
      <w:r w:rsidRPr="009636C8">
        <w:rPr>
          <w:rtl/>
        </w:rPr>
        <w:t>בביקורת המעקב נמצא כי</w:t>
      </w:r>
      <w:r w:rsidRPr="009636C8">
        <w:rPr>
          <w:rFonts w:hint="cs"/>
          <w:rtl/>
        </w:rPr>
        <w:t xml:space="preserve"> </w:t>
      </w:r>
      <w:r w:rsidRPr="009636C8">
        <w:rPr>
          <w:rtl/>
        </w:rPr>
        <w:t xml:space="preserve">71 מ-535 (13%) חוקי העזר </w:t>
      </w:r>
      <w:r w:rsidRPr="00100313">
        <w:rPr>
          <w:rtl/>
        </w:rPr>
        <w:t>שאושרו</w:t>
      </w:r>
      <w:r w:rsidRPr="009636C8">
        <w:rPr>
          <w:rtl/>
        </w:rPr>
        <w:t xml:space="preserve"> על ידי משרד הפנים היו בטיפול הלשכה המשפטית יותר מתשעה חודשים</w:t>
      </w:r>
      <w:r w:rsidRPr="009636C8">
        <w:rPr>
          <w:rFonts w:hint="cs"/>
          <w:rtl/>
        </w:rPr>
        <w:t>.</w:t>
      </w:r>
      <w:r w:rsidRPr="009636C8">
        <w:rPr>
          <w:rtl/>
        </w:rPr>
        <w:t xml:space="preserve"> </w:t>
      </w:r>
      <w:r w:rsidRPr="009636C8">
        <w:rPr>
          <w:rFonts w:hint="cs"/>
          <w:rtl/>
        </w:rPr>
        <w:t xml:space="preserve"> </w:t>
      </w:r>
    </w:p>
    <w:p w14:paraId="051BC040" w14:textId="77777777" w:rsidR="00725509" w:rsidRPr="009636C8" w:rsidRDefault="00725509" w:rsidP="00725509">
      <w:pPr>
        <w:spacing w:line="288" w:lineRule="auto"/>
        <w:ind w:left="-709" w:right="-567"/>
        <w:rPr>
          <w:rFonts w:ascii="Tahoma" w:hAnsi="Tahoma" w:cs="Tahoma"/>
          <w:sz w:val="19"/>
          <w:szCs w:val="19"/>
          <w:rtl/>
        </w:rPr>
      </w:pPr>
    </w:p>
    <w:p w14:paraId="14AB0868" w14:textId="3ED7BB77" w:rsidR="00725509" w:rsidRDefault="00725509" w:rsidP="00100313">
      <w:pPr>
        <w:pStyle w:val="71f"/>
        <w:rPr>
          <w:b/>
          <w:bCs/>
          <w:rtl/>
        </w:rPr>
      </w:pPr>
      <w:r w:rsidRPr="009636C8">
        <w:rPr>
          <w:b/>
          <w:bCs/>
          <w:rtl/>
        </w:rPr>
        <w:lastRenderedPageBreak/>
        <w:t>התקשרות משרד הפנים עם חברות לבדיקת תחשיבים</w:t>
      </w:r>
      <w:r w:rsidRPr="009636C8">
        <w:rPr>
          <w:rFonts w:hint="cs"/>
          <w:b/>
          <w:bCs/>
          <w:rtl/>
        </w:rPr>
        <w:t xml:space="preserve"> </w:t>
      </w:r>
      <w:r w:rsidR="00F61109" w:rsidRPr="00F61109">
        <w:rPr>
          <w:b/>
          <w:bCs/>
        </w:rPr>
        <w:t>–</w:t>
      </w:r>
      <w:r w:rsidRPr="009636C8">
        <w:rPr>
          <w:rFonts w:hint="cs"/>
          <w:rtl/>
        </w:rPr>
        <w:t xml:space="preserve"> </w:t>
      </w:r>
      <w:r w:rsidRPr="009636C8">
        <w:rPr>
          <w:rtl/>
        </w:rPr>
        <w:t xml:space="preserve">בביקורת הקודמת נבדק הטיפול של חברה א' במדגם של 42 מכלל 256 תחשיבים שהחברה בדקה (16%), ונמצא כי </w:t>
      </w:r>
      <w:r w:rsidRPr="00100313">
        <w:rPr>
          <w:rtl/>
        </w:rPr>
        <w:t>הטיפול</w:t>
      </w:r>
      <w:r w:rsidRPr="009636C8">
        <w:rPr>
          <w:rtl/>
        </w:rPr>
        <w:t xml:space="preserve"> במרביתם נמשך שלושה עד חמישה חודשים, </w:t>
      </w:r>
      <w:r w:rsidRPr="00725509">
        <w:rPr>
          <w:rtl/>
        </w:rPr>
        <w:t>והטיפול</w:t>
      </w:r>
      <w:r w:rsidRPr="009636C8">
        <w:rPr>
          <w:rtl/>
        </w:rPr>
        <w:t xml:space="preserve"> בכמה מהם נמשך אף כשנה.</w:t>
      </w:r>
      <w:r w:rsidRPr="009636C8">
        <w:rPr>
          <w:rFonts w:asciiTheme="minorHAnsi" w:hAnsiTheme="minorHAnsi" w:cstheme="minorBidi"/>
          <w:sz w:val="22"/>
          <w:szCs w:val="22"/>
          <w:rtl/>
        </w:rPr>
        <w:t xml:space="preserve"> </w:t>
      </w:r>
      <w:r w:rsidRPr="009636C8">
        <w:rPr>
          <w:rFonts w:hint="cs"/>
          <w:rtl/>
        </w:rPr>
        <w:t xml:space="preserve">בביקורת המעקב </w:t>
      </w:r>
      <w:r w:rsidRPr="009636C8">
        <w:rPr>
          <w:rtl/>
        </w:rPr>
        <w:t xml:space="preserve">נמצא כי </w:t>
      </w:r>
      <w:r>
        <w:rPr>
          <w:rFonts w:hint="cs"/>
          <w:rtl/>
        </w:rPr>
        <w:t xml:space="preserve">רק </w:t>
      </w:r>
      <w:r w:rsidRPr="009636C8">
        <w:rPr>
          <w:rtl/>
        </w:rPr>
        <w:t>ב-10% מהתחשיבים נמשך הטיפול יותר מארבעה חודשים</w:t>
      </w:r>
      <w:r w:rsidRPr="001D1B14">
        <w:rPr>
          <w:rFonts w:hint="cs"/>
          <w:rtl/>
        </w:rPr>
        <w:t>.</w:t>
      </w:r>
    </w:p>
    <w:p w14:paraId="5CBAB405" w14:textId="062BA12D" w:rsidR="00114074" w:rsidRDefault="00114074" w:rsidP="00114074">
      <w:pPr>
        <w:pStyle w:val="71f"/>
        <w:rPr>
          <w:rFonts w:eastAsiaTheme="minorEastAsia"/>
          <w:bCs/>
          <w:color w:val="00305F"/>
          <w:sz w:val="32"/>
          <w:szCs w:val="32"/>
          <w:rtl/>
        </w:rPr>
      </w:pPr>
      <w:r w:rsidRPr="007B571D">
        <w:rPr>
          <w:rStyle w:val="21Char1"/>
          <w:noProof/>
          <w:rtl/>
        </w:rPr>
        <mc:AlternateContent>
          <mc:Choice Requires="wps">
            <w:drawing>
              <wp:anchor distT="0" distB="0" distL="114300" distR="114300" simplePos="0" relativeHeight="252164608" behindDoc="0" locked="0" layoutInCell="1" allowOverlap="1" wp14:anchorId="7AFEA443" wp14:editId="5185D15C">
                <wp:simplePos x="0" y="0"/>
                <wp:positionH relativeFrom="column">
                  <wp:posOffset>-62865</wp:posOffset>
                </wp:positionH>
                <wp:positionV relativeFrom="paragraph">
                  <wp:posOffset>154940</wp:posOffset>
                </wp:positionV>
                <wp:extent cx="4733925" cy="0"/>
                <wp:effectExtent l="0" t="0" r="0" b="0"/>
                <wp:wrapNone/>
                <wp:docPr id="1438276237" name="Straight Connector 1438276237"/>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AF4945" id="Straight Connector 1438276237" o:spid="_x0000_s1026" style="position:absolute;left:0;text-align:left;z-index:25216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2.2pt" to="367.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" strokecolor="black [3213]" strokeweight="2pt"/>
            </w:pict>
          </mc:Fallback>
        </mc:AlternateContent>
      </w:r>
    </w:p>
    <w:p w14:paraId="01990F1E" w14:textId="57D7064D" w:rsidR="00114074" w:rsidRPr="005D0F91" w:rsidRDefault="00114074" w:rsidP="00114074">
      <w:pPr>
        <w:pStyle w:val="71f"/>
        <w:ind w:left="0"/>
        <w:rPr>
          <w:rFonts w:eastAsiaTheme="minorEastAsia"/>
          <w:bCs/>
          <w:color w:val="00305F"/>
          <w:sz w:val="32"/>
          <w:szCs w:val="32"/>
        </w:rPr>
      </w:pPr>
      <w:r w:rsidRPr="005D0F91">
        <w:rPr>
          <w:rFonts w:eastAsiaTheme="minorEastAsia" w:hint="cs"/>
          <w:bCs/>
          <w:color w:val="00305F"/>
          <w:sz w:val="32"/>
          <w:szCs w:val="32"/>
          <w:rtl/>
        </w:rPr>
        <w:t>עיקרי המלצות הביקורת</w:t>
      </w:r>
    </w:p>
    <w:p w14:paraId="67E5A991" w14:textId="246F922E" w:rsidR="00114074" w:rsidRPr="003A3978" w:rsidRDefault="00114074" w:rsidP="00AD1295">
      <w:pPr>
        <w:pStyle w:val="71f"/>
      </w:pPr>
      <w:r w:rsidRPr="00C76C95">
        <w:rPr>
          <w:noProof/>
        </w:rPr>
        <w:drawing>
          <wp:anchor distT="0" distB="3600450" distL="114300" distR="114300" simplePos="0" relativeHeight="252162560" behindDoc="0" locked="0" layoutInCell="1" allowOverlap="1" wp14:anchorId="70A71E4E" wp14:editId="56427A97">
            <wp:simplePos x="0" y="0"/>
            <wp:positionH relativeFrom="column">
              <wp:posOffset>4518660</wp:posOffset>
            </wp:positionH>
            <wp:positionV relativeFrom="paragraph">
              <wp:posOffset>8890</wp:posOffset>
            </wp:positionV>
            <wp:extent cx="140335" cy="161925"/>
            <wp:effectExtent l="0" t="0" r="0" b="9525"/>
            <wp:wrapNone/>
            <wp:docPr id="143827623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295" w:rsidRPr="00E645BF">
        <w:rPr>
          <w:rFonts w:hint="cs"/>
          <w:rtl/>
        </w:rPr>
        <w:t>מומלץ</w:t>
      </w:r>
      <w:r w:rsidR="00AD1295" w:rsidRPr="00E645BF">
        <w:rPr>
          <w:rtl/>
        </w:rPr>
        <w:t xml:space="preserve"> כי משרד הפנים ישלים </w:t>
      </w:r>
      <w:r w:rsidR="00AD1295" w:rsidRPr="00E645BF">
        <w:rPr>
          <w:rFonts w:hint="cs"/>
          <w:rtl/>
        </w:rPr>
        <w:t xml:space="preserve">את </w:t>
      </w:r>
      <w:r w:rsidR="00AD1295" w:rsidRPr="00E645BF">
        <w:rPr>
          <w:rtl/>
        </w:rPr>
        <w:t>בחינתו בדבר ביזור הסמכויות, לרבות בתחום חוקי העזר</w:t>
      </w:r>
      <w:r w:rsidR="00AD1295" w:rsidRPr="00E645BF">
        <w:rPr>
          <w:rFonts w:hint="cs"/>
          <w:rtl/>
        </w:rPr>
        <w:t>,</w:t>
      </w:r>
      <w:r w:rsidR="00AD1295" w:rsidRPr="00E645BF">
        <w:rPr>
          <w:rtl/>
        </w:rPr>
        <w:t xml:space="preserve"> ויבחן דרכים לסייע לרשויות המקומיות להסדיר </w:t>
      </w:r>
      <w:r w:rsidR="00AD1295" w:rsidRPr="00E645BF">
        <w:rPr>
          <w:rFonts w:hint="cs"/>
          <w:rtl/>
        </w:rPr>
        <w:t xml:space="preserve">את </w:t>
      </w:r>
      <w:r w:rsidR="00AD1295" w:rsidRPr="00E645BF">
        <w:rPr>
          <w:rtl/>
        </w:rPr>
        <w:t>סמכויותיה</w:t>
      </w:r>
      <w:r w:rsidR="00AD1295" w:rsidRPr="00E645BF">
        <w:rPr>
          <w:rFonts w:hint="cs"/>
          <w:rtl/>
        </w:rPr>
        <w:t>ן</w:t>
      </w:r>
      <w:r w:rsidR="00AD1295" w:rsidRPr="00E645BF">
        <w:rPr>
          <w:rtl/>
        </w:rPr>
        <w:t xml:space="preserve"> בדרך שתייתר חקיקת חוקי עזר</w:t>
      </w:r>
      <w:r w:rsidR="00AD1295" w:rsidRPr="00E645BF">
        <w:rPr>
          <w:rFonts w:hint="cs"/>
          <w:rtl/>
        </w:rPr>
        <w:t>,</w:t>
      </w:r>
      <w:r w:rsidR="00AD1295" w:rsidRPr="00E645BF">
        <w:rPr>
          <w:rtl/>
        </w:rPr>
        <w:t xml:space="preserve"> ולחל</w:t>
      </w:r>
      <w:r w:rsidR="00AD1295" w:rsidRPr="00E645BF">
        <w:rPr>
          <w:rFonts w:hint="cs"/>
          <w:rtl/>
        </w:rPr>
        <w:t>ו</w:t>
      </w:r>
      <w:r w:rsidR="00AD1295" w:rsidRPr="00E645BF">
        <w:rPr>
          <w:rtl/>
        </w:rPr>
        <w:t xml:space="preserve">פין </w:t>
      </w:r>
      <w:r w:rsidR="00AD1295" w:rsidRPr="00AD1295">
        <w:rPr>
          <w:rtl/>
        </w:rPr>
        <w:t>לחוקק</w:t>
      </w:r>
      <w:r w:rsidR="00AD1295" w:rsidRPr="00E645BF">
        <w:rPr>
          <w:rtl/>
        </w:rPr>
        <w:t xml:space="preserve"> בצורה פשוטה, תוך הפחתת הבירוקרטיה, חוקי עזר בהתאם לצורכי הרשויות. עוד מומלץ כי עם השלמת הבחינה יפעל משרד הפנים </w:t>
      </w:r>
      <w:r w:rsidR="00AD1295">
        <w:rPr>
          <w:rFonts w:hint="cs"/>
          <w:rtl/>
        </w:rPr>
        <w:t xml:space="preserve">לעדכן ואף </w:t>
      </w:r>
      <w:r w:rsidR="00AD1295" w:rsidRPr="00E645BF">
        <w:rPr>
          <w:rtl/>
        </w:rPr>
        <w:t>להסיר מהאתר נוסחים של חוקי עזר לדוגמה שנקבעו בעבר ואינם רלוונטיים עוד לפי עמדת המשרד</w:t>
      </w:r>
      <w:r>
        <w:rPr>
          <w:rtl/>
        </w:rPr>
        <w:t>.</w:t>
      </w:r>
    </w:p>
    <w:p w14:paraId="5DE14E73" w14:textId="7C73E085" w:rsidR="00AD1295" w:rsidRPr="003A3978" w:rsidRDefault="00AD1295" w:rsidP="00AD1295">
      <w:pPr>
        <w:pStyle w:val="71f"/>
      </w:pPr>
      <w:r w:rsidRPr="00C76C95">
        <w:rPr>
          <w:noProof/>
        </w:rPr>
        <w:drawing>
          <wp:anchor distT="0" distB="3600450" distL="114300" distR="114300" simplePos="0" relativeHeight="252166656" behindDoc="0" locked="0" layoutInCell="1" allowOverlap="1" wp14:anchorId="278B7FB3" wp14:editId="2DAEBB6A">
            <wp:simplePos x="0" y="0"/>
            <wp:positionH relativeFrom="column">
              <wp:posOffset>4518660</wp:posOffset>
            </wp:positionH>
            <wp:positionV relativeFrom="paragraph">
              <wp:posOffset>8890</wp:posOffset>
            </wp:positionV>
            <wp:extent cx="140335" cy="161925"/>
            <wp:effectExtent l="0" t="0" r="0" b="9525"/>
            <wp:wrapNone/>
            <wp:docPr id="143827623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45BF">
        <w:rPr>
          <w:rtl/>
        </w:rPr>
        <w:t xml:space="preserve">מומלץ למשרד הפנים לבחון את הגורמים </w:t>
      </w:r>
      <w:r w:rsidRPr="00AD1295">
        <w:rPr>
          <w:rtl/>
        </w:rPr>
        <w:t>לעיכובים</w:t>
      </w:r>
      <w:r w:rsidRPr="00E645BF">
        <w:rPr>
          <w:rtl/>
        </w:rPr>
        <w:t xml:space="preserve"> בטיפול בחוקי העזר </w:t>
      </w:r>
      <w:r w:rsidRPr="00E645BF">
        <w:rPr>
          <w:rFonts w:hint="cs"/>
          <w:rtl/>
        </w:rPr>
        <w:t>ולפעול כדי לצמצמם ככל הניתן;</w:t>
      </w:r>
      <w:r w:rsidRPr="00E645BF">
        <w:rPr>
          <w:rtl/>
        </w:rPr>
        <w:t xml:space="preserve"> </w:t>
      </w:r>
      <w:r w:rsidRPr="00E645BF">
        <w:rPr>
          <w:rFonts w:hint="cs"/>
          <w:rtl/>
        </w:rPr>
        <w:t xml:space="preserve">עוד </w:t>
      </w:r>
      <w:r w:rsidRPr="00E645BF">
        <w:rPr>
          <w:rtl/>
        </w:rPr>
        <w:t>מומלץ כי משרד הפנים ינחה את הרשויות לפעול להשלמת גיבוש חוקי עזר בפרקי זמן ש</w:t>
      </w:r>
      <w:r>
        <w:rPr>
          <w:rFonts w:hint="cs"/>
          <w:rtl/>
        </w:rPr>
        <w:t>י</w:t>
      </w:r>
      <w:r w:rsidRPr="00E645BF">
        <w:rPr>
          <w:rtl/>
        </w:rPr>
        <w:t>יקבעו על ידו ויתחמו ההליך כולו בפרק זמן של עד שנה</w:t>
      </w:r>
      <w:r>
        <w:rPr>
          <w:rtl/>
        </w:rPr>
        <w:t>.</w:t>
      </w:r>
    </w:p>
    <w:p w14:paraId="03688A8E" w14:textId="61A78CD2" w:rsidR="00AD1295" w:rsidRDefault="00AD1295" w:rsidP="00AD1295">
      <w:pPr>
        <w:pStyle w:val="71f"/>
        <w:rPr>
          <w:rtl/>
        </w:rPr>
      </w:pPr>
      <w:r w:rsidRPr="00C76C95">
        <w:rPr>
          <w:noProof/>
        </w:rPr>
        <w:drawing>
          <wp:anchor distT="0" distB="3600450" distL="114300" distR="114300" simplePos="0" relativeHeight="252168704" behindDoc="0" locked="0" layoutInCell="1" allowOverlap="1" wp14:anchorId="5C9812DF" wp14:editId="5118D212">
            <wp:simplePos x="0" y="0"/>
            <wp:positionH relativeFrom="column">
              <wp:posOffset>4518660</wp:posOffset>
            </wp:positionH>
            <wp:positionV relativeFrom="paragraph">
              <wp:posOffset>8890</wp:posOffset>
            </wp:positionV>
            <wp:extent cx="140335" cy="161925"/>
            <wp:effectExtent l="0" t="0" r="0" b="9525"/>
            <wp:wrapNone/>
            <wp:docPr id="143827623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45BF">
        <w:rPr>
          <w:rtl/>
        </w:rPr>
        <w:t xml:space="preserve">מומלץ כי משרד הפנים </w:t>
      </w:r>
      <w:r w:rsidRPr="00AD1295">
        <w:rPr>
          <w:rtl/>
        </w:rPr>
        <w:t>יפעל</w:t>
      </w:r>
      <w:r w:rsidRPr="00E645BF">
        <w:rPr>
          <w:rtl/>
        </w:rPr>
        <w:t xml:space="preserve"> לנהל במערכת הממוחשבת בסיס מידע עדכני של סכומי האגרות וההיטלים שגובות הרשויות המקומיות השונות, ולהשתמש בנתונים בעניין זה לבדיקת הבקשות שמגישות לו הרשויות המקומיות לאישור חוקי העזר שלהן</w:t>
      </w:r>
      <w:r w:rsidRPr="00E645BF">
        <w:rPr>
          <w:rFonts w:hint="cs"/>
          <w:rtl/>
        </w:rPr>
        <w:t>; עוד מומלץ לשלב במערכת הממוחשבת לניהול חוקי העזר התרעות לרשויות לפעול לעדכון חוקי העזר מדי חמש שנים</w:t>
      </w:r>
      <w:r>
        <w:rPr>
          <w:rtl/>
        </w:rPr>
        <w:t>.</w:t>
      </w:r>
    </w:p>
    <w:p w14:paraId="64C1514F" w14:textId="52CD8632" w:rsidR="009179AB" w:rsidRDefault="009179AB" w:rsidP="008D36B0">
      <w:pPr>
        <w:pStyle w:val="71f"/>
        <w:rPr>
          <w:rtl/>
        </w:rPr>
      </w:pPr>
      <w:r w:rsidRPr="00C76C95">
        <w:rPr>
          <w:noProof/>
        </w:rPr>
        <w:drawing>
          <wp:anchor distT="0" distB="3600450" distL="114300" distR="114300" simplePos="0" relativeHeight="252170752" behindDoc="0" locked="0" layoutInCell="1" allowOverlap="1" wp14:anchorId="67592FD2" wp14:editId="638C693F">
            <wp:simplePos x="0" y="0"/>
            <wp:positionH relativeFrom="column">
              <wp:posOffset>4518660</wp:posOffset>
            </wp:positionH>
            <wp:positionV relativeFrom="paragraph">
              <wp:posOffset>8890</wp:posOffset>
            </wp:positionV>
            <wp:extent cx="140335" cy="161925"/>
            <wp:effectExtent l="0" t="0" r="0" b="9525"/>
            <wp:wrapNone/>
            <wp:docPr id="143827624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6B0" w:rsidRPr="00E645BF">
        <w:rPr>
          <w:rtl/>
        </w:rPr>
        <w:t xml:space="preserve">על הרשויות המקומיות שהתקינו מספר מועט של חוקי עזר לדאוג לחוקק חוקי עזר בכל </w:t>
      </w:r>
      <w:r w:rsidR="008D36B0" w:rsidRPr="008D36B0">
        <w:rPr>
          <w:rtl/>
        </w:rPr>
        <w:t>התחומים</w:t>
      </w:r>
      <w:r w:rsidR="008D36B0" w:rsidRPr="00E645BF">
        <w:rPr>
          <w:rtl/>
        </w:rPr>
        <w:t xml:space="preserve"> הנחוצים למילוי תפקידיה של הרשות המקומית, לרבות חוקי עזר שיאפשרו להן לגבות סכומים הנדרשים לשם פיתוח הרשויות. מומלץ למשרד הפנים לעודד את הרשויות המקומיות האמורות לחוקק חוקי עזר </w:t>
      </w:r>
      <w:r w:rsidR="008D36B0" w:rsidRPr="00E645BF">
        <w:rPr>
          <w:rFonts w:hint="cs"/>
          <w:rtl/>
        </w:rPr>
        <w:t>כדי</w:t>
      </w:r>
      <w:r w:rsidR="008D36B0" w:rsidRPr="00E645BF">
        <w:rPr>
          <w:rtl/>
        </w:rPr>
        <w:t xml:space="preserve"> לשפר את מצבן ולספק</w:t>
      </w:r>
      <w:r w:rsidR="008D36B0" w:rsidRPr="00E645BF">
        <w:rPr>
          <w:rFonts w:hint="cs"/>
          <w:rtl/>
        </w:rPr>
        <w:t xml:space="preserve"> לתושביהן</w:t>
      </w:r>
      <w:r w:rsidR="008D36B0" w:rsidRPr="00E645BF">
        <w:rPr>
          <w:rtl/>
        </w:rPr>
        <w:t xml:space="preserve"> שירותים כנדרש</w:t>
      </w:r>
      <w:r w:rsidR="008D36B0" w:rsidRPr="00E645BF">
        <w:rPr>
          <w:rFonts w:hint="cs"/>
          <w:rtl/>
        </w:rPr>
        <w:t>,</w:t>
      </w:r>
      <w:r w:rsidR="008D36B0" w:rsidRPr="00E645BF">
        <w:rPr>
          <w:rtl/>
        </w:rPr>
        <w:t xml:space="preserve"> לרבות במסגרת בני</w:t>
      </w:r>
      <w:r w:rsidR="008D36B0" w:rsidRPr="00E645BF">
        <w:rPr>
          <w:rFonts w:hint="cs"/>
          <w:rtl/>
        </w:rPr>
        <w:t>י</w:t>
      </w:r>
      <w:r w:rsidR="008D36B0" w:rsidRPr="00E645BF">
        <w:rPr>
          <w:rtl/>
        </w:rPr>
        <w:t>ה ואישור של תוכניות הבראה</w:t>
      </w:r>
      <w:r>
        <w:rPr>
          <w:rtl/>
        </w:rPr>
        <w:t>.</w:t>
      </w:r>
    </w:p>
    <w:p w14:paraId="33D7F77B" w14:textId="60D106F2" w:rsidR="00FE1261" w:rsidRPr="003A3978" w:rsidRDefault="00FE1261" w:rsidP="00FE1261">
      <w:pPr>
        <w:pStyle w:val="71f"/>
      </w:pPr>
      <w:r w:rsidRPr="00C76C95">
        <w:rPr>
          <w:noProof/>
        </w:rPr>
        <w:drawing>
          <wp:anchor distT="0" distB="3600450" distL="114300" distR="114300" simplePos="0" relativeHeight="252172800" behindDoc="0" locked="0" layoutInCell="1" allowOverlap="1" wp14:anchorId="7F3DE94B" wp14:editId="052BEA9F">
            <wp:simplePos x="0" y="0"/>
            <wp:positionH relativeFrom="column">
              <wp:posOffset>4518660</wp:posOffset>
            </wp:positionH>
            <wp:positionV relativeFrom="paragraph">
              <wp:posOffset>8890</wp:posOffset>
            </wp:positionV>
            <wp:extent cx="140335" cy="161925"/>
            <wp:effectExtent l="0" t="0" r="0" b="9525"/>
            <wp:wrapNone/>
            <wp:docPr id="143827624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45BF">
        <w:rPr>
          <w:rFonts w:hint="cs"/>
          <w:rtl/>
        </w:rPr>
        <w:t>מומלץ</w:t>
      </w:r>
      <w:r w:rsidRPr="00E645BF">
        <w:rPr>
          <w:rtl/>
        </w:rPr>
        <w:t xml:space="preserve"> </w:t>
      </w:r>
      <w:r w:rsidRPr="00E645BF">
        <w:rPr>
          <w:rFonts w:hint="cs"/>
          <w:rtl/>
        </w:rPr>
        <w:t xml:space="preserve">לעיריית </w:t>
      </w:r>
      <w:r w:rsidRPr="00DD5B67">
        <w:rPr>
          <w:rFonts w:hint="eastAsia"/>
          <w:b/>
          <w:bCs/>
          <w:rtl/>
        </w:rPr>
        <w:t>רחובות</w:t>
      </w:r>
      <w:r w:rsidRPr="00E645BF">
        <w:rPr>
          <w:rtl/>
        </w:rPr>
        <w:t xml:space="preserve"> </w:t>
      </w:r>
      <w:r w:rsidRPr="00E645BF">
        <w:rPr>
          <w:rFonts w:hint="eastAsia"/>
          <w:rtl/>
        </w:rPr>
        <w:t>לפנות</w:t>
      </w:r>
      <w:r w:rsidRPr="00E645BF">
        <w:rPr>
          <w:rtl/>
        </w:rPr>
        <w:t xml:space="preserve"> </w:t>
      </w:r>
      <w:r w:rsidRPr="00E645BF">
        <w:rPr>
          <w:rFonts w:hint="eastAsia"/>
          <w:rtl/>
        </w:rPr>
        <w:t>לעוד</w:t>
      </w:r>
      <w:r w:rsidRPr="00E645BF">
        <w:rPr>
          <w:rtl/>
        </w:rPr>
        <w:t xml:space="preserve"> </w:t>
      </w:r>
      <w:r w:rsidRPr="00E645BF">
        <w:rPr>
          <w:rFonts w:hint="eastAsia"/>
          <w:rtl/>
        </w:rPr>
        <w:t>מציעים</w:t>
      </w:r>
      <w:r w:rsidRPr="00E645BF">
        <w:rPr>
          <w:rtl/>
        </w:rPr>
        <w:t xml:space="preserve"> </w:t>
      </w:r>
      <w:r w:rsidRPr="00E645BF">
        <w:rPr>
          <w:rFonts w:hint="eastAsia"/>
          <w:rtl/>
        </w:rPr>
        <w:t>לקבלת</w:t>
      </w:r>
      <w:r w:rsidRPr="00E645BF">
        <w:rPr>
          <w:rtl/>
        </w:rPr>
        <w:t xml:space="preserve"> </w:t>
      </w:r>
      <w:r w:rsidRPr="00E645BF">
        <w:rPr>
          <w:rFonts w:hint="eastAsia"/>
          <w:rtl/>
        </w:rPr>
        <w:t>הצעות</w:t>
      </w:r>
      <w:r w:rsidRPr="00E645BF">
        <w:rPr>
          <w:rtl/>
        </w:rPr>
        <w:t xml:space="preserve"> </w:t>
      </w:r>
      <w:r w:rsidRPr="00E645BF">
        <w:rPr>
          <w:rFonts w:hint="eastAsia"/>
          <w:rtl/>
        </w:rPr>
        <w:t>מחיר</w:t>
      </w:r>
      <w:r w:rsidRPr="00E645BF">
        <w:rPr>
          <w:rtl/>
        </w:rPr>
        <w:t xml:space="preserve"> </w:t>
      </w:r>
      <w:r w:rsidRPr="00E645BF">
        <w:rPr>
          <w:rFonts w:hint="eastAsia"/>
          <w:rtl/>
        </w:rPr>
        <w:t>לפני</w:t>
      </w:r>
      <w:r w:rsidRPr="00E645BF">
        <w:rPr>
          <w:rtl/>
        </w:rPr>
        <w:t xml:space="preserve"> </w:t>
      </w:r>
      <w:r w:rsidRPr="00E645BF">
        <w:rPr>
          <w:rFonts w:hint="eastAsia"/>
          <w:rtl/>
        </w:rPr>
        <w:t>התקשרות</w:t>
      </w:r>
      <w:r w:rsidRPr="00E645BF">
        <w:rPr>
          <w:rFonts w:hint="cs"/>
          <w:rtl/>
        </w:rPr>
        <w:t>ה</w:t>
      </w:r>
      <w:r w:rsidRPr="00E645BF">
        <w:rPr>
          <w:rtl/>
        </w:rPr>
        <w:t xml:space="preserve"> </w:t>
      </w:r>
      <w:r w:rsidRPr="00E645BF">
        <w:rPr>
          <w:rFonts w:hint="eastAsia"/>
          <w:rtl/>
        </w:rPr>
        <w:t>עם</w:t>
      </w:r>
      <w:r w:rsidRPr="00E645BF">
        <w:rPr>
          <w:rtl/>
        </w:rPr>
        <w:t xml:space="preserve"> </w:t>
      </w:r>
      <w:r w:rsidRPr="00E645BF">
        <w:rPr>
          <w:rFonts w:hint="eastAsia"/>
          <w:rtl/>
        </w:rPr>
        <w:t>יועצים</w:t>
      </w:r>
      <w:r w:rsidRPr="00E645BF">
        <w:rPr>
          <w:rtl/>
        </w:rPr>
        <w:t xml:space="preserve"> </w:t>
      </w:r>
      <w:r w:rsidRPr="00FE1261">
        <w:rPr>
          <w:rFonts w:hint="eastAsia"/>
          <w:rtl/>
        </w:rPr>
        <w:t>להכנת</w:t>
      </w:r>
      <w:r w:rsidRPr="00E645BF">
        <w:rPr>
          <w:rtl/>
        </w:rPr>
        <w:t xml:space="preserve"> </w:t>
      </w:r>
      <w:r w:rsidRPr="00E645BF">
        <w:rPr>
          <w:rFonts w:hint="eastAsia"/>
          <w:rtl/>
        </w:rPr>
        <w:t>התחשיבים</w:t>
      </w:r>
      <w:r w:rsidRPr="00E645BF">
        <w:rPr>
          <w:rtl/>
        </w:rPr>
        <w:t xml:space="preserve"> </w:t>
      </w:r>
      <w:r w:rsidRPr="00E645BF">
        <w:rPr>
          <w:rFonts w:hint="eastAsia"/>
          <w:rtl/>
        </w:rPr>
        <w:t>גם</w:t>
      </w:r>
      <w:r w:rsidRPr="00E645BF">
        <w:rPr>
          <w:rtl/>
        </w:rPr>
        <w:t xml:space="preserve"> </w:t>
      </w:r>
      <w:r w:rsidRPr="00E645BF">
        <w:rPr>
          <w:rFonts w:hint="eastAsia"/>
          <w:rtl/>
        </w:rPr>
        <w:t>כשמדובר</w:t>
      </w:r>
      <w:r w:rsidRPr="00E645BF">
        <w:rPr>
          <w:rtl/>
        </w:rPr>
        <w:t xml:space="preserve"> </w:t>
      </w:r>
      <w:r w:rsidRPr="00E645BF">
        <w:rPr>
          <w:rFonts w:hint="eastAsia"/>
          <w:rtl/>
        </w:rPr>
        <w:t>בהתקשרות</w:t>
      </w:r>
      <w:r w:rsidRPr="00E645BF">
        <w:rPr>
          <w:rtl/>
        </w:rPr>
        <w:t xml:space="preserve"> </w:t>
      </w:r>
      <w:r w:rsidRPr="00E645BF">
        <w:rPr>
          <w:rFonts w:hint="eastAsia"/>
          <w:rtl/>
        </w:rPr>
        <w:t>בפטור</w:t>
      </w:r>
      <w:r w:rsidRPr="00E645BF">
        <w:rPr>
          <w:rtl/>
        </w:rPr>
        <w:t xml:space="preserve"> </w:t>
      </w:r>
      <w:r w:rsidRPr="00E645BF">
        <w:rPr>
          <w:rFonts w:hint="eastAsia"/>
          <w:rtl/>
        </w:rPr>
        <w:t>ממכרז</w:t>
      </w:r>
      <w:r w:rsidRPr="00E645BF">
        <w:rPr>
          <w:rFonts w:hint="cs"/>
          <w:rtl/>
        </w:rPr>
        <w:t>,</w:t>
      </w:r>
      <w:r w:rsidRPr="00E645BF">
        <w:rPr>
          <w:rtl/>
        </w:rPr>
        <w:t xml:space="preserve"> </w:t>
      </w:r>
      <w:r w:rsidRPr="00E645BF">
        <w:rPr>
          <w:rFonts w:hint="eastAsia"/>
          <w:rtl/>
        </w:rPr>
        <w:t>זאת</w:t>
      </w:r>
      <w:r w:rsidRPr="00E645BF">
        <w:rPr>
          <w:rtl/>
        </w:rPr>
        <w:t xml:space="preserve"> </w:t>
      </w:r>
      <w:r w:rsidRPr="00E645BF">
        <w:rPr>
          <w:rFonts w:hint="eastAsia"/>
          <w:rtl/>
        </w:rPr>
        <w:t>כדי</w:t>
      </w:r>
      <w:r w:rsidRPr="00E645BF">
        <w:rPr>
          <w:rtl/>
        </w:rPr>
        <w:t xml:space="preserve"> </w:t>
      </w:r>
      <w:r w:rsidRPr="00E645BF">
        <w:rPr>
          <w:rFonts w:hint="eastAsia"/>
          <w:rtl/>
        </w:rPr>
        <w:t>שבחירת</w:t>
      </w:r>
      <w:r w:rsidRPr="00E645BF">
        <w:rPr>
          <w:rtl/>
        </w:rPr>
        <w:t xml:space="preserve"> </w:t>
      </w:r>
      <w:r w:rsidRPr="00E645BF">
        <w:rPr>
          <w:rFonts w:hint="eastAsia"/>
          <w:rtl/>
        </w:rPr>
        <w:t>היועצים</w:t>
      </w:r>
      <w:r w:rsidRPr="00E645BF">
        <w:rPr>
          <w:rtl/>
        </w:rPr>
        <w:t xml:space="preserve"> </w:t>
      </w:r>
      <w:r w:rsidRPr="00E645BF">
        <w:rPr>
          <w:rFonts w:hint="eastAsia"/>
          <w:rtl/>
        </w:rPr>
        <w:t>תיעשה</w:t>
      </w:r>
      <w:r w:rsidRPr="00E645BF">
        <w:rPr>
          <w:rtl/>
        </w:rPr>
        <w:t xml:space="preserve"> </w:t>
      </w:r>
      <w:r w:rsidRPr="00E645BF">
        <w:rPr>
          <w:rFonts w:hint="eastAsia"/>
          <w:rtl/>
        </w:rPr>
        <w:t>בהליך</w:t>
      </w:r>
      <w:r w:rsidRPr="00E645BF">
        <w:rPr>
          <w:rtl/>
        </w:rPr>
        <w:t xml:space="preserve"> </w:t>
      </w:r>
      <w:r w:rsidRPr="00E645BF">
        <w:rPr>
          <w:rFonts w:hint="eastAsia"/>
          <w:rtl/>
        </w:rPr>
        <w:t>תחרותי</w:t>
      </w:r>
      <w:r>
        <w:rPr>
          <w:rtl/>
        </w:rPr>
        <w:t>.</w:t>
      </w:r>
    </w:p>
    <w:p w14:paraId="00D4795B" w14:textId="19BADBD8" w:rsidR="00FE1261" w:rsidRPr="003A3978" w:rsidRDefault="00FE1261" w:rsidP="00FE1261">
      <w:pPr>
        <w:pStyle w:val="71f"/>
      </w:pPr>
      <w:r w:rsidRPr="00C76C95">
        <w:rPr>
          <w:noProof/>
        </w:rPr>
        <w:drawing>
          <wp:anchor distT="0" distB="3600450" distL="114300" distR="114300" simplePos="0" relativeHeight="252174848" behindDoc="0" locked="0" layoutInCell="1" allowOverlap="1" wp14:anchorId="7240563F" wp14:editId="2939A5F3">
            <wp:simplePos x="0" y="0"/>
            <wp:positionH relativeFrom="column">
              <wp:posOffset>4518660</wp:posOffset>
            </wp:positionH>
            <wp:positionV relativeFrom="paragraph">
              <wp:posOffset>8890</wp:posOffset>
            </wp:positionV>
            <wp:extent cx="140335" cy="161925"/>
            <wp:effectExtent l="0" t="0" r="0" b="9525"/>
            <wp:wrapNone/>
            <wp:docPr id="143827624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45BF">
        <w:rPr>
          <w:rFonts w:hint="cs"/>
          <w:rtl/>
        </w:rPr>
        <w:t xml:space="preserve">על </w:t>
      </w:r>
      <w:r w:rsidRPr="00E645BF">
        <w:rPr>
          <w:rFonts w:hint="eastAsia"/>
          <w:rtl/>
        </w:rPr>
        <w:t>עיריות</w:t>
      </w:r>
      <w:r w:rsidRPr="00E645BF">
        <w:rPr>
          <w:rtl/>
        </w:rPr>
        <w:t xml:space="preserve"> </w:t>
      </w:r>
      <w:r w:rsidRPr="00DD5B67">
        <w:rPr>
          <w:rFonts w:hint="eastAsia"/>
          <w:b/>
          <w:bCs/>
          <w:rtl/>
        </w:rPr>
        <w:t>לוד</w:t>
      </w:r>
      <w:r w:rsidRPr="00DD5B67">
        <w:rPr>
          <w:b/>
          <w:bCs/>
          <w:rtl/>
        </w:rPr>
        <w:t xml:space="preserve">, </w:t>
      </w:r>
      <w:r w:rsidRPr="00DD5B67">
        <w:rPr>
          <w:rFonts w:hint="eastAsia"/>
          <w:b/>
          <w:bCs/>
          <w:rtl/>
        </w:rPr>
        <w:t>כפר</w:t>
      </w:r>
      <w:r w:rsidRPr="00DD5B67">
        <w:rPr>
          <w:b/>
          <w:bCs/>
          <w:rtl/>
        </w:rPr>
        <w:t xml:space="preserve"> </w:t>
      </w:r>
      <w:r w:rsidRPr="00DD5B67">
        <w:rPr>
          <w:rFonts w:hint="eastAsia"/>
          <w:b/>
          <w:bCs/>
          <w:rtl/>
        </w:rPr>
        <w:t>קאסם</w:t>
      </w:r>
      <w:r w:rsidRPr="00DD5B67">
        <w:rPr>
          <w:b/>
          <w:bCs/>
          <w:rtl/>
        </w:rPr>
        <w:t xml:space="preserve"> </w:t>
      </w:r>
      <w:r w:rsidRPr="00DD5B67">
        <w:rPr>
          <w:rFonts w:hint="eastAsia"/>
          <w:b/>
          <w:bCs/>
          <w:rtl/>
        </w:rPr>
        <w:t>ושדרות</w:t>
      </w:r>
      <w:r w:rsidRPr="00E645BF">
        <w:rPr>
          <w:rtl/>
        </w:rPr>
        <w:t xml:space="preserve"> </w:t>
      </w:r>
      <w:r w:rsidRPr="00E645BF">
        <w:rPr>
          <w:rFonts w:hint="eastAsia"/>
          <w:rtl/>
        </w:rPr>
        <w:t>ו</w:t>
      </w:r>
      <w:r w:rsidRPr="00E645BF">
        <w:rPr>
          <w:rFonts w:hint="cs"/>
          <w:rtl/>
        </w:rPr>
        <w:t>ה</w:t>
      </w:r>
      <w:r w:rsidRPr="00E645BF">
        <w:rPr>
          <w:rFonts w:hint="eastAsia"/>
          <w:rtl/>
        </w:rPr>
        <w:t>מועצה</w:t>
      </w:r>
      <w:r w:rsidRPr="00E645BF">
        <w:rPr>
          <w:rtl/>
        </w:rPr>
        <w:t xml:space="preserve"> המקומית </w:t>
      </w:r>
      <w:r w:rsidRPr="00DD5B67">
        <w:rPr>
          <w:rFonts w:hint="eastAsia"/>
          <w:b/>
          <w:bCs/>
          <w:rtl/>
        </w:rPr>
        <w:t>כעבייה</w:t>
      </w:r>
      <w:r w:rsidRPr="00DD5B67">
        <w:rPr>
          <w:b/>
          <w:bCs/>
          <w:rtl/>
        </w:rPr>
        <w:t>-טבאש-חג'</w:t>
      </w:r>
      <w:r w:rsidRPr="00DD5B67">
        <w:rPr>
          <w:rFonts w:hint="eastAsia"/>
          <w:b/>
          <w:bCs/>
          <w:rtl/>
        </w:rPr>
        <w:t>אג</w:t>
      </w:r>
      <w:r w:rsidRPr="00DD5B67">
        <w:rPr>
          <w:b/>
          <w:bCs/>
          <w:rtl/>
        </w:rPr>
        <w:t>'</w:t>
      </w:r>
      <w:r w:rsidRPr="00DD5B67">
        <w:rPr>
          <w:rFonts w:hint="eastAsia"/>
          <w:b/>
          <w:bCs/>
          <w:rtl/>
        </w:rPr>
        <w:t>רה</w:t>
      </w:r>
      <w:r w:rsidRPr="00E645BF">
        <w:rPr>
          <w:rtl/>
        </w:rPr>
        <w:t xml:space="preserve"> לעדכן את אתרי </w:t>
      </w:r>
      <w:r w:rsidRPr="00E645BF">
        <w:rPr>
          <w:rFonts w:hint="eastAsia"/>
          <w:rtl/>
        </w:rPr>
        <w:t>ה</w:t>
      </w:r>
      <w:r w:rsidRPr="00E645BF">
        <w:rPr>
          <w:rtl/>
        </w:rPr>
        <w:t xml:space="preserve">מרשתת שלהן, </w:t>
      </w:r>
      <w:r w:rsidRPr="00E645BF">
        <w:rPr>
          <w:rFonts w:hint="cs"/>
          <w:rtl/>
        </w:rPr>
        <w:t>כדי</w:t>
      </w:r>
      <w:r w:rsidRPr="00E645BF">
        <w:rPr>
          <w:rtl/>
        </w:rPr>
        <w:t xml:space="preserve"> </w:t>
      </w:r>
      <w:r w:rsidRPr="00E645BF">
        <w:rPr>
          <w:rFonts w:hint="eastAsia"/>
          <w:rtl/>
        </w:rPr>
        <w:t>שאתרי</w:t>
      </w:r>
      <w:r w:rsidRPr="00E645BF">
        <w:rPr>
          <w:rFonts w:hint="cs"/>
          <w:rtl/>
        </w:rPr>
        <w:t>ם אלו</w:t>
      </w:r>
      <w:r w:rsidRPr="00E645BF">
        <w:rPr>
          <w:rtl/>
        </w:rPr>
        <w:t xml:space="preserve"> </w:t>
      </w:r>
      <w:r w:rsidRPr="00E645BF">
        <w:rPr>
          <w:rFonts w:hint="eastAsia"/>
          <w:rtl/>
        </w:rPr>
        <w:t>ישרתו</w:t>
      </w:r>
      <w:r w:rsidRPr="00E645BF">
        <w:rPr>
          <w:rtl/>
        </w:rPr>
        <w:t xml:space="preserve"> </w:t>
      </w:r>
      <w:r w:rsidRPr="00E645BF">
        <w:rPr>
          <w:rFonts w:hint="eastAsia"/>
          <w:rtl/>
        </w:rPr>
        <w:t>את</w:t>
      </w:r>
      <w:r w:rsidRPr="00E645BF">
        <w:rPr>
          <w:rtl/>
        </w:rPr>
        <w:t xml:space="preserve"> </w:t>
      </w:r>
      <w:r w:rsidRPr="00E645BF">
        <w:rPr>
          <w:rFonts w:hint="eastAsia"/>
          <w:rtl/>
        </w:rPr>
        <w:t>הציבור</w:t>
      </w:r>
      <w:r w:rsidRPr="00E645BF">
        <w:rPr>
          <w:rtl/>
        </w:rPr>
        <w:t xml:space="preserve"> </w:t>
      </w:r>
      <w:r w:rsidRPr="00E645BF">
        <w:rPr>
          <w:rFonts w:hint="eastAsia"/>
          <w:rtl/>
        </w:rPr>
        <w:t>באופן</w:t>
      </w:r>
      <w:r w:rsidRPr="00E645BF">
        <w:rPr>
          <w:rtl/>
        </w:rPr>
        <w:t xml:space="preserve"> </w:t>
      </w:r>
      <w:r w:rsidRPr="00E645BF">
        <w:rPr>
          <w:rFonts w:hint="eastAsia"/>
          <w:rtl/>
        </w:rPr>
        <w:t>מיטבי</w:t>
      </w:r>
      <w:r w:rsidRPr="00E645BF">
        <w:rPr>
          <w:rtl/>
        </w:rPr>
        <w:t>.</w:t>
      </w:r>
      <w:r w:rsidRPr="00E645BF">
        <w:rPr>
          <w:rFonts w:hint="cs"/>
          <w:rtl/>
        </w:rPr>
        <w:t xml:space="preserve"> </w:t>
      </w:r>
      <w:r w:rsidRPr="00E645BF">
        <w:rPr>
          <w:rFonts w:hint="eastAsia"/>
          <w:rtl/>
        </w:rPr>
        <w:t>כמו</w:t>
      </w:r>
      <w:r w:rsidRPr="00E645BF">
        <w:rPr>
          <w:rtl/>
        </w:rPr>
        <w:t xml:space="preserve"> </w:t>
      </w:r>
      <w:r w:rsidRPr="00E645BF">
        <w:rPr>
          <w:rFonts w:hint="eastAsia"/>
          <w:rtl/>
        </w:rPr>
        <w:t>כן</w:t>
      </w:r>
      <w:r w:rsidRPr="00E645BF">
        <w:rPr>
          <w:rtl/>
        </w:rPr>
        <w:t xml:space="preserve"> על </w:t>
      </w:r>
      <w:r w:rsidRPr="00FE1261">
        <w:rPr>
          <w:rtl/>
        </w:rPr>
        <w:t>המועצה</w:t>
      </w:r>
      <w:r w:rsidRPr="00E645BF">
        <w:rPr>
          <w:rtl/>
        </w:rPr>
        <w:t xml:space="preserve"> המקומית </w:t>
      </w:r>
      <w:r w:rsidRPr="00DD5B67">
        <w:rPr>
          <w:b/>
          <w:bCs/>
          <w:rtl/>
        </w:rPr>
        <w:t>מזרעה</w:t>
      </w:r>
      <w:r w:rsidRPr="00E645BF">
        <w:rPr>
          <w:rtl/>
        </w:rPr>
        <w:t xml:space="preserve"> להקים אתר מרשתת, להפעילו בהתאם לחוק  ולפרסם בו את חוקי העזר שלה</w:t>
      </w:r>
      <w:r>
        <w:rPr>
          <w:rtl/>
        </w:rPr>
        <w:t>.</w:t>
      </w:r>
    </w:p>
    <w:p w14:paraId="23A0326C" w14:textId="1F6267D4" w:rsidR="00FE1261" w:rsidRPr="003A3978" w:rsidRDefault="00FE1261" w:rsidP="00FE1261">
      <w:pPr>
        <w:pStyle w:val="71f"/>
      </w:pPr>
      <w:r w:rsidRPr="00C76C95">
        <w:rPr>
          <w:noProof/>
        </w:rPr>
        <w:drawing>
          <wp:anchor distT="0" distB="3600450" distL="114300" distR="114300" simplePos="0" relativeHeight="252176896" behindDoc="0" locked="0" layoutInCell="1" allowOverlap="1" wp14:anchorId="53BB163A" wp14:editId="4B50835D">
            <wp:simplePos x="0" y="0"/>
            <wp:positionH relativeFrom="column">
              <wp:posOffset>4518660</wp:posOffset>
            </wp:positionH>
            <wp:positionV relativeFrom="paragraph">
              <wp:posOffset>8890</wp:posOffset>
            </wp:positionV>
            <wp:extent cx="140335" cy="161925"/>
            <wp:effectExtent l="0" t="0" r="0" b="9525"/>
            <wp:wrapNone/>
            <wp:docPr id="143827624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45BF">
        <w:rPr>
          <w:rFonts w:hint="eastAsia"/>
          <w:rtl/>
        </w:rPr>
        <w:t>מומלץ</w:t>
      </w:r>
      <w:r w:rsidRPr="00E645BF">
        <w:rPr>
          <w:rtl/>
        </w:rPr>
        <w:t xml:space="preserve"> </w:t>
      </w:r>
      <w:r w:rsidRPr="00E645BF">
        <w:rPr>
          <w:rFonts w:hint="eastAsia"/>
          <w:rtl/>
        </w:rPr>
        <w:t>למועצה</w:t>
      </w:r>
      <w:r w:rsidRPr="00E645BF">
        <w:rPr>
          <w:rtl/>
        </w:rPr>
        <w:t xml:space="preserve"> המקומית </w:t>
      </w:r>
      <w:r w:rsidRPr="00DD5B67">
        <w:rPr>
          <w:b/>
          <w:bCs/>
          <w:rtl/>
        </w:rPr>
        <w:t>בנימינה-גבעת עדה</w:t>
      </w:r>
      <w:r w:rsidRPr="00E645BF">
        <w:rPr>
          <w:rtl/>
        </w:rPr>
        <w:t xml:space="preserve"> </w:t>
      </w:r>
      <w:r w:rsidRPr="00E645BF">
        <w:rPr>
          <w:rFonts w:hint="eastAsia"/>
          <w:rtl/>
        </w:rPr>
        <w:t>לפעול</w:t>
      </w:r>
      <w:r w:rsidRPr="00E645BF">
        <w:rPr>
          <w:rtl/>
        </w:rPr>
        <w:t xml:space="preserve"> </w:t>
      </w:r>
      <w:r w:rsidRPr="00E645BF">
        <w:rPr>
          <w:rFonts w:hint="eastAsia"/>
          <w:rtl/>
        </w:rPr>
        <w:t>לביטול</w:t>
      </w:r>
      <w:r w:rsidRPr="00E645BF">
        <w:rPr>
          <w:rtl/>
        </w:rPr>
        <w:t xml:space="preserve"> </w:t>
      </w:r>
      <w:r w:rsidRPr="00E645BF">
        <w:rPr>
          <w:rFonts w:hint="eastAsia"/>
          <w:rtl/>
        </w:rPr>
        <w:t>חוקי</w:t>
      </w:r>
      <w:r w:rsidRPr="00E645BF">
        <w:rPr>
          <w:rtl/>
        </w:rPr>
        <w:t xml:space="preserve"> </w:t>
      </w:r>
      <w:r w:rsidRPr="00E645BF">
        <w:rPr>
          <w:rFonts w:hint="eastAsia"/>
          <w:rtl/>
        </w:rPr>
        <w:t>העזר</w:t>
      </w:r>
      <w:r w:rsidRPr="00E645BF">
        <w:rPr>
          <w:rtl/>
        </w:rPr>
        <w:t xml:space="preserve"> </w:t>
      </w:r>
      <w:r w:rsidRPr="00E645BF">
        <w:rPr>
          <w:rFonts w:hint="eastAsia"/>
          <w:rtl/>
        </w:rPr>
        <w:t>החלים</w:t>
      </w:r>
      <w:r w:rsidRPr="00E645BF">
        <w:rPr>
          <w:rtl/>
        </w:rPr>
        <w:t xml:space="preserve"> </w:t>
      </w:r>
      <w:r w:rsidRPr="00E645BF">
        <w:rPr>
          <w:rFonts w:hint="eastAsia"/>
          <w:rtl/>
        </w:rPr>
        <w:t>רק</w:t>
      </w:r>
      <w:r w:rsidRPr="00E645BF">
        <w:rPr>
          <w:rtl/>
        </w:rPr>
        <w:t xml:space="preserve"> </w:t>
      </w:r>
      <w:r w:rsidRPr="00E645BF">
        <w:rPr>
          <w:rFonts w:hint="eastAsia"/>
          <w:rtl/>
        </w:rPr>
        <w:t>על</w:t>
      </w:r>
      <w:r w:rsidRPr="00E645BF">
        <w:rPr>
          <w:rtl/>
        </w:rPr>
        <w:t xml:space="preserve"> </w:t>
      </w:r>
      <w:r w:rsidRPr="00E645BF">
        <w:rPr>
          <w:rFonts w:hint="eastAsia"/>
          <w:rtl/>
        </w:rPr>
        <w:t>אחת</w:t>
      </w:r>
      <w:r w:rsidRPr="00E645BF">
        <w:rPr>
          <w:rtl/>
        </w:rPr>
        <w:t xml:space="preserve"> </w:t>
      </w:r>
      <w:r w:rsidRPr="00FE1261">
        <w:rPr>
          <w:rFonts w:hint="eastAsia"/>
          <w:rtl/>
        </w:rPr>
        <w:t>מהרשויות</w:t>
      </w:r>
      <w:r w:rsidRPr="00E645BF">
        <w:rPr>
          <w:rtl/>
        </w:rPr>
        <w:t xml:space="preserve"> </w:t>
      </w:r>
      <w:r w:rsidRPr="00E645BF">
        <w:rPr>
          <w:rFonts w:hint="eastAsia"/>
          <w:rtl/>
        </w:rPr>
        <w:t>המאוחדות</w:t>
      </w:r>
      <w:r w:rsidRPr="00E645BF">
        <w:rPr>
          <w:rtl/>
        </w:rPr>
        <w:t xml:space="preserve"> </w:t>
      </w:r>
      <w:r w:rsidRPr="00E645BF">
        <w:rPr>
          <w:rFonts w:hint="eastAsia"/>
          <w:rtl/>
        </w:rPr>
        <w:t>ולקדם</w:t>
      </w:r>
      <w:r w:rsidRPr="00E645BF">
        <w:rPr>
          <w:rtl/>
        </w:rPr>
        <w:t xml:space="preserve"> </w:t>
      </w:r>
      <w:r w:rsidRPr="00E645BF">
        <w:rPr>
          <w:rFonts w:hint="eastAsia"/>
          <w:rtl/>
        </w:rPr>
        <w:t>התקנת</w:t>
      </w:r>
      <w:r w:rsidRPr="00E645BF">
        <w:rPr>
          <w:rtl/>
        </w:rPr>
        <w:t xml:space="preserve"> </w:t>
      </w:r>
      <w:r w:rsidRPr="00E645BF">
        <w:rPr>
          <w:rFonts w:hint="eastAsia"/>
          <w:rtl/>
        </w:rPr>
        <w:t>חוקי</w:t>
      </w:r>
      <w:r w:rsidRPr="00E645BF">
        <w:rPr>
          <w:rtl/>
        </w:rPr>
        <w:t xml:space="preserve"> </w:t>
      </w:r>
      <w:r w:rsidRPr="00E645BF">
        <w:rPr>
          <w:rFonts w:hint="eastAsia"/>
          <w:rtl/>
        </w:rPr>
        <w:t>עזר</w:t>
      </w:r>
      <w:r w:rsidRPr="00E645BF">
        <w:rPr>
          <w:rtl/>
        </w:rPr>
        <w:t xml:space="preserve"> </w:t>
      </w:r>
      <w:r w:rsidRPr="00E645BF">
        <w:rPr>
          <w:rFonts w:hint="eastAsia"/>
          <w:rtl/>
        </w:rPr>
        <w:t>חדשים</w:t>
      </w:r>
      <w:r w:rsidRPr="00E645BF">
        <w:rPr>
          <w:rtl/>
        </w:rPr>
        <w:t xml:space="preserve"> </w:t>
      </w:r>
      <w:r w:rsidRPr="00E645BF">
        <w:rPr>
          <w:rFonts w:hint="eastAsia"/>
          <w:rtl/>
        </w:rPr>
        <w:t>על</w:t>
      </w:r>
      <w:r w:rsidRPr="00E645BF">
        <w:rPr>
          <w:rtl/>
        </w:rPr>
        <w:t xml:space="preserve"> </w:t>
      </w:r>
      <w:r w:rsidRPr="00E645BF">
        <w:rPr>
          <w:rFonts w:hint="eastAsia"/>
          <w:rtl/>
        </w:rPr>
        <w:t>ידי</w:t>
      </w:r>
      <w:r w:rsidRPr="00E645BF">
        <w:rPr>
          <w:rtl/>
        </w:rPr>
        <w:t xml:space="preserve"> </w:t>
      </w:r>
      <w:r w:rsidRPr="00E645BF">
        <w:rPr>
          <w:rFonts w:hint="eastAsia"/>
          <w:rtl/>
        </w:rPr>
        <w:t>המועצה</w:t>
      </w:r>
      <w:r w:rsidRPr="00E645BF">
        <w:rPr>
          <w:rtl/>
        </w:rPr>
        <w:t xml:space="preserve"> </w:t>
      </w:r>
      <w:r w:rsidRPr="00E645BF">
        <w:rPr>
          <w:rFonts w:hint="eastAsia"/>
          <w:rtl/>
        </w:rPr>
        <w:t>המאוחדת</w:t>
      </w:r>
      <w:r>
        <w:rPr>
          <w:rtl/>
        </w:rPr>
        <w:t>.</w:t>
      </w:r>
    </w:p>
    <w:p w14:paraId="31A220FA" w14:textId="77777777" w:rsidR="00FE1261" w:rsidRPr="00FE1261" w:rsidRDefault="00FE1261" w:rsidP="008D36B0">
      <w:pPr>
        <w:pStyle w:val="71f"/>
      </w:pPr>
    </w:p>
    <w:p w14:paraId="7F4B67D4" w14:textId="035A5243" w:rsidR="00AF5866" w:rsidRPr="00AD1295" w:rsidRDefault="00AF5866" w:rsidP="00AF5866">
      <w:pPr>
        <w:pStyle w:val="100"/>
        <w:tabs>
          <w:tab w:val="center" w:pos="3685"/>
        </w:tabs>
        <w:spacing w:after="0" w:line="240" w:lineRule="exact"/>
        <w:rPr>
          <w:b/>
          <w:bCs/>
          <w:color w:val="00305F"/>
          <w:sz w:val="32"/>
          <w:szCs w:val="32"/>
          <w:rtl/>
        </w:rPr>
      </w:pPr>
      <w:r>
        <w:rPr>
          <w:rFonts w:eastAsiaTheme="minorEastAsia"/>
          <w:noProof/>
          <w:color w:val="2A2AA6"/>
          <w:sz w:val="42"/>
          <w:szCs w:val="42"/>
          <w:rtl/>
          <w:lang w:val="he-IL"/>
        </w:rPr>
        <w:lastRenderedPageBreak/>
        <mc:AlternateContent>
          <mc:Choice Requires="wps">
            <w:drawing>
              <wp:anchor distT="0" distB="0" distL="114300" distR="114300" simplePos="0" relativeHeight="252179968" behindDoc="1" locked="0" layoutInCell="1" allowOverlap="1" wp14:anchorId="0C575E2A" wp14:editId="6D7B9D81">
                <wp:simplePos x="0" y="0"/>
                <wp:positionH relativeFrom="column">
                  <wp:posOffset>274320</wp:posOffset>
                </wp:positionH>
                <wp:positionV relativeFrom="paragraph">
                  <wp:posOffset>231140</wp:posOffset>
                </wp:positionV>
                <wp:extent cx="4428490" cy="403860"/>
                <wp:effectExtent l="0" t="0" r="0" b="0"/>
                <wp:wrapTopAndBottom/>
                <wp:docPr id="1438276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03860"/>
                        </a:xfrm>
                        <a:prstGeom prst="rect">
                          <a:avLst/>
                        </a:prstGeom>
                        <a:solidFill>
                          <a:srgbClr val="F05260"/>
                        </a:solidFill>
                        <a:ln w="9525">
                          <a:noFill/>
                          <a:miter lim="800000"/>
                          <a:headEnd/>
                          <a:tailEnd/>
                        </a:ln>
                      </wps:spPr>
                      <wps:txbx>
                        <w:txbxContent>
                          <w:p w14:paraId="751AB051" w14:textId="77777777" w:rsidR="00AF5866" w:rsidRPr="00A47335" w:rsidRDefault="00AF5866" w:rsidP="00AF5866">
                            <w:pPr>
                              <w:pStyle w:val="71f7"/>
                              <w:spacing w:before="0"/>
                              <w:rPr>
                                <w:b w:val="0"/>
                                <w:bCs/>
                              </w:rPr>
                            </w:pPr>
                            <w:r>
                              <w:rPr>
                                <w:rFonts w:hint="cs"/>
                                <w:bCs/>
                                <w:rtl/>
                              </w:rPr>
                              <w:t>מידת תיקון עיקרי הליקויים שעלו בדוח הקודם</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w14:anchorId="0C575E2A" id="_x0000_t202" coordsize="21600,21600" o:spt="202" path="m,l,21600r21600,l21600,xe">
                <v:stroke joinstyle="miter"/>
                <v:path gradientshapeok="t" o:connecttype="rect"/>
              </v:shapetype>
              <v:shape id="_x0000_s1028" type="#_x0000_t202" style="position:absolute;left:0;text-align:left;margin-left:21.6pt;margin-top:18.2pt;width:348.7pt;height:31.8pt;z-index:-251136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" fillcolor="#f05260" stroked="f">
                <v:textbox>
                  <w:txbxContent>
                    <w:p w14:paraId="751AB051" w14:textId="77777777" w:rsidR="00AF5866" w:rsidRPr="00A47335" w:rsidRDefault="00AF5866" w:rsidP="00AF5866">
                      <w:pPr>
                        <w:pStyle w:val="71f7"/>
                        <w:spacing w:before="0"/>
                        <w:rPr>
                          <w:b w:val="0"/>
                          <w:bCs/>
                        </w:rPr>
                      </w:pPr>
                      <w:r>
                        <w:rPr>
                          <w:rFonts w:hint="cs"/>
                          <w:bCs/>
                          <w:rtl/>
                        </w:rPr>
                        <w:t>מידת תיקון עיקרי הליקויים שעלו בדוח הקודם</w:t>
                      </w:r>
                    </w:p>
                  </w:txbxContent>
                </v:textbox>
                <w10:wrap type="topAndBottom"/>
              </v:shape>
            </w:pict>
          </mc:Fallback>
        </mc:AlternateContent>
      </w:r>
      <w:r>
        <w:rPr>
          <w:rFonts w:eastAsiaTheme="minorEastAsia"/>
          <w:noProof/>
          <w:color w:val="2A2AA6"/>
          <w:sz w:val="42"/>
          <w:szCs w:val="42"/>
          <w:rtl/>
          <w:lang w:val="he-IL"/>
        </w:rPr>
        <w:drawing>
          <wp:anchor distT="0" distB="0" distL="114300" distR="114300" simplePos="0" relativeHeight="252178944" behindDoc="0" locked="0" layoutInCell="1" allowOverlap="1" wp14:anchorId="219F78CB" wp14:editId="1E09108D">
            <wp:simplePos x="0" y="0"/>
            <wp:positionH relativeFrom="column">
              <wp:posOffset>0</wp:posOffset>
            </wp:positionH>
            <wp:positionV relativeFrom="paragraph">
              <wp:posOffset>152400</wp:posOffset>
            </wp:positionV>
            <wp:extent cx="4787900" cy="693420"/>
            <wp:effectExtent l="0" t="0" r="0" b="0"/>
            <wp:wrapSquare wrapText="bothSides"/>
            <wp:docPr id="1438276245" name="Picture 143827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693420"/>
                    </a:xfrm>
                    <a:prstGeom prst="rect">
                      <a:avLst/>
                    </a:prstGeom>
                  </pic:spPr>
                </pic:pic>
              </a:graphicData>
            </a:graphic>
            <wp14:sizeRelV relativeFrom="margin">
              <wp14:pctHeight>0</wp14:pctHeight>
            </wp14:sizeRelV>
          </wp:anchor>
        </w:drawing>
      </w:r>
    </w:p>
    <w:tbl>
      <w:tblPr>
        <w:tblStyle w:val="TableGrid"/>
        <w:bidiVisual/>
        <w:tblW w:w="7508" w:type="dxa"/>
        <w:jc w:val="center"/>
        <w:tblLayout w:type="fixed"/>
        <w:tblLook w:val="04A0" w:firstRow="1" w:lastRow="0" w:firstColumn="1" w:lastColumn="0" w:noHBand="0" w:noVBand="1"/>
      </w:tblPr>
      <w:tblGrid>
        <w:gridCol w:w="1281"/>
        <w:gridCol w:w="992"/>
        <w:gridCol w:w="1838"/>
        <w:gridCol w:w="850"/>
        <w:gridCol w:w="856"/>
        <w:gridCol w:w="868"/>
        <w:gridCol w:w="823"/>
      </w:tblGrid>
      <w:tr w:rsidR="00AF5866" w:rsidRPr="00880D28" w14:paraId="770336C7" w14:textId="77777777" w:rsidTr="00776C1D">
        <w:trPr>
          <w:tblHeader/>
          <w:jc w:val="center"/>
        </w:trPr>
        <w:tc>
          <w:tcPr>
            <w:tcW w:w="1281" w:type="dxa"/>
            <w:vMerge w:val="restart"/>
            <w:tcBorders>
              <w:top w:val="nil"/>
              <w:bottom w:val="nil"/>
            </w:tcBorders>
            <w:shd w:val="clear" w:color="auto" w:fill="C6DCE4"/>
          </w:tcPr>
          <w:p w14:paraId="0ADB388A" w14:textId="77777777" w:rsidR="00AF5866" w:rsidRPr="00880D28" w:rsidRDefault="00AF5866" w:rsidP="00776C1D">
            <w:pPr>
              <w:pStyle w:val="71R"/>
              <w:spacing w:before="80" w:after="80" w:line="220" w:lineRule="exact"/>
              <w:rPr>
                <w:b/>
                <w:bCs/>
                <w:rtl/>
              </w:rPr>
            </w:pPr>
            <w:r w:rsidRPr="00880D28">
              <w:rPr>
                <w:b/>
                <w:bCs/>
                <w:rtl/>
              </w:rPr>
              <w:t>פרק הביקורת</w:t>
            </w:r>
          </w:p>
        </w:tc>
        <w:tc>
          <w:tcPr>
            <w:tcW w:w="992" w:type="dxa"/>
            <w:vMerge w:val="restart"/>
            <w:tcBorders>
              <w:top w:val="nil"/>
              <w:bottom w:val="nil"/>
            </w:tcBorders>
            <w:shd w:val="clear" w:color="auto" w:fill="C6DCE4"/>
          </w:tcPr>
          <w:p w14:paraId="1714B7D0" w14:textId="19AACDE7" w:rsidR="00AF5866" w:rsidRPr="00880D28" w:rsidRDefault="00AF5866" w:rsidP="00776C1D">
            <w:pPr>
              <w:pStyle w:val="71R"/>
              <w:spacing w:before="80" w:after="80" w:line="220" w:lineRule="exact"/>
              <w:rPr>
                <w:b/>
                <w:bCs/>
                <w:rtl/>
              </w:rPr>
            </w:pPr>
            <w:r w:rsidRPr="006443E5">
              <w:rPr>
                <w:b/>
                <w:bCs/>
                <w:rtl/>
              </w:rPr>
              <w:t>הגוף המבוקר</w:t>
            </w:r>
          </w:p>
        </w:tc>
        <w:tc>
          <w:tcPr>
            <w:tcW w:w="1838" w:type="dxa"/>
            <w:vMerge w:val="restart"/>
            <w:tcBorders>
              <w:top w:val="nil"/>
              <w:bottom w:val="nil"/>
            </w:tcBorders>
            <w:shd w:val="clear" w:color="auto" w:fill="C6DCE4"/>
          </w:tcPr>
          <w:p w14:paraId="10DC6A73" w14:textId="44ADEF54" w:rsidR="00AF5866" w:rsidRPr="00880D28" w:rsidRDefault="00AF5866" w:rsidP="00776C1D">
            <w:pPr>
              <w:pStyle w:val="71R"/>
              <w:spacing w:before="80" w:after="80" w:line="220" w:lineRule="exact"/>
              <w:rPr>
                <w:b/>
                <w:bCs/>
                <w:rtl/>
              </w:rPr>
            </w:pPr>
            <w:r w:rsidRPr="00880D28">
              <w:rPr>
                <w:b/>
                <w:bCs/>
                <w:rtl/>
              </w:rPr>
              <w:t>הליקוי בדוח הביקורת</w:t>
            </w:r>
            <w:r w:rsidRPr="00880D28">
              <w:rPr>
                <w:rFonts w:hint="cs"/>
                <w:b/>
                <w:bCs/>
                <w:rtl/>
              </w:rPr>
              <w:t xml:space="preserve"> </w:t>
            </w:r>
            <w:r w:rsidRPr="00880D28">
              <w:rPr>
                <w:b/>
                <w:bCs/>
                <w:rtl/>
              </w:rPr>
              <w:t>הקודם</w:t>
            </w:r>
          </w:p>
        </w:tc>
        <w:tc>
          <w:tcPr>
            <w:tcW w:w="3397" w:type="dxa"/>
            <w:gridSpan w:val="4"/>
            <w:tcBorders>
              <w:top w:val="nil"/>
              <w:bottom w:val="nil"/>
            </w:tcBorders>
            <w:shd w:val="clear" w:color="auto" w:fill="C6DCE4"/>
          </w:tcPr>
          <w:p w14:paraId="72EC86FB" w14:textId="77777777" w:rsidR="00AF5866" w:rsidRPr="00880D28" w:rsidRDefault="00AF5866" w:rsidP="00776C1D">
            <w:pPr>
              <w:pStyle w:val="71R"/>
              <w:spacing w:before="80" w:after="80" w:line="220" w:lineRule="exact"/>
              <w:rPr>
                <w:b/>
                <w:bCs/>
                <w:rtl/>
              </w:rPr>
            </w:pPr>
            <w:r w:rsidRPr="00880D28">
              <w:rPr>
                <w:b/>
                <w:bCs/>
                <w:rtl/>
              </w:rPr>
              <w:t>מידת תיקון הליקוי כפי שעלה בביקורת המעקב</w:t>
            </w:r>
          </w:p>
        </w:tc>
      </w:tr>
      <w:tr w:rsidR="00AF5866" w14:paraId="20FB9A61" w14:textId="77777777" w:rsidTr="00776C1D">
        <w:trPr>
          <w:tblHeader/>
          <w:jc w:val="center"/>
        </w:trPr>
        <w:tc>
          <w:tcPr>
            <w:tcW w:w="1281" w:type="dxa"/>
            <w:vMerge/>
            <w:tcBorders>
              <w:top w:val="nil"/>
              <w:bottom w:val="nil"/>
            </w:tcBorders>
          </w:tcPr>
          <w:p w14:paraId="51596A33" w14:textId="77777777" w:rsidR="00AF5866" w:rsidRPr="00130149" w:rsidRDefault="00AF5866" w:rsidP="00776C1D">
            <w:pPr>
              <w:pStyle w:val="71R"/>
              <w:spacing w:before="80" w:after="80" w:line="220" w:lineRule="exact"/>
              <w:rPr>
                <w:rtl/>
              </w:rPr>
            </w:pPr>
          </w:p>
        </w:tc>
        <w:tc>
          <w:tcPr>
            <w:tcW w:w="992" w:type="dxa"/>
            <w:vMerge/>
            <w:tcBorders>
              <w:top w:val="nil"/>
              <w:bottom w:val="nil"/>
            </w:tcBorders>
          </w:tcPr>
          <w:p w14:paraId="6E4C14BF" w14:textId="77777777" w:rsidR="00AF5866" w:rsidRPr="00130149" w:rsidRDefault="00AF5866" w:rsidP="00776C1D">
            <w:pPr>
              <w:pStyle w:val="71R"/>
              <w:spacing w:before="80" w:after="80" w:line="220" w:lineRule="exact"/>
              <w:rPr>
                <w:rtl/>
              </w:rPr>
            </w:pPr>
          </w:p>
        </w:tc>
        <w:tc>
          <w:tcPr>
            <w:tcW w:w="1838" w:type="dxa"/>
            <w:vMerge/>
            <w:tcBorders>
              <w:top w:val="nil"/>
              <w:bottom w:val="nil"/>
            </w:tcBorders>
            <w:shd w:val="clear" w:color="auto" w:fill="auto"/>
          </w:tcPr>
          <w:p w14:paraId="77C4C4A4" w14:textId="77777777" w:rsidR="00AF5866" w:rsidRPr="00130149" w:rsidRDefault="00AF5866" w:rsidP="00776C1D">
            <w:pPr>
              <w:pStyle w:val="71R"/>
              <w:spacing w:before="80" w:after="80" w:line="220" w:lineRule="exact"/>
              <w:rPr>
                <w:rtl/>
              </w:rPr>
            </w:pPr>
          </w:p>
        </w:tc>
        <w:tc>
          <w:tcPr>
            <w:tcW w:w="850" w:type="dxa"/>
            <w:tcBorders>
              <w:top w:val="nil"/>
              <w:bottom w:val="nil"/>
            </w:tcBorders>
            <w:shd w:val="clear" w:color="auto" w:fill="C00000"/>
          </w:tcPr>
          <w:p w14:paraId="52B8BF17" w14:textId="77777777" w:rsidR="00AF5866" w:rsidRPr="00880D28" w:rsidRDefault="00AF5866" w:rsidP="00776C1D">
            <w:pPr>
              <w:pStyle w:val="71R"/>
              <w:spacing w:before="80" w:after="80" w:line="220" w:lineRule="exact"/>
              <w:rPr>
                <w:b/>
                <w:bCs/>
                <w:rtl/>
              </w:rPr>
            </w:pPr>
            <w:r w:rsidRPr="00880D28">
              <w:rPr>
                <w:b/>
                <w:bCs/>
                <w:color w:val="0D0D0D" w:themeColor="text1" w:themeTint="F2"/>
                <w:rtl/>
              </w:rPr>
              <w:t>לא תוקן</w:t>
            </w:r>
          </w:p>
        </w:tc>
        <w:tc>
          <w:tcPr>
            <w:tcW w:w="856" w:type="dxa"/>
            <w:tcBorders>
              <w:top w:val="nil"/>
              <w:bottom w:val="nil"/>
            </w:tcBorders>
            <w:shd w:val="clear" w:color="auto" w:fill="E36C0A" w:themeFill="accent6" w:themeFillShade="BF"/>
          </w:tcPr>
          <w:p w14:paraId="1487A468" w14:textId="77777777" w:rsidR="00AF5866" w:rsidRPr="00880D28" w:rsidRDefault="00AF5866" w:rsidP="00776C1D">
            <w:pPr>
              <w:pStyle w:val="71R"/>
              <w:spacing w:before="80" w:after="80" w:line="220" w:lineRule="exact"/>
              <w:rPr>
                <w:b/>
                <w:bCs/>
                <w:rtl/>
              </w:rPr>
            </w:pPr>
            <w:r w:rsidRPr="00880D28">
              <w:rPr>
                <w:b/>
                <w:bCs/>
                <w:rtl/>
              </w:rPr>
              <w:t>תוקן במידה מועטה</w:t>
            </w:r>
          </w:p>
        </w:tc>
        <w:tc>
          <w:tcPr>
            <w:tcW w:w="868" w:type="dxa"/>
            <w:tcBorders>
              <w:top w:val="nil"/>
              <w:bottom w:val="nil"/>
            </w:tcBorders>
            <w:shd w:val="clear" w:color="auto" w:fill="FFFF00"/>
          </w:tcPr>
          <w:p w14:paraId="32BAF576" w14:textId="77777777" w:rsidR="00AF5866" w:rsidRPr="00880D28" w:rsidRDefault="00AF5866" w:rsidP="00776C1D">
            <w:pPr>
              <w:pStyle w:val="71R"/>
              <w:spacing w:before="80" w:after="80" w:line="220" w:lineRule="exact"/>
              <w:rPr>
                <w:b/>
                <w:bCs/>
                <w:rtl/>
              </w:rPr>
            </w:pPr>
            <w:r w:rsidRPr="00880D28">
              <w:rPr>
                <w:b/>
                <w:bCs/>
                <w:rtl/>
              </w:rPr>
              <w:t>תוקן במידה רבה</w:t>
            </w:r>
          </w:p>
        </w:tc>
        <w:tc>
          <w:tcPr>
            <w:tcW w:w="823" w:type="dxa"/>
            <w:tcBorders>
              <w:top w:val="nil"/>
              <w:bottom w:val="nil"/>
            </w:tcBorders>
            <w:shd w:val="clear" w:color="auto" w:fill="92D050"/>
          </w:tcPr>
          <w:p w14:paraId="496774E0" w14:textId="77777777" w:rsidR="00AF5866" w:rsidRPr="00AE6106" w:rsidRDefault="00AF5866" w:rsidP="00776C1D">
            <w:pPr>
              <w:pStyle w:val="71R"/>
              <w:spacing w:before="80" w:after="80" w:line="220" w:lineRule="exact"/>
              <w:rPr>
                <w:b/>
                <w:bCs/>
                <w:rtl/>
              </w:rPr>
            </w:pPr>
            <w:r w:rsidRPr="00AE6106">
              <w:rPr>
                <w:b/>
                <w:bCs/>
                <w:rtl/>
              </w:rPr>
              <w:t>תוקן באופן מלא</w:t>
            </w:r>
          </w:p>
        </w:tc>
      </w:tr>
      <w:tr w:rsidR="00AF5866" w14:paraId="1F1383B5" w14:textId="77777777" w:rsidTr="00776C1D">
        <w:trPr>
          <w:jc w:val="center"/>
        </w:trPr>
        <w:tc>
          <w:tcPr>
            <w:tcW w:w="1281" w:type="dxa"/>
            <w:tcBorders>
              <w:top w:val="nil"/>
              <w:bottom w:val="nil"/>
            </w:tcBorders>
            <w:shd w:val="clear" w:color="auto" w:fill="DBE8EE"/>
          </w:tcPr>
          <w:p w14:paraId="6F5E4F61" w14:textId="5E325F57" w:rsidR="00AF5866" w:rsidRPr="003B2189" w:rsidRDefault="00AF5866" w:rsidP="00AF5866">
            <w:pPr>
              <w:pStyle w:val="71R"/>
              <w:spacing w:before="0" w:after="100"/>
              <w:rPr>
                <w:rFonts w:eastAsiaTheme="minorHAnsi"/>
                <w:b/>
                <w:rtl/>
              </w:rPr>
            </w:pPr>
            <w:r w:rsidRPr="009636C8">
              <w:rPr>
                <w:rFonts w:hint="cs"/>
                <w:b/>
                <w:rtl/>
              </w:rPr>
              <w:t>עדכון חוקי העזר לדוגמה</w:t>
            </w:r>
          </w:p>
        </w:tc>
        <w:tc>
          <w:tcPr>
            <w:tcW w:w="992" w:type="dxa"/>
            <w:tcBorders>
              <w:top w:val="nil"/>
              <w:bottom w:val="nil"/>
            </w:tcBorders>
            <w:shd w:val="clear" w:color="auto" w:fill="DBE8EE"/>
          </w:tcPr>
          <w:p w14:paraId="10183BC5" w14:textId="5217D2E3" w:rsidR="00AF5866" w:rsidRPr="003B2189" w:rsidRDefault="00AF5866" w:rsidP="00AF5866">
            <w:pPr>
              <w:pStyle w:val="71R"/>
              <w:spacing w:before="0" w:after="100"/>
              <w:rPr>
                <w:rFonts w:eastAsiaTheme="minorHAnsi"/>
                <w:b/>
                <w:rtl/>
              </w:rPr>
            </w:pPr>
            <w:r w:rsidRPr="009636C8">
              <w:rPr>
                <w:b/>
                <w:rtl/>
              </w:rPr>
              <w:t>משרד הפנים</w:t>
            </w:r>
          </w:p>
        </w:tc>
        <w:tc>
          <w:tcPr>
            <w:tcW w:w="1838" w:type="dxa"/>
            <w:tcBorders>
              <w:top w:val="nil"/>
              <w:bottom w:val="nil"/>
            </w:tcBorders>
            <w:shd w:val="clear" w:color="auto" w:fill="DBE8EE"/>
          </w:tcPr>
          <w:p w14:paraId="0CB9AE0A" w14:textId="29BF9F47" w:rsidR="00AF5866" w:rsidRPr="003B2189" w:rsidRDefault="00AF5866" w:rsidP="00AF5866">
            <w:pPr>
              <w:pStyle w:val="71R"/>
              <w:spacing w:before="0" w:after="100"/>
              <w:rPr>
                <w:rFonts w:eastAsiaTheme="minorHAnsi"/>
                <w:b/>
                <w:rtl/>
              </w:rPr>
            </w:pPr>
            <w:r w:rsidRPr="009636C8">
              <w:rPr>
                <w:rFonts w:hint="cs"/>
                <w:b/>
                <w:rtl/>
              </w:rPr>
              <w:t>משרד הפנים לא עדכן את חוקי העזר לדוגמה</w:t>
            </w:r>
          </w:p>
        </w:tc>
        <w:tc>
          <w:tcPr>
            <w:tcW w:w="850" w:type="dxa"/>
            <w:tcBorders>
              <w:top w:val="nil"/>
              <w:bottom w:val="nil"/>
            </w:tcBorders>
            <w:shd w:val="clear" w:color="auto" w:fill="DBE8EE"/>
          </w:tcPr>
          <w:p w14:paraId="4A567552" w14:textId="7EEF7529" w:rsidR="00AF5866" w:rsidRPr="00130149" w:rsidRDefault="00D82293" w:rsidP="00AF5866">
            <w:pPr>
              <w:pStyle w:val="71R"/>
              <w:spacing w:before="0" w:after="100"/>
              <w:rPr>
                <w:b/>
                <w:rtl/>
              </w:rPr>
            </w:pPr>
            <w:r w:rsidRPr="00130149">
              <w:rPr>
                <w:b/>
                <w:noProof/>
                <w:rtl/>
              </w:rPr>
              <mc:AlternateContent>
                <mc:Choice Requires="wps">
                  <w:drawing>
                    <wp:anchor distT="0" distB="0" distL="114300" distR="114300" simplePos="0" relativeHeight="252189184" behindDoc="0" locked="0" layoutInCell="1" allowOverlap="1" wp14:anchorId="44D3473F" wp14:editId="07BB9543">
                      <wp:simplePos x="0" y="0"/>
                      <wp:positionH relativeFrom="column">
                        <wp:posOffset>66675</wp:posOffset>
                      </wp:positionH>
                      <wp:positionV relativeFrom="paragraph">
                        <wp:posOffset>3810</wp:posOffset>
                      </wp:positionV>
                      <wp:extent cx="393700" cy="361950"/>
                      <wp:effectExtent l="0" t="0" r="25400" b="19050"/>
                      <wp:wrapNone/>
                      <wp:docPr id="1438276251" name="חץ שמאלה 1743882401"/>
                      <wp:cNvGraphicFramePr/>
                      <a:graphic xmlns:a="http://schemas.openxmlformats.org/drawingml/2006/main">
                        <a:graphicData uri="http://schemas.microsoft.com/office/word/2010/wordprocessingShape">
                          <wps:wsp>
                            <wps:cNvSpPr/>
                            <wps:spPr>
                              <a:xfrm>
                                <a:off x="0" y="0"/>
                                <a:ext cx="39370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36C34C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743882401" o:spid="_x0000_s1026" type="#_x0000_t66" style="position:absolute;left:0;text-align:left;margin-left:5.25pt;margin-top:.3pt;width:31pt;height:28.5pt;z-index:2521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" adj="9929" fillcolor="#c00000" strokecolor="#c00000" strokeweight="2pt"/>
                  </w:pict>
                </mc:Fallback>
              </mc:AlternateContent>
            </w:r>
          </w:p>
        </w:tc>
        <w:tc>
          <w:tcPr>
            <w:tcW w:w="856" w:type="dxa"/>
            <w:tcBorders>
              <w:top w:val="nil"/>
              <w:bottom w:val="nil"/>
            </w:tcBorders>
            <w:shd w:val="clear" w:color="auto" w:fill="DBE8EE"/>
          </w:tcPr>
          <w:p w14:paraId="71DFB3C3" w14:textId="77777777" w:rsidR="00AF5866" w:rsidRPr="00130149" w:rsidRDefault="00AF5866" w:rsidP="00AF5866">
            <w:pPr>
              <w:pStyle w:val="71R"/>
              <w:spacing w:before="0" w:after="100"/>
              <w:rPr>
                <w:b/>
                <w:rtl/>
              </w:rPr>
            </w:pPr>
          </w:p>
        </w:tc>
        <w:tc>
          <w:tcPr>
            <w:tcW w:w="868" w:type="dxa"/>
            <w:tcBorders>
              <w:top w:val="nil"/>
              <w:bottom w:val="nil"/>
            </w:tcBorders>
            <w:shd w:val="clear" w:color="auto" w:fill="DBE8EE"/>
          </w:tcPr>
          <w:p w14:paraId="2E002C0A" w14:textId="77777777" w:rsidR="00AF5866" w:rsidRPr="00130149" w:rsidRDefault="00AF5866" w:rsidP="00AF5866">
            <w:pPr>
              <w:pStyle w:val="71R"/>
              <w:spacing w:before="0" w:after="100"/>
              <w:rPr>
                <w:b/>
                <w:rtl/>
              </w:rPr>
            </w:pPr>
          </w:p>
        </w:tc>
        <w:tc>
          <w:tcPr>
            <w:tcW w:w="823" w:type="dxa"/>
            <w:tcBorders>
              <w:top w:val="nil"/>
              <w:bottom w:val="nil"/>
            </w:tcBorders>
            <w:shd w:val="clear" w:color="auto" w:fill="DBE8EE"/>
          </w:tcPr>
          <w:p w14:paraId="57A63A32" w14:textId="73074180" w:rsidR="00AF5866" w:rsidRPr="00130149" w:rsidRDefault="00AF5866" w:rsidP="00AF5866">
            <w:pPr>
              <w:pStyle w:val="71R"/>
              <w:spacing w:before="0" w:after="100"/>
              <w:rPr>
                <w:b/>
                <w:rtl/>
              </w:rPr>
            </w:pPr>
          </w:p>
        </w:tc>
      </w:tr>
      <w:tr w:rsidR="00AF5866" w14:paraId="026F5349" w14:textId="77777777" w:rsidTr="00002F07">
        <w:trPr>
          <w:jc w:val="center"/>
        </w:trPr>
        <w:tc>
          <w:tcPr>
            <w:tcW w:w="1281" w:type="dxa"/>
            <w:tcBorders>
              <w:top w:val="nil"/>
              <w:bottom w:val="nil"/>
            </w:tcBorders>
            <w:shd w:val="clear" w:color="auto" w:fill="ECF4F5"/>
          </w:tcPr>
          <w:p w14:paraId="4AB06DAD" w14:textId="3C5BB764" w:rsidR="00AF5866" w:rsidRPr="00E15D3A" w:rsidRDefault="00AF5866" w:rsidP="00AF5866">
            <w:pPr>
              <w:pStyle w:val="71R"/>
              <w:spacing w:before="0" w:after="100"/>
              <w:rPr>
                <w:rFonts w:eastAsiaTheme="minorHAnsi"/>
                <w:b/>
                <w:rtl/>
              </w:rPr>
            </w:pPr>
            <w:r w:rsidRPr="009636C8">
              <w:rPr>
                <w:b/>
                <w:rtl/>
              </w:rPr>
              <w:t>נוסחים מומלצים לחוקי העזר</w:t>
            </w:r>
          </w:p>
        </w:tc>
        <w:tc>
          <w:tcPr>
            <w:tcW w:w="992" w:type="dxa"/>
            <w:tcBorders>
              <w:top w:val="nil"/>
              <w:bottom w:val="nil"/>
            </w:tcBorders>
            <w:shd w:val="clear" w:color="auto" w:fill="ECF4F5"/>
          </w:tcPr>
          <w:p w14:paraId="6D6C6527" w14:textId="365CEF76" w:rsidR="00AF5866" w:rsidRPr="00E15D3A" w:rsidRDefault="00AF5866" w:rsidP="00AF5866">
            <w:pPr>
              <w:pStyle w:val="71R"/>
              <w:spacing w:before="0" w:after="100"/>
              <w:rPr>
                <w:rFonts w:eastAsiaTheme="minorHAnsi"/>
                <w:b/>
                <w:rtl/>
              </w:rPr>
            </w:pPr>
            <w:r w:rsidRPr="009636C8">
              <w:rPr>
                <w:b/>
                <w:rtl/>
              </w:rPr>
              <w:t>משרד הפנים</w:t>
            </w:r>
          </w:p>
        </w:tc>
        <w:tc>
          <w:tcPr>
            <w:tcW w:w="1838" w:type="dxa"/>
            <w:tcBorders>
              <w:top w:val="nil"/>
              <w:bottom w:val="nil"/>
            </w:tcBorders>
            <w:shd w:val="clear" w:color="auto" w:fill="ECF4F5"/>
          </w:tcPr>
          <w:p w14:paraId="72718B2A" w14:textId="7607046D" w:rsidR="00AF5866" w:rsidRPr="00E15D3A" w:rsidRDefault="00AF5866" w:rsidP="00AF5866">
            <w:pPr>
              <w:pStyle w:val="71R"/>
              <w:spacing w:before="0" w:after="100"/>
              <w:rPr>
                <w:rFonts w:eastAsiaTheme="minorHAnsi"/>
                <w:b/>
                <w:rtl/>
              </w:rPr>
            </w:pPr>
            <w:r w:rsidRPr="009636C8">
              <w:rPr>
                <w:b/>
                <w:rtl/>
              </w:rPr>
              <w:t>מלבד הנוסחים המומלצים ש</w:t>
            </w:r>
            <w:r w:rsidR="00D82293" w:rsidRPr="00130149">
              <w:rPr>
                <w:b/>
                <w:noProof/>
                <w:rtl/>
              </w:rPr>
              <mc:AlternateContent>
                <mc:Choice Requires="wps">
                  <w:drawing>
                    <wp:anchor distT="0" distB="0" distL="114300" distR="114300" simplePos="0" relativeHeight="252193280" behindDoc="0" locked="0" layoutInCell="1" allowOverlap="1" wp14:anchorId="5BB0F01F" wp14:editId="2DF8BF96">
                      <wp:simplePos x="0" y="0"/>
                      <wp:positionH relativeFrom="column">
                        <wp:posOffset>-496434110</wp:posOffset>
                      </wp:positionH>
                      <wp:positionV relativeFrom="paragraph">
                        <wp:posOffset>-827312290</wp:posOffset>
                      </wp:positionV>
                      <wp:extent cx="393700" cy="361950"/>
                      <wp:effectExtent l="0" t="0" r="25400" b="19050"/>
                      <wp:wrapNone/>
                      <wp:docPr id="1438276253" name="חץ שמאלה 1743882401"/>
                      <wp:cNvGraphicFramePr/>
                      <a:graphic xmlns:a="http://schemas.openxmlformats.org/drawingml/2006/main">
                        <a:graphicData uri="http://schemas.microsoft.com/office/word/2010/wordprocessingShape">
                          <wps:wsp>
                            <wps:cNvSpPr/>
                            <wps:spPr>
                              <a:xfrm>
                                <a:off x="0" y="0"/>
                                <a:ext cx="39370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65BE9E1" id="חץ שמאלה 1743882401" o:spid="_x0000_s1026" type="#_x0000_t66" style="position:absolute;left:0;text-align:left;margin-left:-39089.3pt;margin-top:-65142.7pt;width:31pt;height:28.5pt;z-index:2521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" adj="9929" fillcolor="#c00000" strokecolor="#c00000" strokeweight="2pt"/>
                  </w:pict>
                </mc:Fallback>
              </mc:AlternateContent>
            </w:r>
            <w:r w:rsidRPr="009636C8">
              <w:rPr>
                <w:b/>
                <w:rtl/>
              </w:rPr>
              <w:t>ל ארבע</w:t>
            </w:r>
            <w:r w:rsidRPr="009636C8">
              <w:rPr>
                <w:rFonts w:hint="cs"/>
                <w:b/>
                <w:rtl/>
              </w:rPr>
              <w:t>ה</w:t>
            </w:r>
            <w:r w:rsidRPr="009636C8">
              <w:rPr>
                <w:b/>
                <w:rtl/>
              </w:rPr>
              <w:t xml:space="preserve"> חוקי עזר לא פרסם מ</w:t>
            </w:r>
            <w:r>
              <w:rPr>
                <w:b/>
                <w:rtl/>
              </w:rPr>
              <w:t>שרד הפנים נוסחים מומלצים נוספים</w:t>
            </w:r>
          </w:p>
        </w:tc>
        <w:tc>
          <w:tcPr>
            <w:tcW w:w="850" w:type="dxa"/>
            <w:tcBorders>
              <w:top w:val="nil"/>
              <w:bottom w:val="nil"/>
            </w:tcBorders>
            <w:shd w:val="clear" w:color="auto" w:fill="ECF4F5"/>
          </w:tcPr>
          <w:p w14:paraId="08F4D029" w14:textId="0641C65B" w:rsidR="00AF5866" w:rsidRPr="00130149" w:rsidRDefault="009B6A4F" w:rsidP="00AF5866">
            <w:pPr>
              <w:pStyle w:val="71R"/>
              <w:spacing w:before="0" w:after="100"/>
              <w:rPr>
                <w:b/>
                <w:rtl/>
              </w:rPr>
            </w:pPr>
            <w:r w:rsidRPr="00130149">
              <w:rPr>
                <w:b/>
                <w:noProof/>
                <w:rtl/>
              </w:rPr>
              <mc:AlternateContent>
                <mc:Choice Requires="wps">
                  <w:drawing>
                    <wp:anchor distT="0" distB="0" distL="114300" distR="114300" simplePos="0" relativeHeight="252203520" behindDoc="0" locked="0" layoutInCell="1" allowOverlap="1" wp14:anchorId="1386E23D" wp14:editId="048F288B">
                      <wp:simplePos x="0" y="0"/>
                      <wp:positionH relativeFrom="column">
                        <wp:posOffset>-443865</wp:posOffset>
                      </wp:positionH>
                      <wp:positionV relativeFrom="paragraph">
                        <wp:posOffset>207010</wp:posOffset>
                      </wp:positionV>
                      <wp:extent cx="904240" cy="361950"/>
                      <wp:effectExtent l="0" t="0" r="10160" b="19050"/>
                      <wp:wrapNone/>
                      <wp:docPr id="1438276258" name="חץ שמאלה 22"/>
                      <wp:cNvGraphicFramePr/>
                      <a:graphic xmlns:a="http://schemas.openxmlformats.org/drawingml/2006/main">
                        <a:graphicData uri="http://schemas.microsoft.com/office/word/2010/wordprocessingShape">
                          <wps:wsp>
                            <wps:cNvSpPr/>
                            <wps:spPr>
                              <a:xfrm>
                                <a:off x="0" y="0"/>
                                <a:ext cx="904240" cy="361950"/>
                              </a:xfrm>
                              <a:prstGeom prst="leftArrow">
                                <a:avLst/>
                              </a:prstGeom>
                              <a:solidFill>
                                <a:srgbClr val="E46C0A"/>
                              </a:solidFill>
                              <a:ln w="25400">
                                <a:solidFill>
                                  <a:srgbClr val="E46C0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513935D" id="חץ שמאלה 22" o:spid="_x0000_s1026" type="#_x0000_t66" style="position:absolute;left:0;text-align:left;margin-left:-34.95pt;margin-top:16.3pt;width:71.2pt;height:28.5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" adj="4323" fillcolor="#e46c0a" strokecolor="#e46c0a" strokeweight="2pt"/>
                  </w:pict>
                </mc:Fallback>
              </mc:AlternateContent>
            </w:r>
          </w:p>
        </w:tc>
        <w:tc>
          <w:tcPr>
            <w:tcW w:w="856" w:type="dxa"/>
            <w:tcBorders>
              <w:top w:val="nil"/>
              <w:bottom w:val="nil"/>
            </w:tcBorders>
            <w:shd w:val="clear" w:color="auto" w:fill="ECF4F5"/>
          </w:tcPr>
          <w:p w14:paraId="32E258C9" w14:textId="2F259935" w:rsidR="00AF5866" w:rsidRPr="00130149" w:rsidRDefault="00AF5866" w:rsidP="00AF5866">
            <w:pPr>
              <w:pStyle w:val="71R"/>
              <w:spacing w:before="0" w:after="100"/>
              <w:rPr>
                <w:b/>
                <w:rtl/>
              </w:rPr>
            </w:pPr>
          </w:p>
        </w:tc>
        <w:tc>
          <w:tcPr>
            <w:tcW w:w="868" w:type="dxa"/>
            <w:tcBorders>
              <w:top w:val="nil"/>
              <w:bottom w:val="nil"/>
            </w:tcBorders>
            <w:shd w:val="clear" w:color="auto" w:fill="ECF4F5"/>
          </w:tcPr>
          <w:p w14:paraId="3074F116" w14:textId="77777777" w:rsidR="00AF5866" w:rsidRPr="00130149" w:rsidRDefault="00AF5866" w:rsidP="00AF5866">
            <w:pPr>
              <w:pStyle w:val="71R"/>
              <w:spacing w:before="0" w:after="100"/>
              <w:rPr>
                <w:b/>
                <w:rtl/>
              </w:rPr>
            </w:pPr>
          </w:p>
        </w:tc>
        <w:tc>
          <w:tcPr>
            <w:tcW w:w="823" w:type="dxa"/>
            <w:tcBorders>
              <w:top w:val="nil"/>
              <w:bottom w:val="nil"/>
            </w:tcBorders>
            <w:shd w:val="clear" w:color="auto" w:fill="ECF4F5"/>
          </w:tcPr>
          <w:p w14:paraId="11519935" w14:textId="77777777" w:rsidR="00AF5866" w:rsidRPr="00130149" w:rsidRDefault="00AF5866" w:rsidP="00AF5866">
            <w:pPr>
              <w:pStyle w:val="71R"/>
              <w:spacing w:before="0" w:after="100"/>
              <w:rPr>
                <w:b/>
                <w:rtl/>
              </w:rPr>
            </w:pPr>
          </w:p>
        </w:tc>
      </w:tr>
      <w:tr w:rsidR="00C401E7" w14:paraId="65BCCE62" w14:textId="77777777" w:rsidTr="00002F07">
        <w:trPr>
          <w:jc w:val="center"/>
        </w:trPr>
        <w:tc>
          <w:tcPr>
            <w:tcW w:w="1281" w:type="dxa"/>
            <w:tcBorders>
              <w:top w:val="nil"/>
              <w:bottom w:val="nil"/>
            </w:tcBorders>
            <w:shd w:val="clear" w:color="auto" w:fill="DBE8EE"/>
          </w:tcPr>
          <w:p w14:paraId="04494CE2" w14:textId="36AB9F17" w:rsidR="00C401E7" w:rsidRPr="009636C8" w:rsidRDefault="00C401E7" w:rsidP="00C401E7">
            <w:pPr>
              <w:pStyle w:val="71R"/>
              <w:spacing w:before="0" w:after="100"/>
              <w:rPr>
                <w:b/>
                <w:rtl/>
              </w:rPr>
            </w:pPr>
            <w:r w:rsidRPr="009636C8">
              <w:rPr>
                <w:b/>
                <w:rtl/>
              </w:rPr>
              <w:t>טיפול היחידה הכלכלית של משרד הפנים</w:t>
            </w:r>
          </w:p>
        </w:tc>
        <w:tc>
          <w:tcPr>
            <w:tcW w:w="992" w:type="dxa"/>
            <w:tcBorders>
              <w:top w:val="nil"/>
              <w:bottom w:val="nil"/>
            </w:tcBorders>
            <w:shd w:val="clear" w:color="auto" w:fill="DBE8EE"/>
          </w:tcPr>
          <w:p w14:paraId="0B173692" w14:textId="71031496" w:rsidR="00C401E7" w:rsidRPr="009636C8" w:rsidRDefault="00C401E7" w:rsidP="00C401E7">
            <w:pPr>
              <w:pStyle w:val="71R"/>
              <w:spacing w:before="0" w:after="100"/>
              <w:rPr>
                <w:b/>
                <w:rtl/>
              </w:rPr>
            </w:pPr>
            <w:r w:rsidRPr="009636C8">
              <w:rPr>
                <w:b/>
                <w:rtl/>
              </w:rPr>
              <w:t>משרד הפנים</w:t>
            </w:r>
          </w:p>
        </w:tc>
        <w:tc>
          <w:tcPr>
            <w:tcW w:w="1838" w:type="dxa"/>
            <w:tcBorders>
              <w:top w:val="nil"/>
              <w:bottom w:val="nil"/>
            </w:tcBorders>
            <w:shd w:val="clear" w:color="auto" w:fill="DBE8EE"/>
          </w:tcPr>
          <w:p w14:paraId="149548EC" w14:textId="1E39B987" w:rsidR="00C401E7" w:rsidRPr="009636C8" w:rsidRDefault="00C401E7" w:rsidP="00C401E7">
            <w:pPr>
              <w:pStyle w:val="71R"/>
              <w:spacing w:before="0" w:after="100"/>
              <w:rPr>
                <w:b/>
                <w:rtl/>
              </w:rPr>
            </w:pPr>
            <w:r w:rsidRPr="009636C8">
              <w:rPr>
                <w:b/>
                <w:rtl/>
              </w:rPr>
              <w:t xml:space="preserve">לא </w:t>
            </w:r>
            <w:r w:rsidRPr="009636C8">
              <w:rPr>
                <w:rFonts w:hint="cs"/>
                <w:b/>
                <w:rtl/>
              </w:rPr>
              <w:t>נ</w:t>
            </w:r>
            <w:r w:rsidRPr="009636C8">
              <w:rPr>
                <w:b/>
                <w:rtl/>
              </w:rPr>
              <w:t>קבע</w:t>
            </w:r>
            <w:r w:rsidRPr="009636C8">
              <w:rPr>
                <w:rFonts w:hint="cs"/>
                <w:b/>
                <w:rtl/>
              </w:rPr>
              <w:t>ו</w:t>
            </w:r>
            <w:r w:rsidRPr="009636C8">
              <w:rPr>
                <w:b/>
                <w:rtl/>
              </w:rPr>
              <w:t xml:space="preserve"> נהלים לגבי הבדיקות שהיחידה הכלכלית נדרשת לבצע לגבי חוקי העזר</w:t>
            </w:r>
          </w:p>
        </w:tc>
        <w:tc>
          <w:tcPr>
            <w:tcW w:w="850" w:type="dxa"/>
            <w:tcBorders>
              <w:top w:val="nil"/>
              <w:bottom w:val="nil"/>
            </w:tcBorders>
            <w:shd w:val="clear" w:color="auto" w:fill="DBE8EE"/>
          </w:tcPr>
          <w:p w14:paraId="3E1B3CF5" w14:textId="31EE63B6" w:rsidR="00C401E7" w:rsidRPr="00130149" w:rsidRDefault="00D82293" w:rsidP="00C401E7">
            <w:pPr>
              <w:pStyle w:val="71R"/>
              <w:spacing w:before="0" w:after="100"/>
              <w:rPr>
                <w:b/>
                <w:rtl/>
              </w:rPr>
            </w:pPr>
            <w:r w:rsidRPr="00130149">
              <w:rPr>
                <w:b/>
                <w:noProof/>
                <w:rtl/>
              </w:rPr>
              <mc:AlternateContent>
                <mc:Choice Requires="wps">
                  <w:drawing>
                    <wp:anchor distT="0" distB="0" distL="114300" distR="114300" simplePos="0" relativeHeight="252195328" behindDoc="0" locked="0" layoutInCell="1" allowOverlap="1" wp14:anchorId="2E7A6DDC" wp14:editId="006C3F9A">
                      <wp:simplePos x="0" y="0"/>
                      <wp:positionH relativeFrom="column">
                        <wp:posOffset>70485</wp:posOffset>
                      </wp:positionH>
                      <wp:positionV relativeFrom="paragraph">
                        <wp:posOffset>114300</wp:posOffset>
                      </wp:positionV>
                      <wp:extent cx="393700" cy="361950"/>
                      <wp:effectExtent l="0" t="0" r="25400" b="19050"/>
                      <wp:wrapNone/>
                      <wp:docPr id="1438276254" name="חץ שמאלה 1743882401"/>
                      <wp:cNvGraphicFramePr/>
                      <a:graphic xmlns:a="http://schemas.openxmlformats.org/drawingml/2006/main">
                        <a:graphicData uri="http://schemas.microsoft.com/office/word/2010/wordprocessingShape">
                          <wps:wsp>
                            <wps:cNvSpPr/>
                            <wps:spPr>
                              <a:xfrm>
                                <a:off x="0" y="0"/>
                                <a:ext cx="39370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470CD6" id="חץ שמאלה 1743882401" o:spid="_x0000_s1026" type="#_x0000_t66" style="position:absolute;left:0;text-align:left;margin-left:5.55pt;margin-top:9pt;width:31pt;height:28.5pt;z-index:2521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" adj="9929" fillcolor="#c00000" strokecolor="#c00000" strokeweight="2pt"/>
                  </w:pict>
                </mc:Fallback>
              </mc:AlternateContent>
            </w:r>
            <w:r w:rsidRPr="00130149">
              <w:rPr>
                <w:b/>
                <w:noProof/>
                <w:rtl/>
              </w:rPr>
              <mc:AlternateContent>
                <mc:Choice Requires="wps">
                  <w:drawing>
                    <wp:anchor distT="0" distB="0" distL="114300" distR="114300" simplePos="0" relativeHeight="252191232" behindDoc="0" locked="0" layoutInCell="1" allowOverlap="1" wp14:anchorId="6AE54254" wp14:editId="530D5615">
                      <wp:simplePos x="0" y="0"/>
                      <wp:positionH relativeFrom="column">
                        <wp:posOffset>-623636040</wp:posOffset>
                      </wp:positionH>
                      <wp:positionV relativeFrom="paragraph">
                        <wp:posOffset>-995700320</wp:posOffset>
                      </wp:positionV>
                      <wp:extent cx="393700" cy="361950"/>
                      <wp:effectExtent l="0" t="0" r="25400" b="19050"/>
                      <wp:wrapNone/>
                      <wp:docPr id="1438276252" name="חץ שמאלה 1743882401"/>
                      <wp:cNvGraphicFramePr/>
                      <a:graphic xmlns:a="http://schemas.openxmlformats.org/drawingml/2006/main">
                        <a:graphicData uri="http://schemas.microsoft.com/office/word/2010/wordprocessingShape">
                          <wps:wsp>
                            <wps:cNvSpPr/>
                            <wps:spPr>
                              <a:xfrm>
                                <a:off x="0" y="0"/>
                                <a:ext cx="39370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2966285" id="חץ שמאלה 1743882401" o:spid="_x0000_s1026" type="#_x0000_t66" style="position:absolute;left:0;text-align:left;margin-left:-49105.2pt;margin-top:-78401.6pt;width:31pt;height:28.5pt;z-index:2521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" adj="9929" fillcolor="#c00000" strokecolor="#c00000" strokeweight="2pt"/>
                  </w:pict>
                </mc:Fallback>
              </mc:AlternateContent>
            </w:r>
          </w:p>
        </w:tc>
        <w:tc>
          <w:tcPr>
            <w:tcW w:w="856" w:type="dxa"/>
            <w:tcBorders>
              <w:top w:val="nil"/>
              <w:bottom w:val="nil"/>
            </w:tcBorders>
            <w:shd w:val="clear" w:color="auto" w:fill="DBE8EE"/>
          </w:tcPr>
          <w:p w14:paraId="35FE57D3" w14:textId="17254A56" w:rsidR="00C401E7" w:rsidRPr="00130149" w:rsidRDefault="00C401E7" w:rsidP="00C401E7">
            <w:pPr>
              <w:pStyle w:val="71R"/>
              <w:spacing w:before="0" w:after="100"/>
              <w:rPr>
                <w:b/>
                <w:noProof/>
                <w:rtl/>
              </w:rPr>
            </w:pPr>
          </w:p>
        </w:tc>
        <w:tc>
          <w:tcPr>
            <w:tcW w:w="868" w:type="dxa"/>
            <w:tcBorders>
              <w:top w:val="nil"/>
              <w:bottom w:val="nil"/>
            </w:tcBorders>
            <w:shd w:val="clear" w:color="auto" w:fill="DBE8EE"/>
          </w:tcPr>
          <w:p w14:paraId="797C04CD" w14:textId="77777777" w:rsidR="00C401E7" w:rsidRPr="00130149" w:rsidRDefault="00C401E7" w:rsidP="00C401E7">
            <w:pPr>
              <w:pStyle w:val="71R"/>
              <w:spacing w:before="0" w:after="100"/>
              <w:rPr>
                <w:b/>
                <w:rtl/>
              </w:rPr>
            </w:pPr>
          </w:p>
        </w:tc>
        <w:tc>
          <w:tcPr>
            <w:tcW w:w="823" w:type="dxa"/>
            <w:tcBorders>
              <w:top w:val="nil"/>
              <w:bottom w:val="nil"/>
            </w:tcBorders>
            <w:shd w:val="clear" w:color="auto" w:fill="DBE8EE"/>
          </w:tcPr>
          <w:p w14:paraId="25D133CC" w14:textId="77777777" w:rsidR="00C401E7" w:rsidRPr="00130149" w:rsidRDefault="00C401E7" w:rsidP="00C401E7">
            <w:pPr>
              <w:pStyle w:val="71R"/>
              <w:spacing w:before="0" w:after="100"/>
              <w:rPr>
                <w:b/>
                <w:rtl/>
              </w:rPr>
            </w:pPr>
          </w:p>
        </w:tc>
      </w:tr>
      <w:tr w:rsidR="00C401E7" w14:paraId="00863312" w14:textId="77777777" w:rsidTr="00002F07">
        <w:trPr>
          <w:jc w:val="center"/>
        </w:trPr>
        <w:tc>
          <w:tcPr>
            <w:tcW w:w="1281" w:type="dxa"/>
            <w:tcBorders>
              <w:top w:val="nil"/>
              <w:bottom w:val="nil"/>
            </w:tcBorders>
            <w:shd w:val="clear" w:color="auto" w:fill="ECF4F5"/>
          </w:tcPr>
          <w:p w14:paraId="08394C2B" w14:textId="282A7169" w:rsidR="00C401E7" w:rsidRPr="009636C8" w:rsidRDefault="00C401E7" w:rsidP="00C401E7">
            <w:pPr>
              <w:pStyle w:val="71R"/>
              <w:spacing w:before="0" w:after="100"/>
              <w:rPr>
                <w:b/>
                <w:rtl/>
              </w:rPr>
            </w:pPr>
            <w:r w:rsidRPr="009636C8">
              <w:rPr>
                <w:b/>
                <w:rtl/>
              </w:rPr>
              <w:t>טיפול היחידה הכלכלית של משרד הפנים</w:t>
            </w:r>
          </w:p>
        </w:tc>
        <w:tc>
          <w:tcPr>
            <w:tcW w:w="992" w:type="dxa"/>
            <w:tcBorders>
              <w:top w:val="nil"/>
              <w:bottom w:val="nil"/>
            </w:tcBorders>
            <w:shd w:val="clear" w:color="auto" w:fill="ECF4F5"/>
          </w:tcPr>
          <w:p w14:paraId="192BD063" w14:textId="7F4D8203" w:rsidR="00C401E7" w:rsidRPr="009636C8" w:rsidRDefault="00C401E7" w:rsidP="00C401E7">
            <w:pPr>
              <w:pStyle w:val="71R"/>
              <w:spacing w:before="0" w:after="100"/>
              <w:rPr>
                <w:b/>
                <w:rtl/>
              </w:rPr>
            </w:pPr>
            <w:r w:rsidRPr="009636C8">
              <w:rPr>
                <w:rFonts w:hint="cs"/>
                <w:b/>
                <w:rtl/>
              </w:rPr>
              <w:t>משרד הפנים</w:t>
            </w:r>
          </w:p>
        </w:tc>
        <w:tc>
          <w:tcPr>
            <w:tcW w:w="1838" w:type="dxa"/>
            <w:tcBorders>
              <w:top w:val="nil"/>
              <w:bottom w:val="nil"/>
            </w:tcBorders>
            <w:shd w:val="clear" w:color="auto" w:fill="ECF4F5"/>
          </w:tcPr>
          <w:p w14:paraId="40E6135F" w14:textId="15FE94C6" w:rsidR="00C401E7" w:rsidRPr="009636C8" w:rsidRDefault="00C401E7" w:rsidP="00C401E7">
            <w:pPr>
              <w:pStyle w:val="71R"/>
              <w:spacing w:before="0" w:after="100"/>
              <w:rPr>
                <w:b/>
                <w:rtl/>
              </w:rPr>
            </w:pPr>
            <w:r w:rsidRPr="009636C8">
              <w:rPr>
                <w:b/>
                <w:rtl/>
              </w:rPr>
              <w:t>ביחידה הכלכלית לא נמצאו הנחיות או טבלאו</w:t>
            </w:r>
            <w:r>
              <w:rPr>
                <w:b/>
                <w:rtl/>
              </w:rPr>
              <w:t>ת שעל פיהן נעשתה השוואת תעריפים</w:t>
            </w:r>
          </w:p>
        </w:tc>
        <w:tc>
          <w:tcPr>
            <w:tcW w:w="850" w:type="dxa"/>
            <w:tcBorders>
              <w:top w:val="nil"/>
              <w:bottom w:val="nil"/>
            </w:tcBorders>
            <w:shd w:val="clear" w:color="auto" w:fill="ECF4F5"/>
          </w:tcPr>
          <w:p w14:paraId="55820032" w14:textId="629E3636" w:rsidR="00C401E7" w:rsidRPr="00130149" w:rsidRDefault="00D82293" w:rsidP="00C401E7">
            <w:pPr>
              <w:pStyle w:val="71R"/>
              <w:spacing w:before="0" w:after="100"/>
              <w:rPr>
                <w:b/>
                <w:rtl/>
              </w:rPr>
            </w:pPr>
            <w:r w:rsidRPr="00130149">
              <w:rPr>
                <w:b/>
                <w:noProof/>
                <w:rtl/>
              </w:rPr>
              <mc:AlternateContent>
                <mc:Choice Requires="wps">
                  <w:drawing>
                    <wp:anchor distT="0" distB="0" distL="114300" distR="114300" simplePos="0" relativeHeight="252197376" behindDoc="0" locked="0" layoutInCell="1" allowOverlap="1" wp14:anchorId="2FAD385A" wp14:editId="758A9444">
                      <wp:simplePos x="0" y="0"/>
                      <wp:positionH relativeFrom="column">
                        <wp:posOffset>68580</wp:posOffset>
                      </wp:positionH>
                      <wp:positionV relativeFrom="paragraph">
                        <wp:posOffset>218440</wp:posOffset>
                      </wp:positionV>
                      <wp:extent cx="393700" cy="361950"/>
                      <wp:effectExtent l="0" t="0" r="25400" b="19050"/>
                      <wp:wrapNone/>
                      <wp:docPr id="1438276255" name="חץ שמאלה 1743882401"/>
                      <wp:cNvGraphicFramePr/>
                      <a:graphic xmlns:a="http://schemas.openxmlformats.org/drawingml/2006/main">
                        <a:graphicData uri="http://schemas.microsoft.com/office/word/2010/wordprocessingShape">
                          <wps:wsp>
                            <wps:cNvSpPr/>
                            <wps:spPr>
                              <a:xfrm>
                                <a:off x="0" y="0"/>
                                <a:ext cx="39370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41FDC86" id="חץ שמאלה 1743882401" o:spid="_x0000_s1026" type="#_x0000_t66" style="position:absolute;left:0;text-align:left;margin-left:5.4pt;margin-top:17.2pt;width:31pt;height:28.5pt;z-index:2521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" adj="9929" fillcolor="#c00000" strokecolor="#c00000" strokeweight="2pt"/>
                  </w:pict>
                </mc:Fallback>
              </mc:AlternateContent>
            </w:r>
          </w:p>
        </w:tc>
        <w:tc>
          <w:tcPr>
            <w:tcW w:w="856" w:type="dxa"/>
            <w:tcBorders>
              <w:top w:val="nil"/>
              <w:bottom w:val="nil"/>
            </w:tcBorders>
            <w:shd w:val="clear" w:color="auto" w:fill="ECF4F5"/>
          </w:tcPr>
          <w:p w14:paraId="774E7273" w14:textId="52AAC065" w:rsidR="00C401E7" w:rsidRPr="00130149" w:rsidRDefault="00C401E7" w:rsidP="00C401E7">
            <w:pPr>
              <w:pStyle w:val="71R"/>
              <w:spacing w:before="0" w:after="100"/>
              <w:rPr>
                <w:b/>
                <w:noProof/>
                <w:rtl/>
              </w:rPr>
            </w:pPr>
          </w:p>
        </w:tc>
        <w:tc>
          <w:tcPr>
            <w:tcW w:w="868" w:type="dxa"/>
            <w:tcBorders>
              <w:top w:val="nil"/>
              <w:bottom w:val="nil"/>
            </w:tcBorders>
            <w:shd w:val="clear" w:color="auto" w:fill="ECF4F5"/>
          </w:tcPr>
          <w:p w14:paraId="1789A263" w14:textId="77777777" w:rsidR="00C401E7" w:rsidRPr="00130149" w:rsidRDefault="00C401E7" w:rsidP="00C401E7">
            <w:pPr>
              <w:pStyle w:val="71R"/>
              <w:spacing w:before="0" w:after="100"/>
              <w:rPr>
                <w:b/>
                <w:rtl/>
              </w:rPr>
            </w:pPr>
          </w:p>
        </w:tc>
        <w:tc>
          <w:tcPr>
            <w:tcW w:w="823" w:type="dxa"/>
            <w:tcBorders>
              <w:top w:val="nil"/>
              <w:bottom w:val="nil"/>
            </w:tcBorders>
            <w:shd w:val="clear" w:color="auto" w:fill="ECF4F5"/>
          </w:tcPr>
          <w:p w14:paraId="16276624" w14:textId="77777777" w:rsidR="00C401E7" w:rsidRPr="00130149" w:rsidRDefault="00C401E7" w:rsidP="00C401E7">
            <w:pPr>
              <w:pStyle w:val="71R"/>
              <w:spacing w:before="0" w:after="100"/>
              <w:rPr>
                <w:b/>
                <w:rtl/>
              </w:rPr>
            </w:pPr>
          </w:p>
        </w:tc>
      </w:tr>
      <w:tr w:rsidR="00254725" w14:paraId="563C40EC" w14:textId="77777777" w:rsidTr="00002F07">
        <w:trPr>
          <w:jc w:val="center"/>
        </w:trPr>
        <w:tc>
          <w:tcPr>
            <w:tcW w:w="1281" w:type="dxa"/>
            <w:tcBorders>
              <w:top w:val="nil"/>
              <w:bottom w:val="nil"/>
            </w:tcBorders>
            <w:shd w:val="clear" w:color="auto" w:fill="DBE8EE"/>
          </w:tcPr>
          <w:p w14:paraId="488587B1" w14:textId="534BA5FB" w:rsidR="00254725" w:rsidRPr="009636C8" w:rsidRDefault="00254725" w:rsidP="00254725">
            <w:pPr>
              <w:pStyle w:val="71R"/>
              <w:spacing w:before="0" w:after="100"/>
              <w:rPr>
                <w:b/>
                <w:rtl/>
              </w:rPr>
            </w:pPr>
            <w:r w:rsidRPr="009636C8">
              <w:rPr>
                <w:b/>
                <w:rtl/>
              </w:rPr>
              <w:t>טיפול היחידה הכלכלית של משרד הפנים</w:t>
            </w:r>
          </w:p>
        </w:tc>
        <w:tc>
          <w:tcPr>
            <w:tcW w:w="992" w:type="dxa"/>
            <w:tcBorders>
              <w:top w:val="nil"/>
              <w:bottom w:val="nil"/>
            </w:tcBorders>
            <w:shd w:val="clear" w:color="auto" w:fill="DBE8EE"/>
          </w:tcPr>
          <w:p w14:paraId="45B36C30" w14:textId="182B7271" w:rsidR="00254725" w:rsidRPr="009636C8" w:rsidRDefault="00254725" w:rsidP="00254725">
            <w:pPr>
              <w:pStyle w:val="71R"/>
              <w:spacing w:before="0" w:after="100"/>
              <w:rPr>
                <w:b/>
                <w:rtl/>
              </w:rPr>
            </w:pPr>
            <w:r w:rsidRPr="009636C8">
              <w:rPr>
                <w:b/>
                <w:rtl/>
              </w:rPr>
              <w:t>משרד הפנים</w:t>
            </w:r>
          </w:p>
        </w:tc>
        <w:tc>
          <w:tcPr>
            <w:tcW w:w="1838" w:type="dxa"/>
            <w:tcBorders>
              <w:top w:val="nil"/>
              <w:bottom w:val="nil"/>
            </w:tcBorders>
            <w:shd w:val="clear" w:color="auto" w:fill="DBE8EE"/>
          </w:tcPr>
          <w:p w14:paraId="0F4A53F1" w14:textId="55D20DE0" w:rsidR="00254725" w:rsidRPr="009636C8" w:rsidRDefault="00254725" w:rsidP="00254725">
            <w:pPr>
              <w:pStyle w:val="71R"/>
              <w:spacing w:before="0" w:after="100"/>
              <w:rPr>
                <w:b/>
                <w:rtl/>
              </w:rPr>
            </w:pPr>
            <w:r w:rsidRPr="009636C8">
              <w:rPr>
                <w:b/>
                <w:rtl/>
              </w:rPr>
              <w:t>למשרד הפנים אין מידע מפורט על סכומי האגרות וההיטלים שגובות ה</w:t>
            </w:r>
            <w:r>
              <w:rPr>
                <w:b/>
                <w:rtl/>
              </w:rPr>
              <w:t>רשויות המקומיות השונות מתושביהן</w:t>
            </w:r>
          </w:p>
        </w:tc>
        <w:tc>
          <w:tcPr>
            <w:tcW w:w="850" w:type="dxa"/>
            <w:tcBorders>
              <w:top w:val="nil"/>
              <w:bottom w:val="nil"/>
            </w:tcBorders>
            <w:shd w:val="clear" w:color="auto" w:fill="DBE8EE"/>
          </w:tcPr>
          <w:p w14:paraId="31830A9C" w14:textId="6A929DFD" w:rsidR="00254725" w:rsidRPr="00130149" w:rsidRDefault="00D82293" w:rsidP="00254725">
            <w:pPr>
              <w:pStyle w:val="71R"/>
              <w:spacing w:before="0" w:after="100"/>
              <w:rPr>
                <w:b/>
                <w:rtl/>
              </w:rPr>
            </w:pPr>
            <w:r w:rsidRPr="00130149">
              <w:rPr>
                <w:b/>
                <w:noProof/>
                <w:rtl/>
              </w:rPr>
              <mc:AlternateContent>
                <mc:Choice Requires="wps">
                  <w:drawing>
                    <wp:anchor distT="0" distB="0" distL="114300" distR="114300" simplePos="0" relativeHeight="252199424" behindDoc="0" locked="0" layoutInCell="1" allowOverlap="1" wp14:anchorId="15C3F417" wp14:editId="67DFAB3E">
                      <wp:simplePos x="0" y="0"/>
                      <wp:positionH relativeFrom="column">
                        <wp:posOffset>66040</wp:posOffset>
                      </wp:positionH>
                      <wp:positionV relativeFrom="paragraph">
                        <wp:posOffset>273050</wp:posOffset>
                      </wp:positionV>
                      <wp:extent cx="393700" cy="361950"/>
                      <wp:effectExtent l="0" t="0" r="25400" b="19050"/>
                      <wp:wrapNone/>
                      <wp:docPr id="1438276256" name="חץ שמאלה 1743882401"/>
                      <wp:cNvGraphicFramePr/>
                      <a:graphic xmlns:a="http://schemas.openxmlformats.org/drawingml/2006/main">
                        <a:graphicData uri="http://schemas.microsoft.com/office/word/2010/wordprocessingShape">
                          <wps:wsp>
                            <wps:cNvSpPr/>
                            <wps:spPr>
                              <a:xfrm>
                                <a:off x="0" y="0"/>
                                <a:ext cx="39370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15732C" id="חץ שמאלה 1743882401" o:spid="_x0000_s1026" type="#_x0000_t66" style="position:absolute;left:0;text-align:left;margin-left:5.2pt;margin-top:21.5pt;width:31pt;height:28.5pt;z-index:2521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" adj="9929" fillcolor="#c00000" strokecolor="#c00000" strokeweight="2pt"/>
                  </w:pict>
                </mc:Fallback>
              </mc:AlternateContent>
            </w:r>
          </w:p>
        </w:tc>
        <w:tc>
          <w:tcPr>
            <w:tcW w:w="856" w:type="dxa"/>
            <w:tcBorders>
              <w:top w:val="nil"/>
              <w:bottom w:val="nil"/>
            </w:tcBorders>
            <w:shd w:val="clear" w:color="auto" w:fill="DBE8EE"/>
          </w:tcPr>
          <w:p w14:paraId="0B3AD625" w14:textId="7626CD86" w:rsidR="00254725" w:rsidRPr="00130149" w:rsidRDefault="00254725" w:rsidP="00254725">
            <w:pPr>
              <w:pStyle w:val="71R"/>
              <w:spacing w:before="0" w:after="100"/>
              <w:rPr>
                <w:b/>
                <w:noProof/>
                <w:rtl/>
              </w:rPr>
            </w:pPr>
          </w:p>
        </w:tc>
        <w:tc>
          <w:tcPr>
            <w:tcW w:w="868" w:type="dxa"/>
            <w:tcBorders>
              <w:top w:val="nil"/>
              <w:bottom w:val="nil"/>
            </w:tcBorders>
            <w:shd w:val="clear" w:color="auto" w:fill="DBE8EE"/>
          </w:tcPr>
          <w:p w14:paraId="6B360A41" w14:textId="77777777" w:rsidR="00254725" w:rsidRPr="00130149" w:rsidRDefault="00254725" w:rsidP="00254725">
            <w:pPr>
              <w:pStyle w:val="71R"/>
              <w:spacing w:before="0" w:after="100"/>
              <w:rPr>
                <w:b/>
                <w:rtl/>
              </w:rPr>
            </w:pPr>
          </w:p>
        </w:tc>
        <w:tc>
          <w:tcPr>
            <w:tcW w:w="823" w:type="dxa"/>
            <w:tcBorders>
              <w:top w:val="nil"/>
              <w:bottom w:val="nil"/>
            </w:tcBorders>
            <w:shd w:val="clear" w:color="auto" w:fill="DBE8EE"/>
          </w:tcPr>
          <w:p w14:paraId="13343E07" w14:textId="77777777" w:rsidR="00254725" w:rsidRPr="00130149" w:rsidRDefault="00254725" w:rsidP="00254725">
            <w:pPr>
              <w:pStyle w:val="71R"/>
              <w:spacing w:before="0" w:after="100"/>
              <w:rPr>
                <w:b/>
                <w:rtl/>
              </w:rPr>
            </w:pPr>
          </w:p>
        </w:tc>
      </w:tr>
      <w:tr w:rsidR="00254725" w14:paraId="7A6438B9" w14:textId="77777777" w:rsidTr="00002F07">
        <w:trPr>
          <w:jc w:val="center"/>
        </w:trPr>
        <w:tc>
          <w:tcPr>
            <w:tcW w:w="1281" w:type="dxa"/>
            <w:tcBorders>
              <w:top w:val="nil"/>
              <w:bottom w:val="nil"/>
            </w:tcBorders>
            <w:shd w:val="clear" w:color="auto" w:fill="ECF4F5"/>
          </w:tcPr>
          <w:p w14:paraId="5B2C9913" w14:textId="37AB6362" w:rsidR="00254725" w:rsidRPr="009636C8" w:rsidRDefault="00254725" w:rsidP="00254725">
            <w:pPr>
              <w:pStyle w:val="71R"/>
              <w:spacing w:before="0" w:after="100"/>
              <w:rPr>
                <w:b/>
                <w:rtl/>
              </w:rPr>
            </w:pPr>
            <w:r w:rsidRPr="009636C8">
              <w:rPr>
                <w:b/>
                <w:rtl/>
              </w:rPr>
              <w:t xml:space="preserve">טיפול </w:t>
            </w:r>
            <w:r w:rsidRPr="009636C8">
              <w:rPr>
                <w:rFonts w:hint="cs"/>
                <w:b/>
                <w:rtl/>
              </w:rPr>
              <w:t>הלשכה המשפטית</w:t>
            </w:r>
            <w:r w:rsidRPr="009636C8">
              <w:rPr>
                <w:b/>
                <w:rtl/>
              </w:rPr>
              <w:t xml:space="preserve"> של משרד הפנים</w:t>
            </w:r>
          </w:p>
        </w:tc>
        <w:tc>
          <w:tcPr>
            <w:tcW w:w="992" w:type="dxa"/>
            <w:tcBorders>
              <w:top w:val="nil"/>
              <w:bottom w:val="nil"/>
            </w:tcBorders>
            <w:shd w:val="clear" w:color="auto" w:fill="ECF4F5"/>
          </w:tcPr>
          <w:p w14:paraId="58F949EA" w14:textId="12DCD922" w:rsidR="00254725" w:rsidRPr="009636C8" w:rsidRDefault="00254725" w:rsidP="00254725">
            <w:pPr>
              <w:pStyle w:val="71R"/>
              <w:spacing w:before="0" w:after="100"/>
              <w:rPr>
                <w:b/>
                <w:rtl/>
              </w:rPr>
            </w:pPr>
            <w:r w:rsidRPr="009636C8">
              <w:rPr>
                <w:rFonts w:hint="cs"/>
                <w:b/>
                <w:rtl/>
              </w:rPr>
              <w:t>משרד הפנים</w:t>
            </w:r>
          </w:p>
        </w:tc>
        <w:tc>
          <w:tcPr>
            <w:tcW w:w="1838" w:type="dxa"/>
            <w:tcBorders>
              <w:top w:val="nil"/>
              <w:bottom w:val="nil"/>
            </w:tcBorders>
            <w:shd w:val="clear" w:color="auto" w:fill="ECF4F5"/>
          </w:tcPr>
          <w:p w14:paraId="6E9571F1" w14:textId="7809EAEF" w:rsidR="00254725" w:rsidRPr="009636C8" w:rsidRDefault="00254725" w:rsidP="00254725">
            <w:pPr>
              <w:pStyle w:val="71R"/>
              <w:spacing w:before="0" w:after="100"/>
              <w:rPr>
                <w:b/>
                <w:rtl/>
              </w:rPr>
            </w:pPr>
            <w:r w:rsidRPr="009636C8">
              <w:rPr>
                <w:b/>
                <w:rtl/>
              </w:rPr>
              <w:t>הלשכה המשפטית של משרד הפנים שלחה פעמים רבות הודעת אי-עיכוב לרשות המקומית ימים רבים לאחר תום 6</w:t>
            </w:r>
            <w:r>
              <w:rPr>
                <w:b/>
                <w:rtl/>
              </w:rPr>
              <w:t>0 הימים, אף שלא היה צורך באישור</w:t>
            </w:r>
          </w:p>
        </w:tc>
        <w:tc>
          <w:tcPr>
            <w:tcW w:w="850" w:type="dxa"/>
            <w:tcBorders>
              <w:top w:val="nil"/>
              <w:bottom w:val="nil"/>
            </w:tcBorders>
            <w:shd w:val="clear" w:color="auto" w:fill="ECF4F5"/>
          </w:tcPr>
          <w:p w14:paraId="764125E1" w14:textId="354E3FFC" w:rsidR="00254725" w:rsidRPr="00130149" w:rsidRDefault="00D82293" w:rsidP="00254725">
            <w:pPr>
              <w:pStyle w:val="71R"/>
              <w:spacing w:before="0" w:after="100"/>
              <w:rPr>
                <w:b/>
                <w:rtl/>
              </w:rPr>
            </w:pPr>
            <w:r w:rsidRPr="00130149">
              <w:rPr>
                <w:b/>
                <w:noProof/>
                <w:rtl/>
              </w:rPr>
              <mc:AlternateContent>
                <mc:Choice Requires="wps">
                  <w:drawing>
                    <wp:anchor distT="0" distB="0" distL="114300" distR="114300" simplePos="0" relativeHeight="252201472" behindDoc="0" locked="0" layoutInCell="1" allowOverlap="1" wp14:anchorId="15F977C6" wp14:editId="20E34A9A">
                      <wp:simplePos x="0" y="0"/>
                      <wp:positionH relativeFrom="column">
                        <wp:posOffset>66040</wp:posOffset>
                      </wp:positionH>
                      <wp:positionV relativeFrom="paragraph">
                        <wp:posOffset>430530</wp:posOffset>
                      </wp:positionV>
                      <wp:extent cx="393700" cy="361950"/>
                      <wp:effectExtent l="0" t="0" r="25400" b="19050"/>
                      <wp:wrapNone/>
                      <wp:docPr id="1438276257" name="חץ שמאלה 1743882401"/>
                      <wp:cNvGraphicFramePr/>
                      <a:graphic xmlns:a="http://schemas.openxmlformats.org/drawingml/2006/main">
                        <a:graphicData uri="http://schemas.microsoft.com/office/word/2010/wordprocessingShape">
                          <wps:wsp>
                            <wps:cNvSpPr/>
                            <wps:spPr>
                              <a:xfrm>
                                <a:off x="0" y="0"/>
                                <a:ext cx="39370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AAEDA8B" id="חץ שמאלה 1743882401" o:spid="_x0000_s1026" type="#_x0000_t66" style="position:absolute;left:0;text-align:left;margin-left:5.2pt;margin-top:33.9pt;width:31pt;height:28.5pt;z-index:2522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" adj="9929" fillcolor="#c00000" strokecolor="#c00000" strokeweight="2pt"/>
                  </w:pict>
                </mc:Fallback>
              </mc:AlternateContent>
            </w:r>
          </w:p>
        </w:tc>
        <w:tc>
          <w:tcPr>
            <w:tcW w:w="856" w:type="dxa"/>
            <w:tcBorders>
              <w:top w:val="nil"/>
              <w:bottom w:val="nil"/>
            </w:tcBorders>
            <w:shd w:val="clear" w:color="auto" w:fill="ECF4F5"/>
          </w:tcPr>
          <w:p w14:paraId="3C572857" w14:textId="7C9DBB29" w:rsidR="00254725" w:rsidRPr="00130149" w:rsidRDefault="00254725" w:rsidP="00254725">
            <w:pPr>
              <w:pStyle w:val="71R"/>
              <w:spacing w:before="0" w:after="100"/>
              <w:rPr>
                <w:b/>
                <w:noProof/>
                <w:rtl/>
              </w:rPr>
            </w:pPr>
          </w:p>
        </w:tc>
        <w:tc>
          <w:tcPr>
            <w:tcW w:w="868" w:type="dxa"/>
            <w:tcBorders>
              <w:top w:val="nil"/>
              <w:bottom w:val="nil"/>
            </w:tcBorders>
            <w:shd w:val="clear" w:color="auto" w:fill="ECF4F5"/>
          </w:tcPr>
          <w:p w14:paraId="76B37854" w14:textId="500D6577" w:rsidR="00254725" w:rsidRPr="00130149" w:rsidRDefault="00254725" w:rsidP="00254725">
            <w:pPr>
              <w:pStyle w:val="71R"/>
              <w:spacing w:before="0" w:after="100"/>
              <w:rPr>
                <w:b/>
                <w:rtl/>
              </w:rPr>
            </w:pPr>
          </w:p>
        </w:tc>
        <w:tc>
          <w:tcPr>
            <w:tcW w:w="823" w:type="dxa"/>
            <w:tcBorders>
              <w:top w:val="nil"/>
              <w:bottom w:val="nil"/>
            </w:tcBorders>
            <w:shd w:val="clear" w:color="auto" w:fill="ECF4F5"/>
          </w:tcPr>
          <w:p w14:paraId="5E1C2FD7" w14:textId="77777777" w:rsidR="00254725" w:rsidRPr="00130149" w:rsidRDefault="00254725" w:rsidP="00254725">
            <w:pPr>
              <w:pStyle w:val="71R"/>
              <w:spacing w:before="0" w:after="100"/>
              <w:rPr>
                <w:b/>
                <w:rtl/>
              </w:rPr>
            </w:pPr>
          </w:p>
        </w:tc>
      </w:tr>
    </w:tbl>
    <w:p w14:paraId="4FEE7A3C" w14:textId="0AD442D1" w:rsidR="00D82293" w:rsidRDefault="00D82293">
      <w:pPr>
        <w:rPr>
          <w:rtl/>
        </w:rPr>
      </w:pPr>
    </w:p>
    <w:p w14:paraId="0C13F870" w14:textId="685C0578" w:rsidR="00D82293" w:rsidRDefault="00D82293">
      <w:pPr>
        <w:rPr>
          <w:rtl/>
        </w:rPr>
      </w:pPr>
    </w:p>
    <w:tbl>
      <w:tblPr>
        <w:tblStyle w:val="TableGrid"/>
        <w:bidiVisual/>
        <w:tblW w:w="7508" w:type="dxa"/>
        <w:jc w:val="center"/>
        <w:tblLayout w:type="fixed"/>
        <w:tblLook w:val="04A0" w:firstRow="1" w:lastRow="0" w:firstColumn="1" w:lastColumn="0" w:noHBand="0" w:noVBand="1"/>
      </w:tblPr>
      <w:tblGrid>
        <w:gridCol w:w="1281"/>
        <w:gridCol w:w="992"/>
        <w:gridCol w:w="1838"/>
        <w:gridCol w:w="850"/>
        <w:gridCol w:w="856"/>
        <w:gridCol w:w="868"/>
        <w:gridCol w:w="823"/>
      </w:tblGrid>
      <w:tr w:rsidR="00D82293" w:rsidRPr="00880D28" w14:paraId="33751CA9" w14:textId="77777777" w:rsidTr="00776C1D">
        <w:trPr>
          <w:tblHeader/>
          <w:jc w:val="center"/>
        </w:trPr>
        <w:tc>
          <w:tcPr>
            <w:tcW w:w="1281" w:type="dxa"/>
            <w:vMerge w:val="restart"/>
            <w:tcBorders>
              <w:top w:val="nil"/>
              <w:bottom w:val="nil"/>
            </w:tcBorders>
            <w:shd w:val="clear" w:color="auto" w:fill="C6DCE4"/>
          </w:tcPr>
          <w:p w14:paraId="4D3C1618" w14:textId="77777777" w:rsidR="00D82293" w:rsidRPr="00880D28" w:rsidRDefault="00D82293" w:rsidP="00776C1D">
            <w:pPr>
              <w:pStyle w:val="71R"/>
              <w:spacing w:before="80" w:after="80" w:line="220" w:lineRule="exact"/>
              <w:rPr>
                <w:b/>
                <w:bCs/>
                <w:rtl/>
              </w:rPr>
            </w:pPr>
            <w:r w:rsidRPr="00880D28">
              <w:rPr>
                <w:b/>
                <w:bCs/>
                <w:rtl/>
              </w:rPr>
              <w:lastRenderedPageBreak/>
              <w:t>פרק הביקורת</w:t>
            </w:r>
          </w:p>
        </w:tc>
        <w:tc>
          <w:tcPr>
            <w:tcW w:w="992" w:type="dxa"/>
            <w:vMerge w:val="restart"/>
            <w:tcBorders>
              <w:top w:val="nil"/>
              <w:bottom w:val="nil"/>
            </w:tcBorders>
            <w:shd w:val="clear" w:color="auto" w:fill="C6DCE4"/>
          </w:tcPr>
          <w:p w14:paraId="15286CF7" w14:textId="77777777" w:rsidR="00D82293" w:rsidRPr="00880D28" w:rsidRDefault="00D82293" w:rsidP="00776C1D">
            <w:pPr>
              <w:pStyle w:val="71R"/>
              <w:spacing w:before="80" w:after="80" w:line="220" w:lineRule="exact"/>
              <w:rPr>
                <w:b/>
                <w:bCs/>
                <w:rtl/>
              </w:rPr>
            </w:pPr>
            <w:r w:rsidRPr="006443E5">
              <w:rPr>
                <w:b/>
                <w:bCs/>
                <w:rtl/>
              </w:rPr>
              <w:t>הגוף המבוקר</w:t>
            </w:r>
          </w:p>
        </w:tc>
        <w:tc>
          <w:tcPr>
            <w:tcW w:w="1838" w:type="dxa"/>
            <w:vMerge w:val="restart"/>
            <w:tcBorders>
              <w:top w:val="nil"/>
              <w:bottom w:val="nil"/>
            </w:tcBorders>
            <w:shd w:val="clear" w:color="auto" w:fill="C6DCE4"/>
          </w:tcPr>
          <w:p w14:paraId="4AE8F5D4" w14:textId="77777777" w:rsidR="00D82293" w:rsidRPr="00880D28" w:rsidRDefault="00D82293" w:rsidP="00776C1D">
            <w:pPr>
              <w:pStyle w:val="71R"/>
              <w:spacing w:before="80" w:after="80" w:line="220" w:lineRule="exact"/>
              <w:rPr>
                <w:b/>
                <w:bCs/>
                <w:rtl/>
              </w:rPr>
            </w:pPr>
            <w:r w:rsidRPr="00880D28">
              <w:rPr>
                <w:b/>
                <w:bCs/>
                <w:rtl/>
              </w:rPr>
              <w:t>הליקוי בדוח הביקורת</w:t>
            </w:r>
            <w:r w:rsidRPr="00880D28">
              <w:rPr>
                <w:rFonts w:hint="cs"/>
                <w:b/>
                <w:bCs/>
                <w:rtl/>
              </w:rPr>
              <w:t xml:space="preserve"> </w:t>
            </w:r>
            <w:r w:rsidRPr="00880D28">
              <w:rPr>
                <w:b/>
                <w:bCs/>
                <w:rtl/>
              </w:rPr>
              <w:t>הקודם</w:t>
            </w:r>
          </w:p>
        </w:tc>
        <w:tc>
          <w:tcPr>
            <w:tcW w:w="3397" w:type="dxa"/>
            <w:gridSpan w:val="4"/>
            <w:tcBorders>
              <w:top w:val="nil"/>
              <w:bottom w:val="nil"/>
            </w:tcBorders>
            <w:shd w:val="clear" w:color="auto" w:fill="C6DCE4"/>
          </w:tcPr>
          <w:p w14:paraId="662BA566" w14:textId="77777777" w:rsidR="00D82293" w:rsidRPr="00880D28" w:rsidRDefault="00D82293" w:rsidP="00776C1D">
            <w:pPr>
              <w:pStyle w:val="71R"/>
              <w:spacing w:before="80" w:after="80" w:line="220" w:lineRule="exact"/>
              <w:rPr>
                <w:b/>
                <w:bCs/>
                <w:rtl/>
              </w:rPr>
            </w:pPr>
            <w:r w:rsidRPr="00880D28">
              <w:rPr>
                <w:b/>
                <w:bCs/>
                <w:rtl/>
              </w:rPr>
              <w:t>מידת תיקון הליקוי כפי שעלה בביקורת המעקב</w:t>
            </w:r>
          </w:p>
        </w:tc>
      </w:tr>
      <w:tr w:rsidR="00D82293" w14:paraId="5B8785CA" w14:textId="77777777" w:rsidTr="00776C1D">
        <w:trPr>
          <w:tblHeader/>
          <w:jc w:val="center"/>
        </w:trPr>
        <w:tc>
          <w:tcPr>
            <w:tcW w:w="1281" w:type="dxa"/>
            <w:vMerge/>
            <w:tcBorders>
              <w:top w:val="nil"/>
              <w:bottom w:val="nil"/>
            </w:tcBorders>
          </w:tcPr>
          <w:p w14:paraId="2ED95ABC" w14:textId="77777777" w:rsidR="00D82293" w:rsidRPr="00130149" w:rsidRDefault="00D82293" w:rsidP="00776C1D">
            <w:pPr>
              <w:pStyle w:val="71R"/>
              <w:spacing w:before="80" w:after="80" w:line="220" w:lineRule="exact"/>
              <w:rPr>
                <w:rtl/>
              </w:rPr>
            </w:pPr>
          </w:p>
        </w:tc>
        <w:tc>
          <w:tcPr>
            <w:tcW w:w="992" w:type="dxa"/>
            <w:vMerge/>
            <w:tcBorders>
              <w:top w:val="nil"/>
              <w:bottom w:val="nil"/>
            </w:tcBorders>
          </w:tcPr>
          <w:p w14:paraId="637AA1E1" w14:textId="77777777" w:rsidR="00D82293" w:rsidRPr="00130149" w:rsidRDefault="00D82293" w:rsidP="00776C1D">
            <w:pPr>
              <w:pStyle w:val="71R"/>
              <w:spacing w:before="80" w:after="80" w:line="220" w:lineRule="exact"/>
              <w:rPr>
                <w:rtl/>
              </w:rPr>
            </w:pPr>
          </w:p>
        </w:tc>
        <w:tc>
          <w:tcPr>
            <w:tcW w:w="1838" w:type="dxa"/>
            <w:vMerge/>
            <w:tcBorders>
              <w:top w:val="nil"/>
              <w:bottom w:val="nil"/>
            </w:tcBorders>
            <w:shd w:val="clear" w:color="auto" w:fill="auto"/>
          </w:tcPr>
          <w:p w14:paraId="72A12ECB" w14:textId="77777777" w:rsidR="00D82293" w:rsidRPr="00130149" w:rsidRDefault="00D82293" w:rsidP="00776C1D">
            <w:pPr>
              <w:pStyle w:val="71R"/>
              <w:spacing w:before="80" w:after="80" w:line="220" w:lineRule="exact"/>
              <w:rPr>
                <w:rtl/>
              </w:rPr>
            </w:pPr>
          </w:p>
        </w:tc>
        <w:tc>
          <w:tcPr>
            <w:tcW w:w="850" w:type="dxa"/>
            <w:tcBorders>
              <w:top w:val="nil"/>
              <w:bottom w:val="nil"/>
            </w:tcBorders>
            <w:shd w:val="clear" w:color="auto" w:fill="C00000"/>
          </w:tcPr>
          <w:p w14:paraId="2C8D1DD4" w14:textId="77777777" w:rsidR="00D82293" w:rsidRPr="00880D28" w:rsidRDefault="00D82293" w:rsidP="00776C1D">
            <w:pPr>
              <w:pStyle w:val="71R"/>
              <w:spacing w:before="80" w:after="80" w:line="220" w:lineRule="exact"/>
              <w:rPr>
                <w:b/>
                <w:bCs/>
                <w:rtl/>
              </w:rPr>
            </w:pPr>
            <w:r w:rsidRPr="00880D28">
              <w:rPr>
                <w:b/>
                <w:bCs/>
                <w:color w:val="0D0D0D" w:themeColor="text1" w:themeTint="F2"/>
                <w:rtl/>
              </w:rPr>
              <w:t>לא תוקן</w:t>
            </w:r>
          </w:p>
        </w:tc>
        <w:tc>
          <w:tcPr>
            <w:tcW w:w="856" w:type="dxa"/>
            <w:tcBorders>
              <w:top w:val="nil"/>
              <w:bottom w:val="nil"/>
            </w:tcBorders>
            <w:shd w:val="clear" w:color="auto" w:fill="E36C0A" w:themeFill="accent6" w:themeFillShade="BF"/>
          </w:tcPr>
          <w:p w14:paraId="3CBE2010" w14:textId="77777777" w:rsidR="00D82293" w:rsidRPr="00880D28" w:rsidRDefault="00D82293" w:rsidP="00776C1D">
            <w:pPr>
              <w:pStyle w:val="71R"/>
              <w:spacing w:before="80" w:after="80" w:line="220" w:lineRule="exact"/>
              <w:rPr>
                <w:b/>
                <w:bCs/>
                <w:rtl/>
              </w:rPr>
            </w:pPr>
            <w:r w:rsidRPr="00880D28">
              <w:rPr>
                <w:b/>
                <w:bCs/>
                <w:rtl/>
              </w:rPr>
              <w:t>תוקן במידה מועטה</w:t>
            </w:r>
          </w:p>
        </w:tc>
        <w:tc>
          <w:tcPr>
            <w:tcW w:w="868" w:type="dxa"/>
            <w:tcBorders>
              <w:top w:val="nil"/>
              <w:bottom w:val="nil"/>
            </w:tcBorders>
            <w:shd w:val="clear" w:color="auto" w:fill="FFFF00"/>
          </w:tcPr>
          <w:p w14:paraId="64E0DBAE" w14:textId="77777777" w:rsidR="00D82293" w:rsidRPr="00880D28" w:rsidRDefault="00D82293" w:rsidP="00776C1D">
            <w:pPr>
              <w:pStyle w:val="71R"/>
              <w:spacing w:before="80" w:after="80" w:line="220" w:lineRule="exact"/>
              <w:rPr>
                <w:b/>
                <w:bCs/>
                <w:rtl/>
              </w:rPr>
            </w:pPr>
            <w:r w:rsidRPr="00880D28">
              <w:rPr>
                <w:b/>
                <w:bCs/>
                <w:rtl/>
              </w:rPr>
              <w:t>תוקן במידה רבה</w:t>
            </w:r>
          </w:p>
        </w:tc>
        <w:tc>
          <w:tcPr>
            <w:tcW w:w="823" w:type="dxa"/>
            <w:tcBorders>
              <w:top w:val="nil"/>
              <w:bottom w:val="nil"/>
            </w:tcBorders>
            <w:shd w:val="clear" w:color="auto" w:fill="92D050"/>
          </w:tcPr>
          <w:p w14:paraId="21588232" w14:textId="77777777" w:rsidR="00D82293" w:rsidRPr="00AE6106" w:rsidRDefault="00D82293" w:rsidP="00776C1D">
            <w:pPr>
              <w:pStyle w:val="71R"/>
              <w:spacing w:before="80" w:after="80" w:line="220" w:lineRule="exact"/>
              <w:rPr>
                <w:b/>
                <w:bCs/>
                <w:rtl/>
              </w:rPr>
            </w:pPr>
            <w:r w:rsidRPr="00AE6106">
              <w:rPr>
                <w:b/>
                <w:bCs/>
                <w:rtl/>
              </w:rPr>
              <w:t>תוקן באופן מלא</w:t>
            </w:r>
          </w:p>
        </w:tc>
      </w:tr>
      <w:tr w:rsidR="00254725" w14:paraId="7D1591E1" w14:textId="77777777" w:rsidTr="00002F07">
        <w:trPr>
          <w:jc w:val="center"/>
        </w:trPr>
        <w:tc>
          <w:tcPr>
            <w:tcW w:w="1281" w:type="dxa"/>
            <w:tcBorders>
              <w:top w:val="nil"/>
              <w:bottom w:val="nil"/>
            </w:tcBorders>
            <w:shd w:val="clear" w:color="auto" w:fill="DBE8EE"/>
          </w:tcPr>
          <w:p w14:paraId="55789C54" w14:textId="3E7DBCF8" w:rsidR="00254725" w:rsidRPr="009636C8" w:rsidRDefault="00254725" w:rsidP="00254725">
            <w:pPr>
              <w:pStyle w:val="71R"/>
              <w:spacing w:before="0" w:after="100"/>
              <w:rPr>
                <w:b/>
                <w:rtl/>
              </w:rPr>
            </w:pPr>
            <w:r w:rsidRPr="009636C8">
              <w:rPr>
                <w:rFonts w:hint="cs"/>
                <w:b/>
                <w:rtl/>
              </w:rPr>
              <w:t>משך ה</w:t>
            </w:r>
            <w:r w:rsidRPr="009636C8">
              <w:rPr>
                <w:b/>
                <w:rtl/>
              </w:rPr>
              <w:t xml:space="preserve">טיפול </w:t>
            </w:r>
            <w:r w:rsidRPr="009636C8">
              <w:rPr>
                <w:rFonts w:hint="cs"/>
                <w:b/>
                <w:rtl/>
              </w:rPr>
              <w:t xml:space="preserve">של </w:t>
            </w:r>
            <w:r w:rsidRPr="009636C8">
              <w:rPr>
                <w:b/>
                <w:rtl/>
              </w:rPr>
              <w:t xml:space="preserve">הלשכה המשפטית </w:t>
            </w:r>
            <w:r w:rsidRPr="009636C8">
              <w:rPr>
                <w:rFonts w:hint="cs"/>
                <w:b/>
                <w:rtl/>
              </w:rPr>
              <w:t>בהצעות לחוקי עזר</w:t>
            </w:r>
          </w:p>
        </w:tc>
        <w:tc>
          <w:tcPr>
            <w:tcW w:w="992" w:type="dxa"/>
            <w:tcBorders>
              <w:top w:val="nil"/>
              <w:bottom w:val="nil"/>
            </w:tcBorders>
            <w:shd w:val="clear" w:color="auto" w:fill="DBE8EE"/>
          </w:tcPr>
          <w:p w14:paraId="0F1216F7" w14:textId="78C742AB" w:rsidR="00254725" w:rsidRPr="009636C8" w:rsidRDefault="00254725" w:rsidP="00254725">
            <w:pPr>
              <w:pStyle w:val="71R"/>
              <w:spacing w:before="0" w:after="100"/>
              <w:rPr>
                <w:b/>
                <w:rtl/>
              </w:rPr>
            </w:pPr>
            <w:r w:rsidRPr="009636C8">
              <w:rPr>
                <w:rFonts w:hint="cs"/>
                <w:b/>
                <w:rtl/>
              </w:rPr>
              <w:t>משרד הפנים</w:t>
            </w:r>
          </w:p>
        </w:tc>
        <w:tc>
          <w:tcPr>
            <w:tcW w:w="1838" w:type="dxa"/>
            <w:tcBorders>
              <w:top w:val="nil"/>
              <w:bottom w:val="nil"/>
            </w:tcBorders>
            <w:shd w:val="clear" w:color="auto" w:fill="DBE8EE"/>
          </w:tcPr>
          <w:p w14:paraId="4407AA0B" w14:textId="7F57091B" w:rsidR="00254725" w:rsidRPr="009636C8" w:rsidRDefault="00254725" w:rsidP="00254725">
            <w:pPr>
              <w:pStyle w:val="71R"/>
              <w:spacing w:before="0" w:after="100"/>
              <w:rPr>
                <w:b/>
                <w:rtl/>
              </w:rPr>
            </w:pPr>
            <w:r w:rsidRPr="009636C8">
              <w:rPr>
                <w:rtl/>
              </w:rPr>
              <w:t>74 מ-355 הצעות חוקי עזר שהטיפול בהן הסתיים (21%) היו בטיפול ה</w:t>
            </w:r>
            <w:r>
              <w:rPr>
                <w:rtl/>
              </w:rPr>
              <w:t>לשכה המשפטית יותר מתשעה חודשים</w:t>
            </w:r>
            <w:r w:rsidRPr="009636C8">
              <w:rPr>
                <w:rtl/>
              </w:rPr>
              <w:t xml:space="preserve"> </w:t>
            </w:r>
          </w:p>
        </w:tc>
        <w:tc>
          <w:tcPr>
            <w:tcW w:w="850" w:type="dxa"/>
            <w:tcBorders>
              <w:top w:val="nil"/>
              <w:bottom w:val="nil"/>
            </w:tcBorders>
            <w:shd w:val="clear" w:color="auto" w:fill="DBE8EE"/>
          </w:tcPr>
          <w:p w14:paraId="75133731" w14:textId="490559DA" w:rsidR="00254725" w:rsidRPr="00130149" w:rsidRDefault="003F4E50" w:rsidP="00254725">
            <w:pPr>
              <w:pStyle w:val="71R"/>
              <w:spacing w:before="0" w:after="100"/>
              <w:rPr>
                <w:b/>
                <w:rtl/>
              </w:rPr>
            </w:pPr>
            <w:r w:rsidRPr="00130149">
              <w:rPr>
                <w:b/>
                <w:noProof/>
                <w:rtl/>
              </w:rPr>
              <mc:AlternateContent>
                <mc:Choice Requires="wps">
                  <w:drawing>
                    <wp:anchor distT="0" distB="0" distL="114300" distR="114300" simplePos="0" relativeHeight="252205568" behindDoc="0" locked="0" layoutInCell="1" allowOverlap="1" wp14:anchorId="3F88132D" wp14:editId="6E11EA40">
                      <wp:simplePos x="0" y="0"/>
                      <wp:positionH relativeFrom="column">
                        <wp:posOffset>-939165</wp:posOffset>
                      </wp:positionH>
                      <wp:positionV relativeFrom="paragraph">
                        <wp:posOffset>262890</wp:posOffset>
                      </wp:positionV>
                      <wp:extent cx="1391920" cy="361950"/>
                      <wp:effectExtent l="0" t="0" r="17780" b="19050"/>
                      <wp:wrapNone/>
                      <wp:docPr id="1438276259" name="חץ שמאלה 22"/>
                      <wp:cNvGraphicFramePr/>
                      <a:graphic xmlns:a="http://schemas.openxmlformats.org/drawingml/2006/main">
                        <a:graphicData uri="http://schemas.microsoft.com/office/word/2010/wordprocessingShape">
                          <wps:wsp>
                            <wps:cNvSpPr/>
                            <wps:spPr>
                              <a:xfrm>
                                <a:off x="0" y="0"/>
                                <a:ext cx="1391920" cy="36195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3F47BA6" id="חץ שמאלה 22" o:spid="_x0000_s1026" type="#_x0000_t66" style="position:absolute;left:0;text-align:left;margin-left:-73.95pt;margin-top:20.7pt;width:109.6pt;height:28.5pt;z-index:2522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" adj="2808" fillcolor="yellow" strokecolor="yellow" strokeweight="2pt"/>
                  </w:pict>
                </mc:Fallback>
              </mc:AlternateContent>
            </w:r>
          </w:p>
        </w:tc>
        <w:tc>
          <w:tcPr>
            <w:tcW w:w="856" w:type="dxa"/>
            <w:tcBorders>
              <w:top w:val="nil"/>
              <w:bottom w:val="nil"/>
            </w:tcBorders>
            <w:shd w:val="clear" w:color="auto" w:fill="DBE8EE"/>
          </w:tcPr>
          <w:p w14:paraId="7D3952C6" w14:textId="77777777" w:rsidR="00254725" w:rsidRPr="00130149" w:rsidRDefault="00254725" w:rsidP="00254725">
            <w:pPr>
              <w:pStyle w:val="71R"/>
              <w:spacing w:before="0" w:after="100"/>
              <w:rPr>
                <w:b/>
                <w:noProof/>
                <w:rtl/>
              </w:rPr>
            </w:pPr>
          </w:p>
        </w:tc>
        <w:tc>
          <w:tcPr>
            <w:tcW w:w="868" w:type="dxa"/>
            <w:tcBorders>
              <w:top w:val="nil"/>
              <w:bottom w:val="nil"/>
            </w:tcBorders>
            <w:shd w:val="clear" w:color="auto" w:fill="DBE8EE"/>
          </w:tcPr>
          <w:p w14:paraId="1B297F6D" w14:textId="77777777" w:rsidR="00254725" w:rsidRPr="00130149" w:rsidRDefault="00254725" w:rsidP="00254725">
            <w:pPr>
              <w:pStyle w:val="71R"/>
              <w:spacing w:before="0" w:after="100"/>
              <w:rPr>
                <w:b/>
                <w:rtl/>
              </w:rPr>
            </w:pPr>
          </w:p>
        </w:tc>
        <w:tc>
          <w:tcPr>
            <w:tcW w:w="823" w:type="dxa"/>
            <w:tcBorders>
              <w:top w:val="nil"/>
              <w:bottom w:val="nil"/>
            </w:tcBorders>
            <w:shd w:val="clear" w:color="auto" w:fill="DBE8EE"/>
          </w:tcPr>
          <w:p w14:paraId="220A3810" w14:textId="77777777" w:rsidR="00254725" w:rsidRPr="00130149" w:rsidRDefault="00254725" w:rsidP="00254725">
            <w:pPr>
              <w:pStyle w:val="71R"/>
              <w:spacing w:before="0" w:after="100"/>
              <w:rPr>
                <w:b/>
                <w:rtl/>
              </w:rPr>
            </w:pPr>
          </w:p>
        </w:tc>
      </w:tr>
      <w:tr w:rsidR="00254725" w14:paraId="11FFC9C2" w14:textId="77777777" w:rsidTr="00002F07">
        <w:trPr>
          <w:jc w:val="center"/>
        </w:trPr>
        <w:tc>
          <w:tcPr>
            <w:tcW w:w="1281" w:type="dxa"/>
            <w:tcBorders>
              <w:top w:val="nil"/>
              <w:bottom w:val="nil"/>
            </w:tcBorders>
            <w:shd w:val="clear" w:color="auto" w:fill="ECF4F5"/>
          </w:tcPr>
          <w:p w14:paraId="18829127" w14:textId="2F62ED4C" w:rsidR="00254725" w:rsidRPr="009636C8" w:rsidRDefault="00254725" w:rsidP="00254725">
            <w:pPr>
              <w:pStyle w:val="71R"/>
              <w:spacing w:before="0" w:after="100"/>
              <w:rPr>
                <w:b/>
                <w:rtl/>
              </w:rPr>
            </w:pPr>
            <w:r w:rsidRPr="009636C8">
              <w:rPr>
                <w:b/>
                <w:rtl/>
              </w:rPr>
              <w:t xml:space="preserve">התקשרות הרשויות המקומיות עם חברות </w:t>
            </w:r>
            <w:r w:rsidRPr="009636C8">
              <w:rPr>
                <w:rFonts w:hint="cs"/>
                <w:b/>
                <w:rtl/>
              </w:rPr>
              <w:t>ל</w:t>
            </w:r>
            <w:r w:rsidRPr="009636C8">
              <w:rPr>
                <w:b/>
                <w:rtl/>
              </w:rPr>
              <w:t>חישובי תעריפים</w:t>
            </w:r>
          </w:p>
        </w:tc>
        <w:tc>
          <w:tcPr>
            <w:tcW w:w="992" w:type="dxa"/>
            <w:tcBorders>
              <w:top w:val="nil"/>
              <w:bottom w:val="nil"/>
            </w:tcBorders>
            <w:shd w:val="clear" w:color="auto" w:fill="ECF4F5"/>
          </w:tcPr>
          <w:p w14:paraId="64074CB9" w14:textId="0136528E" w:rsidR="00254725" w:rsidRPr="009636C8" w:rsidRDefault="00254725" w:rsidP="00254725">
            <w:pPr>
              <w:pStyle w:val="71R"/>
              <w:spacing w:before="0" w:after="100"/>
              <w:rPr>
                <w:b/>
                <w:rtl/>
              </w:rPr>
            </w:pPr>
            <w:r w:rsidRPr="009636C8">
              <w:rPr>
                <w:b/>
                <w:rtl/>
              </w:rPr>
              <w:t xml:space="preserve">עיריית </w:t>
            </w:r>
            <w:r w:rsidRPr="009636C8">
              <w:rPr>
                <w:rFonts w:hint="cs"/>
                <w:b/>
                <w:rtl/>
              </w:rPr>
              <w:t>רחובות</w:t>
            </w:r>
          </w:p>
        </w:tc>
        <w:tc>
          <w:tcPr>
            <w:tcW w:w="1838" w:type="dxa"/>
            <w:tcBorders>
              <w:top w:val="nil"/>
              <w:bottom w:val="nil"/>
            </w:tcBorders>
            <w:shd w:val="clear" w:color="auto" w:fill="ECF4F5"/>
          </w:tcPr>
          <w:p w14:paraId="071740F5" w14:textId="5F100677" w:rsidR="00254725" w:rsidRPr="009636C8" w:rsidRDefault="00254725" w:rsidP="00254725">
            <w:pPr>
              <w:pStyle w:val="71R"/>
              <w:spacing w:before="0" w:after="100"/>
              <w:rPr>
                <w:rtl/>
              </w:rPr>
            </w:pPr>
            <w:r>
              <w:rPr>
                <w:rFonts w:hint="cs"/>
                <w:b/>
                <w:rtl/>
              </w:rPr>
              <w:t xml:space="preserve">העירייה </w:t>
            </w:r>
            <w:r w:rsidRPr="009636C8">
              <w:rPr>
                <w:b/>
                <w:rtl/>
              </w:rPr>
              <w:t>התקשרה עם יועצים להכנת התחשיבים של</w:t>
            </w:r>
            <w:r>
              <w:rPr>
                <w:b/>
                <w:rtl/>
              </w:rPr>
              <w:t xml:space="preserve"> ההיטלים בלי שקיימה הליך תחרותי</w:t>
            </w:r>
          </w:p>
        </w:tc>
        <w:tc>
          <w:tcPr>
            <w:tcW w:w="850" w:type="dxa"/>
            <w:tcBorders>
              <w:top w:val="nil"/>
              <w:bottom w:val="nil"/>
            </w:tcBorders>
            <w:shd w:val="clear" w:color="auto" w:fill="ECF4F5"/>
          </w:tcPr>
          <w:p w14:paraId="2223B220" w14:textId="7DB28408" w:rsidR="00254725" w:rsidRPr="00130149" w:rsidRDefault="003F4E50" w:rsidP="00254725">
            <w:pPr>
              <w:pStyle w:val="71R"/>
              <w:spacing w:before="0" w:after="100"/>
              <w:rPr>
                <w:b/>
                <w:rtl/>
              </w:rPr>
            </w:pPr>
            <w:r w:rsidRPr="00130149">
              <w:rPr>
                <w:b/>
                <w:noProof/>
                <w:rtl/>
              </w:rPr>
              <mc:AlternateContent>
                <mc:Choice Requires="wps">
                  <w:drawing>
                    <wp:anchor distT="0" distB="0" distL="114300" distR="114300" simplePos="0" relativeHeight="252207616" behindDoc="0" locked="0" layoutInCell="1" allowOverlap="1" wp14:anchorId="44801A4C" wp14:editId="4C0E1B0E">
                      <wp:simplePos x="0" y="0"/>
                      <wp:positionH relativeFrom="column">
                        <wp:posOffset>58420</wp:posOffset>
                      </wp:positionH>
                      <wp:positionV relativeFrom="paragraph">
                        <wp:posOffset>257810</wp:posOffset>
                      </wp:positionV>
                      <wp:extent cx="393700" cy="361950"/>
                      <wp:effectExtent l="0" t="0" r="25400" b="19050"/>
                      <wp:wrapNone/>
                      <wp:docPr id="1438276260" name="חץ שמאלה 1743882401"/>
                      <wp:cNvGraphicFramePr/>
                      <a:graphic xmlns:a="http://schemas.openxmlformats.org/drawingml/2006/main">
                        <a:graphicData uri="http://schemas.microsoft.com/office/word/2010/wordprocessingShape">
                          <wps:wsp>
                            <wps:cNvSpPr/>
                            <wps:spPr>
                              <a:xfrm>
                                <a:off x="0" y="0"/>
                                <a:ext cx="39370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7368BD" id="חץ שמאלה 1743882401" o:spid="_x0000_s1026" type="#_x0000_t66" style="position:absolute;left:0;text-align:left;margin-left:4.6pt;margin-top:20.3pt;width:31pt;height:28.5pt;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" adj="9929" fillcolor="#c00000" strokecolor="#c00000" strokeweight="2pt"/>
                  </w:pict>
                </mc:Fallback>
              </mc:AlternateContent>
            </w:r>
          </w:p>
        </w:tc>
        <w:tc>
          <w:tcPr>
            <w:tcW w:w="856" w:type="dxa"/>
            <w:tcBorders>
              <w:top w:val="nil"/>
              <w:bottom w:val="nil"/>
            </w:tcBorders>
            <w:shd w:val="clear" w:color="auto" w:fill="ECF4F5"/>
          </w:tcPr>
          <w:p w14:paraId="4E75352A" w14:textId="77777777" w:rsidR="00254725" w:rsidRPr="00130149" w:rsidRDefault="00254725" w:rsidP="00254725">
            <w:pPr>
              <w:pStyle w:val="71R"/>
              <w:spacing w:before="0" w:after="100"/>
              <w:rPr>
                <w:b/>
                <w:noProof/>
                <w:rtl/>
              </w:rPr>
            </w:pPr>
          </w:p>
        </w:tc>
        <w:tc>
          <w:tcPr>
            <w:tcW w:w="868" w:type="dxa"/>
            <w:tcBorders>
              <w:top w:val="nil"/>
              <w:bottom w:val="nil"/>
            </w:tcBorders>
            <w:shd w:val="clear" w:color="auto" w:fill="ECF4F5"/>
          </w:tcPr>
          <w:p w14:paraId="0185674D" w14:textId="77777777" w:rsidR="00254725" w:rsidRPr="00130149" w:rsidRDefault="00254725" w:rsidP="00254725">
            <w:pPr>
              <w:pStyle w:val="71R"/>
              <w:spacing w:before="0" w:after="100"/>
              <w:rPr>
                <w:b/>
                <w:rtl/>
              </w:rPr>
            </w:pPr>
          </w:p>
        </w:tc>
        <w:tc>
          <w:tcPr>
            <w:tcW w:w="823" w:type="dxa"/>
            <w:tcBorders>
              <w:top w:val="nil"/>
              <w:bottom w:val="nil"/>
            </w:tcBorders>
            <w:shd w:val="clear" w:color="auto" w:fill="ECF4F5"/>
          </w:tcPr>
          <w:p w14:paraId="75D89CAF" w14:textId="77777777" w:rsidR="00254725" w:rsidRPr="00130149" w:rsidRDefault="00254725" w:rsidP="00254725">
            <w:pPr>
              <w:pStyle w:val="71R"/>
              <w:spacing w:before="0" w:after="100"/>
              <w:rPr>
                <w:b/>
                <w:rtl/>
              </w:rPr>
            </w:pPr>
          </w:p>
        </w:tc>
      </w:tr>
      <w:tr w:rsidR="00254725" w14:paraId="3A74BFE3" w14:textId="77777777" w:rsidTr="00002F07">
        <w:trPr>
          <w:jc w:val="center"/>
        </w:trPr>
        <w:tc>
          <w:tcPr>
            <w:tcW w:w="1281" w:type="dxa"/>
            <w:tcBorders>
              <w:top w:val="nil"/>
              <w:bottom w:val="nil"/>
            </w:tcBorders>
            <w:shd w:val="clear" w:color="auto" w:fill="DBE8EE"/>
          </w:tcPr>
          <w:p w14:paraId="1490BC08" w14:textId="096BA744" w:rsidR="00254725" w:rsidRPr="009636C8" w:rsidRDefault="00254725" w:rsidP="00254725">
            <w:pPr>
              <w:pStyle w:val="71R"/>
              <w:spacing w:before="0" w:after="100"/>
              <w:rPr>
                <w:b/>
                <w:rtl/>
              </w:rPr>
            </w:pPr>
            <w:r w:rsidRPr="009636C8">
              <w:rPr>
                <w:b/>
                <w:rtl/>
              </w:rPr>
              <w:t>התקשרות משרד הפנים עם חברות לבדיקת תחשיבים</w:t>
            </w:r>
          </w:p>
        </w:tc>
        <w:tc>
          <w:tcPr>
            <w:tcW w:w="992" w:type="dxa"/>
            <w:tcBorders>
              <w:top w:val="nil"/>
              <w:bottom w:val="nil"/>
            </w:tcBorders>
            <w:shd w:val="clear" w:color="auto" w:fill="DBE8EE"/>
          </w:tcPr>
          <w:p w14:paraId="0F8A47E4" w14:textId="01FC9EEB" w:rsidR="00254725" w:rsidRPr="009636C8" w:rsidRDefault="00254725" w:rsidP="00254725">
            <w:pPr>
              <w:pStyle w:val="71R"/>
              <w:spacing w:before="0" w:after="100"/>
              <w:rPr>
                <w:b/>
                <w:rtl/>
              </w:rPr>
            </w:pPr>
            <w:r w:rsidRPr="009636C8">
              <w:rPr>
                <w:rFonts w:hint="cs"/>
                <w:b/>
                <w:rtl/>
              </w:rPr>
              <w:t>משרד הפנים</w:t>
            </w:r>
          </w:p>
        </w:tc>
        <w:tc>
          <w:tcPr>
            <w:tcW w:w="1838" w:type="dxa"/>
            <w:tcBorders>
              <w:top w:val="nil"/>
              <w:bottom w:val="nil"/>
            </w:tcBorders>
            <w:shd w:val="clear" w:color="auto" w:fill="DBE8EE"/>
          </w:tcPr>
          <w:p w14:paraId="46F4A628" w14:textId="3FAAB6A5" w:rsidR="00254725" w:rsidRDefault="00254725" w:rsidP="00254725">
            <w:pPr>
              <w:pStyle w:val="71R"/>
              <w:spacing w:before="0" w:after="100"/>
              <w:rPr>
                <w:b/>
                <w:rtl/>
              </w:rPr>
            </w:pPr>
            <w:r w:rsidRPr="00E84C35">
              <w:rPr>
                <w:sz w:val="24"/>
                <w:rtl/>
              </w:rPr>
              <w:t xml:space="preserve">הטיפול של </w:t>
            </w:r>
            <w:r>
              <w:rPr>
                <w:rFonts w:hint="cs"/>
                <w:sz w:val="24"/>
                <w:rtl/>
              </w:rPr>
              <w:t>ה</w:t>
            </w:r>
            <w:r>
              <w:rPr>
                <w:sz w:val="24"/>
                <w:rtl/>
              </w:rPr>
              <w:t xml:space="preserve">חברה </w:t>
            </w:r>
            <w:r>
              <w:rPr>
                <w:rFonts w:hint="cs"/>
                <w:sz w:val="24"/>
                <w:rtl/>
              </w:rPr>
              <w:t>במרבית חוקי העזר נמשך שלושה עד חמישה חודשים, והטיפול בכמה מהם נמשך אף כשנה</w:t>
            </w:r>
          </w:p>
        </w:tc>
        <w:tc>
          <w:tcPr>
            <w:tcW w:w="850" w:type="dxa"/>
            <w:tcBorders>
              <w:top w:val="nil"/>
              <w:bottom w:val="nil"/>
            </w:tcBorders>
            <w:shd w:val="clear" w:color="auto" w:fill="DBE8EE"/>
          </w:tcPr>
          <w:p w14:paraId="32972C71" w14:textId="17727041" w:rsidR="00254725" w:rsidRPr="00130149" w:rsidRDefault="003F4E50" w:rsidP="00254725">
            <w:pPr>
              <w:pStyle w:val="71R"/>
              <w:spacing w:before="0" w:after="100"/>
              <w:rPr>
                <w:b/>
                <w:rtl/>
              </w:rPr>
            </w:pPr>
            <w:r w:rsidRPr="00130149">
              <w:rPr>
                <w:b/>
                <w:noProof/>
                <w:rtl/>
              </w:rPr>
              <mc:AlternateContent>
                <mc:Choice Requires="wps">
                  <w:drawing>
                    <wp:anchor distT="0" distB="0" distL="114300" distR="114300" simplePos="0" relativeHeight="252209664" behindDoc="0" locked="0" layoutInCell="1" allowOverlap="1" wp14:anchorId="5AF07DA3" wp14:editId="5E2339F7">
                      <wp:simplePos x="0" y="0"/>
                      <wp:positionH relativeFrom="column">
                        <wp:posOffset>-942340</wp:posOffset>
                      </wp:positionH>
                      <wp:positionV relativeFrom="paragraph">
                        <wp:posOffset>247650</wp:posOffset>
                      </wp:positionV>
                      <wp:extent cx="1391920" cy="361950"/>
                      <wp:effectExtent l="0" t="0" r="17780" b="19050"/>
                      <wp:wrapNone/>
                      <wp:docPr id="1438276261" name="חץ שמאלה 22"/>
                      <wp:cNvGraphicFramePr/>
                      <a:graphic xmlns:a="http://schemas.openxmlformats.org/drawingml/2006/main">
                        <a:graphicData uri="http://schemas.microsoft.com/office/word/2010/wordprocessingShape">
                          <wps:wsp>
                            <wps:cNvSpPr/>
                            <wps:spPr>
                              <a:xfrm>
                                <a:off x="0" y="0"/>
                                <a:ext cx="1391920" cy="36195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5537E41" id="חץ שמאלה 22" o:spid="_x0000_s1026" type="#_x0000_t66" style="position:absolute;left:0;text-align:left;margin-left:-74.2pt;margin-top:19.5pt;width:109.6pt;height:28.5pt;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" adj="2808" fillcolor="yellow" strokecolor="yellow" strokeweight="2pt"/>
                  </w:pict>
                </mc:Fallback>
              </mc:AlternateContent>
            </w:r>
          </w:p>
        </w:tc>
        <w:tc>
          <w:tcPr>
            <w:tcW w:w="856" w:type="dxa"/>
            <w:tcBorders>
              <w:top w:val="nil"/>
              <w:bottom w:val="nil"/>
            </w:tcBorders>
            <w:shd w:val="clear" w:color="auto" w:fill="DBE8EE"/>
          </w:tcPr>
          <w:p w14:paraId="6C90B1B5" w14:textId="06EA7912" w:rsidR="00254725" w:rsidRPr="00130149" w:rsidRDefault="00254725" w:rsidP="00254725">
            <w:pPr>
              <w:pStyle w:val="71R"/>
              <w:spacing w:before="0" w:after="100"/>
              <w:rPr>
                <w:b/>
                <w:noProof/>
                <w:rtl/>
              </w:rPr>
            </w:pPr>
          </w:p>
        </w:tc>
        <w:tc>
          <w:tcPr>
            <w:tcW w:w="868" w:type="dxa"/>
            <w:tcBorders>
              <w:top w:val="nil"/>
              <w:bottom w:val="nil"/>
            </w:tcBorders>
            <w:shd w:val="clear" w:color="auto" w:fill="DBE8EE"/>
          </w:tcPr>
          <w:p w14:paraId="05FE519C" w14:textId="1C44D37F" w:rsidR="00254725" w:rsidRPr="00130149" w:rsidRDefault="00254725" w:rsidP="00254725">
            <w:pPr>
              <w:pStyle w:val="71R"/>
              <w:spacing w:before="0" w:after="100"/>
              <w:rPr>
                <w:b/>
                <w:rtl/>
              </w:rPr>
            </w:pPr>
          </w:p>
        </w:tc>
        <w:tc>
          <w:tcPr>
            <w:tcW w:w="823" w:type="dxa"/>
            <w:tcBorders>
              <w:top w:val="nil"/>
              <w:bottom w:val="nil"/>
            </w:tcBorders>
            <w:shd w:val="clear" w:color="auto" w:fill="DBE8EE"/>
          </w:tcPr>
          <w:p w14:paraId="088D9409" w14:textId="77777777" w:rsidR="00254725" w:rsidRPr="00130149" w:rsidRDefault="00254725" w:rsidP="00254725">
            <w:pPr>
              <w:pStyle w:val="71R"/>
              <w:spacing w:before="0" w:after="100"/>
              <w:rPr>
                <w:b/>
                <w:rtl/>
              </w:rPr>
            </w:pPr>
          </w:p>
        </w:tc>
      </w:tr>
      <w:tr w:rsidR="00254725" w14:paraId="097CD98C" w14:textId="77777777" w:rsidTr="00002F07">
        <w:trPr>
          <w:jc w:val="center"/>
        </w:trPr>
        <w:tc>
          <w:tcPr>
            <w:tcW w:w="1281" w:type="dxa"/>
            <w:tcBorders>
              <w:top w:val="nil"/>
              <w:bottom w:val="nil"/>
            </w:tcBorders>
            <w:shd w:val="clear" w:color="auto" w:fill="ECF4F5"/>
          </w:tcPr>
          <w:p w14:paraId="671DB964" w14:textId="2BDAEC59" w:rsidR="00254725" w:rsidRPr="009636C8" w:rsidRDefault="00254725" w:rsidP="00254725">
            <w:pPr>
              <w:pStyle w:val="71R"/>
              <w:spacing w:before="0" w:after="100"/>
              <w:rPr>
                <w:b/>
                <w:rtl/>
              </w:rPr>
            </w:pPr>
            <w:r w:rsidRPr="009636C8">
              <w:rPr>
                <w:b/>
                <w:rtl/>
              </w:rPr>
              <w:t>פרסום חוקי העזר במרשתת על ידי משרד הפנים</w:t>
            </w:r>
          </w:p>
        </w:tc>
        <w:tc>
          <w:tcPr>
            <w:tcW w:w="992" w:type="dxa"/>
            <w:tcBorders>
              <w:top w:val="nil"/>
              <w:bottom w:val="nil"/>
            </w:tcBorders>
            <w:shd w:val="clear" w:color="auto" w:fill="ECF4F5"/>
          </w:tcPr>
          <w:p w14:paraId="7A5E1175" w14:textId="08A9E009" w:rsidR="00254725" w:rsidRPr="009636C8" w:rsidRDefault="00254725" w:rsidP="00254725">
            <w:pPr>
              <w:pStyle w:val="71R"/>
              <w:spacing w:before="0" w:after="100"/>
              <w:rPr>
                <w:b/>
                <w:rtl/>
              </w:rPr>
            </w:pPr>
            <w:r w:rsidRPr="009636C8">
              <w:rPr>
                <w:rFonts w:hint="cs"/>
                <w:b/>
                <w:rtl/>
              </w:rPr>
              <w:t>משרד הפנים</w:t>
            </w:r>
          </w:p>
        </w:tc>
        <w:tc>
          <w:tcPr>
            <w:tcW w:w="1838" w:type="dxa"/>
            <w:tcBorders>
              <w:top w:val="nil"/>
              <w:bottom w:val="nil"/>
            </w:tcBorders>
            <w:shd w:val="clear" w:color="auto" w:fill="ECF4F5"/>
          </w:tcPr>
          <w:p w14:paraId="05D0B76F" w14:textId="78047A9B" w:rsidR="00254725" w:rsidRPr="00E84C35" w:rsidRDefault="00254725" w:rsidP="00254725">
            <w:pPr>
              <w:pStyle w:val="71R"/>
              <w:spacing w:before="0" w:after="100"/>
              <w:rPr>
                <w:sz w:val="24"/>
                <w:rtl/>
              </w:rPr>
            </w:pPr>
            <w:r>
              <w:rPr>
                <w:rFonts w:hint="cs"/>
                <w:rtl/>
              </w:rPr>
              <w:t>פיגור בעדכון הרישומים במא</w:t>
            </w:r>
            <w:r w:rsidRPr="009636C8">
              <w:rPr>
                <w:rtl/>
              </w:rPr>
              <w:t xml:space="preserve">גר חוקי העזר של משרד הפנים </w:t>
            </w:r>
            <w:r>
              <w:rPr>
                <w:rFonts w:hint="cs"/>
                <w:b/>
                <w:rtl/>
              </w:rPr>
              <w:t>במרשתת</w:t>
            </w:r>
          </w:p>
        </w:tc>
        <w:tc>
          <w:tcPr>
            <w:tcW w:w="850" w:type="dxa"/>
            <w:tcBorders>
              <w:top w:val="nil"/>
              <w:bottom w:val="nil"/>
            </w:tcBorders>
            <w:shd w:val="clear" w:color="auto" w:fill="ECF4F5"/>
          </w:tcPr>
          <w:p w14:paraId="3319CF9A" w14:textId="57A550FB" w:rsidR="00254725" w:rsidRPr="00130149" w:rsidRDefault="003F4E50" w:rsidP="00254725">
            <w:pPr>
              <w:pStyle w:val="71R"/>
              <w:spacing w:before="0" w:after="100"/>
              <w:rPr>
                <w:b/>
                <w:rtl/>
              </w:rPr>
            </w:pPr>
            <w:r w:rsidRPr="00130149">
              <w:rPr>
                <w:b/>
                <w:noProof/>
                <w:rtl/>
              </w:rPr>
              <mc:AlternateContent>
                <mc:Choice Requires="wps">
                  <w:drawing>
                    <wp:anchor distT="0" distB="0" distL="114300" distR="114300" simplePos="0" relativeHeight="252211712" behindDoc="0" locked="0" layoutInCell="1" allowOverlap="1" wp14:anchorId="7C209A80" wp14:editId="41F704DF">
                      <wp:simplePos x="0" y="0"/>
                      <wp:positionH relativeFrom="column">
                        <wp:posOffset>58420</wp:posOffset>
                      </wp:positionH>
                      <wp:positionV relativeFrom="paragraph">
                        <wp:posOffset>123190</wp:posOffset>
                      </wp:positionV>
                      <wp:extent cx="393700" cy="361950"/>
                      <wp:effectExtent l="0" t="0" r="25400" b="19050"/>
                      <wp:wrapNone/>
                      <wp:docPr id="1438276262" name="חץ שמאלה 1743882401"/>
                      <wp:cNvGraphicFramePr/>
                      <a:graphic xmlns:a="http://schemas.openxmlformats.org/drawingml/2006/main">
                        <a:graphicData uri="http://schemas.microsoft.com/office/word/2010/wordprocessingShape">
                          <wps:wsp>
                            <wps:cNvSpPr/>
                            <wps:spPr>
                              <a:xfrm>
                                <a:off x="0" y="0"/>
                                <a:ext cx="39370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A2C88E" id="חץ שמאלה 1743882401" o:spid="_x0000_s1026" type="#_x0000_t66" style="position:absolute;left:0;text-align:left;margin-left:4.6pt;margin-top:9.7pt;width:31pt;height:28.5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" adj="9929" fillcolor="#c00000" strokecolor="#c00000" strokeweight="2pt"/>
                  </w:pict>
                </mc:Fallback>
              </mc:AlternateContent>
            </w:r>
          </w:p>
        </w:tc>
        <w:tc>
          <w:tcPr>
            <w:tcW w:w="856" w:type="dxa"/>
            <w:tcBorders>
              <w:top w:val="nil"/>
              <w:bottom w:val="nil"/>
            </w:tcBorders>
            <w:shd w:val="clear" w:color="auto" w:fill="ECF4F5"/>
          </w:tcPr>
          <w:p w14:paraId="003E1C38" w14:textId="77777777" w:rsidR="00254725" w:rsidRPr="00130149" w:rsidRDefault="00254725" w:rsidP="00254725">
            <w:pPr>
              <w:pStyle w:val="71R"/>
              <w:spacing w:before="0" w:after="100"/>
              <w:rPr>
                <w:b/>
                <w:noProof/>
                <w:rtl/>
              </w:rPr>
            </w:pPr>
          </w:p>
        </w:tc>
        <w:tc>
          <w:tcPr>
            <w:tcW w:w="868" w:type="dxa"/>
            <w:tcBorders>
              <w:top w:val="nil"/>
              <w:bottom w:val="nil"/>
            </w:tcBorders>
            <w:shd w:val="clear" w:color="auto" w:fill="ECF4F5"/>
          </w:tcPr>
          <w:p w14:paraId="69CD3894" w14:textId="77777777" w:rsidR="00254725" w:rsidRPr="00130149" w:rsidRDefault="00254725" w:rsidP="00254725">
            <w:pPr>
              <w:pStyle w:val="71R"/>
              <w:spacing w:before="0" w:after="100"/>
              <w:rPr>
                <w:b/>
                <w:rtl/>
              </w:rPr>
            </w:pPr>
          </w:p>
        </w:tc>
        <w:tc>
          <w:tcPr>
            <w:tcW w:w="823" w:type="dxa"/>
            <w:tcBorders>
              <w:top w:val="nil"/>
              <w:bottom w:val="nil"/>
            </w:tcBorders>
            <w:shd w:val="clear" w:color="auto" w:fill="ECF4F5"/>
          </w:tcPr>
          <w:p w14:paraId="0100745E" w14:textId="77777777" w:rsidR="00254725" w:rsidRPr="00130149" w:rsidRDefault="00254725" w:rsidP="00254725">
            <w:pPr>
              <w:pStyle w:val="71R"/>
              <w:spacing w:before="0" w:after="100"/>
              <w:rPr>
                <w:b/>
                <w:rtl/>
              </w:rPr>
            </w:pPr>
          </w:p>
        </w:tc>
      </w:tr>
      <w:tr w:rsidR="006713B5" w14:paraId="6EE8CCA1" w14:textId="77777777" w:rsidTr="00002F07">
        <w:trPr>
          <w:jc w:val="center"/>
        </w:trPr>
        <w:tc>
          <w:tcPr>
            <w:tcW w:w="1281" w:type="dxa"/>
            <w:tcBorders>
              <w:top w:val="nil"/>
              <w:bottom w:val="nil"/>
            </w:tcBorders>
            <w:shd w:val="clear" w:color="auto" w:fill="DBE8EE"/>
          </w:tcPr>
          <w:p w14:paraId="2A35012C" w14:textId="7ABAA5A4" w:rsidR="006713B5" w:rsidRPr="009636C8" w:rsidRDefault="006713B5" w:rsidP="006713B5">
            <w:pPr>
              <w:pStyle w:val="71R"/>
              <w:spacing w:before="0" w:after="100"/>
              <w:rPr>
                <w:b/>
                <w:rtl/>
              </w:rPr>
            </w:pPr>
            <w:r w:rsidRPr="009636C8">
              <w:rPr>
                <w:b/>
                <w:rtl/>
              </w:rPr>
              <w:t>פרסום חוקי העזר במרשתת על ידי משרד הפנים</w:t>
            </w:r>
          </w:p>
        </w:tc>
        <w:tc>
          <w:tcPr>
            <w:tcW w:w="992" w:type="dxa"/>
            <w:tcBorders>
              <w:top w:val="nil"/>
              <w:bottom w:val="nil"/>
            </w:tcBorders>
            <w:shd w:val="clear" w:color="auto" w:fill="DBE8EE"/>
          </w:tcPr>
          <w:p w14:paraId="4E7AB0B4" w14:textId="65717DCF" w:rsidR="006713B5" w:rsidRPr="009636C8" w:rsidRDefault="006713B5" w:rsidP="006713B5">
            <w:pPr>
              <w:pStyle w:val="71R"/>
              <w:spacing w:before="0" w:after="100"/>
              <w:rPr>
                <w:b/>
                <w:rtl/>
              </w:rPr>
            </w:pPr>
            <w:r w:rsidRPr="009636C8">
              <w:rPr>
                <w:rFonts w:hint="cs"/>
                <w:b/>
                <w:rtl/>
              </w:rPr>
              <w:t>משרד הפנים</w:t>
            </w:r>
          </w:p>
        </w:tc>
        <w:tc>
          <w:tcPr>
            <w:tcW w:w="1838" w:type="dxa"/>
            <w:tcBorders>
              <w:top w:val="nil"/>
              <w:bottom w:val="nil"/>
            </w:tcBorders>
            <w:shd w:val="clear" w:color="auto" w:fill="DBE8EE"/>
          </w:tcPr>
          <w:p w14:paraId="53D9BA50" w14:textId="39622A1C" w:rsidR="006713B5" w:rsidRDefault="006713B5" w:rsidP="006713B5">
            <w:pPr>
              <w:pStyle w:val="71R"/>
              <w:spacing w:before="0" w:after="100"/>
              <w:rPr>
                <w:rtl/>
              </w:rPr>
            </w:pPr>
            <w:r w:rsidRPr="009636C8">
              <w:rPr>
                <w:rtl/>
              </w:rPr>
              <w:t>במאגר רשומות 11 רשויות</w:t>
            </w:r>
            <w:r>
              <w:rPr>
                <w:rtl/>
              </w:rPr>
              <w:t xml:space="preserve"> מקומיות שבוטלו, פורקו או אוחדו</w:t>
            </w:r>
          </w:p>
        </w:tc>
        <w:tc>
          <w:tcPr>
            <w:tcW w:w="850" w:type="dxa"/>
            <w:tcBorders>
              <w:top w:val="nil"/>
              <w:bottom w:val="nil"/>
            </w:tcBorders>
            <w:shd w:val="clear" w:color="auto" w:fill="DBE8EE"/>
          </w:tcPr>
          <w:p w14:paraId="62CD6F7E" w14:textId="105E7E79" w:rsidR="006713B5" w:rsidRPr="00130149" w:rsidRDefault="003F4E50" w:rsidP="006713B5">
            <w:pPr>
              <w:pStyle w:val="71R"/>
              <w:spacing w:before="0" w:after="100"/>
              <w:rPr>
                <w:b/>
                <w:rtl/>
              </w:rPr>
            </w:pPr>
            <w:r w:rsidRPr="00130149">
              <w:rPr>
                <w:b/>
                <w:noProof/>
                <w:rtl/>
              </w:rPr>
              <mc:AlternateContent>
                <mc:Choice Requires="wps">
                  <w:drawing>
                    <wp:anchor distT="0" distB="0" distL="114300" distR="114300" simplePos="0" relativeHeight="252213760" behindDoc="0" locked="0" layoutInCell="1" allowOverlap="1" wp14:anchorId="15ECC0F5" wp14:editId="046784C5">
                      <wp:simplePos x="0" y="0"/>
                      <wp:positionH relativeFrom="column">
                        <wp:posOffset>-1505585</wp:posOffset>
                      </wp:positionH>
                      <wp:positionV relativeFrom="paragraph">
                        <wp:posOffset>115570</wp:posOffset>
                      </wp:positionV>
                      <wp:extent cx="1958340" cy="371475"/>
                      <wp:effectExtent l="0" t="0" r="22860" b="28575"/>
                      <wp:wrapNone/>
                      <wp:docPr id="1438276263" name="חץ שמאלה 14"/>
                      <wp:cNvGraphicFramePr/>
                      <a:graphic xmlns:a="http://schemas.openxmlformats.org/drawingml/2006/main">
                        <a:graphicData uri="http://schemas.microsoft.com/office/word/2010/wordprocessingShape">
                          <wps:wsp>
                            <wps:cNvSpPr/>
                            <wps:spPr>
                              <a:xfrm>
                                <a:off x="0" y="0"/>
                                <a:ext cx="1958340"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68691B0" id="חץ שמאלה 14" o:spid="_x0000_s1026" type="#_x0000_t66" style="position:absolute;left:0;text-align:left;margin-left:-118.55pt;margin-top:9.1pt;width:154.2pt;height:29.25pt;z-index:2522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" adj="2049" fillcolor="#92d050" strokecolor="#92d050" strokeweight="2pt"/>
                  </w:pict>
                </mc:Fallback>
              </mc:AlternateContent>
            </w:r>
          </w:p>
        </w:tc>
        <w:tc>
          <w:tcPr>
            <w:tcW w:w="856" w:type="dxa"/>
            <w:tcBorders>
              <w:top w:val="nil"/>
              <w:bottom w:val="nil"/>
            </w:tcBorders>
            <w:shd w:val="clear" w:color="auto" w:fill="DBE8EE"/>
          </w:tcPr>
          <w:p w14:paraId="7E3B2C35" w14:textId="5EE4F381" w:rsidR="006713B5" w:rsidRPr="00130149" w:rsidRDefault="006713B5" w:rsidP="006713B5">
            <w:pPr>
              <w:pStyle w:val="71R"/>
              <w:spacing w:before="0" w:after="100"/>
              <w:rPr>
                <w:b/>
                <w:noProof/>
                <w:rtl/>
              </w:rPr>
            </w:pPr>
          </w:p>
        </w:tc>
        <w:tc>
          <w:tcPr>
            <w:tcW w:w="868" w:type="dxa"/>
            <w:tcBorders>
              <w:top w:val="nil"/>
              <w:bottom w:val="nil"/>
            </w:tcBorders>
            <w:shd w:val="clear" w:color="auto" w:fill="DBE8EE"/>
          </w:tcPr>
          <w:p w14:paraId="3F1BDBA0" w14:textId="77777777" w:rsidR="006713B5" w:rsidRPr="00130149" w:rsidRDefault="006713B5" w:rsidP="006713B5">
            <w:pPr>
              <w:pStyle w:val="71R"/>
              <w:spacing w:before="0" w:after="100"/>
              <w:rPr>
                <w:b/>
                <w:rtl/>
              </w:rPr>
            </w:pPr>
          </w:p>
        </w:tc>
        <w:tc>
          <w:tcPr>
            <w:tcW w:w="823" w:type="dxa"/>
            <w:tcBorders>
              <w:top w:val="nil"/>
              <w:bottom w:val="nil"/>
            </w:tcBorders>
            <w:shd w:val="clear" w:color="auto" w:fill="DBE8EE"/>
          </w:tcPr>
          <w:p w14:paraId="2AC55208" w14:textId="77777777" w:rsidR="006713B5" w:rsidRPr="00130149" w:rsidRDefault="006713B5" w:rsidP="006713B5">
            <w:pPr>
              <w:pStyle w:val="71R"/>
              <w:spacing w:before="0" w:after="100"/>
              <w:rPr>
                <w:b/>
                <w:rtl/>
              </w:rPr>
            </w:pPr>
          </w:p>
        </w:tc>
      </w:tr>
      <w:tr w:rsidR="006713B5" w14:paraId="56DDD667" w14:textId="77777777" w:rsidTr="00002F07">
        <w:trPr>
          <w:jc w:val="center"/>
        </w:trPr>
        <w:tc>
          <w:tcPr>
            <w:tcW w:w="1281" w:type="dxa"/>
            <w:tcBorders>
              <w:top w:val="nil"/>
              <w:bottom w:val="nil"/>
            </w:tcBorders>
            <w:shd w:val="clear" w:color="auto" w:fill="ECF4F5"/>
          </w:tcPr>
          <w:p w14:paraId="0B6E27D0" w14:textId="48000431" w:rsidR="006713B5" w:rsidRPr="009636C8" w:rsidRDefault="006713B5" w:rsidP="006713B5">
            <w:pPr>
              <w:pStyle w:val="71R"/>
              <w:spacing w:before="0" w:after="100"/>
              <w:rPr>
                <w:b/>
                <w:rtl/>
              </w:rPr>
            </w:pPr>
            <w:r w:rsidRPr="009636C8">
              <w:rPr>
                <w:rtl/>
              </w:rPr>
              <w:t>פרסום חוקי העזר במרשתת על ידי משרד הפנים</w:t>
            </w:r>
          </w:p>
        </w:tc>
        <w:tc>
          <w:tcPr>
            <w:tcW w:w="992" w:type="dxa"/>
            <w:tcBorders>
              <w:top w:val="nil"/>
              <w:bottom w:val="nil"/>
            </w:tcBorders>
            <w:shd w:val="clear" w:color="auto" w:fill="ECF4F5"/>
          </w:tcPr>
          <w:p w14:paraId="1BFA03D2" w14:textId="43AD9C33" w:rsidR="006713B5" w:rsidRPr="009636C8" w:rsidRDefault="006713B5" w:rsidP="006713B5">
            <w:pPr>
              <w:pStyle w:val="71R"/>
              <w:spacing w:before="0" w:after="100"/>
              <w:rPr>
                <w:b/>
                <w:rtl/>
              </w:rPr>
            </w:pPr>
            <w:r w:rsidRPr="009636C8">
              <w:rPr>
                <w:rFonts w:hint="cs"/>
                <w:b/>
                <w:rtl/>
              </w:rPr>
              <w:t>משרד הפנים</w:t>
            </w:r>
          </w:p>
        </w:tc>
        <w:tc>
          <w:tcPr>
            <w:tcW w:w="1838" w:type="dxa"/>
            <w:tcBorders>
              <w:top w:val="nil"/>
              <w:bottom w:val="nil"/>
            </w:tcBorders>
            <w:shd w:val="clear" w:color="auto" w:fill="ECF4F5"/>
          </w:tcPr>
          <w:p w14:paraId="61715E09" w14:textId="18909948" w:rsidR="006713B5" w:rsidRPr="009636C8" w:rsidRDefault="006713B5" w:rsidP="006713B5">
            <w:pPr>
              <w:pStyle w:val="71R"/>
              <w:spacing w:before="0" w:after="100"/>
              <w:rPr>
                <w:rtl/>
              </w:rPr>
            </w:pPr>
            <w:r w:rsidRPr="009636C8">
              <w:rPr>
                <w:rtl/>
              </w:rPr>
              <w:t>19 חוקי עזר של עיריית הוד השרון בוטלו בשנת 1997</w:t>
            </w:r>
            <w:r w:rsidRPr="009636C8">
              <w:rPr>
                <w:rFonts w:hint="cs"/>
                <w:rtl/>
              </w:rPr>
              <w:t xml:space="preserve"> </w:t>
            </w:r>
            <w:r w:rsidRPr="009636C8">
              <w:rPr>
                <w:rtl/>
              </w:rPr>
              <w:t xml:space="preserve">אך באתר משרד הפנים הם עדיין היו רשומים בתור </w:t>
            </w:r>
            <w:r>
              <w:rPr>
                <w:rtl/>
              </w:rPr>
              <w:t>חוקים תקפים</w:t>
            </w:r>
          </w:p>
        </w:tc>
        <w:tc>
          <w:tcPr>
            <w:tcW w:w="850" w:type="dxa"/>
            <w:tcBorders>
              <w:top w:val="nil"/>
              <w:bottom w:val="nil"/>
            </w:tcBorders>
            <w:shd w:val="clear" w:color="auto" w:fill="ECF4F5"/>
          </w:tcPr>
          <w:p w14:paraId="55317BCD" w14:textId="454C85F2" w:rsidR="006713B5" w:rsidRPr="00130149" w:rsidRDefault="003F4E50" w:rsidP="006713B5">
            <w:pPr>
              <w:pStyle w:val="71R"/>
              <w:spacing w:before="0" w:after="100"/>
              <w:rPr>
                <w:b/>
                <w:rtl/>
              </w:rPr>
            </w:pPr>
            <w:r w:rsidRPr="00130149">
              <w:rPr>
                <w:b/>
                <w:noProof/>
                <w:rtl/>
              </w:rPr>
              <mc:AlternateContent>
                <mc:Choice Requires="wps">
                  <w:drawing>
                    <wp:anchor distT="0" distB="0" distL="114300" distR="114300" simplePos="0" relativeHeight="252217856" behindDoc="0" locked="0" layoutInCell="1" allowOverlap="1" wp14:anchorId="42313121" wp14:editId="23BB78CC">
                      <wp:simplePos x="0" y="0"/>
                      <wp:positionH relativeFrom="column">
                        <wp:posOffset>-1506220</wp:posOffset>
                      </wp:positionH>
                      <wp:positionV relativeFrom="paragraph">
                        <wp:posOffset>240030</wp:posOffset>
                      </wp:positionV>
                      <wp:extent cx="1958340" cy="371475"/>
                      <wp:effectExtent l="0" t="0" r="22860" b="28575"/>
                      <wp:wrapNone/>
                      <wp:docPr id="1438276266" name="חץ שמאלה 14"/>
                      <wp:cNvGraphicFramePr/>
                      <a:graphic xmlns:a="http://schemas.openxmlformats.org/drawingml/2006/main">
                        <a:graphicData uri="http://schemas.microsoft.com/office/word/2010/wordprocessingShape">
                          <wps:wsp>
                            <wps:cNvSpPr/>
                            <wps:spPr>
                              <a:xfrm>
                                <a:off x="0" y="0"/>
                                <a:ext cx="1958340"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2FBC973" id="חץ שמאלה 14" o:spid="_x0000_s1026" type="#_x0000_t66" style="position:absolute;left:0;text-align:left;margin-left:-118.6pt;margin-top:18.9pt;width:154.2pt;height:29.25pt;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" adj="2049" fillcolor="#92d050" strokecolor="#92d050" strokeweight="2pt"/>
                  </w:pict>
                </mc:Fallback>
              </mc:AlternateContent>
            </w:r>
          </w:p>
        </w:tc>
        <w:tc>
          <w:tcPr>
            <w:tcW w:w="856" w:type="dxa"/>
            <w:tcBorders>
              <w:top w:val="nil"/>
              <w:bottom w:val="nil"/>
            </w:tcBorders>
            <w:shd w:val="clear" w:color="auto" w:fill="ECF4F5"/>
          </w:tcPr>
          <w:p w14:paraId="66673CF7" w14:textId="4C0DB7AF" w:rsidR="006713B5" w:rsidRPr="00130149" w:rsidRDefault="006713B5" w:rsidP="006713B5">
            <w:pPr>
              <w:pStyle w:val="71R"/>
              <w:spacing w:before="0" w:after="100"/>
              <w:rPr>
                <w:b/>
                <w:noProof/>
                <w:rtl/>
              </w:rPr>
            </w:pPr>
          </w:p>
        </w:tc>
        <w:tc>
          <w:tcPr>
            <w:tcW w:w="868" w:type="dxa"/>
            <w:tcBorders>
              <w:top w:val="nil"/>
              <w:bottom w:val="nil"/>
            </w:tcBorders>
            <w:shd w:val="clear" w:color="auto" w:fill="ECF4F5"/>
          </w:tcPr>
          <w:p w14:paraId="219AB33D" w14:textId="77777777" w:rsidR="006713B5" w:rsidRPr="00130149" w:rsidRDefault="006713B5" w:rsidP="006713B5">
            <w:pPr>
              <w:pStyle w:val="71R"/>
              <w:spacing w:before="0" w:after="100"/>
              <w:rPr>
                <w:b/>
                <w:rtl/>
              </w:rPr>
            </w:pPr>
          </w:p>
        </w:tc>
        <w:tc>
          <w:tcPr>
            <w:tcW w:w="823" w:type="dxa"/>
            <w:tcBorders>
              <w:top w:val="nil"/>
              <w:bottom w:val="nil"/>
            </w:tcBorders>
            <w:shd w:val="clear" w:color="auto" w:fill="ECF4F5"/>
          </w:tcPr>
          <w:p w14:paraId="46DAE707" w14:textId="77777777" w:rsidR="006713B5" w:rsidRPr="00130149" w:rsidRDefault="006713B5" w:rsidP="006713B5">
            <w:pPr>
              <w:pStyle w:val="71R"/>
              <w:spacing w:before="0" w:after="100"/>
              <w:rPr>
                <w:b/>
                <w:rtl/>
              </w:rPr>
            </w:pPr>
          </w:p>
        </w:tc>
      </w:tr>
      <w:tr w:rsidR="006713B5" w14:paraId="1301D158" w14:textId="77777777" w:rsidTr="00002F07">
        <w:trPr>
          <w:jc w:val="center"/>
        </w:trPr>
        <w:tc>
          <w:tcPr>
            <w:tcW w:w="1281" w:type="dxa"/>
            <w:tcBorders>
              <w:top w:val="nil"/>
              <w:bottom w:val="nil"/>
            </w:tcBorders>
            <w:shd w:val="clear" w:color="auto" w:fill="DBE8EE"/>
          </w:tcPr>
          <w:p w14:paraId="1AA448EC" w14:textId="7FA37462" w:rsidR="006713B5" w:rsidRPr="009636C8" w:rsidRDefault="006713B5" w:rsidP="006713B5">
            <w:pPr>
              <w:pStyle w:val="71R"/>
              <w:spacing w:before="0" w:after="100"/>
              <w:rPr>
                <w:rtl/>
              </w:rPr>
            </w:pPr>
            <w:r w:rsidRPr="009636C8">
              <w:rPr>
                <w:b/>
                <w:rtl/>
              </w:rPr>
              <w:t>חוקי עזר להריסת מבנים מסוכנים</w:t>
            </w:r>
          </w:p>
        </w:tc>
        <w:tc>
          <w:tcPr>
            <w:tcW w:w="992" w:type="dxa"/>
            <w:tcBorders>
              <w:top w:val="nil"/>
              <w:bottom w:val="nil"/>
            </w:tcBorders>
            <w:shd w:val="clear" w:color="auto" w:fill="DBE8EE"/>
          </w:tcPr>
          <w:p w14:paraId="2B8E4D11" w14:textId="3CB4CA83" w:rsidR="006713B5" w:rsidRPr="009636C8" w:rsidRDefault="006713B5" w:rsidP="006713B5">
            <w:pPr>
              <w:pStyle w:val="71R"/>
              <w:spacing w:before="0" w:after="100"/>
              <w:rPr>
                <w:b/>
                <w:rtl/>
              </w:rPr>
            </w:pPr>
            <w:r w:rsidRPr="009636C8">
              <w:rPr>
                <w:rFonts w:hint="cs"/>
                <w:b/>
                <w:rtl/>
              </w:rPr>
              <w:t>רשויות מקומיות</w:t>
            </w:r>
          </w:p>
        </w:tc>
        <w:tc>
          <w:tcPr>
            <w:tcW w:w="1838" w:type="dxa"/>
            <w:tcBorders>
              <w:top w:val="nil"/>
              <w:bottom w:val="nil"/>
            </w:tcBorders>
            <w:shd w:val="clear" w:color="auto" w:fill="DBE8EE"/>
          </w:tcPr>
          <w:p w14:paraId="0D2F5C05" w14:textId="455C6B50" w:rsidR="006713B5" w:rsidRPr="009636C8" w:rsidRDefault="006713B5" w:rsidP="006713B5">
            <w:pPr>
              <w:pStyle w:val="71R"/>
              <w:spacing w:before="0" w:after="100"/>
              <w:rPr>
                <w:rtl/>
              </w:rPr>
            </w:pPr>
            <w:r w:rsidRPr="009636C8">
              <w:rPr>
                <w:rtl/>
              </w:rPr>
              <w:t>62 רשויות מקומיות לא אימצו את חוק העזר לדוגמה ואף לא התקינו חוק עזר משלהן</w:t>
            </w:r>
          </w:p>
        </w:tc>
        <w:tc>
          <w:tcPr>
            <w:tcW w:w="850" w:type="dxa"/>
            <w:tcBorders>
              <w:top w:val="nil"/>
              <w:bottom w:val="nil"/>
            </w:tcBorders>
            <w:shd w:val="clear" w:color="auto" w:fill="DBE8EE"/>
          </w:tcPr>
          <w:p w14:paraId="6CE9F34C" w14:textId="058DB4DB" w:rsidR="006713B5" w:rsidRPr="00130149" w:rsidRDefault="003F4E50" w:rsidP="006713B5">
            <w:pPr>
              <w:pStyle w:val="71R"/>
              <w:spacing w:before="0" w:after="100"/>
              <w:rPr>
                <w:b/>
                <w:rtl/>
              </w:rPr>
            </w:pPr>
            <w:r w:rsidRPr="00130149">
              <w:rPr>
                <w:b/>
                <w:noProof/>
                <w:rtl/>
              </w:rPr>
              <mc:AlternateContent>
                <mc:Choice Requires="wps">
                  <w:drawing>
                    <wp:anchor distT="0" distB="0" distL="114300" distR="114300" simplePos="0" relativeHeight="252219904" behindDoc="0" locked="0" layoutInCell="1" allowOverlap="1" wp14:anchorId="2FDDA9C9" wp14:editId="586CADB0">
                      <wp:simplePos x="0" y="0"/>
                      <wp:positionH relativeFrom="column">
                        <wp:posOffset>-454660</wp:posOffset>
                      </wp:positionH>
                      <wp:positionV relativeFrom="paragraph">
                        <wp:posOffset>161290</wp:posOffset>
                      </wp:positionV>
                      <wp:extent cx="904240" cy="361950"/>
                      <wp:effectExtent l="0" t="0" r="10160" b="19050"/>
                      <wp:wrapNone/>
                      <wp:docPr id="1438276267" name="חץ שמאלה 22"/>
                      <wp:cNvGraphicFramePr/>
                      <a:graphic xmlns:a="http://schemas.openxmlformats.org/drawingml/2006/main">
                        <a:graphicData uri="http://schemas.microsoft.com/office/word/2010/wordprocessingShape">
                          <wps:wsp>
                            <wps:cNvSpPr/>
                            <wps:spPr>
                              <a:xfrm>
                                <a:off x="0" y="0"/>
                                <a:ext cx="904240" cy="361950"/>
                              </a:xfrm>
                              <a:prstGeom prst="leftArrow">
                                <a:avLst/>
                              </a:prstGeom>
                              <a:solidFill>
                                <a:srgbClr val="E46C0A"/>
                              </a:solidFill>
                              <a:ln w="25400">
                                <a:solidFill>
                                  <a:srgbClr val="E46C0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E4930F0" id="חץ שמאלה 22" o:spid="_x0000_s1026" type="#_x0000_t66" style="position:absolute;left:0;text-align:left;margin-left:-35.8pt;margin-top:12.7pt;width:71.2pt;height:28.5pt;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" adj="4323" fillcolor="#e46c0a" strokecolor="#e46c0a" strokeweight="2pt"/>
                  </w:pict>
                </mc:Fallback>
              </mc:AlternateContent>
            </w:r>
          </w:p>
        </w:tc>
        <w:tc>
          <w:tcPr>
            <w:tcW w:w="856" w:type="dxa"/>
            <w:tcBorders>
              <w:top w:val="nil"/>
              <w:bottom w:val="nil"/>
            </w:tcBorders>
            <w:shd w:val="clear" w:color="auto" w:fill="DBE8EE"/>
          </w:tcPr>
          <w:p w14:paraId="66278F63" w14:textId="77777777" w:rsidR="006713B5" w:rsidRPr="00130149" w:rsidRDefault="006713B5" w:rsidP="006713B5">
            <w:pPr>
              <w:pStyle w:val="71R"/>
              <w:spacing w:before="0" w:after="100"/>
              <w:rPr>
                <w:b/>
                <w:noProof/>
                <w:rtl/>
              </w:rPr>
            </w:pPr>
          </w:p>
        </w:tc>
        <w:tc>
          <w:tcPr>
            <w:tcW w:w="868" w:type="dxa"/>
            <w:tcBorders>
              <w:top w:val="nil"/>
              <w:bottom w:val="nil"/>
            </w:tcBorders>
            <w:shd w:val="clear" w:color="auto" w:fill="DBE8EE"/>
          </w:tcPr>
          <w:p w14:paraId="16B4AEA5" w14:textId="77777777" w:rsidR="006713B5" w:rsidRPr="00130149" w:rsidRDefault="006713B5" w:rsidP="006713B5">
            <w:pPr>
              <w:pStyle w:val="71R"/>
              <w:spacing w:before="0" w:after="100"/>
              <w:rPr>
                <w:b/>
                <w:rtl/>
              </w:rPr>
            </w:pPr>
          </w:p>
        </w:tc>
        <w:tc>
          <w:tcPr>
            <w:tcW w:w="823" w:type="dxa"/>
            <w:tcBorders>
              <w:top w:val="nil"/>
              <w:bottom w:val="nil"/>
            </w:tcBorders>
            <w:shd w:val="clear" w:color="auto" w:fill="DBE8EE"/>
          </w:tcPr>
          <w:p w14:paraId="2C9CB613" w14:textId="77777777" w:rsidR="006713B5" w:rsidRPr="00130149" w:rsidRDefault="006713B5" w:rsidP="006713B5">
            <w:pPr>
              <w:pStyle w:val="71R"/>
              <w:spacing w:before="0" w:after="100"/>
              <w:rPr>
                <w:b/>
                <w:rtl/>
              </w:rPr>
            </w:pPr>
          </w:p>
        </w:tc>
      </w:tr>
      <w:tr w:rsidR="00331E7F" w14:paraId="32D149A9" w14:textId="77777777" w:rsidTr="00776C1D">
        <w:trPr>
          <w:jc w:val="center"/>
        </w:trPr>
        <w:tc>
          <w:tcPr>
            <w:tcW w:w="1281" w:type="dxa"/>
            <w:tcBorders>
              <w:top w:val="nil"/>
              <w:bottom w:val="nil"/>
            </w:tcBorders>
            <w:shd w:val="clear" w:color="auto" w:fill="ECF4F5"/>
          </w:tcPr>
          <w:p w14:paraId="5257D07F" w14:textId="08CC851B" w:rsidR="00331E7F" w:rsidRPr="009636C8" w:rsidRDefault="00331E7F" w:rsidP="00331E7F">
            <w:pPr>
              <w:pStyle w:val="71R"/>
              <w:spacing w:before="0" w:after="100"/>
              <w:rPr>
                <w:b/>
                <w:rtl/>
              </w:rPr>
            </w:pPr>
            <w:r w:rsidRPr="009636C8">
              <w:rPr>
                <w:rtl/>
              </w:rPr>
              <w:lastRenderedPageBreak/>
              <w:t>אכיפת חוקי העזר</w:t>
            </w:r>
            <w:r w:rsidRPr="009636C8">
              <w:rPr>
                <w:rFonts w:hint="cs"/>
                <w:b/>
                <w:rtl/>
              </w:rPr>
              <w:t xml:space="preserve"> על ידי הרשויות המקומיות</w:t>
            </w:r>
          </w:p>
        </w:tc>
        <w:tc>
          <w:tcPr>
            <w:tcW w:w="992" w:type="dxa"/>
            <w:tcBorders>
              <w:top w:val="nil"/>
              <w:bottom w:val="nil"/>
            </w:tcBorders>
            <w:shd w:val="clear" w:color="auto" w:fill="ECF4F5"/>
          </w:tcPr>
          <w:p w14:paraId="291B1EBF" w14:textId="77777777" w:rsidR="00331E7F" w:rsidRPr="009636C8" w:rsidRDefault="00331E7F" w:rsidP="00331E7F">
            <w:pPr>
              <w:spacing w:line="288" w:lineRule="auto"/>
              <w:jc w:val="left"/>
              <w:rPr>
                <w:rFonts w:ascii="Tahoma" w:eastAsiaTheme="minorEastAsia" w:hAnsi="Tahoma" w:cs="Tahoma"/>
                <w:b/>
                <w:sz w:val="16"/>
                <w:szCs w:val="16"/>
                <w:rtl/>
              </w:rPr>
            </w:pPr>
            <w:r w:rsidRPr="009636C8">
              <w:rPr>
                <w:rFonts w:ascii="Tahoma" w:eastAsiaTheme="minorEastAsia" w:hAnsi="Tahoma" w:cs="Tahoma" w:hint="cs"/>
                <w:b/>
                <w:sz w:val="16"/>
                <w:szCs w:val="16"/>
                <w:rtl/>
              </w:rPr>
              <w:t>עיריית לוד</w:t>
            </w:r>
          </w:p>
          <w:p w14:paraId="1077593C" w14:textId="77777777" w:rsidR="00331E7F" w:rsidRPr="009636C8" w:rsidRDefault="00331E7F" w:rsidP="00331E7F">
            <w:pPr>
              <w:spacing w:line="288" w:lineRule="auto"/>
              <w:jc w:val="left"/>
              <w:rPr>
                <w:rFonts w:ascii="Tahoma" w:eastAsiaTheme="minorEastAsia" w:hAnsi="Tahoma" w:cs="Tahoma"/>
                <w:b/>
                <w:sz w:val="16"/>
                <w:szCs w:val="16"/>
                <w:rtl/>
              </w:rPr>
            </w:pPr>
          </w:p>
          <w:p w14:paraId="4DA71016" w14:textId="77777777" w:rsidR="00331E7F" w:rsidRPr="009636C8" w:rsidRDefault="00331E7F" w:rsidP="00331E7F">
            <w:pPr>
              <w:spacing w:line="288" w:lineRule="auto"/>
              <w:jc w:val="left"/>
              <w:rPr>
                <w:rFonts w:ascii="Tahoma" w:eastAsiaTheme="minorEastAsia" w:hAnsi="Tahoma" w:cs="Tahoma"/>
                <w:b/>
                <w:sz w:val="16"/>
                <w:szCs w:val="16"/>
                <w:rtl/>
              </w:rPr>
            </w:pPr>
          </w:p>
          <w:p w14:paraId="1D210C2A" w14:textId="77777777" w:rsidR="00331E7F" w:rsidRPr="009636C8" w:rsidRDefault="00331E7F" w:rsidP="00331E7F">
            <w:pPr>
              <w:spacing w:line="288" w:lineRule="auto"/>
              <w:jc w:val="left"/>
              <w:rPr>
                <w:rFonts w:ascii="Tahoma" w:eastAsiaTheme="minorEastAsia" w:hAnsi="Tahoma" w:cs="Tahoma"/>
                <w:b/>
                <w:sz w:val="16"/>
                <w:szCs w:val="16"/>
                <w:rtl/>
              </w:rPr>
            </w:pPr>
          </w:p>
          <w:p w14:paraId="17DC5784" w14:textId="77777777" w:rsidR="00331E7F" w:rsidRDefault="00331E7F" w:rsidP="00331E7F">
            <w:pPr>
              <w:spacing w:line="288" w:lineRule="auto"/>
              <w:jc w:val="left"/>
              <w:rPr>
                <w:rFonts w:ascii="Tahoma" w:eastAsiaTheme="minorEastAsia" w:hAnsi="Tahoma" w:cs="Tahoma"/>
                <w:b/>
                <w:sz w:val="16"/>
                <w:szCs w:val="16"/>
                <w:rtl/>
              </w:rPr>
            </w:pPr>
          </w:p>
          <w:p w14:paraId="7B161587" w14:textId="77777777" w:rsidR="00331E7F" w:rsidRDefault="00331E7F" w:rsidP="00331E7F">
            <w:pPr>
              <w:spacing w:line="288" w:lineRule="auto"/>
              <w:jc w:val="left"/>
              <w:rPr>
                <w:rFonts w:ascii="Tahoma" w:eastAsiaTheme="minorEastAsia" w:hAnsi="Tahoma" w:cs="Tahoma"/>
                <w:b/>
                <w:sz w:val="16"/>
                <w:szCs w:val="16"/>
                <w:rtl/>
              </w:rPr>
            </w:pPr>
          </w:p>
          <w:p w14:paraId="1944CD30" w14:textId="77777777" w:rsidR="00331E7F" w:rsidRDefault="00331E7F" w:rsidP="00331E7F">
            <w:pPr>
              <w:spacing w:line="288" w:lineRule="auto"/>
              <w:jc w:val="left"/>
              <w:rPr>
                <w:rFonts w:ascii="Tahoma" w:eastAsiaTheme="minorEastAsia" w:hAnsi="Tahoma" w:cs="Tahoma"/>
                <w:b/>
                <w:sz w:val="16"/>
                <w:szCs w:val="16"/>
                <w:rtl/>
              </w:rPr>
            </w:pPr>
          </w:p>
          <w:p w14:paraId="7F8068B3" w14:textId="77777777" w:rsidR="00331E7F" w:rsidRDefault="00331E7F" w:rsidP="00331E7F">
            <w:pPr>
              <w:spacing w:line="288" w:lineRule="auto"/>
              <w:jc w:val="left"/>
              <w:rPr>
                <w:rFonts w:ascii="Tahoma" w:eastAsiaTheme="minorEastAsia" w:hAnsi="Tahoma" w:cs="Tahoma"/>
                <w:b/>
                <w:sz w:val="16"/>
                <w:szCs w:val="16"/>
                <w:rtl/>
              </w:rPr>
            </w:pPr>
          </w:p>
          <w:p w14:paraId="7074C6D5" w14:textId="77777777" w:rsidR="00C97418" w:rsidRDefault="00C97418" w:rsidP="00331E7F">
            <w:pPr>
              <w:spacing w:line="288" w:lineRule="auto"/>
              <w:jc w:val="left"/>
              <w:rPr>
                <w:rFonts w:ascii="Tahoma" w:eastAsiaTheme="minorEastAsia" w:hAnsi="Tahoma" w:cs="Tahoma"/>
                <w:b/>
                <w:sz w:val="16"/>
                <w:szCs w:val="16"/>
                <w:rtl/>
              </w:rPr>
            </w:pPr>
          </w:p>
          <w:p w14:paraId="7C3D990E" w14:textId="098FE5EF" w:rsidR="00331E7F" w:rsidRPr="009636C8" w:rsidRDefault="00331E7F" w:rsidP="00331E7F">
            <w:pPr>
              <w:spacing w:line="288" w:lineRule="auto"/>
              <w:jc w:val="left"/>
              <w:rPr>
                <w:rFonts w:ascii="Tahoma" w:eastAsiaTheme="minorEastAsia" w:hAnsi="Tahoma" w:cs="Tahoma"/>
                <w:b/>
                <w:sz w:val="16"/>
                <w:szCs w:val="16"/>
                <w:rtl/>
              </w:rPr>
            </w:pPr>
            <w:r w:rsidRPr="009636C8">
              <w:rPr>
                <w:rFonts w:ascii="Tahoma" w:eastAsiaTheme="minorEastAsia" w:hAnsi="Tahoma" w:cs="Tahoma"/>
                <w:b/>
                <w:sz w:val="16"/>
                <w:szCs w:val="16"/>
                <w:rtl/>
              </w:rPr>
              <w:t>מועצה אזורית חוף השרון</w:t>
            </w:r>
          </w:p>
          <w:p w14:paraId="62259C01" w14:textId="77777777" w:rsidR="00331E7F" w:rsidRPr="009636C8" w:rsidRDefault="00331E7F" w:rsidP="00331E7F">
            <w:pPr>
              <w:spacing w:line="288" w:lineRule="auto"/>
              <w:jc w:val="left"/>
              <w:rPr>
                <w:rFonts w:ascii="Tahoma" w:eastAsiaTheme="minorEastAsia" w:hAnsi="Tahoma" w:cs="Tahoma"/>
                <w:b/>
                <w:sz w:val="16"/>
                <w:szCs w:val="16"/>
                <w:rtl/>
              </w:rPr>
            </w:pPr>
          </w:p>
          <w:p w14:paraId="57DEBE2F" w14:textId="77777777" w:rsidR="00331E7F" w:rsidRDefault="00331E7F" w:rsidP="00331E7F">
            <w:pPr>
              <w:spacing w:line="288" w:lineRule="auto"/>
              <w:jc w:val="left"/>
              <w:rPr>
                <w:rFonts w:ascii="Tahoma" w:eastAsiaTheme="minorEastAsia" w:hAnsi="Tahoma" w:cs="Tahoma"/>
                <w:b/>
                <w:sz w:val="16"/>
                <w:szCs w:val="16"/>
                <w:rtl/>
              </w:rPr>
            </w:pPr>
          </w:p>
          <w:p w14:paraId="1732F987" w14:textId="77777777" w:rsidR="00331E7F" w:rsidRDefault="00331E7F" w:rsidP="00331E7F">
            <w:pPr>
              <w:spacing w:line="288" w:lineRule="auto"/>
              <w:jc w:val="left"/>
              <w:rPr>
                <w:rFonts w:ascii="Tahoma" w:eastAsiaTheme="minorEastAsia" w:hAnsi="Tahoma" w:cs="Tahoma"/>
                <w:b/>
                <w:sz w:val="16"/>
                <w:szCs w:val="16"/>
                <w:rtl/>
              </w:rPr>
            </w:pPr>
          </w:p>
          <w:p w14:paraId="199B6B77" w14:textId="10B3FC2E" w:rsidR="00331E7F" w:rsidRDefault="00331E7F" w:rsidP="00331E7F">
            <w:pPr>
              <w:spacing w:line="288" w:lineRule="auto"/>
              <w:jc w:val="left"/>
              <w:rPr>
                <w:rFonts w:ascii="Tahoma" w:eastAsiaTheme="minorEastAsia" w:hAnsi="Tahoma" w:cs="Tahoma"/>
                <w:b/>
                <w:sz w:val="16"/>
                <w:szCs w:val="16"/>
                <w:rtl/>
              </w:rPr>
            </w:pPr>
          </w:p>
          <w:p w14:paraId="63DE17F9" w14:textId="6ED608D0" w:rsidR="00220D1E" w:rsidRDefault="00220D1E" w:rsidP="00331E7F">
            <w:pPr>
              <w:spacing w:line="288" w:lineRule="auto"/>
              <w:jc w:val="left"/>
              <w:rPr>
                <w:rFonts w:ascii="Tahoma" w:eastAsiaTheme="minorEastAsia" w:hAnsi="Tahoma" w:cs="Tahoma"/>
                <w:b/>
                <w:sz w:val="16"/>
                <w:szCs w:val="16"/>
                <w:rtl/>
              </w:rPr>
            </w:pPr>
          </w:p>
          <w:p w14:paraId="7A766947" w14:textId="77777777" w:rsidR="00331E7F" w:rsidRDefault="00331E7F" w:rsidP="00331E7F">
            <w:pPr>
              <w:spacing w:line="288" w:lineRule="auto"/>
              <w:jc w:val="left"/>
              <w:rPr>
                <w:rFonts w:ascii="Tahoma" w:eastAsiaTheme="minorEastAsia" w:hAnsi="Tahoma" w:cs="Tahoma"/>
                <w:b/>
                <w:sz w:val="16"/>
                <w:szCs w:val="16"/>
                <w:rtl/>
              </w:rPr>
            </w:pPr>
          </w:p>
          <w:p w14:paraId="0DE671FB" w14:textId="2BB1B9B6" w:rsidR="00331E7F" w:rsidRPr="009636C8" w:rsidRDefault="00331E7F" w:rsidP="00331E7F">
            <w:pPr>
              <w:pStyle w:val="71R"/>
              <w:spacing w:before="0" w:after="100"/>
              <w:rPr>
                <w:b/>
                <w:rtl/>
              </w:rPr>
            </w:pPr>
            <w:r w:rsidRPr="009636C8">
              <w:rPr>
                <w:b/>
                <w:rtl/>
              </w:rPr>
              <w:t>מועצה מקומית בנימינה-גבעת עדה</w:t>
            </w:r>
          </w:p>
        </w:tc>
        <w:tc>
          <w:tcPr>
            <w:tcW w:w="1838" w:type="dxa"/>
            <w:tcBorders>
              <w:top w:val="nil"/>
              <w:bottom w:val="nil"/>
            </w:tcBorders>
            <w:shd w:val="clear" w:color="auto" w:fill="ECF4F5"/>
          </w:tcPr>
          <w:p w14:paraId="76F71E43" w14:textId="28DB8F1B" w:rsidR="00331E7F" w:rsidRPr="00331E7F" w:rsidRDefault="00331E7F" w:rsidP="00164410">
            <w:pPr>
              <w:spacing w:line="288" w:lineRule="auto"/>
              <w:jc w:val="left"/>
              <w:rPr>
                <w:rFonts w:ascii="Tahoma" w:eastAsiaTheme="minorEastAsia" w:hAnsi="Tahoma" w:cs="Tahoma"/>
                <w:b/>
                <w:sz w:val="16"/>
                <w:szCs w:val="16"/>
                <w:rtl/>
              </w:rPr>
            </w:pPr>
            <w:r w:rsidRPr="00331E7F">
              <w:rPr>
                <w:rFonts w:ascii="Tahoma" w:eastAsiaTheme="minorEastAsia" w:hAnsi="Tahoma" w:cs="Tahoma" w:hint="cs"/>
                <w:b/>
                <w:sz w:val="16"/>
                <w:szCs w:val="16"/>
                <w:rtl/>
              </w:rPr>
              <w:t>העירייה</w:t>
            </w:r>
            <w:r w:rsidRPr="00331E7F">
              <w:rPr>
                <w:rFonts w:ascii="Tahoma" w:eastAsiaTheme="minorEastAsia" w:hAnsi="Tahoma" w:cs="Tahoma"/>
                <w:b/>
                <w:sz w:val="16"/>
                <w:szCs w:val="16"/>
                <w:rtl/>
              </w:rPr>
              <w:t xml:space="preserve"> אינה אוכפת 15 מחוקי העזר שחוקקה</w:t>
            </w:r>
            <w:r w:rsidRPr="00331E7F">
              <w:rPr>
                <w:rFonts w:ascii="Tahoma" w:eastAsiaTheme="minorEastAsia" w:hAnsi="Tahoma" w:cs="Tahoma" w:hint="cs"/>
                <w:b/>
                <w:sz w:val="16"/>
                <w:szCs w:val="16"/>
                <w:rtl/>
              </w:rPr>
              <w:t>.</w:t>
            </w:r>
            <w:r w:rsidR="00164410">
              <w:rPr>
                <w:rFonts w:ascii="Tahoma" w:eastAsiaTheme="minorEastAsia" w:hAnsi="Tahoma" w:cs="Tahoma" w:hint="cs"/>
                <w:b/>
                <w:sz w:val="16"/>
                <w:szCs w:val="16"/>
                <w:rtl/>
              </w:rPr>
              <w:t xml:space="preserve"> </w:t>
            </w:r>
            <w:r w:rsidRPr="00331E7F">
              <w:rPr>
                <w:rFonts w:ascii="Tahoma" w:eastAsiaTheme="minorEastAsia" w:hAnsi="Tahoma" w:cs="Tahoma"/>
                <w:b/>
                <w:sz w:val="16"/>
                <w:szCs w:val="16"/>
                <w:rtl/>
              </w:rPr>
              <w:t>העירייה לא קבעה בחוקי העזר שלה צווי עבירות קנס, וממילא לא אכפה את חוקי העזר באמצעות צווים כאלה</w:t>
            </w:r>
          </w:p>
          <w:p w14:paraId="0150E11C" w14:textId="77777777" w:rsidR="00331E7F" w:rsidRPr="00331E7F" w:rsidRDefault="00331E7F" w:rsidP="00331E7F">
            <w:pPr>
              <w:spacing w:line="288" w:lineRule="auto"/>
              <w:jc w:val="left"/>
              <w:rPr>
                <w:rFonts w:ascii="Tahoma" w:eastAsiaTheme="minorEastAsia" w:hAnsi="Tahoma" w:cs="Tahoma"/>
                <w:b/>
                <w:sz w:val="16"/>
                <w:szCs w:val="16"/>
                <w:rtl/>
              </w:rPr>
            </w:pPr>
          </w:p>
          <w:p w14:paraId="1206B369" w14:textId="44226A3B" w:rsidR="00331E7F" w:rsidRPr="00331E7F" w:rsidRDefault="00331E7F" w:rsidP="00331E7F">
            <w:pPr>
              <w:spacing w:line="288" w:lineRule="auto"/>
              <w:jc w:val="left"/>
              <w:rPr>
                <w:rFonts w:ascii="Tahoma" w:eastAsiaTheme="minorEastAsia" w:hAnsi="Tahoma" w:cs="Tahoma"/>
                <w:b/>
                <w:sz w:val="16"/>
                <w:szCs w:val="16"/>
                <w:rtl/>
              </w:rPr>
            </w:pPr>
            <w:r w:rsidRPr="00331E7F">
              <w:rPr>
                <w:rFonts w:ascii="Tahoma" w:eastAsiaTheme="minorEastAsia" w:hAnsi="Tahoma" w:cs="Tahoma"/>
                <w:b/>
                <w:sz w:val="16"/>
                <w:szCs w:val="16"/>
                <w:rtl/>
              </w:rPr>
              <w:t>המועצה לא קבעה צווי עבירות קנס בחוקי</w:t>
            </w:r>
            <w:r w:rsidRPr="00331E7F">
              <w:rPr>
                <w:rFonts w:ascii="Tahoma" w:eastAsiaTheme="minorEastAsia" w:hAnsi="Tahoma" w:cs="Tahoma" w:hint="cs"/>
                <w:b/>
                <w:sz w:val="16"/>
                <w:szCs w:val="16"/>
                <w:rtl/>
              </w:rPr>
              <w:t xml:space="preserve"> עזר הנוגעים להריסת מבנים מסוכנים, ניקוי מגרשים ושימור רחובות</w:t>
            </w:r>
            <w:r w:rsidRPr="00331E7F">
              <w:rPr>
                <w:rFonts w:ascii="Tahoma" w:eastAsiaTheme="minorEastAsia" w:hAnsi="Tahoma" w:cs="Tahoma"/>
                <w:b/>
                <w:sz w:val="16"/>
                <w:szCs w:val="16"/>
                <w:rtl/>
              </w:rPr>
              <w:t xml:space="preserve">, </w:t>
            </w:r>
            <w:r w:rsidRPr="00331E7F">
              <w:rPr>
                <w:rFonts w:ascii="Tahoma" w:eastAsiaTheme="minorEastAsia" w:hAnsi="Tahoma" w:cs="Tahoma" w:hint="cs"/>
                <w:b/>
                <w:sz w:val="16"/>
                <w:szCs w:val="16"/>
                <w:rtl/>
              </w:rPr>
              <w:t>ולפיכך</w:t>
            </w:r>
            <w:r w:rsidRPr="00331E7F">
              <w:rPr>
                <w:rFonts w:ascii="Tahoma" w:eastAsiaTheme="minorEastAsia" w:hAnsi="Tahoma" w:cs="Tahoma"/>
                <w:b/>
                <w:sz w:val="16"/>
                <w:szCs w:val="16"/>
                <w:rtl/>
              </w:rPr>
              <w:t xml:space="preserve"> לא הייתה אכיפה בתחומים אלו</w:t>
            </w:r>
          </w:p>
          <w:p w14:paraId="261D71F0" w14:textId="77777777" w:rsidR="00331E7F" w:rsidRPr="00331E7F" w:rsidRDefault="00331E7F" w:rsidP="00331E7F">
            <w:pPr>
              <w:spacing w:line="288" w:lineRule="auto"/>
              <w:jc w:val="left"/>
              <w:rPr>
                <w:rFonts w:ascii="Tahoma" w:eastAsiaTheme="minorEastAsia" w:hAnsi="Tahoma" w:cs="Tahoma"/>
                <w:b/>
                <w:sz w:val="16"/>
                <w:szCs w:val="16"/>
                <w:rtl/>
              </w:rPr>
            </w:pPr>
          </w:p>
          <w:p w14:paraId="5CAF557E" w14:textId="52A8DB84" w:rsidR="00331E7F" w:rsidRPr="00331E7F" w:rsidRDefault="00331E7F" w:rsidP="00331E7F">
            <w:pPr>
              <w:pStyle w:val="71R"/>
              <w:spacing w:before="0" w:after="100"/>
              <w:rPr>
                <w:b/>
                <w:rtl/>
              </w:rPr>
            </w:pPr>
            <w:r w:rsidRPr="00331E7F">
              <w:rPr>
                <w:b/>
                <w:rtl/>
              </w:rPr>
              <w:t>המועצה המקומית לא אכפה את מרבית חוקי העזר שלה באמצעות הגשת דוחות קנס, מאחר שהיא לא קבעה בהם צווי עבירות קנס</w:t>
            </w:r>
          </w:p>
        </w:tc>
        <w:tc>
          <w:tcPr>
            <w:tcW w:w="850" w:type="dxa"/>
            <w:tcBorders>
              <w:top w:val="nil"/>
              <w:bottom w:val="nil"/>
            </w:tcBorders>
            <w:shd w:val="clear" w:color="auto" w:fill="ECF4F5"/>
          </w:tcPr>
          <w:p w14:paraId="4D6F9C2A" w14:textId="468EED3D" w:rsidR="00331E7F" w:rsidRPr="00130149" w:rsidRDefault="00C97418" w:rsidP="00331E7F">
            <w:pPr>
              <w:pStyle w:val="71R"/>
              <w:spacing w:before="0" w:after="100"/>
              <w:rPr>
                <w:b/>
                <w:rtl/>
              </w:rPr>
            </w:pPr>
            <w:r w:rsidRPr="00130149">
              <w:rPr>
                <w:b/>
                <w:noProof/>
                <w:rtl/>
              </w:rPr>
              <mc:AlternateContent>
                <mc:Choice Requires="wps">
                  <w:drawing>
                    <wp:anchor distT="0" distB="0" distL="114300" distR="114300" simplePos="0" relativeHeight="252224000" behindDoc="0" locked="0" layoutInCell="1" allowOverlap="1" wp14:anchorId="7A999BEA" wp14:editId="4A4119DB">
                      <wp:simplePos x="0" y="0"/>
                      <wp:positionH relativeFrom="column">
                        <wp:posOffset>60960</wp:posOffset>
                      </wp:positionH>
                      <wp:positionV relativeFrom="paragraph">
                        <wp:posOffset>1747520</wp:posOffset>
                      </wp:positionV>
                      <wp:extent cx="393700" cy="361950"/>
                      <wp:effectExtent l="0" t="0" r="25400" b="19050"/>
                      <wp:wrapNone/>
                      <wp:docPr id="1438276269" name="חץ שמאלה 1743882401"/>
                      <wp:cNvGraphicFramePr/>
                      <a:graphic xmlns:a="http://schemas.openxmlformats.org/drawingml/2006/main">
                        <a:graphicData uri="http://schemas.microsoft.com/office/word/2010/wordprocessingShape">
                          <wps:wsp>
                            <wps:cNvSpPr/>
                            <wps:spPr>
                              <a:xfrm>
                                <a:off x="0" y="0"/>
                                <a:ext cx="39370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7AF015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743882401" o:spid="_x0000_s1026" type="#_x0000_t66" style="position:absolute;margin-left:4.8pt;margin-top:137.6pt;width:31pt;height:28.5pt;z-index:2522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" adj="9929" fillcolor="#c00000" strokecolor="#c00000" strokeweight="2pt"/>
                  </w:pict>
                </mc:Fallback>
              </mc:AlternateContent>
            </w:r>
            <w:r w:rsidR="00220D1E" w:rsidRPr="00130149">
              <w:rPr>
                <w:b/>
                <w:noProof/>
                <w:rtl/>
              </w:rPr>
              <mc:AlternateContent>
                <mc:Choice Requires="wps">
                  <w:drawing>
                    <wp:anchor distT="0" distB="0" distL="114300" distR="114300" simplePos="0" relativeHeight="252226048" behindDoc="0" locked="0" layoutInCell="1" allowOverlap="1" wp14:anchorId="3EEDD9F3" wp14:editId="4018CE8B">
                      <wp:simplePos x="0" y="0"/>
                      <wp:positionH relativeFrom="column">
                        <wp:posOffset>-1508760</wp:posOffset>
                      </wp:positionH>
                      <wp:positionV relativeFrom="paragraph">
                        <wp:posOffset>2910840</wp:posOffset>
                      </wp:positionV>
                      <wp:extent cx="1958340" cy="371475"/>
                      <wp:effectExtent l="0" t="0" r="22860" b="28575"/>
                      <wp:wrapNone/>
                      <wp:docPr id="1438276270" name="חץ שמאלה 14"/>
                      <wp:cNvGraphicFramePr/>
                      <a:graphic xmlns:a="http://schemas.openxmlformats.org/drawingml/2006/main">
                        <a:graphicData uri="http://schemas.microsoft.com/office/word/2010/wordprocessingShape">
                          <wps:wsp>
                            <wps:cNvSpPr/>
                            <wps:spPr>
                              <a:xfrm>
                                <a:off x="0" y="0"/>
                                <a:ext cx="1958340"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BD091B3" id="חץ שמאלה 14" o:spid="_x0000_s1026" type="#_x0000_t66" style="position:absolute;margin-left:-118.8pt;margin-top:229.2pt;width:154.2pt;height:29.25pt;z-index:2522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" adj="2049" fillcolor="#92d050" strokecolor="#92d050" strokeweight="2pt"/>
                  </w:pict>
                </mc:Fallback>
              </mc:AlternateContent>
            </w:r>
            <w:r w:rsidR="00164410" w:rsidRPr="00130149">
              <w:rPr>
                <w:b/>
                <w:noProof/>
                <w:rtl/>
              </w:rPr>
              <mc:AlternateContent>
                <mc:Choice Requires="wps">
                  <w:drawing>
                    <wp:anchor distT="0" distB="0" distL="114300" distR="114300" simplePos="0" relativeHeight="252221952" behindDoc="0" locked="0" layoutInCell="1" allowOverlap="1" wp14:anchorId="49DA0B9E" wp14:editId="2189A6D0">
                      <wp:simplePos x="0" y="0"/>
                      <wp:positionH relativeFrom="column">
                        <wp:posOffset>-454660</wp:posOffset>
                      </wp:positionH>
                      <wp:positionV relativeFrom="paragraph">
                        <wp:posOffset>262890</wp:posOffset>
                      </wp:positionV>
                      <wp:extent cx="904240" cy="361950"/>
                      <wp:effectExtent l="0" t="0" r="10160" b="19050"/>
                      <wp:wrapNone/>
                      <wp:docPr id="1438276268" name="חץ שמאלה 22"/>
                      <wp:cNvGraphicFramePr/>
                      <a:graphic xmlns:a="http://schemas.openxmlformats.org/drawingml/2006/main">
                        <a:graphicData uri="http://schemas.microsoft.com/office/word/2010/wordprocessingShape">
                          <wps:wsp>
                            <wps:cNvSpPr/>
                            <wps:spPr>
                              <a:xfrm>
                                <a:off x="0" y="0"/>
                                <a:ext cx="904240" cy="361950"/>
                              </a:xfrm>
                              <a:prstGeom prst="leftArrow">
                                <a:avLst/>
                              </a:prstGeom>
                              <a:solidFill>
                                <a:srgbClr val="E46C0A"/>
                              </a:solidFill>
                              <a:ln w="25400">
                                <a:solidFill>
                                  <a:srgbClr val="E46C0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A50FE1B" id="חץ שמאלה 22" o:spid="_x0000_s1026" type="#_x0000_t66" style="position:absolute;left:0;text-align:left;margin-left:-35.8pt;margin-top:20.7pt;width:71.2pt;height:28.5pt;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" adj="4323" fillcolor="#e46c0a" strokecolor="#e46c0a" strokeweight="2pt"/>
                  </w:pict>
                </mc:Fallback>
              </mc:AlternateContent>
            </w:r>
          </w:p>
        </w:tc>
        <w:tc>
          <w:tcPr>
            <w:tcW w:w="856" w:type="dxa"/>
            <w:tcBorders>
              <w:top w:val="nil"/>
              <w:bottom w:val="nil"/>
            </w:tcBorders>
            <w:shd w:val="clear" w:color="auto" w:fill="ECF4F5"/>
          </w:tcPr>
          <w:p w14:paraId="4DC6C57C" w14:textId="33EC2BB3" w:rsidR="00331E7F" w:rsidRPr="00130149" w:rsidRDefault="00331E7F" w:rsidP="00331E7F">
            <w:pPr>
              <w:pStyle w:val="71R"/>
              <w:spacing w:before="0" w:after="100"/>
              <w:rPr>
                <w:b/>
                <w:noProof/>
                <w:rtl/>
              </w:rPr>
            </w:pPr>
          </w:p>
        </w:tc>
        <w:tc>
          <w:tcPr>
            <w:tcW w:w="868" w:type="dxa"/>
            <w:tcBorders>
              <w:top w:val="nil"/>
              <w:bottom w:val="nil"/>
            </w:tcBorders>
            <w:shd w:val="clear" w:color="auto" w:fill="ECF4F5"/>
          </w:tcPr>
          <w:p w14:paraId="5D92F1CC" w14:textId="77777777" w:rsidR="00331E7F" w:rsidRPr="00130149" w:rsidRDefault="00331E7F" w:rsidP="00331E7F">
            <w:pPr>
              <w:pStyle w:val="71R"/>
              <w:spacing w:before="0" w:after="100"/>
              <w:rPr>
                <w:b/>
                <w:rtl/>
              </w:rPr>
            </w:pPr>
          </w:p>
        </w:tc>
        <w:tc>
          <w:tcPr>
            <w:tcW w:w="823" w:type="dxa"/>
            <w:tcBorders>
              <w:top w:val="nil"/>
              <w:bottom w:val="nil"/>
            </w:tcBorders>
            <w:shd w:val="clear" w:color="auto" w:fill="ECF4F5"/>
          </w:tcPr>
          <w:p w14:paraId="69531173" w14:textId="77777777" w:rsidR="00331E7F" w:rsidRPr="00130149" w:rsidRDefault="00331E7F" w:rsidP="00331E7F">
            <w:pPr>
              <w:pStyle w:val="71R"/>
              <w:spacing w:before="0" w:after="100"/>
              <w:rPr>
                <w:b/>
                <w:rtl/>
              </w:rPr>
            </w:pPr>
          </w:p>
        </w:tc>
      </w:tr>
    </w:tbl>
    <w:p w14:paraId="3CC61AEA" w14:textId="4EBB3775" w:rsidR="00AD1295" w:rsidRPr="00AF5866" w:rsidRDefault="00AD1295" w:rsidP="00AF5866">
      <w:pPr>
        <w:pStyle w:val="100"/>
        <w:tabs>
          <w:tab w:val="center" w:pos="3685"/>
        </w:tabs>
        <w:spacing w:after="0" w:line="240" w:lineRule="exact"/>
        <w:rPr>
          <w:b/>
          <w:bCs/>
          <w:color w:val="00305F"/>
          <w:sz w:val="32"/>
          <w:szCs w:val="32"/>
          <w:rtl/>
        </w:rPr>
        <w:sectPr w:rsidR="00AD1295" w:rsidRPr="00AF5866" w:rsidSect="009B1B1A">
          <w:headerReference w:type="default" r:id="rId26"/>
          <w:pgSz w:w="11906" w:h="16838" w:code="9"/>
          <w:pgMar w:top="3062" w:right="2268" w:bottom="2552" w:left="2268" w:header="1134" w:footer="1361" w:gutter="0"/>
          <w:cols w:space="708"/>
          <w:bidi/>
          <w:rtlGutter/>
          <w:docGrid w:linePitch="360"/>
        </w:sectPr>
      </w:pPr>
    </w:p>
    <w:p w14:paraId="5E9C70D4" w14:textId="6E93DE10" w:rsidR="00F27A70" w:rsidRDefault="00A41730" w:rsidP="00A41730">
      <w:pPr>
        <w:pStyle w:val="713155"/>
        <w:spacing w:before="120"/>
        <w:rPr>
          <w:rtl/>
        </w:rPr>
      </w:pPr>
      <w:r>
        <w:rPr>
          <w:noProof/>
          <w:rtl/>
          <w:lang w:val="he-IL"/>
        </w:rPr>
        <w:lastRenderedPageBreak/>
        <mc:AlternateContent>
          <mc:Choice Requires="wpg">
            <w:drawing>
              <wp:anchor distT="0" distB="0" distL="114300" distR="114300" simplePos="0" relativeHeight="252011008" behindDoc="0" locked="0" layoutInCell="1" allowOverlap="1" wp14:anchorId="001FFDAF" wp14:editId="2BF6B70C">
                <wp:simplePos x="0" y="0"/>
                <wp:positionH relativeFrom="column">
                  <wp:posOffset>0</wp:posOffset>
                </wp:positionH>
                <wp:positionV relativeFrom="paragraph">
                  <wp:posOffset>38100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F6EBBCD" id="Group 55" o:spid="_x0000_s1026" style="position:absolute;left:0;text-align:left;margin-left:0;margin-top:3pt;width:368.5pt;height:2.95pt;z-index:2520110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38A67EFA" w14:textId="77777777" w:rsidR="00A41730" w:rsidRDefault="00A41730" w:rsidP="00A41730">
      <w:pPr>
        <w:pStyle w:val="7190"/>
        <w:rPr>
          <w:rtl/>
        </w:rPr>
      </w:pPr>
      <w:r w:rsidRPr="00832EEA">
        <w:rPr>
          <w:rFonts w:hint="cs"/>
          <w:rtl/>
        </w:rPr>
        <w:t>ממצאי ביקורת זו מעידים כי הליקויים שצוינו בדוח הקודם לגבי פרסום חוקי העזר במרשתת על ידי משרד הפנים תוקנו, למעט הליקוי של פיגור בעדכון הרישומים במא</w:t>
      </w:r>
      <w:r w:rsidRPr="00832EEA">
        <w:rPr>
          <w:rtl/>
        </w:rPr>
        <w:t>גר</w:t>
      </w:r>
      <w:r w:rsidRPr="00832EEA">
        <w:rPr>
          <w:rFonts w:hint="cs"/>
          <w:rtl/>
        </w:rPr>
        <w:t>. ואולם קיימים ליקויים שטרם תוקנו: לא נקבעו</w:t>
      </w:r>
      <w:r w:rsidRPr="002A4E09">
        <w:rPr>
          <w:rFonts w:hint="cs"/>
          <w:rtl/>
        </w:rPr>
        <w:t xml:space="preserve"> </w:t>
      </w:r>
      <w:r w:rsidRPr="00A41730">
        <w:rPr>
          <w:rFonts w:hint="cs"/>
          <w:rtl/>
        </w:rPr>
        <w:t>נהלים</w:t>
      </w:r>
      <w:r w:rsidRPr="002A4E09">
        <w:rPr>
          <w:rFonts w:hint="cs"/>
          <w:rtl/>
        </w:rPr>
        <w:t xml:space="preserve"> לגבי הבדיקות שהיחידה הכלכלית במשרד הפנים נדרשת לבצע ולא נקבעו הנחיות להשוואת תעריפים; למשרד הפנים אין מידע מפורט על סכום האגרות וההיטלים שגובות הרשויות המקומיות</w:t>
      </w:r>
      <w:r w:rsidRPr="002A4E09">
        <w:rPr>
          <w:rtl/>
        </w:rPr>
        <w:t xml:space="preserve"> השונ</w:t>
      </w:r>
      <w:r w:rsidRPr="002A4E09">
        <w:rPr>
          <w:rFonts w:hint="cs"/>
          <w:rtl/>
        </w:rPr>
        <w:t xml:space="preserve">ות; קיים איחור רב במשלוח הודעות אי-עיכוב לרשויות המקומיות על ידי הלשכה המשפטית של משרד הפנים; משרד הפנים לא קבע מחירים מזעריים ומרביים לאגרת תעודת אישור; משרד הפנים לא פרסם הוראות בנוגע לשלטים או למודעות ולא הנחה את הרשויות המקומיות אילו מרכיבים עליהן להביא בחשבון בקביעת תעריף אגרת השילוט. נוסף </w:t>
      </w:r>
      <w:r>
        <w:rPr>
          <w:rFonts w:hint="cs"/>
          <w:rtl/>
        </w:rPr>
        <w:t xml:space="preserve">על כך </w:t>
      </w:r>
      <w:r w:rsidRPr="002A4E09">
        <w:rPr>
          <w:rFonts w:hint="cs"/>
          <w:rtl/>
        </w:rPr>
        <w:t xml:space="preserve">קיימים ליקויים שתוקנו באופן חלקי: פורסם נוסח מומלץ אחד לחוק עזר; </w:t>
      </w:r>
      <w:r>
        <w:rPr>
          <w:rFonts w:hint="cs"/>
          <w:rtl/>
        </w:rPr>
        <w:t xml:space="preserve">התקצר </w:t>
      </w:r>
      <w:r w:rsidRPr="002A4E09">
        <w:rPr>
          <w:rFonts w:hint="cs"/>
          <w:rtl/>
        </w:rPr>
        <w:t xml:space="preserve">משך הטיפול של הלשכה המשפטית במשרד הפנים בהצעות לחוקי עזר; </w:t>
      </w:r>
      <w:r>
        <w:rPr>
          <w:rFonts w:hint="cs"/>
          <w:rtl/>
        </w:rPr>
        <w:t xml:space="preserve">התקצר </w:t>
      </w:r>
      <w:r w:rsidRPr="002A4E09">
        <w:rPr>
          <w:rFonts w:hint="cs"/>
          <w:rtl/>
        </w:rPr>
        <w:t xml:space="preserve">משך הטיפול של בדיקת התחשיבים לחוקי העזר; </w:t>
      </w:r>
      <w:r w:rsidRPr="00522C53">
        <w:rPr>
          <w:rtl/>
        </w:rPr>
        <w:t>חלק מהרשויות שבביקורת הקודמת לא היה להן חוק עזר להריסת מבנים מסוכנים, חוקקו חוק עזר זה בשנים האחרונות.</w:t>
      </w:r>
    </w:p>
    <w:p w14:paraId="59DB9C49" w14:textId="7DAAD89E" w:rsidR="00A41730" w:rsidRDefault="00A41730" w:rsidP="00A41730">
      <w:pPr>
        <w:pStyle w:val="7190"/>
        <w:rPr>
          <w:rtl/>
        </w:rPr>
      </w:pPr>
      <w:r w:rsidRPr="002A4E09">
        <w:rPr>
          <w:rFonts w:hint="cs"/>
          <w:rtl/>
        </w:rPr>
        <w:t xml:space="preserve">לגבי חמש הרשויות המקומיות שנבדקו </w:t>
      </w:r>
      <w:r w:rsidR="00F61109">
        <w:t>–</w:t>
      </w:r>
      <w:r w:rsidRPr="002A4E09">
        <w:rPr>
          <w:rFonts w:hint="cs"/>
          <w:rtl/>
        </w:rPr>
        <w:t xml:space="preserve"> בחלק מהן הליך הטיפול בהצעות חוקי העזר נמשך </w:t>
      </w:r>
      <w:r w:rsidRPr="002A4E09">
        <w:rPr>
          <w:rFonts w:hint="eastAsia"/>
          <w:rtl/>
        </w:rPr>
        <w:t>זמן</w:t>
      </w:r>
      <w:r w:rsidRPr="002A4E09">
        <w:rPr>
          <w:rtl/>
        </w:rPr>
        <w:t xml:space="preserve"> רב מדי</w:t>
      </w:r>
      <w:r w:rsidRPr="002A4E09">
        <w:rPr>
          <w:rFonts w:hint="cs"/>
          <w:rtl/>
        </w:rPr>
        <w:t xml:space="preserve">, </w:t>
      </w:r>
      <w:r>
        <w:rPr>
          <w:rFonts w:hint="cs"/>
          <w:rtl/>
        </w:rPr>
        <w:t>לעיתים יותר</w:t>
      </w:r>
      <w:r w:rsidRPr="002A4E09">
        <w:rPr>
          <w:rFonts w:hint="cs"/>
          <w:rtl/>
        </w:rPr>
        <w:t xml:space="preserve"> משנתיים ימים; </w:t>
      </w:r>
      <w:r>
        <w:rPr>
          <w:rFonts w:hint="cs"/>
          <w:rtl/>
        </w:rPr>
        <w:t xml:space="preserve">עיריית </w:t>
      </w:r>
      <w:r w:rsidRPr="002A4E09">
        <w:rPr>
          <w:rFonts w:hint="cs"/>
          <w:rtl/>
        </w:rPr>
        <w:t>רחובות התקשר</w:t>
      </w:r>
      <w:r>
        <w:rPr>
          <w:rFonts w:hint="cs"/>
          <w:rtl/>
        </w:rPr>
        <w:t>ה</w:t>
      </w:r>
      <w:r w:rsidRPr="002A4E09">
        <w:rPr>
          <w:rFonts w:hint="cs"/>
          <w:rtl/>
        </w:rPr>
        <w:t xml:space="preserve"> עם יועצים להכנת התחשיבים של היטלים בלי שקיימ</w:t>
      </w:r>
      <w:r>
        <w:rPr>
          <w:rFonts w:hint="cs"/>
          <w:rtl/>
        </w:rPr>
        <w:t>ה</w:t>
      </w:r>
      <w:r w:rsidRPr="002A4E09">
        <w:rPr>
          <w:rFonts w:hint="cs"/>
          <w:rtl/>
        </w:rPr>
        <w:t xml:space="preserve"> הליך תחרותי</w:t>
      </w:r>
      <w:r>
        <w:rPr>
          <w:rFonts w:hint="cs"/>
          <w:rtl/>
        </w:rPr>
        <w:t>,</w:t>
      </w:r>
      <w:r w:rsidRPr="002A4E09">
        <w:rPr>
          <w:rFonts w:hint="cs"/>
          <w:rtl/>
        </w:rPr>
        <w:t xml:space="preserve"> הגם שההליך הוא בפטור ממכרז; מתוך חמש </w:t>
      </w:r>
      <w:r>
        <w:rPr>
          <w:rFonts w:hint="cs"/>
          <w:rtl/>
        </w:rPr>
        <w:t xml:space="preserve">הרשויות </w:t>
      </w:r>
      <w:r w:rsidRPr="002A4E09">
        <w:rPr>
          <w:rFonts w:hint="cs"/>
          <w:rtl/>
        </w:rPr>
        <w:t xml:space="preserve">שנבדקו </w:t>
      </w:r>
      <w:r>
        <w:rPr>
          <w:rFonts w:hint="cs"/>
          <w:rtl/>
        </w:rPr>
        <w:t xml:space="preserve">למועצה האזורית חוף השרון </w:t>
      </w:r>
      <w:r w:rsidRPr="002A4E09">
        <w:rPr>
          <w:rFonts w:hint="cs"/>
          <w:rtl/>
        </w:rPr>
        <w:t xml:space="preserve">יש </w:t>
      </w:r>
      <w:r>
        <w:rPr>
          <w:rFonts w:hint="cs"/>
          <w:rtl/>
        </w:rPr>
        <w:t xml:space="preserve">שני </w:t>
      </w:r>
      <w:r w:rsidRPr="002A4E09">
        <w:rPr>
          <w:rFonts w:hint="cs"/>
          <w:rtl/>
        </w:rPr>
        <w:t xml:space="preserve">חוקי עזר שהתחשיבים לגביהם אינם מעודכנים. </w:t>
      </w:r>
    </w:p>
    <w:p w14:paraId="75F81D94" w14:textId="51219227" w:rsidR="008E7C4A" w:rsidRPr="00CF008F" w:rsidRDefault="00A41730" w:rsidP="00261E66">
      <w:pPr>
        <w:pStyle w:val="7190"/>
      </w:pPr>
      <w:r w:rsidRPr="00A41730">
        <w:rPr>
          <w:rFonts w:hint="eastAsia"/>
          <w:rtl/>
        </w:rPr>
        <w:t>מומלץ</w:t>
      </w:r>
      <w:r w:rsidRPr="008E0C5B">
        <w:rPr>
          <w:rtl/>
        </w:rPr>
        <w:t xml:space="preserve"> </w:t>
      </w:r>
      <w:r w:rsidRPr="008E0C5B">
        <w:rPr>
          <w:rFonts w:hint="eastAsia"/>
          <w:rtl/>
        </w:rPr>
        <w:t>כי</w:t>
      </w:r>
      <w:r w:rsidRPr="008E0C5B">
        <w:rPr>
          <w:rtl/>
        </w:rPr>
        <w:t xml:space="preserve"> </w:t>
      </w:r>
      <w:r w:rsidRPr="008E0C5B">
        <w:rPr>
          <w:rFonts w:hint="eastAsia"/>
          <w:rtl/>
        </w:rPr>
        <w:t>משרד</w:t>
      </w:r>
      <w:r w:rsidRPr="008E0C5B">
        <w:rPr>
          <w:rtl/>
        </w:rPr>
        <w:t xml:space="preserve"> </w:t>
      </w:r>
      <w:r w:rsidRPr="008E0C5B">
        <w:rPr>
          <w:rFonts w:hint="eastAsia"/>
          <w:rtl/>
        </w:rPr>
        <w:t>הפנים</w:t>
      </w:r>
      <w:r w:rsidRPr="008E0C5B">
        <w:rPr>
          <w:rtl/>
        </w:rPr>
        <w:t xml:space="preserve"> </w:t>
      </w:r>
      <w:r w:rsidRPr="008E0C5B">
        <w:rPr>
          <w:rFonts w:hint="eastAsia"/>
          <w:rtl/>
        </w:rPr>
        <w:t>יבחן</w:t>
      </w:r>
      <w:r w:rsidRPr="008E0C5B">
        <w:rPr>
          <w:rtl/>
        </w:rPr>
        <w:t xml:space="preserve"> </w:t>
      </w:r>
      <w:r w:rsidRPr="008E0C5B">
        <w:rPr>
          <w:rFonts w:hint="eastAsia"/>
          <w:rtl/>
        </w:rPr>
        <w:t>דרכים</w:t>
      </w:r>
      <w:r w:rsidRPr="008E0C5B">
        <w:rPr>
          <w:rtl/>
        </w:rPr>
        <w:t xml:space="preserve"> </w:t>
      </w:r>
      <w:r w:rsidRPr="008E0C5B">
        <w:rPr>
          <w:rFonts w:hint="eastAsia"/>
          <w:rtl/>
        </w:rPr>
        <w:t>לייעול</w:t>
      </w:r>
      <w:r w:rsidRPr="008E0C5B">
        <w:rPr>
          <w:rtl/>
        </w:rPr>
        <w:t xml:space="preserve"> </w:t>
      </w:r>
      <w:r w:rsidRPr="008E0C5B">
        <w:rPr>
          <w:rFonts w:hint="eastAsia"/>
          <w:rtl/>
        </w:rPr>
        <w:t>מנגנון</w:t>
      </w:r>
      <w:r w:rsidRPr="008E0C5B">
        <w:rPr>
          <w:rtl/>
        </w:rPr>
        <w:t xml:space="preserve"> </w:t>
      </w:r>
      <w:r w:rsidRPr="008E0C5B">
        <w:rPr>
          <w:rFonts w:hint="eastAsia"/>
          <w:rtl/>
        </w:rPr>
        <w:t>החקיקה</w:t>
      </w:r>
      <w:r w:rsidRPr="008E0C5B">
        <w:rPr>
          <w:rtl/>
        </w:rPr>
        <w:t xml:space="preserve"> </w:t>
      </w:r>
      <w:r w:rsidRPr="008E0C5B">
        <w:rPr>
          <w:rFonts w:hint="eastAsia"/>
          <w:rtl/>
        </w:rPr>
        <w:t>של</w:t>
      </w:r>
      <w:r w:rsidRPr="008E0C5B">
        <w:rPr>
          <w:rtl/>
        </w:rPr>
        <w:t xml:space="preserve"> </w:t>
      </w:r>
      <w:r w:rsidRPr="008E0C5B">
        <w:rPr>
          <w:rFonts w:hint="eastAsia"/>
          <w:rtl/>
        </w:rPr>
        <w:t>חוקי</w:t>
      </w:r>
      <w:r w:rsidRPr="008E0C5B">
        <w:rPr>
          <w:rtl/>
        </w:rPr>
        <w:t xml:space="preserve"> </w:t>
      </w:r>
      <w:r w:rsidRPr="008E0C5B">
        <w:rPr>
          <w:rFonts w:hint="eastAsia"/>
          <w:rtl/>
        </w:rPr>
        <w:t>העזר</w:t>
      </w:r>
      <w:r w:rsidRPr="008E0C5B">
        <w:rPr>
          <w:rtl/>
        </w:rPr>
        <w:t xml:space="preserve"> </w:t>
      </w:r>
      <w:r w:rsidRPr="008E0C5B">
        <w:rPr>
          <w:rFonts w:hint="eastAsia"/>
          <w:rtl/>
        </w:rPr>
        <w:t>בדרך</w:t>
      </w:r>
      <w:r w:rsidRPr="008E0C5B">
        <w:rPr>
          <w:rtl/>
        </w:rPr>
        <w:t xml:space="preserve"> </w:t>
      </w:r>
      <w:r w:rsidRPr="008E0C5B">
        <w:rPr>
          <w:rFonts w:hint="eastAsia"/>
          <w:rtl/>
        </w:rPr>
        <w:t>שתפחית</w:t>
      </w:r>
      <w:r w:rsidRPr="008E0C5B">
        <w:rPr>
          <w:rtl/>
        </w:rPr>
        <w:t xml:space="preserve"> </w:t>
      </w:r>
      <w:r w:rsidRPr="008E0C5B">
        <w:rPr>
          <w:rFonts w:hint="eastAsia"/>
          <w:rtl/>
        </w:rPr>
        <w:t>את</w:t>
      </w:r>
      <w:r w:rsidRPr="008E0C5B">
        <w:rPr>
          <w:rtl/>
        </w:rPr>
        <w:t xml:space="preserve"> </w:t>
      </w:r>
      <w:r w:rsidRPr="008E0C5B">
        <w:rPr>
          <w:rFonts w:hint="eastAsia"/>
          <w:rtl/>
        </w:rPr>
        <w:t>ההליכים</w:t>
      </w:r>
      <w:r w:rsidRPr="008E0C5B">
        <w:rPr>
          <w:rtl/>
        </w:rPr>
        <w:t xml:space="preserve"> </w:t>
      </w:r>
      <w:r w:rsidRPr="008E0C5B">
        <w:rPr>
          <w:rFonts w:hint="eastAsia"/>
          <w:rtl/>
        </w:rPr>
        <w:t>הבירוקרטיים</w:t>
      </w:r>
      <w:r w:rsidRPr="008E0C5B">
        <w:rPr>
          <w:rtl/>
        </w:rPr>
        <w:t xml:space="preserve"> </w:t>
      </w:r>
      <w:r w:rsidRPr="008E0C5B">
        <w:rPr>
          <w:rFonts w:hint="eastAsia"/>
          <w:rtl/>
        </w:rPr>
        <w:t>הנדרשים</w:t>
      </w:r>
      <w:r w:rsidRPr="008E0C5B">
        <w:rPr>
          <w:rtl/>
        </w:rPr>
        <w:t xml:space="preserve"> </w:t>
      </w:r>
      <w:r w:rsidRPr="008E0C5B">
        <w:rPr>
          <w:rFonts w:hint="eastAsia"/>
          <w:rtl/>
        </w:rPr>
        <w:t>לחקיקתם</w:t>
      </w:r>
      <w:r w:rsidRPr="008E0C5B">
        <w:rPr>
          <w:rtl/>
        </w:rPr>
        <w:t xml:space="preserve"> </w:t>
      </w:r>
      <w:r w:rsidRPr="008E0C5B">
        <w:rPr>
          <w:rFonts w:hint="eastAsia"/>
          <w:rtl/>
        </w:rPr>
        <w:t>ועדכונם</w:t>
      </w:r>
      <w:r w:rsidRPr="008E0C5B">
        <w:rPr>
          <w:rtl/>
        </w:rPr>
        <w:t xml:space="preserve"> </w:t>
      </w:r>
      <w:r w:rsidRPr="008E0C5B">
        <w:rPr>
          <w:rFonts w:hint="eastAsia"/>
          <w:rtl/>
        </w:rPr>
        <w:t>של</w:t>
      </w:r>
      <w:r w:rsidRPr="008E0C5B">
        <w:rPr>
          <w:rtl/>
        </w:rPr>
        <w:t xml:space="preserve"> </w:t>
      </w:r>
      <w:r w:rsidRPr="008E0C5B">
        <w:rPr>
          <w:rFonts w:hint="eastAsia"/>
          <w:rtl/>
        </w:rPr>
        <w:t>אלפי</w:t>
      </w:r>
      <w:r w:rsidRPr="008E0C5B">
        <w:rPr>
          <w:rtl/>
        </w:rPr>
        <w:t xml:space="preserve"> </w:t>
      </w:r>
      <w:r w:rsidRPr="008E0C5B">
        <w:rPr>
          <w:rFonts w:hint="eastAsia"/>
          <w:rtl/>
        </w:rPr>
        <w:t>חוקי</w:t>
      </w:r>
      <w:r w:rsidRPr="008E0C5B">
        <w:rPr>
          <w:rtl/>
        </w:rPr>
        <w:t xml:space="preserve"> </w:t>
      </w:r>
      <w:r w:rsidRPr="008E0C5B">
        <w:rPr>
          <w:rFonts w:hint="eastAsia"/>
          <w:rtl/>
        </w:rPr>
        <w:t>עזר</w:t>
      </w:r>
      <w:r w:rsidRPr="008E0C5B">
        <w:rPr>
          <w:rtl/>
        </w:rPr>
        <w:t xml:space="preserve"> </w:t>
      </w:r>
      <w:r w:rsidRPr="008E0C5B">
        <w:rPr>
          <w:rFonts w:hint="eastAsia"/>
          <w:rtl/>
        </w:rPr>
        <w:t>ברשויות</w:t>
      </w:r>
      <w:r w:rsidRPr="008E0C5B">
        <w:rPr>
          <w:rtl/>
        </w:rPr>
        <w:t xml:space="preserve"> </w:t>
      </w:r>
      <w:r w:rsidRPr="008E0C5B">
        <w:rPr>
          <w:rFonts w:hint="eastAsia"/>
          <w:rtl/>
        </w:rPr>
        <w:t>המקומיות</w:t>
      </w:r>
      <w:r w:rsidRPr="008E0C5B">
        <w:rPr>
          <w:rFonts w:hint="cs"/>
          <w:rtl/>
        </w:rPr>
        <w:t>.</w:t>
      </w:r>
    </w:p>
    <w:sectPr w:rsidR="008E7C4A" w:rsidRPr="00CF008F" w:rsidSect="00B40233">
      <w:headerReference w:type="default" r:id="rId27"/>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FrankRuehl">
    <w:altName w:val="Arial"/>
    <w:panose1 w:val="020E0503060101010101"/>
    <w:charset w:val="B1"/>
    <w:family w:val="auto"/>
    <w:pitch w:val="variable"/>
    <w:sig w:usb0="00000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Arial TUR">
    <w:altName w:val="Arial"/>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0AF808F4" w:rsidR="00F73EE0" w:rsidRDefault="00F73EE0" w:rsidP="00255E47">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129701D6" w:rsidR="00F73EE0" w:rsidRDefault="00F73EE0" w:rsidP="00255E47">
    <w:pPr>
      <w:pStyle w:val="Footer"/>
      <w:spacing w:after="120" w:line="312" w:lineRule="auto"/>
      <w:ind w:right="-680"/>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footnote>
  <w:footnote w:id="1">
    <w:p w14:paraId="54EF37AA" w14:textId="1DCE6C87" w:rsidR="00697226" w:rsidRPr="00C57174" w:rsidRDefault="00697226" w:rsidP="00C57174">
      <w:pPr>
        <w:pStyle w:val="715"/>
      </w:pPr>
      <w:r w:rsidRPr="00C57174">
        <w:rPr>
          <w:rStyle w:val="FootnoteReference"/>
          <w:vertAlign w:val="baseline"/>
        </w:rPr>
        <w:footnoteRef/>
      </w:r>
      <w:r w:rsidRPr="00C57174">
        <w:rPr>
          <w:rFonts w:hint="cs"/>
          <w:rtl/>
        </w:rPr>
        <w:t xml:space="preserve"> </w:t>
      </w:r>
      <w:r w:rsidRPr="00C57174">
        <w:rPr>
          <w:rFonts w:hint="cs"/>
          <w:rtl/>
        </w:rPr>
        <w:tab/>
      </w:r>
      <w:r w:rsidRPr="00C57174">
        <w:rPr>
          <w:rtl/>
        </w:rPr>
        <w:t xml:space="preserve">מבקר המדינה, </w:t>
      </w:r>
      <w:r w:rsidRPr="00C57174">
        <w:rPr>
          <w:b/>
          <w:bCs/>
          <w:rtl/>
        </w:rPr>
        <w:t>דוחות על הביקורת בשלטון המקומי לשנת 2016</w:t>
      </w:r>
      <w:r w:rsidRPr="00C57174">
        <w:rPr>
          <w:rtl/>
        </w:rPr>
        <w:t xml:space="preserve"> (נובמבר 2016), "חקיקת חוקי עזר של רשויות מקומיות", עמ' 529 </w:t>
      </w:r>
      <w:r w:rsidR="0085090B">
        <w:t>–</w:t>
      </w:r>
      <w:r w:rsidRPr="00C57174">
        <w:rPr>
          <w:rtl/>
        </w:rPr>
        <w:t xml:space="preserve"> 596.</w:t>
      </w:r>
      <w:r w:rsidRPr="00C57174">
        <w:rPr>
          <w:rFonts w:hint="cs"/>
          <w:rtl/>
        </w:rPr>
        <w:t xml:space="preserve"> </w:t>
      </w:r>
    </w:p>
  </w:footnote>
  <w:footnote w:id="2">
    <w:p w14:paraId="7837545D" w14:textId="77777777" w:rsidR="00697226" w:rsidRPr="00C57174" w:rsidRDefault="00697226" w:rsidP="00C57174">
      <w:pPr>
        <w:pStyle w:val="715"/>
        <w:rPr>
          <w:rtl/>
        </w:rPr>
      </w:pPr>
      <w:r w:rsidRPr="00C57174">
        <w:rPr>
          <w:rStyle w:val="FootnoteReference"/>
          <w:vertAlign w:val="baseline"/>
        </w:rPr>
        <w:footnoteRef/>
      </w:r>
      <w:r w:rsidRPr="00C57174">
        <w:rPr>
          <w:rtl/>
        </w:rPr>
        <w:t xml:space="preserve"> </w:t>
      </w:r>
      <w:r w:rsidRPr="00C57174">
        <w:rPr>
          <w:rtl/>
        </w:rPr>
        <w:tab/>
        <w:t>עיריות הוד השרון, כפר סבא, כפר קאסם ושדרות, המועצות המקומיות כעבייה-טבאש-חג'אג'רה ומזרעה והמועצה האזורית חוף אשקלון.</w:t>
      </w:r>
    </w:p>
  </w:footnote>
  <w:footnote w:id="3">
    <w:p w14:paraId="2018797A" w14:textId="77777777" w:rsidR="00FF4642" w:rsidRPr="00134D96" w:rsidRDefault="00FF4642" w:rsidP="00134D96">
      <w:pPr>
        <w:pStyle w:val="715"/>
      </w:pPr>
      <w:r w:rsidRPr="00134D96">
        <w:rPr>
          <w:rStyle w:val="FootnoteReference"/>
          <w:vertAlign w:val="baseline"/>
        </w:rPr>
        <w:footnoteRef/>
      </w:r>
      <w:r w:rsidRPr="00134D96">
        <w:rPr>
          <w:rtl/>
        </w:rPr>
        <w:t xml:space="preserve"> </w:t>
      </w:r>
      <w:r w:rsidRPr="00134D96">
        <w:rPr>
          <w:rtl/>
        </w:rPr>
        <w:tab/>
      </w:r>
      <w:r w:rsidRPr="00134D96">
        <w:rPr>
          <w:rFonts w:hint="cs"/>
          <w:rtl/>
        </w:rPr>
        <w:t>חוק עזר לדוגמה הוא חוק ששר הפנים מפרסם ברשומות, והרשות המקומית רשאית לאמץ אותו בלי שינויים.</w:t>
      </w:r>
      <w:r w:rsidRPr="00134D96">
        <w:rPr>
          <w:rtl/>
        </w:rPr>
        <w:t xml:space="preserve"> באימוץ </w:t>
      </w:r>
      <w:r w:rsidRPr="00134D96">
        <w:rPr>
          <w:rFonts w:hint="cs"/>
          <w:rtl/>
        </w:rPr>
        <w:t>חוק</w:t>
      </w:r>
      <w:r w:rsidRPr="00134D96">
        <w:rPr>
          <w:rtl/>
        </w:rPr>
        <w:t xml:space="preserve"> </w:t>
      </w:r>
      <w:r w:rsidRPr="00134D96">
        <w:rPr>
          <w:rFonts w:hint="cs"/>
          <w:rtl/>
        </w:rPr>
        <w:t>עזר</w:t>
      </w:r>
      <w:r w:rsidRPr="00134D96">
        <w:rPr>
          <w:rtl/>
        </w:rPr>
        <w:t xml:space="preserve"> </w:t>
      </w:r>
      <w:r w:rsidRPr="00134D96">
        <w:rPr>
          <w:rFonts w:hint="cs"/>
          <w:rtl/>
        </w:rPr>
        <w:t>לדוגמה</w:t>
      </w:r>
      <w:r w:rsidRPr="00134D96">
        <w:rPr>
          <w:rtl/>
        </w:rPr>
        <w:t xml:space="preserve"> </w:t>
      </w:r>
      <w:r w:rsidRPr="00134D96">
        <w:rPr>
          <w:rFonts w:hint="cs"/>
          <w:rtl/>
        </w:rPr>
        <w:t>על ידי הרשות המקומית יש</w:t>
      </w:r>
      <w:r w:rsidRPr="00134D96">
        <w:rPr>
          <w:rtl/>
        </w:rPr>
        <w:t xml:space="preserve"> </w:t>
      </w:r>
      <w:r w:rsidRPr="00134D96">
        <w:rPr>
          <w:rFonts w:hint="cs"/>
          <w:rtl/>
        </w:rPr>
        <w:t>תועלת</w:t>
      </w:r>
      <w:r w:rsidRPr="00134D96">
        <w:rPr>
          <w:rtl/>
        </w:rPr>
        <w:t xml:space="preserve"> </w:t>
      </w:r>
      <w:r w:rsidRPr="00134D96">
        <w:rPr>
          <w:rFonts w:hint="cs"/>
          <w:rtl/>
        </w:rPr>
        <w:t>מבחינות</w:t>
      </w:r>
      <w:r w:rsidRPr="00134D96">
        <w:rPr>
          <w:rtl/>
        </w:rPr>
        <w:t xml:space="preserve"> </w:t>
      </w:r>
      <w:r w:rsidRPr="00134D96">
        <w:rPr>
          <w:rFonts w:hint="cs"/>
          <w:rtl/>
        </w:rPr>
        <w:t>אחדות</w:t>
      </w:r>
      <w:r w:rsidRPr="00134D96">
        <w:rPr>
          <w:rtl/>
        </w:rPr>
        <w:t xml:space="preserve">, </w:t>
      </w:r>
      <w:r w:rsidRPr="00134D96">
        <w:rPr>
          <w:rFonts w:hint="cs"/>
          <w:rtl/>
        </w:rPr>
        <w:t>ובכלל</w:t>
      </w:r>
      <w:r w:rsidRPr="00134D96">
        <w:rPr>
          <w:rtl/>
        </w:rPr>
        <w:t xml:space="preserve"> </w:t>
      </w:r>
      <w:r w:rsidRPr="00134D96">
        <w:rPr>
          <w:rFonts w:hint="cs"/>
          <w:rtl/>
        </w:rPr>
        <w:t>זה</w:t>
      </w:r>
      <w:r w:rsidRPr="00134D96">
        <w:rPr>
          <w:rtl/>
        </w:rPr>
        <w:t xml:space="preserve"> </w:t>
      </w:r>
      <w:r w:rsidRPr="00134D96">
        <w:rPr>
          <w:rFonts w:hint="cs"/>
          <w:rtl/>
        </w:rPr>
        <w:t>מבחינת</w:t>
      </w:r>
      <w:r w:rsidRPr="00134D96">
        <w:rPr>
          <w:rtl/>
        </w:rPr>
        <w:t xml:space="preserve"> </w:t>
      </w:r>
      <w:r w:rsidRPr="00134D96">
        <w:rPr>
          <w:rFonts w:hint="cs"/>
          <w:rtl/>
        </w:rPr>
        <w:t>החיסכון</w:t>
      </w:r>
      <w:r w:rsidRPr="00134D96">
        <w:rPr>
          <w:rtl/>
        </w:rPr>
        <w:t xml:space="preserve"> </w:t>
      </w:r>
      <w:r w:rsidRPr="00134D96">
        <w:rPr>
          <w:rFonts w:hint="cs"/>
          <w:rtl/>
        </w:rPr>
        <w:t>במשאבים</w:t>
      </w:r>
      <w:r w:rsidRPr="00134D96">
        <w:rPr>
          <w:rtl/>
        </w:rPr>
        <w:t xml:space="preserve">, </w:t>
      </w:r>
      <w:r w:rsidRPr="00134D96">
        <w:rPr>
          <w:rFonts w:hint="cs"/>
          <w:rtl/>
        </w:rPr>
        <w:t>האיכות</w:t>
      </w:r>
      <w:r w:rsidRPr="00134D96">
        <w:rPr>
          <w:rtl/>
        </w:rPr>
        <w:t xml:space="preserve"> </w:t>
      </w:r>
      <w:r w:rsidRPr="00134D96">
        <w:rPr>
          <w:rFonts w:hint="cs"/>
          <w:rtl/>
        </w:rPr>
        <w:t>של</w:t>
      </w:r>
      <w:r w:rsidRPr="00134D96">
        <w:rPr>
          <w:rtl/>
        </w:rPr>
        <w:t xml:space="preserve"> </w:t>
      </w:r>
      <w:r w:rsidRPr="00134D96">
        <w:rPr>
          <w:rFonts w:hint="cs"/>
          <w:rtl/>
        </w:rPr>
        <w:t>חוק</w:t>
      </w:r>
      <w:r w:rsidRPr="00134D96">
        <w:rPr>
          <w:rtl/>
        </w:rPr>
        <w:t xml:space="preserve"> </w:t>
      </w:r>
      <w:r w:rsidRPr="00134D96">
        <w:rPr>
          <w:rFonts w:hint="cs"/>
          <w:rtl/>
        </w:rPr>
        <w:t>העזר</w:t>
      </w:r>
      <w:r w:rsidRPr="00134D96">
        <w:rPr>
          <w:rtl/>
        </w:rPr>
        <w:t xml:space="preserve"> </w:t>
      </w:r>
      <w:r w:rsidRPr="00134D96">
        <w:rPr>
          <w:rFonts w:hint="cs"/>
          <w:rtl/>
        </w:rPr>
        <w:t>והאחידות</w:t>
      </w:r>
      <w:r w:rsidRPr="00134D96">
        <w:rPr>
          <w:rtl/>
        </w:rPr>
        <w:t xml:space="preserve"> </w:t>
      </w:r>
      <w:r w:rsidRPr="00134D96">
        <w:rPr>
          <w:rFonts w:hint="cs"/>
          <w:rtl/>
        </w:rPr>
        <w:t>של</w:t>
      </w:r>
      <w:r w:rsidRPr="00134D96">
        <w:rPr>
          <w:rtl/>
        </w:rPr>
        <w:t xml:space="preserve"> </w:t>
      </w:r>
      <w:r w:rsidRPr="00134D96">
        <w:rPr>
          <w:rFonts w:hint="cs"/>
          <w:rtl/>
        </w:rPr>
        <w:t>ההסדר.</w:t>
      </w:r>
    </w:p>
  </w:footnote>
  <w:footnote w:id="4">
    <w:p w14:paraId="65F8F750" w14:textId="77777777" w:rsidR="00FF4642" w:rsidRPr="00134D96" w:rsidRDefault="00FF4642" w:rsidP="00134D96">
      <w:pPr>
        <w:pStyle w:val="715"/>
      </w:pPr>
      <w:r w:rsidRPr="00134D96">
        <w:rPr>
          <w:rStyle w:val="FootnoteReference"/>
          <w:vertAlign w:val="baseline"/>
        </w:rPr>
        <w:footnoteRef/>
      </w:r>
      <w:r w:rsidRPr="00134D96">
        <w:rPr>
          <w:rStyle w:val="FootnoteReference"/>
          <w:vertAlign w:val="baseline"/>
          <w:rtl/>
        </w:rPr>
        <w:t xml:space="preserve"> </w:t>
      </w:r>
      <w:r w:rsidRPr="00134D96">
        <w:rPr>
          <w:rtl/>
        </w:rPr>
        <w:tab/>
      </w:r>
      <w:r w:rsidRPr="00134D96">
        <w:rPr>
          <w:rFonts w:hint="cs"/>
          <w:rtl/>
        </w:rPr>
        <w:t>כדי לסייע לרשויות המקומיות המבקשות לחוקק חוקי עזר החליט משרד הפנים לגבש נוסחים סטנדרטיים מומלצים של חמישה חוקי עזר שהרשות המקומית רשאית לאמצם ולערוך בהם שינויים, שלא כמו חוקי העזר לדוגמה, המאומצים כפי שהם על ידי הרשות המקומית.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9"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0"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1"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03FFD70A"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255E47">
                            <w:rPr>
                              <w:rFonts w:ascii="Tahoma" w:hAnsi="Tahoma" w:cs="Tahoma" w:hint="cs"/>
                              <w:color w:val="0D0D0D" w:themeColor="text1" w:themeTint="F2"/>
                              <w:sz w:val="16"/>
                              <w:szCs w:val="16"/>
                              <w:rtl/>
                            </w:rPr>
                            <w:t xml:space="preserve">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255E47">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2"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" strokecolor="white [3212]">
              <v:textbox>
                <w:txbxContent>
                  <w:p w14:paraId="1CF273F4" w14:textId="03FFD70A"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255E47">
                      <w:rPr>
                        <w:rFonts w:ascii="Tahoma" w:hAnsi="Tahoma" w:cs="Tahoma" w:hint="cs"/>
                        <w:color w:val="0D0D0D" w:themeColor="text1" w:themeTint="F2"/>
                        <w:sz w:val="16"/>
                        <w:szCs w:val="16"/>
                        <w:rtl/>
                      </w:rPr>
                      <w:t xml:space="preserve">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255E47">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3"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C1&#10;CVqTSAIAAJoEAAAOAAAAAAAAAAAAAAAAAC4CAABkcnMvZTJvRG9jLnhtbFBLAQItABQABgAIAAAA&#10;IQASqXeg4gAAAA4BAAAPAAAAAAAAAAAAAAAAAKIEAABkcnMvZG93bnJldi54bWxQSwUGAAAAAAQA&#10;BADzAAAAsQ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519EBBD3" w:rsidR="00F73EE0" w:rsidRPr="004D562B" w:rsidRDefault="00F73EE0" w:rsidP="008D3D3D">
                          <w:pPr>
                            <w:spacing w:line="240" w:lineRule="auto"/>
                            <w:suppressOverlap/>
                            <w:rPr>
                              <w:color w:val="0D0D0D"/>
                              <w:sz w:val="16"/>
                              <w:szCs w:val="16"/>
                            </w:rPr>
                          </w:pPr>
                          <w:r w:rsidRPr="004D562B">
                            <w:rPr>
                              <w:rFonts w:ascii="Tahoma" w:hAnsi="Tahoma" w:cs="Tahoma" w:hint="cs"/>
                              <w:color w:val="0D0D0D"/>
                              <w:sz w:val="18"/>
                              <w:szCs w:val="18"/>
                              <w:rtl/>
                            </w:rPr>
                            <w:t xml:space="preserve"> </w:t>
                          </w:r>
                          <w:r w:rsidR="008D3D3D" w:rsidRPr="008D3D3D">
                            <w:rPr>
                              <w:rFonts w:ascii="Tahoma" w:hAnsi="Tahoma" w:cs="Tahoma"/>
                              <w:color w:val="0D0D0D" w:themeColor="text1" w:themeTint="F2"/>
                              <w:sz w:val="16"/>
                              <w:szCs w:val="16"/>
                              <w:rtl/>
                            </w:rPr>
                            <w:t>חקיקת חוקי עזר של רשויות מקומיות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4"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vhEQIAAP0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" stroked="f">
              <v:textbox style="mso-fit-shape-to-text:t">
                <w:txbxContent>
                  <w:p w14:paraId="111D0894" w14:textId="519EBBD3" w:rsidR="00F73EE0" w:rsidRPr="004D562B" w:rsidRDefault="00F73EE0" w:rsidP="008D3D3D">
                    <w:pPr>
                      <w:spacing w:line="240" w:lineRule="auto"/>
                      <w:suppressOverlap/>
                      <w:rPr>
                        <w:color w:val="0D0D0D"/>
                        <w:sz w:val="16"/>
                        <w:szCs w:val="16"/>
                      </w:rPr>
                    </w:pPr>
                    <w:r w:rsidRPr="004D562B">
                      <w:rPr>
                        <w:rFonts w:ascii="Tahoma" w:hAnsi="Tahoma" w:cs="Tahoma" w:hint="cs"/>
                        <w:color w:val="0D0D0D"/>
                        <w:sz w:val="18"/>
                        <w:szCs w:val="18"/>
                        <w:rtl/>
                      </w:rPr>
                      <w:t xml:space="preserve"> </w:t>
                    </w:r>
                    <w:r w:rsidR="008D3D3D" w:rsidRPr="008D3D3D">
                      <w:rPr>
                        <w:rFonts w:ascii="Tahoma" w:hAnsi="Tahoma" w:cs="Tahoma"/>
                        <w:color w:val="0D0D0D" w:themeColor="text1" w:themeTint="F2"/>
                        <w:sz w:val="16"/>
                        <w:szCs w:val="16"/>
                        <w:rtl/>
                      </w:rPr>
                      <w:t>חקיקת חוקי עזר של רשויות מקומיות - ביקורת מעקב</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5"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6"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91A0" w14:textId="77777777" w:rsidR="00261E66" w:rsidRDefault="00261E66"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8656" behindDoc="1" locked="0" layoutInCell="1" allowOverlap="1" wp14:anchorId="4846EC15" wp14:editId="63DBB46C">
              <wp:simplePos x="0" y="0"/>
              <wp:positionH relativeFrom="margin">
                <wp:posOffset>-955675</wp:posOffset>
              </wp:positionH>
              <wp:positionV relativeFrom="margin">
                <wp:posOffset>-1052830</wp:posOffset>
              </wp:positionV>
              <wp:extent cx="6480000" cy="9000000"/>
              <wp:effectExtent l="0" t="0" r="16510" b="10795"/>
              <wp:wrapNone/>
              <wp:docPr id="1" name="Text Box 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C3780FA" w14:textId="77777777" w:rsidR="00261E66" w:rsidRPr="00FD02CC" w:rsidRDefault="00261E66"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6EC15" id="_x0000_t202" coordsize="21600,21600" o:spt="202" path="m,l,21600r21600,l21600,xe">
              <v:stroke joinstyle="miter"/>
              <v:path gradientshapeok="t" o:connecttype="rect"/>
            </v:shapetype>
            <v:shape id="Text Box 1" o:spid="_x0000_s1037" type="#_x0000_t202" style="position:absolute;left:0;text-align:left;margin-left:-75.25pt;margin-top:-82.9pt;width:510.25pt;height:708.6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" filled="f" strokecolor="#a5a5a5 [2092]" strokeweight=".25pt">
              <v:stroke dashstyle="longDash"/>
              <v:textbox>
                <w:txbxContent>
                  <w:p w14:paraId="3C3780FA" w14:textId="77777777" w:rsidR="00261E66" w:rsidRPr="00FD02CC" w:rsidRDefault="00261E66"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6608" behindDoc="0" locked="0" layoutInCell="1" allowOverlap="1" wp14:anchorId="7EA5886B" wp14:editId="2F6F745F">
              <wp:simplePos x="0" y="0"/>
              <wp:positionH relativeFrom="column">
                <wp:posOffset>-716280</wp:posOffset>
              </wp:positionH>
              <wp:positionV relativeFrom="paragraph">
                <wp:posOffset>-729615</wp:posOffset>
              </wp:positionV>
              <wp:extent cx="304800" cy="7958455"/>
              <wp:effectExtent l="0" t="0" r="19050" b="23495"/>
              <wp:wrapSquare wrapText="bothSides"/>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385BCE90" w14:textId="726494E0" w:rsidR="00261E66" w:rsidRPr="009B7D1B" w:rsidRDefault="00261E66"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Pr>
                              <w:rFonts w:ascii="Tahoma" w:hAnsi="Tahoma" w:cs="Tahoma" w:hint="cs"/>
                              <w:b/>
                              <w:bCs/>
                              <w:rtl/>
                            </w:rPr>
                            <w:t xml:space="preserve"> חקיקת חוקי עזר</w:t>
                          </w:r>
                          <w:r w:rsidR="000B7B17">
                            <w:rPr>
                              <w:rFonts w:ascii="Tahoma" w:hAnsi="Tahoma" w:cs="Tahoma" w:hint="cs"/>
                              <w:b/>
                              <w:bCs/>
                              <w:rtl/>
                            </w:rPr>
                            <w:t xml:space="preserve"> של רשויות מקמיות </w:t>
                          </w:r>
                          <w:r w:rsidR="000B7B17">
                            <w:rPr>
                              <w:rFonts w:ascii="Tahoma" w:hAnsi="Tahoma" w:cs="Tahoma"/>
                              <w:b/>
                              <w:bCs/>
                              <w:rtl/>
                            </w:rPr>
                            <w:t>–</w:t>
                          </w:r>
                          <w:r w:rsidR="000B7B17">
                            <w:rPr>
                              <w:rFonts w:ascii="Tahoma" w:hAnsi="Tahoma" w:cs="Tahoma" w:hint="cs"/>
                              <w:b/>
                              <w:bCs/>
                              <w:rtl/>
                            </w:rPr>
                            <w:t xml:space="preserve"> ביקורת מעקב</w:t>
                          </w:r>
                          <w:r>
                            <w:rPr>
                              <w:rFonts w:ascii="Tahoma" w:hAnsi="Tahoma" w:cs="Tahoma" w:hint="cs"/>
                              <w:b/>
                              <w:b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5886B" id="_x0000_s1038" type="#_x0000_t202" style="position:absolute;left:0;text-align:left;margin-left:-56.4pt;margin-top:-57.45pt;width:24pt;height:62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" fillcolor="#00305f" strokecolor="#00305f">
              <v:textbox style="layout-flow:vertical;mso-layout-flow-alt:bottom-to-top" inset="0,0,0,0">
                <w:txbxContent>
                  <w:p w14:paraId="385BCE90" w14:textId="726494E0" w:rsidR="00261E66" w:rsidRPr="009B7D1B" w:rsidRDefault="00261E66"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Pr>
                        <w:rFonts w:ascii="Tahoma" w:hAnsi="Tahoma" w:cs="Tahoma" w:hint="cs"/>
                        <w:b/>
                        <w:bCs/>
                        <w:rtl/>
                      </w:rPr>
                      <w:t xml:space="preserve"> חקיקת חוקי עזר</w:t>
                    </w:r>
                    <w:r w:rsidR="000B7B17">
                      <w:rPr>
                        <w:rFonts w:ascii="Tahoma" w:hAnsi="Tahoma" w:cs="Tahoma" w:hint="cs"/>
                        <w:b/>
                        <w:bCs/>
                        <w:rtl/>
                      </w:rPr>
                      <w:t xml:space="preserve"> של רשויות מקמיות </w:t>
                    </w:r>
                    <w:r w:rsidR="000B7B17">
                      <w:rPr>
                        <w:rFonts w:ascii="Tahoma" w:hAnsi="Tahoma" w:cs="Tahoma"/>
                        <w:b/>
                        <w:bCs/>
                        <w:rtl/>
                      </w:rPr>
                      <w:t>–</w:t>
                    </w:r>
                    <w:r w:rsidR="000B7B17">
                      <w:rPr>
                        <w:rFonts w:ascii="Tahoma" w:hAnsi="Tahoma" w:cs="Tahoma" w:hint="cs"/>
                        <w:b/>
                        <w:bCs/>
                        <w:rtl/>
                      </w:rPr>
                      <w:t xml:space="preserve"> ביקורת מעקב</w:t>
                    </w:r>
                    <w:r>
                      <w:rPr>
                        <w:rFonts w:ascii="Tahoma" w:hAnsi="Tahoma" w:cs="Tahoma" w:hint="cs"/>
                        <w:b/>
                        <w:bCs/>
                        <w:rtl/>
                      </w:rPr>
                      <w:t xml:space="preserve"> </w:t>
                    </w:r>
                  </w:p>
                </w:txbxContent>
              </v:textbox>
              <w10:wrap type="square"/>
            </v:shape>
          </w:pict>
        </mc:Fallback>
      </mc:AlternateContent>
    </w:r>
  </w:p>
  <w:p w14:paraId="35EE9139" w14:textId="77777777" w:rsidR="00261E66" w:rsidRDefault="00261E66" w:rsidP="001526AC">
    <w:pPr>
      <w:pStyle w:val="Header"/>
      <w:tabs>
        <w:tab w:val="clear" w:pos="4153"/>
        <w:tab w:val="clear" w:pos="8306"/>
        <w:tab w:val="left" w:pos="493"/>
        <w:tab w:val="center" w:pos="4111"/>
        <w:tab w:val="right" w:pos="7478"/>
        <w:tab w:val="right" w:pos="8222"/>
      </w:tabs>
      <w:jc w:val="left"/>
      <w:rPr>
        <w:rtl/>
      </w:rPr>
    </w:pPr>
  </w:p>
  <w:p w14:paraId="1C461957" w14:textId="77777777" w:rsidR="00261E66" w:rsidRPr="001526AC" w:rsidRDefault="00261E66"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4560" behindDoc="0" locked="0" layoutInCell="1" allowOverlap="1" wp14:anchorId="61D031F5" wp14:editId="0B196EDB">
              <wp:simplePos x="0" y="0"/>
              <wp:positionH relativeFrom="column">
                <wp:posOffset>274320</wp:posOffset>
              </wp:positionH>
              <wp:positionV relativeFrom="paragraph">
                <wp:posOffset>353060</wp:posOffset>
              </wp:positionV>
              <wp:extent cx="3683000" cy="295509"/>
              <wp:effectExtent l="0" t="0" r="1270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351038B0" w14:textId="597D9BCA" w:rsidR="00261E66" w:rsidRPr="00A4133B" w:rsidRDefault="00261E66"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 על הביקורת בשלטון המקומי</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D031F5" id="_x0000_t202" coordsize="21600,21600" o:spt="202" path="m,l,21600r21600,l21600,xe">
              <v:stroke joinstyle="miter"/>
              <v:path gradientshapeok="t" o:connecttype="rect"/>
            </v:shapetype>
            <v:shape id="_x0000_s1039" type="#_x0000_t202" style="position:absolute;left:0;text-align:left;margin-left:21.6pt;margin-top:27.8pt;width:290pt;height:23.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" strokecolor="white [3212]">
              <v:textbox>
                <w:txbxContent>
                  <w:p w14:paraId="351038B0" w14:textId="597D9BCA" w:rsidR="00261E66" w:rsidRPr="00A4133B" w:rsidRDefault="00261E66"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 על הביקורת בשלטון המקומי</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7632" behindDoc="0" locked="0" layoutInCell="1" allowOverlap="1" wp14:anchorId="69BE7BC8" wp14:editId="4B9F98A6">
          <wp:simplePos x="0" y="0"/>
          <wp:positionH relativeFrom="column">
            <wp:posOffset>-59055</wp:posOffset>
          </wp:positionH>
          <wp:positionV relativeFrom="paragraph">
            <wp:posOffset>345440</wp:posOffset>
          </wp:positionV>
          <wp:extent cx="343535" cy="240030"/>
          <wp:effectExtent l="0" t="0" r="0" b="762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5584" behindDoc="0" locked="0" layoutInCell="1" allowOverlap="1" wp14:anchorId="44AFEED9" wp14:editId="2C6ACCCE">
              <wp:simplePos x="0" y="0"/>
              <wp:positionH relativeFrom="column">
                <wp:posOffset>-55880</wp:posOffset>
              </wp:positionH>
              <wp:positionV relativeFrom="paragraph">
                <wp:posOffset>640080</wp:posOffset>
              </wp:positionV>
              <wp:extent cx="6721475" cy="0"/>
              <wp:effectExtent l="0" t="0" r="0" b="0"/>
              <wp:wrapNone/>
              <wp:docPr id="19" name="Straight Connector 19"/>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0F553" id="Straight Connector 19"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933"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09956AE6" wp14:editId="4432AF0E">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6AE6" id="_x0000_t202" coordsize="21600,21600" o:spt="202" path="m,l,21600r21600,l21600,xe">
              <v:stroke joinstyle="miter"/>
              <v:path gradientshapeok="t" o:connecttype="rect"/>
            </v:shapetype>
            <v:shape id="Text Box 33" o:spid="_x0000_s1040"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" filled="f" strokecolor="#a5a5a5 [2092]" strokeweight=".25pt">
              <v:stroke dashstyle="longDash"/>
              <v:textbo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67727A16" wp14:editId="2DC27B34">
              <wp:simplePos x="0" y="0"/>
              <wp:positionH relativeFrom="column">
                <wp:posOffset>-706755</wp:posOffset>
              </wp:positionH>
              <wp:positionV relativeFrom="paragraph">
                <wp:posOffset>-574040</wp:posOffset>
              </wp:positionV>
              <wp:extent cx="292100" cy="7787005"/>
              <wp:effectExtent l="0" t="0" r="12700" b="23495"/>
              <wp:wrapSquare wrapText="bothSides"/>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5EE357DE" w14:textId="6EB24758" w:rsidR="00B40233" w:rsidRPr="009B7D1B" w:rsidRDefault="00B40233" w:rsidP="008E7C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8E7C4A" w:rsidRPr="008E7C4A">
                            <w:rPr>
                              <w:rFonts w:ascii="Tahoma" w:hAnsi="Tahoma" w:cs="Tahoma" w:hint="cs"/>
                              <w:b/>
                              <w:bCs/>
                              <w:rtl/>
                            </w:rPr>
                            <w:t>חקיקת חוקי עזר של רשויות מקומיות - ביקורת מעקב</w:t>
                          </w:r>
                          <w:r w:rsidR="008E7C4A" w:rsidRPr="000170CD">
                            <w:rPr>
                              <w:rFonts w:ascii="Tahoma" w:hAnsi="Tahoma" w:cs="Tahoma"/>
                              <w:b/>
                              <w:bCs/>
                              <w:rtl/>
                            </w:rPr>
                            <w:t xml:space="preserve"> </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67727A16" id="_x0000_s1041" type="#_x0000_t202" style="position:absolute;left:0;text-align:left;margin-left:-55.65pt;margin-top:-45.2pt;width:23pt;height:61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" fillcolor="#00305f" strokecolor="#00305f">
              <v:textbox style="layout-flow:vertical;mso-layout-flow-alt:bottom-to-top" inset="0,0,0,0">
                <w:txbxContent>
                  <w:p w14:paraId="5EE357DE" w14:textId="6EB24758" w:rsidR="00B40233" w:rsidRPr="009B7D1B" w:rsidRDefault="00B40233" w:rsidP="008E7C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8E7C4A" w:rsidRPr="008E7C4A">
                      <w:rPr>
                        <w:rFonts w:ascii="Tahoma" w:hAnsi="Tahoma" w:cs="Tahoma" w:hint="cs"/>
                        <w:b/>
                        <w:bCs/>
                        <w:rtl/>
                      </w:rPr>
                      <w:t>חקיקת חוקי עזר של רשויות מקומיות - ביקורת מעקב</w:t>
                    </w:r>
                    <w:r w:rsidR="008E7C4A" w:rsidRPr="000170CD">
                      <w:rPr>
                        <w:rFonts w:ascii="Tahoma" w:hAnsi="Tahoma" w:cs="Tahoma"/>
                        <w:b/>
                        <w:bCs/>
                        <w:rtl/>
                      </w:rPr>
                      <w:t xml:space="preserve"> </w:t>
                    </w:r>
                  </w:p>
                </w:txbxContent>
              </v:textbox>
              <w10:wrap type="square"/>
            </v:shape>
          </w:pict>
        </mc:Fallback>
      </mc:AlternateContent>
    </w:r>
  </w:p>
  <w:p w14:paraId="091E1E6D"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p>
  <w:p w14:paraId="6381E75B" w14:textId="77777777" w:rsidR="00B40233" w:rsidRPr="001526AC" w:rsidRDefault="00B40233"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0464" behindDoc="0" locked="0" layoutInCell="1" allowOverlap="1" wp14:anchorId="18FD523C" wp14:editId="38F1B106">
              <wp:simplePos x="0" y="0"/>
              <wp:positionH relativeFrom="column">
                <wp:posOffset>274320</wp:posOffset>
              </wp:positionH>
              <wp:positionV relativeFrom="paragraph">
                <wp:posOffset>356235</wp:posOffset>
              </wp:positionV>
              <wp:extent cx="3619500" cy="259080"/>
              <wp:effectExtent l="0" t="0" r="19050" b="266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59080"/>
                      </a:xfrm>
                      <a:prstGeom prst="rect">
                        <a:avLst/>
                      </a:prstGeom>
                      <a:solidFill>
                        <a:srgbClr val="FFFFFF"/>
                      </a:solidFill>
                      <a:ln w="9525">
                        <a:solidFill>
                          <a:schemeClr val="bg1"/>
                        </a:solidFill>
                        <a:miter lim="800000"/>
                        <a:headEnd/>
                        <a:tailEnd/>
                      </a:ln>
                    </wps:spPr>
                    <wps:txbx>
                      <w:txbxContent>
                        <w:p w14:paraId="17F15557" w14:textId="1FC00E93"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w:t>
                          </w:r>
                          <w:r w:rsidR="00255E47">
                            <w:rPr>
                              <w:rFonts w:ascii="Tahoma" w:hAnsi="Tahoma" w:cs="Tahoma" w:hint="cs"/>
                              <w:color w:val="0D0D0D" w:themeColor="text1" w:themeTint="F2"/>
                              <w:sz w:val="16"/>
                              <w:szCs w:val="16"/>
                              <w:rtl/>
                            </w:rPr>
                            <w:t>ות על</w:t>
                          </w:r>
                          <w:r>
                            <w:rPr>
                              <w:rFonts w:ascii="Tahoma" w:hAnsi="Tahoma" w:cs="Tahoma" w:hint="cs"/>
                              <w:color w:val="0D0D0D" w:themeColor="text1" w:themeTint="F2"/>
                              <w:sz w:val="16"/>
                              <w:szCs w:val="16"/>
                              <w:rtl/>
                            </w:rPr>
                            <w:t xml:space="preserve"> </w:t>
                          </w:r>
                          <w:r w:rsidR="00255E47">
                            <w:rPr>
                              <w:rFonts w:ascii="Tahoma" w:hAnsi="Tahoma" w:cs="Tahoma" w:hint="cs"/>
                              <w:color w:val="0D0D0D" w:themeColor="text1" w:themeTint="F2"/>
                              <w:sz w:val="16"/>
                              <w:szCs w:val="16"/>
                              <w:rtl/>
                            </w:rPr>
                            <w:t>ה</w:t>
                          </w:r>
                          <w:r>
                            <w:rPr>
                              <w:rFonts w:ascii="Tahoma" w:hAnsi="Tahoma" w:cs="Tahoma" w:hint="cs"/>
                              <w:color w:val="0D0D0D" w:themeColor="text1" w:themeTint="F2"/>
                              <w:sz w:val="16"/>
                              <w:szCs w:val="16"/>
                              <w:rtl/>
                            </w:rPr>
                            <w:t xml:space="preserve">ביקורת </w:t>
                          </w:r>
                          <w:r w:rsidR="00255E47">
                            <w:rPr>
                              <w:rFonts w:ascii="Tahoma" w:hAnsi="Tahoma" w:cs="Tahoma" w:hint="cs"/>
                              <w:color w:val="0D0D0D" w:themeColor="text1" w:themeTint="F2"/>
                              <w:sz w:val="16"/>
                              <w:szCs w:val="16"/>
                              <w:rtl/>
                            </w:rPr>
                            <w:t>ב</w:t>
                          </w:r>
                          <w:r>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D523C" id="_x0000_s1042" type="#_x0000_t202" style="position:absolute;left:0;text-align:left;margin-left:21.6pt;margin-top:28.05pt;width:285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" strokecolor="white [3212]">
              <v:textbox>
                <w:txbxContent>
                  <w:p w14:paraId="17F15557" w14:textId="1FC00E93"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w:t>
                    </w:r>
                    <w:r w:rsidR="00255E47">
                      <w:rPr>
                        <w:rFonts w:ascii="Tahoma" w:hAnsi="Tahoma" w:cs="Tahoma" w:hint="cs"/>
                        <w:color w:val="0D0D0D" w:themeColor="text1" w:themeTint="F2"/>
                        <w:sz w:val="16"/>
                        <w:szCs w:val="16"/>
                        <w:rtl/>
                      </w:rPr>
                      <w:t>ות על</w:t>
                    </w:r>
                    <w:r>
                      <w:rPr>
                        <w:rFonts w:ascii="Tahoma" w:hAnsi="Tahoma" w:cs="Tahoma" w:hint="cs"/>
                        <w:color w:val="0D0D0D" w:themeColor="text1" w:themeTint="F2"/>
                        <w:sz w:val="16"/>
                        <w:szCs w:val="16"/>
                        <w:rtl/>
                      </w:rPr>
                      <w:t xml:space="preserve"> </w:t>
                    </w:r>
                    <w:r w:rsidR="00255E47">
                      <w:rPr>
                        <w:rFonts w:ascii="Tahoma" w:hAnsi="Tahoma" w:cs="Tahoma" w:hint="cs"/>
                        <w:color w:val="0D0D0D" w:themeColor="text1" w:themeTint="F2"/>
                        <w:sz w:val="16"/>
                        <w:szCs w:val="16"/>
                        <w:rtl/>
                      </w:rPr>
                      <w:t>ה</w:t>
                    </w:r>
                    <w:r>
                      <w:rPr>
                        <w:rFonts w:ascii="Tahoma" w:hAnsi="Tahoma" w:cs="Tahoma" w:hint="cs"/>
                        <w:color w:val="0D0D0D" w:themeColor="text1" w:themeTint="F2"/>
                        <w:sz w:val="16"/>
                        <w:szCs w:val="16"/>
                        <w:rtl/>
                      </w:rPr>
                      <w:t xml:space="preserve">ביקורת </w:t>
                    </w:r>
                    <w:r w:rsidR="00255E47">
                      <w:rPr>
                        <w:rFonts w:ascii="Tahoma" w:hAnsi="Tahoma" w:cs="Tahoma" w:hint="cs"/>
                        <w:color w:val="0D0D0D" w:themeColor="text1" w:themeTint="F2"/>
                        <w:sz w:val="16"/>
                        <w:szCs w:val="16"/>
                        <w:rtl/>
                      </w:rPr>
                      <w:t>ב</w:t>
                    </w:r>
                    <w:r>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1488" behindDoc="0" locked="0" layoutInCell="1" allowOverlap="1" wp14:anchorId="7D9113E2" wp14:editId="41B4B233">
          <wp:simplePos x="0" y="0"/>
          <wp:positionH relativeFrom="column">
            <wp:posOffset>-59055</wp:posOffset>
          </wp:positionH>
          <wp:positionV relativeFrom="paragraph">
            <wp:posOffset>345440</wp:posOffset>
          </wp:positionV>
          <wp:extent cx="343535" cy="240030"/>
          <wp:effectExtent l="0" t="0" r="0" b="762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4C2513FC" wp14:editId="457C92FF">
              <wp:simplePos x="0" y="0"/>
              <wp:positionH relativeFrom="column">
                <wp:posOffset>-55880</wp:posOffset>
              </wp:positionH>
              <wp:positionV relativeFrom="paragraph">
                <wp:posOffset>640080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6760A" id="Straight Connector 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CAjWDE/gEAAFIEAAAOAAAAAAAAAAAA&#10;AAAAAC4CAABkcnMvZTJvRG9jLnhtbFBLAQItABQABgAIAAAAIQD5YZ6a3gAAAAsBAAAPAAAAAAAA&#10;AAAAAAAAAFgEAABkcnMvZG93bnJldi54bWxQSwUGAAAAAAQABADzAAAAYwUAAAAA&#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4"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014A43"/>
    <w:multiLevelType w:val="multilevel"/>
    <w:tmpl w:val="3510EFD2"/>
    <w:lvl w:ilvl="0">
      <w:start w:val="1"/>
      <w:numFmt w:val="decimal"/>
      <w:lvlText w:val="%1."/>
      <w:lvlJc w:val="left"/>
      <w:pPr>
        <w:ind w:left="340" w:hanging="340"/>
      </w:pPr>
      <w:rPr>
        <w:color w:val="auto"/>
      </w:rPr>
    </w:lvl>
    <w:lvl w:ilvl="1">
      <w:start w:val="1"/>
      <w:numFmt w:val="hebrew1"/>
      <w:lvlText w:val="%2."/>
      <w:lvlJc w:val="left"/>
      <w:pPr>
        <w:ind w:left="680" w:hanging="340"/>
      </w:pPr>
      <w:rPr>
        <w:b w:val="0"/>
        <w:bCs w:val="0"/>
        <w:sz w:val="32"/>
        <w:szCs w:val="24"/>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b w:val="0"/>
        <w:bCs w:val="0"/>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9E26F59"/>
    <w:multiLevelType w:val="multilevel"/>
    <w:tmpl w:val="5964C6A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15:restartNumberingAfterBreak="0">
    <w:nsid w:val="2C5447BF"/>
    <w:multiLevelType w:val="multilevel"/>
    <w:tmpl w:val="5964C6A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43862866"/>
    <w:multiLevelType w:val="multilevel"/>
    <w:tmpl w:val="9C946288"/>
    <w:lvl w:ilvl="0">
      <w:start w:val="1"/>
      <w:numFmt w:val="decimal"/>
      <w:pStyle w:val="a0"/>
      <w:lvlText w:val="%1."/>
      <w:lvlJc w:val="left"/>
      <w:pPr>
        <w:tabs>
          <w:tab w:val="num" w:pos="340"/>
        </w:tabs>
        <w:ind w:left="340" w:hanging="340"/>
      </w:pPr>
      <w:rPr>
        <w:rFonts w:hint="default"/>
        <w:lang w:val="en-US"/>
      </w:rPr>
    </w:lvl>
    <w:lvl w:ilvl="1">
      <w:start w:val="1"/>
      <w:numFmt w:val="hebrew1"/>
      <w:lvlText w:val="%1.%2."/>
      <w:lvlJc w:val="left"/>
      <w:pPr>
        <w:tabs>
          <w:tab w:val="num" w:pos="907"/>
        </w:tabs>
        <w:ind w:left="907" w:hanging="567"/>
      </w:pPr>
      <w:rPr>
        <w:rFonts w:hint="default"/>
      </w:rPr>
    </w:lvl>
    <w:lvl w:ilvl="2">
      <w:start w:val="1"/>
      <w:numFmt w:val="decimal"/>
      <w:lvlText w:val="%1.%2.%3."/>
      <w:lvlJc w:val="left"/>
      <w:pPr>
        <w:tabs>
          <w:tab w:val="num" w:pos="1701"/>
        </w:tabs>
        <w:ind w:left="1701" w:hanging="79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F743717"/>
    <w:multiLevelType w:val="multilevel"/>
    <w:tmpl w:val="54B40DD4"/>
    <w:lvl w:ilvl="0">
      <w:start w:val="1"/>
      <w:numFmt w:val="decimal"/>
      <w:pStyle w:val="a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5" w15:restartNumberingAfterBreak="0">
    <w:nsid w:val="654C6550"/>
    <w:multiLevelType w:val="multilevel"/>
    <w:tmpl w:val="D422946E"/>
    <w:lvl w:ilvl="0">
      <w:start w:val="1"/>
      <w:numFmt w:val="decimal"/>
      <w:lvlText w:val="%1."/>
      <w:lvlJc w:val="left"/>
      <w:pPr>
        <w:ind w:left="340" w:hanging="340"/>
      </w:pPr>
      <w:rPr>
        <w:rFonts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15:restartNumberingAfterBreak="0">
    <w:nsid w:val="67BF5139"/>
    <w:multiLevelType w:val="multilevel"/>
    <w:tmpl w:val="DC6C961C"/>
    <w:lvl w:ilvl="0">
      <w:start w:val="1"/>
      <w:numFmt w:val="decimal"/>
      <w:pStyle w:val="a2"/>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7" w15:restartNumberingAfterBreak="0">
    <w:nsid w:val="68F42C14"/>
    <w:multiLevelType w:val="multilevel"/>
    <w:tmpl w:val="D422946E"/>
    <w:lvl w:ilvl="0">
      <w:start w:val="1"/>
      <w:numFmt w:val="decimal"/>
      <w:lvlText w:val="%1."/>
      <w:lvlJc w:val="left"/>
      <w:pPr>
        <w:ind w:left="340" w:hanging="340"/>
      </w:pPr>
      <w:rPr>
        <w:rFonts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484396713">
    <w:abstractNumId w:val="5"/>
  </w:num>
  <w:num w:numId="2" w16cid:durableId="1964531812">
    <w:abstractNumId w:val="10"/>
  </w:num>
  <w:num w:numId="3" w16cid:durableId="1315842268">
    <w:abstractNumId w:val="18"/>
  </w:num>
  <w:num w:numId="4" w16cid:durableId="1627739825">
    <w:abstractNumId w:val="13"/>
  </w:num>
  <w:num w:numId="5" w16cid:durableId="1896239068">
    <w:abstractNumId w:val="8"/>
  </w:num>
  <w:num w:numId="6" w16cid:durableId="1680765531">
    <w:abstractNumId w:val="9"/>
  </w:num>
  <w:num w:numId="7" w16cid:durableId="944505972">
    <w:abstractNumId w:val="19"/>
  </w:num>
  <w:num w:numId="8" w16cid:durableId="841241089">
    <w:abstractNumId w:val="0"/>
  </w:num>
  <w:num w:numId="9" w16cid:durableId="187064149">
    <w:abstractNumId w:val="12"/>
  </w:num>
  <w:num w:numId="10" w16cid:durableId="1170558591">
    <w:abstractNumId w:val="3"/>
  </w:num>
  <w:num w:numId="11" w16cid:durableId="2090154971">
    <w:abstractNumId w:val="14"/>
  </w:num>
  <w:num w:numId="12" w16cid:durableId="1158301090">
    <w:abstractNumId w:val="2"/>
  </w:num>
  <w:num w:numId="13" w16cid:durableId="400569079">
    <w:abstractNumId w:val="4"/>
  </w:num>
  <w:num w:numId="14" w16cid:durableId="480388824">
    <w:abstractNumId w:val="16"/>
  </w:num>
  <w:num w:numId="15" w16cid:durableId="142507988">
    <w:abstractNumId w:val="11"/>
  </w:num>
  <w:num w:numId="16" w16cid:durableId="250312806">
    <w:abstractNumId w:val="1"/>
  </w:num>
  <w:num w:numId="17" w16cid:durableId="1182935463">
    <w:abstractNumId w:val="7"/>
  </w:num>
  <w:num w:numId="18" w16cid:durableId="1992295876">
    <w:abstractNumId w:val="15"/>
  </w:num>
  <w:num w:numId="19" w16cid:durableId="1650524649">
    <w:abstractNumId w:val="6"/>
  </w:num>
  <w:num w:numId="20" w16cid:durableId="1459251815">
    <w:abstractNumId w:val="17"/>
  </w:num>
  <w:num w:numId="21" w16cid:durableId="489564230">
    <w:abstractNumId w:val="10"/>
  </w:num>
  <w:num w:numId="22" w16cid:durableId="813638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79120">
    <w:abstractNumId w:val="10"/>
  </w:num>
  <w:num w:numId="24" w16cid:durableId="650138643">
    <w:abstractNumId w:val="10"/>
  </w:num>
  <w:num w:numId="25" w16cid:durableId="696195073">
    <w:abstractNumId w:val="10"/>
  </w:num>
  <w:num w:numId="26" w16cid:durableId="2077706360">
    <w:abstractNumId w:val="10"/>
  </w:num>
  <w:num w:numId="27" w16cid:durableId="1978024685">
    <w:abstractNumId w:val="10"/>
  </w:num>
  <w:num w:numId="28" w16cid:durableId="8568192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1632764">
    <w:abstractNumId w:val="10"/>
  </w:num>
  <w:num w:numId="30" w16cid:durableId="1662389209">
    <w:abstractNumId w:val="10"/>
  </w:num>
  <w:num w:numId="31" w16cid:durableId="169756175">
    <w:abstractNumId w:val="10"/>
  </w:num>
  <w:num w:numId="32" w16cid:durableId="1095976651">
    <w:abstractNumId w:val="10"/>
  </w:num>
  <w:num w:numId="33" w16cid:durableId="468203731">
    <w:abstractNumId w:val="10"/>
  </w:num>
  <w:num w:numId="34" w16cid:durableId="1501700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8EF"/>
    <w:rsid w:val="00001C6B"/>
    <w:rsid w:val="00001D5A"/>
    <w:rsid w:val="00001EF4"/>
    <w:rsid w:val="00002928"/>
    <w:rsid w:val="00002EF7"/>
    <w:rsid w:val="00002F07"/>
    <w:rsid w:val="00003B77"/>
    <w:rsid w:val="00003D51"/>
    <w:rsid w:val="00003EBB"/>
    <w:rsid w:val="00003F96"/>
    <w:rsid w:val="00004277"/>
    <w:rsid w:val="0000520D"/>
    <w:rsid w:val="0000534F"/>
    <w:rsid w:val="000054B7"/>
    <w:rsid w:val="00005B23"/>
    <w:rsid w:val="00005EE0"/>
    <w:rsid w:val="00006B59"/>
    <w:rsid w:val="000071AD"/>
    <w:rsid w:val="000100D8"/>
    <w:rsid w:val="0001014C"/>
    <w:rsid w:val="000107D8"/>
    <w:rsid w:val="00011BFC"/>
    <w:rsid w:val="00011DF7"/>
    <w:rsid w:val="00012487"/>
    <w:rsid w:val="00012657"/>
    <w:rsid w:val="00013BC3"/>
    <w:rsid w:val="00014266"/>
    <w:rsid w:val="0001431C"/>
    <w:rsid w:val="0001482C"/>
    <w:rsid w:val="000155F0"/>
    <w:rsid w:val="000157CF"/>
    <w:rsid w:val="00015A22"/>
    <w:rsid w:val="000168DE"/>
    <w:rsid w:val="000170CD"/>
    <w:rsid w:val="0001735B"/>
    <w:rsid w:val="00017497"/>
    <w:rsid w:val="00017686"/>
    <w:rsid w:val="00017C4C"/>
    <w:rsid w:val="000206F1"/>
    <w:rsid w:val="00021298"/>
    <w:rsid w:val="00021ED5"/>
    <w:rsid w:val="00021FFB"/>
    <w:rsid w:val="000224FF"/>
    <w:rsid w:val="00023E81"/>
    <w:rsid w:val="000246D2"/>
    <w:rsid w:val="00024E0C"/>
    <w:rsid w:val="0002513D"/>
    <w:rsid w:val="000251E2"/>
    <w:rsid w:val="000257BC"/>
    <w:rsid w:val="0002582E"/>
    <w:rsid w:val="00025997"/>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1EE2"/>
    <w:rsid w:val="00032932"/>
    <w:rsid w:val="00033124"/>
    <w:rsid w:val="00033A60"/>
    <w:rsid w:val="0003410F"/>
    <w:rsid w:val="00034946"/>
    <w:rsid w:val="0003494D"/>
    <w:rsid w:val="00035688"/>
    <w:rsid w:val="00035B80"/>
    <w:rsid w:val="00035C03"/>
    <w:rsid w:val="00036B0F"/>
    <w:rsid w:val="00036EB8"/>
    <w:rsid w:val="00040918"/>
    <w:rsid w:val="00040C4D"/>
    <w:rsid w:val="000413AB"/>
    <w:rsid w:val="000419ED"/>
    <w:rsid w:val="00042688"/>
    <w:rsid w:val="00042837"/>
    <w:rsid w:val="0004293F"/>
    <w:rsid w:val="00042BB1"/>
    <w:rsid w:val="00043204"/>
    <w:rsid w:val="000432AD"/>
    <w:rsid w:val="000435EC"/>
    <w:rsid w:val="000436EC"/>
    <w:rsid w:val="00043931"/>
    <w:rsid w:val="00044686"/>
    <w:rsid w:val="000448BE"/>
    <w:rsid w:val="00044FD3"/>
    <w:rsid w:val="00045038"/>
    <w:rsid w:val="000456D3"/>
    <w:rsid w:val="00046670"/>
    <w:rsid w:val="000470AE"/>
    <w:rsid w:val="00047976"/>
    <w:rsid w:val="00047A92"/>
    <w:rsid w:val="00047CF6"/>
    <w:rsid w:val="000500EE"/>
    <w:rsid w:val="000501A4"/>
    <w:rsid w:val="00050419"/>
    <w:rsid w:val="00050995"/>
    <w:rsid w:val="00050BDE"/>
    <w:rsid w:val="00050DDE"/>
    <w:rsid w:val="0005218A"/>
    <w:rsid w:val="00052281"/>
    <w:rsid w:val="00052AE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11FF"/>
    <w:rsid w:val="00061760"/>
    <w:rsid w:val="0006189A"/>
    <w:rsid w:val="000618D0"/>
    <w:rsid w:val="00061D7A"/>
    <w:rsid w:val="00062475"/>
    <w:rsid w:val="00062BF2"/>
    <w:rsid w:val="00063297"/>
    <w:rsid w:val="00063A11"/>
    <w:rsid w:val="0006408F"/>
    <w:rsid w:val="0006411D"/>
    <w:rsid w:val="000644E4"/>
    <w:rsid w:val="0006456C"/>
    <w:rsid w:val="00064637"/>
    <w:rsid w:val="000651DF"/>
    <w:rsid w:val="00066AF6"/>
    <w:rsid w:val="0006721D"/>
    <w:rsid w:val="000672AB"/>
    <w:rsid w:val="000675B0"/>
    <w:rsid w:val="00067A76"/>
    <w:rsid w:val="00067E32"/>
    <w:rsid w:val="00067E43"/>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452"/>
    <w:rsid w:val="00076458"/>
    <w:rsid w:val="00076758"/>
    <w:rsid w:val="00076ED7"/>
    <w:rsid w:val="0007717F"/>
    <w:rsid w:val="0007762A"/>
    <w:rsid w:val="00077B79"/>
    <w:rsid w:val="00080072"/>
    <w:rsid w:val="000803F2"/>
    <w:rsid w:val="000817D4"/>
    <w:rsid w:val="00081D0E"/>
    <w:rsid w:val="000824F8"/>
    <w:rsid w:val="0008345D"/>
    <w:rsid w:val="00083692"/>
    <w:rsid w:val="000837F2"/>
    <w:rsid w:val="00083FD0"/>
    <w:rsid w:val="00084830"/>
    <w:rsid w:val="00084E3A"/>
    <w:rsid w:val="00085086"/>
    <w:rsid w:val="00085A22"/>
    <w:rsid w:val="00085B99"/>
    <w:rsid w:val="00086738"/>
    <w:rsid w:val="00086BCD"/>
    <w:rsid w:val="00087686"/>
    <w:rsid w:val="00090633"/>
    <w:rsid w:val="000907D0"/>
    <w:rsid w:val="00091397"/>
    <w:rsid w:val="00091811"/>
    <w:rsid w:val="00091A72"/>
    <w:rsid w:val="000929B5"/>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4686"/>
    <w:rsid w:val="000A4DEA"/>
    <w:rsid w:val="000A4FE5"/>
    <w:rsid w:val="000A5140"/>
    <w:rsid w:val="000A567C"/>
    <w:rsid w:val="000A5B75"/>
    <w:rsid w:val="000A65A9"/>
    <w:rsid w:val="000A69A7"/>
    <w:rsid w:val="000A6C21"/>
    <w:rsid w:val="000A7523"/>
    <w:rsid w:val="000A7A22"/>
    <w:rsid w:val="000B0572"/>
    <w:rsid w:val="000B0929"/>
    <w:rsid w:val="000B1102"/>
    <w:rsid w:val="000B153C"/>
    <w:rsid w:val="000B1C94"/>
    <w:rsid w:val="000B2074"/>
    <w:rsid w:val="000B2C5B"/>
    <w:rsid w:val="000B2DBE"/>
    <w:rsid w:val="000B3056"/>
    <w:rsid w:val="000B3677"/>
    <w:rsid w:val="000B3A23"/>
    <w:rsid w:val="000B4419"/>
    <w:rsid w:val="000B4F23"/>
    <w:rsid w:val="000B5586"/>
    <w:rsid w:val="000B55BB"/>
    <w:rsid w:val="000B597C"/>
    <w:rsid w:val="000B6604"/>
    <w:rsid w:val="000B7912"/>
    <w:rsid w:val="000B7B17"/>
    <w:rsid w:val="000B7B95"/>
    <w:rsid w:val="000B7D4C"/>
    <w:rsid w:val="000C05CB"/>
    <w:rsid w:val="000C089C"/>
    <w:rsid w:val="000C0B98"/>
    <w:rsid w:val="000C0F17"/>
    <w:rsid w:val="000C10AB"/>
    <w:rsid w:val="000C164B"/>
    <w:rsid w:val="000C16F6"/>
    <w:rsid w:val="000C1A5A"/>
    <w:rsid w:val="000C1D0D"/>
    <w:rsid w:val="000C27DC"/>
    <w:rsid w:val="000C2AB9"/>
    <w:rsid w:val="000C317A"/>
    <w:rsid w:val="000C3BAD"/>
    <w:rsid w:val="000C404B"/>
    <w:rsid w:val="000C43E0"/>
    <w:rsid w:val="000C492E"/>
    <w:rsid w:val="000C4A0C"/>
    <w:rsid w:val="000C50A1"/>
    <w:rsid w:val="000C5E23"/>
    <w:rsid w:val="000C5F85"/>
    <w:rsid w:val="000C6AAF"/>
    <w:rsid w:val="000C7459"/>
    <w:rsid w:val="000D02DC"/>
    <w:rsid w:val="000D04B8"/>
    <w:rsid w:val="000D0837"/>
    <w:rsid w:val="000D08B4"/>
    <w:rsid w:val="000D11EB"/>
    <w:rsid w:val="000D1714"/>
    <w:rsid w:val="000D2056"/>
    <w:rsid w:val="000D215D"/>
    <w:rsid w:val="000D22F0"/>
    <w:rsid w:val="000D2A57"/>
    <w:rsid w:val="000D2CDA"/>
    <w:rsid w:val="000D2F93"/>
    <w:rsid w:val="000D2FE7"/>
    <w:rsid w:val="000D4B88"/>
    <w:rsid w:val="000D53BB"/>
    <w:rsid w:val="000D543D"/>
    <w:rsid w:val="000D5B81"/>
    <w:rsid w:val="000D5C0B"/>
    <w:rsid w:val="000D63C9"/>
    <w:rsid w:val="000D69F0"/>
    <w:rsid w:val="000D6C24"/>
    <w:rsid w:val="000D74AB"/>
    <w:rsid w:val="000D7666"/>
    <w:rsid w:val="000D7C97"/>
    <w:rsid w:val="000D7EB1"/>
    <w:rsid w:val="000E013E"/>
    <w:rsid w:val="000E0809"/>
    <w:rsid w:val="000E1475"/>
    <w:rsid w:val="000E1FBD"/>
    <w:rsid w:val="000E2359"/>
    <w:rsid w:val="000E23EA"/>
    <w:rsid w:val="000E2715"/>
    <w:rsid w:val="000E2B2C"/>
    <w:rsid w:val="000E3022"/>
    <w:rsid w:val="000E3458"/>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4E"/>
    <w:rsid w:val="000E73AF"/>
    <w:rsid w:val="000E7622"/>
    <w:rsid w:val="000F158C"/>
    <w:rsid w:val="000F1DEA"/>
    <w:rsid w:val="000F23C7"/>
    <w:rsid w:val="000F2408"/>
    <w:rsid w:val="000F250B"/>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02DA"/>
    <w:rsid w:val="00100313"/>
    <w:rsid w:val="001007AA"/>
    <w:rsid w:val="00101157"/>
    <w:rsid w:val="00101681"/>
    <w:rsid w:val="00101B40"/>
    <w:rsid w:val="00101BB0"/>
    <w:rsid w:val="00101D0F"/>
    <w:rsid w:val="0010231B"/>
    <w:rsid w:val="0010237C"/>
    <w:rsid w:val="00103357"/>
    <w:rsid w:val="0010413A"/>
    <w:rsid w:val="00104FBC"/>
    <w:rsid w:val="00105970"/>
    <w:rsid w:val="00106A59"/>
    <w:rsid w:val="00107175"/>
    <w:rsid w:val="0010747A"/>
    <w:rsid w:val="00107A35"/>
    <w:rsid w:val="00107D4A"/>
    <w:rsid w:val="0011146E"/>
    <w:rsid w:val="00111AD4"/>
    <w:rsid w:val="00111F8A"/>
    <w:rsid w:val="00112134"/>
    <w:rsid w:val="001122C0"/>
    <w:rsid w:val="00112B76"/>
    <w:rsid w:val="00112D92"/>
    <w:rsid w:val="00112E28"/>
    <w:rsid w:val="00113C2F"/>
    <w:rsid w:val="00113C88"/>
    <w:rsid w:val="00113E10"/>
    <w:rsid w:val="00113E28"/>
    <w:rsid w:val="00114074"/>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0FC"/>
    <w:rsid w:val="001243A4"/>
    <w:rsid w:val="001247BA"/>
    <w:rsid w:val="00124DC1"/>
    <w:rsid w:val="00125628"/>
    <w:rsid w:val="00125881"/>
    <w:rsid w:val="00126F5D"/>
    <w:rsid w:val="001305E5"/>
    <w:rsid w:val="00131349"/>
    <w:rsid w:val="0013138F"/>
    <w:rsid w:val="00131B7D"/>
    <w:rsid w:val="00131CCD"/>
    <w:rsid w:val="00132126"/>
    <w:rsid w:val="001321A1"/>
    <w:rsid w:val="0013302E"/>
    <w:rsid w:val="0013406B"/>
    <w:rsid w:val="00134D96"/>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356"/>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56C6"/>
    <w:rsid w:val="001460BB"/>
    <w:rsid w:val="00146208"/>
    <w:rsid w:val="001466D7"/>
    <w:rsid w:val="001469CA"/>
    <w:rsid w:val="00146E34"/>
    <w:rsid w:val="0014715B"/>
    <w:rsid w:val="00150611"/>
    <w:rsid w:val="00150A48"/>
    <w:rsid w:val="00150BE4"/>
    <w:rsid w:val="00150BE7"/>
    <w:rsid w:val="00150BEB"/>
    <w:rsid w:val="00150CC9"/>
    <w:rsid w:val="00150F89"/>
    <w:rsid w:val="00151B16"/>
    <w:rsid w:val="00151F84"/>
    <w:rsid w:val="00152452"/>
    <w:rsid w:val="001526AC"/>
    <w:rsid w:val="001527A0"/>
    <w:rsid w:val="00152C2F"/>
    <w:rsid w:val="00153149"/>
    <w:rsid w:val="00153A60"/>
    <w:rsid w:val="00153D95"/>
    <w:rsid w:val="00154091"/>
    <w:rsid w:val="0015454A"/>
    <w:rsid w:val="00154682"/>
    <w:rsid w:val="00154827"/>
    <w:rsid w:val="00154F60"/>
    <w:rsid w:val="00155501"/>
    <w:rsid w:val="001559E2"/>
    <w:rsid w:val="001560B9"/>
    <w:rsid w:val="0015620C"/>
    <w:rsid w:val="00156CAA"/>
    <w:rsid w:val="00156DEF"/>
    <w:rsid w:val="0015702B"/>
    <w:rsid w:val="00157577"/>
    <w:rsid w:val="00157D86"/>
    <w:rsid w:val="00160155"/>
    <w:rsid w:val="0016031C"/>
    <w:rsid w:val="00161124"/>
    <w:rsid w:val="00161717"/>
    <w:rsid w:val="00161DA5"/>
    <w:rsid w:val="00162250"/>
    <w:rsid w:val="00162EAF"/>
    <w:rsid w:val="001630E8"/>
    <w:rsid w:val="001637C1"/>
    <w:rsid w:val="001639FB"/>
    <w:rsid w:val="00163D00"/>
    <w:rsid w:val="001643E4"/>
    <w:rsid w:val="00164410"/>
    <w:rsid w:val="00164534"/>
    <w:rsid w:val="001649AB"/>
    <w:rsid w:val="00164B64"/>
    <w:rsid w:val="00164C99"/>
    <w:rsid w:val="00165294"/>
    <w:rsid w:val="001661D1"/>
    <w:rsid w:val="00166364"/>
    <w:rsid w:val="00166477"/>
    <w:rsid w:val="0016692C"/>
    <w:rsid w:val="00166D27"/>
    <w:rsid w:val="00167662"/>
    <w:rsid w:val="00167D07"/>
    <w:rsid w:val="00170230"/>
    <w:rsid w:val="00170320"/>
    <w:rsid w:val="0017060F"/>
    <w:rsid w:val="00170625"/>
    <w:rsid w:val="0017091D"/>
    <w:rsid w:val="0017146B"/>
    <w:rsid w:val="00171552"/>
    <w:rsid w:val="00171B4A"/>
    <w:rsid w:val="0017200D"/>
    <w:rsid w:val="0017265F"/>
    <w:rsid w:val="001730B0"/>
    <w:rsid w:val="001737A5"/>
    <w:rsid w:val="001739FC"/>
    <w:rsid w:val="00173FDD"/>
    <w:rsid w:val="001747CF"/>
    <w:rsid w:val="00174A21"/>
    <w:rsid w:val="00175053"/>
    <w:rsid w:val="0017513A"/>
    <w:rsid w:val="00175FE2"/>
    <w:rsid w:val="00176411"/>
    <w:rsid w:val="00176B96"/>
    <w:rsid w:val="00177887"/>
    <w:rsid w:val="00177D09"/>
    <w:rsid w:val="00177D2F"/>
    <w:rsid w:val="00180392"/>
    <w:rsid w:val="00181A6A"/>
    <w:rsid w:val="001821A3"/>
    <w:rsid w:val="00182DC0"/>
    <w:rsid w:val="00183085"/>
    <w:rsid w:val="001839FA"/>
    <w:rsid w:val="00183DDC"/>
    <w:rsid w:val="0018410B"/>
    <w:rsid w:val="0018505D"/>
    <w:rsid w:val="001850C6"/>
    <w:rsid w:val="0018586A"/>
    <w:rsid w:val="001858E5"/>
    <w:rsid w:val="00185AE7"/>
    <w:rsid w:val="00185B85"/>
    <w:rsid w:val="00185C35"/>
    <w:rsid w:val="00186BD2"/>
    <w:rsid w:val="0018758B"/>
    <w:rsid w:val="00187D1B"/>
    <w:rsid w:val="001900F7"/>
    <w:rsid w:val="0019015A"/>
    <w:rsid w:val="00190396"/>
    <w:rsid w:val="001908C7"/>
    <w:rsid w:val="001909EA"/>
    <w:rsid w:val="00190DA1"/>
    <w:rsid w:val="00190F93"/>
    <w:rsid w:val="00191D43"/>
    <w:rsid w:val="00191FF6"/>
    <w:rsid w:val="00192E51"/>
    <w:rsid w:val="00192F16"/>
    <w:rsid w:val="00193071"/>
    <w:rsid w:val="00193383"/>
    <w:rsid w:val="0019399F"/>
    <w:rsid w:val="00194286"/>
    <w:rsid w:val="001948C8"/>
    <w:rsid w:val="00195732"/>
    <w:rsid w:val="00195BC7"/>
    <w:rsid w:val="00195CF6"/>
    <w:rsid w:val="00195E40"/>
    <w:rsid w:val="00195EBA"/>
    <w:rsid w:val="001960B4"/>
    <w:rsid w:val="001966BB"/>
    <w:rsid w:val="00196FD4"/>
    <w:rsid w:val="0019758B"/>
    <w:rsid w:val="00197B6F"/>
    <w:rsid w:val="00197B8A"/>
    <w:rsid w:val="00197CC1"/>
    <w:rsid w:val="001A0135"/>
    <w:rsid w:val="001A05C8"/>
    <w:rsid w:val="001A0CA6"/>
    <w:rsid w:val="001A166A"/>
    <w:rsid w:val="001A1FC6"/>
    <w:rsid w:val="001A2081"/>
    <w:rsid w:val="001A2A50"/>
    <w:rsid w:val="001A2F88"/>
    <w:rsid w:val="001A30F6"/>
    <w:rsid w:val="001A325B"/>
    <w:rsid w:val="001A385B"/>
    <w:rsid w:val="001A38A7"/>
    <w:rsid w:val="001A3974"/>
    <w:rsid w:val="001A3E92"/>
    <w:rsid w:val="001A40B6"/>
    <w:rsid w:val="001A4985"/>
    <w:rsid w:val="001A4B1D"/>
    <w:rsid w:val="001A4C5A"/>
    <w:rsid w:val="001A4DA5"/>
    <w:rsid w:val="001A5D04"/>
    <w:rsid w:val="001A613C"/>
    <w:rsid w:val="001A6276"/>
    <w:rsid w:val="001A6C67"/>
    <w:rsid w:val="001A72F6"/>
    <w:rsid w:val="001A76EE"/>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47F"/>
    <w:rsid w:val="001C450A"/>
    <w:rsid w:val="001C45D9"/>
    <w:rsid w:val="001C49B8"/>
    <w:rsid w:val="001C4E55"/>
    <w:rsid w:val="001C5A02"/>
    <w:rsid w:val="001C5BF5"/>
    <w:rsid w:val="001C5C9D"/>
    <w:rsid w:val="001C5EB7"/>
    <w:rsid w:val="001C6FC8"/>
    <w:rsid w:val="001C72B2"/>
    <w:rsid w:val="001C7C0D"/>
    <w:rsid w:val="001D0073"/>
    <w:rsid w:val="001D0F86"/>
    <w:rsid w:val="001D1192"/>
    <w:rsid w:val="001D1B14"/>
    <w:rsid w:val="001D223A"/>
    <w:rsid w:val="001D2243"/>
    <w:rsid w:val="001D2793"/>
    <w:rsid w:val="001D2F2A"/>
    <w:rsid w:val="001D3679"/>
    <w:rsid w:val="001D3CC2"/>
    <w:rsid w:val="001D405D"/>
    <w:rsid w:val="001D461F"/>
    <w:rsid w:val="001D46D3"/>
    <w:rsid w:val="001D6714"/>
    <w:rsid w:val="001D713E"/>
    <w:rsid w:val="001D77E6"/>
    <w:rsid w:val="001E0306"/>
    <w:rsid w:val="001E0A7D"/>
    <w:rsid w:val="001E0D0D"/>
    <w:rsid w:val="001E1C40"/>
    <w:rsid w:val="001E1EC3"/>
    <w:rsid w:val="001E1FB9"/>
    <w:rsid w:val="001E1FD1"/>
    <w:rsid w:val="001E23E2"/>
    <w:rsid w:val="001E3687"/>
    <w:rsid w:val="001E3778"/>
    <w:rsid w:val="001E3812"/>
    <w:rsid w:val="001E3F7F"/>
    <w:rsid w:val="001E462B"/>
    <w:rsid w:val="001E475C"/>
    <w:rsid w:val="001E527A"/>
    <w:rsid w:val="001E59BD"/>
    <w:rsid w:val="001E5C3E"/>
    <w:rsid w:val="001E5E11"/>
    <w:rsid w:val="001E641F"/>
    <w:rsid w:val="001E66A7"/>
    <w:rsid w:val="001E6842"/>
    <w:rsid w:val="001E773D"/>
    <w:rsid w:val="001F068F"/>
    <w:rsid w:val="001F0BBB"/>
    <w:rsid w:val="001F0DE8"/>
    <w:rsid w:val="001F3815"/>
    <w:rsid w:val="001F4057"/>
    <w:rsid w:val="001F407D"/>
    <w:rsid w:val="001F4183"/>
    <w:rsid w:val="001F4317"/>
    <w:rsid w:val="001F5566"/>
    <w:rsid w:val="001F6AE0"/>
    <w:rsid w:val="001F6B1F"/>
    <w:rsid w:val="001F6BA7"/>
    <w:rsid w:val="001F76D7"/>
    <w:rsid w:val="00200434"/>
    <w:rsid w:val="00200BD3"/>
    <w:rsid w:val="00200E5B"/>
    <w:rsid w:val="00200FE9"/>
    <w:rsid w:val="002014C8"/>
    <w:rsid w:val="00201E01"/>
    <w:rsid w:val="00202068"/>
    <w:rsid w:val="00202878"/>
    <w:rsid w:val="00202F8B"/>
    <w:rsid w:val="00203277"/>
    <w:rsid w:val="00203604"/>
    <w:rsid w:val="00204754"/>
    <w:rsid w:val="00204DF3"/>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031"/>
    <w:rsid w:val="0021654E"/>
    <w:rsid w:val="002177DD"/>
    <w:rsid w:val="00217B31"/>
    <w:rsid w:val="0022072A"/>
    <w:rsid w:val="00220B3D"/>
    <w:rsid w:val="00220D1E"/>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B4C"/>
    <w:rsid w:val="00230B94"/>
    <w:rsid w:val="00231C3C"/>
    <w:rsid w:val="00231DC5"/>
    <w:rsid w:val="0023261E"/>
    <w:rsid w:val="00232836"/>
    <w:rsid w:val="002332FF"/>
    <w:rsid w:val="002338F8"/>
    <w:rsid w:val="00233B24"/>
    <w:rsid w:val="00234167"/>
    <w:rsid w:val="00234AB5"/>
    <w:rsid w:val="00234F9B"/>
    <w:rsid w:val="0023589B"/>
    <w:rsid w:val="00235AEE"/>
    <w:rsid w:val="00235D75"/>
    <w:rsid w:val="002366CE"/>
    <w:rsid w:val="002375D3"/>
    <w:rsid w:val="00237723"/>
    <w:rsid w:val="00237F59"/>
    <w:rsid w:val="0024001A"/>
    <w:rsid w:val="00240887"/>
    <w:rsid w:val="00241142"/>
    <w:rsid w:val="002419F2"/>
    <w:rsid w:val="00243E20"/>
    <w:rsid w:val="00244096"/>
    <w:rsid w:val="0024417D"/>
    <w:rsid w:val="00244754"/>
    <w:rsid w:val="00244847"/>
    <w:rsid w:val="00244A94"/>
    <w:rsid w:val="00244C55"/>
    <w:rsid w:val="00245470"/>
    <w:rsid w:val="00246CD7"/>
    <w:rsid w:val="00247C83"/>
    <w:rsid w:val="00250370"/>
    <w:rsid w:val="0025068A"/>
    <w:rsid w:val="00250751"/>
    <w:rsid w:val="00250A7F"/>
    <w:rsid w:val="00250D13"/>
    <w:rsid w:val="002516DF"/>
    <w:rsid w:val="00251B50"/>
    <w:rsid w:val="002531F9"/>
    <w:rsid w:val="00254725"/>
    <w:rsid w:val="00254BAB"/>
    <w:rsid w:val="00254CF4"/>
    <w:rsid w:val="00254EF4"/>
    <w:rsid w:val="00255079"/>
    <w:rsid w:val="00255877"/>
    <w:rsid w:val="00255E47"/>
    <w:rsid w:val="0025701A"/>
    <w:rsid w:val="002575ED"/>
    <w:rsid w:val="002576EB"/>
    <w:rsid w:val="00260BF5"/>
    <w:rsid w:val="00260D04"/>
    <w:rsid w:val="0026130F"/>
    <w:rsid w:val="00261C84"/>
    <w:rsid w:val="00261E66"/>
    <w:rsid w:val="00262A9E"/>
    <w:rsid w:val="00263521"/>
    <w:rsid w:val="00263A1E"/>
    <w:rsid w:val="00263DB7"/>
    <w:rsid w:val="002643D4"/>
    <w:rsid w:val="00264CFB"/>
    <w:rsid w:val="00265014"/>
    <w:rsid w:val="002653E2"/>
    <w:rsid w:val="00265428"/>
    <w:rsid w:val="002654D1"/>
    <w:rsid w:val="0026633D"/>
    <w:rsid w:val="0027101D"/>
    <w:rsid w:val="00271038"/>
    <w:rsid w:val="0027121E"/>
    <w:rsid w:val="0027188F"/>
    <w:rsid w:val="002739B2"/>
    <w:rsid w:val="00273FDF"/>
    <w:rsid w:val="0027424D"/>
    <w:rsid w:val="00275141"/>
    <w:rsid w:val="0027514E"/>
    <w:rsid w:val="00275A79"/>
    <w:rsid w:val="002763F9"/>
    <w:rsid w:val="00276899"/>
    <w:rsid w:val="00276D55"/>
    <w:rsid w:val="00277114"/>
    <w:rsid w:val="002775E6"/>
    <w:rsid w:val="0028138F"/>
    <w:rsid w:val="002813A0"/>
    <w:rsid w:val="00281F46"/>
    <w:rsid w:val="00282C5A"/>
    <w:rsid w:val="00283FFC"/>
    <w:rsid w:val="002840FA"/>
    <w:rsid w:val="002841CB"/>
    <w:rsid w:val="00284ABA"/>
    <w:rsid w:val="00284B06"/>
    <w:rsid w:val="00284C72"/>
    <w:rsid w:val="00285362"/>
    <w:rsid w:val="00285EC0"/>
    <w:rsid w:val="0028686C"/>
    <w:rsid w:val="0028694C"/>
    <w:rsid w:val="002869E1"/>
    <w:rsid w:val="00286A23"/>
    <w:rsid w:val="00286C34"/>
    <w:rsid w:val="00287385"/>
    <w:rsid w:val="00287767"/>
    <w:rsid w:val="00287BEF"/>
    <w:rsid w:val="00290C01"/>
    <w:rsid w:val="00290D96"/>
    <w:rsid w:val="00291775"/>
    <w:rsid w:val="002920D3"/>
    <w:rsid w:val="00292A58"/>
    <w:rsid w:val="00292A94"/>
    <w:rsid w:val="00293FC3"/>
    <w:rsid w:val="00294150"/>
    <w:rsid w:val="00294251"/>
    <w:rsid w:val="00294784"/>
    <w:rsid w:val="00294AF0"/>
    <w:rsid w:val="00296A9F"/>
    <w:rsid w:val="002970CC"/>
    <w:rsid w:val="00297B77"/>
    <w:rsid w:val="00297FD7"/>
    <w:rsid w:val="002A04CC"/>
    <w:rsid w:val="002A0D4C"/>
    <w:rsid w:val="002A0E60"/>
    <w:rsid w:val="002A1117"/>
    <w:rsid w:val="002A18D6"/>
    <w:rsid w:val="002A1999"/>
    <w:rsid w:val="002A2132"/>
    <w:rsid w:val="002A29AB"/>
    <w:rsid w:val="002A2C5A"/>
    <w:rsid w:val="002A3439"/>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30DB"/>
    <w:rsid w:val="002B3A8C"/>
    <w:rsid w:val="002B4B3F"/>
    <w:rsid w:val="002B55FA"/>
    <w:rsid w:val="002B5A1F"/>
    <w:rsid w:val="002B5C10"/>
    <w:rsid w:val="002B5C6F"/>
    <w:rsid w:val="002B5D65"/>
    <w:rsid w:val="002B637F"/>
    <w:rsid w:val="002B65DC"/>
    <w:rsid w:val="002B6FB4"/>
    <w:rsid w:val="002C042C"/>
    <w:rsid w:val="002C06EB"/>
    <w:rsid w:val="002C1312"/>
    <w:rsid w:val="002C1BB5"/>
    <w:rsid w:val="002C1D86"/>
    <w:rsid w:val="002C1EE0"/>
    <w:rsid w:val="002C28D3"/>
    <w:rsid w:val="002C2B0E"/>
    <w:rsid w:val="002C316A"/>
    <w:rsid w:val="002C3377"/>
    <w:rsid w:val="002C3B87"/>
    <w:rsid w:val="002C3D55"/>
    <w:rsid w:val="002C4139"/>
    <w:rsid w:val="002C4302"/>
    <w:rsid w:val="002C4F9F"/>
    <w:rsid w:val="002C54FF"/>
    <w:rsid w:val="002C58AD"/>
    <w:rsid w:val="002C5FD8"/>
    <w:rsid w:val="002C65B3"/>
    <w:rsid w:val="002C6D22"/>
    <w:rsid w:val="002C70A2"/>
    <w:rsid w:val="002C7A5A"/>
    <w:rsid w:val="002C7A93"/>
    <w:rsid w:val="002C7D35"/>
    <w:rsid w:val="002C7FC3"/>
    <w:rsid w:val="002D1688"/>
    <w:rsid w:val="002D2963"/>
    <w:rsid w:val="002D3201"/>
    <w:rsid w:val="002D32B9"/>
    <w:rsid w:val="002D38CB"/>
    <w:rsid w:val="002D3AC8"/>
    <w:rsid w:val="002D4617"/>
    <w:rsid w:val="002D4E81"/>
    <w:rsid w:val="002D555F"/>
    <w:rsid w:val="002D572F"/>
    <w:rsid w:val="002D5930"/>
    <w:rsid w:val="002D65CF"/>
    <w:rsid w:val="002D6964"/>
    <w:rsid w:val="002D69A4"/>
    <w:rsid w:val="002D6DBD"/>
    <w:rsid w:val="002D6EF5"/>
    <w:rsid w:val="002D79C7"/>
    <w:rsid w:val="002E0151"/>
    <w:rsid w:val="002E01CC"/>
    <w:rsid w:val="002E0A57"/>
    <w:rsid w:val="002E178D"/>
    <w:rsid w:val="002E188D"/>
    <w:rsid w:val="002E1C68"/>
    <w:rsid w:val="002E1E1F"/>
    <w:rsid w:val="002E24BB"/>
    <w:rsid w:val="002E2DB0"/>
    <w:rsid w:val="002E32AB"/>
    <w:rsid w:val="002E3AA6"/>
    <w:rsid w:val="002E424B"/>
    <w:rsid w:val="002E4818"/>
    <w:rsid w:val="002E5633"/>
    <w:rsid w:val="002E5757"/>
    <w:rsid w:val="002E6B3E"/>
    <w:rsid w:val="002E707E"/>
    <w:rsid w:val="002E70B8"/>
    <w:rsid w:val="002E7528"/>
    <w:rsid w:val="002E76D3"/>
    <w:rsid w:val="002F06E7"/>
    <w:rsid w:val="002F1184"/>
    <w:rsid w:val="002F11D2"/>
    <w:rsid w:val="002F1452"/>
    <w:rsid w:val="002F1610"/>
    <w:rsid w:val="002F2019"/>
    <w:rsid w:val="002F2105"/>
    <w:rsid w:val="002F24F0"/>
    <w:rsid w:val="002F29CA"/>
    <w:rsid w:val="002F3162"/>
    <w:rsid w:val="002F3B2B"/>
    <w:rsid w:val="002F42B0"/>
    <w:rsid w:val="002F4761"/>
    <w:rsid w:val="002F5163"/>
    <w:rsid w:val="002F5628"/>
    <w:rsid w:val="002F5A80"/>
    <w:rsid w:val="002F5B51"/>
    <w:rsid w:val="002F5CEC"/>
    <w:rsid w:val="002F6FA5"/>
    <w:rsid w:val="002F70E4"/>
    <w:rsid w:val="002F724D"/>
    <w:rsid w:val="002F78B6"/>
    <w:rsid w:val="002F7C75"/>
    <w:rsid w:val="002F7D09"/>
    <w:rsid w:val="0030043A"/>
    <w:rsid w:val="00300F4D"/>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B43"/>
    <w:rsid w:val="00305E58"/>
    <w:rsid w:val="003063A3"/>
    <w:rsid w:val="003067B1"/>
    <w:rsid w:val="00306A3B"/>
    <w:rsid w:val="00306A59"/>
    <w:rsid w:val="003071E1"/>
    <w:rsid w:val="00307A51"/>
    <w:rsid w:val="00307FA5"/>
    <w:rsid w:val="003108E3"/>
    <w:rsid w:val="00311190"/>
    <w:rsid w:val="0031135A"/>
    <w:rsid w:val="0031327E"/>
    <w:rsid w:val="00313D58"/>
    <w:rsid w:val="00313EEC"/>
    <w:rsid w:val="00314F75"/>
    <w:rsid w:val="003154E2"/>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4FF"/>
    <w:rsid w:val="00324BC1"/>
    <w:rsid w:val="00324C2A"/>
    <w:rsid w:val="00324F0D"/>
    <w:rsid w:val="003257C6"/>
    <w:rsid w:val="00325F44"/>
    <w:rsid w:val="00326193"/>
    <w:rsid w:val="00326296"/>
    <w:rsid w:val="00326ABF"/>
    <w:rsid w:val="00326C7C"/>
    <w:rsid w:val="00326EF0"/>
    <w:rsid w:val="00326F6A"/>
    <w:rsid w:val="003271AB"/>
    <w:rsid w:val="00327593"/>
    <w:rsid w:val="0032765C"/>
    <w:rsid w:val="00327D99"/>
    <w:rsid w:val="003303FB"/>
    <w:rsid w:val="003318C2"/>
    <w:rsid w:val="00331924"/>
    <w:rsid w:val="00331E7F"/>
    <w:rsid w:val="00332663"/>
    <w:rsid w:val="00332C43"/>
    <w:rsid w:val="00332F33"/>
    <w:rsid w:val="00333A4D"/>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13B"/>
    <w:rsid w:val="0034038A"/>
    <w:rsid w:val="003405D2"/>
    <w:rsid w:val="003405E7"/>
    <w:rsid w:val="0034070F"/>
    <w:rsid w:val="00340C7C"/>
    <w:rsid w:val="00340D4D"/>
    <w:rsid w:val="003413A6"/>
    <w:rsid w:val="0034149F"/>
    <w:rsid w:val="003417BA"/>
    <w:rsid w:val="003419FB"/>
    <w:rsid w:val="00341C37"/>
    <w:rsid w:val="0034354F"/>
    <w:rsid w:val="00343B0B"/>
    <w:rsid w:val="00343D49"/>
    <w:rsid w:val="00344346"/>
    <w:rsid w:val="00344842"/>
    <w:rsid w:val="00344BBF"/>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29BD"/>
    <w:rsid w:val="003541A7"/>
    <w:rsid w:val="0035448A"/>
    <w:rsid w:val="00355453"/>
    <w:rsid w:val="003559A1"/>
    <w:rsid w:val="00355B59"/>
    <w:rsid w:val="00356540"/>
    <w:rsid w:val="00356926"/>
    <w:rsid w:val="00356C79"/>
    <w:rsid w:val="00356CD5"/>
    <w:rsid w:val="00357420"/>
    <w:rsid w:val="00357544"/>
    <w:rsid w:val="003578DC"/>
    <w:rsid w:val="00357C20"/>
    <w:rsid w:val="00360285"/>
    <w:rsid w:val="003606C0"/>
    <w:rsid w:val="00360D47"/>
    <w:rsid w:val="00360FD1"/>
    <w:rsid w:val="00361812"/>
    <w:rsid w:val="00361AA2"/>
    <w:rsid w:val="00361E27"/>
    <w:rsid w:val="00362387"/>
    <w:rsid w:val="00363344"/>
    <w:rsid w:val="003633E1"/>
    <w:rsid w:val="00363FE3"/>
    <w:rsid w:val="003640C2"/>
    <w:rsid w:val="00364581"/>
    <w:rsid w:val="003651FF"/>
    <w:rsid w:val="0036568B"/>
    <w:rsid w:val="00365704"/>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6792"/>
    <w:rsid w:val="0037752E"/>
    <w:rsid w:val="0037753E"/>
    <w:rsid w:val="003775A2"/>
    <w:rsid w:val="00377B33"/>
    <w:rsid w:val="00380052"/>
    <w:rsid w:val="003801D8"/>
    <w:rsid w:val="003806AE"/>
    <w:rsid w:val="003818B4"/>
    <w:rsid w:val="00381983"/>
    <w:rsid w:val="00382741"/>
    <w:rsid w:val="00382981"/>
    <w:rsid w:val="003839AA"/>
    <w:rsid w:val="00383E1C"/>
    <w:rsid w:val="003843E4"/>
    <w:rsid w:val="00384988"/>
    <w:rsid w:val="00384EDD"/>
    <w:rsid w:val="00385014"/>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B41"/>
    <w:rsid w:val="00397C56"/>
    <w:rsid w:val="003A004F"/>
    <w:rsid w:val="003A042B"/>
    <w:rsid w:val="003A0852"/>
    <w:rsid w:val="003A08AE"/>
    <w:rsid w:val="003A1BB6"/>
    <w:rsid w:val="003A22C1"/>
    <w:rsid w:val="003A26D2"/>
    <w:rsid w:val="003A3978"/>
    <w:rsid w:val="003A3D05"/>
    <w:rsid w:val="003A4687"/>
    <w:rsid w:val="003A47A9"/>
    <w:rsid w:val="003A613A"/>
    <w:rsid w:val="003A66EF"/>
    <w:rsid w:val="003A689D"/>
    <w:rsid w:val="003A769E"/>
    <w:rsid w:val="003A780A"/>
    <w:rsid w:val="003B05C6"/>
    <w:rsid w:val="003B0B84"/>
    <w:rsid w:val="003B0BB0"/>
    <w:rsid w:val="003B1053"/>
    <w:rsid w:val="003B166B"/>
    <w:rsid w:val="003B1F61"/>
    <w:rsid w:val="003B2189"/>
    <w:rsid w:val="003B30AD"/>
    <w:rsid w:val="003B3265"/>
    <w:rsid w:val="003B4A15"/>
    <w:rsid w:val="003B4CBF"/>
    <w:rsid w:val="003B505F"/>
    <w:rsid w:val="003B57EC"/>
    <w:rsid w:val="003B5853"/>
    <w:rsid w:val="003B5A1E"/>
    <w:rsid w:val="003B5E39"/>
    <w:rsid w:val="003B639B"/>
    <w:rsid w:val="003B6576"/>
    <w:rsid w:val="003B6D05"/>
    <w:rsid w:val="003B71E3"/>
    <w:rsid w:val="003B7A94"/>
    <w:rsid w:val="003C0060"/>
    <w:rsid w:val="003C0A02"/>
    <w:rsid w:val="003C2534"/>
    <w:rsid w:val="003C26AC"/>
    <w:rsid w:val="003C2A0B"/>
    <w:rsid w:val="003C2C57"/>
    <w:rsid w:val="003C2EC6"/>
    <w:rsid w:val="003C32FE"/>
    <w:rsid w:val="003C3358"/>
    <w:rsid w:val="003C4F30"/>
    <w:rsid w:val="003C5044"/>
    <w:rsid w:val="003C5153"/>
    <w:rsid w:val="003C52F5"/>
    <w:rsid w:val="003C5BB1"/>
    <w:rsid w:val="003C5BC7"/>
    <w:rsid w:val="003C5ED9"/>
    <w:rsid w:val="003C6C20"/>
    <w:rsid w:val="003C73F8"/>
    <w:rsid w:val="003C7457"/>
    <w:rsid w:val="003C76AC"/>
    <w:rsid w:val="003C76D4"/>
    <w:rsid w:val="003C7AD3"/>
    <w:rsid w:val="003C7B2D"/>
    <w:rsid w:val="003D0F6A"/>
    <w:rsid w:val="003D0F91"/>
    <w:rsid w:val="003D130F"/>
    <w:rsid w:val="003D16F2"/>
    <w:rsid w:val="003D1801"/>
    <w:rsid w:val="003D1D5C"/>
    <w:rsid w:val="003D1EB4"/>
    <w:rsid w:val="003D2136"/>
    <w:rsid w:val="003D2796"/>
    <w:rsid w:val="003D2A63"/>
    <w:rsid w:val="003D2AE6"/>
    <w:rsid w:val="003D314F"/>
    <w:rsid w:val="003D3533"/>
    <w:rsid w:val="003D3AB2"/>
    <w:rsid w:val="003D3F22"/>
    <w:rsid w:val="003D415E"/>
    <w:rsid w:val="003D4194"/>
    <w:rsid w:val="003D43B8"/>
    <w:rsid w:val="003D5549"/>
    <w:rsid w:val="003D58AE"/>
    <w:rsid w:val="003D5B8A"/>
    <w:rsid w:val="003D5CAC"/>
    <w:rsid w:val="003D6310"/>
    <w:rsid w:val="003D65E1"/>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52D"/>
    <w:rsid w:val="003F2708"/>
    <w:rsid w:val="003F2DBB"/>
    <w:rsid w:val="003F2F7C"/>
    <w:rsid w:val="003F316F"/>
    <w:rsid w:val="003F37FE"/>
    <w:rsid w:val="003F4681"/>
    <w:rsid w:val="003F48CD"/>
    <w:rsid w:val="003F4A41"/>
    <w:rsid w:val="003F4E50"/>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078DC"/>
    <w:rsid w:val="0041045D"/>
    <w:rsid w:val="004105DF"/>
    <w:rsid w:val="00410935"/>
    <w:rsid w:val="00410D75"/>
    <w:rsid w:val="00410D9E"/>
    <w:rsid w:val="00411671"/>
    <w:rsid w:val="0041180B"/>
    <w:rsid w:val="00411AFD"/>
    <w:rsid w:val="0041212D"/>
    <w:rsid w:val="0041284E"/>
    <w:rsid w:val="00412889"/>
    <w:rsid w:val="004130F4"/>
    <w:rsid w:val="00413464"/>
    <w:rsid w:val="00413826"/>
    <w:rsid w:val="00413C2A"/>
    <w:rsid w:val="00414A8A"/>
    <w:rsid w:val="004156B7"/>
    <w:rsid w:val="00416C65"/>
    <w:rsid w:val="00416D06"/>
    <w:rsid w:val="00417266"/>
    <w:rsid w:val="004175BE"/>
    <w:rsid w:val="00417D4C"/>
    <w:rsid w:val="004202CB"/>
    <w:rsid w:val="00420371"/>
    <w:rsid w:val="004204DC"/>
    <w:rsid w:val="004206BA"/>
    <w:rsid w:val="0042090E"/>
    <w:rsid w:val="0042091E"/>
    <w:rsid w:val="00420DB1"/>
    <w:rsid w:val="004214B0"/>
    <w:rsid w:val="0042151A"/>
    <w:rsid w:val="00421D2C"/>
    <w:rsid w:val="0042232C"/>
    <w:rsid w:val="00424DF9"/>
    <w:rsid w:val="0042545B"/>
    <w:rsid w:val="0042565B"/>
    <w:rsid w:val="00425E72"/>
    <w:rsid w:val="00425E85"/>
    <w:rsid w:val="004260DF"/>
    <w:rsid w:val="0042649D"/>
    <w:rsid w:val="00426862"/>
    <w:rsid w:val="00426CE7"/>
    <w:rsid w:val="00426D50"/>
    <w:rsid w:val="004276E0"/>
    <w:rsid w:val="00427A72"/>
    <w:rsid w:val="00427D9F"/>
    <w:rsid w:val="004301B5"/>
    <w:rsid w:val="00430277"/>
    <w:rsid w:val="00430C84"/>
    <w:rsid w:val="00431AA5"/>
    <w:rsid w:val="00431C39"/>
    <w:rsid w:val="00432A56"/>
    <w:rsid w:val="00433D69"/>
    <w:rsid w:val="00433DC5"/>
    <w:rsid w:val="0043406C"/>
    <w:rsid w:val="00434C19"/>
    <w:rsid w:val="00435E93"/>
    <w:rsid w:val="0043603B"/>
    <w:rsid w:val="00436048"/>
    <w:rsid w:val="00436479"/>
    <w:rsid w:val="0043662F"/>
    <w:rsid w:val="0043667B"/>
    <w:rsid w:val="00436B23"/>
    <w:rsid w:val="00436B37"/>
    <w:rsid w:val="0043791D"/>
    <w:rsid w:val="00437CB8"/>
    <w:rsid w:val="00437D9B"/>
    <w:rsid w:val="00440C19"/>
    <w:rsid w:val="004412D8"/>
    <w:rsid w:val="004413C7"/>
    <w:rsid w:val="004414E6"/>
    <w:rsid w:val="004417D2"/>
    <w:rsid w:val="004423E6"/>
    <w:rsid w:val="004424B2"/>
    <w:rsid w:val="004428A8"/>
    <w:rsid w:val="00442E2D"/>
    <w:rsid w:val="0044305F"/>
    <w:rsid w:val="00443D1B"/>
    <w:rsid w:val="0044419E"/>
    <w:rsid w:val="00444597"/>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2F8"/>
    <w:rsid w:val="0045637F"/>
    <w:rsid w:val="00456A60"/>
    <w:rsid w:val="00456AD9"/>
    <w:rsid w:val="00456F88"/>
    <w:rsid w:val="00460179"/>
    <w:rsid w:val="0046080F"/>
    <w:rsid w:val="00460B1C"/>
    <w:rsid w:val="00460FB8"/>
    <w:rsid w:val="004617CF"/>
    <w:rsid w:val="004622BB"/>
    <w:rsid w:val="00462348"/>
    <w:rsid w:val="004626B6"/>
    <w:rsid w:val="0046273B"/>
    <w:rsid w:val="00463683"/>
    <w:rsid w:val="00464D56"/>
    <w:rsid w:val="00464DF0"/>
    <w:rsid w:val="00465562"/>
    <w:rsid w:val="00465673"/>
    <w:rsid w:val="004656D9"/>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B62"/>
    <w:rsid w:val="00474EE3"/>
    <w:rsid w:val="00474EFE"/>
    <w:rsid w:val="0047620F"/>
    <w:rsid w:val="004763DF"/>
    <w:rsid w:val="00476508"/>
    <w:rsid w:val="004767BA"/>
    <w:rsid w:val="004779AA"/>
    <w:rsid w:val="00477F44"/>
    <w:rsid w:val="00480011"/>
    <w:rsid w:val="00480107"/>
    <w:rsid w:val="004809CB"/>
    <w:rsid w:val="00482259"/>
    <w:rsid w:val="00482559"/>
    <w:rsid w:val="0048280E"/>
    <w:rsid w:val="00482C33"/>
    <w:rsid w:val="00482EE2"/>
    <w:rsid w:val="004830BE"/>
    <w:rsid w:val="004833CE"/>
    <w:rsid w:val="00483526"/>
    <w:rsid w:val="004836A0"/>
    <w:rsid w:val="00483BD1"/>
    <w:rsid w:val="00483D0D"/>
    <w:rsid w:val="004845B2"/>
    <w:rsid w:val="00485309"/>
    <w:rsid w:val="00485787"/>
    <w:rsid w:val="00486172"/>
    <w:rsid w:val="004865D8"/>
    <w:rsid w:val="00486CB4"/>
    <w:rsid w:val="00486D58"/>
    <w:rsid w:val="00487169"/>
    <w:rsid w:val="004875EB"/>
    <w:rsid w:val="00490091"/>
    <w:rsid w:val="0049015A"/>
    <w:rsid w:val="004902C9"/>
    <w:rsid w:val="00490D8B"/>
    <w:rsid w:val="00490E40"/>
    <w:rsid w:val="00491199"/>
    <w:rsid w:val="00491607"/>
    <w:rsid w:val="004919A3"/>
    <w:rsid w:val="00491D1E"/>
    <w:rsid w:val="0049225C"/>
    <w:rsid w:val="00492A59"/>
    <w:rsid w:val="00492D47"/>
    <w:rsid w:val="004930AA"/>
    <w:rsid w:val="004939B6"/>
    <w:rsid w:val="00493AE1"/>
    <w:rsid w:val="00493CBE"/>
    <w:rsid w:val="004945A4"/>
    <w:rsid w:val="00494A7E"/>
    <w:rsid w:val="00494C49"/>
    <w:rsid w:val="00495214"/>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FF4"/>
    <w:rsid w:val="004A234A"/>
    <w:rsid w:val="004A30DB"/>
    <w:rsid w:val="004A3415"/>
    <w:rsid w:val="004A3A1C"/>
    <w:rsid w:val="004A3BE3"/>
    <w:rsid w:val="004A4B21"/>
    <w:rsid w:val="004A5070"/>
    <w:rsid w:val="004A581E"/>
    <w:rsid w:val="004A5AE0"/>
    <w:rsid w:val="004A5D89"/>
    <w:rsid w:val="004A5FCA"/>
    <w:rsid w:val="004A6B9E"/>
    <w:rsid w:val="004A6C9C"/>
    <w:rsid w:val="004A6CC0"/>
    <w:rsid w:val="004A6FE6"/>
    <w:rsid w:val="004A7203"/>
    <w:rsid w:val="004A7751"/>
    <w:rsid w:val="004A77C4"/>
    <w:rsid w:val="004A7ABE"/>
    <w:rsid w:val="004B0303"/>
    <w:rsid w:val="004B09A3"/>
    <w:rsid w:val="004B1155"/>
    <w:rsid w:val="004B117A"/>
    <w:rsid w:val="004B18AE"/>
    <w:rsid w:val="004B21B0"/>
    <w:rsid w:val="004B2564"/>
    <w:rsid w:val="004B2C46"/>
    <w:rsid w:val="004B2D77"/>
    <w:rsid w:val="004B2F85"/>
    <w:rsid w:val="004B3850"/>
    <w:rsid w:val="004B42DF"/>
    <w:rsid w:val="004B4756"/>
    <w:rsid w:val="004B4F56"/>
    <w:rsid w:val="004B5F7A"/>
    <w:rsid w:val="004B6164"/>
    <w:rsid w:val="004B63AE"/>
    <w:rsid w:val="004B77BB"/>
    <w:rsid w:val="004B7C1A"/>
    <w:rsid w:val="004B7D58"/>
    <w:rsid w:val="004C02F8"/>
    <w:rsid w:val="004C056A"/>
    <w:rsid w:val="004C0C74"/>
    <w:rsid w:val="004C0FFF"/>
    <w:rsid w:val="004C1260"/>
    <w:rsid w:val="004C1653"/>
    <w:rsid w:val="004C1BDC"/>
    <w:rsid w:val="004C209B"/>
    <w:rsid w:val="004C2149"/>
    <w:rsid w:val="004C2531"/>
    <w:rsid w:val="004C2B02"/>
    <w:rsid w:val="004C3318"/>
    <w:rsid w:val="004C3342"/>
    <w:rsid w:val="004C4056"/>
    <w:rsid w:val="004C4396"/>
    <w:rsid w:val="004C4AF0"/>
    <w:rsid w:val="004C4F65"/>
    <w:rsid w:val="004C4FA9"/>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07C"/>
    <w:rsid w:val="004D562B"/>
    <w:rsid w:val="004D581B"/>
    <w:rsid w:val="004D5AD1"/>
    <w:rsid w:val="004D6CEA"/>
    <w:rsid w:val="004D708B"/>
    <w:rsid w:val="004D7579"/>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A90"/>
    <w:rsid w:val="004E3112"/>
    <w:rsid w:val="004E3160"/>
    <w:rsid w:val="004E3885"/>
    <w:rsid w:val="004E3B2D"/>
    <w:rsid w:val="004E3D1E"/>
    <w:rsid w:val="004E5265"/>
    <w:rsid w:val="004E5B3C"/>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3A1F"/>
    <w:rsid w:val="004F431D"/>
    <w:rsid w:val="004F43AB"/>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58A5"/>
    <w:rsid w:val="005074BA"/>
    <w:rsid w:val="0050754F"/>
    <w:rsid w:val="005079AE"/>
    <w:rsid w:val="00510184"/>
    <w:rsid w:val="00510973"/>
    <w:rsid w:val="00510A6C"/>
    <w:rsid w:val="00510D89"/>
    <w:rsid w:val="00510F20"/>
    <w:rsid w:val="00511DE7"/>
    <w:rsid w:val="00511F6D"/>
    <w:rsid w:val="005125A5"/>
    <w:rsid w:val="005130A4"/>
    <w:rsid w:val="0051326F"/>
    <w:rsid w:val="00513BCD"/>
    <w:rsid w:val="00513F33"/>
    <w:rsid w:val="005147FC"/>
    <w:rsid w:val="00514DD2"/>
    <w:rsid w:val="005158BE"/>
    <w:rsid w:val="00515C82"/>
    <w:rsid w:val="00516835"/>
    <w:rsid w:val="00516FB8"/>
    <w:rsid w:val="00517613"/>
    <w:rsid w:val="00517AA9"/>
    <w:rsid w:val="005202DE"/>
    <w:rsid w:val="0052031E"/>
    <w:rsid w:val="005204F9"/>
    <w:rsid w:val="00520A36"/>
    <w:rsid w:val="00520B9E"/>
    <w:rsid w:val="00520C3B"/>
    <w:rsid w:val="00520C4B"/>
    <w:rsid w:val="0052156D"/>
    <w:rsid w:val="00521784"/>
    <w:rsid w:val="00521A4E"/>
    <w:rsid w:val="00522475"/>
    <w:rsid w:val="005227A0"/>
    <w:rsid w:val="0052289F"/>
    <w:rsid w:val="00522FC1"/>
    <w:rsid w:val="005232B5"/>
    <w:rsid w:val="005239EA"/>
    <w:rsid w:val="00523C70"/>
    <w:rsid w:val="00523D29"/>
    <w:rsid w:val="00524289"/>
    <w:rsid w:val="00524F47"/>
    <w:rsid w:val="005250BC"/>
    <w:rsid w:val="005254F8"/>
    <w:rsid w:val="00525736"/>
    <w:rsid w:val="005259CE"/>
    <w:rsid w:val="00526053"/>
    <w:rsid w:val="005265D4"/>
    <w:rsid w:val="00526812"/>
    <w:rsid w:val="0052721A"/>
    <w:rsid w:val="00527B92"/>
    <w:rsid w:val="00527F31"/>
    <w:rsid w:val="00530147"/>
    <w:rsid w:val="0053022D"/>
    <w:rsid w:val="005308B4"/>
    <w:rsid w:val="00530924"/>
    <w:rsid w:val="005315AB"/>
    <w:rsid w:val="00532196"/>
    <w:rsid w:val="005324E4"/>
    <w:rsid w:val="005325F3"/>
    <w:rsid w:val="005326D9"/>
    <w:rsid w:val="00533572"/>
    <w:rsid w:val="00533F80"/>
    <w:rsid w:val="00534001"/>
    <w:rsid w:val="00534021"/>
    <w:rsid w:val="005342AA"/>
    <w:rsid w:val="00534623"/>
    <w:rsid w:val="005346A1"/>
    <w:rsid w:val="00534EB1"/>
    <w:rsid w:val="0053518B"/>
    <w:rsid w:val="005352B7"/>
    <w:rsid w:val="00535691"/>
    <w:rsid w:val="00535AC8"/>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4A"/>
    <w:rsid w:val="00540FF0"/>
    <w:rsid w:val="00541177"/>
    <w:rsid w:val="005413A3"/>
    <w:rsid w:val="00541A40"/>
    <w:rsid w:val="00542C8D"/>
    <w:rsid w:val="00542CDA"/>
    <w:rsid w:val="00542EA3"/>
    <w:rsid w:val="0054365A"/>
    <w:rsid w:val="00543699"/>
    <w:rsid w:val="00543A22"/>
    <w:rsid w:val="00543F8A"/>
    <w:rsid w:val="00544E8D"/>
    <w:rsid w:val="0054509A"/>
    <w:rsid w:val="0054518F"/>
    <w:rsid w:val="00545927"/>
    <w:rsid w:val="00546559"/>
    <w:rsid w:val="00546B26"/>
    <w:rsid w:val="005474F6"/>
    <w:rsid w:val="00547C0F"/>
    <w:rsid w:val="005500D2"/>
    <w:rsid w:val="00550A92"/>
    <w:rsid w:val="00550BA0"/>
    <w:rsid w:val="00550E94"/>
    <w:rsid w:val="005511EC"/>
    <w:rsid w:val="00551B42"/>
    <w:rsid w:val="00551DB7"/>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086"/>
    <w:rsid w:val="00566352"/>
    <w:rsid w:val="00566629"/>
    <w:rsid w:val="005674D2"/>
    <w:rsid w:val="00567686"/>
    <w:rsid w:val="005676DC"/>
    <w:rsid w:val="005702C5"/>
    <w:rsid w:val="00570460"/>
    <w:rsid w:val="005715C9"/>
    <w:rsid w:val="00571D67"/>
    <w:rsid w:val="00572E2F"/>
    <w:rsid w:val="00572E40"/>
    <w:rsid w:val="00573801"/>
    <w:rsid w:val="00574579"/>
    <w:rsid w:val="00574593"/>
    <w:rsid w:val="00574625"/>
    <w:rsid w:val="00574757"/>
    <w:rsid w:val="0057527E"/>
    <w:rsid w:val="00575554"/>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1CB6"/>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CEA"/>
    <w:rsid w:val="005A1450"/>
    <w:rsid w:val="005A1852"/>
    <w:rsid w:val="005A190A"/>
    <w:rsid w:val="005A1A1B"/>
    <w:rsid w:val="005A1D3E"/>
    <w:rsid w:val="005A20C9"/>
    <w:rsid w:val="005A2216"/>
    <w:rsid w:val="005A24B5"/>
    <w:rsid w:val="005A2CFC"/>
    <w:rsid w:val="005A2F84"/>
    <w:rsid w:val="005A3347"/>
    <w:rsid w:val="005A40BA"/>
    <w:rsid w:val="005A4A40"/>
    <w:rsid w:val="005A504A"/>
    <w:rsid w:val="005A522D"/>
    <w:rsid w:val="005A57D6"/>
    <w:rsid w:val="005A5A70"/>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A59"/>
    <w:rsid w:val="005B5E6C"/>
    <w:rsid w:val="005B63E4"/>
    <w:rsid w:val="005B6AB5"/>
    <w:rsid w:val="005B6CCC"/>
    <w:rsid w:val="005B71CE"/>
    <w:rsid w:val="005B757C"/>
    <w:rsid w:val="005B78A1"/>
    <w:rsid w:val="005B7F43"/>
    <w:rsid w:val="005C02D4"/>
    <w:rsid w:val="005C05FF"/>
    <w:rsid w:val="005C14A0"/>
    <w:rsid w:val="005C198B"/>
    <w:rsid w:val="005C1CFA"/>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90"/>
    <w:rsid w:val="005C7CF3"/>
    <w:rsid w:val="005D00DB"/>
    <w:rsid w:val="005D07D2"/>
    <w:rsid w:val="005D0F46"/>
    <w:rsid w:val="005D0F91"/>
    <w:rsid w:val="005D14F8"/>
    <w:rsid w:val="005D1BB8"/>
    <w:rsid w:val="005D1FBA"/>
    <w:rsid w:val="005D24A9"/>
    <w:rsid w:val="005D25B7"/>
    <w:rsid w:val="005D293C"/>
    <w:rsid w:val="005D2A58"/>
    <w:rsid w:val="005D30B8"/>
    <w:rsid w:val="005D3ED4"/>
    <w:rsid w:val="005D48FE"/>
    <w:rsid w:val="005D4DA2"/>
    <w:rsid w:val="005D5504"/>
    <w:rsid w:val="005D5880"/>
    <w:rsid w:val="005D5DA2"/>
    <w:rsid w:val="005D5EAC"/>
    <w:rsid w:val="005D6537"/>
    <w:rsid w:val="005D66B0"/>
    <w:rsid w:val="005D6BA1"/>
    <w:rsid w:val="005D6C63"/>
    <w:rsid w:val="005D6E99"/>
    <w:rsid w:val="005D7598"/>
    <w:rsid w:val="005E009F"/>
    <w:rsid w:val="005E0C21"/>
    <w:rsid w:val="005E1528"/>
    <w:rsid w:val="005E212B"/>
    <w:rsid w:val="005E2189"/>
    <w:rsid w:val="005E25F7"/>
    <w:rsid w:val="005E2A5A"/>
    <w:rsid w:val="005E2C15"/>
    <w:rsid w:val="005E340E"/>
    <w:rsid w:val="005E3B69"/>
    <w:rsid w:val="005E3DDA"/>
    <w:rsid w:val="005E4642"/>
    <w:rsid w:val="005E46DC"/>
    <w:rsid w:val="005E4A51"/>
    <w:rsid w:val="005E4C95"/>
    <w:rsid w:val="005E4CE2"/>
    <w:rsid w:val="005E58A5"/>
    <w:rsid w:val="005E5E61"/>
    <w:rsid w:val="005E6674"/>
    <w:rsid w:val="005E6C34"/>
    <w:rsid w:val="005E78E7"/>
    <w:rsid w:val="005F00DC"/>
    <w:rsid w:val="005F01BE"/>
    <w:rsid w:val="005F0224"/>
    <w:rsid w:val="005F038B"/>
    <w:rsid w:val="005F0908"/>
    <w:rsid w:val="005F0B3C"/>
    <w:rsid w:val="005F0E3E"/>
    <w:rsid w:val="005F0F4D"/>
    <w:rsid w:val="005F14B1"/>
    <w:rsid w:val="005F16C0"/>
    <w:rsid w:val="005F1D95"/>
    <w:rsid w:val="005F1FA4"/>
    <w:rsid w:val="005F2129"/>
    <w:rsid w:val="005F22F1"/>
    <w:rsid w:val="005F27EF"/>
    <w:rsid w:val="005F30B1"/>
    <w:rsid w:val="005F3434"/>
    <w:rsid w:val="005F3AEF"/>
    <w:rsid w:val="005F3C03"/>
    <w:rsid w:val="005F4418"/>
    <w:rsid w:val="005F4800"/>
    <w:rsid w:val="005F492A"/>
    <w:rsid w:val="005F49D2"/>
    <w:rsid w:val="005F4CED"/>
    <w:rsid w:val="005F5352"/>
    <w:rsid w:val="005F5527"/>
    <w:rsid w:val="005F6B5C"/>
    <w:rsid w:val="005F6D08"/>
    <w:rsid w:val="005F6F91"/>
    <w:rsid w:val="005F7321"/>
    <w:rsid w:val="005F7CC7"/>
    <w:rsid w:val="00600F74"/>
    <w:rsid w:val="00601262"/>
    <w:rsid w:val="00601269"/>
    <w:rsid w:val="00601C2F"/>
    <w:rsid w:val="00602702"/>
    <w:rsid w:val="00602BBC"/>
    <w:rsid w:val="00603ABE"/>
    <w:rsid w:val="00603F19"/>
    <w:rsid w:val="006049F5"/>
    <w:rsid w:val="00604D69"/>
    <w:rsid w:val="006052E4"/>
    <w:rsid w:val="00605442"/>
    <w:rsid w:val="0060683C"/>
    <w:rsid w:val="00607532"/>
    <w:rsid w:val="00607C9B"/>
    <w:rsid w:val="006104FE"/>
    <w:rsid w:val="00610930"/>
    <w:rsid w:val="00610B37"/>
    <w:rsid w:val="00610F2F"/>
    <w:rsid w:val="00611216"/>
    <w:rsid w:val="00611C80"/>
    <w:rsid w:val="006125B0"/>
    <w:rsid w:val="00612C20"/>
    <w:rsid w:val="00612E61"/>
    <w:rsid w:val="00612FC6"/>
    <w:rsid w:val="00613D28"/>
    <w:rsid w:val="0061404F"/>
    <w:rsid w:val="0061424C"/>
    <w:rsid w:val="00614C2C"/>
    <w:rsid w:val="00614E96"/>
    <w:rsid w:val="00614EA9"/>
    <w:rsid w:val="00615072"/>
    <w:rsid w:val="00615EA0"/>
    <w:rsid w:val="00615F30"/>
    <w:rsid w:val="00616060"/>
    <w:rsid w:val="00616E27"/>
    <w:rsid w:val="00617088"/>
    <w:rsid w:val="00617831"/>
    <w:rsid w:val="0062007E"/>
    <w:rsid w:val="00620205"/>
    <w:rsid w:val="006202A9"/>
    <w:rsid w:val="006202CC"/>
    <w:rsid w:val="00620470"/>
    <w:rsid w:val="00620736"/>
    <w:rsid w:val="0062076F"/>
    <w:rsid w:val="006212E4"/>
    <w:rsid w:val="00621EF4"/>
    <w:rsid w:val="00622128"/>
    <w:rsid w:val="006229D3"/>
    <w:rsid w:val="0062370F"/>
    <w:rsid w:val="006241BE"/>
    <w:rsid w:val="00625009"/>
    <w:rsid w:val="00625523"/>
    <w:rsid w:val="00625759"/>
    <w:rsid w:val="006259EF"/>
    <w:rsid w:val="00625B32"/>
    <w:rsid w:val="00625B8F"/>
    <w:rsid w:val="006262C8"/>
    <w:rsid w:val="006266E5"/>
    <w:rsid w:val="00626DD7"/>
    <w:rsid w:val="00627017"/>
    <w:rsid w:val="006278CC"/>
    <w:rsid w:val="00627E4A"/>
    <w:rsid w:val="00627F05"/>
    <w:rsid w:val="00630332"/>
    <w:rsid w:val="00630F2B"/>
    <w:rsid w:val="006315AC"/>
    <w:rsid w:val="0063189C"/>
    <w:rsid w:val="00632878"/>
    <w:rsid w:val="00632C05"/>
    <w:rsid w:val="00633595"/>
    <w:rsid w:val="00634521"/>
    <w:rsid w:val="0063468C"/>
    <w:rsid w:val="00634DAD"/>
    <w:rsid w:val="006356A3"/>
    <w:rsid w:val="006356C7"/>
    <w:rsid w:val="006358A5"/>
    <w:rsid w:val="006359D0"/>
    <w:rsid w:val="00635A3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60A"/>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2EF"/>
    <w:rsid w:val="006531CB"/>
    <w:rsid w:val="00653453"/>
    <w:rsid w:val="00653E4D"/>
    <w:rsid w:val="00653F03"/>
    <w:rsid w:val="006541A6"/>
    <w:rsid w:val="00654347"/>
    <w:rsid w:val="00654926"/>
    <w:rsid w:val="00654ACD"/>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6BB"/>
    <w:rsid w:val="006637B9"/>
    <w:rsid w:val="00663AAC"/>
    <w:rsid w:val="00664533"/>
    <w:rsid w:val="0066498E"/>
    <w:rsid w:val="006659DD"/>
    <w:rsid w:val="00665B84"/>
    <w:rsid w:val="006662AD"/>
    <w:rsid w:val="006668CA"/>
    <w:rsid w:val="006669CA"/>
    <w:rsid w:val="00666E99"/>
    <w:rsid w:val="0066760C"/>
    <w:rsid w:val="00667ABB"/>
    <w:rsid w:val="006708C9"/>
    <w:rsid w:val="00670B88"/>
    <w:rsid w:val="00670E84"/>
    <w:rsid w:val="006713B5"/>
    <w:rsid w:val="0067240D"/>
    <w:rsid w:val="006726E0"/>
    <w:rsid w:val="006742C5"/>
    <w:rsid w:val="006743F0"/>
    <w:rsid w:val="00674A96"/>
    <w:rsid w:val="00674D18"/>
    <w:rsid w:val="006750F1"/>
    <w:rsid w:val="00675A81"/>
    <w:rsid w:val="0067643D"/>
    <w:rsid w:val="00676538"/>
    <w:rsid w:val="0067675D"/>
    <w:rsid w:val="00677A1C"/>
    <w:rsid w:val="00677C73"/>
    <w:rsid w:val="00677F7C"/>
    <w:rsid w:val="0068074C"/>
    <w:rsid w:val="006834E5"/>
    <w:rsid w:val="00683564"/>
    <w:rsid w:val="006836FF"/>
    <w:rsid w:val="00683815"/>
    <w:rsid w:val="00683A28"/>
    <w:rsid w:val="00683E29"/>
    <w:rsid w:val="00684959"/>
    <w:rsid w:val="00684DEA"/>
    <w:rsid w:val="006854F2"/>
    <w:rsid w:val="0068565C"/>
    <w:rsid w:val="00685CE0"/>
    <w:rsid w:val="006860AB"/>
    <w:rsid w:val="0068620A"/>
    <w:rsid w:val="006862BE"/>
    <w:rsid w:val="00686E12"/>
    <w:rsid w:val="0069093D"/>
    <w:rsid w:val="00690E56"/>
    <w:rsid w:val="00691B4D"/>
    <w:rsid w:val="0069225F"/>
    <w:rsid w:val="0069249C"/>
    <w:rsid w:val="00692613"/>
    <w:rsid w:val="00692ECD"/>
    <w:rsid w:val="0069335D"/>
    <w:rsid w:val="00694C3C"/>
    <w:rsid w:val="0069582A"/>
    <w:rsid w:val="00695925"/>
    <w:rsid w:val="00696ADE"/>
    <w:rsid w:val="00696CA7"/>
    <w:rsid w:val="00697226"/>
    <w:rsid w:val="0069752A"/>
    <w:rsid w:val="00697E8B"/>
    <w:rsid w:val="006A040F"/>
    <w:rsid w:val="006A1039"/>
    <w:rsid w:val="006A21AF"/>
    <w:rsid w:val="006A2D1D"/>
    <w:rsid w:val="006A49AE"/>
    <w:rsid w:val="006A4C49"/>
    <w:rsid w:val="006A4DC9"/>
    <w:rsid w:val="006A52FF"/>
    <w:rsid w:val="006A5A4C"/>
    <w:rsid w:val="006A6846"/>
    <w:rsid w:val="006A7121"/>
    <w:rsid w:val="006A75AC"/>
    <w:rsid w:val="006A7632"/>
    <w:rsid w:val="006A7897"/>
    <w:rsid w:val="006A7F23"/>
    <w:rsid w:val="006B0109"/>
    <w:rsid w:val="006B056A"/>
    <w:rsid w:val="006B0630"/>
    <w:rsid w:val="006B0D83"/>
    <w:rsid w:val="006B0FA2"/>
    <w:rsid w:val="006B1475"/>
    <w:rsid w:val="006B1712"/>
    <w:rsid w:val="006B1754"/>
    <w:rsid w:val="006B1A63"/>
    <w:rsid w:val="006B20E7"/>
    <w:rsid w:val="006B2A03"/>
    <w:rsid w:val="006B2ABD"/>
    <w:rsid w:val="006B2E94"/>
    <w:rsid w:val="006B337B"/>
    <w:rsid w:val="006B33C9"/>
    <w:rsid w:val="006B3858"/>
    <w:rsid w:val="006B424E"/>
    <w:rsid w:val="006B4CE6"/>
    <w:rsid w:val="006B5363"/>
    <w:rsid w:val="006B56D9"/>
    <w:rsid w:val="006B59BE"/>
    <w:rsid w:val="006B5ADF"/>
    <w:rsid w:val="006B657B"/>
    <w:rsid w:val="006B709C"/>
    <w:rsid w:val="006B7AF5"/>
    <w:rsid w:val="006C01B3"/>
    <w:rsid w:val="006C0671"/>
    <w:rsid w:val="006C0F3D"/>
    <w:rsid w:val="006C0FB3"/>
    <w:rsid w:val="006C13FB"/>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0AB"/>
    <w:rsid w:val="006C4287"/>
    <w:rsid w:val="006C431D"/>
    <w:rsid w:val="006C4D54"/>
    <w:rsid w:val="006C58DF"/>
    <w:rsid w:val="006C6153"/>
    <w:rsid w:val="006C6452"/>
    <w:rsid w:val="006C6CE3"/>
    <w:rsid w:val="006C6D27"/>
    <w:rsid w:val="006C7199"/>
    <w:rsid w:val="006C7422"/>
    <w:rsid w:val="006C759C"/>
    <w:rsid w:val="006D0087"/>
    <w:rsid w:val="006D04D2"/>
    <w:rsid w:val="006D083F"/>
    <w:rsid w:val="006D167F"/>
    <w:rsid w:val="006D176D"/>
    <w:rsid w:val="006D280F"/>
    <w:rsid w:val="006D32A1"/>
    <w:rsid w:val="006D383A"/>
    <w:rsid w:val="006D4116"/>
    <w:rsid w:val="006D4161"/>
    <w:rsid w:val="006D452B"/>
    <w:rsid w:val="006D4B9E"/>
    <w:rsid w:val="006D5CCE"/>
    <w:rsid w:val="006D5D49"/>
    <w:rsid w:val="006D60EF"/>
    <w:rsid w:val="006D6131"/>
    <w:rsid w:val="006D66B2"/>
    <w:rsid w:val="006D6763"/>
    <w:rsid w:val="006D6C22"/>
    <w:rsid w:val="006D6CC0"/>
    <w:rsid w:val="006D6DC4"/>
    <w:rsid w:val="006D6F85"/>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6A5C"/>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28D"/>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09"/>
    <w:rsid w:val="007255AF"/>
    <w:rsid w:val="007264A6"/>
    <w:rsid w:val="00726680"/>
    <w:rsid w:val="00726C56"/>
    <w:rsid w:val="00727068"/>
    <w:rsid w:val="007270D6"/>
    <w:rsid w:val="007273AA"/>
    <w:rsid w:val="00727786"/>
    <w:rsid w:val="007278B3"/>
    <w:rsid w:val="00727AE5"/>
    <w:rsid w:val="00727BB3"/>
    <w:rsid w:val="00727E46"/>
    <w:rsid w:val="00730005"/>
    <w:rsid w:val="00730041"/>
    <w:rsid w:val="0073024E"/>
    <w:rsid w:val="00730D60"/>
    <w:rsid w:val="00731E29"/>
    <w:rsid w:val="00731EC4"/>
    <w:rsid w:val="00731FA8"/>
    <w:rsid w:val="0073212E"/>
    <w:rsid w:val="00732577"/>
    <w:rsid w:val="00732E66"/>
    <w:rsid w:val="0073326F"/>
    <w:rsid w:val="0073378E"/>
    <w:rsid w:val="007337DD"/>
    <w:rsid w:val="00733F2B"/>
    <w:rsid w:val="007343B1"/>
    <w:rsid w:val="00734516"/>
    <w:rsid w:val="00734D2F"/>
    <w:rsid w:val="00735043"/>
    <w:rsid w:val="007350EE"/>
    <w:rsid w:val="007356CC"/>
    <w:rsid w:val="0073630E"/>
    <w:rsid w:val="00736983"/>
    <w:rsid w:val="00737520"/>
    <w:rsid w:val="00737890"/>
    <w:rsid w:val="0074067F"/>
    <w:rsid w:val="007406F6"/>
    <w:rsid w:val="00740842"/>
    <w:rsid w:val="00740C3E"/>
    <w:rsid w:val="00740E0F"/>
    <w:rsid w:val="007414CA"/>
    <w:rsid w:val="00742601"/>
    <w:rsid w:val="0074345D"/>
    <w:rsid w:val="00744334"/>
    <w:rsid w:val="0074450C"/>
    <w:rsid w:val="00744632"/>
    <w:rsid w:val="00744A32"/>
    <w:rsid w:val="00744A94"/>
    <w:rsid w:val="007452B3"/>
    <w:rsid w:val="007467DE"/>
    <w:rsid w:val="0074683C"/>
    <w:rsid w:val="00746F21"/>
    <w:rsid w:val="00746F99"/>
    <w:rsid w:val="0074714A"/>
    <w:rsid w:val="007474F0"/>
    <w:rsid w:val="00747AC3"/>
    <w:rsid w:val="00747ACE"/>
    <w:rsid w:val="00747B67"/>
    <w:rsid w:val="00750052"/>
    <w:rsid w:val="00750E46"/>
    <w:rsid w:val="00750F58"/>
    <w:rsid w:val="00751976"/>
    <w:rsid w:val="007524DB"/>
    <w:rsid w:val="007526C7"/>
    <w:rsid w:val="00753115"/>
    <w:rsid w:val="007536B9"/>
    <w:rsid w:val="00753941"/>
    <w:rsid w:val="00753A65"/>
    <w:rsid w:val="00753ADE"/>
    <w:rsid w:val="007549FB"/>
    <w:rsid w:val="00754D6C"/>
    <w:rsid w:val="007551D8"/>
    <w:rsid w:val="0075625B"/>
    <w:rsid w:val="00756E3A"/>
    <w:rsid w:val="0075719C"/>
    <w:rsid w:val="0075754A"/>
    <w:rsid w:val="00757B56"/>
    <w:rsid w:val="0076005C"/>
    <w:rsid w:val="00760B67"/>
    <w:rsid w:val="00760F3C"/>
    <w:rsid w:val="0076115B"/>
    <w:rsid w:val="00761CE2"/>
    <w:rsid w:val="00761E1F"/>
    <w:rsid w:val="00761E43"/>
    <w:rsid w:val="00763CCF"/>
    <w:rsid w:val="00763E35"/>
    <w:rsid w:val="00764C13"/>
    <w:rsid w:val="00765091"/>
    <w:rsid w:val="007657FC"/>
    <w:rsid w:val="0076677C"/>
    <w:rsid w:val="00766829"/>
    <w:rsid w:val="00766AEC"/>
    <w:rsid w:val="0076737F"/>
    <w:rsid w:val="007678E6"/>
    <w:rsid w:val="00767B25"/>
    <w:rsid w:val="007702E5"/>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0F6"/>
    <w:rsid w:val="007761EE"/>
    <w:rsid w:val="0077697F"/>
    <w:rsid w:val="0077727E"/>
    <w:rsid w:val="007772C8"/>
    <w:rsid w:val="00777388"/>
    <w:rsid w:val="00777BAD"/>
    <w:rsid w:val="00777DAD"/>
    <w:rsid w:val="00780097"/>
    <w:rsid w:val="007809A9"/>
    <w:rsid w:val="00780D40"/>
    <w:rsid w:val="00781125"/>
    <w:rsid w:val="00781AD3"/>
    <w:rsid w:val="00781F3B"/>
    <w:rsid w:val="007824AB"/>
    <w:rsid w:val="00783850"/>
    <w:rsid w:val="00783CD9"/>
    <w:rsid w:val="00784D2F"/>
    <w:rsid w:val="00784F53"/>
    <w:rsid w:val="00785D0A"/>
    <w:rsid w:val="00786364"/>
    <w:rsid w:val="00787591"/>
    <w:rsid w:val="007877E8"/>
    <w:rsid w:val="00787AC0"/>
    <w:rsid w:val="00787EAD"/>
    <w:rsid w:val="0079068D"/>
    <w:rsid w:val="00790B90"/>
    <w:rsid w:val="00790BF1"/>
    <w:rsid w:val="00791581"/>
    <w:rsid w:val="00791E88"/>
    <w:rsid w:val="00792B80"/>
    <w:rsid w:val="007938BB"/>
    <w:rsid w:val="00795121"/>
    <w:rsid w:val="00795C02"/>
    <w:rsid w:val="00795E68"/>
    <w:rsid w:val="00795F23"/>
    <w:rsid w:val="00796843"/>
    <w:rsid w:val="0079764A"/>
    <w:rsid w:val="00797A48"/>
    <w:rsid w:val="007A0926"/>
    <w:rsid w:val="007A1E36"/>
    <w:rsid w:val="007A2FCF"/>
    <w:rsid w:val="007A32D7"/>
    <w:rsid w:val="007A3DF5"/>
    <w:rsid w:val="007A3F08"/>
    <w:rsid w:val="007A44B6"/>
    <w:rsid w:val="007A4DFA"/>
    <w:rsid w:val="007A4EBD"/>
    <w:rsid w:val="007A521B"/>
    <w:rsid w:val="007A54C1"/>
    <w:rsid w:val="007A582C"/>
    <w:rsid w:val="007A70F6"/>
    <w:rsid w:val="007A711B"/>
    <w:rsid w:val="007A71E0"/>
    <w:rsid w:val="007A75A0"/>
    <w:rsid w:val="007A7E74"/>
    <w:rsid w:val="007A7F2A"/>
    <w:rsid w:val="007B0184"/>
    <w:rsid w:val="007B06A5"/>
    <w:rsid w:val="007B0A01"/>
    <w:rsid w:val="007B0C46"/>
    <w:rsid w:val="007B112B"/>
    <w:rsid w:val="007B12BC"/>
    <w:rsid w:val="007B21F2"/>
    <w:rsid w:val="007B25C9"/>
    <w:rsid w:val="007B3103"/>
    <w:rsid w:val="007B328D"/>
    <w:rsid w:val="007B3C58"/>
    <w:rsid w:val="007B3D81"/>
    <w:rsid w:val="007B3FAA"/>
    <w:rsid w:val="007B43C1"/>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4CE"/>
    <w:rsid w:val="007B76DC"/>
    <w:rsid w:val="007B78B6"/>
    <w:rsid w:val="007C0288"/>
    <w:rsid w:val="007C07ED"/>
    <w:rsid w:val="007C07F6"/>
    <w:rsid w:val="007C0832"/>
    <w:rsid w:val="007C096F"/>
    <w:rsid w:val="007C09AB"/>
    <w:rsid w:val="007C0D70"/>
    <w:rsid w:val="007C1372"/>
    <w:rsid w:val="007C17FC"/>
    <w:rsid w:val="007C1C85"/>
    <w:rsid w:val="007C1FF6"/>
    <w:rsid w:val="007C2C41"/>
    <w:rsid w:val="007C2E02"/>
    <w:rsid w:val="007C2F86"/>
    <w:rsid w:val="007C4108"/>
    <w:rsid w:val="007C45FB"/>
    <w:rsid w:val="007C4A9A"/>
    <w:rsid w:val="007C4D88"/>
    <w:rsid w:val="007C553D"/>
    <w:rsid w:val="007C56CB"/>
    <w:rsid w:val="007C5CAC"/>
    <w:rsid w:val="007C6847"/>
    <w:rsid w:val="007C76F8"/>
    <w:rsid w:val="007C7734"/>
    <w:rsid w:val="007D01B9"/>
    <w:rsid w:val="007D0632"/>
    <w:rsid w:val="007D0BFE"/>
    <w:rsid w:val="007D0E2D"/>
    <w:rsid w:val="007D15AE"/>
    <w:rsid w:val="007D16B5"/>
    <w:rsid w:val="007D189C"/>
    <w:rsid w:val="007D1D12"/>
    <w:rsid w:val="007D1D95"/>
    <w:rsid w:val="007D233B"/>
    <w:rsid w:val="007D29F6"/>
    <w:rsid w:val="007D2A91"/>
    <w:rsid w:val="007D337B"/>
    <w:rsid w:val="007D4382"/>
    <w:rsid w:val="007D4E4D"/>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67A9"/>
    <w:rsid w:val="007F7FF2"/>
    <w:rsid w:val="00800889"/>
    <w:rsid w:val="00800A64"/>
    <w:rsid w:val="00800C46"/>
    <w:rsid w:val="0080175F"/>
    <w:rsid w:val="00801F46"/>
    <w:rsid w:val="00802129"/>
    <w:rsid w:val="008024D4"/>
    <w:rsid w:val="00802E55"/>
    <w:rsid w:val="00803382"/>
    <w:rsid w:val="0080348E"/>
    <w:rsid w:val="00803CE5"/>
    <w:rsid w:val="00804642"/>
    <w:rsid w:val="00804E15"/>
    <w:rsid w:val="008050AB"/>
    <w:rsid w:val="008059B4"/>
    <w:rsid w:val="00805B42"/>
    <w:rsid w:val="00805E4B"/>
    <w:rsid w:val="00805F58"/>
    <w:rsid w:val="00805F9E"/>
    <w:rsid w:val="00806D63"/>
    <w:rsid w:val="00807409"/>
    <w:rsid w:val="0080798A"/>
    <w:rsid w:val="00807C14"/>
    <w:rsid w:val="00807E65"/>
    <w:rsid w:val="008102AD"/>
    <w:rsid w:val="00810D23"/>
    <w:rsid w:val="0081167C"/>
    <w:rsid w:val="00811E96"/>
    <w:rsid w:val="00811EF6"/>
    <w:rsid w:val="0081268F"/>
    <w:rsid w:val="0081297F"/>
    <w:rsid w:val="00813D5A"/>
    <w:rsid w:val="0081477E"/>
    <w:rsid w:val="008148B4"/>
    <w:rsid w:val="0081495F"/>
    <w:rsid w:val="008153A7"/>
    <w:rsid w:val="008153B7"/>
    <w:rsid w:val="00815EB6"/>
    <w:rsid w:val="0081653B"/>
    <w:rsid w:val="008166A5"/>
    <w:rsid w:val="008168F8"/>
    <w:rsid w:val="00816F7B"/>
    <w:rsid w:val="00817EDE"/>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9AD"/>
    <w:rsid w:val="00830B48"/>
    <w:rsid w:val="0083121F"/>
    <w:rsid w:val="00831AF4"/>
    <w:rsid w:val="00831C86"/>
    <w:rsid w:val="00831FC6"/>
    <w:rsid w:val="008327D7"/>
    <w:rsid w:val="00832A1F"/>
    <w:rsid w:val="00833E19"/>
    <w:rsid w:val="00834535"/>
    <w:rsid w:val="00834E18"/>
    <w:rsid w:val="00834E9C"/>
    <w:rsid w:val="00835707"/>
    <w:rsid w:val="0083622F"/>
    <w:rsid w:val="00836462"/>
    <w:rsid w:val="008368AA"/>
    <w:rsid w:val="0083723D"/>
    <w:rsid w:val="00837276"/>
    <w:rsid w:val="008372A9"/>
    <w:rsid w:val="008375AA"/>
    <w:rsid w:val="00837997"/>
    <w:rsid w:val="0084069C"/>
    <w:rsid w:val="00842138"/>
    <w:rsid w:val="00842561"/>
    <w:rsid w:val="008425C5"/>
    <w:rsid w:val="00842BBF"/>
    <w:rsid w:val="00842F70"/>
    <w:rsid w:val="00843FE7"/>
    <w:rsid w:val="00844CA1"/>
    <w:rsid w:val="00844E79"/>
    <w:rsid w:val="00845163"/>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47DC7"/>
    <w:rsid w:val="0085005C"/>
    <w:rsid w:val="00850080"/>
    <w:rsid w:val="00850599"/>
    <w:rsid w:val="008507DE"/>
    <w:rsid w:val="0085085C"/>
    <w:rsid w:val="0085090B"/>
    <w:rsid w:val="00850910"/>
    <w:rsid w:val="00851076"/>
    <w:rsid w:val="008511EC"/>
    <w:rsid w:val="00851635"/>
    <w:rsid w:val="00851C99"/>
    <w:rsid w:val="00851CD4"/>
    <w:rsid w:val="00851DFA"/>
    <w:rsid w:val="00851F62"/>
    <w:rsid w:val="00851FD3"/>
    <w:rsid w:val="00852213"/>
    <w:rsid w:val="0085238A"/>
    <w:rsid w:val="008524EB"/>
    <w:rsid w:val="00852890"/>
    <w:rsid w:val="0085318D"/>
    <w:rsid w:val="00853A58"/>
    <w:rsid w:val="00853D61"/>
    <w:rsid w:val="008547B9"/>
    <w:rsid w:val="008565BC"/>
    <w:rsid w:val="00856648"/>
    <w:rsid w:val="00856A67"/>
    <w:rsid w:val="00856B26"/>
    <w:rsid w:val="00856B71"/>
    <w:rsid w:val="00856C36"/>
    <w:rsid w:val="00856C93"/>
    <w:rsid w:val="008573F9"/>
    <w:rsid w:val="00857D59"/>
    <w:rsid w:val="008601C0"/>
    <w:rsid w:val="00861572"/>
    <w:rsid w:val="00861731"/>
    <w:rsid w:val="0086190F"/>
    <w:rsid w:val="0086219D"/>
    <w:rsid w:val="00862862"/>
    <w:rsid w:val="00862BAF"/>
    <w:rsid w:val="00862D12"/>
    <w:rsid w:val="00863B4F"/>
    <w:rsid w:val="00864147"/>
    <w:rsid w:val="008642D0"/>
    <w:rsid w:val="0086437F"/>
    <w:rsid w:val="00864795"/>
    <w:rsid w:val="00864828"/>
    <w:rsid w:val="0086575B"/>
    <w:rsid w:val="0086613E"/>
    <w:rsid w:val="008674FE"/>
    <w:rsid w:val="00867695"/>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9FE"/>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315"/>
    <w:rsid w:val="0089661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243"/>
    <w:rsid w:val="008A45D1"/>
    <w:rsid w:val="008A4609"/>
    <w:rsid w:val="008A4780"/>
    <w:rsid w:val="008A4896"/>
    <w:rsid w:val="008A4C8C"/>
    <w:rsid w:val="008A5963"/>
    <w:rsid w:val="008A5ABF"/>
    <w:rsid w:val="008A5FD4"/>
    <w:rsid w:val="008A65A3"/>
    <w:rsid w:val="008A6E78"/>
    <w:rsid w:val="008A774D"/>
    <w:rsid w:val="008A78F7"/>
    <w:rsid w:val="008B0887"/>
    <w:rsid w:val="008B09E2"/>
    <w:rsid w:val="008B0D24"/>
    <w:rsid w:val="008B1542"/>
    <w:rsid w:val="008B17A0"/>
    <w:rsid w:val="008B22AB"/>
    <w:rsid w:val="008B22B0"/>
    <w:rsid w:val="008B2C01"/>
    <w:rsid w:val="008B2E28"/>
    <w:rsid w:val="008B31F7"/>
    <w:rsid w:val="008B33C0"/>
    <w:rsid w:val="008B3522"/>
    <w:rsid w:val="008B3869"/>
    <w:rsid w:val="008B3D4A"/>
    <w:rsid w:val="008B4256"/>
    <w:rsid w:val="008B468D"/>
    <w:rsid w:val="008B4F41"/>
    <w:rsid w:val="008B5F0A"/>
    <w:rsid w:val="008B6972"/>
    <w:rsid w:val="008B76AE"/>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0D5"/>
    <w:rsid w:val="008D2388"/>
    <w:rsid w:val="008D24C9"/>
    <w:rsid w:val="008D359A"/>
    <w:rsid w:val="008D36B0"/>
    <w:rsid w:val="008D3B62"/>
    <w:rsid w:val="008D3D3D"/>
    <w:rsid w:val="008D4146"/>
    <w:rsid w:val="008D42F6"/>
    <w:rsid w:val="008D46FC"/>
    <w:rsid w:val="008D5013"/>
    <w:rsid w:val="008D59E9"/>
    <w:rsid w:val="008D70B6"/>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5D6"/>
    <w:rsid w:val="008E76F8"/>
    <w:rsid w:val="008E7C4A"/>
    <w:rsid w:val="008F080D"/>
    <w:rsid w:val="008F08C3"/>
    <w:rsid w:val="008F1056"/>
    <w:rsid w:val="008F10CB"/>
    <w:rsid w:val="008F1157"/>
    <w:rsid w:val="008F1589"/>
    <w:rsid w:val="008F1873"/>
    <w:rsid w:val="008F18E5"/>
    <w:rsid w:val="008F2257"/>
    <w:rsid w:val="008F2E02"/>
    <w:rsid w:val="008F3327"/>
    <w:rsid w:val="008F3549"/>
    <w:rsid w:val="008F49E7"/>
    <w:rsid w:val="008F4A43"/>
    <w:rsid w:val="008F4BA0"/>
    <w:rsid w:val="008F4D58"/>
    <w:rsid w:val="008F509D"/>
    <w:rsid w:val="008F5110"/>
    <w:rsid w:val="008F51BE"/>
    <w:rsid w:val="008F51FC"/>
    <w:rsid w:val="008F5B13"/>
    <w:rsid w:val="008F5EC6"/>
    <w:rsid w:val="008F6006"/>
    <w:rsid w:val="008F62CE"/>
    <w:rsid w:val="008F688E"/>
    <w:rsid w:val="008F71B1"/>
    <w:rsid w:val="008F71BC"/>
    <w:rsid w:val="008F7246"/>
    <w:rsid w:val="008F7BE9"/>
    <w:rsid w:val="008F7DE6"/>
    <w:rsid w:val="00900FAB"/>
    <w:rsid w:val="009015B2"/>
    <w:rsid w:val="00901881"/>
    <w:rsid w:val="009019B3"/>
    <w:rsid w:val="00901D1D"/>
    <w:rsid w:val="00901EF9"/>
    <w:rsid w:val="009022AF"/>
    <w:rsid w:val="009022F5"/>
    <w:rsid w:val="00902914"/>
    <w:rsid w:val="00902EB6"/>
    <w:rsid w:val="00903496"/>
    <w:rsid w:val="009037F5"/>
    <w:rsid w:val="009040D4"/>
    <w:rsid w:val="00904723"/>
    <w:rsid w:val="00905ACD"/>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C50"/>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9AB"/>
    <w:rsid w:val="00917ABD"/>
    <w:rsid w:val="00920136"/>
    <w:rsid w:val="00920407"/>
    <w:rsid w:val="00920652"/>
    <w:rsid w:val="009209E3"/>
    <w:rsid w:val="00921847"/>
    <w:rsid w:val="00921A31"/>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107E"/>
    <w:rsid w:val="009313EE"/>
    <w:rsid w:val="00931A9D"/>
    <w:rsid w:val="00931E55"/>
    <w:rsid w:val="00932366"/>
    <w:rsid w:val="00932F82"/>
    <w:rsid w:val="009336A3"/>
    <w:rsid w:val="00933910"/>
    <w:rsid w:val="00933A3E"/>
    <w:rsid w:val="00934D39"/>
    <w:rsid w:val="00934DE7"/>
    <w:rsid w:val="00934DEB"/>
    <w:rsid w:val="00935210"/>
    <w:rsid w:val="00935456"/>
    <w:rsid w:val="0093548A"/>
    <w:rsid w:val="00935F94"/>
    <w:rsid w:val="0093638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5658"/>
    <w:rsid w:val="009462A7"/>
    <w:rsid w:val="0094678B"/>
    <w:rsid w:val="00946AB7"/>
    <w:rsid w:val="00946B07"/>
    <w:rsid w:val="00947A58"/>
    <w:rsid w:val="00950145"/>
    <w:rsid w:val="009505BB"/>
    <w:rsid w:val="0095078F"/>
    <w:rsid w:val="00950E72"/>
    <w:rsid w:val="009510AD"/>
    <w:rsid w:val="009513BE"/>
    <w:rsid w:val="00951973"/>
    <w:rsid w:val="00951DAD"/>
    <w:rsid w:val="00951DBF"/>
    <w:rsid w:val="00951E28"/>
    <w:rsid w:val="00951EFA"/>
    <w:rsid w:val="00952259"/>
    <w:rsid w:val="0095242E"/>
    <w:rsid w:val="009538A9"/>
    <w:rsid w:val="00953B0F"/>
    <w:rsid w:val="00953B97"/>
    <w:rsid w:val="00954408"/>
    <w:rsid w:val="00954D0E"/>
    <w:rsid w:val="00954FE1"/>
    <w:rsid w:val="0095542B"/>
    <w:rsid w:val="009556AE"/>
    <w:rsid w:val="00955DD9"/>
    <w:rsid w:val="009565BD"/>
    <w:rsid w:val="009567A1"/>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5BAC"/>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8FB"/>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4CBC"/>
    <w:rsid w:val="00994CCA"/>
    <w:rsid w:val="00996FFF"/>
    <w:rsid w:val="009974A8"/>
    <w:rsid w:val="009975C9"/>
    <w:rsid w:val="009A0A09"/>
    <w:rsid w:val="009A1489"/>
    <w:rsid w:val="009A15BE"/>
    <w:rsid w:val="009A245B"/>
    <w:rsid w:val="009A24A2"/>
    <w:rsid w:val="009A2516"/>
    <w:rsid w:val="009A2FAA"/>
    <w:rsid w:val="009A3127"/>
    <w:rsid w:val="009A349F"/>
    <w:rsid w:val="009A3852"/>
    <w:rsid w:val="009A3D49"/>
    <w:rsid w:val="009A4788"/>
    <w:rsid w:val="009A4A60"/>
    <w:rsid w:val="009A4A6E"/>
    <w:rsid w:val="009A5FDB"/>
    <w:rsid w:val="009A6801"/>
    <w:rsid w:val="009A78AB"/>
    <w:rsid w:val="009B03D5"/>
    <w:rsid w:val="009B0A9C"/>
    <w:rsid w:val="009B10AE"/>
    <w:rsid w:val="009B1240"/>
    <w:rsid w:val="009B1690"/>
    <w:rsid w:val="009B18D7"/>
    <w:rsid w:val="009B1B1A"/>
    <w:rsid w:val="009B2040"/>
    <w:rsid w:val="009B21FD"/>
    <w:rsid w:val="009B23EE"/>
    <w:rsid w:val="009B257E"/>
    <w:rsid w:val="009B3610"/>
    <w:rsid w:val="009B37D3"/>
    <w:rsid w:val="009B4474"/>
    <w:rsid w:val="009B4C61"/>
    <w:rsid w:val="009B4CB0"/>
    <w:rsid w:val="009B4CE0"/>
    <w:rsid w:val="009B54CF"/>
    <w:rsid w:val="009B5A8C"/>
    <w:rsid w:val="009B5C74"/>
    <w:rsid w:val="009B661E"/>
    <w:rsid w:val="009B68A4"/>
    <w:rsid w:val="009B6A4F"/>
    <w:rsid w:val="009B75F0"/>
    <w:rsid w:val="009B7D1B"/>
    <w:rsid w:val="009C01B9"/>
    <w:rsid w:val="009C0342"/>
    <w:rsid w:val="009C0408"/>
    <w:rsid w:val="009C0466"/>
    <w:rsid w:val="009C12CC"/>
    <w:rsid w:val="009C161A"/>
    <w:rsid w:val="009C1DAD"/>
    <w:rsid w:val="009C1E60"/>
    <w:rsid w:val="009C3C12"/>
    <w:rsid w:val="009C4088"/>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970"/>
    <w:rsid w:val="009D5C32"/>
    <w:rsid w:val="009D73F5"/>
    <w:rsid w:val="009D740A"/>
    <w:rsid w:val="009D7D93"/>
    <w:rsid w:val="009E040E"/>
    <w:rsid w:val="009E1385"/>
    <w:rsid w:val="009E15ED"/>
    <w:rsid w:val="009E1607"/>
    <w:rsid w:val="009E1A3F"/>
    <w:rsid w:val="009E1FA1"/>
    <w:rsid w:val="009E21B7"/>
    <w:rsid w:val="009E2CF2"/>
    <w:rsid w:val="009E2EA7"/>
    <w:rsid w:val="009E312B"/>
    <w:rsid w:val="009E3966"/>
    <w:rsid w:val="009E41D0"/>
    <w:rsid w:val="009E4844"/>
    <w:rsid w:val="009E4CC2"/>
    <w:rsid w:val="009E5156"/>
    <w:rsid w:val="009E564F"/>
    <w:rsid w:val="009E5E7A"/>
    <w:rsid w:val="009E6184"/>
    <w:rsid w:val="009E6333"/>
    <w:rsid w:val="009E655C"/>
    <w:rsid w:val="009E6F2E"/>
    <w:rsid w:val="009E7475"/>
    <w:rsid w:val="009E752B"/>
    <w:rsid w:val="009F0A3A"/>
    <w:rsid w:val="009F0BD3"/>
    <w:rsid w:val="009F1A72"/>
    <w:rsid w:val="009F1F49"/>
    <w:rsid w:val="009F2CB1"/>
    <w:rsid w:val="009F3218"/>
    <w:rsid w:val="009F394C"/>
    <w:rsid w:val="009F3A44"/>
    <w:rsid w:val="009F3E42"/>
    <w:rsid w:val="009F4F93"/>
    <w:rsid w:val="009F556C"/>
    <w:rsid w:val="009F63EE"/>
    <w:rsid w:val="009F711E"/>
    <w:rsid w:val="009F7F2B"/>
    <w:rsid w:val="00A0001D"/>
    <w:rsid w:val="00A004AF"/>
    <w:rsid w:val="00A01037"/>
    <w:rsid w:val="00A0119C"/>
    <w:rsid w:val="00A017D4"/>
    <w:rsid w:val="00A01C9C"/>
    <w:rsid w:val="00A01E3D"/>
    <w:rsid w:val="00A01F05"/>
    <w:rsid w:val="00A0287D"/>
    <w:rsid w:val="00A02F7B"/>
    <w:rsid w:val="00A03332"/>
    <w:rsid w:val="00A0369C"/>
    <w:rsid w:val="00A03771"/>
    <w:rsid w:val="00A04024"/>
    <w:rsid w:val="00A04595"/>
    <w:rsid w:val="00A0541B"/>
    <w:rsid w:val="00A05F1B"/>
    <w:rsid w:val="00A06208"/>
    <w:rsid w:val="00A0628B"/>
    <w:rsid w:val="00A068D9"/>
    <w:rsid w:val="00A06EB9"/>
    <w:rsid w:val="00A1016F"/>
    <w:rsid w:val="00A1039C"/>
    <w:rsid w:val="00A10848"/>
    <w:rsid w:val="00A10996"/>
    <w:rsid w:val="00A10B74"/>
    <w:rsid w:val="00A10C18"/>
    <w:rsid w:val="00A10EC9"/>
    <w:rsid w:val="00A11E8D"/>
    <w:rsid w:val="00A11F7F"/>
    <w:rsid w:val="00A1234A"/>
    <w:rsid w:val="00A12648"/>
    <w:rsid w:val="00A136A9"/>
    <w:rsid w:val="00A13855"/>
    <w:rsid w:val="00A140A3"/>
    <w:rsid w:val="00A14DE3"/>
    <w:rsid w:val="00A15500"/>
    <w:rsid w:val="00A155A6"/>
    <w:rsid w:val="00A15B34"/>
    <w:rsid w:val="00A16421"/>
    <w:rsid w:val="00A1647B"/>
    <w:rsid w:val="00A16C42"/>
    <w:rsid w:val="00A177A3"/>
    <w:rsid w:val="00A17907"/>
    <w:rsid w:val="00A2072F"/>
    <w:rsid w:val="00A209C0"/>
    <w:rsid w:val="00A20EFE"/>
    <w:rsid w:val="00A21556"/>
    <w:rsid w:val="00A21903"/>
    <w:rsid w:val="00A22AF7"/>
    <w:rsid w:val="00A23211"/>
    <w:rsid w:val="00A2405B"/>
    <w:rsid w:val="00A25467"/>
    <w:rsid w:val="00A2551C"/>
    <w:rsid w:val="00A25C16"/>
    <w:rsid w:val="00A2617B"/>
    <w:rsid w:val="00A27672"/>
    <w:rsid w:val="00A27DBB"/>
    <w:rsid w:val="00A27EF7"/>
    <w:rsid w:val="00A30028"/>
    <w:rsid w:val="00A301EF"/>
    <w:rsid w:val="00A3040F"/>
    <w:rsid w:val="00A3123A"/>
    <w:rsid w:val="00A3168A"/>
    <w:rsid w:val="00A31CD2"/>
    <w:rsid w:val="00A31F68"/>
    <w:rsid w:val="00A32EFA"/>
    <w:rsid w:val="00A335F7"/>
    <w:rsid w:val="00A33696"/>
    <w:rsid w:val="00A33935"/>
    <w:rsid w:val="00A339B5"/>
    <w:rsid w:val="00A339FB"/>
    <w:rsid w:val="00A348FE"/>
    <w:rsid w:val="00A34B01"/>
    <w:rsid w:val="00A35D28"/>
    <w:rsid w:val="00A35E53"/>
    <w:rsid w:val="00A36254"/>
    <w:rsid w:val="00A3635F"/>
    <w:rsid w:val="00A368B5"/>
    <w:rsid w:val="00A36905"/>
    <w:rsid w:val="00A36916"/>
    <w:rsid w:val="00A36941"/>
    <w:rsid w:val="00A36BA5"/>
    <w:rsid w:val="00A37006"/>
    <w:rsid w:val="00A3747B"/>
    <w:rsid w:val="00A37995"/>
    <w:rsid w:val="00A408EB"/>
    <w:rsid w:val="00A4109A"/>
    <w:rsid w:val="00A41312"/>
    <w:rsid w:val="00A4133B"/>
    <w:rsid w:val="00A41730"/>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2CF3"/>
    <w:rsid w:val="00A53AB4"/>
    <w:rsid w:val="00A53DBB"/>
    <w:rsid w:val="00A53FB6"/>
    <w:rsid w:val="00A54025"/>
    <w:rsid w:val="00A5498C"/>
    <w:rsid w:val="00A54FE4"/>
    <w:rsid w:val="00A5541A"/>
    <w:rsid w:val="00A56092"/>
    <w:rsid w:val="00A563D7"/>
    <w:rsid w:val="00A567CB"/>
    <w:rsid w:val="00A57263"/>
    <w:rsid w:val="00A57DEC"/>
    <w:rsid w:val="00A60C13"/>
    <w:rsid w:val="00A615A6"/>
    <w:rsid w:val="00A61AD5"/>
    <w:rsid w:val="00A61C95"/>
    <w:rsid w:val="00A62ADC"/>
    <w:rsid w:val="00A62DEF"/>
    <w:rsid w:val="00A63082"/>
    <w:rsid w:val="00A637C6"/>
    <w:rsid w:val="00A63824"/>
    <w:rsid w:val="00A63A5F"/>
    <w:rsid w:val="00A63D9A"/>
    <w:rsid w:val="00A63FAB"/>
    <w:rsid w:val="00A6458B"/>
    <w:rsid w:val="00A64688"/>
    <w:rsid w:val="00A649B7"/>
    <w:rsid w:val="00A64C0E"/>
    <w:rsid w:val="00A652DF"/>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0C01"/>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5FFF"/>
    <w:rsid w:val="00A86ED1"/>
    <w:rsid w:val="00A86F9B"/>
    <w:rsid w:val="00A915F4"/>
    <w:rsid w:val="00A917A9"/>
    <w:rsid w:val="00A91C36"/>
    <w:rsid w:val="00A91D41"/>
    <w:rsid w:val="00A926F4"/>
    <w:rsid w:val="00A9287D"/>
    <w:rsid w:val="00A93F51"/>
    <w:rsid w:val="00A94153"/>
    <w:rsid w:val="00A95272"/>
    <w:rsid w:val="00A95352"/>
    <w:rsid w:val="00A96010"/>
    <w:rsid w:val="00A9684D"/>
    <w:rsid w:val="00A97402"/>
    <w:rsid w:val="00A97873"/>
    <w:rsid w:val="00AA0263"/>
    <w:rsid w:val="00AA0B30"/>
    <w:rsid w:val="00AA0EFF"/>
    <w:rsid w:val="00AA1D97"/>
    <w:rsid w:val="00AA1E6C"/>
    <w:rsid w:val="00AA23B0"/>
    <w:rsid w:val="00AA29DC"/>
    <w:rsid w:val="00AA2AFD"/>
    <w:rsid w:val="00AA2B4F"/>
    <w:rsid w:val="00AA2EAD"/>
    <w:rsid w:val="00AA321D"/>
    <w:rsid w:val="00AA3259"/>
    <w:rsid w:val="00AA32F1"/>
    <w:rsid w:val="00AA383C"/>
    <w:rsid w:val="00AA3C4B"/>
    <w:rsid w:val="00AA4B32"/>
    <w:rsid w:val="00AA4CFF"/>
    <w:rsid w:val="00AA4D52"/>
    <w:rsid w:val="00AA4F04"/>
    <w:rsid w:val="00AA5773"/>
    <w:rsid w:val="00AA5A07"/>
    <w:rsid w:val="00AA6669"/>
    <w:rsid w:val="00AA690A"/>
    <w:rsid w:val="00AA6AB3"/>
    <w:rsid w:val="00AA6D26"/>
    <w:rsid w:val="00AA74C0"/>
    <w:rsid w:val="00AB0541"/>
    <w:rsid w:val="00AB09EE"/>
    <w:rsid w:val="00AB19B4"/>
    <w:rsid w:val="00AB2400"/>
    <w:rsid w:val="00AB25DF"/>
    <w:rsid w:val="00AB2FCB"/>
    <w:rsid w:val="00AB5377"/>
    <w:rsid w:val="00AB5383"/>
    <w:rsid w:val="00AB5B77"/>
    <w:rsid w:val="00AB7680"/>
    <w:rsid w:val="00AB7891"/>
    <w:rsid w:val="00AB7B94"/>
    <w:rsid w:val="00AB7D08"/>
    <w:rsid w:val="00AB7F83"/>
    <w:rsid w:val="00AC0B81"/>
    <w:rsid w:val="00AC2090"/>
    <w:rsid w:val="00AC2300"/>
    <w:rsid w:val="00AC328A"/>
    <w:rsid w:val="00AC3451"/>
    <w:rsid w:val="00AC3506"/>
    <w:rsid w:val="00AC387E"/>
    <w:rsid w:val="00AC3A17"/>
    <w:rsid w:val="00AC4DD2"/>
    <w:rsid w:val="00AC5210"/>
    <w:rsid w:val="00AC5BDF"/>
    <w:rsid w:val="00AC5DA2"/>
    <w:rsid w:val="00AC662A"/>
    <w:rsid w:val="00AC665E"/>
    <w:rsid w:val="00AC6903"/>
    <w:rsid w:val="00AC6B95"/>
    <w:rsid w:val="00AC722F"/>
    <w:rsid w:val="00AC7669"/>
    <w:rsid w:val="00AC79C9"/>
    <w:rsid w:val="00AD0AF6"/>
    <w:rsid w:val="00AD1295"/>
    <w:rsid w:val="00AD1E20"/>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4ED"/>
    <w:rsid w:val="00AD67DE"/>
    <w:rsid w:val="00AD7076"/>
    <w:rsid w:val="00AD739C"/>
    <w:rsid w:val="00AE0764"/>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891"/>
    <w:rsid w:val="00AF0327"/>
    <w:rsid w:val="00AF0329"/>
    <w:rsid w:val="00AF0774"/>
    <w:rsid w:val="00AF11B5"/>
    <w:rsid w:val="00AF1F48"/>
    <w:rsid w:val="00AF2612"/>
    <w:rsid w:val="00AF2F60"/>
    <w:rsid w:val="00AF3889"/>
    <w:rsid w:val="00AF39DC"/>
    <w:rsid w:val="00AF3BD3"/>
    <w:rsid w:val="00AF3F13"/>
    <w:rsid w:val="00AF3FE3"/>
    <w:rsid w:val="00AF4A53"/>
    <w:rsid w:val="00AF4F33"/>
    <w:rsid w:val="00AF52DC"/>
    <w:rsid w:val="00AF5866"/>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2AB"/>
    <w:rsid w:val="00B039AB"/>
    <w:rsid w:val="00B039E9"/>
    <w:rsid w:val="00B03B7D"/>
    <w:rsid w:val="00B04DC3"/>
    <w:rsid w:val="00B04EED"/>
    <w:rsid w:val="00B0529B"/>
    <w:rsid w:val="00B05E03"/>
    <w:rsid w:val="00B0644E"/>
    <w:rsid w:val="00B1077D"/>
    <w:rsid w:val="00B107AF"/>
    <w:rsid w:val="00B10841"/>
    <w:rsid w:val="00B10B1F"/>
    <w:rsid w:val="00B11176"/>
    <w:rsid w:val="00B121E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0D6"/>
    <w:rsid w:val="00B25B42"/>
    <w:rsid w:val="00B2635D"/>
    <w:rsid w:val="00B267F1"/>
    <w:rsid w:val="00B2725F"/>
    <w:rsid w:val="00B2727F"/>
    <w:rsid w:val="00B27729"/>
    <w:rsid w:val="00B27961"/>
    <w:rsid w:val="00B27998"/>
    <w:rsid w:val="00B308E1"/>
    <w:rsid w:val="00B30FEF"/>
    <w:rsid w:val="00B312BA"/>
    <w:rsid w:val="00B316BA"/>
    <w:rsid w:val="00B31D3D"/>
    <w:rsid w:val="00B32623"/>
    <w:rsid w:val="00B32BC9"/>
    <w:rsid w:val="00B331DC"/>
    <w:rsid w:val="00B33BCF"/>
    <w:rsid w:val="00B34F19"/>
    <w:rsid w:val="00B35546"/>
    <w:rsid w:val="00B3556A"/>
    <w:rsid w:val="00B35594"/>
    <w:rsid w:val="00B3580D"/>
    <w:rsid w:val="00B3641D"/>
    <w:rsid w:val="00B366E5"/>
    <w:rsid w:val="00B36B6D"/>
    <w:rsid w:val="00B3756E"/>
    <w:rsid w:val="00B40187"/>
    <w:rsid w:val="00B401AE"/>
    <w:rsid w:val="00B40233"/>
    <w:rsid w:val="00B402BB"/>
    <w:rsid w:val="00B414AF"/>
    <w:rsid w:val="00B41708"/>
    <w:rsid w:val="00B42998"/>
    <w:rsid w:val="00B42DF1"/>
    <w:rsid w:val="00B4301A"/>
    <w:rsid w:val="00B4353D"/>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027"/>
    <w:rsid w:val="00B507E9"/>
    <w:rsid w:val="00B50878"/>
    <w:rsid w:val="00B50894"/>
    <w:rsid w:val="00B50A8F"/>
    <w:rsid w:val="00B50D0F"/>
    <w:rsid w:val="00B516EE"/>
    <w:rsid w:val="00B51EF7"/>
    <w:rsid w:val="00B5205A"/>
    <w:rsid w:val="00B52363"/>
    <w:rsid w:val="00B524C0"/>
    <w:rsid w:val="00B52693"/>
    <w:rsid w:val="00B52CF9"/>
    <w:rsid w:val="00B52D9E"/>
    <w:rsid w:val="00B52E12"/>
    <w:rsid w:val="00B530F8"/>
    <w:rsid w:val="00B53C31"/>
    <w:rsid w:val="00B53ED0"/>
    <w:rsid w:val="00B5445A"/>
    <w:rsid w:val="00B54AA5"/>
    <w:rsid w:val="00B54FAD"/>
    <w:rsid w:val="00B555A9"/>
    <w:rsid w:val="00B55A15"/>
    <w:rsid w:val="00B55E82"/>
    <w:rsid w:val="00B563AF"/>
    <w:rsid w:val="00B563E9"/>
    <w:rsid w:val="00B56902"/>
    <w:rsid w:val="00B56922"/>
    <w:rsid w:val="00B56B70"/>
    <w:rsid w:val="00B571D9"/>
    <w:rsid w:val="00B57983"/>
    <w:rsid w:val="00B60145"/>
    <w:rsid w:val="00B6036B"/>
    <w:rsid w:val="00B604C8"/>
    <w:rsid w:val="00B60ED0"/>
    <w:rsid w:val="00B62189"/>
    <w:rsid w:val="00B627E7"/>
    <w:rsid w:val="00B6283F"/>
    <w:rsid w:val="00B62DEE"/>
    <w:rsid w:val="00B62F33"/>
    <w:rsid w:val="00B630AC"/>
    <w:rsid w:val="00B63998"/>
    <w:rsid w:val="00B65066"/>
    <w:rsid w:val="00B65085"/>
    <w:rsid w:val="00B6668D"/>
    <w:rsid w:val="00B666B9"/>
    <w:rsid w:val="00B66A94"/>
    <w:rsid w:val="00B66F81"/>
    <w:rsid w:val="00B67136"/>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ABE"/>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9F8"/>
    <w:rsid w:val="00B86C03"/>
    <w:rsid w:val="00B86E98"/>
    <w:rsid w:val="00B90192"/>
    <w:rsid w:val="00B90A49"/>
    <w:rsid w:val="00B90B9B"/>
    <w:rsid w:val="00B90C7D"/>
    <w:rsid w:val="00B91455"/>
    <w:rsid w:val="00B919E1"/>
    <w:rsid w:val="00B91E87"/>
    <w:rsid w:val="00B92313"/>
    <w:rsid w:val="00B93229"/>
    <w:rsid w:val="00B933BC"/>
    <w:rsid w:val="00B93609"/>
    <w:rsid w:val="00B93791"/>
    <w:rsid w:val="00B93921"/>
    <w:rsid w:val="00B94562"/>
    <w:rsid w:val="00B945A2"/>
    <w:rsid w:val="00B94702"/>
    <w:rsid w:val="00B94CB3"/>
    <w:rsid w:val="00B94EE8"/>
    <w:rsid w:val="00B953D5"/>
    <w:rsid w:val="00B962AB"/>
    <w:rsid w:val="00B966B6"/>
    <w:rsid w:val="00B96717"/>
    <w:rsid w:val="00B968F5"/>
    <w:rsid w:val="00B96C66"/>
    <w:rsid w:val="00B9741A"/>
    <w:rsid w:val="00B97B6F"/>
    <w:rsid w:val="00B97B7E"/>
    <w:rsid w:val="00BA05AF"/>
    <w:rsid w:val="00BA0622"/>
    <w:rsid w:val="00BA0810"/>
    <w:rsid w:val="00BA096B"/>
    <w:rsid w:val="00BA13D0"/>
    <w:rsid w:val="00BA1C0C"/>
    <w:rsid w:val="00BA1C65"/>
    <w:rsid w:val="00BA1F66"/>
    <w:rsid w:val="00BA23AE"/>
    <w:rsid w:val="00BA2A52"/>
    <w:rsid w:val="00BA2F50"/>
    <w:rsid w:val="00BA3293"/>
    <w:rsid w:val="00BA35C3"/>
    <w:rsid w:val="00BA3799"/>
    <w:rsid w:val="00BA3C29"/>
    <w:rsid w:val="00BA3F2E"/>
    <w:rsid w:val="00BA403D"/>
    <w:rsid w:val="00BA4357"/>
    <w:rsid w:val="00BA4760"/>
    <w:rsid w:val="00BA4FF0"/>
    <w:rsid w:val="00BA58D9"/>
    <w:rsid w:val="00BA5FB5"/>
    <w:rsid w:val="00BA6E60"/>
    <w:rsid w:val="00BA7003"/>
    <w:rsid w:val="00BA71ED"/>
    <w:rsid w:val="00BA7CCE"/>
    <w:rsid w:val="00BA7F76"/>
    <w:rsid w:val="00BB065D"/>
    <w:rsid w:val="00BB14CF"/>
    <w:rsid w:val="00BB17C8"/>
    <w:rsid w:val="00BB1CF9"/>
    <w:rsid w:val="00BB2101"/>
    <w:rsid w:val="00BB2133"/>
    <w:rsid w:val="00BB26DC"/>
    <w:rsid w:val="00BB27D3"/>
    <w:rsid w:val="00BB2C04"/>
    <w:rsid w:val="00BB30F3"/>
    <w:rsid w:val="00BB315F"/>
    <w:rsid w:val="00BB3186"/>
    <w:rsid w:val="00BB325E"/>
    <w:rsid w:val="00BB376E"/>
    <w:rsid w:val="00BB3D90"/>
    <w:rsid w:val="00BB48F1"/>
    <w:rsid w:val="00BB5036"/>
    <w:rsid w:val="00BB53A3"/>
    <w:rsid w:val="00BB5BAF"/>
    <w:rsid w:val="00BB5F46"/>
    <w:rsid w:val="00BB6888"/>
    <w:rsid w:val="00BB6EFD"/>
    <w:rsid w:val="00BB75F8"/>
    <w:rsid w:val="00BB7709"/>
    <w:rsid w:val="00BB779D"/>
    <w:rsid w:val="00BB789F"/>
    <w:rsid w:val="00BB7A4D"/>
    <w:rsid w:val="00BC0083"/>
    <w:rsid w:val="00BC068E"/>
    <w:rsid w:val="00BC107E"/>
    <w:rsid w:val="00BC1C7C"/>
    <w:rsid w:val="00BC205F"/>
    <w:rsid w:val="00BC31E2"/>
    <w:rsid w:val="00BC3D44"/>
    <w:rsid w:val="00BC4213"/>
    <w:rsid w:val="00BC4C7F"/>
    <w:rsid w:val="00BC4FF8"/>
    <w:rsid w:val="00BC5C80"/>
    <w:rsid w:val="00BC5D5B"/>
    <w:rsid w:val="00BC5F08"/>
    <w:rsid w:val="00BC6161"/>
    <w:rsid w:val="00BC6367"/>
    <w:rsid w:val="00BC65A4"/>
    <w:rsid w:val="00BC65B2"/>
    <w:rsid w:val="00BC717C"/>
    <w:rsid w:val="00BC75B3"/>
    <w:rsid w:val="00BC7B04"/>
    <w:rsid w:val="00BC7E15"/>
    <w:rsid w:val="00BC7E36"/>
    <w:rsid w:val="00BD020B"/>
    <w:rsid w:val="00BD09B1"/>
    <w:rsid w:val="00BD0FE8"/>
    <w:rsid w:val="00BD16D6"/>
    <w:rsid w:val="00BD1B72"/>
    <w:rsid w:val="00BD31B3"/>
    <w:rsid w:val="00BD38B1"/>
    <w:rsid w:val="00BD3BB5"/>
    <w:rsid w:val="00BD41C0"/>
    <w:rsid w:val="00BD47A8"/>
    <w:rsid w:val="00BD485C"/>
    <w:rsid w:val="00BD4AA0"/>
    <w:rsid w:val="00BD521B"/>
    <w:rsid w:val="00BD6053"/>
    <w:rsid w:val="00BD6593"/>
    <w:rsid w:val="00BD66B2"/>
    <w:rsid w:val="00BD71AD"/>
    <w:rsid w:val="00BD7579"/>
    <w:rsid w:val="00BD7633"/>
    <w:rsid w:val="00BD76B1"/>
    <w:rsid w:val="00BD7725"/>
    <w:rsid w:val="00BD782C"/>
    <w:rsid w:val="00BD786C"/>
    <w:rsid w:val="00BD78AD"/>
    <w:rsid w:val="00BD78F4"/>
    <w:rsid w:val="00BE0154"/>
    <w:rsid w:val="00BE04EC"/>
    <w:rsid w:val="00BE0D75"/>
    <w:rsid w:val="00BE0F43"/>
    <w:rsid w:val="00BE0F6C"/>
    <w:rsid w:val="00BE1169"/>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98A"/>
    <w:rsid w:val="00BE7A1E"/>
    <w:rsid w:val="00BF0159"/>
    <w:rsid w:val="00BF03E8"/>
    <w:rsid w:val="00BF0D84"/>
    <w:rsid w:val="00BF1423"/>
    <w:rsid w:val="00BF17C8"/>
    <w:rsid w:val="00BF18FE"/>
    <w:rsid w:val="00BF1C55"/>
    <w:rsid w:val="00BF224A"/>
    <w:rsid w:val="00BF23B2"/>
    <w:rsid w:val="00BF28A4"/>
    <w:rsid w:val="00BF37C5"/>
    <w:rsid w:val="00BF3AAA"/>
    <w:rsid w:val="00BF42FD"/>
    <w:rsid w:val="00BF497A"/>
    <w:rsid w:val="00BF4AC8"/>
    <w:rsid w:val="00BF4CD0"/>
    <w:rsid w:val="00BF4CF2"/>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65D"/>
    <w:rsid w:val="00C06A1F"/>
    <w:rsid w:val="00C07158"/>
    <w:rsid w:val="00C108A9"/>
    <w:rsid w:val="00C10D63"/>
    <w:rsid w:val="00C12181"/>
    <w:rsid w:val="00C123A3"/>
    <w:rsid w:val="00C12466"/>
    <w:rsid w:val="00C13B3F"/>
    <w:rsid w:val="00C141FB"/>
    <w:rsid w:val="00C143BD"/>
    <w:rsid w:val="00C1441B"/>
    <w:rsid w:val="00C14C04"/>
    <w:rsid w:val="00C14FB5"/>
    <w:rsid w:val="00C151EC"/>
    <w:rsid w:val="00C1544B"/>
    <w:rsid w:val="00C15A04"/>
    <w:rsid w:val="00C1656A"/>
    <w:rsid w:val="00C165A2"/>
    <w:rsid w:val="00C166FD"/>
    <w:rsid w:val="00C16815"/>
    <w:rsid w:val="00C1683F"/>
    <w:rsid w:val="00C16951"/>
    <w:rsid w:val="00C1763C"/>
    <w:rsid w:val="00C17D4D"/>
    <w:rsid w:val="00C205F8"/>
    <w:rsid w:val="00C20C46"/>
    <w:rsid w:val="00C2100C"/>
    <w:rsid w:val="00C2106B"/>
    <w:rsid w:val="00C21175"/>
    <w:rsid w:val="00C21AC9"/>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D50"/>
    <w:rsid w:val="00C26EDD"/>
    <w:rsid w:val="00C27400"/>
    <w:rsid w:val="00C27BF6"/>
    <w:rsid w:val="00C27C80"/>
    <w:rsid w:val="00C27C9C"/>
    <w:rsid w:val="00C30577"/>
    <w:rsid w:val="00C3057F"/>
    <w:rsid w:val="00C30B3D"/>
    <w:rsid w:val="00C30BEF"/>
    <w:rsid w:val="00C30D62"/>
    <w:rsid w:val="00C30DC6"/>
    <w:rsid w:val="00C31631"/>
    <w:rsid w:val="00C316BC"/>
    <w:rsid w:val="00C31E72"/>
    <w:rsid w:val="00C32004"/>
    <w:rsid w:val="00C323BD"/>
    <w:rsid w:val="00C3290E"/>
    <w:rsid w:val="00C33180"/>
    <w:rsid w:val="00C33462"/>
    <w:rsid w:val="00C33AE2"/>
    <w:rsid w:val="00C34138"/>
    <w:rsid w:val="00C34324"/>
    <w:rsid w:val="00C344E9"/>
    <w:rsid w:val="00C3492B"/>
    <w:rsid w:val="00C34B08"/>
    <w:rsid w:val="00C35315"/>
    <w:rsid w:val="00C3555A"/>
    <w:rsid w:val="00C35CDA"/>
    <w:rsid w:val="00C3626C"/>
    <w:rsid w:val="00C36CE9"/>
    <w:rsid w:val="00C37741"/>
    <w:rsid w:val="00C37E3D"/>
    <w:rsid w:val="00C401E7"/>
    <w:rsid w:val="00C4041E"/>
    <w:rsid w:val="00C40C64"/>
    <w:rsid w:val="00C41011"/>
    <w:rsid w:val="00C4200F"/>
    <w:rsid w:val="00C42182"/>
    <w:rsid w:val="00C42239"/>
    <w:rsid w:val="00C432F5"/>
    <w:rsid w:val="00C433C4"/>
    <w:rsid w:val="00C43FBA"/>
    <w:rsid w:val="00C441CC"/>
    <w:rsid w:val="00C44475"/>
    <w:rsid w:val="00C44DD8"/>
    <w:rsid w:val="00C44F87"/>
    <w:rsid w:val="00C451F2"/>
    <w:rsid w:val="00C45757"/>
    <w:rsid w:val="00C45910"/>
    <w:rsid w:val="00C4609E"/>
    <w:rsid w:val="00C46807"/>
    <w:rsid w:val="00C47D44"/>
    <w:rsid w:val="00C50B1E"/>
    <w:rsid w:val="00C51C72"/>
    <w:rsid w:val="00C51CB1"/>
    <w:rsid w:val="00C521B4"/>
    <w:rsid w:val="00C52914"/>
    <w:rsid w:val="00C539F2"/>
    <w:rsid w:val="00C544CC"/>
    <w:rsid w:val="00C546E7"/>
    <w:rsid w:val="00C55114"/>
    <w:rsid w:val="00C56262"/>
    <w:rsid w:val="00C56748"/>
    <w:rsid w:val="00C56F4A"/>
    <w:rsid w:val="00C57174"/>
    <w:rsid w:val="00C57198"/>
    <w:rsid w:val="00C578CE"/>
    <w:rsid w:val="00C61597"/>
    <w:rsid w:val="00C617BF"/>
    <w:rsid w:val="00C61B74"/>
    <w:rsid w:val="00C62692"/>
    <w:rsid w:val="00C62791"/>
    <w:rsid w:val="00C62FA1"/>
    <w:rsid w:val="00C632D6"/>
    <w:rsid w:val="00C63F9B"/>
    <w:rsid w:val="00C64069"/>
    <w:rsid w:val="00C64871"/>
    <w:rsid w:val="00C64B36"/>
    <w:rsid w:val="00C64C87"/>
    <w:rsid w:val="00C64EDD"/>
    <w:rsid w:val="00C653BA"/>
    <w:rsid w:val="00C657B4"/>
    <w:rsid w:val="00C6774F"/>
    <w:rsid w:val="00C677AA"/>
    <w:rsid w:val="00C67EA3"/>
    <w:rsid w:val="00C70016"/>
    <w:rsid w:val="00C70669"/>
    <w:rsid w:val="00C70A37"/>
    <w:rsid w:val="00C70F72"/>
    <w:rsid w:val="00C715CB"/>
    <w:rsid w:val="00C71914"/>
    <w:rsid w:val="00C724AF"/>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CDC"/>
    <w:rsid w:val="00C82DDB"/>
    <w:rsid w:val="00C8460B"/>
    <w:rsid w:val="00C852AC"/>
    <w:rsid w:val="00C857F9"/>
    <w:rsid w:val="00C860BC"/>
    <w:rsid w:val="00C86543"/>
    <w:rsid w:val="00C8683F"/>
    <w:rsid w:val="00C86967"/>
    <w:rsid w:val="00C87D19"/>
    <w:rsid w:val="00C9085E"/>
    <w:rsid w:val="00C9091D"/>
    <w:rsid w:val="00C90FA2"/>
    <w:rsid w:val="00C91CA5"/>
    <w:rsid w:val="00C91D26"/>
    <w:rsid w:val="00C92267"/>
    <w:rsid w:val="00C94857"/>
    <w:rsid w:val="00C959C2"/>
    <w:rsid w:val="00C95BC5"/>
    <w:rsid w:val="00C95DEA"/>
    <w:rsid w:val="00C95FCA"/>
    <w:rsid w:val="00C97418"/>
    <w:rsid w:val="00C974ED"/>
    <w:rsid w:val="00C976AC"/>
    <w:rsid w:val="00C97A8D"/>
    <w:rsid w:val="00C97E8D"/>
    <w:rsid w:val="00CA0083"/>
    <w:rsid w:val="00CA04C0"/>
    <w:rsid w:val="00CA07E0"/>
    <w:rsid w:val="00CA0837"/>
    <w:rsid w:val="00CA0BD9"/>
    <w:rsid w:val="00CA11E9"/>
    <w:rsid w:val="00CA12B2"/>
    <w:rsid w:val="00CA136F"/>
    <w:rsid w:val="00CA14DD"/>
    <w:rsid w:val="00CA2FBE"/>
    <w:rsid w:val="00CA34C3"/>
    <w:rsid w:val="00CA4064"/>
    <w:rsid w:val="00CA41D2"/>
    <w:rsid w:val="00CA4753"/>
    <w:rsid w:val="00CA4CCD"/>
    <w:rsid w:val="00CA4D91"/>
    <w:rsid w:val="00CA4F20"/>
    <w:rsid w:val="00CA5080"/>
    <w:rsid w:val="00CA58F9"/>
    <w:rsid w:val="00CA5908"/>
    <w:rsid w:val="00CA5D21"/>
    <w:rsid w:val="00CA6512"/>
    <w:rsid w:val="00CA7A61"/>
    <w:rsid w:val="00CB0C16"/>
    <w:rsid w:val="00CB1327"/>
    <w:rsid w:val="00CB149F"/>
    <w:rsid w:val="00CB1EAE"/>
    <w:rsid w:val="00CB1F27"/>
    <w:rsid w:val="00CB1F5B"/>
    <w:rsid w:val="00CB2147"/>
    <w:rsid w:val="00CB28EA"/>
    <w:rsid w:val="00CB30F5"/>
    <w:rsid w:val="00CB315D"/>
    <w:rsid w:val="00CB341B"/>
    <w:rsid w:val="00CB38FE"/>
    <w:rsid w:val="00CB3B4E"/>
    <w:rsid w:val="00CB3EC6"/>
    <w:rsid w:val="00CB4BEE"/>
    <w:rsid w:val="00CB4F56"/>
    <w:rsid w:val="00CB598E"/>
    <w:rsid w:val="00CB68CC"/>
    <w:rsid w:val="00CB6BB5"/>
    <w:rsid w:val="00CB6D6A"/>
    <w:rsid w:val="00CB7873"/>
    <w:rsid w:val="00CB7D65"/>
    <w:rsid w:val="00CC0309"/>
    <w:rsid w:val="00CC07DB"/>
    <w:rsid w:val="00CC0A26"/>
    <w:rsid w:val="00CC0AB1"/>
    <w:rsid w:val="00CC1200"/>
    <w:rsid w:val="00CC129B"/>
    <w:rsid w:val="00CC1838"/>
    <w:rsid w:val="00CC1C5B"/>
    <w:rsid w:val="00CC1F18"/>
    <w:rsid w:val="00CC24BA"/>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83C"/>
    <w:rsid w:val="00CD1963"/>
    <w:rsid w:val="00CD19CA"/>
    <w:rsid w:val="00CD1AC2"/>
    <w:rsid w:val="00CD2889"/>
    <w:rsid w:val="00CD2A53"/>
    <w:rsid w:val="00CD34FD"/>
    <w:rsid w:val="00CD35E8"/>
    <w:rsid w:val="00CD3E17"/>
    <w:rsid w:val="00CD3EFC"/>
    <w:rsid w:val="00CD467E"/>
    <w:rsid w:val="00CD4860"/>
    <w:rsid w:val="00CD4B86"/>
    <w:rsid w:val="00CD4E3B"/>
    <w:rsid w:val="00CD50A4"/>
    <w:rsid w:val="00CD51ED"/>
    <w:rsid w:val="00CD5749"/>
    <w:rsid w:val="00CD5CFC"/>
    <w:rsid w:val="00CD6C4D"/>
    <w:rsid w:val="00CD7357"/>
    <w:rsid w:val="00CD7B3A"/>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4DE5"/>
    <w:rsid w:val="00CE5D42"/>
    <w:rsid w:val="00CE5FE1"/>
    <w:rsid w:val="00CE6803"/>
    <w:rsid w:val="00CE69A0"/>
    <w:rsid w:val="00CE6D99"/>
    <w:rsid w:val="00CE7351"/>
    <w:rsid w:val="00CF008F"/>
    <w:rsid w:val="00CF0777"/>
    <w:rsid w:val="00CF0FF4"/>
    <w:rsid w:val="00CF1622"/>
    <w:rsid w:val="00CF1E5A"/>
    <w:rsid w:val="00CF1EB5"/>
    <w:rsid w:val="00CF26D0"/>
    <w:rsid w:val="00CF34DB"/>
    <w:rsid w:val="00CF3CAD"/>
    <w:rsid w:val="00CF3DED"/>
    <w:rsid w:val="00CF3E28"/>
    <w:rsid w:val="00CF425F"/>
    <w:rsid w:val="00CF4635"/>
    <w:rsid w:val="00CF46ED"/>
    <w:rsid w:val="00CF4FEF"/>
    <w:rsid w:val="00CF5173"/>
    <w:rsid w:val="00CF51E8"/>
    <w:rsid w:val="00CF5BA3"/>
    <w:rsid w:val="00CF637A"/>
    <w:rsid w:val="00CF7056"/>
    <w:rsid w:val="00CF7C31"/>
    <w:rsid w:val="00D00450"/>
    <w:rsid w:val="00D00CF6"/>
    <w:rsid w:val="00D013E2"/>
    <w:rsid w:val="00D0152F"/>
    <w:rsid w:val="00D01F80"/>
    <w:rsid w:val="00D0208A"/>
    <w:rsid w:val="00D025CC"/>
    <w:rsid w:val="00D028B3"/>
    <w:rsid w:val="00D0293C"/>
    <w:rsid w:val="00D02DA7"/>
    <w:rsid w:val="00D02E91"/>
    <w:rsid w:val="00D0304E"/>
    <w:rsid w:val="00D03F68"/>
    <w:rsid w:val="00D04EC9"/>
    <w:rsid w:val="00D053C2"/>
    <w:rsid w:val="00D05E0E"/>
    <w:rsid w:val="00D06218"/>
    <w:rsid w:val="00D06B40"/>
    <w:rsid w:val="00D077BB"/>
    <w:rsid w:val="00D104AC"/>
    <w:rsid w:val="00D104D2"/>
    <w:rsid w:val="00D10566"/>
    <w:rsid w:val="00D112CB"/>
    <w:rsid w:val="00D11C6E"/>
    <w:rsid w:val="00D12AD5"/>
    <w:rsid w:val="00D12BD7"/>
    <w:rsid w:val="00D12EDF"/>
    <w:rsid w:val="00D138B4"/>
    <w:rsid w:val="00D13D12"/>
    <w:rsid w:val="00D140C2"/>
    <w:rsid w:val="00D14838"/>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7734"/>
    <w:rsid w:val="00D27BED"/>
    <w:rsid w:val="00D301F8"/>
    <w:rsid w:val="00D30B8D"/>
    <w:rsid w:val="00D3182A"/>
    <w:rsid w:val="00D32136"/>
    <w:rsid w:val="00D3222B"/>
    <w:rsid w:val="00D3227D"/>
    <w:rsid w:val="00D323CB"/>
    <w:rsid w:val="00D330D8"/>
    <w:rsid w:val="00D33197"/>
    <w:rsid w:val="00D33567"/>
    <w:rsid w:val="00D33B07"/>
    <w:rsid w:val="00D33BF4"/>
    <w:rsid w:val="00D33EEE"/>
    <w:rsid w:val="00D341A7"/>
    <w:rsid w:val="00D34B4B"/>
    <w:rsid w:val="00D35236"/>
    <w:rsid w:val="00D352F1"/>
    <w:rsid w:val="00D35305"/>
    <w:rsid w:val="00D354BF"/>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76EB"/>
    <w:rsid w:val="00D478AA"/>
    <w:rsid w:val="00D47F55"/>
    <w:rsid w:val="00D50F3A"/>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7B"/>
    <w:rsid w:val="00D55A96"/>
    <w:rsid w:val="00D55AAF"/>
    <w:rsid w:val="00D56176"/>
    <w:rsid w:val="00D56796"/>
    <w:rsid w:val="00D56D40"/>
    <w:rsid w:val="00D56D85"/>
    <w:rsid w:val="00D60345"/>
    <w:rsid w:val="00D606FC"/>
    <w:rsid w:val="00D60B6B"/>
    <w:rsid w:val="00D60D72"/>
    <w:rsid w:val="00D60D80"/>
    <w:rsid w:val="00D61918"/>
    <w:rsid w:val="00D62F54"/>
    <w:rsid w:val="00D63019"/>
    <w:rsid w:val="00D63109"/>
    <w:rsid w:val="00D631BD"/>
    <w:rsid w:val="00D63C88"/>
    <w:rsid w:val="00D641D1"/>
    <w:rsid w:val="00D64502"/>
    <w:rsid w:val="00D64812"/>
    <w:rsid w:val="00D64AB1"/>
    <w:rsid w:val="00D64E31"/>
    <w:rsid w:val="00D65360"/>
    <w:rsid w:val="00D65604"/>
    <w:rsid w:val="00D656B6"/>
    <w:rsid w:val="00D65F9D"/>
    <w:rsid w:val="00D65FF6"/>
    <w:rsid w:val="00D666E7"/>
    <w:rsid w:val="00D66C52"/>
    <w:rsid w:val="00D678F8"/>
    <w:rsid w:val="00D67C66"/>
    <w:rsid w:val="00D67E37"/>
    <w:rsid w:val="00D67E4E"/>
    <w:rsid w:val="00D705C5"/>
    <w:rsid w:val="00D706C6"/>
    <w:rsid w:val="00D720D8"/>
    <w:rsid w:val="00D721EC"/>
    <w:rsid w:val="00D726CE"/>
    <w:rsid w:val="00D73677"/>
    <w:rsid w:val="00D73943"/>
    <w:rsid w:val="00D73FBC"/>
    <w:rsid w:val="00D74912"/>
    <w:rsid w:val="00D74938"/>
    <w:rsid w:val="00D74A6E"/>
    <w:rsid w:val="00D75805"/>
    <w:rsid w:val="00D75B50"/>
    <w:rsid w:val="00D75BE2"/>
    <w:rsid w:val="00D76480"/>
    <w:rsid w:val="00D779F7"/>
    <w:rsid w:val="00D80754"/>
    <w:rsid w:val="00D81F77"/>
    <w:rsid w:val="00D82293"/>
    <w:rsid w:val="00D82F54"/>
    <w:rsid w:val="00D83026"/>
    <w:rsid w:val="00D83045"/>
    <w:rsid w:val="00D8314F"/>
    <w:rsid w:val="00D83354"/>
    <w:rsid w:val="00D844D3"/>
    <w:rsid w:val="00D857E6"/>
    <w:rsid w:val="00D85885"/>
    <w:rsid w:val="00D862DF"/>
    <w:rsid w:val="00D8653A"/>
    <w:rsid w:val="00D871CE"/>
    <w:rsid w:val="00D87542"/>
    <w:rsid w:val="00D87D77"/>
    <w:rsid w:val="00D90174"/>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0D"/>
    <w:rsid w:val="00D945EB"/>
    <w:rsid w:val="00D94DB5"/>
    <w:rsid w:val="00D95202"/>
    <w:rsid w:val="00D95458"/>
    <w:rsid w:val="00D9598E"/>
    <w:rsid w:val="00D95B44"/>
    <w:rsid w:val="00D95C20"/>
    <w:rsid w:val="00D961B5"/>
    <w:rsid w:val="00D961C7"/>
    <w:rsid w:val="00D96BFE"/>
    <w:rsid w:val="00D96F7E"/>
    <w:rsid w:val="00D9778A"/>
    <w:rsid w:val="00D97A1E"/>
    <w:rsid w:val="00D97B59"/>
    <w:rsid w:val="00D97C16"/>
    <w:rsid w:val="00D97D49"/>
    <w:rsid w:val="00DA025F"/>
    <w:rsid w:val="00DA0755"/>
    <w:rsid w:val="00DA08A5"/>
    <w:rsid w:val="00DA23AB"/>
    <w:rsid w:val="00DA2B4B"/>
    <w:rsid w:val="00DA3750"/>
    <w:rsid w:val="00DA4512"/>
    <w:rsid w:val="00DA4D03"/>
    <w:rsid w:val="00DA4EAF"/>
    <w:rsid w:val="00DA5A16"/>
    <w:rsid w:val="00DA6949"/>
    <w:rsid w:val="00DA77C3"/>
    <w:rsid w:val="00DA7D0B"/>
    <w:rsid w:val="00DB07CA"/>
    <w:rsid w:val="00DB0823"/>
    <w:rsid w:val="00DB0E2A"/>
    <w:rsid w:val="00DB111E"/>
    <w:rsid w:val="00DB19F5"/>
    <w:rsid w:val="00DB1AF9"/>
    <w:rsid w:val="00DB2629"/>
    <w:rsid w:val="00DB2718"/>
    <w:rsid w:val="00DB2773"/>
    <w:rsid w:val="00DB27E9"/>
    <w:rsid w:val="00DB2A06"/>
    <w:rsid w:val="00DB383F"/>
    <w:rsid w:val="00DB3A50"/>
    <w:rsid w:val="00DB52B9"/>
    <w:rsid w:val="00DB52DB"/>
    <w:rsid w:val="00DB532F"/>
    <w:rsid w:val="00DB53D6"/>
    <w:rsid w:val="00DB5CC0"/>
    <w:rsid w:val="00DB5FF0"/>
    <w:rsid w:val="00DB63B9"/>
    <w:rsid w:val="00DB63F1"/>
    <w:rsid w:val="00DB65D7"/>
    <w:rsid w:val="00DB6791"/>
    <w:rsid w:val="00DB6C38"/>
    <w:rsid w:val="00DB6E76"/>
    <w:rsid w:val="00DB736F"/>
    <w:rsid w:val="00DB7445"/>
    <w:rsid w:val="00DB789A"/>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1CDA"/>
    <w:rsid w:val="00DD1F41"/>
    <w:rsid w:val="00DD20C3"/>
    <w:rsid w:val="00DD26CC"/>
    <w:rsid w:val="00DD3543"/>
    <w:rsid w:val="00DD3766"/>
    <w:rsid w:val="00DD380F"/>
    <w:rsid w:val="00DD503F"/>
    <w:rsid w:val="00DD514C"/>
    <w:rsid w:val="00DD588C"/>
    <w:rsid w:val="00DD5B67"/>
    <w:rsid w:val="00DD5BE3"/>
    <w:rsid w:val="00DD60E2"/>
    <w:rsid w:val="00DD691A"/>
    <w:rsid w:val="00DD6DE7"/>
    <w:rsid w:val="00DD713D"/>
    <w:rsid w:val="00DD71D6"/>
    <w:rsid w:val="00DD73A8"/>
    <w:rsid w:val="00DD7687"/>
    <w:rsid w:val="00DD7B55"/>
    <w:rsid w:val="00DE0797"/>
    <w:rsid w:val="00DE08C3"/>
    <w:rsid w:val="00DE094A"/>
    <w:rsid w:val="00DE0B62"/>
    <w:rsid w:val="00DE17FA"/>
    <w:rsid w:val="00DE1ACD"/>
    <w:rsid w:val="00DE1DAB"/>
    <w:rsid w:val="00DE20A2"/>
    <w:rsid w:val="00DE261E"/>
    <w:rsid w:val="00DE269D"/>
    <w:rsid w:val="00DE3288"/>
    <w:rsid w:val="00DE52B7"/>
    <w:rsid w:val="00DE549E"/>
    <w:rsid w:val="00DE59EE"/>
    <w:rsid w:val="00DE6636"/>
    <w:rsid w:val="00DE6C5F"/>
    <w:rsid w:val="00DE6E8C"/>
    <w:rsid w:val="00DE70EA"/>
    <w:rsid w:val="00DF0175"/>
    <w:rsid w:val="00DF0B89"/>
    <w:rsid w:val="00DF0CFA"/>
    <w:rsid w:val="00DF131B"/>
    <w:rsid w:val="00DF152E"/>
    <w:rsid w:val="00DF164A"/>
    <w:rsid w:val="00DF2393"/>
    <w:rsid w:val="00DF299E"/>
    <w:rsid w:val="00DF2BC6"/>
    <w:rsid w:val="00DF2CBE"/>
    <w:rsid w:val="00DF2EEC"/>
    <w:rsid w:val="00DF3044"/>
    <w:rsid w:val="00DF353C"/>
    <w:rsid w:val="00DF3DF8"/>
    <w:rsid w:val="00DF4216"/>
    <w:rsid w:val="00DF46B7"/>
    <w:rsid w:val="00DF46C8"/>
    <w:rsid w:val="00DF476B"/>
    <w:rsid w:val="00DF4978"/>
    <w:rsid w:val="00DF55D6"/>
    <w:rsid w:val="00DF58F4"/>
    <w:rsid w:val="00DF5AAF"/>
    <w:rsid w:val="00DF5B40"/>
    <w:rsid w:val="00DF6074"/>
    <w:rsid w:val="00DF6BF4"/>
    <w:rsid w:val="00DF6FD0"/>
    <w:rsid w:val="00DF73B6"/>
    <w:rsid w:val="00DF74D2"/>
    <w:rsid w:val="00DF781C"/>
    <w:rsid w:val="00E00270"/>
    <w:rsid w:val="00E008D8"/>
    <w:rsid w:val="00E00C6B"/>
    <w:rsid w:val="00E00D29"/>
    <w:rsid w:val="00E02A3C"/>
    <w:rsid w:val="00E02F70"/>
    <w:rsid w:val="00E031B5"/>
    <w:rsid w:val="00E032F6"/>
    <w:rsid w:val="00E03A79"/>
    <w:rsid w:val="00E03F4C"/>
    <w:rsid w:val="00E03F4E"/>
    <w:rsid w:val="00E0439C"/>
    <w:rsid w:val="00E049A5"/>
    <w:rsid w:val="00E051FB"/>
    <w:rsid w:val="00E056B0"/>
    <w:rsid w:val="00E05984"/>
    <w:rsid w:val="00E05C27"/>
    <w:rsid w:val="00E063DE"/>
    <w:rsid w:val="00E0671B"/>
    <w:rsid w:val="00E06E82"/>
    <w:rsid w:val="00E07453"/>
    <w:rsid w:val="00E07E7B"/>
    <w:rsid w:val="00E07EE4"/>
    <w:rsid w:val="00E07F6A"/>
    <w:rsid w:val="00E118AB"/>
    <w:rsid w:val="00E11C81"/>
    <w:rsid w:val="00E11E0F"/>
    <w:rsid w:val="00E11E5E"/>
    <w:rsid w:val="00E12077"/>
    <w:rsid w:val="00E121E9"/>
    <w:rsid w:val="00E12558"/>
    <w:rsid w:val="00E129D1"/>
    <w:rsid w:val="00E12EAF"/>
    <w:rsid w:val="00E12F2F"/>
    <w:rsid w:val="00E12FBA"/>
    <w:rsid w:val="00E1319F"/>
    <w:rsid w:val="00E13A48"/>
    <w:rsid w:val="00E13FB6"/>
    <w:rsid w:val="00E14ACF"/>
    <w:rsid w:val="00E14BAD"/>
    <w:rsid w:val="00E14D14"/>
    <w:rsid w:val="00E159EC"/>
    <w:rsid w:val="00E15AC4"/>
    <w:rsid w:val="00E15C68"/>
    <w:rsid w:val="00E15CAF"/>
    <w:rsid w:val="00E15D3A"/>
    <w:rsid w:val="00E16E4C"/>
    <w:rsid w:val="00E173EF"/>
    <w:rsid w:val="00E177CD"/>
    <w:rsid w:val="00E17BEF"/>
    <w:rsid w:val="00E20A78"/>
    <w:rsid w:val="00E20B50"/>
    <w:rsid w:val="00E20B5E"/>
    <w:rsid w:val="00E20BDD"/>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B19"/>
    <w:rsid w:val="00E31FB7"/>
    <w:rsid w:val="00E32363"/>
    <w:rsid w:val="00E32488"/>
    <w:rsid w:val="00E327E4"/>
    <w:rsid w:val="00E32E77"/>
    <w:rsid w:val="00E331C2"/>
    <w:rsid w:val="00E33575"/>
    <w:rsid w:val="00E34C86"/>
    <w:rsid w:val="00E34CAC"/>
    <w:rsid w:val="00E34DB8"/>
    <w:rsid w:val="00E35369"/>
    <w:rsid w:val="00E35682"/>
    <w:rsid w:val="00E35DF9"/>
    <w:rsid w:val="00E3649B"/>
    <w:rsid w:val="00E3697A"/>
    <w:rsid w:val="00E36FB1"/>
    <w:rsid w:val="00E3745E"/>
    <w:rsid w:val="00E37A35"/>
    <w:rsid w:val="00E37B12"/>
    <w:rsid w:val="00E37BEF"/>
    <w:rsid w:val="00E37D65"/>
    <w:rsid w:val="00E403C7"/>
    <w:rsid w:val="00E408E0"/>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114"/>
    <w:rsid w:val="00E46906"/>
    <w:rsid w:val="00E4697F"/>
    <w:rsid w:val="00E46AD3"/>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DB0"/>
    <w:rsid w:val="00E5703B"/>
    <w:rsid w:val="00E577EC"/>
    <w:rsid w:val="00E57827"/>
    <w:rsid w:val="00E57C4D"/>
    <w:rsid w:val="00E602BD"/>
    <w:rsid w:val="00E61A8D"/>
    <w:rsid w:val="00E62337"/>
    <w:rsid w:val="00E6270C"/>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851"/>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847"/>
    <w:rsid w:val="00E93B8A"/>
    <w:rsid w:val="00E942AE"/>
    <w:rsid w:val="00E949C6"/>
    <w:rsid w:val="00E95D4D"/>
    <w:rsid w:val="00E96274"/>
    <w:rsid w:val="00E96B3D"/>
    <w:rsid w:val="00E96D36"/>
    <w:rsid w:val="00E974B7"/>
    <w:rsid w:val="00E978DC"/>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B0265"/>
    <w:rsid w:val="00EB05FE"/>
    <w:rsid w:val="00EB0AA6"/>
    <w:rsid w:val="00EB1273"/>
    <w:rsid w:val="00EB1A4E"/>
    <w:rsid w:val="00EB1C22"/>
    <w:rsid w:val="00EB1ED2"/>
    <w:rsid w:val="00EB22C0"/>
    <w:rsid w:val="00EB396F"/>
    <w:rsid w:val="00EB400B"/>
    <w:rsid w:val="00EB47BE"/>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E4C"/>
    <w:rsid w:val="00ED41B5"/>
    <w:rsid w:val="00ED41CA"/>
    <w:rsid w:val="00ED41DC"/>
    <w:rsid w:val="00ED42A0"/>
    <w:rsid w:val="00ED5433"/>
    <w:rsid w:val="00ED63D1"/>
    <w:rsid w:val="00ED679D"/>
    <w:rsid w:val="00ED6D2B"/>
    <w:rsid w:val="00ED78DB"/>
    <w:rsid w:val="00ED7DE0"/>
    <w:rsid w:val="00EE0BC0"/>
    <w:rsid w:val="00EE0FA2"/>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03CC"/>
    <w:rsid w:val="00EF11D6"/>
    <w:rsid w:val="00EF2215"/>
    <w:rsid w:val="00EF302F"/>
    <w:rsid w:val="00EF3061"/>
    <w:rsid w:val="00EF3B49"/>
    <w:rsid w:val="00EF45CF"/>
    <w:rsid w:val="00EF4B52"/>
    <w:rsid w:val="00EF5517"/>
    <w:rsid w:val="00EF596F"/>
    <w:rsid w:val="00EF5CDA"/>
    <w:rsid w:val="00EF63E5"/>
    <w:rsid w:val="00EF6DC4"/>
    <w:rsid w:val="00EF70BA"/>
    <w:rsid w:val="00EF7876"/>
    <w:rsid w:val="00F0000A"/>
    <w:rsid w:val="00F002A4"/>
    <w:rsid w:val="00F0031B"/>
    <w:rsid w:val="00F005E5"/>
    <w:rsid w:val="00F0071E"/>
    <w:rsid w:val="00F00B5D"/>
    <w:rsid w:val="00F00BE5"/>
    <w:rsid w:val="00F00CF5"/>
    <w:rsid w:val="00F013CB"/>
    <w:rsid w:val="00F018BF"/>
    <w:rsid w:val="00F01B1E"/>
    <w:rsid w:val="00F01B6A"/>
    <w:rsid w:val="00F01FA5"/>
    <w:rsid w:val="00F02214"/>
    <w:rsid w:val="00F02230"/>
    <w:rsid w:val="00F0267C"/>
    <w:rsid w:val="00F03379"/>
    <w:rsid w:val="00F03425"/>
    <w:rsid w:val="00F0345E"/>
    <w:rsid w:val="00F036C6"/>
    <w:rsid w:val="00F03CE6"/>
    <w:rsid w:val="00F03FC4"/>
    <w:rsid w:val="00F04BF2"/>
    <w:rsid w:val="00F05790"/>
    <w:rsid w:val="00F05CF9"/>
    <w:rsid w:val="00F064B5"/>
    <w:rsid w:val="00F06960"/>
    <w:rsid w:val="00F06967"/>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0C3B"/>
    <w:rsid w:val="00F2103A"/>
    <w:rsid w:val="00F21AB6"/>
    <w:rsid w:val="00F223D4"/>
    <w:rsid w:val="00F223D5"/>
    <w:rsid w:val="00F2283A"/>
    <w:rsid w:val="00F22A84"/>
    <w:rsid w:val="00F22A8F"/>
    <w:rsid w:val="00F22ED6"/>
    <w:rsid w:val="00F22FF4"/>
    <w:rsid w:val="00F23EB4"/>
    <w:rsid w:val="00F24BD2"/>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2DA3"/>
    <w:rsid w:val="00F332ED"/>
    <w:rsid w:val="00F33552"/>
    <w:rsid w:val="00F335AB"/>
    <w:rsid w:val="00F33C8D"/>
    <w:rsid w:val="00F342BD"/>
    <w:rsid w:val="00F34310"/>
    <w:rsid w:val="00F348D1"/>
    <w:rsid w:val="00F35955"/>
    <w:rsid w:val="00F3669D"/>
    <w:rsid w:val="00F36C33"/>
    <w:rsid w:val="00F37660"/>
    <w:rsid w:val="00F378C1"/>
    <w:rsid w:val="00F37AE6"/>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05"/>
    <w:rsid w:val="00F507D5"/>
    <w:rsid w:val="00F50E5A"/>
    <w:rsid w:val="00F50EC6"/>
    <w:rsid w:val="00F50F85"/>
    <w:rsid w:val="00F511FB"/>
    <w:rsid w:val="00F51333"/>
    <w:rsid w:val="00F52456"/>
    <w:rsid w:val="00F5281E"/>
    <w:rsid w:val="00F531AA"/>
    <w:rsid w:val="00F53573"/>
    <w:rsid w:val="00F536B7"/>
    <w:rsid w:val="00F537AD"/>
    <w:rsid w:val="00F53BB8"/>
    <w:rsid w:val="00F53BDD"/>
    <w:rsid w:val="00F53FEE"/>
    <w:rsid w:val="00F5401F"/>
    <w:rsid w:val="00F542D2"/>
    <w:rsid w:val="00F54DAB"/>
    <w:rsid w:val="00F55CC6"/>
    <w:rsid w:val="00F55CDC"/>
    <w:rsid w:val="00F56161"/>
    <w:rsid w:val="00F561CC"/>
    <w:rsid w:val="00F563CD"/>
    <w:rsid w:val="00F56862"/>
    <w:rsid w:val="00F56D67"/>
    <w:rsid w:val="00F56FE5"/>
    <w:rsid w:val="00F57124"/>
    <w:rsid w:val="00F575AF"/>
    <w:rsid w:val="00F57925"/>
    <w:rsid w:val="00F57A83"/>
    <w:rsid w:val="00F604F4"/>
    <w:rsid w:val="00F60AFA"/>
    <w:rsid w:val="00F61098"/>
    <w:rsid w:val="00F61109"/>
    <w:rsid w:val="00F62588"/>
    <w:rsid w:val="00F627EB"/>
    <w:rsid w:val="00F629BF"/>
    <w:rsid w:val="00F633D8"/>
    <w:rsid w:val="00F6431B"/>
    <w:rsid w:val="00F64B3B"/>
    <w:rsid w:val="00F64BF7"/>
    <w:rsid w:val="00F64C76"/>
    <w:rsid w:val="00F64CCC"/>
    <w:rsid w:val="00F64E34"/>
    <w:rsid w:val="00F64ED6"/>
    <w:rsid w:val="00F650D5"/>
    <w:rsid w:val="00F65747"/>
    <w:rsid w:val="00F65AD5"/>
    <w:rsid w:val="00F65F15"/>
    <w:rsid w:val="00F66072"/>
    <w:rsid w:val="00F660F7"/>
    <w:rsid w:val="00F6638A"/>
    <w:rsid w:val="00F66673"/>
    <w:rsid w:val="00F6692A"/>
    <w:rsid w:val="00F66955"/>
    <w:rsid w:val="00F66E97"/>
    <w:rsid w:val="00F6754F"/>
    <w:rsid w:val="00F6755D"/>
    <w:rsid w:val="00F675B0"/>
    <w:rsid w:val="00F67AB4"/>
    <w:rsid w:val="00F67C61"/>
    <w:rsid w:val="00F70564"/>
    <w:rsid w:val="00F7076A"/>
    <w:rsid w:val="00F707C9"/>
    <w:rsid w:val="00F70DE9"/>
    <w:rsid w:val="00F70E58"/>
    <w:rsid w:val="00F710FE"/>
    <w:rsid w:val="00F71246"/>
    <w:rsid w:val="00F712A9"/>
    <w:rsid w:val="00F71BEA"/>
    <w:rsid w:val="00F72607"/>
    <w:rsid w:val="00F72835"/>
    <w:rsid w:val="00F73123"/>
    <w:rsid w:val="00F739D5"/>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3588"/>
    <w:rsid w:val="00F847A0"/>
    <w:rsid w:val="00F85ABF"/>
    <w:rsid w:val="00F85D19"/>
    <w:rsid w:val="00F860A3"/>
    <w:rsid w:val="00F864FC"/>
    <w:rsid w:val="00F86808"/>
    <w:rsid w:val="00F8741E"/>
    <w:rsid w:val="00F8760E"/>
    <w:rsid w:val="00F87620"/>
    <w:rsid w:val="00F8773E"/>
    <w:rsid w:val="00F9082B"/>
    <w:rsid w:val="00F9142D"/>
    <w:rsid w:val="00F915A4"/>
    <w:rsid w:val="00F91769"/>
    <w:rsid w:val="00F91EF0"/>
    <w:rsid w:val="00F92104"/>
    <w:rsid w:val="00F9227B"/>
    <w:rsid w:val="00F92E2B"/>
    <w:rsid w:val="00F93461"/>
    <w:rsid w:val="00F93676"/>
    <w:rsid w:val="00F93A3D"/>
    <w:rsid w:val="00F93C72"/>
    <w:rsid w:val="00F93C99"/>
    <w:rsid w:val="00F93DCD"/>
    <w:rsid w:val="00F94009"/>
    <w:rsid w:val="00F9412A"/>
    <w:rsid w:val="00F94C16"/>
    <w:rsid w:val="00F94D3F"/>
    <w:rsid w:val="00F94EB4"/>
    <w:rsid w:val="00F9591A"/>
    <w:rsid w:val="00F9689E"/>
    <w:rsid w:val="00F96F26"/>
    <w:rsid w:val="00F970A3"/>
    <w:rsid w:val="00F9736F"/>
    <w:rsid w:val="00F9795A"/>
    <w:rsid w:val="00F97F91"/>
    <w:rsid w:val="00FA03A6"/>
    <w:rsid w:val="00FA03D6"/>
    <w:rsid w:val="00FA066D"/>
    <w:rsid w:val="00FA0956"/>
    <w:rsid w:val="00FA0FB3"/>
    <w:rsid w:val="00FA1126"/>
    <w:rsid w:val="00FA1816"/>
    <w:rsid w:val="00FA1B03"/>
    <w:rsid w:val="00FA20AD"/>
    <w:rsid w:val="00FA24F3"/>
    <w:rsid w:val="00FA263E"/>
    <w:rsid w:val="00FA2798"/>
    <w:rsid w:val="00FA3679"/>
    <w:rsid w:val="00FA3A4D"/>
    <w:rsid w:val="00FA41F1"/>
    <w:rsid w:val="00FA42BC"/>
    <w:rsid w:val="00FA4635"/>
    <w:rsid w:val="00FA509C"/>
    <w:rsid w:val="00FA5180"/>
    <w:rsid w:val="00FA54E7"/>
    <w:rsid w:val="00FA5C21"/>
    <w:rsid w:val="00FA5FCE"/>
    <w:rsid w:val="00FA664A"/>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6302"/>
    <w:rsid w:val="00FB68DD"/>
    <w:rsid w:val="00FB7718"/>
    <w:rsid w:val="00FB7F99"/>
    <w:rsid w:val="00FC02F4"/>
    <w:rsid w:val="00FC1745"/>
    <w:rsid w:val="00FC2683"/>
    <w:rsid w:val="00FC2810"/>
    <w:rsid w:val="00FC299F"/>
    <w:rsid w:val="00FC3213"/>
    <w:rsid w:val="00FC3C6C"/>
    <w:rsid w:val="00FC48C6"/>
    <w:rsid w:val="00FC4A91"/>
    <w:rsid w:val="00FC4E0B"/>
    <w:rsid w:val="00FC6141"/>
    <w:rsid w:val="00FC623A"/>
    <w:rsid w:val="00FC646D"/>
    <w:rsid w:val="00FC6505"/>
    <w:rsid w:val="00FC65E5"/>
    <w:rsid w:val="00FC6A37"/>
    <w:rsid w:val="00FC6C78"/>
    <w:rsid w:val="00FC6CEF"/>
    <w:rsid w:val="00FC6E1D"/>
    <w:rsid w:val="00FC740E"/>
    <w:rsid w:val="00FD02CC"/>
    <w:rsid w:val="00FD06C7"/>
    <w:rsid w:val="00FD15F8"/>
    <w:rsid w:val="00FD1685"/>
    <w:rsid w:val="00FD1AA4"/>
    <w:rsid w:val="00FD1BD4"/>
    <w:rsid w:val="00FD1E52"/>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0EB0"/>
    <w:rsid w:val="00FE1261"/>
    <w:rsid w:val="00FE1303"/>
    <w:rsid w:val="00FE1ABB"/>
    <w:rsid w:val="00FE2257"/>
    <w:rsid w:val="00FE291B"/>
    <w:rsid w:val="00FE31B3"/>
    <w:rsid w:val="00FE330C"/>
    <w:rsid w:val="00FE3B4E"/>
    <w:rsid w:val="00FE40C1"/>
    <w:rsid w:val="00FE410C"/>
    <w:rsid w:val="00FE4CF1"/>
    <w:rsid w:val="00FE50B4"/>
    <w:rsid w:val="00FE546C"/>
    <w:rsid w:val="00FE54AE"/>
    <w:rsid w:val="00FE5671"/>
    <w:rsid w:val="00FE59BB"/>
    <w:rsid w:val="00FE5E25"/>
    <w:rsid w:val="00FE6400"/>
    <w:rsid w:val="00FE6AE8"/>
    <w:rsid w:val="00FE70D5"/>
    <w:rsid w:val="00FE7127"/>
    <w:rsid w:val="00FF041F"/>
    <w:rsid w:val="00FF0C67"/>
    <w:rsid w:val="00FF0E6A"/>
    <w:rsid w:val="00FF0F69"/>
    <w:rsid w:val="00FF1623"/>
    <w:rsid w:val="00FF21EF"/>
    <w:rsid w:val="00FF2A34"/>
    <w:rsid w:val="00FF2BA8"/>
    <w:rsid w:val="00FF364B"/>
    <w:rsid w:val="00FF4283"/>
    <w:rsid w:val="00FF4642"/>
    <w:rsid w:val="00FF4A4D"/>
    <w:rsid w:val="00FF5630"/>
    <w:rsid w:val="00FF5813"/>
    <w:rsid w:val="00FF5E54"/>
    <w:rsid w:val="00FF5E85"/>
    <w:rsid w:val="00FF6230"/>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Table,נספח 2 מתוקן"/>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3">
    <w:name w:val="תואר"/>
    <w:basedOn w:val="Normal"/>
    <w:link w:val="a4"/>
    <w:qFormat/>
    <w:rsid w:val="00417266"/>
    <w:pPr>
      <w:spacing w:line="240" w:lineRule="auto"/>
      <w:jc w:val="center"/>
    </w:pPr>
    <w:rPr>
      <w:rFonts w:eastAsia="Times New Roman" w:cs="Times New Roman"/>
      <w:b/>
      <w:bCs/>
      <w:sz w:val="32"/>
      <w:szCs w:val="32"/>
      <w:lang w:eastAsia="he-IL"/>
    </w:rPr>
  </w:style>
  <w:style w:type="character" w:customStyle="1" w:styleId="a4">
    <w:name w:val="תואר תו"/>
    <w:link w:val="a3"/>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55">
    <w:name w:val="71ג כותרת 3_15.5"/>
    <w:basedOn w:val="Heading3"/>
    <w:link w:val="713155Char"/>
    <w:qFormat/>
    <w:rsid w:val="00AC3A17"/>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55Char">
    <w:name w:val="71ג כותרת 3_15.5 Char"/>
    <w:basedOn w:val="Heading3Char"/>
    <w:link w:val="713155"/>
    <w:rsid w:val="00AC3A17"/>
    <w:rPr>
      <w:rFonts w:ascii="Tahoma" w:eastAsia="Times New Roman" w:hAnsi="Tahoma" w:cs="Tahoma"/>
      <w:b/>
      <w:bCs/>
      <w:color w:val="00305F"/>
      <w:sz w:val="31"/>
      <w:szCs w:val="31"/>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Table Char,נספח 2 מתוקן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5"/>
    <w:uiPriority w:val="99"/>
    <w:unhideWhenUsed/>
    <w:rsid w:val="002516DF"/>
    <w:pPr>
      <w:tabs>
        <w:tab w:val="center" w:pos="4153"/>
        <w:tab w:val="right" w:pos="8306"/>
      </w:tabs>
      <w:spacing w:line="240" w:lineRule="auto"/>
    </w:pPr>
    <w:rPr>
      <w:rFonts w:eastAsia="Calibri"/>
    </w:rPr>
  </w:style>
  <w:style w:type="character" w:customStyle="1" w:styleId="a5">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7"/>
    <w:uiPriority w:val="99"/>
    <w:unhideWhenUsed/>
    <w:rsid w:val="002516DF"/>
    <w:pPr>
      <w:spacing w:before="120" w:line="240" w:lineRule="auto"/>
    </w:pPr>
    <w:rPr>
      <w:rFonts w:eastAsia="Calibri"/>
    </w:rPr>
  </w:style>
  <w:style w:type="character" w:customStyle="1" w:styleId="a7">
    <w:name w:val="תאריך תו"/>
    <w:basedOn w:val="DefaultParagraphFont"/>
    <w:link w:val="15"/>
    <w:uiPriority w:val="99"/>
    <w:rsid w:val="002516DF"/>
    <w:rPr>
      <w:rFonts w:eastAsia="Calibri"/>
    </w:rPr>
  </w:style>
  <w:style w:type="character" w:customStyle="1" w:styleId="a8">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6">
    <w:name w:val="הפניה להערת שוליים1"/>
    <w:semiHidden/>
    <w:unhideWhenUsed/>
    <w:rsid w:val="002516DF"/>
    <w:rPr>
      <w:vertAlign w:val="superscript"/>
    </w:rPr>
  </w:style>
  <w:style w:type="paragraph" w:customStyle="1" w:styleId="17">
    <w:name w:val="פיסקת רשימה1"/>
    <w:basedOn w:val="Normal"/>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9">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8">
    <w:name w:val="טקסט בלונים1"/>
    <w:basedOn w:val="Normal"/>
    <w:link w:val="aa"/>
    <w:uiPriority w:val="99"/>
    <w:semiHidden/>
    <w:unhideWhenUsed/>
    <w:rsid w:val="002516DF"/>
    <w:pPr>
      <w:spacing w:line="240" w:lineRule="auto"/>
    </w:pPr>
    <w:rPr>
      <w:rFonts w:ascii="Tahoma" w:eastAsia="Calibri" w:hAnsi="Tahoma" w:cs="Tahoma"/>
      <w:sz w:val="18"/>
      <w:szCs w:val="18"/>
    </w:rPr>
  </w:style>
  <w:style w:type="character" w:customStyle="1" w:styleId="aa">
    <w:name w:val="טקסט בלונים תו"/>
    <w:link w:val="18"/>
    <w:uiPriority w:val="99"/>
    <w:semiHidden/>
    <w:rsid w:val="002516DF"/>
    <w:rPr>
      <w:rFonts w:ascii="Tahoma" w:eastAsia="Calibri" w:hAnsi="Tahoma" w:cs="Tahoma"/>
      <w:sz w:val="18"/>
      <w:szCs w:val="18"/>
    </w:rPr>
  </w:style>
  <w:style w:type="paragraph" w:customStyle="1" w:styleId="19">
    <w:name w:val="גוף טקסט1"/>
    <w:basedOn w:val="Normal"/>
    <w:link w:val="1a"/>
    <w:uiPriority w:val="99"/>
    <w:rsid w:val="002516DF"/>
    <w:pPr>
      <w:spacing w:before="180" w:after="120" w:line="230" w:lineRule="exact"/>
    </w:pPr>
    <w:rPr>
      <w:rFonts w:eastAsia="Times New Roman" w:cs="FrankRuehl"/>
      <w:sz w:val="22"/>
      <w:szCs w:val="22"/>
    </w:rPr>
  </w:style>
  <w:style w:type="character" w:customStyle="1" w:styleId="ab">
    <w:name w:val="גוף טקסט תו"/>
    <w:basedOn w:val="DefaultParagraphFont"/>
    <w:uiPriority w:val="99"/>
    <w:semiHidden/>
    <w:rsid w:val="002516DF"/>
  </w:style>
  <w:style w:type="character" w:customStyle="1" w:styleId="1a">
    <w:name w:val="גוף טקסט תו1"/>
    <w:link w:val="19"/>
    <w:uiPriority w:val="99"/>
    <w:rsid w:val="002516DF"/>
    <w:rPr>
      <w:rFonts w:eastAsia="Times New Roman" w:cs="FrankRuehl"/>
      <w:sz w:val="22"/>
      <w:szCs w:val="22"/>
    </w:rPr>
  </w:style>
  <w:style w:type="character" w:customStyle="1" w:styleId="1b">
    <w:name w:val="כותרת תחתונה תו1"/>
    <w:uiPriority w:val="99"/>
    <w:rsid w:val="002516DF"/>
    <w:rPr>
      <w:rFonts w:cs="David"/>
      <w:sz w:val="24"/>
      <w:szCs w:val="24"/>
    </w:rPr>
  </w:style>
  <w:style w:type="character" w:customStyle="1" w:styleId="1c">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d">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e">
    <w:name w:val="הפניה להערה1"/>
    <w:uiPriority w:val="99"/>
    <w:semiHidden/>
    <w:unhideWhenUsed/>
    <w:rsid w:val="002516DF"/>
    <w:rPr>
      <w:sz w:val="16"/>
      <w:szCs w:val="16"/>
    </w:rPr>
  </w:style>
  <w:style w:type="paragraph" w:customStyle="1" w:styleId="1f">
    <w:name w:val="טקסט הערה1"/>
    <w:basedOn w:val="Normal"/>
    <w:link w:val="ac"/>
    <w:uiPriority w:val="99"/>
    <w:unhideWhenUsed/>
    <w:rsid w:val="002516DF"/>
    <w:pPr>
      <w:spacing w:line="240" w:lineRule="auto"/>
    </w:pPr>
    <w:rPr>
      <w:rFonts w:eastAsia="Calibri"/>
      <w:szCs w:val="20"/>
    </w:rPr>
  </w:style>
  <w:style w:type="character" w:customStyle="1" w:styleId="ac">
    <w:name w:val="טקסט הערה תו"/>
    <w:link w:val="1f"/>
    <w:uiPriority w:val="99"/>
    <w:rsid w:val="002516DF"/>
    <w:rPr>
      <w:rFonts w:eastAsia="Calibri"/>
      <w:szCs w:val="20"/>
    </w:rPr>
  </w:style>
  <w:style w:type="paragraph" w:customStyle="1" w:styleId="1f0">
    <w:name w:val="נושא הערה1"/>
    <w:basedOn w:val="1f"/>
    <w:next w:val="1f"/>
    <w:link w:val="ad"/>
    <w:uiPriority w:val="99"/>
    <w:semiHidden/>
    <w:unhideWhenUsed/>
    <w:rsid w:val="002516DF"/>
    <w:rPr>
      <w:b/>
      <w:bCs/>
    </w:rPr>
  </w:style>
  <w:style w:type="character" w:customStyle="1" w:styleId="ad">
    <w:name w:val="נושא הערה תו"/>
    <w:link w:val="1f0"/>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1">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e">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f">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0">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1">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2">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3"/>
    <w:locked/>
    <w:rsid w:val="00CF1EB5"/>
    <w:rPr>
      <w:bCs/>
      <w:noProof/>
      <w:sz w:val="24"/>
      <w:lang w:eastAsia="he-IL"/>
    </w:rPr>
  </w:style>
  <w:style w:type="paragraph" w:customStyle="1" w:styleId="af3">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2">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1">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4">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4"/>
    <w:rsid w:val="00D17911"/>
    <w:rPr>
      <w:rFonts w:ascii="Tahoma" w:hAnsi="Tahoma" w:cs="Tahoma"/>
      <w:color w:val="0D0D0D"/>
      <w:szCs w:val="18"/>
    </w:rPr>
  </w:style>
  <w:style w:type="paragraph" w:customStyle="1" w:styleId="7190">
    <w:name w:val="71ג טקסט רץ 9"/>
    <w:basedOn w:val="af4"/>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5">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5"/>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6">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55"/>
    <w:link w:val="71155Char"/>
    <w:qFormat/>
    <w:rsid w:val="005D6E99"/>
  </w:style>
  <w:style w:type="character" w:customStyle="1" w:styleId="71155Char">
    <w:name w:val="71ג כותרת גודל 15.5 Char"/>
    <w:basedOn w:val="713155Char"/>
    <w:link w:val="71155"/>
    <w:rsid w:val="005D6E99"/>
    <w:rPr>
      <w:rFonts w:ascii="Tahoma" w:eastAsia="Times New Roman" w:hAnsi="Tahoma" w:cs="Tahoma"/>
      <w:b/>
      <w:bCs/>
      <w:color w:val="00305F"/>
      <w:sz w:val="31"/>
      <w:szCs w:val="31"/>
      <w:u w:val="single"/>
    </w:rPr>
  </w:style>
  <w:style w:type="paragraph" w:customStyle="1" w:styleId="af7">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7"/>
    <w:link w:val="71Char6"/>
    <w:qFormat/>
    <w:rsid w:val="009D41AC"/>
  </w:style>
  <w:style w:type="character" w:customStyle="1" w:styleId="Char2">
    <w:name w:val="כותרת לבנה בתוך תבנית אדומה בתקציר Char"/>
    <w:basedOn w:val="DefaultParagraphFont"/>
    <w:link w:val="af7"/>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character" w:customStyle="1" w:styleId="af9">
    <w:name w:val="נבנצאל תו"/>
    <w:basedOn w:val="DefaultParagraphFont"/>
    <w:link w:val="afa"/>
    <w:uiPriority w:val="99"/>
    <w:locked/>
    <w:rsid w:val="00905FB1"/>
    <w:rPr>
      <w:szCs w:val="20"/>
    </w:rPr>
  </w:style>
  <w:style w:type="paragraph" w:customStyle="1" w:styleId="afa">
    <w:name w:val="נבנצאל"/>
    <w:basedOn w:val="Normal"/>
    <w:next w:val="Normal"/>
    <w:link w:val="af9"/>
    <w:uiPriority w:val="99"/>
    <w:rsid w:val="00905FB1"/>
    <w:pPr>
      <w:ind w:left="-567"/>
    </w:pPr>
    <w:rPr>
      <w:szCs w:val="20"/>
    </w:rPr>
  </w:style>
  <w:style w:type="paragraph" w:customStyle="1" w:styleId="msonormal0">
    <w:name w:val="msonormal"/>
    <w:basedOn w:val="Normal"/>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30451F"/>
    <w:rPr>
      <w:rFonts w:ascii="Tahoma" w:hAnsi="Tahoma" w:cs="Tahoma"/>
      <w:sz w:val="16"/>
      <w:szCs w:val="16"/>
    </w:rPr>
  </w:style>
  <w:style w:type="paragraph" w:customStyle="1" w:styleId="1f3">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b">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fc">
    <w:name w:val="הערות שוליים"/>
    <w:basedOn w:val="FootnoteText"/>
    <w:qFormat/>
    <w:rsid w:val="009A15BE"/>
    <w:pPr>
      <w:spacing w:after="60" w:line="312" w:lineRule="auto"/>
      <w:ind w:left="397" w:hanging="397"/>
    </w:pPr>
    <w:rPr>
      <w:rFonts w:ascii="Tahoma" w:hAnsi="Tahoma" w:cs="Tahoma"/>
      <w:sz w:val="16"/>
      <w:szCs w:val="16"/>
    </w:rPr>
  </w:style>
  <w:style w:type="paragraph" w:customStyle="1" w:styleId="KOT2">
    <w:name w:val="KOT2"/>
    <w:basedOn w:val="Normal"/>
    <w:rsid w:val="001966BB"/>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character" w:customStyle="1" w:styleId="112">
    <w:name w:val="כותרת 1 תו1"/>
    <w:basedOn w:val="DefaultParagraphFont"/>
    <w:uiPriority w:val="1"/>
    <w:rsid w:val="008E7C4A"/>
    <w:rPr>
      <w:rFonts w:ascii="Arial" w:eastAsiaTheme="majorEastAsia" w:hAnsi="Arial" w:cs="Arial"/>
      <w:b/>
      <w:bCs/>
      <w:color w:val="365F91" w:themeColor="accent1" w:themeShade="BF"/>
      <w:sz w:val="36"/>
      <w:szCs w:val="36"/>
    </w:rPr>
  </w:style>
  <w:style w:type="character" w:customStyle="1" w:styleId="411">
    <w:name w:val="כותרת 4 תו1"/>
    <w:basedOn w:val="DefaultParagraphFont"/>
    <w:uiPriority w:val="1"/>
    <w:rsid w:val="008E7C4A"/>
    <w:rPr>
      <w:rFonts w:asciiTheme="majorHAnsi" w:eastAsiaTheme="majorEastAsia" w:hAnsiTheme="majorHAnsi" w:cstheme="majorBidi"/>
      <w:i/>
      <w:iCs/>
      <w:color w:val="632423" w:themeColor="accent2" w:themeShade="80"/>
      <w:sz w:val="28"/>
      <w:szCs w:val="28"/>
    </w:rPr>
  </w:style>
  <w:style w:type="character" w:customStyle="1" w:styleId="53">
    <w:name w:val="כותרת 5 תו3"/>
    <w:basedOn w:val="DefaultParagraphFont"/>
    <w:uiPriority w:val="1"/>
    <w:rsid w:val="008E7C4A"/>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rsid w:val="008E7C4A"/>
    <w:rPr>
      <w:rFonts w:asciiTheme="majorHAnsi" w:eastAsiaTheme="majorEastAsia" w:hAnsiTheme="majorHAnsi" w:cstheme="majorBidi"/>
      <w:i/>
      <w:iCs/>
      <w:color w:val="632423" w:themeColor="accent2" w:themeShade="80"/>
      <w:sz w:val="24"/>
      <w:szCs w:val="24"/>
    </w:rPr>
  </w:style>
  <w:style w:type="character" w:customStyle="1" w:styleId="810">
    <w:name w:val="כותרת 8 תו1"/>
    <w:basedOn w:val="DefaultParagraphFont"/>
    <w:uiPriority w:val="1"/>
    <w:rsid w:val="008E7C4A"/>
    <w:rPr>
      <w:rFonts w:asciiTheme="majorHAnsi" w:eastAsiaTheme="majorEastAsia" w:hAnsiTheme="majorHAnsi" w:cstheme="majorBidi"/>
      <w:color w:val="632423" w:themeColor="accent2" w:themeShade="80"/>
      <w:sz w:val="22"/>
      <w:szCs w:val="22"/>
    </w:rPr>
  </w:style>
  <w:style w:type="character" w:customStyle="1" w:styleId="Heading1Char1">
    <w:name w:val="Heading 1 Char1"/>
    <w:rsid w:val="008E7C4A"/>
    <w:rPr>
      <w:rFonts w:ascii="Gisha" w:eastAsia="Times New Roman" w:hAnsi="Gisha" w:cs="Gisha"/>
      <w:b/>
      <w:bCs/>
      <w:color w:val="000000"/>
      <w:kern w:val="32"/>
      <w:sz w:val="40"/>
      <w:szCs w:val="40"/>
    </w:rPr>
  </w:style>
  <w:style w:type="character" w:customStyle="1" w:styleId="1f4">
    <w:name w:val="כותרת עליונה תו1"/>
    <w:basedOn w:val="DefaultParagraphFont"/>
    <w:uiPriority w:val="99"/>
    <w:rsid w:val="008E7C4A"/>
    <w:rPr>
      <w:rFonts w:cs="David"/>
      <w:sz w:val="24"/>
      <w:szCs w:val="24"/>
    </w:rPr>
  </w:style>
  <w:style w:type="table" w:customStyle="1" w:styleId="ListTable7Colorful-Accent41">
    <w:name w:val="List Table 7 Colorful - Accent 41"/>
    <w:basedOn w:val="TableNormal"/>
    <w:uiPriority w:val="52"/>
    <w:rsid w:val="008E7C4A"/>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8E7C4A"/>
  </w:style>
  <w:style w:type="paragraph" w:styleId="Title">
    <w:name w:val="Title"/>
    <w:basedOn w:val="Normal"/>
    <w:next w:val="Normal"/>
    <w:link w:val="TitleChar"/>
    <w:qFormat/>
    <w:rsid w:val="008E7C4A"/>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rsid w:val="008E7C4A"/>
    <w:rPr>
      <w:rFonts w:asciiTheme="majorHAnsi" w:eastAsiaTheme="majorEastAsia" w:hAnsiTheme="majorHAnsi" w:cstheme="majorBidi"/>
      <w:color w:val="262626" w:themeColor="text1" w:themeTint="D9"/>
      <w:sz w:val="96"/>
      <w:szCs w:val="96"/>
    </w:rPr>
  </w:style>
  <w:style w:type="character" w:customStyle="1" w:styleId="afd">
    <w:name w:val="כותרת טקסט תו"/>
    <w:basedOn w:val="DefaultParagraphFont"/>
    <w:rsid w:val="008E7C4A"/>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8E7C4A"/>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QuoteChar">
    <w:name w:val="Quote Char"/>
    <w:basedOn w:val="DefaultParagraphFont"/>
    <w:link w:val="Quote"/>
    <w:uiPriority w:val="29"/>
    <w:rsid w:val="008E7C4A"/>
    <w:rPr>
      <w:rFonts w:asciiTheme="majorHAnsi" w:eastAsiaTheme="majorEastAsia" w:hAnsiTheme="majorHAnsi" w:cstheme="majorBidi"/>
      <w:color w:val="000000" w:themeColor="text1"/>
      <w:sz w:val="24"/>
    </w:rPr>
  </w:style>
  <w:style w:type="paragraph" w:styleId="IntenseQuote">
    <w:name w:val="Intense Quote"/>
    <w:basedOn w:val="Normal"/>
    <w:next w:val="Normal"/>
    <w:link w:val="IntenseQuoteChar"/>
    <w:uiPriority w:val="30"/>
    <w:qFormat/>
    <w:rsid w:val="008E7C4A"/>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IntenseQuoteChar">
    <w:name w:val="Intense Quote Char"/>
    <w:basedOn w:val="DefaultParagraphFont"/>
    <w:link w:val="IntenseQuote"/>
    <w:uiPriority w:val="30"/>
    <w:rsid w:val="008E7C4A"/>
    <w:rPr>
      <w:rFonts w:asciiTheme="majorHAnsi" w:eastAsiaTheme="majorEastAsia" w:hAnsiTheme="majorHAnsi" w:cstheme="majorBidi"/>
      <w:sz w:val="24"/>
    </w:rPr>
  </w:style>
  <w:style w:type="character" w:styleId="SubtleEmphasis">
    <w:name w:val="Subtle Emphasis"/>
    <w:basedOn w:val="DefaultParagraphFont"/>
    <w:uiPriority w:val="19"/>
    <w:qFormat/>
    <w:rsid w:val="008E7C4A"/>
    <w:rPr>
      <w:i/>
      <w:iCs/>
      <w:color w:val="595959" w:themeColor="text1" w:themeTint="A6"/>
    </w:rPr>
  </w:style>
  <w:style w:type="character" w:styleId="IntenseEmphasis">
    <w:name w:val="Intense Emphasis"/>
    <w:basedOn w:val="DefaultParagraphFont"/>
    <w:uiPriority w:val="21"/>
    <w:qFormat/>
    <w:rsid w:val="008E7C4A"/>
    <w:rPr>
      <w:b/>
      <w:bCs/>
      <w:i/>
      <w:iCs/>
      <w:caps w:val="0"/>
      <w:smallCaps w:val="0"/>
      <w:strike w:val="0"/>
      <w:dstrike w:val="0"/>
      <w:color w:val="C0504D" w:themeColor="accent2"/>
    </w:rPr>
  </w:style>
  <w:style w:type="character" w:styleId="SubtleReference">
    <w:name w:val="Subtle Reference"/>
    <w:basedOn w:val="DefaultParagraphFont"/>
    <w:uiPriority w:val="31"/>
    <w:qFormat/>
    <w:rsid w:val="008E7C4A"/>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8E7C4A"/>
    <w:rPr>
      <w:b/>
      <w:bCs/>
      <w:caps w:val="0"/>
      <w:smallCaps/>
      <w:color w:val="auto"/>
      <w:spacing w:val="0"/>
      <w:u w:val="single"/>
    </w:rPr>
  </w:style>
  <w:style w:type="character" w:styleId="BookTitle">
    <w:name w:val="Book Title"/>
    <w:basedOn w:val="DefaultParagraphFont"/>
    <w:uiPriority w:val="33"/>
    <w:qFormat/>
    <w:rsid w:val="008E7C4A"/>
    <w:rPr>
      <w:b/>
      <w:bCs/>
      <w:caps w:val="0"/>
      <w:smallCaps/>
      <w:spacing w:val="0"/>
    </w:rPr>
  </w:style>
  <w:style w:type="paragraph" w:customStyle="1" w:styleId="tableheading">
    <w:name w:val="table heading"/>
    <w:basedOn w:val="Normal"/>
    <w:next w:val="Normal"/>
    <w:qFormat/>
    <w:rsid w:val="008E7C4A"/>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8E7C4A"/>
    <w:pPr>
      <w:keepNext/>
      <w:spacing w:line="360" w:lineRule="auto"/>
      <w:ind w:left="922" w:hanging="922"/>
    </w:pPr>
    <w:rPr>
      <w:rFonts w:eastAsia="Times New Roman"/>
      <w:b/>
      <w:bCs/>
      <w:sz w:val="24"/>
      <w:szCs w:val="26"/>
      <w:lang w:eastAsia="he-IL"/>
    </w:rPr>
  </w:style>
  <w:style w:type="paragraph" w:styleId="BodyText21">
    <w:name w:val="Body Text 2"/>
    <w:basedOn w:val="Normal"/>
    <w:link w:val="BodyText2Char"/>
    <w:unhideWhenUsed/>
    <w:rsid w:val="008E7C4A"/>
    <w:pPr>
      <w:tabs>
        <w:tab w:val="left" w:pos="340"/>
      </w:tabs>
      <w:spacing w:after="120" w:line="360" w:lineRule="exact"/>
    </w:pPr>
    <w:rPr>
      <w:rFonts w:ascii="Tahoma" w:eastAsiaTheme="minorEastAsia" w:hAnsi="Tahoma" w:cs="Tahoma"/>
      <w:sz w:val="22"/>
      <w:szCs w:val="22"/>
    </w:rPr>
  </w:style>
  <w:style w:type="character" w:customStyle="1" w:styleId="BodyText2Char">
    <w:name w:val="Body Text 2 Char"/>
    <w:basedOn w:val="DefaultParagraphFont"/>
    <w:link w:val="BodyText21"/>
    <w:rsid w:val="008E7C4A"/>
    <w:rPr>
      <w:rFonts w:ascii="Tahoma" w:eastAsiaTheme="minorEastAsia" w:hAnsi="Tahoma" w:cs="Tahoma"/>
      <w:sz w:val="22"/>
      <w:szCs w:val="22"/>
    </w:rPr>
  </w:style>
  <w:style w:type="paragraph" w:customStyle="1" w:styleId="300">
    <w:name w:val="כותרת 3_0"/>
    <w:basedOn w:val="Normal"/>
    <w:next w:val="Normal"/>
    <w:rsid w:val="008E7C4A"/>
    <w:pPr>
      <w:spacing w:before="100" w:beforeAutospacing="1" w:line="288" w:lineRule="auto"/>
      <w:jc w:val="left"/>
      <w:outlineLvl w:val="2"/>
    </w:pPr>
    <w:rPr>
      <w:rFonts w:eastAsia="Times New Roman"/>
      <w:b/>
      <w:bCs/>
      <w:sz w:val="24"/>
      <w:szCs w:val="28"/>
      <w:u w:val="single"/>
    </w:rPr>
  </w:style>
  <w:style w:type="paragraph" w:customStyle="1" w:styleId="400">
    <w:name w:val="כותרת 4_0"/>
    <w:basedOn w:val="Normal"/>
    <w:next w:val="Normal"/>
    <w:rsid w:val="008E7C4A"/>
    <w:pPr>
      <w:spacing w:before="100" w:beforeAutospacing="1" w:line="264" w:lineRule="auto"/>
      <w:jc w:val="left"/>
      <w:outlineLvl w:val="3"/>
    </w:pPr>
    <w:rPr>
      <w:rFonts w:eastAsia="Times New Roman"/>
      <w:b/>
      <w:bCs/>
      <w:sz w:val="22"/>
      <w:szCs w:val="26"/>
    </w:rPr>
  </w:style>
  <w:style w:type="character" w:customStyle="1" w:styleId="1f5">
    <w:name w:val="טקסט הערת סיום תו1"/>
    <w:basedOn w:val="DefaultParagraphFont"/>
    <w:uiPriority w:val="99"/>
    <w:semiHidden/>
    <w:rsid w:val="008E7C4A"/>
    <w:rPr>
      <w:szCs w:val="20"/>
    </w:rPr>
  </w:style>
  <w:style w:type="character" w:customStyle="1" w:styleId="BodyText3Char">
    <w:name w:val="Body Text 3 Char"/>
    <w:basedOn w:val="DefaultParagraphFont"/>
    <w:link w:val="BodyText31"/>
    <w:semiHidden/>
    <w:rsid w:val="008E7C4A"/>
    <w:rPr>
      <w:rFonts w:eastAsia="Times New Roman"/>
      <w:sz w:val="24"/>
    </w:rPr>
  </w:style>
  <w:style w:type="paragraph" w:styleId="BodyText31">
    <w:name w:val="Body Text 3"/>
    <w:basedOn w:val="Normal"/>
    <w:link w:val="BodyText3Char"/>
    <w:semiHidden/>
    <w:rsid w:val="008E7C4A"/>
    <w:pPr>
      <w:widowControl w:val="0"/>
      <w:spacing w:line="240" w:lineRule="exact"/>
    </w:pPr>
    <w:rPr>
      <w:rFonts w:eastAsia="Times New Roman"/>
      <w:sz w:val="24"/>
    </w:rPr>
  </w:style>
  <w:style w:type="character" w:customStyle="1" w:styleId="BodyText3Char1">
    <w:name w:val="Body Text 3 Char1"/>
    <w:basedOn w:val="DefaultParagraphFont"/>
    <w:uiPriority w:val="99"/>
    <w:semiHidden/>
    <w:rsid w:val="008E7C4A"/>
    <w:rPr>
      <w:sz w:val="16"/>
      <w:szCs w:val="16"/>
    </w:rPr>
  </w:style>
  <w:style w:type="character" w:customStyle="1" w:styleId="313">
    <w:name w:val="גוף טקסט 3 תו1"/>
    <w:basedOn w:val="DefaultParagraphFont"/>
    <w:uiPriority w:val="99"/>
    <w:semiHidden/>
    <w:rsid w:val="008E7C4A"/>
    <w:rPr>
      <w:sz w:val="16"/>
      <w:szCs w:val="16"/>
    </w:rPr>
  </w:style>
  <w:style w:type="paragraph" w:customStyle="1" w:styleId="KOT3A">
    <w:name w:val="KOT3A"/>
    <w:basedOn w:val="Normal"/>
    <w:rsid w:val="008E7C4A"/>
    <w:pPr>
      <w:spacing w:after="120" w:line="360" w:lineRule="exact"/>
      <w:jc w:val="left"/>
    </w:pPr>
    <w:rPr>
      <w:rFonts w:eastAsia="Times New Roman"/>
      <w:b/>
      <w:bCs/>
      <w:spacing w:val="40"/>
      <w:sz w:val="24"/>
      <w:szCs w:val="30"/>
    </w:rPr>
  </w:style>
  <w:style w:type="paragraph" w:customStyle="1" w:styleId="KOT3">
    <w:name w:val="KOT3"/>
    <w:basedOn w:val="KOT3A"/>
    <w:rsid w:val="008E7C4A"/>
    <w:pPr>
      <w:keepNext/>
      <w:spacing w:after="360"/>
      <w:jc w:val="center"/>
    </w:pPr>
    <w:rPr>
      <w:spacing w:val="0"/>
      <w:szCs w:val="28"/>
    </w:rPr>
  </w:style>
  <w:style w:type="character" w:customStyle="1" w:styleId="101">
    <w:name w:val="סגנון (עברית ושפות אחרות) ‏10 נק'"/>
    <w:rsid w:val="008E7C4A"/>
    <w:rPr>
      <w:rFonts w:ascii="Times New Roman" w:hAnsi="Times New Roman"/>
      <w:sz w:val="24"/>
      <w:vertAlign w:val="baseline"/>
    </w:rPr>
  </w:style>
  <w:style w:type="character" w:customStyle="1" w:styleId="PersonalComposeStyle">
    <w:name w:val="Personal Compose Style"/>
    <w:rsid w:val="008E7C4A"/>
    <w:rPr>
      <w:rFonts w:ascii="Arial" w:hAnsi="Arial"/>
      <w:color w:val="auto"/>
      <w:sz w:val="20"/>
    </w:rPr>
  </w:style>
  <w:style w:type="character" w:customStyle="1" w:styleId="PersonalReplyStyle">
    <w:name w:val="Personal Reply Style"/>
    <w:rsid w:val="008E7C4A"/>
    <w:rPr>
      <w:rFonts w:ascii="Arial" w:hAnsi="Arial"/>
      <w:color w:val="auto"/>
      <w:sz w:val="20"/>
    </w:rPr>
  </w:style>
  <w:style w:type="character" w:customStyle="1" w:styleId="52">
    <w:name w:val="כותרת 52"/>
    <w:rsid w:val="008E7C4A"/>
    <w:rPr>
      <w:rFonts w:ascii="Times New Roman" w:hAnsi="Times New Roman"/>
      <w:b/>
      <w:color w:val="auto"/>
      <w:spacing w:val="40"/>
      <w:w w:val="100"/>
      <w:position w:val="0"/>
      <w:sz w:val="24"/>
      <w:u w:val="none"/>
      <w:vertAlign w:val="baseline"/>
    </w:rPr>
  </w:style>
  <w:style w:type="character" w:customStyle="1" w:styleId="520">
    <w:name w:val="כותרת 5 תו2"/>
    <w:rsid w:val="008E7C4A"/>
    <w:rPr>
      <w:b/>
      <w:spacing w:val="40"/>
      <w:sz w:val="24"/>
      <w:lang w:val="en-US" w:eastAsia="he-IL" w:bidi="he-IL"/>
    </w:rPr>
  </w:style>
  <w:style w:type="character" w:customStyle="1" w:styleId="71fc">
    <w:name w:val="כותרת 7 תו1"/>
    <w:rsid w:val="008E7C4A"/>
    <w:rPr>
      <w:b/>
      <w:spacing w:val="40"/>
      <w:sz w:val="24"/>
      <w:lang w:val="en-US" w:eastAsia="he-IL" w:bidi="he-IL"/>
    </w:rPr>
  </w:style>
  <w:style w:type="paragraph" w:customStyle="1" w:styleId="a2">
    <w:name w:val="ממוספר"/>
    <w:basedOn w:val="Normal"/>
    <w:rsid w:val="008E7C4A"/>
    <w:pPr>
      <w:numPr>
        <w:numId w:val="14"/>
      </w:numPr>
      <w:spacing w:after="240"/>
      <w:ind w:right="397"/>
    </w:pPr>
    <w:rPr>
      <w:rFonts w:eastAsia="Times New Roman" w:cs="FrankRuehl"/>
      <w:sz w:val="24"/>
      <w:lang w:eastAsia="he-IL"/>
    </w:rPr>
  </w:style>
  <w:style w:type="paragraph" w:customStyle="1" w:styleId="afe">
    <w:name w:val="טקסט מודגש"/>
    <w:basedOn w:val="Normal"/>
    <w:rsid w:val="008E7C4A"/>
    <w:pPr>
      <w:spacing w:after="240"/>
    </w:pPr>
    <w:rPr>
      <w:rFonts w:eastAsia="Times New Roman"/>
      <w:b/>
      <w:bCs/>
      <w:sz w:val="22"/>
      <w:szCs w:val="22"/>
      <w:lang w:eastAsia="he-IL"/>
    </w:rPr>
  </w:style>
  <w:style w:type="paragraph" w:customStyle="1" w:styleId="1f6">
    <w:name w:val="ציטוט1"/>
    <w:basedOn w:val="Normal"/>
    <w:rsid w:val="008E7C4A"/>
    <w:pPr>
      <w:spacing w:after="240" w:line="240" w:lineRule="auto"/>
      <w:ind w:left="851" w:right="851"/>
    </w:pPr>
    <w:rPr>
      <w:rFonts w:eastAsia="Times New Roman" w:cs="FrankRuehl"/>
      <w:sz w:val="24"/>
      <w:lang w:eastAsia="he-IL"/>
    </w:rPr>
  </w:style>
  <w:style w:type="character" w:customStyle="1" w:styleId="BodyTextIndent2Char">
    <w:name w:val="Body Text Indent 2 Char"/>
    <w:basedOn w:val="DefaultParagraphFont"/>
    <w:link w:val="BodyTextIndent2"/>
    <w:uiPriority w:val="99"/>
    <w:rsid w:val="008E7C4A"/>
    <w:rPr>
      <w:rFonts w:eastAsia="Times New Roman" w:cs="FrankRuehl"/>
      <w:sz w:val="24"/>
      <w:lang w:eastAsia="he-IL"/>
    </w:rPr>
  </w:style>
  <w:style w:type="paragraph" w:styleId="BodyTextIndent2">
    <w:name w:val="Body Text Indent 2"/>
    <w:basedOn w:val="Normal"/>
    <w:link w:val="BodyTextIndent2Char"/>
    <w:uiPriority w:val="99"/>
    <w:rsid w:val="008E7C4A"/>
    <w:pPr>
      <w:spacing w:after="240" w:line="240" w:lineRule="auto"/>
      <w:ind w:left="540" w:hanging="540"/>
    </w:pPr>
    <w:rPr>
      <w:rFonts w:eastAsia="Times New Roman" w:cs="FrankRuehl"/>
      <w:sz w:val="24"/>
      <w:lang w:eastAsia="he-IL"/>
    </w:rPr>
  </w:style>
  <w:style w:type="character" w:customStyle="1" w:styleId="BodyTextIndent2Char1">
    <w:name w:val="Body Text Indent 2 Char1"/>
    <w:basedOn w:val="DefaultParagraphFont"/>
    <w:uiPriority w:val="99"/>
    <w:semiHidden/>
    <w:rsid w:val="008E7C4A"/>
  </w:style>
  <w:style w:type="character" w:customStyle="1" w:styleId="217">
    <w:name w:val="כניסה בגוף טקסט 2 תו1"/>
    <w:basedOn w:val="DefaultParagraphFont"/>
    <w:uiPriority w:val="99"/>
    <w:semiHidden/>
    <w:rsid w:val="008E7C4A"/>
  </w:style>
  <w:style w:type="character" w:customStyle="1" w:styleId="notes">
    <w:name w:val="notes"/>
    <w:rsid w:val="008E7C4A"/>
  </w:style>
  <w:style w:type="character" w:customStyle="1" w:styleId="aff">
    <w:name w:val="טקסט הערות שוליים תו"/>
    <w:rsid w:val="008E7C4A"/>
    <w:rPr>
      <w:lang w:val="en-US" w:eastAsia="en-US"/>
    </w:rPr>
  </w:style>
  <w:style w:type="character" w:customStyle="1" w:styleId="BodyTextIndent3Char">
    <w:name w:val="Body Text Indent 3 Char"/>
    <w:basedOn w:val="DefaultParagraphFont"/>
    <w:link w:val="BodyTextIndent3"/>
    <w:uiPriority w:val="99"/>
    <w:rsid w:val="008E7C4A"/>
    <w:rPr>
      <w:rFonts w:eastAsia="Times New Roman"/>
      <w:sz w:val="16"/>
      <w:szCs w:val="16"/>
    </w:rPr>
  </w:style>
  <w:style w:type="paragraph" w:styleId="BodyTextIndent3">
    <w:name w:val="Body Text Indent 3"/>
    <w:basedOn w:val="Normal"/>
    <w:link w:val="BodyTextIndent3Char"/>
    <w:uiPriority w:val="99"/>
    <w:rsid w:val="008E7C4A"/>
    <w:pPr>
      <w:spacing w:after="120" w:line="240" w:lineRule="exact"/>
      <w:ind w:left="283"/>
      <w:jc w:val="left"/>
    </w:pPr>
    <w:rPr>
      <w:rFonts w:eastAsia="Times New Roman"/>
      <w:sz w:val="16"/>
      <w:szCs w:val="16"/>
    </w:rPr>
  </w:style>
  <w:style w:type="character" w:customStyle="1" w:styleId="BodyTextIndent3Char1">
    <w:name w:val="Body Text Indent 3 Char1"/>
    <w:basedOn w:val="DefaultParagraphFont"/>
    <w:uiPriority w:val="99"/>
    <w:semiHidden/>
    <w:rsid w:val="008E7C4A"/>
    <w:rPr>
      <w:sz w:val="16"/>
      <w:szCs w:val="16"/>
    </w:rPr>
  </w:style>
  <w:style w:type="character" w:customStyle="1" w:styleId="314">
    <w:name w:val="כניסה בגוף טקסט 3 תו1"/>
    <w:basedOn w:val="DefaultParagraphFont"/>
    <w:uiPriority w:val="99"/>
    <w:semiHidden/>
    <w:rsid w:val="008E7C4A"/>
    <w:rPr>
      <w:sz w:val="16"/>
      <w:szCs w:val="16"/>
    </w:rPr>
  </w:style>
  <w:style w:type="character" w:customStyle="1" w:styleId="1f7">
    <w:name w:val="כניסה בגוף טקסט תו1"/>
    <w:basedOn w:val="DefaultParagraphFont"/>
    <w:uiPriority w:val="99"/>
    <w:semiHidden/>
    <w:rsid w:val="008E7C4A"/>
  </w:style>
  <w:style w:type="character" w:customStyle="1" w:styleId="511">
    <w:name w:val="כותרת 5 תו1"/>
    <w:locked/>
    <w:rsid w:val="008E7C4A"/>
    <w:rPr>
      <w:rFonts w:cs="David"/>
      <w:b/>
      <w:bCs/>
      <w:sz w:val="32"/>
      <w:szCs w:val="32"/>
      <w:lang w:eastAsia="he-IL"/>
    </w:rPr>
  </w:style>
  <w:style w:type="character" w:customStyle="1" w:styleId="72">
    <w:name w:val="כותרת 7 תו2"/>
    <w:locked/>
    <w:rsid w:val="008E7C4A"/>
    <w:rPr>
      <w:rFonts w:cs="David"/>
      <w:sz w:val="36"/>
      <w:szCs w:val="36"/>
      <w:lang w:eastAsia="he-IL"/>
    </w:rPr>
  </w:style>
  <w:style w:type="paragraph" w:customStyle="1" w:styleId="Arial10">
    <w:name w:val="סגנון (לטיני) Arial (עברית ושפות אחרות) ‏10 נק' שמאל מרווח בין ש..."/>
    <w:basedOn w:val="Normal"/>
    <w:rsid w:val="008E7C4A"/>
    <w:pPr>
      <w:widowControl w:val="0"/>
      <w:spacing w:line="360" w:lineRule="auto"/>
      <w:jc w:val="right"/>
    </w:pPr>
    <w:rPr>
      <w:rFonts w:ascii="David" w:eastAsia="Times New Roman" w:hAnsi="David"/>
      <w:szCs w:val="20"/>
      <w:lang w:eastAsia="he-IL"/>
    </w:rPr>
  </w:style>
  <w:style w:type="character" w:customStyle="1" w:styleId="24">
    <w:name w:val="תו תו2"/>
    <w:rsid w:val="008E7C4A"/>
    <w:rPr>
      <w:b/>
      <w:spacing w:val="40"/>
      <w:sz w:val="24"/>
      <w:lang w:val="en-US" w:eastAsia="he-IL" w:bidi="he-IL"/>
    </w:rPr>
  </w:style>
  <w:style w:type="paragraph" w:customStyle="1" w:styleId="KOT6">
    <w:name w:val="KOT6"/>
    <w:basedOn w:val="KOT5"/>
    <w:locked/>
    <w:rsid w:val="008E7C4A"/>
    <w:pPr>
      <w:spacing w:before="480" w:after="240" w:line="320" w:lineRule="exact"/>
      <w:outlineLvl w:val="3"/>
    </w:pPr>
    <w:rPr>
      <w:rFonts w:ascii="Tahoma" w:eastAsiaTheme="majorEastAsia" w:hAnsi="Tahoma" w:cs="Tahoma"/>
      <w:b w:val="0"/>
      <w:bCs w:val="0"/>
      <w:color w:val="387026"/>
      <w:sz w:val="21"/>
      <w:szCs w:val="21"/>
    </w:rPr>
  </w:style>
  <w:style w:type="paragraph" w:customStyle="1" w:styleId="KOT7">
    <w:name w:val="KOT7"/>
    <w:basedOn w:val="KOT6"/>
    <w:locked/>
    <w:rsid w:val="008E7C4A"/>
    <w:pPr>
      <w:spacing w:before="240"/>
      <w:outlineLvl w:val="4"/>
    </w:pPr>
    <w:rPr>
      <w:sz w:val="20"/>
      <w:szCs w:val="20"/>
    </w:rPr>
  </w:style>
  <w:style w:type="character" w:customStyle="1" w:styleId="610">
    <w:name w:val="כותרת 6 תו1"/>
    <w:rsid w:val="008E7C4A"/>
    <w:rPr>
      <w:rFonts w:cs="David"/>
      <w:spacing w:val="40"/>
      <w:szCs w:val="24"/>
      <w:lang w:val="en-US" w:eastAsia="he-IL" w:bidi="he-IL"/>
    </w:rPr>
  </w:style>
  <w:style w:type="paragraph" w:customStyle="1" w:styleId="320">
    <w:name w:val="כותרת 32"/>
    <w:basedOn w:val="Normal"/>
    <w:next w:val="Normal"/>
    <w:rsid w:val="008E7C4A"/>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8E7C4A"/>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8E7C4A"/>
    <w:rPr>
      <w:rFonts w:cs="David"/>
      <w:b/>
      <w:bCs/>
      <w:sz w:val="22"/>
      <w:szCs w:val="26"/>
    </w:rPr>
  </w:style>
  <w:style w:type="character" w:customStyle="1" w:styleId="1f8">
    <w:name w:val="מפת מסמך תו1"/>
    <w:basedOn w:val="DefaultParagraphFont"/>
    <w:uiPriority w:val="99"/>
    <w:semiHidden/>
    <w:rsid w:val="008E7C4A"/>
    <w:rPr>
      <w:rFonts w:ascii="Tahoma" w:hAnsi="Tahoma" w:cs="Tahoma"/>
      <w:sz w:val="16"/>
      <w:szCs w:val="16"/>
    </w:rPr>
  </w:style>
  <w:style w:type="paragraph" w:customStyle="1" w:styleId="chap-name">
    <w:name w:val="chap-name"/>
    <w:basedOn w:val="Footer"/>
    <w:qFormat/>
    <w:rsid w:val="008E7C4A"/>
    <w:pPr>
      <w:tabs>
        <w:tab w:val="clear" w:pos="4153"/>
        <w:tab w:val="clear" w:pos="8306"/>
        <w:tab w:val="center" w:pos="4320"/>
        <w:tab w:val="right" w:pos="8640"/>
      </w:tabs>
      <w:spacing w:before="2000" w:after="240" w:line="800" w:lineRule="atLeast"/>
      <w:jc w:val="center"/>
    </w:pPr>
    <w:rPr>
      <w:rFonts w:ascii="Tahoma" w:eastAsiaTheme="minorEastAsia" w:hAnsi="Tahoma" w:cs="Tahoma"/>
      <w:color w:val="2A2AA6"/>
      <w:sz w:val="32"/>
      <w:szCs w:val="36"/>
    </w:rPr>
  </w:style>
  <w:style w:type="paragraph" w:customStyle="1" w:styleId="KOT3T">
    <w:name w:val="KOT3T"/>
    <w:basedOn w:val="KOT3"/>
    <w:qFormat/>
    <w:rsid w:val="008E7C4A"/>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8E7C4A"/>
    <w:pPr>
      <w:spacing w:after="240" w:line="240" w:lineRule="atLeast"/>
    </w:pPr>
    <w:rPr>
      <w:color w:val="2A2AA6"/>
      <w:sz w:val="36"/>
      <w:szCs w:val="36"/>
    </w:rPr>
  </w:style>
  <w:style w:type="paragraph" w:customStyle="1" w:styleId="KOT4S">
    <w:name w:val="KOT4S"/>
    <w:basedOn w:val="KOT4"/>
    <w:qFormat/>
    <w:rsid w:val="008E7C4A"/>
    <w:pPr>
      <w:spacing w:after="240" w:line="240" w:lineRule="atLeast"/>
      <w:ind w:right="0"/>
    </w:pPr>
    <w:rPr>
      <w:color w:val="6B2757"/>
      <w:sz w:val="36"/>
      <w:szCs w:val="36"/>
    </w:rPr>
  </w:style>
  <w:style w:type="paragraph" w:customStyle="1" w:styleId="KOT5T">
    <w:name w:val="KOT5T"/>
    <w:basedOn w:val="KOT5"/>
    <w:qFormat/>
    <w:rsid w:val="008E7C4A"/>
    <w:pPr>
      <w:spacing w:before="120" w:after="60" w:line="320" w:lineRule="exact"/>
      <w:ind w:right="2268"/>
      <w:jc w:val="center"/>
      <w:outlineLvl w:val="2"/>
    </w:pPr>
    <w:rPr>
      <w:rFonts w:ascii="Tahoma" w:eastAsiaTheme="majorEastAsia" w:hAnsi="Tahoma" w:cs="Tahoma"/>
      <w:b w:val="0"/>
      <w:bCs w:val="0"/>
      <w:color w:val="387026"/>
      <w:sz w:val="24"/>
      <w:szCs w:val="24"/>
      <w:u w:color="FF0000"/>
    </w:rPr>
  </w:style>
  <w:style w:type="paragraph" w:customStyle="1" w:styleId="KOT6T">
    <w:name w:val="KOT6T"/>
    <w:basedOn w:val="KOT6"/>
    <w:qFormat/>
    <w:rsid w:val="008E7C4A"/>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8E7C4A"/>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eastAsiaTheme="minorEastAsia" w:hAnsi="Tahoma" w:cs="Tahoma"/>
      <w:sz w:val="17"/>
      <w:szCs w:val="17"/>
    </w:rPr>
  </w:style>
  <w:style w:type="paragraph" w:customStyle="1" w:styleId="Ruller4">
    <w:name w:val="Ruller4"/>
    <w:basedOn w:val="Normal"/>
    <w:rsid w:val="008E7C4A"/>
    <w:pPr>
      <w:tabs>
        <w:tab w:val="left" w:pos="800"/>
      </w:tabs>
      <w:overflowPunct w:val="0"/>
      <w:autoSpaceDE w:val="0"/>
      <w:autoSpaceDN w:val="0"/>
      <w:adjustRightInd w:val="0"/>
      <w:spacing w:line="360" w:lineRule="auto"/>
    </w:pPr>
    <w:rPr>
      <w:rFonts w:ascii="Arial TUR" w:eastAsia="Times New Roman" w:hAnsi="Arial TUR" w:cs="FrankRuehl"/>
      <w:spacing w:val="10"/>
      <w:sz w:val="22"/>
      <w:szCs w:val="28"/>
    </w:rPr>
  </w:style>
  <w:style w:type="paragraph" w:customStyle="1" w:styleId="a0">
    <w:name w:val="רגיל ממוספר"/>
    <w:basedOn w:val="Normal"/>
    <w:rsid w:val="008E7C4A"/>
    <w:pPr>
      <w:numPr>
        <w:numId w:val="15"/>
      </w:numPr>
      <w:tabs>
        <w:tab w:val="clear" w:pos="340"/>
        <w:tab w:val="left" w:pos="680"/>
      </w:tabs>
      <w:spacing w:after="360" w:line="360" w:lineRule="exact"/>
      <w:ind w:left="680" w:hanging="680"/>
    </w:pPr>
    <w:rPr>
      <w:rFonts w:eastAsia="Times New Roman"/>
      <w:lang w:eastAsia="he-IL"/>
    </w:rPr>
  </w:style>
  <w:style w:type="character" w:customStyle="1" w:styleId="Heading1Exact">
    <w:name w:val="Heading #1 Exact"/>
    <w:basedOn w:val="DefaultParagraphFont"/>
    <w:rsid w:val="008E7C4A"/>
    <w:rPr>
      <w:rFonts w:ascii="David" w:eastAsia="David" w:hAnsi="David"/>
      <w:b/>
      <w:bCs/>
      <w:sz w:val="40"/>
      <w:szCs w:val="40"/>
      <w:shd w:val="clear" w:color="auto" w:fill="FFFFFF"/>
    </w:rPr>
  </w:style>
  <w:style w:type="character" w:customStyle="1" w:styleId="Bodytext5Exact">
    <w:name w:val="Body text (5) Exact"/>
    <w:basedOn w:val="DefaultParagraphFont"/>
    <w:rsid w:val="008E7C4A"/>
    <w:rPr>
      <w:rFonts w:ascii="David" w:eastAsia="David" w:hAnsi="David"/>
      <w:spacing w:val="-10"/>
      <w:sz w:val="28"/>
      <w:szCs w:val="28"/>
      <w:shd w:val="clear" w:color="auto" w:fill="FFFFFF"/>
      <w:lang w:bidi="en-US"/>
    </w:rPr>
  </w:style>
  <w:style w:type="character" w:customStyle="1" w:styleId="Bodytext2Exact">
    <w:name w:val="Body text (2) Exact"/>
    <w:basedOn w:val="DefaultParagraphFont"/>
    <w:rsid w:val="008E7C4A"/>
    <w:rPr>
      <w:rFonts w:ascii="David" w:eastAsia="David" w:hAnsi="David"/>
      <w:sz w:val="32"/>
      <w:szCs w:val="32"/>
      <w:shd w:val="clear" w:color="auto" w:fill="FFFFFF"/>
    </w:rPr>
  </w:style>
  <w:style w:type="character" w:customStyle="1" w:styleId="Footnote">
    <w:name w:val="Footnote_"/>
    <w:basedOn w:val="DefaultParagraphFont"/>
    <w:link w:val="Footnote0"/>
    <w:rsid w:val="008E7C4A"/>
    <w:rPr>
      <w:rFonts w:ascii="Microsoft Sans Serif" w:eastAsia="Microsoft Sans Serif" w:hAnsi="Microsoft Sans Serif" w:cs="Microsoft Sans Serif"/>
      <w:sz w:val="13"/>
      <w:szCs w:val="13"/>
      <w:shd w:val="clear" w:color="auto" w:fill="FFFFFF"/>
    </w:rPr>
  </w:style>
  <w:style w:type="character" w:customStyle="1" w:styleId="FootnoteBold">
    <w:name w:val="Footnote + Bold"/>
    <w:basedOn w:val="Footnote"/>
    <w:rsid w:val="008E7C4A"/>
    <w:rPr>
      <w:rFonts w:ascii="Microsoft Sans Serif" w:eastAsia="Microsoft Sans Serif" w:hAnsi="Microsoft Sans Serif" w:cs="Microsoft Sans Serif"/>
      <w:b/>
      <w:bCs/>
      <w:color w:val="000000"/>
      <w:spacing w:val="0"/>
      <w:w w:val="100"/>
      <w:position w:val="0"/>
      <w:sz w:val="13"/>
      <w:szCs w:val="13"/>
      <w:shd w:val="clear" w:color="auto" w:fill="FFFFFF"/>
      <w:lang w:val="he-IL" w:eastAsia="he-IL" w:bidi="he-IL"/>
    </w:rPr>
  </w:style>
  <w:style w:type="character" w:customStyle="1" w:styleId="FootnoteTahoma">
    <w:name w:val="Footnote + Tahoma"/>
    <w:aliases w:val="6 pt,Italic"/>
    <w:basedOn w:val="Footnote"/>
    <w:rsid w:val="008E7C4A"/>
    <w:rPr>
      <w:rFonts w:ascii="Tahoma" w:eastAsia="Tahoma" w:hAnsi="Tahoma" w:cs="Tahoma"/>
      <w:i/>
      <w:iCs/>
      <w:color w:val="000000"/>
      <w:spacing w:val="0"/>
      <w:w w:val="100"/>
      <w:position w:val="0"/>
      <w:sz w:val="12"/>
      <w:szCs w:val="12"/>
      <w:shd w:val="clear" w:color="auto" w:fill="FFFFFF"/>
      <w:lang w:val="en-US" w:eastAsia="en-US" w:bidi="en-US"/>
    </w:rPr>
  </w:style>
  <w:style w:type="paragraph" w:customStyle="1" w:styleId="Footnote0">
    <w:name w:val="Footnote"/>
    <w:basedOn w:val="Normal"/>
    <w:link w:val="Footnote"/>
    <w:rsid w:val="008E7C4A"/>
    <w:pPr>
      <w:widowControl w:val="0"/>
      <w:shd w:val="clear" w:color="auto" w:fill="FFFFFF"/>
      <w:spacing w:line="197" w:lineRule="exact"/>
      <w:ind w:hanging="380"/>
      <w:jc w:val="left"/>
    </w:pPr>
    <w:rPr>
      <w:rFonts w:ascii="Microsoft Sans Serif" w:eastAsia="Microsoft Sans Serif" w:hAnsi="Microsoft Sans Serif" w:cs="Microsoft Sans Serif"/>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4330600">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6885560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58635423">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8569489">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64380545">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6.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0A609650-0FDA-4C9A-95B0-B0CEF6DEAD21}"/>
</file>

<file path=customXml/itemProps3.xml><?xml version="1.0" encoding="utf-8"?>
<ds:datastoreItem xmlns:ds="http://schemas.openxmlformats.org/officeDocument/2006/customXml" ds:itemID="{B690B74F-58BE-4C90-8D24-D4FE8ADEFD11}"/>
</file>

<file path=customXml/itemProps4.xml><?xml version="1.0" encoding="utf-8"?>
<ds:datastoreItem xmlns:ds="http://schemas.openxmlformats.org/officeDocument/2006/customXml" ds:itemID="{F50D5755-233D-48FC-B504-3B7EBF1C146F}"/>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2292</TotalTime>
  <Pages>10</Pages>
  <Words>1877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SHOSHY</cp:lastModifiedBy>
  <cp:revision>499</cp:revision>
  <cp:lastPrinted>2022-05-10T10:46:00Z</cp:lastPrinted>
  <dcterms:created xsi:type="dcterms:W3CDTF">2021-05-20T20:48:00Z</dcterms:created>
  <dcterms:modified xsi:type="dcterms:W3CDTF">2022-06-28T18:15:00Z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