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3775048"/>
    <w:bookmarkEnd w:id="0"/>
    <w:p w14:paraId="1815C0C8" w14:textId="21250BD3"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605171DD">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317E7E"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" strokecolor="white [3212]"/>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767A16A0">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3B35B7"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" fillcolor="#00305f" strokecolor="#00305f" strokeweight="1.25pt"/>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email">
                      <a:extLst>
                        <a:ext uri="{28A0092B-C50C-407E-A947-70E740481C1C}">
                          <a14:useLocalDpi xmlns:a14="http://schemas.microsoft.com/office/drawing/2010/main"/>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01FCCD12" w:rsidR="003C32FE" w:rsidRDefault="00EF16ED"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13114D18">
                <wp:simplePos x="0" y="0"/>
                <wp:positionH relativeFrom="column">
                  <wp:posOffset>309962</wp:posOffset>
                </wp:positionH>
                <wp:positionV relativeFrom="paragraph">
                  <wp:posOffset>2122887</wp:posOffset>
                </wp:positionV>
                <wp:extent cx="2633918" cy="0"/>
                <wp:effectExtent l="12700" t="12700" r="8255" b="12700"/>
                <wp:wrapNone/>
                <wp:docPr id="8" name="Straight Connector 8"/>
                <wp:cNvGraphicFramePr/>
                <a:graphic xmlns:a="http://schemas.openxmlformats.org/drawingml/2006/main">
                  <a:graphicData uri="http://schemas.microsoft.com/office/word/2010/wordprocessingShape">
                    <wps:wsp>
                      <wps:cNvCnPr/>
                      <wps:spPr>
                        <a:xfrm flipH="1">
                          <a:off x="0" y="0"/>
                          <a:ext cx="2633918"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AE393"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pt,167.15pt" to="231.8pt,16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" strokecolor="white [3212]"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255F53EF">
                <wp:simplePos x="0" y="0"/>
                <wp:positionH relativeFrom="column">
                  <wp:posOffset>260350</wp:posOffset>
                </wp:positionH>
                <wp:positionV relativeFrom="paragraph">
                  <wp:posOffset>340360</wp:posOffset>
                </wp:positionV>
                <wp:extent cx="4206875" cy="4273550"/>
                <wp:effectExtent l="0" t="0" r="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875"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651BC826" w:rsidR="00136A3E" w:rsidRPr="00087F13" w:rsidRDefault="00136A3E" w:rsidP="00087F13">
                            <w:pPr>
                              <w:pStyle w:val="afffd"/>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2B644A">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011C8045" w:rsidR="005D0F8C" w:rsidRPr="000A3ED4" w:rsidRDefault="008E2F9C" w:rsidP="000F5023">
                            <w:pPr>
                              <w:pStyle w:val="-1"/>
                              <w:rPr>
                                <w:rtl/>
                              </w:rPr>
                            </w:pPr>
                            <w:r w:rsidRPr="008E2F9C">
                              <w:rPr>
                                <w:rtl/>
                              </w:rPr>
                              <w:t>תכנון ובנייה ותשתיות</w:t>
                            </w:r>
                            <w:r w:rsidRPr="008E2F9C">
                              <w:rPr>
                                <w:rFonts w:hint="cs"/>
                                <w:rtl/>
                              </w:rPr>
                              <w:t xml:space="preserve"> </w:t>
                            </w:r>
                          </w:p>
                          <w:p w14:paraId="5464BE8D" w14:textId="16186EC6" w:rsidR="00F73EE0" w:rsidRPr="000F5023" w:rsidRDefault="001075A1" w:rsidP="0072357A">
                            <w:pPr>
                              <w:pStyle w:val="afffc"/>
                              <w:bidi/>
                              <w:spacing w:before="120"/>
                              <w:rPr>
                                <w:rtl/>
                              </w:rPr>
                            </w:pPr>
                            <w:r w:rsidRPr="001075A1">
                              <w:rPr>
                                <w:rtl/>
                              </w:rPr>
                              <w:t xml:space="preserve">תחזוקה ובטיחות של מוסדות חינוך </w:t>
                            </w:r>
                            <w:r w:rsidR="00EF16ED">
                              <w:rPr>
                                <w:rFonts w:hint="cs"/>
                                <w:rtl/>
                              </w:rPr>
                              <w:t>-</w:t>
                            </w:r>
                            <w:r w:rsidRPr="001075A1">
                              <w:rPr>
                                <w:rtl/>
                              </w:rPr>
                              <w:t xml:space="preserve"> בתי ספר </w:t>
                            </w:r>
                            <w:r w:rsidR="00EF16ED">
                              <w:rPr>
                                <w:rtl/>
                              </w:rPr>
                              <w:br/>
                            </w:r>
                            <w:r w:rsidRPr="001075A1">
                              <w:rPr>
                                <w:rtl/>
                              </w:rPr>
                              <w:t>על</w:t>
                            </w:r>
                            <w:r w:rsidR="00EF16ED">
                              <w:rPr>
                                <w:rFonts w:hint="cs"/>
                                <w:rtl/>
                              </w:rPr>
                              <w:t>-</w:t>
                            </w:r>
                            <w:r w:rsidRPr="001075A1">
                              <w:rPr>
                                <w:rtl/>
                              </w:rPr>
                              <w:t>יסודיים</w:t>
                            </w:r>
                            <w:r>
                              <w:t xml:space="preserve"> </w:t>
                            </w:r>
                          </w:p>
                          <w:p w14:paraId="5BE5E625" w14:textId="77777777" w:rsidR="00C30482" w:rsidRPr="000F5023" w:rsidRDefault="00C30482" w:rsidP="000F5023">
                            <w:pPr>
                              <w:pStyle w:val="afffc"/>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20.5pt;margin-top:26.8pt;width:331.25pt;height:33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651BC826" w:rsidR="00136A3E" w:rsidRPr="00087F13" w:rsidRDefault="00136A3E" w:rsidP="00087F13">
                      <w:pPr>
                        <w:pStyle w:val="afffd"/>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2B644A">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011C8045" w:rsidR="005D0F8C" w:rsidRPr="000A3ED4" w:rsidRDefault="008E2F9C" w:rsidP="000F5023">
                      <w:pPr>
                        <w:pStyle w:val="-1"/>
                        <w:rPr>
                          <w:rtl/>
                        </w:rPr>
                      </w:pPr>
                      <w:r w:rsidRPr="008E2F9C">
                        <w:rPr>
                          <w:rtl/>
                        </w:rPr>
                        <w:t>תכנון ובנייה ותשתיות</w:t>
                      </w:r>
                      <w:r w:rsidRPr="008E2F9C">
                        <w:rPr>
                          <w:rFonts w:hint="cs"/>
                          <w:rtl/>
                        </w:rPr>
                        <w:t xml:space="preserve"> </w:t>
                      </w:r>
                    </w:p>
                    <w:p w14:paraId="5464BE8D" w14:textId="16186EC6" w:rsidR="00F73EE0" w:rsidRPr="000F5023" w:rsidRDefault="001075A1" w:rsidP="0072357A">
                      <w:pPr>
                        <w:pStyle w:val="afffc"/>
                        <w:bidi/>
                        <w:spacing w:before="120"/>
                        <w:rPr>
                          <w:rtl/>
                        </w:rPr>
                      </w:pPr>
                      <w:r w:rsidRPr="001075A1">
                        <w:rPr>
                          <w:rtl/>
                        </w:rPr>
                        <w:t xml:space="preserve">תחזוקה ובטיחות של מוסדות חינוך </w:t>
                      </w:r>
                      <w:r w:rsidR="00EF16ED">
                        <w:rPr>
                          <w:rFonts w:hint="cs"/>
                          <w:rtl/>
                        </w:rPr>
                        <w:t>-</w:t>
                      </w:r>
                      <w:r w:rsidRPr="001075A1">
                        <w:rPr>
                          <w:rtl/>
                        </w:rPr>
                        <w:t xml:space="preserve"> בתי ספר </w:t>
                      </w:r>
                      <w:r w:rsidR="00EF16ED">
                        <w:rPr>
                          <w:rtl/>
                        </w:rPr>
                        <w:br/>
                      </w:r>
                      <w:r w:rsidRPr="001075A1">
                        <w:rPr>
                          <w:rtl/>
                        </w:rPr>
                        <w:t>על</w:t>
                      </w:r>
                      <w:r w:rsidR="00EF16ED">
                        <w:rPr>
                          <w:rFonts w:hint="cs"/>
                          <w:rtl/>
                        </w:rPr>
                        <w:t>-</w:t>
                      </w:r>
                      <w:r w:rsidRPr="001075A1">
                        <w:rPr>
                          <w:rtl/>
                        </w:rPr>
                        <w:t>יסודיים</w:t>
                      </w:r>
                      <w:r>
                        <w:t xml:space="preserve"> </w:t>
                      </w:r>
                    </w:p>
                    <w:p w14:paraId="5BE5E625" w14:textId="77777777" w:rsidR="00C30482" w:rsidRPr="000F5023" w:rsidRDefault="00C30482" w:rsidP="000F5023">
                      <w:pPr>
                        <w:pStyle w:val="afffc"/>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4906AAC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email">
                      <a:extLst>
                        <a:ext uri="{28A0092B-C50C-407E-A947-70E740481C1C}">
                          <a14:useLocalDpi xmlns:a14="http://schemas.microsoft.com/office/drawing/2010/main"/>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05FAEB4E" w:rsidR="003C32FE" w:rsidRDefault="00C262C5"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4B9622BD">
                <wp:simplePos x="0" y="0"/>
                <wp:positionH relativeFrom="column">
                  <wp:posOffset>3065780</wp:posOffset>
                </wp:positionH>
                <wp:positionV relativeFrom="paragraph">
                  <wp:posOffset>91621</wp:posOffset>
                </wp:positionV>
                <wp:extent cx="1" cy="3931920"/>
                <wp:effectExtent l="25400" t="0" r="25400" b="30480"/>
                <wp:wrapNone/>
                <wp:docPr id="5" name="Straight Connector 5"/>
                <wp:cNvGraphicFramePr/>
                <a:graphic xmlns:a="http://schemas.openxmlformats.org/drawingml/2006/main">
                  <a:graphicData uri="http://schemas.microsoft.com/office/word/2010/wordprocessingShape">
                    <wps:wsp>
                      <wps:cNvCnPr/>
                      <wps:spPr>
                        <a:xfrm>
                          <a:off x="0" y="0"/>
                          <a:ext cx="1" cy="393192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D96C7"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pt,7.2pt" to="241.4pt,31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" strokecolor="white [3212]" strokeweight="4pt"/>
            </w:pict>
          </mc:Fallback>
        </mc:AlternateContent>
      </w:r>
    </w:p>
    <w:p w14:paraId="5F398D7B" w14:textId="6BC6784B" w:rsidR="00E35DF9" w:rsidRPr="00406E80" w:rsidRDefault="00E35DF9" w:rsidP="008D2388">
      <w:pPr>
        <w:spacing w:line="240" w:lineRule="atLeast"/>
        <w:jc w:val="center"/>
        <w:rPr>
          <w:rFonts w:ascii="Tahoma" w:hAnsi="Tahoma" w:cs="Tahoma"/>
          <w:color w:val="C6D9F1"/>
          <w:sz w:val="22"/>
          <w:szCs w:val="22"/>
          <w:rtl/>
        </w:rPr>
      </w:pPr>
    </w:p>
    <w:p w14:paraId="1D311F15" w14:textId="780CD7BC" w:rsidR="008C0B8B" w:rsidRDefault="008C0B8B" w:rsidP="008D2388">
      <w:pPr>
        <w:spacing w:line="240" w:lineRule="atLeast"/>
        <w:jc w:val="center"/>
        <w:rPr>
          <w:rFonts w:ascii="Tahoma" w:hAnsi="Tahoma" w:cs="Tahoma"/>
          <w:sz w:val="22"/>
          <w:szCs w:val="22"/>
          <w:rtl/>
        </w:rPr>
      </w:pPr>
    </w:p>
    <w:p w14:paraId="1AC7C61F" w14:textId="4360C9BD" w:rsidR="008C0B8B" w:rsidRDefault="008C0B8B" w:rsidP="008D2388">
      <w:pPr>
        <w:spacing w:line="240" w:lineRule="atLeast"/>
        <w:jc w:val="center"/>
        <w:rPr>
          <w:rFonts w:ascii="Tahoma" w:hAnsi="Tahoma" w:cs="Tahoma"/>
          <w:sz w:val="22"/>
          <w:szCs w:val="22"/>
          <w:rtl/>
        </w:rPr>
      </w:pPr>
    </w:p>
    <w:p w14:paraId="1081EBD1" w14:textId="17B47BC4"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49C0B2C9">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8AA6FC" id="Rectangle 24" o:spid="_x0000_s1026" style="position:absolute;left:0;text-align:left;margin-left:-126.3pt;margin-top:-93.1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14:paraId="4ED3AA37" w14:textId="06BB0516" w:rsidR="00B93C72" w:rsidRPr="00802F2E" w:rsidRDefault="00802F2E" w:rsidP="00F16A67">
      <w:pPr>
        <w:pStyle w:val="7320"/>
        <w:spacing w:after="960"/>
        <w:rPr>
          <w:rtl/>
        </w:rPr>
      </w:pPr>
      <w:r w:rsidRPr="00802F2E">
        <w:rPr>
          <w:noProof/>
          <w:rtl/>
        </w:rPr>
        <w:lastRenderedPageBreak/>
        <w:drawing>
          <wp:anchor distT="0" distB="0" distL="114300" distR="114300" simplePos="0" relativeHeight="252080640" behindDoc="0" locked="0" layoutInCell="1" allowOverlap="1" wp14:anchorId="675D1E1E" wp14:editId="5E0F89EB">
            <wp:simplePos x="0" y="0"/>
            <wp:positionH relativeFrom="column">
              <wp:posOffset>3298190</wp:posOffset>
            </wp:positionH>
            <wp:positionV relativeFrom="paragraph">
              <wp:posOffset>866042</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email">
                      <a:extLst>
                        <a:ext uri="{28A0092B-C50C-407E-A947-70E740481C1C}">
                          <a14:useLocalDpi xmlns:a14="http://schemas.microsoft.com/office/drawing/2010/main"/>
                        </a:ext>
                      </a:extLst>
                    </a:blip>
                    <a:stretch>
                      <a:fillRect/>
                    </a:stretch>
                  </pic:blipFill>
                  <pic:spPr>
                    <a:xfrm>
                      <a:off x="0" y="0"/>
                      <a:ext cx="1386840" cy="421640"/>
                    </a:xfrm>
                    <a:prstGeom prst="rect">
                      <a:avLst/>
                    </a:prstGeom>
                  </pic:spPr>
                </pic:pic>
              </a:graphicData>
            </a:graphic>
          </wp:anchor>
        </w:drawing>
      </w:r>
      <w:r w:rsidR="007C7D40" w:rsidRPr="00802F2E">
        <w:rPr>
          <w:noProof/>
          <w:rtl/>
        </w:rPr>
        <mc:AlternateContent>
          <mc:Choice Requires="wps">
            <w:drawing>
              <wp:anchor distT="0" distB="0" distL="114300" distR="114300" simplePos="0" relativeHeight="252137984" behindDoc="0" locked="0" layoutInCell="1" allowOverlap="1" wp14:anchorId="6CC2D5FA" wp14:editId="760BF6A5">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DB93C1D" id="Rectangle 24" o:spid="_x0000_s1026" style="position:absolute;left:0;text-align:left;margin-left:-51.6pt;margin-top:17.9pt;width:15.3pt;height:446.2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" fillcolor="#00305f" stroked="f" strokeweight="1.25pt"/>
            </w:pict>
          </mc:Fallback>
        </mc:AlternateContent>
      </w:r>
      <w:r w:rsidR="001075A1" w:rsidRPr="001075A1">
        <w:rPr>
          <w:noProof/>
          <w:rtl/>
        </w:rPr>
        <w:t xml:space="preserve">תחזוקה ובטיחות של מוסדות חינוך </w:t>
      </w:r>
      <w:r w:rsidR="00EF16ED" w:rsidRPr="00736037">
        <w:rPr>
          <w:rtl/>
        </w:rPr>
        <w:t>-</w:t>
      </w:r>
      <w:r w:rsidR="001075A1" w:rsidRPr="001075A1">
        <w:rPr>
          <w:noProof/>
          <w:rtl/>
        </w:rPr>
        <w:t xml:space="preserve"> </w:t>
      </w:r>
      <w:r w:rsidR="001075A1">
        <w:rPr>
          <w:noProof/>
        </w:rPr>
        <w:br/>
      </w:r>
      <w:r w:rsidR="001075A1" w:rsidRPr="001075A1">
        <w:rPr>
          <w:noProof/>
          <w:rtl/>
        </w:rPr>
        <w:t>בתי ספר על</w:t>
      </w:r>
      <w:r w:rsidR="00EF16ED">
        <w:rPr>
          <w:rFonts w:hint="cs"/>
          <w:noProof/>
          <w:rtl/>
        </w:rPr>
        <w:t>-</w:t>
      </w:r>
      <w:r w:rsidR="001075A1" w:rsidRPr="001075A1">
        <w:rPr>
          <w:noProof/>
          <w:rtl/>
        </w:rPr>
        <w:t>יסודיים</w:t>
      </w:r>
      <w:r w:rsidR="001075A1">
        <w:t xml:space="preserve"> </w:t>
      </w:r>
    </w:p>
    <w:p w14:paraId="0B41EED6" w14:textId="46A659A2" w:rsidR="007F4A20" w:rsidRPr="00F16A67" w:rsidRDefault="00B1671F" w:rsidP="00F16A67">
      <w:pPr>
        <w:pStyle w:val="7392"/>
        <w:rPr>
          <w:rtl/>
        </w:rPr>
      </w:pPr>
      <w:r w:rsidRPr="00736037">
        <w:rPr>
          <w:rtl/>
        </w:rPr>
        <w:t>לפי חוק לימוד חובה, התש"ט-1949, רשות מקומית היא רשות החינוך המקומית לגבי תחום שיפוטה של אותה הרשות, והיא אחראית לקיומם של בתי ספר בתחומה. בתפקידה זה הרשות אחראית לבצע תחזוקה שוטפת של בתי הספר ולקיום תנאי הבטיחות בהם. עבודות התחזוקה במוסדות החינוך נחלקות לשני סוגים עיקריים. הסוג האחד נוגע לתחזוקה השוטפת, המתבצעת במהלך שנת הלימודים, ואילו הסוג השני מתייחס לעבודות תחזוקה או לשיפוצים בהיקפים גדולים, המבוצעים במהלך החופש הגדול במסגרת הכנת מוסדות החינוך לפתיחת שנת הלימודים בספטמבר מדי שנה בשנה (שיפוצי קיץ). משרד החינוך הוציא חוזרים מיוחדים המפרטים נוהלי בטיחות והנחיות בטיחות לבתי הספר, בהם פורטו הצעדים שעל רשות החינוך המקומית לנקוט כדי למנוע מפגעי בטיחות וכדי לשמור על ביטחון הילדים</w:t>
      </w:r>
      <w:r w:rsidR="0036097F" w:rsidRPr="00F16A67">
        <w:rPr>
          <w:rFonts w:hint="cs"/>
          <w:rtl/>
        </w:rPr>
        <w:t>.</w:t>
      </w:r>
      <w:r w:rsidR="00B61DE7" w:rsidRPr="00F16A67">
        <w:rPr>
          <w:rtl/>
        </w:rPr>
        <w:t xml:space="preserve"> </w:t>
      </w:r>
    </w:p>
    <w:p w14:paraId="37B9E65E" w14:textId="77777777" w:rsidR="007F4A20" w:rsidRDefault="007F4A20">
      <w:pPr>
        <w:bidi w:val="0"/>
        <w:spacing w:after="200" w:line="276" w:lineRule="auto"/>
        <w:rPr>
          <w:rFonts w:ascii="Tahoma" w:hAnsi="Tahoma" w:cs="Tahoma"/>
          <w:color w:val="0D0D0D" w:themeColor="text1" w:themeTint="F2"/>
          <w:sz w:val="18"/>
          <w:szCs w:val="18"/>
          <w:rtl/>
        </w:rPr>
      </w:pPr>
      <w:r>
        <w:rPr>
          <w:rtl/>
        </w:rPr>
        <w:br w:type="page"/>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78CDD959">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email">
                      <a:extLst>
                        <a:ext uri="{28A0092B-C50C-407E-A947-70E740481C1C}">
                          <a14:useLocalDpi xmlns:a14="http://schemas.microsoft.com/office/drawing/2010/main"/>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B1671F" w14:paraId="58B4726B" w14:textId="77777777" w:rsidTr="00B1671F">
        <w:tc>
          <w:tcPr>
            <w:tcW w:w="1164" w:type="pct"/>
            <w:tcBorders>
              <w:bottom w:val="single" w:sz="12" w:space="0" w:color="000000" w:themeColor="text1"/>
            </w:tcBorders>
            <w:vAlign w:val="bottom"/>
          </w:tcPr>
          <w:p w14:paraId="23EB689E" w14:textId="12220324" w:rsidR="00B1671F" w:rsidRPr="00B1671F" w:rsidRDefault="00B1671F" w:rsidP="00B1671F">
            <w:pPr>
              <w:spacing w:after="60" w:line="240" w:lineRule="auto"/>
              <w:jc w:val="left"/>
              <w:rPr>
                <w:b/>
                <w:bCs/>
                <w:spacing w:val="-28"/>
                <w:rtl/>
              </w:rPr>
            </w:pPr>
            <w:r w:rsidRPr="00EF16ED">
              <w:rPr>
                <w:rFonts w:ascii="Tahoma" w:eastAsiaTheme="minorEastAsia" w:hAnsi="Tahoma" w:cs="Tahoma"/>
                <w:b/>
                <w:bCs/>
                <w:color w:val="0D0D0D" w:themeColor="text1" w:themeTint="F2"/>
                <w:spacing w:val="-10"/>
                <w:sz w:val="26"/>
                <w:szCs w:val="26"/>
                <w:rtl/>
              </w:rPr>
              <w:t>כ-</w:t>
            </w:r>
            <w:r w:rsidRPr="00EF16ED">
              <w:rPr>
                <w:rFonts w:ascii="Tahoma" w:eastAsiaTheme="minorEastAsia" w:hAnsi="Tahoma" w:cs="Tahoma"/>
                <w:b/>
                <w:bCs/>
                <w:color w:val="0D0D0D" w:themeColor="text1" w:themeTint="F2"/>
                <w:spacing w:val="-10"/>
                <w:sz w:val="36"/>
                <w:szCs w:val="36"/>
                <w:rtl/>
              </w:rPr>
              <w:t>860,000</w:t>
            </w:r>
            <w:r w:rsidRPr="00B1671F">
              <w:rPr>
                <w:rFonts w:ascii="Tahoma" w:eastAsiaTheme="minorEastAsia" w:hAnsi="Tahoma" w:cs="Tahoma"/>
                <w:b/>
                <w:bCs/>
                <w:color w:val="0D0D0D" w:themeColor="text1" w:themeTint="F2"/>
                <w:spacing w:val="-10"/>
                <w:sz w:val="36"/>
                <w:szCs w:val="36"/>
                <w:rtl/>
              </w:rPr>
              <w:t xml:space="preserve"> </w:t>
            </w:r>
            <w:r w:rsidRPr="00B1671F">
              <w:rPr>
                <w:rFonts w:ascii="Tahoma" w:eastAsiaTheme="minorEastAsia" w:hAnsi="Tahoma" w:cs="Tahoma"/>
                <w:b/>
                <w:bCs/>
                <w:color w:val="0D0D0D" w:themeColor="text1" w:themeTint="F2"/>
                <w:spacing w:val="-10"/>
                <w:sz w:val="26"/>
                <w:szCs w:val="26"/>
                <w:rtl/>
              </w:rPr>
              <w:t>ש"ח</w:t>
            </w:r>
          </w:p>
        </w:tc>
        <w:tc>
          <w:tcPr>
            <w:tcW w:w="161" w:type="pct"/>
            <w:vAlign w:val="bottom"/>
          </w:tcPr>
          <w:p w14:paraId="19192EA5" w14:textId="77777777" w:rsidR="00B1671F" w:rsidRPr="00B1671F" w:rsidRDefault="00B1671F" w:rsidP="00B1671F">
            <w:pPr>
              <w:spacing w:before="120" w:after="60" w:line="240" w:lineRule="auto"/>
              <w:jc w:val="left"/>
              <w:rPr>
                <w:b/>
                <w:bCs/>
                <w:rtl/>
              </w:rPr>
            </w:pPr>
          </w:p>
        </w:tc>
        <w:tc>
          <w:tcPr>
            <w:tcW w:w="1038" w:type="pct"/>
            <w:tcBorders>
              <w:bottom w:val="single" w:sz="12" w:space="0" w:color="000000" w:themeColor="text1"/>
            </w:tcBorders>
            <w:vAlign w:val="bottom"/>
          </w:tcPr>
          <w:p w14:paraId="761F4116" w14:textId="36D9C4A1" w:rsidR="00B1671F" w:rsidRPr="00B1671F" w:rsidRDefault="00B1671F" w:rsidP="00B1671F">
            <w:pPr>
              <w:pStyle w:val="2021"/>
              <w:spacing w:before="0" w:after="60"/>
              <w:rPr>
                <w:spacing w:val="-10"/>
                <w:rtl/>
              </w:rPr>
            </w:pPr>
            <w:r w:rsidRPr="00B1671F">
              <w:rPr>
                <w:spacing w:val="-10"/>
                <w:sz w:val="26"/>
                <w:szCs w:val="26"/>
                <w:rtl/>
              </w:rPr>
              <w:t>ב-</w:t>
            </w:r>
            <w:r w:rsidRPr="00B1671F">
              <w:rPr>
                <w:spacing w:val="-10"/>
                <w:rtl/>
              </w:rPr>
              <w:t>2</w:t>
            </w:r>
          </w:p>
        </w:tc>
        <w:tc>
          <w:tcPr>
            <w:tcW w:w="161" w:type="pct"/>
            <w:vAlign w:val="bottom"/>
          </w:tcPr>
          <w:p w14:paraId="2810DE55" w14:textId="77777777" w:rsidR="00B1671F" w:rsidRPr="00B1671F" w:rsidRDefault="00B1671F" w:rsidP="00B1671F">
            <w:pPr>
              <w:spacing w:before="120" w:after="60" w:line="240" w:lineRule="auto"/>
              <w:jc w:val="left"/>
              <w:rPr>
                <w:b/>
                <w:bCs/>
                <w:rtl/>
              </w:rPr>
            </w:pPr>
          </w:p>
        </w:tc>
        <w:tc>
          <w:tcPr>
            <w:tcW w:w="1151" w:type="pct"/>
            <w:tcBorders>
              <w:bottom w:val="single" w:sz="12" w:space="0" w:color="000000" w:themeColor="text1"/>
            </w:tcBorders>
            <w:vAlign w:val="bottom"/>
          </w:tcPr>
          <w:p w14:paraId="2A2E27BD" w14:textId="05509557" w:rsidR="00B1671F" w:rsidRPr="00B1671F" w:rsidRDefault="00B1671F" w:rsidP="00B1671F">
            <w:pPr>
              <w:pStyle w:val="2021"/>
              <w:spacing w:before="0" w:after="60"/>
              <w:rPr>
                <w:spacing w:val="-20"/>
                <w:sz w:val="24"/>
                <w:rtl/>
              </w:rPr>
            </w:pPr>
            <w:r w:rsidRPr="00B1671F">
              <w:rPr>
                <w:spacing w:val="-10"/>
                <w:sz w:val="26"/>
                <w:szCs w:val="26"/>
                <w:rtl/>
              </w:rPr>
              <w:t>כ-</w:t>
            </w:r>
            <w:r w:rsidRPr="00B1671F">
              <w:rPr>
                <w:spacing w:val="-10"/>
                <w:rtl/>
              </w:rPr>
              <w:t xml:space="preserve">193,000 </w:t>
            </w:r>
            <w:r w:rsidRPr="00B1671F">
              <w:rPr>
                <w:spacing w:val="-10"/>
                <w:sz w:val="26"/>
                <w:szCs w:val="26"/>
                <w:rtl/>
              </w:rPr>
              <w:t>ש"ח</w:t>
            </w:r>
          </w:p>
        </w:tc>
        <w:tc>
          <w:tcPr>
            <w:tcW w:w="182" w:type="pct"/>
            <w:vAlign w:val="bottom"/>
          </w:tcPr>
          <w:p w14:paraId="47B754BA" w14:textId="77777777" w:rsidR="00B1671F" w:rsidRPr="00B1671F" w:rsidRDefault="00B1671F" w:rsidP="00B1671F">
            <w:pPr>
              <w:pStyle w:val="2021"/>
              <w:spacing w:before="0" w:after="60"/>
              <w:rPr>
                <w:spacing w:val="-10"/>
                <w:rtl/>
              </w:rPr>
            </w:pPr>
          </w:p>
        </w:tc>
        <w:tc>
          <w:tcPr>
            <w:tcW w:w="1143" w:type="pct"/>
            <w:tcBorders>
              <w:bottom w:val="single" w:sz="12" w:space="0" w:color="000000" w:themeColor="text1"/>
            </w:tcBorders>
            <w:vAlign w:val="bottom"/>
          </w:tcPr>
          <w:p w14:paraId="5F3A3FF5" w14:textId="1BFCAEF3" w:rsidR="00B1671F" w:rsidRPr="00B1671F" w:rsidRDefault="00B1671F" w:rsidP="00B1671F">
            <w:pPr>
              <w:pStyle w:val="2021"/>
              <w:spacing w:before="0" w:after="60"/>
              <w:rPr>
                <w:spacing w:val="-10"/>
                <w:rtl/>
              </w:rPr>
            </w:pPr>
            <w:r w:rsidRPr="00B1671F">
              <w:rPr>
                <w:spacing w:val="-10"/>
                <w:sz w:val="26"/>
                <w:szCs w:val="26"/>
                <w:rtl/>
              </w:rPr>
              <w:t>כ-</w:t>
            </w:r>
            <w:r w:rsidRPr="00B1671F">
              <w:rPr>
                <w:spacing w:val="-10"/>
                <w:rtl/>
              </w:rPr>
              <w:t xml:space="preserve">3 מיליון </w:t>
            </w:r>
            <w:r w:rsidRPr="00B1671F">
              <w:rPr>
                <w:spacing w:val="-10"/>
                <w:sz w:val="26"/>
                <w:szCs w:val="26"/>
                <w:rtl/>
              </w:rPr>
              <w:t>ש"ח</w:t>
            </w:r>
          </w:p>
        </w:tc>
      </w:tr>
      <w:tr w:rsidR="00B1671F" w14:paraId="6DFAF81C" w14:textId="77777777" w:rsidTr="00B1671F">
        <w:tc>
          <w:tcPr>
            <w:tcW w:w="1164" w:type="pct"/>
            <w:tcBorders>
              <w:top w:val="single" w:sz="12" w:space="0" w:color="000000" w:themeColor="text1"/>
            </w:tcBorders>
          </w:tcPr>
          <w:p w14:paraId="1D96599A" w14:textId="404976F4" w:rsidR="00B1671F" w:rsidRPr="00E52143" w:rsidRDefault="00B1671F" w:rsidP="00B1671F">
            <w:pPr>
              <w:pStyle w:val="732021"/>
              <w:spacing w:before="0"/>
              <w:rPr>
                <w:rtl/>
              </w:rPr>
            </w:pPr>
            <w:r w:rsidRPr="00736037">
              <w:rPr>
                <w:rtl/>
              </w:rPr>
              <w:t>סך ההקצבות לצורך תחזוקה שלא הועברו לבתי הספר על ידי שלוש מתוך שש הרשויות המקומיות שנבדקו, בשנים 2019 - יוני 2022 (בשיעור שנע בין 12% ל-33%), מתוך הסך הכולל של ההקצבות של שלוש הרשויות שהיה כ-4.4 מיליון ש"ח</w:t>
            </w:r>
          </w:p>
        </w:tc>
        <w:tc>
          <w:tcPr>
            <w:tcW w:w="161" w:type="pct"/>
          </w:tcPr>
          <w:p w14:paraId="2BF81D8C" w14:textId="77777777" w:rsidR="00B1671F" w:rsidRPr="00E52143" w:rsidRDefault="00B1671F" w:rsidP="00B1671F">
            <w:pPr>
              <w:pStyle w:val="732021"/>
              <w:spacing w:before="0"/>
              <w:rPr>
                <w:rtl/>
              </w:rPr>
            </w:pPr>
          </w:p>
        </w:tc>
        <w:tc>
          <w:tcPr>
            <w:tcW w:w="1038" w:type="pct"/>
            <w:tcBorders>
              <w:top w:val="single" w:sz="12" w:space="0" w:color="000000" w:themeColor="text1"/>
            </w:tcBorders>
          </w:tcPr>
          <w:p w14:paraId="6AD3FE57" w14:textId="77777777" w:rsidR="00B1671F" w:rsidRDefault="00B1671F" w:rsidP="00B1671F">
            <w:pPr>
              <w:pStyle w:val="732021"/>
              <w:spacing w:before="0"/>
            </w:pPr>
            <w:r w:rsidRPr="00736037">
              <w:rPr>
                <w:rtl/>
              </w:rPr>
              <w:t>מהרשויות המקומיות שנבדקו (</w:t>
            </w:r>
            <w:r w:rsidRPr="00664E4A">
              <w:rPr>
                <w:rtl/>
              </w:rPr>
              <w:t>עיריית</w:t>
            </w:r>
            <w:r w:rsidRPr="00AE3D17">
              <w:rPr>
                <w:b/>
                <w:bCs/>
                <w:rtl/>
              </w:rPr>
              <w:t xml:space="preserve"> טמרה </w:t>
            </w:r>
            <w:r w:rsidRPr="00B576B3">
              <w:rPr>
                <w:rtl/>
              </w:rPr>
              <w:t>והמועצה</w:t>
            </w:r>
            <w:r w:rsidRPr="00AE3D17">
              <w:rPr>
                <w:b/>
                <w:bCs/>
                <w:rtl/>
              </w:rPr>
              <w:t xml:space="preserve"> </w:t>
            </w:r>
            <w:r w:rsidRPr="00B576B3">
              <w:rPr>
                <w:rtl/>
              </w:rPr>
              <w:t>המקומית</w:t>
            </w:r>
            <w:r w:rsidRPr="00AE3D17">
              <w:rPr>
                <w:b/>
                <w:bCs/>
                <w:rtl/>
              </w:rPr>
              <w:t xml:space="preserve"> מעלה עירון</w:t>
            </w:r>
            <w:r w:rsidRPr="00736037">
              <w:rPr>
                <w:rtl/>
              </w:rPr>
              <w:t>) אין מוקד עירוני לניהול הטיפול בפניות הציבור, ובכלל זה הפניות שמגיעות ממנהלי מוסדות החינוך בנושא התחזוקה והבטיחות בהם</w:t>
            </w:r>
          </w:p>
          <w:p w14:paraId="68924AF7" w14:textId="11EAE4BD" w:rsidR="00B1671F" w:rsidRPr="00E52143" w:rsidRDefault="00B1671F" w:rsidP="00B1671F">
            <w:pPr>
              <w:pStyle w:val="732021"/>
              <w:spacing w:before="0"/>
              <w:rPr>
                <w:rtl/>
              </w:rPr>
            </w:pPr>
          </w:p>
        </w:tc>
        <w:tc>
          <w:tcPr>
            <w:tcW w:w="161" w:type="pct"/>
          </w:tcPr>
          <w:p w14:paraId="4F52CE08" w14:textId="77777777" w:rsidR="00B1671F" w:rsidRPr="00E52143" w:rsidRDefault="00B1671F" w:rsidP="00B1671F">
            <w:pPr>
              <w:pStyle w:val="732021"/>
              <w:spacing w:before="0"/>
              <w:rPr>
                <w:rtl/>
              </w:rPr>
            </w:pPr>
          </w:p>
        </w:tc>
        <w:tc>
          <w:tcPr>
            <w:tcW w:w="1151" w:type="pct"/>
            <w:tcBorders>
              <w:top w:val="single" w:sz="12" w:space="0" w:color="000000" w:themeColor="text1"/>
            </w:tcBorders>
          </w:tcPr>
          <w:p w14:paraId="203F9568" w14:textId="278183AF" w:rsidR="00B1671F" w:rsidRPr="00E52143" w:rsidRDefault="00B1671F" w:rsidP="00B1671F">
            <w:pPr>
              <w:pStyle w:val="732021"/>
              <w:spacing w:before="0"/>
              <w:rPr>
                <w:rtl/>
              </w:rPr>
            </w:pPr>
            <w:r w:rsidRPr="00736037">
              <w:rPr>
                <w:rtl/>
              </w:rPr>
              <w:t>סך הסיוע הכספי שהקצה משרד החינוך לשיפוצי קיץ בשנת 2022 עבור 20 בתי הספר שנבדקו בשש הרשויות המקומיות שנבדקו</w:t>
            </w:r>
          </w:p>
        </w:tc>
        <w:tc>
          <w:tcPr>
            <w:tcW w:w="182" w:type="pct"/>
          </w:tcPr>
          <w:p w14:paraId="42538096" w14:textId="77777777" w:rsidR="00B1671F" w:rsidRPr="00E52143" w:rsidRDefault="00B1671F" w:rsidP="00B1671F">
            <w:pPr>
              <w:pStyle w:val="732021"/>
              <w:spacing w:before="0"/>
              <w:rPr>
                <w:rtl/>
              </w:rPr>
            </w:pPr>
          </w:p>
        </w:tc>
        <w:tc>
          <w:tcPr>
            <w:tcW w:w="1143" w:type="pct"/>
            <w:tcBorders>
              <w:top w:val="single" w:sz="12" w:space="0" w:color="000000" w:themeColor="text1"/>
            </w:tcBorders>
          </w:tcPr>
          <w:p w14:paraId="1878D11D" w14:textId="1F23B442" w:rsidR="00B1671F" w:rsidRPr="00E52143" w:rsidRDefault="00B1671F" w:rsidP="00B1671F">
            <w:pPr>
              <w:pStyle w:val="732021"/>
              <w:spacing w:before="0"/>
              <w:rPr>
                <w:rtl/>
              </w:rPr>
            </w:pPr>
            <w:r w:rsidRPr="00736037">
              <w:rPr>
                <w:rtl/>
              </w:rPr>
              <w:t>סך ההוצאה הישירה של שש הרשויות המקומיות שנבדקו בשנת 2022 בגין שיפוצי קיץ ב-20 בתי הספר שנבדקו</w:t>
            </w:r>
          </w:p>
        </w:tc>
      </w:tr>
      <w:tr w:rsidR="00B1671F" w14:paraId="1BD5A20C" w14:textId="77777777" w:rsidTr="00B1671F">
        <w:tc>
          <w:tcPr>
            <w:tcW w:w="1164" w:type="pct"/>
            <w:tcBorders>
              <w:bottom w:val="single" w:sz="12" w:space="0" w:color="000000" w:themeColor="text1"/>
            </w:tcBorders>
            <w:vAlign w:val="bottom"/>
          </w:tcPr>
          <w:p w14:paraId="500D3B50" w14:textId="04636345" w:rsidR="00B1671F" w:rsidRPr="00B1671F" w:rsidRDefault="00B1671F" w:rsidP="00B1671F">
            <w:pPr>
              <w:spacing w:after="60" w:line="240" w:lineRule="auto"/>
              <w:jc w:val="left"/>
              <w:rPr>
                <w:rFonts w:ascii="Tahoma" w:eastAsiaTheme="minorEastAsia" w:hAnsi="Tahoma" w:cs="Tahoma"/>
                <w:b/>
                <w:bCs/>
                <w:color w:val="0D0D0D" w:themeColor="text1" w:themeTint="F2"/>
                <w:spacing w:val="-10"/>
                <w:sz w:val="26"/>
                <w:szCs w:val="26"/>
                <w:rtl/>
              </w:rPr>
            </w:pPr>
            <w:r w:rsidRPr="00B1671F">
              <w:rPr>
                <w:rFonts w:ascii="Tahoma" w:eastAsiaTheme="minorEastAsia" w:hAnsi="Tahoma" w:cs="Tahoma"/>
                <w:b/>
                <w:bCs/>
                <w:color w:val="0D0D0D" w:themeColor="text1" w:themeTint="F2"/>
                <w:spacing w:val="-10"/>
                <w:sz w:val="36"/>
                <w:szCs w:val="36"/>
                <w:rtl/>
              </w:rPr>
              <w:t xml:space="preserve">65% </w:t>
            </w:r>
            <w:r>
              <w:rPr>
                <w:rFonts w:ascii="Tahoma" w:eastAsiaTheme="minorEastAsia" w:hAnsi="Tahoma" w:cs="Tahoma"/>
                <w:b/>
                <w:bCs/>
                <w:color w:val="0D0D0D" w:themeColor="text1" w:themeTint="F2"/>
                <w:spacing w:val="-10"/>
                <w:sz w:val="36"/>
                <w:szCs w:val="36"/>
              </w:rPr>
              <w:br/>
            </w:r>
            <w:r w:rsidRPr="00B1671F">
              <w:rPr>
                <w:rFonts w:ascii="Tahoma" w:eastAsiaTheme="minorEastAsia" w:hAnsi="Tahoma" w:cs="Tahoma"/>
                <w:b/>
                <w:bCs/>
                <w:color w:val="0D0D0D" w:themeColor="text1" w:themeTint="F2"/>
                <w:spacing w:val="-10"/>
                <w:sz w:val="26"/>
                <w:szCs w:val="26"/>
                <w:rtl/>
              </w:rPr>
              <w:t xml:space="preserve">(13 מתוך </w:t>
            </w:r>
            <w:r>
              <w:rPr>
                <w:rFonts w:ascii="Tahoma" w:eastAsiaTheme="minorEastAsia" w:hAnsi="Tahoma" w:cs="Tahoma"/>
                <w:b/>
                <w:bCs/>
                <w:color w:val="0D0D0D" w:themeColor="text1" w:themeTint="F2"/>
                <w:spacing w:val="-10"/>
                <w:sz w:val="26"/>
                <w:szCs w:val="26"/>
              </w:rPr>
              <w:br/>
            </w:r>
            <w:r w:rsidRPr="00B1671F">
              <w:rPr>
                <w:rFonts w:ascii="Tahoma" w:eastAsiaTheme="minorEastAsia" w:hAnsi="Tahoma" w:cs="Tahoma"/>
                <w:b/>
                <w:bCs/>
                <w:color w:val="0D0D0D" w:themeColor="text1" w:themeTint="F2"/>
                <w:spacing w:val="-10"/>
                <w:sz w:val="26"/>
                <w:szCs w:val="26"/>
                <w:rtl/>
              </w:rPr>
              <w:t>ה-20)</w:t>
            </w:r>
          </w:p>
        </w:tc>
        <w:tc>
          <w:tcPr>
            <w:tcW w:w="161" w:type="pct"/>
            <w:vAlign w:val="bottom"/>
          </w:tcPr>
          <w:p w14:paraId="26A950B1" w14:textId="77777777" w:rsidR="00B1671F" w:rsidRPr="00B1671F" w:rsidRDefault="00B1671F" w:rsidP="00B1671F">
            <w:pPr>
              <w:spacing w:after="60"/>
              <w:jc w:val="left"/>
              <w:rPr>
                <w:rFonts w:ascii="Tahoma" w:eastAsiaTheme="minorEastAsia" w:hAnsi="Tahoma" w:cs="Tahoma"/>
                <w:b/>
                <w:bCs/>
                <w:color w:val="0D0D0D" w:themeColor="text1" w:themeTint="F2"/>
                <w:spacing w:val="-10"/>
                <w:sz w:val="36"/>
                <w:szCs w:val="36"/>
                <w:rtl/>
              </w:rPr>
            </w:pPr>
          </w:p>
        </w:tc>
        <w:tc>
          <w:tcPr>
            <w:tcW w:w="1038" w:type="pct"/>
            <w:tcBorders>
              <w:bottom w:val="single" w:sz="12" w:space="0" w:color="000000" w:themeColor="text1"/>
            </w:tcBorders>
            <w:vAlign w:val="bottom"/>
          </w:tcPr>
          <w:p w14:paraId="48896DF7" w14:textId="0E46F5B9" w:rsidR="00B1671F" w:rsidRPr="00B1671F" w:rsidRDefault="00B1671F" w:rsidP="00B1671F">
            <w:pPr>
              <w:spacing w:after="60" w:line="240" w:lineRule="auto"/>
              <w:jc w:val="left"/>
              <w:rPr>
                <w:b/>
                <w:bCs/>
                <w:spacing w:val="-10"/>
                <w:sz w:val="26"/>
                <w:szCs w:val="26"/>
                <w:rtl/>
              </w:rPr>
            </w:pPr>
            <w:r w:rsidRPr="00B1671F">
              <w:rPr>
                <w:rFonts w:ascii="Tahoma" w:eastAsiaTheme="minorEastAsia" w:hAnsi="Tahoma" w:cs="Tahoma"/>
                <w:b/>
                <w:bCs/>
                <w:color w:val="0D0D0D" w:themeColor="text1" w:themeTint="F2"/>
                <w:spacing w:val="-10"/>
                <w:sz w:val="36"/>
                <w:szCs w:val="36"/>
                <w:rtl/>
              </w:rPr>
              <w:t xml:space="preserve">65% </w:t>
            </w:r>
            <w:r>
              <w:rPr>
                <w:rFonts w:ascii="Tahoma" w:eastAsiaTheme="minorEastAsia" w:hAnsi="Tahoma" w:cs="Tahoma"/>
                <w:b/>
                <w:bCs/>
                <w:color w:val="0D0D0D" w:themeColor="text1" w:themeTint="F2"/>
                <w:spacing w:val="-10"/>
                <w:sz w:val="36"/>
                <w:szCs w:val="36"/>
              </w:rPr>
              <w:br/>
            </w:r>
            <w:r w:rsidRPr="00B1671F">
              <w:rPr>
                <w:rFonts w:ascii="Tahoma" w:eastAsiaTheme="minorEastAsia" w:hAnsi="Tahoma" w:cs="Tahoma"/>
                <w:b/>
                <w:bCs/>
                <w:color w:val="0D0D0D" w:themeColor="text1" w:themeTint="F2"/>
                <w:spacing w:val="-10"/>
                <w:sz w:val="26"/>
                <w:szCs w:val="26"/>
                <w:rtl/>
              </w:rPr>
              <w:t>(13 מתוך ה-20)</w:t>
            </w:r>
          </w:p>
        </w:tc>
        <w:tc>
          <w:tcPr>
            <w:tcW w:w="161" w:type="pct"/>
            <w:vAlign w:val="bottom"/>
          </w:tcPr>
          <w:p w14:paraId="5B4C8A80" w14:textId="77777777" w:rsidR="00B1671F" w:rsidRPr="00B1671F" w:rsidRDefault="00B1671F" w:rsidP="00B1671F">
            <w:pPr>
              <w:spacing w:after="60" w:line="240" w:lineRule="auto"/>
              <w:jc w:val="left"/>
              <w:rPr>
                <w:b/>
                <w:bCs/>
                <w:rtl/>
              </w:rPr>
            </w:pPr>
          </w:p>
        </w:tc>
        <w:tc>
          <w:tcPr>
            <w:tcW w:w="1151" w:type="pct"/>
            <w:tcBorders>
              <w:bottom w:val="single" w:sz="12" w:space="0" w:color="000000" w:themeColor="text1"/>
            </w:tcBorders>
            <w:vAlign w:val="bottom"/>
          </w:tcPr>
          <w:p w14:paraId="226A2E50" w14:textId="6C127700" w:rsidR="00B1671F" w:rsidRPr="00B1671F" w:rsidRDefault="00B1671F" w:rsidP="00B1671F">
            <w:pPr>
              <w:spacing w:after="60" w:line="192" w:lineRule="auto"/>
              <w:jc w:val="left"/>
              <w:rPr>
                <w:rFonts w:ascii="Tahoma" w:eastAsiaTheme="minorEastAsia" w:hAnsi="Tahoma" w:cs="Tahoma"/>
                <w:b/>
                <w:bCs/>
                <w:color w:val="0D0D0D" w:themeColor="text1" w:themeTint="F2"/>
                <w:spacing w:val="-10"/>
                <w:sz w:val="36"/>
                <w:szCs w:val="36"/>
                <w:rtl/>
              </w:rPr>
            </w:pPr>
            <w:r w:rsidRPr="00B1671F">
              <w:rPr>
                <w:rFonts w:ascii="Tahoma" w:eastAsiaTheme="minorEastAsia" w:hAnsi="Tahoma" w:cs="Tahoma"/>
                <w:b/>
                <w:bCs/>
                <w:color w:val="0D0D0D" w:themeColor="text1" w:themeTint="F2"/>
                <w:spacing w:val="-10"/>
                <w:sz w:val="36"/>
                <w:szCs w:val="36"/>
                <w:rtl/>
              </w:rPr>
              <w:t>5</w:t>
            </w:r>
          </w:p>
        </w:tc>
        <w:tc>
          <w:tcPr>
            <w:tcW w:w="182" w:type="pct"/>
            <w:vAlign w:val="bottom"/>
          </w:tcPr>
          <w:p w14:paraId="5E7F766C" w14:textId="77777777" w:rsidR="00B1671F" w:rsidRPr="00B1671F" w:rsidRDefault="00B1671F" w:rsidP="00B1671F">
            <w:pPr>
              <w:spacing w:after="60" w:line="240" w:lineRule="auto"/>
              <w:jc w:val="left"/>
              <w:rPr>
                <w:rFonts w:ascii="Tahoma" w:eastAsiaTheme="minorEastAsia" w:hAnsi="Tahoma" w:cs="Tahoma"/>
                <w:b/>
                <w:bCs/>
                <w:color w:val="0D0D0D" w:themeColor="text1" w:themeTint="F2"/>
                <w:spacing w:val="-10"/>
                <w:sz w:val="36"/>
                <w:szCs w:val="36"/>
                <w:rtl/>
              </w:rPr>
            </w:pPr>
          </w:p>
        </w:tc>
        <w:tc>
          <w:tcPr>
            <w:tcW w:w="1143" w:type="pct"/>
            <w:tcBorders>
              <w:bottom w:val="single" w:sz="12" w:space="0" w:color="000000" w:themeColor="text1"/>
            </w:tcBorders>
            <w:vAlign w:val="bottom"/>
          </w:tcPr>
          <w:p w14:paraId="5AEEF263" w14:textId="20873E78" w:rsidR="00B1671F" w:rsidRPr="00B1671F" w:rsidRDefault="00B1671F" w:rsidP="00B1671F">
            <w:pPr>
              <w:spacing w:after="60" w:line="240" w:lineRule="auto"/>
              <w:jc w:val="left"/>
              <w:rPr>
                <w:rFonts w:ascii="Tahoma" w:eastAsiaTheme="minorEastAsia" w:hAnsi="Tahoma" w:cs="Tahoma"/>
                <w:b/>
                <w:bCs/>
                <w:color w:val="0D0D0D" w:themeColor="text1" w:themeTint="F2"/>
                <w:spacing w:val="-10"/>
                <w:sz w:val="36"/>
                <w:szCs w:val="36"/>
                <w:rtl/>
              </w:rPr>
            </w:pPr>
            <w:r w:rsidRPr="00B1671F">
              <w:rPr>
                <w:rFonts w:ascii="Tahoma" w:eastAsiaTheme="minorEastAsia" w:hAnsi="Tahoma" w:cs="Tahoma"/>
                <w:b/>
                <w:bCs/>
                <w:color w:val="0D0D0D" w:themeColor="text1" w:themeTint="F2"/>
                <w:spacing w:val="-10"/>
                <w:sz w:val="36"/>
                <w:szCs w:val="36"/>
                <w:rtl/>
              </w:rPr>
              <w:t>7</w:t>
            </w:r>
          </w:p>
        </w:tc>
      </w:tr>
      <w:tr w:rsidR="00B1671F" w14:paraId="54154FA5" w14:textId="77777777" w:rsidTr="00B1671F">
        <w:tc>
          <w:tcPr>
            <w:tcW w:w="1164" w:type="pct"/>
            <w:tcBorders>
              <w:top w:val="single" w:sz="12" w:space="0" w:color="000000" w:themeColor="text1"/>
            </w:tcBorders>
          </w:tcPr>
          <w:p w14:paraId="6DB67748" w14:textId="4E376C45" w:rsidR="00B1671F" w:rsidRPr="004562F8" w:rsidRDefault="00B1671F" w:rsidP="00B1671F">
            <w:pPr>
              <w:pStyle w:val="732021"/>
              <w:spacing w:before="0" w:after="0"/>
              <w:rPr>
                <w:rtl/>
              </w:rPr>
            </w:pPr>
            <w:r w:rsidRPr="00736037">
              <w:rPr>
                <w:rtl/>
              </w:rPr>
              <w:t xml:space="preserve">שיעור בתי הספר שנבדקו ונמצאו בהם ליקויי תחזוקה של נזילות מהגגות וסימני רטיבות בקירות </w:t>
            </w:r>
          </w:p>
        </w:tc>
        <w:tc>
          <w:tcPr>
            <w:tcW w:w="161" w:type="pct"/>
          </w:tcPr>
          <w:p w14:paraId="0C0AE598" w14:textId="77777777" w:rsidR="00B1671F" w:rsidRPr="008D750B" w:rsidRDefault="00B1671F" w:rsidP="00B1671F">
            <w:pPr>
              <w:pStyle w:val="732021"/>
              <w:spacing w:before="0" w:after="0"/>
              <w:rPr>
                <w:rtl/>
              </w:rPr>
            </w:pPr>
          </w:p>
        </w:tc>
        <w:tc>
          <w:tcPr>
            <w:tcW w:w="1038" w:type="pct"/>
            <w:tcBorders>
              <w:top w:val="single" w:sz="12" w:space="0" w:color="000000" w:themeColor="text1"/>
            </w:tcBorders>
          </w:tcPr>
          <w:p w14:paraId="1916A301" w14:textId="4D8B5FFA" w:rsidR="00B1671F" w:rsidRPr="004562F8" w:rsidRDefault="00B1671F" w:rsidP="00B1671F">
            <w:pPr>
              <w:pStyle w:val="732021"/>
              <w:spacing w:before="0" w:after="0"/>
              <w:rPr>
                <w:rtl/>
              </w:rPr>
            </w:pPr>
            <w:r w:rsidRPr="00736037">
              <w:rPr>
                <w:rtl/>
              </w:rPr>
              <w:t xml:space="preserve">שיעור בתי הספר שנבדקו ונמצאו בהם ליקויי בטיחות חוזרים בדלתות, בארונות או במתקני השתייה, בשנים 2019 - 2022 </w:t>
            </w:r>
          </w:p>
        </w:tc>
        <w:tc>
          <w:tcPr>
            <w:tcW w:w="161" w:type="pct"/>
          </w:tcPr>
          <w:p w14:paraId="14782C57" w14:textId="77777777" w:rsidR="00B1671F" w:rsidRDefault="00B1671F" w:rsidP="00B1671F">
            <w:pPr>
              <w:pStyle w:val="732021"/>
              <w:spacing w:before="0" w:after="0"/>
              <w:rPr>
                <w:rtl/>
              </w:rPr>
            </w:pPr>
          </w:p>
        </w:tc>
        <w:tc>
          <w:tcPr>
            <w:tcW w:w="1151" w:type="pct"/>
            <w:tcBorders>
              <w:top w:val="single" w:sz="12" w:space="0" w:color="000000" w:themeColor="text1"/>
            </w:tcBorders>
          </w:tcPr>
          <w:p w14:paraId="6149CA50" w14:textId="1D312852" w:rsidR="00B1671F" w:rsidRPr="0062456C" w:rsidRDefault="00B1671F" w:rsidP="00B1671F">
            <w:pPr>
              <w:pStyle w:val="732021"/>
              <w:spacing w:before="0" w:after="0"/>
              <w:rPr>
                <w:rtl/>
              </w:rPr>
            </w:pPr>
            <w:r w:rsidRPr="00736037">
              <w:rPr>
                <w:rtl/>
              </w:rPr>
              <w:t>מהרשויות המקומיות שנבדקו לא הקלידו את ממצאי מבדקי הבטיחות למערכת ממוחשבת ייעודית לצורך מעקב אחר תיקונם</w:t>
            </w:r>
          </w:p>
        </w:tc>
        <w:tc>
          <w:tcPr>
            <w:tcW w:w="182" w:type="pct"/>
          </w:tcPr>
          <w:p w14:paraId="66E34E8E" w14:textId="77777777" w:rsidR="00B1671F" w:rsidRPr="00C92141" w:rsidRDefault="00B1671F" w:rsidP="00B1671F">
            <w:pPr>
              <w:pStyle w:val="732021"/>
              <w:spacing w:before="0" w:after="0"/>
              <w:rPr>
                <w:rtl/>
              </w:rPr>
            </w:pPr>
          </w:p>
        </w:tc>
        <w:tc>
          <w:tcPr>
            <w:tcW w:w="1143" w:type="pct"/>
            <w:tcBorders>
              <w:top w:val="single" w:sz="12" w:space="0" w:color="000000" w:themeColor="text1"/>
            </w:tcBorders>
          </w:tcPr>
          <w:p w14:paraId="39498237" w14:textId="36215BA7" w:rsidR="00B1671F" w:rsidRPr="00C92141" w:rsidRDefault="00B1671F" w:rsidP="00B1671F">
            <w:pPr>
              <w:pStyle w:val="732021"/>
              <w:spacing w:before="0" w:after="0"/>
              <w:rPr>
                <w:rtl/>
              </w:rPr>
            </w:pPr>
            <w:r w:rsidRPr="00736037">
              <w:rPr>
                <w:rtl/>
              </w:rPr>
              <w:t>מעבדות בחמישה מתוך 20 בתי הספר שנבדקו, נסגרו עקב ליקויי בטיחות לפרק זמן של שנה עד שנתיים</w:t>
            </w:r>
          </w:p>
        </w:tc>
      </w:tr>
    </w:tbl>
    <w:p w14:paraId="509D5AB6" w14:textId="4AF8B19F" w:rsidR="00B1671F" w:rsidRDefault="00B1671F" w:rsidP="00420374">
      <w:pPr>
        <w:pStyle w:val="73f7"/>
        <w:spacing w:after="0"/>
        <w:rPr>
          <w:sz w:val="10"/>
          <w:szCs w:val="10"/>
          <w:rtl/>
        </w:rPr>
      </w:pPr>
    </w:p>
    <w:p w14:paraId="41C2F31C" w14:textId="77777777" w:rsidR="00B1671F" w:rsidRDefault="00B1671F">
      <w:pPr>
        <w:bidi w:val="0"/>
        <w:spacing w:after="200" w:line="276" w:lineRule="auto"/>
        <w:rPr>
          <w:rFonts w:ascii="Tahoma" w:hAnsi="Tahoma" w:cs="Tahoma"/>
          <w:color w:val="0D0D0D" w:themeColor="text1" w:themeTint="F2"/>
          <w:sz w:val="10"/>
          <w:szCs w:val="10"/>
          <w:rtl/>
        </w:rPr>
      </w:pPr>
      <w:r>
        <w:rPr>
          <w:sz w:val="10"/>
          <w:szCs w:val="10"/>
          <w:rtl/>
        </w:rPr>
        <w:br w:type="page"/>
      </w:r>
    </w:p>
    <w:p w14:paraId="3FADD5EE" w14:textId="77777777" w:rsidR="00420374" w:rsidRPr="00C62692" w:rsidRDefault="00420374" w:rsidP="00420374">
      <w:pPr>
        <w:pStyle w:val="732"/>
        <w:rPr>
          <w:rtl/>
        </w:rPr>
      </w:pPr>
      <w:r w:rsidRPr="00C62692">
        <w:rPr>
          <w:rtl/>
        </w:rPr>
        <w:lastRenderedPageBreak/>
        <w:t>פעולות הביקורת</w:t>
      </w:r>
    </w:p>
    <w:p w14:paraId="62DFAE7B" w14:textId="1F85C3E8" w:rsidR="00B1671F" w:rsidRDefault="00420374" w:rsidP="00420374">
      <w:pPr>
        <w:pStyle w:val="73f7"/>
        <w:rPr>
          <w:noProof/>
        </w:rPr>
      </w:pPr>
      <w:r w:rsidRPr="001F3363">
        <w:rPr>
          <w:noProof/>
        </w:rPr>
        <w:drawing>
          <wp:anchor distT="0" distB="0" distL="114300" distR="114300" simplePos="0" relativeHeight="252389888" behindDoc="0" locked="0" layoutInCell="1" allowOverlap="1" wp14:anchorId="3F15181E" wp14:editId="1DAE84EE">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email">
                      <a:extLst>
                        <a:ext uri="{28A0092B-C50C-407E-A947-70E740481C1C}">
                          <a14:useLocalDpi xmlns:a14="http://schemas.microsoft.com/office/drawing/2010/main"/>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71F" w:rsidRPr="00736037">
        <w:rPr>
          <w:noProof/>
          <w:rtl/>
        </w:rPr>
        <w:t xml:space="preserve">בחודשים מאי - נובמבר 2022 בדק משרד מבקר המדינה את טיפול הרשויות המקומיות בנושא התחזוקה והבטיחות של בתי ספר על-יסודיים (חטיבות ביניים ותיכונים). הבדיקה נעשתה בשש הרשויות המקומיות </w:t>
      </w:r>
      <w:r w:rsidR="00B1671F" w:rsidRPr="00AE3D17">
        <w:rPr>
          <w:b/>
          <w:bCs/>
          <w:noProof/>
          <w:rtl/>
        </w:rPr>
        <w:t>הגלבוע</w:t>
      </w:r>
      <w:r w:rsidR="00B1671F" w:rsidRPr="00736037">
        <w:rPr>
          <w:noProof/>
          <w:rtl/>
        </w:rPr>
        <w:t xml:space="preserve">, </w:t>
      </w:r>
      <w:r w:rsidR="00B1671F" w:rsidRPr="00AE3D17">
        <w:rPr>
          <w:b/>
          <w:bCs/>
          <w:noProof/>
          <w:rtl/>
        </w:rPr>
        <w:t>טמרה</w:t>
      </w:r>
      <w:r w:rsidR="00B1671F" w:rsidRPr="00736037">
        <w:rPr>
          <w:noProof/>
          <w:rtl/>
        </w:rPr>
        <w:t xml:space="preserve">, </w:t>
      </w:r>
      <w:r w:rsidR="00B1671F" w:rsidRPr="00AE3D17">
        <w:rPr>
          <w:b/>
          <w:bCs/>
          <w:noProof/>
          <w:rtl/>
        </w:rPr>
        <w:t>מעלה עירון</w:t>
      </w:r>
      <w:r w:rsidR="00B1671F" w:rsidRPr="00736037">
        <w:rPr>
          <w:noProof/>
          <w:rtl/>
        </w:rPr>
        <w:t xml:space="preserve">, </w:t>
      </w:r>
      <w:r w:rsidR="00B1671F" w:rsidRPr="00AE3D17">
        <w:rPr>
          <w:b/>
          <w:bCs/>
          <w:noProof/>
          <w:rtl/>
        </w:rPr>
        <w:t>נתניה</w:t>
      </w:r>
      <w:r w:rsidR="00B1671F" w:rsidRPr="00736037">
        <w:rPr>
          <w:noProof/>
          <w:rtl/>
        </w:rPr>
        <w:t xml:space="preserve">, </w:t>
      </w:r>
      <w:r w:rsidR="00B1671F" w:rsidRPr="00AE3D17">
        <w:rPr>
          <w:b/>
          <w:bCs/>
          <w:noProof/>
          <w:rtl/>
        </w:rPr>
        <w:t>קריית אתא</w:t>
      </w:r>
      <w:r w:rsidR="00B1671F" w:rsidRPr="00736037">
        <w:rPr>
          <w:noProof/>
          <w:rtl/>
        </w:rPr>
        <w:t xml:space="preserve"> ו</w:t>
      </w:r>
      <w:r w:rsidR="00B1671F" w:rsidRPr="00AE3D17">
        <w:rPr>
          <w:b/>
          <w:bCs/>
          <w:noProof/>
          <w:rtl/>
        </w:rPr>
        <w:t>שוהם</w:t>
      </w:r>
      <w:r w:rsidR="00B1671F" w:rsidRPr="00736037">
        <w:rPr>
          <w:noProof/>
          <w:rtl/>
        </w:rPr>
        <w:t xml:space="preserve"> (הרשויות המקומיות שנבדקו), שנבחרו תוך מתן ביטוי למאפיינים ולנתונים שונים: המחוזות המינהליים של משרד הפנים שבהם שוכנות הרשויות; מעמדן המוניציפלי; המדד החברתי-כלכלי שאליו הן משויכות; המגזר שאליו תושביהן משתייכים; ומספר התושבים שבתחום שיפוטן</w:t>
      </w:r>
      <w:r w:rsidR="00B1671F">
        <w:rPr>
          <w:rFonts w:hint="cs"/>
          <w:noProof/>
          <w:rtl/>
        </w:rPr>
        <w:t>.</w:t>
      </w:r>
    </w:p>
    <w:p w14:paraId="51DC7D41" w14:textId="381F423B" w:rsidR="00B1671F" w:rsidRDefault="00B1671F" w:rsidP="00420374">
      <w:pPr>
        <w:pStyle w:val="73f7"/>
        <w:rPr>
          <w:noProof/>
          <w:rtl/>
        </w:rPr>
      </w:pPr>
      <w:r w:rsidRPr="00736037">
        <w:rPr>
          <w:noProof/>
          <w:rtl/>
        </w:rPr>
        <w:t>בדיקות השלמה נעשו במשרד החינוך באגף בכיר לביטחון, חירום ובטיחות סביבתית, וכן במחוזות שאליהם משויכות הרשויות שנבדקו - חיפה, צפון, מרכז ותל</w:t>
      </w:r>
      <w:r w:rsidR="00EF16ED">
        <w:rPr>
          <w:rFonts w:hint="cs"/>
          <w:noProof/>
          <w:rtl/>
        </w:rPr>
        <w:t>-</w:t>
      </w:r>
      <w:r w:rsidRPr="00736037">
        <w:rPr>
          <w:noProof/>
          <w:rtl/>
        </w:rPr>
        <w:t>אביב</w:t>
      </w:r>
      <w:r>
        <w:rPr>
          <w:rFonts w:hint="cs"/>
          <w:noProof/>
          <w:rtl/>
        </w:rPr>
        <w:t>.</w:t>
      </w:r>
    </w:p>
    <w:p w14:paraId="0AF4CED3" w14:textId="0B6AB1C9" w:rsidR="00420374" w:rsidRDefault="00B1671F" w:rsidP="00420374">
      <w:pPr>
        <w:pStyle w:val="73f7"/>
        <w:rPr>
          <w:rtl/>
        </w:rPr>
      </w:pPr>
      <w:r w:rsidRPr="00736037">
        <w:rPr>
          <w:noProof/>
          <w:rtl/>
        </w:rPr>
        <w:t>כמו כן, במסגרת הבדיקה סייר צוות הביקורת ב-20 בתי ספר על-יסודיים ברשויות שנבדקו (בתי הספר שנבדקו). סיורים אלה כללו, בין היתר, פגישות עם המנהלים והתרשמות ויזואלית מרמת התחזוקה ומקיום תנאי הבטיחות בבתי הספר שנבדקו</w:t>
      </w:r>
      <w:r w:rsidR="00420374">
        <w:rPr>
          <w:rFonts w:hint="cs"/>
          <w:rtl/>
        </w:rPr>
        <w:t>.</w:t>
      </w:r>
      <w:r w:rsidR="00420374" w:rsidRPr="001F3363">
        <w:rPr>
          <w:rFonts w:hint="cs"/>
          <w:rtl/>
        </w:rPr>
        <w:t xml:space="preserve"> </w:t>
      </w:r>
    </w:p>
    <w:p w14:paraId="690F076D" w14:textId="20124327" w:rsidR="002753C7" w:rsidRPr="00662020" w:rsidRDefault="00AD1000" w:rsidP="002753C7">
      <w:pPr>
        <w:pStyle w:val="73fd"/>
        <w:rPr>
          <w:rtl/>
        </w:rPr>
      </w:pPr>
      <w:r w:rsidRPr="00362C00">
        <w:rPr>
          <w:noProof/>
          <w:rtl/>
        </w:rPr>
        <w:drawing>
          <wp:anchor distT="0" distB="0" distL="114300" distR="114300" simplePos="0" relativeHeight="252391936" behindDoc="0" locked="0" layoutInCell="1" allowOverlap="1" wp14:anchorId="03EB0A10" wp14:editId="3942E5FD">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3" cstate="email">
                      <a:extLst>
                        <a:ext uri="{28A0092B-C50C-407E-A947-70E740481C1C}">
                          <a14:useLocalDpi xmlns:a14="http://schemas.microsoft.com/office/drawing/2010/main"/>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002753C7" w:rsidRPr="00662020">
        <w:rPr>
          <w:rFonts w:hint="cs"/>
          <w:rtl/>
        </w:rPr>
        <w:t>תמונת המצב העולה מן הביקורת</w:t>
      </w:r>
    </w:p>
    <w:p w14:paraId="0B2F822B" w14:textId="27DE8E9F" w:rsidR="002753C7" w:rsidRPr="001F3363" w:rsidRDefault="002753C7" w:rsidP="00420374">
      <w:pPr>
        <w:pStyle w:val="73f7"/>
        <w:rPr>
          <w:rtl/>
        </w:rPr>
      </w:pPr>
    </w:p>
    <w:p w14:paraId="18555822" w14:textId="26C1F183" w:rsidR="00420374" w:rsidRPr="00303B4E" w:rsidRDefault="00DA022A" w:rsidP="00303B4E">
      <w:pPr>
        <w:pStyle w:val="73f7"/>
        <w:rPr>
          <w:rtl/>
        </w:rPr>
      </w:pPr>
      <w:r w:rsidRPr="00FA4978">
        <w:rPr>
          <w:rStyle w:val="7371"/>
          <w:rFonts w:hint="cs"/>
          <w:noProof/>
          <w:rtl/>
        </w:rPr>
        <w:drawing>
          <wp:anchor distT="0" distB="0" distL="71755" distR="0" simplePos="0" relativeHeight="252393984" behindDoc="1" locked="0" layoutInCell="1" allowOverlap="1" wp14:anchorId="52880821" wp14:editId="33516B4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1671F" w:rsidRPr="00FA4978">
        <w:rPr>
          <w:rStyle w:val="7371"/>
          <w:rtl/>
        </w:rPr>
        <w:t>בעלי התפקידים המעורבים בתחזוקה ובבטיחות של מוסדות חינוך</w:t>
      </w:r>
      <w:r w:rsidR="00B1671F" w:rsidRPr="00736037">
        <w:rPr>
          <w:rtl/>
        </w:rPr>
        <w:t xml:space="preserve"> - באחד משני בתי הספר שנבדקו בתחומה של המועצה המקומית </w:t>
      </w:r>
      <w:r w:rsidR="00B1671F" w:rsidRPr="00AE3D17">
        <w:rPr>
          <w:b/>
          <w:bCs/>
          <w:rtl/>
        </w:rPr>
        <w:t>שוהם</w:t>
      </w:r>
      <w:r w:rsidR="00B1671F" w:rsidRPr="00736037">
        <w:rPr>
          <w:rtl/>
        </w:rPr>
        <w:t>, לא מונתה ועדת בטיחות כנדרש</w:t>
      </w:r>
      <w:r w:rsidR="00420374" w:rsidRPr="00303B4E">
        <w:rPr>
          <w:rtl/>
        </w:rPr>
        <w:t>.</w:t>
      </w:r>
    </w:p>
    <w:p w14:paraId="1D22E15A" w14:textId="078D4E0E" w:rsidR="00420374" w:rsidRPr="0093709F" w:rsidRDefault="00DA022A" w:rsidP="00DA022A">
      <w:pPr>
        <w:pStyle w:val="7392"/>
        <w:ind w:left="424"/>
      </w:pPr>
      <w:r w:rsidRPr="00FA4978">
        <w:rPr>
          <w:rStyle w:val="7371"/>
          <w:rFonts w:hint="cs"/>
          <w:bCs w:val="0"/>
          <w:noProof/>
          <w:rtl/>
        </w:rPr>
        <w:drawing>
          <wp:anchor distT="0" distB="720090" distL="114300" distR="114300" simplePos="0" relativeHeight="252396032" behindDoc="1" locked="0" layoutInCell="1" allowOverlap="1" wp14:anchorId="118BCCDA" wp14:editId="46FDABE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1671F" w:rsidRPr="00FA4978">
        <w:rPr>
          <w:rStyle w:val="7371"/>
          <w:rtl/>
        </w:rPr>
        <w:t>הקצבה תקופתית לבתי הספר לצורכי תחזוקה</w:t>
      </w:r>
      <w:r w:rsidR="00B1671F" w:rsidRPr="00736037">
        <w:rPr>
          <w:rtl/>
        </w:rPr>
        <w:t xml:space="preserve"> - המועצה האזורית </w:t>
      </w:r>
      <w:r w:rsidR="00B1671F" w:rsidRPr="00AE3D17">
        <w:rPr>
          <w:b/>
          <w:bCs/>
          <w:rtl/>
        </w:rPr>
        <w:t>הגלבוע</w:t>
      </w:r>
      <w:r w:rsidR="00B1671F" w:rsidRPr="00736037">
        <w:rPr>
          <w:rtl/>
        </w:rPr>
        <w:t xml:space="preserve">, המועצה המקומית </w:t>
      </w:r>
      <w:r w:rsidR="00B1671F" w:rsidRPr="00AE3D17">
        <w:rPr>
          <w:b/>
          <w:bCs/>
          <w:rtl/>
        </w:rPr>
        <w:t>מעלה עירון</w:t>
      </w:r>
      <w:r w:rsidR="00B1671F" w:rsidRPr="00736037">
        <w:rPr>
          <w:rtl/>
        </w:rPr>
        <w:t xml:space="preserve"> ועיריית </w:t>
      </w:r>
      <w:r w:rsidR="00B1671F" w:rsidRPr="00AE3D17">
        <w:rPr>
          <w:b/>
          <w:bCs/>
          <w:rtl/>
        </w:rPr>
        <w:t>טמרה</w:t>
      </w:r>
      <w:r w:rsidR="00B1671F" w:rsidRPr="00736037">
        <w:rPr>
          <w:rtl/>
        </w:rPr>
        <w:t xml:space="preserve"> לא העבירו בשנים 2019 - יוני 2022 את מלוא סכומי ההקצבות שקבעו לבתי הספר שנבדקו: המועצה האזורית </w:t>
      </w:r>
      <w:r w:rsidR="00B1671F" w:rsidRPr="00AE3D17">
        <w:rPr>
          <w:b/>
          <w:bCs/>
          <w:rtl/>
        </w:rPr>
        <w:t>הגלבוע</w:t>
      </w:r>
      <w:r w:rsidR="00B1671F" w:rsidRPr="00736037">
        <w:rPr>
          <w:rtl/>
        </w:rPr>
        <w:t xml:space="preserve"> לא העבירה לבית ספר א' סך של 55,000 ש"ח, שהם כ-12% מסך ההקצבה; המועצה המקומית </w:t>
      </w:r>
      <w:r w:rsidR="00B1671F" w:rsidRPr="00AE3D17">
        <w:rPr>
          <w:b/>
          <w:bCs/>
          <w:rtl/>
        </w:rPr>
        <w:t>מעלה עירון</w:t>
      </w:r>
      <w:r w:rsidR="00B1671F" w:rsidRPr="00736037">
        <w:rPr>
          <w:rtl/>
        </w:rPr>
        <w:t xml:space="preserve"> לא העבירה לחמשת בתי הספר שנבדקו סך של 279,000 ש"ח, שהם כ-33% מסך ההקצבה; ועיריית </w:t>
      </w:r>
      <w:r w:rsidR="00B1671F" w:rsidRPr="00AE3D17">
        <w:rPr>
          <w:b/>
          <w:bCs/>
          <w:rtl/>
        </w:rPr>
        <w:t>טמרה</w:t>
      </w:r>
      <w:r w:rsidR="00B1671F" w:rsidRPr="00736037">
        <w:rPr>
          <w:rtl/>
        </w:rPr>
        <w:t xml:space="preserve"> לא העבירה לארבעת בתי הספר שנבדקו סך של 525,504 ש"ח, שהם </w:t>
      </w:r>
      <w:r w:rsidR="00E069A4">
        <w:rPr>
          <w:rtl/>
        </w:rPr>
        <w:br/>
      </w:r>
      <w:r w:rsidR="00B1671F" w:rsidRPr="00736037">
        <w:rPr>
          <w:rtl/>
        </w:rPr>
        <w:t>כ-17% מסך ההקצבה</w:t>
      </w:r>
      <w:r w:rsidR="00420374" w:rsidRPr="0093709F">
        <w:rPr>
          <w:rFonts w:hint="cs"/>
          <w:rtl/>
        </w:rPr>
        <w:t xml:space="preserve">. </w:t>
      </w:r>
    </w:p>
    <w:p w14:paraId="5E2BFABB" w14:textId="38C593C5" w:rsidR="00420374" w:rsidRPr="0093709F" w:rsidRDefault="00DA022A" w:rsidP="00DA022A">
      <w:pPr>
        <w:pStyle w:val="7392"/>
        <w:ind w:left="424"/>
        <w:rPr>
          <w:rtl/>
        </w:rPr>
      </w:pPr>
      <w:r w:rsidRPr="00FA4978">
        <w:rPr>
          <w:rStyle w:val="7371"/>
          <w:rFonts w:hint="cs"/>
          <w:bCs w:val="0"/>
          <w:noProof/>
          <w:rtl/>
        </w:rPr>
        <w:drawing>
          <wp:anchor distT="0" distB="720090" distL="114300" distR="114300" simplePos="0" relativeHeight="252398080" behindDoc="1" locked="0" layoutInCell="1" allowOverlap="1" wp14:anchorId="3B128F97" wp14:editId="2071F788">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1671F" w:rsidRPr="00FA4978">
        <w:rPr>
          <w:rStyle w:val="7371"/>
          <w:rtl/>
        </w:rPr>
        <w:t>הקצבה תקופתית לבתי הספר לצורכי תחזוקה</w:t>
      </w:r>
      <w:r w:rsidR="00B1671F" w:rsidRPr="00736037">
        <w:rPr>
          <w:rtl/>
        </w:rPr>
        <w:t xml:space="preserve"> - הרשויות המקומיות </w:t>
      </w:r>
      <w:r w:rsidR="00B1671F" w:rsidRPr="00AE3D17">
        <w:rPr>
          <w:b/>
          <w:bCs/>
          <w:rtl/>
        </w:rPr>
        <w:t>מעלה עירון</w:t>
      </w:r>
      <w:r w:rsidR="00B1671F" w:rsidRPr="00736037">
        <w:rPr>
          <w:rtl/>
        </w:rPr>
        <w:t xml:space="preserve"> ו</w:t>
      </w:r>
      <w:r w:rsidR="00B1671F" w:rsidRPr="00AE3D17">
        <w:rPr>
          <w:b/>
          <w:bCs/>
          <w:rtl/>
        </w:rPr>
        <w:t>נתניה</w:t>
      </w:r>
      <w:r w:rsidR="00B1671F" w:rsidRPr="00736037">
        <w:rPr>
          <w:rtl/>
        </w:rPr>
        <w:t xml:space="preserve"> הקצו סכום הקצבה אחיד (5,000 ש"ח ו-4,200 ש"ח לחודש, בהתאמה) לכל בתי הספר העל-יסודיים, וזאת בלי להתחשב במצבם הפיזי, בשנת הקמתם ובמספר התלמידים הלומדים בהם או בצרכים בפועל</w:t>
      </w:r>
      <w:r w:rsidR="00420374" w:rsidRPr="0093709F">
        <w:rPr>
          <w:rFonts w:hint="cs"/>
          <w:rtl/>
        </w:rPr>
        <w:t>.</w:t>
      </w:r>
    </w:p>
    <w:p w14:paraId="583ECB3F" w14:textId="52F814ED" w:rsidR="00420374" w:rsidRPr="0093709F" w:rsidRDefault="00DA022A" w:rsidP="00DA022A">
      <w:pPr>
        <w:pStyle w:val="7392"/>
        <w:ind w:left="424"/>
      </w:pPr>
      <w:r w:rsidRPr="00FA4978">
        <w:rPr>
          <w:rStyle w:val="7371"/>
          <w:rFonts w:hint="cs"/>
          <w:bCs w:val="0"/>
          <w:noProof/>
          <w:rtl/>
        </w:rPr>
        <w:drawing>
          <wp:anchor distT="0" distB="720090" distL="114300" distR="114300" simplePos="0" relativeHeight="252400128" behindDoc="1" locked="0" layoutInCell="1" allowOverlap="1" wp14:anchorId="72E0EEBF" wp14:editId="29CAD246">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1671F" w:rsidRPr="00FA4978">
        <w:rPr>
          <w:rStyle w:val="7371"/>
          <w:rtl/>
        </w:rPr>
        <w:t>השקעה בשיפוצי קיץ</w:t>
      </w:r>
      <w:r w:rsidR="00B1671F" w:rsidRPr="00736037">
        <w:rPr>
          <w:rtl/>
        </w:rPr>
        <w:t xml:space="preserve"> - ההעברות של משרד החינוך לשיפוצי קיץ בשנת 2022 ב-20 בתי הספר שנבדקו, שהסתכמו בכ-193,000 ש"ח, היו נמוכות ביחס לצרכים בפועל של אותם המוסדות. ההוצאה הישירה של עיריית </w:t>
      </w:r>
      <w:r w:rsidR="00B1671F" w:rsidRPr="00AE3D17">
        <w:rPr>
          <w:b/>
          <w:bCs/>
          <w:rtl/>
        </w:rPr>
        <w:t>טמרה</w:t>
      </w:r>
      <w:r w:rsidR="00B1671F" w:rsidRPr="00736037">
        <w:rPr>
          <w:rtl/>
        </w:rPr>
        <w:t xml:space="preserve"> והמועצה המקומית </w:t>
      </w:r>
      <w:r w:rsidR="00B1671F" w:rsidRPr="00AE3D17">
        <w:rPr>
          <w:b/>
          <w:bCs/>
          <w:rtl/>
        </w:rPr>
        <w:t>מעלה עירון</w:t>
      </w:r>
      <w:r w:rsidR="00B1671F" w:rsidRPr="00736037">
        <w:rPr>
          <w:rtl/>
        </w:rPr>
        <w:t xml:space="preserve">, המדורגות באשכול חברתי-כלכלי נמוך (3 ו-2, בהתאמה), עבור שיפוצי הקיץ באותה שנה בבתי הספר שנבדקו, מלבד הסכומים שמשרד החינוך העביר להן, הייתה בסכום נמוך של 4,800 ש"ח </w:t>
      </w:r>
      <w:r w:rsidR="00B1671F" w:rsidRPr="00736037">
        <w:rPr>
          <w:rtl/>
        </w:rPr>
        <w:lastRenderedPageBreak/>
        <w:t>ב</w:t>
      </w:r>
      <w:r w:rsidR="00B1671F" w:rsidRPr="00AE3D17">
        <w:rPr>
          <w:b/>
          <w:bCs/>
          <w:rtl/>
        </w:rPr>
        <w:t>טמרה</w:t>
      </w:r>
      <w:r w:rsidR="00B1671F" w:rsidRPr="00736037">
        <w:rPr>
          <w:rtl/>
        </w:rPr>
        <w:t xml:space="preserve"> ו-20,000 ש"ח ב</w:t>
      </w:r>
      <w:r w:rsidR="00B1671F" w:rsidRPr="00AE3D17">
        <w:rPr>
          <w:b/>
          <w:bCs/>
          <w:rtl/>
        </w:rPr>
        <w:t>מעלה עירון</w:t>
      </w:r>
      <w:r w:rsidR="00B1671F" w:rsidRPr="00736037">
        <w:rPr>
          <w:rtl/>
        </w:rPr>
        <w:t xml:space="preserve">, בהתאמה. לעומת זאת, ההוצאה הישירה עבור שיפוצי הקיץ של עיריות </w:t>
      </w:r>
      <w:r w:rsidR="00B1671F" w:rsidRPr="00AE3D17">
        <w:rPr>
          <w:b/>
          <w:bCs/>
          <w:rtl/>
        </w:rPr>
        <w:t>נתניה</w:t>
      </w:r>
      <w:r w:rsidR="00B1671F" w:rsidRPr="00736037">
        <w:rPr>
          <w:rtl/>
        </w:rPr>
        <w:t xml:space="preserve"> ו</w:t>
      </w:r>
      <w:r w:rsidR="00B1671F" w:rsidRPr="00AE3D17">
        <w:rPr>
          <w:b/>
          <w:bCs/>
          <w:rtl/>
        </w:rPr>
        <w:t>קריית אתא</w:t>
      </w:r>
      <w:r w:rsidR="00B1671F" w:rsidRPr="00736037">
        <w:rPr>
          <w:rtl/>
        </w:rPr>
        <w:t xml:space="preserve"> ושל המועצה המקומית </w:t>
      </w:r>
      <w:r w:rsidR="00B1671F" w:rsidRPr="00AE3D17">
        <w:rPr>
          <w:b/>
          <w:bCs/>
          <w:rtl/>
        </w:rPr>
        <w:t>שוהם</w:t>
      </w:r>
      <w:r w:rsidR="00B1671F" w:rsidRPr="00736037">
        <w:rPr>
          <w:rtl/>
        </w:rPr>
        <w:t xml:space="preserve">, המדורגות באשכול חברתי-כלכלי גבוה (6, 6 ו-9, בהתאמה), ושל המועצה האזורית </w:t>
      </w:r>
      <w:r w:rsidR="00B1671F" w:rsidRPr="00AE3D17">
        <w:rPr>
          <w:b/>
          <w:bCs/>
          <w:rtl/>
        </w:rPr>
        <w:t>הגלבוע</w:t>
      </w:r>
      <w:r w:rsidR="00B1671F" w:rsidRPr="00736037">
        <w:rPr>
          <w:rtl/>
        </w:rPr>
        <w:t xml:space="preserve">, המדורגת באשכול חברתי-כלכלי בינוני (5), היו בסכומים גבוהים, שהסתכמו </w:t>
      </w:r>
      <w:r w:rsidR="00E069A4">
        <w:rPr>
          <w:rtl/>
        </w:rPr>
        <w:br/>
      </w:r>
      <w:r w:rsidR="00B1671F" w:rsidRPr="00736037">
        <w:rPr>
          <w:rtl/>
        </w:rPr>
        <w:t>בכ-1,676,000 ש"ח, כ-370,000 ש"ח, כ-793,000 ש"ח וכ-109,000 ש"ח, בהתאמה</w:t>
      </w:r>
      <w:r w:rsidR="00420374" w:rsidRPr="0093709F">
        <w:rPr>
          <w:rFonts w:hint="cs"/>
          <w:rtl/>
        </w:rPr>
        <w:t xml:space="preserve">. </w:t>
      </w:r>
    </w:p>
    <w:p w14:paraId="7C081EA1" w14:textId="647D1D79" w:rsidR="00420374" w:rsidRPr="0093709F" w:rsidRDefault="00DA022A" w:rsidP="00DA022A">
      <w:pPr>
        <w:pStyle w:val="7392"/>
        <w:ind w:left="424"/>
      </w:pPr>
      <w:r w:rsidRPr="00FA4978">
        <w:rPr>
          <w:rStyle w:val="7371"/>
          <w:rFonts w:hint="cs"/>
          <w:bCs w:val="0"/>
          <w:noProof/>
          <w:rtl/>
        </w:rPr>
        <w:drawing>
          <wp:anchor distT="0" distB="720090" distL="114300" distR="114300" simplePos="0" relativeHeight="252402176" behindDoc="1" locked="0" layoutInCell="1" allowOverlap="1" wp14:anchorId="3C379D12" wp14:editId="244BBCFC">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1671F" w:rsidRPr="00FA4978">
        <w:rPr>
          <w:rStyle w:val="7371"/>
          <w:rtl/>
        </w:rPr>
        <w:t>נוהל בנושא תחזוקת בתי ספר על-יסודיים</w:t>
      </w:r>
      <w:r w:rsidR="00B1671F" w:rsidRPr="00736037">
        <w:rPr>
          <w:rtl/>
        </w:rPr>
        <w:t xml:space="preserve"> - במועצה האזורית </w:t>
      </w:r>
      <w:r w:rsidR="00B1671F" w:rsidRPr="00AE3D17">
        <w:rPr>
          <w:b/>
          <w:bCs/>
          <w:rtl/>
        </w:rPr>
        <w:t>הגלבוע</w:t>
      </w:r>
      <w:r w:rsidR="00B1671F" w:rsidRPr="00736037">
        <w:rPr>
          <w:rtl/>
        </w:rPr>
        <w:t xml:space="preserve">, בעיריית </w:t>
      </w:r>
      <w:r w:rsidR="00B1671F" w:rsidRPr="00AE3D17">
        <w:rPr>
          <w:b/>
          <w:bCs/>
          <w:rtl/>
        </w:rPr>
        <w:t>טמרה</w:t>
      </w:r>
      <w:r w:rsidR="00B1671F" w:rsidRPr="00736037">
        <w:rPr>
          <w:rtl/>
        </w:rPr>
        <w:t xml:space="preserve"> ובמועצה המקומית </w:t>
      </w:r>
      <w:r w:rsidR="00B1671F" w:rsidRPr="00AE3D17">
        <w:rPr>
          <w:b/>
          <w:bCs/>
          <w:rtl/>
        </w:rPr>
        <w:t>מעלה עירון</w:t>
      </w:r>
      <w:r w:rsidR="00B1671F" w:rsidRPr="00736037">
        <w:rPr>
          <w:rtl/>
        </w:rPr>
        <w:t xml:space="preserve"> לא היו נהלים כתובים בנושא תחזוקת מוסדות חינוך, המגדירים בין היתר את חלוקת האחריות לביצוע עבודות התחזוקה בין הרשות המקומית לבין המוסד החינוכי ואת ממשקי העבודה עם היחידות השונות ברשות המקומית שיש להן נגיעה לנושא</w:t>
      </w:r>
      <w:r w:rsidR="00420374" w:rsidRPr="0093709F">
        <w:rPr>
          <w:rFonts w:hint="cs"/>
          <w:rtl/>
        </w:rPr>
        <w:t xml:space="preserve">. </w:t>
      </w:r>
    </w:p>
    <w:p w14:paraId="5E8BF229" w14:textId="49B62681" w:rsidR="00420374" w:rsidRPr="0093709F" w:rsidRDefault="00DA022A" w:rsidP="00DA022A">
      <w:pPr>
        <w:pStyle w:val="7392"/>
        <w:ind w:left="424"/>
        <w:rPr>
          <w:rtl/>
        </w:rPr>
      </w:pPr>
      <w:r w:rsidRPr="00FA4978">
        <w:rPr>
          <w:rStyle w:val="7371"/>
          <w:rFonts w:hint="cs"/>
          <w:bCs w:val="0"/>
          <w:noProof/>
          <w:rtl/>
        </w:rPr>
        <w:drawing>
          <wp:anchor distT="0" distB="720090" distL="114300" distR="114300" simplePos="0" relativeHeight="252404224" behindDoc="1" locked="0" layoutInCell="1" allowOverlap="1" wp14:anchorId="7736908F" wp14:editId="14CA1F00">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B1671F" w:rsidRPr="00FA4978">
        <w:rPr>
          <w:rStyle w:val="7371"/>
          <w:rtl/>
        </w:rPr>
        <w:t>טיפול המוקד העירוני בפניות מוסדות החינוך</w:t>
      </w:r>
      <w:r w:rsidR="00B1671F" w:rsidRPr="00736037">
        <w:rPr>
          <w:rtl/>
        </w:rPr>
        <w:t xml:space="preserve"> - בשתיים מהרשויות המקומיות שנבדקו: </w:t>
      </w:r>
      <w:r w:rsidR="00B1671F" w:rsidRPr="00AE3D17">
        <w:rPr>
          <w:b/>
          <w:bCs/>
          <w:rtl/>
        </w:rPr>
        <w:t>טמרה</w:t>
      </w:r>
      <w:r w:rsidR="00B1671F" w:rsidRPr="00736037">
        <w:rPr>
          <w:rtl/>
        </w:rPr>
        <w:t xml:space="preserve"> ו</w:t>
      </w:r>
      <w:r w:rsidR="00B1671F" w:rsidRPr="00AE3D17">
        <w:rPr>
          <w:b/>
          <w:bCs/>
          <w:rtl/>
        </w:rPr>
        <w:t>מעלה עירון</w:t>
      </w:r>
      <w:r w:rsidR="00B1671F" w:rsidRPr="00736037">
        <w:rPr>
          <w:rtl/>
        </w:rPr>
        <w:t xml:space="preserve"> אין מוקד עירוני לניהול הטיפול בפניות הציבור, ובכלל זה הפניות שמגיעות ממנהלי מוסדות החינוך בנושא התחזוקה בהם</w:t>
      </w:r>
      <w:r w:rsidR="00420374" w:rsidRPr="0093709F">
        <w:rPr>
          <w:rFonts w:hint="cs"/>
          <w:rtl/>
        </w:rPr>
        <w:t>.</w:t>
      </w:r>
    </w:p>
    <w:p w14:paraId="39D5E97C" w14:textId="31F5611D" w:rsidR="00420374" w:rsidRDefault="00AE3D17" w:rsidP="00DA022A">
      <w:pPr>
        <w:pStyle w:val="7392"/>
        <w:ind w:left="424"/>
        <w:rPr>
          <w:noProof/>
          <w:rtl/>
        </w:rPr>
      </w:pPr>
      <w:r w:rsidRPr="00FA4978">
        <w:rPr>
          <w:rStyle w:val="7371"/>
          <w:noProof/>
          <w:rtl/>
        </w:rPr>
        <w:drawing>
          <wp:anchor distT="0" distB="0" distL="114300" distR="114300" simplePos="0" relativeHeight="252472832" behindDoc="1" locked="0" layoutInCell="1" allowOverlap="1" wp14:anchorId="5618E90B" wp14:editId="10AB6ED2">
            <wp:simplePos x="0" y="0"/>
            <wp:positionH relativeFrom="column">
              <wp:posOffset>-107950</wp:posOffset>
            </wp:positionH>
            <wp:positionV relativeFrom="paragraph">
              <wp:posOffset>941705</wp:posOffset>
            </wp:positionV>
            <wp:extent cx="4658995" cy="762635"/>
            <wp:effectExtent l="0" t="0" r="0" b="0"/>
            <wp:wrapTight wrapText="bothSides">
              <wp:wrapPolygon edited="0">
                <wp:start x="177" y="1079"/>
                <wp:lineTo x="177" y="16546"/>
                <wp:lineTo x="9774" y="19064"/>
                <wp:lineTo x="20726" y="19784"/>
                <wp:lineTo x="21020" y="19784"/>
                <wp:lineTo x="21138" y="19064"/>
                <wp:lineTo x="21432" y="15107"/>
                <wp:lineTo x="21373" y="1079"/>
                <wp:lineTo x="177" y="1079"/>
              </wp:wrapPolygon>
            </wp:wrapTight>
            <wp:docPr id="623859026" name="תמונה 623859026" descr="תמונה שמכילה צילום מסך, מ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59026" name="תמונה 623859026" descr="תמונה שמכילה צילום מסך, מלבן&#10;&#10;התיאור נוצר באופן אוטומטי"/>
                    <pic:cNvPicPr>
                      <a:picLocks noChangeAspect="1"/>
                    </pic:cNvPicPr>
                  </pic:nvPicPr>
                  <pic:blipFill>
                    <a:blip r:embed="rId25" cstate="email">
                      <a:extLst>
                        <a:ext uri="{28A0092B-C50C-407E-A947-70E740481C1C}">
                          <a14:useLocalDpi xmlns:a14="http://schemas.microsoft.com/office/drawing/2010/main"/>
                        </a:ext>
                      </a:extLst>
                    </a:blip>
                    <a:stretch>
                      <a:fillRect/>
                    </a:stretch>
                  </pic:blipFill>
                  <pic:spPr>
                    <a:xfrm>
                      <a:off x="0" y="0"/>
                      <a:ext cx="4658995" cy="762635"/>
                    </a:xfrm>
                    <a:prstGeom prst="rect">
                      <a:avLst/>
                    </a:prstGeom>
                  </pic:spPr>
                </pic:pic>
              </a:graphicData>
            </a:graphic>
            <wp14:sizeRelH relativeFrom="margin">
              <wp14:pctWidth>0</wp14:pctWidth>
            </wp14:sizeRelH>
            <wp14:sizeRelV relativeFrom="margin">
              <wp14:pctHeight>0</wp14:pctHeight>
            </wp14:sizeRelV>
          </wp:anchor>
        </w:drawing>
      </w:r>
      <w:r w:rsidR="00B1671F" w:rsidRPr="00FA4978">
        <w:rPr>
          <w:rStyle w:val="7371"/>
          <w:noProof/>
          <w:rtl/>
        </w:rPr>
        <mc:AlternateContent>
          <mc:Choice Requires="wps">
            <w:drawing>
              <wp:anchor distT="0" distB="0" distL="114300" distR="114300" simplePos="0" relativeHeight="252473856" behindDoc="1" locked="0" layoutInCell="1" allowOverlap="1" wp14:anchorId="6B7D104C" wp14:editId="1C269C36">
                <wp:simplePos x="0" y="0"/>
                <wp:positionH relativeFrom="column">
                  <wp:posOffset>-18415</wp:posOffset>
                </wp:positionH>
                <wp:positionV relativeFrom="paragraph">
                  <wp:posOffset>1033145</wp:posOffset>
                </wp:positionV>
                <wp:extent cx="4436745" cy="434975"/>
                <wp:effectExtent l="0" t="0" r="0" b="0"/>
                <wp:wrapTight wrapText="bothSides">
                  <wp:wrapPolygon edited="0">
                    <wp:start x="0" y="0"/>
                    <wp:lineTo x="0" y="20812"/>
                    <wp:lineTo x="21517" y="20812"/>
                    <wp:lineTo x="21517" y="0"/>
                    <wp:lineTo x="0" y="0"/>
                  </wp:wrapPolygon>
                </wp:wrapTight>
                <wp:docPr id="741436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14:paraId="0F3E9E65" w14:textId="799E4963" w:rsidR="00B1671F" w:rsidRPr="005C7ABF" w:rsidRDefault="00B1671F" w:rsidP="00B1671F">
                            <w:pPr>
                              <w:spacing w:line="240" w:lineRule="auto"/>
                              <w:ind w:right="113"/>
                              <w:suppressOverlap/>
                              <w:jc w:val="left"/>
                              <w:rPr>
                                <w:rFonts w:ascii="Tahoma" w:hAnsi="Tahoma" w:cs="Tahoma"/>
                                <w:b/>
                                <w:bCs/>
                                <w:color w:val="FFFFFF" w:themeColor="background1"/>
                                <w:spacing w:val="-4"/>
                                <w:sz w:val="22"/>
                                <w:szCs w:val="22"/>
                                <w:rtl/>
                              </w:rPr>
                            </w:pPr>
                            <w:r w:rsidRPr="00B1671F">
                              <w:rPr>
                                <w:rFonts w:ascii="Tahoma" w:hAnsi="Tahoma" w:cs="Tahoma"/>
                                <w:b/>
                                <w:bCs/>
                                <w:color w:val="FFFFFF" w:themeColor="background1"/>
                                <w:spacing w:val="-4"/>
                                <w:sz w:val="22"/>
                                <w:szCs w:val="22"/>
                                <w:rtl/>
                              </w:rPr>
                              <w:t>מימין סימני שריפה בכיתה בבית ספר ו' במעלה עירון, ומשמאל ליקויי רטיבות בבית ספר י"ד בנתניה</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7D104C" id="_x0000_s1027" type="#_x0000_t202" style="position:absolute;left:0;text-align:left;margin-left:-1.45pt;margin-top:81.35pt;width:349.35pt;height:34.25pt;z-index:-2508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" fillcolor="#f05260" stroked="f">
                <v:textbox>
                  <w:txbxContent>
                    <w:p w14:paraId="0F3E9E65" w14:textId="799E4963" w:rsidR="00B1671F" w:rsidRPr="005C7ABF" w:rsidRDefault="00B1671F" w:rsidP="00B1671F">
                      <w:pPr>
                        <w:spacing w:line="240" w:lineRule="auto"/>
                        <w:ind w:right="113"/>
                        <w:suppressOverlap/>
                        <w:jc w:val="left"/>
                        <w:rPr>
                          <w:rFonts w:ascii="Tahoma" w:hAnsi="Tahoma" w:cs="Tahoma"/>
                          <w:b/>
                          <w:bCs/>
                          <w:color w:val="FFFFFF" w:themeColor="background1"/>
                          <w:spacing w:val="-4"/>
                          <w:sz w:val="22"/>
                          <w:szCs w:val="22"/>
                          <w:rtl/>
                        </w:rPr>
                      </w:pPr>
                      <w:r w:rsidRPr="00B1671F">
                        <w:rPr>
                          <w:rFonts w:ascii="Tahoma" w:hAnsi="Tahoma" w:cs="Tahoma"/>
                          <w:b/>
                          <w:bCs/>
                          <w:color w:val="FFFFFF" w:themeColor="background1"/>
                          <w:spacing w:val="-4"/>
                          <w:sz w:val="22"/>
                          <w:szCs w:val="22"/>
                          <w:rtl/>
                        </w:rPr>
                        <w:t>מימין סימני שריפה בכיתה בבית ספר ו' במעלה עירון, ומשמאל ליקויי רטיבות בבית ספר י"ד בנתניה</w:t>
                      </w:r>
                    </w:p>
                  </w:txbxContent>
                </v:textbox>
                <w10:wrap type="tight"/>
              </v:shape>
            </w:pict>
          </mc:Fallback>
        </mc:AlternateContent>
      </w:r>
      <w:r w:rsidR="00DA022A" w:rsidRPr="00FA4978">
        <w:rPr>
          <w:rStyle w:val="7371"/>
          <w:rFonts w:hint="cs"/>
          <w:bCs w:val="0"/>
          <w:noProof/>
          <w:rtl/>
        </w:rPr>
        <w:drawing>
          <wp:anchor distT="0" distB="720090" distL="114300" distR="114300" simplePos="0" relativeHeight="252406272" behindDoc="1" locked="0" layoutInCell="1" allowOverlap="1" wp14:anchorId="7A322FA4" wp14:editId="767A79DF">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B1671F" w:rsidRPr="00FA4978">
        <w:rPr>
          <w:rStyle w:val="7371"/>
          <w:rtl/>
        </w:rPr>
        <w:t>תחזוקה שוטפת במוסדות החינוך</w:t>
      </w:r>
      <w:r w:rsidR="00B1671F" w:rsidRPr="00736037">
        <w:rPr>
          <w:rtl/>
        </w:rPr>
        <w:t xml:space="preserve"> - הליקויים העיקריים בבתי הספר שנבדקו היו בתחומן של ארבע מהרשויות שנבדקו: </w:t>
      </w:r>
      <w:r w:rsidR="00B1671F" w:rsidRPr="00AE3D17">
        <w:rPr>
          <w:b/>
          <w:bCs/>
          <w:rtl/>
        </w:rPr>
        <w:t>טמרה</w:t>
      </w:r>
      <w:r w:rsidR="00B1671F" w:rsidRPr="00736037">
        <w:rPr>
          <w:rtl/>
        </w:rPr>
        <w:t xml:space="preserve">, </w:t>
      </w:r>
      <w:r w:rsidR="00B1671F" w:rsidRPr="00AE3D17">
        <w:rPr>
          <w:b/>
          <w:bCs/>
          <w:rtl/>
        </w:rPr>
        <w:t>מעלה עירון</w:t>
      </w:r>
      <w:r w:rsidR="00B1671F" w:rsidRPr="00736037">
        <w:rPr>
          <w:rtl/>
        </w:rPr>
        <w:t xml:space="preserve">, </w:t>
      </w:r>
      <w:r w:rsidR="00B1671F" w:rsidRPr="00AE3D17">
        <w:rPr>
          <w:b/>
          <w:bCs/>
          <w:rtl/>
        </w:rPr>
        <w:t>נתניה</w:t>
      </w:r>
      <w:r w:rsidR="00B1671F" w:rsidRPr="00736037">
        <w:rPr>
          <w:rtl/>
        </w:rPr>
        <w:t xml:space="preserve"> ו</w:t>
      </w:r>
      <w:r w:rsidR="00B1671F" w:rsidRPr="00AE3D17">
        <w:rPr>
          <w:b/>
          <w:bCs/>
          <w:rtl/>
        </w:rPr>
        <w:t>קריית אתא</w:t>
      </w:r>
      <w:r w:rsidR="00B1671F" w:rsidRPr="00736037">
        <w:rPr>
          <w:rtl/>
        </w:rPr>
        <w:t>. עיקרי הליקויים נגעו לנזילות ורטיבות, שירותים מוזנחים ומזגנים לא-תקינים. עוד הועלו ליקויים פרטניים כמו תקלות חשמל ותאורה, מחסור בשטחי הצללה, שולחנות וכיסאות ישנים ומחסור במרחבי למידה. להלן תמונות להמחשה</w:t>
      </w:r>
      <w:r w:rsidR="00B1671F">
        <w:rPr>
          <w:rFonts w:hint="cs"/>
          <w:rtl/>
        </w:rPr>
        <w:t>:</w:t>
      </w:r>
      <w:r w:rsidR="00420374" w:rsidRPr="0093709F">
        <w:rPr>
          <w:rFonts w:hint="cs"/>
          <w:rtl/>
        </w:rPr>
        <w:t xml:space="preserve"> </w:t>
      </w:r>
    </w:p>
    <w:p w14:paraId="5EF8F0E6" w14:textId="270A13E0" w:rsidR="00B1671F" w:rsidRDefault="00B1671F" w:rsidP="000348A6">
      <w:pPr>
        <w:pStyle w:val="7392"/>
        <w:spacing w:after="0"/>
        <w:ind w:left="424"/>
        <w:jc w:val="left"/>
        <w:rPr>
          <w:noProof/>
          <w:rtl/>
        </w:rPr>
      </w:pPr>
    </w:p>
    <w:p w14:paraId="16CABA86" w14:textId="4C2E7F2E" w:rsidR="00B1671F" w:rsidRDefault="00B1671F" w:rsidP="00B1671F">
      <w:pPr>
        <w:ind w:left="397"/>
        <w:rPr>
          <w:rtl/>
        </w:rPr>
      </w:pPr>
      <w:r>
        <w:rPr>
          <w:noProof/>
          <w:rtl/>
          <w:lang w:val="he-IL"/>
        </w:rPr>
        <w:drawing>
          <wp:inline distT="0" distB="0" distL="0" distR="0" wp14:anchorId="2ED1ECB7" wp14:editId="1F206AF5">
            <wp:extent cx="4451089" cy="2538730"/>
            <wp:effectExtent l="0" t="0" r="0" b="1270"/>
            <wp:docPr id="143833386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333869" name="תמונה 1"/>
                    <pic:cNvPicPr/>
                  </pic:nvPicPr>
                  <pic:blipFill>
                    <a:blip r:embed="rId26">
                      <a:extLst>
                        <a:ext uri="{28A0092B-C50C-407E-A947-70E740481C1C}">
                          <a14:useLocalDpi xmlns:a14="http://schemas.microsoft.com/office/drawing/2010/main"/>
                        </a:ext>
                      </a:extLst>
                    </a:blip>
                    <a:stretch>
                      <a:fillRect/>
                    </a:stretch>
                  </pic:blipFill>
                  <pic:spPr>
                    <a:xfrm>
                      <a:off x="0" y="0"/>
                      <a:ext cx="4454909" cy="2540909"/>
                    </a:xfrm>
                    <a:prstGeom prst="rect">
                      <a:avLst/>
                    </a:prstGeom>
                  </pic:spPr>
                </pic:pic>
              </a:graphicData>
            </a:graphic>
          </wp:inline>
        </w:drawing>
      </w:r>
    </w:p>
    <w:p w14:paraId="25FACCFB" w14:textId="77777777" w:rsidR="00B1671F" w:rsidRPr="000348A6" w:rsidRDefault="00B1671F" w:rsidP="000348A6">
      <w:pPr>
        <w:pStyle w:val="73e"/>
        <w:ind w:left="397"/>
      </w:pPr>
      <w:r w:rsidRPr="000348A6">
        <w:rPr>
          <w:rtl/>
        </w:rPr>
        <w:t xml:space="preserve">התמונות צולמו על ידי צוות הביקורת ב-14.6.22 וב-16.8.22. </w:t>
      </w:r>
    </w:p>
    <w:p w14:paraId="1FF3EC4F" w14:textId="4F127EC5" w:rsidR="00B1671F" w:rsidRPr="0093709F" w:rsidRDefault="00B1671F" w:rsidP="00B1671F">
      <w:pPr>
        <w:pStyle w:val="7392"/>
        <w:ind w:left="424"/>
        <w:rPr>
          <w:rtl/>
        </w:rPr>
      </w:pPr>
      <w:r w:rsidRPr="00FA4978">
        <w:rPr>
          <w:rStyle w:val="7371"/>
          <w:rFonts w:hint="cs"/>
          <w:bCs w:val="0"/>
          <w:noProof/>
          <w:rtl/>
        </w:rPr>
        <w:lastRenderedPageBreak/>
        <w:drawing>
          <wp:anchor distT="0" distB="720090" distL="114300" distR="114300" simplePos="0" relativeHeight="252460544" behindDoc="1" locked="0" layoutInCell="1" allowOverlap="1" wp14:anchorId="6BBD60C6" wp14:editId="5B36701C">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933077726" name="תמונה 933077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0348A6" w:rsidRPr="00FA4978">
        <w:rPr>
          <w:rStyle w:val="7371"/>
          <w:rtl/>
        </w:rPr>
        <w:t>ניהול הבטיחות בבתי הספר</w:t>
      </w:r>
      <w:r w:rsidR="000348A6" w:rsidRPr="00C91EB8">
        <w:rPr>
          <w:rtl/>
        </w:rPr>
        <w:t xml:space="preserve"> - נמצאו ליקויים חוזרים שהופיעו במבדקי הבטיחות השנתיים ברוב בתי הספר שנבדקו: ב-13 בתי ספר מתוך ה-20 שנבדקו נמצאו דלתות שאינן ממוגנות כנדרש (</w:t>
      </w:r>
      <w:r w:rsidR="000348A6" w:rsidRPr="00AE3D17">
        <w:rPr>
          <w:b/>
          <w:bCs/>
          <w:rtl/>
        </w:rPr>
        <w:t>טמרה</w:t>
      </w:r>
      <w:r w:rsidR="000348A6" w:rsidRPr="00C91EB8">
        <w:rPr>
          <w:rtl/>
        </w:rPr>
        <w:t xml:space="preserve">, </w:t>
      </w:r>
      <w:r w:rsidR="000348A6" w:rsidRPr="00AE3D17">
        <w:rPr>
          <w:b/>
          <w:bCs/>
          <w:rtl/>
        </w:rPr>
        <w:t>מעלה עירון</w:t>
      </w:r>
      <w:r w:rsidR="000348A6" w:rsidRPr="00C91EB8">
        <w:rPr>
          <w:rtl/>
        </w:rPr>
        <w:t xml:space="preserve">, </w:t>
      </w:r>
      <w:r w:rsidR="000348A6" w:rsidRPr="00AE3D17">
        <w:rPr>
          <w:b/>
          <w:bCs/>
          <w:rtl/>
        </w:rPr>
        <w:t>נתניה</w:t>
      </w:r>
      <w:r w:rsidR="000348A6" w:rsidRPr="00C91EB8">
        <w:rPr>
          <w:rtl/>
        </w:rPr>
        <w:t xml:space="preserve">, </w:t>
      </w:r>
      <w:r w:rsidR="000348A6" w:rsidRPr="00AE3D17">
        <w:rPr>
          <w:b/>
          <w:bCs/>
          <w:rtl/>
        </w:rPr>
        <w:t>קריית אתא</w:t>
      </w:r>
      <w:r w:rsidR="000348A6" w:rsidRPr="00C91EB8">
        <w:rPr>
          <w:rtl/>
        </w:rPr>
        <w:t xml:space="preserve">, </w:t>
      </w:r>
      <w:r w:rsidR="000348A6" w:rsidRPr="00AE3D17">
        <w:rPr>
          <w:b/>
          <w:bCs/>
          <w:rtl/>
        </w:rPr>
        <w:t>שוהם</w:t>
      </w:r>
      <w:r w:rsidR="000348A6" w:rsidRPr="00C91EB8">
        <w:rPr>
          <w:rtl/>
        </w:rPr>
        <w:t>) וארונות או מתקני שתייה שאינם מקובעים לקיר (</w:t>
      </w:r>
      <w:r w:rsidR="000348A6" w:rsidRPr="00AE3D17">
        <w:rPr>
          <w:b/>
          <w:bCs/>
          <w:rtl/>
        </w:rPr>
        <w:t>טמרה</w:t>
      </w:r>
      <w:r w:rsidR="000348A6" w:rsidRPr="00C91EB8">
        <w:rPr>
          <w:rtl/>
        </w:rPr>
        <w:t xml:space="preserve">, </w:t>
      </w:r>
      <w:r w:rsidR="000348A6" w:rsidRPr="00AE3D17">
        <w:rPr>
          <w:b/>
          <w:bCs/>
          <w:rtl/>
        </w:rPr>
        <w:t>מעלה עירון</w:t>
      </w:r>
      <w:r w:rsidR="000348A6" w:rsidRPr="00C91EB8">
        <w:rPr>
          <w:rtl/>
        </w:rPr>
        <w:t xml:space="preserve">, </w:t>
      </w:r>
      <w:r w:rsidR="000348A6" w:rsidRPr="00AE3D17">
        <w:rPr>
          <w:b/>
          <w:bCs/>
          <w:rtl/>
        </w:rPr>
        <w:t>נתניה</w:t>
      </w:r>
      <w:r w:rsidR="000348A6" w:rsidRPr="00C91EB8">
        <w:rPr>
          <w:rtl/>
        </w:rPr>
        <w:t xml:space="preserve">, </w:t>
      </w:r>
      <w:r w:rsidR="000348A6" w:rsidRPr="00AE3D17">
        <w:rPr>
          <w:b/>
          <w:bCs/>
          <w:rtl/>
        </w:rPr>
        <w:t>קריית אתא</w:t>
      </w:r>
      <w:r w:rsidR="000348A6" w:rsidRPr="00C91EB8">
        <w:rPr>
          <w:rtl/>
        </w:rPr>
        <w:t>). כמו כן, עלו ליקויים חוזרים בשיעור שנע בין 20% ל-30% מבתי הספר, שכללו מפגעים בשקעי חשמל או בארונות חשמל (</w:t>
      </w:r>
      <w:r w:rsidR="000348A6" w:rsidRPr="00AE3D17">
        <w:rPr>
          <w:b/>
          <w:bCs/>
          <w:rtl/>
        </w:rPr>
        <w:t>טמרה</w:t>
      </w:r>
      <w:r w:rsidR="000348A6" w:rsidRPr="00C91EB8">
        <w:rPr>
          <w:rtl/>
        </w:rPr>
        <w:t xml:space="preserve">, </w:t>
      </w:r>
      <w:r w:rsidR="000348A6" w:rsidRPr="00AE3D17">
        <w:rPr>
          <w:b/>
          <w:bCs/>
          <w:rtl/>
        </w:rPr>
        <w:t>מעלה עירון</w:t>
      </w:r>
      <w:r w:rsidR="000348A6" w:rsidRPr="00C91EB8">
        <w:rPr>
          <w:rtl/>
        </w:rPr>
        <w:t>), חלונות נמוכים ללא מגבילי פתיחה (</w:t>
      </w:r>
      <w:r w:rsidR="000348A6" w:rsidRPr="00AE3D17">
        <w:rPr>
          <w:b/>
          <w:bCs/>
          <w:rtl/>
        </w:rPr>
        <w:t>טמרה</w:t>
      </w:r>
      <w:r w:rsidR="000348A6" w:rsidRPr="00C91EB8">
        <w:rPr>
          <w:rtl/>
        </w:rPr>
        <w:t xml:space="preserve">, </w:t>
      </w:r>
      <w:r w:rsidR="000348A6" w:rsidRPr="00AE3D17">
        <w:rPr>
          <w:b/>
          <w:bCs/>
          <w:rtl/>
        </w:rPr>
        <w:t>מעלה עירון</w:t>
      </w:r>
      <w:r w:rsidR="000348A6" w:rsidRPr="00C91EB8">
        <w:rPr>
          <w:rtl/>
        </w:rPr>
        <w:t xml:space="preserve">, </w:t>
      </w:r>
      <w:r w:rsidR="000348A6" w:rsidRPr="00AE3D17">
        <w:rPr>
          <w:b/>
          <w:bCs/>
          <w:rtl/>
        </w:rPr>
        <w:t>נתניה</w:t>
      </w:r>
      <w:r w:rsidR="000348A6" w:rsidRPr="00C91EB8">
        <w:rPr>
          <w:rtl/>
        </w:rPr>
        <w:t xml:space="preserve">, </w:t>
      </w:r>
      <w:r w:rsidR="000348A6" w:rsidRPr="00AE3D17">
        <w:rPr>
          <w:b/>
          <w:bCs/>
          <w:rtl/>
        </w:rPr>
        <w:t>קריית אתא</w:t>
      </w:r>
      <w:r w:rsidR="000348A6" w:rsidRPr="00C91EB8">
        <w:rPr>
          <w:rtl/>
        </w:rPr>
        <w:t>) וגופי תאורה ללא כיסוי (</w:t>
      </w:r>
      <w:r w:rsidR="000348A6" w:rsidRPr="00AE3D17">
        <w:rPr>
          <w:b/>
          <w:bCs/>
          <w:rtl/>
        </w:rPr>
        <w:t>טמרה</w:t>
      </w:r>
      <w:r w:rsidR="000348A6" w:rsidRPr="00C91EB8">
        <w:rPr>
          <w:rtl/>
        </w:rPr>
        <w:t xml:space="preserve">, </w:t>
      </w:r>
      <w:r w:rsidR="000348A6" w:rsidRPr="00AE3D17">
        <w:rPr>
          <w:b/>
          <w:bCs/>
          <w:rtl/>
        </w:rPr>
        <w:t>מעלה עירון</w:t>
      </w:r>
      <w:r w:rsidR="000348A6" w:rsidRPr="00C91EB8">
        <w:rPr>
          <w:rtl/>
        </w:rPr>
        <w:t xml:space="preserve">, </w:t>
      </w:r>
      <w:r w:rsidR="000348A6" w:rsidRPr="00AE3D17">
        <w:rPr>
          <w:b/>
          <w:bCs/>
          <w:rtl/>
        </w:rPr>
        <w:t>קריית אתא</w:t>
      </w:r>
      <w:r w:rsidR="000348A6" w:rsidRPr="00C91EB8">
        <w:rPr>
          <w:rtl/>
        </w:rPr>
        <w:t xml:space="preserve">), דבר שיש בו כדי להעיד שהרשויות לא עקבו ולא טיפלו </w:t>
      </w:r>
      <w:r w:rsidR="00664E4A" w:rsidRPr="00664E4A">
        <w:rPr>
          <w:rtl/>
        </w:rPr>
        <w:t xml:space="preserve">בליקויים באופן </w:t>
      </w:r>
      <w:proofErr w:type="spellStart"/>
      <w:r w:rsidR="00664E4A" w:rsidRPr="00664E4A">
        <w:rPr>
          <w:rtl/>
        </w:rPr>
        <w:t>מיידי</w:t>
      </w:r>
      <w:proofErr w:type="spellEnd"/>
      <w:r w:rsidR="00664E4A" w:rsidRPr="00664E4A">
        <w:rPr>
          <w:rtl/>
        </w:rPr>
        <w:t>, כפי שנקבע ברשימת הבקרה</w:t>
      </w:r>
      <w:r w:rsidRPr="0093709F">
        <w:rPr>
          <w:rFonts w:hint="cs"/>
          <w:rtl/>
        </w:rPr>
        <w:t>.</w:t>
      </w:r>
    </w:p>
    <w:p w14:paraId="559FDA55" w14:textId="2D902DCE" w:rsidR="00B1671F" w:rsidRPr="00FA4978" w:rsidRDefault="00B1671F" w:rsidP="00B1671F">
      <w:pPr>
        <w:pStyle w:val="7392"/>
        <w:ind w:left="424"/>
        <w:rPr>
          <w:spacing w:val="-4"/>
          <w:rtl/>
        </w:rPr>
      </w:pPr>
      <w:r w:rsidRPr="00FA4978">
        <w:rPr>
          <w:rStyle w:val="7371"/>
          <w:rFonts w:hint="cs"/>
          <w:bCs w:val="0"/>
          <w:noProof/>
          <w:spacing w:val="-4"/>
          <w:rtl/>
        </w:rPr>
        <w:drawing>
          <wp:anchor distT="0" distB="720090" distL="114300" distR="114300" simplePos="0" relativeHeight="252462592" behindDoc="1" locked="0" layoutInCell="1" allowOverlap="1" wp14:anchorId="7087C651" wp14:editId="23D010A8">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257408901" name="תמונה 125740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0348A6" w:rsidRPr="00FA4978">
        <w:rPr>
          <w:rStyle w:val="7371"/>
          <w:spacing w:val="-4"/>
          <w:rtl/>
        </w:rPr>
        <w:t>אישורי בדיקות תקופתיות</w:t>
      </w:r>
      <w:r w:rsidR="000348A6" w:rsidRPr="00FA4978">
        <w:rPr>
          <w:spacing w:val="-4"/>
          <w:rtl/>
        </w:rPr>
        <w:t xml:space="preserve"> - שלוש מהרשויות המקומיות - העיריות </w:t>
      </w:r>
      <w:r w:rsidR="000348A6" w:rsidRPr="00AE3D17">
        <w:rPr>
          <w:b/>
          <w:bCs/>
          <w:spacing w:val="-4"/>
          <w:rtl/>
        </w:rPr>
        <w:t>טמרה</w:t>
      </w:r>
      <w:r w:rsidR="000348A6" w:rsidRPr="00FA4978">
        <w:rPr>
          <w:spacing w:val="-4"/>
          <w:rtl/>
        </w:rPr>
        <w:t xml:space="preserve"> ו</w:t>
      </w:r>
      <w:r w:rsidR="000348A6" w:rsidRPr="00AE3D17">
        <w:rPr>
          <w:b/>
          <w:bCs/>
          <w:spacing w:val="-4"/>
          <w:rtl/>
        </w:rPr>
        <w:t>קריית אתא</w:t>
      </w:r>
      <w:r w:rsidR="000348A6" w:rsidRPr="00FA4978">
        <w:rPr>
          <w:spacing w:val="-4"/>
          <w:rtl/>
        </w:rPr>
        <w:t xml:space="preserve"> והמועצה המקומית </w:t>
      </w:r>
      <w:r w:rsidR="000348A6" w:rsidRPr="00AE3D17">
        <w:rPr>
          <w:b/>
          <w:bCs/>
          <w:spacing w:val="-4"/>
          <w:rtl/>
        </w:rPr>
        <w:t>מעלה עירון</w:t>
      </w:r>
      <w:r w:rsidR="000348A6" w:rsidRPr="00FA4978">
        <w:rPr>
          <w:spacing w:val="-4"/>
          <w:rtl/>
        </w:rPr>
        <w:t xml:space="preserve"> - לא הקפידו על עריכת מלוא הבדיקות התקופתיות הנדרשות לקבלת </w:t>
      </w:r>
      <w:r w:rsidR="00664E4A">
        <w:rPr>
          <w:rFonts w:hint="cs"/>
          <w:spacing w:val="-4"/>
          <w:rtl/>
        </w:rPr>
        <w:t>ה</w:t>
      </w:r>
      <w:r w:rsidR="000348A6" w:rsidRPr="00FA4978">
        <w:rPr>
          <w:spacing w:val="-4"/>
          <w:rtl/>
        </w:rPr>
        <w:t>אישורי</w:t>
      </w:r>
      <w:r w:rsidR="00664E4A">
        <w:rPr>
          <w:rFonts w:hint="cs"/>
          <w:spacing w:val="-4"/>
          <w:rtl/>
        </w:rPr>
        <w:t>ם</w:t>
      </w:r>
      <w:r w:rsidR="000348A6" w:rsidRPr="00FA4978">
        <w:rPr>
          <w:spacing w:val="-4"/>
          <w:rtl/>
        </w:rPr>
        <w:t xml:space="preserve"> </w:t>
      </w:r>
      <w:r w:rsidR="00664E4A">
        <w:rPr>
          <w:rFonts w:hint="cs"/>
          <w:spacing w:val="-4"/>
          <w:rtl/>
        </w:rPr>
        <w:t>מגורמי</w:t>
      </w:r>
      <w:r w:rsidR="000348A6" w:rsidRPr="00FA4978">
        <w:rPr>
          <w:spacing w:val="-4"/>
          <w:rtl/>
        </w:rPr>
        <w:t xml:space="preserve"> </w:t>
      </w:r>
      <w:r w:rsidR="00664E4A">
        <w:rPr>
          <w:rFonts w:hint="cs"/>
          <w:spacing w:val="-4"/>
          <w:rtl/>
        </w:rPr>
        <w:t>המקצוע</w:t>
      </w:r>
      <w:r w:rsidR="00177702">
        <w:rPr>
          <w:rFonts w:hint="cs"/>
          <w:spacing w:val="-4"/>
          <w:rtl/>
        </w:rPr>
        <w:t>,</w:t>
      </w:r>
      <w:r w:rsidR="000348A6" w:rsidRPr="00FA4978">
        <w:rPr>
          <w:spacing w:val="-4"/>
          <w:rtl/>
        </w:rPr>
        <w:t xml:space="preserve"> כמו אישור מהנדס או הנדסאי מבנים, חשמלאי ואגרונום, ובתדירות הנדרשת למבנים ולמתקנים במוסדות החינוך שבתחומן</w:t>
      </w:r>
      <w:r w:rsidRPr="00FA4978">
        <w:rPr>
          <w:rFonts w:hint="cs"/>
          <w:spacing w:val="-4"/>
          <w:rtl/>
        </w:rPr>
        <w:t>.</w:t>
      </w:r>
    </w:p>
    <w:p w14:paraId="43C7A072" w14:textId="73410CF1" w:rsidR="00B1671F" w:rsidRPr="0093709F" w:rsidRDefault="00B1671F" w:rsidP="00B1671F">
      <w:pPr>
        <w:pStyle w:val="7392"/>
        <w:ind w:left="424"/>
        <w:rPr>
          <w:rtl/>
        </w:rPr>
      </w:pPr>
      <w:r w:rsidRPr="00FA4978">
        <w:rPr>
          <w:rStyle w:val="7371"/>
          <w:rFonts w:hint="cs"/>
          <w:bCs w:val="0"/>
          <w:noProof/>
          <w:rtl/>
        </w:rPr>
        <w:drawing>
          <wp:anchor distT="0" distB="720090" distL="114300" distR="114300" simplePos="0" relativeHeight="252464640" behindDoc="1" locked="0" layoutInCell="1" allowOverlap="1" wp14:anchorId="5C631CE4" wp14:editId="61583922">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398502924" name="תמונה 1398502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0348A6" w:rsidRPr="00FA4978">
        <w:rPr>
          <w:rStyle w:val="7371"/>
          <w:rtl/>
        </w:rPr>
        <w:t>דרכי גישה לבתי הספר</w:t>
      </w:r>
      <w:r w:rsidR="000348A6" w:rsidRPr="00C91EB8">
        <w:rPr>
          <w:rtl/>
        </w:rPr>
        <w:t xml:space="preserve"> - בשתיים מהרשויות המקומיות שנבדקו, </w:t>
      </w:r>
      <w:r w:rsidR="000348A6" w:rsidRPr="00AE3D17">
        <w:rPr>
          <w:b/>
          <w:bCs/>
          <w:rtl/>
        </w:rPr>
        <w:t>טמרה</w:t>
      </w:r>
      <w:r w:rsidR="000348A6" w:rsidRPr="00C91EB8">
        <w:rPr>
          <w:rtl/>
        </w:rPr>
        <w:t xml:space="preserve"> ו</w:t>
      </w:r>
      <w:r w:rsidR="000348A6" w:rsidRPr="00AE3D17">
        <w:rPr>
          <w:b/>
          <w:bCs/>
          <w:rtl/>
        </w:rPr>
        <w:t>מעלה עירון</w:t>
      </w:r>
      <w:r w:rsidR="000348A6" w:rsidRPr="00C91EB8">
        <w:rPr>
          <w:rtl/>
        </w:rPr>
        <w:t>, יש בתי ספר שדרכי הגישה אליהם אינן בטוחות, והן צמודות למדרון שעלולות ליפול ממנו אבנים ולסכן את העוברים בהן</w:t>
      </w:r>
      <w:r w:rsidRPr="0093709F">
        <w:rPr>
          <w:rFonts w:hint="cs"/>
          <w:rtl/>
        </w:rPr>
        <w:t>.</w:t>
      </w:r>
    </w:p>
    <w:p w14:paraId="33AABFC8" w14:textId="3511C9C5" w:rsidR="00B1671F" w:rsidRDefault="000348A6" w:rsidP="00B1671F">
      <w:pPr>
        <w:pStyle w:val="7392"/>
        <w:ind w:left="424"/>
        <w:rPr>
          <w:rtl/>
        </w:rPr>
      </w:pPr>
      <w:r w:rsidRPr="00FA4978">
        <w:rPr>
          <w:rStyle w:val="7371"/>
          <w:noProof/>
          <w:rtl/>
        </w:rPr>
        <w:drawing>
          <wp:anchor distT="0" distB="0" distL="114300" distR="114300" simplePos="0" relativeHeight="252478976" behindDoc="1" locked="0" layoutInCell="1" allowOverlap="1" wp14:anchorId="5DB73109" wp14:editId="0D6429A0">
            <wp:simplePos x="0" y="0"/>
            <wp:positionH relativeFrom="column">
              <wp:posOffset>2298065</wp:posOffset>
            </wp:positionH>
            <wp:positionV relativeFrom="paragraph">
              <wp:posOffset>1397635</wp:posOffset>
            </wp:positionV>
            <wp:extent cx="2041525" cy="2536190"/>
            <wp:effectExtent l="0" t="0" r="3175" b="3810"/>
            <wp:wrapTopAndBottom/>
            <wp:docPr id="241456067" name="תמונה 2" descr="תמונה שמכילה בחוץ, ענן, שמיים, בי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56067" name="תמונה 2" descr="תמונה שמכילה בחוץ, ענן, שמיים, בית&#10;&#10;התיאור נוצר באופן אוטומטי"/>
                    <pic:cNvPicPr/>
                  </pic:nvPicPr>
                  <pic:blipFill>
                    <a:blip r:embed="rId27" cstate="email">
                      <a:extLst>
                        <a:ext uri="{28A0092B-C50C-407E-A947-70E740481C1C}">
                          <a14:useLocalDpi xmlns:a14="http://schemas.microsoft.com/office/drawing/2010/main"/>
                        </a:ext>
                      </a:extLst>
                    </a:blip>
                    <a:stretch>
                      <a:fillRect/>
                    </a:stretch>
                  </pic:blipFill>
                  <pic:spPr>
                    <a:xfrm>
                      <a:off x="0" y="0"/>
                      <a:ext cx="2041525" cy="2536190"/>
                    </a:xfrm>
                    <a:prstGeom prst="rect">
                      <a:avLst/>
                    </a:prstGeom>
                  </pic:spPr>
                </pic:pic>
              </a:graphicData>
            </a:graphic>
            <wp14:sizeRelH relativeFrom="page">
              <wp14:pctWidth>0</wp14:pctWidth>
            </wp14:sizeRelH>
            <wp14:sizeRelV relativeFrom="page">
              <wp14:pctHeight>0</wp14:pctHeight>
            </wp14:sizeRelV>
          </wp:anchor>
        </w:drawing>
      </w:r>
      <w:r w:rsidRPr="00FA4978">
        <w:rPr>
          <w:rStyle w:val="7371"/>
          <w:noProof/>
          <w:rtl/>
        </w:rPr>
        <w:drawing>
          <wp:anchor distT="0" distB="0" distL="114300" distR="114300" simplePos="0" relativeHeight="252475904" behindDoc="1" locked="0" layoutInCell="1" allowOverlap="1" wp14:anchorId="39D3FC4E" wp14:editId="7B248992">
            <wp:simplePos x="0" y="0"/>
            <wp:positionH relativeFrom="column">
              <wp:posOffset>-167005</wp:posOffset>
            </wp:positionH>
            <wp:positionV relativeFrom="paragraph">
              <wp:posOffset>720725</wp:posOffset>
            </wp:positionV>
            <wp:extent cx="4731385" cy="633095"/>
            <wp:effectExtent l="0" t="0" r="0" b="0"/>
            <wp:wrapTight wrapText="bothSides">
              <wp:wrapPolygon edited="0">
                <wp:start x="174" y="867"/>
                <wp:lineTo x="174" y="11699"/>
                <wp:lineTo x="290" y="15599"/>
                <wp:lineTo x="406" y="16899"/>
                <wp:lineTo x="20698" y="19932"/>
                <wp:lineTo x="20988" y="19932"/>
                <wp:lineTo x="21046" y="19065"/>
                <wp:lineTo x="21394" y="15599"/>
                <wp:lineTo x="21394" y="867"/>
                <wp:lineTo x="174" y="867"/>
              </wp:wrapPolygon>
            </wp:wrapTight>
            <wp:docPr id="161896001" name="תמונה 161896001" descr="תמונה שמכילה צילום מסך, מ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59026" name="תמונה 623859026" descr="תמונה שמכילה צילום מסך, מלבן&#10;&#10;התיאור נוצר באופן אוטומטי"/>
                    <pic:cNvPicPr>
                      <a:picLocks noChangeAspect="1"/>
                    </pic:cNvPicPr>
                  </pic:nvPicPr>
                  <pic:blipFill>
                    <a:blip r:embed="rId25" cstate="email">
                      <a:extLst>
                        <a:ext uri="{28A0092B-C50C-407E-A947-70E740481C1C}">
                          <a14:useLocalDpi xmlns:a14="http://schemas.microsoft.com/office/drawing/2010/main"/>
                        </a:ext>
                      </a:extLst>
                    </a:blip>
                    <a:stretch>
                      <a:fillRect/>
                    </a:stretch>
                  </pic:blipFill>
                  <pic:spPr>
                    <a:xfrm>
                      <a:off x="0" y="0"/>
                      <a:ext cx="4731385" cy="633095"/>
                    </a:xfrm>
                    <a:prstGeom prst="rect">
                      <a:avLst/>
                    </a:prstGeom>
                  </pic:spPr>
                </pic:pic>
              </a:graphicData>
            </a:graphic>
            <wp14:sizeRelV relativeFrom="margin">
              <wp14:pctHeight>0</wp14:pctHeight>
            </wp14:sizeRelV>
          </wp:anchor>
        </w:drawing>
      </w:r>
      <w:r w:rsidRPr="00FA4978">
        <w:rPr>
          <w:rStyle w:val="7371"/>
          <w:noProof/>
          <w:rtl/>
        </w:rPr>
        <mc:AlternateContent>
          <mc:Choice Requires="wps">
            <w:drawing>
              <wp:anchor distT="0" distB="0" distL="114300" distR="114300" simplePos="0" relativeHeight="252476928" behindDoc="1" locked="0" layoutInCell="1" allowOverlap="1" wp14:anchorId="05412A9D" wp14:editId="60A060F3">
                <wp:simplePos x="0" y="0"/>
                <wp:positionH relativeFrom="column">
                  <wp:posOffset>-22860</wp:posOffset>
                </wp:positionH>
                <wp:positionV relativeFrom="paragraph">
                  <wp:posOffset>812165</wp:posOffset>
                </wp:positionV>
                <wp:extent cx="4436745" cy="326390"/>
                <wp:effectExtent l="0" t="0" r="0" b="3810"/>
                <wp:wrapTight wrapText="bothSides">
                  <wp:wrapPolygon edited="0">
                    <wp:start x="0" y="0"/>
                    <wp:lineTo x="0" y="21012"/>
                    <wp:lineTo x="21517" y="21012"/>
                    <wp:lineTo x="21517" y="0"/>
                    <wp:lineTo x="0" y="0"/>
                  </wp:wrapPolygon>
                </wp:wrapTight>
                <wp:docPr id="589432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326390"/>
                        </a:xfrm>
                        <a:prstGeom prst="rect">
                          <a:avLst/>
                        </a:prstGeom>
                        <a:solidFill>
                          <a:srgbClr val="F05260"/>
                        </a:solidFill>
                        <a:ln w="9525">
                          <a:noFill/>
                          <a:miter lim="800000"/>
                          <a:headEnd/>
                          <a:tailEnd/>
                        </a:ln>
                      </wps:spPr>
                      <wps:txbx>
                        <w:txbxContent>
                          <w:p w14:paraId="229F0C1C" w14:textId="4E170B81" w:rsidR="000348A6" w:rsidRPr="005C7ABF" w:rsidRDefault="000348A6" w:rsidP="000348A6">
                            <w:pPr>
                              <w:spacing w:line="240" w:lineRule="auto"/>
                              <w:ind w:right="113"/>
                              <w:suppressOverlap/>
                              <w:jc w:val="left"/>
                              <w:rPr>
                                <w:rFonts w:ascii="Tahoma" w:hAnsi="Tahoma" w:cs="Tahoma"/>
                                <w:b/>
                                <w:bCs/>
                                <w:color w:val="FFFFFF" w:themeColor="background1"/>
                                <w:spacing w:val="-4"/>
                                <w:sz w:val="22"/>
                                <w:szCs w:val="22"/>
                                <w:rtl/>
                              </w:rPr>
                            </w:pPr>
                            <w:r w:rsidRPr="000348A6">
                              <w:rPr>
                                <w:rFonts w:ascii="Tahoma" w:hAnsi="Tahoma" w:cs="Tahoma"/>
                                <w:b/>
                                <w:bCs/>
                                <w:color w:val="FFFFFF" w:themeColor="background1"/>
                                <w:spacing w:val="-4"/>
                                <w:sz w:val="22"/>
                                <w:szCs w:val="22"/>
                                <w:rtl/>
                              </w:rPr>
                              <w:t>חנייה בחצר בית ספר ח' במעלה עירון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412A9D" id="_x0000_s1028" type="#_x0000_t202" style="position:absolute;left:0;text-align:left;margin-left:-1.8pt;margin-top:63.95pt;width:349.35pt;height:25.7pt;z-index:-2508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" fillcolor="#f05260" stroked="f">
                <v:textbox>
                  <w:txbxContent>
                    <w:p w14:paraId="229F0C1C" w14:textId="4E170B81" w:rsidR="000348A6" w:rsidRPr="005C7ABF" w:rsidRDefault="000348A6" w:rsidP="000348A6">
                      <w:pPr>
                        <w:spacing w:line="240" w:lineRule="auto"/>
                        <w:ind w:right="113"/>
                        <w:suppressOverlap/>
                        <w:jc w:val="left"/>
                        <w:rPr>
                          <w:rFonts w:ascii="Tahoma" w:hAnsi="Tahoma" w:cs="Tahoma"/>
                          <w:b/>
                          <w:bCs/>
                          <w:color w:val="FFFFFF" w:themeColor="background1"/>
                          <w:spacing w:val="-4"/>
                          <w:sz w:val="22"/>
                          <w:szCs w:val="22"/>
                          <w:rtl/>
                        </w:rPr>
                      </w:pPr>
                      <w:r w:rsidRPr="000348A6">
                        <w:rPr>
                          <w:rFonts w:ascii="Tahoma" w:hAnsi="Tahoma" w:cs="Tahoma"/>
                          <w:b/>
                          <w:bCs/>
                          <w:color w:val="FFFFFF" w:themeColor="background1"/>
                          <w:spacing w:val="-4"/>
                          <w:sz w:val="22"/>
                          <w:szCs w:val="22"/>
                          <w:rtl/>
                        </w:rPr>
                        <w:t>חנייה בחצר בית ספר ח' במעלה עירון</w:t>
                      </w:r>
                    </w:p>
                  </w:txbxContent>
                </v:textbox>
                <w10:wrap type="tight"/>
              </v:shape>
            </w:pict>
          </mc:Fallback>
        </mc:AlternateContent>
      </w:r>
      <w:r w:rsidR="00B1671F" w:rsidRPr="00FA4978">
        <w:rPr>
          <w:rStyle w:val="7371"/>
          <w:rFonts w:hint="cs"/>
          <w:bCs w:val="0"/>
          <w:noProof/>
          <w:rtl/>
        </w:rPr>
        <w:drawing>
          <wp:anchor distT="0" distB="720090" distL="114300" distR="114300" simplePos="0" relativeHeight="252466688" behindDoc="1" locked="0" layoutInCell="1" allowOverlap="1" wp14:anchorId="388C2DDA" wp14:editId="6F7B5B2C">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177734575" name="תמונה 117773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978">
        <w:rPr>
          <w:rStyle w:val="7371"/>
          <w:rtl/>
        </w:rPr>
        <w:t>חנייה בחצר בית הספר</w:t>
      </w:r>
      <w:r w:rsidRPr="00C91EB8">
        <w:rPr>
          <w:rtl/>
        </w:rPr>
        <w:t xml:space="preserve"> - הביקורת העלתה כי בבית ספר ח' ב</w:t>
      </w:r>
      <w:r w:rsidRPr="00AE3D17">
        <w:rPr>
          <w:b/>
          <w:bCs/>
          <w:rtl/>
        </w:rPr>
        <w:t>מעלה עירון</w:t>
      </w:r>
      <w:r w:rsidRPr="00C91EB8">
        <w:rPr>
          <w:rtl/>
        </w:rPr>
        <w:t xml:space="preserve"> חלק מחצר בית הספר משמש מגרש חנייה למורים ולמבקרים, וכך נוצר מפגע בטיחותי, הנמשך זה שנים. מדובר בשטח שבין שער הכניסה לבית הספר ובין הכניסה לבניין עצמו, והוא משמש מעבר לתלמידים. להלן תמונה להמחשה</w:t>
      </w:r>
      <w:r>
        <w:rPr>
          <w:rFonts w:hint="cs"/>
          <w:rtl/>
        </w:rPr>
        <w:t>:</w:t>
      </w:r>
    </w:p>
    <w:p w14:paraId="01DAFBFE" w14:textId="77777777" w:rsidR="000348A6" w:rsidRPr="000348A6" w:rsidRDefault="000348A6" w:rsidP="00FA4978">
      <w:pPr>
        <w:pStyle w:val="73e"/>
        <w:spacing w:before="240" w:after="0"/>
        <w:ind w:left="397"/>
        <w:rPr>
          <w:rtl/>
        </w:rPr>
      </w:pPr>
      <w:r w:rsidRPr="000348A6">
        <w:rPr>
          <w:rtl/>
        </w:rPr>
        <w:t>התמונה צולמה על ידי צוות הביקורת ב-14.6.22.</w:t>
      </w:r>
    </w:p>
    <w:p w14:paraId="35FA8A79" w14:textId="02C05BC3" w:rsidR="00B1671F" w:rsidRDefault="00B76721" w:rsidP="00B1671F">
      <w:pPr>
        <w:pStyle w:val="7392"/>
        <w:ind w:left="424"/>
        <w:rPr>
          <w:rtl/>
        </w:rPr>
      </w:pPr>
      <w:r w:rsidRPr="00FA4978">
        <w:rPr>
          <w:rStyle w:val="7371"/>
          <w:noProof/>
          <w:rtl/>
        </w:rPr>
        <w:lastRenderedPageBreak/>
        <w:drawing>
          <wp:anchor distT="0" distB="0" distL="114300" distR="114300" simplePos="0" relativeHeight="252489216" behindDoc="0" locked="0" layoutInCell="1" allowOverlap="1" wp14:anchorId="07280A46" wp14:editId="77DE14A6">
            <wp:simplePos x="0" y="0"/>
            <wp:positionH relativeFrom="column">
              <wp:posOffset>-64770</wp:posOffset>
            </wp:positionH>
            <wp:positionV relativeFrom="paragraph">
              <wp:posOffset>1882140</wp:posOffset>
            </wp:positionV>
            <wp:extent cx="4489450" cy="2680970"/>
            <wp:effectExtent l="0" t="0" r="6350" b="0"/>
            <wp:wrapTopAndBottom/>
            <wp:docPr id="958103789"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03789" name="תמונה 3"/>
                    <pic:cNvPicPr/>
                  </pic:nvPicPr>
                  <pic:blipFill>
                    <a:blip r:embed="rId28" cstate="email">
                      <a:extLst>
                        <a:ext uri="{28A0092B-C50C-407E-A947-70E740481C1C}">
                          <a14:useLocalDpi xmlns:a14="http://schemas.microsoft.com/office/drawing/2010/main"/>
                        </a:ext>
                      </a:extLst>
                    </a:blip>
                    <a:stretch>
                      <a:fillRect/>
                    </a:stretch>
                  </pic:blipFill>
                  <pic:spPr>
                    <a:xfrm>
                      <a:off x="0" y="0"/>
                      <a:ext cx="4489450" cy="2680970"/>
                    </a:xfrm>
                    <a:prstGeom prst="rect">
                      <a:avLst/>
                    </a:prstGeom>
                  </pic:spPr>
                </pic:pic>
              </a:graphicData>
            </a:graphic>
            <wp14:sizeRelH relativeFrom="page">
              <wp14:pctWidth>0</wp14:pctWidth>
            </wp14:sizeRelH>
            <wp14:sizeRelV relativeFrom="page">
              <wp14:pctHeight>0</wp14:pctHeight>
            </wp14:sizeRelV>
          </wp:anchor>
        </w:drawing>
      </w:r>
      <w:r w:rsidRPr="00FA4978">
        <w:rPr>
          <w:rStyle w:val="7371"/>
          <w:noProof/>
          <w:rtl/>
        </w:rPr>
        <w:drawing>
          <wp:anchor distT="0" distB="0" distL="114300" distR="114300" simplePos="0" relativeHeight="252487168" behindDoc="1" locked="0" layoutInCell="1" allowOverlap="1" wp14:anchorId="0245C9DC" wp14:editId="49069E46">
            <wp:simplePos x="0" y="0"/>
            <wp:positionH relativeFrom="column">
              <wp:posOffset>-202565</wp:posOffset>
            </wp:positionH>
            <wp:positionV relativeFrom="paragraph">
              <wp:posOffset>1189355</wp:posOffset>
            </wp:positionV>
            <wp:extent cx="4731385" cy="633095"/>
            <wp:effectExtent l="0" t="0" r="0" b="0"/>
            <wp:wrapTight wrapText="bothSides">
              <wp:wrapPolygon edited="0">
                <wp:start x="174" y="867"/>
                <wp:lineTo x="174" y="11699"/>
                <wp:lineTo x="290" y="15599"/>
                <wp:lineTo x="406" y="16899"/>
                <wp:lineTo x="20698" y="19932"/>
                <wp:lineTo x="20988" y="19932"/>
                <wp:lineTo x="21046" y="19065"/>
                <wp:lineTo x="21394" y="15599"/>
                <wp:lineTo x="21394" y="867"/>
                <wp:lineTo x="174" y="867"/>
              </wp:wrapPolygon>
            </wp:wrapTight>
            <wp:docPr id="1904660137" name="תמונה 1904660137" descr="תמונה שמכילה צילום מסך, מ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59026" name="תמונה 623859026" descr="תמונה שמכילה צילום מסך, מלבן&#10;&#10;התיאור נוצר באופן אוטומטי"/>
                    <pic:cNvPicPr>
                      <a:picLocks noChangeAspect="1"/>
                    </pic:cNvPicPr>
                  </pic:nvPicPr>
                  <pic:blipFill>
                    <a:blip r:embed="rId25" cstate="email">
                      <a:extLst>
                        <a:ext uri="{28A0092B-C50C-407E-A947-70E740481C1C}">
                          <a14:useLocalDpi xmlns:a14="http://schemas.microsoft.com/office/drawing/2010/main"/>
                        </a:ext>
                      </a:extLst>
                    </a:blip>
                    <a:stretch>
                      <a:fillRect/>
                    </a:stretch>
                  </pic:blipFill>
                  <pic:spPr>
                    <a:xfrm>
                      <a:off x="0" y="0"/>
                      <a:ext cx="4731385" cy="633095"/>
                    </a:xfrm>
                    <a:prstGeom prst="rect">
                      <a:avLst/>
                    </a:prstGeom>
                  </pic:spPr>
                </pic:pic>
              </a:graphicData>
            </a:graphic>
            <wp14:sizeRelV relativeFrom="margin">
              <wp14:pctHeight>0</wp14:pctHeight>
            </wp14:sizeRelV>
          </wp:anchor>
        </w:drawing>
      </w:r>
      <w:r w:rsidRPr="00FA4978">
        <w:rPr>
          <w:rStyle w:val="7371"/>
          <w:noProof/>
          <w:rtl/>
        </w:rPr>
        <mc:AlternateContent>
          <mc:Choice Requires="wps">
            <w:drawing>
              <wp:anchor distT="0" distB="0" distL="114300" distR="114300" simplePos="0" relativeHeight="252488192" behindDoc="1" locked="0" layoutInCell="1" allowOverlap="1" wp14:anchorId="04766B10" wp14:editId="14DE341C">
                <wp:simplePos x="0" y="0"/>
                <wp:positionH relativeFrom="column">
                  <wp:posOffset>-109038</wp:posOffset>
                </wp:positionH>
                <wp:positionV relativeFrom="paragraph">
                  <wp:posOffset>1306195</wp:posOffset>
                </wp:positionV>
                <wp:extent cx="4516120" cy="326390"/>
                <wp:effectExtent l="0" t="0" r="5080" b="3810"/>
                <wp:wrapTight wrapText="bothSides">
                  <wp:wrapPolygon edited="0">
                    <wp:start x="0" y="0"/>
                    <wp:lineTo x="0" y="21012"/>
                    <wp:lineTo x="21564" y="21012"/>
                    <wp:lineTo x="21564" y="0"/>
                    <wp:lineTo x="0" y="0"/>
                  </wp:wrapPolygon>
                </wp:wrapTight>
                <wp:docPr id="884314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120" cy="326390"/>
                        </a:xfrm>
                        <a:prstGeom prst="rect">
                          <a:avLst/>
                        </a:prstGeom>
                        <a:solidFill>
                          <a:srgbClr val="F05260"/>
                        </a:solidFill>
                        <a:ln w="9525">
                          <a:noFill/>
                          <a:miter lim="800000"/>
                          <a:headEnd/>
                          <a:tailEnd/>
                        </a:ln>
                      </wps:spPr>
                      <wps:txbx>
                        <w:txbxContent>
                          <w:p w14:paraId="743EC648" w14:textId="49EDFBDE" w:rsidR="000348A6" w:rsidRPr="005C7ABF" w:rsidRDefault="00EF16ED" w:rsidP="000348A6">
                            <w:pPr>
                              <w:spacing w:line="240" w:lineRule="auto"/>
                              <w:ind w:right="113"/>
                              <w:suppressOverlap/>
                              <w:jc w:val="left"/>
                              <w:rPr>
                                <w:rFonts w:ascii="Tahoma" w:hAnsi="Tahoma" w:cs="Tahoma"/>
                                <w:b/>
                                <w:bCs/>
                                <w:color w:val="FFFFFF" w:themeColor="background1"/>
                                <w:spacing w:val="-4"/>
                                <w:sz w:val="22"/>
                                <w:szCs w:val="22"/>
                                <w:rtl/>
                              </w:rPr>
                            </w:pPr>
                            <w:r w:rsidRPr="00EF16ED">
                              <w:rPr>
                                <w:rFonts w:ascii="Tahoma" w:hAnsi="Tahoma" w:cs="Tahoma"/>
                                <w:b/>
                                <w:bCs/>
                                <w:color w:val="FFFFFF" w:themeColor="background1"/>
                                <w:spacing w:val="-4"/>
                                <w:sz w:val="22"/>
                                <w:szCs w:val="22"/>
                                <w:rtl/>
                              </w:rPr>
                              <w:t>המעבדה בבית ספר י"ב בנתניה - דוד המים בסמוך ללוח החשמל</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766B10" id="_x0000_t202" coordsize="21600,21600" o:spt="202" path="m,l,21600r21600,l21600,xe">
                <v:stroke joinstyle="miter"/>
                <v:path gradientshapeok="t" o:connecttype="rect"/>
              </v:shapetype>
              <v:shape id="_x0000_s1029" type="#_x0000_t202" style="position:absolute;left:0;text-align:left;margin-left:-8.6pt;margin-top:102.85pt;width:355.6pt;height:25.7pt;z-index:-2508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" fillcolor="#f05260" stroked="f">
                <v:textbox>
                  <w:txbxContent>
                    <w:p w14:paraId="743EC648" w14:textId="49EDFBDE" w:rsidR="000348A6" w:rsidRPr="005C7ABF" w:rsidRDefault="00EF16ED" w:rsidP="000348A6">
                      <w:pPr>
                        <w:spacing w:line="240" w:lineRule="auto"/>
                        <w:ind w:right="113"/>
                        <w:suppressOverlap/>
                        <w:jc w:val="left"/>
                        <w:rPr>
                          <w:rFonts w:ascii="Tahoma" w:hAnsi="Tahoma" w:cs="Tahoma"/>
                          <w:b/>
                          <w:bCs/>
                          <w:color w:val="FFFFFF" w:themeColor="background1"/>
                          <w:spacing w:val="-4"/>
                          <w:sz w:val="22"/>
                          <w:szCs w:val="22"/>
                          <w:rtl/>
                        </w:rPr>
                      </w:pPr>
                      <w:r w:rsidRPr="00EF16ED">
                        <w:rPr>
                          <w:rFonts w:ascii="Tahoma" w:hAnsi="Tahoma" w:cs="Tahoma"/>
                          <w:b/>
                          <w:bCs/>
                          <w:color w:val="FFFFFF" w:themeColor="background1"/>
                          <w:spacing w:val="-4"/>
                          <w:sz w:val="22"/>
                          <w:szCs w:val="22"/>
                          <w:rtl/>
                        </w:rPr>
                        <w:t>המעבדה בבית ספר י"ב בנתניה - דוד המים בסמוך ללוח החשמל</w:t>
                      </w:r>
                    </w:p>
                  </w:txbxContent>
                </v:textbox>
                <w10:wrap type="tight"/>
              </v:shape>
            </w:pict>
          </mc:Fallback>
        </mc:AlternateContent>
      </w:r>
      <w:r w:rsidR="00B1671F" w:rsidRPr="00FA4978">
        <w:rPr>
          <w:rStyle w:val="7371"/>
          <w:rFonts w:hint="cs"/>
          <w:bCs w:val="0"/>
          <w:noProof/>
          <w:rtl/>
        </w:rPr>
        <w:drawing>
          <wp:anchor distT="0" distB="720090" distL="114300" distR="114300" simplePos="0" relativeHeight="252468736" behindDoc="1" locked="0" layoutInCell="1" allowOverlap="1" wp14:anchorId="679F249D" wp14:editId="71798FF6">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467767981" name="תמונה 46776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0348A6" w:rsidRPr="00FA4978">
        <w:rPr>
          <w:rStyle w:val="7371"/>
          <w:rtl/>
        </w:rPr>
        <w:t>בטיחות במעבדות</w:t>
      </w:r>
      <w:r w:rsidR="000348A6" w:rsidRPr="00C91EB8">
        <w:rPr>
          <w:rtl/>
        </w:rPr>
        <w:t xml:space="preserve"> - במבדקי הבטיחות שערכו הרשויות המקומיות ויועצי בטיחות מטעם משרד החינוך בשנים 2019 - 2022 בחמש מהרשויות שנבדקו (</w:t>
      </w:r>
      <w:r w:rsidR="000348A6" w:rsidRPr="00AE3D17">
        <w:rPr>
          <w:b/>
          <w:bCs/>
          <w:rtl/>
        </w:rPr>
        <w:t>טמרה</w:t>
      </w:r>
      <w:r w:rsidR="000348A6" w:rsidRPr="00C91EB8">
        <w:rPr>
          <w:rtl/>
        </w:rPr>
        <w:t xml:space="preserve">, </w:t>
      </w:r>
      <w:r w:rsidR="000348A6" w:rsidRPr="00AE3D17">
        <w:rPr>
          <w:b/>
          <w:bCs/>
          <w:rtl/>
        </w:rPr>
        <w:t>מעלה עירון</w:t>
      </w:r>
      <w:r w:rsidR="000348A6" w:rsidRPr="00C91EB8">
        <w:rPr>
          <w:rtl/>
        </w:rPr>
        <w:t xml:space="preserve">, </w:t>
      </w:r>
      <w:r w:rsidR="000348A6" w:rsidRPr="00AE3D17">
        <w:rPr>
          <w:b/>
          <w:bCs/>
          <w:rtl/>
        </w:rPr>
        <w:t>נתניה</w:t>
      </w:r>
      <w:r w:rsidR="000348A6" w:rsidRPr="00C91EB8">
        <w:rPr>
          <w:rtl/>
        </w:rPr>
        <w:t xml:space="preserve">, </w:t>
      </w:r>
      <w:r w:rsidR="000348A6" w:rsidRPr="00AE3D17">
        <w:rPr>
          <w:b/>
          <w:bCs/>
          <w:rtl/>
        </w:rPr>
        <w:t>קריית אתא</w:t>
      </w:r>
      <w:r w:rsidR="000348A6" w:rsidRPr="00C91EB8">
        <w:rPr>
          <w:rtl/>
        </w:rPr>
        <w:t xml:space="preserve"> ו</w:t>
      </w:r>
      <w:r w:rsidR="000348A6" w:rsidRPr="00AE3D17">
        <w:rPr>
          <w:b/>
          <w:bCs/>
          <w:rtl/>
        </w:rPr>
        <w:t>שוהם</w:t>
      </w:r>
      <w:r w:rsidR="000348A6" w:rsidRPr="00C91EB8">
        <w:rPr>
          <w:rtl/>
        </w:rPr>
        <w:t>) הועלו ליקויי בטיחות במעבדות. בשתיים מהרשויות המקומיות שנבדקו (</w:t>
      </w:r>
      <w:r w:rsidR="000348A6" w:rsidRPr="00AE3D17">
        <w:rPr>
          <w:b/>
          <w:bCs/>
          <w:rtl/>
        </w:rPr>
        <w:t>טמרה</w:t>
      </w:r>
      <w:r w:rsidR="000348A6" w:rsidRPr="00C91EB8">
        <w:rPr>
          <w:rtl/>
        </w:rPr>
        <w:t xml:space="preserve"> </w:t>
      </w:r>
      <w:r w:rsidR="000348A6" w:rsidRPr="00AE3D17">
        <w:rPr>
          <w:rtl/>
        </w:rPr>
        <w:t>ו</w:t>
      </w:r>
      <w:r w:rsidR="000348A6" w:rsidRPr="00AE3D17">
        <w:rPr>
          <w:b/>
          <w:bCs/>
          <w:rtl/>
        </w:rPr>
        <w:t>מעלה עירון</w:t>
      </w:r>
      <w:r w:rsidR="000348A6" w:rsidRPr="00C91EB8">
        <w:rPr>
          <w:rtl/>
        </w:rPr>
        <w:t>) שבע מהמעבדות בבתי הספר שנבדקו היו סגורות במשך פרק זמן של שנה עד שנתיים עקב ליקויי בטיחות שנמצאו בהן. להלן תמונה להמחשה</w:t>
      </w:r>
      <w:r w:rsidR="000348A6">
        <w:rPr>
          <w:rFonts w:hint="cs"/>
          <w:rtl/>
        </w:rPr>
        <w:t>:</w:t>
      </w:r>
    </w:p>
    <w:p w14:paraId="1F355F37" w14:textId="53409C1A" w:rsidR="000348A6" w:rsidRPr="0093709F" w:rsidRDefault="000348A6" w:rsidP="00FA4978">
      <w:pPr>
        <w:pStyle w:val="73e"/>
        <w:spacing w:before="360"/>
        <w:ind w:left="397"/>
        <w:rPr>
          <w:rtl/>
        </w:rPr>
      </w:pPr>
      <w:r w:rsidRPr="000348A6">
        <w:rPr>
          <w:rtl/>
        </w:rPr>
        <w:t>התמונה צולמה על ידי צוות הביקורת ב-</w:t>
      </w:r>
      <w:r w:rsidRPr="000348A6">
        <w:rPr>
          <w:rFonts w:hint="cs"/>
          <w:rtl/>
        </w:rPr>
        <w:t>17.8.22.</w:t>
      </w:r>
    </w:p>
    <w:p w14:paraId="4A9F3764" w14:textId="615FB56F" w:rsidR="00420374" w:rsidRPr="00CA4EB1" w:rsidRDefault="00CA4EB1" w:rsidP="00FA4978">
      <w:pPr>
        <w:pStyle w:val="73f7"/>
        <w:spacing w:before="360"/>
        <w:rPr>
          <w:rtl/>
        </w:rPr>
      </w:pPr>
      <w:r w:rsidRPr="00FA4978">
        <w:rPr>
          <w:rStyle w:val="7371"/>
          <w:rFonts w:hint="cs"/>
          <w:noProof/>
          <w:rtl/>
        </w:rPr>
        <w:drawing>
          <wp:anchor distT="0" distB="0" distL="114300" distR="114300" simplePos="0" relativeHeight="252388864" behindDoc="0" locked="0" layoutInCell="1" allowOverlap="1" wp14:anchorId="387F57B2" wp14:editId="47AC7A48">
            <wp:simplePos x="0" y="0"/>
            <wp:positionH relativeFrom="column">
              <wp:posOffset>2488565</wp:posOffset>
            </wp:positionH>
            <wp:positionV relativeFrom="paragraph">
              <wp:posOffset>122555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9" cstate="email">
                      <a:extLst>
                        <a:ext uri="{28A0092B-C50C-407E-A947-70E740481C1C}">
                          <a14:useLocalDpi xmlns:a14="http://schemas.microsoft.com/office/drawing/2010/main"/>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00FA4978" w:rsidRPr="00FA4978">
        <w:rPr>
          <w:rStyle w:val="7371"/>
          <w:rtl/>
        </w:rPr>
        <w:t>הקצבה תקופתית לבתי הספר לצורכי תחזוקה</w:t>
      </w:r>
      <w:r w:rsidR="00FA4978" w:rsidRPr="00507524">
        <w:rPr>
          <w:rtl/>
        </w:rPr>
        <w:t xml:space="preserve"> - עיריות </w:t>
      </w:r>
      <w:r w:rsidR="00FA4978" w:rsidRPr="00AE3D17">
        <w:rPr>
          <w:b/>
          <w:bCs/>
          <w:rtl/>
        </w:rPr>
        <w:t>נתניה</w:t>
      </w:r>
      <w:r w:rsidR="00FA4978" w:rsidRPr="00507524">
        <w:rPr>
          <w:rtl/>
        </w:rPr>
        <w:t xml:space="preserve"> ו</w:t>
      </w:r>
      <w:r w:rsidR="00FA4978" w:rsidRPr="00AE3D17">
        <w:rPr>
          <w:b/>
          <w:bCs/>
          <w:rtl/>
        </w:rPr>
        <w:t>קריית אתא</w:t>
      </w:r>
      <w:r w:rsidR="00FA4978" w:rsidRPr="00507524">
        <w:rPr>
          <w:rtl/>
        </w:rPr>
        <w:t xml:space="preserve"> והמועצה המקומית </w:t>
      </w:r>
      <w:r w:rsidR="00FA4978" w:rsidRPr="00AE3D17">
        <w:rPr>
          <w:b/>
          <w:bCs/>
          <w:rtl/>
        </w:rPr>
        <w:t>שוהם</w:t>
      </w:r>
      <w:r w:rsidR="00FA4978" w:rsidRPr="00507524">
        <w:rPr>
          <w:rtl/>
        </w:rPr>
        <w:t xml:space="preserve"> מעבירות את סכומי ההקצבות לבתי הספר העל-יסודיים שבתחומן באופן סדיר</w:t>
      </w:r>
      <w:r w:rsidR="00420374" w:rsidRPr="00CA4EB1">
        <w:rPr>
          <w:rFonts w:hint="cs"/>
          <w:rtl/>
        </w:rPr>
        <w:t>.</w:t>
      </w:r>
    </w:p>
    <w:p w14:paraId="1E8FF4A6" w14:textId="0FAF2236" w:rsidR="00AD1000" w:rsidRPr="00CA4EB1" w:rsidRDefault="00FA4978" w:rsidP="00CA4EB1">
      <w:pPr>
        <w:pStyle w:val="73f7"/>
        <w:rPr>
          <w:rtl/>
        </w:rPr>
      </w:pPr>
      <w:r w:rsidRPr="00FA4978">
        <w:rPr>
          <w:rStyle w:val="7371"/>
          <w:rtl/>
        </w:rPr>
        <w:t>יישומון ייעודי לניהול הבטיחות במוסדות החינוך</w:t>
      </w:r>
      <w:r w:rsidRPr="00507524">
        <w:rPr>
          <w:rtl/>
        </w:rPr>
        <w:t xml:space="preserve"> - למועצה המקומית </w:t>
      </w:r>
      <w:r w:rsidRPr="00AE3D17">
        <w:rPr>
          <w:b/>
          <w:bCs/>
          <w:rtl/>
        </w:rPr>
        <w:t>שוהם</w:t>
      </w:r>
      <w:r w:rsidRPr="00507524">
        <w:rPr>
          <w:rtl/>
        </w:rPr>
        <w:t xml:space="preserve"> יש מדצמבר 2020 יישומון ייעודי לניהול הבטיחות במוסדות החינוך, שדרכו היא מנהלת את הטיפול בליקויי הבטיחות ומבצעת פיקוח ובקרה עליהם</w:t>
      </w:r>
      <w:r>
        <w:rPr>
          <w:rFonts w:hint="cs"/>
          <w:rtl/>
        </w:rPr>
        <w:t>.</w:t>
      </w:r>
    </w:p>
    <w:p w14:paraId="7C748CCB" w14:textId="28B62223" w:rsidR="002753C7" w:rsidRPr="00662020" w:rsidRDefault="002753C7" w:rsidP="002753C7">
      <w:pPr>
        <w:pStyle w:val="73fd"/>
        <w:spacing w:before="480"/>
        <w:rPr>
          <w:rtl/>
        </w:rPr>
      </w:pPr>
      <w:r w:rsidRPr="00662020">
        <w:rPr>
          <w:rFonts w:hint="cs"/>
          <w:rtl/>
        </w:rPr>
        <w:lastRenderedPageBreak/>
        <w:t>עיקרי המלצות הביקורת</w:t>
      </w:r>
    </w:p>
    <w:p w14:paraId="0466320B" w14:textId="14E35CE4" w:rsidR="0093709F" w:rsidRPr="007C7D40" w:rsidRDefault="0072357A" w:rsidP="007C7D40">
      <w:pPr>
        <w:pStyle w:val="73f7"/>
      </w:pPr>
      <w:r w:rsidRPr="007C7D40">
        <w:rPr>
          <w:rFonts w:hint="cs"/>
          <w:noProof/>
          <w:rtl/>
        </w:rPr>
        <w:drawing>
          <wp:anchor distT="0" distB="1440180" distL="107950" distR="114300" simplePos="0" relativeHeight="252410368" behindDoc="1" locked="0" layoutInCell="1" allowOverlap="1" wp14:anchorId="04D931A2" wp14:editId="1FEBF41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30" cstate="email">
                      <a:extLst>
                        <a:ext uri="{28A0092B-C50C-407E-A947-70E740481C1C}">
                          <a14:useLocalDpi xmlns:a14="http://schemas.microsoft.com/office/drawing/2010/main"/>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FA4978" w:rsidRPr="00507524">
        <w:rPr>
          <w:rtl/>
        </w:rPr>
        <w:t xml:space="preserve">משרד מבקר המדינה ממליץ למועצה האזורית </w:t>
      </w:r>
      <w:r w:rsidR="00FA4978" w:rsidRPr="00AE3D17">
        <w:rPr>
          <w:b/>
          <w:bCs/>
          <w:rtl/>
        </w:rPr>
        <w:t>הגלבוע</w:t>
      </w:r>
      <w:r w:rsidR="00FA4978" w:rsidRPr="00507524">
        <w:rPr>
          <w:rtl/>
        </w:rPr>
        <w:t xml:space="preserve">, למועצה המקומית </w:t>
      </w:r>
      <w:r w:rsidR="00FA4978" w:rsidRPr="00AE3D17">
        <w:rPr>
          <w:b/>
          <w:bCs/>
          <w:rtl/>
        </w:rPr>
        <w:t>מעלה עירון</w:t>
      </w:r>
      <w:r w:rsidR="00FA4978" w:rsidRPr="00507524">
        <w:rPr>
          <w:rtl/>
        </w:rPr>
        <w:t xml:space="preserve"> ולעיריית </w:t>
      </w:r>
      <w:r w:rsidR="00FA4978" w:rsidRPr="00AE3D17">
        <w:rPr>
          <w:b/>
          <w:bCs/>
          <w:rtl/>
        </w:rPr>
        <w:t>טמרה</w:t>
      </w:r>
      <w:r w:rsidR="00FA4978" w:rsidRPr="00507524">
        <w:rPr>
          <w:rtl/>
        </w:rPr>
        <w:t xml:space="preserve"> להקפיד להעביר באופן סדיר את מלוא סכומי ההקצבות שלהן לבתי הספר שבתחומן. עוד מומלץ כי הרשויות המקומיות </w:t>
      </w:r>
      <w:r w:rsidR="00FA4978" w:rsidRPr="00AE3D17">
        <w:rPr>
          <w:b/>
          <w:bCs/>
          <w:rtl/>
        </w:rPr>
        <w:t>מעלה עירון</w:t>
      </w:r>
      <w:r w:rsidR="00FA4978" w:rsidRPr="00507524">
        <w:rPr>
          <w:rtl/>
        </w:rPr>
        <w:t xml:space="preserve"> ו</w:t>
      </w:r>
      <w:r w:rsidR="00FA4978" w:rsidRPr="00AE3D17">
        <w:rPr>
          <w:b/>
          <w:bCs/>
          <w:rtl/>
        </w:rPr>
        <w:t>נתניה</w:t>
      </w:r>
      <w:r w:rsidR="00FA4978" w:rsidRPr="00507524">
        <w:rPr>
          <w:rtl/>
        </w:rPr>
        <w:t xml:space="preserve"> יבחנו את ההקצבות לבתי הספר אל מול הצרכים שלהם, ויקבעו תבחינים רלוונטיים לתקצובם, המתייחסים בין היתר למצבם הפיזי של בתי הספר, לשנת הקמתם, למספר התלמידים ולצרכים שלהם בפועל</w:t>
      </w:r>
      <w:r w:rsidR="005D0F8C" w:rsidRPr="007C7D40">
        <w:rPr>
          <w:rFonts w:hint="cs"/>
          <w:rtl/>
        </w:rPr>
        <w:t xml:space="preserve">. </w:t>
      </w:r>
    </w:p>
    <w:p w14:paraId="6C626C68" w14:textId="2071E8A8" w:rsidR="005D0F8C" w:rsidRPr="007C7D40" w:rsidRDefault="0072357A" w:rsidP="007C7D40">
      <w:pPr>
        <w:pStyle w:val="73f7"/>
      </w:pPr>
      <w:r w:rsidRPr="007C7D40">
        <w:rPr>
          <w:rFonts w:hint="cs"/>
          <w:noProof/>
          <w:rtl/>
        </w:rPr>
        <w:drawing>
          <wp:anchor distT="0" distB="1440180" distL="107950" distR="114300" simplePos="0" relativeHeight="252412416" behindDoc="1" locked="0" layoutInCell="1" allowOverlap="1" wp14:anchorId="19B98A4E" wp14:editId="3DCC043A">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30" cstate="email">
                      <a:extLst>
                        <a:ext uri="{28A0092B-C50C-407E-A947-70E740481C1C}">
                          <a14:useLocalDpi xmlns:a14="http://schemas.microsoft.com/office/drawing/2010/main"/>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FA4978" w:rsidRPr="00507524">
        <w:rPr>
          <w:rtl/>
        </w:rPr>
        <w:t>משרד מבקר המדינה ממליץ למשרד החינוך לבצע עבודת מטה אודות צורכי שיפוצי הקיץ, ולבחון את מתכונת ההקצאה לבתי הספר, תוך מתן תיעדוף לרשויות בדירוג חברתי-כלכלי נמוך, בהתחשב בתקציבים המשלימים שרשויות, בפרט בדירוג חברתי-כלכלי גבוה, מקצות ממקורותיהן לצורך כך</w:t>
      </w:r>
      <w:r w:rsidR="005D0F8C" w:rsidRPr="007C7D40">
        <w:rPr>
          <w:rtl/>
        </w:rPr>
        <w:t xml:space="preserve">. </w:t>
      </w:r>
    </w:p>
    <w:p w14:paraId="16E5BFEE" w14:textId="50EB266F" w:rsidR="005D0F8C" w:rsidRPr="007C7D40" w:rsidRDefault="0072357A" w:rsidP="007C7D40">
      <w:pPr>
        <w:pStyle w:val="73f7"/>
        <w:rPr>
          <w:rtl/>
        </w:rPr>
      </w:pPr>
      <w:r w:rsidRPr="007C7D40">
        <w:rPr>
          <w:rFonts w:hint="cs"/>
          <w:noProof/>
          <w:rtl/>
        </w:rPr>
        <w:drawing>
          <wp:anchor distT="0" distB="1440180" distL="107950" distR="114300" simplePos="0" relativeHeight="252414464" behindDoc="1" locked="0" layoutInCell="1" allowOverlap="1" wp14:anchorId="22707BD2" wp14:editId="08D1CD48">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30" cstate="email">
                      <a:extLst>
                        <a:ext uri="{28A0092B-C50C-407E-A947-70E740481C1C}">
                          <a14:useLocalDpi xmlns:a14="http://schemas.microsoft.com/office/drawing/2010/main"/>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FA4978" w:rsidRPr="00507524">
        <w:rPr>
          <w:rtl/>
        </w:rPr>
        <w:t xml:space="preserve">משרד מבקר המדינה ממליץ לרשויות המקומיות </w:t>
      </w:r>
      <w:r w:rsidR="00FA4978" w:rsidRPr="00AE3D17">
        <w:rPr>
          <w:b/>
          <w:bCs/>
          <w:rtl/>
        </w:rPr>
        <w:t>מעלה עירון</w:t>
      </w:r>
      <w:r w:rsidR="00FA4978" w:rsidRPr="00507524">
        <w:rPr>
          <w:rtl/>
        </w:rPr>
        <w:t xml:space="preserve">, </w:t>
      </w:r>
      <w:r w:rsidR="00FA4978" w:rsidRPr="00AE3D17">
        <w:rPr>
          <w:b/>
          <w:bCs/>
          <w:rtl/>
        </w:rPr>
        <w:t>טמרה</w:t>
      </w:r>
      <w:r w:rsidR="00FA4978" w:rsidRPr="00507524">
        <w:rPr>
          <w:rtl/>
        </w:rPr>
        <w:t xml:space="preserve">, </w:t>
      </w:r>
      <w:r w:rsidR="00FA4978" w:rsidRPr="00AE3D17">
        <w:rPr>
          <w:b/>
          <w:bCs/>
          <w:rtl/>
        </w:rPr>
        <w:t>קריית אתא</w:t>
      </w:r>
      <w:r w:rsidR="00FA4978" w:rsidRPr="00507524">
        <w:rPr>
          <w:rtl/>
        </w:rPr>
        <w:t xml:space="preserve"> ו</w:t>
      </w:r>
      <w:r w:rsidR="00FA4978" w:rsidRPr="00AE3D17">
        <w:rPr>
          <w:b/>
          <w:bCs/>
          <w:rtl/>
        </w:rPr>
        <w:t>נתניה</w:t>
      </w:r>
      <w:r w:rsidR="00FA4978" w:rsidRPr="00507524">
        <w:rPr>
          <w:rtl/>
        </w:rPr>
        <w:t>, להקפיד על תחזוקה נאותה ושוטפת של כל מוסדות החינוך שבתחומן, ולתקן את ליקויי התחזוקה שנמצאו בהם, תוך מתן עדיפות לליקויים שיש בהם כדי לגרום נזקים למבנה</w:t>
      </w:r>
      <w:r w:rsidR="005D0F8C" w:rsidRPr="007C7D40">
        <w:rPr>
          <w:rFonts w:hint="cs"/>
          <w:rtl/>
        </w:rPr>
        <w:t>.</w:t>
      </w:r>
    </w:p>
    <w:p w14:paraId="3F6A2BE4" w14:textId="3116F574" w:rsidR="00706096" w:rsidRPr="007C7D40" w:rsidRDefault="0072357A" w:rsidP="007C7D40">
      <w:pPr>
        <w:pStyle w:val="73f7"/>
        <w:rPr>
          <w:rtl/>
        </w:rPr>
      </w:pPr>
      <w:r w:rsidRPr="007C7D40">
        <w:rPr>
          <w:rFonts w:hint="cs"/>
          <w:noProof/>
          <w:rtl/>
        </w:rPr>
        <w:drawing>
          <wp:anchor distT="0" distB="1440180" distL="107950" distR="114300" simplePos="0" relativeHeight="252416512" behindDoc="1" locked="0" layoutInCell="1" allowOverlap="1" wp14:anchorId="1073A94E" wp14:editId="65FBADED">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30" cstate="email">
                      <a:extLst>
                        <a:ext uri="{28A0092B-C50C-407E-A947-70E740481C1C}">
                          <a14:useLocalDpi xmlns:a14="http://schemas.microsoft.com/office/drawing/2010/main"/>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FA4978" w:rsidRPr="00507524">
        <w:rPr>
          <w:rtl/>
        </w:rPr>
        <w:t xml:space="preserve">על חמש מהרשויות המקומיות שנבדקו - </w:t>
      </w:r>
      <w:r w:rsidR="00FA4978" w:rsidRPr="00AE3D17">
        <w:rPr>
          <w:b/>
          <w:bCs/>
          <w:rtl/>
        </w:rPr>
        <w:t>טמרה</w:t>
      </w:r>
      <w:r w:rsidR="00FA4978" w:rsidRPr="00507524">
        <w:rPr>
          <w:rtl/>
        </w:rPr>
        <w:t xml:space="preserve">, </w:t>
      </w:r>
      <w:r w:rsidR="00FA4978" w:rsidRPr="00AE3D17">
        <w:rPr>
          <w:b/>
          <w:bCs/>
          <w:rtl/>
        </w:rPr>
        <w:t>מעלה עירון</w:t>
      </w:r>
      <w:r w:rsidR="00FA4978" w:rsidRPr="00507524">
        <w:rPr>
          <w:rtl/>
        </w:rPr>
        <w:t xml:space="preserve">, </w:t>
      </w:r>
      <w:r w:rsidR="00FA4978" w:rsidRPr="00AE3D17">
        <w:rPr>
          <w:b/>
          <w:bCs/>
          <w:rtl/>
        </w:rPr>
        <w:t>נתניה</w:t>
      </w:r>
      <w:r w:rsidR="00FA4978" w:rsidRPr="00507524">
        <w:rPr>
          <w:rtl/>
        </w:rPr>
        <w:t xml:space="preserve">, </w:t>
      </w:r>
      <w:r w:rsidR="00FA4978" w:rsidRPr="00AE3D17">
        <w:rPr>
          <w:b/>
          <w:bCs/>
          <w:rtl/>
        </w:rPr>
        <w:t>קריית אתא</w:t>
      </w:r>
      <w:r w:rsidR="00FA4978" w:rsidRPr="00507524">
        <w:rPr>
          <w:rtl/>
        </w:rPr>
        <w:t xml:space="preserve"> ו</w:t>
      </w:r>
      <w:r w:rsidR="00FA4978" w:rsidRPr="00AE3D17">
        <w:rPr>
          <w:b/>
          <w:bCs/>
          <w:rtl/>
        </w:rPr>
        <w:t>שוהם</w:t>
      </w:r>
      <w:r w:rsidR="00FA4978" w:rsidRPr="00507524">
        <w:rPr>
          <w:rtl/>
        </w:rPr>
        <w:t xml:space="preserve"> לפעול לתיקון הליקויים בקדימות 1, המתייחסת למפגע בטיחותי המחייב את הסדרתו באופן </w:t>
      </w:r>
      <w:proofErr w:type="spellStart"/>
      <w:r w:rsidR="00FA4978" w:rsidRPr="00507524">
        <w:rPr>
          <w:rtl/>
        </w:rPr>
        <w:t>מיידי</w:t>
      </w:r>
      <w:proofErr w:type="spellEnd"/>
      <w:r w:rsidR="00FA4978" w:rsidRPr="00507524">
        <w:rPr>
          <w:rtl/>
        </w:rPr>
        <w:t>. עוד מומלץ לרשויות אלו לעקוב אחר הטיפול בליקויי הבטיחות כדי למנוע מפגעים בטיחותיים ולשמור על שלום התלמידים והשוהים במוסדות החינוך. מומלץ כי משרד החינוך ינחה את הרשויות המקומיות לבצע בקרה הדוקה יותר על ליקויי בטיחות שכיחים כדי שיפעלו ליישם את הנחיותיו בעניין קדימות הטיפול בליקויים השונים</w:t>
      </w:r>
      <w:r w:rsidR="00706096" w:rsidRPr="007C7D40">
        <w:rPr>
          <w:rFonts w:hint="cs"/>
          <w:rtl/>
        </w:rPr>
        <w:t>.</w:t>
      </w:r>
    </w:p>
    <w:p w14:paraId="36B4D251" w14:textId="6578224D" w:rsidR="00706096" w:rsidRPr="007C7D40" w:rsidRDefault="0072357A" w:rsidP="007C7D40">
      <w:pPr>
        <w:pStyle w:val="73f7"/>
      </w:pPr>
      <w:r w:rsidRPr="007C7D40">
        <w:rPr>
          <w:rFonts w:hint="cs"/>
          <w:noProof/>
          <w:rtl/>
        </w:rPr>
        <w:drawing>
          <wp:anchor distT="0" distB="1440180" distL="107950" distR="114300" simplePos="0" relativeHeight="252418560" behindDoc="1" locked="0" layoutInCell="1" allowOverlap="1" wp14:anchorId="188088D1" wp14:editId="5D809F5B">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30" cstate="email">
                      <a:extLst>
                        <a:ext uri="{28A0092B-C50C-407E-A947-70E740481C1C}">
                          <a14:useLocalDpi xmlns:a14="http://schemas.microsoft.com/office/drawing/2010/main"/>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FA4978" w:rsidRPr="00507524">
        <w:rPr>
          <w:rtl/>
        </w:rPr>
        <w:t xml:space="preserve">על עיריית </w:t>
      </w:r>
      <w:r w:rsidR="00FA4978" w:rsidRPr="00AE3D17">
        <w:rPr>
          <w:b/>
          <w:bCs/>
          <w:rtl/>
        </w:rPr>
        <w:t>טמרה</w:t>
      </w:r>
      <w:r w:rsidR="00FA4978" w:rsidRPr="00507524">
        <w:rPr>
          <w:rtl/>
        </w:rPr>
        <w:t xml:space="preserve"> והמועצה המקומית </w:t>
      </w:r>
      <w:r w:rsidR="00FA4978" w:rsidRPr="00AE3D17">
        <w:rPr>
          <w:b/>
          <w:bCs/>
          <w:rtl/>
        </w:rPr>
        <w:t>מעלה עירון</w:t>
      </w:r>
      <w:r w:rsidR="00FA4978" w:rsidRPr="00507524">
        <w:rPr>
          <w:rtl/>
        </w:rPr>
        <w:t xml:space="preserve"> לטפל לאלתר בכל ליקויי הבטיחות במעבדות בתי הספר העל-יסודיים שבתחומן, כדי שניתן יהיה לפתוח אותן לשימוש התלמידים באופן בטוח ובטיחותי. על עיריות </w:t>
      </w:r>
      <w:r w:rsidR="00FA4978" w:rsidRPr="00AE3D17">
        <w:rPr>
          <w:b/>
          <w:bCs/>
          <w:rtl/>
        </w:rPr>
        <w:t>נתניה</w:t>
      </w:r>
      <w:r w:rsidR="00FA4978" w:rsidRPr="00507524">
        <w:rPr>
          <w:rtl/>
        </w:rPr>
        <w:t xml:space="preserve"> ו</w:t>
      </w:r>
      <w:r w:rsidR="00FA4978" w:rsidRPr="00AE3D17">
        <w:rPr>
          <w:b/>
          <w:bCs/>
          <w:rtl/>
        </w:rPr>
        <w:t>קריית אתא</w:t>
      </w:r>
      <w:r w:rsidR="00FA4978" w:rsidRPr="00507524">
        <w:rPr>
          <w:rtl/>
        </w:rPr>
        <w:t xml:space="preserve"> והמועצה המקומית </w:t>
      </w:r>
      <w:r w:rsidR="00FA4978" w:rsidRPr="00AE3D17">
        <w:rPr>
          <w:b/>
          <w:bCs/>
          <w:rtl/>
        </w:rPr>
        <w:t>שוהם</w:t>
      </w:r>
      <w:r w:rsidR="00FA4978" w:rsidRPr="00507524">
        <w:rPr>
          <w:rtl/>
        </w:rPr>
        <w:t xml:space="preserve"> לטפל לאלתר בכל ליקויי הבטיחות שנמצאו במעבדות, כדי להסיר את המפגעים הבטיחותיים העלולים לסכן חיים, ולהכשיר את המעבדות לשימוש בטיחותי</w:t>
      </w:r>
      <w:r w:rsidR="00706096" w:rsidRPr="007C7D40">
        <w:rPr>
          <w:rFonts w:hint="cs"/>
          <w:rtl/>
        </w:rPr>
        <w:t>.</w:t>
      </w:r>
    </w:p>
    <w:p w14:paraId="30F30DD7" w14:textId="6D0608F9" w:rsidR="00706096" w:rsidRDefault="0072357A" w:rsidP="007C7D40">
      <w:pPr>
        <w:pStyle w:val="73f7"/>
        <w:rPr>
          <w:rtl/>
        </w:rPr>
      </w:pPr>
      <w:r w:rsidRPr="007C7D40">
        <w:rPr>
          <w:rFonts w:hint="cs"/>
          <w:noProof/>
          <w:rtl/>
        </w:rPr>
        <w:drawing>
          <wp:anchor distT="0" distB="1440180" distL="107950" distR="114300" simplePos="0" relativeHeight="252420608" behindDoc="1" locked="0" layoutInCell="1" allowOverlap="1" wp14:anchorId="663354A2" wp14:editId="15C741B3">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30" cstate="email">
                      <a:extLst>
                        <a:ext uri="{28A0092B-C50C-407E-A947-70E740481C1C}">
                          <a14:useLocalDpi xmlns:a14="http://schemas.microsoft.com/office/drawing/2010/main"/>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FA4978" w:rsidRPr="00507524">
        <w:rPr>
          <w:rtl/>
        </w:rPr>
        <w:t>משרד מבקר המדינה ממליץ למשרד החינוך לחדד את הנחיותיו בנושא השימוש במעבדות לכלל הרשויות המקומיות ומוסדות החינוך בהן, ובנושא הצורך של הרשויות לוודא שכל המעבדות יהיו תקינות בהתאם לכללים</w:t>
      </w:r>
      <w:r w:rsidR="00706096" w:rsidRPr="008E57FE">
        <w:rPr>
          <w:rFonts w:hint="cs"/>
          <w:rtl/>
        </w:rPr>
        <w:t>.</w:t>
      </w:r>
    </w:p>
    <w:p w14:paraId="377E6FE3" w14:textId="1B931B4A" w:rsidR="00FA4978" w:rsidRDefault="00FA4978">
      <w:pPr>
        <w:bidi w:val="0"/>
        <w:spacing w:after="200" w:line="276" w:lineRule="auto"/>
        <w:rPr>
          <w:rFonts w:ascii="Tahoma" w:hAnsi="Tahoma" w:cs="Tahoma"/>
          <w:color w:val="0D0D0D" w:themeColor="text1" w:themeTint="F2"/>
          <w:sz w:val="18"/>
          <w:szCs w:val="18"/>
          <w:rtl/>
        </w:rPr>
      </w:pPr>
      <w:r>
        <w:rPr>
          <w:rtl/>
        </w:rPr>
        <w:br w:type="page"/>
      </w:r>
    </w:p>
    <w:p w14:paraId="6DC28C4F" w14:textId="69858540" w:rsidR="005D0F8C" w:rsidRDefault="002E6FE0" w:rsidP="004E71DD">
      <w:pPr>
        <w:tabs>
          <w:tab w:val="right" w:pos="7370"/>
        </w:tabs>
        <w:bidi w:val="0"/>
        <w:spacing w:after="200" w:line="276" w:lineRule="auto"/>
        <w:rPr>
          <w:rtl/>
        </w:rPr>
      </w:pPr>
      <w:r w:rsidRPr="00D527BD">
        <w:rPr>
          <w:noProof/>
          <w:szCs w:val="20"/>
          <w:rtl/>
        </w:rPr>
        <w:lastRenderedPageBreak/>
        <mc:AlternateContent>
          <mc:Choice Requires="wps">
            <w:drawing>
              <wp:anchor distT="0" distB="0" distL="114300" distR="114300" simplePos="0" relativeHeight="252192256" behindDoc="0" locked="0" layoutInCell="1" allowOverlap="1" wp14:anchorId="03F075C7" wp14:editId="6D3DCE42">
                <wp:simplePos x="0" y="0"/>
                <wp:positionH relativeFrom="column">
                  <wp:posOffset>205740</wp:posOffset>
                </wp:positionH>
                <wp:positionV relativeFrom="paragraph">
                  <wp:posOffset>47716</wp:posOffset>
                </wp:positionV>
                <wp:extent cx="4319179" cy="434975"/>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179" cy="434975"/>
                        </a:xfrm>
                        <a:prstGeom prst="rect">
                          <a:avLst/>
                        </a:prstGeom>
                        <a:solidFill>
                          <a:srgbClr val="F05260"/>
                        </a:solidFill>
                        <a:ln w="9525">
                          <a:noFill/>
                          <a:miter lim="800000"/>
                          <a:headEnd/>
                          <a:tailEnd/>
                        </a:ln>
                      </wps:spPr>
                      <wps:txbx>
                        <w:txbxContent>
                          <w:p w14:paraId="1D5D7976" w14:textId="09B46088" w:rsidR="005D0F8C" w:rsidRDefault="00FA4978" w:rsidP="00662020">
                            <w:pPr>
                              <w:spacing w:line="240" w:lineRule="auto"/>
                              <w:ind w:right="113"/>
                              <w:suppressOverlap/>
                              <w:jc w:val="left"/>
                              <w:rPr>
                                <w:rFonts w:ascii="Tahoma" w:hAnsi="Tahoma" w:cs="Tahoma"/>
                                <w:b/>
                                <w:bCs/>
                                <w:color w:val="FFFFFF" w:themeColor="background1"/>
                                <w:spacing w:val="-4"/>
                                <w:sz w:val="22"/>
                                <w:szCs w:val="22"/>
                                <w:rtl/>
                              </w:rPr>
                            </w:pPr>
                            <w:r w:rsidRPr="00FA4978">
                              <w:rPr>
                                <w:rFonts w:ascii="Tahoma" w:hAnsi="Tahoma" w:cs="Tahoma"/>
                                <w:b/>
                                <w:bCs/>
                                <w:color w:val="FFFFFF" w:themeColor="background1"/>
                                <w:spacing w:val="-4"/>
                                <w:sz w:val="22"/>
                                <w:szCs w:val="22"/>
                                <w:rtl/>
                              </w:rPr>
                              <w:t xml:space="preserve">ליקויי בטיחות חוזרים שלא תוקנו (קדימות 1) בבתי הספר שנבדקו, 2019 </w:t>
                            </w:r>
                            <w:r>
                              <w:rPr>
                                <w:rFonts w:ascii="Tahoma" w:hAnsi="Tahoma" w:cs="Tahoma"/>
                                <w:b/>
                                <w:bCs/>
                                <w:color w:val="FFFFFF" w:themeColor="background1"/>
                                <w:spacing w:val="-4"/>
                                <w:sz w:val="22"/>
                                <w:szCs w:val="22"/>
                                <w:rtl/>
                              </w:rPr>
                              <w:t>–</w:t>
                            </w:r>
                            <w:r w:rsidRPr="00FA4978">
                              <w:rPr>
                                <w:rFonts w:ascii="Tahoma" w:hAnsi="Tahoma" w:cs="Tahoma"/>
                                <w:b/>
                                <w:bCs/>
                                <w:color w:val="FFFFFF" w:themeColor="background1"/>
                                <w:spacing w:val="-4"/>
                                <w:sz w:val="22"/>
                                <w:szCs w:val="22"/>
                                <w:rtl/>
                              </w:rPr>
                              <w:t xml:space="preserve"> 2022</w:t>
                            </w:r>
                          </w:p>
                          <w:p w14:paraId="23169A89" w14:textId="77777777" w:rsidR="00FA4978" w:rsidRPr="005C7ABF" w:rsidRDefault="00FA4978" w:rsidP="00662020">
                            <w:pPr>
                              <w:spacing w:line="240" w:lineRule="auto"/>
                              <w:ind w:right="113"/>
                              <w:suppressOverlap/>
                              <w:jc w:val="left"/>
                              <w:rPr>
                                <w:rFonts w:ascii="Tahoma" w:hAnsi="Tahoma" w:cs="Tahoma"/>
                                <w:b/>
                                <w:bCs/>
                                <w:color w:val="FFFFFF" w:themeColor="background1"/>
                                <w:spacing w:val="-4"/>
                                <w:sz w:val="22"/>
                                <w:szCs w:val="22"/>
                                <w:rtl/>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075C7" id="_x0000_s1030" type="#_x0000_t202" style="position:absolute;left:0;text-align:left;margin-left:16.2pt;margin-top:3.75pt;width:340.1pt;height:34.25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" fillcolor="#f05260" stroked="f">
                <v:textbox>
                  <w:txbxContent>
                    <w:p w14:paraId="1D5D7976" w14:textId="09B46088" w:rsidR="005D0F8C" w:rsidRDefault="00FA4978" w:rsidP="00662020">
                      <w:pPr>
                        <w:spacing w:line="240" w:lineRule="auto"/>
                        <w:ind w:right="113"/>
                        <w:suppressOverlap/>
                        <w:jc w:val="left"/>
                        <w:rPr>
                          <w:rFonts w:ascii="Tahoma" w:hAnsi="Tahoma" w:cs="Tahoma"/>
                          <w:b/>
                          <w:bCs/>
                          <w:color w:val="FFFFFF" w:themeColor="background1"/>
                          <w:spacing w:val="-4"/>
                          <w:sz w:val="22"/>
                          <w:szCs w:val="22"/>
                          <w:rtl/>
                        </w:rPr>
                      </w:pPr>
                      <w:r w:rsidRPr="00FA4978">
                        <w:rPr>
                          <w:rFonts w:ascii="Tahoma" w:hAnsi="Tahoma" w:cs="Tahoma"/>
                          <w:b/>
                          <w:bCs/>
                          <w:color w:val="FFFFFF" w:themeColor="background1"/>
                          <w:spacing w:val="-4"/>
                          <w:sz w:val="22"/>
                          <w:szCs w:val="22"/>
                          <w:rtl/>
                        </w:rPr>
                        <w:t xml:space="preserve">ליקויי בטיחות חוזרים שלא תוקנו (קדימות 1) בבתי הספר שנבדקו, 2019 </w:t>
                      </w:r>
                      <w:r>
                        <w:rPr>
                          <w:rFonts w:ascii="Tahoma" w:hAnsi="Tahoma" w:cs="Tahoma"/>
                          <w:b/>
                          <w:bCs/>
                          <w:color w:val="FFFFFF" w:themeColor="background1"/>
                          <w:spacing w:val="-4"/>
                          <w:sz w:val="22"/>
                          <w:szCs w:val="22"/>
                          <w:rtl/>
                        </w:rPr>
                        <w:t>–</w:t>
                      </w:r>
                      <w:r w:rsidRPr="00FA4978">
                        <w:rPr>
                          <w:rFonts w:ascii="Tahoma" w:hAnsi="Tahoma" w:cs="Tahoma"/>
                          <w:b/>
                          <w:bCs/>
                          <w:color w:val="FFFFFF" w:themeColor="background1"/>
                          <w:spacing w:val="-4"/>
                          <w:sz w:val="22"/>
                          <w:szCs w:val="22"/>
                          <w:rtl/>
                        </w:rPr>
                        <w:t xml:space="preserve"> 2022</w:t>
                      </w:r>
                    </w:p>
                    <w:p w14:paraId="23169A89" w14:textId="77777777" w:rsidR="00FA4978" w:rsidRPr="005C7ABF" w:rsidRDefault="00FA4978" w:rsidP="00662020">
                      <w:pPr>
                        <w:spacing w:line="240" w:lineRule="auto"/>
                        <w:ind w:right="113"/>
                        <w:suppressOverlap/>
                        <w:jc w:val="left"/>
                        <w:rPr>
                          <w:rFonts w:ascii="Tahoma" w:hAnsi="Tahoma" w:cs="Tahoma"/>
                          <w:b/>
                          <w:bCs/>
                          <w:color w:val="FFFFFF" w:themeColor="background1"/>
                          <w:spacing w:val="-4"/>
                          <w:sz w:val="22"/>
                          <w:szCs w:val="22"/>
                          <w:rtl/>
                        </w:rPr>
                      </w:pPr>
                    </w:p>
                  </w:txbxContent>
                </v:textbox>
              </v:shape>
            </w:pict>
          </mc:Fallback>
        </mc:AlternateContent>
      </w:r>
      <w:r w:rsidR="004E71DD" w:rsidRPr="00D527BD">
        <w:rPr>
          <w:noProof/>
          <w:szCs w:val="20"/>
          <w:rtl/>
        </w:rPr>
        <w:drawing>
          <wp:anchor distT="0" distB="0" distL="114300" distR="114300" simplePos="0" relativeHeight="252191232" behindDoc="0" locked="0" layoutInCell="1" allowOverlap="1" wp14:anchorId="29327287" wp14:editId="6BFD14BD">
            <wp:simplePos x="0" y="0"/>
            <wp:positionH relativeFrom="column">
              <wp:posOffset>9797</wp:posOffset>
            </wp:positionH>
            <wp:positionV relativeFrom="paragraph">
              <wp:posOffset>-50256</wp:posOffset>
            </wp:positionV>
            <wp:extent cx="4613819"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5" cstate="email">
                      <a:extLst>
                        <a:ext uri="{28A0092B-C50C-407E-A947-70E740481C1C}">
                          <a14:useLocalDpi xmlns:a14="http://schemas.microsoft.com/office/drawing/2010/main"/>
                        </a:ext>
                      </a:extLst>
                    </a:blip>
                    <a:stretch>
                      <a:fillRect/>
                    </a:stretch>
                  </pic:blipFill>
                  <pic:spPr>
                    <a:xfrm>
                      <a:off x="0" y="0"/>
                      <a:ext cx="4618357" cy="763385"/>
                    </a:xfrm>
                    <a:prstGeom prst="rect">
                      <a:avLst/>
                    </a:prstGeom>
                  </pic:spPr>
                </pic:pic>
              </a:graphicData>
            </a:graphic>
            <wp14:sizeRelH relativeFrom="margin">
              <wp14:pctWidth>0</wp14:pctWidth>
            </wp14:sizeRelH>
            <wp14:sizeRelV relativeFrom="margin">
              <wp14:pctHeight>0</wp14:pctHeight>
            </wp14:sizeRelV>
          </wp:anchor>
        </w:drawing>
      </w:r>
      <w:r w:rsidR="005D0F8C">
        <w:rPr>
          <w:rtl/>
        </w:rPr>
        <w:t xml:space="preserve"> </w:t>
      </w:r>
    </w:p>
    <w:p w14:paraId="5B8DB107" w14:textId="20FFFE4E" w:rsidR="005D0F8C" w:rsidRDefault="005D0F8C" w:rsidP="005D0F8C">
      <w:pPr>
        <w:pStyle w:val="73f7"/>
        <w:rPr>
          <w:rtl/>
        </w:rPr>
      </w:pPr>
    </w:p>
    <w:p w14:paraId="65CD3CF9" w14:textId="1781CC1C" w:rsidR="005D0F8C" w:rsidRDefault="005D0F8C" w:rsidP="005D0F8C">
      <w:pPr>
        <w:pStyle w:val="73f7"/>
        <w:rPr>
          <w:rtl/>
        </w:rPr>
      </w:pPr>
    </w:p>
    <w:tbl>
      <w:tblPr>
        <w:tblStyle w:val="14"/>
        <w:bidiVisual/>
        <w:tblW w:w="4749" w:type="pct"/>
        <w:jc w:val="center"/>
        <w:tblLayout w:type="fixed"/>
        <w:tblLook w:val="04A0" w:firstRow="1" w:lastRow="0" w:firstColumn="1" w:lastColumn="0" w:noHBand="0" w:noVBand="1"/>
      </w:tblPr>
      <w:tblGrid>
        <w:gridCol w:w="851"/>
        <w:gridCol w:w="907"/>
        <w:gridCol w:w="677"/>
        <w:gridCol w:w="786"/>
        <w:gridCol w:w="619"/>
        <w:gridCol w:w="680"/>
        <w:gridCol w:w="680"/>
        <w:gridCol w:w="512"/>
        <w:gridCol w:w="619"/>
        <w:gridCol w:w="660"/>
      </w:tblGrid>
      <w:tr w:rsidR="002E6FE0" w14:paraId="284D0A51" w14:textId="77777777" w:rsidTr="00360264">
        <w:trPr>
          <w:trHeight w:val="375"/>
          <w:tblHeader/>
          <w:jc w:val="center"/>
        </w:trPr>
        <w:tc>
          <w:tcPr>
            <w:tcW w:w="609" w:type="pct"/>
            <w:tcBorders>
              <w:top w:val="nil"/>
            </w:tcBorders>
            <w:shd w:val="clear" w:color="auto" w:fill="C8DCE4"/>
            <w:noWrap/>
            <w:vAlign w:val="bottom"/>
            <w:hideMark/>
          </w:tcPr>
          <w:p w14:paraId="339DFEA0" w14:textId="77777777" w:rsidR="002E6FE0" w:rsidRPr="002E6FE0" w:rsidRDefault="002E6FE0" w:rsidP="00020A3D">
            <w:pPr>
              <w:pStyle w:val="73R"/>
              <w:spacing w:before="140" w:after="140"/>
              <w:rPr>
                <w:rFonts w:eastAsia="Calibri"/>
                <w:b/>
                <w:bCs/>
                <w:spacing w:val="-10"/>
                <w:w w:val="95"/>
                <w:sz w:val="15"/>
                <w:szCs w:val="15"/>
              </w:rPr>
            </w:pPr>
            <w:r w:rsidRPr="002E6FE0">
              <w:rPr>
                <w:rFonts w:eastAsia="Calibri"/>
                <w:b/>
                <w:bCs/>
                <w:spacing w:val="-10"/>
                <w:w w:val="95"/>
                <w:sz w:val="15"/>
                <w:szCs w:val="15"/>
                <w:rtl/>
              </w:rPr>
              <w:t>הרשות המקומית</w:t>
            </w:r>
          </w:p>
        </w:tc>
        <w:tc>
          <w:tcPr>
            <w:tcW w:w="649" w:type="pct"/>
            <w:tcBorders>
              <w:top w:val="nil"/>
            </w:tcBorders>
            <w:shd w:val="clear" w:color="auto" w:fill="C8DCE4"/>
            <w:noWrap/>
            <w:vAlign w:val="bottom"/>
            <w:hideMark/>
          </w:tcPr>
          <w:p w14:paraId="4F3E147E" w14:textId="77777777" w:rsidR="002E6FE0" w:rsidRPr="002E6FE0" w:rsidRDefault="002E6FE0" w:rsidP="00020A3D">
            <w:pPr>
              <w:pStyle w:val="73R"/>
              <w:spacing w:before="140" w:after="140"/>
              <w:rPr>
                <w:rFonts w:eastAsia="Calibri"/>
                <w:b/>
                <w:bCs/>
                <w:spacing w:val="-10"/>
                <w:w w:val="95"/>
                <w:sz w:val="15"/>
                <w:szCs w:val="15"/>
                <w:rtl/>
              </w:rPr>
            </w:pPr>
            <w:r w:rsidRPr="002E6FE0">
              <w:rPr>
                <w:rFonts w:eastAsia="Calibri"/>
                <w:b/>
                <w:bCs/>
                <w:spacing w:val="-10"/>
                <w:w w:val="95"/>
                <w:sz w:val="15"/>
                <w:szCs w:val="15"/>
                <w:rtl/>
              </w:rPr>
              <w:t>בית הספר</w:t>
            </w:r>
          </w:p>
        </w:tc>
        <w:tc>
          <w:tcPr>
            <w:tcW w:w="484" w:type="pct"/>
            <w:tcBorders>
              <w:top w:val="nil"/>
            </w:tcBorders>
            <w:shd w:val="clear" w:color="auto" w:fill="C8DCE4"/>
            <w:noWrap/>
            <w:vAlign w:val="bottom"/>
            <w:hideMark/>
          </w:tcPr>
          <w:p w14:paraId="1BA513D8" w14:textId="77777777" w:rsidR="002E6FE0" w:rsidRPr="002E6FE0" w:rsidRDefault="002E6FE0" w:rsidP="00020A3D">
            <w:pPr>
              <w:pStyle w:val="73R"/>
              <w:spacing w:before="140" w:after="140"/>
              <w:rPr>
                <w:rFonts w:eastAsia="Calibri"/>
                <w:b/>
                <w:bCs/>
                <w:spacing w:val="-10"/>
                <w:w w:val="95"/>
                <w:sz w:val="15"/>
                <w:szCs w:val="15"/>
                <w:rtl/>
              </w:rPr>
            </w:pPr>
            <w:r w:rsidRPr="002E6FE0">
              <w:rPr>
                <w:rFonts w:eastAsia="Calibri"/>
                <w:b/>
                <w:bCs/>
                <w:spacing w:val="-10"/>
                <w:w w:val="95"/>
                <w:sz w:val="15"/>
                <w:szCs w:val="15"/>
                <w:rtl/>
              </w:rPr>
              <w:t>דלתות</w:t>
            </w:r>
          </w:p>
        </w:tc>
        <w:tc>
          <w:tcPr>
            <w:tcW w:w="562" w:type="pct"/>
            <w:tcBorders>
              <w:top w:val="nil"/>
            </w:tcBorders>
            <w:shd w:val="clear" w:color="auto" w:fill="C8DCE4"/>
            <w:noWrap/>
            <w:vAlign w:val="bottom"/>
            <w:hideMark/>
          </w:tcPr>
          <w:p w14:paraId="26F718CA" w14:textId="77777777" w:rsidR="002E6FE0" w:rsidRPr="002E6FE0" w:rsidRDefault="002E6FE0" w:rsidP="00020A3D">
            <w:pPr>
              <w:pStyle w:val="73R"/>
              <w:spacing w:before="140" w:after="140"/>
              <w:rPr>
                <w:rFonts w:eastAsia="Calibri"/>
                <w:b/>
                <w:bCs/>
                <w:spacing w:val="-10"/>
                <w:w w:val="95"/>
                <w:sz w:val="15"/>
                <w:szCs w:val="15"/>
                <w:rtl/>
              </w:rPr>
            </w:pPr>
            <w:r w:rsidRPr="002E6FE0">
              <w:rPr>
                <w:rFonts w:eastAsia="Calibri"/>
                <w:b/>
                <w:bCs/>
                <w:spacing w:val="-10"/>
                <w:w w:val="95"/>
                <w:sz w:val="15"/>
                <w:szCs w:val="15"/>
                <w:rtl/>
              </w:rPr>
              <w:t>ארונות/מתקני מי שתייה</w:t>
            </w:r>
          </w:p>
        </w:tc>
        <w:tc>
          <w:tcPr>
            <w:tcW w:w="443" w:type="pct"/>
            <w:tcBorders>
              <w:top w:val="nil"/>
            </w:tcBorders>
            <w:shd w:val="clear" w:color="auto" w:fill="C8DCE4"/>
            <w:noWrap/>
            <w:vAlign w:val="bottom"/>
            <w:hideMark/>
          </w:tcPr>
          <w:p w14:paraId="707ED69F" w14:textId="77777777" w:rsidR="002E6FE0" w:rsidRPr="002E6FE0" w:rsidRDefault="002E6FE0" w:rsidP="00020A3D">
            <w:pPr>
              <w:pStyle w:val="73R"/>
              <w:spacing w:before="140" w:after="140"/>
              <w:rPr>
                <w:rFonts w:eastAsia="Calibri"/>
                <w:b/>
                <w:bCs/>
                <w:spacing w:val="-10"/>
                <w:w w:val="95"/>
                <w:sz w:val="15"/>
                <w:szCs w:val="15"/>
                <w:rtl/>
              </w:rPr>
            </w:pPr>
            <w:r w:rsidRPr="002E6FE0">
              <w:rPr>
                <w:rFonts w:eastAsia="Calibri"/>
                <w:b/>
                <w:bCs/>
                <w:spacing w:val="-10"/>
                <w:w w:val="95"/>
                <w:sz w:val="15"/>
                <w:szCs w:val="15"/>
                <w:rtl/>
              </w:rPr>
              <w:t>חשמל</w:t>
            </w:r>
          </w:p>
        </w:tc>
        <w:tc>
          <w:tcPr>
            <w:tcW w:w="486" w:type="pct"/>
            <w:tcBorders>
              <w:top w:val="nil"/>
            </w:tcBorders>
            <w:shd w:val="clear" w:color="auto" w:fill="C8DCE4"/>
            <w:noWrap/>
            <w:vAlign w:val="bottom"/>
            <w:hideMark/>
          </w:tcPr>
          <w:p w14:paraId="4CFC786A" w14:textId="77777777" w:rsidR="002E6FE0" w:rsidRPr="002E6FE0" w:rsidRDefault="002E6FE0" w:rsidP="00020A3D">
            <w:pPr>
              <w:pStyle w:val="73R"/>
              <w:spacing w:before="140" w:after="140"/>
              <w:rPr>
                <w:rFonts w:eastAsia="Calibri"/>
                <w:b/>
                <w:bCs/>
                <w:spacing w:val="-10"/>
                <w:w w:val="95"/>
                <w:sz w:val="15"/>
                <w:szCs w:val="15"/>
                <w:rtl/>
              </w:rPr>
            </w:pPr>
            <w:r w:rsidRPr="002E6FE0">
              <w:rPr>
                <w:rFonts w:eastAsia="Calibri"/>
                <w:b/>
                <w:bCs/>
                <w:spacing w:val="-10"/>
                <w:w w:val="95"/>
                <w:sz w:val="15"/>
                <w:szCs w:val="15"/>
                <w:rtl/>
              </w:rPr>
              <w:t>חלונות</w:t>
            </w:r>
          </w:p>
        </w:tc>
        <w:tc>
          <w:tcPr>
            <w:tcW w:w="486" w:type="pct"/>
            <w:tcBorders>
              <w:top w:val="nil"/>
            </w:tcBorders>
            <w:shd w:val="clear" w:color="auto" w:fill="C8DCE4"/>
            <w:noWrap/>
            <w:vAlign w:val="bottom"/>
            <w:hideMark/>
          </w:tcPr>
          <w:p w14:paraId="0CA44EA8" w14:textId="77777777" w:rsidR="002E6FE0" w:rsidRPr="002E6FE0" w:rsidRDefault="002E6FE0" w:rsidP="00020A3D">
            <w:pPr>
              <w:pStyle w:val="73R"/>
              <w:spacing w:before="140" w:after="140"/>
              <w:rPr>
                <w:rFonts w:eastAsia="Calibri"/>
                <w:b/>
                <w:bCs/>
                <w:spacing w:val="-10"/>
                <w:w w:val="95"/>
                <w:sz w:val="15"/>
                <w:szCs w:val="15"/>
                <w:rtl/>
              </w:rPr>
            </w:pPr>
            <w:r w:rsidRPr="002E6FE0">
              <w:rPr>
                <w:rFonts w:eastAsia="Calibri"/>
                <w:b/>
                <w:bCs/>
                <w:spacing w:val="-10"/>
                <w:w w:val="95"/>
                <w:sz w:val="15"/>
                <w:szCs w:val="15"/>
                <w:rtl/>
              </w:rPr>
              <w:t>חצרות, שבילים ומגרשי ספורט</w:t>
            </w:r>
          </w:p>
        </w:tc>
        <w:tc>
          <w:tcPr>
            <w:tcW w:w="366" w:type="pct"/>
            <w:tcBorders>
              <w:top w:val="nil"/>
            </w:tcBorders>
            <w:shd w:val="clear" w:color="auto" w:fill="C8DCE4"/>
            <w:noWrap/>
            <w:vAlign w:val="bottom"/>
            <w:hideMark/>
          </w:tcPr>
          <w:p w14:paraId="166A35D6" w14:textId="77777777" w:rsidR="002E6FE0" w:rsidRPr="002E6FE0" w:rsidRDefault="002E6FE0" w:rsidP="00020A3D">
            <w:pPr>
              <w:pStyle w:val="73R"/>
              <w:spacing w:before="140" w:after="140"/>
              <w:rPr>
                <w:rFonts w:eastAsia="Calibri"/>
                <w:b/>
                <w:bCs/>
                <w:spacing w:val="-10"/>
                <w:w w:val="95"/>
                <w:sz w:val="15"/>
                <w:szCs w:val="15"/>
                <w:rtl/>
              </w:rPr>
            </w:pPr>
            <w:r w:rsidRPr="002E6FE0">
              <w:rPr>
                <w:rFonts w:eastAsia="Calibri"/>
                <w:b/>
                <w:bCs/>
                <w:spacing w:val="-10"/>
                <w:w w:val="95"/>
                <w:sz w:val="15"/>
                <w:szCs w:val="15"/>
                <w:rtl/>
              </w:rPr>
              <w:t>שער</w:t>
            </w:r>
          </w:p>
        </w:tc>
        <w:tc>
          <w:tcPr>
            <w:tcW w:w="443" w:type="pct"/>
            <w:tcBorders>
              <w:top w:val="nil"/>
            </w:tcBorders>
            <w:shd w:val="clear" w:color="auto" w:fill="C8DCE4"/>
            <w:noWrap/>
            <w:vAlign w:val="bottom"/>
            <w:hideMark/>
          </w:tcPr>
          <w:p w14:paraId="03A00C11" w14:textId="77777777" w:rsidR="002E6FE0" w:rsidRPr="002E6FE0" w:rsidRDefault="002E6FE0" w:rsidP="00020A3D">
            <w:pPr>
              <w:pStyle w:val="73R"/>
              <w:spacing w:before="140" w:after="140"/>
              <w:rPr>
                <w:rFonts w:eastAsia="Calibri"/>
                <w:b/>
                <w:bCs/>
                <w:spacing w:val="-10"/>
                <w:w w:val="95"/>
                <w:sz w:val="15"/>
                <w:szCs w:val="15"/>
                <w:rtl/>
              </w:rPr>
            </w:pPr>
            <w:r w:rsidRPr="002E6FE0">
              <w:rPr>
                <w:rFonts w:eastAsia="Calibri"/>
                <w:b/>
                <w:bCs/>
                <w:spacing w:val="-10"/>
                <w:w w:val="95"/>
                <w:sz w:val="15"/>
                <w:szCs w:val="15"/>
                <w:rtl/>
              </w:rPr>
              <w:t>מעקה</w:t>
            </w:r>
          </w:p>
        </w:tc>
        <w:tc>
          <w:tcPr>
            <w:tcW w:w="472" w:type="pct"/>
            <w:tcBorders>
              <w:top w:val="nil"/>
            </w:tcBorders>
            <w:shd w:val="clear" w:color="auto" w:fill="C8DCE4"/>
            <w:noWrap/>
            <w:vAlign w:val="bottom"/>
            <w:hideMark/>
          </w:tcPr>
          <w:p w14:paraId="2DFB99EE" w14:textId="77777777" w:rsidR="002E6FE0" w:rsidRPr="002E6FE0" w:rsidRDefault="002E6FE0" w:rsidP="00020A3D">
            <w:pPr>
              <w:pStyle w:val="73R"/>
              <w:spacing w:before="140" w:after="140"/>
              <w:rPr>
                <w:rFonts w:eastAsia="Calibri"/>
                <w:b/>
                <w:bCs/>
                <w:spacing w:val="-10"/>
                <w:w w:val="95"/>
                <w:sz w:val="15"/>
                <w:szCs w:val="15"/>
                <w:rtl/>
              </w:rPr>
            </w:pPr>
            <w:r w:rsidRPr="002E6FE0">
              <w:rPr>
                <w:rFonts w:eastAsia="Calibri"/>
                <w:b/>
                <w:bCs/>
                <w:spacing w:val="-10"/>
                <w:w w:val="95"/>
                <w:sz w:val="15"/>
                <w:szCs w:val="15"/>
                <w:rtl/>
              </w:rPr>
              <w:t>גופי תאורה</w:t>
            </w:r>
          </w:p>
        </w:tc>
      </w:tr>
      <w:tr w:rsidR="002E6FE0" w14:paraId="78FCB264" w14:textId="77777777" w:rsidTr="00360264">
        <w:trPr>
          <w:trHeight w:val="315"/>
          <w:jc w:val="center"/>
        </w:trPr>
        <w:tc>
          <w:tcPr>
            <w:tcW w:w="609" w:type="pct"/>
            <w:shd w:val="clear" w:color="auto" w:fill="DFECEF"/>
            <w:noWrap/>
            <w:hideMark/>
          </w:tcPr>
          <w:p w14:paraId="2E918A83" w14:textId="77777777" w:rsidR="002E6FE0" w:rsidRPr="00AE3D17" w:rsidRDefault="002E6FE0" w:rsidP="00020A3D">
            <w:pPr>
              <w:pStyle w:val="73R"/>
              <w:spacing w:before="140"/>
              <w:rPr>
                <w:rFonts w:eastAsia="Calibri"/>
                <w:b/>
                <w:bCs/>
                <w:rtl/>
              </w:rPr>
            </w:pPr>
            <w:r w:rsidRPr="00AE3D17">
              <w:rPr>
                <w:rFonts w:eastAsia="Calibri"/>
                <w:b/>
                <w:bCs/>
                <w:rtl/>
              </w:rPr>
              <w:t>הגלבוע</w:t>
            </w:r>
          </w:p>
        </w:tc>
        <w:tc>
          <w:tcPr>
            <w:tcW w:w="649" w:type="pct"/>
            <w:shd w:val="clear" w:color="auto" w:fill="DFECEF"/>
            <w:noWrap/>
            <w:hideMark/>
          </w:tcPr>
          <w:p w14:paraId="207B8933" w14:textId="77777777" w:rsidR="002E6FE0" w:rsidRPr="002E6FE0" w:rsidRDefault="002E6FE0" w:rsidP="00020A3D">
            <w:pPr>
              <w:pStyle w:val="73R"/>
              <w:spacing w:before="140"/>
              <w:rPr>
                <w:rFonts w:eastAsia="Calibri"/>
                <w:rtl/>
              </w:rPr>
            </w:pPr>
            <w:r w:rsidRPr="002E6FE0">
              <w:rPr>
                <w:rFonts w:eastAsia="Calibri"/>
                <w:rtl/>
              </w:rPr>
              <w:t>בי"ס א'</w:t>
            </w:r>
          </w:p>
        </w:tc>
        <w:tc>
          <w:tcPr>
            <w:tcW w:w="484" w:type="pct"/>
            <w:shd w:val="clear" w:color="auto" w:fill="17BBAD"/>
            <w:noWrap/>
            <w:vAlign w:val="center"/>
          </w:tcPr>
          <w:p w14:paraId="3E4B398D" w14:textId="77777777" w:rsidR="002E6FE0" w:rsidRPr="00E548AB" w:rsidRDefault="002E6FE0" w:rsidP="00020A3D">
            <w:pPr>
              <w:pStyle w:val="73R"/>
              <w:spacing w:before="140"/>
              <w:rPr>
                <w:rFonts w:eastAsia="Calibri"/>
                <w:sz w:val="18"/>
                <w:szCs w:val="18"/>
                <w:rtl/>
              </w:rPr>
            </w:pPr>
            <w:r w:rsidRPr="00E548AB">
              <w:rPr>
                <w:rFonts w:eastAsia="Calibri"/>
                <w:sz w:val="18"/>
                <w:szCs w:val="18"/>
              </w:rPr>
              <w:t>V</w:t>
            </w:r>
          </w:p>
        </w:tc>
        <w:tc>
          <w:tcPr>
            <w:tcW w:w="562" w:type="pct"/>
            <w:shd w:val="clear" w:color="auto" w:fill="17BBAD"/>
            <w:noWrap/>
            <w:vAlign w:val="center"/>
          </w:tcPr>
          <w:p w14:paraId="66EBAFC3" w14:textId="77777777" w:rsidR="002E6FE0" w:rsidRPr="00E548AB" w:rsidRDefault="002E6FE0" w:rsidP="00020A3D">
            <w:pPr>
              <w:pStyle w:val="73R"/>
              <w:spacing w:before="140"/>
              <w:rPr>
                <w:rFonts w:eastAsia="Calibri"/>
                <w:sz w:val="18"/>
                <w:szCs w:val="18"/>
                <w:rtl/>
              </w:rPr>
            </w:pPr>
            <w:r w:rsidRPr="00E548AB">
              <w:rPr>
                <w:rFonts w:eastAsia="Calibri"/>
                <w:sz w:val="18"/>
                <w:szCs w:val="18"/>
              </w:rPr>
              <w:t>V</w:t>
            </w:r>
          </w:p>
        </w:tc>
        <w:tc>
          <w:tcPr>
            <w:tcW w:w="443" w:type="pct"/>
            <w:shd w:val="clear" w:color="auto" w:fill="17BBAD"/>
            <w:noWrap/>
            <w:vAlign w:val="center"/>
          </w:tcPr>
          <w:p w14:paraId="7AC2A800"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tcPr>
          <w:p w14:paraId="18B3F1E0"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tcPr>
          <w:p w14:paraId="4A52EB2D" w14:textId="77777777" w:rsidR="002E6FE0" w:rsidRPr="00E548AB" w:rsidRDefault="002E6FE0" w:rsidP="00020A3D">
            <w:pPr>
              <w:pStyle w:val="73R"/>
              <w:spacing w:before="140"/>
              <w:rPr>
                <w:rFonts w:eastAsia="Calibri"/>
                <w:sz w:val="18"/>
                <w:szCs w:val="18"/>
                <w:rtl/>
              </w:rPr>
            </w:pPr>
            <w:r w:rsidRPr="00E548AB">
              <w:rPr>
                <w:rFonts w:eastAsia="Calibri"/>
                <w:sz w:val="18"/>
                <w:szCs w:val="18"/>
              </w:rPr>
              <w:t>V</w:t>
            </w:r>
          </w:p>
        </w:tc>
        <w:tc>
          <w:tcPr>
            <w:tcW w:w="366" w:type="pct"/>
            <w:shd w:val="clear" w:color="auto" w:fill="17BBAD"/>
            <w:noWrap/>
            <w:vAlign w:val="center"/>
          </w:tcPr>
          <w:p w14:paraId="6A14FE27"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tcPr>
          <w:p w14:paraId="42671215"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17BBAD"/>
            <w:noWrap/>
            <w:vAlign w:val="center"/>
          </w:tcPr>
          <w:p w14:paraId="072D8966"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0A7882A9" w14:textId="77777777" w:rsidTr="00360264">
        <w:trPr>
          <w:trHeight w:val="315"/>
          <w:jc w:val="center"/>
        </w:trPr>
        <w:tc>
          <w:tcPr>
            <w:tcW w:w="609" w:type="pct"/>
            <w:shd w:val="clear" w:color="auto" w:fill="F0F8F9"/>
            <w:noWrap/>
            <w:hideMark/>
          </w:tcPr>
          <w:p w14:paraId="1154AA35" w14:textId="77777777" w:rsidR="002E6FE0" w:rsidRPr="00AE3D17" w:rsidRDefault="002E6FE0" w:rsidP="00020A3D">
            <w:pPr>
              <w:pStyle w:val="73R"/>
              <w:spacing w:before="140"/>
              <w:rPr>
                <w:rFonts w:eastAsia="Calibri"/>
                <w:b/>
                <w:bCs/>
              </w:rPr>
            </w:pPr>
            <w:r w:rsidRPr="00AE3D17">
              <w:rPr>
                <w:rFonts w:eastAsia="Calibri"/>
                <w:b/>
                <w:bCs/>
                <w:rtl/>
              </w:rPr>
              <w:t>טמרה</w:t>
            </w:r>
          </w:p>
        </w:tc>
        <w:tc>
          <w:tcPr>
            <w:tcW w:w="649" w:type="pct"/>
            <w:shd w:val="clear" w:color="auto" w:fill="F0F8F9"/>
            <w:noWrap/>
            <w:hideMark/>
          </w:tcPr>
          <w:p w14:paraId="78125ABD" w14:textId="77777777" w:rsidR="002E6FE0" w:rsidRPr="002E6FE0" w:rsidRDefault="002E6FE0" w:rsidP="00020A3D">
            <w:pPr>
              <w:pStyle w:val="73R"/>
              <w:spacing w:before="140"/>
              <w:rPr>
                <w:rFonts w:eastAsia="Calibri"/>
                <w:rtl/>
              </w:rPr>
            </w:pPr>
            <w:r w:rsidRPr="002E6FE0">
              <w:rPr>
                <w:rFonts w:eastAsia="Calibri"/>
                <w:rtl/>
              </w:rPr>
              <w:t>בי"ס ב'</w:t>
            </w:r>
          </w:p>
        </w:tc>
        <w:tc>
          <w:tcPr>
            <w:tcW w:w="484" w:type="pct"/>
            <w:shd w:val="clear" w:color="auto" w:fill="F0535F"/>
            <w:noWrap/>
            <w:vAlign w:val="center"/>
          </w:tcPr>
          <w:p w14:paraId="732FFA4B"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shd w:val="clear" w:color="auto" w:fill="F0535F"/>
            <w:noWrap/>
            <w:vAlign w:val="center"/>
          </w:tcPr>
          <w:p w14:paraId="12A21658"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F0535F"/>
            <w:noWrap/>
            <w:vAlign w:val="center"/>
          </w:tcPr>
          <w:p w14:paraId="6F3FF4A0"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17BBAD"/>
            <w:noWrap/>
            <w:vAlign w:val="center"/>
            <w:hideMark/>
          </w:tcPr>
          <w:p w14:paraId="039882FC"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hideMark/>
          </w:tcPr>
          <w:p w14:paraId="0CE59D8B"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F0535F"/>
            <w:noWrap/>
            <w:vAlign w:val="center"/>
            <w:hideMark/>
          </w:tcPr>
          <w:p w14:paraId="5FD9A67A"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17BBAD"/>
            <w:noWrap/>
            <w:vAlign w:val="center"/>
            <w:hideMark/>
          </w:tcPr>
          <w:p w14:paraId="3BD46D03"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17BBAD"/>
            <w:noWrap/>
            <w:vAlign w:val="center"/>
            <w:hideMark/>
          </w:tcPr>
          <w:p w14:paraId="5F66EBFF"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6896AF34" w14:textId="77777777" w:rsidTr="00360264">
        <w:trPr>
          <w:trHeight w:val="315"/>
          <w:jc w:val="center"/>
        </w:trPr>
        <w:tc>
          <w:tcPr>
            <w:tcW w:w="609" w:type="pct"/>
            <w:shd w:val="clear" w:color="auto" w:fill="DFECEF"/>
            <w:noWrap/>
            <w:hideMark/>
          </w:tcPr>
          <w:p w14:paraId="4C394BE2" w14:textId="77777777" w:rsidR="002E6FE0" w:rsidRPr="00AE3D17" w:rsidRDefault="002E6FE0" w:rsidP="00020A3D">
            <w:pPr>
              <w:pStyle w:val="73R"/>
              <w:spacing w:before="140"/>
              <w:rPr>
                <w:rFonts w:eastAsia="Calibri"/>
                <w:b/>
                <w:bCs/>
              </w:rPr>
            </w:pPr>
          </w:p>
        </w:tc>
        <w:tc>
          <w:tcPr>
            <w:tcW w:w="649" w:type="pct"/>
            <w:shd w:val="clear" w:color="auto" w:fill="DFECEF"/>
            <w:noWrap/>
            <w:hideMark/>
          </w:tcPr>
          <w:p w14:paraId="4D2109AC" w14:textId="77777777" w:rsidR="002E6FE0" w:rsidRPr="002E6FE0" w:rsidRDefault="002E6FE0" w:rsidP="00020A3D">
            <w:pPr>
              <w:pStyle w:val="73R"/>
              <w:spacing w:before="140"/>
              <w:rPr>
                <w:rFonts w:eastAsia="Calibri"/>
              </w:rPr>
            </w:pPr>
            <w:r w:rsidRPr="002E6FE0">
              <w:rPr>
                <w:rFonts w:eastAsia="Calibri"/>
                <w:rtl/>
              </w:rPr>
              <w:t>בי"ס ג'</w:t>
            </w:r>
          </w:p>
        </w:tc>
        <w:tc>
          <w:tcPr>
            <w:tcW w:w="484" w:type="pct"/>
            <w:shd w:val="clear" w:color="auto" w:fill="F0535F"/>
            <w:noWrap/>
            <w:vAlign w:val="center"/>
          </w:tcPr>
          <w:p w14:paraId="077CECE5"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shd w:val="clear" w:color="auto" w:fill="F0535F"/>
            <w:noWrap/>
            <w:vAlign w:val="center"/>
          </w:tcPr>
          <w:p w14:paraId="5E98C5C3"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443" w:type="pct"/>
            <w:shd w:val="clear" w:color="auto" w:fill="F0535F"/>
            <w:noWrap/>
            <w:vAlign w:val="center"/>
          </w:tcPr>
          <w:p w14:paraId="25E7A900"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17BBAD"/>
            <w:noWrap/>
            <w:vAlign w:val="center"/>
            <w:hideMark/>
          </w:tcPr>
          <w:p w14:paraId="434B32B3"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hideMark/>
          </w:tcPr>
          <w:p w14:paraId="36E4E4BB"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17BBAD"/>
            <w:noWrap/>
            <w:vAlign w:val="center"/>
            <w:hideMark/>
          </w:tcPr>
          <w:p w14:paraId="06279C66"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F0535F"/>
            <w:noWrap/>
            <w:vAlign w:val="center"/>
            <w:hideMark/>
          </w:tcPr>
          <w:p w14:paraId="38A7ACF4"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72" w:type="pct"/>
            <w:shd w:val="clear" w:color="auto" w:fill="17BBAD"/>
            <w:noWrap/>
            <w:vAlign w:val="center"/>
            <w:hideMark/>
          </w:tcPr>
          <w:p w14:paraId="13A2D373"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0ED3A449" w14:textId="77777777" w:rsidTr="00360264">
        <w:trPr>
          <w:trHeight w:val="315"/>
          <w:jc w:val="center"/>
        </w:trPr>
        <w:tc>
          <w:tcPr>
            <w:tcW w:w="609" w:type="pct"/>
            <w:shd w:val="clear" w:color="auto" w:fill="F0F8F9"/>
            <w:noWrap/>
            <w:hideMark/>
          </w:tcPr>
          <w:p w14:paraId="77CC4237" w14:textId="77777777" w:rsidR="002E6FE0" w:rsidRPr="00AE3D17" w:rsidRDefault="002E6FE0" w:rsidP="00020A3D">
            <w:pPr>
              <w:pStyle w:val="73R"/>
              <w:spacing w:before="140"/>
              <w:rPr>
                <w:rFonts w:eastAsia="Calibri"/>
                <w:b/>
                <w:bCs/>
              </w:rPr>
            </w:pPr>
          </w:p>
        </w:tc>
        <w:tc>
          <w:tcPr>
            <w:tcW w:w="649" w:type="pct"/>
            <w:shd w:val="clear" w:color="auto" w:fill="F0F8F9"/>
            <w:noWrap/>
            <w:hideMark/>
          </w:tcPr>
          <w:p w14:paraId="7215407F" w14:textId="77777777" w:rsidR="002E6FE0" w:rsidRPr="002E6FE0" w:rsidRDefault="002E6FE0" w:rsidP="00020A3D">
            <w:pPr>
              <w:pStyle w:val="73R"/>
              <w:spacing w:before="140"/>
              <w:rPr>
                <w:rFonts w:eastAsia="Calibri"/>
              </w:rPr>
            </w:pPr>
            <w:r w:rsidRPr="002E6FE0">
              <w:rPr>
                <w:rFonts w:eastAsia="Calibri"/>
                <w:rtl/>
              </w:rPr>
              <w:t>בי"ס ד'</w:t>
            </w:r>
          </w:p>
        </w:tc>
        <w:tc>
          <w:tcPr>
            <w:tcW w:w="484" w:type="pct"/>
            <w:shd w:val="clear" w:color="auto" w:fill="F0535F"/>
            <w:noWrap/>
            <w:vAlign w:val="center"/>
          </w:tcPr>
          <w:p w14:paraId="3458468B"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shd w:val="clear" w:color="auto" w:fill="F0535F"/>
            <w:noWrap/>
            <w:vAlign w:val="center"/>
          </w:tcPr>
          <w:p w14:paraId="39970675"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F0535F"/>
            <w:noWrap/>
            <w:vAlign w:val="center"/>
          </w:tcPr>
          <w:p w14:paraId="71DF86AD"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F0535F"/>
            <w:noWrap/>
            <w:vAlign w:val="center"/>
          </w:tcPr>
          <w:p w14:paraId="273E8253"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17BBAD"/>
            <w:noWrap/>
            <w:vAlign w:val="center"/>
            <w:hideMark/>
          </w:tcPr>
          <w:p w14:paraId="241A7E26"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17BBAD"/>
            <w:noWrap/>
            <w:vAlign w:val="center"/>
            <w:hideMark/>
          </w:tcPr>
          <w:p w14:paraId="27664309"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hideMark/>
          </w:tcPr>
          <w:p w14:paraId="192671D6"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F0535F"/>
            <w:noWrap/>
            <w:vAlign w:val="center"/>
            <w:hideMark/>
          </w:tcPr>
          <w:p w14:paraId="72E9CFBE"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r>
      <w:tr w:rsidR="002E6FE0" w14:paraId="2EE372FB" w14:textId="77777777" w:rsidTr="00360264">
        <w:trPr>
          <w:trHeight w:val="315"/>
          <w:jc w:val="center"/>
        </w:trPr>
        <w:tc>
          <w:tcPr>
            <w:tcW w:w="609" w:type="pct"/>
            <w:shd w:val="clear" w:color="auto" w:fill="DFECEF"/>
            <w:noWrap/>
            <w:hideMark/>
          </w:tcPr>
          <w:p w14:paraId="68524C86" w14:textId="77777777" w:rsidR="002E6FE0" w:rsidRPr="00AE3D17" w:rsidRDefault="002E6FE0" w:rsidP="00020A3D">
            <w:pPr>
              <w:pStyle w:val="73R"/>
              <w:spacing w:before="140"/>
              <w:rPr>
                <w:rFonts w:eastAsia="Calibri"/>
                <w:b/>
                <w:bCs/>
              </w:rPr>
            </w:pPr>
          </w:p>
        </w:tc>
        <w:tc>
          <w:tcPr>
            <w:tcW w:w="649" w:type="pct"/>
            <w:shd w:val="clear" w:color="auto" w:fill="DFECEF"/>
            <w:noWrap/>
            <w:hideMark/>
          </w:tcPr>
          <w:p w14:paraId="384E9FE0" w14:textId="77777777" w:rsidR="002E6FE0" w:rsidRPr="002E6FE0" w:rsidRDefault="002E6FE0" w:rsidP="00020A3D">
            <w:pPr>
              <w:pStyle w:val="73R"/>
              <w:spacing w:before="140"/>
              <w:rPr>
                <w:rFonts w:eastAsia="Calibri"/>
              </w:rPr>
            </w:pPr>
            <w:r w:rsidRPr="002E6FE0">
              <w:rPr>
                <w:rFonts w:eastAsia="Calibri"/>
                <w:rtl/>
              </w:rPr>
              <w:t>בי"ס ה'</w:t>
            </w:r>
          </w:p>
        </w:tc>
        <w:tc>
          <w:tcPr>
            <w:tcW w:w="484" w:type="pct"/>
            <w:shd w:val="clear" w:color="auto" w:fill="F0535F"/>
            <w:noWrap/>
            <w:vAlign w:val="center"/>
          </w:tcPr>
          <w:p w14:paraId="3B581D22"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shd w:val="clear" w:color="auto" w:fill="F0535F"/>
            <w:noWrap/>
            <w:vAlign w:val="center"/>
          </w:tcPr>
          <w:p w14:paraId="3E626324"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F0535F"/>
            <w:noWrap/>
            <w:vAlign w:val="center"/>
          </w:tcPr>
          <w:p w14:paraId="5F8221FC"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F0535F"/>
            <w:noWrap/>
            <w:vAlign w:val="center"/>
          </w:tcPr>
          <w:p w14:paraId="1E5EAC72"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17BBAD"/>
            <w:noWrap/>
            <w:vAlign w:val="center"/>
            <w:hideMark/>
          </w:tcPr>
          <w:p w14:paraId="310A5A78"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17BBAD"/>
            <w:noWrap/>
            <w:vAlign w:val="center"/>
            <w:hideMark/>
          </w:tcPr>
          <w:p w14:paraId="753D8B40"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F0535F"/>
            <w:noWrap/>
            <w:vAlign w:val="center"/>
            <w:hideMark/>
          </w:tcPr>
          <w:p w14:paraId="55141866"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72" w:type="pct"/>
            <w:shd w:val="clear" w:color="auto" w:fill="17BBAD"/>
            <w:noWrap/>
            <w:vAlign w:val="center"/>
            <w:hideMark/>
          </w:tcPr>
          <w:p w14:paraId="7EF8EE85"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7B9FB420" w14:textId="77777777" w:rsidTr="00360264">
        <w:trPr>
          <w:trHeight w:val="315"/>
          <w:jc w:val="center"/>
        </w:trPr>
        <w:tc>
          <w:tcPr>
            <w:tcW w:w="609" w:type="pct"/>
            <w:shd w:val="clear" w:color="auto" w:fill="F0F8F9"/>
            <w:noWrap/>
            <w:hideMark/>
          </w:tcPr>
          <w:p w14:paraId="66BEDB07" w14:textId="77777777" w:rsidR="002E6FE0" w:rsidRPr="00AE3D17" w:rsidRDefault="002E6FE0" w:rsidP="00020A3D">
            <w:pPr>
              <w:pStyle w:val="73R"/>
              <w:spacing w:before="140"/>
              <w:rPr>
                <w:rFonts w:eastAsia="Calibri"/>
                <w:b/>
                <w:bCs/>
              </w:rPr>
            </w:pPr>
            <w:r w:rsidRPr="00AE3D17">
              <w:rPr>
                <w:rFonts w:eastAsia="Calibri"/>
                <w:b/>
                <w:bCs/>
                <w:rtl/>
              </w:rPr>
              <w:t>מעלה עירון</w:t>
            </w:r>
          </w:p>
        </w:tc>
        <w:tc>
          <w:tcPr>
            <w:tcW w:w="649" w:type="pct"/>
            <w:shd w:val="clear" w:color="auto" w:fill="F0F8F9"/>
            <w:noWrap/>
            <w:hideMark/>
          </w:tcPr>
          <w:p w14:paraId="42E57F33" w14:textId="77777777" w:rsidR="002E6FE0" w:rsidRPr="002E6FE0" w:rsidRDefault="002E6FE0" w:rsidP="00020A3D">
            <w:pPr>
              <w:pStyle w:val="73R"/>
              <w:spacing w:before="140"/>
              <w:rPr>
                <w:rFonts w:eastAsia="Calibri"/>
                <w:rtl/>
              </w:rPr>
            </w:pPr>
            <w:r w:rsidRPr="002E6FE0">
              <w:rPr>
                <w:rFonts w:eastAsia="Calibri"/>
                <w:rtl/>
              </w:rPr>
              <w:t>בי"ס ו'</w:t>
            </w:r>
          </w:p>
        </w:tc>
        <w:tc>
          <w:tcPr>
            <w:tcW w:w="484" w:type="pct"/>
            <w:shd w:val="clear" w:color="auto" w:fill="F0535F"/>
            <w:noWrap/>
            <w:vAlign w:val="center"/>
          </w:tcPr>
          <w:p w14:paraId="794D9154"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shd w:val="clear" w:color="auto" w:fill="F0535F"/>
            <w:noWrap/>
            <w:vAlign w:val="center"/>
          </w:tcPr>
          <w:p w14:paraId="2FCD407F"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F0535F"/>
            <w:noWrap/>
            <w:vAlign w:val="center"/>
          </w:tcPr>
          <w:p w14:paraId="70302113"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17BBAD"/>
            <w:noWrap/>
            <w:vAlign w:val="center"/>
            <w:hideMark/>
          </w:tcPr>
          <w:p w14:paraId="0171C70C"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F0535F"/>
            <w:noWrap/>
            <w:vAlign w:val="center"/>
            <w:hideMark/>
          </w:tcPr>
          <w:p w14:paraId="04EDD5A1"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366" w:type="pct"/>
            <w:shd w:val="clear" w:color="auto" w:fill="17BBAD"/>
            <w:noWrap/>
            <w:vAlign w:val="center"/>
            <w:hideMark/>
          </w:tcPr>
          <w:p w14:paraId="332932CB"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hideMark/>
          </w:tcPr>
          <w:p w14:paraId="4E8E68A6"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17BBAD"/>
            <w:noWrap/>
            <w:vAlign w:val="center"/>
            <w:hideMark/>
          </w:tcPr>
          <w:p w14:paraId="48518D1F"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04C973C6" w14:textId="77777777" w:rsidTr="00360264">
        <w:trPr>
          <w:trHeight w:val="315"/>
          <w:jc w:val="center"/>
        </w:trPr>
        <w:tc>
          <w:tcPr>
            <w:tcW w:w="609" w:type="pct"/>
            <w:shd w:val="clear" w:color="auto" w:fill="DFECEF"/>
            <w:noWrap/>
          </w:tcPr>
          <w:p w14:paraId="38CE35F9" w14:textId="77777777" w:rsidR="002E6FE0" w:rsidRPr="00AE3D17" w:rsidRDefault="002E6FE0" w:rsidP="00020A3D">
            <w:pPr>
              <w:pStyle w:val="73R"/>
              <w:spacing w:before="140"/>
              <w:rPr>
                <w:rFonts w:eastAsia="Calibri"/>
                <w:b/>
                <w:bCs/>
              </w:rPr>
            </w:pPr>
          </w:p>
        </w:tc>
        <w:tc>
          <w:tcPr>
            <w:tcW w:w="649" w:type="pct"/>
            <w:shd w:val="clear" w:color="auto" w:fill="DFECEF"/>
            <w:noWrap/>
          </w:tcPr>
          <w:p w14:paraId="59F95F28" w14:textId="77777777" w:rsidR="002E6FE0" w:rsidRPr="002E6FE0" w:rsidRDefault="002E6FE0" w:rsidP="00020A3D">
            <w:pPr>
              <w:pStyle w:val="73R"/>
              <w:spacing w:before="140"/>
              <w:rPr>
                <w:rFonts w:eastAsia="Calibri"/>
                <w:rtl/>
              </w:rPr>
            </w:pPr>
            <w:r w:rsidRPr="002E6FE0">
              <w:rPr>
                <w:rFonts w:eastAsia="Calibri"/>
                <w:rtl/>
              </w:rPr>
              <w:t>בי"ס ז'</w:t>
            </w:r>
          </w:p>
        </w:tc>
        <w:tc>
          <w:tcPr>
            <w:tcW w:w="484" w:type="pct"/>
            <w:shd w:val="clear" w:color="auto" w:fill="F0535F"/>
            <w:noWrap/>
            <w:vAlign w:val="center"/>
          </w:tcPr>
          <w:p w14:paraId="4EC4693B"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shd w:val="clear" w:color="auto" w:fill="17BBAD"/>
            <w:noWrap/>
            <w:vAlign w:val="center"/>
          </w:tcPr>
          <w:p w14:paraId="6005E542"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tcPr>
          <w:p w14:paraId="5D38F33C"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F0535F"/>
            <w:noWrap/>
            <w:vAlign w:val="center"/>
          </w:tcPr>
          <w:p w14:paraId="6CD831F7"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17BBAD"/>
            <w:noWrap/>
            <w:vAlign w:val="center"/>
          </w:tcPr>
          <w:p w14:paraId="3D01C385"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17BBAD"/>
            <w:noWrap/>
            <w:vAlign w:val="center"/>
          </w:tcPr>
          <w:p w14:paraId="07B6A9A6"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tcPr>
          <w:p w14:paraId="0597011A"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F0535F"/>
            <w:noWrap/>
            <w:vAlign w:val="center"/>
          </w:tcPr>
          <w:p w14:paraId="0D11F3FA"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r>
      <w:tr w:rsidR="002E6FE0" w14:paraId="1453D2CF" w14:textId="77777777" w:rsidTr="00360264">
        <w:trPr>
          <w:trHeight w:val="315"/>
          <w:jc w:val="center"/>
        </w:trPr>
        <w:tc>
          <w:tcPr>
            <w:tcW w:w="609" w:type="pct"/>
            <w:shd w:val="clear" w:color="auto" w:fill="F0F8F9"/>
            <w:noWrap/>
            <w:hideMark/>
          </w:tcPr>
          <w:p w14:paraId="3F6B1E04" w14:textId="77777777" w:rsidR="002E6FE0" w:rsidRPr="00AE3D17" w:rsidRDefault="002E6FE0" w:rsidP="00020A3D">
            <w:pPr>
              <w:pStyle w:val="73R"/>
              <w:spacing w:before="140"/>
              <w:rPr>
                <w:rFonts w:eastAsia="Calibri"/>
                <w:b/>
                <w:bCs/>
              </w:rPr>
            </w:pPr>
          </w:p>
        </w:tc>
        <w:tc>
          <w:tcPr>
            <w:tcW w:w="649" w:type="pct"/>
            <w:shd w:val="clear" w:color="auto" w:fill="F0F8F9"/>
            <w:noWrap/>
            <w:hideMark/>
          </w:tcPr>
          <w:p w14:paraId="0B6B43F1" w14:textId="77777777" w:rsidR="002E6FE0" w:rsidRPr="002E6FE0" w:rsidRDefault="002E6FE0" w:rsidP="00020A3D">
            <w:pPr>
              <w:pStyle w:val="73R"/>
              <w:spacing w:before="140"/>
              <w:rPr>
                <w:rFonts w:eastAsia="Calibri"/>
              </w:rPr>
            </w:pPr>
            <w:r w:rsidRPr="002E6FE0">
              <w:rPr>
                <w:rFonts w:eastAsia="Calibri"/>
                <w:rtl/>
              </w:rPr>
              <w:t>בי"ס ח'</w:t>
            </w:r>
          </w:p>
        </w:tc>
        <w:tc>
          <w:tcPr>
            <w:tcW w:w="484" w:type="pct"/>
            <w:shd w:val="clear" w:color="auto" w:fill="F0535F"/>
            <w:noWrap/>
            <w:vAlign w:val="center"/>
          </w:tcPr>
          <w:p w14:paraId="2D1A28C7"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shd w:val="clear" w:color="auto" w:fill="F0535F"/>
            <w:noWrap/>
            <w:vAlign w:val="center"/>
          </w:tcPr>
          <w:p w14:paraId="5F9B24EC"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17BBAD"/>
            <w:noWrap/>
            <w:vAlign w:val="center"/>
            <w:hideMark/>
          </w:tcPr>
          <w:p w14:paraId="5DE44846"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F0535F"/>
            <w:noWrap/>
            <w:vAlign w:val="center"/>
            <w:hideMark/>
          </w:tcPr>
          <w:p w14:paraId="19B59DC4"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17BBAD"/>
            <w:noWrap/>
            <w:vAlign w:val="center"/>
            <w:hideMark/>
          </w:tcPr>
          <w:p w14:paraId="6772371A"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17BBAD"/>
            <w:noWrap/>
            <w:vAlign w:val="center"/>
            <w:hideMark/>
          </w:tcPr>
          <w:p w14:paraId="23B8C48D"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hideMark/>
          </w:tcPr>
          <w:p w14:paraId="0259227A"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17BBAD"/>
            <w:noWrap/>
            <w:vAlign w:val="center"/>
            <w:hideMark/>
          </w:tcPr>
          <w:p w14:paraId="308C6036"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76AF1015" w14:textId="77777777" w:rsidTr="00360264">
        <w:trPr>
          <w:trHeight w:val="315"/>
          <w:jc w:val="center"/>
        </w:trPr>
        <w:tc>
          <w:tcPr>
            <w:tcW w:w="609" w:type="pct"/>
            <w:shd w:val="clear" w:color="auto" w:fill="DFECEF"/>
            <w:noWrap/>
          </w:tcPr>
          <w:p w14:paraId="6ECB1BD9" w14:textId="77777777" w:rsidR="002E6FE0" w:rsidRPr="00AE3D17" w:rsidRDefault="002E6FE0" w:rsidP="00020A3D">
            <w:pPr>
              <w:pStyle w:val="73R"/>
              <w:spacing w:before="140"/>
              <w:rPr>
                <w:rFonts w:eastAsia="Calibri"/>
                <w:b/>
                <w:bCs/>
              </w:rPr>
            </w:pPr>
          </w:p>
        </w:tc>
        <w:tc>
          <w:tcPr>
            <w:tcW w:w="649" w:type="pct"/>
            <w:shd w:val="clear" w:color="auto" w:fill="DFECEF"/>
            <w:noWrap/>
          </w:tcPr>
          <w:p w14:paraId="00F84D12" w14:textId="77777777" w:rsidR="002E6FE0" w:rsidRPr="002E6FE0" w:rsidRDefault="002E6FE0" w:rsidP="00020A3D">
            <w:pPr>
              <w:pStyle w:val="73R"/>
              <w:spacing w:before="140"/>
              <w:rPr>
                <w:rFonts w:eastAsia="Calibri"/>
                <w:rtl/>
              </w:rPr>
            </w:pPr>
            <w:r w:rsidRPr="002E6FE0">
              <w:rPr>
                <w:rFonts w:eastAsia="Calibri"/>
                <w:rtl/>
              </w:rPr>
              <w:t>בי"ס ט'</w:t>
            </w:r>
          </w:p>
        </w:tc>
        <w:tc>
          <w:tcPr>
            <w:tcW w:w="484" w:type="pct"/>
            <w:shd w:val="clear" w:color="auto" w:fill="17BBAD"/>
            <w:noWrap/>
            <w:vAlign w:val="center"/>
          </w:tcPr>
          <w:p w14:paraId="50B15B1E"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562" w:type="pct"/>
            <w:shd w:val="clear" w:color="auto" w:fill="17BBAD"/>
            <w:noWrap/>
            <w:vAlign w:val="center"/>
          </w:tcPr>
          <w:p w14:paraId="3F0174DA"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tcPr>
          <w:p w14:paraId="35ECA42A"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tcPr>
          <w:p w14:paraId="5262B859"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tcPr>
          <w:p w14:paraId="3047070C"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17BBAD"/>
            <w:noWrap/>
            <w:vAlign w:val="center"/>
          </w:tcPr>
          <w:p w14:paraId="2FE63399"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tcPr>
          <w:p w14:paraId="2D563F10"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17BBAD"/>
            <w:noWrap/>
            <w:vAlign w:val="center"/>
          </w:tcPr>
          <w:p w14:paraId="60BE116B"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13C79DE0" w14:textId="77777777" w:rsidTr="00360264">
        <w:trPr>
          <w:trHeight w:val="315"/>
          <w:jc w:val="center"/>
        </w:trPr>
        <w:tc>
          <w:tcPr>
            <w:tcW w:w="609" w:type="pct"/>
            <w:shd w:val="clear" w:color="auto" w:fill="F0F8F9"/>
            <w:noWrap/>
            <w:hideMark/>
          </w:tcPr>
          <w:p w14:paraId="3508EA25" w14:textId="77777777" w:rsidR="002E6FE0" w:rsidRPr="00AE3D17" w:rsidRDefault="002E6FE0" w:rsidP="00020A3D">
            <w:pPr>
              <w:pStyle w:val="73R"/>
              <w:spacing w:before="140"/>
              <w:rPr>
                <w:rFonts w:eastAsia="Calibri"/>
                <w:b/>
                <w:bCs/>
              </w:rPr>
            </w:pPr>
          </w:p>
        </w:tc>
        <w:tc>
          <w:tcPr>
            <w:tcW w:w="649" w:type="pct"/>
            <w:shd w:val="clear" w:color="auto" w:fill="F0F8F9"/>
            <w:noWrap/>
            <w:hideMark/>
          </w:tcPr>
          <w:p w14:paraId="320B524D" w14:textId="77777777" w:rsidR="002E6FE0" w:rsidRPr="002E6FE0" w:rsidRDefault="002E6FE0" w:rsidP="00020A3D">
            <w:pPr>
              <w:pStyle w:val="73R"/>
              <w:spacing w:before="140"/>
              <w:rPr>
                <w:rFonts w:eastAsia="Calibri"/>
              </w:rPr>
            </w:pPr>
            <w:r w:rsidRPr="002E6FE0">
              <w:rPr>
                <w:rFonts w:eastAsia="Calibri"/>
                <w:rtl/>
              </w:rPr>
              <w:t>בי"ס י'</w:t>
            </w:r>
          </w:p>
        </w:tc>
        <w:tc>
          <w:tcPr>
            <w:tcW w:w="484" w:type="pct"/>
            <w:shd w:val="clear" w:color="auto" w:fill="F0535F"/>
            <w:noWrap/>
            <w:vAlign w:val="center"/>
          </w:tcPr>
          <w:p w14:paraId="77612B09"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shd w:val="clear" w:color="auto" w:fill="F0535F"/>
            <w:noWrap/>
            <w:vAlign w:val="center"/>
          </w:tcPr>
          <w:p w14:paraId="65BCFB04"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F0535F"/>
            <w:noWrap/>
            <w:vAlign w:val="center"/>
          </w:tcPr>
          <w:p w14:paraId="1DF6C74F"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17BBAD"/>
            <w:noWrap/>
            <w:vAlign w:val="center"/>
            <w:hideMark/>
          </w:tcPr>
          <w:p w14:paraId="1F48E909"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F0535F"/>
            <w:noWrap/>
            <w:vAlign w:val="center"/>
            <w:hideMark/>
          </w:tcPr>
          <w:p w14:paraId="4B20AEBF"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366" w:type="pct"/>
            <w:shd w:val="clear" w:color="auto" w:fill="17BBAD"/>
            <w:noWrap/>
            <w:vAlign w:val="center"/>
            <w:hideMark/>
          </w:tcPr>
          <w:p w14:paraId="3FDCC33B"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hideMark/>
          </w:tcPr>
          <w:p w14:paraId="133A9337"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17BBAD"/>
            <w:noWrap/>
            <w:vAlign w:val="center"/>
            <w:hideMark/>
          </w:tcPr>
          <w:p w14:paraId="492E6438"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4018F470" w14:textId="77777777" w:rsidTr="00360264">
        <w:trPr>
          <w:trHeight w:val="315"/>
          <w:jc w:val="center"/>
        </w:trPr>
        <w:tc>
          <w:tcPr>
            <w:tcW w:w="609" w:type="pct"/>
            <w:shd w:val="clear" w:color="auto" w:fill="DFECEF"/>
            <w:noWrap/>
            <w:hideMark/>
          </w:tcPr>
          <w:p w14:paraId="6C005292" w14:textId="77777777" w:rsidR="002E6FE0" w:rsidRPr="00AE3D17" w:rsidRDefault="002E6FE0" w:rsidP="00020A3D">
            <w:pPr>
              <w:pStyle w:val="73R"/>
              <w:spacing w:before="140"/>
              <w:rPr>
                <w:rFonts w:eastAsia="Calibri"/>
                <w:b/>
                <w:bCs/>
              </w:rPr>
            </w:pPr>
            <w:r w:rsidRPr="00AE3D17">
              <w:rPr>
                <w:rFonts w:eastAsia="Calibri"/>
                <w:b/>
                <w:bCs/>
                <w:rtl/>
              </w:rPr>
              <w:t>נתניה</w:t>
            </w:r>
          </w:p>
        </w:tc>
        <w:tc>
          <w:tcPr>
            <w:tcW w:w="649" w:type="pct"/>
            <w:shd w:val="clear" w:color="auto" w:fill="DFECEF"/>
            <w:noWrap/>
            <w:hideMark/>
          </w:tcPr>
          <w:p w14:paraId="636C8DB8" w14:textId="77777777" w:rsidR="002E6FE0" w:rsidRPr="002E6FE0" w:rsidRDefault="002E6FE0" w:rsidP="00020A3D">
            <w:pPr>
              <w:pStyle w:val="73R"/>
              <w:spacing w:before="140"/>
              <w:rPr>
                <w:rFonts w:eastAsia="Calibri"/>
              </w:rPr>
            </w:pPr>
            <w:r w:rsidRPr="002E6FE0">
              <w:rPr>
                <w:rFonts w:eastAsia="Calibri"/>
                <w:rtl/>
              </w:rPr>
              <w:t>בי"ס י"א</w:t>
            </w:r>
          </w:p>
        </w:tc>
        <w:tc>
          <w:tcPr>
            <w:tcW w:w="484" w:type="pct"/>
            <w:shd w:val="clear" w:color="auto" w:fill="F0535F"/>
            <w:noWrap/>
            <w:vAlign w:val="center"/>
          </w:tcPr>
          <w:p w14:paraId="5685AE39"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shd w:val="clear" w:color="auto" w:fill="F0535F"/>
            <w:noWrap/>
            <w:vAlign w:val="center"/>
          </w:tcPr>
          <w:p w14:paraId="6179AD80"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17BBAD"/>
            <w:noWrap/>
            <w:vAlign w:val="center"/>
            <w:hideMark/>
          </w:tcPr>
          <w:p w14:paraId="1401FDD1"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F0535F"/>
            <w:noWrap/>
            <w:vAlign w:val="center"/>
            <w:hideMark/>
          </w:tcPr>
          <w:p w14:paraId="2B72E723"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17BBAD"/>
            <w:noWrap/>
            <w:vAlign w:val="center"/>
            <w:hideMark/>
          </w:tcPr>
          <w:p w14:paraId="7219E3A2"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17BBAD"/>
            <w:noWrap/>
            <w:vAlign w:val="center"/>
            <w:hideMark/>
          </w:tcPr>
          <w:p w14:paraId="663EA759"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F0535F"/>
            <w:noWrap/>
            <w:vAlign w:val="center"/>
            <w:hideMark/>
          </w:tcPr>
          <w:p w14:paraId="0CA6F7F2"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72" w:type="pct"/>
            <w:shd w:val="clear" w:color="auto" w:fill="17BBAD"/>
            <w:noWrap/>
            <w:vAlign w:val="center"/>
            <w:hideMark/>
          </w:tcPr>
          <w:p w14:paraId="7C82C6FE"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2620517A" w14:textId="77777777" w:rsidTr="00360264">
        <w:trPr>
          <w:trHeight w:val="315"/>
          <w:jc w:val="center"/>
        </w:trPr>
        <w:tc>
          <w:tcPr>
            <w:tcW w:w="609" w:type="pct"/>
            <w:shd w:val="clear" w:color="auto" w:fill="F0F8F9"/>
            <w:noWrap/>
            <w:hideMark/>
          </w:tcPr>
          <w:p w14:paraId="18663166" w14:textId="77777777" w:rsidR="002E6FE0" w:rsidRPr="00AE3D17" w:rsidRDefault="002E6FE0" w:rsidP="00020A3D">
            <w:pPr>
              <w:pStyle w:val="73R"/>
              <w:spacing w:before="140"/>
              <w:rPr>
                <w:rFonts w:eastAsia="Calibri"/>
                <w:b/>
                <w:bCs/>
              </w:rPr>
            </w:pPr>
          </w:p>
        </w:tc>
        <w:tc>
          <w:tcPr>
            <w:tcW w:w="649" w:type="pct"/>
            <w:shd w:val="clear" w:color="auto" w:fill="F0F8F9"/>
            <w:noWrap/>
            <w:hideMark/>
          </w:tcPr>
          <w:p w14:paraId="2381DF30" w14:textId="77777777" w:rsidR="002E6FE0" w:rsidRPr="002E6FE0" w:rsidRDefault="002E6FE0" w:rsidP="00020A3D">
            <w:pPr>
              <w:pStyle w:val="73R"/>
              <w:spacing w:before="140"/>
              <w:rPr>
                <w:rFonts w:eastAsia="Calibri"/>
              </w:rPr>
            </w:pPr>
            <w:r w:rsidRPr="002E6FE0">
              <w:rPr>
                <w:rFonts w:eastAsia="Calibri"/>
                <w:rtl/>
              </w:rPr>
              <w:t>בי"ס י"ב</w:t>
            </w:r>
          </w:p>
        </w:tc>
        <w:tc>
          <w:tcPr>
            <w:tcW w:w="484" w:type="pct"/>
            <w:shd w:val="clear" w:color="auto" w:fill="17BBAD"/>
            <w:noWrap/>
            <w:vAlign w:val="center"/>
            <w:hideMark/>
          </w:tcPr>
          <w:p w14:paraId="485BF2B4" w14:textId="77777777" w:rsidR="002E6FE0" w:rsidRPr="00E548AB" w:rsidRDefault="002E6FE0" w:rsidP="00020A3D">
            <w:pPr>
              <w:pStyle w:val="73R"/>
              <w:spacing w:before="140"/>
              <w:rPr>
                <w:rFonts w:eastAsia="Calibri"/>
                <w:sz w:val="18"/>
                <w:szCs w:val="18"/>
                <w:rtl/>
              </w:rPr>
            </w:pPr>
            <w:r w:rsidRPr="00E548AB">
              <w:rPr>
                <w:rFonts w:eastAsia="Calibri"/>
                <w:sz w:val="18"/>
                <w:szCs w:val="18"/>
              </w:rPr>
              <w:t>V</w:t>
            </w:r>
          </w:p>
        </w:tc>
        <w:tc>
          <w:tcPr>
            <w:tcW w:w="562" w:type="pct"/>
            <w:shd w:val="clear" w:color="auto" w:fill="F0535F"/>
            <w:noWrap/>
            <w:vAlign w:val="center"/>
            <w:hideMark/>
          </w:tcPr>
          <w:p w14:paraId="0A7ABB0F"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17BBAD"/>
            <w:noWrap/>
            <w:vAlign w:val="center"/>
            <w:hideMark/>
          </w:tcPr>
          <w:p w14:paraId="2166F5DC"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hideMark/>
          </w:tcPr>
          <w:p w14:paraId="05F2B05F"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hideMark/>
          </w:tcPr>
          <w:p w14:paraId="4A64EFDF"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17BBAD"/>
            <w:noWrap/>
            <w:vAlign w:val="center"/>
            <w:hideMark/>
          </w:tcPr>
          <w:p w14:paraId="1D53232B"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hideMark/>
          </w:tcPr>
          <w:p w14:paraId="1978E457"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17BBAD"/>
            <w:noWrap/>
            <w:vAlign w:val="center"/>
            <w:hideMark/>
          </w:tcPr>
          <w:p w14:paraId="4DDCAE87"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6C59FFC0" w14:textId="77777777" w:rsidTr="00360264">
        <w:trPr>
          <w:trHeight w:val="315"/>
          <w:jc w:val="center"/>
        </w:trPr>
        <w:tc>
          <w:tcPr>
            <w:tcW w:w="609" w:type="pct"/>
            <w:shd w:val="clear" w:color="auto" w:fill="DFECEF"/>
            <w:noWrap/>
            <w:hideMark/>
          </w:tcPr>
          <w:p w14:paraId="40E28665" w14:textId="77777777" w:rsidR="002E6FE0" w:rsidRPr="00AE3D17" w:rsidRDefault="002E6FE0" w:rsidP="00020A3D">
            <w:pPr>
              <w:pStyle w:val="73R"/>
              <w:spacing w:before="140"/>
              <w:rPr>
                <w:rFonts w:eastAsia="Calibri"/>
                <w:b/>
                <w:bCs/>
              </w:rPr>
            </w:pPr>
          </w:p>
        </w:tc>
        <w:tc>
          <w:tcPr>
            <w:tcW w:w="649" w:type="pct"/>
            <w:shd w:val="clear" w:color="auto" w:fill="DFECEF"/>
            <w:noWrap/>
            <w:hideMark/>
          </w:tcPr>
          <w:p w14:paraId="4D4A98B2" w14:textId="77777777" w:rsidR="002E6FE0" w:rsidRPr="002E6FE0" w:rsidRDefault="002E6FE0" w:rsidP="00020A3D">
            <w:pPr>
              <w:pStyle w:val="73R"/>
              <w:spacing w:before="140"/>
              <w:rPr>
                <w:rFonts w:eastAsia="Calibri"/>
              </w:rPr>
            </w:pPr>
            <w:r w:rsidRPr="002E6FE0">
              <w:rPr>
                <w:rFonts w:eastAsia="Calibri"/>
                <w:rtl/>
              </w:rPr>
              <w:t>בי"ס י"ג</w:t>
            </w:r>
          </w:p>
        </w:tc>
        <w:tc>
          <w:tcPr>
            <w:tcW w:w="484" w:type="pct"/>
            <w:shd w:val="clear" w:color="auto" w:fill="F0535F"/>
            <w:noWrap/>
            <w:vAlign w:val="center"/>
          </w:tcPr>
          <w:p w14:paraId="41D0D3DC"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shd w:val="clear" w:color="auto" w:fill="F0535F"/>
            <w:noWrap/>
            <w:vAlign w:val="center"/>
          </w:tcPr>
          <w:p w14:paraId="035C67AE"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17BBAD"/>
            <w:noWrap/>
            <w:vAlign w:val="center"/>
            <w:hideMark/>
          </w:tcPr>
          <w:p w14:paraId="0B024000"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hideMark/>
          </w:tcPr>
          <w:p w14:paraId="705E05E8"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hideMark/>
          </w:tcPr>
          <w:p w14:paraId="6215812D"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F0535F"/>
            <w:noWrap/>
            <w:vAlign w:val="center"/>
            <w:hideMark/>
          </w:tcPr>
          <w:p w14:paraId="6E098AC3"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17BBAD"/>
            <w:noWrap/>
            <w:vAlign w:val="center"/>
            <w:hideMark/>
          </w:tcPr>
          <w:p w14:paraId="7F1D5EDC"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17BBAD"/>
            <w:noWrap/>
            <w:vAlign w:val="center"/>
            <w:hideMark/>
          </w:tcPr>
          <w:p w14:paraId="24CD2039"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65BAE44B" w14:textId="77777777" w:rsidTr="00360264">
        <w:trPr>
          <w:trHeight w:val="315"/>
          <w:jc w:val="center"/>
        </w:trPr>
        <w:tc>
          <w:tcPr>
            <w:tcW w:w="609" w:type="pct"/>
            <w:shd w:val="clear" w:color="auto" w:fill="F0F8F9"/>
            <w:noWrap/>
            <w:hideMark/>
          </w:tcPr>
          <w:p w14:paraId="53B548CF" w14:textId="77777777" w:rsidR="002E6FE0" w:rsidRPr="00AE3D17" w:rsidRDefault="002E6FE0" w:rsidP="00020A3D">
            <w:pPr>
              <w:pStyle w:val="73R"/>
              <w:spacing w:before="140"/>
              <w:rPr>
                <w:rFonts w:eastAsia="Calibri"/>
                <w:b/>
                <w:bCs/>
              </w:rPr>
            </w:pPr>
          </w:p>
        </w:tc>
        <w:tc>
          <w:tcPr>
            <w:tcW w:w="649" w:type="pct"/>
            <w:shd w:val="clear" w:color="auto" w:fill="F0F8F9"/>
            <w:noWrap/>
            <w:hideMark/>
          </w:tcPr>
          <w:p w14:paraId="6CB701F1" w14:textId="77777777" w:rsidR="002E6FE0" w:rsidRPr="002E6FE0" w:rsidRDefault="002E6FE0" w:rsidP="00020A3D">
            <w:pPr>
              <w:pStyle w:val="73R"/>
              <w:spacing w:before="140"/>
              <w:rPr>
                <w:rFonts w:eastAsia="Calibri"/>
              </w:rPr>
            </w:pPr>
            <w:r w:rsidRPr="002E6FE0">
              <w:rPr>
                <w:rFonts w:eastAsia="Calibri"/>
                <w:rtl/>
              </w:rPr>
              <w:t>בי"ס י"ד</w:t>
            </w:r>
          </w:p>
        </w:tc>
        <w:tc>
          <w:tcPr>
            <w:tcW w:w="484" w:type="pct"/>
            <w:shd w:val="clear" w:color="auto" w:fill="17BBAD"/>
            <w:noWrap/>
            <w:vAlign w:val="center"/>
            <w:hideMark/>
          </w:tcPr>
          <w:p w14:paraId="43D26519" w14:textId="77777777" w:rsidR="002E6FE0" w:rsidRPr="00E548AB" w:rsidRDefault="002E6FE0" w:rsidP="00020A3D">
            <w:pPr>
              <w:pStyle w:val="73R"/>
              <w:spacing w:before="140"/>
              <w:rPr>
                <w:rFonts w:eastAsia="Calibri"/>
                <w:sz w:val="18"/>
                <w:szCs w:val="18"/>
                <w:rtl/>
              </w:rPr>
            </w:pPr>
            <w:r w:rsidRPr="00E548AB">
              <w:rPr>
                <w:rFonts w:eastAsia="Calibri"/>
                <w:sz w:val="18"/>
                <w:szCs w:val="18"/>
              </w:rPr>
              <w:t>V</w:t>
            </w:r>
          </w:p>
        </w:tc>
        <w:tc>
          <w:tcPr>
            <w:tcW w:w="562" w:type="pct"/>
            <w:shd w:val="clear" w:color="auto" w:fill="F0535F"/>
            <w:noWrap/>
            <w:vAlign w:val="center"/>
            <w:hideMark/>
          </w:tcPr>
          <w:p w14:paraId="797D554F"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17BBAD"/>
            <w:noWrap/>
            <w:vAlign w:val="center"/>
            <w:hideMark/>
          </w:tcPr>
          <w:p w14:paraId="583EA0BF"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hideMark/>
          </w:tcPr>
          <w:p w14:paraId="75A9B2B3"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hideMark/>
          </w:tcPr>
          <w:p w14:paraId="0A396BC6"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17BBAD"/>
            <w:noWrap/>
            <w:vAlign w:val="center"/>
            <w:hideMark/>
          </w:tcPr>
          <w:p w14:paraId="57E85063"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hideMark/>
          </w:tcPr>
          <w:p w14:paraId="0660CE6B"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17BBAD"/>
            <w:noWrap/>
            <w:vAlign w:val="center"/>
            <w:hideMark/>
          </w:tcPr>
          <w:p w14:paraId="4ADB9A4A"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28045BAD" w14:textId="77777777" w:rsidTr="00360264">
        <w:trPr>
          <w:trHeight w:val="315"/>
          <w:jc w:val="center"/>
        </w:trPr>
        <w:tc>
          <w:tcPr>
            <w:tcW w:w="609" w:type="pct"/>
            <w:shd w:val="clear" w:color="auto" w:fill="DFECEF"/>
            <w:noWrap/>
            <w:hideMark/>
          </w:tcPr>
          <w:p w14:paraId="4DD5022A" w14:textId="77777777" w:rsidR="002E6FE0" w:rsidRPr="00AE3D17" w:rsidRDefault="002E6FE0" w:rsidP="00020A3D">
            <w:pPr>
              <w:pStyle w:val="73R"/>
              <w:spacing w:before="140"/>
              <w:rPr>
                <w:rFonts w:eastAsia="Calibri"/>
                <w:b/>
                <w:bCs/>
              </w:rPr>
            </w:pPr>
          </w:p>
        </w:tc>
        <w:tc>
          <w:tcPr>
            <w:tcW w:w="649" w:type="pct"/>
            <w:shd w:val="clear" w:color="auto" w:fill="DFECEF"/>
            <w:noWrap/>
            <w:hideMark/>
          </w:tcPr>
          <w:p w14:paraId="7FC0D4D4" w14:textId="77777777" w:rsidR="002E6FE0" w:rsidRPr="002E6FE0" w:rsidRDefault="002E6FE0" w:rsidP="00020A3D">
            <w:pPr>
              <w:pStyle w:val="73R"/>
              <w:spacing w:before="140"/>
              <w:rPr>
                <w:rFonts w:eastAsia="Calibri"/>
              </w:rPr>
            </w:pPr>
            <w:r w:rsidRPr="002E6FE0">
              <w:rPr>
                <w:rFonts w:eastAsia="Calibri"/>
                <w:rtl/>
              </w:rPr>
              <w:t>בי"ס ט"ו</w:t>
            </w:r>
          </w:p>
        </w:tc>
        <w:tc>
          <w:tcPr>
            <w:tcW w:w="484" w:type="pct"/>
            <w:shd w:val="clear" w:color="auto" w:fill="17BBAD"/>
            <w:noWrap/>
            <w:vAlign w:val="center"/>
            <w:hideMark/>
          </w:tcPr>
          <w:p w14:paraId="23B1C579" w14:textId="77777777" w:rsidR="002E6FE0" w:rsidRPr="00E548AB" w:rsidRDefault="002E6FE0" w:rsidP="00020A3D">
            <w:pPr>
              <w:pStyle w:val="73R"/>
              <w:spacing w:before="140"/>
              <w:rPr>
                <w:rFonts w:eastAsia="Calibri"/>
                <w:sz w:val="18"/>
                <w:szCs w:val="18"/>
                <w:rtl/>
              </w:rPr>
            </w:pPr>
            <w:r w:rsidRPr="00E548AB">
              <w:rPr>
                <w:rFonts w:eastAsia="Calibri"/>
                <w:sz w:val="18"/>
                <w:szCs w:val="18"/>
              </w:rPr>
              <w:t>V</w:t>
            </w:r>
          </w:p>
        </w:tc>
        <w:tc>
          <w:tcPr>
            <w:tcW w:w="562" w:type="pct"/>
            <w:shd w:val="clear" w:color="auto" w:fill="17BBAD"/>
            <w:noWrap/>
            <w:vAlign w:val="center"/>
            <w:hideMark/>
          </w:tcPr>
          <w:p w14:paraId="75F1818E"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hideMark/>
          </w:tcPr>
          <w:p w14:paraId="4D04132E"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hideMark/>
          </w:tcPr>
          <w:p w14:paraId="3060A973"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17BBAD"/>
            <w:noWrap/>
            <w:vAlign w:val="center"/>
            <w:hideMark/>
          </w:tcPr>
          <w:p w14:paraId="07515D2C"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17BBAD"/>
            <w:noWrap/>
            <w:vAlign w:val="center"/>
            <w:hideMark/>
          </w:tcPr>
          <w:p w14:paraId="577023E5"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hideMark/>
          </w:tcPr>
          <w:p w14:paraId="041DE9E7"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17BBAD"/>
            <w:noWrap/>
            <w:vAlign w:val="center"/>
            <w:hideMark/>
          </w:tcPr>
          <w:p w14:paraId="0AA2F101"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7748B011" w14:textId="77777777" w:rsidTr="00360264">
        <w:trPr>
          <w:trHeight w:val="315"/>
          <w:jc w:val="center"/>
        </w:trPr>
        <w:tc>
          <w:tcPr>
            <w:tcW w:w="609" w:type="pct"/>
            <w:shd w:val="clear" w:color="auto" w:fill="F0F8F9"/>
            <w:noWrap/>
            <w:hideMark/>
          </w:tcPr>
          <w:p w14:paraId="4A3DCB0C" w14:textId="77777777" w:rsidR="002E6FE0" w:rsidRPr="00AE3D17" w:rsidRDefault="002E6FE0" w:rsidP="00020A3D">
            <w:pPr>
              <w:pStyle w:val="73R"/>
              <w:spacing w:before="140"/>
              <w:rPr>
                <w:rFonts w:eastAsia="Calibri"/>
                <w:b/>
                <w:bCs/>
                <w:rtl/>
              </w:rPr>
            </w:pPr>
            <w:r w:rsidRPr="00AE3D17">
              <w:rPr>
                <w:rFonts w:eastAsia="Calibri"/>
                <w:b/>
                <w:bCs/>
                <w:rtl/>
              </w:rPr>
              <w:t>קריית אתא</w:t>
            </w:r>
          </w:p>
        </w:tc>
        <w:tc>
          <w:tcPr>
            <w:tcW w:w="649" w:type="pct"/>
            <w:shd w:val="clear" w:color="auto" w:fill="F0F8F9"/>
            <w:noWrap/>
            <w:hideMark/>
          </w:tcPr>
          <w:p w14:paraId="3FA364F9" w14:textId="77777777" w:rsidR="002E6FE0" w:rsidRPr="002E6FE0" w:rsidRDefault="002E6FE0" w:rsidP="00020A3D">
            <w:pPr>
              <w:pStyle w:val="73R"/>
              <w:spacing w:before="140"/>
              <w:rPr>
                <w:rFonts w:eastAsia="Calibri"/>
                <w:rtl/>
              </w:rPr>
            </w:pPr>
            <w:r w:rsidRPr="002E6FE0">
              <w:rPr>
                <w:rFonts w:eastAsia="Calibri"/>
                <w:rtl/>
              </w:rPr>
              <w:t>בי"ס ט"ז</w:t>
            </w:r>
          </w:p>
        </w:tc>
        <w:tc>
          <w:tcPr>
            <w:tcW w:w="484" w:type="pct"/>
            <w:shd w:val="clear" w:color="auto" w:fill="F0535F"/>
            <w:noWrap/>
            <w:vAlign w:val="center"/>
          </w:tcPr>
          <w:p w14:paraId="7A658795"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shd w:val="clear" w:color="auto" w:fill="F0535F"/>
            <w:noWrap/>
            <w:vAlign w:val="center"/>
          </w:tcPr>
          <w:p w14:paraId="240F6B3F"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shd w:val="clear" w:color="auto" w:fill="17BBAD"/>
            <w:noWrap/>
            <w:vAlign w:val="center"/>
            <w:hideMark/>
          </w:tcPr>
          <w:p w14:paraId="7E921D22"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shd w:val="clear" w:color="auto" w:fill="F0535F"/>
            <w:noWrap/>
            <w:vAlign w:val="center"/>
            <w:hideMark/>
          </w:tcPr>
          <w:p w14:paraId="4674ABF8"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86" w:type="pct"/>
            <w:shd w:val="clear" w:color="auto" w:fill="17BBAD"/>
            <w:noWrap/>
            <w:vAlign w:val="center"/>
            <w:hideMark/>
          </w:tcPr>
          <w:p w14:paraId="04F6246F"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shd w:val="clear" w:color="auto" w:fill="17BBAD"/>
            <w:noWrap/>
            <w:vAlign w:val="center"/>
            <w:hideMark/>
          </w:tcPr>
          <w:p w14:paraId="71E079E8"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shd w:val="clear" w:color="auto" w:fill="17BBAD"/>
            <w:noWrap/>
            <w:vAlign w:val="center"/>
            <w:hideMark/>
          </w:tcPr>
          <w:p w14:paraId="4BB1B357"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shd w:val="clear" w:color="auto" w:fill="F0535F"/>
            <w:noWrap/>
            <w:vAlign w:val="center"/>
            <w:hideMark/>
          </w:tcPr>
          <w:p w14:paraId="7B39E665"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r>
      <w:tr w:rsidR="002E6FE0" w14:paraId="695B81D0" w14:textId="77777777" w:rsidTr="00360264">
        <w:trPr>
          <w:trHeight w:val="315"/>
          <w:jc w:val="center"/>
        </w:trPr>
        <w:tc>
          <w:tcPr>
            <w:tcW w:w="609" w:type="pct"/>
            <w:tcBorders>
              <w:bottom w:val="single" w:sz="4" w:space="0" w:color="000000"/>
            </w:tcBorders>
            <w:shd w:val="clear" w:color="auto" w:fill="DFECEF"/>
            <w:noWrap/>
            <w:hideMark/>
          </w:tcPr>
          <w:p w14:paraId="3A977449" w14:textId="77777777" w:rsidR="002E6FE0" w:rsidRPr="00AE3D17" w:rsidRDefault="002E6FE0" w:rsidP="00020A3D">
            <w:pPr>
              <w:pStyle w:val="73R"/>
              <w:spacing w:before="140"/>
              <w:rPr>
                <w:rFonts w:eastAsia="Calibri"/>
              </w:rPr>
            </w:pPr>
          </w:p>
        </w:tc>
        <w:tc>
          <w:tcPr>
            <w:tcW w:w="649" w:type="pct"/>
            <w:tcBorders>
              <w:bottom w:val="single" w:sz="4" w:space="0" w:color="000000"/>
            </w:tcBorders>
            <w:shd w:val="clear" w:color="auto" w:fill="DFECEF"/>
            <w:noWrap/>
            <w:hideMark/>
          </w:tcPr>
          <w:p w14:paraId="5F54F4F3" w14:textId="77777777" w:rsidR="002E6FE0" w:rsidRPr="002E6FE0" w:rsidRDefault="002E6FE0" w:rsidP="00020A3D">
            <w:pPr>
              <w:pStyle w:val="73R"/>
              <w:spacing w:before="140"/>
              <w:rPr>
                <w:rFonts w:eastAsia="Calibri"/>
              </w:rPr>
            </w:pPr>
            <w:r w:rsidRPr="002E6FE0">
              <w:rPr>
                <w:rFonts w:eastAsia="Calibri"/>
                <w:rtl/>
              </w:rPr>
              <w:t>בי"ס י"ז</w:t>
            </w:r>
          </w:p>
        </w:tc>
        <w:tc>
          <w:tcPr>
            <w:tcW w:w="484" w:type="pct"/>
            <w:tcBorders>
              <w:bottom w:val="single" w:sz="4" w:space="0" w:color="000000"/>
            </w:tcBorders>
            <w:shd w:val="clear" w:color="auto" w:fill="17BBAD"/>
            <w:noWrap/>
            <w:vAlign w:val="center"/>
            <w:hideMark/>
          </w:tcPr>
          <w:p w14:paraId="594605B6" w14:textId="77777777" w:rsidR="002E6FE0" w:rsidRPr="00E548AB" w:rsidRDefault="002E6FE0" w:rsidP="00020A3D">
            <w:pPr>
              <w:pStyle w:val="73R"/>
              <w:spacing w:before="140"/>
              <w:rPr>
                <w:rFonts w:eastAsia="Calibri"/>
                <w:sz w:val="18"/>
                <w:szCs w:val="18"/>
                <w:rtl/>
              </w:rPr>
            </w:pPr>
            <w:r w:rsidRPr="00E548AB">
              <w:rPr>
                <w:rFonts w:eastAsia="Calibri"/>
                <w:sz w:val="18"/>
                <w:szCs w:val="18"/>
              </w:rPr>
              <w:t>V</w:t>
            </w:r>
          </w:p>
        </w:tc>
        <w:tc>
          <w:tcPr>
            <w:tcW w:w="562" w:type="pct"/>
            <w:tcBorders>
              <w:bottom w:val="single" w:sz="4" w:space="0" w:color="000000"/>
            </w:tcBorders>
            <w:shd w:val="clear" w:color="auto" w:fill="F0535F"/>
            <w:noWrap/>
            <w:vAlign w:val="center"/>
            <w:hideMark/>
          </w:tcPr>
          <w:p w14:paraId="6E56057C"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c>
          <w:tcPr>
            <w:tcW w:w="443" w:type="pct"/>
            <w:tcBorders>
              <w:bottom w:val="single" w:sz="4" w:space="0" w:color="000000"/>
            </w:tcBorders>
            <w:shd w:val="clear" w:color="auto" w:fill="17BBAD"/>
            <w:noWrap/>
            <w:vAlign w:val="center"/>
            <w:hideMark/>
          </w:tcPr>
          <w:p w14:paraId="751D553D"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tcBorders>
              <w:bottom w:val="single" w:sz="4" w:space="0" w:color="000000"/>
            </w:tcBorders>
            <w:shd w:val="clear" w:color="auto" w:fill="17BBAD"/>
            <w:noWrap/>
            <w:vAlign w:val="center"/>
            <w:hideMark/>
          </w:tcPr>
          <w:p w14:paraId="015BF448"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tcBorders>
              <w:bottom w:val="single" w:sz="4" w:space="0" w:color="000000"/>
            </w:tcBorders>
            <w:shd w:val="clear" w:color="auto" w:fill="17BBAD"/>
            <w:noWrap/>
            <w:vAlign w:val="center"/>
            <w:hideMark/>
          </w:tcPr>
          <w:p w14:paraId="3FB73005"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tcBorders>
              <w:bottom w:val="single" w:sz="4" w:space="0" w:color="000000"/>
            </w:tcBorders>
            <w:shd w:val="clear" w:color="auto" w:fill="17BBAD"/>
            <w:noWrap/>
            <w:vAlign w:val="center"/>
            <w:hideMark/>
          </w:tcPr>
          <w:p w14:paraId="71B9FCB1"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tcBorders>
              <w:bottom w:val="single" w:sz="4" w:space="0" w:color="000000"/>
            </w:tcBorders>
            <w:shd w:val="clear" w:color="auto" w:fill="17BBAD"/>
            <w:noWrap/>
            <w:vAlign w:val="center"/>
            <w:hideMark/>
          </w:tcPr>
          <w:p w14:paraId="0720058B" w14:textId="77777777" w:rsidR="002E6FE0" w:rsidRPr="00E548AB" w:rsidRDefault="002E6FE0" w:rsidP="00020A3D">
            <w:pPr>
              <w:pStyle w:val="73R"/>
              <w:spacing w:before="140"/>
              <w:rPr>
                <w:rFonts w:eastAsia="Calibri"/>
                <w:sz w:val="18"/>
                <w:szCs w:val="18"/>
                <w:rtl/>
              </w:rPr>
            </w:pPr>
            <w:r w:rsidRPr="00E548AB">
              <w:rPr>
                <w:rFonts w:eastAsia="Calibri"/>
                <w:sz w:val="18"/>
                <w:szCs w:val="18"/>
              </w:rPr>
              <w:t>V</w:t>
            </w:r>
          </w:p>
        </w:tc>
        <w:tc>
          <w:tcPr>
            <w:tcW w:w="472" w:type="pct"/>
            <w:tcBorders>
              <w:bottom w:val="single" w:sz="4" w:space="0" w:color="000000"/>
            </w:tcBorders>
            <w:shd w:val="clear" w:color="auto" w:fill="F0535F"/>
            <w:noWrap/>
            <w:vAlign w:val="center"/>
            <w:hideMark/>
          </w:tcPr>
          <w:p w14:paraId="7281670E" w14:textId="77777777" w:rsidR="002E6FE0" w:rsidRPr="00E548AB" w:rsidRDefault="002E6FE0" w:rsidP="00020A3D">
            <w:pPr>
              <w:pStyle w:val="73R"/>
              <w:spacing w:before="140"/>
              <w:rPr>
                <w:rFonts w:eastAsia="Calibri"/>
                <w:sz w:val="18"/>
                <w:szCs w:val="18"/>
              </w:rPr>
            </w:pPr>
            <w:r w:rsidRPr="00E548AB">
              <w:rPr>
                <w:rFonts w:eastAsia="Calibri"/>
                <w:sz w:val="18"/>
                <w:szCs w:val="18"/>
              </w:rPr>
              <w:t>X</w:t>
            </w:r>
          </w:p>
        </w:tc>
      </w:tr>
      <w:tr w:rsidR="002E6FE0" w14:paraId="4A46922F" w14:textId="77777777" w:rsidTr="00360264">
        <w:trPr>
          <w:trHeight w:val="315"/>
          <w:jc w:val="center"/>
        </w:trPr>
        <w:tc>
          <w:tcPr>
            <w:tcW w:w="609" w:type="pct"/>
            <w:tcBorders>
              <w:bottom w:val="nil"/>
            </w:tcBorders>
            <w:shd w:val="clear" w:color="auto" w:fill="F0F8F9"/>
            <w:noWrap/>
            <w:hideMark/>
          </w:tcPr>
          <w:p w14:paraId="769000F8" w14:textId="77777777" w:rsidR="002E6FE0" w:rsidRPr="00AE3D17" w:rsidRDefault="002E6FE0" w:rsidP="00020A3D">
            <w:pPr>
              <w:pStyle w:val="73R"/>
              <w:spacing w:before="140"/>
              <w:rPr>
                <w:rFonts w:eastAsia="Calibri"/>
              </w:rPr>
            </w:pPr>
          </w:p>
        </w:tc>
        <w:tc>
          <w:tcPr>
            <w:tcW w:w="649" w:type="pct"/>
            <w:tcBorders>
              <w:bottom w:val="nil"/>
            </w:tcBorders>
            <w:shd w:val="clear" w:color="auto" w:fill="F0F8F9"/>
            <w:noWrap/>
            <w:hideMark/>
          </w:tcPr>
          <w:p w14:paraId="0D822654" w14:textId="77777777" w:rsidR="002E6FE0" w:rsidRPr="002E6FE0" w:rsidRDefault="002E6FE0" w:rsidP="00020A3D">
            <w:pPr>
              <w:pStyle w:val="73R"/>
              <w:spacing w:before="140"/>
              <w:rPr>
                <w:rFonts w:eastAsia="Calibri"/>
              </w:rPr>
            </w:pPr>
            <w:r w:rsidRPr="002E6FE0">
              <w:rPr>
                <w:rFonts w:eastAsia="Calibri"/>
                <w:rtl/>
              </w:rPr>
              <w:t>בי"ס י"ח</w:t>
            </w:r>
          </w:p>
        </w:tc>
        <w:tc>
          <w:tcPr>
            <w:tcW w:w="484" w:type="pct"/>
            <w:tcBorders>
              <w:bottom w:val="nil"/>
            </w:tcBorders>
            <w:shd w:val="clear" w:color="auto" w:fill="F0535F"/>
            <w:noWrap/>
            <w:vAlign w:val="center"/>
            <w:hideMark/>
          </w:tcPr>
          <w:p w14:paraId="55051E49" w14:textId="77777777" w:rsidR="002E6FE0" w:rsidRPr="00E548AB" w:rsidRDefault="002E6FE0" w:rsidP="00020A3D">
            <w:pPr>
              <w:pStyle w:val="73R"/>
              <w:spacing w:before="140"/>
              <w:rPr>
                <w:rFonts w:eastAsia="Calibri"/>
                <w:sz w:val="18"/>
                <w:szCs w:val="18"/>
                <w:rtl/>
              </w:rPr>
            </w:pPr>
            <w:r w:rsidRPr="00E548AB">
              <w:rPr>
                <w:rFonts w:eastAsia="Calibri"/>
                <w:sz w:val="18"/>
                <w:szCs w:val="18"/>
              </w:rPr>
              <w:t>X</w:t>
            </w:r>
          </w:p>
        </w:tc>
        <w:tc>
          <w:tcPr>
            <w:tcW w:w="562" w:type="pct"/>
            <w:tcBorders>
              <w:bottom w:val="nil"/>
            </w:tcBorders>
            <w:shd w:val="clear" w:color="auto" w:fill="17BBAD"/>
            <w:noWrap/>
            <w:vAlign w:val="center"/>
            <w:hideMark/>
          </w:tcPr>
          <w:p w14:paraId="4067B215"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tcBorders>
              <w:bottom w:val="nil"/>
            </w:tcBorders>
            <w:shd w:val="clear" w:color="auto" w:fill="17BBAD"/>
            <w:noWrap/>
            <w:vAlign w:val="center"/>
            <w:hideMark/>
          </w:tcPr>
          <w:p w14:paraId="6527A81E"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tcBorders>
              <w:bottom w:val="nil"/>
            </w:tcBorders>
            <w:shd w:val="clear" w:color="auto" w:fill="17BBAD"/>
            <w:noWrap/>
            <w:vAlign w:val="center"/>
            <w:hideMark/>
          </w:tcPr>
          <w:p w14:paraId="3D697498"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tcBorders>
              <w:bottom w:val="nil"/>
            </w:tcBorders>
            <w:shd w:val="clear" w:color="auto" w:fill="17BBAD"/>
            <w:noWrap/>
            <w:vAlign w:val="center"/>
            <w:hideMark/>
          </w:tcPr>
          <w:p w14:paraId="11AAC210"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tcBorders>
              <w:bottom w:val="nil"/>
            </w:tcBorders>
            <w:shd w:val="clear" w:color="auto" w:fill="17BBAD"/>
            <w:noWrap/>
            <w:vAlign w:val="center"/>
            <w:hideMark/>
          </w:tcPr>
          <w:p w14:paraId="5EE3A74B"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tcBorders>
              <w:bottom w:val="nil"/>
            </w:tcBorders>
            <w:shd w:val="clear" w:color="auto" w:fill="17BBAD"/>
            <w:noWrap/>
            <w:vAlign w:val="center"/>
            <w:hideMark/>
          </w:tcPr>
          <w:p w14:paraId="5E95CD06"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tcBorders>
              <w:bottom w:val="nil"/>
            </w:tcBorders>
            <w:shd w:val="clear" w:color="auto" w:fill="17BBAD"/>
            <w:noWrap/>
            <w:vAlign w:val="center"/>
            <w:hideMark/>
          </w:tcPr>
          <w:p w14:paraId="33E744C9"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44924E33" w14:textId="77777777" w:rsidTr="00360264">
        <w:trPr>
          <w:trHeight w:val="315"/>
          <w:jc w:val="center"/>
        </w:trPr>
        <w:tc>
          <w:tcPr>
            <w:tcW w:w="609" w:type="pct"/>
            <w:tcBorders>
              <w:top w:val="nil"/>
            </w:tcBorders>
            <w:shd w:val="clear" w:color="auto" w:fill="DFECEF"/>
            <w:noWrap/>
            <w:hideMark/>
          </w:tcPr>
          <w:p w14:paraId="1062F3A3" w14:textId="77777777" w:rsidR="002E6FE0" w:rsidRPr="00AE3D17" w:rsidRDefault="002E6FE0" w:rsidP="00020A3D">
            <w:pPr>
              <w:pStyle w:val="73R"/>
              <w:spacing w:before="140"/>
              <w:rPr>
                <w:rFonts w:eastAsia="Calibri"/>
                <w:b/>
                <w:bCs/>
              </w:rPr>
            </w:pPr>
            <w:r w:rsidRPr="00AE3D17">
              <w:rPr>
                <w:rFonts w:eastAsia="Calibri"/>
                <w:b/>
                <w:bCs/>
                <w:rtl/>
              </w:rPr>
              <w:lastRenderedPageBreak/>
              <w:t>שוהם</w:t>
            </w:r>
          </w:p>
        </w:tc>
        <w:tc>
          <w:tcPr>
            <w:tcW w:w="649" w:type="pct"/>
            <w:tcBorders>
              <w:top w:val="nil"/>
            </w:tcBorders>
            <w:shd w:val="clear" w:color="auto" w:fill="DFECEF"/>
            <w:noWrap/>
            <w:hideMark/>
          </w:tcPr>
          <w:p w14:paraId="3F297088" w14:textId="77777777" w:rsidR="002E6FE0" w:rsidRPr="002E6FE0" w:rsidRDefault="002E6FE0" w:rsidP="00020A3D">
            <w:pPr>
              <w:pStyle w:val="73R"/>
              <w:spacing w:before="140"/>
              <w:rPr>
                <w:rFonts w:eastAsia="Calibri"/>
                <w:rtl/>
              </w:rPr>
            </w:pPr>
            <w:r w:rsidRPr="002E6FE0">
              <w:rPr>
                <w:rFonts w:eastAsia="Calibri"/>
                <w:rtl/>
              </w:rPr>
              <w:t>בי"ס י"ט</w:t>
            </w:r>
          </w:p>
        </w:tc>
        <w:tc>
          <w:tcPr>
            <w:tcW w:w="484" w:type="pct"/>
            <w:tcBorders>
              <w:top w:val="nil"/>
            </w:tcBorders>
            <w:shd w:val="clear" w:color="auto" w:fill="17BBAD"/>
            <w:noWrap/>
            <w:vAlign w:val="center"/>
          </w:tcPr>
          <w:p w14:paraId="33CEF3B7" w14:textId="77777777" w:rsidR="002E6FE0" w:rsidRPr="00E548AB" w:rsidRDefault="002E6FE0" w:rsidP="00020A3D">
            <w:pPr>
              <w:pStyle w:val="73R"/>
              <w:spacing w:before="140"/>
              <w:rPr>
                <w:rFonts w:eastAsia="Calibri"/>
                <w:sz w:val="18"/>
                <w:szCs w:val="18"/>
                <w:rtl/>
              </w:rPr>
            </w:pPr>
            <w:r w:rsidRPr="00E548AB">
              <w:rPr>
                <w:rFonts w:eastAsia="Calibri"/>
                <w:sz w:val="18"/>
                <w:szCs w:val="18"/>
              </w:rPr>
              <w:t>V</w:t>
            </w:r>
          </w:p>
        </w:tc>
        <w:tc>
          <w:tcPr>
            <w:tcW w:w="562" w:type="pct"/>
            <w:tcBorders>
              <w:top w:val="nil"/>
            </w:tcBorders>
            <w:shd w:val="clear" w:color="auto" w:fill="17BBAD"/>
            <w:noWrap/>
            <w:vAlign w:val="center"/>
          </w:tcPr>
          <w:p w14:paraId="256872F2"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tcBorders>
              <w:top w:val="nil"/>
            </w:tcBorders>
            <w:shd w:val="clear" w:color="auto" w:fill="17BBAD"/>
            <w:noWrap/>
            <w:vAlign w:val="center"/>
          </w:tcPr>
          <w:p w14:paraId="330E81FC"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tcBorders>
              <w:top w:val="nil"/>
            </w:tcBorders>
            <w:shd w:val="clear" w:color="auto" w:fill="17BBAD"/>
            <w:noWrap/>
            <w:vAlign w:val="center"/>
          </w:tcPr>
          <w:p w14:paraId="4E9D72BE"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86" w:type="pct"/>
            <w:tcBorders>
              <w:top w:val="nil"/>
            </w:tcBorders>
            <w:shd w:val="clear" w:color="auto" w:fill="17BBAD"/>
            <w:noWrap/>
            <w:vAlign w:val="center"/>
          </w:tcPr>
          <w:p w14:paraId="0947C6D5"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366" w:type="pct"/>
            <w:tcBorders>
              <w:top w:val="nil"/>
            </w:tcBorders>
            <w:shd w:val="clear" w:color="auto" w:fill="17BBAD"/>
            <w:noWrap/>
            <w:vAlign w:val="center"/>
          </w:tcPr>
          <w:p w14:paraId="21A38AC2"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43" w:type="pct"/>
            <w:tcBorders>
              <w:top w:val="nil"/>
            </w:tcBorders>
            <w:shd w:val="clear" w:color="auto" w:fill="17BBAD"/>
            <w:noWrap/>
            <w:vAlign w:val="center"/>
          </w:tcPr>
          <w:p w14:paraId="1A0F02DB"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c>
          <w:tcPr>
            <w:tcW w:w="472" w:type="pct"/>
            <w:tcBorders>
              <w:top w:val="nil"/>
            </w:tcBorders>
            <w:shd w:val="clear" w:color="auto" w:fill="17BBAD"/>
            <w:noWrap/>
            <w:vAlign w:val="center"/>
          </w:tcPr>
          <w:p w14:paraId="4CED3EE2" w14:textId="77777777" w:rsidR="002E6FE0" w:rsidRPr="00E548AB" w:rsidRDefault="002E6FE0" w:rsidP="00020A3D">
            <w:pPr>
              <w:pStyle w:val="73R"/>
              <w:spacing w:before="140"/>
              <w:rPr>
                <w:rFonts w:eastAsia="Calibri"/>
                <w:sz w:val="18"/>
                <w:szCs w:val="18"/>
              </w:rPr>
            </w:pPr>
            <w:r w:rsidRPr="00E548AB">
              <w:rPr>
                <w:rFonts w:eastAsia="Calibri"/>
                <w:sz w:val="18"/>
                <w:szCs w:val="18"/>
              </w:rPr>
              <w:t>V</w:t>
            </w:r>
          </w:p>
        </w:tc>
      </w:tr>
      <w:tr w:rsidR="002E6FE0" w14:paraId="6EB9C807" w14:textId="77777777" w:rsidTr="00360264">
        <w:trPr>
          <w:trHeight w:val="315"/>
          <w:jc w:val="center"/>
        </w:trPr>
        <w:tc>
          <w:tcPr>
            <w:tcW w:w="609" w:type="pct"/>
            <w:tcBorders>
              <w:bottom w:val="single" w:sz="4" w:space="0" w:color="000000"/>
            </w:tcBorders>
            <w:shd w:val="clear" w:color="auto" w:fill="F0F8F9"/>
            <w:noWrap/>
            <w:hideMark/>
          </w:tcPr>
          <w:p w14:paraId="3BCEDC29" w14:textId="77777777" w:rsidR="002E6FE0" w:rsidRPr="00AE3D17" w:rsidRDefault="002E6FE0" w:rsidP="002E6FE0">
            <w:pPr>
              <w:pStyle w:val="73R"/>
              <w:rPr>
                <w:rFonts w:eastAsia="Calibri"/>
                <w:b/>
                <w:bCs/>
              </w:rPr>
            </w:pPr>
          </w:p>
        </w:tc>
        <w:tc>
          <w:tcPr>
            <w:tcW w:w="649" w:type="pct"/>
            <w:tcBorders>
              <w:bottom w:val="single" w:sz="4" w:space="0" w:color="000000"/>
            </w:tcBorders>
            <w:shd w:val="clear" w:color="auto" w:fill="F0F8F9"/>
            <w:noWrap/>
            <w:hideMark/>
          </w:tcPr>
          <w:p w14:paraId="09E0DE60" w14:textId="77777777" w:rsidR="002E6FE0" w:rsidRPr="002E6FE0" w:rsidRDefault="002E6FE0" w:rsidP="002E6FE0">
            <w:pPr>
              <w:pStyle w:val="73R"/>
              <w:rPr>
                <w:rFonts w:eastAsia="Calibri"/>
              </w:rPr>
            </w:pPr>
            <w:r w:rsidRPr="002E6FE0">
              <w:rPr>
                <w:rFonts w:eastAsia="Calibri"/>
                <w:rtl/>
              </w:rPr>
              <w:t>בי"ס כ'</w:t>
            </w:r>
          </w:p>
        </w:tc>
        <w:tc>
          <w:tcPr>
            <w:tcW w:w="484" w:type="pct"/>
            <w:tcBorders>
              <w:bottom w:val="single" w:sz="4" w:space="0" w:color="000000"/>
            </w:tcBorders>
            <w:shd w:val="clear" w:color="auto" w:fill="F0535F"/>
            <w:noWrap/>
            <w:vAlign w:val="center"/>
            <w:hideMark/>
          </w:tcPr>
          <w:p w14:paraId="12BFB550" w14:textId="77777777" w:rsidR="002E6FE0" w:rsidRPr="00E548AB" w:rsidRDefault="002E6FE0" w:rsidP="002E6FE0">
            <w:pPr>
              <w:pStyle w:val="73R"/>
              <w:rPr>
                <w:rFonts w:eastAsia="Calibri"/>
                <w:sz w:val="18"/>
                <w:szCs w:val="18"/>
                <w:rtl/>
              </w:rPr>
            </w:pPr>
            <w:r w:rsidRPr="00E548AB">
              <w:rPr>
                <w:rFonts w:eastAsia="Calibri"/>
                <w:sz w:val="18"/>
                <w:szCs w:val="18"/>
              </w:rPr>
              <w:t>X</w:t>
            </w:r>
          </w:p>
        </w:tc>
        <w:tc>
          <w:tcPr>
            <w:tcW w:w="562" w:type="pct"/>
            <w:tcBorders>
              <w:bottom w:val="single" w:sz="4" w:space="0" w:color="000000"/>
            </w:tcBorders>
            <w:shd w:val="clear" w:color="auto" w:fill="17BBAD"/>
            <w:noWrap/>
            <w:vAlign w:val="center"/>
            <w:hideMark/>
          </w:tcPr>
          <w:p w14:paraId="5F9B6686" w14:textId="77777777" w:rsidR="002E6FE0" w:rsidRPr="00E548AB" w:rsidRDefault="002E6FE0" w:rsidP="002E6FE0">
            <w:pPr>
              <w:pStyle w:val="73R"/>
              <w:rPr>
                <w:rFonts w:eastAsia="Calibri"/>
                <w:sz w:val="18"/>
                <w:szCs w:val="18"/>
              </w:rPr>
            </w:pPr>
            <w:r w:rsidRPr="00E548AB">
              <w:rPr>
                <w:rFonts w:eastAsia="Calibri"/>
                <w:sz w:val="18"/>
                <w:szCs w:val="18"/>
              </w:rPr>
              <w:t>V</w:t>
            </w:r>
          </w:p>
        </w:tc>
        <w:tc>
          <w:tcPr>
            <w:tcW w:w="443" w:type="pct"/>
            <w:tcBorders>
              <w:bottom w:val="single" w:sz="4" w:space="0" w:color="000000"/>
            </w:tcBorders>
            <w:shd w:val="clear" w:color="auto" w:fill="17BBAD"/>
            <w:noWrap/>
            <w:vAlign w:val="center"/>
            <w:hideMark/>
          </w:tcPr>
          <w:p w14:paraId="67B8FFD0" w14:textId="77777777" w:rsidR="002E6FE0" w:rsidRPr="00E548AB" w:rsidRDefault="002E6FE0" w:rsidP="002E6FE0">
            <w:pPr>
              <w:pStyle w:val="73R"/>
              <w:rPr>
                <w:rFonts w:eastAsia="Calibri"/>
                <w:sz w:val="18"/>
                <w:szCs w:val="18"/>
              </w:rPr>
            </w:pPr>
            <w:r w:rsidRPr="00E548AB">
              <w:rPr>
                <w:rFonts w:eastAsia="Calibri"/>
                <w:sz w:val="18"/>
                <w:szCs w:val="18"/>
              </w:rPr>
              <w:t>V</w:t>
            </w:r>
          </w:p>
        </w:tc>
        <w:tc>
          <w:tcPr>
            <w:tcW w:w="486" w:type="pct"/>
            <w:tcBorders>
              <w:bottom w:val="single" w:sz="4" w:space="0" w:color="000000"/>
            </w:tcBorders>
            <w:shd w:val="clear" w:color="auto" w:fill="17BBAD"/>
            <w:noWrap/>
            <w:vAlign w:val="center"/>
            <w:hideMark/>
          </w:tcPr>
          <w:p w14:paraId="3F3AC64C" w14:textId="77777777" w:rsidR="002E6FE0" w:rsidRPr="00E548AB" w:rsidRDefault="002E6FE0" w:rsidP="002E6FE0">
            <w:pPr>
              <w:pStyle w:val="73R"/>
              <w:rPr>
                <w:rFonts w:eastAsia="Calibri"/>
                <w:sz w:val="18"/>
                <w:szCs w:val="18"/>
              </w:rPr>
            </w:pPr>
            <w:r w:rsidRPr="00E548AB">
              <w:rPr>
                <w:rFonts w:eastAsia="Calibri"/>
                <w:sz w:val="18"/>
                <w:szCs w:val="18"/>
              </w:rPr>
              <w:t>V</w:t>
            </w:r>
          </w:p>
        </w:tc>
        <w:tc>
          <w:tcPr>
            <w:tcW w:w="486" w:type="pct"/>
            <w:tcBorders>
              <w:bottom w:val="single" w:sz="4" w:space="0" w:color="000000"/>
            </w:tcBorders>
            <w:shd w:val="clear" w:color="auto" w:fill="17BBAD"/>
            <w:noWrap/>
            <w:vAlign w:val="center"/>
            <w:hideMark/>
          </w:tcPr>
          <w:p w14:paraId="4CD6357D" w14:textId="77777777" w:rsidR="002E6FE0" w:rsidRPr="00E548AB" w:rsidRDefault="002E6FE0" w:rsidP="002E6FE0">
            <w:pPr>
              <w:pStyle w:val="73R"/>
              <w:rPr>
                <w:rFonts w:eastAsia="Calibri"/>
                <w:sz w:val="18"/>
                <w:szCs w:val="18"/>
              </w:rPr>
            </w:pPr>
            <w:r w:rsidRPr="00E548AB">
              <w:rPr>
                <w:rFonts w:eastAsia="Calibri"/>
                <w:sz w:val="18"/>
                <w:szCs w:val="18"/>
              </w:rPr>
              <w:t>V</w:t>
            </w:r>
          </w:p>
        </w:tc>
        <w:tc>
          <w:tcPr>
            <w:tcW w:w="366" w:type="pct"/>
            <w:tcBorders>
              <w:bottom w:val="single" w:sz="4" w:space="0" w:color="000000"/>
            </w:tcBorders>
            <w:shd w:val="clear" w:color="auto" w:fill="17BBAD"/>
            <w:noWrap/>
            <w:vAlign w:val="center"/>
            <w:hideMark/>
          </w:tcPr>
          <w:p w14:paraId="50CEDB1E" w14:textId="77777777" w:rsidR="002E6FE0" w:rsidRPr="00E548AB" w:rsidRDefault="002E6FE0" w:rsidP="002E6FE0">
            <w:pPr>
              <w:pStyle w:val="73R"/>
              <w:rPr>
                <w:rFonts w:eastAsia="Calibri"/>
                <w:sz w:val="18"/>
                <w:szCs w:val="18"/>
              </w:rPr>
            </w:pPr>
            <w:r w:rsidRPr="00E548AB">
              <w:rPr>
                <w:rFonts w:eastAsia="Calibri"/>
                <w:sz w:val="18"/>
                <w:szCs w:val="18"/>
              </w:rPr>
              <w:t>V</w:t>
            </w:r>
          </w:p>
        </w:tc>
        <w:tc>
          <w:tcPr>
            <w:tcW w:w="443" w:type="pct"/>
            <w:tcBorders>
              <w:bottom w:val="single" w:sz="4" w:space="0" w:color="000000"/>
            </w:tcBorders>
            <w:shd w:val="clear" w:color="auto" w:fill="17BBAD"/>
            <w:noWrap/>
            <w:vAlign w:val="center"/>
            <w:hideMark/>
          </w:tcPr>
          <w:p w14:paraId="2AB8FE84" w14:textId="77777777" w:rsidR="002E6FE0" w:rsidRPr="00E548AB" w:rsidRDefault="002E6FE0" w:rsidP="002E6FE0">
            <w:pPr>
              <w:pStyle w:val="73R"/>
              <w:rPr>
                <w:rFonts w:eastAsia="Calibri"/>
                <w:sz w:val="18"/>
                <w:szCs w:val="18"/>
              </w:rPr>
            </w:pPr>
            <w:r w:rsidRPr="00E548AB">
              <w:rPr>
                <w:rFonts w:eastAsia="Calibri"/>
                <w:sz w:val="18"/>
                <w:szCs w:val="18"/>
              </w:rPr>
              <w:t>V</w:t>
            </w:r>
          </w:p>
        </w:tc>
        <w:tc>
          <w:tcPr>
            <w:tcW w:w="472" w:type="pct"/>
            <w:tcBorders>
              <w:bottom w:val="single" w:sz="4" w:space="0" w:color="000000"/>
            </w:tcBorders>
            <w:shd w:val="clear" w:color="auto" w:fill="17BBAD"/>
            <w:noWrap/>
            <w:vAlign w:val="center"/>
            <w:hideMark/>
          </w:tcPr>
          <w:p w14:paraId="1608E805" w14:textId="77777777" w:rsidR="002E6FE0" w:rsidRPr="00E548AB" w:rsidRDefault="002E6FE0" w:rsidP="002E6FE0">
            <w:pPr>
              <w:pStyle w:val="73R"/>
              <w:rPr>
                <w:rFonts w:eastAsia="Calibri"/>
                <w:sz w:val="18"/>
                <w:szCs w:val="18"/>
              </w:rPr>
            </w:pPr>
            <w:r w:rsidRPr="00E548AB">
              <w:rPr>
                <w:rFonts w:eastAsia="Calibri"/>
                <w:sz w:val="18"/>
                <w:szCs w:val="18"/>
              </w:rPr>
              <w:t>V</w:t>
            </w:r>
          </w:p>
        </w:tc>
      </w:tr>
      <w:tr w:rsidR="002E6FE0" w14:paraId="74CD4620" w14:textId="77777777" w:rsidTr="00360264">
        <w:trPr>
          <w:trHeight w:val="315"/>
          <w:jc w:val="center"/>
        </w:trPr>
        <w:tc>
          <w:tcPr>
            <w:tcW w:w="609" w:type="pct"/>
            <w:tcBorders>
              <w:bottom w:val="nil"/>
            </w:tcBorders>
            <w:shd w:val="clear" w:color="auto" w:fill="DFECEF"/>
            <w:noWrap/>
          </w:tcPr>
          <w:p w14:paraId="683BA7EE" w14:textId="77777777" w:rsidR="002E6FE0" w:rsidRPr="00AE3D17" w:rsidRDefault="002E6FE0" w:rsidP="002E6FE0">
            <w:pPr>
              <w:pStyle w:val="73R"/>
              <w:rPr>
                <w:rFonts w:eastAsia="Calibri"/>
                <w:b/>
                <w:bCs/>
              </w:rPr>
            </w:pPr>
            <w:r w:rsidRPr="00AE3D17">
              <w:rPr>
                <w:rFonts w:eastAsia="Calibri"/>
                <w:b/>
                <w:bCs/>
                <w:rtl/>
              </w:rPr>
              <w:t>סך הכול ליקויים חוזרים בשנים עוקבות</w:t>
            </w:r>
          </w:p>
        </w:tc>
        <w:tc>
          <w:tcPr>
            <w:tcW w:w="649" w:type="pct"/>
            <w:tcBorders>
              <w:bottom w:val="nil"/>
            </w:tcBorders>
            <w:shd w:val="clear" w:color="auto" w:fill="DFECEF"/>
            <w:noWrap/>
            <w:vAlign w:val="center"/>
          </w:tcPr>
          <w:p w14:paraId="53A64B2C" w14:textId="77777777" w:rsidR="002E6FE0" w:rsidRPr="002E6FE0" w:rsidRDefault="002E6FE0" w:rsidP="002E6FE0">
            <w:pPr>
              <w:pStyle w:val="73R"/>
              <w:rPr>
                <w:rFonts w:eastAsia="Calibri"/>
                <w:rtl/>
              </w:rPr>
            </w:pPr>
          </w:p>
        </w:tc>
        <w:tc>
          <w:tcPr>
            <w:tcW w:w="484" w:type="pct"/>
            <w:tcBorders>
              <w:bottom w:val="nil"/>
            </w:tcBorders>
            <w:shd w:val="clear" w:color="auto" w:fill="DFECEF"/>
            <w:noWrap/>
            <w:vAlign w:val="center"/>
          </w:tcPr>
          <w:p w14:paraId="2D9EBE89" w14:textId="77777777" w:rsidR="002E6FE0" w:rsidRPr="00AE3D17" w:rsidRDefault="002E6FE0" w:rsidP="002E6FE0">
            <w:pPr>
              <w:pStyle w:val="73R"/>
              <w:rPr>
                <w:rFonts w:eastAsia="Calibri"/>
                <w:b/>
                <w:bCs/>
                <w:sz w:val="18"/>
                <w:szCs w:val="18"/>
              </w:rPr>
            </w:pPr>
            <w:r w:rsidRPr="00AE3D17">
              <w:rPr>
                <w:rFonts w:eastAsia="Calibri"/>
                <w:b/>
                <w:bCs/>
                <w:sz w:val="18"/>
                <w:szCs w:val="18"/>
                <w:rtl/>
              </w:rPr>
              <w:t>13</w:t>
            </w:r>
          </w:p>
        </w:tc>
        <w:tc>
          <w:tcPr>
            <w:tcW w:w="562" w:type="pct"/>
            <w:tcBorders>
              <w:bottom w:val="nil"/>
            </w:tcBorders>
            <w:shd w:val="clear" w:color="auto" w:fill="DFECEF"/>
            <w:noWrap/>
            <w:vAlign w:val="center"/>
          </w:tcPr>
          <w:p w14:paraId="3E0068A8" w14:textId="77777777" w:rsidR="002E6FE0" w:rsidRPr="00AE3D17" w:rsidRDefault="002E6FE0" w:rsidP="002E6FE0">
            <w:pPr>
              <w:pStyle w:val="73R"/>
              <w:rPr>
                <w:rFonts w:eastAsia="Calibri"/>
                <w:b/>
                <w:bCs/>
                <w:sz w:val="18"/>
                <w:szCs w:val="18"/>
              </w:rPr>
            </w:pPr>
            <w:r w:rsidRPr="00AE3D17">
              <w:rPr>
                <w:rFonts w:eastAsia="Calibri"/>
                <w:b/>
                <w:bCs/>
                <w:sz w:val="18"/>
                <w:szCs w:val="18"/>
                <w:rtl/>
              </w:rPr>
              <w:t>13</w:t>
            </w:r>
          </w:p>
        </w:tc>
        <w:tc>
          <w:tcPr>
            <w:tcW w:w="443" w:type="pct"/>
            <w:tcBorders>
              <w:bottom w:val="nil"/>
            </w:tcBorders>
            <w:shd w:val="clear" w:color="auto" w:fill="DFECEF"/>
            <w:noWrap/>
            <w:vAlign w:val="center"/>
          </w:tcPr>
          <w:p w14:paraId="30BBDB89" w14:textId="77777777" w:rsidR="002E6FE0" w:rsidRPr="00AE3D17" w:rsidRDefault="002E6FE0" w:rsidP="002E6FE0">
            <w:pPr>
              <w:pStyle w:val="73R"/>
              <w:rPr>
                <w:rFonts w:eastAsia="Calibri"/>
                <w:b/>
                <w:bCs/>
                <w:sz w:val="18"/>
                <w:szCs w:val="18"/>
              </w:rPr>
            </w:pPr>
            <w:r w:rsidRPr="00AE3D17">
              <w:rPr>
                <w:rFonts w:eastAsia="Calibri"/>
                <w:b/>
                <w:bCs/>
                <w:sz w:val="18"/>
                <w:szCs w:val="18"/>
                <w:rtl/>
              </w:rPr>
              <w:t>6</w:t>
            </w:r>
          </w:p>
        </w:tc>
        <w:tc>
          <w:tcPr>
            <w:tcW w:w="486" w:type="pct"/>
            <w:tcBorders>
              <w:bottom w:val="nil"/>
            </w:tcBorders>
            <w:shd w:val="clear" w:color="auto" w:fill="DFECEF"/>
            <w:noWrap/>
            <w:vAlign w:val="center"/>
          </w:tcPr>
          <w:p w14:paraId="31E1DCD4" w14:textId="77777777" w:rsidR="002E6FE0" w:rsidRPr="00AE3D17" w:rsidRDefault="002E6FE0" w:rsidP="002E6FE0">
            <w:pPr>
              <w:pStyle w:val="73R"/>
              <w:rPr>
                <w:rFonts w:eastAsia="Calibri"/>
                <w:b/>
                <w:bCs/>
                <w:sz w:val="18"/>
                <w:szCs w:val="18"/>
              </w:rPr>
            </w:pPr>
            <w:r w:rsidRPr="00AE3D17">
              <w:rPr>
                <w:rFonts w:eastAsia="Calibri"/>
                <w:b/>
                <w:bCs/>
                <w:sz w:val="18"/>
                <w:szCs w:val="18"/>
                <w:rtl/>
              </w:rPr>
              <w:t>6</w:t>
            </w:r>
          </w:p>
        </w:tc>
        <w:tc>
          <w:tcPr>
            <w:tcW w:w="486" w:type="pct"/>
            <w:tcBorders>
              <w:bottom w:val="nil"/>
            </w:tcBorders>
            <w:shd w:val="clear" w:color="auto" w:fill="DFECEF"/>
            <w:noWrap/>
            <w:vAlign w:val="center"/>
          </w:tcPr>
          <w:p w14:paraId="40E1847C" w14:textId="77777777" w:rsidR="002E6FE0" w:rsidRPr="00AE3D17" w:rsidRDefault="002E6FE0" w:rsidP="002E6FE0">
            <w:pPr>
              <w:pStyle w:val="73R"/>
              <w:rPr>
                <w:rFonts w:eastAsia="Calibri"/>
                <w:b/>
                <w:bCs/>
                <w:sz w:val="18"/>
                <w:szCs w:val="18"/>
              </w:rPr>
            </w:pPr>
            <w:r w:rsidRPr="00AE3D17">
              <w:rPr>
                <w:rFonts w:eastAsia="Calibri"/>
                <w:b/>
                <w:bCs/>
                <w:sz w:val="18"/>
                <w:szCs w:val="18"/>
                <w:rtl/>
              </w:rPr>
              <w:t>2</w:t>
            </w:r>
          </w:p>
        </w:tc>
        <w:tc>
          <w:tcPr>
            <w:tcW w:w="366" w:type="pct"/>
            <w:tcBorders>
              <w:bottom w:val="nil"/>
            </w:tcBorders>
            <w:shd w:val="clear" w:color="auto" w:fill="DFECEF"/>
            <w:noWrap/>
            <w:vAlign w:val="center"/>
          </w:tcPr>
          <w:p w14:paraId="26A4703A" w14:textId="77777777" w:rsidR="002E6FE0" w:rsidRPr="00AE3D17" w:rsidRDefault="002E6FE0" w:rsidP="002E6FE0">
            <w:pPr>
              <w:pStyle w:val="73R"/>
              <w:rPr>
                <w:rFonts w:eastAsia="Calibri"/>
                <w:b/>
                <w:bCs/>
                <w:sz w:val="18"/>
                <w:szCs w:val="18"/>
              </w:rPr>
            </w:pPr>
            <w:r w:rsidRPr="00AE3D17">
              <w:rPr>
                <w:rFonts w:eastAsia="Calibri"/>
                <w:b/>
                <w:bCs/>
                <w:sz w:val="18"/>
                <w:szCs w:val="18"/>
                <w:rtl/>
              </w:rPr>
              <w:t>2</w:t>
            </w:r>
          </w:p>
        </w:tc>
        <w:tc>
          <w:tcPr>
            <w:tcW w:w="443" w:type="pct"/>
            <w:tcBorders>
              <w:bottom w:val="nil"/>
            </w:tcBorders>
            <w:shd w:val="clear" w:color="auto" w:fill="DFECEF"/>
            <w:noWrap/>
            <w:vAlign w:val="center"/>
          </w:tcPr>
          <w:p w14:paraId="0D72191F" w14:textId="77777777" w:rsidR="002E6FE0" w:rsidRPr="00AE3D17" w:rsidRDefault="002E6FE0" w:rsidP="002E6FE0">
            <w:pPr>
              <w:pStyle w:val="73R"/>
              <w:rPr>
                <w:rFonts w:eastAsia="Calibri"/>
                <w:b/>
                <w:bCs/>
                <w:sz w:val="18"/>
                <w:szCs w:val="18"/>
              </w:rPr>
            </w:pPr>
            <w:r w:rsidRPr="00AE3D17">
              <w:rPr>
                <w:rFonts w:eastAsia="Calibri"/>
                <w:b/>
                <w:bCs/>
                <w:sz w:val="18"/>
                <w:szCs w:val="18"/>
                <w:rtl/>
              </w:rPr>
              <w:t>3</w:t>
            </w:r>
          </w:p>
        </w:tc>
        <w:tc>
          <w:tcPr>
            <w:tcW w:w="472" w:type="pct"/>
            <w:tcBorders>
              <w:bottom w:val="nil"/>
            </w:tcBorders>
            <w:shd w:val="clear" w:color="auto" w:fill="DFECEF"/>
            <w:noWrap/>
            <w:vAlign w:val="center"/>
          </w:tcPr>
          <w:p w14:paraId="6D3A68A4" w14:textId="77777777" w:rsidR="002E6FE0" w:rsidRPr="00AE3D17" w:rsidRDefault="002E6FE0" w:rsidP="002E6FE0">
            <w:pPr>
              <w:pStyle w:val="73R"/>
              <w:rPr>
                <w:rFonts w:eastAsia="Calibri"/>
                <w:b/>
                <w:bCs/>
                <w:sz w:val="18"/>
                <w:szCs w:val="18"/>
              </w:rPr>
            </w:pPr>
            <w:r w:rsidRPr="00AE3D17">
              <w:rPr>
                <w:rFonts w:eastAsia="Calibri"/>
                <w:b/>
                <w:bCs/>
                <w:sz w:val="18"/>
                <w:szCs w:val="18"/>
                <w:rtl/>
              </w:rPr>
              <w:t>4</w:t>
            </w:r>
          </w:p>
        </w:tc>
      </w:tr>
    </w:tbl>
    <w:p w14:paraId="4F50F775" w14:textId="77777777" w:rsidR="002E6FE0" w:rsidRPr="002E6FE0" w:rsidRDefault="002E6FE0" w:rsidP="002E6FE0">
      <w:pPr>
        <w:pStyle w:val="73e"/>
        <w:spacing w:after="0"/>
        <w:rPr>
          <w:rtl/>
        </w:rPr>
      </w:pPr>
      <w:r w:rsidRPr="002E6FE0">
        <w:rPr>
          <w:rtl/>
        </w:rPr>
        <w:t xml:space="preserve">מקרא: </w:t>
      </w:r>
    </w:p>
    <w:p w14:paraId="70322C7A" w14:textId="1D28F8AA" w:rsidR="002E6FE0" w:rsidRPr="002E6FE0" w:rsidRDefault="002E6FE0" w:rsidP="002E6FE0">
      <w:pPr>
        <w:pStyle w:val="73e"/>
        <w:spacing w:after="0"/>
      </w:pPr>
      <w:r w:rsidRPr="002E6FE0">
        <w:rPr>
          <w:sz w:val="18"/>
          <w:szCs w:val="18"/>
          <w:shd w:val="clear" w:color="auto" w:fill="F0535F"/>
        </w:rPr>
        <w:t>X</w:t>
      </w:r>
      <w:r w:rsidRPr="002E6FE0">
        <w:rPr>
          <w:rtl/>
        </w:rPr>
        <w:t xml:space="preserve"> - הליקוי הועלה בשני מבדקי בטיחות שנתיים עוקבים.</w:t>
      </w:r>
    </w:p>
    <w:p w14:paraId="4FE13084" w14:textId="5472ADA9" w:rsidR="002E6FE0" w:rsidRPr="002E6FE0" w:rsidRDefault="002E6FE0" w:rsidP="002E6FE0">
      <w:pPr>
        <w:pStyle w:val="73e"/>
        <w:spacing w:after="0"/>
        <w:rPr>
          <w:rtl/>
        </w:rPr>
      </w:pPr>
      <w:r w:rsidRPr="002E6FE0">
        <w:t xml:space="preserve"> </w:t>
      </w:r>
      <w:r w:rsidRPr="002E6FE0">
        <w:rPr>
          <w:sz w:val="18"/>
          <w:szCs w:val="18"/>
          <w:shd w:val="clear" w:color="auto" w:fill="17BBAD"/>
        </w:rPr>
        <w:t>V</w:t>
      </w:r>
      <w:r w:rsidRPr="002E6FE0">
        <w:rPr>
          <w:rtl/>
        </w:rPr>
        <w:t>- אין ליקוי חוזר בשני מבדקי בטיחות שנתיים עוקבים.</w:t>
      </w:r>
    </w:p>
    <w:p w14:paraId="0D0F1CE3" w14:textId="048AA4EC" w:rsidR="002E6FE0" w:rsidRPr="00EF16ED" w:rsidRDefault="00EF16ED" w:rsidP="00AE3D17">
      <w:pPr>
        <w:pStyle w:val="73e"/>
        <w:spacing w:after="120"/>
        <w:rPr>
          <w:spacing w:val="-4"/>
          <w:rtl/>
        </w:rPr>
      </w:pPr>
      <w:r w:rsidRPr="00EF16ED">
        <w:rPr>
          <w:noProof/>
          <w:spacing w:val="-4"/>
          <w:sz w:val="19"/>
          <w:szCs w:val="19"/>
        </w:rPr>
        <w:drawing>
          <wp:anchor distT="0" distB="0" distL="114300" distR="114300" simplePos="0" relativeHeight="252491264" behindDoc="0" locked="0" layoutInCell="1" allowOverlap="1" wp14:anchorId="68EF1AA9" wp14:editId="740FA0BF">
            <wp:simplePos x="0" y="0"/>
            <wp:positionH relativeFrom="column">
              <wp:posOffset>122555</wp:posOffset>
            </wp:positionH>
            <wp:positionV relativeFrom="paragraph">
              <wp:posOffset>1192530</wp:posOffset>
            </wp:positionV>
            <wp:extent cx="4547235" cy="2414905"/>
            <wp:effectExtent l="0" t="0" r="0" b="0"/>
            <wp:wrapTopAndBottom/>
            <wp:docPr id="2052772050" name="תמונה 205277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50" name="תמונה 2052772050"/>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4547235" cy="2414905"/>
                    </a:xfrm>
                    <a:prstGeom prst="rect">
                      <a:avLst/>
                    </a:prstGeom>
                    <a:noFill/>
                  </pic:spPr>
                </pic:pic>
              </a:graphicData>
            </a:graphic>
            <wp14:sizeRelH relativeFrom="page">
              <wp14:pctWidth>0</wp14:pctWidth>
            </wp14:sizeRelH>
            <wp14:sizeRelV relativeFrom="page">
              <wp14:pctHeight>0</wp14:pctHeight>
            </wp14:sizeRelV>
          </wp:anchor>
        </w:drawing>
      </w:r>
      <w:r w:rsidRPr="00EF16ED">
        <w:rPr>
          <w:noProof/>
          <w:spacing w:val="-4"/>
          <w:rtl/>
        </w:rPr>
        <mc:AlternateContent>
          <mc:Choice Requires="wpg">
            <w:drawing>
              <wp:anchor distT="0" distB="0" distL="114300" distR="114300" simplePos="0" relativeHeight="252349952" behindDoc="0" locked="0" layoutInCell="1" allowOverlap="1" wp14:anchorId="7F689661" wp14:editId="01EBABBD">
                <wp:simplePos x="0" y="0"/>
                <wp:positionH relativeFrom="margin">
                  <wp:posOffset>-4445</wp:posOffset>
                </wp:positionH>
                <wp:positionV relativeFrom="paragraph">
                  <wp:posOffset>425178</wp:posOffset>
                </wp:positionV>
                <wp:extent cx="4735195" cy="767080"/>
                <wp:effectExtent l="0" t="0" r="0" b="0"/>
                <wp:wrapSquare wrapText="bothSides"/>
                <wp:docPr id="1113575890" name="Group 2052770959"/>
                <wp:cNvGraphicFramePr/>
                <a:graphic xmlns:a="http://schemas.openxmlformats.org/drawingml/2006/main">
                  <a:graphicData uri="http://schemas.microsoft.com/office/word/2010/wordprocessingGroup">
                    <wpg:wgp>
                      <wpg:cNvGrpSpPr/>
                      <wpg:grpSpPr>
                        <a:xfrm>
                          <a:off x="0" y="0"/>
                          <a:ext cx="4735195" cy="767080"/>
                          <a:chOff x="0" y="181533"/>
                          <a:chExt cx="4787900" cy="614829"/>
                        </a:xfrm>
                      </wpg:grpSpPr>
                      <pic:pic xmlns:pic="http://schemas.openxmlformats.org/drawingml/2006/picture">
                        <pic:nvPicPr>
                          <pic:cNvPr id="1113575891" name="Picture 23"/>
                          <pic:cNvPicPr>
                            <a:picLocks noChangeAspect="1"/>
                          </pic:cNvPicPr>
                        </pic:nvPicPr>
                        <pic:blipFill>
                          <a:blip r:embed="rId25" cstate="email">
                            <a:extLst>
                              <a:ext uri="{28A0092B-C50C-407E-A947-70E740481C1C}">
                                <a14:useLocalDpi xmlns:a14="http://schemas.microsoft.com/office/drawing/2010/main"/>
                              </a:ext>
                            </a:extLst>
                          </a:blip>
                          <a:stretch>
                            <a:fillRect/>
                          </a:stretch>
                        </pic:blipFill>
                        <pic:spPr>
                          <a:xfrm>
                            <a:off x="0" y="181533"/>
                            <a:ext cx="4787900" cy="614829"/>
                          </a:xfrm>
                          <a:prstGeom prst="rect">
                            <a:avLst/>
                          </a:prstGeom>
                        </pic:spPr>
                      </pic:pic>
                      <wps:wsp>
                        <wps:cNvPr id="1113575892" name="Text Box 2"/>
                        <wps:cNvSpPr txBox="1">
                          <a:spLocks noChangeArrowheads="1"/>
                        </wps:cNvSpPr>
                        <wps:spPr bwMode="auto">
                          <a:xfrm>
                            <a:off x="204198" y="235096"/>
                            <a:ext cx="4428490" cy="401888"/>
                          </a:xfrm>
                          <a:prstGeom prst="rect">
                            <a:avLst/>
                          </a:prstGeom>
                          <a:solidFill>
                            <a:srgbClr val="F05260"/>
                          </a:solidFill>
                          <a:ln w="9525">
                            <a:noFill/>
                            <a:miter lim="800000"/>
                            <a:headEnd/>
                            <a:tailEnd/>
                          </a:ln>
                        </wps:spPr>
                        <wps:txbx>
                          <w:txbxContent>
                            <w:p w14:paraId="64B50804" w14:textId="71CBBF06" w:rsidR="000B31AA" w:rsidRPr="00361C09" w:rsidRDefault="002E6FE0" w:rsidP="00361C09">
                              <w:pPr>
                                <w:spacing w:before="60" w:after="60" w:line="240" w:lineRule="auto"/>
                                <w:ind w:right="113"/>
                                <w:jc w:val="left"/>
                                <w:rPr>
                                  <w:b/>
                                  <w:bCs/>
                                </w:rPr>
                              </w:pPr>
                              <w:r w:rsidRPr="002E6FE0">
                                <w:rPr>
                                  <w:rFonts w:ascii="Tahoma" w:hAnsi="Tahoma" w:cs="Tahoma"/>
                                  <w:b/>
                                  <w:bCs/>
                                  <w:color w:val="FFFFFF" w:themeColor="background1"/>
                                  <w:spacing w:val="-4"/>
                                  <w:sz w:val="22"/>
                                  <w:szCs w:val="22"/>
                                  <w:rtl/>
                                </w:rPr>
                                <w:t>שיפוצי קיץ - הוצאות ישירות של הרשויות המקומיות שנבדקו</w:t>
                              </w:r>
                              <w:r w:rsidR="00EF16ED">
                                <w:rPr>
                                  <w:rFonts w:ascii="Tahoma" w:hAnsi="Tahoma" w:cs="Tahoma" w:hint="cs"/>
                                  <w:b/>
                                  <w:bCs/>
                                  <w:color w:val="FFFFFF" w:themeColor="background1"/>
                                  <w:spacing w:val="-4"/>
                                  <w:sz w:val="22"/>
                                  <w:szCs w:val="22"/>
                                  <w:rtl/>
                                </w:rPr>
                                <w:t>*</w:t>
                              </w:r>
                              <w:r w:rsidRPr="002E6FE0">
                                <w:rPr>
                                  <w:rFonts w:ascii="Tahoma" w:hAnsi="Tahoma" w:cs="Tahoma"/>
                                  <w:b/>
                                  <w:bCs/>
                                  <w:color w:val="FFFFFF" w:themeColor="background1"/>
                                  <w:spacing w:val="-4"/>
                                  <w:sz w:val="22"/>
                                  <w:szCs w:val="22"/>
                                  <w:rtl/>
                                </w:rPr>
                                <w:t xml:space="preserve"> והעברות משרד החינוך, 2022 (באלפי ש"ח)</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689661" id="Group 2052770959" o:spid="_x0000_s1031" style="position:absolute;left:0;text-align:left;margin-left:-.35pt;margin-top:33.5pt;width:372.85pt;height:60.4pt;z-index:252349952;mso-position-horizontal-relative:margin;mso-width-relative:margin;mso-height-relative:margin" coordorigin=",1815" coordsize="47879,61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2" type="#_x0000_t75" style="position:absolute;top:1815;width:47879;height:6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">
                  <v:imagedata r:id="rId32" o:title=""/>
                </v:shape>
                <v:shapetype id="_x0000_t202" coordsize="21600,21600" o:spt="202" path="m,l,21600r21600,l21600,xe">
                  <v:stroke joinstyle="miter"/>
                  <v:path gradientshapeok="t" o:connecttype="rect"/>
                </v:shapetype>
                <v:shape id="_x0000_s1033" type="#_x0000_t202" style="position:absolute;left:2041;top:2350;width:44285;height:40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" fillcolor="#f05260" stroked="f">
                  <v:textbox>
                    <w:txbxContent>
                      <w:p w14:paraId="64B50804" w14:textId="71CBBF06" w:rsidR="000B31AA" w:rsidRPr="00361C09" w:rsidRDefault="002E6FE0" w:rsidP="00361C09">
                        <w:pPr>
                          <w:spacing w:before="60" w:after="60" w:line="240" w:lineRule="auto"/>
                          <w:ind w:right="113"/>
                          <w:jc w:val="left"/>
                          <w:rPr>
                            <w:b/>
                            <w:bCs/>
                          </w:rPr>
                        </w:pPr>
                        <w:r w:rsidRPr="002E6FE0">
                          <w:rPr>
                            <w:rFonts w:ascii="Tahoma" w:hAnsi="Tahoma" w:cs="Tahoma"/>
                            <w:b/>
                            <w:bCs/>
                            <w:color w:val="FFFFFF" w:themeColor="background1"/>
                            <w:spacing w:val="-4"/>
                            <w:sz w:val="22"/>
                            <w:szCs w:val="22"/>
                            <w:rtl/>
                          </w:rPr>
                          <w:t>שיפוצי קיץ - הוצאות ישירות של הרשויות המקומיות שנבדקו</w:t>
                        </w:r>
                        <w:r w:rsidR="00EF16ED">
                          <w:rPr>
                            <w:rFonts w:ascii="Tahoma" w:hAnsi="Tahoma" w:cs="Tahoma" w:hint="cs"/>
                            <w:b/>
                            <w:bCs/>
                            <w:color w:val="FFFFFF" w:themeColor="background1"/>
                            <w:spacing w:val="-4"/>
                            <w:sz w:val="22"/>
                            <w:szCs w:val="22"/>
                            <w:rtl/>
                          </w:rPr>
                          <w:t>*</w:t>
                        </w:r>
                        <w:r w:rsidRPr="002E6FE0">
                          <w:rPr>
                            <w:rFonts w:ascii="Tahoma" w:hAnsi="Tahoma" w:cs="Tahoma"/>
                            <w:b/>
                            <w:bCs/>
                            <w:color w:val="FFFFFF" w:themeColor="background1"/>
                            <w:spacing w:val="-4"/>
                            <w:sz w:val="22"/>
                            <w:szCs w:val="22"/>
                            <w:rtl/>
                          </w:rPr>
                          <w:t xml:space="preserve"> והעברות משרד החינוך, 2022 (באלפי ש"ח)</w:t>
                        </w:r>
                      </w:p>
                    </w:txbxContent>
                  </v:textbox>
                </v:shape>
                <w10:wrap type="square" anchorx="margin"/>
              </v:group>
            </w:pict>
          </mc:Fallback>
        </mc:AlternateContent>
      </w:r>
      <w:r w:rsidR="002E6FE0" w:rsidRPr="00EF16ED">
        <w:rPr>
          <w:spacing w:val="-4"/>
          <w:rtl/>
        </w:rPr>
        <w:t>על פי נתוני מבדקי הבטיחות השנתיים בין השנים 2019 - 2022 בבתי הספר שנבדקו, בעיבוד משרד מבקר המדינה</w:t>
      </w:r>
      <w:r w:rsidR="002E6FE0" w:rsidRPr="00EF16ED">
        <w:rPr>
          <w:rFonts w:hint="cs"/>
          <w:spacing w:val="-4"/>
          <w:rtl/>
        </w:rPr>
        <w:t>.</w:t>
      </w:r>
    </w:p>
    <w:p w14:paraId="4148B463" w14:textId="77777777" w:rsidR="00EF16ED" w:rsidRDefault="002E6FE0" w:rsidP="00EF16ED">
      <w:pPr>
        <w:pStyle w:val="73e"/>
        <w:spacing w:before="360" w:after="0"/>
        <w:rPr>
          <w:rtl/>
        </w:rPr>
      </w:pPr>
      <w:r w:rsidRPr="00112C24">
        <w:rPr>
          <w:rtl/>
        </w:rPr>
        <w:t>על פי נתוני הרשויות המקומיות שנבדקו, בעיבוד משרד מבקר המדינה.</w:t>
      </w:r>
    </w:p>
    <w:p w14:paraId="7757BE7E" w14:textId="0FD939AE" w:rsidR="004E71DD" w:rsidRDefault="00EF16ED" w:rsidP="00EF16ED">
      <w:pPr>
        <w:pStyle w:val="73e"/>
        <w:spacing w:before="0"/>
        <w:ind w:left="424" w:hanging="424"/>
        <w:rPr>
          <w:sz w:val="18"/>
          <w:szCs w:val="18"/>
          <w:rtl/>
        </w:rPr>
      </w:pPr>
      <w:r w:rsidRPr="00EF16ED">
        <w:t>*</w:t>
      </w:r>
      <w:r>
        <w:rPr>
          <w:rtl/>
        </w:rPr>
        <w:tab/>
      </w:r>
      <w:r w:rsidR="001A4574">
        <w:rPr>
          <w:rFonts w:hint="cs"/>
          <w:rtl/>
        </w:rPr>
        <w:t xml:space="preserve">בסוגריים - </w:t>
      </w:r>
      <w:r w:rsidRPr="00EF16ED">
        <w:rPr>
          <w:rtl/>
        </w:rPr>
        <w:t>מספר בתיה"ס שנבדקו בכל אחת מהרשויות המקומיות</w:t>
      </w:r>
      <w:r w:rsidRPr="00EF16ED">
        <w:t>.</w:t>
      </w:r>
      <w:r w:rsidR="004E71DD">
        <w:rPr>
          <w:rtl/>
        </w:rPr>
        <w:br w:type="page"/>
      </w:r>
    </w:p>
    <w:p w14:paraId="7C33D7DD" w14:textId="77777777" w:rsidR="004E71DD" w:rsidRDefault="004E71DD" w:rsidP="004E71DD">
      <w:pPr>
        <w:pStyle w:val="732"/>
        <w:rPr>
          <w:rtl/>
        </w:rPr>
      </w:pPr>
      <w:r w:rsidRPr="00EF3061">
        <w:rPr>
          <w:rFonts w:hint="cs"/>
          <w:rtl/>
        </w:rPr>
        <w:lastRenderedPageBreak/>
        <w:t>סיכום</w:t>
      </w:r>
    </w:p>
    <w:p w14:paraId="07E6F6B9" w14:textId="77777777" w:rsidR="002E6FE0" w:rsidRPr="005D4820" w:rsidRDefault="002E6FE0" w:rsidP="002E6FE0">
      <w:pPr>
        <w:widowControl w:val="0"/>
        <w:tabs>
          <w:tab w:val="left" w:pos="9604"/>
        </w:tabs>
        <w:spacing w:before="240" w:line="276" w:lineRule="auto"/>
        <w:ind w:left="-1"/>
        <w:rPr>
          <w:rFonts w:ascii="Tahoma" w:hAnsi="Tahoma" w:cs="Tahoma"/>
          <w:sz w:val="18"/>
          <w:szCs w:val="18"/>
          <w:rtl/>
        </w:rPr>
      </w:pPr>
      <w:r w:rsidRPr="005D4820">
        <w:rPr>
          <w:rFonts w:ascii="Tahoma" w:hAnsi="Tahoma" w:cs="Tahoma"/>
          <w:sz w:val="18"/>
          <w:szCs w:val="18"/>
          <w:rtl/>
        </w:rPr>
        <w:t>הזכות לחינוך נחשבת זכות יסוד במדינת ישראל ובעולם. לפיכך יש חשיבות רבה בהקמת מערכת חינוך ובתמיכה בה כחלק מהשירות לאזרחים. במחקרים בין-לאומיים נמצא קשר חיובי בין התחזוקה והטיפול בבתי הספר לבין איכות ההוראה והישגי התלמידים בהם, ועל כן הומלץ להשקיע את הכספים בשיפור מצבם של מבני בתי הספר. לפי ההנחיות שמפרסם משרד החינוך בחוזרי מנכ"ל, על הרשויות המקומיות לדאוג להבטחת תנאים פיזיים נאותים ללימוד ולמשחק במוסדות החינוך שבתחומן. לכן השקעה בתחזוקה מיטבית של מוסדות החינוך, איתור מפגעי בטיחות בתחומם וטיפול בהם, הם תנאי שעל הרשויות המקומיות לקיימו כדי לשמור על שלומם של כל הבאים בשערי המוסדות ולהבטיח סביבה לימודית נאותה, וכך לחתור לשיפור הישגי התלמידים.</w:t>
      </w:r>
    </w:p>
    <w:p w14:paraId="4293D8FF" w14:textId="77777777" w:rsidR="002E6FE0" w:rsidRPr="005D4820" w:rsidRDefault="002E6FE0" w:rsidP="002E6FE0">
      <w:pPr>
        <w:widowControl w:val="0"/>
        <w:tabs>
          <w:tab w:val="left" w:pos="9604"/>
        </w:tabs>
        <w:spacing w:before="240" w:line="276" w:lineRule="auto"/>
        <w:ind w:left="-1"/>
        <w:rPr>
          <w:rFonts w:ascii="Tahoma" w:hAnsi="Tahoma" w:cs="Tahoma"/>
          <w:sz w:val="18"/>
          <w:szCs w:val="18"/>
          <w:rtl/>
        </w:rPr>
      </w:pPr>
      <w:r w:rsidRPr="005D4820">
        <w:rPr>
          <w:rFonts w:ascii="Tahoma" w:hAnsi="Tahoma" w:cs="Tahoma"/>
          <w:sz w:val="18"/>
          <w:szCs w:val="18"/>
          <w:rtl/>
        </w:rPr>
        <w:t>ברשויות המקומיות שנבדקו הועלו ליקויים שונים בתחום תחזוקת בתי הספר, ובהם בין היתר נזילות ורטיבות, שירותים מוזנחים ומזגנים לא-תקינים, תקלות בחשמל ובתאורה, מחסור בשטחי הצללה, שולחנות וכיסאות ישנים ומחסור במרחבי למידה. כמו כן נמצאו ליקויי בטיחות בבתי הספר שנבדקו, ובכללם ליקויי בטיחות חוזרים במבדקים השנתיים, אי הקפדה על עריכת מלוא הבדיקות התקופתיות הנדרשות ובתדירות הנדרשת למבנים ולמתקנים, וכן ליקויים ממושכים בחיבור לחשמל, בדרכי הגישה לבתי הספר וליקויי בטיחות במעבדות.</w:t>
      </w:r>
    </w:p>
    <w:p w14:paraId="3CF8800C" w14:textId="77777777" w:rsidR="002E6FE0" w:rsidRPr="005D4820" w:rsidRDefault="002E6FE0" w:rsidP="002E6FE0">
      <w:pPr>
        <w:widowControl w:val="0"/>
        <w:tabs>
          <w:tab w:val="left" w:pos="9604"/>
        </w:tabs>
        <w:spacing w:before="240" w:line="276" w:lineRule="auto"/>
        <w:ind w:left="-1"/>
        <w:rPr>
          <w:rFonts w:ascii="Tahoma" w:hAnsi="Tahoma" w:cs="Tahoma"/>
          <w:sz w:val="18"/>
          <w:szCs w:val="18"/>
          <w:rtl/>
        </w:rPr>
      </w:pPr>
      <w:r w:rsidRPr="005D4820">
        <w:rPr>
          <w:rFonts w:ascii="Tahoma" w:hAnsi="Tahoma" w:cs="Tahoma"/>
          <w:sz w:val="18"/>
          <w:szCs w:val="18"/>
          <w:rtl/>
        </w:rPr>
        <w:t>משרד מבקר המדינה ממליץ לרשויות המקומיות שנבדקו לשפר ולהגביר את פעילותן לתחזוקת מוסדות החינוך ואת טיפולן להסדרת מפגעי הבטיחות למען הבטחת סביבה לימודית מיטבית ובטוחה לתלמידיהן. על הרשויות המקומיות לקבוע נוהלי עבודה המגדירים את יחסי הגומלין ואת חלוקת האחריות בין הגורמים המעורבים בנושא; לבצע בקרה ופיקוח על הטיפול בפניות בנושא התחזוקה והבטיחות בבתי הספר; לערוך את כל בדיקות הבטיחות התקופתיות ולדאוג לקבלת כל אישורי הבטיחות המקצועיים בהתאם להנחיות משרד החינוך. על הרשויות המקומיות שנבדקו לפעול לטיפול במפגעים ובליקויי הבטיחות הנמשכים שנמצאו בבתי הספר שבתחומן במערכות החשמל, בדרכי הגישה ובמעבדות ולהסרתם בהקדם.</w:t>
      </w:r>
    </w:p>
    <w:p w14:paraId="24552095" w14:textId="77777777" w:rsidR="002E6FE0" w:rsidRPr="005D4820" w:rsidRDefault="002E6FE0" w:rsidP="002E6FE0">
      <w:pPr>
        <w:widowControl w:val="0"/>
        <w:tabs>
          <w:tab w:val="left" w:pos="9604"/>
        </w:tabs>
        <w:spacing w:before="240" w:line="276" w:lineRule="auto"/>
        <w:ind w:left="-1"/>
        <w:rPr>
          <w:rFonts w:ascii="Tahoma" w:hAnsi="Tahoma" w:cs="Tahoma"/>
          <w:sz w:val="18"/>
          <w:szCs w:val="18"/>
          <w:rtl/>
        </w:rPr>
      </w:pPr>
    </w:p>
    <w:p w14:paraId="1B37DAFD" w14:textId="77777777" w:rsidR="00E56721" w:rsidRDefault="00E56721" w:rsidP="004E71DD">
      <w:pPr>
        <w:widowControl w:val="0"/>
        <w:tabs>
          <w:tab w:val="left" w:pos="9604"/>
        </w:tabs>
        <w:spacing w:before="240" w:line="276" w:lineRule="auto"/>
        <w:ind w:left="-1"/>
        <w:rPr>
          <w:rFonts w:ascii="Tahoma" w:hAnsi="Tahoma" w:cs="Tahoma"/>
          <w:sz w:val="18"/>
          <w:szCs w:val="18"/>
          <w:rtl/>
        </w:rPr>
        <w:sectPr w:rsidR="00E56721" w:rsidSect="00500768">
          <w:headerReference w:type="even" r:id="rId33"/>
          <w:footerReference w:type="even" r:id="rId34"/>
          <w:pgSz w:w="11906" w:h="16838" w:code="9"/>
          <w:pgMar w:top="3062" w:right="2268" w:bottom="2552" w:left="2268" w:header="1134" w:footer="1361" w:gutter="0"/>
          <w:pgNumType w:start="1409"/>
          <w:cols w:space="708"/>
          <w:bidi/>
          <w:rtlGutter/>
          <w:docGrid w:linePitch="360"/>
        </w:sectPr>
      </w:pPr>
    </w:p>
    <w:p w14:paraId="54E74C4D" w14:textId="3B821CE2" w:rsidR="00467F8D" w:rsidRPr="00DE4AB2" w:rsidRDefault="00467F8D" w:rsidP="00B535DC">
      <w:pPr>
        <w:pStyle w:val="7310"/>
        <w:bidi/>
        <w:jc w:val="both"/>
      </w:pPr>
    </w:p>
    <w:sectPr w:rsidR="00467F8D" w:rsidRPr="00DE4AB2" w:rsidSect="00F35B8C">
      <w:headerReference w:type="default" r:id="rId35"/>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7FA5" w14:textId="77777777" w:rsidR="005A5BAC" w:rsidRDefault="005A5BAC">
      <w:pPr>
        <w:spacing w:line="240" w:lineRule="auto"/>
      </w:pPr>
      <w:r>
        <w:separator/>
      </w:r>
    </w:p>
    <w:p w14:paraId="2039925E" w14:textId="77777777" w:rsidR="005A5BAC" w:rsidRDefault="005A5BAC"/>
    <w:p w14:paraId="5BB0E72E" w14:textId="77777777" w:rsidR="005A5BAC" w:rsidRDefault="005A5BAC"/>
    <w:p w14:paraId="2CA1BC8C" w14:textId="77777777" w:rsidR="005A5BAC" w:rsidRDefault="005A5BAC"/>
  </w:endnote>
  <w:endnote w:type="continuationSeparator" w:id="0">
    <w:p w14:paraId="2EDE10CD" w14:textId="77777777" w:rsidR="005A5BAC" w:rsidRDefault="005A5BAC">
      <w:pPr>
        <w:spacing w:line="240" w:lineRule="auto"/>
      </w:pPr>
      <w:r>
        <w:continuationSeparator/>
      </w:r>
    </w:p>
    <w:p w14:paraId="183753B4" w14:textId="77777777" w:rsidR="005A5BAC" w:rsidRDefault="005A5BAC"/>
    <w:p w14:paraId="1D92E1F5" w14:textId="77777777" w:rsidR="005A5BAC" w:rsidRDefault="005A5BAC"/>
    <w:p w14:paraId="26F32502" w14:textId="77777777" w:rsidR="005A5BAC" w:rsidRDefault="005A5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74DF" w14:textId="77777777" w:rsidR="005A68DC" w:rsidRDefault="005A68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26B3" w14:textId="77777777" w:rsidR="005A68DC" w:rsidRDefault="005A68D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D7BF" w14:textId="77777777" w:rsidR="004E71DD" w:rsidRDefault="004E71DD" w:rsidP="004E71DD">
    <w:pPr>
      <w:pStyle w:val="a5"/>
      <w:spacing w:after="120" w:line="312" w:lineRule="auto"/>
      <w:ind w:left="-510"/>
      <w:jc w:val="left"/>
      <w:rPr>
        <w:rFonts w:ascii="Tahoma" w:hAnsi="Tahoma" w:cs="Tahoma"/>
        <w:sz w:val="18"/>
        <w:szCs w:val="18"/>
        <w:rtl/>
      </w:rPr>
    </w:pPr>
  </w:p>
  <w:p w14:paraId="4838AE27" w14:textId="77777777" w:rsidR="004E71DD" w:rsidRDefault="004E71DD" w:rsidP="004E71DD">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5"/>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2815" w14:textId="77777777" w:rsidR="005A5BAC" w:rsidRDefault="005A5BAC" w:rsidP="00E7235E">
      <w:pPr>
        <w:spacing w:line="240" w:lineRule="auto"/>
      </w:pPr>
      <w:r>
        <w:separator/>
      </w:r>
    </w:p>
  </w:footnote>
  <w:footnote w:type="continuationSeparator" w:id="0">
    <w:p w14:paraId="0BF64A30" w14:textId="77777777" w:rsidR="005A5BAC" w:rsidRDefault="005A5BAC" w:rsidP="00C23CC9">
      <w:pPr>
        <w:spacing w:line="240" w:lineRule="auto"/>
      </w:pPr>
      <w:r>
        <w:continuationSeparator/>
      </w:r>
    </w:p>
    <w:p w14:paraId="0288D84D" w14:textId="77777777" w:rsidR="005A5BAC" w:rsidRDefault="005A5BAC"/>
    <w:p w14:paraId="56DEB2AD" w14:textId="77777777" w:rsidR="005A5BAC" w:rsidRDefault="005A5BAC"/>
    <w:p w14:paraId="3879733D" w14:textId="77777777" w:rsidR="005A5BAC" w:rsidRDefault="005A5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4"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35"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smlRg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3811CAAA" w:rsidR="00F73EE0" w:rsidRPr="009B7D1B" w:rsidRDefault="00F73EE0" w:rsidP="001075A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075A1" w:rsidRPr="001075A1">
                            <w:rPr>
                              <w:rFonts w:ascii="Tahoma" w:hAnsi="Tahoma" w:cs="Tahoma"/>
                              <w:b/>
                              <w:bCs/>
                              <w:rtl/>
                            </w:rPr>
                            <w:t>תחזוקה ובטיחות של מוסדות חינוך - בתי ספר על</w:t>
                          </w:r>
                          <w:r w:rsidR="00EF16ED">
                            <w:rPr>
                              <w:rFonts w:ascii="Tahoma" w:hAnsi="Tahoma" w:cs="Tahoma" w:hint="cs"/>
                              <w:b/>
                              <w:bCs/>
                              <w:rtl/>
                            </w:rPr>
                            <w:t>-י</w:t>
                          </w:r>
                          <w:r w:rsidR="001075A1" w:rsidRPr="001075A1">
                            <w:rPr>
                              <w:rFonts w:ascii="Tahoma" w:hAnsi="Tahoma" w:cs="Tahoma"/>
                              <w:b/>
                              <w:bCs/>
                              <w:rtl/>
                            </w:rPr>
                            <w:t>סודיים</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176E" id="_x0000_t202" coordsize="21600,21600" o:spt="202" path="m,l,21600r21600,l21600,xe">
              <v:stroke joinstyle="miter"/>
              <v:path gradientshapeok="t" o:connecttype="rect"/>
            </v:shapetype>
            <v:shape id="Text Box 17" o:spid="_x0000_s1036"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" fillcolor="#00305f" strokecolor="#00305f">
              <v:textbox style="layout-flow:vertical;mso-layout-flow-alt:bottom-to-top" inset="0,0,0,0">
                <w:txbxContent>
                  <w:p w14:paraId="77809697" w14:textId="3811CAAA" w:rsidR="00F73EE0" w:rsidRPr="009B7D1B" w:rsidRDefault="00F73EE0" w:rsidP="001075A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075A1" w:rsidRPr="001075A1">
                      <w:rPr>
                        <w:rFonts w:ascii="Tahoma" w:hAnsi="Tahoma" w:cs="Tahoma"/>
                        <w:b/>
                        <w:bCs/>
                        <w:rtl/>
                      </w:rPr>
                      <w:t>תחזוקה ובטיחות של מוסדות חינוך - בתי ספר על</w:t>
                    </w:r>
                    <w:r w:rsidR="00EF16ED">
                      <w:rPr>
                        <w:rFonts w:ascii="Tahoma" w:hAnsi="Tahoma" w:cs="Tahoma" w:hint="cs"/>
                        <w:b/>
                        <w:bCs/>
                        <w:rtl/>
                      </w:rPr>
                      <w:t>-י</w:t>
                    </w:r>
                    <w:r w:rsidR="001075A1" w:rsidRPr="001075A1">
                      <w:rPr>
                        <w:rFonts w:ascii="Tahoma" w:hAnsi="Tahoma" w:cs="Tahoma"/>
                        <w:b/>
                        <w:bCs/>
                        <w:rtl/>
                      </w:rPr>
                      <w:t>סודיים</w:t>
                    </w:r>
                  </w:p>
                </w:txbxContent>
              </v:textbox>
              <w10:wrap type="square"/>
            </v:shape>
          </w:pict>
        </mc:Fallback>
      </mc:AlternateContent>
    </w:r>
  </w:p>
  <w:p w14:paraId="18DE0C7A" w14:textId="26DB997D" w:rsidR="00F73EE0" w:rsidRDefault="00F73EE0" w:rsidP="001526AC">
    <w:pPr>
      <w:pStyle w:val="a4"/>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94A467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7"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" strokecolor="white [3212]">
              <v:textbo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4"/>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8"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4"/>
      <w:ind w:firstLine="720"/>
      <w:rPr>
        <w:rtl/>
      </w:rPr>
    </w:pPr>
  </w:p>
  <w:p w14:paraId="09A29170" w14:textId="077B7887" w:rsidR="00F73EE0" w:rsidRDefault="00F73EE0">
    <w:pPr>
      <w:pStyle w:val="a4"/>
      <w:rPr>
        <w:rtl/>
      </w:rPr>
    </w:pPr>
  </w:p>
  <w:p w14:paraId="1CB0A19A" w14:textId="7E7CB891" w:rsidR="00F73EE0" w:rsidRDefault="00F73EE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9"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4"/>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AD" w14:textId="77777777" w:rsidR="004E71DD" w:rsidRDefault="004E71DD" w:rsidP="004E71DD">
    <w:pPr>
      <w:pStyle w:val="a4"/>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8DEC" id="_x0000_t202" coordsize="21600,21600" o:spt="202" path="m,l,21600r21600,l21600,xe">
              <v:stroke joinstyle="miter"/>
              <v:path gradientshapeok="t" o:connecttype="rect"/>
            </v:shapetype>
            <v:shape id="_x0000_s1040"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7Ti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&#13;&#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4"/>
      <w:ind w:firstLine="720"/>
      <w:rPr>
        <w:rtl/>
      </w:rPr>
    </w:pPr>
  </w:p>
  <w:p w14:paraId="78DBB37C" w14:textId="77777777" w:rsidR="004E71DD" w:rsidRDefault="004E71DD" w:rsidP="004E71DD">
    <w:pPr>
      <w:pStyle w:val="a4"/>
      <w:rPr>
        <w:rtl/>
      </w:rPr>
    </w:pPr>
  </w:p>
  <w:p w14:paraId="1F8198CE" w14:textId="77777777" w:rsidR="004E71DD" w:rsidRDefault="004E71DD" w:rsidP="004E71D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5517496A">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6BA6EDE9" w:rsidR="004E71DD" w:rsidRPr="003D62C4" w:rsidRDefault="001075A1" w:rsidP="004E71DD">
                          <w:pPr>
                            <w:pStyle w:val="1"/>
                            <w:spacing w:line="269" w:lineRule="auto"/>
                            <w:jc w:val="left"/>
                            <w:rPr>
                              <w:rFonts w:ascii="Tahoma" w:eastAsiaTheme="minorHAnsi" w:hAnsi="Tahoma" w:cs="Tahoma"/>
                              <w:bCs w:val="0"/>
                              <w:color w:val="0D0D0D" w:themeColor="text1" w:themeTint="F2"/>
                              <w:sz w:val="16"/>
                              <w:szCs w:val="16"/>
                              <w:u w:val="none"/>
                            </w:rPr>
                          </w:pPr>
                          <w:r w:rsidRPr="001075A1">
                            <w:rPr>
                              <w:rFonts w:ascii="Tahoma" w:eastAsiaTheme="minorHAnsi" w:hAnsi="Tahoma" w:cs="Tahoma"/>
                              <w:bCs w:val="0"/>
                              <w:color w:val="0D0D0D" w:themeColor="text1" w:themeTint="F2"/>
                              <w:sz w:val="16"/>
                              <w:szCs w:val="16"/>
                              <w:u w:val="none"/>
                              <w:rtl/>
                            </w:rPr>
                            <w:t>תחזוקה ובטיחות של מוסדות חינוך - בתי ספר על</w:t>
                          </w:r>
                          <w:r w:rsidR="00EF16ED">
                            <w:rPr>
                              <w:rFonts w:ascii="Tahoma" w:eastAsiaTheme="minorHAnsi" w:hAnsi="Tahoma" w:cs="Tahoma" w:hint="cs"/>
                              <w:bCs w:val="0"/>
                              <w:color w:val="0D0D0D" w:themeColor="text1" w:themeTint="F2"/>
                              <w:sz w:val="16"/>
                              <w:szCs w:val="16"/>
                              <w:u w:val="none"/>
                              <w:rtl/>
                            </w:rPr>
                            <w:t>-</w:t>
                          </w:r>
                          <w:r w:rsidRPr="001075A1">
                            <w:rPr>
                              <w:rFonts w:ascii="Tahoma" w:eastAsiaTheme="minorHAnsi" w:hAnsi="Tahoma" w:cs="Tahoma"/>
                              <w:bCs w:val="0"/>
                              <w:color w:val="0D0D0D" w:themeColor="text1" w:themeTint="F2"/>
                              <w:sz w:val="16"/>
                              <w:szCs w:val="16"/>
                              <w:u w:val="none"/>
                              <w:rtl/>
                            </w:rPr>
                            <w:t>יסודיים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460F5406" id="_x0000_t202" coordsize="21600,21600" o:spt="202" path="m,l,21600r21600,l21600,xe">
              <v:stroke joinstyle="miter"/>
              <v:path gradientshapeok="t" o:connecttype="rect"/>
            </v:shapetype>
            <v:shape id="_x0000_s1041" type="#_x0000_t202"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ioH1hECAAD9AwAADgAAAAAAAAAAAAAAAAAuAgAAZHJzL2Uyb0RvYy54bWxQSwECLQAUAAYA&#13;&#10;CAAAACEAHMDrvuQAAAAOAQAADwAAAAAAAAAAAAAAAABrBAAAZHJzL2Rvd25yZXYueG1sUEsFBgAA&#13;&#10;AAAEAAQA8wAAAHwFAAAAAA==&#13;&#10;" stroked="f">
              <v:textbox style="mso-fit-shape-to-text:t">
                <w:txbxContent>
                  <w:p w14:paraId="66EBAA16" w14:textId="6BA6EDE9" w:rsidR="004E71DD" w:rsidRPr="003D62C4" w:rsidRDefault="001075A1" w:rsidP="004E71DD">
                    <w:pPr>
                      <w:pStyle w:val="1"/>
                      <w:spacing w:line="269" w:lineRule="auto"/>
                      <w:jc w:val="left"/>
                      <w:rPr>
                        <w:rFonts w:ascii="Tahoma" w:eastAsiaTheme="minorHAnsi" w:hAnsi="Tahoma" w:cs="Tahoma"/>
                        <w:bCs w:val="0"/>
                        <w:color w:val="0D0D0D" w:themeColor="text1" w:themeTint="F2"/>
                        <w:sz w:val="16"/>
                        <w:szCs w:val="16"/>
                        <w:u w:val="none"/>
                      </w:rPr>
                    </w:pPr>
                    <w:r w:rsidRPr="001075A1">
                      <w:rPr>
                        <w:rFonts w:ascii="Tahoma" w:eastAsiaTheme="minorHAnsi" w:hAnsi="Tahoma" w:cs="Tahoma"/>
                        <w:bCs w:val="0"/>
                        <w:color w:val="0D0D0D" w:themeColor="text1" w:themeTint="F2"/>
                        <w:sz w:val="16"/>
                        <w:szCs w:val="16"/>
                        <w:u w:val="none"/>
                        <w:rtl/>
                      </w:rPr>
                      <w:t>תחזוקה ובטיחות של מוסדות חינוך - בתי ספר על</w:t>
                    </w:r>
                    <w:r w:rsidR="00EF16ED">
                      <w:rPr>
                        <w:rFonts w:ascii="Tahoma" w:eastAsiaTheme="minorHAnsi" w:hAnsi="Tahoma" w:cs="Tahoma" w:hint="cs"/>
                        <w:bCs w:val="0"/>
                        <w:color w:val="0D0D0D" w:themeColor="text1" w:themeTint="F2"/>
                        <w:sz w:val="16"/>
                        <w:szCs w:val="16"/>
                        <w:u w:val="none"/>
                        <w:rtl/>
                      </w:rPr>
                      <w:t>-</w:t>
                    </w:r>
                    <w:r w:rsidRPr="001075A1">
                      <w:rPr>
                        <w:rFonts w:ascii="Tahoma" w:eastAsiaTheme="minorHAnsi" w:hAnsi="Tahoma" w:cs="Tahoma"/>
                        <w:bCs w:val="0"/>
                        <w:color w:val="0D0D0D" w:themeColor="text1" w:themeTint="F2"/>
                        <w:sz w:val="16"/>
                        <w:szCs w:val="16"/>
                        <w:u w:val="none"/>
                        <w:rtl/>
                      </w:rPr>
                      <w:t>יסודיים</w:t>
                    </w:r>
                  </w:p>
                </w:txbxContent>
              </v:textbox>
              <w10:wrap type="square"/>
            </v:shape>
          </w:pict>
        </mc:Fallback>
      </mc:AlternateContent>
    </w:r>
  </w:p>
  <w:p w14:paraId="49CFDAF2" w14:textId="77777777" w:rsidR="004E71DD" w:rsidRDefault="004E71DD" w:rsidP="004E71DD">
    <w:pPr>
      <w:pStyle w:val="a4"/>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2ED96DEE">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C07713"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4E47EA6D" w14:textId="324E80B4" w:rsidR="008B694B" w:rsidRPr="004E71DD" w:rsidRDefault="008B694B" w:rsidP="004E71DD">
    <w:pPr>
      <w:pStyle w:val="a4"/>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49376" behindDoc="1" locked="0" layoutInCell="1" allowOverlap="1" wp14:anchorId="60B956DB" wp14:editId="4145F07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56DB" id="_x0000_t202" coordsize="21600,21600" o:spt="202" path="m,l,21600r21600,l21600,xe">
              <v:stroke joinstyle="miter"/>
              <v:path gradientshapeok="t" o:connecttype="rect"/>
            </v:shapetype>
            <v:shape id="_x0000_s1042"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2QE5s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747328" behindDoc="0" locked="0" layoutInCell="1" allowOverlap="1" wp14:anchorId="3325F392" wp14:editId="51FDFDAE">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3B4CCAD6" w14:textId="0636835D" w:rsidR="00E56721" w:rsidRPr="009B7D1B" w:rsidRDefault="00E56721" w:rsidP="001075A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1075A1" w:rsidRPr="001075A1">
                            <w:rPr>
                              <w:rFonts w:ascii="Tahoma" w:hAnsi="Tahoma" w:cs="Tahoma"/>
                              <w:b/>
                              <w:bCs/>
                              <w:rtl/>
                            </w:rPr>
                            <w:t>תחזוקה ובטיחות של מוסדות חינוך - בתי ספר על</w:t>
                          </w:r>
                          <w:r w:rsidR="00EF16ED">
                            <w:rPr>
                              <w:rFonts w:ascii="Tahoma" w:hAnsi="Tahoma" w:cs="Tahoma" w:hint="cs"/>
                              <w:b/>
                              <w:bCs/>
                              <w:rtl/>
                            </w:rPr>
                            <w:t>-</w:t>
                          </w:r>
                          <w:r w:rsidR="001075A1" w:rsidRPr="001075A1">
                            <w:rPr>
                              <w:rFonts w:ascii="Tahoma" w:hAnsi="Tahoma" w:cs="Tahoma"/>
                              <w:b/>
                              <w:bCs/>
                              <w:rtl/>
                            </w:rPr>
                            <w:t>יסודיים</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25F392" id="_x0000_t202" coordsize="21600,21600" o:spt="202" path="m,l,21600r21600,l21600,xe">
              <v:stroke joinstyle="miter"/>
              <v:path gradientshapeok="t" o:connecttype="rect"/>
            </v:shapetype>
            <v:shape id="_x0000_s1043" type="#_x0000_t202" style="position:absolute;left:0;text-align:left;margin-left:-56.4pt;margin-top:-57.45pt;width:24pt;height:6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" fillcolor="#00305f" strokecolor="#00305f">
              <v:textbox style="layout-flow:vertical;mso-layout-flow-alt:bottom-to-top" inset="0,0,0,0">
                <w:txbxContent>
                  <w:p w14:paraId="3B4CCAD6" w14:textId="0636835D" w:rsidR="00E56721" w:rsidRPr="009B7D1B" w:rsidRDefault="00E56721" w:rsidP="001075A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1075A1" w:rsidRPr="001075A1">
                      <w:rPr>
                        <w:rFonts w:ascii="Tahoma" w:hAnsi="Tahoma" w:cs="Tahoma"/>
                        <w:b/>
                        <w:bCs/>
                        <w:rtl/>
                      </w:rPr>
                      <w:t>תחזוקה ובטיחות של מוסדות חינוך - בתי ספר על</w:t>
                    </w:r>
                    <w:r w:rsidR="00EF16ED">
                      <w:rPr>
                        <w:rFonts w:ascii="Tahoma" w:hAnsi="Tahoma" w:cs="Tahoma" w:hint="cs"/>
                        <w:b/>
                        <w:bCs/>
                        <w:rtl/>
                      </w:rPr>
                      <w:t>-</w:t>
                    </w:r>
                    <w:r w:rsidR="001075A1" w:rsidRPr="001075A1">
                      <w:rPr>
                        <w:rFonts w:ascii="Tahoma" w:hAnsi="Tahoma" w:cs="Tahoma"/>
                        <w:b/>
                        <w:bCs/>
                        <w:rtl/>
                      </w:rPr>
                      <w:t>יסודיים</w:t>
                    </w:r>
                  </w:p>
                </w:txbxContent>
              </v:textbox>
              <w10:wrap type="square"/>
            </v:shape>
          </w:pict>
        </mc:Fallback>
      </mc:AlternateContent>
    </w:r>
  </w:p>
  <w:p w14:paraId="708CEE93"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A1EF9A8">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44"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" strokecolor="white [3212]">
              <v:textbo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4E641BA">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F013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2ED1B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B50AC95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9594E4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B30753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582D74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C9C1F4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607015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15:restartNumberingAfterBreak="0">
    <w:nsid w:val="081F3DB3"/>
    <w:multiLevelType w:val="hybridMultilevel"/>
    <w:tmpl w:val="9A7AD9AC"/>
    <w:lvl w:ilvl="0" w:tplc="3B7C6040">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1" w15:restartNumberingAfterBreak="0">
    <w:nsid w:val="19E35A1E"/>
    <w:multiLevelType w:val="hybridMultilevel"/>
    <w:tmpl w:val="CC3239D4"/>
    <w:lvl w:ilvl="0" w:tplc="68D08978">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8" w15:restartNumberingAfterBreak="0">
    <w:nsid w:val="6F6C4845"/>
    <w:multiLevelType w:val="multilevel"/>
    <w:tmpl w:val="F9421D04"/>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9" w15:restartNumberingAfterBreak="0">
    <w:nsid w:val="76142BEE"/>
    <w:multiLevelType w:val="hybridMultilevel"/>
    <w:tmpl w:val="5F861342"/>
    <w:lvl w:ilvl="0" w:tplc="1FA2E828">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21" w15:restartNumberingAfterBreak="0">
    <w:nsid w:val="7F037B41"/>
    <w:multiLevelType w:val="hybridMultilevel"/>
    <w:tmpl w:val="1A9E9388"/>
    <w:lvl w:ilvl="0" w:tplc="353A69B0">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511313">
    <w:abstractNumId w:val="15"/>
  </w:num>
  <w:num w:numId="2" w16cid:durableId="159808484">
    <w:abstractNumId w:val="12"/>
  </w:num>
  <w:num w:numId="3" w16cid:durableId="2074310673">
    <w:abstractNumId w:val="13"/>
  </w:num>
  <w:num w:numId="4" w16cid:durableId="1596554476">
    <w:abstractNumId w:val="20"/>
  </w:num>
  <w:num w:numId="5" w16cid:durableId="781269690">
    <w:abstractNumId w:val="8"/>
  </w:num>
  <w:num w:numId="6" w16cid:durableId="1087919862">
    <w:abstractNumId w:val="14"/>
  </w:num>
  <w:num w:numId="7" w16cid:durableId="1266497691">
    <w:abstractNumId w:val="17"/>
  </w:num>
  <w:num w:numId="8" w16cid:durableId="1873692319">
    <w:abstractNumId w:val="10"/>
  </w:num>
  <w:num w:numId="9" w16cid:durableId="1057507424">
    <w:abstractNumId w:val="16"/>
  </w:num>
  <w:num w:numId="10" w16cid:durableId="855272291">
    <w:abstractNumId w:val="18"/>
  </w:num>
  <w:num w:numId="11" w16cid:durableId="1871063823">
    <w:abstractNumId w:val="11"/>
  </w:num>
  <w:num w:numId="12" w16cid:durableId="1269699507">
    <w:abstractNumId w:val="21"/>
  </w:num>
  <w:num w:numId="13" w16cid:durableId="1873490890">
    <w:abstractNumId w:val="9"/>
  </w:num>
  <w:num w:numId="14" w16cid:durableId="747767333">
    <w:abstractNumId w:val="19"/>
  </w:num>
  <w:num w:numId="15" w16cid:durableId="437797163">
    <w:abstractNumId w:val="3"/>
  </w:num>
  <w:num w:numId="16" w16cid:durableId="1020156550">
    <w:abstractNumId w:val="4"/>
  </w:num>
  <w:num w:numId="17" w16cid:durableId="923610462">
    <w:abstractNumId w:val="5"/>
  </w:num>
  <w:num w:numId="18" w16cid:durableId="263806955">
    <w:abstractNumId w:val="6"/>
  </w:num>
  <w:num w:numId="19" w16cid:durableId="1152062299">
    <w:abstractNumId w:val="7"/>
  </w:num>
  <w:num w:numId="20" w16cid:durableId="1514414369">
    <w:abstractNumId w:val="0"/>
  </w:num>
  <w:num w:numId="21" w16cid:durableId="10033498">
    <w:abstractNumId w:val="1"/>
  </w:num>
  <w:num w:numId="22" w16cid:durableId="12131210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0A3D"/>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8A6"/>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1FB0"/>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38D"/>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7F"/>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59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5F1"/>
    <w:rsid w:val="00104FBC"/>
    <w:rsid w:val="00105970"/>
    <w:rsid w:val="00106A59"/>
    <w:rsid w:val="00107175"/>
    <w:rsid w:val="0010747A"/>
    <w:rsid w:val="001075A1"/>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702"/>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574"/>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4F51"/>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1B2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2C3"/>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0EF9"/>
    <w:rsid w:val="002B10E8"/>
    <w:rsid w:val="002B12C0"/>
    <w:rsid w:val="002B1394"/>
    <w:rsid w:val="002B30DB"/>
    <w:rsid w:val="002B3A8C"/>
    <w:rsid w:val="002B55FA"/>
    <w:rsid w:val="002B5A1F"/>
    <w:rsid w:val="002B5C10"/>
    <w:rsid w:val="002B5C6F"/>
    <w:rsid w:val="002B5D65"/>
    <w:rsid w:val="002B5EF2"/>
    <w:rsid w:val="002B637F"/>
    <w:rsid w:val="002B644A"/>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6FE0"/>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15E"/>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64"/>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522"/>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27A"/>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B7FD8"/>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1E2D"/>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6B40"/>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67F8D"/>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18"/>
    <w:rsid w:val="004878FE"/>
    <w:rsid w:val="0049015A"/>
    <w:rsid w:val="004902C9"/>
    <w:rsid w:val="00490B2B"/>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768"/>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5C9B"/>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0863"/>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7F6"/>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5BAC"/>
    <w:rsid w:val="005A68DC"/>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2E"/>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ABD"/>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5F27"/>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3589"/>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8A3"/>
    <w:rsid w:val="006609B1"/>
    <w:rsid w:val="00660AD1"/>
    <w:rsid w:val="00661D76"/>
    <w:rsid w:val="00661E8F"/>
    <w:rsid w:val="00662020"/>
    <w:rsid w:val="006623BF"/>
    <w:rsid w:val="006624F0"/>
    <w:rsid w:val="0066294A"/>
    <w:rsid w:val="0066318C"/>
    <w:rsid w:val="006637B9"/>
    <w:rsid w:val="00663AAC"/>
    <w:rsid w:val="00664533"/>
    <w:rsid w:val="0066498E"/>
    <w:rsid w:val="00664E4A"/>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CBD"/>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2C0"/>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3D48"/>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4E"/>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7B8"/>
    <w:rsid w:val="00760B67"/>
    <w:rsid w:val="00760F3C"/>
    <w:rsid w:val="0076115B"/>
    <w:rsid w:val="007614A2"/>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573"/>
    <w:rsid w:val="00792AFA"/>
    <w:rsid w:val="00792B80"/>
    <w:rsid w:val="007938BB"/>
    <w:rsid w:val="00794FFA"/>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2840"/>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B7E48"/>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0466"/>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7C3"/>
    <w:rsid w:val="008E1A9C"/>
    <w:rsid w:val="008E20F1"/>
    <w:rsid w:val="008E283E"/>
    <w:rsid w:val="008E2F17"/>
    <w:rsid w:val="008E2F9C"/>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0DF"/>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4615"/>
    <w:rsid w:val="009D55EE"/>
    <w:rsid w:val="009D58A8"/>
    <w:rsid w:val="009D5970"/>
    <w:rsid w:val="009D59AE"/>
    <w:rsid w:val="009D5C32"/>
    <w:rsid w:val="009D6CBC"/>
    <w:rsid w:val="009D73F5"/>
    <w:rsid w:val="009D740A"/>
    <w:rsid w:val="009D7D93"/>
    <w:rsid w:val="009E040E"/>
    <w:rsid w:val="009E10AF"/>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2EEE"/>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17"/>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1F"/>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446"/>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4A"/>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5DC"/>
    <w:rsid w:val="00B53C31"/>
    <w:rsid w:val="00B5445A"/>
    <w:rsid w:val="00B555A9"/>
    <w:rsid w:val="00B55A15"/>
    <w:rsid w:val="00B55A1E"/>
    <w:rsid w:val="00B55E82"/>
    <w:rsid w:val="00B563AF"/>
    <w:rsid w:val="00B563E9"/>
    <w:rsid w:val="00B56902"/>
    <w:rsid w:val="00B56922"/>
    <w:rsid w:val="00B56B70"/>
    <w:rsid w:val="00B576B3"/>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721"/>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9F5"/>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256"/>
    <w:rsid w:val="00BF03E8"/>
    <w:rsid w:val="00BF0D84"/>
    <w:rsid w:val="00BF1423"/>
    <w:rsid w:val="00BF18FE"/>
    <w:rsid w:val="00BF1C55"/>
    <w:rsid w:val="00BF1F5C"/>
    <w:rsid w:val="00BF2122"/>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62A7"/>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3D7"/>
    <w:rsid w:val="00CC341C"/>
    <w:rsid w:val="00CC3645"/>
    <w:rsid w:val="00CC3F55"/>
    <w:rsid w:val="00CC4116"/>
    <w:rsid w:val="00CC4E15"/>
    <w:rsid w:val="00CC54B1"/>
    <w:rsid w:val="00CC55AE"/>
    <w:rsid w:val="00CC5B06"/>
    <w:rsid w:val="00CC7253"/>
    <w:rsid w:val="00CC7665"/>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14"/>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06F"/>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8D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95D"/>
    <w:rsid w:val="00DB5CC0"/>
    <w:rsid w:val="00DB5FF0"/>
    <w:rsid w:val="00DB63F1"/>
    <w:rsid w:val="00DB65D7"/>
    <w:rsid w:val="00DB6791"/>
    <w:rsid w:val="00DB6C38"/>
    <w:rsid w:val="00DB6E05"/>
    <w:rsid w:val="00DB6E76"/>
    <w:rsid w:val="00DB71D8"/>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45A"/>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AB2"/>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7C2"/>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9A4"/>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1B56"/>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48"/>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823"/>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16ED"/>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69F"/>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4978"/>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1"/>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9D41AC"/>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c"/>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afffe">
    <w:name w:val="footnote reference"/>
    <w:aliases w:val="Footnote Reference_0,Footnote Reference_0_0,Footnote Reference_0_0_0,Footnote Reference_0_0_0_0,Footnote Reference_1,Footnote Reference_2,Footnote Reference_3,Footnote Reference_3_0,Footnote Reference_4,Footnote text,fr"/>
    <w:basedOn w:val="a1"/>
    <w:uiPriority w:val="99"/>
    <w:unhideWhenUsed/>
    <w:rsid w:val="00467F8D"/>
    <w:rPr>
      <w:vertAlign w:val="superscript"/>
    </w:rPr>
  </w:style>
  <w:style w:type="character" w:styleId="affff">
    <w:name w:val="annotation reference"/>
    <w:basedOn w:val="a1"/>
    <w:uiPriority w:val="99"/>
    <w:semiHidden/>
    <w:unhideWhenUsed/>
    <w:rsid w:val="00467F8D"/>
    <w:rPr>
      <w:sz w:val="16"/>
      <w:szCs w:val="16"/>
    </w:rPr>
  </w:style>
  <w:style w:type="numbering" w:customStyle="1" w:styleId="1f6">
    <w:name w:val="ללא רשימה1"/>
    <w:next w:val="a3"/>
    <w:uiPriority w:val="99"/>
    <w:semiHidden/>
    <w:unhideWhenUsed/>
    <w:rsid w:val="00467F8D"/>
  </w:style>
  <w:style w:type="paragraph" w:customStyle="1" w:styleId="KOT4">
    <w:name w:val="KOT4"/>
    <w:basedOn w:val="a0"/>
    <w:rsid w:val="00467F8D"/>
    <w:pPr>
      <w:keepNext/>
      <w:spacing w:after="240" w:line="300" w:lineRule="exact"/>
      <w:jc w:val="left"/>
    </w:pPr>
    <w:rPr>
      <w:rFonts w:eastAsia="Times New Roman"/>
      <w:b/>
      <w:bCs/>
      <w:sz w:val="26"/>
      <w:szCs w:val="26"/>
    </w:rPr>
  </w:style>
  <w:style w:type="character" w:customStyle="1" w:styleId="1f7">
    <w:name w:val="אזכור לא מזוהה1"/>
    <w:basedOn w:val="a1"/>
    <w:uiPriority w:val="99"/>
    <w:semiHidden/>
    <w:unhideWhenUsed/>
    <w:rsid w:val="00467F8D"/>
    <w:rPr>
      <w:color w:val="605E5C"/>
      <w:shd w:val="clear" w:color="auto" w:fill="E1DFDD"/>
    </w:rPr>
  </w:style>
  <w:style w:type="character" w:customStyle="1" w:styleId="28">
    <w:name w:val="אזכור לא מזוהה2"/>
    <w:basedOn w:val="a1"/>
    <w:uiPriority w:val="99"/>
    <w:semiHidden/>
    <w:unhideWhenUsed/>
    <w:rsid w:val="00467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10.png"/><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58A2280-B3AF-41AF-B530-CC10AF205253}"/>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3</TotalTime>
  <Pages>13</Pages>
  <Words>2010</Words>
  <Characters>10051</Characters>
  <Application>Microsoft Office Word</Application>
  <DocSecurity>0</DocSecurity>
  <Lines>83</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4</cp:revision>
  <cp:lastPrinted>2022-03-07T17:35:00Z</cp:lastPrinted>
  <dcterms:created xsi:type="dcterms:W3CDTF">2023-06-22T12:56:00Z</dcterms:created>
  <dcterms:modified xsi:type="dcterms:W3CDTF">2023-06-26T13:53:00Z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