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815C0C8" w14:textId="1D2AA5AA"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33131E54">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&#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06B02B5A">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99C5666"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" fillcolor="#00305f" strokecolor="#00305f" strokeweight="1.25pt"/>
            </w:pict>
          </mc:Fallback>
        </mc:AlternateContent>
      </w:r>
      <w:bookmarkStart w:id="0" w:name="_Hlk63775048"/>
      <w:bookmarkEnd w:id="0"/>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CC2076">
        <w:t xml:space="preserve"> </w:t>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0F335504" w:rsidR="003C32FE" w:rsidRDefault="00A946B9"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5B23B748">
                <wp:simplePos x="0" y="0"/>
                <wp:positionH relativeFrom="column">
                  <wp:posOffset>381000</wp:posOffset>
                </wp:positionH>
                <wp:positionV relativeFrom="paragraph">
                  <wp:posOffset>2110105</wp:posOffset>
                </wp:positionV>
                <wp:extent cx="2562545" cy="0"/>
                <wp:effectExtent l="12700" t="12700" r="317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6254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E540E4"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66.15pt" to="231.8pt,1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&#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709A533E">
                <wp:simplePos x="0" y="0"/>
                <wp:positionH relativeFrom="column">
                  <wp:posOffset>304800</wp:posOffset>
                </wp:positionH>
                <wp:positionV relativeFrom="paragraph">
                  <wp:posOffset>337185</wp:posOffset>
                </wp:positionV>
                <wp:extent cx="4165600" cy="4273550"/>
                <wp:effectExtent l="0" t="0" r="0" b="6350"/>
                <wp:wrapSquare wrapText="bothSides"/>
                <wp:docPr id="13" name="Text Box 2" descr="מבקר המדינה, דוח על הביקורת בשלטון המקומי, התשפ''ג-2023&#10;ביקורת מעקב, טיפול הרשויות המקומיות בהטרדות מיניות ובמניעתן-ביקורת מעק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4273550"/>
                        </a:xfrm>
                        <a:prstGeom prst="rect">
                          <a:avLst/>
                        </a:prstGeom>
                        <a:solidFill>
                          <a:srgbClr val="00305F"/>
                        </a:solidFill>
                        <a:ln w="9525">
                          <a:noFill/>
                          <a:miter lim="800000"/>
                          <a:headEnd/>
                          <a:tailEnd/>
                        </a:ln>
                      </wps:spPr>
                      <wps:txbx>
                        <w:txbxContent>
                          <w:p w14:paraId="3B790B1A" w14:textId="77777777" w:rsidR="0083118A" w:rsidRDefault="0083118A" w:rsidP="0052031E">
                            <w:pPr>
                              <w:ind w:left="2268"/>
                              <w:rPr>
                                <w:rFonts w:ascii="Tahoma" w:hAnsi="Tahoma" w:cs="Tahoma"/>
                                <w:sz w:val="18"/>
                                <w:szCs w:val="18"/>
                                <w:rtl/>
                              </w:rPr>
                            </w:pPr>
                          </w:p>
                          <w:p w14:paraId="01373895" w14:textId="77777777" w:rsidR="0083118A" w:rsidRDefault="0083118A" w:rsidP="0052031E">
                            <w:pPr>
                              <w:ind w:left="2268"/>
                              <w:rPr>
                                <w:rFonts w:ascii="Tahoma" w:hAnsi="Tahoma" w:cs="Tahoma"/>
                                <w:sz w:val="18"/>
                                <w:szCs w:val="18"/>
                                <w:rtl/>
                              </w:rPr>
                            </w:pPr>
                          </w:p>
                          <w:p w14:paraId="6680A7A9" w14:textId="172FA2F9" w:rsidR="0083118A" w:rsidRPr="00087F13" w:rsidRDefault="0083118A" w:rsidP="00087F13">
                            <w:pPr>
                              <w:pStyle w:val="affff5"/>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דוח על הביקורת בשלטון המקומי </w:t>
                            </w:r>
                            <w:r>
                              <w:rPr>
                                <w:rFonts w:hint="cs"/>
                                <w:spacing w:val="-4"/>
                                <w:rtl/>
                              </w:rPr>
                              <w:t xml:space="preserve">| </w:t>
                            </w:r>
                            <w:r w:rsidRPr="00087F13">
                              <w:rPr>
                                <w:rFonts w:hint="cs"/>
                                <w:spacing w:val="-4"/>
                                <w:rtl/>
                              </w:rPr>
                              <w:t>התשפ״ג-2023</w:t>
                            </w:r>
                          </w:p>
                          <w:p w14:paraId="7A4F68DA" w14:textId="4F5A48BD" w:rsidR="0083118A" w:rsidRDefault="0083118A" w:rsidP="0052031E">
                            <w:pPr>
                              <w:ind w:left="2268"/>
                              <w:rPr>
                                <w:rtl/>
                              </w:rPr>
                            </w:pPr>
                          </w:p>
                          <w:p w14:paraId="6A74246D" w14:textId="77777777" w:rsidR="0083118A" w:rsidRDefault="0083118A" w:rsidP="0052031E">
                            <w:pPr>
                              <w:ind w:left="2268"/>
                              <w:rPr>
                                <w:rtl/>
                              </w:rPr>
                            </w:pPr>
                          </w:p>
                          <w:p w14:paraId="537675A5" w14:textId="77777777" w:rsidR="0083118A" w:rsidRDefault="0083118A" w:rsidP="0052031E">
                            <w:pPr>
                              <w:ind w:left="2268"/>
                              <w:rPr>
                                <w:rtl/>
                              </w:rPr>
                            </w:pPr>
                          </w:p>
                          <w:p w14:paraId="361EED1E" w14:textId="3084EC8E" w:rsidR="0083118A" w:rsidRPr="000A3ED4" w:rsidRDefault="0083118A" w:rsidP="000F5023">
                            <w:pPr>
                              <w:pStyle w:val="-1"/>
                              <w:rPr>
                                <w:rtl/>
                              </w:rPr>
                            </w:pPr>
                            <w:r w:rsidRPr="002D4A34">
                              <w:rPr>
                                <w:rtl/>
                              </w:rPr>
                              <w:t>ביקורת מעקב</w:t>
                            </w:r>
                            <w:r w:rsidRPr="002D4A34">
                              <w:rPr>
                                <w:rFonts w:hint="cs"/>
                                <w:rtl/>
                              </w:rPr>
                              <w:t xml:space="preserve"> </w:t>
                            </w:r>
                          </w:p>
                          <w:p w14:paraId="5464BE8D" w14:textId="0DFDA05D" w:rsidR="0083118A" w:rsidRPr="000F5023" w:rsidRDefault="0083118A" w:rsidP="0072357A">
                            <w:pPr>
                              <w:pStyle w:val="affff4"/>
                              <w:bidi/>
                              <w:spacing w:before="120"/>
                              <w:rPr>
                                <w:rtl/>
                              </w:rPr>
                            </w:pPr>
                            <w:r w:rsidRPr="00DD7F11">
                              <w:rPr>
                                <w:rtl/>
                              </w:rPr>
                              <w:t xml:space="preserve">טיפול הרשויות המקומיות בהטרדות מיניות ובמניעתן - ביקורת מעקב </w:t>
                            </w:r>
                            <w:r>
                              <w:rPr>
                                <w:rFonts w:hint="cs"/>
                                <w:rtl/>
                              </w:rPr>
                              <w:t xml:space="preserve"> </w:t>
                            </w:r>
                          </w:p>
                          <w:p w14:paraId="5BE5E625" w14:textId="77777777" w:rsidR="0083118A" w:rsidRPr="000F5023" w:rsidRDefault="0083118A" w:rsidP="000F5023">
                            <w:pPr>
                              <w:pStyle w:val="affff4"/>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על הביקורת בשלטון המקומי, התשפ''ג-2023&#10;ביקורת מעקב, טיפול הרשויות המקומיות בהטרדות מיניות ובמניעתן-ביקורת מעקב" style="position:absolute;left:0;text-align:left;margin-left:24pt;margin-top:26.55pt;width:328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" fillcolor="#00305f" stroked="f">
                <v:textbox>
                  <w:txbxContent>
                    <w:p w14:paraId="3B790B1A" w14:textId="77777777" w:rsidR="0083118A" w:rsidRDefault="0083118A" w:rsidP="0052031E">
                      <w:pPr>
                        <w:ind w:left="2268"/>
                        <w:rPr>
                          <w:rFonts w:ascii="Tahoma" w:hAnsi="Tahoma" w:cs="Tahoma"/>
                          <w:sz w:val="18"/>
                          <w:szCs w:val="18"/>
                          <w:rtl/>
                        </w:rPr>
                      </w:pPr>
                    </w:p>
                    <w:p w14:paraId="01373895" w14:textId="77777777" w:rsidR="0083118A" w:rsidRDefault="0083118A" w:rsidP="0052031E">
                      <w:pPr>
                        <w:ind w:left="2268"/>
                        <w:rPr>
                          <w:rFonts w:ascii="Tahoma" w:hAnsi="Tahoma" w:cs="Tahoma"/>
                          <w:sz w:val="18"/>
                          <w:szCs w:val="18"/>
                          <w:rtl/>
                        </w:rPr>
                      </w:pPr>
                    </w:p>
                    <w:p w14:paraId="6680A7A9" w14:textId="172FA2F9" w:rsidR="0083118A" w:rsidRPr="00087F13" w:rsidRDefault="0083118A" w:rsidP="00087F13">
                      <w:pPr>
                        <w:pStyle w:val="affff5"/>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דוח על הביקורת בשלטון המקומי </w:t>
                      </w:r>
                      <w:r>
                        <w:rPr>
                          <w:rFonts w:hint="cs"/>
                          <w:spacing w:val="-4"/>
                          <w:rtl/>
                        </w:rPr>
                        <w:t xml:space="preserve">| </w:t>
                      </w:r>
                      <w:r w:rsidRPr="00087F13">
                        <w:rPr>
                          <w:rFonts w:hint="cs"/>
                          <w:spacing w:val="-4"/>
                          <w:rtl/>
                        </w:rPr>
                        <w:t>התשפ״ג-2023</w:t>
                      </w:r>
                    </w:p>
                    <w:p w14:paraId="7A4F68DA" w14:textId="4F5A48BD" w:rsidR="0083118A" w:rsidRDefault="0083118A" w:rsidP="0052031E">
                      <w:pPr>
                        <w:ind w:left="2268"/>
                        <w:rPr>
                          <w:rtl/>
                        </w:rPr>
                      </w:pPr>
                    </w:p>
                    <w:p w14:paraId="6A74246D" w14:textId="77777777" w:rsidR="0083118A" w:rsidRDefault="0083118A" w:rsidP="0052031E">
                      <w:pPr>
                        <w:ind w:left="2268"/>
                        <w:rPr>
                          <w:rtl/>
                        </w:rPr>
                      </w:pPr>
                    </w:p>
                    <w:p w14:paraId="537675A5" w14:textId="77777777" w:rsidR="0083118A" w:rsidRDefault="0083118A" w:rsidP="0052031E">
                      <w:pPr>
                        <w:ind w:left="2268"/>
                        <w:rPr>
                          <w:rtl/>
                        </w:rPr>
                      </w:pPr>
                    </w:p>
                    <w:p w14:paraId="361EED1E" w14:textId="3084EC8E" w:rsidR="0083118A" w:rsidRPr="000A3ED4" w:rsidRDefault="0083118A" w:rsidP="000F5023">
                      <w:pPr>
                        <w:pStyle w:val="-1"/>
                        <w:rPr>
                          <w:rtl/>
                        </w:rPr>
                      </w:pPr>
                      <w:r w:rsidRPr="002D4A34">
                        <w:rPr>
                          <w:rtl/>
                        </w:rPr>
                        <w:t>ביקורת מעקב</w:t>
                      </w:r>
                      <w:r w:rsidRPr="002D4A34">
                        <w:rPr>
                          <w:rFonts w:hint="cs"/>
                          <w:rtl/>
                        </w:rPr>
                        <w:t xml:space="preserve"> </w:t>
                      </w:r>
                    </w:p>
                    <w:p w14:paraId="5464BE8D" w14:textId="0DFDA05D" w:rsidR="0083118A" w:rsidRPr="000F5023" w:rsidRDefault="0083118A" w:rsidP="0072357A">
                      <w:pPr>
                        <w:pStyle w:val="affff4"/>
                        <w:bidi/>
                        <w:spacing w:before="120"/>
                        <w:rPr>
                          <w:rtl/>
                        </w:rPr>
                      </w:pPr>
                      <w:r w:rsidRPr="00DD7F11">
                        <w:rPr>
                          <w:rtl/>
                        </w:rPr>
                        <w:t xml:space="preserve">טיפול הרשויות המקומיות בהטרדות מיניות ובמניעתן - ביקורת מעקב </w:t>
                      </w:r>
                      <w:r>
                        <w:rPr>
                          <w:rFonts w:hint="cs"/>
                          <w:rtl/>
                        </w:rPr>
                        <w:t xml:space="preserve"> </w:t>
                      </w:r>
                    </w:p>
                    <w:p w14:paraId="5BE5E625" w14:textId="77777777" w:rsidR="0083118A" w:rsidRPr="000F5023" w:rsidRDefault="0083118A" w:rsidP="000F5023">
                      <w:pPr>
                        <w:pStyle w:val="affff4"/>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7621566E">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7202F3C2" w:rsidR="003C32FE" w:rsidRDefault="00C262C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77FDB55D">
                <wp:simplePos x="0" y="0"/>
                <wp:positionH relativeFrom="column">
                  <wp:posOffset>3063620</wp:posOffset>
                </wp:positionH>
                <wp:positionV relativeFrom="paragraph">
                  <wp:posOffset>93370</wp:posOffset>
                </wp:positionV>
                <wp:extent cx="1" cy="4291200"/>
                <wp:effectExtent l="25400" t="0" r="25400" b="2730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 cy="42912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7ADC34"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5pt,7.35pt" to="241.25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" strokecolor="white [3212]" strokeweight="4pt"/>
            </w:pict>
          </mc:Fallback>
        </mc:AlternateContent>
      </w:r>
    </w:p>
    <w:p w14:paraId="5F398D7B" w14:textId="6CB02EDF" w:rsidR="00E35DF9" w:rsidRPr="00406E80" w:rsidRDefault="00E35DF9" w:rsidP="008D2388">
      <w:pPr>
        <w:spacing w:line="240" w:lineRule="atLeast"/>
        <w:jc w:val="center"/>
        <w:rPr>
          <w:rFonts w:ascii="Tahoma" w:hAnsi="Tahoma" w:cs="Tahoma"/>
          <w:color w:val="C6D9F1"/>
          <w:sz w:val="22"/>
          <w:szCs w:val="22"/>
          <w:rtl/>
        </w:rPr>
      </w:pPr>
    </w:p>
    <w:p w14:paraId="1D311F15" w14:textId="1FC43B81" w:rsidR="008C0B8B" w:rsidRDefault="008C0B8B" w:rsidP="008D2388">
      <w:pPr>
        <w:spacing w:line="240" w:lineRule="atLeast"/>
        <w:jc w:val="center"/>
        <w:rPr>
          <w:rFonts w:ascii="Tahoma" w:hAnsi="Tahoma" w:cs="Tahoma"/>
          <w:sz w:val="22"/>
          <w:szCs w:val="22"/>
          <w:rtl/>
        </w:rPr>
      </w:pPr>
    </w:p>
    <w:p w14:paraId="1AC7C61F" w14:textId="4E12DBA6" w:rsidR="008C0B8B" w:rsidRDefault="008C0B8B" w:rsidP="008D2388">
      <w:pPr>
        <w:spacing w:line="240" w:lineRule="atLeast"/>
        <w:jc w:val="center"/>
        <w:rPr>
          <w:rFonts w:ascii="Tahoma" w:hAnsi="Tahoma" w:cs="Tahoma"/>
          <w:sz w:val="22"/>
          <w:szCs w:val="22"/>
          <w:rtl/>
        </w:rPr>
      </w:pPr>
    </w:p>
    <w:p w14:paraId="1081EBD1" w14:textId="6C122571"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6"/>
          <w:pgSz w:w="11906" w:h="16838" w:code="9"/>
          <w:pgMar w:top="3062" w:right="2268" w:bottom="2552" w:left="2268" w:header="709" w:footer="709" w:gutter="0"/>
          <w:pgNumType w:start="2"/>
          <w:cols w:space="720"/>
          <w:bidi/>
          <w:rtlGutter/>
          <w:docGrid w:linePitch="272"/>
        </w:sectPr>
      </w:pPr>
    </w:p>
    <w:p w14:paraId="4ED3AA37" w14:textId="036612AA" w:rsidR="00B93C72" w:rsidRPr="00802F2E" w:rsidRDefault="00802F2E" w:rsidP="00F16A67">
      <w:pPr>
        <w:pStyle w:val="7320"/>
        <w:spacing w:after="960"/>
        <w:rPr>
          <w:rtl/>
        </w:rPr>
      </w:pPr>
      <w:r w:rsidRPr="00802F2E">
        <w:rPr>
          <w:noProof/>
          <w:rtl/>
        </w:rPr>
        <w:lastRenderedPageBreak/>
        <w:drawing>
          <wp:anchor distT="0" distB="0" distL="114300" distR="114300" simplePos="0" relativeHeight="252080640" behindDoc="0" locked="0" layoutInCell="1" allowOverlap="1" wp14:anchorId="675D1E1E" wp14:editId="14EE583A">
            <wp:simplePos x="0" y="0"/>
            <wp:positionH relativeFrom="column">
              <wp:posOffset>3298190</wp:posOffset>
            </wp:positionH>
            <wp:positionV relativeFrom="paragraph">
              <wp:posOffset>866042</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802F2E">
        <w:rPr>
          <w:noProof/>
          <w:rtl/>
        </w:rPr>
        <mc:AlternateContent>
          <mc:Choice Requires="wps">
            <w:drawing>
              <wp:anchor distT="0" distB="0" distL="114300" distR="114300" simplePos="0" relativeHeight="252137984" behindDoc="0" locked="0" layoutInCell="1" allowOverlap="1" wp14:anchorId="6CC2D5FA" wp14:editId="27099F1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EB8AA"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" fillcolor="#00305f" stroked="f" strokeweight="1.25pt"/>
            </w:pict>
          </mc:Fallback>
        </mc:AlternateContent>
      </w:r>
      <w:r w:rsidR="00DD7F11" w:rsidRPr="00DD7F11">
        <w:rPr>
          <w:noProof/>
          <w:rtl/>
        </w:rPr>
        <w:t xml:space="preserve">טיפול הרשויות המקומיות בהטרדות מיניות ובמניעתן - ביקורת מעקב </w:t>
      </w:r>
    </w:p>
    <w:p w14:paraId="313EFF8A" w14:textId="5C4079DB" w:rsidR="00DD7F11" w:rsidRDefault="00DD7F11" w:rsidP="00F16A67">
      <w:pPr>
        <w:pStyle w:val="7392"/>
        <w:rPr>
          <w:rtl/>
        </w:rPr>
      </w:pPr>
      <w:r w:rsidRPr="00AC1AA8">
        <w:rPr>
          <w:rtl/>
        </w:rPr>
        <w:t xml:space="preserve">הטרדה מינית פוגעת בכבוד האדם, בחירותו, בפרטיותו ובזכותו לשוויון. היא פוגעת בכבודו העצמי ובכבודו החברתי של המוטרד, ועלולה לפגוע בבריאותם של הנפגעים ובחוסנם הנפשי ולהשפיע לרעה על יכולתם ללמוד ולהתפרנס, לתת אמון בזולת, ליצור קשרים בין-אישיים ולתפקד כיאות במסגרת המשפחתית והחברתית. בשנת 1998 חוקקה הכנסת את </w:t>
      </w:r>
      <w:hyperlink r:id="rId18" w:history="1">
        <w:r w:rsidRPr="00AC1AA8">
          <w:rPr>
            <w:rtl/>
          </w:rPr>
          <w:t>החוק</w:t>
        </w:r>
      </w:hyperlink>
      <w:r w:rsidRPr="00AC1AA8">
        <w:rPr>
          <w:rtl/>
        </w:rPr>
        <w:t xml:space="preserve"> למניעת הטרדה מינית, התשנ"ח-1998, שבו נקבע כי "לא יטריד אדם מינית את זולתו ולא יתנכל לו". על ביצוע החוק הופקד שר המשפטים, ומתוקף סמכותו הותקנו </w:t>
      </w:r>
      <w:hyperlink r:id="rId19" w:history="1">
        <w:r w:rsidRPr="00AC1AA8">
          <w:rPr>
            <w:rtl/>
          </w:rPr>
          <w:t>התקנות</w:t>
        </w:r>
      </w:hyperlink>
      <w:r w:rsidRPr="00AC1AA8">
        <w:rPr>
          <w:rtl/>
        </w:rPr>
        <w:t xml:space="preserve"> למניעת הטרדה מינית (חובות מעסיק), התשנ"ח-1998</w:t>
      </w:r>
      <w:r>
        <w:rPr>
          <w:rFonts w:hint="cs"/>
          <w:rtl/>
        </w:rPr>
        <w:t>.</w:t>
      </w:r>
    </w:p>
    <w:p w14:paraId="0B41EED6" w14:textId="2CC98EFD" w:rsidR="007F4A20" w:rsidRPr="00F16A67" w:rsidRDefault="00DD7F11" w:rsidP="00F16A67">
      <w:pPr>
        <w:pStyle w:val="7392"/>
        <w:rPr>
          <w:rtl/>
        </w:rPr>
      </w:pPr>
      <w:r w:rsidRPr="00AC1AA8">
        <w:rPr>
          <w:rtl/>
        </w:rPr>
        <w:t>בישראל</w:t>
      </w:r>
      <w:r w:rsidRPr="006D726F">
        <w:rPr>
          <w:rtl/>
        </w:rPr>
        <w:t xml:space="preserve"> 258 רשויות מקומיות המעסיקות כ-190,000 עובדים משלהן ועובדים רבים של חברות כוח אדם ונותני שירותים אחרים. כבכל סביבת עבודה, גם כאן מתקיימים פעמים רבות יחסי מדרג ותלות בין עובדים שונים, ורבים מעובדי הרשויות המקומיות גם מקיימים קשר ישיר ותכוף עם הציבור, בין השאר בקבלת קהל ובמתן שירותים שונים לתושבים. במציאות זאת חובה על הרשות המקומית להבטיח סביבת עבודה נקייה מהטרדה מינית - הן בקרב עובדי הרשות המקומית והן במערכת הקשרים המתקיימת בינם ובין הציבור</w:t>
      </w:r>
      <w:r w:rsidR="0036097F" w:rsidRPr="00F16A67">
        <w:rPr>
          <w:rFonts w:hint="cs"/>
          <w:rtl/>
        </w:rPr>
        <w:t>.</w:t>
      </w:r>
      <w:r w:rsidR="00B61DE7" w:rsidRPr="00F16A67">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1778D664">
            <wp:simplePos x="0" y="0"/>
            <wp:positionH relativeFrom="column">
              <wp:posOffset>3298825</wp:posOffset>
            </wp:positionH>
            <wp:positionV relativeFrom="paragraph">
              <wp:posOffset>488</wp:posOffset>
            </wp:positionV>
            <wp:extent cx="1405255" cy="431800"/>
            <wp:effectExtent l="0" t="0" r="4445"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37"/>
        <w:gridCol w:w="1530"/>
        <w:gridCol w:w="237"/>
        <w:gridCol w:w="1697"/>
        <w:gridCol w:w="268"/>
        <w:gridCol w:w="1685"/>
      </w:tblGrid>
      <w:tr w:rsidR="00420374" w14:paraId="58B4726B" w14:textId="77777777" w:rsidTr="00DD7F11">
        <w:tc>
          <w:tcPr>
            <w:tcW w:w="1164" w:type="pct"/>
            <w:tcBorders>
              <w:bottom w:val="single" w:sz="12" w:space="0" w:color="000000" w:themeColor="text1"/>
            </w:tcBorders>
            <w:vAlign w:val="bottom"/>
          </w:tcPr>
          <w:p w14:paraId="23EB689E" w14:textId="703C7770" w:rsidR="00420374" w:rsidRPr="004562F8" w:rsidRDefault="00DD7F11" w:rsidP="00CA4EB1">
            <w:pPr>
              <w:spacing w:after="60" w:line="240" w:lineRule="auto"/>
              <w:jc w:val="left"/>
              <w:rPr>
                <w:b/>
                <w:bCs/>
                <w:spacing w:val="-28"/>
                <w:rtl/>
              </w:rPr>
            </w:pPr>
            <w:r w:rsidRPr="00DD7F11">
              <w:rPr>
                <w:rFonts w:ascii="Tahoma" w:eastAsiaTheme="minorEastAsia" w:hAnsi="Tahoma" w:cs="Tahoma" w:hint="cs"/>
                <w:b/>
                <w:bCs/>
                <w:color w:val="0D0D0D" w:themeColor="text1" w:themeTint="F2"/>
                <w:spacing w:val="-10"/>
                <w:sz w:val="26"/>
                <w:szCs w:val="26"/>
                <w:rtl/>
              </w:rPr>
              <w:t>כ-</w:t>
            </w:r>
            <w:r>
              <w:rPr>
                <w:rFonts w:ascii="Tahoma" w:eastAsiaTheme="minorEastAsia" w:hAnsi="Tahoma" w:cs="Tahoma" w:hint="cs"/>
                <w:b/>
                <w:bCs/>
                <w:color w:val="0D0D0D" w:themeColor="text1" w:themeTint="F2"/>
                <w:spacing w:val="-10"/>
                <w:sz w:val="36"/>
                <w:szCs w:val="36"/>
                <w:rtl/>
              </w:rPr>
              <w:t>173,000</w:t>
            </w:r>
            <w:r w:rsidR="00420374">
              <w:rPr>
                <w:rFonts w:ascii="Tahoma" w:eastAsiaTheme="minorEastAsia" w:hAnsi="Tahoma" w:cs="Tahoma" w:hint="cs"/>
                <w:b/>
                <w:bCs/>
                <w:color w:val="0D0D0D" w:themeColor="text1" w:themeTint="F2"/>
                <w:spacing w:val="-10"/>
                <w:sz w:val="36"/>
                <w:szCs w:val="36"/>
                <w:rtl/>
              </w:rPr>
              <w:t xml:space="preserve"> </w:t>
            </w:r>
          </w:p>
        </w:tc>
        <w:tc>
          <w:tcPr>
            <w:tcW w:w="161" w:type="pct"/>
            <w:vAlign w:val="bottom"/>
          </w:tcPr>
          <w:p w14:paraId="19192EA5" w14:textId="77777777" w:rsidR="00420374" w:rsidRDefault="00420374" w:rsidP="00CA4EB1">
            <w:pPr>
              <w:spacing w:before="120" w:after="60" w:line="240" w:lineRule="auto"/>
              <w:jc w:val="left"/>
              <w:rPr>
                <w:rtl/>
              </w:rPr>
            </w:pPr>
          </w:p>
        </w:tc>
        <w:tc>
          <w:tcPr>
            <w:tcW w:w="1038" w:type="pct"/>
            <w:tcBorders>
              <w:bottom w:val="single" w:sz="12" w:space="0" w:color="000000" w:themeColor="text1"/>
            </w:tcBorders>
            <w:vAlign w:val="bottom"/>
          </w:tcPr>
          <w:p w14:paraId="761F4116" w14:textId="633A3A4A" w:rsidR="00420374" w:rsidRPr="005C7ABF" w:rsidRDefault="00DD7F11" w:rsidP="00CA4EB1">
            <w:pPr>
              <w:pStyle w:val="2021"/>
              <w:spacing w:before="0" w:after="60"/>
              <w:rPr>
                <w:spacing w:val="-10"/>
                <w:rtl/>
              </w:rPr>
            </w:pPr>
            <w:r w:rsidRPr="00DD7F11">
              <w:rPr>
                <w:rFonts w:hint="cs"/>
                <w:spacing w:val="-10"/>
                <w:sz w:val="26"/>
                <w:szCs w:val="26"/>
                <w:rtl/>
              </w:rPr>
              <w:t>כ-</w:t>
            </w:r>
            <w:r>
              <w:rPr>
                <w:rFonts w:hint="cs"/>
                <w:spacing w:val="-10"/>
                <w:rtl/>
              </w:rPr>
              <w:t>9,500</w:t>
            </w:r>
            <w:r w:rsidR="00AD1000">
              <w:rPr>
                <w:rFonts w:hint="cs"/>
                <w:spacing w:val="-10"/>
                <w:rtl/>
              </w:rPr>
              <w:t xml:space="preserve"> </w:t>
            </w:r>
          </w:p>
        </w:tc>
        <w:tc>
          <w:tcPr>
            <w:tcW w:w="161" w:type="pct"/>
            <w:vAlign w:val="bottom"/>
          </w:tcPr>
          <w:p w14:paraId="2810DE55" w14:textId="77777777" w:rsidR="00420374" w:rsidRDefault="00420374" w:rsidP="00CA4EB1">
            <w:pPr>
              <w:spacing w:before="120" w:after="60" w:line="240" w:lineRule="auto"/>
              <w:jc w:val="left"/>
              <w:rPr>
                <w:rtl/>
              </w:rPr>
            </w:pPr>
          </w:p>
        </w:tc>
        <w:tc>
          <w:tcPr>
            <w:tcW w:w="1151" w:type="pct"/>
            <w:tcBorders>
              <w:bottom w:val="single" w:sz="12" w:space="0" w:color="000000" w:themeColor="text1"/>
            </w:tcBorders>
            <w:vAlign w:val="bottom"/>
          </w:tcPr>
          <w:p w14:paraId="2A2E27BD" w14:textId="6359374D" w:rsidR="00420374" w:rsidRPr="00340353" w:rsidRDefault="00DD7F11" w:rsidP="00CA4EB1">
            <w:pPr>
              <w:pStyle w:val="2021"/>
              <w:spacing w:before="0" w:after="60"/>
              <w:rPr>
                <w:b w:val="0"/>
                <w:bCs w:val="0"/>
                <w:spacing w:val="-20"/>
                <w:sz w:val="24"/>
                <w:rtl/>
              </w:rPr>
            </w:pPr>
            <w:r>
              <w:rPr>
                <w:rFonts w:hint="cs"/>
                <w:spacing w:val="-10"/>
                <w:rtl/>
              </w:rPr>
              <w:t>51</w:t>
            </w:r>
            <w:r w:rsidR="00420374">
              <w:rPr>
                <w:rFonts w:hint="cs"/>
                <w:spacing w:val="-10"/>
                <w:rtl/>
              </w:rPr>
              <w:t xml:space="preserve">% </w:t>
            </w:r>
          </w:p>
        </w:tc>
        <w:tc>
          <w:tcPr>
            <w:tcW w:w="182" w:type="pct"/>
          </w:tcPr>
          <w:p w14:paraId="47B754BA" w14:textId="77777777" w:rsidR="00420374" w:rsidRDefault="00420374" w:rsidP="00CA4EB1">
            <w:pPr>
              <w:pStyle w:val="2021"/>
              <w:spacing w:before="0" w:after="60"/>
              <w:rPr>
                <w:spacing w:val="-10"/>
                <w:rtl/>
              </w:rPr>
            </w:pPr>
          </w:p>
        </w:tc>
        <w:tc>
          <w:tcPr>
            <w:tcW w:w="1143" w:type="pct"/>
            <w:tcBorders>
              <w:bottom w:val="single" w:sz="12" w:space="0" w:color="000000" w:themeColor="text1"/>
            </w:tcBorders>
            <w:vAlign w:val="bottom"/>
          </w:tcPr>
          <w:p w14:paraId="5F3A3FF5" w14:textId="3D5D269B" w:rsidR="00420374" w:rsidRDefault="00DD7F11" w:rsidP="00CA4EB1">
            <w:pPr>
              <w:pStyle w:val="2021"/>
              <w:spacing w:before="0" w:after="60"/>
              <w:rPr>
                <w:spacing w:val="-10"/>
                <w:rtl/>
              </w:rPr>
            </w:pPr>
            <w:r>
              <w:rPr>
                <w:rFonts w:hint="cs"/>
                <w:spacing w:val="-10"/>
                <w:rtl/>
              </w:rPr>
              <w:t>14</w:t>
            </w:r>
            <w:r w:rsidR="00420374">
              <w:rPr>
                <w:rFonts w:hint="cs"/>
                <w:spacing w:val="-10"/>
                <w:rtl/>
              </w:rPr>
              <w:t xml:space="preserve">% </w:t>
            </w:r>
          </w:p>
        </w:tc>
      </w:tr>
      <w:tr w:rsidR="00DD7F11" w14:paraId="6DFAF81C" w14:textId="77777777" w:rsidTr="00DD7F11">
        <w:tc>
          <w:tcPr>
            <w:tcW w:w="1164" w:type="pct"/>
            <w:tcBorders>
              <w:top w:val="single" w:sz="12" w:space="0" w:color="000000" w:themeColor="text1"/>
            </w:tcBorders>
          </w:tcPr>
          <w:p w14:paraId="66DE7A8D" w14:textId="77777777" w:rsidR="00DD7F11" w:rsidRPr="00AC1AA8" w:rsidRDefault="00DD7F11" w:rsidP="00DD7F11">
            <w:pPr>
              <w:pStyle w:val="732021"/>
              <w:spacing w:before="0"/>
              <w:rPr>
                <w:rtl/>
              </w:rPr>
            </w:pPr>
            <w:r w:rsidRPr="00AC1AA8">
              <w:rPr>
                <w:rtl/>
              </w:rPr>
              <w:t xml:space="preserve">נפגעו מהטרדה מינית בשנת 2021, לפי סקר ביטחון אישי לשנת 2021 של המשרד לביטחון הפנים </w:t>
            </w:r>
            <w:proofErr w:type="spellStart"/>
            <w:r w:rsidRPr="00AC1AA8">
              <w:rPr>
                <w:rtl/>
              </w:rPr>
              <w:t>והלמ"ס</w:t>
            </w:r>
            <w:proofErr w:type="spellEnd"/>
          </w:p>
          <w:p w14:paraId="1D96599A" w14:textId="6C35CBF6" w:rsidR="00DD7F11" w:rsidRPr="00E52143" w:rsidRDefault="00DD7F11" w:rsidP="00DD7F11">
            <w:pPr>
              <w:pStyle w:val="732021"/>
              <w:spacing w:before="0"/>
              <w:rPr>
                <w:rtl/>
              </w:rPr>
            </w:pPr>
          </w:p>
        </w:tc>
        <w:tc>
          <w:tcPr>
            <w:tcW w:w="161" w:type="pct"/>
          </w:tcPr>
          <w:p w14:paraId="2BF81D8C" w14:textId="77777777" w:rsidR="00DD7F11" w:rsidRPr="00E52143" w:rsidRDefault="00DD7F11" w:rsidP="00DD7F11">
            <w:pPr>
              <w:pStyle w:val="732021"/>
              <w:spacing w:before="0"/>
              <w:rPr>
                <w:rtl/>
              </w:rPr>
            </w:pPr>
          </w:p>
        </w:tc>
        <w:tc>
          <w:tcPr>
            <w:tcW w:w="1038" w:type="pct"/>
            <w:tcBorders>
              <w:top w:val="single" w:sz="12" w:space="0" w:color="000000" w:themeColor="text1"/>
            </w:tcBorders>
          </w:tcPr>
          <w:p w14:paraId="68924AF7" w14:textId="0E465B05" w:rsidR="00DD7F11" w:rsidRPr="00E52143" w:rsidRDefault="00DD7F11" w:rsidP="00DD7F11">
            <w:pPr>
              <w:pStyle w:val="732021"/>
              <w:spacing w:before="0"/>
              <w:rPr>
                <w:rtl/>
              </w:rPr>
            </w:pPr>
            <w:r w:rsidRPr="00AC1AA8">
              <w:rPr>
                <w:rtl/>
              </w:rPr>
              <w:t>מספר הפניות על הטרדה מינית שהתקבלו במרכזי הסיוע לנפגעי תקיפה מינית בשנת 2021</w:t>
            </w:r>
          </w:p>
        </w:tc>
        <w:tc>
          <w:tcPr>
            <w:tcW w:w="161" w:type="pct"/>
          </w:tcPr>
          <w:p w14:paraId="4F52CE08" w14:textId="77777777" w:rsidR="00DD7F11" w:rsidRPr="00E52143" w:rsidRDefault="00DD7F11" w:rsidP="00DD7F11">
            <w:pPr>
              <w:pStyle w:val="732021"/>
              <w:spacing w:before="0"/>
              <w:rPr>
                <w:rtl/>
              </w:rPr>
            </w:pPr>
          </w:p>
        </w:tc>
        <w:tc>
          <w:tcPr>
            <w:tcW w:w="1151" w:type="pct"/>
            <w:tcBorders>
              <w:top w:val="single" w:sz="12" w:space="0" w:color="000000" w:themeColor="text1"/>
            </w:tcBorders>
          </w:tcPr>
          <w:p w14:paraId="203F9568" w14:textId="7A5F4C39" w:rsidR="00DD7F11" w:rsidRPr="00E52143" w:rsidRDefault="00DD7F11" w:rsidP="00DD7F11">
            <w:pPr>
              <w:pStyle w:val="732021"/>
              <w:spacing w:before="0"/>
              <w:rPr>
                <w:rtl/>
              </w:rPr>
            </w:pPr>
            <w:r w:rsidRPr="00AC1AA8">
              <w:rPr>
                <w:rtl/>
              </w:rPr>
              <w:t>מעובדי הרשויות המקומיות שנבדקו ציינו בשיתוף הציבור כי הם אינם יודעים מי האחראי למניעת הטרדה מינית ברשות או חושבים כי אין אחראי לנושא</w:t>
            </w:r>
          </w:p>
        </w:tc>
        <w:tc>
          <w:tcPr>
            <w:tcW w:w="182" w:type="pct"/>
          </w:tcPr>
          <w:p w14:paraId="42538096" w14:textId="77777777" w:rsidR="00DD7F11" w:rsidRPr="00E52143" w:rsidRDefault="00DD7F11" w:rsidP="00DD7F11">
            <w:pPr>
              <w:pStyle w:val="732021"/>
              <w:spacing w:before="0"/>
              <w:rPr>
                <w:rtl/>
              </w:rPr>
            </w:pPr>
          </w:p>
        </w:tc>
        <w:tc>
          <w:tcPr>
            <w:tcW w:w="1143" w:type="pct"/>
            <w:tcBorders>
              <w:top w:val="single" w:sz="12" w:space="0" w:color="000000" w:themeColor="text1"/>
            </w:tcBorders>
          </w:tcPr>
          <w:p w14:paraId="1878D11D" w14:textId="49DA9A0B" w:rsidR="00DD7F11" w:rsidRPr="00E52143" w:rsidRDefault="00DD7F11" w:rsidP="00DD7F11">
            <w:pPr>
              <w:pStyle w:val="732021"/>
              <w:spacing w:before="0"/>
              <w:rPr>
                <w:rtl/>
              </w:rPr>
            </w:pPr>
            <w:r w:rsidRPr="00AC1AA8">
              <w:rPr>
                <w:rtl/>
              </w:rPr>
              <w:t xml:space="preserve">מעובדי הרשויות המקומיות שנבדקו ציינו בשיתוף הציבור כי חוו הטרדה מינית או שידוע להם על מישהו אחר שחווה לדבריו הטרדה מינית במסגרת העבודה ברשות בשלוש השנים האחרונות  </w:t>
            </w:r>
          </w:p>
        </w:tc>
      </w:tr>
      <w:tr w:rsidR="00420374" w14:paraId="1BD5A20C" w14:textId="77777777" w:rsidTr="00DD7F11">
        <w:tc>
          <w:tcPr>
            <w:tcW w:w="1164" w:type="pct"/>
            <w:tcBorders>
              <w:bottom w:val="single" w:sz="12" w:space="0" w:color="000000" w:themeColor="text1"/>
            </w:tcBorders>
            <w:vAlign w:val="bottom"/>
          </w:tcPr>
          <w:p w14:paraId="500D3B50" w14:textId="78C7C903" w:rsidR="00420374" w:rsidRPr="00411396" w:rsidRDefault="00DD7F11" w:rsidP="00C71957">
            <w:pPr>
              <w:spacing w:after="60"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22</w:t>
            </w:r>
            <w:r w:rsidR="00420374">
              <w:rPr>
                <w:rFonts w:ascii="Tahoma" w:eastAsiaTheme="minorEastAsia" w:hAnsi="Tahoma" w:cs="Tahoma" w:hint="cs"/>
                <w:b/>
                <w:bCs/>
                <w:color w:val="0D0D0D" w:themeColor="text1" w:themeTint="F2"/>
                <w:spacing w:val="-10"/>
                <w:sz w:val="36"/>
                <w:szCs w:val="36"/>
                <w:rtl/>
              </w:rPr>
              <w:t>%</w:t>
            </w:r>
          </w:p>
        </w:tc>
        <w:tc>
          <w:tcPr>
            <w:tcW w:w="161" w:type="pct"/>
            <w:vAlign w:val="bottom"/>
          </w:tcPr>
          <w:p w14:paraId="26A950B1" w14:textId="77777777" w:rsidR="00420374" w:rsidRPr="00E52143" w:rsidRDefault="00420374" w:rsidP="00C71957">
            <w:pPr>
              <w:spacing w:after="6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hemeColor="text1"/>
            </w:tcBorders>
            <w:vAlign w:val="bottom"/>
          </w:tcPr>
          <w:p w14:paraId="48896DF7" w14:textId="08F5EF92" w:rsidR="00420374" w:rsidRPr="008D750B" w:rsidRDefault="00DD7F11" w:rsidP="00C71957">
            <w:pPr>
              <w:pStyle w:val="2021"/>
              <w:spacing w:before="0" w:after="60"/>
              <w:rPr>
                <w:spacing w:val="-10"/>
                <w:rtl/>
              </w:rPr>
            </w:pPr>
            <w:r w:rsidRPr="00DD7F11">
              <w:rPr>
                <w:rFonts w:hint="cs"/>
                <w:spacing w:val="-10"/>
                <w:sz w:val="26"/>
                <w:szCs w:val="26"/>
                <w:rtl/>
              </w:rPr>
              <w:t>רק</w:t>
            </w:r>
            <w:r>
              <w:rPr>
                <w:rFonts w:hint="cs"/>
                <w:spacing w:val="-10"/>
                <w:rtl/>
              </w:rPr>
              <w:t xml:space="preserve"> 3</w:t>
            </w:r>
          </w:p>
        </w:tc>
        <w:tc>
          <w:tcPr>
            <w:tcW w:w="161" w:type="pct"/>
            <w:vAlign w:val="bottom"/>
          </w:tcPr>
          <w:p w14:paraId="5B4C8A80" w14:textId="77777777" w:rsidR="00420374" w:rsidRDefault="00420374" w:rsidP="00C71957">
            <w:pPr>
              <w:spacing w:after="60" w:line="240" w:lineRule="auto"/>
              <w:jc w:val="left"/>
              <w:rPr>
                <w:rtl/>
              </w:rPr>
            </w:pPr>
          </w:p>
        </w:tc>
        <w:tc>
          <w:tcPr>
            <w:tcW w:w="1151" w:type="pct"/>
            <w:tcBorders>
              <w:bottom w:val="single" w:sz="12" w:space="0" w:color="000000" w:themeColor="text1"/>
            </w:tcBorders>
            <w:vAlign w:val="bottom"/>
          </w:tcPr>
          <w:p w14:paraId="226A2E50" w14:textId="62004DB7" w:rsidR="00420374" w:rsidRPr="0062456C" w:rsidRDefault="00DD7F11" w:rsidP="00C71957">
            <w:pPr>
              <w:spacing w:after="60" w:line="192"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38</w:t>
            </w:r>
          </w:p>
        </w:tc>
        <w:tc>
          <w:tcPr>
            <w:tcW w:w="182" w:type="pct"/>
          </w:tcPr>
          <w:p w14:paraId="5E7F766C" w14:textId="77777777" w:rsidR="00420374" w:rsidRDefault="00420374" w:rsidP="00C71957">
            <w:pPr>
              <w:spacing w:after="60" w:line="240" w:lineRule="auto"/>
              <w:jc w:val="left"/>
              <w:rPr>
                <w:rFonts w:ascii="Tahoma" w:eastAsiaTheme="minorEastAsia" w:hAnsi="Tahoma" w:cs="Tahoma"/>
                <w:b/>
                <w:bCs/>
                <w:color w:val="0D0D0D" w:themeColor="text1" w:themeTint="F2"/>
                <w:spacing w:val="-10"/>
                <w:sz w:val="36"/>
                <w:szCs w:val="36"/>
                <w:rtl/>
              </w:rPr>
            </w:pPr>
          </w:p>
        </w:tc>
        <w:tc>
          <w:tcPr>
            <w:tcW w:w="1144" w:type="pct"/>
            <w:tcBorders>
              <w:bottom w:val="single" w:sz="12" w:space="0" w:color="000000" w:themeColor="text1"/>
            </w:tcBorders>
            <w:vAlign w:val="bottom"/>
          </w:tcPr>
          <w:p w14:paraId="5AEEF263" w14:textId="25CD4283" w:rsidR="00420374" w:rsidRDefault="00DD7F11" w:rsidP="00C71957">
            <w:pPr>
              <w:spacing w:after="60" w:line="240" w:lineRule="auto"/>
              <w:jc w:val="left"/>
              <w:rPr>
                <w:rFonts w:ascii="Tahoma" w:eastAsiaTheme="minorEastAsia" w:hAnsi="Tahoma" w:cs="Tahoma"/>
                <w:b/>
                <w:bCs/>
                <w:color w:val="0D0D0D" w:themeColor="text1" w:themeTint="F2"/>
                <w:spacing w:val="-10"/>
                <w:sz w:val="36"/>
                <w:szCs w:val="36"/>
                <w:rtl/>
              </w:rPr>
            </w:pPr>
            <w:r w:rsidRPr="00DD7F11">
              <w:rPr>
                <w:rFonts w:ascii="Tahoma" w:eastAsiaTheme="minorEastAsia" w:hAnsi="Tahoma" w:cs="Tahoma" w:hint="cs"/>
                <w:b/>
                <w:bCs/>
                <w:color w:val="0D0D0D" w:themeColor="text1" w:themeTint="F2"/>
                <w:spacing w:val="-10"/>
                <w:sz w:val="26"/>
                <w:szCs w:val="26"/>
                <w:rtl/>
              </w:rPr>
              <w:t>רק</w:t>
            </w:r>
            <w:r>
              <w:rPr>
                <w:rFonts w:ascii="Tahoma" w:eastAsiaTheme="minorEastAsia" w:hAnsi="Tahoma" w:cs="Tahoma" w:hint="cs"/>
                <w:b/>
                <w:bCs/>
                <w:color w:val="0D0D0D" w:themeColor="text1" w:themeTint="F2"/>
                <w:spacing w:val="-10"/>
                <w:sz w:val="36"/>
                <w:szCs w:val="36"/>
                <w:rtl/>
              </w:rPr>
              <w:t xml:space="preserve"> 18</w:t>
            </w:r>
          </w:p>
        </w:tc>
      </w:tr>
      <w:tr w:rsidR="00DD7F11" w14:paraId="54154FA5" w14:textId="77777777" w:rsidTr="00DD7F11">
        <w:tc>
          <w:tcPr>
            <w:tcW w:w="1164" w:type="pct"/>
            <w:tcBorders>
              <w:top w:val="single" w:sz="12" w:space="0" w:color="000000" w:themeColor="text1"/>
            </w:tcBorders>
          </w:tcPr>
          <w:p w14:paraId="6DB67748" w14:textId="1EE45533" w:rsidR="00DD7F11" w:rsidRPr="004562F8" w:rsidRDefault="00DD7F11" w:rsidP="00DD7F11">
            <w:pPr>
              <w:pStyle w:val="732021"/>
              <w:spacing w:before="0" w:after="0"/>
              <w:rPr>
                <w:rtl/>
              </w:rPr>
            </w:pPr>
            <w:r w:rsidRPr="00AC1AA8">
              <w:rPr>
                <w:rtl/>
              </w:rPr>
              <w:t xml:space="preserve">מעובדי הרשויות המקומיות שנבדקו ציינו בשיתוף הציבור כי הם מגדירים את מקום העבודה ברשות כלא בטוח או בטוח במידה בינונית מפני הטרדות מיניות (190 מתוך 866)   </w:t>
            </w:r>
          </w:p>
        </w:tc>
        <w:tc>
          <w:tcPr>
            <w:tcW w:w="161" w:type="pct"/>
          </w:tcPr>
          <w:p w14:paraId="0C0AE598" w14:textId="77777777" w:rsidR="00DD7F11" w:rsidRPr="008D750B" w:rsidRDefault="00DD7F11" w:rsidP="00DD7F11">
            <w:pPr>
              <w:pStyle w:val="732021"/>
              <w:spacing w:before="0" w:after="0"/>
              <w:rPr>
                <w:rtl/>
              </w:rPr>
            </w:pPr>
          </w:p>
        </w:tc>
        <w:tc>
          <w:tcPr>
            <w:tcW w:w="1038" w:type="pct"/>
            <w:tcBorders>
              <w:top w:val="single" w:sz="12" w:space="0" w:color="000000" w:themeColor="text1"/>
            </w:tcBorders>
          </w:tcPr>
          <w:p w14:paraId="1916A301" w14:textId="39516174" w:rsidR="00DD7F11" w:rsidRPr="004562F8" w:rsidRDefault="00DD7F11" w:rsidP="00DD7F11">
            <w:pPr>
              <w:pStyle w:val="732021"/>
              <w:spacing w:before="0" w:after="0"/>
              <w:rPr>
                <w:rtl/>
              </w:rPr>
            </w:pPr>
            <w:r w:rsidRPr="00AC1AA8">
              <w:rPr>
                <w:rtl/>
              </w:rPr>
              <w:t>מתוך 12 הרשויות המקומיות שנבדקו פרסמו את התקנון למניעת הטרדה מינית באתר המרשתת שלהן</w:t>
            </w:r>
          </w:p>
        </w:tc>
        <w:tc>
          <w:tcPr>
            <w:tcW w:w="161" w:type="pct"/>
          </w:tcPr>
          <w:p w14:paraId="14782C57" w14:textId="77777777" w:rsidR="00DD7F11" w:rsidRDefault="00DD7F11" w:rsidP="00DD7F11">
            <w:pPr>
              <w:pStyle w:val="732021"/>
              <w:spacing w:before="0" w:after="0"/>
              <w:rPr>
                <w:rtl/>
              </w:rPr>
            </w:pPr>
          </w:p>
        </w:tc>
        <w:tc>
          <w:tcPr>
            <w:tcW w:w="1151" w:type="pct"/>
            <w:tcBorders>
              <w:top w:val="single" w:sz="12" w:space="0" w:color="000000" w:themeColor="text1"/>
            </w:tcBorders>
          </w:tcPr>
          <w:p w14:paraId="6149CA50" w14:textId="6538B4F3" w:rsidR="00DD7F11" w:rsidRPr="0062456C" w:rsidRDefault="00DD7F11" w:rsidP="00DD7F11">
            <w:pPr>
              <w:pStyle w:val="732021"/>
              <w:spacing w:before="0" w:after="0"/>
              <w:rPr>
                <w:rtl/>
              </w:rPr>
            </w:pPr>
            <w:r w:rsidRPr="00AC1AA8">
              <w:rPr>
                <w:rtl/>
              </w:rPr>
              <w:t xml:space="preserve">רשויות מקומיות מינו אחראי למניעת הטרדה מינית, זאת מתוך 43 הרשויות שבביקורת הקודמת נמצא כי לא מינו אחראי או שלא ענו על השאלה בנושא  </w:t>
            </w:r>
          </w:p>
        </w:tc>
        <w:tc>
          <w:tcPr>
            <w:tcW w:w="182" w:type="pct"/>
          </w:tcPr>
          <w:p w14:paraId="66E34E8E" w14:textId="77777777" w:rsidR="00DD7F11" w:rsidRPr="00C92141" w:rsidRDefault="00DD7F11" w:rsidP="00DD7F11">
            <w:pPr>
              <w:pStyle w:val="732021"/>
              <w:spacing w:before="0" w:after="0"/>
              <w:rPr>
                <w:rtl/>
              </w:rPr>
            </w:pPr>
          </w:p>
        </w:tc>
        <w:tc>
          <w:tcPr>
            <w:tcW w:w="1144" w:type="pct"/>
            <w:tcBorders>
              <w:top w:val="single" w:sz="12" w:space="0" w:color="000000" w:themeColor="text1"/>
            </w:tcBorders>
          </w:tcPr>
          <w:p w14:paraId="39498237" w14:textId="727AA167" w:rsidR="00DD7F11" w:rsidRPr="00C92141" w:rsidRDefault="00DD7F11" w:rsidP="00DD7F11">
            <w:pPr>
              <w:pStyle w:val="732021"/>
              <w:spacing w:before="0" w:after="0"/>
              <w:rPr>
                <w:rtl/>
              </w:rPr>
            </w:pPr>
            <w:r w:rsidRPr="00AC1AA8">
              <w:rPr>
                <w:rtl/>
              </w:rPr>
              <w:t xml:space="preserve">תלונות בגין הטרדה מינית הוגשו במצטבר ב-12 הרשויות המקומיות שנבדקו, ממועד סיום הביקורת הקודמת (אוקטובר 2018 עד אוגוסט 2022) </w:t>
            </w:r>
          </w:p>
        </w:tc>
      </w:tr>
    </w:tbl>
    <w:p w14:paraId="3FADD5EE" w14:textId="77777777" w:rsidR="00420374" w:rsidRPr="00C62692" w:rsidRDefault="00420374" w:rsidP="00420374">
      <w:pPr>
        <w:pStyle w:val="732"/>
        <w:rPr>
          <w:rtl/>
        </w:rPr>
      </w:pPr>
      <w:r w:rsidRPr="00C62692">
        <w:rPr>
          <w:rtl/>
        </w:rPr>
        <w:t>פעולות הביקורת</w:t>
      </w:r>
    </w:p>
    <w:p w14:paraId="7761377E" w14:textId="4D293BEA" w:rsidR="00DD7F11" w:rsidRDefault="00420374" w:rsidP="00420374">
      <w:pPr>
        <w:pStyle w:val="73f7"/>
        <w:rPr>
          <w:noProof/>
          <w:rtl/>
        </w:rPr>
      </w:pPr>
      <w:r w:rsidRPr="001F3363">
        <w:rPr>
          <w:noProof/>
        </w:rPr>
        <w:drawing>
          <wp:anchor distT="0" distB="0" distL="114300" distR="114300" simplePos="0" relativeHeight="252389888" behindDoc="0" locked="0" layoutInCell="1" allowOverlap="1" wp14:anchorId="3F15181E" wp14:editId="11C58A2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7F11" w:rsidRPr="00AC1AA8">
        <w:rPr>
          <w:noProof/>
          <w:rtl/>
        </w:rPr>
        <w:t xml:space="preserve">בשנת 2019 פרסם משרד מבקר המדינה דוח בעניין "טיפול הרשויות המקומיות בהטרדות מיניות ובמניעתן" (הדוח הקודם או הביקורת הקודמת). בחודשים יוני עד ספטמבר 2022 בדק משרד מבקר המדינה את פעולותיהם של כמה רשויות מקומיות ושל משרד הפנים לתיקון הליקויים העיקריים שהועלו בדוח הקודם בנוגע לאסדרת הטיפול בהטרדות מיניות ברשויות המקומיות; בנוגע למינוי אחראים למניעת הטרדה מינית ברשויות המקומיות; בנוגע לפעולות הרשויות המקומיות למניעת הטרדה מינית; ובנוגע להיבטים בטיפולן בתלונות על הטרדה מינית (ביקורת המעקב). ביקורת המעקב נעשתה במשרד הפנים; בעיריות </w:t>
      </w:r>
      <w:r w:rsidR="00DD7F11" w:rsidRPr="006D726F">
        <w:rPr>
          <w:b/>
          <w:bCs/>
          <w:noProof/>
          <w:rtl/>
        </w:rPr>
        <w:t xml:space="preserve">אום </w:t>
      </w:r>
      <w:r w:rsidR="0060082A" w:rsidRPr="006D726F">
        <w:rPr>
          <w:b/>
          <w:bCs/>
          <w:noProof/>
          <w:rtl/>
        </w:rPr>
        <w:br/>
      </w:r>
      <w:r w:rsidR="00DD7F11" w:rsidRPr="006D726F">
        <w:rPr>
          <w:b/>
          <w:bCs/>
          <w:noProof/>
          <w:rtl/>
        </w:rPr>
        <w:t>אל-פחם</w:t>
      </w:r>
      <w:r w:rsidR="00DD7F11" w:rsidRPr="00DD7F11">
        <w:rPr>
          <w:noProof/>
          <w:rtl/>
        </w:rPr>
        <w:t xml:space="preserve">, </w:t>
      </w:r>
      <w:r w:rsidR="00DD7F11" w:rsidRPr="006D726F">
        <w:rPr>
          <w:b/>
          <w:bCs/>
          <w:noProof/>
          <w:rtl/>
        </w:rPr>
        <w:t>אור</w:t>
      </w:r>
      <w:r w:rsidR="00DD7F11" w:rsidRPr="00DD7F11">
        <w:rPr>
          <w:noProof/>
          <w:rtl/>
        </w:rPr>
        <w:t xml:space="preserve"> </w:t>
      </w:r>
      <w:r w:rsidR="00DD7F11" w:rsidRPr="006D726F">
        <w:rPr>
          <w:b/>
          <w:bCs/>
          <w:noProof/>
          <w:rtl/>
        </w:rPr>
        <w:t>עקיבא</w:t>
      </w:r>
      <w:r w:rsidR="00DD7F11" w:rsidRPr="00DD7F11">
        <w:rPr>
          <w:noProof/>
          <w:rtl/>
        </w:rPr>
        <w:t xml:space="preserve">, </w:t>
      </w:r>
      <w:r w:rsidR="00DD7F11" w:rsidRPr="006D726F">
        <w:rPr>
          <w:b/>
          <w:bCs/>
          <w:noProof/>
          <w:rtl/>
        </w:rPr>
        <w:t>אלעד</w:t>
      </w:r>
      <w:r w:rsidR="00DD7F11" w:rsidRPr="00DD7F11">
        <w:rPr>
          <w:noProof/>
          <w:rtl/>
        </w:rPr>
        <w:t xml:space="preserve">, </w:t>
      </w:r>
      <w:r w:rsidR="00DD7F11" w:rsidRPr="006D726F">
        <w:rPr>
          <w:b/>
          <w:bCs/>
          <w:noProof/>
          <w:rtl/>
        </w:rPr>
        <w:t>באר</w:t>
      </w:r>
      <w:r w:rsidR="00DD7F11" w:rsidRPr="00DD7F11">
        <w:rPr>
          <w:noProof/>
          <w:rtl/>
        </w:rPr>
        <w:t xml:space="preserve"> </w:t>
      </w:r>
      <w:r w:rsidR="00DD7F11" w:rsidRPr="006D726F">
        <w:rPr>
          <w:b/>
          <w:bCs/>
          <w:noProof/>
          <w:rtl/>
        </w:rPr>
        <w:t>יעקב</w:t>
      </w:r>
      <w:r w:rsidR="00DD7F11" w:rsidRPr="00DD7F11">
        <w:rPr>
          <w:noProof/>
          <w:rtl/>
        </w:rPr>
        <w:t xml:space="preserve">, </w:t>
      </w:r>
      <w:r w:rsidR="00DD7F11" w:rsidRPr="006D726F">
        <w:rPr>
          <w:b/>
          <w:bCs/>
          <w:noProof/>
          <w:rtl/>
        </w:rPr>
        <w:t>חדרה</w:t>
      </w:r>
      <w:r w:rsidR="00DD7F11" w:rsidRPr="00DD7F11">
        <w:rPr>
          <w:noProof/>
          <w:rtl/>
        </w:rPr>
        <w:t xml:space="preserve">, </w:t>
      </w:r>
      <w:r w:rsidR="006511DB" w:rsidRPr="006D726F">
        <w:rPr>
          <w:b/>
          <w:bCs/>
          <w:noProof/>
          <w:rtl/>
        </w:rPr>
        <w:t>טבריה</w:t>
      </w:r>
      <w:r w:rsidR="006511DB">
        <w:rPr>
          <w:rFonts w:hint="cs"/>
          <w:noProof/>
          <w:rtl/>
        </w:rPr>
        <w:t xml:space="preserve">, </w:t>
      </w:r>
      <w:r w:rsidR="00DD7F11" w:rsidRPr="006D726F">
        <w:rPr>
          <w:b/>
          <w:bCs/>
          <w:noProof/>
          <w:rtl/>
        </w:rPr>
        <w:t>טירת</w:t>
      </w:r>
      <w:r w:rsidR="00DD7F11" w:rsidRPr="00DD7F11">
        <w:rPr>
          <w:noProof/>
          <w:rtl/>
        </w:rPr>
        <w:t xml:space="preserve"> </w:t>
      </w:r>
      <w:r w:rsidR="00DD7F11" w:rsidRPr="006D726F">
        <w:rPr>
          <w:b/>
          <w:bCs/>
          <w:noProof/>
          <w:rtl/>
        </w:rPr>
        <w:t>כרמל</w:t>
      </w:r>
      <w:r w:rsidR="00DD7F11" w:rsidRPr="00DD7F11">
        <w:rPr>
          <w:noProof/>
          <w:rtl/>
        </w:rPr>
        <w:t xml:space="preserve">, </w:t>
      </w:r>
      <w:r w:rsidR="00DD7F11" w:rsidRPr="006D726F">
        <w:rPr>
          <w:b/>
          <w:bCs/>
          <w:noProof/>
          <w:rtl/>
        </w:rPr>
        <w:t>מגדל</w:t>
      </w:r>
      <w:r w:rsidR="00DD7F11" w:rsidRPr="00DD7F11">
        <w:rPr>
          <w:noProof/>
          <w:rtl/>
        </w:rPr>
        <w:t xml:space="preserve"> </w:t>
      </w:r>
      <w:r w:rsidR="00DD7F11" w:rsidRPr="006D726F">
        <w:rPr>
          <w:b/>
          <w:bCs/>
          <w:noProof/>
          <w:rtl/>
        </w:rPr>
        <w:t>העמק</w:t>
      </w:r>
      <w:r w:rsidR="00DD7F11" w:rsidRPr="00DD7F11">
        <w:rPr>
          <w:noProof/>
          <w:rtl/>
        </w:rPr>
        <w:t xml:space="preserve">, </w:t>
      </w:r>
      <w:r w:rsidR="00DD7F11" w:rsidRPr="006D726F">
        <w:rPr>
          <w:b/>
          <w:bCs/>
          <w:noProof/>
          <w:rtl/>
        </w:rPr>
        <w:lastRenderedPageBreak/>
        <w:t>נצרת</w:t>
      </w:r>
      <w:r w:rsidR="00DD7F11" w:rsidRPr="00DD7F11">
        <w:rPr>
          <w:noProof/>
          <w:rtl/>
        </w:rPr>
        <w:t xml:space="preserve"> </w:t>
      </w:r>
      <w:r w:rsidR="00DD7F11" w:rsidRPr="006D726F">
        <w:rPr>
          <w:noProof/>
          <w:rtl/>
        </w:rPr>
        <w:t>ו</w:t>
      </w:r>
      <w:r w:rsidR="00DD7F11" w:rsidRPr="006D726F">
        <w:rPr>
          <w:b/>
          <w:bCs/>
          <w:noProof/>
          <w:rtl/>
        </w:rPr>
        <w:t>נשר</w:t>
      </w:r>
      <w:r w:rsidR="00DD7F11" w:rsidRPr="00AC1AA8">
        <w:rPr>
          <w:noProof/>
          <w:rtl/>
        </w:rPr>
        <w:t xml:space="preserve">; במועצה המקומית </w:t>
      </w:r>
      <w:r w:rsidR="00DD7F11" w:rsidRPr="00DD7F11">
        <w:rPr>
          <w:b/>
          <w:bCs/>
          <w:noProof/>
          <w:rtl/>
        </w:rPr>
        <w:t>רכסים;</w:t>
      </w:r>
      <w:r w:rsidR="00DD7F11" w:rsidRPr="00AC1AA8">
        <w:rPr>
          <w:noProof/>
          <w:rtl/>
        </w:rPr>
        <w:t xml:space="preserve"> ובמועצה האזורית </w:t>
      </w:r>
      <w:r w:rsidR="00DD7F11" w:rsidRPr="00DD7F11">
        <w:rPr>
          <w:b/>
          <w:bCs/>
          <w:noProof/>
          <w:rtl/>
        </w:rPr>
        <w:t>חוף הכרמל</w:t>
      </w:r>
      <w:r w:rsidR="00DD7F11" w:rsidRPr="00AC1AA8">
        <w:rPr>
          <w:noProof/>
          <w:rtl/>
        </w:rPr>
        <w:t>. בדיקות השלמה נעשו ברשות לקידום מעמד האישה ולשוויון מגדרי במשרד לשוויון חברתי</w:t>
      </w:r>
      <w:r w:rsidR="00DD7F11">
        <w:rPr>
          <w:rFonts w:hint="cs"/>
          <w:noProof/>
          <w:rtl/>
        </w:rPr>
        <w:t>.</w:t>
      </w:r>
    </w:p>
    <w:p w14:paraId="5981C02A" w14:textId="7ACAD133" w:rsidR="00DD7F11" w:rsidRDefault="00DD7F11" w:rsidP="00420374">
      <w:pPr>
        <w:pStyle w:val="73f7"/>
        <w:rPr>
          <w:noProof/>
          <w:rtl/>
        </w:rPr>
      </w:pPr>
      <w:r w:rsidRPr="00AC1AA8">
        <w:rPr>
          <w:noProof/>
          <w:rtl/>
        </w:rPr>
        <w:t>במסגרת ביקורת המעקב נבדקו גם 77 רשויות מקומיות שבביקורת הקודמת לא נמצא לגביהן כי מינו אחראי למניעת הטרדה מינית או קבעו תקנון למניעת הטרדה מינית. ל-62 מהרשויות המקומיות האלה נשלחו שאלות בנוגע לכך (שאלות המעקב), וב-15 הרשויות הנותרות נבדקו הנושאים באמצעות בדיקת הדיווחים שלהן בנוגע לתיקון הליקויים שהועלו לגביהן בדוח הקודם</w:t>
      </w:r>
      <w:r>
        <w:rPr>
          <w:rFonts w:hint="cs"/>
          <w:noProof/>
          <w:rtl/>
        </w:rPr>
        <w:t>.</w:t>
      </w:r>
    </w:p>
    <w:p w14:paraId="0AF4CED3" w14:textId="4DAC0D6B" w:rsidR="00420374" w:rsidRDefault="00DD7F11" w:rsidP="00420374">
      <w:pPr>
        <w:pStyle w:val="73f7"/>
        <w:rPr>
          <w:rtl/>
        </w:rPr>
      </w:pPr>
      <w:r w:rsidRPr="00AC1AA8">
        <w:rPr>
          <w:noProof/>
          <w:rtl/>
        </w:rPr>
        <w:t>נוכח היקף תופעת ההטרדות המיניות הנמצאת על סדר היום הציבורי ונוגעת לחלק גדול באוכלוסייה ונוכח החשיבות של מיגורה, משרד מבקר המדינה מצא לנכון להוסיף על כלי הביקורת הרגילים גם תהליך של שיתוף ציבור. במסגרת זאת, נשאלו באמצעות סקר 7,552 עובדים ב-12 הרשויות המקומיות שנבדקו כמה שאלות במטרה לקבל מידע מכלי ראשון על תחושת הביטחון והמוגנות שלהם מפני הטרדות מיניות, ובכלל זה מידת היכרותם של העובדים עם האחראי ועם התקנון; המידה שבה הם תופסים את מקום העבודה ברשות המקומית כבטוח מפני הטרדות מיניות; היקף העובדים שחוו הטרדה מינית או</w:t>
      </w:r>
      <w:r w:rsidRPr="002D5BE9">
        <w:rPr>
          <w:noProof/>
          <w:rtl/>
        </w:rPr>
        <w:t xml:space="preserve"> </w:t>
      </w:r>
      <w:r w:rsidRPr="00AC1AA8">
        <w:rPr>
          <w:noProof/>
          <w:rtl/>
        </w:rPr>
        <w:t>שידוע להם על מישהו אחר שחווה לדבריו הטרדה מינית במסגרת עבודתם ברשות המקומית (שיתוף הציבור). על כל השאלות בשאלון השיבו 866 עובדים</w:t>
      </w:r>
      <w:r w:rsidRPr="00DD7F11">
        <w:rPr>
          <w:noProof/>
          <w:vertAlign w:val="superscript"/>
          <w:rtl/>
        </w:rPr>
        <w:footnoteReference w:id="1"/>
      </w:r>
      <w:r w:rsidR="00420374">
        <w:rPr>
          <w:rFonts w:hint="cs"/>
          <w:rtl/>
        </w:rPr>
        <w:t>.</w:t>
      </w:r>
      <w:r w:rsidR="00420374" w:rsidRPr="001F3363">
        <w:rPr>
          <w:rFonts w:hint="cs"/>
          <w:rtl/>
        </w:rPr>
        <w:t xml:space="preserve"> </w:t>
      </w:r>
    </w:p>
    <w:p w14:paraId="690F076D" w14:textId="20124327" w:rsidR="002753C7" w:rsidRPr="00662020" w:rsidRDefault="00AD1000" w:rsidP="002753C7">
      <w:pPr>
        <w:pStyle w:val="73fd"/>
        <w:rPr>
          <w:rtl/>
        </w:rPr>
      </w:pPr>
      <w:r w:rsidRPr="00362C00">
        <w:rPr>
          <w:noProof/>
          <w:rtl/>
        </w:rPr>
        <w:drawing>
          <wp:anchor distT="0" distB="0" distL="114300" distR="114300" simplePos="0" relativeHeight="252391936" behindDoc="0" locked="0" layoutInCell="1" allowOverlap="1" wp14:anchorId="03EB0A10" wp14:editId="53B0DCBD">
            <wp:simplePos x="0" y="0"/>
            <wp:positionH relativeFrom="column">
              <wp:posOffset>2540000</wp:posOffset>
            </wp:positionH>
            <wp:positionV relativeFrom="paragraph">
              <wp:posOffset>516890</wp:posOffset>
            </wp:positionV>
            <wp:extent cx="2101215" cy="172085"/>
            <wp:effectExtent l="0" t="0" r="0" b="5715"/>
            <wp:wrapSquare wrapText="bothSides"/>
            <wp:docPr id="15" name="תמונה 2" descr="ממצאים שליל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002753C7" w:rsidRPr="00662020">
        <w:rPr>
          <w:rFonts w:hint="cs"/>
          <w:rtl/>
        </w:rPr>
        <w:t>תמונת המצב העולה מן הביקורת</w:t>
      </w:r>
    </w:p>
    <w:p w14:paraId="0B2F822B" w14:textId="27DE8E9F" w:rsidR="002753C7" w:rsidRPr="001F3363" w:rsidRDefault="002753C7" w:rsidP="00420374">
      <w:pPr>
        <w:pStyle w:val="73f7"/>
        <w:rPr>
          <w:rtl/>
        </w:rPr>
      </w:pPr>
    </w:p>
    <w:p w14:paraId="18555822" w14:textId="6FE414BE" w:rsidR="00420374" w:rsidRPr="00303B4E" w:rsidRDefault="00DA022A" w:rsidP="00303B4E">
      <w:pPr>
        <w:pStyle w:val="73f7"/>
        <w:rPr>
          <w:rtl/>
        </w:rPr>
      </w:pPr>
      <w:r w:rsidRPr="00DD7F11">
        <w:rPr>
          <w:rFonts w:hint="cs"/>
          <w:b/>
          <w:bCs/>
          <w:noProof/>
          <w:rtl/>
        </w:rPr>
        <w:drawing>
          <wp:anchor distT="0" distB="0" distL="71755" distR="0" simplePos="0" relativeHeight="252393984" behindDoc="1" locked="0" layoutInCell="1" allowOverlap="1" wp14:anchorId="52880821" wp14:editId="404DA50E">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D7F11" w:rsidRPr="00DD7F11">
        <w:rPr>
          <w:b/>
          <w:bCs/>
          <w:rtl/>
        </w:rPr>
        <w:t>היקף התלונות על הטרדה מינית</w:t>
      </w:r>
      <w:r w:rsidR="00DD7F11" w:rsidRPr="00AC1AA8">
        <w:rPr>
          <w:rtl/>
        </w:rPr>
        <w:t xml:space="preserve"> - בביקורת הקודמת עלה מניתוח תשובותיהן של 241 רשויות מקומיות שהשיבו על שאלה בנושא, כי מינואר 2015 עד יולי 2018 הוגשו אצלן 372 תלונות על הטרדה מינית, לפי החלוקה הבאה: ב-152 רשויות מקומיות לא הוגשו תלונות; ב-43 רשויות מקומיות הוגשו תלונה אחת או שתיים וב-46 רשויות מקומיות הוגשו שלוש תלונות ומעלה. בביקורת המעקב נמצא כי ב-12 הרשויות המקומיות שנבדקו הוגשו במצטבר רק 18 תלונות על הטרדה מינית ממועד סיום הביקורת הקודמת (בתקופה שבין אוקטובר 2018 ובין אוגוסט 2022). המיעוט היחסי של תלונות שהוגשו ברשויות המקומיות, בביקורת הקודמת כמו גם בביקורת הנוכחית, עשוי להצביע בין היתר על היעדר הטרדות מיניות ברשות, אולם עשוי לנבוע גם מחשש של הנפגעים להתלונן, מהיעדר מודעות לקיומו של אחראי, מחוסר היכרות עם החוק ומחוסר אמון ברשות המקומית שתטפל בתלונה כהלכה</w:t>
      </w:r>
      <w:r w:rsidR="00420374" w:rsidRPr="00303B4E">
        <w:rPr>
          <w:rtl/>
        </w:rPr>
        <w:t>.</w:t>
      </w:r>
    </w:p>
    <w:p w14:paraId="1D22E15A" w14:textId="11909018" w:rsidR="00420374" w:rsidRPr="0093709F" w:rsidRDefault="00DA022A" w:rsidP="00DA022A">
      <w:pPr>
        <w:pStyle w:val="7392"/>
        <w:ind w:left="424"/>
      </w:pPr>
      <w:r w:rsidRPr="00DD7F11">
        <w:rPr>
          <w:rFonts w:hint="cs"/>
          <w:b/>
          <w:bCs/>
          <w:noProof/>
          <w:rtl/>
        </w:rPr>
        <w:drawing>
          <wp:anchor distT="0" distB="720090" distL="114300" distR="114300" simplePos="0" relativeHeight="252396032" behindDoc="1" locked="0" layoutInCell="1" allowOverlap="1" wp14:anchorId="118BCCDA" wp14:editId="7DC1EA84">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D7F11" w:rsidRPr="00DD7F11">
        <w:rPr>
          <w:b/>
          <w:bCs/>
          <w:rtl/>
        </w:rPr>
        <w:t>תחושת ביטחון ומוגנות מפני הטרדות מיניות</w:t>
      </w:r>
      <w:r w:rsidR="00DD7F11" w:rsidRPr="00AC1AA8">
        <w:rPr>
          <w:rtl/>
        </w:rPr>
        <w:t xml:space="preserve"> - ממצאי שיתוף הציבור שערך משרד מבקר המדינה מצביעים על כך שאחד מתוך שבעה עובדים (14%) שהשיבו על הסקר ציין </w:t>
      </w:r>
      <w:r w:rsidR="00DD7F11" w:rsidRPr="00AC1AA8">
        <w:rPr>
          <w:rtl/>
        </w:rPr>
        <w:lastRenderedPageBreak/>
        <w:t xml:space="preserve">כי הוטרד או ידוע לו על מישהו אחר שחווה לדבריו הטרדה מינית בשלוש השנים האחרונות במסגרת העבודה ברשות. עוד עלה בשיתוף הציבור כי 22% מכלל המשיבים ציינו כי הם מגדירים את מקום העבודה ברשות כלא בטוח או בטוח במידה בינונית מפני הטרדות מיניות. בעיריות </w:t>
      </w:r>
      <w:r w:rsidR="00DD7F11" w:rsidRPr="00DD7F11">
        <w:rPr>
          <w:b/>
          <w:bCs/>
          <w:rtl/>
        </w:rPr>
        <w:t xml:space="preserve">נצרת, אלעד </w:t>
      </w:r>
      <w:r w:rsidR="00DD7F11" w:rsidRPr="001A441D">
        <w:rPr>
          <w:rtl/>
        </w:rPr>
        <w:t>ו</w:t>
      </w:r>
      <w:r w:rsidR="00DD7F11" w:rsidRPr="00DD7F11">
        <w:rPr>
          <w:b/>
          <w:bCs/>
          <w:rtl/>
        </w:rPr>
        <w:t>אום אל-פחם</w:t>
      </w:r>
      <w:r w:rsidR="00DD7F11" w:rsidRPr="00AC1AA8">
        <w:rPr>
          <w:rtl/>
        </w:rPr>
        <w:t xml:space="preserve"> שיעור העובדים שהשיבו כי הם מגדירים את הרשות המקומית כמקום שאינו בטוח או בטוח במידה בינונית מפני הטרדות מיניות היה הגבוה ביותר (42%, 31% ו-30% בהתאמה</w:t>
      </w:r>
      <w:r w:rsidR="00DD7F11">
        <w:rPr>
          <w:rFonts w:hint="cs"/>
          <w:rtl/>
        </w:rPr>
        <w:t>)</w:t>
      </w:r>
      <w:r w:rsidR="00420374" w:rsidRPr="0093709F">
        <w:rPr>
          <w:rFonts w:hint="cs"/>
          <w:rtl/>
        </w:rPr>
        <w:t xml:space="preserve">. </w:t>
      </w:r>
    </w:p>
    <w:p w14:paraId="5E2BFABB" w14:textId="06542A5B" w:rsidR="00420374" w:rsidRPr="0093709F" w:rsidRDefault="00DA022A" w:rsidP="00DA022A">
      <w:pPr>
        <w:pStyle w:val="7392"/>
        <w:ind w:left="424"/>
        <w:rPr>
          <w:rtl/>
        </w:rPr>
      </w:pPr>
      <w:r w:rsidRPr="00DD7F11">
        <w:rPr>
          <w:rFonts w:hint="cs"/>
          <w:b/>
          <w:bCs/>
          <w:noProof/>
          <w:rtl/>
        </w:rPr>
        <w:drawing>
          <wp:anchor distT="0" distB="720090" distL="114300" distR="114300" simplePos="0" relativeHeight="252398080" behindDoc="1" locked="0" layoutInCell="1" allowOverlap="1" wp14:anchorId="3B128F97" wp14:editId="635E38EE">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D7F11" w:rsidRPr="00DD7F11">
        <w:rPr>
          <w:b/>
          <w:bCs/>
          <w:rtl/>
        </w:rPr>
        <w:t>מינוי אחראי וקביעת תקנון</w:t>
      </w:r>
      <w:r w:rsidR="00DD7F11" w:rsidRPr="00AC1AA8">
        <w:rPr>
          <w:rtl/>
        </w:rPr>
        <w:t xml:space="preserve"> - בביקורת הקודמת נמצא כי הרשויות המקומיות </w:t>
      </w:r>
      <w:proofErr w:type="spellStart"/>
      <w:r w:rsidR="00DD7F11" w:rsidRPr="00DD7F11">
        <w:rPr>
          <w:b/>
          <w:bCs/>
          <w:rtl/>
        </w:rPr>
        <w:t>בסמת</w:t>
      </w:r>
      <w:proofErr w:type="spellEnd"/>
      <w:r w:rsidR="00DD7F11" w:rsidRPr="00DD7F11">
        <w:rPr>
          <w:b/>
          <w:bCs/>
          <w:rtl/>
        </w:rPr>
        <w:t xml:space="preserve"> טבעון </w:t>
      </w:r>
      <w:proofErr w:type="spellStart"/>
      <w:r w:rsidR="00DD7F11" w:rsidRPr="006D726F">
        <w:rPr>
          <w:rtl/>
        </w:rPr>
        <w:t>ו</w:t>
      </w:r>
      <w:r w:rsidR="00DD7F11" w:rsidRPr="00DD7F11">
        <w:rPr>
          <w:b/>
          <w:bCs/>
          <w:rtl/>
        </w:rPr>
        <w:t>יאנוח</w:t>
      </w:r>
      <w:proofErr w:type="spellEnd"/>
      <w:r w:rsidR="00DD7F11" w:rsidRPr="00DD7F11">
        <w:rPr>
          <w:b/>
          <w:bCs/>
          <w:rtl/>
        </w:rPr>
        <w:t xml:space="preserve">-ג'ת </w:t>
      </w:r>
      <w:r w:rsidR="00DD7F11" w:rsidRPr="00AC1AA8">
        <w:rPr>
          <w:rtl/>
        </w:rPr>
        <w:t xml:space="preserve">לא מינו אחראי למניעת הטרדה מינית, והרשויות </w:t>
      </w:r>
      <w:r w:rsidR="00DD7F11" w:rsidRPr="006511DB">
        <w:rPr>
          <w:rtl/>
        </w:rPr>
        <w:t>המקומיות</w:t>
      </w:r>
      <w:r w:rsidR="00DD7F11" w:rsidRPr="00C06DDC">
        <w:rPr>
          <w:b/>
          <w:bCs/>
          <w:rtl/>
        </w:rPr>
        <w:t xml:space="preserve"> </w:t>
      </w:r>
      <w:proofErr w:type="spellStart"/>
      <w:r w:rsidR="00DD7F11" w:rsidRPr="00C06DDC">
        <w:rPr>
          <w:b/>
          <w:bCs/>
          <w:rtl/>
        </w:rPr>
        <w:t>בסמת</w:t>
      </w:r>
      <w:proofErr w:type="spellEnd"/>
      <w:r w:rsidR="00DD7F11" w:rsidRPr="00C06DDC">
        <w:rPr>
          <w:b/>
          <w:bCs/>
          <w:rtl/>
        </w:rPr>
        <w:t xml:space="preserve"> טבעון</w:t>
      </w:r>
      <w:r w:rsidR="00DD7F11" w:rsidRPr="001A441D">
        <w:rPr>
          <w:rtl/>
        </w:rPr>
        <w:t>,</w:t>
      </w:r>
      <w:r w:rsidR="00DD7F11" w:rsidRPr="00C06DDC">
        <w:rPr>
          <w:b/>
          <w:bCs/>
          <w:rtl/>
        </w:rPr>
        <w:t xml:space="preserve"> זרזיר</w:t>
      </w:r>
      <w:r w:rsidR="00DD7F11" w:rsidRPr="001A441D">
        <w:rPr>
          <w:rtl/>
        </w:rPr>
        <w:t>,</w:t>
      </w:r>
      <w:r w:rsidR="00DD7F11" w:rsidRPr="00C06DDC">
        <w:rPr>
          <w:b/>
          <w:bCs/>
          <w:rtl/>
        </w:rPr>
        <w:t xml:space="preserve"> </w:t>
      </w:r>
      <w:proofErr w:type="spellStart"/>
      <w:r w:rsidR="00DD7F11" w:rsidRPr="00C06DDC">
        <w:rPr>
          <w:b/>
          <w:bCs/>
          <w:rtl/>
        </w:rPr>
        <w:t>לקייה</w:t>
      </w:r>
      <w:proofErr w:type="spellEnd"/>
      <w:r w:rsidR="00DD7F11" w:rsidRPr="001A441D">
        <w:rPr>
          <w:rtl/>
        </w:rPr>
        <w:t>,</w:t>
      </w:r>
      <w:r w:rsidR="00DD7F11" w:rsidRPr="00C06DDC">
        <w:rPr>
          <w:b/>
          <w:bCs/>
          <w:rtl/>
        </w:rPr>
        <w:t xml:space="preserve"> מעלה עירון </w:t>
      </w:r>
      <w:proofErr w:type="spellStart"/>
      <w:r w:rsidR="00DD7F11" w:rsidRPr="001A441D">
        <w:rPr>
          <w:rtl/>
        </w:rPr>
        <w:t>ו</w:t>
      </w:r>
      <w:r w:rsidR="00DD7F11" w:rsidRPr="00C06DDC">
        <w:rPr>
          <w:b/>
          <w:bCs/>
          <w:rtl/>
        </w:rPr>
        <w:t>סאג'ור</w:t>
      </w:r>
      <w:proofErr w:type="spellEnd"/>
      <w:r w:rsidR="00DD7F11" w:rsidRPr="00AC1AA8">
        <w:rPr>
          <w:rtl/>
        </w:rPr>
        <w:t xml:space="preserve"> לא קבעו תקנון למניעת הטרדה מינית. ביקורת המעקב העלתה כי ברשויות האמורות הליקוי לא תוקן, והן לא מינו אחראי ולא קבעו תקנון, לפי העניין</w:t>
      </w:r>
      <w:r w:rsidR="00420374" w:rsidRPr="0093709F">
        <w:rPr>
          <w:rFonts w:hint="cs"/>
          <w:rtl/>
        </w:rPr>
        <w:t>.</w:t>
      </w:r>
    </w:p>
    <w:p w14:paraId="583ECB3F" w14:textId="1694C4DC" w:rsidR="00420374" w:rsidRPr="0093709F" w:rsidRDefault="00DA022A" w:rsidP="00DA022A">
      <w:pPr>
        <w:pStyle w:val="7392"/>
        <w:ind w:left="424"/>
      </w:pPr>
      <w:r w:rsidRPr="00B02658">
        <w:rPr>
          <w:rFonts w:hint="cs"/>
          <w:b/>
          <w:bCs/>
          <w:noProof/>
          <w:rtl/>
        </w:rPr>
        <w:drawing>
          <wp:anchor distT="0" distB="720090" distL="114300" distR="114300" simplePos="0" relativeHeight="252400128" behindDoc="1" locked="0" layoutInCell="1" allowOverlap="1" wp14:anchorId="72E0EEBF" wp14:editId="30BADC60">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D7F11" w:rsidRPr="00C06DDC">
        <w:rPr>
          <w:b/>
          <w:bCs/>
          <w:rtl/>
        </w:rPr>
        <w:t>היכרות עם האחראי וחשיפה לחומרי הדרכה</w:t>
      </w:r>
      <w:r w:rsidR="00DD7F11" w:rsidRPr="00AC1AA8">
        <w:rPr>
          <w:rtl/>
        </w:rPr>
        <w:t xml:space="preserve"> - בשיתוף הציבור שערך משרד מבקר המדינה עלה כי 51% מהמשיבים אינם מכירים את זהות האחראי או חושבים שאין אחראי לנושא ברשות המקומית. הרשויות המקומיות שבהן שיעור העובדים</w:t>
      </w:r>
      <w:r w:rsidR="00DD7F11" w:rsidRPr="002D5BE9">
        <w:rPr>
          <w:rtl/>
        </w:rPr>
        <w:t xml:space="preserve"> </w:t>
      </w:r>
      <w:r w:rsidR="00DD7F11" w:rsidRPr="00AC1AA8">
        <w:rPr>
          <w:rtl/>
        </w:rPr>
        <w:t xml:space="preserve">שאינם מכירים את זהות האחראי היה הגבוה ביותר היו </w:t>
      </w:r>
      <w:r w:rsidR="00DD7F11" w:rsidRPr="00C06DDC">
        <w:rPr>
          <w:b/>
          <w:bCs/>
          <w:rtl/>
        </w:rPr>
        <w:t xml:space="preserve">אום אל-פחם </w:t>
      </w:r>
      <w:r w:rsidR="00DD7F11" w:rsidRPr="001A441D">
        <w:rPr>
          <w:rtl/>
        </w:rPr>
        <w:t>ו</w:t>
      </w:r>
      <w:r w:rsidR="00DD7F11" w:rsidRPr="00C06DDC">
        <w:rPr>
          <w:b/>
          <w:bCs/>
          <w:rtl/>
        </w:rPr>
        <w:t xml:space="preserve">נצרת </w:t>
      </w:r>
      <w:r w:rsidR="00DD7F11" w:rsidRPr="00C44385">
        <w:rPr>
          <w:rtl/>
        </w:rPr>
        <w:t xml:space="preserve">(65%), </w:t>
      </w:r>
      <w:r w:rsidR="00DD7F11" w:rsidRPr="00C06DDC">
        <w:rPr>
          <w:b/>
          <w:bCs/>
          <w:rtl/>
        </w:rPr>
        <w:t xml:space="preserve">רכסים </w:t>
      </w:r>
      <w:r w:rsidR="00DD7F11" w:rsidRPr="00C44385">
        <w:rPr>
          <w:rtl/>
        </w:rPr>
        <w:t>(64%)</w:t>
      </w:r>
      <w:r w:rsidR="00DD7F11" w:rsidRPr="00C06DDC">
        <w:rPr>
          <w:b/>
          <w:bCs/>
          <w:rtl/>
        </w:rPr>
        <w:t xml:space="preserve"> </w:t>
      </w:r>
      <w:r w:rsidR="00DD7F11" w:rsidRPr="001A441D">
        <w:rPr>
          <w:rtl/>
        </w:rPr>
        <w:t>ו</w:t>
      </w:r>
      <w:r w:rsidR="00DD7F11" w:rsidRPr="00C06DDC">
        <w:rPr>
          <w:b/>
          <w:bCs/>
          <w:rtl/>
        </w:rPr>
        <w:t xml:space="preserve">חדרה </w:t>
      </w:r>
      <w:r w:rsidR="00DD7F11" w:rsidRPr="00C44385">
        <w:rPr>
          <w:rtl/>
        </w:rPr>
        <w:t>(62%)</w:t>
      </w:r>
      <w:r w:rsidR="00DD7F11" w:rsidRPr="00AC1AA8">
        <w:rPr>
          <w:rtl/>
        </w:rPr>
        <w:t xml:space="preserve">. ברשויות המקומיות </w:t>
      </w:r>
      <w:r w:rsidR="00DD7F11" w:rsidRPr="00C06DDC">
        <w:rPr>
          <w:b/>
          <w:bCs/>
          <w:rtl/>
        </w:rPr>
        <w:t xml:space="preserve">אום אל-פחם </w:t>
      </w:r>
      <w:r w:rsidR="00DD7F11" w:rsidRPr="001A441D">
        <w:rPr>
          <w:rtl/>
        </w:rPr>
        <w:t>ו</w:t>
      </w:r>
      <w:r w:rsidR="00DD7F11" w:rsidRPr="00C06DDC">
        <w:rPr>
          <w:b/>
          <w:bCs/>
          <w:rtl/>
        </w:rPr>
        <w:t>נצרת</w:t>
      </w:r>
      <w:r w:rsidR="00DD7F11" w:rsidRPr="00AC1AA8">
        <w:rPr>
          <w:rtl/>
        </w:rPr>
        <w:t xml:space="preserve"> שיעור העובדים שציינו כי נחשפו לחומרי הדרכה והסברה בנושא היה נמוך - 24% ו-31% בהתאמה</w:t>
      </w:r>
      <w:r w:rsidR="00420374" w:rsidRPr="0093709F">
        <w:rPr>
          <w:rFonts w:hint="cs"/>
          <w:rtl/>
        </w:rPr>
        <w:t xml:space="preserve">. </w:t>
      </w:r>
    </w:p>
    <w:p w14:paraId="7C081EA1" w14:textId="03659173" w:rsidR="00420374" w:rsidRPr="0093709F" w:rsidRDefault="00DA022A" w:rsidP="00DA022A">
      <w:pPr>
        <w:pStyle w:val="7392"/>
        <w:ind w:left="424"/>
      </w:pPr>
      <w:r w:rsidRPr="00B02658">
        <w:rPr>
          <w:rFonts w:hint="cs"/>
          <w:b/>
          <w:bCs/>
          <w:noProof/>
          <w:rtl/>
        </w:rPr>
        <w:drawing>
          <wp:anchor distT="0" distB="720090" distL="114300" distR="114300" simplePos="0" relativeHeight="252402176" behindDoc="1" locked="0" layoutInCell="1" allowOverlap="1" wp14:anchorId="3C379D12" wp14:editId="0BA52785">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D7F11" w:rsidRPr="00C06DDC">
        <w:rPr>
          <w:b/>
          <w:bCs/>
          <w:rtl/>
        </w:rPr>
        <w:t>קבלת מידע, פיקוח ובקרה</w:t>
      </w:r>
      <w:r w:rsidR="00DD7F11" w:rsidRPr="00AC1AA8">
        <w:rPr>
          <w:rtl/>
        </w:rPr>
        <w:t xml:space="preserve"> - בביקורת הקודמת נמצא כי משרד הפנים לא דרש מהרשויות המקומיות לדווח במסגרת דוחות מצבת כוח אדם על מינוי אחראי למניעת הטרדה מינית, וכי אין בידי המשרד מידע על פעולות המניעה שנקטו הרשויות המקומיות; על מספר התלונות שקיבלו; על טיפולן בתלונות ותוצאות הבירור; ועל הפעולות שנקטו בעקבות התלונות. בביקורת המעקב עלה כי הליקוי תוקן במידה מועטה: משרד הפנים לא דרש מהרשויות המקומיות לדווח על מינוי אחראי למניעת הטרדה מינית במסגרת דוחות מצבת כוח אדם, ואין בידיו נתונים לגבי מספר האחראים ברשויות המקומיות. עם זאת, רואי החשבון החיצוניים מטעם משרד הפנים התבקשו לבדוק במסגרת דוחות הביקורת שהם עורכים ברשויות המקומיות אם הרשות המקומית מינתה אחראי</w:t>
      </w:r>
      <w:r w:rsidR="00420374" w:rsidRPr="0093709F">
        <w:rPr>
          <w:rFonts w:hint="cs"/>
          <w:rtl/>
        </w:rPr>
        <w:t xml:space="preserve">. </w:t>
      </w:r>
    </w:p>
    <w:p w14:paraId="5E8BF229" w14:textId="769EF566" w:rsidR="00420374" w:rsidRPr="0093709F" w:rsidRDefault="00DA022A" w:rsidP="00DA022A">
      <w:pPr>
        <w:pStyle w:val="7392"/>
        <w:ind w:left="424"/>
        <w:rPr>
          <w:rtl/>
        </w:rPr>
      </w:pPr>
      <w:r w:rsidRPr="00B02658">
        <w:rPr>
          <w:rFonts w:hint="cs"/>
          <w:b/>
          <w:bCs/>
          <w:noProof/>
          <w:rtl/>
        </w:rPr>
        <w:drawing>
          <wp:anchor distT="0" distB="720090" distL="114300" distR="114300" simplePos="0" relativeHeight="252404224" behindDoc="1" locked="0" layoutInCell="1" allowOverlap="1" wp14:anchorId="7736908F" wp14:editId="59E9C838">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D7F11" w:rsidRPr="00C06DDC">
        <w:rPr>
          <w:b/>
          <w:bCs/>
          <w:rtl/>
        </w:rPr>
        <w:t>הדרכת מנהלים ועובדים במניעת הטרדה מינית</w:t>
      </w:r>
      <w:r w:rsidR="00DD7F11" w:rsidRPr="00AC1AA8">
        <w:rPr>
          <w:rtl/>
        </w:rPr>
        <w:t xml:space="preserve"> - בביקורת הקודמת נמצא כי הרשויות המקומיות </w:t>
      </w:r>
      <w:r w:rsidR="00DD7F11" w:rsidRPr="00C06DDC">
        <w:rPr>
          <w:b/>
          <w:bCs/>
          <w:rtl/>
        </w:rPr>
        <w:t xml:space="preserve">אור עקיבא, נצרת </w:t>
      </w:r>
      <w:r w:rsidR="00DD7F11" w:rsidRPr="00C44385">
        <w:rPr>
          <w:rtl/>
        </w:rPr>
        <w:t>ו</w:t>
      </w:r>
      <w:r w:rsidR="00DD7F11" w:rsidRPr="00C06DDC">
        <w:rPr>
          <w:b/>
          <w:bCs/>
          <w:rtl/>
        </w:rPr>
        <w:t>רכסים</w:t>
      </w:r>
      <w:r w:rsidR="00DD7F11" w:rsidRPr="00AC1AA8">
        <w:rPr>
          <w:rtl/>
        </w:rPr>
        <w:t xml:space="preserve"> לא קיימו פעילויות הדרכה על מניעת הטרדה מינית לעובדיהן. ביקורת המעקב העלתה כי הליקוי תוקן במידה מועטה: נמצא כי ממועד סיום הביקורת הקודמת באוקטובר 2018 המועצה המקומית </w:t>
      </w:r>
      <w:r w:rsidR="00DD7F11" w:rsidRPr="00C06DDC">
        <w:rPr>
          <w:b/>
          <w:bCs/>
          <w:rtl/>
        </w:rPr>
        <w:t>רכסים</w:t>
      </w:r>
      <w:r w:rsidR="00DD7F11" w:rsidRPr="00AC1AA8">
        <w:rPr>
          <w:rtl/>
        </w:rPr>
        <w:t xml:space="preserve"> ביצעה הדרכה אחת, בשנת 2020, שיועדה לעובדות העירייה בלבד; בעיריית </w:t>
      </w:r>
      <w:r w:rsidR="00DD7F11" w:rsidRPr="00C06DDC">
        <w:rPr>
          <w:b/>
          <w:bCs/>
          <w:rtl/>
        </w:rPr>
        <w:t>נצרת</w:t>
      </w:r>
      <w:r w:rsidR="00DD7F11" w:rsidRPr="00AC1AA8">
        <w:rPr>
          <w:rtl/>
        </w:rPr>
        <w:t xml:space="preserve">, שבה עובדים יותר מ-1,400 עובדים, בוצעה הדרכה לכ-30 עובדים בלבד; עיריית </w:t>
      </w:r>
      <w:r w:rsidR="00DD7F11" w:rsidRPr="00C06DDC">
        <w:rPr>
          <w:b/>
          <w:bCs/>
          <w:rtl/>
        </w:rPr>
        <w:t>אור</w:t>
      </w:r>
      <w:r w:rsidR="00DD7F11" w:rsidRPr="00AC1AA8">
        <w:rPr>
          <w:rtl/>
        </w:rPr>
        <w:t xml:space="preserve"> </w:t>
      </w:r>
      <w:r w:rsidR="00DD7F11" w:rsidRPr="00C06DDC">
        <w:rPr>
          <w:b/>
          <w:bCs/>
          <w:rtl/>
        </w:rPr>
        <w:t>עקיבא</w:t>
      </w:r>
      <w:r w:rsidR="00DD7F11" w:rsidRPr="00AC1AA8">
        <w:rPr>
          <w:rtl/>
        </w:rPr>
        <w:t xml:space="preserve"> לא ביצעה פעילויות הדרכה לעובדים ממועד סיום הביקורת הקודמת</w:t>
      </w:r>
      <w:r w:rsidR="00420374" w:rsidRPr="0093709F">
        <w:rPr>
          <w:rFonts w:hint="cs"/>
          <w:rtl/>
        </w:rPr>
        <w:t>.</w:t>
      </w:r>
    </w:p>
    <w:p w14:paraId="39D5E97C" w14:textId="18BEEFEC" w:rsidR="00420374" w:rsidRDefault="00DA022A" w:rsidP="00DA022A">
      <w:pPr>
        <w:pStyle w:val="7392"/>
        <w:ind w:left="424"/>
        <w:rPr>
          <w:noProof/>
          <w:rtl/>
        </w:rPr>
      </w:pPr>
      <w:r w:rsidRPr="00B02658">
        <w:rPr>
          <w:rFonts w:hint="cs"/>
          <w:b/>
          <w:bCs/>
          <w:noProof/>
          <w:rtl/>
        </w:rPr>
        <w:drawing>
          <wp:anchor distT="0" distB="720090" distL="114300" distR="114300" simplePos="0" relativeHeight="252406272" behindDoc="1" locked="0" layoutInCell="1" allowOverlap="1" wp14:anchorId="7A322FA4" wp14:editId="78B3014E">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D7F11" w:rsidRPr="00C06DDC">
        <w:rPr>
          <w:b/>
          <w:bCs/>
          <w:rtl/>
        </w:rPr>
        <w:t>טיפולן של רשויות מקומיות ערביות בהטרדות מיניות ובמניעתן</w:t>
      </w:r>
      <w:r w:rsidR="00DD7F11" w:rsidRPr="00AC1AA8">
        <w:rPr>
          <w:rtl/>
        </w:rPr>
        <w:t xml:space="preserve"> - בביקורת הקודמת הומלץ כי משרד הפנים, בתיאום עם כל הגורמים הנוגעים בדבר ובהם הרשות לקידום מעמד האישה, ייתן את הדעת על התנהלותן של הרשויות המקומיות הערביות בכל הנוגע למניעת הטרדות מיניות ולטיפול בהן, ויגבש בהקדם תוכנית פעולה למאבק בהטרדות מיניות, שתתאים למאפיינים הייחודיים של החברה הערבית. ביקורת המעקב העלתה כי הליקוי לא תוקן, וכי משרד הפנים לא גיבש תוכנית פעולה למאבק בהטרדות מיניות </w:t>
      </w:r>
      <w:r w:rsidR="00DD7F11" w:rsidRPr="00AC1AA8">
        <w:rPr>
          <w:rtl/>
        </w:rPr>
        <w:lastRenderedPageBreak/>
        <w:t xml:space="preserve">ברשויות מקומיות בחברה הערבית ולא ביצע מעקב אחר מינוי אחראים להטרדה מינית ברשויות אלו. עוד נמצא כי אף שממועד סיום הביקורת הקודמת ברשויות המקומיות הערביות שנבדקו, </w:t>
      </w:r>
      <w:r w:rsidR="00DD7F11" w:rsidRPr="00C06DDC">
        <w:rPr>
          <w:b/>
          <w:bCs/>
          <w:rtl/>
        </w:rPr>
        <w:t xml:space="preserve">אום אל-פחם </w:t>
      </w:r>
      <w:r w:rsidR="00DD7F11" w:rsidRPr="006D726F">
        <w:rPr>
          <w:rtl/>
        </w:rPr>
        <w:t>ו</w:t>
      </w:r>
      <w:r w:rsidR="00DD7F11" w:rsidRPr="00C06DDC">
        <w:rPr>
          <w:b/>
          <w:bCs/>
          <w:rtl/>
        </w:rPr>
        <w:t>נצרת</w:t>
      </w:r>
      <w:r w:rsidR="00DD7F11" w:rsidRPr="00AC1AA8">
        <w:rPr>
          <w:rtl/>
        </w:rPr>
        <w:t>, עד מועד סיום ביקורת המעקב הגישו עובדים לאחראיות בשתי הרשויות המקומיות האמורות שש תלונות במצטבר בנושא הטרדה מינית, תועדה רק תלונה אחת. לפיכך, מספר התלונות הרשמי אינו משקף את מספר התלונות בפועל. מניתוח התשובות על שאלות המעקב נמצא כי שתי הרשויות המקומיות שבהן לא מונה אחראי וחמש הרשויות המקומיות שבהן לא נקבע תקנון הן רשויות מקומיות ערביות</w:t>
      </w:r>
      <w:r w:rsidR="00420374" w:rsidRPr="0093709F">
        <w:rPr>
          <w:rFonts w:hint="cs"/>
          <w:rtl/>
        </w:rPr>
        <w:t xml:space="preserve">. </w:t>
      </w:r>
    </w:p>
    <w:p w14:paraId="30E55A02" w14:textId="70955CE8" w:rsidR="00DD7F11" w:rsidRDefault="00DD7F11" w:rsidP="00DD7F11">
      <w:pPr>
        <w:pStyle w:val="7392"/>
        <w:ind w:left="424"/>
        <w:rPr>
          <w:noProof/>
          <w:rtl/>
        </w:rPr>
      </w:pPr>
      <w:r w:rsidRPr="00C06DDC">
        <w:rPr>
          <w:rFonts w:hint="cs"/>
          <w:b/>
          <w:noProof/>
          <w:rtl/>
        </w:rPr>
        <w:drawing>
          <wp:anchor distT="0" distB="0" distL="114300" distR="114300" simplePos="0" relativeHeight="252388864" behindDoc="0" locked="0" layoutInCell="1" allowOverlap="1" wp14:anchorId="387F57B2" wp14:editId="63179396">
            <wp:simplePos x="0" y="0"/>
            <wp:positionH relativeFrom="column">
              <wp:posOffset>2462835</wp:posOffset>
            </wp:positionH>
            <wp:positionV relativeFrom="paragraph">
              <wp:posOffset>1585055</wp:posOffset>
            </wp:positionV>
            <wp:extent cx="2199640" cy="180340"/>
            <wp:effectExtent l="0" t="0" r="0" b="0"/>
            <wp:wrapTopAndBottom/>
            <wp:docPr id="2052770957" name="תמונה 23" descr="ממצאים חיוב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4">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B02658">
        <w:rPr>
          <w:rFonts w:hint="cs"/>
          <w:b/>
          <w:bCs/>
          <w:noProof/>
          <w:rtl/>
        </w:rPr>
        <w:drawing>
          <wp:anchor distT="0" distB="720090" distL="114300" distR="114300" simplePos="0" relativeHeight="252460544" behindDoc="1" locked="0" layoutInCell="1" allowOverlap="1" wp14:anchorId="69BACBFA" wp14:editId="0645FBEF">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73608507" name="תמונה 473608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06DDC">
        <w:rPr>
          <w:b/>
          <w:bCs/>
          <w:rtl/>
        </w:rPr>
        <w:t>קביעת הנחיות ונהלים</w:t>
      </w:r>
      <w:r w:rsidRPr="00AC1AA8">
        <w:rPr>
          <w:rtl/>
        </w:rPr>
        <w:t xml:space="preserve"> - הביקורת הקודמת העלתה כי אף שחלפו 20 שנה מאז נחקק החוק למניעת הטרדה מינית, משרד הפנים לא קבע הנחיות ונהלים לטיפולן של הרשויות המקומיות בהטרדות מיניות ולא פיקח על יישום החוק, ובכלל זאת הוא לא קבע הנחיות לגבי מצבים שבהם האחראי נמצא בניגוד עניינים ובפרט לגבי מקרים שבהם מעורבים בתלונה עובדים בכירים; לגבי יידוע הנפגע על שלבי הטיפול בתלונה; ולגבי השמירה על פרטיות המעורבים בבירור התלונה. בביקורת המעקב עלה כי הליקוי לא תוקן, וכי משרד הפנים לא גיבש הנחיות ונהלים בנושא, ולא קבע קווים מנחים לפעולות מניעה שעל הרשויות המקומיות לבצע</w:t>
      </w:r>
      <w:r w:rsidRPr="0093709F">
        <w:rPr>
          <w:rFonts w:hint="cs"/>
          <w:rtl/>
        </w:rPr>
        <w:t xml:space="preserve">. </w:t>
      </w:r>
    </w:p>
    <w:p w14:paraId="6B75C657" w14:textId="5E3C2AE7" w:rsidR="00DD7F11" w:rsidRPr="00AC1AA8" w:rsidRDefault="00DD7F11" w:rsidP="00F22058">
      <w:pPr>
        <w:pStyle w:val="73f7"/>
        <w:spacing w:before="360"/>
        <w:rPr>
          <w:rtl/>
        </w:rPr>
      </w:pPr>
      <w:r w:rsidRPr="00C06DDC">
        <w:rPr>
          <w:b/>
          <w:bCs/>
          <w:rtl/>
        </w:rPr>
        <w:t>מינוי אחראי למניעת הטרדה מינית</w:t>
      </w:r>
      <w:r w:rsidRPr="00AC1AA8">
        <w:rPr>
          <w:rtl/>
        </w:rPr>
        <w:t xml:space="preserve"> - מהתשובות על השאלון שהופץ בביקורת הקודמת לכל 257 הרשויות המקומיות עלה כי 40 רשויות לא מינוי אחראי ושלוש רשויות לא ענו על השאלה בעניין זה. בביקורת המעקב נמצא כי הליקוי תוקן במידה רבה: 38 מתוך 40 הרשויות המקומיות</w:t>
      </w:r>
      <w:r w:rsidR="006511DB">
        <w:rPr>
          <w:rFonts w:hint="cs"/>
          <w:rtl/>
        </w:rPr>
        <w:t xml:space="preserve"> שלא</w:t>
      </w:r>
      <w:r w:rsidRPr="00AC1AA8">
        <w:rPr>
          <w:rtl/>
        </w:rPr>
        <w:t xml:space="preserve"> מינו אחראי ושלוש הרשויות המקומיות שלא השיבו על השאלה בנושא בשאלון - מינו אחראי למניעת הטרדה מינית.</w:t>
      </w:r>
    </w:p>
    <w:p w14:paraId="2046D8F1" w14:textId="77777777" w:rsidR="00DD7F11" w:rsidRPr="00AC1AA8" w:rsidRDefault="00DD7F11" w:rsidP="00DD7F11">
      <w:pPr>
        <w:pStyle w:val="73f7"/>
        <w:rPr>
          <w:rtl/>
        </w:rPr>
      </w:pPr>
      <w:r w:rsidRPr="00C06DDC">
        <w:rPr>
          <w:b/>
          <w:bCs/>
          <w:rtl/>
        </w:rPr>
        <w:t>הגדרת תפקיד האחראי ותגמול כספי</w:t>
      </w:r>
      <w:r w:rsidRPr="00AC1AA8">
        <w:rPr>
          <w:rtl/>
        </w:rPr>
        <w:t xml:space="preserve"> - בביקורת הקודמת נמצא כי משרד הפנים לא הגדיר את תפקידו ואת תחומי אחריותו של האחראי למניעת הטרדה מינית ברשות המקומית ולא קבע תנאי סף לתפקיד. בביקורת המעקב נמצא כי הליקוי תוקן באופן מלא: בנובמבר 2019 פרסם משרד הפנים הגדרת תפקיד לאחראי, שבה נקבעו תחומי אחריותו ופורטו הביצועים הנדרשים והמשימות העיקריות בתפקיד וכן התנאים המקדימים למינוי. עוד עלה בביקורת המעקב כי במרץ 2020 החליטו </w:t>
      </w:r>
      <w:hyperlink r:id="rId25" w:history="1">
        <w:r w:rsidRPr="00AC1AA8">
          <w:rPr>
            <w:rtl/>
          </w:rPr>
          <w:t>אגף בכיר בקרת</w:t>
        </w:r>
      </w:hyperlink>
      <w:r w:rsidRPr="00AC1AA8">
        <w:rPr>
          <w:rtl/>
        </w:rPr>
        <w:t xml:space="preserve"> ההון האנושי ברשויות המקומיות שבמשרד הפנים ואגף שכר והסכמי עבודה שבמשרד האוצר על תגמול כספי למי שמשמש בתפקיד האחראי. </w:t>
      </w:r>
    </w:p>
    <w:p w14:paraId="58FD473A" w14:textId="77777777" w:rsidR="00DD7F11" w:rsidRPr="00AC1AA8" w:rsidRDefault="00DD7F11" w:rsidP="00DD7F11">
      <w:pPr>
        <w:pStyle w:val="73f7"/>
        <w:rPr>
          <w:rtl/>
        </w:rPr>
      </w:pPr>
      <w:r w:rsidRPr="00C06DDC">
        <w:rPr>
          <w:b/>
          <w:bCs/>
          <w:rtl/>
        </w:rPr>
        <w:t>הכשרת אחראים</w:t>
      </w:r>
      <w:r w:rsidRPr="00AC1AA8">
        <w:rPr>
          <w:rtl/>
        </w:rPr>
        <w:t xml:space="preserve"> - בביקורת הקודמת נמצא כי החוק והתקנות לא קבעו חובת הכשרה לאחראים למניעת הטרדות מיניות ברשויות המקומיות, וכי בנושא זה פעלה כל רשות מקומית כראות עיניה. עוד נמצא כי העיריות </w:t>
      </w:r>
      <w:r w:rsidRPr="00C06DDC">
        <w:rPr>
          <w:b/>
          <w:bCs/>
          <w:rtl/>
        </w:rPr>
        <w:t>אור עקיבא</w:t>
      </w:r>
      <w:r w:rsidRPr="001A441D">
        <w:rPr>
          <w:rtl/>
        </w:rPr>
        <w:t>,</w:t>
      </w:r>
      <w:r w:rsidRPr="00C06DDC">
        <w:rPr>
          <w:b/>
          <w:bCs/>
          <w:rtl/>
        </w:rPr>
        <w:t xml:space="preserve"> אלעד </w:t>
      </w:r>
      <w:r w:rsidRPr="006D726F">
        <w:rPr>
          <w:rtl/>
        </w:rPr>
        <w:t>ו</w:t>
      </w:r>
      <w:r w:rsidRPr="00C06DDC">
        <w:rPr>
          <w:b/>
          <w:bCs/>
          <w:rtl/>
        </w:rPr>
        <w:t>נשר</w:t>
      </w:r>
      <w:r w:rsidRPr="00AC1AA8">
        <w:rPr>
          <w:rtl/>
        </w:rPr>
        <w:t xml:space="preserve"> והמועצה המקומית </w:t>
      </w:r>
      <w:r w:rsidRPr="00C06DDC">
        <w:rPr>
          <w:b/>
          <w:bCs/>
          <w:rtl/>
        </w:rPr>
        <w:t>רכסים</w:t>
      </w:r>
      <w:r w:rsidRPr="00AC1AA8">
        <w:rPr>
          <w:rtl/>
        </w:rPr>
        <w:t xml:space="preserve"> לא הכשירו את האחראי לשמש בתפקידו. ביקורת המעקב העלתה כי הליקוי תוקן באופן מלא: במסגרת </w:t>
      </w:r>
      <w:hyperlink r:id="rId26" w:history="1">
        <w:r w:rsidRPr="00AC1AA8">
          <w:rPr>
            <w:rtl/>
          </w:rPr>
          <w:t>הגדרת התפקיד</w:t>
        </w:r>
      </w:hyperlink>
      <w:r w:rsidRPr="00AC1AA8">
        <w:rPr>
          <w:rtl/>
        </w:rPr>
        <w:t xml:space="preserve"> שפרסם משרד הפנים בנובמבר 2019 נקבע כי על אחראי לקבל הכשרה בסמיכות למינויו בהיקף של 30 שעות לכל הפחות. כן נמצא כי האחראיות בעיריות </w:t>
      </w:r>
      <w:r w:rsidRPr="00C06DDC">
        <w:rPr>
          <w:b/>
          <w:bCs/>
          <w:rtl/>
        </w:rPr>
        <w:t>אור עקיבא</w:t>
      </w:r>
      <w:r w:rsidRPr="001A441D">
        <w:rPr>
          <w:rtl/>
        </w:rPr>
        <w:t>,</w:t>
      </w:r>
      <w:r w:rsidRPr="00C06DDC">
        <w:rPr>
          <w:b/>
          <w:bCs/>
          <w:rtl/>
        </w:rPr>
        <w:t xml:space="preserve"> אלעד </w:t>
      </w:r>
      <w:r w:rsidRPr="001A441D">
        <w:rPr>
          <w:rtl/>
        </w:rPr>
        <w:t>ו</w:t>
      </w:r>
      <w:r w:rsidRPr="00C06DDC">
        <w:rPr>
          <w:b/>
          <w:bCs/>
          <w:rtl/>
        </w:rPr>
        <w:t>נשר</w:t>
      </w:r>
      <w:r w:rsidRPr="00AC1AA8">
        <w:rPr>
          <w:rtl/>
        </w:rPr>
        <w:t xml:space="preserve"> ובמועצה המקומית </w:t>
      </w:r>
      <w:r w:rsidRPr="00C06DDC">
        <w:rPr>
          <w:b/>
          <w:bCs/>
          <w:rtl/>
        </w:rPr>
        <w:t>רכסים</w:t>
      </w:r>
      <w:r w:rsidRPr="00AC1AA8">
        <w:rPr>
          <w:rtl/>
        </w:rPr>
        <w:t xml:space="preserve"> עברו הכשרה ייעודית לצורך התפקיד. </w:t>
      </w:r>
    </w:p>
    <w:p w14:paraId="07A26653" w14:textId="77777777" w:rsidR="00DD7F11" w:rsidRPr="00AC1AA8" w:rsidRDefault="00DD7F11" w:rsidP="00DD7F11">
      <w:pPr>
        <w:pStyle w:val="73f7"/>
        <w:rPr>
          <w:rtl/>
        </w:rPr>
      </w:pPr>
      <w:r w:rsidRPr="00C06DDC">
        <w:rPr>
          <w:b/>
          <w:bCs/>
          <w:rtl/>
        </w:rPr>
        <w:lastRenderedPageBreak/>
        <w:t>קביעת תקנון למניעת הטרדה מינית</w:t>
      </w:r>
      <w:r w:rsidRPr="00AC1AA8">
        <w:rPr>
          <w:rtl/>
        </w:rPr>
        <w:t xml:space="preserve"> - מהתשובות על השאלון שהופץ בביקורת הקודמת לכל 257 הרשויות המקומיות עלה כי 59 רשויות מקומיות לא קבעו תקנון, וחמש רשויות מקומיות לא ענו על השאלה בנושא. בביקורת המעקב עלה כי הליקוי תוקן במידה רבה: 59 מתוך 64 הרשויות המקומיות שלא קבעו תקנון או לא ענו על השאלה בנושא בביקורת הקודמת - תיקנו את הליקוי וקבעו תקנון. </w:t>
      </w:r>
    </w:p>
    <w:p w14:paraId="7C3C20FE" w14:textId="77777777" w:rsidR="00DD7F11" w:rsidRPr="00AC1AA8" w:rsidRDefault="00DD7F11" w:rsidP="00DD7F11">
      <w:pPr>
        <w:pStyle w:val="73f7"/>
        <w:rPr>
          <w:rtl/>
        </w:rPr>
      </w:pPr>
      <w:r w:rsidRPr="00C06DDC">
        <w:rPr>
          <w:b/>
          <w:bCs/>
          <w:rtl/>
        </w:rPr>
        <w:t>הדרכת מנהלים ועובדים במניעת הטרדה מינית</w:t>
      </w:r>
      <w:r w:rsidRPr="00AC1AA8">
        <w:rPr>
          <w:rtl/>
        </w:rPr>
        <w:t xml:space="preserve"> - בביקורת הקודמת נמצא כי עיריית </w:t>
      </w:r>
      <w:r w:rsidRPr="00C06DDC">
        <w:rPr>
          <w:b/>
          <w:bCs/>
          <w:rtl/>
        </w:rPr>
        <w:t>אלעד</w:t>
      </w:r>
      <w:r w:rsidRPr="00AC1AA8">
        <w:rPr>
          <w:rtl/>
        </w:rPr>
        <w:t xml:space="preserve"> לא קיימה פעילויות הדרכה לעובדים. ביקורת המעקב העלתה כי העירייה תיקנה את הליקוי, ומנובמבר 2019 היא מחייבת את עובדי העירייה לענות על לומדה בנושא. נמצא כי העירייה מבצעת מעקב ובקרה בנוגע למספר העובדים שענו על הלומדה ושולחת תזכורות לעובדים במידת הצורך. עוד עלה כי כל עובד חדש המתחיל לעבוד בעירייה מקבל לידיעתו את התקנון כחלק ממסמכי הקליטה. נמצא כי פרט לעיריית </w:t>
      </w:r>
      <w:r w:rsidRPr="00C06DDC">
        <w:rPr>
          <w:b/>
          <w:bCs/>
          <w:rtl/>
        </w:rPr>
        <w:t>אלעד</w:t>
      </w:r>
      <w:r w:rsidRPr="00AC1AA8">
        <w:rPr>
          <w:rtl/>
        </w:rPr>
        <w:t xml:space="preserve">, גם העיריות </w:t>
      </w:r>
      <w:r w:rsidRPr="00C06DDC">
        <w:rPr>
          <w:b/>
          <w:bCs/>
          <w:rtl/>
        </w:rPr>
        <w:t>חדרה</w:t>
      </w:r>
      <w:r w:rsidRPr="00AC1AA8">
        <w:rPr>
          <w:rtl/>
        </w:rPr>
        <w:t xml:space="preserve"> </w:t>
      </w:r>
      <w:r w:rsidRPr="001A441D">
        <w:rPr>
          <w:rtl/>
        </w:rPr>
        <w:t>ו</w:t>
      </w:r>
      <w:r w:rsidRPr="00C06DDC">
        <w:rPr>
          <w:b/>
          <w:bCs/>
          <w:rtl/>
        </w:rPr>
        <w:t>נשר</w:t>
      </w:r>
      <w:r w:rsidRPr="00AC1AA8">
        <w:rPr>
          <w:rtl/>
        </w:rPr>
        <w:t xml:space="preserve"> הפיצו לעובדים לומדה בנושא, והן מבצעות בקרה אחר המענה על הלומדה בידי העובדים, וכי הרשויות המקומיות </w:t>
      </w:r>
      <w:r w:rsidRPr="00C06DDC">
        <w:rPr>
          <w:b/>
          <w:bCs/>
          <w:rtl/>
        </w:rPr>
        <w:t>חדרה</w:t>
      </w:r>
      <w:r w:rsidRPr="00AC1AA8">
        <w:rPr>
          <w:rtl/>
        </w:rPr>
        <w:t xml:space="preserve"> </w:t>
      </w:r>
      <w:r w:rsidRPr="001A441D">
        <w:rPr>
          <w:rtl/>
        </w:rPr>
        <w:t>ו</w:t>
      </w:r>
      <w:r w:rsidRPr="00C06DDC">
        <w:rPr>
          <w:b/>
          <w:bCs/>
          <w:rtl/>
        </w:rPr>
        <w:t>חוף</w:t>
      </w:r>
      <w:r w:rsidRPr="00AC1AA8">
        <w:rPr>
          <w:rtl/>
        </w:rPr>
        <w:t xml:space="preserve"> </w:t>
      </w:r>
      <w:r w:rsidRPr="00C06DDC">
        <w:rPr>
          <w:b/>
          <w:bCs/>
          <w:rtl/>
        </w:rPr>
        <w:t>הכרמל</w:t>
      </w:r>
      <w:r w:rsidRPr="00AC1AA8">
        <w:rPr>
          <w:rtl/>
        </w:rPr>
        <w:t xml:space="preserve"> נקטו צעדים משמעותיים להעלאת המודעות לנושא ההטרדות המיניות וליצירת סביבת עבודה נקייה ובטוחה מפניהן, ובכלל זה קיימו הדרכות ייעודיות לעובדים ופרסמו חומרי הסברה בנושא. משיתוף הציבור שערך משרד מבקר המדינה עלה כי </w:t>
      </w:r>
      <w:r w:rsidRPr="00C44385">
        <w:rPr>
          <w:rtl/>
        </w:rPr>
        <w:t>בעיריות</w:t>
      </w:r>
      <w:r w:rsidRPr="00C06DDC">
        <w:rPr>
          <w:b/>
          <w:bCs/>
          <w:rtl/>
        </w:rPr>
        <w:t xml:space="preserve"> אלעד</w:t>
      </w:r>
      <w:r w:rsidRPr="001A441D">
        <w:rPr>
          <w:rtl/>
        </w:rPr>
        <w:t>,</w:t>
      </w:r>
      <w:r w:rsidRPr="00C06DDC">
        <w:rPr>
          <w:b/>
          <w:bCs/>
          <w:rtl/>
        </w:rPr>
        <w:t xml:space="preserve"> טבריה </w:t>
      </w:r>
      <w:r w:rsidRPr="001A441D">
        <w:rPr>
          <w:rtl/>
        </w:rPr>
        <w:t>ו</w:t>
      </w:r>
      <w:r w:rsidRPr="00C06DDC">
        <w:rPr>
          <w:b/>
          <w:bCs/>
          <w:rtl/>
        </w:rPr>
        <w:t>נשר</w:t>
      </w:r>
      <w:r w:rsidRPr="00AC1AA8">
        <w:rPr>
          <w:rtl/>
        </w:rPr>
        <w:t xml:space="preserve"> יותר מ-70% מהמשיבים ציינו כי הם נחשפו לחומרי הדרכה בנושא ומכירים את התקנון למניעת הטרדה מינית.</w:t>
      </w:r>
    </w:p>
    <w:p w14:paraId="1E8FF4A6" w14:textId="29CA9BDF" w:rsidR="00AD1000" w:rsidRPr="00CA4EB1" w:rsidRDefault="00DD7F11" w:rsidP="00DD7F11">
      <w:pPr>
        <w:pStyle w:val="73f7"/>
        <w:rPr>
          <w:rtl/>
        </w:rPr>
      </w:pPr>
      <w:r w:rsidRPr="00C06DDC">
        <w:rPr>
          <w:b/>
          <w:bCs/>
          <w:rtl/>
        </w:rPr>
        <w:t>פעולות הרשות לקידום מעמד האישה</w:t>
      </w:r>
      <w:r w:rsidRPr="00AC1AA8">
        <w:rPr>
          <w:rtl/>
        </w:rPr>
        <w:t xml:space="preserve"> - בביקורת הקודמת נמצא כי הרשות לקידום מעמד האישה פנתה בעבר לרשויות המקומיות, אספה פרטים על הפעולות שהן נקטו בנוגע למינוי אחראי למניעת הטרדה מינית ושלחה להן תזכורות בנושא. אולם מנהלת הרשות לקידום מעמד האישה דאז מסרה לצוות הביקורת כי בהיעדר סמכויות חוקיות בנושא, הרשות לא עקבה אחר מינוי אחראים למניעת הטרדה מינית ואחר יישום הוראות חוק אחרות בנושא זה ברשויות המקומיות ובארגונים אחרים. ביקורת המעקב העלתה כי בשנת 2022 הרשות לקידום מעמד האישה יזמה מהלך להגברת מעורבותה בפעולות הרשויות המקומיות למניעת הטרדות מיניות והיא פנתה למשרד הפנים לצורך פרסום סקר בקרב הרשויות המקומיות, שבמסגרתו ייאספו נתונים על יישום הוראות החוק למניעת הטרדה מינית ועל מספר התלונות שהתקבלו</w:t>
      </w:r>
      <w:r>
        <w:rPr>
          <w:rFonts w:hint="cs"/>
          <w:rtl/>
        </w:rPr>
        <w:t>.</w:t>
      </w:r>
    </w:p>
    <w:p w14:paraId="7C748CCB" w14:textId="7A75E04D" w:rsidR="002753C7" w:rsidRPr="00662020" w:rsidRDefault="002753C7" w:rsidP="002753C7">
      <w:pPr>
        <w:pStyle w:val="73fd"/>
        <w:spacing w:before="480"/>
        <w:rPr>
          <w:rtl/>
        </w:rPr>
      </w:pPr>
      <w:r w:rsidRPr="00662020">
        <w:rPr>
          <w:rFonts w:hint="cs"/>
          <w:rtl/>
        </w:rPr>
        <w:t>עיקרי המלצות הביקורת</w:t>
      </w:r>
    </w:p>
    <w:p w14:paraId="0466320B" w14:textId="5DD0C47C"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393C4919">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C06DDC" w:rsidRPr="006956EC">
        <w:rPr>
          <w:rtl/>
        </w:rPr>
        <w:t>על הרשויות המקומיות לפעול כדי להגביר את תחושת המוגנות של העובדים מפני הטרדות מיניות ולהשפיע על האווירה הארגונית לשם קידומה של סביבת עבודה נקייה מהטרדה מינית. על משרד הפנים, בתיאום עם משרד המשפטים, להמשיך ולפעול להסדרת הנושא ולוודא כי בידי הרשויות המקומיות הכלים המתאימים להתמודדות עם התופעה ולנקוט צעדים להגברת תחושת המוגנות של העובדים ברשויות המקומיות</w:t>
      </w:r>
      <w:r w:rsidR="005D0F8C" w:rsidRPr="007C7D40">
        <w:rPr>
          <w:rFonts w:hint="cs"/>
          <w:rtl/>
        </w:rPr>
        <w:t xml:space="preserve">. </w:t>
      </w:r>
    </w:p>
    <w:p w14:paraId="6C626C68" w14:textId="741B880A"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58CD28EF">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06DDC" w:rsidRPr="006956EC">
        <w:rPr>
          <w:rtl/>
        </w:rPr>
        <w:t>מומלץ כי משרד הפנים ידרוש מהרשויות המקומיות לדווח לו על מינוי אחראי למניעת הטרדה מינית במסגרת דוחות מצבת כוח אדם שהוא מקבל מהן בכל שנה וכן יגבש הנחיות לקבלת מידע נוסף בכל הנוגע לפעולותיהן למניעת הטרדות מיניות ולטיפול בהן. לאור חשיבות הנושא מומלץ כי משרד הפנים יפעל לפרסום נתונים אלו לציבור</w:t>
      </w:r>
      <w:r w:rsidR="005D0F8C" w:rsidRPr="007C7D40">
        <w:rPr>
          <w:rtl/>
        </w:rPr>
        <w:t xml:space="preserve">. </w:t>
      </w:r>
    </w:p>
    <w:p w14:paraId="16E5BFEE" w14:textId="5656093A" w:rsidR="005D0F8C" w:rsidRPr="007C7D40" w:rsidRDefault="0072357A" w:rsidP="007C7D40">
      <w:pPr>
        <w:pStyle w:val="73f7"/>
        <w:rPr>
          <w:rtl/>
        </w:rPr>
      </w:pPr>
      <w:r w:rsidRPr="007C7D40">
        <w:rPr>
          <w:rFonts w:hint="cs"/>
          <w:noProof/>
          <w:rtl/>
        </w:rPr>
        <w:lastRenderedPageBreak/>
        <w:drawing>
          <wp:anchor distT="0" distB="1440180" distL="107950" distR="114300" simplePos="0" relativeHeight="252414464" behindDoc="1" locked="0" layoutInCell="1" allowOverlap="1" wp14:anchorId="22707BD2" wp14:editId="7ADE519A">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06DDC" w:rsidRPr="006956EC">
        <w:rPr>
          <w:rtl/>
        </w:rPr>
        <w:t>מומלץ כי משרד הפנים יפרסם, בתיאום עם משרד המשפטים, הנחיות לרשויות המקומיות למקרה שבו מוגשות תלונות נגד בכירים ברשות המקומית, והאחראי נתון במצב של חשש לניגוד עניינים באופן שאינו מאפשר את ביצוע הבירור על-ידו, וכן הנחיות בכל הנוגע לשמירה על פרטיותם של המעורבים בבירור תלונה</w:t>
      </w:r>
      <w:r w:rsidR="005D0F8C" w:rsidRPr="007C7D40">
        <w:rPr>
          <w:rFonts w:hint="cs"/>
          <w:rtl/>
        </w:rPr>
        <w:t>.</w:t>
      </w:r>
    </w:p>
    <w:p w14:paraId="3F6A2BE4" w14:textId="5B567013"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3DED7622">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06DDC" w:rsidRPr="006956EC">
        <w:rPr>
          <w:rtl/>
        </w:rPr>
        <w:t>מומלץ כי משרד הפנים יביא לידיעת כלל הרשויות המקומיות את ההחלטה בדבר תגמול כספי לאחראי ויחדד את עמדתו ולפיה גם אחראי שמונה שלא בדרך של מכרז לפני פרסום ההחלטה, כאשר עדיין לא הייתה חובה לקיים מכרז לתפקיד, זכאי לקבל את התגמול</w:t>
      </w:r>
      <w:r w:rsidR="00706096" w:rsidRPr="007C7D40">
        <w:rPr>
          <w:rFonts w:hint="cs"/>
          <w:rtl/>
        </w:rPr>
        <w:t>.</w:t>
      </w:r>
    </w:p>
    <w:p w14:paraId="36B4D251" w14:textId="27E30EF8" w:rsidR="00706096" w:rsidRPr="007C7D40" w:rsidRDefault="0072357A" w:rsidP="007C7D40">
      <w:pPr>
        <w:pStyle w:val="73f7"/>
      </w:pPr>
      <w:r w:rsidRPr="007C7D40">
        <w:rPr>
          <w:rFonts w:hint="cs"/>
          <w:noProof/>
          <w:rtl/>
        </w:rPr>
        <w:drawing>
          <wp:anchor distT="0" distB="1440180" distL="107950" distR="114300" simplePos="0" relativeHeight="252418560" behindDoc="1" locked="0" layoutInCell="1" allowOverlap="1" wp14:anchorId="188088D1" wp14:editId="59D9D37C">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C06DDC" w:rsidRPr="006956EC">
        <w:rPr>
          <w:rtl/>
        </w:rPr>
        <w:t>מומלץ כי משרד הפנים והרשות לקידום מעמד האישה יפעלו לקדם את מעורבותה של הרשות בתחום מניעת הטרדות מיניות בקרב רשויות מקומיות וישקלו לקבוע הסדר הדומה לזה הקיים לגבי יועצות לקידום מעמד האישה ברשויות המקומיות גם לגבי האחראים למניעת הטרדות מיניות, בשינויים המחויבים. כך למשל, האחראים יידרשו לדווח בכל שנה על פעולות המניעה שביצעו ומספר התלונות שהוגשו באותה רשות מקומית, ונתונים אלו יהיו מפורסמים וגלויים לציבור</w:t>
      </w:r>
      <w:r w:rsidR="00706096" w:rsidRPr="007C7D40">
        <w:rPr>
          <w:rFonts w:hint="cs"/>
          <w:rtl/>
        </w:rPr>
        <w:t>.</w:t>
      </w:r>
    </w:p>
    <w:p w14:paraId="30F30DD7" w14:textId="38FB6E20" w:rsidR="00706096" w:rsidRDefault="0072357A" w:rsidP="007C7D40">
      <w:pPr>
        <w:pStyle w:val="73f7"/>
        <w:rPr>
          <w:rtl/>
        </w:rPr>
      </w:pPr>
      <w:r w:rsidRPr="007C7D40">
        <w:rPr>
          <w:rFonts w:hint="cs"/>
          <w:noProof/>
          <w:rtl/>
        </w:rPr>
        <w:drawing>
          <wp:anchor distT="0" distB="1440180" distL="107950" distR="114300" simplePos="0" relativeHeight="252420608" behindDoc="1" locked="0" layoutInCell="1" allowOverlap="1" wp14:anchorId="663354A2" wp14:editId="149333C9">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06DDC" w:rsidRPr="006956EC">
        <w:rPr>
          <w:rtl/>
        </w:rPr>
        <w:t xml:space="preserve">על הרשויות המקומיות </w:t>
      </w:r>
      <w:proofErr w:type="spellStart"/>
      <w:r w:rsidR="00C06DDC" w:rsidRPr="001A441D">
        <w:rPr>
          <w:b/>
          <w:bCs/>
          <w:rtl/>
        </w:rPr>
        <w:t>בסמת</w:t>
      </w:r>
      <w:proofErr w:type="spellEnd"/>
      <w:r w:rsidR="00C06DDC" w:rsidRPr="001A441D">
        <w:rPr>
          <w:b/>
          <w:bCs/>
          <w:rtl/>
        </w:rPr>
        <w:t xml:space="preserve"> טבעון</w:t>
      </w:r>
      <w:r w:rsidR="00C06DDC" w:rsidRPr="006956EC">
        <w:rPr>
          <w:rtl/>
        </w:rPr>
        <w:t xml:space="preserve"> </w:t>
      </w:r>
      <w:proofErr w:type="spellStart"/>
      <w:r w:rsidR="00C06DDC" w:rsidRPr="00A93006">
        <w:rPr>
          <w:rtl/>
        </w:rPr>
        <w:t>ו</w:t>
      </w:r>
      <w:r w:rsidR="00C06DDC" w:rsidRPr="00A93006">
        <w:rPr>
          <w:b/>
          <w:bCs/>
          <w:rtl/>
        </w:rPr>
        <w:t>יאנוח</w:t>
      </w:r>
      <w:proofErr w:type="spellEnd"/>
      <w:r w:rsidR="00C06DDC" w:rsidRPr="00A93006">
        <w:rPr>
          <w:b/>
          <w:bCs/>
          <w:rtl/>
        </w:rPr>
        <w:t>-ג'ת</w:t>
      </w:r>
      <w:r w:rsidR="00C06DDC" w:rsidRPr="006956EC">
        <w:rPr>
          <w:rtl/>
        </w:rPr>
        <w:t xml:space="preserve"> לפעול למינוי אחראי למניעת הטרדה מינית; על הרשויות המקומיות </w:t>
      </w:r>
      <w:proofErr w:type="spellStart"/>
      <w:r w:rsidR="00C06DDC" w:rsidRPr="001A441D">
        <w:rPr>
          <w:b/>
          <w:bCs/>
          <w:rtl/>
        </w:rPr>
        <w:t>בסמת</w:t>
      </w:r>
      <w:proofErr w:type="spellEnd"/>
      <w:r w:rsidR="00C06DDC" w:rsidRPr="006956EC">
        <w:rPr>
          <w:rtl/>
        </w:rPr>
        <w:t xml:space="preserve"> </w:t>
      </w:r>
      <w:r w:rsidR="00C06DDC" w:rsidRPr="00A93006">
        <w:rPr>
          <w:b/>
          <w:bCs/>
          <w:rtl/>
        </w:rPr>
        <w:t>טבעון</w:t>
      </w:r>
      <w:r w:rsidR="00C06DDC" w:rsidRPr="006956EC">
        <w:rPr>
          <w:rtl/>
        </w:rPr>
        <w:t xml:space="preserve">, </w:t>
      </w:r>
      <w:r w:rsidR="00C06DDC" w:rsidRPr="00A93006">
        <w:rPr>
          <w:b/>
          <w:bCs/>
          <w:rtl/>
        </w:rPr>
        <w:t>זרזיר</w:t>
      </w:r>
      <w:r w:rsidR="00C06DDC" w:rsidRPr="006956EC">
        <w:rPr>
          <w:rtl/>
        </w:rPr>
        <w:t xml:space="preserve">, </w:t>
      </w:r>
      <w:proofErr w:type="spellStart"/>
      <w:r w:rsidR="00C06DDC" w:rsidRPr="00A93006">
        <w:rPr>
          <w:b/>
          <w:bCs/>
          <w:rtl/>
        </w:rPr>
        <w:t>לקייה</w:t>
      </w:r>
      <w:proofErr w:type="spellEnd"/>
      <w:r w:rsidR="00C06DDC" w:rsidRPr="006956EC">
        <w:rPr>
          <w:rtl/>
        </w:rPr>
        <w:t xml:space="preserve"> </w:t>
      </w:r>
      <w:r w:rsidR="00C06DDC" w:rsidRPr="00A93006">
        <w:rPr>
          <w:rtl/>
        </w:rPr>
        <w:t>ו</w:t>
      </w:r>
      <w:r w:rsidR="00C06DDC" w:rsidRPr="00A93006">
        <w:rPr>
          <w:b/>
          <w:bCs/>
          <w:rtl/>
        </w:rPr>
        <w:t>מעלה</w:t>
      </w:r>
      <w:r w:rsidR="00C06DDC" w:rsidRPr="006956EC">
        <w:rPr>
          <w:rtl/>
        </w:rPr>
        <w:t xml:space="preserve"> </w:t>
      </w:r>
      <w:r w:rsidR="00C06DDC" w:rsidRPr="00A93006">
        <w:rPr>
          <w:b/>
          <w:bCs/>
          <w:rtl/>
        </w:rPr>
        <w:t>עירון</w:t>
      </w:r>
      <w:r w:rsidR="00C06DDC" w:rsidRPr="006956EC">
        <w:rPr>
          <w:rtl/>
        </w:rPr>
        <w:t xml:space="preserve"> לקבוע תקנון למניעת הטרדה מינית ולפרסמו לידיעת עובדיהן</w:t>
      </w:r>
      <w:r w:rsidR="00706096" w:rsidRPr="008E57FE">
        <w:rPr>
          <w:rFonts w:hint="cs"/>
          <w:rtl/>
        </w:rPr>
        <w:t>.</w:t>
      </w:r>
    </w:p>
    <w:p w14:paraId="223B78ED" w14:textId="148A9104" w:rsidR="00C06DDC" w:rsidRDefault="00C06DDC" w:rsidP="00C06DDC">
      <w:pPr>
        <w:pStyle w:val="73f7"/>
        <w:rPr>
          <w:rtl/>
        </w:rPr>
      </w:pPr>
      <w:r w:rsidRPr="007C7D40">
        <w:rPr>
          <w:rFonts w:hint="cs"/>
          <w:noProof/>
          <w:rtl/>
        </w:rPr>
        <w:drawing>
          <wp:anchor distT="0" distB="1440180" distL="107950" distR="114300" simplePos="0" relativeHeight="252462592" behindDoc="1" locked="0" layoutInCell="1" allowOverlap="1" wp14:anchorId="5E9ADF15" wp14:editId="6E366388">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912048886" name="תמונה 9120488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956EC">
        <w:rPr>
          <w:rtl/>
        </w:rPr>
        <w:t xml:space="preserve">מומלץ כי עיריית </w:t>
      </w:r>
      <w:r w:rsidRPr="006511DB">
        <w:rPr>
          <w:b/>
          <w:bCs/>
          <w:rtl/>
        </w:rPr>
        <w:t>אור עקיבא</w:t>
      </w:r>
      <w:r w:rsidRPr="006956EC">
        <w:rPr>
          <w:rtl/>
        </w:rPr>
        <w:t xml:space="preserve"> תקיים פעילויות הדרכה לעובדים כדי להעלות את המודעות שלהם לנושא מניעת ההטרדות המיניות; כן מומלץ כי עיריית </w:t>
      </w:r>
      <w:r w:rsidRPr="006511DB">
        <w:rPr>
          <w:b/>
          <w:bCs/>
          <w:rtl/>
        </w:rPr>
        <w:t>נצרת</w:t>
      </w:r>
      <w:r w:rsidRPr="006956EC">
        <w:rPr>
          <w:rtl/>
        </w:rPr>
        <w:t xml:space="preserve"> תבצע הדרכות למספר עובדים גדול יותר; וכי המועצה המקומית </w:t>
      </w:r>
      <w:r w:rsidRPr="006511DB">
        <w:rPr>
          <w:b/>
          <w:bCs/>
          <w:rtl/>
        </w:rPr>
        <w:t>רכסים</w:t>
      </w:r>
      <w:r w:rsidRPr="006956EC">
        <w:rPr>
          <w:rtl/>
        </w:rPr>
        <w:t xml:space="preserve"> תבצע הדרכה גם לעובדי העירייה (הגברים) כדי להרחיב את היכרותם עם הנושא. מומלץ כי יתר הרשויות המקומיות שנבדקו ימשיכו לבצע פעולות הדרכה לעובדים בנושא, ובפרט הרשויות המקומיות שלגביהן עלה בשיתוף הציבור כי יותר ממחצית מהמשיבים (51%) דיווחו כי אינם מכירים את זהות האחראי - </w:t>
      </w:r>
      <w:r w:rsidRPr="00A93006">
        <w:rPr>
          <w:b/>
          <w:bCs/>
          <w:rtl/>
        </w:rPr>
        <w:t>אום אל-פחם</w:t>
      </w:r>
      <w:r w:rsidRPr="006956EC">
        <w:rPr>
          <w:rtl/>
        </w:rPr>
        <w:t xml:space="preserve">, </w:t>
      </w:r>
      <w:r w:rsidRPr="00A93006">
        <w:rPr>
          <w:b/>
          <w:bCs/>
          <w:rtl/>
        </w:rPr>
        <w:t>נצרת</w:t>
      </w:r>
      <w:r w:rsidRPr="006956EC">
        <w:rPr>
          <w:rtl/>
        </w:rPr>
        <w:t xml:space="preserve">, </w:t>
      </w:r>
      <w:r w:rsidRPr="00A93006">
        <w:rPr>
          <w:b/>
          <w:bCs/>
          <w:rtl/>
        </w:rPr>
        <w:t>רכסים</w:t>
      </w:r>
      <w:r w:rsidRPr="006956EC">
        <w:rPr>
          <w:rtl/>
        </w:rPr>
        <w:t xml:space="preserve">, </w:t>
      </w:r>
      <w:r w:rsidRPr="00A93006">
        <w:rPr>
          <w:b/>
          <w:bCs/>
          <w:rtl/>
        </w:rPr>
        <w:t>חדרה</w:t>
      </w:r>
      <w:r w:rsidRPr="006956EC">
        <w:rPr>
          <w:rtl/>
        </w:rPr>
        <w:t xml:space="preserve">, </w:t>
      </w:r>
      <w:r w:rsidRPr="00A93006">
        <w:rPr>
          <w:b/>
          <w:bCs/>
          <w:rtl/>
        </w:rPr>
        <w:t>טירת</w:t>
      </w:r>
      <w:r w:rsidRPr="006956EC">
        <w:rPr>
          <w:rtl/>
        </w:rPr>
        <w:t xml:space="preserve"> </w:t>
      </w:r>
      <w:r w:rsidRPr="00A93006">
        <w:rPr>
          <w:b/>
          <w:bCs/>
          <w:rtl/>
        </w:rPr>
        <w:t>כרמל</w:t>
      </w:r>
      <w:r w:rsidRPr="006956EC">
        <w:rPr>
          <w:rtl/>
        </w:rPr>
        <w:t xml:space="preserve"> </w:t>
      </w:r>
      <w:r w:rsidRPr="00A93006">
        <w:rPr>
          <w:rtl/>
        </w:rPr>
        <w:t>ו</w:t>
      </w:r>
      <w:r w:rsidRPr="00A93006">
        <w:rPr>
          <w:b/>
          <w:bCs/>
          <w:rtl/>
        </w:rPr>
        <w:t>מגדל</w:t>
      </w:r>
      <w:r w:rsidRPr="006956EC">
        <w:rPr>
          <w:rtl/>
        </w:rPr>
        <w:t xml:space="preserve"> </w:t>
      </w:r>
      <w:r w:rsidRPr="00A93006">
        <w:rPr>
          <w:b/>
          <w:bCs/>
          <w:rtl/>
        </w:rPr>
        <w:t>העמק</w:t>
      </w:r>
      <w:r w:rsidRPr="006956EC">
        <w:rPr>
          <w:rtl/>
        </w:rPr>
        <w:t xml:space="preserve"> וברשויות המקומיות </w:t>
      </w:r>
      <w:r w:rsidRPr="006511DB">
        <w:rPr>
          <w:b/>
          <w:bCs/>
          <w:rtl/>
        </w:rPr>
        <w:t>אום אל-פחם</w:t>
      </w:r>
      <w:r w:rsidRPr="006956EC">
        <w:rPr>
          <w:rtl/>
        </w:rPr>
        <w:t xml:space="preserve">, </w:t>
      </w:r>
      <w:r w:rsidRPr="006511DB">
        <w:rPr>
          <w:b/>
          <w:bCs/>
          <w:rtl/>
        </w:rPr>
        <w:t>נצרת</w:t>
      </w:r>
      <w:r w:rsidRPr="006956EC">
        <w:rPr>
          <w:rtl/>
        </w:rPr>
        <w:t xml:space="preserve">, </w:t>
      </w:r>
      <w:r w:rsidRPr="006511DB">
        <w:rPr>
          <w:b/>
          <w:bCs/>
          <w:rtl/>
        </w:rPr>
        <w:t>טירת</w:t>
      </w:r>
      <w:r w:rsidRPr="006956EC">
        <w:rPr>
          <w:rtl/>
        </w:rPr>
        <w:t xml:space="preserve"> </w:t>
      </w:r>
      <w:r w:rsidRPr="006511DB">
        <w:rPr>
          <w:b/>
          <w:bCs/>
          <w:rtl/>
        </w:rPr>
        <w:t>כרמל</w:t>
      </w:r>
      <w:r w:rsidRPr="006956EC">
        <w:rPr>
          <w:rtl/>
        </w:rPr>
        <w:t xml:space="preserve"> </w:t>
      </w:r>
      <w:r w:rsidRPr="006511DB">
        <w:rPr>
          <w:rtl/>
        </w:rPr>
        <w:t>ו</w:t>
      </w:r>
      <w:r w:rsidRPr="006511DB">
        <w:rPr>
          <w:b/>
          <w:bCs/>
          <w:rtl/>
        </w:rPr>
        <w:t>רכסים</w:t>
      </w:r>
      <w:r w:rsidRPr="006956EC">
        <w:rPr>
          <w:rtl/>
        </w:rPr>
        <w:t xml:space="preserve"> שם גם יותר ממחצית מהמשיבים דיווחו שלא נחשפו לחומרי הדרכה והסברה בנושא</w:t>
      </w:r>
      <w:r w:rsidRPr="008E57FE">
        <w:rPr>
          <w:rFonts w:hint="cs"/>
          <w:rtl/>
        </w:rPr>
        <w:t>.</w:t>
      </w:r>
    </w:p>
    <w:p w14:paraId="463BFB72" w14:textId="1134FF89" w:rsidR="00C06DDC" w:rsidRDefault="00C06DDC" w:rsidP="00C06DDC">
      <w:pPr>
        <w:pStyle w:val="73f7"/>
        <w:rPr>
          <w:rtl/>
        </w:rPr>
      </w:pPr>
      <w:r w:rsidRPr="007C7D40">
        <w:rPr>
          <w:rFonts w:hint="cs"/>
          <w:noProof/>
          <w:rtl/>
        </w:rPr>
        <w:drawing>
          <wp:anchor distT="0" distB="1440180" distL="107950" distR="114300" simplePos="0" relativeHeight="252464640" behindDoc="1" locked="0" layoutInCell="1" allowOverlap="1" wp14:anchorId="062A1018" wp14:editId="37955D7B">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087133451" name="תמונה 1087133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956EC">
        <w:rPr>
          <w:rtl/>
        </w:rPr>
        <w:t>מומלץ כי כל הרשויות המקומיות יפרסמו באתר המרשתת שלהן את התקנון למניעת הטרדה מינית שקבעו ואת פרטי הקשר של האחראי</w:t>
      </w:r>
      <w:r w:rsidRPr="008E57FE">
        <w:rPr>
          <w:rFonts w:hint="cs"/>
          <w:rtl/>
        </w:rPr>
        <w:t>.</w:t>
      </w:r>
    </w:p>
    <w:p w14:paraId="68DE648B" w14:textId="2FB311BA" w:rsidR="00C06DDC" w:rsidRDefault="00C06DDC" w:rsidP="00C06DDC">
      <w:pPr>
        <w:pStyle w:val="73f7"/>
        <w:rPr>
          <w:rtl/>
        </w:rPr>
      </w:pPr>
      <w:r w:rsidRPr="007C7D40">
        <w:rPr>
          <w:rFonts w:hint="cs"/>
          <w:noProof/>
          <w:rtl/>
        </w:rPr>
        <w:drawing>
          <wp:anchor distT="0" distB="1440180" distL="107950" distR="114300" simplePos="0" relativeHeight="252466688" behindDoc="1" locked="0" layoutInCell="1" allowOverlap="1" wp14:anchorId="36C42806" wp14:editId="783001EF">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5766060" name="תמונה 235766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956EC">
        <w:rPr>
          <w:rtl/>
        </w:rPr>
        <w:t>מומלץ כי משרד הפנים, בשיתוף הרשויות המקומיות הערביות, יגבש תוכנית פעולה למאבק בהטרדות מיניות ברשויות מקומיות בחברה הערבית, שתתאים למאפיינים הייחודיים של חברה זו.</w:t>
      </w:r>
    </w:p>
    <w:p w14:paraId="78C9AB78" w14:textId="3B9345A3" w:rsidR="004E71DD" w:rsidRDefault="004E71DD" w:rsidP="005D0F8C">
      <w:pPr>
        <w:pStyle w:val="73f7"/>
        <w:rPr>
          <w:rtl/>
        </w:rPr>
      </w:pPr>
    </w:p>
    <w:p w14:paraId="144103DE" w14:textId="77777777" w:rsidR="00C44385" w:rsidRDefault="00C44385" w:rsidP="005D0F8C">
      <w:pPr>
        <w:pStyle w:val="73f7"/>
        <w:rPr>
          <w:rtl/>
        </w:rPr>
      </w:pPr>
    </w:p>
    <w:p w14:paraId="7021F871" w14:textId="77777777" w:rsidR="00C44385" w:rsidRDefault="00C44385" w:rsidP="005D0F8C">
      <w:pPr>
        <w:pStyle w:val="73f7"/>
        <w:rPr>
          <w:rtl/>
        </w:rPr>
      </w:pPr>
    </w:p>
    <w:p w14:paraId="0BCCCA9B" w14:textId="77777777" w:rsidR="00C44385" w:rsidRDefault="00C44385" w:rsidP="005D0F8C">
      <w:pPr>
        <w:pStyle w:val="73f7"/>
        <w:rPr>
          <w:rtl/>
        </w:rPr>
      </w:pPr>
    </w:p>
    <w:p w14:paraId="1BE347B9" w14:textId="79433EF3" w:rsidR="004E71DD" w:rsidRDefault="004E71DD" w:rsidP="005D0F8C">
      <w:pPr>
        <w:pStyle w:val="73f7"/>
        <w:rPr>
          <w:rtl/>
        </w:rPr>
      </w:pPr>
    </w:p>
    <w:p w14:paraId="6DC28C4F" w14:textId="44545617" w:rsidR="005D0F8C" w:rsidRDefault="004E71DD" w:rsidP="004E71DD">
      <w:pPr>
        <w:tabs>
          <w:tab w:val="right" w:pos="7370"/>
        </w:tabs>
        <w:bidi w:val="0"/>
        <w:spacing w:after="200" w:line="276" w:lineRule="auto"/>
        <w:rPr>
          <w:rtl/>
        </w:rPr>
      </w:pPr>
      <w:r w:rsidRPr="00D527BD">
        <w:rPr>
          <w:noProof/>
          <w:szCs w:val="20"/>
          <w:rtl/>
        </w:rPr>
        <w:lastRenderedPageBreak/>
        <w:drawing>
          <wp:anchor distT="0" distB="0" distL="114300" distR="114300" simplePos="0" relativeHeight="252191232" behindDoc="0" locked="0" layoutInCell="1" allowOverlap="1" wp14:anchorId="29327287" wp14:editId="7860CD24">
            <wp:simplePos x="0" y="0"/>
            <wp:positionH relativeFrom="column">
              <wp:posOffset>-108180</wp:posOffset>
            </wp:positionH>
            <wp:positionV relativeFrom="paragraph">
              <wp:posOffset>-50770</wp:posOffset>
            </wp:positionV>
            <wp:extent cx="4838400" cy="76263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39732" cy="762845"/>
                    </a:xfrm>
                    <a:prstGeom prst="rect">
                      <a:avLst/>
                    </a:prstGeom>
                  </pic:spPr>
                </pic:pic>
              </a:graphicData>
            </a:graphic>
            <wp14:sizeRelH relativeFrom="margin">
              <wp14:pctWidth>0</wp14:pctWidth>
            </wp14:sizeRelH>
            <wp14:sizeRelV relativeFrom="margin">
              <wp14:pctHeight>0</wp14:pctHeight>
            </wp14:sizeRelV>
          </wp:anchor>
        </w:drawing>
      </w:r>
      <w:r w:rsidRPr="00D527BD">
        <w:rPr>
          <w:noProof/>
          <w:szCs w:val="20"/>
          <w:rtl/>
        </w:rPr>
        <mc:AlternateContent>
          <mc:Choice Requires="wps">
            <w:drawing>
              <wp:anchor distT="0" distB="0" distL="114300" distR="114300" simplePos="0" relativeHeight="252192256" behindDoc="0" locked="0" layoutInCell="1" allowOverlap="1" wp14:anchorId="03F075C7" wp14:editId="188A8135">
                <wp:simplePos x="0" y="0"/>
                <wp:positionH relativeFrom="column">
                  <wp:posOffset>86976</wp:posOffset>
                </wp:positionH>
                <wp:positionV relativeFrom="paragraph">
                  <wp:posOffset>44978</wp:posOffset>
                </wp:positionV>
                <wp:extent cx="4436745" cy="435128"/>
                <wp:effectExtent l="0" t="0" r="0" b="0"/>
                <wp:wrapNone/>
                <wp:docPr id="1451066629" name="Text Box 2" descr="פעולות הרשויות המקומיות למינוי אחראי וקביעת תקנון בעקבות הביקורת הקודמ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1D5D7976" w14:textId="2173AD71" w:rsidR="0083118A" w:rsidRPr="005C7ABF" w:rsidRDefault="0083118A" w:rsidP="00662020">
                            <w:pPr>
                              <w:spacing w:line="240" w:lineRule="auto"/>
                              <w:ind w:right="113"/>
                              <w:suppressOverlap/>
                              <w:jc w:val="left"/>
                              <w:rPr>
                                <w:rFonts w:ascii="Tahoma" w:hAnsi="Tahoma" w:cs="Tahoma"/>
                                <w:b/>
                                <w:bCs/>
                                <w:color w:val="FFFFFF" w:themeColor="background1"/>
                                <w:spacing w:val="-4"/>
                                <w:sz w:val="22"/>
                                <w:szCs w:val="22"/>
                                <w:rtl/>
                              </w:rPr>
                            </w:pPr>
                            <w:r w:rsidRPr="00C06DDC">
                              <w:rPr>
                                <w:rFonts w:ascii="Tahoma" w:hAnsi="Tahoma" w:cs="Tahoma"/>
                                <w:b/>
                                <w:bCs/>
                                <w:color w:val="FFFFFF" w:themeColor="background1"/>
                                <w:spacing w:val="-4"/>
                                <w:sz w:val="22"/>
                                <w:szCs w:val="22"/>
                                <w:rtl/>
                              </w:rPr>
                              <w:t>פעולות הרשויות המקומיות למינוי אחראי וקביעת תקנון בעקבות הביקורת הקודמת</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7" type="#_x0000_t202" alt="פעולות הרשויות המקומיות למינוי אחראי וקביעת תקנון בעקבות הביקורת הקודמת" style="position:absolute;left:0;text-align:left;margin-left:6.85pt;margin-top:3.55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" fillcolor="#f05260" stroked="f">
                <v:textbox>
                  <w:txbxContent>
                    <w:p w14:paraId="1D5D7976" w14:textId="2173AD71" w:rsidR="0083118A" w:rsidRPr="005C7ABF" w:rsidRDefault="0083118A" w:rsidP="00662020">
                      <w:pPr>
                        <w:spacing w:line="240" w:lineRule="auto"/>
                        <w:ind w:right="113"/>
                        <w:suppressOverlap/>
                        <w:jc w:val="left"/>
                        <w:rPr>
                          <w:rFonts w:ascii="Tahoma" w:hAnsi="Tahoma" w:cs="Tahoma"/>
                          <w:b/>
                          <w:bCs/>
                          <w:color w:val="FFFFFF" w:themeColor="background1"/>
                          <w:spacing w:val="-4"/>
                          <w:sz w:val="22"/>
                          <w:szCs w:val="22"/>
                          <w:rtl/>
                        </w:rPr>
                      </w:pPr>
                      <w:r w:rsidRPr="00C06DDC">
                        <w:rPr>
                          <w:rFonts w:ascii="Tahoma" w:hAnsi="Tahoma" w:cs="Tahoma"/>
                          <w:b/>
                          <w:bCs/>
                          <w:color w:val="FFFFFF" w:themeColor="background1"/>
                          <w:spacing w:val="-4"/>
                          <w:sz w:val="22"/>
                          <w:szCs w:val="22"/>
                          <w:rtl/>
                        </w:rPr>
                        <w:t>פעולות הרשויות המקומיות למינוי אחראי וקביעת תקנון בעקבות הביקורת הקודמת</w:t>
                      </w:r>
                    </w:p>
                  </w:txbxContent>
                </v:textbox>
              </v:shape>
            </w:pict>
          </mc:Fallback>
        </mc:AlternateContent>
      </w:r>
      <w:r w:rsidR="005D0F8C">
        <w:rPr>
          <w:rtl/>
        </w:rPr>
        <w:t xml:space="preserve"> </w:t>
      </w:r>
    </w:p>
    <w:p w14:paraId="5B8DB107" w14:textId="20FFFE4E" w:rsidR="005D0F8C" w:rsidRDefault="005D0F8C" w:rsidP="005D0F8C">
      <w:pPr>
        <w:pStyle w:val="73f7"/>
        <w:rPr>
          <w:rtl/>
        </w:rPr>
      </w:pPr>
    </w:p>
    <w:p w14:paraId="601B3694" w14:textId="77777777" w:rsidR="00C06DDC" w:rsidRPr="002D5BE9" w:rsidRDefault="00C06DDC" w:rsidP="00C06DDC">
      <w:pPr>
        <w:spacing w:line="288" w:lineRule="auto"/>
        <w:ind w:left="-851"/>
        <w:rPr>
          <w:rFonts w:ascii="Tahoma" w:hAnsi="Tahoma" w:cs="Tahoma"/>
          <w:sz w:val="22"/>
          <w:szCs w:val="22"/>
          <w:rtl/>
        </w:rPr>
      </w:pPr>
    </w:p>
    <w:p w14:paraId="0F09A66F" w14:textId="70D43DF1" w:rsidR="00C06DDC" w:rsidRPr="002D5BE9" w:rsidRDefault="00C06DDC" w:rsidP="00C06DDC">
      <w:pPr>
        <w:spacing w:line="288" w:lineRule="auto"/>
        <w:rPr>
          <w:rFonts w:ascii="Tahoma" w:eastAsia="Calibri" w:hAnsi="Tahoma" w:cs="Tahoma"/>
          <w:sz w:val="22"/>
          <w:szCs w:val="22"/>
          <w:rtl/>
        </w:rPr>
      </w:pPr>
      <w:r w:rsidRPr="002D5BE9">
        <w:rPr>
          <w:rFonts w:ascii="Tahoma" w:eastAsia="Calibri" w:hAnsi="Tahoma" w:cs="Tahoma"/>
          <w:b/>
          <w:bCs/>
          <w:sz w:val="22"/>
          <w:szCs w:val="22"/>
          <w:rtl/>
        </w:rPr>
        <w:t>מינוי אחראי למניעת הטרדה מינית</w:t>
      </w:r>
      <w:r>
        <w:rPr>
          <w:rFonts w:ascii="Tahoma" w:eastAsia="Calibri" w:hAnsi="Tahoma" w:cs="Tahoma" w:hint="cs"/>
          <w:b/>
          <w:bCs/>
          <w:sz w:val="22"/>
          <w:szCs w:val="22"/>
          <w:rtl/>
        </w:rPr>
        <w:t xml:space="preserve"> | </w:t>
      </w:r>
      <w:r w:rsidRPr="002D5BE9">
        <w:rPr>
          <w:rFonts w:ascii="Tahoma" w:eastAsia="Calibri" w:hAnsi="Tahoma" w:cs="Tahoma"/>
          <w:b/>
          <w:bCs/>
          <w:sz w:val="22"/>
          <w:szCs w:val="22"/>
          <w:rtl/>
        </w:rPr>
        <w:t>קביעת תקנון ברשויות המקומיות</w:t>
      </w:r>
    </w:p>
    <w:p w14:paraId="00429B90" w14:textId="77777777" w:rsidR="00C06DDC" w:rsidRPr="002D5BE9" w:rsidRDefault="00C06DDC" w:rsidP="00C06DDC">
      <w:pPr>
        <w:spacing w:line="288" w:lineRule="auto"/>
        <w:rPr>
          <w:rFonts w:ascii="Tahoma" w:eastAsia="Calibri" w:hAnsi="Tahoma" w:cs="Tahoma"/>
          <w:sz w:val="22"/>
          <w:szCs w:val="22"/>
          <w:rtl/>
        </w:rPr>
      </w:pPr>
      <w:r w:rsidRPr="002D5BE9">
        <w:rPr>
          <w:rFonts w:ascii="Tahoma" w:hAnsi="Tahoma" w:cs="Tahoma"/>
          <w:b/>
          <w:bCs/>
          <w:noProof/>
        </w:rPr>
        <w:drawing>
          <wp:inline distT="0" distB="0" distL="0" distR="0" wp14:anchorId="11C701DD" wp14:editId="51DD8425">
            <wp:extent cx="2312223" cy="3058995"/>
            <wp:effectExtent l="0" t="0" r="0" b="0"/>
            <wp:docPr id="74" name="תמונה 74" descr="בביקורת הקודמת נמצא כי 40 רשויות מקומיות לא מינו אחראי למניעת הטרדה מינית, ושלוש לא השיבו על שאלה בנושא. בביקורת המעקב נמצא כי פרט לשתי רשויות מקומיות, כל הרשויות שלא מינו אחראי בביקורת הקודמת או לא ענו על השאלה בנושא - מינו אחראי. בביקורת הקודמת נמצא כי 59 רשויות מקומיות לא קבעו תקנון למניעת הטרדה מינית, וחמש לא השיבו על שאלה בנושא. בביקורת המעקב נמצא כי פרט לחמש רשויות מקומיות, כל הרשויות שלא קבעו תקנון או לא ענו על השאלה בנושא בביקורת הקודמת - תיקנו את הליקוי וקבעו תקנו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תמונה 74"/>
                    <pic:cNvPicPr>
                      <a:picLocks noChangeAspect="1" noChangeArrowheads="1"/>
                    </pic:cNvPicPr>
                  </pic:nvPicPr>
                  <pic:blipFill rotWithShape="1">
                    <a:blip r:embed="rId29">
                      <a:extLst>
                        <a:ext uri="{28A0092B-C50C-407E-A947-70E740481C1C}">
                          <a14:useLocalDpi xmlns:a14="http://schemas.microsoft.com/office/drawing/2010/main" val="0"/>
                        </a:ext>
                      </a:extLst>
                    </a:blip>
                    <a:srcRect l="3126" r="797"/>
                    <a:stretch/>
                  </pic:blipFill>
                  <pic:spPr bwMode="auto">
                    <a:xfrm>
                      <a:off x="0" y="0"/>
                      <a:ext cx="2312755" cy="3059699"/>
                    </a:xfrm>
                    <a:prstGeom prst="rect">
                      <a:avLst/>
                    </a:prstGeom>
                    <a:noFill/>
                    <a:ln>
                      <a:noFill/>
                    </a:ln>
                    <a:extLst>
                      <a:ext uri="{53640926-AAD7-44D8-BBD7-CCE9431645EC}">
                        <a14:shadowObscured xmlns:a14="http://schemas.microsoft.com/office/drawing/2010/main"/>
                      </a:ext>
                    </a:extLst>
                  </pic:spPr>
                </pic:pic>
              </a:graphicData>
            </a:graphic>
          </wp:inline>
        </w:drawing>
      </w:r>
      <w:r w:rsidRPr="002D5BE9">
        <w:rPr>
          <w:rFonts w:ascii="Tahoma" w:eastAsia="Calibri" w:hAnsi="Tahoma" w:cs="Tahoma"/>
          <w:noProof/>
          <w:sz w:val="22"/>
          <w:szCs w:val="22"/>
        </w:rPr>
        <w:drawing>
          <wp:inline distT="0" distB="0" distL="0" distR="0" wp14:anchorId="67CE28AC" wp14:editId="3BD3D43B">
            <wp:extent cx="2359130" cy="3028095"/>
            <wp:effectExtent l="0" t="0" r="0" b="0"/>
            <wp:docPr id="1234915992" name="תמונה 123491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15992" name="תמונה 1234915992"/>
                    <pic:cNvPicPr>
                      <a:picLocks noChangeAspect="1" noChangeArrowheads="1"/>
                    </pic:cNvPicPr>
                  </pic:nvPicPr>
                  <pic:blipFill>
                    <a:blip r:embed="rId30">
                      <a:extLst>
                        <a:ext uri="{28A0092B-C50C-407E-A947-70E740481C1C}">
                          <a14:useLocalDpi xmlns:a14="http://schemas.microsoft.com/office/drawing/2010/main" val="0"/>
                        </a:ext>
                      </a:extLst>
                    </a:blip>
                    <a:srcRect l="487" r="487"/>
                    <a:stretch>
                      <a:fillRect/>
                    </a:stretch>
                  </pic:blipFill>
                  <pic:spPr bwMode="auto">
                    <a:xfrm>
                      <a:off x="0" y="0"/>
                      <a:ext cx="2359130" cy="3028095"/>
                    </a:xfrm>
                    <a:prstGeom prst="rect">
                      <a:avLst/>
                    </a:prstGeom>
                    <a:noFill/>
                    <a:ln>
                      <a:noFill/>
                    </a:ln>
                    <a:extLst>
                      <a:ext uri="{53640926-AAD7-44D8-BBD7-CCE9431645EC}">
                        <a14:shadowObscured xmlns:a14="http://schemas.microsoft.com/office/drawing/2010/main"/>
                      </a:ext>
                    </a:extLst>
                  </pic:spPr>
                </pic:pic>
              </a:graphicData>
            </a:graphic>
          </wp:inline>
        </w:drawing>
      </w:r>
    </w:p>
    <w:p w14:paraId="16568F60" w14:textId="77777777" w:rsidR="00C06DDC" w:rsidRPr="002D5BE9" w:rsidRDefault="00C06DDC" w:rsidP="00C06DDC">
      <w:pPr>
        <w:spacing w:line="288" w:lineRule="auto"/>
        <w:ind w:left="-851"/>
        <w:rPr>
          <w:rFonts w:ascii="Tahoma" w:hAnsi="Tahoma" w:cs="Tahoma"/>
          <w:sz w:val="22"/>
          <w:szCs w:val="22"/>
          <w:rtl/>
        </w:rPr>
      </w:pPr>
    </w:p>
    <w:p w14:paraId="65CD3CF9" w14:textId="6DD19EAA" w:rsidR="005D0F8C" w:rsidRDefault="005D0F8C" w:rsidP="005D0F8C">
      <w:pPr>
        <w:pStyle w:val="73f7"/>
        <w:rPr>
          <w:rtl/>
        </w:rPr>
      </w:pPr>
    </w:p>
    <w:p w14:paraId="70881590" w14:textId="4909FE65" w:rsidR="00C06DDC" w:rsidRDefault="00C06DDC">
      <w:pPr>
        <w:bidi w:val="0"/>
        <w:spacing w:after="200" w:line="276" w:lineRule="auto"/>
        <w:rPr>
          <w:rFonts w:ascii="Tahoma" w:hAnsi="Tahoma" w:cs="Tahoma"/>
          <w:color w:val="0D0D0D" w:themeColor="text1" w:themeTint="F2"/>
          <w:sz w:val="16"/>
          <w:szCs w:val="16"/>
          <w:rtl/>
        </w:rPr>
      </w:pPr>
      <w:r>
        <w:rPr>
          <w:rtl/>
        </w:rPr>
        <w:br w:type="page"/>
      </w:r>
    </w:p>
    <w:p w14:paraId="1001632A" w14:textId="2A08152E" w:rsidR="000B31AA" w:rsidRPr="000B31AA" w:rsidRDefault="00662020" w:rsidP="00662020">
      <w:pPr>
        <w:pStyle w:val="73e"/>
        <w:spacing w:before="0" w:after="0"/>
        <w:rPr>
          <w:rtl/>
        </w:rPr>
      </w:pPr>
      <w:r w:rsidRPr="00DC1D24">
        <w:rPr>
          <w:noProof/>
          <w:rtl/>
        </w:rPr>
        <w:lastRenderedPageBreak/>
        <mc:AlternateContent>
          <mc:Choice Requires="wpg">
            <w:drawing>
              <wp:anchor distT="0" distB="0" distL="114300" distR="114300" simplePos="0" relativeHeight="252349952" behindDoc="0" locked="0" layoutInCell="1" allowOverlap="1" wp14:anchorId="7F689661" wp14:editId="4B14215D">
                <wp:simplePos x="0" y="0"/>
                <wp:positionH relativeFrom="margin">
                  <wp:posOffset>-106680</wp:posOffset>
                </wp:positionH>
                <wp:positionV relativeFrom="paragraph">
                  <wp:posOffset>107560</wp:posOffset>
                </wp:positionV>
                <wp:extent cx="4787900" cy="76708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descr="מידת תיקון עיקרי הליקויים שעלו בדוח הקודם"/>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14:paraId="64B50804" w14:textId="1CD470D5" w:rsidR="0083118A" w:rsidRPr="00361C09" w:rsidRDefault="0083118A" w:rsidP="00361C09">
                              <w:pPr>
                                <w:spacing w:before="60" w:after="60" w:line="240" w:lineRule="auto"/>
                                <w:ind w:right="113"/>
                                <w:jc w:val="left"/>
                                <w:rPr>
                                  <w:b/>
                                  <w:bCs/>
                                </w:rPr>
                              </w:pPr>
                              <w:r w:rsidRPr="00C06DDC">
                                <w:rPr>
                                  <w:rFonts w:ascii="Tahoma" w:hAnsi="Tahoma" w:cs="Tahoma"/>
                                  <w:b/>
                                  <w:bCs/>
                                  <w:color w:val="FFFFFF" w:themeColor="background1"/>
                                  <w:spacing w:val="-4"/>
                                  <w:sz w:val="22"/>
                                  <w:szCs w:val="22"/>
                                  <w:rtl/>
                                </w:rPr>
                                <w:t>מידת תיקון עיקרי הליקויים שעלו בדוח הקודם</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689661" id="Group 2052770959" o:spid="_x0000_s1028" style="position:absolute;left:0;text-align:left;margin-left:-8.4pt;margin-top:8.45pt;width:377pt;height:60.4pt;z-index:252349952;mso-position-horizontal-relative:margin;mso-width-relative:margin;mso-height-relative:margin" coordorigin=",1815" coordsize="47879,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">
                  <v:imagedata r:id="rId31" o:title=""/>
                </v:shape>
                <v:shape id="_x0000_s1030" type="#_x0000_t202" alt="מידת תיקון עיקרי הליקויים שעלו בדוח הקודם" style="position:absolute;left:2028;top:2665;width:44284;height:3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14:paraId="64B50804" w14:textId="1CD470D5" w:rsidR="0083118A" w:rsidRPr="00361C09" w:rsidRDefault="0083118A" w:rsidP="00361C09">
                        <w:pPr>
                          <w:spacing w:before="60" w:after="60" w:line="240" w:lineRule="auto"/>
                          <w:ind w:right="113"/>
                          <w:jc w:val="left"/>
                          <w:rPr>
                            <w:b/>
                            <w:bCs/>
                          </w:rPr>
                        </w:pPr>
                        <w:r w:rsidRPr="00C06DDC">
                          <w:rPr>
                            <w:rFonts w:ascii="Tahoma" w:hAnsi="Tahoma" w:cs="Tahoma"/>
                            <w:b/>
                            <w:bCs/>
                            <w:color w:val="FFFFFF" w:themeColor="background1"/>
                            <w:spacing w:val="-4"/>
                            <w:sz w:val="22"/>
                            <w:szCs w:val="22"/>
                            <w:rtl/>
                          </w:rPr>
                          <w:t>מידת תיקון עיקרי הליקויים שעלו בדוח הקודם</w:t>
                        </w:r>
                      </w:p>
                    </w:txbxContent>
                  </v:textbox>
                </v:shape>
                <w10:wrap type="square" anchorx="margin"/>
              </v:group>
            </w:pict>
          </mc:Fallback>
        </mc:AlternateContent>
      </w:r>
    </w:p>
    <w:tbl>
      <w:tblPr>
        <w:tblStyle w:val="a9"/>
        <w:bidiVisual/>
        <w:tblW w:w="0" w:type="auto"/>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ayout w:type="fixed"/>
        <w:tblLook w:val="04A0" w:firstRow="1" w:lastRow="0" w:firstColumn="1" w:lastColumn="0" w:noHBand="0" w:noVBand="1"/>
      </w:tblPr>
      <w:tblGrid>
        <w:gridCol w:w="1361"/>
        <w:gridCol w:w="1134"/>
        <w:gridCol w:w="1928"/>
        <w:gridCol w:w="584"/>
        <w:gridCol w:w="758"/>
        <w:gridCol w:w="733"/>
        <w:gridCol w:w="685"/>
      </w:tblGrid>
      <w:tr w:rsidR="00F6117F" w:rsidRPr="00FA2D84" w14:paraId="6C5BC994" w14:textId="77777777" w:rsidTr="006511DB">
        <w:trPr>
          <w:trHeight w:val="397"/>
          <w:tblHeader/>
        </w:trPr>
        <w:tc>
          <w:tcPr>
            <w:tcW w:w="1361" w:type="dxa"/>
            <w:vMerge w:val="restart"/>
            <w:shd w:val="clear" w:color="auto" w:fill="C8DCE4"/>
            <w:vAlign w:val="bottom"/>
          </w:tcPr>
          <w:p w14:paraId="76B971AE" w14:textId="77777777" w:rsidR="00F6117F" w:rsidRDefault="00F6117F" w:rsidP="00CC2076">
            <w:pPr>
              <w:pStyle w:val="73R"/>
            </w:pPr>
            <w:r w:rsidRPr="007E204E">
              <w:rPr>
                <w:b/>
                <w:bCs/>
                <w:rtl/>
              </w:rPr>
              <w:t>פרק הביקורת</w:t>
            </w:r>
          </w:p>
        </w:tc>
        <w:tc>
          <w:tcPr>
            <w:tcW w:w="1134" w:type="dxa"/>
            <w:vMerge w:val="restart"/>
            <w:shd w:val="clear" w:color="auto" w:fill="C8DCE4"/>
            <w:vAlign w:val="bottom"/>
          </w:tcPr>
          <w:p w14:paraId="434B2954" w14:textId="77777777" w:rsidR="00F6117F" w:rsidRDefault="00F6117F" w:rsidP="00CC2076">
            <w:pPr>
              <w:pStyle w:val="73R"/>
              <w:rPr>
                <w:rtl/>
              </w:rPr>
            </w:pPr>
            <w:r w:rsidRPr="007E204E">
              <w:rPr>
                <w:rFonts w:hint="cs"/>
                <w:b/>
                <w:bCs/>
                <w:rtl/>
              </w:rPr>
              <w:t>הגוף המבוקר</w:t>
            </w:r>
          </w:p>
        </w:tc>
        <w:tc>
          <w:tcPr>
            <w:tcW w:w="1928" w:type="dxa"/>
            <w:vMerge w:val="restart"/>
            <w:shd w:val="clear" w:color="auto" w:fill="C8DCE4"/>
            <w:vAlign w:val="bottom"/>
          </w:tcPr>
          <w:p w14:paraId="357D64F1" w14:textId="77777777" w:rsidR="00F6117F" w:rsidRDefault="00F6117F" w:rsidP="00CC2076">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14:paraId="26963AD5" w14:textId="77777777" w:rsidR="00F6117F" w:rsidRPr="00FA2D84" w:rsidRDefault="00F6117F" w:rsidP="00CC2076">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rsidR="00F6117F" w14:paraId="6712AE2D" w14:textId="77777777" w:rsidTr="006511DB">
        <w:trPr>
          <w:trHeight w:val="397"/>
          <w:tblHeader/>
        </w:trPr>
        <w:tc>
          <w:tcPr>
            <w:tcW w:w="1361" w:type="dxa"/>
            <w:vMerge/>
            <w:shd w:val="clear" w:color="auto" w:fill="C8DCE4"/>
            <w:vAlign w:val="bottom"/>
          </w:tcPr>
          <w:p w14:paraId="1851288E" w14:textId="77777777" w:rsidR="00F6117F" w:rsidRPr="007E204E" w:rsidRDefault="00F6117F" w:rsidP="00CC2076">
            <w:pPr>
              <w:pStyle w:val="73R"/>
              <w:rPr>
                <w:b/>
                <w:bCs/>
                <w:rtl/>
              </w:rPr>
            </w:pPr>
          </w:p>
        </w:tc>
        <w:tc>
          <w:tcPr>
            <w:tcW w:w="1134" w:type="dxa"/>
            <w:vMerge/>
            <w:shd w:val="clear" w:color="auto" w:fill="C8DCE4"/>
            <w:vAlign w:val="bottom"/>
          </w:tcPr>
          <w:p w14:paraId="7C8D97BD" w14:textId="77777777" w:rsidR="00F6117F" w:rsidRPr="007E204E" w:rsidRDefault="00F6117F" w:rsidP="00CC2076">
            <w:pPr>
              <w:pStyle w:val="73R"/>
              <w:rPr>
                <w:b/>
                <w:bCs/>
                <w:rtl/>
              </w:rPr>
            </w:pPr>
          </w:p>
        </w:tc>
        <w:tc>
          <w:tcPr>
            <w:tcW w:w="1928" w:type="dxa"/>
            <w:vMerge/>
            <w:shd w:val="clear" w:color="auto" w:fill="C8DCE4"/>
            <w:vAlign w:val="bottom"/>
          </w:tcPr>
          <w:p w14:paraId="5F032ACA" w14:textId="77777777" w:rsidR="00F6117F" w:rsidRPr="007E204E" w:rsidRDefault="00F6117F" w:rsidP="00CC2076">
            <w:pPr>
              <w:pStyle w:val="73R"/>
              <w:rPr>
                <w:b/>
                <w:bCs/>
                <w:rtl/>
              </w:rPr>
            </w:pPr>
          </w:p>
        </w:tc>
        <w:tc>
          <w:tcPr>
            <w:tcW w:w="584" w:type="dxa"/>
            <w:shd w:val="clear" w:color="auto" w:fill="FF0100"/>
            <w:vAlign w:val="bottom"/>
          </w:tcPr>
          <w:p w14:paraId="178D6E69" w14:textId="77777777" w:rsidR="00F6117F" w:rsidRPr="007E204E" w:rsidRDefault="00F6117F" w:rsidP="00CC2076">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14:paraId="27D1829F" w14:textId="77777777" w:rsidR="00F6117F" w:rsidRPr="007E204E" w:rsidRDefault="00F6117F" w:rsidP="00CC2076">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14:paraId="2B8CC463" w14:textId="77777777" w:rsidR="00F6117F" w:rsidRPr="007E204E" w:rsidRDefault="00F6117F" w:rsidP="00CC2076">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14:paraId="5256CD66" w14:textId="77777777" w:rsidR="00F6117F" w:rsidRPr="007E204E" w:rsidRDefault="00F6117F" w:rsidP="00CC2076">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rsidR="00C06DDC" w14:paraId="76FCE1E4" w14:textId="77777777" w:rsidTr="006511DB">
        <w:trPr>
          <w:trHeight w:val="397"/>
        </w:trPr>
        <w:tc>
          <w:tcPr>
            <w:tcW w:w="1361" w:type="dxa"/>
            <w:shd w:val="clear" w:color="auto" w:fill="DFECEF"/>
          </w:tcPr>
          <w:p w14:paraId="52B0D24F" w14:textId="0097C5D9" w:rsidR="00C06DDC" w:rsidRDefault="00C06DDC" w:rsidP="00C06DDC">
            <w:pPr>
              <w:pStyle w:val="73R"/>
              <w:rPr>
                <w:rtl/>
              </w:rPr>
            </w:pPr>
            <w:r w:rsidRPr="006956EC">
              <w:rPr>
                <w:rtl/>
              </w:rPr>
              <w:t xml:space="preserve">קביעת הנחיות ונהלים </w:t>
            </w:r>
          </w:p>
        </w:tc>
        <w:tc>
          <w:tcPr>
            <w:tcW w:w="1134" w:type="dxa"/>
            <w:shd w:val="clear" w:color="auto" w:fill="DFECEF"/>
          </w:tcPr>
          <w:p w14:paraId="6480F1FF" w14:textId="2C4611D8" w:rsidR="00C06DDC" w:rsidRDefault="00C06DDC" w:rsidP="00C06DDC">
            <w:pPr>
              <w:pStyle w:val="73R"/>
              <w:rPr>
                <w:rtl/>
              </w:rPr>
            </w:pPr>
            <w:r w:rsidRPr="006956EC">
              <w:rPr>
                <w:rtl/>
              </w:rPr>
              <w:t>משרד הפנים</w:t>
            </w:r>
          </w:p>
        </w:tc>
        <w:tc>
          <w:tcPr>
            <w:tcW w:w="1928" w:type="dxa"/>
            <w:shd w:val="clear" w:color="auto" w:fill="DFECEF"/>
          </w:tcPr>
          <w:p w14:paraId="41D0A08C" w14:textId="5AFC552D" w:rsidR="00C06DDC" w:rsidRDefault="00C06DDC" w:rsidP="00C06DDC">
            <w:pPr>
              <w:pStyle w:val="73R"/>
              <w:rPr>
                <w:rtl/>
              </w:rPr>
            </w:pPr>
            <w:r w:rsidRPr="006956EC">
              <w:rPr>
                <w:rtl/>
              </w:rPr>
              <w:t xml:space="preserve">לא קבע הנחיות ונהלים לטיפולן של הרשויות המקומיות בהטרדות מיניות ולא פיקח על יישום החוק בהן. </w:t>
            </w:r>
          </w:p>
        </w:tc>
        <w:tc>
          <w:tcPr>
            <w:tcW w:w="584" w:type="dxa"/>
            <w:shd w:val="clear" w:color="auto" w:fill="DFECEF"/>
          </w:tcPr>
          <w:p w14:paraId="7BABFDB0" w14:textId="67A35DF4" w:rsidR="00C06DDC" w:rsidRDefault="00BA2033" w:rsidP="00C06DDC">
            <w:pPr>
              <w:pStyle w:val="73R"/>
              <w:rPr>
                <w:rtl/>
              </w:rPr>
            </w:pPr>
            <w:r w:rsidRPr="00E3686F">
              <w:rPr>
                <w:noProof/>
                <w:rtl/>
              </w:rPr>
              <mc:AlternateContent>
                <mc:Choice Requires="wps">
                  <w:drawing>
                    <wp:anchor distT="0" distB="0" distL="114300" distR="114300" simplePos="0" relativeHeight="252500480" behindDoc="0" locked="0" layoutInCell="1" allowOverlap="1" wp14:anchorId="01585ABF" wp14:editId="4E4FF3B4">
                      <wp:simplePos x="0" y="0"/>
                      <wp:positionH relativeFrom="column">
                        <wp:posOffset>-62655</wp:posOffset>
                      </wp:positionH>
                      <wp:positionV relativeFrom="paragraph">
                        <wp:posOffset>262580</wp:posOffset>
                      </wp:positionV>
                      <wp:extent cx="339481" cy="179326"/>
                      <wp:effectExtent l="12700" t="12700" r="16510" b="11430"/>
                      <wp:wrapNone/>
                      <wp:docPr id="1354215695" name="חץ שמאלה 1354215695" descr="הליקוי 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6BE76D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354215695" o:spid="_x0000_s1026" type="#_x0000_t66" alt="הליקוי לא תוקן" style="position:absolute;left:0;text-align:left;margin-left:-4.95pt;margin-top:20.7pt;width:26.75pt;height:14.1pt;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" adj="5705" fillcolor="red" strokecolor="red" strokeweight="2pt"/>
                  </w:pict>
                </mc:Fallback>
              </mc:AlternateContent>
            </w:r>
          </w:p>
        </w:tc>
        <w:tc>
          <w:tcPr>
            <w:tcW w:w="758" w:type="dxa"/>
            <w:shd w:val="clear" w:color="auto" w:fill="DFECEF"/>
          </w:tcPr>
          <w:p w14:paraId="1030392F" w14:textId="3D931EFB" w:rsidR="00C06DDC" w:rsidRDefault="00C06DDC" w:rsidP="00C06DDC">
            <w:pPr>
              <w:pStyle w:val="73R"/>
              <w:rPr>
                <w:rtl/>
              </w:rPr>
            </w:pPr>
          </w:p>
        </w:tc>
        <w:tc>
          <w:tcPr>
            <w:tcW w:w="733" w:type="dxa"/>
            <w:shd w:val="clear" w:color="auto" w:fill="DFECEF"/>
          </w:tcPr>
          <w:p w14:paraId="250E7773" w14:textId="77777777" w:rsidR="00C06DDC" w:rsidRDefault="00C06DDC" w:rsidP="00C06DDC">
            <w:pPr>
              <w:pStyle w:val="73R"/>
              <w:rPr>
                <w:rtl/>
              </w:rPr>
            </w:pPr>
          </w:p>
        </w:tc>
        <w:tc>
          <w:tcPr>
            <w:tcW w:w="685" w:type="dxa"/>
            <w:shd w:val="clear" w:color="auto" w:fill="DFECEF"/>
          </w:tcPr>
          <w:p w14:paraId="3709332C" w14:textId="77777777" w:rsidR="00C06DDC" w:rsidRDefault="00C06DDC" w:rsidP="00C06DDC">
            <w:pPr>
              <w:pStyle w:val="73R"/>
              <w:rPr>
                <w:rtl/>
              </w:rPr>
            </w:pPr>
          </w:p>
        </w:tc>
      </w:tr>
      <w:tr w:rsidR="00C06DDC" w14:paraId="0E36FD75" w14:textId="77777777" w:rsidTr="006511DB">
        <w:trPr>
          <w:trHeight w:val="397"/>
        </w:trPr>
        <w:tc>
          <w:tcPr>
            <w:tcW w:w="1361" w:type="dxa"/>
            <w:shd w:val="clear" w:color="auto" w:fill="F0F8F9"/>
          </w:tcPr>
          <w:p w14:paraId="001D928D" w14:textId="77777777" w:rsidR="00C06DDC" w:rsidRPr="006956EC" w:rsidRDefault="00C06DDC" w:rsidP="00C06DDC">
            <w:pPr>
              <w:pStyle w:val="73R"/>
              <w:rPr>
                <w:rtl/>
              </w:rPr>
            </w:pPr>
            <w:r w:rsidRPr="006956EC">
              <w:rPr>
                <w:rtl/>
              </w:rPr>
              <w:t>קבלת מידע, פיקוח ובקרה</w:t>
            </w:r>
          </w:p>
          <w:p w14:paraId="5E72EFE5" w14:textId="1D5C7C69" w:rsidR="00C06DDC" w:rsidRDefault="00C06DDC" w:rsidP="00C06DDC">
            <w:pPr>
              <w:pStyle w:val="73R"/>
              <w:rPr>
                <w:rtl/>
              </w:rPr>
            </w:pPr>
          </w:p>
        </w:tc>
        <w:tc>
          <w:tcPr>
            <w:tcW w:w="1134" w:type="dxa"/>
            <w:shd w:val="clear" w:color="auto" w:fill="F0F8F9"/>
          </w:tcPr>
          <w:p w14:paraId="7A6A1EFF" w14:textId="580A9242" w:rsidR="00C06DDC" w:rsidRDefault="00C06DDC" w:rsidP="00C06DDC">
            <w:pPr>
              <w:pStyle w:val="73R"/>
              <w:rPr>
                <w:rtl/>
              </w:rPr>
            </w:pPr>
            <w:r w:rsidRPr="006956EC">
              <w:rPr>
                <w:rtl/>
              </w:rPr>
              <w:t>משרד הפנים</w:t>
            </w:r>
          </w:p>
        </w:tc>
        <w:tc>
          <w:tcPr>
            <w:tcW w:w="1928" w:type="dxa"/>
            <w:shd w:val="clear" w:color="auto" w:fill="F0F8F9"/>
          </w:tcPr>
          <w:p w14:paraId="543411AC" w14:textId="2EEC2E94" w:rsidR="00C06DDC" w:rsidRDefault="00C06DDC" w:rsidP="00C06DDC">
            <w:pPr>
              <w:pStyle w:val="73R"/>
              <w:rPr>
                <w:rtl/>
              </w:rPr>
            </w:pPr>
            <w:r w:rsidRPr="006956EC">
              <w:rPr>
                <w:rtl/>
              </w:rPr>
              <w:t xml:space="preserve">לא דרש מהרשויות המקומיות לדווח במסגרת דוחות מצבת כוח האדם על מינוי אחראי למניעת הטרדה מינית ואין בידיו מידע על פעולות המניעה שנקטו הרשויות המקומיות; על מספר התלונות שקיבלו; על טיפולן בתלונות ועל תוצאות הבירור. </w:t>
            </w:r>
          </w:p>
        </w:tc>
        <w:tc>
          <w:tcPr>
            <w:tcW w:w="584" w:type="dxa"/>
            <w:shd w:val="clear" w:color="auto" w:fill="F0F8F9"/>
          </w:tcPr>
          <w:p w14:paraId="6C96E932" w14:textId="4CFF79F6" w:rsidR="00C06DDC" w:rsidRDefault="00BA2033" w:rsidP="00C06DDC">
            <w:pPr>
              <w:pStyle w:val="73R"/>
              <w:rPr>
                <w:rtl/>
              </w:rPr>
            </w:pPr>
            <w:r w:rsidRPr="00973C85">
              <w:rPr>
                <w:noProof/>
                <w:rtl/>
              </w:rPr>
              <mc:AlternateContent>
                <mc:Choice Requires="wps">
                  <w:drawing>
                    <wp:anchor distT="0" distB="0" distL="114300" distR="114300" simplePos="0" relativeHeight="252469760" behindDoc="0" locked="0" layoutInCell="1" allowOverlap="1" wp14:anchorId="713C9574" wp14:editId="75255C25">
                      <wp:simplePos x="0" y="0"/>
                      <wp:positionH relativeFrom="column">
                        <wp:posOffset>-558770</wp:posOffset>
                      </wp:positionH>
                      <wp:positionV relativeFrom="paragraph">
                        <wp:posOffset>548290</wp:posOffset>
                      </wp:positionV>
                      <wp:extent cx="831850" cy="223520"/>
                      <wp:effectExtent l="12700" t="12700" r="19050" b="17780"/>
                      <wp:wrapNone/>
                      <wp:docPr id="1113575903" name="חץ שמאלה 1113575903" descr="הליקוי 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A6B507" id="חץ שמאלה 1113575903" o:spid="_x0000_s1026" type="#_x0000_t66" alt="הליקוי תוקן במידה מועטה" style="position:absolute;left:0;text-align:left;margin-left:-44pt;margin-top:43.15pt;width:65.5pt;height:17.6pt;z-index:2524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" adj="2902" fillcolor="#ffc002" strokecolor="#ffc002" strokeweight="2pt"/>
                  </w:pict>
                </mc:Fallback>
              </mc:AlternateContent>
            </w:r>
          </w:p>
        </w:tc>
        <w:tc>
          <w:tcPr>
            <w:tcW w:w="758" w:type="dxa"/>
            <w:shd w:val="clear" w:color="auto" w:fill="F0F8F9"/>
          </w:tcPr>
          <w:p w14:paraId="747D0AB6" w14:textId="0240D6BA" w:rsidR="00C06DDC" w:rsidRDefault="00C06DDC" w:rsidP="00C06DDC">
            <w:pPr>
              <w:pStyle w:val="73R"/>
              <w:rPr>
                <w:rtl/>
              </w:rPr>
            </w:pPr>
          </w:p>
        </w:tc>
        <w:tc>
          <w:tcPr>
            <w:tcW w:w="733" w:type="dxa"/>
            <w:shd w:val="clear" w:color="auto" w:fill="F0F8F9"/>
          </w:tcPr>
          <w:p w14:paraId="7C10E984" w14:textId="77777777" w:rsidR="00C06DDC" w:rsidRDefault="00C06DDC" w:rsidP="00C06DDC">
            <w:pPr>
              <w:pStyle w:val="73R"/>
              <w:rPr>
                <w:rtl/>
              </w:rPr>
            </w:pPr>
          </w:p>
        </w:tc>
        <w:tc>
          <w:tcPr>
            <w:tcW w:w="685" w:type="dxa"/>
            <w:shd w:val="clear" w:color="auto" w:fill="F0F8F9"/>
          </w:tcPr>
          <w:p w14:paraId="2FDB6178" w14:textId="77777777" w:rsidR="00C06DDC" w:rsidRDefault="00C06DDC" w:rsidP="00C06DDC">
            <w:pPr>
              <w:pStyle w:val="73R"/>
              <w:rPr>
                <w:rtl/>
              </w:rPr>
            </w:pPr>
          </w:p>
        </w:tc>
      </w:tr>
      <w:tr w:rsidR="00C06DDC" w14:paraId="5C8A1751" w14:textId="77777777" w:rsidTr="006511DB">
        <w:trPr>
          <w:trHeight w:val="397"/>
        </w:trPr>
        <w:tc>
          <w:tcPr>
            <w:tcW w:w="1361" w:type="dxa"/>
            <w:shd w:val="clear" w:color="auto" w:fill="DFECEF"/>
          </w:tcPr>
          <w:p w14:paraId="6EA62234" w14:textId="2F062F3C" w:rsidR="00C06DDC" w:rsidRDefault="00C06DDC" w:rsidP="00C06DDC">
            <w:pPr>
              <w:pStyle w:val="73R"/>
              <w:rPr>
                <w:rtl/>
              </w:rPr>
            </w:pPr>
            <w:r w:rsidRPr="006956EC">
              <w:rPr>
                <w:rtl/>
              </w:rPr>
              <w:t xml:space="preserve">מינוי אחראי למניעת הטרדות מיניות </w:t>
            </w:r>
          </w:p>
        </w:tc>
        <w:tc>
          <w:tcPr>
            <w:tcW w:w="1134" w:type="dxa"/>
            <w:shd w:val="clear" w:color="auto" w:fill="DFECEF"/>
          </w:tcPr>
          <w:p w14:paraId="767B27A3" w14:textId="3C5E6E77" w:rsidR="00C06DDC" w:rsidRDefault="00C06DDC" w:rsidP="00C06DDC">
            <w:pPr>
              <w:pStyle w:val="73R"/>
              <w:rPr>
                <w:rtl/>
              </w:rPr>
            </w:pPr>
            <w:r w:rsidRPr="006956EC">
              <w:rPr>
                <w:rtl/>
              </w:rPr>
              <w:t>43 רשויות מקומיות מהביקורת הקודמת</w:t>
            </w:r>
          </w:p>
        </w:tc>
        <w:tc>
          <w:tcPr>
            <w:tcW w:w="1928" w:type="dxa"/>
            <w:shd w:val="clear" w:color="auto" w:fill="DFECEF"/>
          </w:tcPr>
          <w:p w14:paraId="6DAC9711" w14:textId="3413437F" w:rsidR="00C06DDC" w:rsidRPr="00C06DDC" w:rsidRDefault="00C06DDC" w:rsidP="00C06DDC">
            <w:pPr>
              <w:pStyle w:val="73R"/>
              <w:rPr>
                <w:spacing w:val="-8"/>
                <w:rtl/>
              </w:rPr>
            </w:pPr>
            <w:r w:rsidRPr="00C06DDC">
              <w:rPr>
                <w:spacing w:val="-8"/>
                <w:rtl/>
              </w:rPr>
              <w:t xml:space="preserve">40 רשויות מקומיות לא מינו </w:t>
            </w:r>
            <w:r w:rsidRPr="00C06DDC">
              <w:rPr>
                <w:rtl/>
              </w:rPr>
              <w:t>אחראי, ושלוש רשויות מקומיות לא ענו על</w:t>
            </w:r>
            <w:r w:rsidRPr="00C06DDC">
              <w:rPr>
                <w:spacing w:val="-8"/>
                <w:rtl/>
              </w:rPr>
              <w:t xml:space="preserve"> </w:t>
            </w:r>
            <w:r w:rsidRPr="00C06DDC">
              <w:rPr>
                <w:rtl/>
              </w:rPr>
              <w:t>השאלה בנושא בשאלון.</w:t>
            </w:r>
            <w:r w:rsidRPr="00C06DDC">
              <w:rPr>
                <w:spacing w:val="-8"/>
                <w:rtl/>
              </w:rPr>
              <w:t xml:space="preserve"> </w:t>
            </w:r>
          </w:p>
        </w:tc>
        <w:tc>
          <w:tcPr>
            <w:tcW w:w="584" w:type="dxa"/>
            <w:shd w:val="clear" w:color="auto" w:fill="DFECEF"/>
          </w:tcPr>
          <w:p w14:paraId="112C54F3" w14:textId="77777777" w:rsidR="00C06DDC" w:rsidRDefault="00C06DDC" w:rsidP="00C06DDC">
            <w:pPr>
              <w:pStyle w:val="73R"/>
              <w:rPr>
                <w:rtl/>
              </w:rPr>
            </w:pPr>
          </w:p>
        </w:tc>
        <w:tc>
          <w:tcPr>
            <w:tcW w:w="758" w:type="dxa"/>
            <w:shd w:val="clear" w:color="auto" w:fill="DFECEF"/>
          </w:tcPr>
          <w:p w14:paraId="6CC3A5CC" w14:textId="77777777" w:rsidR="00C06DDC" w:rsidRDefault="00C06DDC" w:rsidP="00C06DDC">
            <w:pPr>
              <w:pStyle w:val="73R"/>
              <w:rPr>
                <w:rtl/>
              </w:rPr>
            </w:pPr>
            <w:r w:rsidRPr="00973C85">
              <w:rPr>
                <w:noProof/>
                <w:rtl/>
              </w:rPr>
              <mc:AlternateContent>
                <mc:Choice Requires="wps">
                  <w:drawing>
                    <wp:anchor distT="0" distB="0" distL="114300" distR="114300" simplePos="0" relativeHeight="252470784" behindDoc="0" locked="0" layoutInCell="1" allowOverlap="1" wp14:anchorId="421CBCED" wp14:editId="331C5F65">
                      <wp:simplePos x="0" y="0"/>
                      <wp:positionH relativeFrom="column">
                        <wp:posOffset>-510208</wp:posOffset>
                      </wp:positionH>
                      <wp:positionV relativeFrom="paragraph">
                        <wp:posOffset>240665</wp:posOffset>
                      </wp:positionV>
                      <wp:extent cx="1259460" cy="223520"/>
                      <wp:effectExtent l="12700" t="12700" r="10795" b="17780"/>
                      <wp:wrapNone/>
                      <wp:docPr id="1113575896" name="חץ שמאלה 1113575896" descr="הליקוי תוקן במידה רבה"/>
                      <wp:cNvGraphicFramePr/>
                      <a:graphic xmlns:a="http://schemas.openxmlformats.org/drawingml/2006/main">
                        <a:graphicData uri="http://schemas.microsoft.com/office/word/2010/wordprocessingShape">
                          <wps:wsp>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9859D9" id="חץ שמאלה 1113575896" o:spid="_x0000_s1026" type="#_x0000_t66" alt="הליקוי תוקן במידה רבה" style="position:absolute;left:0;text-align:left;margin-left:-40.15pt;margin-top:18.95pt;width:99.15pt;height:17.6pt;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" adj="1917" fillcolor="#fdf000" strokecolor="#fdf000" strokeweight="2pt"/>
                  </w:pict>
                </mc:Fallback>
              </mc:AlternateContent>
            </w:r>
          </w:p>
        </w:tc>
        <w:tc>
          <w:tcPr>
            <w:tcW w:w="733" w:type="dxa"/>
            <w:shd w:val="clear" w:color="auto" w:fill="DFECEF"/>
          </w:tcPr>
          <w:p w14:paraId="28BC73CE" w14:textId="77777777" w:rsidR="00C06DDC" w:rsidRDefault="00C06DDC" w:rsidP="00C06DDC">
            <w:pPr>
              <w:pStyle w:val="73R"/>
              <w:rPr>
                <w:rtl/>
              </w:rPr>
            </w:pPr>
          </w:p>
        </w:tc>
        <w:tc>
          <w:tcPr>
            <w:tcW w:w="685" w:type="dxa"/>
            <w:shd w:val="clear" w:color="auto" w:fill="DFECEF"/>
          </w:tcPr>
          <w:p w14:paraId="60B36081" w14:textId="77777777" w:rsidR="00C06DDC" w:rsidRDefault="00C06DDC" w:rsidP="00C06DDC">
            <w:pPr>
              <w:pStyle w:val="73R"/>
              <w:rPr>
                <w:rtl/>
              </w:rPr>
            </w:pPr>
          </w:p>
        </w:tc>
      </w:tr>
      <w:tr w:rsidR="00C06DDC" w14:paraId="7E35F5BE" w14:textId="77777777" w:rsidTr="006511DB">
        <w:trPr>
          <w:trHeight w:val="397"/>
        </w:trPr>
        <w:tc>
          <w:tcPr>
            <w:tcW w:w="1361" w:type="dxa"/>
            <w:shd w:val="clear" w:color="auto" w:fill="F0F8F9"/>
          </w:tcPr>
          <w:p w14:paraId="38AD7231" w14:textId="07905D01" w:rsidR="00C06DDC" w:rsidRDefault="00C06DDC" w:rsidP="00C06DDC">
            <w:pPr>
              <w:pStyle w:val="73R"/>
              <w:rPr>
                <w:rtl/>
              </w:rPr>
            </w:pPr>
            <w:r w:rsidRPr="006956EC">
              <w:rPr>
                <w:rtl/>
              </w:rPr>
              <w:t xml:space="preserve">כתב מינוי לאחראי </w:t>
            </w:r>
          </w:p>
        </w:tc>
        <w:tc>
          <w:tcPr>
            <w:tcW w:w="1134" w:type="dxa"/>
            <w:shd w:val="clear" w:color="auto" w:fill="F0F8F9"/>
          </w:tcPr>
          <w:p w14:paraId="71028DA0" w14:textId="3D71F667" w:rsidR="00C06DDC" w:rsidRPr="00C44385" w:rsidRDefault="00C06DDC" w:rsidP="00C06DDC">
            <w:pPr>
              <w:pStyle w:val="73R"/>
              <w:rPr>
                <w:spacing w:val="-8"/>
                <w:rtl/>
              </w:rPr>
            </w:pPr>
            <w:r w:rsidRPr="00C44385">
              <w:rPr>
                <w:spacing w:val="-8"/>
                <w:rtl/>
              </w:rPr>
              <w:t xml:space="preserve">הרשויות המקומיות </w:t>
            </w:r>
            <w:r w:rsidRPr="00C44385">
              <w:rPr>
                <w:b/>
                <w:bCs/>
                <w:spacing w:val="-8"/>
                <w:rtl/>
              </w:rPr>
              <w:t>חדרה</w:t>
            </w:r>
            <w:r w:rsidRPr="00C44385">
              <w:rPr>
                <w:spacing w:val="-8"/>
                <w:rtl/>
              </w:rPr>
              <w:t xml:space="preserve">, </w:t>
            </w:r>
            <w:r w:rsidRPr="00C44385">
              <w:rPr>
                <w:b/>
                <w:bCs/>
                <w:spacing w:val="-8"/>
                <w:rtl/>
              </w:rPr>
              <w:t>טירת</w:t>
            </w:r>
            <w:r w:rsidRPr="00C44385">
              <w:rPr>
                <w:spacing w:val="-8"/>
                <w:rtl/>
              </w:rPr>
              <w:t xml:space="preserve"> </w:t>
            </w:r>
            <w:r w:rsidRPr="00C44385">
              <w:rPr>
                <w:b/>
                <w:bCs/>
                <w:spacing w:val="-8"/>
                <w:rtl/>
              </w:rPr>
              <w:t>כרמל</w:t>
            </w:r>
            <w:r w:rsidRPr="00C44385">
              <w:rPr>
                <w:spacing w:val="-8"/>
                <w:rtl/>
              </w:rPr>
              <w:t xml:space="preserve">, </w:t>
            </w:r>
            <w:r w:rsidRPr="00C44385">
              <w:rPr>
                <w:b/>
                <w:bCs/>
                <w:spacing w:val="-8"/>
                <w:rtl/>
              </w:rPr>
              <w:t>נצרת</w:t>
            </w:r>
            <w:r w:rsidRPr="00C44385">
              <w:rPr>
                <w:spacing w:val="-8"/>
                <w:rtl/>
              </w:rPr>
              <w:t xml:space="preserve"> ו</w:t>
            </w:r>
            <w:r w:rsidRPr="00C44385">
              <w:rPr>
                <w:b/>
                <w:bCs/>
                <w:spacing w:val="-8"/>
                <w:rtl/>
              </w:rPr>
              <w:t>רכסים</w:t>
            </w:r>
          </w:p>
        </w:tc>
        <w:tc>
          <w:tcPr>
            <w:tcW w:w="1928" w:type="dxa"/>
            <w:shd w:val="clear" w:color="auto" w:fill="F0F8F9"/>
          </w:tcPr>
          <w:p w14:paraId="0A002C70" w14:textId="0F2C449B" w:rsidR="00C06DDC" w:rsidRDefault="00C06DDC" w:rsidP="00C06DDC">
            <w:pPr>
              <w:pStyle w:val="73R"/>
              <w:rPr>
                <w:rtl/>
              </w:rPr>
            </w:pPr>
            <w:r w:rsidRPr="006956EC">
              <w:rPr>
                <w:rtl/>
              </w:rPr>
              <w:t>לא היה כתב מינוי רשמי לאחראי.</w:t>
            </w:r>
          </w:p>
        </w:tc>
        <w:tc>
          <w:tcPr>
            <w:tcW w:w="584" w:type="dxa"/>
            <w:shd w:val="clear" w:color="auto" w:fill="F0F8F9"/>
          </w:tcPr>
          <w:p w14:paraId="43B57B29" w14:textId="77777777" w:rsidR="00C06DDC" w:rsidRDefault="00C06DDC" w:rsidP="00C06DDC">
            <w:pPr>
              <w:pStyle w:val="73R"/>
              <w:rPr>
                <w:rtl/>
              </w:rPr>
            </w:pPr>
          </w:p>
        </w:tc>
        <w:tc>
          <w:tcPr>
            <w:tcW w:w="758" w:type="dxa"/>
            <w:shd w:val="clear" w:color="auto" w:fill="F0F8F9"/>
          </w:tcPr>
          <w:p w14:paraId="2442AFC2" w14:textId="77777777" w:rsidR="00C06DDC" w:rsidRDefault="00C06DDC" w:rsidP="00C06DDC">
            <w:pPr>
              <w:pStyle w:val="73R"/>
              <w:rPr>
                <w:rtl/>
              </w:rPr>
            </w:pPr>
            <w:r w:rsidRPr="00973C85">
              <w:rPr>
                <w:noProof/>
                <w:rtl/>
              </w:rPr>
              <mc:AlternateContent>
                <mc:Choice Requires="wps">
                  <w:drawing>
                    <wp:anchor distT="0" distB="0" distL="114300" distR="114300" simplePos="0" relativeHeight="252472832" behindDoc="0" locked="0" layoutInCell="1" allowOverlap="1" wp14:anchorId="0E593D70" wp14:editId="0ED5C8EA">
                      <wp:simplePos x="0" y="0"/>
                      <wp:positionH relativeFrom="column">
                        <wp:posOffset>-937563</wp:posOffset>
                      </wp:positionH>
                      <wp:positionV relativeFrom="paragraph">
                        <wp:posOffset>377974</wp:posOffset>
                      </wp:positionV>
                      <wp:extent cx="1687126" cy="223520"/>
                      <wp:effectExtent l="12700" t="12700" r="15240" b="17780"/>
                      <wp:wrapNone/>
                      <wp:docPr id="1113575894" name="חץ שמאלה 1113575894" descr="הליקוי תוקן באופן מלא"/>
                      <wp:cNvGraphicFramePr/>
                      <a:graphic xmlns:a="http://schemas.openxmlformats.org/drawingml/2006/main">
                        <a:graphicData uri="http://schemas.microsoft.com/office/word/2010/wordprocessingShape">
                          <wps:wsp>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18BFC4" id="חץ שמאלה 1113575894" o:spid="_x0000_s1026" type="#_x0000_t66" alt="הליקוי תוקן באופן מלא" style="position:absolute;left:0;text-align:left;margin-left:-73.8pt;margin-top:29.75pt;width:132.85pt;height:17.6pt;z-index:2524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" adj="1431" fillcolor="#67b641" strokecolor="#67b641" strokeweight="2pt"/>
                  </w:pict>
                </mc:Fallback>
              </mc:AlternateContent>
            </w:r>
          </w:p>
        </w:tc>
        <w:tc>
          <w:tcPr>
            <w:tcW w:w="733" w:type="dxa"/>
            <w:shd w:val="clear" w:color="auto" w:fill="F0F8F9"/>
          </w:tcPr>
          <w:p w14:paraId="2D5D737A" w14:textId="77777777" w:rsidR="00C06DDC" w:rsidRDefault="00C06DDC" w:rsidP="00C06DDC">
            <w:pPr>
              <w:pStyle w:val="73R"/>
              <w:rPr>
                <w:rtl/>
              </w:rPr>
            </w:pPr>
          </w:p>
        </w:tc>
        <w:tc>
          <w:tcPr>
            <w:tcW w:w="685" w:type="dxa"/>
            <w:shd w:val="clear" w:color="auto" w:fill="F0F8F9"/>
          </w:tcPr>
          <w:p w14:paraId="7523EC87" w14:textId="77777777" w:rsidR="00C06DDC" w:rsidRDefault="00C06DDC" w:rsidP="00C06DDC">
            <w:pPr>
              <w:pStyle w:val="73R"/>
              <w:rPr>
                <w:rtl/>
              </w:rPr>
            </w:pPr>
          </w:p>
        </w:tc>
      </w:tr>
      <w:tr w:rsidR="00C06DDC" w14:paraId="13C82713" w14:textId="77777777" w:rsidTr="006511DB">
        <w:trPr>
          <w:trHeight w:val="397"/>
        </w:trPr>
        <w:tc>
          <w:tcPr>
            <w:tcW w:w="1361" w:type="dxa"/>
            <w:shd w:val="clear" w:color="auto" w:fill="DFECEF"/>
          </w:tcPr>
          <w:p w14:paraId="1F80F786" w14:textId="77777777" w:rsidR="00C06DDC" w:rsidRPr="006956EC" w:rsidRDefault="00C06DDC" w:rsidP="00C06DDC">
            <w:pPr>
              <w:pStyle w:val="73R"/>
              <w:rPr>
                <w:rtl/>
              </w:rPr>
            </w:pPr>
            <w:r w:rsidRPr="006956EC">
              <w:rPr>
                <w:rtl/>
              </w:rPr>
              <w:t xml:space="preserve">הודעה לעובדים על מינוי האחראי </w:t>
            </w:r>
          </w:p>
          <w:p w14:paraId="77218038" w14:textId="30509C17" w:rsidR="00C06DDC" w:rsidRDefault="00C06DDC" w:rsidP="00C06DDC">
            <w:pPr>
              <w:pStyle w:val="73R"/>
              <w:rPr>
                <w:rtl/>
              </w:rPr>
            </w:pPr>
          </w:p>
        </w:tc>
        <w:tc>
          <w:tcPr>
            <w:tcW w:w="1134" w:type="dxa"/>
            <w:shd w:val="clear" w:color="auto" w:fill="DFECEF"/>
          </w:tcPr>
          <w:p w14:paraId="5B40CA78" w14:textId="10289D1E" w:rsidR="00C06DDC" w:rsidRDefault="00C06DDC" w:rsidP="00C06DDC">
            <w:pPr>
              <w:pStyle w:val="73R"/>
              <w:rPr>
                <w:rtl/>
              </w:rPr>
            </w:pPr>
            <w:r w:rsidRPr="006956EC">
              <w:rPr>
                <w:rtl/>
              </w:rPr>
              <w:t xml:space="preserve">הרשויות המקומיות </w:t>
            </w:r>
            <w:r w:rsidRPr="00C44385">
              <w:rPr>
                <w:b/>
                <w:bCs/>
                <w:rtl/>
              </w:rPr>
              <w:t>אלעד</w:t>
            </w:r>
            <w:r w:rsidRPr="006956EC">
              <w:rPr>
                <w:rtl/>
              </w:rPr>
              <w:t xml:space="preserve"> ו</w:t>
            </w:r>
            <w:r w:rsidRPr="00C44385">
              <w:rPr>
                <w:b/>
                <w:bCs/>
                <w:rtl/>
              </w:rPr>
              <w:t>רכסים</w:t>
            </w:r>
          </w:p>
        </w:tc>
        <w:tc>
          <w:tcPr>
            <w:tcW w:w="1928" w:type="dxa"/>
            <w:shd w:val="clear" w:color="auto" w:fill="DFECEF"/>
          </w:tcPr>
          <w:p w14:paraId="5FA44D9C" w14:textId="49034CA2" w:rsidR="00C06DDC" w:rsidRDefault="00C06DDC" w:rsidP="00C06DDC">
            <w:pPr>
              <w:pStyle w:val="73R"/>
              <w:rPr>
                <w:rtl/>
              </w:rPr>
            </w:pPr>
            <w:r w:rsidRPr="006956EC">
              <w:rPr>
                <w:rtl/>
              </w:rPr>
              <w:t xml:space="preserve">לא הביאו לידיעת עובדיהן את זהותו של האחראי שמינו. </w:t>
            </w:r>
          </w:p>
        </w:tc>
        <w:tc>
          <w:tcPr>
            <w:tcW w:w="584" w:type="dxa"/>
            <w:shd w:val="clear" w:color="auto" w:fill="DFECEF"/>
          </w:tcPr>
          <w:p w14:paraId="3D4248B7" w14:textId="03DBDE08" w:rsidR="00C06DDC" w:rsidRDefault="00C06DDC" w:rsidP="00C06DDC">
            <w:pPr>
              <w:pStyle w:val="73R"/>
              <w:rPr>
                <w:rtl/>
              </w:rPr>
            </w:pPr>
          </w:p>
        </w:tc>
        <w:tc>
          <w:tcPr>
            <w:tcW w:w="758" w:type="dxa"/>
            <w:shd w:val="clear" w:color="auto" w:fill="DFECEF"/>
          </w:tcPr>
          <w:p w14:paraId="32EC75AA" w14:textId="24E19573" w:rsidR="00C06DDC" w:rsidRDefault="00BA2033" w:rsidP="00C06DDC">
            <w:pPr>
              <w:pStyle w:val="73R"/>
              <w:rPr>
                <w:rtl/>
              </w:rPr>
            </w:pPr>
            <w:r w:rsidRPr="00973C85">
              <w:rPr>
                <w:noProof/>
                <w:rtl/>
              </w:rPr>
              <mc:AlternateContent>
                <mc:Choice Requires="wps">
                  <w:drawing>
                    <wp:anchor distT="0" distB="0" distL="114300" distR="114300" simplePos="0" relativeHeight="252502528" behindDoc="0" locked="0" layoutInCell="1" allowOverlap="1" wp14:anchorId="3BE1A66C" wp14:editId="5C4B5101">
                      <wp:simplePos x="0" y="0"/>
                      <wp:positionH relativeFrom="column">
                        <wp:posOffset>-931790</wp:posOffset>
                      </wp:positionH>
                      <wp:positionV relativeFrom="paragraph">
                        <wp:posOffset>180840</wp:posOffset>
                      </wp:positionV>
                      <wp:extent cx="1687126" cy="223520"/>
                      <wp:effectExtent l="12700" t="12700" r="15240" b="17780"/>
                      <wp:wrapNone/>
                      <wp:docPr id="590468015" name="חץ שמאלה 590468015" descr=" הליקוי תוקן באופן מלא"/>
                      <wp:cNvGraphicFramePr/>
                      <a:graphic xmlns:a="http://schemas.openxmlformats.org/drawingml/2006/main">
                        <a:graphicData uri="http://schemas.microsoft.com/office/word/2010/wordprocessingShape">
                          <wps:wsp>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50C0784" id="חץ שמאלה 590468015" o:spid="_x0000_s1026" type="#_x0000_t66" alt=" הליקוי תוקן באופן מלא" style="position:absolute;left:0;text-align:left;margin-left:-73.35pt;margin-top:14.25pt;width:132.85pt;height:17.6pt;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" adj="1431" fillcolor="#67b641" strokecolor="#67b641" strokeweight="2pt"/>
                  </w:pict>
                </mc:Fallback>
              </mc:AlternateContent>
            </w:r>
          </w:p>
        </w:tc>
        <w:tc>
          <w:tcPr>
            <w:tcW w:w="733" w:type="dxa"/>
            <w:shd w:val="clear" w:color="auto" w:fill="DFECEF"/>
          </w:tcPr>
          <w:p w14:paraId="346AC4CA" w14:textId="77777777" w:rsidR="00C06DDC" w:rsidRDefault="00C06DDC" w:rsidP="00C06DDC">
            <w:pPr>
              <w:pStyle w:val="73R"/>
              <w:rPr>
                <w:rtl/>
              </w:rPr>
            </w:pPr>
          </w:p>
        </w:tc>
        <w:tc>
          <w:tcPr>
            <w:tcW w:w="685" w:type="dxa"/>
            <w:shd w:val="clear" w:color="auto" w:fill="DFECEF"/>
          </w:tcPr>
          <w:p w14:paraId="7F0C3E8A" w14:textId="77777777" w:rsidR="00C06DDC" w:rsidRDefault="00C06DDC" w:rsidP="00C06DDC">
            <w:pPr>
              <w:pStyle w:val="73R"/>
              <w:rPr>
                <w:rtl/>
              </w:rPr>
            </w:pPr>
          </w:p>
        </w:tc>
      </w:tr>
      <w:tr w:rsidR="00C06DDC" w14:paraId="5CB1B12E" w14:textId="77777777" w:rsidTr="006511DB">
        <w:trPr>
          <w:trHeight w:val="397"/>
        </w:trPr>
        <w:tc>
          <w:tcPr>
            <w:tcW w:w="1361" w:type="dxa"/>
            <w:shd w:val="clear" w:color="auto" w:fill="F0F8F9"/>
          </w:tcPr>
          <w:p w14:paraId="008FCFF5" w14:textId="7F532F33" w:rsidR="00C06DDC" w:rsidRPr="00FA2D84" w:rsidRDefault="00C06DDC" w:rsidP="00C06DDC">
            <w:pPr>
              <w:pStyle w:val="73R"/>
              <w:spacing w:after="240"/>
              <w:rPr>
                <w:spacing w:val="2"/>
                <w:rtl/>
              </w:rPr>
            </w:pPr>
            <w:r w:rsidRPr="006956EC">
              <w:rPr>
                <w:rtl/>
              </w:rPr>
              <w:t>האחראי למניעת הטרדה מינית - הגדרת תפקידו</w:t>
            </w:r>
          </w:p>
        </w:tc>
        <w:tc>
          <w:tcPr>
            <w:tcW w:w="1134" w:type="dxa"/>
            <w:shd w:val="clear" w:color="auto" w:fill="F0F8F9"/>
          </w:tcPr>
          <w:p w14:paraId="2829AB7E" w14:textId="73C440F5" w:rsidR="00C06DDC" w:rsidRDefault="00C06DDC" w:rsidP="00C06DDC">
            <w:pPr>
              <w:pStyle w:val="73R"/>
              <w:spacing w:after="240"/>
              <w:rPr>
                <w:rtl/>
              </w:rPr>
            </w:pPr>
            <w:r w:rsidRPr="006956EC">
              <w:rPr>
                <w:rtl/>
              </w:rPr>
              <w:t>משרד הפנים</w:t>
            </w:r>
          </w:p>
        </w:tc>
        <w:tc>
          <w:tcPr>
            <w:tcW w:w="1928" w:type="dxa"/>
            <w:shd w:val="clear" w:color="auto" w:fill="F0F8F9"/>
          </w:tcPr>
          <w:p w14:paraId="61A4D12C" w14:textId="4ECFB774" w:rsidR="00C06DDC" w:rsidRDefault="00C06DDC" w:rsidP="00C06DDC">
            <w:pPr>
              <w:pStyle w:val="73R"/>
              <w:spacing w:after="240"/>
              <w:rPr>
                <w:rtl/>
              </w:rPr>
            </w:pPr>
            <w:r w:rsidRPr="006956EC">
              <w:rPr>
                <w:rtl/>
              </w:rPr>
              <w:t>לא הגדיר את תפקידו ואת תחומי אחריותו של האחראי למניעת הטרדה מינית ברשות המקומית ולא קבע תנאי סף לתפקיד.</w:t>
            </w:r>
          </w:p>
        </w:tc>
        <w:tc>
          <w:tcPr>
            <w:tcW w:w="584" w:type="dxa"/>
            <w:shd w:val="clear" w:color="auto" w:fill="F0F8F9"/>
          </w:tcPr>
          <w:p w14:paraId="0AF96682" w14:textId="3AF270DD" w:rsidR="00C06DDC" w:rsidRDefault="00C06DDC" w:rsidP="00C06DDC">
            <w:pPr>
              <w:pStyle w:val="73R"/>
              <w:rPr>
                <w:rtl/>
              </w:rPr>
            </w:pPr>
          </w:p>
        </w:tc>
        <w:tc>
          <w:tcPr>
            <w:tcW w:w="758" w:type="dxa"/>
            <w:shd w:val="clear" w:color="auto" w:fill="F0F8F9"/>
          </w:tcPr>
          <w:p w14:paraId="1CDE3909" w14:textId="01E0ADF9" w:rsidR="00C06DDC" w:rsidRDefault="00BA2033" w:rsidP="00C06DDC">
            <w:pPr>
              <w:pStyle w:val="73R"/>
              <w:rPr>
                <w:rtl/>
              </w:rPr>
            </w:pPr>
            <w:r w:rsidRPr="00973C85">
              <w:rPr>
                <w:noProof/>
                <w:rtl/>
              </w:rPr>
              <mc:AlternateContent>
                <mc:Choice Requires="wps">
                  <w:drawing>
                    <wp:anchor distT="0" distB="0" distL="114300" distR="114300" simplePos="0" relativeHeight="252504576" behindDoc="0" locked="0" layoutInCell="1" allowOverlap="1" wp14:anchorId="2088E58C" wp14:editId="4C764B3A">
                      <wp:simplePos x="0" y="0"/>
                      <wp:positionH relativeFrom="column">
                        <wp:posOffset>-931790</wp:posOffset>
                      </wp:positionH>
                      <wp:positionV relativeFrom="paragraph">
                        <wp:posOffset>236855</wp:posOffset>
                      </wp:positionV>
                      <wp:extent cx="1687126" cy="223520"/>
                      <wp:effectExtent l="12700" t="12700" r="15240" b="17780"/>
                      <wp:wrapNone/>
                      <wp:docPr id="547851063" name="חץ שמאלה 547851063" descr="הליקוי תוקן באופן מלא"/>
                      <wp:cNvGraphicFramePr/>
                      <a:graphic xmlns:a="http://schemas.openxmlformats.org/drawingml/2006/main">
                        <a:graphicData uri="http://schemas.microsoft.com/office/word/2010/wordprocessingShape">
                          <wps:wsp>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5A98BA" id="חץ שמאלה 547851063" o:spid="_x0000_s1026" type="#_x0000_t66" alt="הליקוי תוקן באופן מלא" style="position:absolute;left:0;text-align:left;margin-left:-73.35pt;margin-top:18.65pt;width:132.85pt;height:17.6pt;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" adj="1431" fillcolor="#67b641" strokecolor="#67b641" strokeweight="2pt"/>
                  </w:pict>
                </mc:Fallback>
              </mc:AlternateContent>
            </w:r>
          </w:p>
        </w:tc>
        <w:tc>
          <w:tcPr>
            <w:tcW w:w="733" w:type="dxa"/>
            <w:shd w:val="clear" w:color="auto" w:fill="F0F8F9"/>
          </w:tcPr>
          <w:p w14:paraId="143EBD67" w14:textId="3838BB90" w:rsidR="00C06DDC" w:rsidRDefault="00C06DDC" w:rsidP="00C06DDC">
            <w:pPr>
              <w:pStyle w:val="73R"/>
              <w:rPr>
                <w:rtl/>
              </w:rPr>
            </w:pPr>
          </w:p>
        </w:tc>
        <w:tc>
          <w:tcPr>
            <w:tcW w:w="685" w:type="dxa"/>
            <w:shd w:val="clear" w:color="auto" w:fill="F0F8F9"/>
          </w:tcPr>
          <w:p w14:paraId="45F4D58F" w14:textId="77777777" w:rsidR="00C06DDC" w:rsidRDefault="00C06DDC" w:rsidP="00C06DDC">
            <w:pPr>
              <w:pStyle w:val="73R"/>
              <w:rPr>
                <w:rtl/>
              </w:rPr>
            </w:pPr>
          </w:p>
        </w:tc>
      </w:tr>
      <w:tr w:rsidR="00C06DDC" w14:paraId="705B3505" w14:textId="77777777" w:rsidTr="006511DB">
        <w:trPr>
          <w:trHeight w:val="397"/>
        </w:trPr>
        <w:tc>
          <w:tcPr>
            <w:tcW w:w="1361" w:type="dxa"/>
            <w:shd w:val="clear" w:color="auto" w:fill="DFECEF"/>
          </w:tcPr>
          <w:p w14:paraId="27E71092" w14:textId="6DB265F7" w:rsidR="00C06DDC" w:rsidRDefault="00C06DDC" w:rsidP="006511DB">
            <w:pPr>
              <w:pStyle w:val="73R"/>
              <w:spacing w:before="200" w:after="180"/>
              <w:rPr>
                <w:rtl/>
              </w:rPr>
            </w:pPr>
            <w:r w:rsidRPr="006956EC">
              <w:rPr>
                <w:rtl/>
              </w:rPr>
              <w:lastRenderedPageBreak/>
              <w:t>בירור תלונות נגד בכירים</w:t>
            </w:r>
          </w:p>
        </w:tc>
        <w:tc>
          <w:tcPr>
            <w:tcW w:w="1134" w:type="dxa"/>
            <w:shd w:val="clear" w:color="auto" w:fill="DFECEF"/>
          </w:tcPr>
          <w:p w14:paraId="6673893A" w14:textId="5D65A905" w:rsidR="00C06DDC" w:rsidRDefault="00C06DDC" w:rsidP="006511DB">
            <w:pPr>
              <w:pStyle w:val="73R"/>
              <w:spacing w:before="200" w:after="180"/>
              <w:rPr>
                <w:rtl/>
              </w:rPr>
            </w:pPr>
            <w:r w:rsidRPr="006956EC">
              <w:rPr>
                <w:rtl/>
              </w:rPr>
              <w:t>משרד הפנים</w:t>
            </w:r>
          </w:p>
        </w:tc>
        <w:tc>
          <w:tcPr>
            <w:tcW w:w="1928" w:type="dxa"/>
            <w:shd w:val="clear" w:color="auto" w:fill="DFECEF"/>
          </w:tcPr>
          <w:p w14:paraId="79646E41" w14:textId="6CE4CA64" w:rsidR="00C06DDC" w:rsidRDefault="00C06DDC" w:rsidP="006511DB">
            <w:pPr>
              <w:pStyle w:val="73R"/>
              <w:spacing w:before="200" w:after="180"/>
              <w:rPr>
                <w:rtl/>
              </w:rPr>
            </w:pPr>
            <w:r w:rsidRPr="006956EC">
              <w:rPr>
                <w:rtl/>
              </w:rPr>
              <w:t xml:space="preserve">לא פרסם הנחיות לטיפול בתלונות על הטרדות מיניות נגד בכירים ברשויות המקומיות ובנוגע למידת מעורבותם של האחראים בטיפול בתלונות כאלה </w:t>
            </w:r>
          </w:p>
        </w:tc>
        <w:tc>
          <w:tcPr>
            <w:tcW w:w="584" w:type="dxa"/>
            <w:shd w:val="clear" w:color="auto" w:fill="DFECEF"/>
          </w:tcPr>
          <w:p w14:paraId="1CE69AF1" w14:textId="3A750208" w:rsidR="00C06DDC" w:rsidRDefault="00BA2033" w:rsidP="006511DB">
            <w:pPr>
              <w:pStyle w:val="73R"/>
              <w:spacing w:before="200" w:after="180"/>
              <w:rPr>
                <w:rtl/>
              </w:rPr>
            </w:pPr>
            <w:r w:rsidRPr="00E3686F">
              <w:rPr>
                <w:noProof/>
                <w:rtl/>
              </w:rPr>
              <mc:AlternateContent>
                <mc:Choice Requires="wps">
                  <w:drawing>
                    <wp:anchor distT="0" distB="0" distL="114300" distR="114300" simplePos="0" relativeHeight="252506624" behindDoc="0" locked="0" layoutInCell="1" allowOverlap="1" wp14:anchorId="485C7800" wp14:editId="7E5B4B0A">
                      <wp:simplePos x="0" y="0"/>
                      <wp:positionH relativeFrom="column">
                        <wp:posOffset>-61880</wp:posOffset>
                      </wp:positionH>
                      <wp:positionV relativeFrom="paragraph">
                        <wp:posOffset>483875</wp:posOffset>
                      </wp:positionV>
                      <wp:extent cx="339481" cy="179326"/>
                      <wp:effectExtent l="12700" t="12700" r="16510" b="11430"/>
                      <wp:wrapNone/>
                      <wp:docPr id="1852067872" name="חץ שמאלה 1852067872" descr="הליקוי 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FD6824F" id="חץ שמאלה 1852067872" o:spid="_x0000_s1026" type="#_x0000_t66" alt="הליקוי לא תוקן" style="position:absolute;left:0;text-align:left;margin-left:-4.85pt;margin-top:38.1pt;width:26.75pt;height:14.1pt;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" adj="5705" fillcolor="red" strokecolor="red" strokeweight="2pt"/>
                  </w:pict>
                </mc:Fallback>
              </mc:AlternateContent>
            </w:r>
          </w:p>
        </w:tc>
        <w:tc>
          <w:tcPr>
            <w:tcW w:w="758" w:type="dxa"/>
            <w:shd w:val="clear" w:color="auto" w:fill="DFECEF"/>
          </w:tcPr>
          <w:p w14:paraId="55D2D59C" w14:textId="2128EF67" w:rsidR="00C06DDC" w:rsidRDefault="00C06DDC" w:rsidP="006511DB">
            <w:pPr>
              <w:pStyle w:val="73R"/>
              <w:spacing w:before="200" w:after="180"/>
              <w:rPr>
                <w:rtl/>
              </w:rPr>
            </w:pPr>
          </w:p>
        </w:tc>
        <w:tc>
          <w:tcPr>
            <w:tcW w:w="733" w:type="dxa"/>
            <w:shd w:val="clear" w:color="auto" w:fill="DFECEF"/>
          </w:tcPr>
          <w:p w14:paraId="14599525" w14:textId="77777777" w:rsidR="00C06DDC" w:rsidRDefault="00C06DDC" w:rsidP="006511DB">
            <w:pPr>
              <w:pStyle w:val="73R"/>
              <w:spacing w:before="200" w:after="180"/>
              <w:rPr>
                <w:rtl/>
              </w:rPr>
            </w:pPr>
          </w:p>
        </w:tc>
        <w:tc>
          <w:tcPr>
            <w:tcW w:w="685" w:type="dxa"/>
            <w:shd w:val="clear" w:color="auto" w:fill="DFECEF"/>
          </w:tcPr>
          <w:p w14:paraId="4BBB6D41" w14:textId="77777777" w:rsidR="00C06DDC" w:rsidRDefault="00C06DDC" w:rsidP="006511DB">
            <w:pPr>
              <w:pStyle w:val="73R"/>
              <w:spacing w:before="200" w:after="180"/>
              <w:rPr>
                <w:rtl/>
              </w:rPr>
            </w:pPr>
          </w:p>
        </w:tc>
      </w:tr>
      <w:tr w:rsidR="00C06DDC" w14:paraId="04D64242" w14:textId="77777777" w:rsidTr="006511DB">
        <w:trPr>
          <w:trHeight w:val="397"/>
        </w:trPr>
        <w:tc>
          <w:tcPr>
            <w:tcW w:w="1361" w:type="dxa"/>
            <w:shd w:val="clear" w:color="auto" w:fill="F0F8F9"/>
          </w:tcPr>
          <w:p w14:paraId="760DFBEC" w14:textId="38D4AC09" w:rsidR="00C06DDC" w:rsidRDefault="00C06DDC" w:rsidP="006511DB">
            <w:pPr>
              <w:pStyle w:val="73R"/>
              <w:spacing w:before="200" w:after="180"/>
              <w:rPr>
                <w:rtl/>
              </w:rPr>
            </w:pPr>
            <w:r w:rsidRPr="006956EC">
              <w:rPr>
                <w:rtl/>
              </w:rPr>
              <w:t xml:space="preserve">הכשרת האחראים וליווי מקצועי שלהם </w:t>
            </w:r>
          </w:p>
        </w:tc>
        <w:tc>
          <w:tcPr>
            <w:tcW w:w="1134" w:type="dxa"/>
            <w:shd w:val="clear" w:color="auto" w:fill="F0F8F9"/>
          </w:tcPr>
          <w:p w14:paraId="1186775C" w14:textId="7FEB008A" w:rsidR="00C06DDC" w:rsidRDefault="00C06DDC" w:rsidP="006511DB">
            <w:pPr>
              <w:pStyle w:val="73R"/>
              <w:spacing w:before="200" w:after="180"/>
              <w:rPr>
                <w:rtl/>
              </w:rPr>
            </w:pPr>
            <w:r w:rsidRPr="006956EC">
              <w:rPr>
                <w:rtl/>
              </w:rPr>
              <w:t>משרד הפנים</w:t>
            </w:r>
          </w:p>
        </w:tc>
        <w:tc>
          <w:tcPr>
            <w:tcW w:w="1928" w:type="dxa"/>
            <w:shd w:val="clear" w:color="auto" w:fill="F0F8F9"/>
          </w:tcPr>
          <w:p w14:paraId="6E9DCA2D" w14:textId="64EF0816" w:rsidR="00C06DDC" w:rsidRDefault="00C06DDC" w:rsidP="006511DB">
            <w:pPr>
              <w:pStyle w:val="73R"/>
              <w:spacing w:before="200" w:after="180"/>
              <w:rPr>
                <w:rtl/>
              </w:rPr>
            </w:pPr>
            <w:r w:rsidRPr="006956EC">
              <w:rPr>
                <w:rtl/>
              </w:rPr>
              <w:t xml:space="preserve">לא נקבעה חובת הכשרה לאחראים </w:t>
            </w:r>
          </w:p>
        </w:tc>
        <w:tc>
          <w:tcPr>
            <w:tcW w:w="584" w:type="dxa"/>
            <w:shd w:val="clear" w:color="auto" w:fill="F0F8F9"/>
          </w:tcPr>
          <w:p w14:paraId="366224AC" w14:textId="00A416C2" w:rsidR="00C06DDC" w:rsidRDefault="00BA2033" w:rsidP="006511DB">
            <w:pPr>
              <w:pStyle w:val="73R"/>
              <w:spacing w:before="200" w:after="180"/>
              <w:rPr>
                <w:rtl/>
              </w:rPr>
            </w:pPr>
            <w:r w:rsidRPr="00973C85">
              <w:rPr>
                <w:noProof/>
                <w:rtl/>
              </w:rPr>
              <mc:AlternateContent>
                <mc:Choice Requires="wps">
                  <w:drawing>
                    <wp:anchor distT="0" distB="0" distL="114300" distR="114300" simplePos="0" relativeHeight="252478976" behindDoc="0" locked="0" layoutInCell="1" allowOverlap="1" wp14:anchorId="3D575AD0" wp14:editId="2FA64053">
                      <wp:simplePos x="0" y="0"/>
                      <wp:positionH relativeFrom="column">
                        <wp:posOffset>-1408430</wp:posOffset>
                      </wp:positionH>
                      <wp:positionV relativeFrom="paragraph">
                        <wp:posOffset>191695</wp:posOffset>
                      </wp:positionV>
                      <wp:extent cx="1687126" cy="223520"/>
                      <wp:effectExtent l="12700" t="12700" r="15240" b="17780"/>
                      <wp:wrapNone/>
                      <wp:docPr id="1451066624" name="חץ שמאלה 1451066624" descr="הליקוי תוקן באופן מלא"/>
                      <wp:cNvGraphicFramePr/>
                      <a:graphic xmlns:a="http://schemas.openxmlformats.org/drawingml/2006/main">
                        <a:graphicData uri="http://schemas.microsoft.com/office/word/2010/wordprocessingShape">
                          <wps:wsp>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B30B2C" id="חץ שמאלה 1451066624" o:spid="_x0000_s1026" type="#_x0000_t66" alt="הליקוי תוקן באופן מלא" style="position:absolute;left:0;text-align:left;margin-left:-110.9pt;margin-top:15.1pt;width:132.85pt;height:17.6pt;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" adj="1431" fillcolor="#67b641" strokecolor="#67b641" strokeweight="2pt"/>
                  </w:pict>
                </mc:Fallback>
              </mc:AlternateContent>
            </w:r>
          </w:p>
        </w:tc>
        <w:tc>
          <w:tcPr>
            <w:tcW w:w="758" w:type="dxa"/>
            <w:shd w:val="clear" w:color="auto" w:fill="F0F8F9"/>
          </w:tcPr>
          <w:p w14:paraId="6E25ABEE" w14:textId="3BF47100" w:rsidR="00C06DDC" w:rsidRDefault="00C06DDC" w:rsidP="006511DB">
            <w:pPr>
              <w:pStyle w:val="73R"/>
              <w:spacing w:before="200" w:after="180"/>
              <w:rPr>
                <w:rtl/>
              </w:rPr>
            </w:pPr>
          </w:p>
        </w:tc>
        <w:tc>
          <w:tcPr>
            <w:tcW w:w="733" w:type="dxa"/>
            <w:shd w:val="clear" w:color="auto" w:fill="F0F8F9"/>
          </w:tcPr>
          <w:p w14:paraId="3641B44F" w14:textId="77777777" w:rsidR="00C06DDC" w:rsidRDefault="00C06DDC" w:rsidP="006511DB">
            <w:pPr>
              <w:pStyle w:val="73R"/>
              <w:spacing w:before="200" w:after="180"/>
              <w:rPr>
                <w:rtl/>
              </w:rPr>
            </w:pPr>
          </w:p>
        </w:tc>
        <w:tc>
          <w:tcPr>
            <w:tcW w:w="685" w:type="dxa"/>
            <w:shd w:val="clear" w:color="auto" w:fill="F0F8F9"/>
          </w:tcPr>
          <w:p w14:paraId="11AF1571" w14:textId="77777777" w:rsidR="00C06DDC" w:rsidRDefault="00C06DDC" w:rsidP="006511DB">
            <w:pPr>
              <w:pStyle w:val="73R"/>
              <w:spacing w:before="200" w:after="180"/>
              <w:rPr>
                <w:rtl/>
              </w:rPr>
            </w:pPr>
          </w:p>
        </w:tc>
      </w:tr>
      <w:tr w:rsidR="00C06DDC" w14:paraId="7688E1C3" w14:textId="77777777" w:rsidTr="006511DB">
        <w:trPr>
          <w:trHeight w:val="397"/>
        </w:trPr>
        <w:tc>
          <w:tcPr>
            <w:tcW w:w="1361" w:type="dxa"/>
            <w:shd w:val="clear" w:color="auto" w:fill="DFECEF"/>
          </w:tcPr>
          <w:p w14:paraId="2AB885EA" w14:textId="0B30BB99" w:rsidR="00C06DDC" w:rsidRDefault="00C06DDC" w:rsidP="006511DB">
            <w:pPr>
              <w:pStyle w:val="73R"/>
              <w:spacing w:before="200" w:after="180"/>
              <w:rPr>
                <w:rtl/>
              </w:rPr>
            </w:pPr>
            <w:r w:rsidRPr="006956EC">
              <w:rPr>
                <w:rtl/>
              </w:rPr>
              <w:t>תקנון למניעת הטרדה מינית - קביעה ופרסום</w:t>
            </w:r>
          </w:p>
        </w:tc>
        <w:tc>
          <w:tcPr>
            <w:tcW w:w="1134" w:type="dxa"/>
            <w:shd w:val="clear" w:color="auto" w:fill="DFECEF"/>
          </w:tcPr>
          <w:p w14:paraId="03F634BC" w14:textId="0BB6846A" w:rsidR="00C06DDC" w:rsidRDefault="00C06DDC" w:rsidP="006511DB">
            <w:pPr>
              <w:pStyle w:val="73R"/>
              <w:spacing w:before="200" w:after="180"/>
              <w:rPr>
                <w:rtl/>
              </w:rPr>
            </w:pPr>
            <w:r w:rsidRPr="006956EC">
              <w:rPr>
                <w:rtl/>
              </w:rPr>
              <w:t>64 מהרשויות המקומיות מהביקורת הקודמת</w:t>
            </w:r>
          </w:p>
        </w:tc>
        <w:tc>
          <w:tcPr>
            <w:tcW w:w="1928" w:type="dxa"/>
            <w:shd w:val="clear" w:color="auto" w:fill="DFECEF"/>
          </w:tcPr>
          <w:p w14:paraId="1751B1CB" w14:textId="5FC4E4B4" w:rsidR="00C06DDC" w:rsidRPr="00FA2D84" w:rsidRDefault="006511DB" w:rsidP="006511DB">
            <w:pPr>
              <w:pStyle w:val="73R"/>
              <w:spacing w:before="200" w:after="180"/>
              <w:rPr>
                <w:spacing w:val="2"/>
                <w:rtl/>
              </w:rPr>
            </w:pPr>
            <w:r w:rsidRPr="006511DB">
              <w:rPr>
                <w:rtl/>
              </w:rPr>
              <w:t>59 רשויות מקומיות לא קבעו תקנון וחמש רשויות מקומיות לא ענו על השאלה בנושא בשאלון</w:t>
            </w:r>
          </w:p>
        </w:tc>
        <w:tc>
          <w:tcPr>
            <w:tcW w:w="584" w:type="dxa"/>
            <w:shd w:val="clear" w:color="auto" w:fill="DFECEF"/>
          </w:tcPr>
          <w:p w14:paraId="341E73A4" w14:textId="2E525DDC" w:rsidR="00C06DDC" w:rsidRDefault="00BA2033" w:rsidP="006511DB">
            <w:pPr>
              <w:pStyle w:val="73R"/>
              <w:spacing w:before="200" w:after="180"/>
              <w:rPr>
                <w:rtl/>
              </w:rPr>
            </w:pPr>
            <w:r w:rsidRPr="00973C85">
              <w:rPr>
                <w:noProof/>
                <w:rtl/>
              </w:rPr>
              <mc:AlternateContent>
                <mc:Choice Requires="wps">
                  <w:drawing>
                    <wp:anchor distT="0" distB="0" distL="114300" distR="114300" simplePos="0" relativeHeight="252492288" behindDoc="0" locked="0" layoutInCell="1" allowOverlap="1" wp14:anchorId="51190DFE" wp14:editId="4E688D7F">
                      <wp:simplePos x="0" y="0"/>
                      <wp:positionH relativeFrom="column">
                        <wp:posOffset>-978520</wp:posOffset>
                      </wp:positionH>
                      <wp:positionV relativeFrom="paragraph">
                        <wp:posOffset>327170</wp:posOffset>
                      </wp:positionV>
                      <wp:extent cx="1259460" cy="223520"/>
                      <wp:effectExtent l="12700" t="12700" r="10795" b="17780"/>
                      <wp:wrapNone/>
                      <wp:docPr id="1451066625" name="חץ שמאלה 1451066625" descr="הליקוי תוקן במידה רבה"/>
                      <wp:cNvGraphicFramePr/>
                      <a:graphic xmlns:a="http://schemas.openxmlformats.org/drawingml/2006/main">
                        <a:graphicData uri="http://schemas.microsoft.com/office/word/2010/wordprocessingShape">
                          <wps:wsp>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6A79EC" id="חץ שמאלה 1451066625" o:spid="_x0000_s1026" type="#_x0000_t66" alt="הליקוי תוקן במידה רבה" style="position:absolute;left:0;text-align:left;margin-left:-77.05pt;margin-top:25.75pt;width:99.15pt;height:17.6pt;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" adj="1917" fillcolor="#fdf000" strokecolor="#fdf000" strokeweight="2pt"/>
                  </w:pict>
                </mc:Fallback>
              </mc:AlternateContent>
            </w:r>
          </w:p>
        </w:tc>
        <w:tc>
          <w:tcPr>
            <w:tcW w:w="758" w:type="dxa"/>
            <w:shd w:val="clear" w:color="auto" w:fill="DFECEF"/>
          </w:tcPr>
          <w:p w14:paraId="0F472B94" w14:textId="731ABD18" w:rsidR="00C06DDC" w:rsidRDefault="00C06DDC" w:rsidP="006511DB">
            <w:pPr>
              <w:pStyle w:val="73R"/>
              <w:spacing w:before="200" w:after="180"/>
              <w:rPr>
                <w:rtl/>
              </w:rPr>
            </w:pPr>
          </w:p>
        </w:tc>
        <w:tc>
          <w:tcPr>
            <w:tcW w:w="733" w:type="dxa"/>
            <w:shd w:val="clear" w:color="auto" w:fill="DFECEF"/>
          </w:tcPr>
          <w:p w14:paraId="385F8DCE" w14:textId="77777777" w:rsidR="00C06DDC" w:rsidRDefault="00C06DDC" w:rsidP="006511DB">
            <w:pPr>
              <w:pStyle w:val="73R"/>
              <w:spacing w:before="200" w:after="180"/>
              <w:rPr>
                <w:rtl/>
              </w:rPr>
            </w:pPr>
          </w:p>
        </w:tc>
        <w:tc>
          <w:tcPr>
            <w:tcW w:w="685" w:type="dxa"/>
            <w:shd w:val="clear" w:color="auto" w:fill="DFECEF"/>
          </w:tcPr>
          <w:p w14:paraId="44CFE4CA" w14:textId="77777777" w:rsidR="00C06DDC" w:rsidRDefault="00C06DDC" w:rsidP="006511DB">
            <w:pPr>
              <w:pStyle w:val="73R"/>
              <w:spacing w:before="200" w:after="180"/>
              <w:rPr>
                <w:rtl/>
              </w:rPr>
            </w:pPr>
          </w:p>
        </w:tc>
      </w:tr>
      <w:tr w:rsidR="00C06DDC" w14:paraId="1422C672" w14:textId="77777777" w:rsidTr="006511DB">
        <w:trPr>
          <w:trHeight w:val="397"/>
        </w:trPr>
        <w:tc>
          <w:tcPr>
            <w:tcW w:w="1361" w:type="dxa"/>
            <w:shd w:val="clear" w:color="auto" w:fill="F0F8F9"/>
          </w:tcPr>
          <w:p w14:paraId="7C49E182" w14:textId="0E371BDE" w:rsidR="00C06DDC" w:rsidRDefault="00C06DDC" w:rsidP="006511DB">
            <w:pPr>
              <w:pStyle w:val="73R"/>
              <w:spacing w:before="200" w:after="180"/>
              <w:rPr>
                <w:rtl/>
              </w:rPr>
            </w:pPr>
            <w:r w:rsidRPr="006956EC">
              <w:rPr>
                <w:rtl/>
              </w:rPr>
              <w:t>עדכון התקנון</w:t>
            </w:r>
          </w:p>
        </w:tc>
        <w:tc>
          <w:tcPr>
            <w:tcW w:w="1134" w:type="dxa"/>
            <w:shd w:val="clear" w:color="auto" w:fill="F0F8F9"/>
          </w:tcPr>
          <w:p w14:paraId="395D392E" w14:textId="544D1B9A" w:rsidR="00C06DDC" w:rsidRDefault="00C06DDC" w:rsidP="006511DB">
            <w:pPr>
              <w:pStyle w:val="73R"/>
              <w:spacing w:before="200" w:after="180"/>
              <w:rPr>
                <w:rtl/>
              </w:rPr>
            </w:pPr>
            <w:r w:rsidRPr="006956EC">
              <w:rPr>
                <w:rtl/>
              </w:rPr>
              <w:t xml:space="preserve">העיריות </w:t>
            </w:r>
            <w:r w:rsidR="00C44385">
              <w:rPr>
                <w:b/>
                <w:bCs/>
                <w:rtl/>
              </w:rPr>
              <w:br/>
            </w:r>
            <w:r w:rsidRPr="00C44385">
              <w:rPr>
                <w:b/>
                <w:bCs/>
                <w:rtl/>
              </w:rPr>
              <w:t>אור</w:t>
            </w:r>
            <w:r w:rsidRPr="006956EC">
              <w:rPr>
                <w:rtl/>
              </w:rPr>
              <w:t xml:space="preserve"> </w:t>
            </w:r>
            <w:r w:rsidRPr="00C44385">
              <w:rPr>
                <w:b/>
                <w:bCs/>
                <w:rtl/>
              </w:rPr>
              <w:t>עקיבא</w:t>
            </w:r>
            <w:r w:rsidRPr="006956EC">
              <w:rPr>
                <w:rtl/>
              </w:rPr>
              <w:t xml:space="preserve">, </w:t>
            </w:r>
            <w:r w:rsidRPr="00C44385">
              <w:rPr>
                <w:b/>
                <w:bCs/>
                <w:rtl/>
              </w:rPr>
              <w:t>באר</w:t>
            </w:r>
            <w:r w:rsidRPr="006956EC">
              <w:rPr>
                <w:rtl/>
              </w:rPr>
              <w:t xml:space="preserve"> </w:t>
            </w:r>
            <w:r w:rsidRPr="00C44385">
              <w:rPr>
                <w:b/>
                <w:bCs/>
                <w:rtl/>
              </w:rPr>
              <w:t>יעקב</w:t>
            </w:r>
            <w:r w:rsidRPr="006956EC">
              <w:rPr>
                <w:rtl/>
              </w:rPr>
              <w:t xml:space="preserve"> ו</w:t>
            </w:r>
            <w:r w:rsidRPr="00C44385">
              <w:rPr>
                <w:b/>
                <w:bCs/>
                <w:rtl/>
              </w:rPr>
              <w:t xml:space="preserve">חדרה </w:t>
            </w:r>
            <w:r w:rsidRPr="006956EC">
              <w:rPr>
                <w:rtl/>
              </w:rPr>
              <w:t xml:space="preserve">והמועצה האזורית </w:t>
            </w:r>
            <w:r w:rsidRPr="00C44385">
              <w:rPr>
                <w:b/>
                <w:bCs/>
                <w:rtl/>
              </w:rPr>
              <w:t>חוף</w:t>
            </w:r>
            <w:r w:rsidRPr="006956EC">
              <w:rPr>
                <w:rtl/>
              </w:rPr>
              <w:t xml:space="preserve"> </w:t>
            </w:r>
            <w:r w:rsidRPr="00C44385">
              <w:rPr>
                <w:b/>
                <w:bCs/>
                <w:rtl/>
              </w:rPr>
              <w:t>הכרמל</w:t>
            </w:r>
          </w:p>
        </w:tc>
        <w:tc>
          <w:tcPr>
            <w:tcW w:w="1928" w:type="dxa"/>
            <w:shd w:val="clear" w:color="auto" w:fill="F0F8F9"/>
          </w:tcPr>
          <w:p w14:paraId="4867646A" w14:textId="2DEF6B5B" w:rsidR="00C06DDC" w:rsidRDefault="00C06DDC" w:rsidP="006511DB">
            <w:pPr>
              <w:pStyle w:val="73R"/>
              <w:spacing w:before="200" w:after="180"/>
              <w:rPr>
                <w:rtl/>
              </w:rPr>
            </w:pPr>
            <w:r w:rsidRPr="006956EC">
              <w:rPr>
                <w:rtl/>
              </w:rPr>
              <w:t>לא עדכנו את התקנון שלהן לאחר התיקון לחוק, גם כעבור ארבע שנים ויותר ממועד התיקון</w:t>
            </w:r>
          </w:p>
        </w:tc>
        <w:tc>
          <w:tcPr>
            <w:tcW w:w="584" w:type="dxa"/>
            <w:shd w:val="clear" w:color="auto" w:fill="F0F8F9"/>
          </w:tcPr>
          <w:p w14:paraId="41841405" w14:textId="17E17B35" w:rsidR="00C06DDC" w:rsidRDefault="00BA2033" w:rsidP="006511DB">
            <w:pPr>
              <w:pStyle w:val="73R"/>
              <w:spacing w:before="200" w:after="180"/>
              <w:rPr>
                <w:rtl/>
              </w:rPr>
            </w:pPr>
            <w:r w:rsidRPr="00973C85">
              <w:rPr>
                <w:noProof/>
                <w:rtl/>
              </w:rPr>
              <mc:AlternateContent>
                <mc:Choice Requires="wps">
                  <w:drawing>
                    <wp:anchor distT="0" distB="0" distL="114300" distR="114300" simplePos="0" relativeHeight="252508672" behindDoc="0" locked="0" layoutInCell="1" allowOverlap="1" wp14:anchorId="58F80948" wp14:editId="5C0E5F7C">
                      <wp:simplePos x="0" y="0"/>
                      <wp:positionH relativeFrom="column">
                        <wp:posOffset>-1408430</wp:posOffset>
                      </wp:positionH>
                      <wp:positionV relativeFrom="paragraph">
                        <wp:posOffset>346275</wp:posOffset>
                      </wp:positionV>
                      <wp:extent cx="1687126" cy="223520"/>
                      <wp:effectExtent l="12700" t="12700" r="15240" b="17780"/>
                      <wp:wrapNone/>
                      <wp:docPr id="1587159338" name="חץ שמאלה 1587159338" descr="הליקוי תוקן באופן מלא"/>
                      <wp:cNvGraphicFramePr/>
                      <a:graphic xmlns:a="http://schemas.openxmlformats.org/drawingml/2006/main">
                        <a:graphicData uri="http://schemas.microsoft.com/office/word/2010/wordprocessingShape">
                          <wps:wsp>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FE5EDB" id="חץ שמאלה 1587159338" o:spid="_x0000_s1026" type="#_x0000_t66" alt="הליקוי תוקן באופן מלא" style="position:absolute;left:0;text-align:left;margin-left:-110.9pt;margin-top:27.25pt;width:132.85pt;height:17.6pt;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" adj="1431" fillcolor="#67b641" strokecolor="#67b641" strokeweight="2pt"/>
                  </w:pict>
                </mc:Fallback>
              </mc:AlternateContent>
            </w:r>
          </w:p>
        </w:tc>
        <w:tc>
          <w:tcPr>
            <w:tcW w:w="758" w:type="dxa"/>
            <w:shd w:val="clear" w:color="auto" w:fill="F0F8F9"/>
          </w:tcPr>
          <w:p w14:paraId="0300D1AC" w14:textId="46BAE46E" w:rsidR="00C06DDC" w:rsidRDefault="00C06DDC" w:rsidP="006511DB">
            <w:pPr>
              <w:pStyle w:val="73R"/>
              <w:spacing w:before="200" w:after="180"/>
              <w:rPr>
                <w:rtl/>
              </w:rPr>
            </w:pPr>
          </w:p>
        </w:tc>
        <w:tc>
          <w:tcPr>
            <w:tcW w:w="733" w:type="dxa"/>
            <w:shd w:val="clear" w:color="auto" w:fill="F0F8F9"/>
          </w:tcPr>
          <w:p w14:paraId="51785C65" w14:textId="77777777" w:rsidR="00C06DDC" w:rsidRDefault="00C06DDC" w:rsidP="006511DB">
            <w:pPr>
              <w:pStyle w:val="73R"/>
              <w:spacing w:before="200" w:after="180"/>
              <w:rPr>
                <w:rtl/>
              </w:rPr>
            </w:pPr>
          </w:p>
        </w:tc>
        <w:tc>
          <w:tcPr>
            <w:tcW w:w="685" w:type="dxa"/>
            <w:shd w:val="clear" w:color="auto" w:fill="F0F8F9"/>
          </w:tcPr>
          <w:p w14:paraId="117D6F48" w14:textId="77777777" w:rsidR="00C06DDC" w:rsidRDefault="00C06DDC" w:rsidP="006511DB">
            <w:pPr>
              <w:pStyle w:val="73R"/>
              <w:spacing w:before="200" w:after="180"/>
              <w:rPr>
                <w:rtl/>
              </w:rPr>
            </w:pPr>
          </w:p>
        </w:tc>
      </w:tr>
      <w:tr w:rsidR="00BA2033" w14:paraId="2CF095CE" w14:textId="77777777" w:rsidTr="006511DB">
        <w:trPr>
          <w:trHeight w:val="397"/>
        </w:trPr>
        <w:tc>
          <w:tcPr>
            <w:tcW w:w="1361" w:type="dxa"/>
            <w:vMerge w:val="restart"/>
            <w:shd w:val="clear" w:color="auto" w:fill="DFECEF"/>
          </w:tcPr>
          <w:p w14:paraId="1523BA1D" w14:textId="77ABEE15" w:rsidR="00BA2033" w:rsidRDefault="00BA2033" w:rsidP="006511DB">
            <w:pPr>
              <w:pStyle w:val="73R"/>
              <w:spacing w:before="200" w:after="180"/>
              <w:rPr>
                <w:rtl/>
              </w:rPr>
            </w:pPr>
            <w:r w:rsidRPr="006956EC">
              <w:rPr>
                <w:rtl/>
              </w:rPr>
              <w:t xml:space="preserve">הדרכת מנהלים ועובדים במניעת הטרדה מינית </w:t>
            </w:r>
          </w:p>
        </w:tc>
        <w:tc>
          <w:tcPr>
            <w:tcW w:w="1134" w:type="dxa"/>
            <w:shd w:val="clear" w:color="auto" w:fill="DFECEF"/>
          </w:tcPr>
          <w:p w14:paraId="16A7B4F1" w14:textId="6A6720F3" w:rsidR="00BA2033" w:rsidRPr="00C44385" w:rsidRDefault="00BA2033" w:rsidP="006511DB">
            <w:pPr>
              <w:pStyle w:val="73R"/>
              <w:spacing w:before="200" w:after="180"/>
              <w:rPr>
                <w:spacing w:val="-4"/>
                <w:rtl/>
              </w:rPr>
            </w:pPr>
            <w:r w:rsidRPr="00C44385">
              <w:rPr>
                <w:spacing w:val="-4"/>
                <w:rtl/>
              </w:rPr>
              <w:t xml:space="preserve">עיריית </w:t>
            </w:r>
            <w:r w:rsidRPr="00C44385">
              <w:rPr>
                <w:b/>
                <w:bCs/>
                <w:spacing w:val="-4"/>
                <w:rtl/>
              </w:rPr>
              <w:t>אלעד</w:t>
            </w:r>
          </w:p>
        </w:tc>
        <w:tc>
          <w:tcPr>
            <w:tcW w:w="1928" w:type="dxa"/>
            <w:vMerge w:val="restart"/>
            <w:shd w:val="clear" w:color="auto" w:fill="DFECEF"/>
          </w:tcPr>
          <w:p w14:paraId="3AD54330" w14:textId="5E7096C3" w:rsidR="00BA2033" w:rsidRDefault="00BA2033" w:rsidP="006511DB">
            <w:pPr>
              <w:pStyle w:val="73R"/>
              <w:spacing w:before="200" w:after="180"/>
              <w:rPr>
                <w:rtl/>
              </w:rPr>
            </w:pPr>
            <w:r w:rsidRPr="006956EC">
              <w:rPr>
                <w:rtl/>
              </w:rPr>
              <w:t>לא קיימו פעילויות הדרכה על מניעת הטרדה מינית לעובדיהן</w:t>
            </w:r>
          </w:p>
        </w:tc>
        <w:tc>
          <w:tcPr>
            <w:tcW w:w="584" w:type="dxa"/>
            <w:shd w:val="clear" w:color="auto" w:fill="DFECEF"/>
          </w:tcPr>
          <w:p w14:paraId="227F66C6" w14:textId="40406ABC" w:rsidR="00BA2033" w:rsidRDefault="00BA2033" w:rsidP="006511DB">
            <w:pPr>
              <w:pStyle w:val="73R"/>
              <w:spacing w:before="200" w:after="180"/>
              <w:rPr>
                <w:rtl/>
              </w:rPr>
            </w:pPr>
            <w:r w:rsidRPr="00973C85">
              <w:rPr>
                <w:noProof/>
                <w:rtl/>
              </w:rPr>
              <mc:AlternateContent>
                <mc:Choice Requires="wps">
                  <w:drawing>
                    <wp:anchor distT="0" distB="0" distL="114300" distR="114300" simplePos="0" relativeHeight="252510720" behindDoc="0" locked="0" layoutInCell="1" allowOverlap="1" wp14:anchorId="37AC0C22" wp14:editId="62C3428D">
                      <wp:simplePos x="0" y="0"/>
                      <wp:positionH relativeFrom="column">
                        <wp:posOffset>-1408430</wp:posOffset>
                      </wp:positionH>
                      <wp:positionV relativeFrom="paragraph">
                        <wp:posOffset>75640</wp:posOffset>
                      </wp:positionV>
                      <wp:extent cx="1687126" cy="223520"/>
                      <wp:effectExtent l="12700" t="12700" r="15240" b="17780"/>
                      <wp:wrapNone/>
                      <wp:docPr id="1259944157" name="חץ שמאלה 1259944157" descr="הליקוי תוקן באופן מלא"/>
                      <wp:cNvGraphicFramePr/>
                      <a:graphic xmlns:a="http://schemas.openxmlformats.org/drawingml/2006/main">
                        <a:graphicData uri="http://schemas.microsoft.com/office/word/2010/wordprocessingShape">
                          <wps:wsp>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3FAF0DE" id="חץ שמאלה 1259944157" o:spid="_x0000_s1026" type="#_x0000_t66" alt="הליקוי תוקן באופן מלא" style="position:absolute;left:0;text-align:left;margin-left:-110.9pt;margin-top:5.95pt;width:132.85pt;height:17.6pt;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" adj="1431" fillcolor="#67b641" strokecolor="#67b641" strokeweight="2pt"/>
                  </w:pict>
                </mc:Fallback>
              </mc:AlternateContent>
            </w:r>
          </w:p>
        </w:tc>
        <w:tc>
          <w:tcPr>
            <w:tcW w:w="758" w:type="dxa"/>
            <w:shd w:val="clear" w:color="auto" w:fill="DFECEF"/>
          </w:tcPr>
          <w:p w14:paraId="0C9687B5" w14:textId="17D02931" w:rsidR="00BA2033" w:rsidRDefault="00BA2033" w:rsidP="006511DB">
            <w:pPr>
              <w:pStyle w:val="73R"/>
              <w:spacing w:before="200" w:after="180"/>
              <w:rPr>
                <w:rtl/>
              </w:rPr>
            </w:pPr>
          </w:p>
        </w:tc>
        <w:tc>
          <w:tcPr>
            <w:tcW w:w="733" w:type="dxa"/>
            <w:shd w:val="clear" w:color="auto" w:fill="DFECEF"/>
          </w:tcPr>
          <w:p w14:paraId="05E0F310" w14:textId="77777777" w:rsidR="00BA2033" w:rsidRDefault="00BA2033" w:rsidP="006511DB">
            <w:pPr>
              <w:pStyle w:val="73R"/>
              <w:spacing w:before="200" w:after="180"/>
              <w:rPr>
                <w:rtl/>
              </w:rPr>
            </w:pPr>
          </w:p>
        </w:tc>
        <w:tc>
          <w:tcPr>
            <w:tcW w:w="685" w:type="dxa"/>
            <w:shd w:val="clear" w:color="auto" w:fill="DFECEF"/>
          </w:tcPr>
          <w:p w14:paraId="21D96B28" w14:textId="77777777" w:rsidR="00BA2033" w:rsidRDefault="00BA2033" w:rsidP="006511DB">
            <w:pPr>
              <w:pStyle w:val="73R"/>
              <w:spacing w:before="200" w:after="180"/>
              <w:rPr>
                <w:rtl/>
              </w:rPr>
            </w:pPr>
          </w:p>
        </w:tc>
      </w:tr>
      <w:tr w:rsidR="00BA2033" w14:paraId="14495308" w14:textId="77777777" w:rsidTr="006511DB">
        <w:trPr>
          <w:trHeight w:val="397"/>
        </w:trPr>
        <w:tc>
          <w:tcPr>
            <w:tcW w:w="1361" w:type="dxa"/>
            <w:vMerge/>
            <w:shd w:val="clear" w:color="auto" w:fill="DFECEF"/>
          </w:tcPr>
          <w:p w14:paraId="583636F6" w14:textId="77777777" w:rsidR="00BA2033" w:rsidRPr="00F6117F" w:rsidRDefault="00BA2033" w:rsidP="006511DB">
            <w:pPr>
              <w:pStyle w:val="73R"/>
              <w:spacing w:before="0" w:after="0"/>
              <w:rPr>
                <w:rtl/>
              </w:rPr>
            </w:pPr>
          </w:p>
        </w:tc>
        <w:tc>
          <w:tcPr>
            <w:tcW w:w="1134" w:type="dxa"/>
            <w:shd w:val="clear" w:color="auto" w:fill="F0F8F9"/>
          </w:tcPr>
          <w:p w14:paraId="32E7610C" w14:textId="47803215" w:rsidR="00BA2033" w:rsidRPr="00F6117F" w:rsidRDefault="00BA2033" w:rsidP="006511DB">
            <w:pPr>
              <w:pStyle w:val="73R"/>
              <w:spacing w:before="200" w:after="180"/>
              <w:rPr>
                <w:rtl/>
              </w:rPr>
            </w:pPr>
            <w:r w:rsidRPr="006956EC">
              <w:rPr>
                <w:rtl/>
              </w:rPr>
              <w:t xml:space="preserve">הרשויות המקומיות </w:t>
            </w:r>
            <w:r w:rsidRPr="00C44385">
              <w:rPr>
                <w:b/>
                <w:bCs/>
                <w:rtl/>
              </w:rPr>
              <w:t>נצרת</w:t>
            </w:r>
            <w:r w:rsidRPr="006956EC">
              <w:rPr>
                <w:rtl/>
              </w:rPr>
              <w:t xml:space="preserve">, </w:t>
            </w:r>
            <w:r w:rsidRPr="00C44385">
              <w:rPr>
                <w:b/>
                <w:bCs/>
                <w:rtl/>
              </w:rPr>
              <w:t>רכסים</w:t>
            </w:r>
          </w:p>
        </w:tc>
        <w:tc>
          <w:tcPr>
            <w:tcW w:w="1928" w:type="dxa"/>
            <w:vMerge/>
            <w:shd w:val="clear" w:color="auto" w:fill="DFECEF"/>
          </w:tcPr>
          <w:p w14:paraId="7182CF7D" w14:textId="77777777" w:rsidR="00BA2033" w:rsidRPr="00F6117F" w:rsidRDefault="00BA2033" w:rsidP="006511DB">
            <w:pPr>
              <w:pStyle w:val="73R"/>
              <w:spacing w:before="0" w:after="0"/>
              <w:rPr>
                <w:rtl/>
              </w:rPr>
            </w:pPr>
          </w:p>
        </w:tc>
        <w:tc>
          <w:tcPr>
            <w:tcW w:w="584" w:type="dxa"/>
            <w:shd w:val="clear" w:color="auto" w:fill="F0F8F9"/>
          </w:tcPr>
          <w:p w14:paraId="425EEF36" w14:textId="326B3650" w:rsidR="00BA2033" w:rsidRDefault="00BA2033" w:rsidP="006511DB">
            <w:pPr>
              <w:pStyle w:val="73R"/>
              <w:spacing w:before="0" w:after="0"/>
              <w:rPr>
                <w:rtl/>
              </w:rPr>
            </w:pPr>
          </w:p>
        </w:tc>
        <w:tc>
          <w:tcPr>
            <w:tcW w:w="758" w:type="dxa"/>
            <w:shd w:val="clear" w:color="auto" w:fill="F0F8F9"/>
          </w:tcPr>
          <w:p w14:paraId="4F0BCDBF" w14:textId="2EF98A54" w:rsidR="00BA2033" w:rsidRPr="00973C85" w:rsidRDefault="00BA2033" w:rsidP="006511DB">
            <w:pPr>
              <w:pStyle w:val="73R"/>
              <w:spacing w:before="0" w:after="0"/>
              <w:rPr>
                <w:noProof/>
                <w:rtl/>
              </w:rPr>
            </w:pPr>
            <w:r w:rsidRPr="00973C85">
              <w:rPr>
                <w:noProof/>
                <w:rtl/>
              </w:rPr>
              <mc:AlternateContent>
                <mc:Choice Requires="wps">
                  <w:drawing>
                    <wp:anchor distT="0" distB="0" distL="114300" distR="114300" simplePos="0" relativeHeight="252476928" behindDoc="0" locked="0" layoutInCell="1" allowOverlap="1" wp14:anchorId="6156662B" wp14:editId="534DD6CB">
                      <wp:simplePos x="0" y="0"/>
                      <wp:positionH relativeFrom="column">
                        <wp:posOffset>-74655</wp:posOffset>
                      </wp:positionH>
                      <wp:positionV relativeFrom="paragraph">
                        <wp:posOffset>216010</wp:posOffset>
                      </wp:positionV>
                      <wp:extent cx="831850" cy="223520"/>
                      <wp:effectExtent l="12700" t="12700" r="19050" b="17780"/>
                      <wp:wrapNone/>
                      <wp:docPr id="38" name="חץ שמאלה 38" descr="הליקוי תוקן במידה מועטה&#10;"/>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6B18328" id="חץ שמאלה 38" o:spid="_x0000_s1026" type="#_x0000_t66" alt="הליקוי תוקן במידה מועטה&#10;" style="position:absolute;left:0;text-align:left;margin-left:-5.9pt;margin-top:17pt;width:65.5pt;height:17.6pt;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" adj="2902" fillcolor="#ffc002" strokecolor="#ffc002" strokeweight="2pt"/>
                  </w:pict>
                </mc:Fallback>
              </mc:AlternateContent>
            </w:r>
          </w:p>
        </w:tc>
        <w:tc>
          <w:tcPr>
            <w:tcW w:w="733" w:type="dxa"/>
            <w:shd w:val="clear" w:color="auto" w:fill="F0F8F9"/>
          </w:tcPr>
          <w:p w14:paraId="12E0FE24" w14:textId="77777777" w:rsidR="00BA2033" w:rsidRDefault="00BA2033" w:rsidP="006511DB">
            <w:pPr>
              <w:pStyle w:val="73R"/>
              <w:spacing w:before="0" w:after="0"/>
              <w:rPr>
                <w:rtl/>
              </w:rPr>
            </w:pPr>
          </w:p>
        </w:tc>
        <w:tc>
          <w:tcPr>
            <w:tcW w:w="685" w:type="dxa"/>
            <w:shd w:val="clear" w:color="auto" w:fill="F0F8F9"/>
          </w:tcPr>
          <w:p w14:paraId="5C82782E" w14:textId="77777777" w:rsidR="00BA2033" w:rsidRDefault="00BA2033" w:rsidP="006511DB">
            <w:pPr>
              <w:pStyle w:val="73R"/>
              <w:spacing w:before="0" w:after="0"/>
              <w:rPr>
                <w:rtl/>
              </w:rPr>
            </w:pPr>
          </w:p>
        </w:tc>
      </w:tr>
      <w:tr w:rsidR="00BA2033" w14:paraId="7716AF4F" w14:textId="77777777" w:rsidTr="006511DB">
        <w:trPr>
          <w:trHeight w:val="397"/>
        </w:trPr>
        <w:tc>
          <w:tcPr>
            <w:tcW w:w="1361" w:type="dxa"/>
            <w:vMerge/>
            <w:shd w:val="clear" w:color="auto" w:fill="DFECEF"/>
          </w:tcPr>
          <w:p w14:paraId="48C8D1F9" w14:textId="77777777" w:rsidR="00BA2033" w:rsidRPr="00F6117F" w:rsidRDefault="00BA2033" w:rsidP="006511DB">
            <w:pPr>
              <w:pStyle w:val="73R"/>
              <w:spacing w:before="0" w:after="0"/>
              <w:rPr>
                <w:rtl/>
              </w:rPr>
            </w:pPr>
          </w:p>
        </w:tc>
        <w:tc>
          <w:tcPr>
            <w:tcW w:w="1134" w:type="dxa"/>
            <w:shd w:val="clear" w:color="auto" w:fill="DFECEF"/>
          </w:tcPr>
          <w:p w14:paraId="5B2C0816" w14:textId="68425C47" w:rsidR="00BA2033" w:rsidRPr="00F6117F" w:rsidRDefault="00BA2033" w:rsidP="006511DB">
            <w:pPr>
              <w:pStyle w:val="73R"/>
              <w:spacing w:before="200" w:after="180"/>
              <w:rPr>
                <w:rtl/>
              </w:rPr>
            </w:pPr>
            <w:r w:rsidRPr="006956EC">
              <w:rPr>
                <w:rtl/>
              </w:rPr>
              <w:t xml:space="preserve">עיריית </w:t>
            </w:r>
            <w:r w:rsidRPr="00C44385">
              <w:rPr>
                <w:b/>
                <w:bCs/>
                <w:rtl/>
              </w:rPr>
              <w:t>אור</w:t>
            </w:r>
            <w:r w:rsidRPr="006956EC">
              <w:rPr>
                <w:rtl/>
              </w:rPr>
              <w:t xml:space="preserve"> </w:t>
            </w:r>
            <w:r w:rsidRPr="00C44385">
              <w:rPr>
                <w:b/>
                <w:bCs/>
                <w:rtl/>
              </w:rPr>
              <w:t>עקיבא</w:t>
            </w:r>
          </w:p>
        </w:tc>
        <w:tc>
          <w:tcPr>
            <w:tcW w:w="1928" w:type="dxa"/>
            <w:vMerge/>
            <w:shd w:val="clear" w:color="auto" w:fill="DFECEF"/>
          </w:tcPr>
          <w:p w14:paraId="433F0A89" w14:textId="77777777" w:rsidR="00BA2033" w:rsidRPr="00F6117F" w:rsidRDefault="00BA2033" w:rsidP="006511DB">
            <w:pPr>
              <w:pStyle w:val="73R"/>
              <w:spacing w:before="0" w:after="0"/>
              <w:rPr>
                <w:rtl/>
              </w:rPr>
            </w:pPr>
          </w:p>
        </w:tc>
        <w:tc>
          <w:tcPr>
            <w:tcW w:w="584" w:type="dxa"/>
            <w:shd w:val="clear" w:color="auto" w:fill="DFECEF"/>
          </w:tcPr>
          <w:p w14:paraId="6483FBBD" w14:textId="524979E3" w:rsidR="00BA2033" w:rsidRDefault="00BA2033" w:rsidP="006511DB">
            <w:pPr>
              <w:pStyle w:val="73R"/>
              <w:spacing w:before="0" w:after="0"/>
              <w:rPr>
                <w:rtl/>
              </w:rPr>
            </w:pPr>
            <w:r w:rsidRPr="00E3686F">
              <w:rPr>
                <w:noProof/>
                <w:rtl/>
              </w:rPr>
              <mc:AlternateContent>
                <mc:Choice Requires="wps">
                  <w:drawing>
                    <wp:anchor distT="0" distB="0" distL="114300" distR="114300" simplePos="0" relativeHeight="252477952" behindDoc="0" locked="0" layoutInCell="1" allowOverlap="1" wp14:anchorId="23B6785F" wp14:editId="4EFDFEE5">
                      <wp:simplePos x="0" y="0"/>
                      <wp:positionH relativeFrom="column">
                        <wp:posOffset>-56670</wp:posOffset>
                      </wp:positionH>
                      <wp:positionV relativeFrom="paragraph">
                        <wp:posOffset>161290</wp:posOffset>
                      </wp:positionV>
                      <wp:extent cx="339481" cy="179326"/>
                      <wp:effectExtent l="12700" t="12700" r="16510" b="11430"/>
                      <wp:wrapNone/>
                      <wp:docPr id="1113575882" name="חץ שמאלה 1113575882" descr="הליקוי 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9F59D6" id="חץ שמאלה 1113575882" o:spid="_x0000_s1026" type="#_x0000_t66" alt="הליקוי לא תוקן" style="position:absolute;left:0;text-align:left;margin-left:-4.45pt;margin-top:12.7pt;width:26.75pt;height:14.1pt;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" adj="5705" fillcolor="red" strokecolor="red" strokeweight="2pt"/>
                  </w:pict>
                </mc:Fallback>
              </mc:AlternateContent>
            </w:r>
          </w:p>
        </w:tc>
        <w:tc>
          <w:tcPr>
            <w:tcW w:w="758" w:type="dxa"/>
            <w:shd w:val="clear" w:color="auto" w:fill="DFECEF"/>
          </w:tcPr>
          <w:p w14:paraId="365D76ED" w14:textId="5AD4C0E9" w:rsidR="00BA2033" w:rsidRPr="00973C85" w:rsidRDefault="00BA2033" w:rsidP="006511DB">
            <w:pPr>
              <w:pStyle w:val="73R"/>
              <w:spacing w:before="0" w:after="0"/>
              <w:rPr>
                <w:noProof/>
                <w:rtl/>
              </w:rPr>
            </w:pPr>
          </w:p>
        </w:tc>
        <w:tc>
          <w:tcPr>
            <w:tcW w:w="733" w:type="dxa"/>
            <w:shd w:val="clear" w:color="auto" w:fill="DFECEF"/>
          </w:tcPr>
          <w:p w14:paraId="3AA81FD7" w14:textId="77777777" w:rsidR="00BA2033" w:rsidRDefault="00BA2033" w:rsidP="006511DB">
            <w:pPr>
              <w:pStyle w:val="73R"/>
              <w:spacing w:before="0" w:after="0"/>
              <w:rPr>
                <w:rtl/>
              </w:rPr>
            </w:pPr>
          </w:p>
        </w:tc>
        <w:tc>
          <w:tcPr>
            <w:tcW w:w="685" w:type="dxa"/>
            <w:shd w:val="clear" w:color="auto" w:fill="DFECEF"/>
          </w:tcPr>
          <w:p w14:paraId="5EDA485B" w14:textId="77777777" w:rsidR="00BA2033" w:rsidRDefault="00BA2033" w:rsidP="006511DB">
            <w:pPr>
              <w:pStyle w:val="73R"/>
              <w:spacing w:before="0" w:after="0"/>
              <w:rPr>
                <w:rtl/>
              </w:rPr>
            </w:pPr>
          </w:p>
        </w:tc>
      </w:tr>
      <w:tr w:rsidR="00BA2033" w14:paraId="6A9B19BE" w14:textId="77777777" w:rsidTr="006511DB">
        <w:trPr>
          <w:trHeight w:val="397"/>
        </w:trPr>
        <w:tc>
          <w:tcPr>
            <w:tcW w:w="1361" w:type="dxa"/>
            <w:shd w:val="clear" w:color="auto" w:fill="F0F8F9"/>
          </w:tcPr>
          <w:p w14:paraId="24AFC320" w14:textId="5D2705C4" w:rsidR="00BA2033" w:rsidRDefault="00BA2033" w:rsidP="006511DB">
            <w:pPr>
              <w:pStyle w:val="73R"/>
              <w:spacing w:before="200" w:after="180"/>
              <w:rPr>
                <w:rtl/>
              </w:rPr>
            </w:pPr>
            <w:r w:rsidRPr="006956EC">
              <w:rPr>
                <w:rtl/>
              </w:rPr>
              <w:t>יידוע הנפגע על שלבי הטיפול בתלונה</w:t>
            </w:r>
          </w:p>
        </w:tc>
        <w:tc>
          <w:tcPr>
            <w:tcW w:w="1134" w:type="dxa"/>
            <w:shd w:val="clear" w:color="auto" w:fill="F0F8F9"/>
          </w:tcPr>
          <w:p w14:paraId="05DD5A73" w14:textId="63B4CABD" w:rsidR="00BA2033" w:rsidRDefault="00BA2033" w:rsidP="006511DB">
            <w:pPr>
              <w:pStyle w:val="73R"/>
              <w:spacing w:before="200" w:after="180"/>
              <w:rPr>
                <w:rtl/>
              </w:rPr>
            </w:pPr>
            <w:r w:rsidRPr="006956EC">
              <w:rPr>
                <w:rtl/>
              </w:rPr>
              <w:t>משרד הפנים</w:t>
            </w:r>
          </w:p>
        </w:tc>
        <w:tc>
          <w:tcPr>
            <w:tcW w:w="1928" w:type="dxa"/>
            <w:shd w:val="clear" w:color="auto" w:fill="F0F8F9"/>
          </w:tcPr>
          <w:p w14:paraId="17E3AD9E" w14:textId="12859E91" w:rsidR="00BA2033" w:rsidRDefault="00BA2033" w:rsidP="006511DB">
            <w:pPr>
              <w:pStyle w:val="73R"/>
              <w:spacing w:before="200" w:after="180"/>
              <w:rPr>
                <w:rtl/>
              </w:rPr>
            </w:pPr>
            <w:r w:rsidRPr="006956EC">
              <w:rPr>
                <w:rtl/>
              </w:rPr>
              <w:t xml:space="preserve">אין נוהל ליידוע נפגעים ולזכות הערר שלהם בהליכים משמעתיים עקב תלונות בגין הטרדה מינית שמתנהלים ברשויות המקומיות </w:t>
            </w:r>
          </w:p>
        </w:tc>
        <w:tc>
          <w:tcPr>
            <w:tcW w:w="584" w:type="dxa"/>
            <w:shd w:val="clear" w:color="auto" w:fill="F0F8F9"/>
          </w:tcPr>
          <w:p w14:paraId="148856F3" w14:textId="77777777" w:rsidR="00BA2033" w:rsidRDefault="00BA2033" w:rsidP="006511DB">
            <w:pPr>
              <w:pStyle w:val="73R"/>
              <w:spacing w:before="200" w:after="180"/>
              <w:rPr>
                <w:rtl/>
              </w:rPr>
            </w:pPr>
            <w:r w:rsidRPr="00E3686F">
              <w:rPr>
                <w:noProof/>
                <w:rtl/>
              </w:rPr>
              <mc:AlternateContent>
                <mc:Choice Requires="wps">
                  <w:drawing>
                    <wp:anchor distT="0" distB="0" distL="114300" distR="114300" simplePos="0" relativeHeight="252496384" behindDoc="0" locked="0" layoutInCell="1" allowOverlap="1" wp14:anchorId="6B2B6EB6" wp14:editId="32F81A40">
                      <wp:simplePos x="0" y="0"/>
                      <wp:positionH relativeFrom="column">
                        <wp:posOffset>-64770</wp:posOffset>
                      </wp:positionH>
                      <wp:positionV relativeFrom="paragraph">
                        <wp:posOffset>449580</wp:posOffset>
                      </wp:positionV>
                      <wp:extent cx="339481" cy="179326"/>
                      <wp:effectExtent l="12700" t="12700" r="16510" b="11430"/>
                      <wp:wrapNone/>
                      <wp:docPr id="1451066626" name="חץ שמאלה 1451066626" descr="הליקוי 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FB262B" id="חץ שמאלה 1451066626" o:spid="_x0000_s1026" type="#_x0000_t66" alt="הליקוי לא תוקן" style="position:absolute;left:0;text-align:left;margin-left:-5.1pt;margin-top:35.4pt;width:26.75pt;height:14.1pt;z-index:2524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" adj="5705" fillcolor="red" strokecolor="red" strokeweight="2pt"/>
                  </w:pict>
                </mc:Fallback>
              </mc:AlternateContent>
            </w:r>
          </w:p>
        </w:tc>
        <w:tc>
          <w:tcPr>
            <w:tcW w:w="758" w:type="dxa"/>
            <w:shd w:val="clear" w:color="auto" w:fill="F0F8F9"/>
          </w:tcPr>
          <w:p w14:paraId="4D7C65DE" w14:textId="6ED427E1" w:rsidR="00BA2033" w:rsidRDefault="00BA2033" w:rsidP="006511DB">
            <w:pPr>
              <w:pStyle w:val="73R"/>
              <w:spacing w:before="200" w:after="180"/>
              <w:rPr>
                <w:rtl/>
              </w:rPr>
            </w:pPr>
          </w:p>
        </w:tc>
        <w:tc>
          <w:tcPr>
            <w:tcW w:w="733" w:type="dxa"/>
            <w:shd w:val="clear" w:color="auto" w:fill="F0F8F9"/>
          </w:tcPr>
          <w:p w14:paraId="385CDB54" w14:textId="77777777" w:rsidR="00BA2033" w:rsidRDefault="00BA2033" w:rsidP="006511DB">
            <w:pPr>
              <w:pStyle w:val="73R"/>
              <w:spacing w:before="200" w:after="180"/>
              <w:rPr>
                <w:rtl/>
              </w:rPr>
            </w:pPr>
          </w:p>
        </w:tc>
        <w:tc>
          <w:tcPr>
            <w:tcW w:w="685" w:type="dxa"/>
            <w:shd w:val="clear" w:color="auto" w:fill="F0F8F9"/>
          </w:tcPr>
          <w:p w14:paraId="5D56EBA6" w14:textId="77777777" w:rsidR="00BA2033" w:rsidRDefault="00BA2033" w:rsidP="006511DB">
            <w:pPr>
              <w:pStyle w:val="73R"/>
              <w:spacing w:before="200" w:after="180"/>
              <w:rPr>
                <w:rtl/>
              </w:rPr>
            </w:pPr>
          </w:p>
        </w:tc>
      </w:tr>
      <w:tr w:rsidR="00BA2033" w14:paraId="2F1DCF02" w14:textId="77777777" w:rsidTr="006511DB">
        <w:trPr>
          <w:trHeight w:val="397"/>
        </w:trPr>
        <w:tc>
          <w:tcPr>
            <w:tcW w:w="1361" w:type="dxa"/>
            <w:shd w:val="clear" w:color="auto" w:fill="DFECEF"/>
          </w:tcPr>
          <w:p w14:paraId="5B377114" w14:textId="64F26770" w:rsidR="00BA2033" w:rsidRDefault="00BA2033" w:rsidP="006511DB">
            <w:pPr>
              <w:pStyle w:val="73R"/>
              <w:rPr>
                <w:rtl/>
              </w:rPr>
            </w:pPr>
            <w:r w:rsidRPr="006956EC">
              <w:rPr>
                <w:rtl/>
              </w:rPr>
              <w:lastRenderedPageBreak/>
              <w:t>שמירת פרטיותם של המעורבים בבירור התלונה</w:t>
            </w:r>
          </w:p>
        </w:tc>
        <w:tc>
          <w:tcPr>
            <w:tcW w:w="1134" w:type="dxa"/>
            <w:shd w:val="clear" w:color="auto" w:fill="DFECEF"/>
          </w:tcPr>
          <w:p w14:paraId="6F14C5C5" w14:textId="77777777" w:rsidR="00BA2033" w:rsidRPr="006956EC" w:rsidRDefault="00BA2033" w:rsidP="006511DB">
            <w:pPr>
              <w:pStyle w:val="73R"/>
              <w:rPr>
                <w:rtl/>
              </w:rPr>
            </w:pPr>
            <w:r w:rsidRPr="006956EC">
              <w:rPr>
                <w:rtl/>
              </w:rPr>
              <w:t>משרד הפנים</w:t>
            </w:r>
          </w:p>
          <w:p w14:paraId="78F9EB0C" w14:textId="42772009" w:rsidR="00BA2033" w:rsidRDefault="00BA2033" w:rsidP="006511DB">
            <w:pPr>
              <w:pStyle w:val="73R"/>
              <w:rPr>
                <w:rtl/>
              </w:rPr>
            </w:pPr>
          </w:p>
        </w:tc>
        <w:tc>
          <w:tcPr>
            <w:tcW w:w="1928" w:type="dxa"/>
            <w:shd w:val="clear" w:color="auto" w:fill="DFECEF"/>
          </w:tcPr>
          <w:p w14:paraId="26BB22F2" w14:textId="2BEDC0D9" w:rsidR="00BA2033" w:rsidRDefault="006511DB" w:rsidP="006511DB">
            <w:pPr>
              <w:pStyle w:val="73R"/>
              <w:rPr>
                <w:rtl/>
              </w:rPr>
            </w:pPr>
            <w:r w:rsidRPr="006511DB">
              <w:rPr>
                <w:rtl/>
              </w:rPr>
              <w:t>לא קבע הנחיות ברורות להתנהלותן של הרשויות המקומיות לצורך שמירת פרטיות המעורבים במקרי הטרדה מינית</w:t>
            </w:r>
          </w:p>
        </w:tc>
        <w:tc>
          <w:tcPr>
            <w:tcW w:w="584" w:type="dxa"/>
            <w:shd w:val="clear" w:color="auto" w:fill="DFECEF"/>
          </w:tcPr>
          <w:p w14:paraId="743873DB" w14:textId="2A31DA47" w:rsidR="00BA2033" w:rsidRDefault="006511DB" w:rsidP="006511DB">
            <w:pPr>
              <w:pStyle w:val="73R"/>
              <w:rPr>
                <w:rtl/>
              </w:rPr>
            </w:pPr>
            <w:r w:rsidRPr="00E3686F">
              <w:rPr>
                <w:noProof/>
                <w:rtl/>
              </w:rPr>
              <mc:AlternateContent>
                <mc:Choice Requires="wps">
                  <w:drawing>
                    <wp:anchor distT="0" distB="0" distL="114300" distR="114300" simplePos="0" relativeHeight="252498432" behindDoc="0" locked="0" layoutInCell="1" allowOverlap="1" wp14:anchorId="3848E02A" wp14:editId="2F5B9FDD">
                      <wp:simplePos x="0" y="0"/>
                      <wp:positionH relativeFrom="column">
                        <wp:posOffset>-65405</wp:posOffset>
                      </wp:positionH>
                      <wp:positionV relativeFrom="paragraph">
                        <wp:posOffset>361763</wp:posOffset>
                      </wp:positionV>
                      <wp:extent cx="339481" cy="179326"/>
                      <wp:effectExtent l="12700" t="12700" r="16510" b="11430"/>
                      <wp:wrapNone/>
                      <wp:docPr id="51" name="חץ שמאלה 51" descr="הליקוי 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1DA62E" id="חץ שמאלה 51" o:spid="_x0000_s1026" type="#_x0000_t66" alt="הליקוי לא תוקן" style="position:absolute;left:0;text-align:left;margin-left:-5.15pt;margin-top:28.5pt;width:26.75pt;height:14.1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" adj="5705" fillcolor="red" strokecolor="red" strokeweight="2pt"/>
                  </w:pict>
                </mc:Fallback>
              </mc:AlternateContent>
            </w:r>
          </w:p>
        </w:tc>
        <w:tc>
          <w:tcPr>
            <w:tcW w:w="758" w:type="dxa"/>
            <w:shd w:val="clear" w:color="auto" w:fill="DFECEF"/>
          </w:tcPr>
          <w:p w14:paraId="34C17F83" w14:textId="011B67B5" w:rsidR="00BA2033" w:rsidRDefault="00BA2033" w:rsidP="006511DB">
            <w:pPr>
              <w:pStyle w:val="73R"/>
              <w:rPr>
                <w:rtl/>
              </w:rPr>
            </w:pPr>
          </w:p>
        </w:tc>
        <w:tc>
          <w:tcPr>
            <w:tcW w:w="733" w:type="dxa"/>
            <w:shd w:val="clear" w:color="auto" w:fill="DFECEF"/>
          </w:tcPr>
          <w:p w14:paraId="7E458E3E" w14:textId="77777777" w:rsidR="00BA2033" w:rsidRDefault="00BA2033" w:rsidP="006511DB">
            <w:pPr>
              <w:pStyle w:val="73R"/>
              <w:rPr>
                <w:rtl/>
              </w:rPr>
            </w:pPr>
          </w:p>
        </w:tc>
        <w:tc>
          <w:tcPr>
            <w:tcW w:w="685" w:type="dxa"/>
            <w:shd w:val="clear" w:color="auto" w:fill="DFECEF"/>
          </w:tcPr>
          <w:p w14:paraId="4D6ECF91" w14:textId="77777777" w:rsidR="00BA2033" w:rsidRDefault="00BA2033" w:rsidP="006511DB">
            <w:pPr>
              <w:pStyle w:val="73R"/>
              <w:rPr>
                <w:rtl/>
              </w:rPr>
            </w:pPr>
          </w:p>
        </w:tc>
      </w:tr>
      <w:tr w:rsidR="00BA2033" w14:paraId="48EAA6D0" w14:textId="77777777" w:rsidTr="006511DB">
        <w:trPr>
          <w:trHeight w:val="397"/>
        </w:trPr>
        <w:tc>
          <w:tcPr>
            <w:tcW w:w="1361" w:type="dxa"/>
            <w:shd w:val="clear" w:color="auto" w:fill="F0F8F9"/>
          </w:tcPr>
          <w:p w14:paraId="6FB71ADB" w14:textId="77777777" w:rsidR="00BA2033" w:rsidRPr="00F6117F" w:rsidRDefault="00BA2033" w:rsidP="00BA2033">
            <w:pPr>
              <w:pStyle w:val="73R"/>
              <w:rPr>
                <w:rtl/>
              </w:rPr>
            </w:pPr>
          </w:p>
        </w:tc>
        <w:tc>
          <w:tcPr>
            <w:tcW w:w="1134" w:type="dxa"/>
            <w:shd w:val="clear" w:color="auto" w:fill="F0F8F9"/>
          </w:tcPr>
          <w:p w14:paraId="5E8E29E9" w14:textId="4B87770E" w:rsidR="00BA2033" w:rsidRPr="00C44385" w:rsidRDefault="00BA2033" w:rsidP="00BA2033">
            <w:pPr>
              <w:pStyle w:val="73R"/>
              <w:rPr>
                <w:b/>
                <w:bCs/>
                <w:rtl/>
              </w:rPr>
            </w:pPr>
            <w:r w:rsidRPr="00C44385">
              <w:rPr>
                <w:b/>
                <w:bCs/>
                <w:rtl/>
              </w:rPr>
              <w:t>חדרה</w:t>
            </w:r>
          </w:p>
        </w:tc>
        <w:tc>
          <w:tcPr>
            <w:tcW w:w="1928" w:type="dxa"/>
            <w:shd w:val="clear" w:color="auto" w:fill="F0F8F9"/>
          </w:tcPr>
          <w:p w14:paraId="0EEAAE48" w14:textId="26EF2CE1" w:rsidR="00BA2033" w:rsidRPr="00F6117F" w:rsidRDefault="00BA2033" w:rsidP="00BA2033">
            <w:pPr>
              <w:pStyle w:val="73R"/>
              <w:rPr>
                <w:rtl/>
              </w:rPr>
            </w:pPr>
            <w:r w:rsidRPr="006956EC">
              <w:rPr>
                <w:rtl/>
              </w:rPr>
              <w:t>לא הקפידה לשמור על פרטיותם של המעורבים בבירור תלונות על הטרדה מינית</w:t>
            </w:r>
          </w:p>
        </w:tc>
        <w:tc>
          <w:tcPr>
            <w:tcW w:w="584" w:type="dxa"/>
            <w:shd w:val="clear" w:color="auto" w:fill="F0F8F9"/>
          </w:tcPr>
          <w:p w14:paraId="5C2CC371" w14:textId="2AA229FF" w:rsidR="00BA2033" w:rsidRPr="00E3686F" w:rsidRDefault="006511DB" w:rsidP="00BA2033">
            <w:pPr>
              <w:pStyle w:val="73R"/>
              <w:rPr>
                <w:noProof/>
                <w:rtl/>
              </w:rPr>
            </w:pPr>
            <w:r w:rsidRPr="00973C85">
              <w:rPr>
                <w:noProof/>
                <w:rtl/>
              </w:rPr>
              <mc:AlternateContent>
                <mc:Choice Requires="wps">
                  <w:drawing>
                    <wp:anchor distT="0" distB="0" distL="114300" distR="114300" simplePos="0" relativeHeight="252512768" behindDoc="0" locked="0" layoutInCell="1" allowOverlap="1" wp14:anchorId="1448137F" wp14:editId="7A40F2D5">
                      <wp:simplePos x="0" y="0"/>
                      <wp:positionH relativeFrom="column">
                        <wp:posOffset>-985520</wp:posOffset>
                      </wp:positionH>
                      <wp:positionV relativeFrom="paragraph">
                        <wp:posOffset>194862</wp:posOffset>
                      </wp:positionV>
                      <wp:extent cx="1259460" cy="223520"/>
                      <wp:effectExtent l="12700" t="12700" r="10795" b="17780"/>
                      <wp:wrapNone/>
                      <wp:docPr id="2084488473" name="חץ שמאלה 2084488473" descr="הליקוי תוקן במידה רבה"/>
                      <wp:cNvGraphicFramePr/>
                      <a:graphic xmlns:a="http://schemas.openxmlformats.org/drawingml/2006/main">
                        <a:graphicData uri="http://schemas.microsoft.com/office/word/2010/wordprocessingShape">
                          <wps:wsp>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FC58254" id="חץ שמאלה 2084488473" o:spid="_x0000_s1026" type="#_x0000_t66" alt="הליקוי תוקן במידה רבה" style="position:absolute;left:0;text-align:left;margin-left:-77.6pt;margin-top:15.35pt;width:99.15pt;height:17.6pt;z-index:2525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" adj="1917" fillcolor="#fdf000" strokecolor="#fdf000" strokeweight="2pt"/>
                  </w:pict>
                </mc:Fallback>
              </mc:AlternateContent>
            </w:r>
          </w:p>
        </w:tc>
        <w:tc>
          <w:tcPr>
            <w:tcW w:w="758" w:type="dxa"/>
            <w:shd w:val="clear" w:color="auto" w:fill="F0F8F9"/>
          </w:tcPr>
          <w:p w14:paraId="3C52A43C" w14:textId="77777777" w:rsidR="00BA2033" w:rsidRDefault="00BA2033" w:rsidP="00BA2033">
            <w:pPr>
              <w:pStyle w:val="73R"/>
              <w:rPr>
                <w:rtl/>
              </w:rPr>
            </w:pPr>
          </w:p>
        </w:tc>
        <w:tc>
          <w:tcPr>
            <w:tcW w:w="733" w:type="dxa"/>
            <w:shd w:val="clear" w:color="auto" w:fill="F0F8F9"/>
          </w:tcPr>
          <w:p w14:paraId="49737800" w14:textId="77777777" w:rsidR="00BA2033" w:rsidRDefault="00BA2033" w:rsidP="00BA2033">
            <w:pPr>
              <w:pStyle w:val="73R"/>
              <w:rPr>
                <w:rtl/>
              </w:rPr>
            </w:pPr>
          </w:p>
        </w:tc>
        <w:tc>
          <w:tcPr>
            <w:tcW w:w="685" w:type="dxa"/>
            <w:shd w:val="clear" w:color="auto" w:fill="F0F8F9"/>
          </w:tcPr>
          <w:p w14:paraId="6DCF688C" w14:textId="77777777" w:rsidR="00BA2033" w:rsidRDefault="00BA2033" w:rsidP="00BA2033">
            <w:pPr>
              <w:pStyle w:val="73R"/>
              <w:rPr>
                <w:rtl/>
              </w:rPr>
            </w:pPr>
          </w:p>
        </w:tc>
      </w:tr>
    </w:tbl>
    <w:p w14:paraId="5C1AE375" w14:textId="00DDF82D" w:rsidR="000B31AA" w:rsidRPr="00361C09" w:rsidRDefault="000B31AA" w:rsidP="000B31AA">
      <w:pPr>
        <w:pStyle w:val="73f7"/>
        <w:rPr>
          <w:rtl/>
        </w:rPr>
      </w:pPr>
    </w:p>
    <w:p w14:paraId="7757BE7E" w14:textId="61C755C3" w:rsidR="004E71DD" w:rsidRDefault="004E71DD">
      <w:pPr>
        <w:bidi w:val="0"/>
        <w:spacing w:after="200" w:line="276" w:lineRule="auto"/>
        <w:rPr>
          <w:rFonts w:ascii="Tahoma" w:hAnsi="Tahoma" w:cs="Tahoma"/>
          <w:color w:val="0D0D0D" w:themeColor="text1" w:themeTint="F2"/>
          <w:sz w:val="18"/>
          <w:szCs w:val="18"/>
          <w:rtl/>
        </w:rPr>
      </w:pPr>
      <w:r>
        <w:rPr>
          <w:rtl/>
        </w:rPr>
        <w:br w:type="page"/>
      </w:r>
    </w:p>
    <w:p w14:paraId="7C33D7DD" w14:textId="77777777" w:rsidR="004E71DD" w:rsidRDefault="004E71DD" w:rsidP="004E71DD">
      <w:pPr>
        <w:pStyle w:val="732"/>
        <w:rPr>
          <w:rtl/>
        </w:rPr>
      </w:pPr>
      <w:r w:rsidRPr="00EF3061">
        <w:rPr>
          <w:rFonts w:hint="cs"/>
          <w:rtl/>
        </w:rPr>
        <w:lastRenderedPageBreak/>
        <w:t>סיכום</w:t>
      </w:r>
    </w:p>
    <w:p w14:paraId="0A678478" w14:textId="77777777" w:rsidR="00BA2033" w:rsidRPr="006500A7" w:rsidRDefault="00BA2033" w:rsidP="00BA2033">
      <w:pPr>
        <w:widowControl w:val="0"/>
        <w:tabs>
          <w:tab w:val="left" w:pos="9604"/>
        </w:tabs>
        <w:spacing w:before="240" w:line="276" w:lineRule="auto"/>
        <w:ind w:left="-1"/>
        <w:rPr>
          <w:rFonts w:ascii="Tahoma" w:hAnsi="Tahoma" w:cs="Tahoma"/>
          <w:sz w:val="18"/>
          <w:szCs w:val="18"/>
          <w:rtl/>
        </w:rPr>
      </w:pPr>
      <w:r w:rsidRPr="006500A7">
        <w:rPr>
          <w:rFonts w:ascii="Tahoma" w:hAnsi="Tahoma" w:cs="Tahoma"/>
          <w:sz w:val="18"/>
          <w:szCs w:val="18"/>
          <w:rtl/>
        </w:rPr>
        <w:t>הטרדה מינית פוגעת בכבוד האדם, בחירותו, בפרטיותו ובזכותו לשוויון, והטרדה מינית במסגרת יחסי העבודה משפיעה לרעה על סביבת העבודה כולה. ממצאי הביקורת הקודמת העלו כי היבטים מהותיים הנוגעים ליישום הוראות החוק והתקנות למניעת הטרדה מינית בשלטון המקומי, לרבות אופן הטיפול בתלונות, לא הוסדרו.</w:t>
      </w:r>
    </w:p>
    <w:p w14:paraId="351C102F" w14:textId="77777777" w:rsidR="00946468" w:rsidRDefault="00BA2033" w:rsidP="00BA2033">
      <w:pPr>
        <w:widowControl w:val="0"/>
        <w:tabs>
          <w:tab w:val="left" w:pos="9604"/>
        </w:tabs>
        <w:spacing w:before="240" w:line="276" w:lineRule="auto"/>
        <w:ind w:left="-1"/>
        <w:rPr>
          <w:rFonts w:ascii="Tahoma" w:hAnsi="Tahoma" w:cs="Tahoma"/>
          <w:sz w:val="18"/>
          <w:szCs w:val="18"/>
          <w:rtl/>
        </w:rPr>
      </w:pPr>
      <w:r w:rsidRPr="006500A7">
        <w:rPr>
          <w:rFonts w:ascii="Tahoma" w:hAnsi="Tahoma" w:cs="Tahoma"/>
          <w:sz w:val="18"/>
          <w:szCs w:val="18"/>
          <w:rtl/>
        </w:rPr>
        <w:t xml:space="preserve">ביקורת המעקב העלתה כי הייתה התקדמות של ממש בכל הנוגע לפעולות משרד הפנים בנושא מינוי אחראי למניעת הטרדה מינית ברשויות המקומיות: המשרד פרסם הגדרת תפקיד לאחראי, קבע תגמול כספי עבור ביצוע התפקיד והנחה על בדיקת מינוי אחראי במסגרת דוחות הביקורת של רואי החשבון החיצוניים מטעמו. עם זאת היבטים אחרים טרם הוסדרו. כך למשל, משרד הפנים אינו אוסף מידע על פעולות המניעה שנקטו רשויות מקומיות בנושא מניעת הטרדה מינית ועל מספר התלונות שהתקבלו והטיפול בהן, והוא לא קבע הנחיות לגבי מצבים שבהם האחראי נמצא בניגוד עניינים ובפרט לגבי מקרים שבהם מעורבים בתלונה עובדים בכירים, לגבי יידוע הנפגע בדבר הטיפול בתלונה ולגבי השמירה על פרטיות המעורבים. עוד העלתה ביקורת המעקב כי רשויות מקומיות רבות פעלו לתיקון הליקויים שעלו בדוח הקודם: בעקבות הביקורת הקודמת 41 רשויות מינו אחראי למניעת הטרדה מינית ו-59 רשויות קבעו תקנון למניעת הטרדה מינית; האחראיות בעיריות </w:t>
      </w:r>
      <w:r w:rsidRPr="00BA2033">
        <w:rPr>
          <w:rFonts w:ascii="Tahoma" w:hAnsi="Tahoma" w:cs="Tahoma"/>
          <w:b/>
          <w:bCs/>
          <w:sz w:val="18"/>
          <w:szCs w:val="18"/>
          <w:rtl/>
        </w:rPr>
        <w:t>אור עקיבא</w:t>
      </w:r>
      <w:r w:rsidRPr="001A441D">
        <w:rPr>
          <w:rFonts w:ascii="Tahoma" w:hAnsi="Tahoma" w:cs="Tahoma"/>
          <w:sz w:val="18"/>
          <w:szCs w:val="18"/>
          <w:rtl/>
        </w:rPr>
        <w:t>,</w:t>
      </w:r>
      <w:r w:rsidRPr="00BA2033">
        <w:rPr>
          <w:rFonts w:ascii="Tahoma" w:hAnsi="Tahoma" w:cs="Tahoma"/>
          <w:b/>
          <w:bCs/>
          <w:sz w:val="18"/>
          <w:szCs w:val="18"/>
          <w:rtl/>
        </w:rPr>
        <w:t xml:space="preserve"> אלעד </w:t>
      </w:r>
      <w:r w:rsidRPr="001A441D">
        <w:rPr>
          <w:rFonts w:ascii="Tahoma" w:hAnsi="Tahoma" w:cs="Tahoma"/>
          <w:sz w:val="18"/>
          <w:szCs w:val="18"/>
          <w:rtl/>
        </w:rPr>
        <w:t>ו</w:t>
      </w:r>
      <w:r w:rsidRPr="00BA2033">
        <w:rPr>
          <w:rFonts w:ascii="Tahoma" w:hAnsi="Tahoma" w:cs="Tahoma"/>
          <w:b/>
          <w:bCs/>
          <w:sz w:val="18"/>
          <w:szCs w:val="18"/>
          <w:rtl/>
        </w:rPr>
        <w:t>נשר</w:t>
      </w:r>
      <w:r w:rsidRPr="006500A7">
        <w:rPr>
          <w:rFonts w:ascii="Tahoma" w:hAnsi="Tahoma" w:cs="Tahoma"/>
          <w:sz w:val="18"/>
          <w:szCs w:val="18"/>
          <w:rtl/>
        </w:rPr>
        <w:t xml:space="preserve"> ובמועצה המקומית </w:t>
      </w:r>
      <w:r w:rsidRPr="00BA2033">
        <w:rPr>
          <w:rFonts w:ascii="Tahoma" w:hAnsi="Tahoma" w:cs="Tahoma"/>
          <w:b/>
          <w:bCs/>
          <w:sz w:val="18"/>
          <w:szCs w:val="18"/>
          <w:rtl/>
        </w:rPr>
        <w:t>רכסים</w:t>
      </w:r>
      <w:r w:rsidRPr="006500A7">
        <w:rPr>
          <w:rFonts w:ascii="Tahoma" w:hAnsi="Tahoma" w:cs="Tahoma"/>
          <w:sz w:val="18"/>
          <w:szCs w:val="18"/>
          <w:rtl/>
        </w:rPr>
        <w:t xml:space="preserve"> עברו הכשרה ייעודית; העיריות </w:t>
      </w:r>
      <w:r w:rsidRPr="00BA2033">
        <w:rPr>
          <w:rFonts w:ascii="Tahoma" w:hAnsi="Tahoma" w:cs="Tahoma"/>
          <w:b/>
          <w:bCs/>
          <w:sz w:val="18"/>
          <w:szCs w:val="18"/>
          <w:rtl/>
        </w:rPr>
        <w:t>אלעד</w:t>
      </w:r>
      <w:r w:rsidRPr="001A441D">
        <w:rPr>
          <w:rFonts w:ascii="Tahoma" w:hAnsi="Tahoma" w:cs="Tahoma"/>
          <w:sz w:val="18"/>
          <w:szCs w:val="18"/>
          <w:rtl/>
        </w:rPr>
        <w:t>,</w:t>
      </w:r>
      <w:r w:rsidRPr="00BA2033">
        <w:rPr>
          <w:rFonts w:ascii="Tahoma" w:hAnsi="Tahoma" w:cs="Tahoma"/>
          <w:b/>
          <w:bCs/>
          <w:sz w:val="18"/>
          <w:szCs w:val="18"/>
          <w:rtl/>
        </w:rPr>
        <w:t xml:space="preserve"> חדרה </w:t>
      </w:r>
      <w:r w:rsidRPr="001A441D">
        <w:rPr>
          <w:rFonts w:ascii="Tahoma" w:hAnsi="Tahoma" w:cs="Tahoma"/>
          <w:sz w:val="18"/>
          <w:szCs w:val="18"/>
          <w:rtl/>
        </w:rPr>
        <w:t>ו</w:t>
      </w:r>
      <w:r w:rsidRPr="00BA2033">
        <w:rPr>
          <w:rFonts w:ascii="Tahoma" w:hAnsi="Tahoma" w:cs="Tahoma"/>
          <w:b/>
          <w:bCs/>
          <w:sz w:val="18"/>
          <w:szCs w:val="18"/>
          <w:rtl/>
        </w:rPr>
        <w:t>נשר</w:t>
      </w:r>
      <w:r w:rsidRPr="006500A7">
        <w:rPr>
          <w:rFonts w:ascii="Tahoma" w:hAnsi="Tahoma" w:cs="Tahoma"/>
          <w:sz w:val="18"/>
          <w:szCs w:val="18"/>
          <w:rtl/>
        </w:rPr>
        <w:t xml:space="preserve"> הפיצו לעובדיהן לומדה; ורשויות מקומיות נוספות נקטו פעולות להעלאת המודעות של עובדיהן וביצעו הדרכות בנושא. ואולם נמצא כי ברשויות המקומיות שנבדקו כמעט לא הוגשו תלונות (18 תלונות במצטבר ממועד סיום הביקורת הקודמת), דבר העלול להעיד על כך שממדי התופעה עדיין לא ברורים דיים, ואין די במילוי החובות החוקיות. </w:t>
      </w:r>
    </w:p>
    <w:p w14:paraId="3D8DC409" w14:textId="77777777" w:rsidR="00946468" w:rsidRDefault="00BA2033" w:rsidP="00BA2033">
      <w:pPr>
        <w:widowControl w:val="0"/>
        <w:tabs>
          <w:tab w:val="left" w:pos="9604"/>
        </w:tabs>
        <w:spacing w:before="240" w:line="276" w:lineRule="auto"/>
        <w:ind w:left="-1"/>
        <w:rPr>
          <w:rFonts w:ascii="Tahoma" w:hAnsi="Tahoma" w:cs="Tahoma"/>
          <w:sz w:val="18"/>
          <w:szCs w:val="18"/>
          <w:rtl/>
        </w:rPr>
      </w:pPr>
      <w:r w:rsidRPr="006500A7">
        <w:rPr>
          <w:rFonts w:ascii="Tahoma" w:hAnsi="Tahoma" w:cs="Tahoma"/>
          <w:sz w:val="18"/>
          <w:szCs w:val="18"/>
          <w:rtl/>
        </w:rPr>
        <w:t xml:space="preserve">שיתוף הציבור שערך משרד מבקר המדינה העלה ממצאים קשים ולפיהם יותר ממחצית מהמשיבים ציינו שהם לא ידעו אם קיים אחראי למניעת הטרדה מינית ברשות המקומית או חושבים כי אין אחראי לנושא; 22% מהמשיבים ציינו כי הם מגדירים את מקום העבודה ברשות כלא בטוח או בטוח במידה בינונית מפני הטרדות מיניות (ובעיריות </w:t>
      </w:r>
      <w:r w:rsidRPr="00946468">
        <w:rPr>
          <w:rFonts w:ascii="Tahoma" w:hAnsi="Tahoma" w:cs="Tahoma"/>
          <w:b/>
          <w:bCs/>
          <w:sz w:val="18"/>
          <w:szCs w:val="18"/>
          <w:rtl/>
        </w:rPr>
        <w:t>נצרת</w:t>
      </w:r>
      <w:r w:rsidRPr="006500A7">
        <w:rPr>
          <w:rFonts w:ascii="Tahoma" w:hAnsi="Tahoma" w:cs="Tahoma"/>
          <w:sz w:val="18"/>
          <w:szCs w:val="18"/>
          <w:rtl/>
        </w:rPr>
        <w:t xml:space="preserve">, </w:t>
      </w:r>
      <w:r w:rsidRPr="00946468">
        <w:rPr>
          <w:rFonts w:ascii="Tahoma" w:hAnsi="Tahoma" w:cs="Tahoma"/>
          <w:b/>
          <w:bCs/>
          <w:sz w:val="18"/>
          <w:szCs w:val="18"/>
          <w:rtl/>
        </w:rPr>
        <w:t xml:space="preserve">אום אל-פחם </w:t>
      </w:r>
      <w:r w:rsidRPr="00946468">
        <w:rPr>
          <w:rFonts w:ascii="Tahoma" w:hAnsi="Tahoma" w:cs="Tahoma"/>
          <w:sz w:val="18"/>
          <w:szCs w:val="18"/>
          <w:rtl/>
        </w:rPr>
        <w:t>ו</w:t>
      </w:r>
      <w:r w:rsidRPr="00946468">
        <w:rPr>
          <w:rFonts w:ascii="Tahoma" w:hAnsi="Tahoma" w:cs="Tahoma"/>
          <w:b/>
          <w:bCs/>
          <w:sz w:val="18"/>
          <w:szCs w:val="18"/>
          <w:rtl/>
        </w:rPr>
        <w:t>אלעד</w:t>
      </w:r>
      <w:r w:rsidRPr="006500A7">
        <w:rPr>
          <w:rFonts w:ascii="Tahoma" w:hAnsi="Tahoma" w:cs="Tahoma"/>
          <w:sz w:val="18"/>
          <w:szCs w:val="18"/>
          <w:rtl/>
        </w:rPr>
        <w:t xml:space="preserve"> 30% ומעלה מהמשיבים); אחד מתוך שבעה עובדים השיב כי הוא הוטרד או ידוע לו על מישהו שהוטרד בשלוש השנים האחרונות במסגרת העבודה ברשות המקומית; וכרבע מהעובדים השיבו כי לא היו פונים לאחראי אם היו חווים הטרדה מינית. </w:t>
      </w:r>
    </w:p>
    <w:p w14:paraId="19CF59D9" w14:textId="10A5A3E8" w:rsidR="00BA2033" w:rsidRPr="006500A7" w:rsidRDefault="00BA2033" w:rsidP="00BA2033">
      <w:pPr>
        <w:widowControl w:val="0"/>
        <w:tabs>
          <w:tab w:val="left" w:pos="9604"/>
        </w:tabs>
        <w:spacing w:before="240" w:line="276" w:lineRule="auto"/>
        <w:ind w:left="-1"/>
        <w:rPr>
          <w:rFonts w:ascii="Tahoma" w:hAnsi="Tahoma" w:cs="Tahoma"/>
          <w:sz w:val="18"/>
          <w:szCs w:val="18"/>
          <w:rtl/>
        </w:rPr>
      </w:pPr>
      <w:r w:rsidRPr="006500A7">
        <w:rPr>
          <w:rFonts w:ascii="Tahoma" w:hAnsi="Tahoma" w:cs="Tahoma"/>
          <w:sz w:val="18"/>
          <w:szCs w:val="18"/>
          <w:rtl/>
        </w:rPr>
        <w:t xml:space="preserve">על כלל הרשויות המקומיות לפעול כדי להגביר את תחושת המוגנות של העובדים מפני הטרדות מיניות ולהשפיע על האווירה הארגונית לשם קידומה של סביבת עבודה נקייה מהטרדה מינית. על משרד הפנים, בתיאום עם משרד המשפטים, להמשיך ולפעול להסדרת הנושא ולוודא כי בידי הרשויות המקומיות הכלים המתאימים להתמודדות עם התופעה ולנקוט צעדים להגברת תחושת המוגנות של העובדים ברשויות המקומיות. </w:t>
      </w: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CF05FB">
          <w:headerReference w:type="even" r:id="rId32"/>
          <w:footerReference w:type="even" r:id="rId33"/>
          <w:pgSz w:w="11906" w:h="16838" w:code="9"/>
          <w:pgMar w:top="3062" w:right="2268" w:bottom="2552" w:left="2268" w:header="1134" w:footer="1361" w:gutter="0"/>
          <w:pgNumType w:start="1597"/>
          <w:cols w:space="708"/>
          <w:bidi/>
          <w:rtlGutter/>
          <w:docGrid w:linePitch="360"/>
        </w:sectPr>
      </w:pPr>
    </w:p>
    <w:p w14:paraId="1346FA06" w14:textId="7D9E402C" w:rsidR="00586851" w:rsidRPr="007D6DEE" w:rsidRDefault="00DD7F11" w:rsidP="0078358A">
      <w:pPr>
        <w:pStyle w:val="7310"/>
        <w:bidi/>
        <w:rPr>
          <w:rtl/>
        </w:rPr>
      </w:pPr>
      <w:r w:rsidRPr="00DD7F11">
        <w:rPr>
          <w:rtl/>
        </w:rPr>
        <w:lastRenderedPageBreak/>
        <w:t xml:space="preserve">טיפול הרשויות המקומיות בהטרדות מיניות ובמניעתן - ביקורת מעקב </w:t>
      </w:r>
    </w:p>
    <w:p w14:paraId="73DB2432" w14:textId="23252572" w:rsidR="007324C6" w:rsidRDefault="007324C6" w:rsidP="007C7D40">
      <w:pPr>
        <w:pStyle w:val="733155"/>
        <w:jc w:val="both"/>
        <w:rPr>
          <w:rtl/>
        </w:rPr>
      </w:pPr>
      <w:r>
        <w:rPr>
          <w:rFonts w:hint="cs"/>
          <w:rtl/>
        </w:rPr>
        <w:t>מבוא</w:t>
      </w:r>
    </w:p>
    <w:p w14:paraId="064772B2" w14:textId="77777777" w:rsidR="00744910" w:rsidRDefault="00744910" w:rsidP="003476F8">
      <w:pPr>
        <w:pStyle w:val="7392"/>
        <w:rPr>
          <w:rtl/>
        </w:rPr>
      </w:pPr>
      <w:r w:rsidRPr="00A972CC">
        <w:rPr>
          <w:rFonts w:hint="cs"/>
          <w:rtl/>
        </w:rPr>
        <w:t xml:space="preserve">הטרדה מינית </w:t>
      </w:r>
      <w:r>
        <w:rPr>
          <w:rFonts w:hint="cs"/>
          <w:rtl/>
        </w:rPr>
        <w:t>פוגעת</w:t>
      </w:r>
      <w:r w:rsidRPr="00A972CC">
        <w:rPr>
          <w:rFonts w:hint="cs"/>
          <w:rtl/>
        </w:rPr>
        <w:t xml:space="preserve"> בכבוד האדם, בחירותו, בפרטיותו</w:t>
      </w:r>
      <w:r>
        <w:rPr>
          <w:rFonts w:hint="cs"/>
          <w:rtl/>
        </w:rPr>
        <w:t xml:space="preserve"> ובזכותו לשוויון. היא פוגעת</w:t>
      </w:r>
      <w:r w:rsidRPr="00A972CC">
        <w:rPr>
          <w:rFonts w:hint="cs"/>
          <w:rtl/>
        </w:rPr>
        <w:t xml:space="preserve"> בכבודו העצמי</w:t>
      </w:r>
      <w:r>
        <w:rPr>
          <w:rFonts w:hint="cs"/>
          <w:rtl/>
        </w:rPr>
        <w:t xml:space="preserve"> ובכבודו החברתי של המוטרד</w:t>
      </w:r>
      <w:r w:rsidRPr="00A972CC">
        <w:rPr>
          <w:rFonts w:hint="cs"/>
          <w:rtl/>
        </w:rPr>
        <w:t xml:space="preserve">. היא משפילה ומבזה את אנושיותו, שוללת את האוטונומיה שלו ואת שליטתו </w:t>
      </w:r>
      <w:r>
        <w:rPr>
          <w:rFonts w:hint="cs"/>
          <w:rtl/>
        </w:rPr>
        <w:t>ב</w:t>
      </w:r>
      <w:r w:rsidRPr="00A972CC">
        <w:rPr>
          <w:rFonts w:hint="cs"/>
          <w:rtl/>
        </w:rPr>
        <w:t xml:space="preserve">גופו, פולשת לפרטיותו </w:t>
      </w:r>
      <w:r>
        <w:rPr>
          <w:rFonts w:hint="cs"/>
          <w:rtl/>
        </w:rPr>
        <w:t xml:space="preserve">וכן </w:t>
      </w:r>
      <w:r w:rsidRPr="00A972CC">
        <w:rPr>
          <w:rFonts w:hint="cs"/>
          <w:rtl/>
        </w:rPr>
        <w:t>מפלה אותו לרעה לעומת אחרים</w:t>
      </w:r>
      <w:r>
        <w:rPr>
          <w:rStyle w:val="a8"/>
          <w:rtl/>
        </w:rPr>
        <w:footnoteReference w:id="2"/>
      </w:r>
      <w:r w:rsidRPr="00A972CC">
        <w:rPr>
          <w:rFonts w:hint="cs"/>
          <w:rtl/>
        </w:rPr>
        <w:t>. הטרד</w:t>
      </w:r>
      <w:r>
        <w:rPr>
          <w:rFonts w:hint="cs"/>
          <w:rtl/>
        </w:rPr>
        <w:t>ה</w:t>
      </w:r>
      <w:r w:rsidRPr="00A972CC">
        <w:rPr>
          <w:rFonts w:hint="cs"/>
          <w:rtl/>
        </w:rPr>
        <w:t xml:space="preserve"> מינית עלול</w:t>
      </w:r>
      <w:r>
        <w:rPr>
          <w:rFonts w:hint="cs"/>
          <w:rtl/>
        </w:rPr>
        <w:t>ה</w:t>
      </w:r>
      <w:r w:rsidRPr="00A972CC">
        <w:rPr>
          <w:rFonts w:hint="cs"/>
          <w:rtl/>
        </w:rPr>
        <w:t xml:space="preserve"> ל</w:t>
      </w:r>
      <w:r>
        <w:rPr>
          <w:rFonts w:hint="cs"/>
          <w:rtl/>
        </w:rPr>
        <w:t>פגוע</w:t>
      </w:r>
      <w:r w:rsidRPr="00A972CC">
        <w:rPr>
          <w:rFonts w:hint="cs"/>
          <w:rtl/>
        </w:rPr>
        <w:t xml:space="preserve"> גם </w:t>
      </w:r>
      <w:r>
        <w:rPr>
          <w:rFonts w:hint="cs"/>
          <w:rtl/>
        </w:rPr>
        <w:t>ב</w:t>
      </w:r>
      <w:r w:rsidRPr="00A972CC">
        <w:rPr>
          <w:rFonts w:hint="cs"/>
          <w:rtl/>
        </w:rPr>
        <w:t xml:space="preserve">בריאותם של הנפגעים </w:t>
      </w:r>
      <w:r>
        <w:rPr>
          <w:rFonts w:hint="cs"/>
          <w:rtl/>
        </w:rPr>
        <w:t>וב</w:t>
      </w:r>
      <w:r w:rsidRPr="00A972CC">
        <w:rPr>
          <w:rFonts w:hint="cs"/>
          <w:rtl/>
        </w:rPr>
        <w:t xml:space="preserve">חוסנם הנפשי </w:t>
      </w:r>
      <w:r>
        <w:rPr>
          <w:rFonts w:hint="cs"/>
          <w:rtl/>
        </w:rPr>
        <w:t xml:space="preserve">ולהשפיע לרעה </w:t>
      </w:r>
      <w:r w:rsidRPr="00A972CC">
        <w:rPr>
          <w:rFonts w:hint="cs"/>
          <w:rtl/>
        </w:rPr>
        <w:t>על יכולתם ללמוד ולהתפרנס, לתת אמון בזולת, ליצור קשרים בין-אישיים ו</w:t>
      </w:r>
      <w:r>
        <w:rPr>
          <w:rFonts w:hint="cs"/>
          <w:rtl/>
        </w:rPr>
        <w:t>ל</w:t>
      </w:r>
      <w:r w:rsidRPr="00A972CC">
        <w:rPr>
          <w:rFonts w:hint="cs"/>
          <w:rtl/>
        </w:rPr>
        <w:t>תפקד</w:t>
      </w:r>
      <w:r w:rsidRPr="00A972CC">
        <w:rPr>
          <w:rtl/>
        </w:rPr>
        <w:t xml:space="preserve"> </w:t>
      </w:r>
      <w:r>
        <w:rPr>
          <w:rFonts w:hint="cs"/>
          <w:rtl/>
        </w:rPr>
        <w:t xml:space="preserve">כיאות </w:t>
      </w:r>
      <w:r w:rsidRPr="00A972CC">
        <w:rPr>
          <w:rtl/>
        </w:rPr>
        <w:t>במסגרת המשפחתית והחברתית</w:t>
      </w:r>
      <w:r>
        <w:rPr>
          <w:rStyle w:val="a8"/>
          <w:rtl/>
        </w:rPr>
        <w:footnoteReference w:id="3"/>
      </w:r>
      <w:r w:rsidRPr="00A972CC">
        <w:rPr>
          <w:rtl/>
        </w:rPr>
        <w:t xml:space="preserve">. </w:t>
      </w:r>
    </w:p>
    <w:p w14:paraId="7E07C08C" w14:textId="77777777" w:rsidR="00744910" w:rsidRPr="00D03889" w:rsidRDefault="00744910" w:rsidP="003476F8">
      <w:pPr>
        <w:pStyle w:val="7392"/>
        <w:rPr>
          <w:rtl/>
        </w:rPr>
      </w:pPr>
      <w:r>
        <w:rPr>
          <w:rFonts w:hint="cs"/>
          <w:rtl/>
        </w:rPr>
        <w:t xml:space="preserve">לפי סקר הביטחון האישי לשנת 2021 של המשרד לביטחון הפנים והלשכה המרכזית לסטטיסטיקה, בשנת 2021 נפגעו מהטרדה מינית </w:t>
      </w:r>
      <w:r w:rsidRPr="00232C18">
        <w:rPr>
          <w:rFonts w:hint="cs"/>
          <w:rtl/>
        </w:rPr>
        <w:t xml:space="preserve">בישראל </w:t>
      </w:r>
      <w:r w:rsidRPr="00232C18">
        <w:rPr>
          <w:rFonts w:hint="eastAsia"/>
          <w:rtl/>
        </w:rPr>
        <w:t>כ</w:t>
      </w:r>
      <w:r w:rsidRPr="00232C18">
        <w:rPr>
          <w:rtl/>
        </w:rPr>
        <w:t xml:space="preserve">-173,000 </w:t>
      </w:r>
      <w:r w:rsidRPr="00232C18">
        <w:rPr>
          <w:rFonts w:hint="eastAsia"/>
          <w:rtl/>
        </w:rPr>
        <w:t>איש</w:t>
      </w:r>
      <w:r>
        <w:rPr>
          <w:rStyle w:val="a8"/>
          <w:rtl/>
        </w:rPr>
        <w:footnoteReference w:id="4"/>
      </w:r>
      <w:r w:rsidRPr="00232C18">
        <w:rPr>
          <w:rFonts w:hint="cs"/>
          <w:rtl/>
        </w:rPr>
        <w:t>,</w:t>
      </w:r>
      <w:r>
        <w:rPr>
          <w:rFonts w:hint="cs"/>
          <w:sz w:val="19"/>
          <w:szCs w:val="19"/>
          <w:rtl/>
        </w:rPr>
        <w:t xml:space="preserve"> ו</w:t>
      </w:r>
      <w:r w:rsidRPr="00D03889">
        <w:rPr>
          <w:rFonts w:hint="cs"/>
          <w:rtl/>
        </w:rPr>
        <w:t>מספר הפניות על הטרדה מינית שהתקבלו במרכזי הסיוע לנפגעי תקיפה מינית באותה השנה היה כ-9,500 פניות</w:t>
      </w:r>
      <w:r>
        <w:rPr>
          <w:rStyle w:val="a8"/>
          <w:rtl/>
        </w:rPr>
        <w:footnoteReference w:id="5"/>
      </w:r>
      <w:r w:rsidRPr="00D03889">
        <w:rPr>
          <w:rFonts w:hint="cs"/>
          <w:rtl/>
        </w:rPr>
        <w:t>.</w:t>
      </w:r>
      <w:r>
        <w:rPr>
          <w:rFonts w:hint="cs"/>
          <w:sz w:val="19"/>
          <w:szCs w:val="19"/>
          <w:rtl/>
        </w:rPr>
        <w:t xml:space="preserve"> </w:t>
      </w:r>
    </w:p>
    <w:p w14:paraId="0A72A94F" w14:textId="77777777" w:rsidR="00744910" w:rsidRPr="00322011" w:rsidRDefault="00744910" w:rsidP="003476F8">
      <w:pPr>
        <w:pStyle w:val="7392"/>
        <w:rPr>
          <w:rtl/>
        </w:rPr>
      </w:pPr>
      <w:r w:rsidRPr="00A972CC">
        <w:rPr>
          <w:rFonts w:hint="cs"/>
          <w:rtl/>
        </w:rPr>
        <w:t>ל</w:t>
      </w:r>
      <w:r w:rsidRPr="00A972CC">
        <w:rPr>
          <w:rtl/>
        </w:rPr>
        <w:t>הטרד</w:t>
      </w:r>
      <w:r w:rsidRPr="00A972CC">
        <w:rPr>
          <w:rFonts w:hint="cs"/>
          <w:rtl/>
        </w:rPr>
        <w:t>ה</w:t>
      </w:r>
      <w:r w:rsidRPr="00A972CC">
        <w:rPr>
          <w:rtl/>
        </w:rPr>
        <w:t xml:space="preserve"> מינית </w:t>
      </w:r>
      <w:r>
        <w:rPr>
          <w:rFonts w:hint="cs"/>
          <w:rtl/>
        </w:rPr>
        <w:t xml:space="preserve">המתרחשת </w:t>
      </w:r>
      <w:r w:rsidRPr="00A972CC">
        <w:rPr>
          <w:rtl/>
        </w:rPr>
        <w:t>במסגרת יחסי עבודה</w:t>
      </w:r>
      <w:r w:rsidRPr="00A972CC">
        <w:rPr>
          <w:rFonts w:hint="cs"/>
          <w:rtl/>
        </w:rPr>
        <w:t xml:space="preserve"> הש</w:t>
      </w:r>
      <w:r>
        <w:rPr>
          <w:rFonts w:hint="cs"/>
          <w:rtl/>
        </w:rPr>
        <w:t>פע</w:t>
      </w:r>
      <w:r w:rsidRPr="00A972CC">
        <w:rPr>
          <w:rFonts w:hint="cs"/>
          <w:rtl/>
        </w:rPr>
        <w:t>ות נוספות משום שהיא</w:t>
      </w:r>
      <w:r w:rsidRPr="00A972CC">
        <w:rPr>
          <w:rtl/>
        </w:rPr>
        <w:t xml:space="preserve"> עלול</w:t>
      </w:r>
      <w:r w:rsidRPr="00A972CC">
        <w:rPr>
          <w:rFonts w:hint="cs"/>
          <w:rtl/>
        </w:rPr>
        <w:t>ה</w:t>
      </w:r>
      <w:r w:rsidRPr="00A972CC">
        <w:rPr>
          <w:rtl/>
        </w:rPr>
        <w:t xml:space="preserve"> לגרום סבל מתמשך </w:t>
      </w:r>
      <w:r w:rsidRPr="00A972CC">
        <w:rPr>
          <w:rFonts w:hint="cs"/>
          <w:rtl/>
        </w:rPr>
        <w:t>ל</w:t>
      </w:r>
      <w:r w:rsidRPr="00A972CC">
        <w:rPr>
          <w:rFonts w:hint="eastAsia"/>
          <w:rtl/>
        </w:rPr>
        <w:t>נפגע</w:t>
      </w:r>
      <w:r w:rsidRPr="00A972CC">
        <w:rPr>
          <w:rFonts w:hint="cs"/>
          <w:rtl/>
        </w:rPr>
        <w:t xml:space="preserve">, שעל כורחו נאלץ לשוב </w:t>
      </w:r>
      <w:r>
        <w:rPr>
          <w:rFonts w:hint="cs"/>
          <w:rtl/>
        </w:rPr>
        <w:t xml:space="preserve">יום יום </w:t>
      </w:r>
      <w:r w:rsidRPr="00A972CC">
        <w:rPr>
          <w:rFonts w:hint="cs"/>
          <w:rtl/>
        </w:rPr>
        <w:t>למקום ש</w:t>
      </w:r>
      <w:r>
        <w:rPr>
          <w:rFonts w:hint="cs"/>
          <w:rtl/>
        </w:rPr>
        <w:t xml:space="preserve">בו התרחשה </w:t>
      </w:r>
      <w:r w:rsidRPr="00A972CC">
        <w:rPr>
          <w:rFonts w:hint="cs"/>
          <w:rtl/>
        </w:rPr>
        <w:t>הפגיעה</w:t>
      </w:r>
      <w:r>
        <w:rPr>
          <w:rFonts w:hint="cs"/>
          <w:rtl/>
        </w:rPr>
        <w:t>. פע</w:t>
      </w:r>
      <w:r w:rsidRPr="00A972CC">
        <w:rPr>
          <w:rtl/>
        </w:rPr>
        <w:t xml:space="preserve">מים רבות </w:t>
      </w:r>
      <w:r w:rsidRPr="00A972CC">
        <w:rPr>
          <w:rFonts w:hint="cs"/>
          <w:rtl/>
        </w:rPr>
        <w:t xml:space="preserve">יש </w:t>
      </w:r>
      <w:r>
        <w:rPr>
          <w:rFonts w:hint="cs"/>
          <w:rtl/>
        </w:rPr>
        <w:t xml:space="preserve">פער </w:t>
      </w:r>
      <w:r w:rsidRPr="00A972CC">
        <w:rPr>
          <w:rtl/>
        </w:rPr>
        <w:t xml:space="preserve">בין המטריד </w:t>
      </w:r>
      <w:r w:rsidRPr="00A972CC">
        <w:rPr>
          <w:rFonts w:hint="cs"/>
          <w:rtl/>
        </w:rPr>
        <w:t>ו</w:t>
      </w:r>
      <w:r>
        <w:rPr>
          <w:rFonts w:hint="cs"/>
          <w:rtl/>
        </w:rPr>
        <w:t xml:space="preserve">בין </w:t>
      </w:r>
      <w:r w:rsidRPr="00A972CC">
        <w:rPr>
          <w:rFonts w:hint="cs"/>
          <w:rtl/>
        </w:rPr>
        <w:t>הנפגע במעמד הארגוני, ב</w:t>
      </w:r>
      <w:r>
        <w:rPr>
          <w:rFonts w:hint="cs"/>
          <w:rtl/>
        </w:rPr>
        <w:t>עיקר</w:t>
      </w:r>
      <w:r w:rsidRPr="00A972CC">
        <w:rPr>
          <w:rFonts w:hint="cs"/>
          <w:rtl/>
        </w:rPr>
        <w:t xml:space="preserve"> כש</w:t>
      </w:r>
      <w:r w:rsidRPr="00A972CC">
        <w:rPr>
          <w:rtl/>
        </w:rPr>
        <w:t>ההטרדה המינית מכוונת כלפי עובד</w:t>
      </w:r>
      <w:r w:rsidRPr="00A972CC">
        <w:rPr>
          <w:rFonts w:hint="cs"/>
          <w:rtl/>
        </w:rPr>
        <w:t>ים</w:t>
      </w:r>
      <w:r w:rsidRPr="00A972CC">
        <w:rPr>
          <w:rtl/>
        </w:rPr>
        <w:t xml:space="preserve"> ב</w:t>
      </w:r>
      <w:r w:rsidRPr="00A972CC">
        <w:rPr>
          <w:rFonts w:hint="cs"/>
          <w:rtl/>
        </w:rPr>
        <w:t>דרג נמוך. הטרדה מינית עלולה לפגוע גם</w:t>
      </w:r>
      <w:r w:rsidRPr="00A972CC">
        <w:rPr>
          <w:rtl/>
        </w:rPr>
        <w:t xml:space="preserve"> בתפקוד המקצועי</w:t>
      </w:r>
      <w:r w:rsidRPr="00A972CC">
        <w:rPr>
          <w:rFonts w:hint="cs"/>
          <w:rtl/>
        </w:rPr>
        <w:t xml:space="preserve"> של </w:t>
      </w:r>
      <w:r w:rsidRPr="00A972CC">
        <w:rPr>
          <w:rFonts w:hint="eastAsia"/>
          <w:rtl/>
        </w:rPr>
        <w:t>הנפגע</w:t>
      </w:r>
      <w:r w:rsidRPr="00A972CC">
        <w:rPr>
          <w:rtl/>
        </w:rPr>
        <w:t>, במוטיבציה</w:t>
      </w:r>
      <w:r w:rsidRPr="00A972CC">
        <w:rPr>
          <w:rFonts w:hint="cs"/>
          <w:rtl/>
        </w:rPr>
        <w:t xml:space="preserve"> שלו, ב</w:t>
      </w:r>
      <w:r w:rsidRPr="00A972CC">
        <w:rPr>
          <w:rtl/>
        </w:rPr>
        <w:t>מחויבות</w:t>
      </w:r>
      <w:r w:rsidRPr="00A972CC">
        <w:rPr>
          <w:rFonts w:hint="cs"/>
          <w:rtl/>
        </w:rPr>
        <w:t xml:space="preserve">ו </w:t>
      </w:r>
      <w:r w:rsidRPr="00A972CC">
        <w:rPr>
          <w:rtl/>
        </w:rPr>
        <w:t xml:space="preserve">למקום העבודה </w:t>
      </w:r>
      <w:r w:rsidRPr="00A972CC">
        <w:rPr>
          <w:rFonts w:hint="cs"/>
          <w:rtl/>
        </w:rPr>
        <w:t>ובסיכויי קידומו, ואף לסכנו באובדן מקום עבודתו</w:t>
      </w:r>
      <w:r w:rsidRPr="00A972CC">
        <w:rPr>
          <w:rtl/>
        </w:rPr>
        <w:t xml:space="preserve">. </w:t>
      </w:r>
      <w:r w:rsidRPr="00A972CC">
        <w:rPr>
          <w:rFonts w:hint="cs"/>
          <w:rtl/>
        </w:rPr>
        <w:t xml:space="preserve">להטרדה מינית המתרחשת במקום העבודה השפעה ישירה </w:t>
      </w:r>
      <w:r w:rsidRPr="00A972CC">
        <w:rPr>
          <w:rtl/>
        </w:rPr>
        <w:t xml:space="preserve">גם </w:t>
      </w:r>
      <w:r w:rsidRPr="00A972CC">
        <w:rPr>
          <w:rFonts w:hint="cs"/>
          <w:rtl/>
        </w:rPr>
        <w:t>על מי</w:t>
      </w:r>
      <w:r w:rsidRPr="00A972CC">
        <w:rPr>
          <w:rtl/>
        </w:rPr>
        <w:t xml:space="preserve"> ש</w:t>
      </w:r>
      <w:r w:rsidRPr="00A972CC">
        <w:rPr>
          <w:rFonts w:hint="cs"/>
          <w:rtl/>
        </w:rPr>
        <w:t xml:space="preserve">היו </w:t>
      </w:r>
      <w:r w:rsidRPr="00A972CC">
        <w:rPr>
          <w:rtl/>
        </w:rPr>
        <w:t xml:space="preserve">עדים לה או מודעים להתרחשותה, והיא </w:t>
      </w:r>
      <w:r w:rsidRPr="00A972CC">
        <w:rPr>
          <w:rFonts w:hint="cs"/>
          <w:rtl/>
        </w:rPr>
        <w:t>משפיעה לרעה</w:t>
      </w:r>
      <w:r w:rsidRPr="00A972CC">
        <w:rPr>
          <w:rtl/>
        </w:rPr>
        <w:t xml:space="preserve"> על סביבת העבודה כולה</w:t>
      </w:r>
      <w:r>
        <w:rPr>
          <w:rStyle w:val="a8"/>
          <w:rtl/>
        </w:rPr>
        <w:footnoteReference w:id="6"/>
      </w:r>
      <w:r w:rsidRPr="00A972CC">
        <w:rPr>
          <w:rFonts w:hint="cs"/>
          <w:rtl/>
        </w:rPr>
        <w:t>.</w:t>
      </w:r>
    </w:p>
    <w:p w14:paraId="6BD5E548" w14:textId="10247B4B" w:rsidR="00744910" w:rsidRDefault="00744910" w:rsidP="003476F8">
      <w:pPr>
        <w:pStyle w:val="7392"/>
        <w:rPr>
          <w:rtl/>
        </w:rPr>
      </w:pPr>
      <w:r w:rsidRPr="00A972CC">
        <w:rPr>
          <w:rFonts w:hint="cs"/>
          <w:rtl/>
        </w:rPr>
        <w:t xml:space="preserve">הטרדה מינית </w:t>
      </w:r>
      <w:r>
        <w:rPr>
          <w:rFonts w:hint="cs"/>
          <w:rtl/>
        </w:rPr>
        <w:t xml:space="preserve">במסגרת יחסי עבודה </w:t>
      </w:r>
      <w:r w:rsidRPr="00A972CC">
        <w:rPr>
          <w:rFonts w:hint="cs"/>
          <w:rtl/>
        </w:rPr>
        <w:t>נצבעת ב</w:t>
      </w:r>
      <w:r w:rsidRPr="00A972CC">
        <w:rPr>
          <w:rFonts w:hint="eastAsia"/>
          <w:rtl/>
        </w:rPr>
        <w:t>גוון</w:t>
      </w:r>
      <w:r w:rsidRPr="00A972CC">
        <w:rPr>
          <w:rtl/>
        </w:rPr>
        <w:t xml:space="preserve"> </w:t>
      </w:r>
      <w:r w:rsidRPr="00A972CC">
        <w:rPr>
          <w:rFonts w:hint="eastAsia"/>
          <w:rtl/>
        </w:rPr>
        <w:t>מיוחד</w:t>
      </w:r>
      <w:r w:rsidRPr="00A972CC">
        <w:rPr>
          <w:rFonts w:hint="cs"/>
          <w:rtl/>
        </w:rPr>
        <w:t xml:space="preserve"> כשהיא מתרחשת במסגרת </w:t>
      </w:r>
      <w:r>
        <w:rPr>
          <w:rFonts w:hint="cs"/>
          <w:rtl/>
        </w:rPr>
        <w:t xml:space="preserve">השירות </w:t>
      </w:r>
      <w:r w:rsidRPr="00A972CC">
        <w:rPr>
          <w:rFonts w:hint="cs"/>
          <w:rtl/>
        </w:rPr>
        <w:t xml:space="preserve">הציבורי </w:t>
      </w:r>
      <w:r>
        <w:rPr>
          <w:rFonts w:hint="cs"/>
          <w:rtl/>
        </w:rPr>
        <w:t xml:space="preserve">שכן </w:t>
      </w:r>
      <w:r w:rsidRPr="00A972CC">
        <w:rPr>
          <w:rFonts w:hint="cs"/>
          <w:rtl/>
        </w:rPr>
        <w:t>מ</w:t>
      </w:r>
      <w:r>
        <w:rPr>
          <w:rFonts w:hint="cs"/>
          <w:rtl/>
        </w:rPr>
        <w:t>לבד</w:t>
      </w:r>
      <w:r w:rsidRPr="00A972CC">
        <w:rPr>
          <w:rFonts w:hint="cs"/>
          <w:rtl/>
        </w:rPr>
        <w:t xml:space="preserve"> </w:t>
      </w:r>
      <w:r>
        <w:rPr>
          <w:rFonts w:hint="cs"/>
          <w:rtl/>
        </w:rPr>
        <w:t>ה</w:t>
      </w:r>
      <w:r w:rsidRPr="00A972CC">
        <w:rPr>
          <w:rFonts w:hint="cs"/>
          <w:rtl/>
        </w:rPr>
        <w:t>פגיעה הקשה בפרט ובמרקם יחסי העבודה, היא פוגעת פגיעה עמוקה גם באמון הציבור בשירות הציבורי, שהרי רשות ציבורית פועלת כנאמן הציבור</w:t>
      </w:r>
      <w:r>
        <w:rPr>
          <w:rFonts w:hint="cs"/>
          <w:rtl/>
        </w:rPr>
        <w:t>;</w:t>
      </w:r>
      <w:r w:rsidRPr="00A972CC">
        <w:rPr>
          <w:rFonts w:hint="cs"/>
          <w:rtl/>
        </w:rPr>
        <w:t xml:space="preserve"> היא מחויבת בשמירת ערכי התנהגות בסיסיים, נדרשת ממנה הקפדה יתרה על ערכי מוסר יסודיים ועל טוהר המידות ועליה לשמש </w:t>
      </w:r>
      <w:r w:rsidRPr="00D8665E">
        <w:rPr>
          <w:rFonts w:hint="eastAsia"/>
          <w:rtl/>
        </w:rPr>
        <w:t>דוגמה</w:t>
      </w:r>
      <w:r w:rsidRPr="00D8665E">
        <w:rPr>
          <w:rtl/>
        </w:rPr>
        <w:t xml:space="preserve"> </w:t>
      </w:r>
      <w:r w:rsidRPr="00A972CC">
        <w:rPr>
          <w:rFonts w:hint="cs"/>
          <w:rtl/>
        </w:rPr>
        <w:t>לציבור הרחב</w:t>
      </w:r>
      <w:r>
        <w:rPr>
          <w:rStyle w:val="a8"/>
          <w:rtl/>
        </w:rPr>
        <w:footnoteReference w:id="7"/>
      </w:r>
      <w:r w:rsidRPr="00A972CC">
        <w:rPr>
          <w:rFonts w:hint="cs"/>
          <w:rtl/>
        </w:rPr>
        <w:t>.</w:t>
      </w:r>
    </w:p>
    <w:p w14:paraId="07C9F418" w14:textId="77777777" w:rsidR="00744910" w:rsidRDefault="00744910" w:rsidP="003476F8">
      <w:pPr>
        <w:pStyle w:val="7392"/>
        <w:rPr>
          <w:rtl/>
        </w:rPr>
      </w:pPr>
      <w:r>
        <w:rPr>
          <w:rFonts w:hint="cs"/>
          <w:rtl/>
        </w:rPr>
        <w:t xml:space="preserve">בשנת 1998 חוקקה הכנסת את </w:t>
      </w:r>
      <w:hyperlink r:id="rId34" w:history="1">
        <w:r w:rsidRPr="008D0557">
          <w:rPr>
            <w:rFonts w:hint="cs"/>
            <w:rtl/>
          </w:rPr>
          <w:t>החוק</w:t>
        </w:r>
      </w:hyperlink>
      <w:r w:rsidRPr="00E64FEA">
        <w:rPr>
          <w:rFonts w:hint="cs"/>
          <w:rtl/>
        </w:rPr>
        <w:t xml:space="preserve"> </w:t>
      </w:r>
      <w:r>
        <w:rPr>
          <w:rFonts w:hint="cs"/>
          <w:rtl/>
        </w:rPr>
        <w:t xml:space="preserve">למניעת הטרדה מינית, התשנ"ח-1998 (להלן - החוק למניעת </w:t>
      </w:r>
      <w:r w:rsidRPr="000C6DBA">
        <w:rPr>
          <w:rFonts w:hint="cs"/>
          <w:rtl/>
        </w:rPr>
        <w:t xml:space="preserve">הטרדה מינית או החוק), ומטרתו "לאסור הטרדה מינית כדי להגן על כבודו של אדם, </w:t>
      </w:r>
      <w:r w:rsidRPr="000C6DBA">
        <w:rPr>
          <w:rFonts w:hint="cs"/>
          <w:rtl/>
        </w:rPr>
        <w:lastRenderedPageBreak/>
        <w:t>על חירותו ועל פרטיותו, וכדי לקדם שוויון בין המינים". בחוק נקבע כי "לא יטריד אדם מינית את זולתו ולא יתנכל לו"</w:t>
      </w:r>
      <w:r>
        <w:rPr>
          <w:rStyle w:val="a8"/>
          <w:sz w:val="24"/>
          <w:rtl/>
        </w:rPr>
        <w:footnoteReference w:id="8"/>
      </w:r>
      <w:r w:rsidRPr="000C6DBA">
        <w:rPr>
          <w:rFonts w:hint="cs"/>
          <w:rtl/>
        </w:rPr>
        <w:t xml:space="preserve">. על </w:t>
      </w:r>
      <w:r w:rsidRPr="00785435">
        <w:rPr>
          <w:rFonts w:hint="eastAsia"/>
          <w:rtl/>
        </w:rPr>
        <w:t>ביצוע</w:t>
      </w:r>
      <w:r w:rsidRPr="000C6DBA">
        <w:rPr>
          <w:rFonts w:hint="cs"/>
          <w:rtl/>
        </w:rPr>
        <w:t xml:space="preserve"> החוק הופקד שר</w:t>
      </w:r>
      <w:r>
        <w:rPr>
          <w:rFonts w:hint="cs"/>
          <w:rtl/>
        </w:rPr>
        <w:t xml:space="preserve"> המשפטים, ומתוקף סמכותו, </w:t>
      </w:r>
      <w:r w:rsidRPr="00CB2AE8">
        <w:rPr>
          <w:rFonts w:hint="cs"/>
          <w:rtl/>
        </w:rPr>
        <w:t>ב</w:t>
      </w:r>
      <w:r w:rsidRPr="00CB2AE8">
        <w:rPr>
          <w:rtl/>
        </w:rPr>
        <w:t xml:space="preserve">הסכמת שר </w:t>
      </w:r>
      <w:r>
        <w:rPr>
          <w:rFonts w:hint="cs"/>
          <w:rtl/>
        </w:rPr>
        <w:t xml:space="preserve">הרווחה </w:t>
      </w:r>
      <w:r w:rsidRPr="00CB2AE8">
        <w:rPr>
          <w:rtl/>
        </w:rPr>
        <w:t xml:space="preserve">ובאישור הוועדה לקידום מעמד האישה </w:t>
      </w:r>
      <w:r>
        <w:rPr>
          <w:rFonts w:hint="cs"/>
          <w:rtl/>
        </w:rPr>
        <w:t xml:space="preserve">ולשוויון מגדרי </w:t>
      </w:r>
      <w:r w:rsidRPr="00CB2AE8">
        <w:rPr>
          <w:rtl/>
        </w:rPr>
        <w:t>של הכנסת</w:t>
      </w:r>
      <w:r>
        <w:rPr>
          <w:rStyle w:val="a8"/>
          <w:rtl/>
        </w:rPr>
        <w:footnoteReference w:id="9"/>
      </w:r>
      <w:r>
        <w:rPr>
          <w:rFonts w:hint="cs"/>
          <w:rtl/>
        </w:rPr>
        <w:t xml:space="preserve"> (להלן - הוועדה לקידום מעמד האישה), הוא התקין את </w:t>
      </w:r>
      <w:hyperlink r:id="rId35" w:history="1">
        <w:r w:rsidRPr="00004A7B">
          <w:rPr>
            <w:rFonts w:hint="cs"/>
            <w:rtl/>
          </w:rPr>
          <w:t>התקנות</w:t>
        </w:r>
      </w:hyperlink>
      <w:r>
        <w:rPr>
          <w:rFonts w:hint="cs"/>
          <w:rtl/>
        </w:rPr>
        <w:t xml:space="preserve"> למניעת הטרדה מינית (חובות מעסיק), התשנ"ח-1998 (להלן - התקנות למניעת הטרדה מינית או התקנות).</w:t>
      </w:r>
    </w:p>
    <w:p w14:paraId="69A5F6C9" w14:textId="77777777" w:rsidR="00744910" w:rsidRDefault="00744910" w:rsidP="003476F8">
      <w:pPr>
        <w:pStyle w:val="7392"/>
        <w:rPr>
          <w:rtl/>
        </w:rPr>
      </w:pPr>
      <w:r w:rsidRPr="00A972CC">
        <w:rPr>
          <w:rFonts w:hint="cs"/>
          <w:rtl/>
        </w:rPr>
        <w:t>ה</w:t>
      </w:r>
      <w:r w:rsidRPr="00A972CC">
        <w:rPr>
          <w:rtl/>
        </w:rPr>
        <w:t>חוק</w:t>
      </w:r>
      <w:r w:rsidRPr="00A972CC">
        <w:rPr>
          <w:rFonts w:hint="cs"/>
          <w:rtl/>
        </w:rPr>
        <w:t xml:space="preserve"> קובע כי</w:t>
      </w:r>
      <w:r w:rsidRPr="00A972CC">
        <w:rPr>
          <w:rtl/>
        </w:rPr>
        <w:t xml:space="preserve"> הטרדה מינית היא כל אחד ממעשים אלה: (1) סחיטה באיומים, כמשמעותה בסעיף 428 לחוק העונשין</w:t>
      </w:r>
      <w:r>
        <w:rPr>
          <w:rFonts w:hint="cs"/>
          <w:rtl/>
        </w:rPr>
        <w:t>, התשל"ז-1977</w:t>
      </w:r>
      <w:r>
        <w:rPr>
          <w:rStyle w:val="a8"/>
          <w:rtl/>
        </w:rPr>
        <w:footnoteReference w:id="10"/>
      </w:r>
      <w:r w:rsidRPr="00A972CC">
        <w:rPr>
          <w:rtl/>
        </w:rPr>
        <w:t>, כאשר המעשה שהאדם נדרש לעשותו הוא בעל</w:t>
      </w:r>
      <w:r w:rsidRPr="00A972CC">
        <w:rPr>
          <w:rFonts w:hint="cs"/>
          <w:rtl/>
        </w:rPr>
        <w:t xml:space="preserve"> </w:t>
      </w:r>
      <w:r w:rsidRPr="00A972CC">
        <w:rPr>
          <w:rtl/>
        </w:rPr>
        <w:t>אופי</w:t>
      </w:r>
      <w:r w:rsidRPr="00A972CC">
        <w:rPr>
          <w:rFonts w:hint="cs"/>
          <w:rtl/>
        </w:rPr>
        <w:t xml:space="preserve"> </w:t>
      </w:r>
      <w:r w:rsidRPr="00A972CC">
        <w:rPr>
          <w:rtl/>
        </w:rPr>
        <w:t>מיני;</w:t>
      </w:r>
      <w:r w:rsidRPr="00A972CC">
        <w:rPr>
          <w:rFonts w:hint="cs"/>
          <w:rtl/>
        </w:rPr>
        <w:t xml:space="preserve"> </w:t>
      </w:r>
      <w:r w:rsidRPr="00A972CC">
        <w:rPr>
          <w:rtl/>
        </w:rPr>
        <w:t>(2) מעשים מגונים כמשמעותם בסעיפים 348 ו-349 לחוק העונשין; (3) הצעות חוזרות בעלות אופי מיני המופנות לאדם אשר הראה למטריד כי אינו מעוניין בהצעות האמורות;</w:t>
      </w:r>
      <w:r w:rsidRPr="00A972CC">
        <w:rPr>
          <w:rFonts w:hint="cs"/>
          <w:rtl/>
        </w:rPr>
        <w:t xml:space="preserve"> </w:t>
      </w:r>
      <w:r w:rsidRPr="00A972CC">
        <w:rPr>
          <w:rtl/>
        </w:rPr>
        <w:t>(4) התייחסויות חוזרות המופנות לאדם, המתמקדות במיניותו, כאשר אותו אדם הראה למטריד כי אינו מעוניין בהתייחסויות האמורות;</w:t>
      </w:r>
      <w:r>
        <w:t xml:space="preserve"> </w:t>
      </w:r>
      <w:r w:rsidRPr="00A972CC">
        <w:rPr>
          <w:rtl/>
        </w:rPr>
        <w:t>(5)</w:t>
      </w:r>
      <w:r w:rsidRPr="00A972CC">
        <w:rPr>
          <w:rFonts w:hint="cs"/>
          <w:rtl/>
        </w:rPr>
        <w:t xml:space="preserve"> </w:t>
      </w:r>
      <w:r w:rsidRPr="00A972CC">
        <w:rPr>
          <w:rtl/>
        </w:rPr>
        <w:t>התייחסות מבזה או משפילה המופנית לאדם ב</w:t>
      </w:r>
      <w:r>
        <w:rPr>
          <w:rFonts w:hint="cs"/>
          <w:rtl/>
        </w:rPr>
        <w:t>נוגע</w:t>
      </w:r>
      <w:r w:rsidRPr="00A972CC">
        <w:rPr>
          <w:rtl/>
        </w:rPr>
        <w:t xml:space="preserve"> למינו או למיניותו, לרבות נטייתו המינית</w:t>
      </w:r>
      <w:r w:rsidRPr="00A972CC">
        <w:rPr>
          <w:rFonts w:hint="cs"/>
          <w:rtl/>
        </w:rPr>
        <w:t xml:space="preserve">; (5א) פרסום תצלום, סרט או הקלטה של </w:t>
      </w:r>
      <w:r w:rsidRPr="00540016">
        <w:rPr>
          <w:rFonts w:hint="cs"/>
          <w:rtl/>
        </w:rPr>
        <w:t xml:space="preserve">אדם, </w:t>
      </w:r>
      <w:r w:rsidRPr="00540016">
        <w:rPr>
          <w:rFonts w:hint="eastAsia"/>
          <w:rtl/>
        </w:rPr>
        <w:t>המתמקד</w:t>
      </w:r>
      <w:r w:rsidRPr="00310A52">
        <w:rPr>
          <w:rFonts w:hint="cs"/>
          <w:rtl/>
        </w:rPr>
        <w:t xml:space="preserve"> </w:t>
      </w:r>
      <w:r w:rsidRPr="00A972CC">
        <w:rPr>
          <w:rFonts w:hint="cs"/>
          <w:rtl/>
        </w:rPr>
        <w:t>במיניותו, בנסיבות שבהן הפרסום עלול להשפיל את האדם או לבזותו, ולא ניתנה הסכמתו לפרסום</w:t>
      </w:r>
      <w:r w:rsidRPr="00A972CC">
        <w:rPr>
          <w:rtl/>
        </w:rPr>
        <w:t xml:space="preserve">. </w:t>
      </w:r>
      <w:r w:rsidRPr="00A972CC">
        <w:rPr>
          <w:rFonts w:hint="cs"/>
          <w:rtl/>
        </w:rPr>
        <w:t>עוד נקבע כי</w:t>
      </w:r>
      <w:r w:rsidRPr="00A972CC">
        <w:rPr>
          <w:rtl/>
        </w:rPr>
        <w:t xml:space="preserve"> </w:t>
      </w:r>
      <w:r w:rsidRPr="00A972CC">
        <w:rPr>
          <w:rFonts w:hint="cs"/>
          <w:rtl/>
        </w:rPr>
        <w:t xml:space="preserve">אם </w:t>
      </w:r>
      <w:r w:rsidRPr="00A972CC">
        <w:rPr>
          <w:rtl/>
        </w:rPr>
        <w:t xml:space="preserve">ההצעות או ההתייחסויות </w:t>
      </w:r>
      <w:r w:rsidRPr="00A972CC">
        <w:rPr>
          <w:rFonts w:hint="cs"/>
          <w:rtl/>
        </w:rPr>
        <w:t>כאמור בפסקאות (3) או (4)</w:t>
      </w:r>
      <w:r w:rsidRPr="00A972CC">
        <w:rPr>
          <w:rtl/>
        </w:rPr>
        <w:t xml:space="preserve"> הופנו בנסיבות מסוימות ל</w:t>
      </w:r>
      <w:r w:rsidRPr="00A972CC">
        <w:rPr>
          <w:rFonts w:hint="cs"/>
          <w:rtl/>
        </w:rPr>
        <w:t xml:space="preserve">עובד במסגרת יחסי עבודה תוך ניצול מרות, </w:t>
      </w:r>
      <w:r w:rsidRPr="00A972CC">
        <w:rPr>
          <w:rtl/>
        </w:rPr>
        <w:t>יש לראות אותן כהטרדה מינית גם אם ה</w:t>
      </w:r>
      <w:r w:rsidRPr="00A972CC">
        <w:rPr>
          <w:rFonts w:hint="cs"/>
          <w:rtl/>
        </w:rPr>
        <w:t>נפגע</w:t>
      </w:r>
      <w:r w:rsidRPr="00A972CC">
        <w:rPr>
          <w:rtl/>
        </w:rPr>
        <w:t xml:space="preserve"> לא הראה למטריד שאינו מעוניין בהן.</w:t>
      </w:r>
    </w:p>
    <w:p w14:paraId="1EF97475" w14:textId="77777777" w:rsidR="00744910" w:rsidRDefault="00744910" w:rsidP="003476F8">
      <w:pPr>
        <w:pStyle w:val="7392"/>
        <w:rPr>
          <w:rtl/>
        </w:rPr>
      </w:pPr>
      <w:r w:rsidRPr="00A972CC">
        <w:rPr>
          <w:rFonts w:hint="cs"/>
          <w:rtl/>
        </w:rPr>
        <w:t>החוק ו</w:t>
      </w:r>
      <w:r w:rsidRPr="00A972CC">
        <w:rPr>
          <w:rtl/>
        </w:rPr>
        <w:t>התקנות מפרט</w:t>
      </w:r>
      <w:r w:rsidRPr="00A972CC">
        <w:rPr>
          <w:rFonts w:hint="cs"/>
          <w:rtl/>
        </w:rPr>
        <w:t>ים את</w:t>
      </w:r>
      <w:r w:rsidRPr="00A972CC">
        <w:rPr>
          <w:rtl/>
        </w:rPr>
        <w:t xml:space="preserve"> </w:t>
      </w:r>
      <w:r w:rsidRPr="00A972CC">
        <w:rPr>
          <w:rFonts w:hint="cs"/>
          <w:rtl/>
        </w:rPr>
        <w:t>ה</w:t>
      </w:r>
      <w:r w:rsidRPr="00A972CC">
        <w:rPr>
          <w:rtl/>
        </w:rPr>
        <w:t>נדרש מ</w:t>
      </w:r>
      <w:r>
        <w:rPr>
          <w:rFonts w:hint="cs"/>
          <w:rtl/>
        </w:rPr>
        <w:t>ה</w:t>
      </w:r>
      <w:r w:rsidRPr="00A972CC">
        <w:rPr>
          <w:rFonts w:hint="cs"/>
          <w:rtl/>
        </w:rPr>
        <w:t>מעסיק</w:t>
      </w:r>
      <w:r w:rsidRPr="00A972CC">
        <w:rPr>
          <w:rtl/>
        </w:rPr>
        <w:t xml:space="preserve"> כדי ליצור סביבת עבודה </w:t>
      </w:r>
      <w:r>
        <w:rPr>
          <w:rFonts w:hint="cs"/>
          <w:rtl/>
        </w:rPr>
        <w:t xml:space="preserve">נקייה </w:t>
      </w:r>
      <w:r w:rsidRPr="00A972CC">
        <w:rPr>
          <w:rtl/>
        </w:rPr>
        <w:t>מהטרדה מינית</w:t>
      </w:r>
      <w:r>
        <w:rPr>
          <w:rFonts w:hint="cs"/>
          <w:rtl/>
        </w:rPr>
        <w:t>;</w:t>
      </w:r>
      <w:r w:rsidRPr="00A972CC">
        <w:rPr>
          <w:rFonts w:hint="cs"/>
          <w:rtl/>
        </w:rPr>
        <w:t xml:space="preserve"> בין השאר </w:t>
      </w:r>
      <w:r>
        <w:rPr>
          <w:rFonts w:hint="cs"/>
          <w:rtl/>
        </w:rPr>
        <w:t xml:space="preserve">הוא </w:t>
      </w:r>
      <w:r w:rsidRPr="00A972CC">
        <w:rPr>
          <w:rFonts w:hint="cs"/>
          <w:rtl/>
        </w:rPr>
        <w:t xml:space="preserve">נדרש </w:t>
      </w:r>
      <w:r w:rsidRPr="00A972CC">
        <w:rPr>
          <w:rtl/>
        </w:rPr>
        <w:t xml:space="preserve">לטפל ביעילות בכל מקרה של הטרדה מינית שהגיע לידיעתו </w:t>
      </w:r>
      <w:r w:rsidRPr="00A972CC">
        <w:rPr>
          <w:rFonts w:hint="cs"/>
          <w:rtl/>
        </w:rPr>
        <w:t>ו</w:t>
      </w:r>
      <w:r w:rsidRPr="00A972CC">
        <w:rPr>
          <w:rtl/>
        </w:rPr>
        <w:t xml:space="preserve">לעשות כל שביכולתו </w:t>
      </w:r>
      <w:r w:rsidRPr="00A972CC">
        <w:rPr>
          <w:rFonts w:hint="cs"/>
          <w:rtl/>
        </w:rPr>
        <w:t>למניעת</w:t>
      </w:r>
      <w:r w:rsidRPr="00A972CC">
        <w:rPr>
          <w:rtl/>
        </w:rPr>
        <w:t xml:space="preserve"> הישנות</w:t>
      </w:r>
      <w:r w:rsidRPr="00A972CC">
        <w:rPr>
          <w:rFonts w:hint="cs"/>
          <w:rtl/>
        </w:rPr>
        <w:t>ם של</w:t>
      </w:r>
      <w:r w:rsidRPr="00A972CC">
        <w:rPr>
          <w:rtl/>
        </w:rPr>
        <w:t xml:space="preserve"> המעשים ו</w:t>
      </w:r>
      <w:r w:rsidRPr="00A972CC">
        <w:rPr>
          <w:rFonts w:hint="cs"/>
          <w:rtl/>
        </w:rPr>
        <w:t>לתיקון</w:t>
      </w:r>
      <w:r w:rsidRPr="00A972CC">
        <w:rPr>
          <w:rtl/>
        </w:rPr>
        <w:t xml:space="preserve"> הפגיעה </w:t>
      </w:r>
      <w:r w:rsidRPr="0008196D">
        <w:rPr>
          <w:rFonts w:hint="eastAsia"/>
          <w:rtl/>
        </w:rPr>
        <w:t>ב</w:t>
      </w:r>
      <w:r w:rsidRPr="00743FCC">
        <w:rPr>
          <w:rFonts w:hint="eastAsia"/>
          <w:rtl/>
        </w:rPr>
        <w:t>נפגע</w:t>
      </w:r>
      <w:r w:rsidRPr="00A972CC">
        <w:rPr>
          <w:rFonts w:hint="cs"/>
          <w:rtl/>
        </w:rPr>
        <w:t xml:space="preserve"> עקב ההטרדה</w:t>
      </w:r>
      <w:r w:rsidRPr="00A972CC">
        <w:rPr>
          <w:rtl/>
        </w:rPr>
        <w:t>.</w:t>
      </w:r>
      <w:r w:rsidRPr="00A972CC">
        <w:rPr>
          <w:rFonts w:hint="cs"/>
          <w:rtl/>
        </w:rPr>
        <w:t xml:space="preserve"> כן עליו למנות אחראי לנושא בארגון, שבין תפקידיו קבלת תלונות על הטרדות מיניות ובירורן (ראו להלן בפרק "האחראי למניעת הטרדה מינית ברשות המקומית"). </w:t>
      </w:r>
      <w:r>
        <w:rPr>
          <w:rFonts w:hint="cs"/>
          <w:rtl/>
        </w:rPr>
        <w:t xml:space="preserve">לפי </w:t>
      </w:r>
      <w:r w:rsidRPr="00A972CC">
        <w:rPr>
          <w:rFonts w:hint="cs"/>
          <w:rtl/>
        </w:rPr>
        <w:t>החוק</w:t>
      </w:r>
      <w:r>
        <w:rPr>
          <w:rFonts w:hint="cs"/>
          <w:rtl/>
        </w:rPr>
        <w:t>,</w:t>
      </w:r>
      <w:r w:rsidRPr="00A972CC">
        <w:rPr>
          <w:rFonts w:hint="cs"/>
          <w:rtl/>
        </w:rPr>
        <w:t xml:space="preserve"> מעסיק שלא מילא את חובותיו לפי </w:t>
      </w:r>
      <w:r>
        <w:rPr>
          <w:rFonts w:hint="cs"/>
          <w:rtl/>
        </w:rPr>
        <w:t>סעיפים 7(א</w:t>
      </w:r>
      <w:r w:rsidRPr="00540016">
        <w:rPr>
          <w:rFonts w:hint="cs"/>
          <w:rtl/>
        </w:rPr>
        <w:t>)(1)</w:t>
      </w:r>
      <w:r w:rsidRPr="00540016">
        <w:rPr>
          <w:rtl/>
        </w:rPr>
        <w:t>-</w:t>
      </w:r>
      <w:r w:rsidRPr="00540016">
        <w:rPr>
          <w:rFonts w:hint="cs"/>
          <w:rtl/>
        </w:rPr>
        <w:t>(2</w:t>
      </w:r>
      <w:r>
        <w:rPr>
          <w:rFonts w:hint="cs"/>
          <w:rtl/>
        </w:rPr>
        <w:t xml:space="preserve">) ו-7(ב) לחוק, </w:t>
      </w:r>
      <w:r w:rsidRPr="00A972CC">
        <w:rPr>
          <w:rFonts w:hint="cs"/>
          <w:rtl/>
        </w:rPr>
        <w:t xml:space="preserve">עשוי להיות אחראי לעוולה אזרחית שעשה עובדו </w:t>
      </w:r>
      <w:r>
        <w:rPr>
          <w:rFonts w:hint="cs"/>
          <w:rtl/>
        </w:rPr>
        <w:t xml:space="preserve">או ממונה מטעמו אף אם אינו </w:t>
      </w:r>
      <w:r w:rsidRPr="00026826">
        <w:rPr>
          <w:rFonts w:hint="eastAsia"/>
          <w:rtl/>
        </w:rPr>
        <w:t>עובדו</w:t>
      </w:r>
      <w:r w:rsidRPr="00026826">
        <w:rPr>
          <w:rtl/>
        </w:rPr>
        <w:t xml:space="preserve">, </w:t>
      </w:r>
      <w:r w:rsidRPr="00026826">
        <w:rPr>
          <w:rFonts w:hint="eastAsia"/>
          <w:rtl/>
        </w:rPr>
        <w:t>במסגרת</w:t>
      </w:r>
      <w:r w:rsidRPr="00026826">
        <w:rPr>
          <w:rtl/>
        </w:rPr>
        <w:t xml:space="preserve"> </w:t>
      </w:r>
      <w:r w:rsidRPr="00026826">
        <w:rPr>
          <w:rFonts w:hint="eastAsia"/>
          <w:rtl/>
        </w:rPr>
        <w:t>יחסי</w:t>
      </w:r>
      <w:r w:rsidRPr="00026826">
        <w:rPr>
          <w:rtl/>
        </w:rPr>
        <w:t xml:space="preserve"> </w:t>
      </w:r>
      <w:r w:rsidRPr="00026826">
        <w:rPr>
          <w:rFonts w:hint="eastAsia"/>
          <w:rtl/>
        </w:rPr>
        <w:t>העבודה</w:t>
      </w:r>
      <w:r w:rsidRPr="00026826">
        <w:rPr>
          <w:rFonts w:hint="cs"/>
          <w:rtl/>
        </w:rPr>
        <w:t>.</w:t>
      </w:r>
    </w:p>
    <w:p w14:paraId="62F57482" w14:textId="77777777" w:rsidR="00744910" w:rsidRDefault="00744910" w:rsidP="003476F8">
      <w:pPr>
        <w:pStyle w:val="7392"/>
        <w:rPr>
          <w:rtl/>
        </w:rPr>
      </w:pPr>
      <w:r w:rsidRPr="00A972CC">
        <w:rPr>
          <w:rFonts w:hint="cs"/>
          <w:rtl/>
        </w:rPr>
        <w:t xml:space="preserve">בישראל </w:t>
      </w:r>
      <w:r w:rsidRPr="00A972CC">
        <w:rPr>
          <w:rtl/>
        </w:rPr>
        <w:t>25</w:t>
      </w:r>
      <w:r>
        <w:rPr>
          <w:rFonts w:hint="cs"/>
          <w:rtl/>
        </w:rPr>
        <w:t>8</w:t>
      </w:r>
      <w:r w:rsidRPr="00A972CC">
        <w:rPr>
          <w:rtl/>
        </w:rPr>
        <w:t xml:space="preserve"> רשויות מקומיות </w:t>
      </w:r>
      <w:r w:rsidRPr="00A655B7">
        <w:rPr>
          <w:rFonts w:hint="cs"/>
          <w:rtl/>
        </w:rPr>
        <w:t>המעסיקות כ-</w:t>
      </w:r>
      <w:r w:rsidRPr="00CE05DD">
        <w:rPr>
          <w:rtl/>
        </w:rPr>
        <w:t>1</w:t>
      </w:r>
      <w:r w:rsidRPr="00132B56">
        <w:rPr>
          <w:rtl/>
        </w:rPr>
        <w:t>9</w:t>
      </w:r>
      <w:r w:rsidRPr="00A655B7">
        <w:rPr>
          <w:rtl/>
        </w:rPr>
        <w:t>0</w:t>
      </w:r>
      <w:r w:rsidRPr="00CE05DD">
        <w:rPr>
          <w:rtl/>
        </w:rPr>
        <w:t>,000</w:t>
      </w:r>
      <w:r w:rsidRPr="00CE05DD">
        <w:rPr>
          <w:rFonts w:hint="cs"/>
          <w:rtl/>
        </w:rPr>
        <w:t xml:space="preserve"> עובדים</w:t>
      </w:r>
      <w:r>
        <w:rPr>
          <w:rStyle w:val="a8"/>
          <w:rtl/>
        </w:rPr>
        <w:footnoteReference w:id="11"/>
      </w:r>
      <w:r w:rsidRPr="00A972CC">
        <w:rPr>
          <w:rFonts w:hint="cs"/>
          <w:rtl/>
        </w:rPr>
        <w:t xml:space="preserve"> משלהן ועובדים רבים של חברות כוח אדם ונותני שירותים אחרים. כבכל סביבת עבודה, גם כאן מתקיימים פעמים רבות יחסי מדרג ותלות בין עובדים שונים, ורבים מעובדי הרשויות המקומיות גם מקיימים קשר ישיר ותכוף עם הציבור, בין השאר בקבלת קהל ובמתן שירותים שונים לתושבים. במציאות זאת </w:t>
      </w:r>
      <w:r w:rsidRPr="00A972CC">
        <w:rPr>
          <w:rFonts w:hint="eastAsia"/>
          <w:rtl/>
        </w:rPr>
        <w:t>חובה</w:t>
      </w:r>
      <w:r w:rsidRPr="00A972CC">
        <w:rPr>
          <w:rtl/>
        </w:rPr>
        <w:t xml:space="preserve"> </w:t>
      </w:r>
      <w:r w:rsidRPr="00A972CC">
        <w:rPr>
          <w:rFonts w:hint="cs"/>
          <w:rtl/>
        </w:rPr>
        <w:t xml:space="preserve">על הרשות המקומית להבטיח סביבת עבודה נקייה מהטרדה מינית - הן בקרב עובדי הרשות המקומית </w:t>
      </w:r>
      <w:r>
        <w:rPr>
          <w:rFonts w:hint="cs"/>
          <w:rtl/>
        </w:rPr>
        <w:t>ו</w:t>
      </w:r>
      <w:r w:rsidRPr="00A972CC">
        <w:rPr>
          <w:rFonts w:hint="cs"/>
          <w:rtl/>
        </w:rPr>
        <w:t xml:space="preserve">הן </w:t>
      </w:r>
      <w:r>
        <w:rPr>
          <w:rFonts w:hint="cs"/>
          <w:rtl/>
        </w:rPr>
        <w:t xml:space="preserve">במערכת הקשרים המתקיימת </w:t>
      </w:r>
      <w:r w:rsidRPr="00026826">
        <w:rPr>
          <w:rFonts w:hint="eastAsia"/>
          <w:rtl/>
        </w:rPr>
        <w:t>בינם</w:t>
      </w:r>
      <w:r w:rsidRPr="00026826">
        <w:rPr>
          <w:rtl/>
        </w:rPr>
        <w:t xml:space="preserve"> </w:t>
      </w:r>
      <w:r w:rsidRPr="00026826">
        <w:rPr>
          <w:rFonts w:hint="eastAsia"/>
          <w:rtl/>
        </w:rPr>
        <w:t>ובין</w:t>
      </w:r>
      <w:r w:rsidRPr="00026826">
        <w:rPr>
          <w:rtl/>
        </w:rPr>
        <w:t xml:space="preserve"> </w:t>
      </w:r>
      <w:r w:rsidRPr="00026826">
        <w:rPr>
          <w:rFonts w:hint="eastAsia"/>
          <w:rtl/>
        </w:rPr>
        <w:t>הציבור</w:t>
      </w:r>
      <w:r w:rsidRPr="00026826">
        <w:rPr>
          <w:rFonts w:hint="cs"/>
          <w:rtl/>
        </w:rPr>
        <w:t>.</w:t>
      </w:r>
      <w:r w:rsidRPr="00A972CC">
        <w:rPr>
          <w:rFonts w:hint="cs"/>
          <w:rtl/>
        </w:rPr>
        <w:t xml:space="preserve"> </w:t>
      </w:r>
    </w:p>
    <w:p w14:paraId="3AFB8DFE" w14:textId="77777777" w:rsidR="00744910" w:rsidRPr="00F22058" w:rsidRDefault="00744910" w:rsidP="00F22058">
      <w:pPr>
        <w:pStyle w:val="733155"/>
        <w:rPr>
          <w:rtl/>
        </w:rPr>
      </w:pPr>
      <w:r w:rsidRPr="00F22058">
        <w:rPr>
          <w:rFonts w:hint="eastAsia"/>
          <w:rtl/>
        </w:rPr>
        <w:lastRenderedPageBreak/>
        <w:t>פעולות</w:t>
      </w:r>
      <w:r w:rsidRPr="00F22058">
        <w:rPr>
          <w:rtl/>
        </w:rPr>
        <w:t xml:space="preserve"> הביקורת </w:t>
      </w:r>
    </w:p>
    <w:p w14:paraId="5F830B22" w14:textId="47D682C1" w:rsidR="00744910" w:rsidRDefault="00744910" w:rsidP="003476F8">
      <w:pPr>
        <w:pStyle w:val="7392"/>
        <w:rPr>
          <w:rtl/>
        </w:rPr>
      </w:pPr>
      <w:r w:rsidRPr="003C786F">
        <w:rPr>
          <w:rFonts w:hint="cs"/>
          <w:rtl/>
        </w:rPr>
        <w:t>ב</w:t>
      </w:r>
      <w:r w:rsidRPr="003C786F">
        <w:rPr>
          <w:rtl/>
        </w:rPr>
        <w:t>שנת 201</w:t>
      </w:r>
      <w:r>
        <w:rPr>
          <w:rFonts w:hint="cs"/>
          <w:rtl/>
        </w:rPr>
        <w:t>9</w:t>
      </w:r>
      <w:r w:rsidRPr="003C786F">
        <w:rPr>
          <w:rtl/>
        </w:rPr>
        <w:t xml:space="preserve"> פרסם משרד מבקר המדינה דוח בעניין </w:t>
      </w:r>
      <w:r>
        <w:rPr>
          <w:rFonts w:hint="cs"/>
          <w:rtl/>
        </w:rPr>
        <w:t>"</w:t>
      </w:r>
      <w:r w:rsidRPr="003C786F">
        <w:rPr>
          <w:rtl/>
        </w:rPr>
        <w:t>טיפול הרשויות המקומיות ב</w:t>
      </w:r>
      <w:r w:rsidRPr="003C786F">
        <w:rPr>
          <w:rFonts w:hint="cs"/>
          <w:rtl/>
        </w:rPr>
        <w:t>הטרדות מיניות ובמניעתן</w:t>
      </w:r>
      <w:r>
        <w:rPr>
          <w:rFonts w:hint="cs"/>
          <w:rtl/>
        </w:rPr>
        <w:t>"</w:t>
      </w:r>
      <w:r w:rsidR="00A93006">
        <w:rPr>
          <w:rStyle w:val="a8"/>
          <w:rtl/>
        </w:rPr>
        <w:footnoteReference w:id="12"/>
      </w:r>
      <w:r w:rsidRPr="003C786F">
        <w:rPr>
          <w:rtl/>
        </w:rPr>
        <w:t xml:space="preserve"> (להלן - </w:t>
      </w:r>
      <w:hyperlink r:id="rId36" w:history="1">
        <w:r w:rsidRPr="00004A7B">
          <w:rPr>
            <w:rtl/>
          </w:rPr>
          <w:t>הדוח הקודם</w:t>
        </w:r>
      </w:hyperlink>
      <w:r w:rsidRPr="003C786F">
        <w:rPr>
          <w:rtl/>
        </w:rPr>
        <w:t xml:space="preserve"> או הביקורת הקודמת). בחודש</w:t>
      </w:r>
      <w:r>
        <w:rPr>
          <w:rFonts w:hint="cs"/>
          <w:rtl/>
        </w:rPr>
        <w:t>ים יוני עד ספטמבר 2022</w:t>
      </w:r>
      <w:r w:rsidRPr="003C786F">
        <w:rPr>
          <w:rtl/>
        </w:rPr>
        <w:t xml:space="preserve"> בדק משרד מבקר המדינה את פעולותיה</w:t>
      </w:r>
      <w:r>
        <w:rPr>
          <w:rFonts w:hint="cs"/>
          <w:rtl/>
        </w:rPr>
        <w:t>ם</w:t>
      </w:r>
      <w:r w:rsidRPr="003C786F">
        <w:rPr>
          <w:rtl/>
        </w:rPr>
        <w:t xml:space="preserve"> של </w:t>
      </w:r>
      <w:r>
        <w:rPr>
          <w:rFonts w:hint="cs"/>
          <w:rtl/>
        </w:rPr>
        <w:t xml:space="preserve">כמה רשויות מקומיות </w:t>
      </w:r>
      <w:r w:rsidRPr="003C786F">
        <w:rPr>
          <w:rtl/>
        </w:rPr>
        <w:t xml:space="preserve">ושל משרד הפנים לתיקון הליקויים העיקריים שהועלו בדוח הקודם בנוגע </w:t>
      </w:r>
      <w:proofErr w:type="spellStart"/>
      <w:r w:rsidRPr="003C786F">
        <w:rPr>
          <w:rtl/>
        </w:rPr>
        <w:t>ל</w:t>
      </w:r>
      <w:r>
        <w:rPr>
          <w:rFonts w:hint="cs"/>
          <w:rtl/>
        </w:rPr>
        <w:t>אסדרת</w:t>
      </w:r>
      <w:proofErr w:type="spellEnd"/>
      <w:r>
        <w:rPr>
          <w:rFonts w:hint="cs"/>
          <w:rtl/>
        </w:rPr>
        <w:t xml:space="preserve"> הטיפול בהטרדות מיניות ברשויות המקומיות; בנוגע למינוי אחראים למניעת הטרדות מיניות ברשויות המקומיות; בנוגע לפעולות הרשויות המקומיות למניעת הטרדה מינית;</w:t>
      </w:r>
      <w:r w:rsidRPr="00712F65">
        <w:rPr>
          <w:rFonts w:hint="cs"/>
          <w:rtl/>
        </w:rPr>
        <w:t xml:space="preserve"> </w:t>
      </w:r>
      <w:r>
        <w:rPr>
          <w:rFonts w:hint="cs"/>
          <w:rtl/>
        </w:rPr>
        <w:t xml:space="preserve">ובנוגע להיבטים בטיפולן בתלונות על הטרדה מינית (להלן - ביקורת המעקב). ביקורת המעקב נעשתה במשרד הפנים; בעיריות </w:t>
      </w:r>
      <w:r w:rsidRPr="00AE356E">
        <w:rPr>
          <w:rFonts w:hint="eastAsia"/>
          <w:b/>
          <w:bCs/>
          <w:rtl/>
        </w:rPr>
        <w:t>אום</w:t>
      </w:r>
      <w:r w:rsidRPr="00AE356E">
        <w:rPr>
          <w:b/>
          <w:bCs/>
          <w:rtl/>
        </w:rPr>
        <w:t xml:space="preserve"> </w:t>
      </w:r>
      <w:r w:rsidRPr="00AE356E">
        <w:rPr>
          <w:rFonts w:hint="eastAsia"/>
          <w:b/>
          <w:bCs/>
          <w:rtl/>
        </w:rPr>
        <w:t>אל</w:t>
      </w:r>
      <w:r w:rsidRPr="00AE356E">
        <w:rPr>
          <w:b/>
          <w:bCs/>
          <w:rtl/>
        </w:rPr>
        <w:t>-פחם</w:t>
      </w:r>
      <w:r w:rsidRPr="001A441D">
        <w:rPr>
          <w:rtl/>
        </w:rPr>
        <w:t>,</w:t>
      </w:r>
      <w:r w:rsidRPr="00AE356E">
        <w:rPr>
          <w:rFonts w:hint="cs"/>
          <w:b/>
          <w:bCs/>
          <w:rtl/>
        </w:rPr>
        <w:t xml:space="preserve"> אור עקיבא</w:t>
      </w:r>
      <w:r w:rsidRPr="001A441D">
        <w:rPr>
          <w:rFonts w:hint="cs"/>
          <w:rtl/>
        </w:rPr>
        <w:t>,</w:t>
      </w:r>
      <w:r w:rsidRPr="00AE356E">
        <w:rPr>
          <w:rFonts w:hint="cs"/>
          <w:b/>
          <w:bCs/>
          <w:rtl/>
        </w:rPr>
        <w:t xml:space="preserve"> אלעד</w:t>
      </w:r>
      <w:r w:rsidRPr="001A441D">
        <w:rPr>
          <w:rFonts w:hint="cs"/>
          <w:rtl/>
        </w:rPr>
        <w:t>,</w:t>
      </w:r>
      <w:r w:rsidRPr="00AE356E">
        <w:rPr>
          <w:rFonts w:hint="cs"/>
          <w:b/>
          <w:bCs/>
          <w:rtl/>
        </w:rPr>
        <w:t xml:space="preserve"> באר יעקב</w:t>
      </w:r>
      <w:r w:rsidRPr="001A441D">
        <w:rPr>
          <w:rFonts w:hint="cs"/>
          <w:rtl/>
        </w:rPr>
        <w:t>,</w:t>
      </w:r>
      <w:r w:rsidRPr="00AE356E">
        <w:rPr>
          <w:rFonts w:hint="cs"/>
          <w:b/>
          <w:bCs/>
          <w:rtl/>
        </w:rPr>
        <w:t xml:space="preserve"> חדרה</w:t>
      </w:r>
      <w:r w:rsidRPr="001A441D">
        <w:rPr>
          <w:rFonts w:hint="cs"/>
          <w:rtl/>
        </w:rPr>
        <w:t>,</w:t>
      </w:r>
      <w:r w:rsidRPr="00AE356E">
        <w:rPr>
          <w:rFonts w:hint="cs"/>
          <w:b/>
          <w:bCs/>
          <w:rtl/>
        </w:rPr>
        <w:t xml:space="preserve"> טירת כרמל</w:t>
      </w:r>
      <w:r w:rsidRPr="001A441D">
        <w:rPr>
          <w:rFonts w:hint="cs"/>
          <w:rtl/>
        </w:rPr>
        <w:t>,</w:t>
      </w:r>
      <w:r w:rsidRPr="00AE356E">
        <w:rPr>
          <w:rFonts w:hint="cs"/>
          <w:b/>
          <w:bCs/>
          <w:rtl/>
        </w:rPr>
        <w:t xml:space="preserve"> טבריה</w:t>
      </w:r>
      <w:r w:rsidRPr="001A441D">
        <w:rPr>
          <w:rFonts w:hint="cs"/>
          <w:rtl/>
        </w:rPr>
        <w:t>,</w:t>
      </w:r>
      <w:r w:rsidRPr="00AE356E">
        <w:rPr>
          <w:rFonts w:hint="cs"/>
          <w:b/>
          <w:bCs/>
          <w:rtl/>
        </w:rPr>
        <w:t xml:space="preserve"> מגדל העמק</w:t>
      </w:r>
      <w:r w:rsidRPr="001A441D">
        <w:rPr>
          <w:rFonts w:hint="cs"/>
          <w:rtl/>
        </w:rPr>
        <w:t>,</w:t>
      </w:r>
      <w:r>
        <w:rPr>
          <w:rFonts w:hint="cs"/>
          <w:b/>
          <w:bCs/>
          <w:rtl/>
        </w:rPr>
        <w:t xml:space="preserve"> נצרת</w:t>
      </w:r>
      <w:r w:rsidRPr="00AE356E">
        <w:rPr>
          <w:rFonts w:hint="cs"/>
          <w:b/>
          <w:bCs/>
          <w:rtl/>
        </w:rPr>
        <w:t xml:space="preserve"> </w:t>
      </w:r>
      <w:r w:rsidRPr="001A441D">
        <w:rPr>
          <w:rFonts w:hint="cs"/>
          <w:rtl/>
        </w:rPr>
        <w:t>ו</w:t>
      </w:r>
      <w:r w:rsidRPr="00AE356E">
        <w:rPr>
          <w:rFonts w:hint="cs"/>
          <w:b/>
          <w:bCs/>
          <w:rtl/>
        </w:rPr>
        <w:t>נשר</w:t>
      </w:r>
      <w:r w:rsidRPr="001A441D">
        <w:rPr>
          <w:rFonts w:hint="cs"/>
          <w:rtl/>
        </w:rPr>
        <w:t>;</w:t>
      </w:r>
      <w:r w:rsidRPr="00AE356E">
        <w:rPr>
          <w:rFonts w:hint="cs"/>
          <w:rtl/>
        </w:rPr>
        <w:t xml:space="preserve"> במועצה המקומית</w:t>
      </w:r>
      <w:r w:rsidRPr="00AE356E">
        <w:rPr>
          <w:rFonts w:hint="cs"/>
          <w:b/>
          <w:bCs/>
          <w:rtl/>
        </w:rPr>
        <w:t xml:space="preserve"> רכסים</w:t>
      </w:r>
      <w:r w:rsidRPr="001A441D">
        <w:rPr>
          <w:rFonts w:hint="cs"/>
          <w:rtl/>
        </w:rPr>
        <w:t>;</w:t>
      </w:r>
      <w:r w:rsidRPr="00AE356E">
        <w:rPr>
          <w:rFonts w:hint="cs"/>
          <w:b/>
          <w:bCs/>
          <w:rtl/>
        </w:rPr>
        <w:t xml:space="preserve"> </w:t>
      </w:r>
      <w:r w:rsidRPr="00AE356E">
        <w:rPr>
          <w:rFonts w:hint="cs"/>
          <w:rtl/>
        </w:rPr>
        <w:t>ובמועצה האזורית</w:t>
      </w:r>
      <w:r w:rsidRPr="00AE356E">
        <w:rPr>
          <w:rFonts w:hint="cs"/>
          <w:b/>
          <w:bCs/>
          <w:rtl/>
        </w:rPr>
        <w:t xml:space="preserve"> חוף הכרמל</w:t>
      </w:r>
      <w:r>
        <w:rPr>
          <w:rFonts w:hint="cs"/>
          <w:rtl/>
        </w:rPr>
        <w:t xml:space="preserve"> (להלן - הרשויות המקומיות שנבדקו). </w:t>
      </w:r>
      <w:r w:rsidRPr="00567600">
        <w:rPr>
          <w:rFonts w:hint="cs"/>
          <w:rtl/>
        </w:rPr>
        <w:t xml:space="preserve">בדיקות השלמה </w:t>
      </w:r>
      <w:r>
        <w:rPr>
          <w:rFonts w:hint="cs"/>
          <w:rtl/>
        </w:rPr>
        <w:t>נעשו</w:t>
      </w:r>
      <w:r w:rsidRPr="00567600">
        <w:rPr>
          <w:rFonts w:hint="cs"/>
          <w:rtl/>
        </w:rPr>
        <w:t xml:space="preserve"> ברשות </w:t>
      </w:r>
      <w:r>
        <w:rPr>
          <w:rFonts w:hint="cs"/>
          <w:rtl/>
        </w:rPr>
        <w:t>לקידום מעמד האישה ולשו</w:t>
      </w:r>
      <w:r w:rsidRPr="00567600">
        <w:rPr>
          <w:rFonts w:hint="cs"/>
          <w:rtl/>
        </w:rPr>
        <w:t>וי</w:t>
      </w:r>
      <w:r>
        <w:rPr>
          <w:rFonts w:hint="cs"/>
          <w:rtl/>
        </w:rPr>
        <w:t>ו</w:t>
      </w:r>
      <w:r w:rsidRPr="00567600">
        <w:rPr>
          <w:rFonts w:hint="cs"/>
          <w:rtl/>
        </w:rPr>
        <w:t>ן מגדרי</w:t>
      </w:r>
      <w:r>
        <w:rPr>
          <w:rFonts w:hint="cs"/>
          <w:rtl/>
        </w:rPr>
        <w:t xml:space="preserve"> במשרד לשוויון חברתי (להלן - הרשות לקידום מעמד האישה)</w:t>
      </w:r>
      <w:r w:rsidRPr="00567600">
        <w:rPr>
          <w:rFonts w:hint="cs"/>
          <w:rtl/>
        </w:rPr>
        <w:t>.</w:t>
      </w:r>
    </w:p>
    <w:p w14:paraId="414F0A97" w14:textId="77777777" w:rsidR="00744910" w:rsidRDefault="00744910" w:rsidP="003476F8">
      <w:pPr>
        <w:pStyle w:val="7392"/>
      </w:pPr>
      <w:r>
        <w:rPr>
          <w:rFonts w:hint="cs"/>
          <w:rtl/>
        </w:rPr>
        <w:t xml:space="preserve">במסגרת ביקורת המעקב נבדקו גם 77 רשויות מקומיות שבביקורת הקודמת לא נמצא לגביהן כי מינו אחראי למניעת הטרדה מינית או קבעו תקנון למניעת הטרדה מינית. ל-62 מהרשויות המקומיות האלה נשלחו שאלות בנוגע לכך (להלן - שאלות המעקב), וב-15 הרשויות הנותרות נבדקו הנושאים באמצעות בדיקת הדיווחים שלהן בנוגע לתיקון הליקויים שהועלו לגביהן בדוח הקודם. </w:t>
      </w:r>
    </w:p>
    <w:p w14:paraId="10562AA2" w14:textId="77777777" w:rsidR="00744910" w:rsidRDefault="00744910" w:rsidP="003476F8">
      <w:pPr>
        <w:pStyle w:val="7392"/>
        <w:rPr>
          <w:rtl/>
        </w:rPr>
      </w:pPr>
      <w:r w:rsidRPr="003B3916">
        <w:rPr>
          <w:rFonts w:hint="eastAsia"/>
          <w:rtl/>
        </w:rPr>
        <w:t>נוכח</w:t>
      </w:r>
      <w:r w:rsidRPr="003B3916">
        <w:rPr>
          <w:rtl/>
        </w:rPr>
        <w:t xml:space="preserve"> </w:t>
      </w:r>
      <w:r w:rsidRPr="003B3916">
        <w:rPr>
          <w:rFonts w:hint="eastAsia"/>
          <w:rtl/>
        </w:rPr>
        <w:t>היקף</w:t>
      </w:r>
      <w:r w:rsidRPr="003B3916">
        <w:rPr>
          <w:rtl/>
        </w:rPr>
        <w:t xml:space="preserve"> </w:t>
      </w:r>
      <w:r w:rsidRPr="003B3916">
        <w:rPr>
          <w:rFonts w:hint="eastAsia"/>
          <w:rtl/>
        </w:rPr>
        <w:t>תופעת</w:t>
      </w:r>
      <w:r w:rsidRPr="003B3916">
        <w:rPr>
          <w:rtl/>
        </w:rPr>
        <w:t xml:space="preserve"> </w:t>
      </w:r>
      <w:r w:rsidRPr="003B3916">
        <w:rPr>
          <w:rFonts w:hint="eastAsia"/>
          <w:rtl/>
        </w:rPr>
        <w:t>ההטרדות</w:t>
      </w:r>
      <w:r w:rsidRPr="003B3916">
        <w:rPr>
          <w:rtl/>
        </w:rPr>
        <w:t xml:space="preserve"> </w:t>
      </w:r>
      <w:r w:rsidRPr="003B3916">
        <w:rPr>
          <w:rFonts w:hint="eastAsia"/>
          <w:rtl/>
        </w:rPr>
        <w:t>המיניות</w:t>
      </w:r>
      <w:r w:rsidRPr="003B3916">
        <w:rPr>
          <w:rFonts w:hint="cs"/>
          <w:rtl/>
        </w:rPr>
        <w:t xml:space="preserve"> </w:t>
      </w:r>
      <w:r w:rsidRPr="003B3916">
        <w:rPr>
          <w:rFonts w:hint="eastAsia"/>
          <w:rtl/>
        </w:rPr>
        <w:t>הנמצאת</w:t>
      </w:r>
      <w:r w:rsidRPr="003B3916">
        <w:rPr>
          <w:rtl/>
        </w:rPr>
        <w:t xml:space="preserve"> </w:t>
      </w:r>
      <w:r w:rsidRPr="003B3916">
        <w:rPr>
          <w:rFonts w:hint="eastAsia"/>
          <w:rtl/>
        </w:rPr>
        <w:t>על</w:t>
      </w:r>
      <w:r w:rsidRPr="003B3916">
        <w:rPr>
          <w:rtl/>
        </w:rPr>
        <w:t xml:space="preserve"> </w:t>
      </w:r>
      <w:r w:rsidRPr="003B3916">
        <w:rPr>
          <w:rFonts w:hint="eastAsia"/>
          <w:rtl/>
        </w:rPr>
        <w:t>סדר</w:t>
      </w:r>
      <w:r w:rsidRPr="003B3916">
        <w:rPr>
          <w:rtl/>
        </w:rPr>
        <w:t xml:space="preserve"> </w:t>
      </w:r>
      <w:r w:rsidRPr="003B3916">
        <w:rPr>
          <w:rFonts w:hint="eastAsia"/>
          <w:rtl/>
        </w:rPr>
        <w:t>היום</w:t>
      </w:r>
      <w:r w:rsidRPr="003B3916">
        <w:rPr>
          <w:rtl/>
        </w:rPr>
        <w:t xml:space="preserve"> </w:t>
      </w:r>
      <w:r w:rsidRPr="003B3916">
        <w:rPr>
          <w:rFonts w:hint="eastAsia"/>
          <w:rtl/>
        </w:rPr>
        <w:t>הציבורי</w:t>
      </w:r>
      <w:r w:rsidRPr="003B3916">
        <w:rPr>
          <w:rtl/>
        </w:rPr>
        <w:t xml:space="preserve"> </w:t>
      </w:r>
      <w:r w:rsidRPr="003B3916">
        <w:rPr>
          <w:rFonts w:hint="eastAsia"/>
          <w:rtl/>
        </w:rPr>
        <w:t>ונוגעת</w:t>
      </w:r>
      <w:r w:rsidRPr="003B3916">
        <w:rPr>
          <w:rtl/>
        </w:rPr>
        <w:t xml:space="preserve"> </w:t>
      </w:r>
      <w:r w:rsidRPr="003B3916">
        <w:rPr>
          <w:rFonts w:hint="eastAsia"/>
          <w:rtl/>
        </w:rPr>
        <w:t>לחלק</w:t>
      </w:r>
      <w:r w:rsidRPr="003B3916">
        <w:rPr>
          <w:rtl/>
        </w:rPr>
        <w:t xml:space="preserve"> </w:t>
      </w:r>
      <w:r w:rsidRPr="003B3916">
        <w:rPr>
          <w:rFonts w:hint="eastAsia"/>
          <w:rtl/>
        </w:rPr>
        <w:t>גדול</w:t>
      </w:r>
      <w:r w:rsidRPr="003B3916">
        <w:rPr>
          <w:rtl/>
        </w:rPr>
        <w:t xml:space="preserve"> </w:t>
      </w:r>
      <w:r w:rsidRPr="003B3916">
        <w:rPr>
          <w:rFonts w:hint="eastAsia"/>
          <w:rtl/>
        </w:rPr>
        <w:t>באוכלוסייה</w:t>
      </w:r>
      <w:r w:rsidRPr="003B3916">
        <w:rPr>
          <w:rtl/>
        </w:rPr>
        <w:t xml:space="preserve"> </w:t>
      </w:r>
      <w:r w:rsidRPr="003B3916">
        <w:rPr>
          <w:rFonts w:hint="eastAsia"/>
          <w:rtl/>
        </w:rPr>
        <w:t>ו</w:t>
      </w:r>
      <w:r w:rsidRPr="003B3916">
        <w:rPr>
          <w:rFonts w:hint="cs"/>
          <w:rtl/>
        </w:rPr>
        <w:t xml:space="preserve">נוכח </w:t>
      </w:r>
      <w:r w:rsidRPr="003B3916">
        <w:rPr>
          <w:rFonts w:hint="eastAsia"/>
          <w:rtl/>
        </w:rPr>
        <w:t>החשיבות</w:t>
      </w:r>
      <w:r w:rsidRPr="003B3916">
        <w:rPr>
          <w:rtl/>
        </w:rPr>
        <w:t xml:space="preserve"> </w:t>
      </w:r>
      <w:r w:rsidRPr="003B3916">
        <w:rPr>
          <w:rFonts w:hint="eastAsia"/>
          <w:rtl/>
        </w:rPr>
        <w:t>של</w:t>
      </w:r>
      <w:r w:rsidRPr="003B3916">
        <w:rPr>
          <w:rtl/>
        </w:rPr>
        <w:t xml:space="preserve"> </w:t>
      </w:r>
      <w:r w:rsidRPr="003B3916">
        <w:rPr>
          <w:rFonts w:hint="eastAsia"/>
          <w:rtl/>
        </w:rPr>
        <w:t>מיגור</w:t>
      </w:r>
      <w:r w:rsidRPr="003B3916">
        <w:rPr>
          <w:rFonts w:hint="cs"/>
          <w:rtl/>
        </w:rPr>
        <w:t>ה, משרד מבקר המדינה מצא לנכון להוסיף על כלי הביקורת הרגילים גם תהליך של שיתוף ציבור. במסגרת זאת נשאלו</w:t>
      </w:r>
      <w:r>
        <w:rPr>
          <w:rFonts w:hint="cs"/>
          <w:rtl/>
        </w:rPr>
        <w:t xml:space="preserve"> באמצעות סקר</w:t>
      </w:r>
      <w:r w:rsidRPr="003B3916">
        <w:rPr>
          <w:rFonts w:hint="cs"/>
          <w:rtl/>
        </w:rPr>
        <w:t xml:space="preserve"> 7,552 עובדים ב-12 הרשויות המקומיות שנבדקו כמה שאלות במטרה לקבל מידע מכלי ראשון על תחושת הביטחון והמוגנות שלהם מפני הטרדות מיניות, ובכלל זה מידת היכרותם של העובדים עם </w:t>
      </w:r>
      <w:r w:rsidRPr="003B3916">
        <w:rPr>
          <w:rFonts w:hint="eastAsia"/>
          <w:rtl/>
        </w:rPr>
        <w:t>האחראי</w:t>
      </w:r>
      <w:r w:rsidRPr="003B3916">
        <w:rPr>
          <w:rtl/>
        </w:rPr>
        <w:t xml:space="preserve"> </w:t>
      </w:r>
      <w:r w:rsidRPr="003B3916">
        <w:rPr>
          <w:rFonts w:hint="eastAsia"/>
          <w:rtl/>
        </w:rPr>
        <w:t>ו</w:t>
      </w:r>
      <w:r w:rsidRPr="003B3916">
        <w:rPr>
          <w:rFonts w:hint="cs"/>
          <w:rtl/>
        </w:rPr>
        <w:t xml:space="preserve">עם </w:t>
      </w:r>
      <w:r w:rsidRPr="003B3916">
        <w:rPr>
          <w:rFonts w:hint="eastAsia"/>
          <w:rtl/>
        </w:rPr>
        <w:t>התקנון</w:t>
      </w:r>
      <w:r w:rsidRPr="003B3916">
        <w:rPr>
          <w:rFonts w:hint="cs"/>
          <w:rtl/>
        </w:rPr>
        <w:t xml:space="preserve">; המידה שבה הם תופסים </w:t>
      </w:r>
      <w:r w:rsidRPr="00743FCC">
        <w:rPr>
          <w:rFonts w:hint="cs"/>
          <w:rtl/>
        </w:rPr>
        <w:t xml:space="preserve">את מקום העבודה ברשות המקומית כבטוח מפני הטרדות מיניות; היקף העובדים שחוו הטרדה מינית או </w:t>
      </w:r>
      <w:r w:rsidRPr="00743FCC">
        <w:rPr>
          <w:rtl/>
        </w:rPr>
        <w:t xml:space="preserve">שידוע להם על מישהו אחר שחווה לדבריו הטרדה </w:t>
      </w:r>
      <w:r w:rsidRPr="00743FCC">
        <w:rPr>
          <w:rFonts w:hint="eastAsia"/>
          <w:rtl/>
        </w:rPr>
        <w:t>במסגרת</w:t>
      </w:r>
      <w:r w:rsidRPr="00743FCC">
        <w:rPr>
          <w:rFonts w:hint="cs"/>
          <w:rtl/>
        </w:rPr>
        <w:t xml:space="preserve"> עבודתם </w:t>
      </w:r>
      <w:r w:rsidRPr="00743FCC">
        <w:rPr>
          <w:rFonts w:hint="eastAsia"/>
          <w:rtl/>
        </w:rPr>
        <w:t>ברשות</w:t>
      </w:r>
      <w:r w:rsidRPr="00743FCC">
        <w:rPr>
          <w:rtl/>
        </w:rPr>
        <w:t xml:space="preserve"> </w:t>
      </w:r>
      <w:r w:rsidRPr="00743FCC">
        <w:rPr>
          <w:rFonts w:hint="eastAsia"/>
          <w:rtl/>
        </w:rPr>
        <w:t>המקומית</w:t>
      </w:r>
      <w:r w:rsidRPr="00743FCC">
        <w:rPr>
          <w:rFonts w:hint="cs"/>
          <w:rtl/>
        </w:rPr>
        <w:t xml:space="preserve"> (להלן - שיתוף הציבור). על כל השאלות בשאלון השיבו </w:t>
      </w:r>
      <w:r w:rsidRPr="00743FCC">
        <w:rPr>
          <w:rtl/>
        </w:rPr>
        <w:t>866</w:t>
      </w:r>
      <w:r w:rsidRPr="003B3916">
        <w:rPr>
          <w:rFonts w:hint="cs"/>
          <w:rtl/>
        </w:rPr>
        <w:t xml:space="preserve"> עובדים</w:t>
      </w:r>
      <w:r>
        <w:rPr>
          <w:rStyle w:val="a8"/>
          <w:rtl/>
        </w:rPr>
        <w:footnoteReference w:id="13"/>
      </w:r>
      <w:r w:rsidRPr="007D1B1E">
        <w:rPr>
          <w:rFonts w:hint="cs"/>
          <w:sz w:val="24"/>
          <w:rtl/>
        </w:rPr>
        <w:t>.</w:t>
      </w:r>
      <w:r>
        <w:rPr>
          <w:rFonts w:hint="cs"/>
          <w:rtl/>
        </w:rPr>
        <w:t xml:space="preserve"> </w:t>
      </w:r>
    </w:p>
    <w:p w14:paraId="54AE5248" w14:textId="77777777" w:rsidR="00744910" w:rsidRDefault="00744910" w:rsidP="00F22058">
      <w:pPr>
        <w:pStyle w:val="735"/>
        <w:rPr>
          <w:rtl/>
        </w:rPr>
      </w:pPr>
      <w:r w:rsidRPr="007655B3">
        <w:rPr>
          <w:rFonts w:hint="cs"/>
          <w:rtl/>
        </w:rPr>
        <w:t xml:space="preserve">להלן בלוח 1 ריכוז הממצאים העיקריים שנמצאו בדוח הקודם הנוגעים לרשויות המקומיות שנבדקו: </w:t>
      </w:r>
    </w:p>
    <w:p w14:paraId="3E976E4C" w14:textId="77777777" w:rsidR="00744910" w:rsidRPr="00F22058" w:rsidRDefault="00744910" w:rsidP="00F22058">
      <w:pPr>
        <w:pStyle w:val="738"/>
        <w:rPr>
          <w:rtl/>
        </w:rPr>
      </w:pPr>
      <w:r w:rsidRPr="00F22058">
        <w:rPr>
          <w:rFonts w:hint="eastAsia"/>
          <w:b w:val="0"/>
          <w:bCs w:val="0"/>
          <w:rtl/>
        </w:rPr>
        <w:lastRenderedPageBreak/>
        <w:t>לוח</w:t>
      </w:r>
      <w:r w:rsidRPr="00F22058">
        <w:rPr>
          <w:b w:val="0"/>
          <w:bCs w:val="0"/>
          <w:rtl/>
        </w:rPr>
        <w:t xml:space="preserve"> 1:</w:t>
      </w:r>
      <w:r w:rsidRPr="00F22058">
        <w:rPr>
          <w:rtl/>
        </w:rPr>
        <w:t xml:space="preserve"> </w:t>
      </w:r>
      <w:r w:rsidRPr="00F22058">
        <w:rPr>
          <w:rFonts w:hint="cs"/>
          <w:rtl/>
        </w:rPr>
        <w:t xml:space="preserve">ריכוז הממצאים שעלו בביקורת הקודמת </w:t>
      </w:r>
    </w:p>
    <w:p w14:paraId="526F20CA" w14:textId="77777777" w:rsidR="00744910" w:rsidRPr="00F93C65" w:rsidRDefault="00744910" w:rsidP="00F93C65">
      <w:pPr>
        <w:rPr>
          <w:rtl/>
        </w:rPr>
      </w:pPr>
      <w:r w:rsidRPr="00F93C65">
        <w:rPr>
          <w:noProof/>
        </w:rPr>
        <w:drawing>
          <wp:inline distT="0" distB="0" distL="0" distR="0" wp14:anchorId="6AB736F8" wp14:editId="11C4ABFA">
            <wp:extent cx="4672480" cy="3355605"/>
            <wp:effectExtent l="0" t="0" r="1270" b="0"/>
            <wp:docPr id="377649318" name="תמונה 377649318"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49318" name="תמונה 377649318" descr="תמונה שמכילה טקסט, צילום מסך, גופן, מספר&#10;&#10;התיאור נוצר באופן אוטומטי"/>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717997" cy="3388294"/>
                    </a:xfrm>
                    <a:prstGeom prst="rect">
                      <a:avLst/>
                    </a:prstGeom>
                    <a:noFill/>
                  </pic:spPr>
                </pic:pic>
              </a:graphicData>
            </a:graphic>
          </wp:inline>
        </w:drawing>
      </w:r>
    </w:p>
    <w:p w14:paraId="076FDA65" w14:textId="77777777" w:rsidR="00744910" w:rsidRPr="00F22058" w:rsidRDefault="00744910" w:rsidP="00F22058">
      <w:pPr>
        <w:pStyle w:val="7320"/>
        <w:rPr>
          <w:rtl/>
        </w:rPr>
      </w:pPr>
      <w:proofErr w:type="spellStart"/>
      <w:r w:rsidRPr="00F22058">
        <w:rPr>
          <w:rFonts w:hint="eastAsia"/>
          <w:rtl/>
        </w:rPr>
        <w:t>אסדרת</w:t>
      </w:r>
      <w:proofErr w:type="spellEnd"/>
      <w:r w:rsidRPr="00F22058">
        <w:rPr>
          <w:rtl/>
        </w:rPr>
        <w:t xml:space="preserve"> </w:t>
      </w:r>
      <w:r w:rsidRPr="00F22058">
        <w:rPr>
          <w:rFonts w:hint="eastAsia"/>
          <w:rtl/>
        </w:rPr>
        <w:t>הטיפול</w:t>
      </w:r>
      <w:r w:rsidRPr="00F22058">
        <w:rPr>
          <w:rtl/>
        </w:rPr>
        <w:t xml:space="preserve"> </w:t>
      </w:r>
      <w:r w:rsidRPr="00F22058">
        <w:rPr>
          <w:rFonts w:hint="eastAsia"/>
          <w:rtl/>
        </w:rPr>
        <w:t>בהטרדות</w:t>
      </w:r>
      <w:r w:rsidRPr="00F22058">
        <w:rPr>
          <w:rtl/>
        </w:rPr>
        <w:t xml:space="preserve"> </w:t>
      </w:r>
      <w:r w:rsidRPr="00F22058">
        <w:rPr>
          <w:rFonts w:hint="eastAsia"/>
          <w:rtl/>
        </w:rPr>
        <w:t>מיניות</w:t>
      </w:r>
      <w:r w:rsidRPr="00F22058">
        <w:rPr>
          <w:rtl/>
        </w:rPr>
        <w:t xml:space="preserve"> </w:t>
      </w:r>
      <w:r w:rsidRPr="00F22058">
        <w:rPr>
          <w:rFonts w:hint="eastAsia"/>
          <w:rtl/>
        </w:rPr>
        <w:t>ברשויות</w:t>
      </w:r>
      <w:r w:rsidRPr="00F22058">
        <w:rPr>
          <w:rtl/>
        </w:rPr>
        <w:t xml:space="preserve"> </w:t>
      </w:r>
      <w:r w:rsidRPr="00F22058">
        <w:rPr>
          <w:rFonts w:hint="eastAsia"/>
          <w:rtl/>
        </w:rPr>
        <w:t>המקומיות</w:t>
      </w:r>
    </w:p>
    <w:p w14:paraId="691A125B" w14:textId="77777777" w:rsidR="00744910" w:rsidRDefault="00744910" w:rsidP="003476F8">
      <w:pPr>
        <w:pStyle w:val="7392"/>
        <w:rPr>
          <w:rtl/>
        </w:rPr>
      </w:pPr>
      <w:r w:rsidRPr="00A972CC">
        <w:rPr>
          <w:rFonts w:hint="cs"/>
          <w:rtl/>
        </w:rPr>
        <w:t xml:space="preserve">קביעת הנחיות מפורטות לפעילותן של הרשויות המקומיות </w:t>
      </w:r>
      <w:r w:rsidRPr="004822D5">
        <w:rPr>
          <w:rFonts w:hint="cs"/>
          <w:rtl/>
        </w:rPr>
        <w:t xml:space="preserve">בנוגע </w:t>
      </w:r>
      <w:r w:rsidRPr="004822D5">
        <w:rPr>
          <w:rFonts w:hint="eastAsia"/>
          <w:rtl/>
        </w:rPr>
        <w:t>למניעת</w:t>
      </w:r>
      <w:r w:rsidRPr="004822D5">
        <w:rPr>
          <w:rtl/>
        </w:rPr>
        <w:t xml:space="preserve"> </w:t>
      </w:r>
      <w:r w:rsidRPr="004822D5">
        <w:rPr>
          <w:rFonts w:hint="eastAsia"/>
          <w:rtl/>
        </w:rPr>
        <w:t>הטרדות</w:t>
      </w:r>
      <w:r w:rsidRPr="004822D5">
        <w:rPr>
          <w:rtl/>
        </w:rPr>
        <w:t xml:space="preserve"> </w:t>
      </w:r>
      <w:r w:rsidRPr="004822D5">
        <w:rPr>
          <w:rFonts w:hint="eastAsia"/>
          <w:rtl/>
        </w:rPr>
        <w:t>מיניות</w:t>
      </w:r>
      <w:r w:rsidRPr="004822D5">
        <w:rPr>
          <w:rtl/>
        </w:rPr>
        <w:t xml:space="preserve">, </w:t>
      </w:r>
      <w:r>
        <w:rPr>
          <w:rFonts w:hint="cs"/>
          <w:rtl/>
        </w:rPr>
        <w:t>ו</w:t>
      </w:r>
      <w:r w:rsidRPr="004822D5">
        <w:rPr>
          <w:rFonts w:hint="eastAsia"/>
          <w:rtl/>
        </w:rPr>
        <w:t>לטיפול</w:t>
      </w:r>
      <w:r w:rsidRPr="004822D5">
        <w:rPr>
          <w:rtl/>
        </w:rPr>
        <w:t xml:space="preserve"> </w:t>
      </w:r>
      <w:r w:rsidRPr="004F2A24">
        <w:rPr>
          <w:rFonts w:hint="eastAsia"/>
          <w:rtl/>
        </w:rPr>
        <w:t>בהן</w:t>
      </w:r>
      <w:r>
        <w:rPr>
          <w:rStyle w:val="aff4"/>
          <w:rFonts w:hint="cs"/>
          <w:rtl/>
        </w:rPr>
        <w:t xml:space="preserve"> </w:t>
      </w:r>
      <w:r>
        <w:rPr>
          <w:rFonts w:hint="cs"/>
          <w:rtl/>
        </w:rPr>
        <w:t>נד</w:t>
      </w:r>
      <w:r w:rsidRPr="004F2A24">
        <w:rPr>
          <w:rFonts w:hint="cs"/>
          <w:rtl/>
        </w:rPr>
        <w:t>רשת כדי להבטיח שהרשויות</w:t>
      </w:r>
      <w:r w:rsidRPr="00A972CC">
        <w:rPr>
          <w:rFonts w:hint="cs"/>
          <w:rtl/>
        </w:rPr>
        <w:t xml:space="preserve"> י</w:t>
      </w:r>
      <w:r>
        <w:rPr>
          <w:rFonts w:hint="cs"/>
          <w:rtl/>
        </w:rPr>
        <w:t>עסק</w:t>
      </w:r>
      <w:r w:rsidRPr="00A972CC">
        <w:rPr>
          <w:rFonts w:hint="cs"/>
          <w:rtl/>
        </w:rPr>
        <w:t>ו בנושא רגיש זה באופן תקין, הוגן, סדור ומקצועי, בהתאם להוראות החוק</w:t>
      </w:r>
      <w:r>
        <w:rPr>
          <w:rFonts w:hint="cs"/>
          <w:rtl/>
        </w:rPr>
        <w:t xml:space="preserve"> ולתקנות. </w:t>
      </w:r>
      <w:r w:rsidRPr="00962B68">
        <w:rPr>
          <w:rFonts w:hint="cs"/>
          <w:rtl/>
        </w:rPr>
        <w:t xml:space="preserve">איסוף נתונים בדבר </w:t>
      </w:r>
      <w:r>
        <w:rPr>
          <w:rFonts w:hint="cs"/>
          <w:rtl/>
        </w:rPr>
        <w:t>פעילות הרשויות המקומיות ל</w:t>
      </w:r>
      <w:r w:rsidRPr="00962B68">
        <w:rPr>
          <w:rFonts w:hint="cs"/>
          <w:rtl/>
        </w:rPr>
        <w:t>יישום הוראות החוק יאפשר פיקוח ובקרה על תחום חשוב זה ויציג תמונ</w:t>
      </w:r>
      <w:r>
        <w:rPr>
          <w:rFonts w:hint="cs"/>
          <w:rtl/>
        </w:rPr>
        <w:t>ת מצב כוללת</w:t>
      </w:r>
      <w:r w:rsidRPr="00962B68">
        <w:rPr>
          <w:rFonts w:hint="cs"/>
          <w:rtl/>
        </w:rPr>
        <w:t xml:space="preserve"> שתאפשר הפקת לקחים ומתן כלים לרשויות המקומיות </w:t>
      </w:r>
      <w:r w:rsidRPr="00C347BD">
        <w:rPr>
          <w:rFonts w:hint="eastAsia"/>
          <w:rtl/>
        </w:rPr>
        <w:t>להתמודדות</w:t>
      </w:r>
      <w:r w:rsidRPr="00C347BD">
        <w:rPr>
          <w:rtl/>
        </w:rPr>
        <w:t xml:space="preserve"> עם התופעה </w:t>
      </w:r>
      <w:r w:rsidRPr="00962B68">
        <w:rPr>
          <w:rFonts w:hint="cs"/>
          <w:rtl/>
        </w:rPr>
        <w:t>במידת הצורך.</w:t>
      </w:r>
      <w:r>
        <w:rPr>
          <w:rFonts w:hint="cs"/>
          <w:rtl/>
        </w:rPr>
        <w:t xml:space="preserve"> </w:t>
      </w:r>
    </w:p>
    <w:p w14:paraId="17C9F6C5" w14:textId="77777777" w:rsidR="00744910" w:rsidRPr="00F22058" w:rsidRDefault="00744910" w:rsidP="00F22058">
      <w:pPr>
        <w:pStyle w:val="733155"/>
        <w:rPr>
          <w:rtl/>
        </w:rPr>
      </w:pPr>
      <w:r w:rsidRPr="00F22058">
        <w:rPr>
          <w:rFonts w:hint="cs"/>
          <w:rtl/>
        </w:rPr>
        <w:t>קביעת הנחיות ונהלים</w:t>
      </w:r>
    </w:p>
    <w:p w14:paraId="3A0C9804" w14:textId="77777777" w:rsidR="00744910" w:rsidRDefault="00744910" w:rsidP="003476F8">
      <w:pPr>
        <w:pStyle w:val="7392"/>
        <w:rPr>
          <w:rtl/>
        </w:rPr>
      </w:pPr>
      <w:r>
        <w:rPr>
          <w:rFonts w:hint="cs"/>
          <w:rtl/>
        </w:rPr>
        <w:t xml:space="preserve">הביקורת הקודמת </w:t>
      </w:r>
      <w:r w:rsidRPr="00A972CC">
        <w:rPr>
          <w:rFonts w:hint="cs"/>
          <w:rtl/>
        </w:rPr>
        <w:t>העלתה כי אף שחלפו 20 שנה מאז נחקק החוק למניעת הטרדה מינית, משרד הפנים</w:t>
      </w:r>
      <w:r w:rsidRPr="00A972CC">
        <w:rPr>
          <w:rtl/>
        </w:rPr>
        <w:t xml:space="preserve"> לא </w:t>
      </w:r>
      <w:r w:rsidRPr="00A972CC">
        <w:rPr>
          <w:rFonts w:hint="cs"/>
          <w:rtl/>
        </w:rPr>
        <w:t>קבע</w:t>
      </w:r>
      <w:r w:rsidRPr="00A972CC">
        <w:rPr>
          <w:rtl/>
        </w:rPr>
        <w:t xml:space="preserve"> </w:t>
      </w:r>
      <w:r w:rsidRPr="00A972CC">
        <w:rPr>
          <w:rFonts w:hint="eastAsia"/>
          <w:rtl/>
        </w:rPr>
        <w:t>הנחיות</w:t>
      </w:r>
      <w:r w:rsidRPr="00A972CC">
        <w:rPr>
          <w:rFonts w:hint="cs"/>
          <w:rtl/>
        </w:rPr>
        <w:t xml:space="preserve"> ונהלים</w:t>
      </w:r>
      <w:r w:rsidRPr="00A972CC">
        <w:rPr>
          <w:rtl/>
        </w:rPr>
        <w:t xml:space="preserve"> </w:t>
      </w:r>
      <w:r w:rsidRPr="00A972CC">
        <w:rPr>
          <w:rFonts w:hint="cs"/>
          <w:rtl/>
        </w:rPr>
        <w:t>ל</w:t>
      </w:r>
      <w:r>
        <w:rPr>
          <w:rFonts w:hint="cs"/>
          <w:rtl/>
        </w:rPr>
        <w:t>טיפולן של הרשויות המקומיות ב</w:t>
      </w:r>
      <w:r w:rsidRPr="00A972CC">
        <w:rPr>
          <w:rFonts w:hint="cs"/>
          <w:rtl/>
        </w:rPr>
        <w:t>הטרד</w:t>
      </w:r>
      <w:r>
        <w:rPr>
          <w:rFonts w:hint="cs"/>
          <w:rtl/>
        </w:rPr>
        <w:t>ות</w:t>
      </w:r>
      <w:r w:rsidRPr="00A972CC">
        <w:rPr>
          <w:rFonts w:hint="cs"/>
          <w:rtl/>
        </w:rPr>
        <w:t xml:space="preserve"> מיני</w:t>
      </w:r>
      <w:r>
        <w:rPr>
          <w:rFonts w:hint="cs"/>
          <w:rtl/>
        </w:rPr>
        <w:t>ו</w:t>
      </w:r>
      <w:r w:rsidRPr="00A972CC">
        <w:rPr>
          <w:rFonts w:hint="cs"/>
          <w:rtl/>
        </w:rPr>
        <w:t xml:space="preserve">ת ולא פיקח על יישום החוק בהן. </w:t>
      </w:r>
      <w:r>
        <w:rPr>
          <w:rFonts w:hint="cs"/>
          <w:rtl/>
        </w:rPr>
        <w:t xml:space="preserve">בהתאם לכך המליץ משרד מבקר המדינה למשרד הפנים כי הגם ששר המשפטים הוא השר האחראי על יישום החוק, </w:t>
      </w:r>
      <w:r w:rsidRPr="00A972CC">
        <w:rPr>
          <w:rFonts w:hint="cs"/>
          <w:rtl/>
        </w:rPr>
        <w:t>על</w:t>
      </w:r>
      <w:r>
        <w:rPr>
          <w:rFonts w:hint="cs"/>
          <w:rtl/>
        </w:rPr>
        <w:t xml:space="preserve"> משרד הפנים</w:t>
      </w:r>
      <w:r w:rsidRPr="00A972CC">
        <w:rPr>
          <w:rFonts w:hint="cs"/>
          <w:rtl/>
        </w:rPr>
        <w:t xml:space="preserve"> לפעול מתוקף אחריותו </w:t>
      </w:r>
      <w:proofErr w:type="spellStart"/>
      <w:r w:rsidRPr="00A972CC">
        <w:rPr>
          <w:rFonts w:hint="cs"/>
          <w:rtl/>
        </w:rPr>
        <w:t>לאסדרת</w:t>
      </w:r>
      <w:proofErr w:type="spellEnd"/>
      <w:r w:rsidRPr="00A972CC">
        <w:rPr>
          <w:rFonts w:hint="cs"/>
          <w:rtl/>
        </w:rPr>
        <w:t xml:space="preserve"> </w:t>
      </w:r>
      <w:r>
        <w:rPr>
          <w:rFonts w:hint="cs"/>
          <w:rtl/>
        </w:rPr>
        <w:t xml:space="preserve">הטיפול בהטרדות מיניות </w:t>
      </w:r>
      <w:r w:rsidRPr="00A972CC">
        <w:rPr>
          <w:rFonts w:hint="cs"/>
          <w:rtl/>
        </w:rPr>
        <w:t>בתחומי ה</w:t>
      </w:r>
      <w:r w:rsidRPr="00A972CC">
        <w:rPr>
          <w:rtl/>
        </w:rPr>
        <w:t xml:space="preserve">שלטון </w:t>
      </w:r>
      <w:r w:rsidRPr="006F0057">
        <w:rPr>
          <w:rtl/>
        </w:rPr>
        <w:t>המקומי</w:t>
      </w:r>
      <w:r w:rsidRPr="006F0057">
        <w:rPr>
          <w:rFonts w:hint="cs"/>
          <w:rtl/>
        </w:rPr>
        <w:t xml:space="preserve"> - לגבש קווים מנחים ונהלים שיסייעו להן לקיים את הוראות הדין, לטפל בתלונות על הטרדה מינית וליצור תרבות ארגונית מכבדת ונקייה.</w:t>
      </w:r>
    </w:p>
    <w:p w14:paraId="3702A417" w14:textId="77777777" w:rsidR="00744910" w:rsidRPr="000F0D51" w:rsidRDefault="00744910" w:rsidP="000F0D51">
      <w:pPr>
        <w:pStyle w:val="73ff8"/>
        <w:rPr>
          <w:rtl/>
        </w:rPr>
      </w:pPr>
      <w:r w:rsidRPr="000F0D51">
        <w:rPr>
          <w:rFonts w:hint="cs"/>
          <w:rtl/>
        </w:rPr>
        <w:lastRenderedPageBreak/>
        <w:t>ביקורת המעקב</w:t>
      </w:r>
    </w:p>
    <w:p w14:paraId="7B5DD973" w14:textId="77777777" w:rsidR="00744910" w:rsidRPr="00F22058" w:rsidRDefault="00744910" w:rsidP="00F22058">
      <w:pPr>
        <w:pStyle w:val="735"/>
        <w:rPr>
          <w:rtl/>
        </w:rPr>
      </w:pPr>
      <w:r w:rsidRPr="00F22058">
        <w:rPr>
          <w:rFonts w:hint="cs"/>
          <w:rtl/>
        </w:rPr>
        <w:t xml:space="preserve">בנובמבר 2019 פרסם משרד הפנים </w:t>
      </w:r>
      <w:hyperlink r:id="rId38" w:history="1">
        <w:r w:rsidRPr="00F22058">
          <w:rPr>
            <w:rFonts w:hint="cs"/>
            <w:rtl/>
          </w:rPr>
          <w:t>חוזר מנכ"ל</w:t>
        </w:r>
      </w:hyperlink>
      <w:r w:rsidRPr="00F22058">
        <w:rPr>
          <w:rFonts w:hint="cs"/>
          <w:rtl/>
        </w:rPr>
        <w:t xml:space="preserve"> 9/2019 (להלן - חוזר המנכ"ל) שעניינו "מינוי אחראי על מניעת הטרדה מינית ברשות המקומית". בחוזר המנכ"ל צוין בין היתר כי יישום החוק למניעת הטרדה מינית אינו בסמכותו של משרד הפנים, אולם לאור חשיבותו של הטיפול בנושא, המשרד רואה לנכון להסב את תשומת ליבן של הרשויות המקומיות לחובות החלות עליהן מכוח החוק והתקנות. בהתאם לכך פורטו בחוזר החובות העיקריות המוטלות על הרשויות המקומיות בחקיקה, אולם החוזר לא כלל הנחיות וקווים מנחים כמומלץ בדוח הקודם. </w:t>
      </w:r>
    </w:p>
    <w:p w14:paraId="5A6BFB79" w14:textId="77777777" w:rsidR="00744910" w:rsidRPr="00F22058" w:rsidRDefault="00744910" w:rsidP="00F22058">
      <w:pPr>
        <w:pStyle w:val="735"/>
        <w:rPr>
          <w:rtl/>
        </w:rPr>
      </w:pPr>
      <w:r w:rsidRPr="00F22058">
        <w:rPr>
          <w:rFonts w:hint="eastAsia"/>
          <w:rtl/>
        </w:rPr>
        <w:t>הביקורת</w:t>
      </w:r>
      <w:r w:rsidRPr="00F22058">
        <w:rPr>
          <w:rtl/>
        </w:rPr>
        <w:t xml:space="preserve"> </w:t>
      </w:r>
      <w:r w:rsidRPr="00F22058">
        <w:rPr>
          <w:rFonts w:hint="eastAsia"/>
          <w:rtl/>
        </w:rPr>
        <w:t>הקודמת</w:t>
      </w:r>
      <w:r w:rsidRPr="00F22058">
        <w:rPr>
          <w:rtl/>
        </w:rPr>
        <w:t xml:space="preserve"> </w:t>
      </w:r>
      <w:r w:rsidRPr="00F22058">
        <w:rPr>
          <w:rFonts w:hint="eastAsia"/>
          <w:rtl/>
        </w:rPr>
        <w:t>העלתה</w:t>
      </w:r>
      <w:r w:rsidRPr="00F22058">
        <w:rPr>
          <w:rtl/>
        </w:rPr>
        <w:t xml:space="preserve"> </w:t>
      </w:r>
      <w:r w:rsidRPr="00F22058">
        <w:rPr>
          <w:rFonts w:hint="eastAsia"/>
          <w:rtl/>
        </w:rPr>
        <w:t>כי</w:t>
      </w:r>
      <w:r w:rsidRPr="00F22058">
        <w:rPr>
          <w:rtl/>
        </w:rPr>
        <w:t xml:space="preserve"> </w:t>
      </w:r>
      <w:r w:rsidRPr="00F22058">
        <w:rPr>
          <w:rFonts w:hint="eastAsia"/>
          <w:rtl/>
        </w:rPr>
        <w:t>אף</w:t>
      </w:r>
      <w:r w:rsidRPr="00F22058">
        <w:rPr>
          <w:rtl/>
        </w:rPr>
        <w:t xml:space="preserve"> </w:t>
      </w:r>
      <w:r w:rsidRPr="00F22058">
        <w:rPr>
          <w:rFonts w:hint="eastAsia"/>
          <w:rtl/>
        </w:rPr>
        <w:t>שחלפו</w:t>
      </w:r>
      <w:r w:rsidRPr="00F22058">
        <w:rPr>
          <w:rtl/>
        </w:rPr>
        <w:t xml:space="preserve"> 20 </w:t>
      </w:r>
      <w:r w:rsidRPr="00F22058">
        <w:rPr>
          <w:rFonts w:hint="eastAsia"/>
          <w:rtl/>
        </w:rPr>
        <w:t>שנה</w:t>
      </w:r>
      <w:r w:rsidRPr="00F22058">
        <w:rPr>
          <w:rtl/>
        </w:rPr>
        <w:t xml:space="preserve"> </w:t>
      </w:r>
      <w:r w:rsidRPr="00F22058">
        <w:rPr>
          <w:rFonts w:hint="eastAsia"/>
          <w:rtl/>
        </w:rPr>
        <w:t>מאז</w:t>
      </w:r>
      <w:r w:rsidRPr="00F22058">
        <w:rPr>
          <w:rtl/>
        </w:rPr>
        <w:t xml:space="preserve"> </w:t>
      </w:r>
      <w:r w:rsidRPr="00F22058">
        <w:rPr>
          <w:rFonts w:hint="eastAsia"/>
          <w:rtl/>
        </w:rPr>
        <w:t>נחקק</w:t>
      </w:r>
      <w:r w:rsidRPr="00F22058">
        <w:rPr>
          <w:rtl/>
        </w:rPr>
        <w:t xml:space="preserve"> </w:t>
      </w:r>
      <w:r w:rsidRPr="00F22058">
        <w:rPr>
          <w:rFonts w:hint="eastAsia"/>
          <w:rtl/>
        </w:rPr>
        <w:t>החוק</w:t>
      </w:r>
      <w:r w:rsidRPr="00F22058">
        <w:rPr>
          <w:rtl/>
        </w:rPr>
        <w:t xml:space="preserve"> </w:t>
      </w:r>
      <w:r w:rsidRPr="00F22058">
        <w:rPr>
          <w:rFonts w:hint="eastAsia"/>
          <w:rtl/>
        </w:rPr>
        <w:t>למניעת</w:t>
      </w:r>
      <w:r w:rsidRPr="00F22058">
        <w:rPr>
          <w:rtl/>
        </w:rPr>
        <w:t xml:space="preserve"> </w:t>
      </w:r>
      <w:r w:rsidRPr="00F22058">
        <w:rPr>
          <w:rFonts w:hint="eastAsia"/>
          <w:rtl/>
        </w:rPr>
        <w:t>הטרדה</w:t>
      </w:r>
      <w:r w:rsidRPr="00F22058">
        <w:rPr>
          <w:rtl/>
        </w:rPr>
        <w:t xml:space="preserve"> </w:t>
      </w:r>
      <w:r w:rsidRPr="00F22058">
        <w:rPr>
          <w:rFonts w:hint="eastAsia"/>
          <w:rtl/>
        </w:rPr>
        <w:t>מינית</w:t>
      </w:r>
      <w:r w:rsidRPr="00F22058">
        <w:rPr>
          <w:rtl/>
        </w:rPr>
        <w:t xml:space="preserve">, </w:t>
      </w:r>
      <w:r w:rsidRPr="00F22058">
        <w:rPr>
          <w:rFonts w:hint="eastAsia"/>
          <w:rtl/>
        </w:rPr>
        <w:t>משרד</w:t>
      </w:r>
      <w:r w:rsidRPr="00F22058">
        <w:rPr>
          <w:rtl/>
        </w:rPr>
        <w:t xml:space="preserve"> </w:t>
      </w:r>
      <w:r w:rsidRPr="00F22058">
        <w:rPr>
          <w:rFonts w:hint="eastAsia"/>
          <w:rtl/>
        </w:rPr>
        <w:t>הפנים</w:t>
      </w:r>
      <w:r w:rsidRPr="00F22058">
        <w:rPr>
          <w:rtl/>
        </w:rPr>
        <w:t xml:space="preserve"> לא </w:t>
      </w:r>
      <w:r w:rsidRPr="00F22058">
        <w:rPr>
          <w:rFonts w:hint="eastAsia"/>
          <w:rtl/>
        </w:rPr>
        <w:t>קבע</w:t>
      </w:r>
      <w:r w:rsidRPr="00F22058">
        <w:rPr>
          <w:rtl/>
        </w:rPr>
        <w:t xml:space="preserve"> </w:t>
      </w:r>
      <w:r w:rsidRPr="00F22058">
        <w:rPr>
          <w:rFonts w:hint="eastAsia"/>
          <w:rtl/>
        </w:rPr>
        <w:t>הנחיות</w:t>
      </w:r>
      <w:r w:rsidRPr="00F22058">
        <w:rPr>
          <w:rtl/>
        </w:rPr>
        <w:t xml:space="preserve"> ונהלים </w:t>
      </w:r>
      <w:r w:rsidRPr="00F22058">
        <w:rPr>
          <w:rFonts w:hint="eastAsia"/>
          <w:rtl/>
        </w:rPr>
        <w:t>לטיפולן</w:t>
      </w:r>
      <w:r w:rsidRPr="00F22058">
        <w:rPr>
          <w:rtl/>
        </w:rPr>
        <w:t xml:space="preserve"> </w:t>
      </w:r>
      <w:r w:rsidRPr="00F22058">
        <w:rPr>
          <w:rFonts w:hint="eastAsia"/>
          <w:rtl/>
        </w:rPr>
        <w:t>של</w:t>
      </w:r>
      <w:r w:rsidRPr="00F22058">
        <w:rPr>
          <w:rtl/>
        </w:rPr>
        <w:t xml:space="preserve"> </w:t>
      </w:r>
      <w:r w:rsidRPr="00F22058">
        <w:rPr>
          <w:rFonts w:hint="eastAsia"/>
          <w:rtl/>
        </w:rPr>
        <w:t>הרשויות</w:t>
      </w:r>
      <w:r w:rsidRPr="00F22058">
        <w:rPr>
          <w:rtl/>
        </w:rPr>
        <w:t xml:space="preserve"> </w:t>
      </w:r>
      <w:r w:rsidRPr="00F22058">
        <w:rPr>
          <w:rFonts w:hint="eastAsia"/>
          <w:rtl/>
        </w:rPr>
        <w:t>המקומיות</w:t>
      </w:r>
      <w:r w:rsidRPr="00F22058">
        <w:rPr>
          <w:rtl/>
        </w:rPr>
        <w:t xml:space="preserve"> </w:t>
      </w:r>
      <w:r w:rsidRPr="00F22058">
        <w:rPr>
          <w:rFonts w:hint="eastAsia"/>
          <w:rtl/>
        </w:rPr>
        <w:t>בהטרדות</w:t>
      </w:r>
      <w:r w:rsidRPr="00F22058">
        <w:rPr>
          <w:rtl/>
        </w:rPr>
        <w:t xml:space="preserve"> </w:t>
      </w:r>
      <w:r w:rsidRPr="00F22058">
        <w:rPr>
          <w:rFonts w:hint="eastAsia"/>
          <w:rtl/>
        </w:rPr>
        <w:t>מיניות</w:t>
      </w:r>
      <w:r w:rsidRPr="00F22058">
        <w:rPr>
          <w:rtl/>
        </w:rPr>
        <w:t xml:space="preserve"> </w:t>
      </w:r>
      <w:r w:rsidRPr="00F22058">
        <w:rPr>
          <w:rFonts w:hint="eastAsia"/>
          <w:rtl/>
        </w:rPr>
        <w:t>ולא</w:t>
      </w:r>
      <w:r w:rsidRPr="00F22058">
        <w:rPr>
          <w:rtl/>
        </w:rPr>
        <w:t xml:space="preserve"> </w:t>
      </w:r>
      <w:r w:rsidRPr="00F22058">
        <w:rPr>
          <w:rFonts w:hint="eastAsia"/>
          <w:rtl/>
        </w:rPr>
        <w:t>פיקח</w:t>
      </w:r>
      <w:r w:rsidRPr="00F22058">
        <w:rPr>
          <w:rtl/>
        </w:rPr>
        <w:t xml:space="preserve"> </w:t>
      </w:r>
      <w:r w:rsidRPr="00F22058">
        <w:rPr>
          <w:rFonts w:hint="eastAsia"/>
          <w:rtl/>
        </w:rPr>
        <w:t>על</w:t>
      </w:r>
      <w:r w:rsidRPr="00F22058">
        <w:rPr>
          <w:rtl/>
        </w:rPr>
        <w:t xml:space="preserve"> </w:t>
      </w:r>
      <w:r w:rsidRPr="00F22058">
        <w:rPr>
          <w:rFonts w:hint="eastAsia"/>
          <w:rtl/>
        </w:rPr>
        <w:t>יישום</w:t>
      </w:r>
      <w:r w:rsidRPr="00F22058">
        <w:rPr>
          <w:rtl/>
        </w:rPr>
        <w:t xml:space="preserve"> </w:t>
      </w:r>
      <w:r w:rsidRPr="00F22058">
        <w:rPr>
          <w:rFonts w:hint="eastAsia"/>
          <w:rtl/>
        </w:rPr>
        <w:t>החוק</w:t>
      </w:r>
      <w:r w:rsidRPr="00F22058">
        <w:rPr>
          <w:rtl/>
        </w:rPr>
        <w:t xml:space="preserve"> </w:t>
      </w:r>
      <w:r w:rsidRPr="00F22058">
        <w:rPr>
          <w:rFonts w:hint="eastAsia"/>
          <w:rtl/>
        </w:rPr>
        <w:t>בהן</w:t>
      </w:r>
      <w:r w:rsidRPr="00F22058">
        <w:rPr>
          <w:rtl/>
        </w:rPr>
        <w:t>.</w:t>
      </w:r>
      <w:r w:rsidRPr="00F22058">
        <w:rPr>
          <w:rFonts w:hint="cs"/>
          <w:rtl/>
        </w:rPr>
        <w:t xml:space="preserve"> ביקורת המעקב העלתה כי משרד הפנים לא גיבש הנחיות ונהלים לטיפולן של הרשויות המקומיות בהטרדות מיניות ולא קבע קווים מנחים לפעולות מניעה שעליהן לבצע</w:t>
      </w:r>
      <w:r w:rsidRPr="00F22058">
        <w:rPr>
          <w:rStyle w:val="a8"/>
          <w:rtl/>
        </w:rPr>
        <w:footnoteReference w:id="14"/>
      </w:r>
      <w:r w:rsidRPr="00F22058">
        <w:rPr>
          <w:rFonts w:hint="cs"/>
          <w:rtl/>
        </w:rPr>
        <w:t xml:space="preserve">. </w:t>
      </w:r>
    </w:p>
    <w:p w14:paraId="7B9B43F8" w14:textId="77777777" w:rsidR="00744910" w:rsidRPr="00417B08" w:rsidRDefault="00744910" w:rsidP="00417B08">
      <w:pPr>
        <w:pStyle w:val="738"/>
        <w:rPr>
          <w:rtl/>
        </w:rPr>
      </w:pPr>
      <w:r w:rsidRPr="00417B08">
        <w:rPr>
          <w:rFonts w:hint="cs"/>
          <w:rtl/>
        </w:rPr>
        <w:t>מידת תיקון הליקוי</w:t>
      </w:r>
    </w:p>
    <w:p w14:paraId="2EE8D4D6" w14:textId="2104A0B4" w:rsidR="00744910" w:rsidRPr="00F22058" w:rsidRDefault="00F22058" w:rsidP="00F22058">
      <w:pPr>
        <w:spacing w:after="240"/>
        <w:jc w:val="center"/>
        <w:rPr>
          <w:rtl/>
        </w:rPr>
      </w:pPr>
      <w:r>
        <w:rPr>
          <w:noProof/>
          <w:rtl/>
          <w:lang w:val="he-IL"/>
        </w:rPr>
        <w:drawing>
          <wp:inline distT="0" distB="0" distL="0" distR="0" wp14:anchorId="4995E165" wp14:editId="74D09FC4">
            <wp:extent cx="3959950" cy="740409"/>
            <wp:effectExtent l="0" t="0" r="0" b="0"/>
            <wp:docPr id="1431382759" name="תמונה 1"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82759" name="תמונה 1431382759"/>
                    <pic:cNvPicPr/>
                  </pic:nvPicPr>
                  <pic:blipFill>
                    <a:blip r:embed="rId39">
                      <a:extLst>
                        <a:ext uri="{28A0092B-C50C-407E-A947-70E740481C1C}">
                          <a14:useLocalDpi xmlns:a14="http://schemas.microsoft.com/office/drawing/2010/main" val="0"/>
                        </a:ext>
                      </a:extLst>
                    </a:blip>
                    <a:stretch>
                      <a:fillRect/>
                    </a:stretch>
                  </pic:blipFill>
                  <pic:spPr>
                    <a:xfrm>
                      <a:off x="0" y="0"/>
                      <a:ext cx="4173670" cy="780369"/>
                    </a:xfrm>
                    <a:prstGeom prst="rect">
                      <a:avLst/>
                    </a:prstGeom>
                  </pic:spPr>
                </pic:pic>
              </a:graphicData>
            </a:graphic>
          </wp:inline>
        </w:drawing>
      </w:r>
    </w:p>
    <w:p w14:paraId="3539D8CE" w14:textId="7CA78FBB" w:rsidR="00744910" w:rsidRDefault="00744910" w:rsidP="003476F8">
      <w:pPr>
        <w:pStyle w:val="7392"/>
        <w:rPr>
          <w:rtl/>
        </w:rPr>
      </w:pPr>
      <w:r>
        <w:rPr>
          <w:rFonts w:hint="cs"/>
          <w:rtl/>
        </w:rPr>
        <w:t xml:space="preserve">משרד הפנים מסר </w:t>
      </w:r>
      <w:r w:rsidRPr="003B3916">
        <w:rPr>
          <w:rFonts w:hint="cs"/>
          <w:rtl/>
        </w:rPr>
        <w:t>בתשובתו</w:t>
      </w:r>
      <w:r>
        <w:rPr>
          <w:rFonts w:hint="cs"/>
          <w:rtl/>
        </w:rPr>
        <w:t xml:space="preserve"> למשרד מבקר המדינה מדצמבר 2022 (להלן - תשובת משרד הפנים) </w:t>
      </w:r>
      <w:r w:rsidRPr="00EE7D5E">
        <w:rPr>
          <w:rFonts w:hint="cs"/>
          <w:rtl/>
        </w:rPr>
        <w:t xml:space="preserve">כי </w:t>
      </w:r>
      <w:r>
        <w:rPr>
          <w:rFonts w:hint="cs"/>
          <w:rtl/>
        </w:rPr>
        <w:t>"</w:t>
      </w:r>
      <w:r w:rsidRPr="00EE7D5E">
        <w:rPr>
          <w:rFonts w:hint="cs"/>
          <w:rtl/>
        </w:rPr>
        <w:t xml:space="preserve">משרד הפנים אינו הגורם האמון על הנושא, אלא משרד המשפטים. עם זאת, </w:t>
      </w:r>
      <w:r w:rsidRPr="00F86E12">
        <w:rPr>
          <w:rFonts w:hint="cs"/>
          <w:rtl/>
        </w:rPr>
        <w:t>כפי שכתוב בחוזר המנכ"ל,</w:t>
      </w:r>
      <w:r w:rsidRPr="00EE7D5E">
        <w:rPr>
          <w:rFonts w:hint="cs"/>
          <w:rtl/>
        </w:rPr>
        <w:t xml:space="preserve"> </w:t>
      </w:r>
      <w:r w:rsidRPr="00F86E12">
        <w:rPr>
          <w:rFonts w:hint="cs"/>
          <w:rtl/>
        </w:rPr>
        <w:t>ו</w:t>
      </w:r>
      <w:r w:rsidRPr="00EE7D5E">
        <w:rPr>
          <w:rFonts w:hint="cs"/>
          <w:rtl/>
        </w:rPr>
        <w:t xml:space="preserve">לאור חשיבות הנושא, פורסם חוזר מנכ"ל </w:t>
      </w:r>
      <w:r w:rsidRPr="00F86E12">
        <w:rPr>
          <w:rFonts w:hint="cs"/>
          <w:rtl/>
        </w:rPr>
        <w:t>בנושא זה</w:t>
      </w:r>
      <w:r w:rsidRPr="00EE7D5E">
        <w:rPr>
          <w:rFonts w:hint="cs"/>
          <w:rtl/>
        </w:rPr>
        <w:t>, ובמסגרתו הועל</w:t>
      </w:r>
      <w:r>
        <w:rPr>
          <w:rFonts w:hint="cs"/>
          <w:rtl/>
        </w:rPr>
        <w:t>ת</w:t>
      </w:r>
      <w:r w:rsidRPr="00EE7D5E">
        <w:rPr>
          <w:rFonts w:hint="cs"/>
          <w:rtl/>
        </w:rPr>
        <w:t>ה המודעות לנושא וההנחיות הכתובות כאמור כולל הגדרת תפקיד</w:t>
      </w:r>
      <w:r w:rsidRPr="00F86E12">
        <w:rPr>
          <w:rFonts w:hint="cs"/>
          <w:rtl/>
        </w:rPr>
        <w:t>"</w:t>
      </w:r>
      <w:r w:rsidRPr="00EE7D5E">
        <w:rPr>
          <w:rFonts w:hint="cs"/>
          <w:rtl/>
        </w:rPr>
        <w:t xml:space="preserve">. </w:t>
      </w:r>
      <w:r>
        <w:rPr>
          <w:rFonts w:hint="cs"/>
          <w:rtl/>
        </w:rPr>
        <w:t xml:space="preserve">עוד ציין משרד הפנים בתשובתו כי </w:t>
      </w:r>
      <w:r w:rsidRPr="00EE7D5E">
        <w:rPr>
          <w:rFonts w:hint="cs"/>
          <w:rtl/>
        </w:rPr>
        <w:t xml:space="preserve">למרות בקשות חוזרות ונשנות אגף בקרת ההון האנושי </w:t>
      </w:r>
      <w:r w:rsidRPr="00F43D88">
        <w:rPr>
          <w:rtl/>
        </w:rPr>
        <w:t>ברשויות המקומיות שבמשרד הפנים</w:t>
      </w:r>
      <w:r>
        <w:rPr>
          <w:rFonts w:hint="cs"/>
          <w:rtl/>
        </w:rPr>
        <w:t xml:space="preserve"> </w:t>
      </w:r>
      <w:r w:rsidRPr="00EE7D5E">
        <w:rPr>
          <w:rFonts w:hint="cs"/>
          <w:rtl/>
        </w:rPr>
        <w:t>לא קיבל תקן ייעודי לנושא הגי</w:t>
      </w:r>
      <w:r>
        <w:rPr>
          <w:rFonts w:hint="cs"/>
          <w:rtl/>
        </w:rPr>
        <w:t>ו</w:t>
      </w:r>
      <w:r w:rsidRPr="00EE7D5E">
        <w:rPr>
          <w:rFonts w:hint="cs"/>
          <w:rtl/>
        </w:rPr>
        <w:t>ון התעסוקתי ולא יכול לתת מענה לנושא זה ודאי שלא לנושא ההטרדות המיניות שהינו תת נושא בתוך תת נושא</w:t>
      </w:r>
      <w:r>
        <w:rPr>
          <w:rFonts w:hint="cs"/>
          <w:rtl/>
        </w:rPr>
        <w:t xml:space="preserve"> </w:t>
      </w:r>
      <w:r w:rsidRPr="00EE7D5E">
        <w:rPr>
          <w:rFonts w:hint="cs"/>
          <w:rtl/>
        </w:rPr>
        <w:t>הש</w:t>
      </w:r>
      <w:r>
        <w:rPr>
          <w:rFonts w:hint="cs"/>
          <w:rtl/>
        </w:rPr>
        <w:t>ווי</w:t>
      </w:r>
      <w:r w:rsidRPr="00EE7D5E">
        <w:rPr>
          <w:rFonts w:hint="cs"/>
          <w:rtl/>
        </w:rPr>
        <w:t>ון המגדרי</w:t>
      </w:r>
      <w:r>
        <w:rPr>
          <w:rFonts w:hint="cs"/>
          <w:rtl/>
        </w:rPr>
        <w:t>.</w:t>
      </w:r>
      <w:r w:rsidRPr="00EE7D5E">
        <w:rPr>
          <w:rFonts w:hint="cs"/>
          <w:rtl/>
        </w:rPr>
        <w:t xml:space="preserve"> </w:t>
      </w:r>
    </w:p>
    <w:p w14:paraId="073F201F" w14:textId="77777777" w:rsidR="00744910" w:rsidRDefault="00744910" w:rsidP="003476F8">
      <w:pPr>
        <w:pStyle w:val="7392"/>
        <w:rPr>
          <w:rtl/>
        </w:rPr>
      </w:pPr>
      <w:r w:rsidRPr="00122A0A">
        <w:rPr>
          <w:rFonts w:hint="cs"/>
          <w:rtl/>
        </w:rPr>
        <w:t>משרד המשפטים</w:t>
      </w:r>
      <w:r>
        <w:rPr>
          <w:rFonts w:hint="cs"/>
          <w:rtl/>
        </w:rPr>
        <w:t xml:space="preserve">, בתשובתו למשרד מבקר </w:t>
      </w:r>
      <w:r w:rsidRPr="000F0B71">
        <w:rPr>
          <w:rFonts w:hint="cs"/>
          <w:rtl/>
        </w:rPr>
        <w:t>המדינה ממרץ</w:t>
      </w:r>
      <w:r>
        <w:rPr>
          <w:rFonts w:hint="cs"/>
          <w:rtl/>
        </w:rPr>
        <w:t xml:space="preserve"> </w:t>
      </w:r>
      <w:r w:rsidRPr="000F0B71">
        <w:rPr>
          <w:rFonts w:hint="cs"/>
          <w:rtl/>
        </w:rPr>
        <w:t>2023</w:t>
      </w:r>
      <w:r>
        <w:rPr>
          <w:rFonts w:hint="cs"/>
          <w:rtl/>
        </w:rPr>
        <w:t xml:space="preserve"> (להלן - תשובת משרד המשפטים),</w:t>
      </w:r>
      <w:r w:rsidRPr="000F0B71">
        <w:rPr>
          <w:rFonts w:hint="cs"/>
          <w:rtl/>
        </w:rPr>
        <w:t xml:space="preserve"> </w:t>
      </w:r>
      <w:r>
        <w:rPr>
          <w:rFonts w:hint="cs"/>
          <w:rtl/>
        </w:rPr>
        <w:t xml:space="preserve">ביקש להדגיש כי החוק למניעת הטרדה מינית אינו מעניק לו סמכויות פיקוח ואכיפה מול מעסיקים שאינם עומדים בהוראות החוק או בחקיקת המשנה שמכוחו. </w:t>
      </w:r>
    </w:p>
    <w:p w14:paraId="1BBFEB1A" w14:textId="77777777" w:rsidR="00744910" w:rsidRPr="00F22058" w:rsidRDefault="00744910" w:rsidP="00F22058">
      <w:pPr>
        <w:pStyle w:val="735"/>
        <w:rPr>
          <w:rtl/>
        </w:rPr>
      </w:pPr>
      <w:r w:rsidRPr="00F22058">
        <w:rPr>
          <w:rFonts w:hint="eastAsia"/>
          <w:rtl/>
        </w:rPr>
        <w:t>משרד</w:t>
      </w:r>
      <w:r w:rsidRPr="00F22058">
        <w:rPr>
          <w:rtl/>
        </w:rPr>
        <w:t xml:space="preserve"> מבקר המדינה </w:t>
      </w:r>
      <w:r w:rsidRPr="00F22058">
        <w:rPr>
          <w:rFonts w:hint="eastAsia"/>
          <w:rtl/>
        </w:rPr>
        <w:t>ממליץ</w:t>
      </w:r>
      <w:r w:rsidRPr="00F22058">
        <w:rPr>
          <w:rtl/>
        </w:rPr>
        <w:t xml:space="preserve"> כי </w:t>
      </w:r>
      <w:r w:rsidRPr="00F22058">
        <w:rPr>
          <w:rFonts w:hint="eastAsia"/>
          <w:rtl/>
        </w:rPr>
        <w:t>משרד</w:t>
      </w:r>
      <w:r w:rsidRPr="00F22058">
        <w:rPr>
          <w:rtl/>
        </w:rPr>
        <w:t xml:space="preserve"> הפנים </w:t>
      </w:r>
      <w:r w:rsidRPr="00F22058">
        <w:rPr>
          <w:rFonts w:hint="eastAsia"/>
          <w:rtl/>
        </w:rPr>
        <w:t>י</w:t>
      </w:r>
      <w:r w:rsidRPr="00F22058">
        <w:rPr>
          <w:rFonts w:hint="cs"/>
          <w:rtl/>
        </w:rPr>
        <w:t>פ</w:t>
      </w:r>
      <w:r w:rsidRPr="00F22058">
        <w:rPr>
          <w:rFonts w:hint="eastAsia"/>
          <w:rtl/>
        </w:rPr>
        <w:t>על</w:t>
      </w:r>
      <w:r w:rsidRPr="00F22058">
        <w:rPr>
          <w:rtl/>
        </w:rPr>
        <w:t xml:space="preserve">, </w:t>
      </w:r>
      <w:r w:rsidRPr="00F22058">
        <w:rPr>
          <w:rFonts w:hint="eastAsia"/>
          <w:rtl/>
        </w:rPr>
        <w:t>ב</w:t>
      </w:r>
      <w:r w:rsidRPr="00F22058">
        <w:rPr>
          <w:rFonts w:hint="cs"/>
          <w:rtl/>
        </w:rPr>
        <w:t>תיאום</w:t>
      </w:r>
      <w:r w:rsidRPr="00F22058">
        <w:rPr>
          <w:rtl/>
        </w:rPr>
        <w:t xml:space="preserve"> </w:t>
      </w:r>
      <w:r w:rsidRPr="00F22058">
        <w:rPr>
          <w:rFonts w:hint="eastAsia"/>
          <w:rtl/>
        </w:rPr>
        <w:t>עם</w:t>
      </w:r>
      <w:r w:rsidRPr="00F22058">
        <w:rPr>
          <w:rtl/>
        </w:rPr>
        <w:t xml:space="preserve"> </w:t>
      </w:r>
      <w:r w:rsidRPr="00F22058">
        <w:rPr>
          <w:rFonts w:hint="eastAsia"/>
          <w:rtl/>
        </w:rPr>
        <w:t>משרד</w:t>
      </w:r>
      <w:r w:rsidRPr="00F22058">
        <w:rPr>
          <w:rtl/>
        </w:rPr>
        <w:t xml:space="preserve"> </w:t>
      </w:r>
      <w:r w:rsidRPr="00F22058">
        <w:rPr>
          <w:rFonts w:hint="eastAsia"/>
          <w:rtl/>
        </w:rPr>
        <w:t>המשפטים</w:t>
      </w:r>
      <w:r w:rsidRPr="00F22058">
        <w:rPr>
          <w:rFonts w:hint="cs"/>
          <w:rtl/>
        </w:rPr>
        <w:t>,</w:t>
      </w:r>
      <w:r w:rsidRPr="00F22058">
        <w:rPr>
          <w:rtl/>
        </w:rPr>
        <w:t xml:space="preserve"> </w:t>
      </w:r>
      <w:r w:rsidRPr="00F22058">
        <w:rPr>
          <w:rFonts w:hint="eastAsia"/>
          <w:rtl/>
        </w:rPr>
        <w:t>לקב</w:t>
      </w:r>
      <w:r w:rsidRPr="00F22058">
        <w:rPr>
          <w:rFonts w:hint="cs"/>
          <w:rtl/>
        </w:rPr>
        <w:t>י</w:t>
      </w:r>
      <w:r w:rsidRPr="00F22058">
        <w:rPr>
          <w:rFonts w:hint="eastAsia"/>
          <w:rtl/>
        </w:rPr>
        <w:t>ע</w:t>
      </w:r>
      <w:r w:rsidRPr="00F22058">
        <w:rPr>
          <w:rFonts w:hint="cs"/>
          <w:rtl/>
        </w:rPr>
        <w:t>ת</w:t>
      </w:r>
      <w:r w:rsidRPr="00F22058">
        <w:rPr>
          <w:rtl/>
        </w:rPr>
        <w:t xml:space="preserve"> </w:t>
      </w:r>
      <w:r w:rsidRPr="00F22058">
        <w:rPr>
          <w:rFonts w:hint="eastAsia"/>
          <w:rtl/>
        </w:rPr>
        <w:t>נהלים</w:t>
      </w:r>
      <w:r w:rsidRPr="00F22058">
        <w:rPr>
          <w:rtl/>
        </w:rPr>
        <w:t xml:space="preserve"> </w:t>
      </w:r>
      <w:r w:rsidRPr="00F22058">
        <w:rPr>
          <w:rFonts w:hint="eastAsia"/>
          <w:rtl/>
        </w:rPr>
        <w:t>לטיפול</w:t>
      </w:r>
      <w:r w:rsidRPr="00F22058">
        <w:rPr>
          <w:rtl/>
        </w:rPr>
        <w:t xml:space="preserve"> </w:t>
      </w:r>
      <w:r w:rsidRPr="00F22058">
        <w:rPr>
          <w:rFonts w:hint="eastAsia"/>
          <w:rtl/>
        </w:rPr>
        <w:t>הרשויות</w:t>
      </w:r>
      <w:r w:rsidRPr="00F22058">
        <w:rPr>
          <w:rtl/>
        </w:rPr>
        <w:t xml:space="preserve"> </w:t>
      </w:r>
      <w:r w:rsidRPr="00F22058">
        <w:rPr>
          <w:rFonts w:hint="eastAsia"/>
          <w:rtl/>
        </w:rPr>
        <w:t>המקומיות</w:t>
      </w:r>
      <w:r w:rsidRPr="00F22058">
        <w:rPr>
          <w:rtl/>
        </w:rPr>
        <w:t xml:space="preserve"> </w:t>
      </w:r>
      <w:r w:rsidRPr="00F22058">
        <w:rPr>
          <w:rFonts w:hint="eastAsia"/>
          <w:rtl/>
        </w:rPr>
        <w:t>בתלונות</w:t>
      </w:r>
      <w:r w:rsidRPr="00F22058">
        <w:rPr>
          <w:rtl/>
        </w:rPr>
        <w:t xml:space="preserve"> </w:t>
      </w:r>
      <w:r w:rsidRPr="00F22058">
        <w:rPr>
          <w:rFonts w:hint="eastAsia"/>
          <w:rtl/>
        </w:rPr>
        <w:t>על</w:t>
      </w:r>
      <w:r w:rsidRPr="00F22058">
        <w:rPr>
          <w:rtl/>
        </w:rPr>
        <w:t xml:space="preserve"> </w:t>
      </w:r>
      <w:r w:rsidRPr="00F22058">
        <w:rPr>
          <w:rFonts w:hint="eastAsia"/>
          <w:rtl/>
        </w:rPr>
        <w:t>הטרדה</w:t>
      </w:r>
      <w:r w:rsidRPr="00F22058">
        <w:rPr>
          <w:rtl/>
        </w:rPr>
        <w:t xml:space="preserve"> </w:t>
      </w:r>
      <w:r w:rsidRPr="00F22058">
        <w:rPr>
          <w:rFonts w:hint="eastAsia"/>
          <w:rtl/>
        </w:rPr>
        <w:t>מינית</w:t>
      </w:r>
      <w:r w:rsidRPr="00F22058">
        <w:rPr>
          <w:rtl/>
        </w:rPr>
        <w:t xml:space="preserve"> ו</w:t>
      </w:r>
      <w:r w:rsidRPr="00F22058">
        <w:rPr>
          <w:rFonts w:hint="eastAsia"/>
          <w:rtl/>
        </w:rPr>
        <w:t>בנוגע</w:t>
      </w:r>
      <w:r w:rsidRPr="00F22058">
        <w:rPr>
          <w:rtl/>
        </w:rPr>
        <w:t xml:space="preserve"> </w:t>
      </w:r>
      <w:r w:rsidRPr="00F22058">
        <w:rPr>
          <w:rFonts w:hint="eastAsia"/>
          <w:rtl/>
        </w:rPr>
        <w:t>לפעולות</w:t>
      </w:r>
      <w:r w:rsidRPr="00F22058">
        <w:rPr>
          <w:rtl/>
        </w:rPr>
        <w:t xml:space="preserve"> </w:t>
      </w:r>
      <w:r w:rsidRPr="00F22058">
        <w:rPr>
          <w:rFonts w:hint="eastAsia"/>
          <w:rtl/>
        </w:rPr>
        <w:t>מניעה</w:t>
      </w:r>
      <w:r w:rsidRPr="00F22058">
        <w:rPr>
          <w:rtl/>
        </w:rPr>
        <w:t xml:space="preserve"> </w:t>
      </w:r>
      <w:r w:rsidRPr="00F22058">
        <w:rPr>
          <w:rFonts w:hint="eastAsia"/>
          <w:rtl/>
        </w:rPr>
        <w:t>שעליהן</w:t>
      </w:r>
      <w:r w:rsidRPr="00F22058">
        <w:rPr>
          <w:rtl/>
        </w:rPr>
        <w:t xml:space="preserve"> </w:t>
      </w:r>
      <w:r w:rsidRPr="00F22058">
        <w:rPr>
          <w:rFonts w:hint="eastAsia"/>
          <w:rtl/>
        </w:rPr>
        <w:t>לבצע</w:t>
      </w:r>
      <w:r w:rsidRPr="00F22058">
        <w:rPr>
          <w:rtl/>
        </w:rPr>
        <w:t xml:space="preserve">, </w:t>
      </w:r>
      <w:r w:rsidRPr="00F22058">
        <w:rPr>
          <w:rFonts w:hint="eastAsia"/>
          <w:rtl/>
        </w:rPr>
        <w:t>ולא</w:t>
      </w:r>
      <w:r w:rsidRPr="00F22058">
        <w:rPr>
          <w:rtl/>
        </w:rPr>
        <w:t xml:space="preserve"> </w:t>
      </w:r>
      <w:r w:rsidRPr="00F22058">
        <w:rPr>
          <w:rFonts w:hint="cs"/>
          <w:rtl/>
        </w:rPr>
        <w:t>י</w:t>
      </w:r>
      <w:r w:rsidRPr="00F22058">
        <w:rPr>
          <w:rFonts w:hint="eastAsia"/>
          <w:rtl/>
        </w:rPr>
        <w:t>סתפק</w:t>
      </w:r>
      <w:r w:rsidRPr="00F22058">
        <w:rPr>
          <w:rtl/>
        </w:rPr>
        <w:t xml:space="preserve"> </w:t>
      </w:r>
      <w:r w:rsidRPr="00F22058">
        <w:rPr>
          <w:rFonts w:hint="eastAsia"/>
          <w:rtl/>
        </w:rPr>
        <w:t>בציון</w:t>
      </w:r>
      <w:r w:rsidRPr="00F22058">
        <w:rPr>
          <w:rtl/>
        </w:rPr>
        <w:t xml:space="preserve"> </w:t>
      </w:r>
      <w:r w:rsidRPr="00F22058">
        <w:rPr>
          <w:rFonts w:hint="eastAsia"/>
          <w:rtl/>
        </w:rPr>
        <w:t>הוראות</w:t>
      </w:r>
      <w:r w:rsidRPr="00F22058">
        <w:rPr>
          <w:rtl/>
        </w:rPr>
        <w:t xml:space="preserve"> </w:t>
      </w:r>
      <w:r w:rsidRPr="00F22058">
        <w:rPr>
          <w:rFonts w:hint="eastAsia"/>
          <w:rtl/>
        </w:rPr>
        <w:t>החוק</w:t>
      </w:r>
      <w:r w:rsidRPr="00F22058">
        <w:rPr>
          <w:rtl/>
        </w:rPr>
        <w:t xml:space="preserve">, </w:t>
      </w:r>
      <w:r w:rsidRPr="00F22058">
        <w:rPr>
          <w:rFonts w:hint="eastAsia"/>
          <w:rtl/>
        </w:rPr>
        <w:t>כפי</w:t>
      </w:r>
      <w:r w:rsidRPr="00F22058">
        <w:rPr>
          <w:rtl/>
        </w:rPr>
        <w:t xml:space="preserve"> </w:t>
      </w:r>
      <w:r w:rsidRPr="00F22058">
        <w:rPr>
          <w:rFonts w:hint="eastAsia"/>
          <w:rtl/>
        </w:rPr>
        <w:t>שבוצע</w:t>
      </w:r>
      <w:r w:rsidRPr="00F22058">
        <w:rPr>
          <w:rtl/>
        </w:rPr>
        <w:t xml:space="preserve"> </w:t>
      </w:r>
      <w:r w:rsidRPr="00F22058">
        <w:rPr>
          <w:rFonts w:hint="eastAsia"/>
          <w:rtl/>
        </w:rPr>
        <w:t>במסגרת</w:t>
      </w:r>
      <w:r w:rsidRPr="00F22058">
        <w:rPr>
          <w:rtl/>
        </w:rPr>
        <w:t xml:space="preserve"> </w:t>
      </w:r>
      <w:r w:rsidRPr="00F22058">
        <w:rPr>
          <w:rFonts w:hint="eastAsia"/>
          <w:rtl/>
        </w:rPr>
        <w:t>חוזר</w:t>
      </w:r>
      <w:r w:rsidRPr="00F22058">
        <w:rPr>
          <w:rtl/>
        </w:rPr>
        <w:t xml:space="preserve"> </w:t>
      </w:r>
      <w:r w:rsidRPr="00F22058">
        <w:rPr>
          <w:rFonts w:hint="eastAsia"/>
          <w:rtl/>
        </w:rPr>
        <w:t>המנכ</w:t>
      </w:r>
      <w:r w:rsidRPr="00F22058">
        <w:rPr>
          <w:rtl/>
        </w:rPr>
        <w:t xml:space="preserve">"ל. </w:t>
      </w:r>
    </w:p>
    <w:p w14:paraId="3A261A2B" w14:textId="77777777" w:rsidR="00744910" w:rsidRPr="00F22058" w:rsidRDefault="00744910" w:rsidP="00F22058">
      <w:pPr>
        <w:pStyle w:val="733155"/>
        <w:rPr>
          <w:rtl/>
        </w:rPr>
      </w:pPr>
      <w:r w:rsidRPr="00F22058">
        <w:rPr>
          <w:rFonts w:hint="cs"/>
          <w:rtl/>
        </w:rPr>
        <w:lastRenderedPageBreak/>
        <w:t>קבלת מידע, פיקוח ובקרה</w:t>
      </w:r>
    </w:p>
    <w:p w14:paraId="62C6BA63" w14:textId="77777777" w:rsidR="00744910" w:rsidRDefault="00744910" w:rsidP="003476F8">
      <w:pPr>
        <w:pStyle w:val="7392"/>
        <w:rPr>
          <w:rtl/>
        </w:rPr>
      </w:pPr>
      <w:r w:rsidRPr="00A972CC">
        <w:rPr>
          <w:rFonts w:hint="cs"/>
          <w:rtl/>
        </w:rPr>
        <w:t xml:space="preserve">לצורך מילוי תפקידו כמאסדר, על משרד </w:t>
      </w:r>
      <w:r w:rsidRPr="00C05A15">
        <w:rPr>
          <w:rFonts w:hint="cs"/>
          <w:spacing w:val="-4"/>
          <w:rtl/>
        </w:rPr>
        <w:t>הפנים</w:t>
      </w:r>
      <w:r w:rsidRPr="00A972CC">
        <w:rPr>
          <w:rFonts w:hint="cs"/>
          <w:rtl/>
        </w:rPr>
        <w:t xml:space="preserve"> לקבל מהרשויות המקומיות מידע על פעילותן למניעת הטרדה מינית. על פי תמונת המצב שיקבל יוכל לספק להן כללים והנחיות ליישום החוק. </w:t>
      </w:r>
    </w:p>
    <w:p w14:paraId="7CE94ED7" w14:textId="77777777" w:rsidR="00744910" w:rsidRDefault="00744910" w:rsidP="003476F8">
      <w:pPr>
        <w:pStyle w:val="7392"/>
        <w:rPr>
          <w:rtl/>
        </w:rPr>
      </w:pPr>
      <w:r w:rsidRPr="00492DDB">
        <w:rPr>
          <w:rFonts w:hint="cs"/>
          <w:rtl/>
        </w:rPr>
        <w:t xml:space="preserve">ב"הנחיות לעניין הגשת מצבת כ"א לשנת 2012 - פורמט חדש" שפרסם אגף </w:t>
      </w:r>
      <w:r w:rsidRPr="00492DDB">
        <w:rPr>
          <w:rFonts w:hint="cs"/>
          <w:spacing w:val="-4"/>
          <w:rtl/>
        </w:rPr>
        <w:t>כוח אדם ושכר ברשויות המקומיות</w:t>
      </w:r>
      <w:r>
        <w:rPr>
          <w:rStyle w:val="a8"/>
          <w:spacing w:val="-4"/>
          <w:rtl/>
        </w:rPr>
        <w:footnoteReference w:id="15"/>
      </w:r>
      <w:r w:rsidRPr="00492DDB">
        <w:rPr>
          <w:rFonts w:hint="cs"/>
          <w:spacing w:val="-4"/>
          <w:rtl/>
        </w:rPr>
        <w:t xml:space="preserve"> במשרד הפנים </w:t>
      </w:r>
      <w:r w:rsidRPr="00492DDB">
        <w:rPr>
          <w:rFonts w:hint="cs"/>
          <w:rtl/>
        </w:rPr>
        <w:t>(להלן - דוח מצבת</w:t>
      </w:r>
      <w:r>
        <w:rPr>
          <w:rFonts w:hint="cs"/>
          <w:rtl/>
        </w:rPr>
        <w:t xml:space="preserve"> כוח אדם</w:t>
      </w:r>
      <w:r w:rsidRPr="00492DDB">
        <w:rPr>
          <w:rFonts w:hint="cs"/>
          <w:rtl/>
        </w:rPr>
        <w:t>)</w:t>
      </w:r>
      <w:r w:rsidRPr="00492DDB">
        <w:rPr>
          <w:rFonts w:hint="cs"/>
          <w:spacing w:val="-4"/>
          <w:rtl/>
        </w:rPr>
        <w:t>, צוין כי "כל הרשויות המקומיות</w:t>
      </w:r>
      <w:r w:rsidRPr="00492DDB">
        <w:rPr>
          <w:rFonts w:hint="cs"/>
          <w:rtl/>
        </w:rPr>
        <w:t xml:space="preserve"> נדרשות להגיש דו"ח מצבת שנתי (לא מבוקר) בתחילת כל שנת תקציב". </w:t>
      </w:r>
      <w:r>
        <w:rPr>
          <w:rFonts w:hint="cs"/>
          <w:rtl/>
        </w:rPr>
        <w:t xml:space="preserve">על </w:t>
      </w:r>
      <w:r w:rsidRPr="00492DDB">
        <w:rPr>
          <w:rFonts w:hint="cs"/>
          <w:rtl/>
        </w:rPr>
        <w:t xml:space="preserve">הדוח </w:t>
      </w:r>
      <w:r>
        <w:rPr>
          <w:rFonts w:hint="cs"/>
          <w:rtl/>
        </w:rPr>
        <w:t xml:space="preserve">לכלול </w:t>
      </w:r>
      <w:r w:rsidRPr="00492DDB">
        <w:rPr>
          <w:rFonts w:hint="cs"/>
          <w:rtl/>
        </w:rPr>
        <w:t xml:space="preserve">נתונים על כוח האדם המועסק ברשות המקומית, ומטרתו לסייע לה ולמשרד הפנים </w:t>
      </w:r>
      <w:r w:rsidRPr="00492DDB">
        <w:rPr>
          <w:rFonts w:hint="eastAsia"/>
          <w:rtl/>
        </w:rPr>
        <w:t>בתכנון</w:t>
      </w:r>
      <w:r w:rsidRPr="00492DDB">
        <w:rPr>
          <w:rtl/>
        </w:rPr>
        <w:t xml:space="preserve"> </w:t>
      </w:r>
      <w:r w:rsidRPr="00492DDB">
        <w:rPr>
          <w:rFonts w:hint="eastAsia"/>
          <w:rtl/>
        </w:rPr>
        <w:t>ובניהול</w:t>
      </w:r>
      <w:r w:rsidRPr="00492DDB">
        <w:rPr>
          <w:rtl/>
        </w:rPr>
        <w:t xml:space="preserve"> </w:t>
      </w:r>
      <w:r>
        <w:rPr>
          <w:rFonts w:hint="cs"/>
          <w:rtl/>
        </w:rPr>
        <w:t xml:space="preserve">של </w:t>
      </w:r>
      <w:r w:rsidRPr="00492DDB">
        <w:rPr>
          <w:rFonts w:hint="eastAsia"/>
          <w:rtl/>
        </w:rPr>
        <w:t>ההון</w:t>
      </w:r>
      <w:r w:rsidRPr="00492DDB">
        <w:rPr>
          <w:rtl/>
        </w:rPr>
        <w:t xml:space="preserve"> </w:t>
      </w:r>
      <w:r w:rsidRPr="00492DDB">
        <w:rPr>
          <w:rFonts w:hint="eastAsia"/>
          <w:rtl/>
        </w:rPr>
        <w:t>האנושי</w:t>
      </w:r>
      <w:r w:rsidRPr="00492DDB">
        <w:rPr>
          <w:rtl/>
        </w:rPr>
        <w:t xml:space="preserve"> </w:t>
      </w:r>
      <w:r w:rsidRPr="00492DDB">
        <w:rPr>
          <w:rFonts w:hint="eastAsia"/>
          <w:rtl/>
        </w:rPr>
        <w:t>בה</w:t>
      </w:r>
      <w:r w:rsidRPr="00492DDB">
        <w:rPr>
          <w:rFonts w:hint="cs"/>
          <w:rtl/>
        </w:rPr>
        <w:t>.</w:t>
      </w:r>
    </w:p>
    <w:p w14:paraId="1D827702" w14:textId="77777777" w:rsidR="00744910" w:rsidRDefault="00744910" w:rsidP="003476F8">
      <w:pPr>
        <w:pStyle w:val="7392"/>
        <w:rPr>
          <w:rtl/>
        </w:rPr>
      </w:pPr>
      <w:r w:rsidRPr="00A972CC">
        <w:rPr>
          <w:rFonts w:hint="eastAsia"/>
          <w:rtl/>
        </w:rPr>
        <w:t>בביקורת</w:t>
      </w:r>
      <w:r>
        <w:rPr>
          <w:rFonts w:hint="cs"/>
          <w:rtl/>
        </w:rPr>
        <w:t xml:space="preserve"> הקודמת</w:t>
      </w:r>
      <w:r w:rsidRPr="00A972CC">
        <w:rPr>
          <w:rtl/>
        </w:rPr>
        <w:t xml:space="preserve"> </w:t>
      </w:r>
      <w:r w:rsidRPr="00A972CC">
        <w:rPr>
          <w:rFonts w:hint="eastAsia"/>
          <w:rtl/>
        </w:rPr>
        <w:t>נמצא</w:t>
      </w:r>
      <w:r w:rsidRPr="00A972CC">
        <w:rPr>
          <w:rtl/>
        </w:rPr>
        <w:t xml:space="preserve"> </w:t>
      </w:r>
      <w:r w:rsidRPr="00A972CC">
        <w:rPr>
          <w:rFonts w:hint="eastAsia"/>
          <w:rtl/>
        </w:rPr>
        <w:t>כי</w:t>
      </w:r>
      <w:r w:rsidRPr="00A972CC">
        <w:rPr>
          <w:rtl/>
        </w:rPr>
        <w:t xml:space="preserve"> </w:t>
      </w:r>
      <w:r w:rsidRPr="00D67825">
        <w:rPr>
          <w:rtl/>
        </w:rPr>
        <w:t>משרד הפנים</w:t>
      </w:r>
      <w:r w:rsidRPr="00A972CC">
        <w:rPr>
          <w:rtl/>
        </w:rPr>
        <w:t xml:space="preserve"> </w:t>
      </w:r>
      <w:r>
        <w:rPr>
          <w:rFonts w:hint="cs"/>
          <w:rtl/>
        </w:rPr>
        <w:t>לא דרש</w:t>
      </w:r>
      <w:r w:rsidRPr="00A972CC">
        <w:rPr>
          <w:rtl/>
        </w:rPr>
        <w:t xml:space="preserve"> </w:t>
      </w:r>
      <w:r w:rsidRPr="00A972CC">
        <w:rPr>
          <w:rFonts w:hint="eastAsia"/>
          <w:rtl/>
        </w:rPr>
        <w:t>מהרשויות</w:t>
      </w:r>
      <w:r w:rsidRPr="00A972CC">
        <w:rPr>
          <w:rtl/>
        </w:rPr>
        <w:t xml:space="preserve"> </w:t>
      </w:r>
      <w:r w:rsidRPr="00A972CC">
        <w:rPr>
          <w:rFonts w:hint="eastAsia"/>
          <w:rtl/>
        </w:rPr>
        <w:t>המקומיות</w:t>
      </w:r>
      <w:r w:rsidRPr="00A972CC">
        <w:rPr>
          <w:rtl/>
        </w:rPr>
        <w:t xml:space="preserve"> לדווח </w:t>
      </w:r>
      <w:r w:rsidRPr="00A972CC">
        <w:rPr>
          <w:rFonts w:hint="eastAsia"/>
          <w:rtl/>
        </w:rPr>
        <w:t>במסגרת</w:t>
      </w:r>
      <w:r w:rsidRPr="00A972CC">
        <w:rPr>
          <w:rtl/>
        </w:rPr>
        <w:t xml:space="preserve"> </w:t>
      </w:r>
      <w:r w:rsidRPr="00A972CC">
        <w:rPr>
          <w:rFonts w:hint="eastAsia"/>
          <w:rtl/>
        </w:rPr>
        <w:t>דוח</w:t>
      </w:r>
      <w:r>
        <w:rPr>
          <w:rFonts w:hint="cs"/>
          <w:rtl/>
        </w:rPr>
        <w:t>ות</w:t>
      </w:r>
      <w:r w:rsidRPr="00A972CC">
        <w:rPr>
          <w:rtl/>
        </w:rPr>
        <w:t xml:space="preserve"> </w:t>
      </w:r>
      <w:r>
        <w:rPr>
          <w:rFonts w:hint="cs"/>
          <w:rtl/>
        </w:rPr>
        <w:t>מצבת כוח אדם</w:t>
      </w:r>
      <w:r w:rsidRPr="00A972CC">
        <w:rPr>
          <w:rtl/>
        </w:rPr>
        <w:t xml:space="preserve"> על </w:t>
      </w:r>
      <w:r w:rsidRPr="00A972CC">
        <w:rPr>
          <w:rFonts w:hint="eastAsia"/>
          <w:rtl/>
        </w:rPr>
        <w:t>מינוי</w:t>
      </w:r>
      <w:r w:rsidRPr="00A972CC">
        <w:rPr>
          <w:rtl/>
        </w:rPr>
        <w:t xml:space="preserve"> </w:t>
      </w:r>
      <w:r w:rsidRPr="00A972CC">
        <w:rPr>
          <w:rFonts w:hint="eastAsia"/>
          <w:rtl/>
        </w:rPr>
        <w:t>אחראי</w:t>
      </w:r>
      <w:r w:rsidRPr="00A972CC">
        <w:rPr>
          <w:rtl/>
        </w:rPr>
        <w:t xml:space="preserve"> </w:t>
      </w:r>
      <w:r w:rsidRPr="00A972CC">
        <w:rPr>
          <w:rFonts w:hint="cs"/>
          <w:rtl/>
        </w:rPr>
        <w:t>ל</w:t>
      </w:r>
      <w:r>
        <w:rPr>
          <w:rFonts w:hint="cs"/>
          <w:rtl/>
        </w:rPr>
        <w:t>מניעת</w:t>
      </w:r>
      <w:r w:rsidRPr="00A972CC">
        <w:rPr>
          <w:rFonts w:hint="cs"/>
          <w:rtl/>
        </w:rPr>
        <w:t xml:space="preserve"> הטרדה מינית</w:t>
      </w:r>
      <w:r>
        <w:rPr>
          <w:rFonts w:hint="cs"/>
          <w:rtl/>
        </w:rPr>
        <w:t>.</w:t>
      </w:r>
      <w:r w:rsidRPr="00A972CC">
        <w:rPr>
          <w:rFonts w:hint="cs"/>
          <w:rtl/>
        </w:rPr>
        <w:t xml:space="preserve"> </w:t>
      </w:r>
      <w:r>
        <w:rPr>
          <w:rFonts w:hint="cs"/>
          <w:rtl/>
        </w:rPr>
        <w:t xml:space="preserve">כמו כן נמצא כי </w:t>
      </w:r>
      <w:r w:rsidRPr="00A972CC">
        <w:rPr>
          <w:rFonts w:hint="cs"/>
          <w:rtl/>
        </w:rPr>
        <w:t xml:space="preserve">אין בידיו מידע על פעולות המניעה שנקטו </w:t>
      </w:r>
      <w:r>
        <w:rPr>
          <w:rFonts w:hint="cs"/>
          <w:rtl/>
        </w:rPr>
        <w:t>ה</w:t>
      </w:r>
      <w:r w:rsidRPr="00A972CC">
        <w:rPr>
          <w:rFonts w:hint="cs"/>
          <w:rtl/>
        </w:rPr>
        <w:t xml:space="preserve">רשויות </w:t>
      </w:r>
      <w:r>
        <w:rPr>
          <w:rFonts w:hint="cs"/>
          <w:rtl/>
        </w:rPr>
        <w:t>ה</w:t>
      </w:r>
      <w:r w:rsidRPr="00A972CC">
        <w:rPr>
          <w:rFonts w:hint="cs"/>
          <w:rtl/>
        </w:rPr>
        <w:t>מקומיות בנושא ההטרדה המינית</w:t>
      </w:r>
      <w:r w:rsidRPr="00A972CC">
        <w:rPr>
          <w:rtl/>
        </w:rPr>
        <w:t xml:space="preserve">; </w:t>
      </w:r>
      <w:r w:rsidRPr="00A972CC">
        <w:rPr>
          <w:rFonts w:hint="cs"/>
          <w:rtl/>
        </w:rPr>
        <w:t xml:space="preserve">על </w:t>
      </w:r>
      <w:r w:rsidRPr="00A972CC">
        <w:rPr>
          <w:rtl/>
        </w:rPr>
        <w:t xml:space="preserve">מספר התלונות </w:t>
      </w:r>
      <w:r w:rsidRPr="00A972CC">
        <w:rPr>
          <w:rFonts w:hint="eastAsia"/>
          <w:rtl/>
        </w:rPr>
        <w:t>שקיבלו</w:t>
      </w:r>
      <w:r w:rsidRPr="00A972CC">
        <w:rPr>
          <w:rtl/>
        </w:rPr>
        <w:t xml:space="preserve">; </w:t>
      </w:r>
      <w:r>
        <w:rPr>
          <w:rFonts w:hint="cs"/>
          <w:rtl/>
        </w:rPr>
        <w:t xml:space="preserve">על </w:t>
      </w:r>
      <w:r w:rsidRPr="00A972CC">
        <w:rPr>
          <w:rFonts w:hint="cs"/>
          <w:rtl/>
        </w:rPr>
        <w:t>טיפולן בתלונות ו</w:t>
      </w:r>
      <w:r w:rsidRPr="00A972CC">
        <w:rPr>
          <w:rFonts w:hint="eastAsia"/>
          <w:rtl/>
        </w:rPr>
        <w:t>תוצאות</w:t>
      </w:r>
      <w:r w:rsidRPr="00A972CC">
        <w:rPr>
          <w:rtl/>
        </w:rPr>
        <w:t xml:space="preserve"> </w:t>
      </w:r>
      <w:r w:rsidRPr="00A972CC">
        <w:rPr>
          <w:rFonts w:hint="cs"/>
          <w:rtl/>
        </w:rPr>
        <w:t>ה</w:t>
      </w:r>
      <w:r w:rsidRPr="00A972CC">
        <w:rPr>
          <w:rtl/>
        </w:rPr>
        <w:t>בירור; ו</w:t>
      </w:r>
      <w:r w:rsidRPr="00A972CC">
        <w:rPr>
          <w:rFonts w:hint="cs"/>
          <w:rtl/>
        </w:rPr>
        <w:t xml:space="preserve">על </w:t>
      </w:r>
      <w:r w:rsidRPr="00A972CC">
        <w:rPr>
          <w:rtl/>
        </w:rPr>
        <w:t>הפעולות שנקטו בעקבות</w:t>
      </w:r>
      <w:r w:rsidRPr="00A972CC">
        <w:rPr>
          <w:rFonts w:hint="cs"/>
          <w:rtl/>
        </w:rPr>
        <w:t xml:space="preserve"> התלונות</w:t>
      </w:r>
      <w:r w:rsidRPr="00A972CC">
        <w:rPr>
          <w:rtl/>
        </w:rPr>
        <w:t xml:space="preserve">. </w:t>
      </w:r>
    </w:p>
    <w:p w14:paraId="311C4698" w14:textId="77777777" w:rsidR="00744910" w:rsidRDefault="00744910" w:rsidP="003476F8">
      <w:pPr>
        <w:pStyle w:val="7392"/>
        <w:rPr>
          <w:rtl/>
        </w:rPr>
      </w:pPr>
      <w:r>
        <w:rPr>
          <w:rFonts w:hint="cs"/>
          <w:rtl/>
        </w:rPr>
        <w:t xml:space="preserve">משרד מבקר המדינה המליץ בדוח הקודם </w:t>
      </w:r>
      <w:r w:rsidRPr="002C7CE0">
        <w:rPr>
          <w:rtl/>
        </w:rPr>
        <w:t>שמשרד הפנים י</w:t>
      </w:r>
      <w:r>
        <w:rPr>
          <w:rFonts w:hint="cs"/>
          <w:rtl/>
        </w:rPr>
        <w:t>גבש</w:t>
      </w:r>
      <w:r w:rsidRPr="002C7CE0">
        <w:rPr>
          <w:rtl/>
        </w:rPr>
        <w:t xml:space="preserve"> </w:t>
      </w:r>
      <w:r w:rsidRPr="002C7CE0">
        <w:rPr>
          <w:rFonts w:hint="eastAsia"/>
          <w:rtl/>
        </w:rPr>
        <w:t>הנחיות</w:t>
      </w:r>
      <w:r w:rsidRPr="002C7CE0">
        <w:rPr>
          <w:rtl/>
        </w:rPr>
        <w:t xml:space="preserve"> לקבלת </w:t>
      </w:r>
      <w:r>
        <w:rPr>
          <w:rFonts w:hint="cs"/>
          <w:rtl/>
        </w:rPr>
        <w:t>ה</w:t>
      </w:r>
      <w:r w:rsidRPr="002C7CE0">
        <w:rPr>
          <w:rtl/>
        </w:rPr>
        <w:t xml:space="preserve">מידע </w:t>
      </w:r>
      <w:r>
        <w:rPr>
          <w:rFonts w:hint="cs"/>
          <w:rtl/>
        </w:rPr>
        <w:t>ה</w:t>
      </w:r>
      <w:r w:rsidRPr="002C7CE0">
        <w:rPr>
          <w:rtl/>
        </w:rPr>
        <w:t xml:space="preserve">דרוש מהרשויות המקומיות בכל הנוגע לפעולותיהן למניעת הטרדות מיניות ולטיפול בהן, </w:t>
      </w:r>
      <w:r>
        <w:rPr>
          <w:rFonts w:hint="cs"/>
          <w:rtl/>
        </w:rPr>
        <w:t>כדי</w:t>
      </w:r>
      <w:r w:rsidRPr="002C7CE0">
        <w:rPr>
          <w:rtl/>
        </w:rPr>
        <w:t xml:space="preserve"> שתהיה בידיו </w:t>
      </w:r>
      <w:r w:rsidRPr="00C05A15">
        <w:rPr>
          <w:rtl/>
        </w:rPr>
        <w:t>תמונ</w:t>
      </w:r>
      <w:r w:rsidRPr="00C05A15">
        <w:rPr>
          <w:rFonts w:hint="cs"/>
          <w:rtl/>
        </w:rPr>
        <w:t>ת</w:t>
      </w:r>
      <w:r>
        <w:rPr>
          <w:rFonts w:hint="cs"/>
          <w:rtl/>
        </w:rPr>
        <w:t xml:space="preserve"> מצב כוללת</w:t>
      </w:r>
      <w:r w:rsidRPr="002C7CE0">
        <w:rPr>
          <w:rtl/>
        </w:rPr>
        <w:t xml:space="preserve"> שתאפשר לו הפקת לקחים וקביעת הנחיות מחייבות.</w:t>
      </w:r>
      <w:r>
        <w:rPr>
          <w:rFonts w:hint="cs"/>
          <w:rtl/>
        </w:rPr>
        <w:t xml:space="preserve"> </w:t>
      </w:r>
      <w:r w:rsidRPr="00A972CC">
        <w:rPr>
          <w:rFonts w:hint="eastAsia"/>
          <w:rtl/>
        </w:rPr>
        <w:t>משרד</w:t>
      </w:r>
      <w:r w:rsidRPr="00A972CC">
        <w:rPr>
          <w:rtl/>
        </w:rPr>
        <w:t xml:space="preserve"> הפנים מסר בתשובתו </w:t>
      </w:r>
      <w:r>
        <w:rPr>
          <w:rFonts w:hint="cs"/>
          <w:rtl/>
        </w:rPr>
        <w:t xml:space="preserve">לדוח הקודם </w:t>
      </w:r>
      <w:r w:rsidRPr="00A972CC">
        <w:rPr>
          <w:rtl/>
        </w:rPr>
        <w:t xml:space="preserve">כי </w:t>
      </w:r>
      <w:r>
        <w:rPr>
          <w:rFonts w:hint="cs"/>
          <w:rtl/>
        </w:rPr>
        <w:t xml:space="preserve">הוא </w:t>
      </w:r>
      <w:r w:rsidRPr="002C7CE0">
        <w:rPr>
          <w:rtl/>
        </w:rPr>
        <w:t xml:space="preserve">הנחה את גורמי המקצוע </w:t>
      </w:r>
      <w:r>
        <w:rPr>
          <w:rFonts w:hint="cs"/>
          <w:rtl/>
        </w:rPr>
        <w:t>ש</w:t>
      </w:r>
      <w:r w:rsidRPr="002C7CE0">
        <w:rPr>
          <w:rtl/>
        </w:rPr>
        <w:t xml:space="preserve">במשרדו לרכז בדוח מצבת </w:t>
      </w:r>
      <w:r>
        <w:rPr>
          <w:rFonts w:hint="cs"/>
          <w:rtl/>
        </w:rPr>
        <w:t xml:space="preserve">כוח אדם </w:t>
      </w:r>
      <w:r w:rsidRPr="002C7CE0">
        <w:rPr>
          <w:rtl/>
        </w:rPr>
        <w:t xml:space="preserve">נתונים על </w:t>
      </w:r>
      <w:r>
        <w:rPr>
          <w:rFonts w:hint="cs"/>
          <w:rtl/>
        </w:rPr>
        <w:t>ה</w:t>
      </w:r>
      <w:r w:rsidRPr="002C7CE0">
        <w:rPr>
          <w:rtl/>
        </w:rPr>
        <w:t>אחראים למניעת הטרדה מינית ו</w:t>
      </w:r>
      <w:r>
        <w:rPr>
          <w:rFonts w:hint="cs"/>
          <w:rtl/>
        </w:rPr>
        <w:t xml:space="preserve">על </w:t>
      </w:r>
      <w:r w:rsidRPr="002C7CE0">
        <w:rPr>
          <w:rtl/>
        </w:rPr>
        <w:t>הכשרתם.</w:t>
      </w:r>
      <w:r w:rsidRPr="002C7CE0">
        <w:rPr>
          <w:rFonts w:hint="cs"/>
          <w:rtl/>
        </w:rPr>
        <w:t xml:space="preserve"> </w:t>
      </w:r>
    </w:p>
    <w:p w14:paraId="664F4C15" w14:textId="77777777" w:rsidR="00744910" w:rsidRPr="000F0D51" w:rsidRDefault="00744910" w:rsidP="000F0D51">
      <w:pPr>
        <w:pStyle w:val="73ff8"/>
        <w:rPr>
          <w:rtl/>
        </w:rPr>
      </w:pPr>
      <w:r w:rsidRPr="000F0D51">
        <w:rPr>
          <w:rFonts w:hint="eastAsia"/>
          <w:rtl/>
        </w:rPr>
        <w:t>ביקורת</w:t>
      </w:r>
      <w:r w:rsidRPr="000F0D51">
        <w:rPr>
          <w:rtl/>
        </w:rPr>
        <w:t xml:space="preserve"> </w:t>
      </w:r>
      <w:r w:rsidRPr="000F0D51">
        <w:rPr>
          <w:rFonts w:hint="eastAsia"/>
          <w:rtl/>
        </w:rPr>
        <w:t>המעקב</w:t>
      </w:r>
    </w:p>
    <w:p w14:paraId="0B26A271" w14:textId="77777777" w:rsidR="00744910" w:rsidRDefault="00744910" w:rsidP="00F22058">
      <w:pPr>
        <w:pStyle w:val="735"/>
        <w:rPr>
          <w:rtl/>
        </w:rPr>
      </w:pPr>
      <w:r w:rsidRPr="00172A3C">
        <w:rPr>
          <w:rFonts w:hint="eastAsia"/>
          <w:rtl/>
        </w:rPr>
        <w:t>בביקורת</w:t>
      </w:r>
      <w:r w:rsidRPr="00172A3C">
        <w:rPr>
          <w:rtl/>
        </w:rPr>
        <w:t xml:space="preserve"> הקודמת </w:t>
      </w:r>
      <w:r w:rsidRPr="00172A3C">
        <w:rPr>
          <w:rFonts w:hint="eastAsia"/>
          <w:rtl/>
        </w:rPr>
        <w:t>נמצא</w:t>
      </w:r>
      <w:r w:rsidRPr="00172A3C">
        <w:rPr>
          <w:rtl/>
        </w:rPr>
        <w:t xml:space="preserve"> </w:t>
      </w:r>
      <w:r w:rsidRPr="00172A3C">
        <w:rPr>
          <w:rFonts w:hint="eastAsia"/>
          <w:rtl/>
        </w:rPr>
        <w:t>כי</w:t>
      </w:r>
      <w:r w:rsidRPr="00172A3C">
        <w:rPr>
          <w:rtl/>
        </w:rPr>
        <w:t xml:space="preserve"> משרד הפנים </w:t>
      </w:r>
      <w:r w:rsidRPr="00172A3C">
        <w:rPr>
          <w:rFonts w:hint="eastAsia"/>
          <w:rtl/>
        </w:rPr>
        <w:t>לא</w:t>
      </w:r>
      <w:r w:rsidRPr="00172A3C">
        <w:rPr>
          <w:rtl/>
        </w:rPr>
        <w:t xml:space="preserve"> </w:t>
      </w:r>
      <w:r w:rsidRPr="00172A3C">
        <w:rPr>
          <w:rFonts w:hint="eastAsia"/>
          <w:rtl/>
        </w:rPr>
        <w:t>דרש</w:t>
      </w:r>
      <w:r w:rsidRPr="00172A3C">
        <w:rPr>
          <w:rtl/>
        </w:rPr>
        <w:t xml:space="preserve"> </w:t>
      </w:r>
      <w:r w:rsidRPr="00172A3C">
        <w:rPr>
          <w:rFonts w:hint="eastAsia"/>
          <w:rtl/>
        </w:rPr>
        <w:t>מהרשויות</w:t>
      </w:r>
      <w:r w:rsidRPr="00172A3C">
        <w:rPr>
          <w:rtl/>
        </w:rPr>
        <w:t xml:space="preserve"> </w:t>
      </w:r>
      <w:r w:rsidRPr="00172A3C">
        <w:rPr>
          <w:rFonts w:hint="eastAsia"/>
          <w:rtl/>
        </w:rPr>
        <w:t>המקומיות</w:t>
      </w:r>
      <w:r w:rsidRPr="00172A3C">
        <w:rPr>
          <w:rtl/>
        </w:rPr>
        <w:t xml:space="preserve"> לדווח על </w:t>
      </w:r>
      <w:r w:rsidRPr="00172A3C">
        <w:rPr>
          <w:rFonts w:hint="eastAsia"/>
          <w:rtl/>
        </w:rPr>
        <w:t>מינוי</w:t>
      </w:r>
      <w:r w:rsidRPr="00172A3C">
        <w:rPr>
          <w:rtl/>
        </w:rPr>
        <w:t xml:space="preserve"> </w:t>
      </w:r>
      <w:r w:rsidRPr="00172A3C">
        <w:rPr>
          <w:rFonts w:hint="eastAsia"/>
          <w:rtl/>
        </w:rPr>
        <w:t>אחראי</w:t>
      </w:r>
      <w:r w:rsidRPr="00172A3C">
        <w:rPr>
          <w:rtl/>
        </w:rPr>
        <w:t xml:space="preserve"> </w:t>
      </w:r>
      <w:r w:rsidRPr="00172A3C">
        <w:rPr>
          <w:rFonts w:hint="eastAsia"/>
          <w:rtl/>
        </w:rPr>
        <w:t>למניעת</w:t>
      </w:r>
      <w:r w:rsidRPr="00172A3C">
        <w:rPr>
          <w:rtl/>
        </w:rPr>
        <w:t xml:space="preserve"> </w:t>
      </w:r>
      <w:r w:rsidRPr="00172A3C">
        <w:rPr>
          <w:rFonts w:hint="eastAsia"/>
          <w:rtl/>
        </w:rPr>
        <w:t>הטרדה</w:t>
      </w:r>
      <w:r w:rsidRPr="00172A3C">
        <w:rPr>
          <w:rtl/>
        </w:rPr>
        <w:t xml:space="preserve"> </w:t>
      </w:r>
      <w:r w:rsidRPr="00172A3C">
        <w:rPr>
          <w:rFonts w:hint="eastAsia"/>
          <w:rtl/>
        </w:rPr>
        <w:t>מינית</w:t>
      </w:r>
      <w:r w:rsidRPr="00172A3C">
        <w:rPr>
          <w:rtl/>
        </w:rPr>
        <w:t xml:space="preserve">, </w:t>
      </w:r>
      <w:r w:rsidRPr="00172A3C">
        <w:rPr>
          <w:rFonts w:hint="eastAsia"/>
          <w:rtl/>
        </w:rPr>
        <w:t>ואין</w:t>
      </w:r>
      <w:r w:rsidRPr="00172A3C">
        <w:rPr>
          <w:rtl/>
        </w:rPr>
        <w:t xml:space="preserve"> </w:t>
      </w:r>
      <w:r w:rsidRPr="00172A3C">
        <w:rPr>
          <w:rFonts w:hint="eastAsia"/>
          <w:rtl/>
        </w:rPr>
        <w:t>בידיו</w:t>
      </w:r>
      <w:r w:rsidRPr="00172A3C">
        <w:rPr>
          <w:rtl/>
        </w:rPr>
        <w:t xml:space="preserve"> </w:t>
      </w:r>
      <w:r w:rsidRPr="00172A3C">
        <w:rPr>
          <w:rFonts w:hint="eastAsia"/>
          <w:rtl/>
        </w:rPr>
        <w:t>מידע</w:t>
      </w:r>
      <w:r w:rsidRPr="00172A3C">
        <w:rPr>
          <w:rtl/>
        </w:rPr>
        <w:t xml:space="preserve"> </w:t>
      </w:r>
      <w:r w:rsidRPr="00172A3C">
        <w:rPr>
          <w:rFonts w:hint="eastAsia"/>
          <w:rtl/>
        </w:rPr>
        <w:t>על</w:t>
      </w:r>
      <w:r w:rsidRPr="00172A3C">
        <w:rPr>
          <w:rtl/>
        </w:rPr>
        <w:t xml:space="preserve"> </w:t>
      </w:r>
      <w:r w:rsidRPr="00172A3C">
        <w:rPr>
          <w:rFonts w:hint="eastAsia"/>
          <w:rtl/>
        </w:rPr>
        <w:t>פעולות</w:t>
      </w:r>
      <w:r w:rsidRPr="00172A3C">
        <w:rPr>
          <w:rtl/>
        </w:rPr>
        <w:t xml:space="preserve"> </w:t>
      </w:r>
      <w:r w:rsidRPr="00172A3C">
        <w:rPr>
          <w:rFonts w:hint="eastAsia"/>
          <w:rtl/>
        </w:rPr>
        <w:t>המניעה</w:t>
      </w:r>
      <w:r w:rsidRPr="00172A3C">
        <w:rPr>
          <w:rtl/>
        </w:rPr>
        <w:t xml:space="preserve"> </w:t>
      </w:r>
      <w:r w:rsidRPr="00172A3C">
        <w:rPr>
          <w:rFonts w:hint="eastAsia"/>
          <w:rtl/>
        </w:rPr>
        <w:t>שנקטו</w:t>
      </w:r>
      <w:r w:rsidRPr="00172A3C">
        <w:rPr>
          <w:rtl/>
        </w:rPr>
        <w:t xml:space="preserve"> </w:t>
      </w:r>
      <w:r w:rsidRPr="00172A3C">
        <w:rPr>
          <w:rFonts w:hint="eastAsia"/>
          <w:rtl/>
        </w:rPr>
        <w:t>הרשויות</w:t>
      </w:r>
      <w:r w:rsidRPr="00172A3C">
        <w:rPr>
          <w:rtl/>
        </w:rPr>
        <w:t xml:space="preserve"> </w:t>
      </w:r>
      <w:r w:rsidRPr="00172A3C">
        <w:rPr>
          <w:rFonts w:hint="eastAsia"/>
          <w:rtl/>
        </w:rPr>
        <w:t>המקומיות</w:t>
      </w:r>
      <w:r w:rsidRPr="00172A3C">
        <w:rPr>
          <w:rtl/>
        </w:rPr>
        <w:t xml:space="preserve"> </w:t>
      </w:r>
      <w:r w:rsidRPr="00172A3C">
        <w:rPr>
          <w:rFonts w:hint="eastAsia"/>
          <w:rtl/>
        </w:rPr>
        <w:t>בנושא</w:t>
      </w:r>
      <w:r w:rsidRPr="00172A3C">
        <w:rPr>
          <w:rtl/>
        </w:rPr>
        <w:t>.</w:t>
      </w:r>
      <w:r>
        <w:rPr>
          <w:rFonts w:hint="cs"/>
          <w:rtl/>
        </w:rPr>
        <w:t xml:space="preserve"> </w:t>
      </w:r>
      <w:r w:rsidRPr="00474C90">
        <w:rPr>
          <w:rFonts w:hint="cs"/>
          <w:rtl/>
        </w:rPr>
        <w:t xml:space="preserve">בביקורת </w:t>
      </w:r>
      <w:r>
        <w:rPr>
          <w:rFonts w:hint="cs"/>
          <w:rtl/>
        </w:rPr>
        <w:t xml:space="preserve">המעקב נמצא כי </w:t>
      </w:r>
      <w:r w:rsidRPr="0031035F">
        <w:rPr>
          <w:rFonts w:hint="cs"/>
          <w:rtl/>
        </w:rPr>
        <w:t xml:space="preserve">משרד </w:t>
      </w:r>
      <w:r w:rsidRPr="00D1291F">
        <w:rPr>
          <w:rFonts w:hint="cs"/>
          <w:rtl/>
        </w:rPr>
        <w:t>הפנים לא דרש מה</w:t>
      </w:r>
      <w:r w:rsidRPr="00D1291F">
        <w:rPr>
          <w:rtl/>
        </w:rPr>
        <w:t>רשויות המקומיות לדווח על מינוי אחראי למניעת הטרדה מינית במסגרת דוח</w:t>
      </w:r>
      <w:r w:rsidRPr="00D1291F">
        <w:rPr>
          <w:rFonts w:hint="cs"/>
          <w:rtl/>
        </w:rPr>
        <w:t>ות</w:t>
      </w:r>
      <w:r w:rsidRPr="00D1291F">
        <w:rPr>
          <w:rtl/>
        </w:rPr>
        <w:t xml:space="preserve"> מצבת</w:t>
      </w:r>
      <w:r w:rsidRPr="00D1291F">
        <w:rPr>
          <w:rFonts w:hint="cs"/>
          <w:rtl/>
        </w:rPr>
        <w:t xml:space="preserve"> כוח אדם, וכי אין </w:t>
      </w:r>
      <w:r>
        <w:rPr>
          <w:rFonts w:hint="cs"/>
          <w:rtl/>
        </w:rPr>
        <w:t>בידיו</w:t>
      </w:r>
      <w:r w:rsidRPr="00D1291F">
        <w:rPr>
          <w:rFonts w:hint="cs"/>
          <w:rtl/>
        </w:rPr>
        <w:t xml:space="preserve"> נתונים לגבי </w:t>
      </w:r>
      <w:r w:rsidRPr="00FE0378">
        <w:rPr>
          <w:rFonts w:hint="cs"/>
          <w:rtl/>
        </w:rPr>
        <w:t xml:space="preserve">מספר האחראים ברשויות המקומיות. עוד נמצא בביקורת המעקב כי המשרד אינו אוסף מידע על </w:t>
      </w:r>
      <w:r w:rsidRPr="00FE0378">
        <w:rPr>
          <w:rFonts w:hint="eastAsia"/>
          <w:rtl/>
        </w:rPr>
        <w:t>הפעולות</w:t>
      </w:r>
      <w:r w:rsidRPr="00FE0378">
        <w:rPr>
          <w:rFonts w:hint="cs"/>
          <w:rtl/>
        </w:rPr>
        <w:t xml:space="preserve"> שנקטו</w:t>
      </w:r>
      <w:r>
        <w:rPr>
          <w:rFonts w:hint="cs"/>
          <w:rtl/>
        </w:rPr>
        <w:t xml:space="preserve"> הרשויות המקומיות בנוגע למניעת הטרדה מינית ועל מספר התלונות שהתקבלו והטיפול בהן ונתונים אלו לא מפורסמים לציבור. </w:t>
      </w:r>
    </w:p>
    <w:p w14:paraId="6432703D" w14:textId="77777777" w:rsidR="00744910" w:rsidRDefault="00744910" w:rsidP="00F22058">
      <w:pPr>
        <w:pStyle w:val="735"/>
        <w:rPr>
          <w:rtl/>
        </w:rPr>
      </w:pPr>
      <w:r>
        <w:rPr>
          <w:rFonts w:hint="cs"/>
          <w:rtl/>
        </w:rPr>
        <w:t>עם זאת, נמצא</w:t>
      </w:r>
      <w:r w:rsidRPr="0031035F">
        <w:rPr>
          <w:rFonts w:hint="cs"/>
          <w:rtl/>
        </w:rPr>
        <w:t xml:space="preserve"> </w:t>
      </w:r>
      <w:r>
        <w:rPr>
          <w:rFonts w:hint="cs"/>
          <w:rtl/>
        </w:rPr>
        <w:t xml:space="preserve">בביקורת המעקב </w:t>
      </w:r>
      <w:r w:rsidRPr="0031035F">
        <w:rPr>
          <w:rFonts w:hint="cs"/>
          <w:rtl/>
        </w:rPr>
        <w:t>כי במסגרת רשימת נושאי הביקורת העיקריים ש</w:t>
      </w:r>
      <w:r>
        <w:rPr>
          <w:rFonts w:hint="cs"/>
          <w:rtl/>
        </w:rPr>
        <w:t>קבע</w:t>
      </w:r>
      <w:r w:rsidRPr="0031035F">
        <w:rPr>
          <w:rFonts w:hint="cs"/>
          <w:rtl/>
        </w:rPr>
        <w:t xml:space="preserve"> משרד הפנים </w:t>
      </w:r>
      <w:r>
        <w:rPr>
          <w:rFonts w:hint="cs"/>
          <w:rtl/>
        </w:rPr>
        <w:t xml:space="preserve">כי ייבדקו </w:t>
      </w:r>
      <w:r w:rsidRPr="0031035F">
        <w:rPr>
          <w:rFonts w:hint="cs"/>
          <w:rtl/>
        </w:rPr>
        <w:t xml:space="preserve">במסגרת </w:t>
      </w:r>
      <w:hyperlink r:id="rId40" w:history="1">
        <w:r w:rsidRPr="00404460">
          <w:rPr>
            <w:rFonts w:hint="cs"/>
            <w:rtl/>
          </w:rPr>
          <w:t>דוחות ביקורת</w:t>
        </w:r>
      </w:hyperlink>
      <w:r w:rsidRPr="0031035F">
        <w:rPr>
          <w:rFonts w:hint="cs"/>
          <w:rtl/>
        </w:rPr>
        <w:t xml:space="preserve"> רואי </w:t>
      </w:r>
      <w:r w:rsidRPr="00F0669E">
        <w:rPr>
          <w:rFonts w:hint="cs"/>
          <w:rtl/>
        </w:rPr>
        <w:t xml:space="preserve">החשבון </w:t>
      </w:r>
      <w:r w:rsidRPr="00F0669E">
        <w:rPr>
          <w:rFonts w:hint="eastAsia"/>
          <w:rtl/>
        </w:rPr>
        <w:t>החיצוניים</w:t>
      </w:r>
      <w:r w:rsidRPr="00F0669E">
        <w:rPr>
          <w:rFonts w:hint="cs"/>
          <w:rtl/>
        </w:rPr>
        <w:t xml:space="preserve"> ברשויות</w:t>
      </w:r>
      <w:r w:rsidRPr="0031035F">
        <w:rPr>
          <w:rFonts w:hint="cs"/>
          <w:rtl/>
        </w:rPr>
        <w:t xml:space="preserve"> המקומיות, התבקשו רואי החשבון </w:t>
      </w:r>
      <w:r>
        <w:rPr>
          <w:rFonts w:hint="cs"/>
          <w:rtl/>
        </w:rPr>
        <w:t xml:space="preserve">לבדוק </w:t>
      </w:r>
      <w:r w:rsidRPr="0031035F">
        <w:rPr>
          <w:rFonts w:hint="cs"/>
          <w:rtl/>
        </w:rPr>
        <w:t>אם הרשות המקומית מינתה אחראי למניעת הטרדות מיניות</w:t>
      </w:r>
      <w:r>
        <w:rPr>
          <w:rFonts w:hint="cs"/>
          <w:rtl/>
        </w:rPr>
        <w:t>; כך לדוגמה נמצא בדוחות ביקורת רואי החשבון לשנת 2021</w:t>
      </w:r>
      <w:r w:rsidRPr="0031035F">
        <w:rPr>
          <w:rFonts w:hint="cs"/>
          <w:rtl/>
        </w:rPr>
        <w:t>.</w:t>
      </w:r>
      <w:r>
        <w:rPr>
          <w:rFonts w:hint="cs"/>
          <w:rtl/>
        </w:rPr>
        <w:t xml:space="preserve"> </w:t>
      </w:r>
      <w:r w:rsidRPr="0031035F">
        <w:rPr>
          <w:rFonts w:hint="cs"/>
          <w:rtl/>
        </w:rPr>
        <w:t xml:space="preserve"> </w:t>
      </w:r>
    </w:p>
    <w:p w14:paraId="7E08ADEC" w14:textId="77777777" w:rsidR="00744910" w:rsidRPr="009F78C2" w:rsidRDefault="00744910" w:rsidP="00F22058">
      <w:pPr>
        <w:pStyle w:val="735"/>
      </w:pPr>
      <w:r>
        <w:rPr>
          <w:rFonts w:hint="cs"/>
          <w:rtl/>
        </w:rPr>
        <w:lastRenderedPageBreak/>
        <w:t xml:space="preserve">מומלץ כי משרד הפנים </w:t>
      </w:r>
      <w:r w:rsidRPr="00C60407">
        <w:rPr>
          <w:rFonts w:hint="cs"/>
          <w:rtl/>
        </w:rPr>
        <w:t xml:space="preserve">ידרוש מהרשויות המקומיות לדווח לו על מינוי אחראי למניעת הטרדה מינית במסגרת דוחות מצבת </w:t>
      </w:r>
      <w:r w:rsidRPr="00C60407">
        <w:rPr>
          <w:rFonts w:hint="eastAsia"/>
          <w:rtl/>
        </w:rPr>
        <w:t>כוח</w:t>
      </w:r>
      <w:r w:rsidRPr="00C60407">
        <w:rPr>
          <w:rtl/>
        </w:rPr>
        <w:t xml:space="preserve"> </w:t>
      </w:r>
      <w:r w:rsidRPr="00C60407">
        <w:rPr>
          <w:rFonts w:hint="eastAsia"/>
          <w:rtl/>
        </w:rPr>
        <w:t>אדם</w:t>
      </w:r>
      <w:r w:rsidRPr="00C60407">
        <w:rPr>
          <w:rFonts w:hint="cs"/>
          <w:rtl/>
        </w:rPr>
        <w:t xml:space="preserve"> </w:t>
      </w:r>
      <w:r w:rsidRPr="00C60407">
        <w:rPr>
          <w:rFonts w:hint="eastAsia"/>
          <w:rtl/>
        </w:rPr>
        <w:t>על</w:t>
      </w:r>
      <w:r w:rsidRPr="00C60407">
        <w:rPr>
          <w:rtl/>
        </w:rPr>
        <w:t xml:space="preserve"> </w:t>
      </w:r>
      <w:r w:rsidRPr="00C60407">
        <w:rPr>
          <w:rFonts w:hint="eastAsia"/>
          <w:rtl/>
        </w:rPr>
        <w:t>מנת</w:t>
      </w:r>
      <w:r w:rsidRPr="00C60407">
        <w:rPr>
          <w:rtl/>
        </w:rPr>
        <w:t xml:space="preserve"> </w:t>
      </w:r>
      <w:r w:rsidRPr="00C60407">
        <w:rPr>
          <w:rFonts w:hint="eastAsia"/>
          <w:rtl/>
        </w:rPr>
        <w:t>ש</w:t>
      </w:r>
      <w:r w:rsidRPr="00C60407">
        <w:rPr>
          <w:rFonts w:hint="cs"/>
          <w:rtl/>
        </w:rPr>
        <w:t>ת</w:t>
      </w:r>
      <w:r w:rsidRPr="00C60407">
        <w:rPr>
          <w:rFonts w:hint="eastAsia"/>
          <w:rtl/>
        </w:rPr>
        <w:t>היה</w:t>
      </w:r>
      <w:r w:rsidRPr="00C60407">
        <w:rPr>
          <w:rtl/>
        </w:rPr>
        <w:t xml:space="preserve"> </w:t>
      </w:r>
      <w:r w:rsidRPr="00C60407">
        <w:rPr>
          <w:rFonts w:hint="eastAsia"/>
          <w:rtl/>
        </w:rPr>
        <w:t>בידיו</w:t>
      </w:r>
      <w:r w:rsidRPr="00C60407">
        <w:rPr>
          <w:rtl/>
        </w:rPr>
        <w:t xml:space="preserve"> </w:t>
      </w:r>
      <w:r w:rsidRPr="00C60407">
        <w:rPr>
          <w:rFonts w:hint="eastAsia"/>
          <w:rtl/>
        </w:rPr>
        <w:t>תמונה</w:t>
      </w:r>
      <w:r w:rsidRPr="00C60407">
        <w:rPr>
          <w:rtl/>
        </w:rPr>
        <w:t xml:space="preserve"> </w:t>
      </w:r>
      <w:r w:rsidRPr="00C60407">
        <w:rPr>
          <w:rFonts w:hint="eastAsia"/>
          <w:rtl/>
        </w:rPr>
        <w:t>כוללת</w:t>
      </w:r>
      <w:r w:rsidRPr="00C60407">
        <w:rPr>
          <w:rtl/>
        </w:rPr>
        <w:t xml:space="preserve"> </w:t>
      </w:r>
      <w:r w:rsidRPr="00C60407">
        <w:rPr>
          <w:rFonts w:hint="eastAsia"/>
          <w:rtl/>
        </w:rPr>
        <w:t>של</w:t>
      </w:r>
      <w:r w:rsidRPr="00C60407">
        <w:rPr>
          <w:rtl/>
        </w:rPr>
        <w:t xml:space="preserve"> </w:t>
      </w:r>
      <w:r w:rsidRPr="00C60407">
        <w:rPr>
          <w:rFonts w:hint="eastAsia"/>
          <w:rtl/>
        </w:rPr>
        <w:t>מספר</w:t>
      </w:r>
      <w:r w:rsidRPr="00C60407">
        <w:rPr>
          <w:rtl/>
        </w:rPr>
        <w:t xml:space="preserve"> </w:t>
      </w:r>
      <w:r w:rsidRPr="00C60407">
        <w:rPr>
          <w:rFonts w:hint="eastAsia"/>
          <w:rtl/>
        </w:rPr>
        <w:t>ה</w:t>
      </w:r>
      <w:r w:rsidRPr="00C60407">
        <w:rPr>
          <w:rFonts w:hint="cs"/>
          <w:rtl/>
        </w:rPr>
        <w:t>אחראים</w:t>
      </w:r>
      <w:r w:rsidRPr="00C60407">
        <w:rPr>
          <w:rtl/>
        </w:rPr>
        <w:t xml:space="preserve"> </w:t>
      </w:r>
      <w:r w:rsidRPr="00C60407">
        <w:rPr>
          <w:rFonts w:hint="eastAsia"/>
          <w:rtl/>
        </w:rPr>
        <w:t>ברשויות</w:t>
      </w:r>
      <w:r w:rsidRPr="00C60407">
        <w:rPr>
          <w:rtl/>
        </w:rPr>
        <w:t xml:space="preserve"> </w:t>
      </w:r>
      <w:r w:rsidRPr="00C60407">
        <w:rPr>
          <w:rFonts w:hint="eastAsia"/>
          <w:rtl/>
        </w:rPr>
        <w:t>המקומיות</w:t>
      </w:r>
      <w:r w:rsidRPr="00C60407">
        <w:rPr>
          <w:rtl/>
        </w:rPr>
        <w:t xml:space="preserve"> </w:t>
      </w:r>
      <w:r w:rsidRPr="00C60407">
        <w:rPr>
          <w:rFonts w:hint="eastAsia"/>
          <w:rtl/>
        </w:rPr>
        <w:t>והוא</w:t>
      </w:r>
      <w:r w:rsidRPr="00C60407">
        <w:rPr>
          <w:rtl/>
        </w:rPr>
        <w:t xml:space="preserve"> </w:t>
      </w:r>
      <w:r w:rsidRPr="00C60407">
        <w:rPr>
          <w:rFonts w:hint="eastAsia"/>
          <w:rtl/>
        </w:rPr>
        <w:t>יוכל</w:t>
      </w:r>
      <w:r w:rsidRPr="00C60407">
        <w:rPr>
          <w:rtl/>
        </w:rPr>
        <w:t xml:space="preserve"> </w:t>
      </w:r>
      <w:r w:rsidRPr="00C60407">
        <w:rPr>
          <w:rFonts w:hint="eastAsia"/>
          <w:rtl/>
        </w:rPr>
        <w:t>לפעול</w:t>
      </w:r>
      <w:r w:rsidRPr="00C60407">
        <w:rPr>
          <w:rtl/>
        </w:rPr>
        <w:t xml:space="preserve"> </w:t>
      </w:r>
      <w:r w:rsidRPr="00C60407">
        <w:rPr>
          <w:rFonts w:hint="eastAsia"/>
          <w:rtl/>
        </w:rPr>
        <w:t>מול</w:t>
      </w:r>
      <w:r w:rsidRPr="00C60407">
        <w:rPr>
          <w:rtl/>
        </w:rPr>
        <w:t xml:space="preserve"> </w:t>
      </w:r>
      <w:r w:rsidRPr="00C60407">
        <w:rPr>
          <w:rFonts w:hint="eastAsia"/>
          <w:rtl/>
        </w:rPr>
        <w:t>רשויות</w:t>
      </w:r>
      <w:r w:rsidRPr="00C60407">
        <w:rPr>
          <w:rtl/>
        </w:rPr>
        <w:t xml:space="preserve"> </w:t>
      </w:r>
      <w:r w:rsidRPr="00C60407">
        <w:rPr>
          <w:rFonts w:hint="eastAsia"/>
          <w:rtl/>
        </w:rPr>
        <w:t>מקומיות</w:t>
      </w:r>
      <w:r w:rsidRPr="00C60407">
        <w:rPr>
          <w:rtl/>
        </w:rPr>
        <w:t xml:space="preserve"> </w:t>
      </w:r>
      <w:r w:rsidRPr="00C60407">
        <w:rPr>
          <w:rFonts w:hint="eastAsia"/>
          <w:rtl/>
        </w:rPr>
        <w:t>שלא</w:t>
      </w:r>
      <w:r w:rsidRPr="00C60407">
        <w:rPr>
          <w:rtl/>
        </w:rPr>
        <w:t xml:space="preserve"> </w:t>
      </w:r>
      <w:r w:rsidRPr="00C60407">
        <w:rPr>
          <w:rFonts w:hint="eastAsia"/>
          <w:rtl/>
        </w:rPr>
        <w:t>מינו</w:t>
      </w:r>
      <w:r w:rsidRPr="00C60407">
        <w:rPr>
          <w:rtl/>
        </w:rPr>
        <w:t xml:space="preserve"> </w:t>
      </w:r>
      <w:r w:rsidRPr="00C60407">
        <w:rPr>
          <w:rFonts w:hint="eastAsia"/>
          <w:rtl/>
        </w:rPr>
        <w:t>אחראי</w:t>
      </w:r>
      <w:r w:rsidRPr="00B86BB3">
        <w:rPr>
          <w:rFonts w:hint="cs"/>
          <w:rtl/>
        </w:rPr>
        <w:t xml:space="preserve">. </w:t>
      </w:r>
      <w:r w:rsidRPr="00B86BB3">
        <w:rPr>
          <w:rFonts w:hint="eastAsia"/>
          <w:rtl/>
        </w:rPr>
        <w:t>עוד</w:t>
      </w:r>
      <w:r w:rsidRPr="00B86BB3">
        <w:rPr>
          <w:rtl/>
        </w:rPr>
        <w:t xml:space="preserve"> מומלץ כי משרד הפנים י</w:t>
      </w:r>
      <w:r w:rsidRPr="00B86BB3">
        <w:rPr>
          <w:rFonts w:hint="eastAsia"/>
          <w:rtl/>
        </w:rPr>
        <w:t>גבש</w:t>
      </w:r>
      <w:r w:rsidRPr="00B86BB3">
        <w:rPr>
          <w:rtl/>
        </w:rPr>
        <w:t xml:space="preserve"> </w:t>
      </w:r>
      <w:r w:rsidRPr="00B86BB3">
        <w:rPr>
          <w:rFonts w:hint="eastAsia"/>
          <w:rtl/>
        </w:rPr>
        <w:t>הנחיות</w:t>
      </w:r>
      <w:r w:rsidRPr="00B86BB3">
        <w:rPr>
          <w:rtl/>
        </w:rPr>
        <w:t xml:space="preserve"> לקבלת </w:t>
      </w:r>
      <w:r w:rsidRPr="00B86BB3">
        <w:rPr>
          <w:rFonts w:hint="eastAsia"/>
          <w:rtl/>
        </w:rPr>
        <w:t>ה</w:t>
      </w:r>
      <w:r w:rsidRPr="00B86BB3">
        <w:rPr>
          <w:rtl/>
        </w:rPr>
        <w:t xml:space="preserve">מידע </w:t>
      </w:r>
      <w:r w:rsidRPr="00B86BB3">
        <w:rPr>
          <w:rFonts w:hint="eastAsia"/>
          <w:rtl/>
        </w:rPr>
        <w:t>ה</w:t>
      </w:r>
      <w:r w:rsidRPr="00B86BB3">
        <w:rPr>
          <w:rtl/>
        </w:rPr>
        <w:t xml:space="preserve">דרוש מהרשויות המקומיות בכל הנוגע לפעולותיהן למניעת הטרדות מיניות ולטיפול בהן, </w:t>
      </w:r>
      <w:r w:rsidRPr="00B86BB3">
        <w:rPr>
          <w:rFonts w:hint="cs"/>
          <w:rtl/>
        </w:rPr>
        <w:t>כדי</w:t>
      </w:r>
      <w:r w:rsidRPr="00B86BB3">
        <w:rPr>
          <w:rtl/>
        </w:rPr>
        <w:t xml:space="preserve"> שתהיה בידיו תמונה מלאה שתאפשר לו הפקת</w:t>
      </w:r>
      <w:r w:rsidRPr="009F78C2">
        <w:rPr>
          <w:rtl/>
        </w:rPr>
        <w:t xml:space="preserve"> לקחים וקביעת ה</w:t>
      </w:r>
      <w:r>
        <w:rPr>
          <w:rFonts w:hint="cs"/>
          <w:rtl/>
        </w:rPr>
        <w:t xml:space="preserve">נהלים הדרושים. לאור חשיבות הנושא מומלץ כי משרד הפנים יפעל לפרסום נתונים אלו לציבור. </w:t>
      </w:r>
    </w:p>
    <w:p w14:paraId="2E0527CD" w14:textId="77777777" w:rsidR="00744910" w:rsidRPr="00417B08" w:rsidRDefault="00744910" w:rsidP="00417B08">
      <w:pPr>
        <w:pStyle w:val="738"/>
        <w:rPr>
          <w:rtl/>
        </w:rPr>
      </w:pPr>
      <w:r w:rsidRPr="00417B08">
        <w:rPr>
          <w:rFonts w:hint="cs"/>
          <w:rtl/>
        </w:rPr>
        <w:t>מידת תיקון הליקוי</w:t>
      </w:r>
    </w:p>
    <w:p w14:paraId="16D4C110" w14:textId="47FEDE6B" w:rsidR="00744910" w:rsidRPr="000F0D51" w:rsidRDefault="000F0D51" w:rsidP="000F0D51">
      <w:pPr>
        <w:jc w:val="center"/>
        <w:rPr>
          <w:rtl/>
        </w:rPr>
      </w:pPr>
      <w:r>
        <w:rPr>
          <w:noProof/>
          <w:rtl/>
          <w:lang w:val="he-IL"/>
        </w:rPr>
        <w:drawing>
          <wp:inline distT="0" distB="0" distL="0" distR="0" wp14:anchorId="17A7827E" wp14:editId="5C52F686">
            <wp:extent cx="3959950" cy="794139"/>
            <wp:effectExtent l="0" t="0" r="2540" b="0"/>
            <wp:docPr id="303236068" name="תמונה 2" descr="הליקוי 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36068" name="תמונה 303236068"/>
                    <pic:cNvPicPr/>
                  </pic:nvPicPr>
                  <pic:blipFill>
                    <a:blip r:embed="rId41">
                      <a:extLst>
                        <a:ext uri="{28A0092B-C50C-407E-A947-70E740481C1C}">
                          <a14:useLocalDpi xmlns:a14="http://schemas.microsoft.com/office/drawing/2010/main" val="0"/>
                        </a:ext>
                      </a:extLst>
                    </a:blip>
                    <a:stretch>
                      <a:fillRect/>
                    </a:stretch>
                  </pic:blipFill>
                  <pic:spPr>
                    <a:xfrm>
                      <a:off x="0" y="0"/>
                      <a:ext cx="4055837" cy="813368"/>
                    </a:xfrm>
                    <a:prstGeom prst="rect">
                      <a:avLst/>
                    </a:prstGeom>
                  </pic:spPr>
                </pic:pic>
              </a:graphicData>
            </a:graphic>
          </wp:inline>
        </w:drawing>
      </w:r>
    </w:p>
    <w:p w14:paraId="68545D0E" w14:textId="77777777" w:rsidR="00744910" w:rsidRPr="00F22058" w:rsidRDefault="00744910" w:rsidP="00F22058">
      <w:pPr>
        <w:pStyle w:val="733155"/>
        <w:rPr>
          <w:rtl/>
        </w:rPr>
      </w:pPr>
      <w:r w:rsidRPr="00F22058">
        <w:rPr>
          <w:rFonts w:hint="cs"/>
          <w:rtl/>
        </w:rPr>
        <w:t xml:space="preserve">פעולות הרשות לקידום מעמד האישה </w:t>
      </w:r>
    </w:p>
    <w:p w14:paraId="0782E25E" w14:textId="77777777" w:rsidR="00744910" w:rsidRDefault="00744910" w:rsidP="003476F8">
      <w:pPr>
        <w:pStyle w:val="7392"/>
        <w:rPr>
          <w:rtl/>
        </w:rPr>
      </w:pPr>
      <w:r>
        <w:rPr>
          <w:rFonts w:hint="cs"/>
          <w:rtl/>
        </w:rPr>
        <w:t xml:space="preserve">הרשות לקידום מעמד האישה היא גוף סטטוטורי שהוקם בשנת 1998. חוק הרשות לקידום מעמד האישה, התשנ"ח-1998, מגדיר את מטרותיה וסמכויותיה כדלהלן: "לקדם את השוויון בין נשים לגברים בישראל, להביא לתיאום בין הגופים המטפלים במעמד האישה בישראל, לקדם את החינוך, החקיקה והאכיפה בתחומים אלה, להבטיח כי בהליכי החקיקה ייבחנו השלכות החקיקה המוצעת על השוויון בין נשים לגברים, לקדם פעילות למניעת אלימות נגד נשים, להעמיד לרשות הממשלה את הכלים והמידע הנדרשים להשגת המטרות האמורות". לפי החוק האמור, הרשות לקידום מעמד האישה "תגבש, תקדם ותעודד מדיניות ופעילות לקידום מעמד האישה, לקידום השוויון בין המינים, לביעור ההפליה נגד נשים ובכלל זה למניעת אלימות נגד נשים". </w:t>
      </w:r>
    </w:p>
    <w:p w14:paraId="4332E26D" w14:textId="77777777" w:rsidR="00744910" w:rsidRDefault="00744910" w:rsidP="003476F8">
      <w:pPr>
        <w:pStyle w:val="7392"/>
        <w:rPr>
          <w:rtl/>
        </w:rPr>
      </w:pPr>
      <w:r>
        <w:rPr>
          <w:rFonts w:hint="cs"/>
          <w:rtl/>
        </w:rPr>
        <w:t>נוסף על התפקידים המוזכרים לעיל, הוטלו על הרשות לקידום מעמד האישה תפקידים מכוח חוקים אחרים, דוגמת חוק הרשויות המקומיות (יועצת לקידום מעמד האישה), התש"ס-2000, לפיו על הרשות לפעול לקידום תוכניות הכשרה ליועצות לקידום מעמד האישה שמתמנות ברשויות המקומיות ולהיות אחראית לביצוען. עוד נקבע בחוק האמור כי הרשות המקומית תודיע לשר הפנים ולרשות לקידום מעמד האישה על מינוי יועצת לקידום מעמד האישה ותעביר להם עותק של כתב המינוי</w:t>
      </w:r>
      <w:r>
        <w:rPr>
          <w:rStyle w:val="a8"/>
          <w:rtl/>
        </w:rPr>
        <w:footnoteReference w:id="16"/>
      </w:r>
      <w:r>
        <w:rPr>
          <w:rFonts w:hint="cs"/>
          <w:rtl/>
        </w:rPr>
        <w:t>; היועצת תדווח, מדי שנה בשנה, לרשות לקידום מעמד האישה ולמועצת הרשות המקומית על פעולותיה, על המדיניות שהיא מיישמת ועל המשאבים העומדים לרשותה</w:t>
      </w:r>
      <w:r>
        <w:rPr>
          <w:rStyle w:val="a8"/>
          <w:rtl/>
        </w:rPr>
        <w:footnoteReference w:id="17"/>
      </w:r>
      <w:r>
        <w:rPr>
          <w:rFonts w:hint="cs"/>
          <w:rtl/>
        </w:rPr>
        <w:t>, והרשות לקידום מעמד האישה תכלול בדוח השנתי שמוגש לממשלה ולכנסת</w:t>
      </w:r>
      <w:r>
        <w:rPr>
          <w:rStyle w:val="a8"/>
          <w:rtl/>
        </w:rPr>
        <w:footnoteReference w:id="18"/>
      </w:r>
      <w:r>
        <w:rPr>
          <w:rFonts w:hint="cs"/>
          <w:rtl/>
        </w:rPr>
        <w:t xml:space="preserve"> סיכום של הדוחות שהגישו לה היועצות לקידום מעמד האישה</w:t>
      </w:r>
      <w:r>
        <w:rPr>
          <w:rStyle w:val="a8"/>
          <w:rtl/>
        </w:rPr>
        <w:footnoteReference w:id="19"/>
      </w:r>
      <w:r>
        <w:rPr>
          <w:rFonts w:hint="cs"/>
          <w:rtl/>
        </w:rPr>
        <w:t xml:space="preserve">. </w:t>
      </w:r>
    </w:p>
    <w:p w14:paraId="122544DF" w14:textId="77777777" w:rsidR="00744910" w:rsidRDefault="00744910" w:rsidP="003476F8">
      <w:pPr>
        <w:pStyle w:val="7392"/>
        <w:rPr>
          <w:rtl/>
        </w:rPr>
      </w:pPr>
      <w:r>
        <w:rPr>
          <w:rFonts w:hint="cs"/>
          <w:rtl/>
        </w:rPr>
        <w:lastRenderedPageBreak/>
        <w:t xml:space="preserve">בביקורת הקודמת נמצא כי הרשות לקידום מעמד האישה פנתה בעבר לרשויות המקומיות, אספה פרטים על הפעולות שהן נקטו בנוגע למינוי אחראי למניעת הטרדה מינית ושלחה להן תזכורות בנושא. אולם מנהלת הרשות לקידום מעמד האישה דאז מסרה לצוות הביקורת כי בהיעדר סמכויות חוקיות בנושא, הרשות לא עקבה אחר מינוי אחראים למניעת הטרדה מינית ואחר יישום הוראות חוק אחרות בנושא זה ברשויות המקומיות ובארגונים אחרים. </w:t>
      </w:r>
    </w:p>
    <w:p w14:paraId="501BAA7B" w14:textId="77777777" w:rsidR="00744910" w:rsidRDefault="00744910" w:rsidP="000F0D51">
      <w:pPr>
        <w:pStyle w:val="73ff8"/>
        <w:rPr>
          <w:rtl/>
        </w:rPr>
      </w:pPr>
      <w:r>
        <w:rPr>
          <w:rFonts w:hint="cs"/>
          <w:rtl/>
        </w:rPr>
        <w:t>ביקורת המעקב</w:t>
      </w:r>
    </w:p>
    <w:p w14:paraId="50680E6B" w14:textId="77777777" w:rsidR="00744910" w:rsidRDefault="00744910" w:rsidP="000F0D51">
      <w:pPr>
        <w:pStyle w:val="735"/>
        <w:rPr>
          <w:rtl/>
        </w:rPr>
      </w:pPr>
      <w:r w:rsidRPr="00E64128">
        <w:rPr>
          <w:rFonts w:hint="cs"/>
          <w:rtl/>
        </w:rPr>
        <w:t>ביקורת המעקב העלתה כי בשנת 2022 הרשות לקידום מעמד האישה יזמה מהלך ל</w:t>
      </w:r>
      <w:r>
        <w:rPr>
          <w:rFonts w:hint="cs"/>
          <w:rtl/>
        </w:rPr>
        <w:t>הגברת מעורבותה בפעולות הרשויות המקומיות למניעת הטרדות מיניות והיא</w:t>
      </w:r>
      <w:r w:rsidRPr="00E64128">
        <w:rPr>
          <w:rFonts w:hint="cs"/>
          <w:rtl/>
        </w:rPr>
        <w:t xml:space="preserve"> פנתה למשרד הפנים </w:t>
      </w:r>
      <w:r>
        <w:rPr>
          <w:rFonts w:hint="cs"/>
          <w:rtl/>
        </w:rPr>
        <w:t>לצורך</w:t>
      </w:r>
      <w:r w:rsidRPr="00E64128">
        <w:rPr>
          <w:rFonts w:hint="cs"/>
          <w:rtl/>
        </w:rPr>
        <w:t xml:space="preserve"> פרס</w:t>
      </w:r>
      <w:r>
        <w:rPr>
          <w:rFonts w:hint="cs"/>
          <w:rtl/>
        </w:rPr>
        <w:t>ו</w:t>
      </w:r>
      <w:r w:rsidRPr="00E64128">
        <w:rPr>
          <w:rFonts w:hint="cs"/>
          <w:rtl/>
        </w:rPr>
        <w:t xml:space="preserve">ם </w:t>
      </w:r>
      <w:hyperlink r:id="rId42" w:history="1">
        <w:r w:rsidRPr="002C745E">
          <w:rPr>
            <w:rFonts w:hint="cs"/>
            <w:rtl/>
          </w:rPr>
          <w:t>סקר</w:t>
        </w:r>
      </w:hyperlink>
      <w:r w:rsidRPr="00E64128">
        <w:rPr>
          <w:rFonts w:hint="cs"/>
          <w:rtl/>
        </w:rPr>
        <w:t xml:space="preserve"> </w:t>
      </w:r>
      <w:r>
        <w:rPr>
          <w:rFonts w:hint="cs"/>
          <w:rtl/>
        </w:rPr>
        <w:t>בקרב ה</w:t>
      </w:r>
      <w:r w:rsidRPr="00E64128">
        <w:rPr>
          <w:rFonts w:hint="cs"/>
          <w:rtl/>
        </w:rPr>
        <w:t xml:space="preserve">רשויות המקומיות, </w:t>
      </w:r>
      <w:r>
        <w:rPr>
          <w:rFonts w:hint="cs"/>
          <w:rtl/>
        </w:rPr>
        <w:t>ש</w:t>
      </w:r>
      <w:r w:rsidRPr="00E64128">
        <w:rPr>
          <w:rFonts w:hint="cs"/>
          <w:rtl/>
        </w:rPr>
        <w:t xml:space="preserve">במסגרתו ייאספו נתונים </w:t>
      </w:r>
      <w:r>
        <w:rPr>
          <w:rFonts w:hint="cs"/>
          <w:rtl/>
        </w:rPr>
        <w:t>על</w:t>
      </w:r>
      <w:r w:rsidRPr="00E64128">
        <w:rPr>
          <w:rFonts w:hint="cs"/>
          <w:rtl/>
        </w:rPr>
        <w:t xml:space="preserve"> יישום הוראות החוק למניעת הטרדה מינית ו</w:t>
      </w:r>
      <w:r>
        <w:rPr>
          <w:rFonts w:hint="cs"/>
          <w:rtl/>
        </w:rPr>
        <w:t xml:space="preserve">על </w:t>
      </w:r>
      <w:r w:rsidRPr="00E64128">
        <w:rPr>
          <w:rFonts w:hint="cs"/>
          <w:rtl/>
        </w:rPr>
        <w:t>מספר התלונות שהתקבלו</w:t>
      </w:r>
      <w:r>
        <w:rPr>
          <w:rFonts w:hint="cs"/>
          <w:rtl/>
        </w:rPr>
        <w:t>. מ</w:t>
      </w:r>
      <w:r w:rsidRPr="00E64128">
        <w:rPr>
          <w:rFonts w:hint="cs"/>
          <w:rtl/>
        </w:rPr>
        <w:t xml:space="preserve">הרשות </w:t>
      </w:r>
      <w:r>
        <w:rPr>
          <w:rFonts w:hint="cs"/>
          <w:rtl/>
        </w:rPr>
        <w:t>לקידום מעמד האישה נמסר כי היא מתכננת גם לקיים</w:t>
      </w:r>
      <w:r w:rsidRPr="00E64128">
        <w:rPr>
          <w:rFonts w:hint="cs"/>
          <w:rtl/>
        </w:rPr>
        <w:t xml:space="preserve"> הכשרות לאחראים ברשויות המקומיות</w:t>
      </w:r>
      <w:r>
        <w:rPr>
          <w:rFonts w:hint="cs"/>
          <w:rtl/>
        </w:rPr>
        <w:t>,</w:t>
      </w:r>
      <w:r w:rsidRPr="00E64128">
        <w:rPr>
          <w:rFonts w:hint="cs"/>
          <w:rtl/>
        </w:rPr>
        <w:t xml:space="preserve"> </w:t>
      </w:r>
      <w:r>
        <w:rPr>
          <w:rFonts w:hint="cs"/>
          <w:rtl/>
        </w:rPr>
        <w:t>כדי</w:t>
      </w:r>
      <w:r w:rsidRPr="00E64128">
        <w:rPr>
          <w:rFonts w:hint="cs"/>
          <w:rtl/>
        </w:rPr>
        <w:t xml:space="preserve"> לתת להם כלים לביצוע התפקיד ו</w:t>
      </w:r>
      <w:r>
        <w:rPr>
          <w:rFonts w:hint="cs"/>
          <w:rtl/>
        </w:rPr>
        <w:t xml:space="preserve">כדי </w:t>
      </w:r>
      <w:r w:rsidRPr="00E64128">
        <w:rPr>
          <w:rFonts w:hint="cs"/>
          <w:rtl/>
        </w:rPr>
        <w:t>לשמש עבורם כתובת לפניות בנושא</w:t>
      </w:r>
      <w:r>
        <w:rPr>
          <w:rFonts w:hint="cs"/>
          <w:rtl/>
        </w:rPr>
        <w:t xml:space="preserve">. </w:t>
      </w:r>
    </w:p>
    <w:p w14:paraId="42FE01A0" w14:textId="77777777" w:rsidR="00744910" w:rsidRDefault="00744910" w:rsidP="000F0D51">
      <w:pPr>
        <w:pStyle w:val="735"/>
        <w:rPr>
          <w:rtl/>
        </w:rPr>
      </w:pPr>
      <w:r>
        <w:rPr>
          <w:rFonts w:hint="cs"/>
          <w:rtl/>
        </w:rPr>
        <w:t xml:space="preserve">משרד מבקר המדינה מציין </w:t>
      </w:r>
      <w:r w:rsidRPr="001A38E8">
        <w:rPr>
          <w:rFonts w:hint="cs"/>
          <w:rtl/>
        </w:rPr>
        <w:t xml:space="preserve">לחיוב את </w:t>
      </w:r>
      <w:r w:rsidRPr="001A38E8">
        <w:rPr>
          <w:rFonts w:hint="eastAsia"/>
          <w:rtl/>
        </w:rPr>
        <w:t>פעולות</w:t>
      </w:r>
      <w:r w:rsidRPr="001A38E8">
        <w:rPr>
          <w:rFonts w:hint="cs"/>
          <w:rtl/>
        </w:rPr>
        <w:t xml:space="preserve"> הרשות</w:t>
      </w:r>
      <w:r>
        <w:rPr>
          <w:rFonts w:hint="cs"/>
          <w:rtl/>
        </w:rPr>
        <w:t xml:space="preserve"> לקידום מעמד האישה בנושא.</w:t>
      </w:r>
    </w:p>
    <w:p w14:paraId="25914067" w14:textId="77777777" w:rsidR="00744910" w:rsidRDefault="00744910" w:rsidP="000F0D51">
      <w:pPr>
        <w:pStyle w:val="735"/>
        <w:rPr>
          <w:rtl/>
        </w:rPr>
      </w:pPr>
      <w:r>
        <w:rPr>
          <w:rFonts w:hint="cs"/>
          <w:rtl/>
        </w:rPr>
        <w:t>מומלץ כי משרד הפנים והרשות לקידום מעמד האישה יפעלו לקדם את מעורבותה של הרשות לקידום מעמד האישה בתחום מניעת הטרדות מיניות בקרב רשויות מקומיות וישקלו לקדם הסדר הדומה לזה הקיים לגבי יועצות לקידום מעמד האישה ברשויות המקומיות גם לגבי האחראים למניעת הטרדות מיניות, בשינויים המחויבים, למשל הסדר ולפיו האחראים יידרשו לדווח בכל שנה על פעולות המניעה שביצעו ומספר התלונות שהוגשו באותה רשות מקומית. הסדר כזה עשוי לתרום לביסוס מעמדם של האחראים ולהתמקצעות בתפקיד ויאפשר פיקוח ובקרה על פעולות הרשויות המקומיות בנושא. עוד מומלץ לפרסם לציבור מידע ונתונים בנושא. פרסום הנתונים לציבור יגביר את השקיפות של הנעשה בתחום ההטרדות המיניות, יתרום להעלאת המודעות ויעודד נקיטת פעולות למניעתן.</w:t>
      </w:r>
    </w:p>
    <w:p w14:paraId="50606AC3" w14:textId="77777777" w:rsidR="00744910" w:rsidRDefault="00744910" w:rsidP="003476F8">
      <w:pPr>
        <w:pStyle w:val="7392"/>
        <w:rPr>
          <w:rtl/>
        </w:rPr>
      </w:pPr>
      <w:r w:rsidRPr="003B3916">
        <w:rPr>
          <w:rFonts w:hint="cs"/>
          <w:rtl/>
        </w:rPr>
        <w:t>הרשות לקידום מעמד האישה מסרה בתשובתה</w:t>
      </w:r>
      <w:r>
        <w:rPr>
          <w:rFonts w:hint="cs"/>
          <w:rtl/>
        </w:rPr>
        <w:t xml:space="preserve"> למשרד מבקר המדינה מינואר 2023 כי </w:t>
      </w:r>
      <w:r>
        <w:rPr>
          <w:rtl/>
        </w:rPr>
        <w:t>בהיעדר הסדרה ומתן סמכויות מפורשות לרשות בתחום זה, קיים קושי משמעותי באיסוף</w:t>
      </w:r>
      <w:r w:rsidRPr="005267D7">
        <w:rPr>
          <w:rtl/>
        </w:rPr>
        <w:t xml:space="preserve"> </w:t>
      </w:r>
      <w:r>
        <w:rPr>
          <w:rtl/>
        </w:rPr>
        <w:t>המידע המורחב הנדרש לצורך אכיפת יישום הוראות החוק</w:t>
      </w:r>
      <w:r>
        <w:rPr>
          <w:rFonts w:hint="cs"/>
          <w:rtl/>
        </w:rPr>
        <w:t xml:space="preserve">. עוד מסרה הרשות בתשובתה כי אף שהרשות נכונה לקחת על עצמה סמכויות כאמור ואף רואה בכך חשיבות יתרה, לצד מתן הסמכויות יש צורך לוודא תקצוב ותקינה מספקת של כוח אדם לצורך מתן המענים באופן אפקטיבי. </w:t>
      </w:r>
    </w:p>
    <w:p w14:paraId="1DEC8F49" w14:textId="77777777" w:rsidR="00744910" w:rsidRDefault="00744910" w:rsidP="003476F8">
      <w:pPr>
        <w:pStyle w:val="7392"/>
        <w:rPr>
          <w:rtl/>
        </w:rPr>
      </w:pPr>
      <w:r>
        <w:rPr>
          <w:rFonts w:hint="cs"/>
          <w:rtl/>
        </w:rPr>
        <w:t xml:space="preserve">משרד הפנים מסר בתשובתו למשרד מבקר המדינה כי הוא </w:t>
      </w:r>
      <w:r w:rsidRPr="00BB74F4">
        <w:rPr>
          <w:rFonts w:hint="cs"/>
          <w:rtl/>
        </w:rPr>
        <w:t xml:space="preserve">אינו רואה מניעה שהרשות לקידום מעמד האישה </w:t>
      </w:r>
      <w:r>
        <w:rPr>
          <w:rFonts w:hint="cs"/>
          <w:rtl/>
        </w:rPr>
        <w:t xml:space="preserve">תפעל </w:t>
      </w:r>
      <w:r w:rsidRPr="00BB74F4">
        <w:rPr>
          <w:rFonts w:hint="cs"/>
          <w:rtl/>
        </w:rPr>
        <w:t>להיות מעורב</w:t>
      </w:r>
      <w:r>
        <w:rPr>
          <w:rFonts w:hint="cs"/>
          <w:rtl/>
        </w:rPr>
        <w:t>ת</w:t>
      </w:r>
      <w:r w:rsidRPr="00BB74F4">
        <w:rPr>
          <w:rFonts w:hint="cs"/>
          <w:rtl/>
        </w:rPr>
        <w:t xml:space="preserve"> יותר בנושא זה</w:t>
      </w:r>
      <w:r>
        <w:rPr>
          <w:rFonts w:hint="cs"/>
          <w:rtl/>
        </w:rPr>
        <w:t xml:space="preserve">, וכי הוא </w:t>
      </w:r>
      <w:r w:rsidRPr="00BB74F4">
        <w:rPr>
          <w:rFonts w:hint="cs"/>
          <w:rtl/>
        </w:rPr>
        <w:t>ישמח לשתף</w:t>
      </w:r>
      <w:r>
        <w:rPr>
          <w:rFonts w:hint="cs"/>
          <w:rtl/>
        </w:rPr>
        <w:t xml:space="preserve"> פעולה</w:t>
      </w:r>
      <w:r w:rsidRPr="00BB74F4">
        <w:rPr>
          <w:rFonts w:hint="cs"/>
          <w:rtl/>
        </w:rPr>
        <w:t xml:space="preserve"> עם הרשות.</w:t>
      </w:r>
      <w:r>
        <w:rPr>
          <w:rFonts w:hint="cs"/>
          <w:rtl/>
        </w:rPr>
        <w:t xml:space="preserve"> </w:t>
      </w:r>
    </w:p>
    <w:p w14:paraId="4E5DF75D" w14:textId="77777777" w:rsidR="00744910" w:rsidRPr="00F22058" w:rsidRDefault="00744910" w:rsidP="00F22058">
      <w:pPr>
        <w:pStyle w:val="7320"/>
        <w:rPr>
          <w:rtl/>
        </w:rPr>
      </w:pPr>
      <w:r w:rsidRPr="00F22058">
        <w:rPr>
          <w:rFonts w:hint="cs"/>
          <w:rtl/>
        </w:rPr>
        <w:t>האחראי למניעת הטרדה מינית ברשות המקומית</w:t>
      </w:r>
    </w:p>
    <w:p w14:paraId="05E78467" w14:textId="77777777" w:rsidR="00744910" w:rsidRDefault="00744910" w:rsidP="003476F8">
      <w:pPr>
        <w:pStyle w:val="7392"/>
        <w:rPr>
          <w:rtl/>
        </w:rPr>
      </w:pPr>
      <w:r w:rsidRPr="00A972CC">
        <w:rPr>
          <w:rFonts w:hint="cs"/>
          <w:rtl/>
        </w:rPr>
        <w:t xml:space="preserve">בתקנות נקבע כי </w:t>
      </w:r>
      <w:r>
        <w:rPr>
          <w:rFonts w:hint="cs"/>
          <w:rtl/>
        </w:rPr>
        <w:t>ה</w:t>
      </w:r>
      <w:r w:rsidRPr="00A972CC">
        <w:rPr>
          <w:rFonts w:hint="cs"/>
          <w:rtl/>
        </w:rPr>
        <w:t>מעסיק ימנה אדם מטעמו לאחראי</w:t>
      </w:r>
      <w:r>
        <w:rPr>
          <w:rFonts w:hint="cs"/>
          <w:rtl/>
        </w:rPr>
        <w:t xml:space="preserve"> למניעת הטרדה מינית</w:t>
      </w:r>
      <w:r w:rsidRPr="00A972CC">
        <w:rPr>
          <w:rFonts w:hint="cs"/>
          <w:rtl/>
        </w:rPr>
        <w:t>. לפי התקנות,</w:t>
      </w:r>
      <w:r w:rsidRPr="00A972CC">
        <w:rPr>
          <w:rtl/>
        </w:rPr>
        <w:t xml:space="preserve"> </w:t>
      </w:r>
      <w:r w:rsidRPr="00A972CC">
        <w:rPr>
          <w:rFonts w:hint="cs"/>
          <w:rtl/>
        </w:rPr>
        <w:t>תפקידיו של ה</w:t>
      </w:r>
      <w:r w:rsidRPr="00A972CC">
        <w:rPr>
          <w:rtl/>
        </w:rPr>
        <w:t>אחראי</w:t>
      </w:r>
      <w:r w:rsidRPr="00A972CC">
        <w:rPr>
          <w:rFonts w:hint="cs"/>
          <w:rtl/>
        </w:rPr>
        <w:t xml:space="preserve"> הם </w:t>
      </w:r>
      <w:r w:rsidRPr="00A972CC">
        <w:rPr>
          <w:rtl/>
        </w:rPr>
        <w:t>לקבל תלונות</w:t>
      </w:r>
      <w:r w:rsidRPr="00A972CC">
        <w:rPr>
          <w:rFonts w:hint="cs"/>
          <w:rtl/>
        </w:rPr>
        <w:t>;</w:t>
      </w:r>
      <w:r w:rsidRPr="00A972CC">
        <w:rPr>
          <w:rtl/>
        </w:rPr>
        <w:t xml:space="preserve"> </w:t>
      </w:r>
      <w:r w:rsidRPr="00A972CC">
        <w:rPr>
          <w:rFonts w:hint="cs"/>
          <w:rtl/>
        </w:rPr>
        <w:t xml:space="preserve">לברר את התלונות ולהמליץ למעסיק </w:t>
      </w:r>
      <w:r>
        <w:rPr>
          <w:rFonts w:hint="cs"/>
          <w:rtl/>
        </w:rPr>
        <w:t xml:space="preserve">על אופן </w:t>
      </w:r>
      <w:r w:rsidRPr="00A972CC">
        <w:rPr>
          <w:rFonts w:hint="cs"/>
          <w:rtl/>
        </w:rPr>
        <w:t>הטיפול במקרה של הטרדה מינית;</w:t>
      </w:r>
      <w:r w:rsidRPr="00A972CC">
        <w:rPr>
          <w:rtl/>
        </w:rPr>
        <w:t xml:space="preserve"> ולתת ייעוץ, מידע והדרכה לעובדים הפונים אלי</w:t>
      </w:r>
      <w:r w:rsidRPr="00A972CC">
        <w:rPr>
          <w:rFonts w:hint="cs"/>
          <w:rtl/>
        </w:rPr>
        <w:t>ו</w:t>
      </w:r>
      <w:r>
        <w:rPr>
          <w:rFonts w:hint="cs"/>
          <w:rtl/>
        </w:rPr>
        <w:t xml:space="preserve"> </w:t>
      </w:r>
      <w:r w:rsidRPr="00A972CC">
        <w:rPr>
          <w:rFonts w:hint="cs"/>
          <w:rtl/>
        </w:rPr>
        <w:t xml:space="preserve">(להלן - האחראי </w:t>
      </w:r>
      <w:r w:rsidRPr="00A972CC">
        <w:rPr>
          <w:rFonts w:hint="cs"/>
          <w:rtl/>
        </w:rPr>
        <w:lastRenderedPageBreak/>
        <w:t xml:space="preserve">למניעת הטרדה מינית או האחראי). </w:t>
      </w:r>
      <w:r>
        <w:rPr>
          <w:rFonts w:hint="cs"/>
          <w:rtl/>
        </w:rPr>
        <w:t xml:space="preserve">במקרה הצורך, ובהתחשב במספר העובדים ובפיזורם הגיאוגרפי, ימנה המעסיק כמה אחראים כדי להקל את הגישה אליהם. </w:t>
      </w:r>
      <w:r w:rsidRPr="00A972CC">
        <w:rPr>
          <w:rFonts w:hint="cs"/>
          <w:rtl/>
        </w:rPr>
        <w:t xml:space="preserve">תפקידו של האחראי חיוני ליישום החוק, בין השאר </w:t>
      </w:r>
      <w:r w:rsidRPr="00A972CC">
        <w:rPr>
          <w:rFonts w:hint="eastAsia"/>
          <w:rtl/>
        </w:rPr>
        <w:t>משום</w:t>
      </w:r>
      <w:r w:rsidRPr="00A972CC">
        <w:rPr>
          <w:rtl/>
        </w:rPr>
        <w:t xml:space="preserve"> </w:t>
      </w:r>
      <w:r w:rsidRPr="00A972CC">
        <w:rPr>
          <w:rFonts w:hint="eastAsia"/>
          <w:rtl/>
        </w:rPr>
        <w:t>שהוא</w:t>
      </w:r>
      <w:r w:rsidRPr="00A972CC">
        <w:rPr>
          <w:rtl/>
        </w:rPr>
        <w:t xml:space="preserve"> </w:t>
      </w:r>
      <w:r w:rsidRPr="00A972CC">
        <w:rPr>
          <w:rFonts w:hint="eastAsia"/>
          <w:rtl/>
        </w:rPr>
        <w:t>הכתובת</w:t>
      </w:r>
      <w:r w:rsidRPr="00A972CC">
        <w:rPr>
          <w:rtl/>
        </w:rPr>
        <w:t xml:space="preserve"> </w:t>
      </w:r>
      <w:r w:rsidRPr="00A972CC">
        <w:rPr>
          <w:rFonts w:hint="eastAsia"/>
          <w:rtl/>
        </w:rPr>
        <w:t>לנפגעים</w:t>
      </w:r>
      <w:r w:rsidRPr="00A972CC">
        <w:rPr>
          <w:rtl/>
        </w:rPr>
        <w:t xml:space="preserve"> </w:t>
      </w:r>
      <w:r w:rsidRPr="00A972CC">
        <w:rPr>
          <w:rFonts w:hint="eastAsia"/>
          <w:rtl/>
        </w:rPr>
        <w:t>המבקשים</w:t>
      </w:r>
      <w:r w:rsidRPr="00A972CC">
        <w:rPr>
          <w:rtl/>
        </w:rPr>
        <w:t xml:space="preserve"> </w:t>
      </w:r>
      <w:r w:rsidRPr="00A972CC">
        <w:rPr>
          <w:rFonts w:hint="eastAsia"/>
          <w:rtl/>
        </w:rPr>
        <w:t>הכוונה</w:t>
      </w:r>
      <w:r w:rsidRPr="00A972CC">
        <w:rPr>
          <w:rtl/>
        </w:rPr>
        <w:t xml:space="preserve"> </w:t>
      </w:r>
      <w:r w:rsidRPr="00A972CC">
        <w:rPr>
          <w:rFonts w:hint="eastAsia"/>
          <w:rtl/>
        </w:rPr>
        <w:t>ואוזן</w:t>
      </w:r>
      <w:r w:rsidRPr="00A972CC">
        <w:rPr>
          <w:rtl/>
        </w:rPr>
        <w:t xml:space="preserve"> </w:t>
      </w:r>
      <w:r w:rsidRPr="00A972CC">
        <w:rPr>
          <w:rFonts w:hint="eastAsia"/>
          <w:rtl/>
        </w:rPr>
        <w:t>קשבת</w:t>
      </w:r>
      <w:r w:rsidRPr="00A972CC">
        <w:rPr>
          <w:rtl/>
        </w:rPr>
        <w:t xml:space="preserve">, </w:t>
      </w:r>
      <w:r w:rsidRPr="00A972CC">
        <w:rPr>
          <w:rFonts w:hint="eastAsia"/>
          <w:rtl/>
        </w:rPr>
        <w:t>ונוכח</w:t>
      </w:r>
      <w:r w:rsidRPr="00A972CC">
        <w:rPr>
          <w:rtl/>
        </w:rPr>
        <w:t xml:space="preserve"> אחריותו לברר את התלונות המוגשות לו.</w:t>
      </w:r>
      <w:r>
        <w:rPr>
          <w:rFonts w:hint="cs"/>
          <w:rtl/>
        </w:rPr>
        <w:t xml:space="preserve"> כמו כן הוא עשוי אף </w:t>
      </w:r>
      <w:r w:rsidRPr="00A972CC">
        <w:rPr>
          <w:rFonts w:hint="cs"/>
          <w:rtl/>
        </w:rPr>
        <w:t xml:space="preserve">להידרש להעיד בערכאות משפטיות. </w:t>
      </w:r>
    </w:p>
    <w:p w14:paraId="1DCF2030" w14:textId="77777777" w:rsidR="00744910" w:rsidRPr="00891275" w:rsidRDefault="00744910" w:rsidP="003476F8">
      <w:pPr>
        <w:pStyle w:val="7392"/>
        <w:rPr>
          <w:b/>
          <w:bCs/>
          <w:rtl/>
        </w:rPr>
      </w:pPr>
      <w:r>
        <w:rPr>
          <w:rFonts w:hint="cs"/>
          <w:rtl/>
        </w:rPr>
        <w:t xml:space="preserve">בכל הנוגע למינוי האחראי, </w:t>
      </w:r>
      <w:r w:rsidRPr="00164356">
        <w:rPr>
          <w:rFonts w:hint="cs"/>
          <w:rtl/>
        </w:rPr>
        <w:t>בחוזר המנכ"ל צוין כי נדרש ש</w:t>
      </w:r>
      <w:r>
        <w:rPr>
          <w:rFonts w:hint="cs"/>
          <w:rtl/>
        </w:rPr>
        <w:t>הוא</w:t>
      </w:r>
      <w:r w:rsidRPr="00164356">
        <w:rPr>
          <w:rFonts w:hint="cs"/>
          <w:rtl/>
        </w:rPr>
        <w:t xml:space="preserve"> ייעשה בהתאם לכללי קליטת עובדים ברשויות המקומיות.</w:t>
      </w:r>
      <w:r>
        <w:rPr>
          <w:rFonts w:hint="cs"/>
          <w:rtl/>
        </w:rPr>
        <w:t xml:space="preserve"> </w:t>
      </w:r>
      <w:r w:rsidRPr="00623FD9">
        <w:rPr>
          <w:rFonts w:hint="cs"/>
          <w:rtl/>
        </w:rPr>
        <w:t>באוקטובר 2020 פרסמו משרד</w:t>
      </w:r>
      <w:r>
        <w:rPr>
          <w:rFonts w:hint="cs"/>
          <w:rtl/>
        </w:rPr>
        <w:t xml:space="preserve"> הפנים ו</w:t>
      </w:r>
      <w:r w:rsidRPr="006F5D82">
        <w:rPr>
          <w:rFonts w:hint="cs"/>
          <w:rtl/>
        </w:rPr>
        <w:t>אגף השכר והסכמי עבודה במשר</w:t>
      </w:r>
      <w:r w:rsidRPr="008C538C">
        <w:rPr>
          <w:rFonts w:hint="cs"/>
          <w:rtl/>
        </w:rPr>
        <w:t>ד האוצר</w:t>
      </w:r>
      <w:r w:rsidRPr="00E93869">
        <w:rPr>
          <w:rFonts w:hint="cs"/>
          <w:rtl/>
        </w:rPr>
        <w:t xml:space="preserve"> הבהרה</w:t>
      </w:r>
      <w:r>
        <w:rPr>
          <w:rStyle w:val="a8"/>
          <w:rtl/>
        </w:rPr>
        <w:footnoteReference w:id="20"/>
      </w:r>
      <w:r>
        <w:rPr>
          <w:rFonts w:hint="cs"/>
          <w:rtl/>
        </w:rPr>
        <w:t>,</w:t>
      </w:r>
      <w:r w:rsidRPr="00E93869">
        <w:rPr>
          <w:rFonts w:hint="cs"/>
          <w:rtl/>
        </w:rPr>
        <w:t xml:space="preserve"> </w:t>
      </w:r>
      <w:r>
        <w:rPr>
          <w:rFonts w:hint="cs"/>
          <w:rtl/>
        </w:rPr>
        <w:t>ו</w:t>
      </w:r>
      <w:r w:rsidRPr="00536353">
        <w:rPr>
          <w:rtl/>
        </w:rPr>
        <w:t xml:space="preserve">במסגרתה צוין, בין היתר, </w:t>
      </w:r>
      <w:r w:rsidRPr="004C0E70">
        <w:rPr>
          <w:rFonts w:hint="cs"/>
          <w:rtl/>
        </w:rPr>
        <w:t>כי אחראי</w:t>
      </w:r>
      <w:r>
        <w:rPr>
          <w:rFonts w:hint="cs"/>
          <w:rtl/>
        </w:rPr>
        <w:t xml:space="preserve"> שמונה לאחר מועד פרסום חוזר המנכ"ל יידרש להתמנות במכרז כדין. </w:t>
      </w:r>
    </w:p>
    <w:p w14:paraId="194AE21F" w14:textId="77777777" w:rsidR="00744910" w:rsidRPr="00F22058" w:rsidRDefault="00744910" w:rsidP="00F22058">
      <w:pPr>
        <w:pStyle w:val="733155"/>
        <w:rPr>
          <w:rtl/>
        </w:rPr>
      </w:pPr>
      <w:r w:rsidRPr="00F22058">
        <w:rPr>
          <w:rtl/>
        </w:rPr>
        <w:t xml:space="preserve">מינוי </w:t>
      </w:r>
      <w:r w:rsidRPr="00F22058">
        <w:rPr>
          <w:rFonts w:hint="eastAsia"/>
          <w:rtl/>
        </w:rPr>
        <w:t>אחראי</w:t>
      </w:r>
      <w:r w:rsidRPr="00F22058">
        <w:rPr>
          <w:rFonts w:hint="cs"/>
          <w:rtl/>
        </w:rPr>
        <w:t xml:space="preserve"> למניעת הטרדות מיניות</w:t>
      </w:r>
    </w:p>
    <w:p w14:paraId="68D16F37" w14:textId="77777777" w:rsidR="00744910" w:rsidRDefault="00744910" w:rsidP="003476F8">
      <w:pPr>
        <w:pStyle w:val="7392"/>
        <w:rPr>
          <w:rtl/>
        </w:rPr>
      </w:pPr>
      <w:r>
        <w:rPr>
          <w:rFonts w:hint="cs"/>
          <w:rtl/>
        </w:rPr>
        <w:t xml:space="preserve">בביקורת הקודמת הופץ שאלון לכל 257 הרשויות המקומיות, ובו הן נשאלו בין השאר אם מינו אחראי למניעת הטרדות מיניות. מתשובות הרשויות המקומיות </w:t>
      </w:r>
      <w:r w:rsidRPr="00772103">
        <w:rPr>
          <w:rFonts w:hint="eastAsia"/>
          <w:rtl/>
        </w:rPr>
        <w:t>לשאלון</w:t>
      </w:r>
      <w:r w:rsidRPr="00772103">
        <w:rPr>
          <w:rtl/>
        </w:rPr>
        <w:t xml:space="preserve"> </w:t>
      </w:r>
      <w:r>
        <w:rPr>
          <w:rFonts w:hint="cs"/>
          <w:rtl/>
        </w:rPr>
        <w:t xml:space="preserve">נמצא כי 214 רשויות מקומיות מינו אחראי, 40 רשויות מקומיות לא מינו אחראי, ושלוש רשויות מקומיות לא ענו על השאלה בנושא. </w:t>
      </w:r>
    </w:p>
    <w:p w14:paraId="45A47469" w14:textId="15D5CFFC" w:rsidR="00744910" w:rsidRDefault="00744910" w:rsidP="003476F8">
      <w:pPr>
        <w:pStyle w:val="7392"/>
        <w:rPr>
          <w:rtl/>
        </w:rPr>
      </w:pPr>
      <w:r w:rsidRPr="009E2F08">
        <w:rPr>
          <w:rFonts w:hint="eastAsia"/>
          <w:rtl/>
        </w:rPr>
        <w:t>משרד</w:t>
      </w:r>
      <w:r w:rsidRPr="009E2F08">
        <w:rPr>
          <w:rtl/>
        </w:rPr>
        <w:t xml:space="preserve"> מבקר המדינה </w:t>
      </w:r>
      <w:r>
        <w:rPr>
          <w:rFonts w:hint="cs"/>
          <w:rtl/>
        </w:rPr>
        <w:t>ה</w:t>
      </w:r>
      <w:r w:rsidRPr="009E2F08">
        <w:rPr>
          <w:rFonts w:hint="eastAsia"/>
          <w:rtl/>
        </w:rPr>
        <w:t>עיר</w:t>
      </w:r>
      <w:r w:rsidRPr="009E2F08">
        <w:rPr>
          <w:rtl/>
        </w:rPr>
        <w:t xml:space="preserve"> </w:t>
      </w:r>
      <w:r w:rsidRPr="009E2F08">
        <w:rPr>
          <w:rFonts w:hint="eastAsia"/>
          <w:rtl/>
        </w:rPr>
        <w:t>ל</w:t>
      </w:r>
      <w:r>
        <w:rPr>
          <w:rFonts w:hint="cs"/>
          <w:rtl/>
        </w:rPr>
        <w:t xml:space="preserve">אותן </w:t>
      </w:r>
      <w:r w:rsidRPr="009E2F08">
        <w:rPr>
          <w:rtl/>
        </w:rPr>
        <w:t xml:space="preserve">40 רשויות מקומיות </w:t>
      </w:r>
      <w:r w:rsidRPr="009E2F08">
        <w:rPr>
          <w:rFonts w:hint="eastAsia"/>
          <w:rtl/>
        </w:rPr>
        <w:t>על</w:t>
      </w:r>
      <w:r w:rsidRPr="009E2F08">
        <w:rPr>
          <w:rtl/>
        </w:rPr>
        <w:t xml:space="preserve"> </w:t>
      </w:r>
      <w:r w:rsidRPr="009E2F08">
        <w:rPr>
          <w:rFonts w:hint="eastAsia"/>
          <w:rtl/>
        </w:rPr>
        <w:t>כי</w:t>
      </w:r>
      <w:r w:rsidRPr="009E2F08">
        <w:rPr>
          <w:rtl/>
        </w:rPr>
        <w:t xml:space="preserve"> </w:t>
      </w:r>
      <w:r w:rsidRPr="009E2F08">
        <w:rPr>
          <w:rFonts w:hint="eastAsia"/>
          <w:rtl/>
        </w:rPr>
        <w:t>לא</w:t>
      </w:r>
      <w:r w:rsidRPr="003C786F">
        <w:rPr>
          <w:rtl/>
        </w:rPr>
        <w:t xml:space="preserve"> </w:t>
      </w:r>
      <w:r w:rsidRPr="003C786F">
        <w:rPr>
          <w:rFonts w:hint="eastAsia"/>
          <w:rtl/>
        </w:rPr>
        <w:t>מינו</w:t>
      </w:r>
      <w:r w:rsidRPr="003C786F">
        <w:rPr>
          <w:rtl/>
        </w:rPr>
        <w:t xml:space="preserve"> </w:t>
      </w:r>
      <w:r w:rsidRPr="003C786F">
        <w:rPr>
          <w:rFonts w:hint="eastAsia"/>
          <w:rtl/>
        </w:rPr>
        <w:t>אחראי</w:t>
      </w:r>
      <w:r w:rsidRPr="003C786F">
        <w:rPr>
          <w:rtl/>
        </w:rPr>
        <w:t xml:space="preserve"> </w:t>
      </w:r>
      <w:r w:rsidRPr="003C786F">
        <w:rPr>
          <w:rFonts w:hint="eastAsia"/>
          <w:rtl/>
        </w:rPr>
        <w:t>למניעת</w:t>
      </w:r>
      <w:r w:rsidRPr="003C786F">
        <w:rPr>
          <w:rtl/>
        </w:rPr>
        <w:t xml:space="preserve"> </w:t>
      </w:r>
      <w:r w:rsidRPr="003C786F">
        <w:rPr>
          <w:rFonts w:hint="eastAsia"/>
          <w:rtl/>
        </w:rPr>
        <w:t>הטרדה</w:t>
      </w:r>
      <w:r w:rsidRPr="003C786F">
        <w:rPr>
          <w:rtl/>
        </w:rPr>
        <w:t xml:space="preserve"> </w:t>
      </w:r>
      <w:r w:rsidRPr="003C786F">
        <w:rPr>
          <w:rFonts w:hint="eastAsia"/>
          <w:rtl/>
        </w:rPr>
        <w:t>מינית</w:t>
      </w:r>
      <w:r>
        <w:rPr>
          <w:rFonts w:hint="cs"/>
          <w:rtl/>
        </w:rPr>
        <w:t xml:space="preserve"> וציין כי </w:t>
      </w:r>
      <w:r w:rsidRPr="009E2F08">
        <w:rPr>
          <w:rFonts w:hint="eastAsia"/>
          <w:rtl/>
        </w:rPr>
        <w:t>בהיעדר</w:t>
      </w:r>
      <w:r w:rsidRPr="009E2F08">
        <w:rPr>
          <w:rtl/>
        </w:rPr>
        <w:t xml:space="preserve"> אחראי, עולה חשש ממשי שלנפגעים לא תהיה כתובת לפנות אליה</w:t>
      </w:r>
      <w:r>
        <w:rPr>
          <w:rFonts w:hint="cs"/>
          <w:rtl/>
        </w:rPr>
        <w:t>,</w:t>
      </w:r>
      <w:r w:rsidRPr="009E2F08">
        <w:rPr>
          <w:rtl/>
        </w:rPr>
        <w:t xml:space="preserve"> והטרדות מיניות לא יטופלו. </w:t>
      </w:r>
      <w:r>
        <w:rPr>
          <w:rFonts w:hint="cs"/>
          <w:rtl/>
        </w:rPr>
        <w:t xml:space="preserve">עוד ציין משרד מבקר המדינה כי הימנעות שלוש רשויות ממתן מענה לשאלה בנושא </w:t>
      </w:r>
      <w:r w:rsidRPr="007154DA">
        <w:rPr>
          <w:rFonts w:hint="cs"/>
          <w:rtl/>
        </w:rPr>
        <w:t>מעלה חשש ש</w:t>
      </w:r>
      <w:r w:rsidRPr="007154DA">
        <w:rPr>
          <w:rtl/>
        </w:rPr>
        <w:t xml:space="preserve">הן </w:t>
      </w:r>
      <w:r w:rsidRPr="007154DA">
        <w:rPr>
          <w:rFonts w:hint="eastAsia"/>
          <w:rtl/>
        </w:rPr>
        <w:t>לא</w:t>
      </w:r>
      <w:r w:rsidRPr="007154DA">
        <w:rPr>
          <w:rtl/>
        </w:rPr>
        <w:t xml:space="preserve"> קיימו את </w:t>
      </w:r>
      <w:r w:rsidRPr="007154DA">
        <w:rPr>
          <w:rFonts w:hint="eastAsia"/>
          <w:rtl/>
        </w:rPr>
        <w:t>חובתן</w:t>
      </w:r>
      <w:r w:rsidRPr="007154DA">
        <w:rPr>
          <w:rtl/>
        </w:rPr>
        <w:t xml:space="preserve"> </w:t>
      </w:r>
      <w:r w:rsidRPr="007154DA">
        <w:rPr>
          <w:rFonts w:hint="eastAsia"/>
          <w:rtl/>
        </w:rPr>
        <w:t>החוקית</w:t>
      </w:r>
      <w:r w:rsidRPr="007154DA">
        <w:rPr>
          <w:rFonts w:hint="cs"/>
          <w:rtl/>
        </w:rPr>
        <w:t>.</w:t>
      </w:r>
    </w:p>
    <w:p w14:paraId="56AC67C3" w14:textId="77777777" w:rsidR="00744910" w:rsidRPr="000F0D51" w:rsidRDefault="00744910" w:rsidP="000F0D51">
      <w:pPr>
        <w:pStyle w:val="73ff8"/>
        <w:rPr>
          <w:rtl/>
        </w:rPr>
      </w:pPr>
      <w:r w:rsidRPr="000F0D51">
        <w:rPr>
          <w:rFonts w:hint="cs"/>
          <w:rtl/>
        </w:rPr>
        <w:t>ביקורת המעקב</w:t>
      </w:r>
    </w:p>
    <w:p w14:paraId="2F157BA8" w14:textId="77777777" w:rsidR="00744910" w:rsidRPr="000F0D51" w:rsidRDefault="00744910" w:rsidP="000F0D51">
      <w:pPr>
        <w:pStyle w:val="735"/>
        <w:rPr>
          <w:rtl/>
        </w:rPr>
      </w:pPr>
      <w:r w:rsidRPr="000F0D51">
        <w:rPr>
          <w:rFonts w:hint="eastAsia"/>
          <w:rtl/>
        </w:rPr>
        <w:t>בביקורת</w:t>
      </w:r>
      <w:r w:rsidRPr="000F0D51">
        <w:rPr>
          <w:rtl/>
        </w:rPr>
        <w:t xml:space="preserve"> </w:t>
      </w:r>
      <w:r w:rsidRPr="000F0D51">
        <w:rPr>
          <w:rFonts w:hint="eastAsia"/>
          <w:rtl/>
        </w:rPr>
        <w:t>הקודמת</w:t>
      </w:r>
      <w:r w:rsidRPr="000F0D51">
        <w:rPr>
          <w:rtl/>
        </w:rPr>
        <w:t xml:space="preserve"> </w:t>
      </w:r>
      <w:r w:rsidRPr="000F0D51">
        <w:rPr>
          <w:rFonts w:hint="eastAsia"/>
          <w:rtl/>
        </w:rPr>
        <w:t>נמצא</w:t>
      </w:r>
      <w:r w:rsidRPr="000F0D51">
        <w:rPr>
          <w:rtl/>
        </w:rPr>
        <w:t xml:space="preserve"> </w:t>
      </w:r>
      <w:r w:rsidRPr="000F0D51">
        <w:rPr>
          <w:rFonts w:hint="eastAsia"/>
          <w:rtl/>
        </w:rPr>
        <w:t>כי</w:t>
      </w:r>
      <w:r w:rsidRPr="000F0D51">
        <w:rPr>
          <w:rtl/>
        </w:rPr>
        <w:t xml:space="preserve"> 40 רשויות מקומיות לא מינו אחראי, ושלוש רשויות מקומיות לא ענו על השאלה בנושא. </w:t>
      </w:r>
      <w:r w:rsidRPr="000F0D51">
        <w:rPr>
          <w:rFonts w:hint="eastAsia"/>
          <w:rtl/>
        </w:rPr>
        <w:t>בביקורת</w:t>
      </w:r>
      <w:r w:rsidRPr="000F0D51">
        <w:rPr>
          <w:rtl/>
        </w:rPr>
        <w:t xml:space="preserve"> </w:t>
      </w:r>
      <w:r w:rsidRPr="000F0D51">
        <w:rPr>
          <w:rFonts w:hint="eastAsia"/>
          <w:rtl/>
        </w:rPr>
        <w:t>המעקב</w:t>
      </w:r>
      <w:r w:rsidRPr="000F0D51">
        <w:rPr>
          <w:rtl/>
        </w:rPr>
        <w:t xml:space="preserve"> </w:t>
      </w:r>
      <w:r w:rsidRPr="000F0D51">
        <w:rPr>
          <w:rFonts w:hint="eastAsia"/>
          <w:rtl/>
        </w:rPr>
        <w:t>נמצא</w:t>
      </w:r>
      <w:r w:rsidRPr="000F0D51">
        <w:rPr>
          <w:rtl/>
        </w:rPr>
        <w:t xml:space="preserve"> </w:t>
      </w:r>
      <w:r w:rsidRPr="000F0D51">
        <w:rPr>
          <w:rFonts w:hint="eastAsia"/>
          <w:rtl/>
        </w:rPr>
        <w:t>כי</w:t>
      </w:r>
      <w:r w:rsidRPr="000F0D51">
        <w:rPr>
          <w:rtl/>
        </w:rPr>
        <w:t xml:space="preserve"> 38 </w:t>
      </w:r>
      <w:r w:rsidRPr="000F0D51">
        <w:rPr>
          <w:rFonts w:hint="eastAsia"/>
          <w:rtl/>
        </w:rPr>
        <w:t>מתוך</w:t>
      </w:r>
      <w:r w:rsidRPr="000F0D51">
        <w:rPr>
          <w:rtl/>
        </w:rPr>
        <w:t xml:space="preserve"> אותן 40 </w:t>
      </w:r>
      <w:r w:rsidRPr="000F0D51">
        <w:rPr>
          <w:rFonts w:hint="eastAsia"/>
          <w:rtl/>
        </w:rPr>
        <w:t>הרשויות</w:t>
      </w:r>
      <w:r w:rsidRPr="000F0D51">
        <w:rPr>
          <w:rtl/>
        </w:rPr>
        <w:t xml:space="preserve"> </w:t>
      </w:r>
      <w:r w:rsidRPr="000F0D51">
        <w:rPr>
          <w:rFonts w:hint="eastAsia"/>
          <w:rtl/>
        </w:rPr>
        <w:t>המקומיות</w:t>
      </w:r>
      <w:r w:rsidRPr="000F0D51">
        <w:rPr>
          <w:rtl/>
        </w:rPr>
        <w:t xml:space="preserve"> </w:t>
      </w:r>
      <w:r w:rsidRPr="000F0D51">
        <w:rPr>
          <w:rFonts w:hint="eastAsia"/>
          <w:rtl/>
        </w:rPr>
        <w:t>שלא</w:t>
      </w:r>
      <w:r w:rsidRPr="000F0D51">
        <w:rPr>
          <w:rtl/>
        </w:rPr>
        <w:t xml:space="preserve"> </w:t>
      </w:r>
      <w:r w:rsidRPr="000F0D51">
        <w:rPr>
          <w:rFonts w:hint="eastAsia"/>
          <w:rtl/>
        </w:rPr>
        <w:t>מינו</w:t>
      </w:r>
      <w:r w:rsidRPr="000F0D51">
        <w:rPr>
          <w:rtl/>
        </w:rPr>
        <w:t xml:space="preserve"> </w:t>
      </w:r>
      <w:r w:rsidRPr="000F0D51">
        <w:rPr>
          <w:rFonts w:hint="eastAsia"/>
          <w:rtl/>
        </w:rPr>
        <w:t>אחראי</w:t>
      </w:r>
      <w:r w:rsidRPr="000F0D51">
        <w:rPr>
          <w:rtl/>
        </w:rPr>
        <w:t xml:space="preserve"> </w:t>
      </w:r>
      <w:r w:rsidRPr="000F0D51">
        <w:rPr>
          <w:rFonts w:hint="cs"/>
          <w:rtl/>
        </w:rPr>
        <w:t xml:space="preserve">ושלוש הרשויות המקומיות שלא השיבו על השאלה בנושא בשאלון - </w:t>
      </w:r>
      <w:r w:rsidRPr="000F0D51">
        <w:rPr>
          <w:rtl/>
        </w:rPr>
        <w:t xml:space="preserve">מינו אחראי </w:t>
      </w:r>
      <w:r w:rsidRPr="000F0D51">
        <w:rPr>
          <w:rFonts w:hint="eastAsia"/>
          <w:rtl/>
        </w:rPr>
        <w:t>למניעת</w:t>
      </w:r>
      <w:r w:rsidRPr="000F0D51">
        <w:rPr>
          <w:rtl/>
        </w:rPr>
        <w:t xml:space="preserve"> </w:t>
      </w:r>
      <w:r w:rsidRPr="000F0D51">
        <w:rPr>
          <w:rFonts w:hint="eastAsia"/>
          <w:rtl/>
        </w:rPr>
        <w:t>הטרדה</w:t>
      </w:r>
      <w:r w:rsidRPr="000F0D51">
        <w:rPr>
          <w:rtl/>
        </w:rPr>
        <w:t xml:space="preserve"> </w:t>
      </w:r>
      <w:r w:rsidRPr="000F0D51">
        <w:rPr>
          <w:rFonts w:hint="eastAsia"/>
          <w:rtl/>
        </w:rPr>
        <w:t>מינית</w:t>
      </w:r>
      <w:r w:rsidRPr="0060082A">
        <w:rPr>
          <w:rStyle w:val="a8"/>
          <w:rtl/>
        </w:rPr>
        <w:footnoteReference w:id="21"/>
      </w:r>
      <w:r w:rsidRPr="000F0D51">
        <w:rPr>
          <w:rFonts w:hint="cs"/>
          <w:rtl/>
        </w:rPr>
        <w:t>.</w:t>
      </w:r>
      <w:r w:rsidRPr="000F0D51">
        <w:rPr>
          <w:rtl/>
        </w:rPr>
        <w:t xml:space="preserve"> </w:t>
      </w:r>
      <w:r w:rsidRPr="000F0D51">
        <w:rPr>
          <w:rFonts w:hint="cs"/>
          <w:rtl/>
        </w:rPr>
        <w:t xml:space="preserve">ואלה שתי הרשויות המקומיות שלא מינו אחראי: </w:t>
      </w:r>
      <w:proofErr w:type="spellStart"/>
      <w:r w:rsidRPr="006D726F">
        <w:rPr>
          <w:rFonts w:hint="eastAsia"/>
          <w:b/>
          <w:bCs/>
          <w:rtl/>
        </w:rPr>
        <w:t>בסמת</w:t>
      </w:r>
      <w:proofErr w:type="spellEnd"/>
      <w:r w:rsidRPr="006D726F">
        <w:rPr>
          <w:b/>
          <w:bCs/>
          <w:rtl/>
        </w:rPr>
        <w:t xml:space="preserve"> </w:t>
      </w:r>
      <w:r w:rsidRPr="006D726F">
        <w:rPr>
          <w:rFonts w:hint="eastAsia"/>
          <w:b/>
          <w:bCs/>
          <w:rtl/>
        </w:rPr>
        <w:t>טבעו</w:t>
      </w:r>
      <w:r w:rsidRPr="006D726F">
        <w:rPr>
          <w:rFonts w:hint="cs"/>
          <w:b/>
          <w:bCs/>
          <w:rtl/>
        </w:rPr>
        <w:t xml:space="preserve">ן </w:t>
      </w:r>
      <w:proofErr w:type="spellStart"/>
      <w:r w:rsidRPr="006D726F">
        <w:rPr>
          <w:rFonts w:hint="cs"/>
          <w:rtl/>
        </w:rPr>
        <w:t>וי</w:t>
      </w:r>
      <w:r w:rsidRPr="006D726F">
        <w:rPr>
          <w:rFonts w:hint="cs"/>
          <w:b/>
          <w:bCs/>
          <w:rtl/>
        </w:rPr>
        <w:t>אנוח</w:t>
      </w:r>
      <w:proofErr w:type="spellEnd"/>
      <w:r w:rsidRPr="006D726F">
        <w:rPr>
          <w:rFonts w:hint="cs"/>
          <w:b/>
          <w:bCs/>
          <w:rtl/>
        </w:rPr>
        <w:t>-ג'ת</w:t>
      </w:r>
      <w:r w:rsidRPr="000F0D51">
        <w:rPr>
          <w:rtl/>
        </w:rPr>
        <w:t>.</w:t>
      </w:r>
    </w:p>
    <w:p w14:paraId="6635B15F" w14:textId="77777777" w:rsidR="00744910" w:rsidRPr="000F0D51" w:rsidRDefault="00744910" w:rsidP="000F0D51">
      <w:pPr>
        <w:pStyle w:val="735"/>
        <w:rPr>
          <w:rtl/>
        </w:rPr>
      </w:pPr>
      <w:r w:rsidRPr="000F0D51">
        <w:rPr>
          <w:rFonts w:hint="cs"/>
          <w:rtl/>
        </w:rPr>
        <w:t xml:space="preserve">עוד נמצא בביקורת המעקב כי בעיריות </w:t>
      </w:r>
      <w:r w:rsidRPr="006D726F">
        <w:rPr>
          <w:rFonts w:hint="cs"/>
          <w:b/>
          <w:bCs/>
          <w:rtl/>
        </w:rPr>
        <w:t xml:space="preserve">טייבה </w:t>
      </w:r>
      <w:r w:rsidRPr="006D726F">
        <w:rPr>
          <w:rFonts w:hint="cs"/>
          <w:rtl/>
        </w:rPr>
        <w:t>ו</w:t>
      </w:r>
      <w:r w:rsidRPr="006D726F">
        <w:rPr>
          <w:rFonts w:hint="cs"/>
          <w:b/>
          <w:bCs/>
          <w:rtl/>
        </w:rPr>
        <w:t>טירה</w:t>
      </w:r>
      <w:r w:rsidRPr="000F0D51">
        <w:rPr>
          <w:rFonts w:hint="cs"/>
          <w:rtl/>
        </w:rPr>
        <w:t xml:space="preserve"> האחראיות יצאו לגמלאות, ובמועד ביקורת המעקב לא מונו אחראיות במקומן. </w:t>
      </w:r>
    </w:p>
    <w:p w14:paraId="34E28572" w14:textId="77777777" w:rsidR="00744910" w:rsidRPr="000F0D51" w:rsidRDefault="00744910" w:rsidP="000F0D51">
      <w:pPr>
        <w:pStyle w:val="735"/>
        <w:rPr>
          <w:rtl/>
        </w:rPr>
      </w:pPr>
      <w:r w:rsidRPr="000F0D51">
        <w:rPr>
          <w:rFonts w:hint="eastAsia"/>
          <w:rtl/>
        </w:rPr>
        <w:t>על</w:t>
      </w:r>
      <w:r w:rsidRPr="000F0D51">
        <w:rPr>
          <w:rtl/>
        </w:rPr>
        <w:t xml:space="preserve"> </w:t>
      </w:r>
      <w:r w:rsidRPr="000F0D51">
        <w:rPr>
          <w:rFonts w:hint="cs"/>
          <w:rtl/>
        </w:rPr>
        <w:t xml:space="preserve">הרשויות המקומיות </w:t>
      </w:r>
      <w:proofErr w:type="spellStart"/>
      <w:r w:rsidRPr="006D726F">
        <w:rPr>
          <w:b/>
          <w:bCs/>
          <w:rtl/>
        </w:rPr>
        <w:t>בסמת</w:t>
      </w:r>
      <w:proofErr w:type="spellEnd"/>
      <w:r w:rsidRPr="006D726F">
        <w:rPr>
          <w:b/>
          <w:bCs/>
          <w:rtl/>
        </w:rPr>
        <w:t xml:space="preserve"> טבעון</w:t>
      </w:r>
      <w:r w:rsidRPr="000F0D51">
        <w:rPr>
          <w:rFonts w:hint="cs"/>
          <w:rtl/>
        </w:rPr>
        <w:t xml:space="preserve">, </w:t>
      </w:r>
      <w:r w:rsidRPr="006D726F">
        <w:rPr>
          <w:rFonts w:hint="cs"/>
          <w:b/>
          <w:bCs/>
          <w:rtl/>
        </w:rPr>
        <w:t>טייבה</w:t>
      </w:r>
      <w:r w:rsidRPr="000F0D51">
        <w:rPr>
          <w:rFonts w:hint="cs"/>
          <w:rtl/>
        </w:rPr>
        <w:t xml:space="preserve">, </w:t>
      </w:r>
      <w:r w:rsidRPr="006D726F">
        <w:rPr>
          <w:rFonts w:hint="cs"/>
          <w:b/>
          <w:bCs/>
          <w:rtl/>
        </w:rPr>
        <w:t>טירה</w:t>
      </w:r>
      <w:r w:rsidRPr="006D726F">
        <w:rPr>
          <w:b/>
          <w:bCs/>
          <w:rtl/>
        </w:rPr>
        <w:t xml:space="preserve"> </w:t>
      </w:r>
      <w:proofErr w:type="spellStart"/>
      <w:r w:rsidRPr="006D726F">
        <w:rPr>
          <w:rFonts w:hint="cs"/>
          <w:rtl/>
        </w:rPr>
        <w:t>ו</w:t>
      </w:r>
      <w:r w:rsidRPr="006D726F">
        <w:rPr>
          <w:rFonts w:hint="cs"/>
          <w:b/>
          <w:bCs/>
          <w:rtl/>
        </w:rPr>
        <w:t>יאנוח</w:t>
      </w:r>
      <w:proofErr w:type="spellEnd"/>
      <w:r w:rsidRPr="006D726F">
        <w:rPr>
          <w:rFonts w:hint="cs"/>
          <w:b/>
          <w:bCs/>
          <w:rtl/>
        </w:rPr>
        <w:t>-ג'ת</w:t>
      </w:r>
      <w:r w:rsidRPr="000F0D51">
        <w:rPr>
          <w:rFonts w:hint="cs"/>
          <w:rtl/>
        </w:rPr>
        <w:t xml:space="preserve"> </w:t>
      </w:r>
      <w:r w:rsidRPr="000F0D51">
        <w:rPr>
          <w:rtl/>
        </w:rPr>
        <w:t xml:space="preserve">לקיים את הוראות התקנות בעניין זה </w:t>
      </w:r>
      <w:r w:rsidRPr="000F0D51">
        <w:rPr>
          <w:rFonts w:hint="cs"/>
          <w:rtl/>
        </w:rPr>
        <w:t>ו</w:t>
      </w:r>
      <w:r w:rsidRPr="000F0D51">
        <w:rPr>
          <w:rtl/>
        </w:rPr>
        <w:t>ל</w:t>
      </w:r>
      <w:r w:rsidRPr="000F0D51">
        <w:rPr>
          <w:rFonts w:hint="cs"/>
          <w:rtl/>
        </w:rPr>
        <w:t>פעול למינוי</w:t>
      </w:r>
      <w:r w:rsidRPr="000F0D51">
        <w:rPr>
          <w:rtl/>
        </w:rPr>
        <w:t xml:space="preserve"> אחראי </w:t>
      </w:r>
      <w:r w:rsidRPr="000F0D51">
        <w:rPr>
          <w:rFonts w:hint="cs"/>
          <w:rtl/>
        </w:rPr>
        <w:t>למניעת הטרדה מינית</w:t>
      </w:r>
      <w:r w:rsidRPr="000F0D51">
        <w:rPr>
          <w:rtl/>
        </w:rPr>
        <w:t xml:space="preserve">. </w:t>
      </w:r>
    </w:p>
    <w:p w14:paraId="71262A85" w14:textId="77777777" w:rsidR="00744910" w:rsidRPr="00417B08" w:rsidRDefault="00744910" w:rsidP="00417B08">
      <w:pPr>
        <w:pStyle w:val="738"/>
        <w:rPr>
          <w:rtl/>
        </w:rPr>
      </w:pPr>
      <w:r w:rsidRPr="00417B08">
        <w:rPr>
          <w:rFonts w:hint="cs"/>
          <w:rtl/>
        </w:rPr>
        <w:lastRenderedPageBreak/>
        <w:t>מידת תיקון הליקוי</w:t>
      </w:r>
    </w:p>
    <w:p w14:paraId="0D0771CE" w14:textId="2795101B" w:rsidR="00744910" w:rsidRPr="000F0D51" w:rsidRDefault="000F0D51" w:rsidP="000F0D51">
      <w:pPr>
        <w:spacing w:after="240"/>
        <w:jc w:val="center"/>
        <w:rPr>
          <w:rtl/>
        </w:rPr>
      </w:pPr>
      <w:r>
        <w:rPr>
          <w:noProof/>
          <w:rtl/>
          <w:lang w:val="he-IL"/>
        </w:rPr>
        <w:drawing>
          <wp:inline distT="0" distB="0" distL="0" distR="0" wp14:anchorId="1C97A205" wp14:editId="22B25A00">
            <wp:extent cx="3959950" cy="772647"/>
            <wp:effectExtent l="0" t="0" r="0" b="2540"/>
            <wp:docPr id="777440926" name="תמונה 3" descr="הליקוי 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40926" name="תמונה 777440926"/>
                    <pic:cNvPicPr/>
                  </pic:nvPicPr>
                  <pic:blipFill>
                    <a:blip r:embed="rId43">
                      <a:extLst>
                        <a:ext uri="{28A0092B-C50C-407E-A947-70E740481C1C}">
                          <a14:useLocalDpi xmlns:a14="http://schemas.microsoft.com/office/drawing/2010/main" val="0"/>
                        </a:ext>
                      </a:extLst>
                    </a:blip>
                    <a:stretch>
                      <a:fillRect/>
                    </a:stretch>
                  </pic:blipFill>
                  <pic:spPr>
                    <a:xfrm>
                      <a:off x="0" y="0"/>
                      <a:ext cx="4069606" cy="794042"/>
                    </a:xfrm>
                    <a:prstGeom prst="rect">
                      <a:avLst/>
                    </a:prstGeom>
                  </pic:spPr>
                </pic:pic>
              </a:graphicData>
            </a:graphic>
          </wp:inline>
        </w:drawing>
      </w:r>
    </w:p>
    <w:p w14:paraId="71A59E09" w14:textId="77777777" w:rsidR="00744910" w:rsidRPr="000F0D51" w:rsidRDefault="00744910" w:rsidP="000F0D51">
      <w:pPr>
        <w:pStyle w:val="738"/>
        <w:rPr>
          <w:rtl/>
        </w:rPr>
      </w:pPr>
      <w:r w:rsidRPr="000F0D51">
        <w:rPr>
          <w:rFonts w:hint="eastAsia"/>
          <w:b w:val="0"/>
          <w:bCs w:val="0"/>
          <w:rtl/>
        </w:rPr>
        <w:t>תרשים</w:t>
      </w:r>
      <w:r w:rsidRPr="000F0D51">
        <w:rPr>
          <w:b w:val="0"/>
          <w:bCs w:val="0"/>
          <w:rtl/>
        </w:rPr>
        <w:t xml:space="preserve"> 1:</w:t>
      </w:r>
      <w:r w:rsidRPr="000F0D51">
        <w:rPr>
          <w:rFonts w:hint="cs"/>
          <w:rtl/>
        </w:rPr>
        <w:t xml:space="preserve"> מינוי אחראי ברשויות המקומיות</w:t>
      </w:r>
    </w:p>
    <w:p w14:paraId="79ACB3EE" w14:textId="77777777" w:rsidR="00744910" w:rsidRDefault="00744910" w:rsidP="00744910">
      <w:pPr>
        <w:spacing w:line="269" w:lineRule="auto"/>
        <w:jc w:val="center"/>
        <w:rPr>
          <w:b/>
          <w:bCs/>
          <w:rtl/>
        </w:rPr>
      </w:pPr>
      <w:r>
        <w:rPr>
          <w:b/>
          <w:bCs/>
          <w:noProof/>
        </w:rPr>
        <w:drawing>
          <wp:inline distT="0" distB="0" distL="0" distR="0" wp14:anchorId="05BEBAB6" wp14:editId="4BA5C18E">
            <wp:extent cx="3448542" cy="4385735"/>
            <wp:effectExtent l="0" t="0" r="0" b="0"/>
            <wp:docPr id="73" name="תמונה 73" descr="בביקורת הקודמת נמצא כי 40 רשויות מקומיות לא מינו אחראי למניעת הטרדה מינית, ושלוש לא השיבו על שאלה בנושא. בביקורת המעקב נמצא כי פרט לשתי רשויות מקומיות, כל הרשויות שלא מינו אחראי בביקורת הקודמת או לא ענו על השאלה בנושא - מינו אחרא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תמונה 73"/>
                    <pic:cNvPicPr>
                      <a:picLocks noChangeAspect="1" noChangeArrowheads="1"/>
                    </pic:cNvPicPr>
                  </pic:nvPicPr>
                  <pic:blipFill rotWithShape="1">
                    <a:blip r:embed="rId29">
                      <a:extLst>
                        <a:ext uri="{28A0092B-C50C-407E-A947-70E740481C1C}">
                          <a14:useLocalDpi xmlns:a14="http://schemas.microsoft.com/office/drawing/2010/main" val="0"/>
                        </a:ext>
                      </a:extLst>
                    </a:blip>
                    <a:srcRect l="55" r="-1"/>
                    <a:stretch/>
                  </pic:blipFill>
                  <pic:spPr bwMode="auto">
                    <a:xfrm>
                      <a:off x="0" y="0"/>
                      <a:ext cx="3448991" cy="4386306"/>
                    </a:xfrm>
                    <a:prstGeom prst="rect">
                      <a:avLst/>
                    </a:prstGeom>
                    <a:noFill/>
                    <a:ln>
                      <a:noFill/>
                    </a:ln>
                    <a:extLst>
                      <a:ext uri="{53640926-AAD7-44D8-BBD7-CCE9431645EC}">
                        <a14:shadowObscured xmlns:a14="http://schemas.microsoft.com/office/drawing/2010/main"/>
                      </a:ext>
                    </a:extLst>
                  </pic:spPr>
                </pic:pic>
              </a:graphicData>
            </a:graphic>
          </wp:inline>
        </w:drawing>
      </w:r>
    </w:p>
    <w:p w14:paraId="717FAA9E" w14:textId="77777777" w:rsidR="00744910" w:rsidRPr="005A37C3" w:rsidRDefault="00744910" w:rsidP="005A37C3">
      <w:pPr>
        <w:pStyle w:val="73e"/>
        <w:rPr>
          <w:rtl/>
        </w:rPr>
      </w:pPr>
      <w:r w:rsidRPr="005A37C3">
        <w:rPr>
          <w:rFonts w:hint="cs"/>
          <w:rtl/>
        </w:rPr>
        <w:t xml:space="preserve">על פי נתונים שנאספו בביקורת, בשאלות המעקב ובניתוח דיווחי תיקון הליקויים, בעיבוד משרד מבקר המדינה. </w:t>
      </w:r>
    </w:p>
    <w:p w14:paraId="49C164A9" w14:textId="77777777" w:rsidR="00744910" w:rsidRPr="005A37C3" w:rsidRDefault="00744910" w:rsidP="005A37C3">
      <w:pPr>
        <w:pStyle w:val="73414"/>
        <w:rPr>
          <w:rtl/>
        </w:rPr>
      </w:pPr>
      <w:r w:rsidRPr="005A37C3">
        <w:rPr>
          <w:rFonts w:hint="cs"/>
          <w:rtl/>
        </w:rPr>
        <w:lastRenderedPageBreak/>
        <w:t>מינוי אחראי ברשויות המקומיות שנבדקו</w:t>
      </w:r>
    </w:p>
    <w:p w14:paraId="6FDA5A9F" w14:textId="77777777" w:rsidR="00744910" w:rsidRPr="005A37C3" w:rsidRDefault="00744910" w:rsidP="005A37C3">
      <w:pPr>
        <w:pStyle w:val="73512"/>
        <w:rPr>
          <w:rtl/>
        </w:rPr>
      </w:pPr>
      <w:r w:rsidRPr="005A37C3">
        <w:rPr>
          <w:rStyle w:val="50"/>
          <w:rFonts w:eastAsiaTheme="minorHAnsi" w:hint="eastAsia"/>
          <w:bCs/>
          <w:spacing w:val="0"/>
          <w:rtl/>
        </w:rPr>
        <w:t>מינוי</w:t>
      </w:r>
      <w:r w:rsidRPr="005A37C3">
        <w:rPr>
          <w:rStyle w:val="50"/>
          <w:rFonts w:eastAsiaTheme="minorHAnsi"/>
          <w:bCs/>
          <w:spacing w:val="0"/>
          <w:rtl/>
        </w:rPr>
        <w:t xml:space="preserve"> </w:t>
      </w:r>
      <w:r w:rsidRPr="005A37C3">
        <w:rPr>
          <w:rStyle w:val="50"/>
          <w:rFonts w:eastAsiaTheme="minorHAnsi" w:hint="eastAsia"/>
          <w:bCs/>
          <w:spacing w:val="0"/>
          <w:rtl/>
        </w:rPr>
        <w:t>אחראי</w:t>
      </w:r>
      <w:r w:rsidRPr="005A37C3">
        <w:rPr>
          <w:rFonts w:hint="cs"/>
          <w:rtl/>
        </w:rPr>
        <w:t xml:space="preserve"> </w:t>
      </w:r>
    </w:p>
    <w:p w14:paraId="16F8DDD5" w14:textId="77777777" w:rsidR="00744910" w:rsidRDefault="00744910" w:rsidP="005A37C3">
      <w:pPr>
        <w:pStyle w:val="101"/>
        <w:rPr>
          <w:rtl/>
        </w:rPr>
      </w:pPr>
      <w:r>
        <w:rPr>
          <w:rFonts w:hint="cs"/>
          <w:rtl/>
        </w:rPr>
        <w:t>ביקורת המעקב</w:t>
      </w:r>
    </w:p>
    <w:p w14:paraId="6462ED79" w14:textId="77777777" w:rsidR="00744910" w:rsidRPr="005A37C3" w:rsidRDefault="00744910" w:rsidP="005A37C3">
      <w:pPr>
        <w:pStyle w:val="735"/>
        <w:rPr>
          <w:rtl/>
        </w:rPr>
      </w:pPr>
      <w:r w:rsidRPr="005A37C3">
        <w:rPr>
          <w:rFonts w:hint="cs"/>
          <w:rtl/>
        </w:rPr>
        <w:t xml:space="preserve">בביקורת הקודמת נמצא כי הרשויות המקומיות </w:t>
      </w:r>
      <w:r w:rsidRPr="006D726F">
        <w:rPr>
          <w:rFonts w:hint="cs"/>
          <w:b/>
          <w:bCs/>
          <w:rtl/>
        </w:rPr>
        <w:t xml:space="preserve">באר יעקב </w:t>
      </w:r>
      <w:r w:rsidRPr="006D726F">
        <w:rPr>
          <w:rFonts w:hint="cs"/>
          <w:rtl/>
        </w:rPr>
        <w:t>ו</w:t>
      </w:r>
      <w:r w:rsidRPr="006D726F">
        <w:rPr>
          <w:rFonts w:hint="cs"/>
          <w:b/>
          <w:bCs/>
          <w:rtl/>
        </w:rPr>
        <w:t>טבריה</w:t>
      </w:r>
      <w:r w:rsidRPr="005A37C3">
        <w:rPr>
          <w:rFonts w:hint="cs"/>
          <w:rtl/>
        </w:rPr>
        <w:t xml:space="preserve"> לא מינו אחראי</w:t>
      </w:r>
      <w:r w:rsidRPr="0060082A">
        <w:rPr>
          <w:rStyle w:val="a8"/>
          <w:rtl/>
        </w:rPr>
        <w:footnoteReference w:id="22"/>
      </w:r>
      <w:r w:rsidRPr="005A37C3">
        <w:rPr>
          <w:rFonts w:hint="cs"/>
          <w:rtl/>
        </w:rPr>
        <w:t xml:space="preserve">. בביקורת המעקב נמצא כי כל 12 הרשויות המקומיות שנבדקו מינו אחראים למניעת הטרדות מיניות. יצוין כי העיריות </w:t>
      </w:r>
      <w:r w:rsidRPr="006D726F">
        <w:rPr>
          <w:rFonts w:hint="cs"/>
          <w:b/>
          <w:bCs/>
          <w:rtl/>
        </w:rPr>
        <w:t xml:space="preserve">חדרה </w:t>
      </w:r>
      <w:r w:rsidRPr="006D726F">
        <w:rPr>
          <w:rFonts w:hint="cs"/>
          <w:rtl/>
        </w:rPr>
        <w:t>ו</w:t>
      </w:r>
      <w:r w:rsidRPr="006D726F">
        <w:rPr>
          <w:rFonts w:hint="cs"/>
          <w:b/>
          <w:bCs/>
          <w:rtl/>
        </w:rPr>
        <w:t>טירת כרמל</w:t>
      </w:r>
      <w:r w:rsidRPr="005A37C3">
        <w:rPr>
          <w:rFonts w:hint="cs"/>
          <w:rtl/>
        </w:rPr>
        <w:t xml:space="preserve"> מינו שתי אחראיות, בין השאר על מנת לחלק ביניהן את העבודה בנושא ועל מנת לתת מענה במקרים בהם אחראית אחת לא נמצאת בעבודה או מנועה </w:t>
      </w:r>
      <w:r w:rsidRPr="005A37C3">
        <w:rPr>
          <w:rFonts w:hint="eastAsia"/>
          <w:rtl/>
        </w:rPr>
        <w:t>מ</w:t>
      </w:r>
      <w:r w:rsidRPr="005A37C3">
        <w:rPr>
          <w:rFonts w:hint="cs"/>
          <w:rtl/>
        </w:rPr>
        <w:t>לטפל בתלונה.</w:t>
      </w:r>
    </w:p>
    <w:p w14:paraId="423D2488" w14:textId="77777777" w:rsidR="00744910" w:rsidRPr="005A37C3" w:rsidRDefault="00744910" w:rsidP="005A37C3">
      <w:pPr>
        <w:pStyle w:val="735"/>
        <w:rPr>
          <w:rtl/>
        </w:rPr>
      </w:pPr>
      <w:r w:rsidRPr="005A37C3">
        <w:rPr>
          <w:rFonts w:hint="cs"/>
          <w:rtl/>
        </w:rPr>
        <w:t xml:space="preserve">משרד מבקר המדינה מציין לחיוב את העיריות </w:t>
      </w:r>
      <w:r w:rsidRPr="006D726F">
        <w:rPr>
          <w:rFonts w:hint="cs"/>
          <w:b/>
          <w:bCs/>
          <w:rtl/>
        </w:rPr>
        <w:t xml:space="preserve">חדרה </w:t>
      </w:r>
      <w:r w:rsidRPr="006D726F">
        <w:rPr>
          <w:rFonts w:hint="cs"/>
          <w:rtl/>
        </w:rPr>
        <w:t>ו</w:t>
      </w:r>
      <w:r w:rsidRPr="006D726F">
        <w:rPr>
          <w:rFonts w:hint="cs"/>
          <w:b/>
          <w:bCs/>
          <w:rtl/>
        </w:rPr>
        <w:t>טירת כרמל</w:t>
      </w:r>
      <w:r w:rsidRPr="005A37C3">
        <w:rPr>
          <w:rFonts w:hint="cs"/>
          <w:rtl/>
        </w:rPr>
        <w:t xml:space="preserve"> על מינוי יותר מאחראי אחד. </w:t>
      </w:r>
    </w:p>
    <w:p w14:paraId="661B5A15" w14:textId="77777777" w:rsidR="00744910" w:rsidRPr="005A37C3" w:rsidRDefault="00744910" w:rsidP="005A37C3">
      <w:pPr>
        <w:pStyle w:val="73512"/>
        <w:rPr>
          <w:rtl/>
        </w:rPr>
      </w:pPr>
      <w:r w:rsidRPr="005A37C3">
        <w:rPr>
          <w:rFonts w:hint="cs"/>
          <w:rtl/>
        </w:rPr>
        <w:t xml:space="preserve">כתב מינוי </w:t>
      </w:r>
    </w:p>
    <w:p w14:paraId="425BCE2A" w14:textId="77777777" w:rsidR="00744910" w:rsidRDefault="00744910" w:rsidP="003476F8">
      <w:pPr>
        <w:pStyle w:val="7392"/>
        <w:rPr>
          <w:rtl/>
        </w:rPr>
      </w:pPr>
      <w:r w:rsidRPr="00A972CC">
        <w:rPr>
          <w:rFonts w:hint="cs"/>
          <w:rtl/>
        </w:rPr>
        <w:t xml:space="preserve">סדרי </w:t>
      </w:r>
      <w:proofErr w:type="spellStart"/>
      <w:r w:rsidRPr="00A972CC">
        <w:rPr>
          <w:rFonts w:hint="cs"/>
          <w:rtl/>
        </w:rPr>
        <w:t>מינהל</w:t>
      </w:r>
      <w:proofErr w:type="spellEnd"/>
      <w:r w:rsidRPr="00A972CC">
        <w:rPr>
          <w:rFonts w:hint="cs"/>
          <w:rtl/>
        </w:rPr>
        <w:t xml:space="preserve"> תקין מחייבים כי מינוי </w:t>
      </w:r>
      <w:r>
        <w:rPr>
          <w:rFonts w:hint="cs"/>
          <w:rtl/>
        </w:rPr>
        <w:t xml:space="preserve">האחראי </w:t>
      </w:r>
      <w:r w:rsidRPr="00A972CC">
        <w:rPr>
          <w:rFonts w:hint="cs"/>
          <w:rtl/>
        </w:rPr>
        <w:t>ייעשה באופן רשמי,</w:t>
      </w:r>
      <w:r>
        <w:rPr>
          <w:rFonts w:hint="cs"/>
          <w:rtl/>
        </w:rPr>
        <w:t xml:space="preserve"> בפרט</w:t>
      </w:r>
      <w:r w:rsidRPr="00A972CC">
        <w:rPr>
          <w:rFonts w:hint="cs"/>
          <w:rtl/>
        </w:rPr>
        <w:t xml:space="preserve"> נוכח חשיבותו ומורכבותו של תפקיד</w:t>
      </w:r>
      <w:r>
        <w:rPr>
          <w:rFonts w:hint="cs"/>
          <w:rtl/>
        </w:rPr>
        <w:t xml:space="preserve">ו כאמור לעיל. </w:t>
      </w:r>
    </w:p>
    <w:p w14:paraId="570108BC" w14:textId="77777777" w:rsidR="00744910" w:rsidRDefault="00744910" w:rsidP="003476F8">
      <w:pPr>
        <w:pStyle w:val="7392"/>
        <w:rPr>
          <w:rtl/>
        </w:rPr>
      </w:pPr>
      <w:r w:rsidRPr="00B56AEF">
        <w:rPr>
          <w:rFonts w:hint="eastAsia"/>
          <w:rtl/>
        </w:rPr>
        <w:t>בביקורת</w:t>
      </w:r>
      <w:r w:rsidRPr="00B56AEF">
        <w:rPr>
          <w:rtl/>
        </w:rPr>
        <w:t xml:space="preserve"> הקודמת נמצא כי בעיריות </w:t>
      </w:r>
      <w:r w:rsidRPr="00B56AEF">
        <w:rPr>
          <w:rFonts w:hint="eastAsia"/>
          <w:b/>
          <w:bCs/>
          <w:rtl/>
        </w:rPr>
        <w:t>חדרה</w:t>
      </w:r>
      <w:r w:rsidRPr="001A441D">
        <w:rPr>
          <w:rFonts w:hint="cs"/>
          <w:rtl/>
        </w:rPr>
        <w:t>,</w:t>
      </w:r>
      <w:r w:rsidRPr="00B56AEF">
        <w:rPr>
          <w:b/>
          <w:bCs/>
          <w:rtl/>
        </w:rPr>
        <w:t xml:space="preserve"> </w:t>
      </w:r>
      <w:r w:rsidRPr="00B56AEF">
        <w:rPr>
          <w:rFonts w:hint="eastAsia"/>
          <w:b/>
          <w:bCs/>
          <w:rtl/>
        </w:rPr>
        <w:t>טירת</w:t>
      </w:r>
      <w:r>
        <w:rPr>
          <w:b/>
          <w:bCs/>
          <w:rtl/>
        </w:rPr>
        <w:t xml:space="preserve"> </w:t>
      </w:r>
      <w:r w:rsidRPr="00B56AEF">
        <w:rPr>
          <w:b/>
          <w:bCs/>
          <w:rtl/>
        </w:rPr>
        <w:t>כרמל</w:t>
      </w:r>
      <w:r w:rsidRPr="00B56AEF">
        <w:rPr>
          <w:rtl/>
        </w:rPr>
        <w:t xml:space="preserve"> </w:t>
      </w:r>
      <w:r>
        <w:rPr>
          <w:rFonts w:hint="cs"/>
          <w:rtl/>
        </w:rPr>
        <w:t>ו</w:t>
      </w:r>
      <w:r w:rsidRPr="00FE0378">
        <w:rPr>
          <w:rFonts w:hint="eastAsia"/>
          <w:b/>
          <w:bCs/>
          <w:rtl/>
        </w:rPr>
        <w:t>נצרת</w:t>
      </w:r>
      <w:r w:rsidRPr="00FE0378">
        <w:rPr>
          <w:b/>
          <w:bCs/>
          <w:rtl/>
        </w:rPr>
        <w:t xml:space="preserve"> </w:t>
      </w:r>
      <w:r w:rsidRPr="00B56AEF">
        <w:rPr>
          <w:rtl/>
        </w:rPr>
        <w:t xml:space="preserve">ובמועצה המקומית </w:t>
      </w:r>
      <w:r w:rsidRPr="00B56AEF">
        <w:rPr>
          <w:rFonts w:hint="eastAsia"/>
          <w:b/>
          <w:bCs/>
          <w:rtl/>
        </w:rPr>
        <w:t>רכסים</w:t>
      </w:r>
      <w:r w:rsidRPr="00B56AEF">
        <w:rPr>
          <w:rtl/>
        </w:rPr>
        <w:t xml:space="preserve"> - </w:t>
      </w:r>
      <w:r w:rsidRPr="00B56AEF">
        <w:rPr>
          <w:rFonts w:hint="eastAsia"/>
          <w:rtl/>
        </w:rPr>
        <w:t>לא</w:t>
      </w:r>
      <w:r w:rsidRPr="00B56AEF">
        <w:rPr>
          <w:rtl/>
        </w:rPr>
        <w:t xml:space="preserve"> </w:t>
      </w:r>
      <w:r w:rsidRPr="00B56AEF">
        <w:rPr>
          <w:rFonts w:hint="eastAsia"/>
          <w:rtl/>
        </w:rPr>
        <w:t>היה</w:t>
      </w:r>
      <w:r w:rsidRPr="00B56AEF">
        <w:rPr>
          <w:rtl/>
        </w:rPr>
        <w:t xml:space="preserve"> </w:t>
      </w:r>
      <w:r w:rsidRPr="00B56AEF">
        <w:rPr>
          <w:rFonts w:hint="eastAsia"/>
          <w:rtl/>
        </w:rPr>
        <w:t>כתב</w:t>
      </w:r>
      <w:r w:rsidRPr="00B56AEF">
        <w:rPr>
          <w:rtl/>
        </w:rPr>
        <w:t xml:space="preserve"> </w:t>
      </w:r>
      <w:r w:rsidRPr="00B56AEF">
        <w:rPr>
          <w:rFonts w:hint="eastAsia"/>
          <w:rtl/>
        </w:rPr>
        <w:t>מינוי</w:t>
      </w:r>
      <w:r w:rsidRPr="00B56AEF">
        <w:rPr>
          <w:rtl/>
        </w:rPr>
        <w:t xml:space="preserve"> </w:t>
      </w:r>
      <w:r w:rsidRPr="00B56AEF">
        <w:rPr>
          <w:rFonts w:hint="eastAsia"/>
          <w:rtl/>
        </w:rPr>
        <w:t>רשמי</w:t>
      </w:r>
      <w:r w:rsidRPr="00B56AEF">
        <w:rPr>
          <w:rtl/>
        </w:rPr>
        <w:t xml:space="preserve"> </w:t>
      </w:r>
      <w:r w:rsidRPr="00B56AEF">
        <w:rPr>
          <w:rFonts w:hint="eastAsia"/>
          <w:rtl/>
        </w:rPr>
        <w:t>לאחראי</w:t>
      </w:r>
      <w:r w:rsidRPr="00B56AEF">
        <w:rPr>
          <w:rtl/>
        </w:rPr>
        <w:t xml:space="preserve">. </w:t>
      </w:r>
      <w:r w:rsidRPr="001624EA">
        <w:rPr>
          <w:rFonts w:hint="eastAsia"/>
          <w:rtl/>
        </w:rPr>
        <w:t>משרד</w:t>
      </w:r>
      <w:r w:rsidRPr="001624EA">
        <w:rPr>
          <w:rtl/>
        </w:rPr>
        <w:t xml:space="preserve"> </w:t>
      </w:r>
      <w:r w:rsidRPr="001624EA">
        <w:rPr>
          <w:rFonts w:hint="eastAsia"/>
          <w:rtl/>
        </w:rPr>
        <w:t>מבקר</w:t>
      </w:r>
      <w:r w:rsidRPr="001624EA">
        <w:rPr>
          <w:rtl/>
        </w:rPr>
        <w:t xml:space="preserve"> </w:t>
      </w:r>
      <w:r w:rsidRPr="001624EA">
        <w:rPr>
          <w:rFonts w:hint="eastAsia"/>
          <w:rtl/>
        </w:rPr>
        <w:t>המדינה</w:t>
      </w:r>
      <w:r w:rsidRPr="001624EA">
        <w:rPr>
          <w:rtl/>
        </w:rPr>
        <w:t xml:space="preserve"> </w:t>
      </w:r>
      <w:r w:rsidRPr="001624EA">
        <w:rPr>
          <w:rFonts w:hint="eastAsia"/>
          <w:rtl/>
        </w:rPr>
        <w:t>המליץ</w:t>
      </w:r>
      <w:r w:rsidRPr="001624EA">
        <w:rPr>
          <w:rtl/>
        </w:rPr>
        <w:t xml:space="preserve"> </w:t>
      </w:r>
      <w:r w:rsidRPr="001624EA">
        <w:rPr>
          <w:rFonts w:hint="eastAsia"/>
          <w:rtl/>
        </w:rPr>
        <w:t>להן</w:t>
      </w:r>
      <w:r w:rsidRPr="001624EA">
        <w:rPr>
          <w:rtl/>
        </w:rPr>
        <w:t xml:space="preserve"> </w:t>
      </w:r>
      <w:r w:rsidRPr="001624EA">
        <w:rPr>
          <w:rFonts w:hint="eastAsia"/>
          <w:rtl/>
        </w:rPr>
        <w:t>כי</w:t>
      </w:r>
      <w:r w:rsidRPr="001624EA">
        <w:rPr>
          <w:rtl/>
        </w:rPr>
        <w:t xml:space="preserve"> </w:t>
      </w:r>
      <w:r w:rsidRPr="001624EA">
        <w:rPr>
          <w:rFonts w:hint="eastAsia"/>
          <w:rtl/>
        </w:rPr>
        <w:t>עליהן</w:t>
      </w:r>
      <w:r w:rsidRPr="001624EA">
        <w:rPr>
          <w:rtl/>
        </w:rPr>
        <w:t xml:space="preserve"> </w:t>
      </w:r>
      <w:r w:rsidRPr="001624EA">
        <w:rPr>
          <w:rFonts w:hint="eastAsia"/>
          <w:rtl/>
        </w:rPr>
        <w:t>למנות</w:t>
      </w:r>
      <w:r w:rsidRPr="001624EA">
        <w:rPr>
          <w:rtl/>
        </w:rPr>
        <w:t xml:space="preserve"> </w:t>
      </w:r>
      <w:r w:rsidRPr="001624EA">
        <w:rPr>
          <w:rFonts w:hint="eastAsia"/>
          <w:rtl/>
        </w:rPr>
        <w:t>את</w:t>
      </w:r>
      <w:r w:rsidRPr="001624EA">
        <w:rPr>
          <w:rtl/>
        </w:rPr>
        <w:t xml:space="preserve"> </w:t>
      </w:r>
      <w:r w:rsidRPr="00A64939">
        <w:rPr>
          <w:rFonts w:hint="eastAsia"/>
          <w:rtl/>
        </w:rPr>
        <w:t>האחראי</w:t>
      </w:r>
      <w:r w:rsidRPr="00A64939">
        <w:rPr>
          <w:rtl/>
        </w:rPr>
        <w:t xml:space="preserve"> </w:t>
      </w:r>
      <w:r w:rsidRPr="00A64939">
        <w:rPr>
          <w:rFonts w:hint="eastAsia"/>
          <w:rtl/>
        </w:rPr>
        <w:t>באופן</w:t>
      </w:r>
      <w:r w:rsidRPr="00E64C0B">
        <w:rPr>
          <w:rtl/>
        </w:rPr>
        <w:t xml:space="preserve"> </w:t>
      </w:r>
      <w:r w:rsidRPr="007D76A2">
        <w:rPr>
          <w:rFonts w:hint="eastAsia"/>
          <w:rtl/>
        </w:rPr>
        <w:t>רשמי</w:t>
      </w:r>
      <w:r w:rsidRPr="007D76A2">
        <w:rPr>
          <w:rtl/>
        </w:rPr>
        <w:t xml:space="preserve"> </w:t>
      </w:r>
      <w:r w:rsidRPr="007D76A2">
        <w:rPr>
          <w:rFonts w:hint="eastAsia"/>
          <w:rtl/>
        </w:rPr>
        <w:t>ובכתב</w:t>
      </w:r>
      <w:r w:rsidRPr="007D76A2">
        <w:rPr>
          <w:rtl/>
        </w:rPr>
        <w:t>.</w:t>
      </w:r>
      <w:r>
        <w:rPr>
          <w:rFonts w:hint="cs"/>
          <w:rtl/>
        </w:rPr>
        <w:t xml:space="preserve"> </w:t>
      </w:r>
    </w:p>
    <w:p w14:paraId="19B1709B" w14:textId="77777777" w:rsidR="00744910" w:rsidRPr="005A37C3" w:rsidRDefault="00744910" w:rsidP="005A37C3">
      <w:pPr>
        <w:pStyle w:val="101"/>
        <w:rPr>
          <w:rtl/>
        </w:rPr>
      </w:pPr>
      <w:r w:rsidRPr="005A37C3">
        <w:rPr>
          <w:rFonts w:hint="cs"/>
          <w:rtl/>
        </w:rPr>
        <w:t>ביקורת המעקב</w:t>
      </w:r>
    </w:p>
    <w:p w14:paraId="4739AFFE" w14:textId="77777777" w:rsidR="00744910" w:rsidRPr="005A37C3" w:rsidRDefault="00744910" w:rsidP="005A37C3">
      <w:pPr>
        <w:pStyle w:val="735"/>
        <w:rPr>
          <w:rtl/>
        </w:rPr>
      </w:pPr>
      <w:r w:rsidRPr="005A37C3">
        <w:rPr>
          <w:rFonts w:hint="eastAsia"/>
          <w:rtl/>
        </w:rPr>
        <w:t>בביקורת</w:t>
      </w:r>
      <w:r w:rsidRPr="005A37C3">
        <w:rPr>
          <w:rtl/>
        </w:rPr>
        <w:t xml:space="preserve"> הקודמת נמצא כי בעיריות </w:t>
      </w:r>
      <w:r w:rsidRPr="006D726F">
        <w:rPr>
          <w:rFonts w:hint="eastAsia"/>
          <w:b/>
          <w:bCs/>
          <w:rtl/>
        </w:rPr>
        <w:t>חדרה</w:t>
      </w:r>
      <w:r w:rsidRPr="005A37C3">
        <w:rPr>
          <w:rFonts w:hint="cs"/>
          <w:rtl/>
        </w:rPr>
        <w:t>,</w:t>
      </w:r>
      <w:r w:rsidRPr="005A37C3">
        <w:rPr>
          <w:rtl/>
        </w:rPr>
        <w:t xml:space="preserve"> </w:t>
      </w:r>
      <w:r w:rsidRPr="006D726F">
        <w:rPr>
          <w:rFonts w:hint="eastAsia"/>
          <w:b/>
          <w:bCs/>
          <w:rtl/>
        </w:rPr>
        <w:t>טירת</w:t>
      </w:r>
      <w:r w:rsidRPr="005A37C3">
        <w:rPr>
          <w:rtl/>
        </w:rPr>
        <w:t xml:space="preserve"> </w:t>
      </w:r>
      <w:r w:rsidRPr="006D726F">
        <w:rPr>
          <w:b/>
          <w:bCs/>
          <w:rtl/>
        </w:rPr>
        <w:t>כרמל</w:t>
      </w:r>
      <w:r w:rsidRPr="005A37C3">
        <w:rPr>
          <w:rtl/>
        </w:rPr>
        <w:t xml:space="preserve"> </w:t>
      </w:r>
      <w:r w:rsidRPr="006D726F">
        <w:rPr>
          <w:rFonts w:hint="cs"/>
          <w:rtl/>
        </w:rPr>
        <w:t>ו</w:t>
      </w:r>
      <w:r w:rsidRPr="006D726F">
        <w:rPr>
          <w:rFonts w:hint="cs"/>
          <w:b/>
          <w:bCs/>
          <w:rtl/>
        </w:rPr>
        <w:t>נצרת</w:t>
      </w:r>
      <w:r w:rsidRPr="005A37C3">
        <w:rPr>
          <w:rFonts w:hint="cs"/>
          <w:rtl/>
        </w:rPr>
        <w:t xml:space="preserve"> </w:t>
      </w:r>
      <w:r w:rsidRPr="005A37C3">
        <w:rPr>
          <w:rtl/>
        </w:rPr>
        <w:t xml:space="preserve">ובמועצה המקומית </w:t>
      </w:r>
      <w:r w:rsidRPr="006D726F">
        <w:rPr>
          <w:rFonts w:hint="eastAsia"/>
          <w:b/>
          <w:bCs/>
          <w:rtl/>
        </w:rPr>
        <w:t>רכסים</w:t>
      </w:r>
      <w:r w:rsidRPr="005A37C3">
        <w:rPr>
          <w:rtl/>
        </w:rPr>
        <w:t xml:space="preserve"> </w:t>
      </w:r>
      <w:r w:rsidRPr="005A37C3">
        <w:rPr>
          <w:rFonts w:hint="eastAsia"/>
          <w:rtl/>
        </w:rPr>
        <w:t>לא</w:t>
      </w:r>
      <w:r w:rsidRPr="005A37C3">
        <w:rPr>
          <w:rtl/>
        </w:rPr>
        <w:t xml:space="preserve"> </w:t>
      </w:r>
      <w:r w:rsidRPr="005A37C3">
        <w:rPr>
          <w:rFonts w:hint="eastAsia"/>
          <w:rtl/>
        </w:rPr>
        <w:t>היה</w:t>
      </w:r>
      <w:r w:rsidRPr="005A37C3">
        <w:rPr>
          <w:rtl/>
        </w:rPr>
        <w:t xml:space="preserve"> </w:t>
      </w:r>
      <w:r w:rsidRPr="005A37C3">
        <w:rPr>
          <w:rFonts w:hint="eastAsia"/>
          <w:rtl/>
        </w:rPr>
        <w:t>כתב</w:t>
      </w:r>
      <w:r w:rsidRPr="005A37C3">
        <w:rPr>
          <w:rtl/>
        </w:rPr>
        <w:t xml:space="preserve"> </w:t>
      </w:r>
      <w:r w:rsidRPr="005A37C3">
        <w:rPr>
          <w:rFonts w:hint="eastAsia"/>
          <w:rtl/>
        </w:rPr>
        <w:t>מינוי</w:t>
      </w:r>
      <w:r w:rsidRPr="005A37C3">
        <w:rPr>
          <w:rtl/>
        </w:rPr>
        <w:t xml:space="preserve"> </w:t>
      </w:r>
      <w:r w:rsidRPr="005A37C3">
        <w:rPr>
          <w:rFonts w:hint="eastAsia"/>
          <w:rtl/>
        </w:rPr>
        <w:t>רשמי</w:t>
      </w:r>
      <w:r w:rsidRPr="005A37C3">
        <w:rPr>
          <w:rtl/>
        </w:rPr>
        <w:t xml:space="preserve"> </w:t>
      </w:r>
      <w:r w:rsidRPr="005A37C3">
        <w:rPr>
          <w:rFonts w:hint="eastAsia"/>
          <w:rtl/>
        </w:rPr>
        <w:t>לאחראי</w:t>
      </w:r>
      <w:r w:rsidRPr="005A37C3">
        <w:rPr>
          <w:rtl/>
        </w:rPr>
        <w:t xml:space="preserve">. </w:t>
      </w:r>
      <w:r w:rsidRPr="005A37C3">
        <w:rPr>
          <w:rFonts w:hint="cs"/>
          <w:rtl/>
        </w:rPr>
        <w:t xml:space="preserve">בביקורת המעקב נמצא כי הרשויות האמורות תיקנו את הליקוי ומינו את האחראי </w:t>
      </w:r>
      <w:r w:rsidRPr="005A37C3">
        <w:rPr>
          <w:rFonts w:hint="eastAsia"/>
          <w:rtl/>
        </w:rPr>
        <w:t>באופן</w:t>
      </w:r>
      <w:r w:rsidRPr="005A37C3">
        <w:rPr>
          <w:rtl/>
        </w:rPr>
        <w:t xml:space="preserve"> </w:t>
      </w:r>
      <w:r w:rsidRPr="005A37C3">
        <w:rPr>
          <w:rFonts w:hint="eastAsia"/>
          <w:rtl/>
        </w:rPr>
        <w:t>רשמי</w:t>
      </w:r>
      <w:r w:rsidRPr="005A37C3">
        <w:rPr>
          <w:rFonts w:hint="cs"/>
          <w:rtl/>
        </w:rPr>
        <w:t xml:space="preserve"> ובכתב. </w:t>
      </w:r>
    </w:p>
    <w:p w14:paraId="0B217A45" w14:textId="77777777" w:rsidR="00744910" w:rsidRPr="005A37C3" w:rsidRDefault="00744910" w:rsidP="00417B08">
      <w:pPr>
        <w:pStyle w:val="738"/>
        <w:rPr>
          <w:rtl/>
        </w:rPr>
      </w:pPr>
      <w:r w:rsidRPr="005A37C3">
        <w:rPr>
          <w:rFonts w:hint="cs"/>
          <w:rtl/>
        </w:rPr>
        <w:t>מידת תיקון הליקוי</w:t>
      </w:r>
    </w:p>
    <w:p w14:paraId="2E702744" w14:textId="2995E03A" w:rsidR="005A37C3" w:rsidRPr="005A37C3" w:rsidRDefault="005A37C3" w:rsidP="005A37C3">
      <w:pPr>
        <w:jc w:val="center"/>
        <w:rPr>
          <w:rtl/>
        </w:rPr>
      </w:pPr>
      <w:r>
        <w:rPr>
          <w:noProof/>
          <w:rtl/>
          <w:lang w:val="he-IL"/>
        </w:rPr>
        <w:drawing>
          <wp:inline distT="0" distB="0" distL="0" distR="0" wp14:anchorId="75C7D45A" wp14:editId="5239CDF6">
            <wp:extent cx="3959950" cy="783393"/>
            <wp:effectExtent l="0" t="0" r="0" b="0"/>
            <wp:docPr id="1719640764" name="תמונה 4" descr="הליקוי 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40764" name="תמונה 1719640764"/>
                    <pic:cNvPicPr/>
                  </pic:nvPicPr>
                  <pic:blipFill>
                    <a:blip r:embed="rId44">
                      <a:extLst>
                        <a:ext uri="{28A0092B-C50C-407E-A947-70E740481C1C}">
                          <a14:useLocalDpi xmlns:a14="http://schemas.microsoft.com/office/drawing/2010/main" val="0"/>
                        </a:ext>
                      </a:extLst>
                    </a:blip>
                    <a:stretch>
                      <a:fillRect/>
                    </a:stretch>
                  </pic:blipFill>
                  <pic:spPr>
                    <a:xfrm>
                      <a:off x="0" y="0"/>
                      <a:ext cx="4024061" cy="796076"/>
                    </a:xfrm>
                    <a:prstGeom prst="rect">
                      <a:avLst/>
                    </a:prstGeom>
                  </pic:spPr>
                </pic:pic>
              </a:graphicData>
            </a:graphic>
          </wp:inline>
        </w:drawing>
      </w:r>
    </w:p>
    <w:p w14:paraId="2877B8C9" w14:textId="685560D1" w:rsidR="00744910" w:rsidRPr="005A37C3" w:rsidRDefault="00744910" w:rsidP="005A37C3">
      <w:pPr>
        <w:pStyle w:val="73512"/>
        <w:rPr>
          <w:rtl/>
        </w:rPr>
      </w:pPr>
      <w:r w:rsidRPr="005A37C3">
        <w:rPr>
          <w:rFonts w:hint="cs"/>
          <w:rtl/>
        </w:rPr>
        <w:lastRenderedPageBreak/>
        <w:t xml:space="preserve">ההודעה לעובדים על מינוי האחראי </w:t>
      </w:r>
    </w:p>
    <w:p w14:paraId="13F8AF38" w14:textId="77777777" w:rsidR="00744910" w:rsidRDefault="00744910" w:rsidP="003476F8">
      <w:pPr>
        <w:pStyle w:val="7392"/>
        <w:rPr>
          <w:rtl/>
        </w:rPr>
      </w:pPr>
      <w:r w:rsidRPr="00A972CC">
        <w:rPr>
          <w:rFonts w:hint="cs"/>
          <w:rtl/>
        </w:rPr>
        <w:t xml:space="preserve">בתקנות </w:t>
      </w:r>
      <w:r>
        <w:rPr>
          <w:rFonts w:hint="cs"/>
          <w:rtl/>
        </w:rPr>
        <w:t xml:space="preserve">נקבע </w:t>
      </w:r>
      <w:r w:rsidRPr="00A972CC">
        <w:rPr>
          <w:rFonts w:hint="cs"/>
          <w:rtl/>
        </w:rPr>
        <w:t xml:space="preserve">כי על המעסיק להביא לידיעתו של כל עובד את שם האחראי ואת הפרטים הדרושים לשם פנייה אליו. פרסום שמו של האחראי ודרכי ההתקשרות עימו חיוני למילוי תפקידו - להיות כתובת ברורה לעובדים להגשת תלונה ולקבלת ייעוץ והכוונה. </w:t>
      </w:r>
    </w:p>
    <w:p w14:paraId="4666B3A9" w14:textId="77777777" w:rsidR="00744910" w:rsidRDefault="00744910" w:rsidP="003476F8">
      <w:pPr>
        <w:pStyle w:val="7392"/>
        <w:rPr>
          <w:rtl/>
        </w:rPr>
      </w:pPr>
      <w:r>
        <w:rPr>
          <w:rFonts w:hint="cs"/>
          <w:rtl/>
        </w:rPr>
        <w:t xml:space="preserve">משרד מבקר המדינה ציין בדוח הקודם כי </w:t>
      </w:r>
      <w:r w:rsidRPr="00541F42">
        <w:rPr>
          <w:rFonts w:hint="eastAsia"/>
          <w:rtl/>
        </w:rPr>
        <w:t>מינוי</w:t>
      </w:r>
      <w:r w:rsidRPr="00541F42">
        <w:rPr>
          <w:rtl/>
        </w:rPr>
        <w:t xml:space="preserve"> </w:t>
      </w:r>
      <w:r w:rsidRPr="00541F42">
        <w:rPr>
          <w:rFonts w:hint="eastAsia"/>
          <w:rtl/>
        </w:rPr>
        <w:t>אחראי</w:t>
      </w:r>
      <w:r w:rsidRPr="00541F42">
        <w:rPr>
          <w:rtl/>
        </w:rPr>
        <w:t xml:space="preserve"> ל</w:t>
      </w:r>
      <w:r w:rsidRPr="00541F42">
        <w:rPr>
          <w:rFonts w:hint="eastAsia"/>
          <w:rtl/>
        </w:rPr>
        <w:t>מניעת</w:t>
      </w:r>
      <w:r w:rsidRPr="00541F42">
        <w:rPr>
          <w:rtl/>
        </w:rPr>
        <w:t xml:space="preserve"> הטרדה מינית בלי ליידע </w:t>
      </w:r>
      <w:r w:rsidRPr="00541F42">
        <w:rPr>
          <w:rFonts w:hint="eastAsia"/>
          <w:rtl/>
        </w:rPr>
        <w:t>על</w:t>
      </w:r>
      <w:r w:rsidRPr="00541F42">
        <w:rPr>
          <w:rtl/>
        </w:rPr>
        <w:t xml:space="preserve"> כך את העובדים </w:t>
      </w:r>
      <w:r w:rsidRPr="00541F42">
        <w:rPr>
          <w:rFonts w:hint="eastAsia"/>
          <w:rtl/>
        </w:rPr>
        <w:t>מנוגד</w:t>
      </w:r>
      <w:r w:rsidRPr="00541F42">
        <w:rPr>
          <w:rtl/>
        </w:rPr>
        <w:t xml:space="preserve"> </w:t>
      </w:r>
      <w:r w:rsidRPr="00541F42">
        <w:rPr>
          <w:rFonts w:hint="eastAsia"/>
          <w:rtl/>
        </w:rPr>
        <w:t>לתקנות</w:t>
      </w:r>
      <w:r w:rsidRPr="00541F42">
        <w:rPr>
          <w:rtl/>
        </w:rPr>
        <w:t xml:space="preserve"> </w:t>
      </w:r>
      <w:r w:rsidRPr="00541F42">
        <w:rPr>
          <w:rFonts w:hint="eastAsia"/>
          <w:rtl/>
        </w:rPr>
        <w:t>ויקשה</w:t>
      </w:r>
      <w:r w:rsidRPr="00541F42">
        <w:rPr>
          <w:rtl/>
        </w:rPr>
        <w:t xml:space="preserve"> </w:t>
      </w:r>
      <w:r w:rsidRPr="00541F42">
        <w:rPr>
          <w:rFonts w:hint="eastAsia"/>
          <w:rtl/>
        </w:rPr>
        <w:t>על</w:t>
      </w:r>
      <w:r w:rsidRPr="00541F42">
        <w:rPr>
          <w:rtl/>
        </w:rPr>
        <w:t xml:space="preserve"> </w:t>
      </w:r>
      <w:r w:rsidRPr="00541F42">
        <w:rPr>
          <w:rFonts w:hint="eastAsia"/>
          <w:rtl/>
        </w:rPr>
        <w:t>העובדים</w:t>
      </w:r>
      <w:r w:rsidRPr="00541F42">
        <w:rPr>
          <w:rtl/>
        </w:rPr>
        <w:t xml:space="preserve"> להיעזר </w:t>
      </w:r>
      <w:r w:rsidRPr="00541F42">
        <w:rPr>
          <w:rFonts w:hint="eastAsia"/>
          <w:rtl/>
        </w:rPr>
        <w:t>בו</w:t>
      </w:r>
      <w:r w:rsidRPr="00541F42">
        <w:rPr>
          <w:rtl/>
        </w:rPr>
        <w:t xml:space="preserve"> </w:t>
      </w:r>
      <w:r w:rsidRPr="00541F42">
        <w:rPr>
          <w:rFonts w:hint="eastAsia"/>
          <w:rtl/>
        </w:rPr>
        <w:t>בעת</w:t>
      </w:r>
      <w:r w:rsidRPr="00541F42">
        <w:rPr>
          <w:rtl/>
        </w:rPr>
        <w:t xml:space="preserve"> </w:t>
      </w:r>
      <w:r w:rsidRPr="00541F42">
        <w:rPr>
          <w:rFonts w:hint="eastAsia"/>
          <w:rtl/>
        </w:rPr>
        <w:t>הצורך</w:t>
      </w:r>
      <w:r w:rsidRPr="00541F42">
        <w:rPr>
          <w:rtl/>
        </w:rPr>
        <w:t xml:space="preserve">. </w:t>
      </w:r>
      <w:r w:rsidRPr="00541F42">
        <w:rPr>
          <w:rFonts w:hint="eastAsia"/>
          <w:rtl/>
        </w:rPr>
        <w:t>במצב</w:t>
      </w:r>
      <w:r w:rsidRPr="00541F42">
        <w:rPr>
          <w:rtl/>
        </w:rPr>
        <w:t xml:space="preserve"> </w:t>
      </w:r>
      <w:r w:rsidRPr="00541F42">
        <w:rPr>
          <w:rFonts w:hint="eastAsia"/>
          <w:rtl/>
        </w:rPr>
        <w:t>האמור</w:t>
      </w:r>
      <w:r w:rsidRPr="00541F42">
        <w:rPr>
          <w:rtl/>
        </w:rPr>
        <w:t xml:space="preserve"> </w:t>
      </w:r>
      <w:r w:rsidRPr="00541F42">
        <w:rPr>
          <w:rFonts w:hint="eastAsia"/>
          <w:rtl/>
        </w:rPr>
        <w:t>עולה</w:t>
      </w:r>
      <w:r w:rsidRPr="00541F42">
        <w:rPr>
          <w:rtl/>
        </w:rPr>
        <w:t xml:space="preserve"> </w:t>
      </w:r>
      <w:r w:rsidRPr="00541F42">
        <w:rPr>
          <w:rFonts w:hint="eastAsia"/>
          <w:rtl/>
        </w:rPr>
        <w:t>החשש</w:t>
      </w:r>
      <w:r w:rsidRPr="00541F42">
        <w:rPr>
          <w:rtl/>
        </w:rPr>
        <w:t xml:space="preserve"> </w:t>
      </w:r>
      <w:r w:rsidRPr="00541F42">
        <w:rPr>
          <w:rFonts w:hint="eastAsia"/>
          <w:rtl/>
        </w:rPr>
        <w:t>כי</w:t>
      </w:r>
      <w:r w:rsidRPr="00541F42">
        <w:rPr>
          <w:rtl/>
        </w:rPr>
        <w:t xml:space="preserve"> </w:t>
      </w:r>
      <w:r w:rsidRPr="00541F42">
        <w:rPr>
          <w:rFonts w:hint="eastAsia"/>
          <w:rtl/>
        </w:rPr>
        <w:t>המינוי</w:t>
      </w:r>
      <w:r w:rsidRPr="00541F42">
        <w:rPr>
          <w:rtl/>
        </w:rPr>
        <w:t xml:space="preserve"> </w:t>
      </w:r>
      <w:r w:rsidRPr="00541F42">
        <w:rPr>
          <w:rFonts w:hint="eastAsia"/>
          <w:rtl/>
        </w:rPr>
        <w:t>נעשה</w:t>
      </w:r>
      <w:r w:rsidRPr="00541F42">
        <w:rPr>
          <w:rtl/>
        </w:rPr>
        <w:t xml:space="preserve"> </w:t>
      </w:r>
      <w:r w:rsidRPr="00541F42">
        <w:rPr>
          <w:rFonts w:hint="eastAsia"/>
          <w:rtl/>
        </w:rPr>
        <w:t>כדי</w:t>
      </w:r>
      <w:r w:rsidRPr="00541F42">
        <w:rPr>
          <w:rtl/>
        </w:rPr>
        <w:t xml:space="preserve"> </w:t>
      </w:r>
      <w:r w:rsidRPr="00541F42">
        <w:rPr>
          <w:rFonts w:hint="eastAsia"/>
          <w:rtl/>
        </w:rPr>
        <w:t>לצאת</w:t>
      </w:r>
      <w:r w:rsidRPr="00541F42">
        <w:rPr>
          <w:rtl/>
        </w:rPr>
        <w:t xml:space="preserve"> </w:t>
      </w:r>
      <w:r w:rsidRPr="00541F42">
        <w:rPr>
          <w:rFonts w:hint="eastAsia"/>
          <w:rtl/>
        </w:rPr>
        <w:t>ידי</w:t>
      </w:r>
      <w:r w:rsidRPr="00541F42">
        <w:rPr>
          <w:rtl/>
        </w:rPr>
        <w:t xml:space="preserve"> </w:t>
      </w:r>
      <w:r w:rsidRPr="00541F42">
        <w:rPr>
          <w:rFonts w:hint="eastAsia"/>
          <w:rtl/>
        </w:rPr>
        <w:t>חובה</w:t>
      </w:r>
      <w:r w:rsidRPr="00541F42">
        <w:rPr>
          <w:rtl/>
        </w:rPr>
        <w:t xml:space="preserve"> </w:t>
      </w:r>
      <w:r>
        <w:rPr>
          <w:rFonts w:hint="cs"/>
          <w:rtl/>
        </w:rPr>
        <w:t>ו</w:t>
      </w:r>
      <w:r w:rsidRPr="00541F42">
        <w:rPr>
          <w:rFonts w:hint="eastAsia"/>
          <w:rtl/>
        </w:rPr>
        <w:t>לא</w:t>
      </w:r>
      <w:r w:rsidRPr="00541F42">
        <w:rPr>
          <w:rtl/>
        </w:rPr>
        <w:t xml:space="preserve"> </w:t>
      </w:r>
      <w:r w:rsidRPr="00541F42">
        <w:rPr>
          <w:rFonts w:hint="eastAsia"/>
          <w:rtl/>
        </w:rPr>
        <w:t>מ</w:t>
      </w:r>
      <w:r w:rsidRPr="00541F42">
        <w:rPr>
          <w:rtl/>
        </w:rPr>
        <w:t xml:space="preserve">רצון </w:t>
      </w:r>
      <w:r w:rsidRPr="00541F42">
        <w:rPr>
          <w:rFonts w:hint="eastAsia"/>
          <w:rtl/>
        </w:rPr>
        <w:t>אמיתי</w:t>
      </w:r>
      <w:r w:rsidRPr="00541F42">
        <w:rPr>
          <w:rtl/>
        </w:rPr>
        <w:t xml:space="preserve"> </w:t>
      </w:r>
      <w:r w:rsidRPr="00541F42">
        <w:rPr>
          <w:rFonts w:hint="eastAsia"/>
          <w:rtl/>
        </w:rPr>
        <w:t>ל</w:t>
      </w:r>
      <w:r w:rsidRPr="00541F42">
        <w:rPr>
          <w:rtl/>
        </w:rPr>
        <w:t xml:space="preserve">טפל בהטרדות מיניות </w:t>
      </w:r>
      <w:r>
        <w:rPr>
          <w:rFonts w:hint="cs"/>
          <w:rtl/>
        </w:rPr>
        <w:t xml:space="preserve">המתרחשות </w:t>
      </w:r>
      <w:r w:rsidRPr="00541F42">
        <w:rPr>
          <w:rtl/>
        </w:rPr>
        <w:t>ברשות</w:t>
      </w:r>
      <w:r>
        <w:rPr>
          <w:rFonts w:hint="cs"/>
          <w:rtl/>
        </w:rPr>
        <w:t xml:space="preserve"> המקומית</w:t>
      </w:r>
      <w:r w:rsidRPr="00541F42">
        <w:rPr>
          <w:rtl/>
        </w:rPr>
        <w:t xml:space="preserve"> ולנסות לעקור </w:t>
      </w:r>
      <w:r w:rsidRPr="00541F42">
        <w:rPr>
          <w:rFonts w:hint="eastAsia"/>
          <w:rtl/>
        </w:rPr>
        <w:t>את</w:t>
      </w:r>
      <w:r w:rsidRPr="00541F42">
        <w:rPr>
          <w:rtl/>
        </w:rPr>
        <w:t xml:space="preserve"> התופעה מן השורש.</w:t>
      </w:r>
    </w:p>
    <w:p w14:paraId="49B084DB" w14:textId="77777777" w:rsidR="00744910" w:rsidRPr="005A37C3" w:rsidRDefault="00744910" w:rsidP="005A37C3">
      <w:pPr>
        <w:pStyle w:val="101"/>
        <w:rPr>
          <w:rtl/>
        </w:rPr>
      </w:pPr>
      <w:r w:rsidRPr="005A37C3">
        <w:rPr>
          <w:rFonts w:hint="eastAsia"/>
          <w:rtl/>
        </w:rPr>
        <w:t>ביקורת</w:t>
      </w:r>
      <w:r w:rsidRPr="005A37C3">
        <w:rPr>
          <w:rtl/>
        </w:rPr>
        <w:t xml:space="preserve"> </w:t>
      </w:r>
      <w:r w:rsidRPr="005A37C3">
        <w:rPr>
          <w:rFonts w:hint="eastAsia"/>
          <w:rtl/>
        </w:rPr>
        <w:t>המעקב</w:t>
      </w:r>
    </w:p>
    <w:p w14:paraId="13E599B5" w14:textId="77777777" w:rsidR="00744910" w:rsidRPr="005A37C3" w:rsidRDefault="00744910" w:rsidP="005A37C3">
      <w:pPr>
        <w:pStyle w:val="735"/>
        <w:rPr>
          <w:rtl/>
        </w:rPr>
      </w:pPr>
      <w:r w:rsidRPr="005A37C3">
        <w:rPr>
          <w:rFonts w:hint="eastAsia"/>
          <w:rtl/>
        </w:rPr>
        <w:t>בביקורת</w:t>
      </w:r>
      <w:r w:rsidRPr="005A37C3">
        <w:rPr>
          <w:rtl/>
        </w:rPr>
        <w:t xml:space="preserve"> הקודמת עלה כי עיריית </w:t>
      </w:r>
      <w:r w:rsidRPr="006D726F">
        <w:rPr>
          <w:rFonts w:hint="eastAsia"/>
          <w:b/>
          <w:bCs/>
          <w:rtl/>
        </w:rPr>
        <w:t>אלעד</w:t>
      </w:r>
      <w:r w:rsidRPr="005A37C3">
        <w:rPr>
          <w:rtl/>
        </w:rPr>
        <w:t xml:space="preserve"> והמועצה המקומית </w:t>
      </w:r>
      <w:r w:rsidRPr="006D726F">
        <w:rPr>
          <w:rFonts w:hint="eastAsia"/>
          <w:b/>
          <w:bCs/>
          <w:rtl/>
        </w:rPr>
        <w:t>רכסים</w:t>
      </w:r>
      <w:r w:rsidRPr="005A37C3">
        <w:rPr>
          <w:rtl/>
        </w:rPr>
        <w:t xml:space="preserve"> </w:t>
      </w:r>
      <w:r w:rsidRPr="005A37C3">
        <w:rPr>
          <w:rFonts w:hint="eastAsia"/>
          <w:rtl/>
        </w:rPr>
        <w:t>לא</w:t>
      </w:r>
      <w:r w:rsidRPr="005A37C3">
        <w:rPr>
          <w:rtl/>
        </w:rPr>
        <w:t xml:space="preserve"> </w:t>
      </w:r>
      <w:r w:rsidRPr="005A37C3">
        <w:rPr>
          <w:rFonts w:hint="eastAsia"/>
          <w:rtl/>
        </w:rPr>
        <w:t>הביאו</w:t>
      </w:r>
      <w:r w:rsidRPr="005A37C3">
        <w:rPr>
          <w:rtl/>
        </w:rPr>
        <w:t xml:space="preserve"> לידיעת </w:t>
      </w:r>
      <w:r w:rsidRPr="005A37C3">
        <w:rPr>
          <w:rFonts w:hint="eastAsia"/>
          <w:rtl/>
        </w:rPr>
        <w:t>עובדיהן</w:t>
      </w:r>
      <w:r w:rsidRPr="005A37C3">
        <w:rPr>
          <w:rtl/>
        </w:rPr>
        <w:t xml:space="preserve"> </w:t>
      </w:r>
      <w:r w:rsidRPr="005A37C3">
        <w:rPr>
          <w:rFonts w:hint="eastAsia"/>
          <w:rtl/>
        </w:rPr>
        <w:t>את</w:t>
      </w:r>
      <w:r w:rsidRPr="005A37C3">
        <w:rPr>
          <w:rtl/>
        </w:rPr>
        <w:t xml:space="preserve"> </w:t>
      </w:r>
      <w:r w:rsidRPr="005A37C3">
        <w:rPr>
          <w:rFonts w:hint="eastAsia"/>
          <w:rtl/>
        </w:rPr>
        <w:t>זהותו</w:t>
      </w:r>
      <w:r w:rsidRPr="005A37C3">
        <w:rPr>
          <w:rtl/>
        </w:rPr>
        <w:t xml:space="preserve"> </w:t>
      </w:r>
      <w:r w:rsidRPr="005A37C3">
        <w:rPr>
          <w:rFonts w:hint="eastAsia"/>
          <w:rtl/>
        </w:rPr>
        <w:t>של</w:t>
      </w:r>
      <w:r w:rsidRPr="005A37C3">
        <w:rPr>
          <w:rtl/>
        </w:rPr>
        <w:t xml:space="preserve"> </w:t>
      </w:r>
      <w:r w:rsidRPr="005A37C3">
        <w:rPr>
          <w:rFonts w:hint="eastAsia"/>
          <w:rtl/>
        </w:rPr>
        <w:t>האחראי</w:t>
      </w:r>
      <w:r w:rsidRPr="005A37C3">
        <w:rPr>
          <w:rtl/>
        </w:rPr>
        <w:t xml:space="preserve"> </w:t>
      </w:r>
      <w:r w:rsidRPr="005A37C3">
        <w:rPr>
          <w:rFonts w:hint="eastAsia"/>
          <w:rtl/>
        </w:rPr>
        <w:t>שמינו</w:t>
      </w:r>
      <w:r w:rsidRPr="005A37C3">
        <w:rPr>
          <w:rtl/>
        </w:rPr>
        <w:t xml:space="preserve">. </w:t>
      </w:r>
      <w:r w:rsidRPr="005A37C3">
        <w:rPr>
          <w:rFonts w:hint="eastAsia"/>
          <w:rtl/>
        </w:rPr>
        <w:t>בביקורת</w:t>
      </w:r>
      <w:r w:rsidRPr="005A37C3">
        <w:rPr>
          <w:rtl/>
        </w:rPr>
        <w:t xml:space="preserve"> המעקב נמצא כי </w:t>
      </w:r>
      <w:r w:rsidRPr="005A37C3">
        <w:rPr>
          <w:rFonts w:hint="eastAsia"/>
          <w:rtl/>
        </w:rPr>
        <w:t>עיריית</w:t>
      </w:r>
      <w:r w:rsidRPr="005A37C3">
        <w:rPr>
          <w:rtl/>
        </w:rPr>
        <w:t xml:space="preserve"> </w:t>
      </w:r>
      <w:r w:rsidRPr="006D726F">
        <w:rPr>
          <w:b/>
          <w:bCs/>
          <w:rtl/>
        </w:rPr>
        <w:t>אלעד</w:t>
      </w:r>
      <w:r w:rsidRPr="005A37C3">
        <w:rPr>
          <w:rtl/>
        </w:rPr>
        <w:t xml:space="preserve"> </w:t>
      </w:r>
      <w:r w:rsidRPr="005A37C3">
        <w:rPr>
          <w:rFonts w:hint="eastAsia"/>
          <w:rtl/>
        </w:rPr>
        <w:t>והמועצה</w:t>
      </w:r>
      <w:r w:rsidRPr="005A37C3">
        <w:rPr>
          <w:rtl/>
        </w:rPr>
        <w:t xml:space="preserve"> </w:t>
      </w:r>
      <w:r w:rsidRPr="005A37C3">
        <w:rPr>
          <w:rFonts w:hint="eastAsia"/>
          <w:rtl/>
        </w:rPr>
        <w:t>המקומית</w:t>
      </w:r>
      <w:r w:rsidRPr="005A37C3">
        <w:rPr>
          <w:rtl/>
        </w:rPr>
        <w:t xml:space="preserve"> </w:t>
      </w:r>
      <w:r w:rsidRPr="006D726F">
        <w:rPr>
          <w:rFonts w:hint="eastAsia"/>
          <w:b/>
          <w:bCs/>
          <w:rtl/>
        </w:rPr>
        <w:t>רכסים</w:t>
      </w:r>
      <w:r w:rsidRPr="005A37C3">
        <w:rPr>
          <w:rtl/>
        </w:rPr>
        <w:t xml:space="preserve"> </w:t>
      </w:r>
      <w:r w:rsidRPr="005A37C3">
        <w:rPr>
          <w:rFonts w:hint="eastAsia"/>
          <w:rtl/>
        </w:rPr>
        <w:t>תיקנו</w:t>
      </w:r>
      <w:r w:rsidRPr="005A37C3">
        <w:rPr>
          <w:rtl/>
        </w:rPr>
        <w:t xml:space="preserve"> את הליקוי</w:t>
      </w:r>
      <w:r w:rsidRPr="005A37C3">
        <w:rPr>
          <w:rFonts w:hint="cs"/>
          <w:rtl/>
        </w:rPr>
        <w:t xml:space="preserve"> ופרסמו לעובדים את זהות האחראי למניעת הטרדה מינית ברשות המקומית ואת פרטי יצירת הקשר עימו. </w:t>
      </w:r>
    </w:p>
    <w:p w14:paraId="6A46678E" w14:textId="77777777" w:rsidR="00744910" w:rsidRDefault="00744910" w:rsidP="00417B08">
      <w:pPr>
        <w:pStyle w:val="738"/>
        <w:rPr>
          <w:rtl/>
        </w:rPr>
      </w:pPr>
      <w:r w:rsidRPr="00A213D2">
        <w:rPr>
          <w:rFonts w:hint="cs"/>
          <w:noProof/>
          <w:rtl/>
        </w:rPr>
        <w:t>מידת תיקון הליקוי</w:t>
      </w:r>
    </w:p>
    <w:p w14:paraId="29FF9245" w14:textId="6217FA13" w:rsidR="00744910" w:rsidRPr="005A37C3" w:rsidRDefault="005A37C3" w:rsidP="006237A6">
      <w:pPr>
        <w:jc w:val="center"/>
        <w:rPr>
          <w:rtl/>
        </w:rPr>
      </w:pPr>
      <w:r>
        <w:rPr>
          <w:noProof/>
          <w:rtl/>
          <w:lang w:val="he-IL"/>
        </w:rPr>
        <w:drawing>
          <wp:inline distT="0" distB="0" distL="0" distR="0" wp14:anchorId="4CE194B3" wp14:editId="3071A6C6">
            <wp:extent cx="3959950" cy="783393"/>
            <wp:effectExtent l="0" t="0" r="0" b="0"/>
            <wp:docPr id="894063916" name="תמונה 5" descr="הליקוי 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63916" name="תמונה 894063916"/>
                    <pic:cNvPicPr/>
                  </pic:nvPicPr>
                  <pic:blipFill>
                    <a:blip r:embed="rId44">
                      <a:extLst>
                        <a:ext uri="{28A0092B-C50C-407E-A947-70E740481C1C}">
                          <a14:useLocalDpi xmlns:a14="http://schemas.microsoft.com/office/drawing/2010/main" val="0"/>
                        </a:ext>
                      </a:extLst>
                    </a:blip>
                    <a:stretch>
                      <a:fillRect/>
                    </a:stretch>
                  </pic:blipFill>
                  <pic:spPr>
                    <a:xfrm>
                      <a:off x="0" y="0"/>
                      <a:ext cx="4044924" cy="800203"/>
                    </a:xfrm>
                    <a:prstGeom prst="rect">
                      <a:avLst/>
                    </a:prstGeom>
                  </pic:spPr>
                </pic:pic>
              </a:graphicData>
            </a:graphic>
          </wp:inline>
        </w:drawing>
      </w:r>
    </w:p>
    <w:p w14:paraId="79ED8AED" w14:textId="2E8A0818" w:rsidR="00744910" w:rsidRPr="002F6B78" w:rsidRDefault="00744910" w:rsidP="00946468">
      <w:pPr>
        <w:pStyle w:val="7392"/>
        <w:spacing w:after="240"/>
        <w:ind w:left="5386"/>
        <w:jc w:val="center"/>
        <w:rPr>
          <w:rtl/>
        </w:rPr>
      </w:pPr>
      <w:r w:rsidRPr="002F6B78">
        <w:rPr>
          <w:rFonts w:hint="cs"/>
          <w:rtl/>
        </w:rPr>
        <w:t>עיריית אלעד</w:t>
      </w:r>
      <w:r w:rsidR="006237A6" w:rsidRPr="002F6B78">
        <w:rPr>
          <w:rtl/>
        </w:rPr>
        <w:br/>
      </w:r>
      <w:r w:rsidRPr="002F6B78">
        <w:rPr>
          <w:rFonts w:hint="cs"/>
          <w:rtl/>
        </w:rPr>
        <w:t>מ"מ רכסים</w:t>
      </w:r>
    </w:p>
    <w:p w14:paraId="28F7918C" w14:textId="77777777" w:rsidR="00744910" w:rsidRPr="005A37C3" w:rsidRDefault="00744910" w:rsidP="005A37C3">
      <w:pPr>
        <w:pStyle w:val="735"/>
        <w:rPr>
          <w:rtl/>
        </w:rPr>
      </w:pPr>
      <w:r w:rsidRPr="005A37C3">
        <w:rPr>
          <w:rFonts w:hint="cs"/>
          <w:rtl/>
        </w:rPr>
        <w:t xml:space="preserve">עם זאת עלה בביקורת המעקב כי עיריית </w:t>
      </w:r>
      <w:r w:rsidRPr="006D726F">
        <w:rPr>
          <w:rFonts w:hint="cs"/>
          <w:b/>
          <w:bCs/>
          <w:rtl/>
        </w:rPr>
        <w:t>אור עקיבא</w:t>
      </w:r>
      <w:r w:rsidRPr="005A37C3">
        <w:rPr>
          <w:rFonts w:hint="cs"/>
          <w:rtl/>
        </w:rPr>
        <w:t xml:space="preserve"> מינתה אחראית לתפקיד ששימשה בתפקיד זה עד יוני 2022, וכי העירייה לא הביאה לידיעת עובדיה את זהות האחראית שמינתה ואת פרטי יצירת הקשר עימה. </w:t>
      </w:r>
    </w:p>
    <w:p w14:paraId="3C976D9E" w14:textId="77777777" w:rsidR="00744910" w:rsidRPr="005A37C3" w:rsidRDefault="00744910" w:rsidP="005A37C3">
      <w:pPr>
        <w:pStyle w:val="735"/>
        <w:rPr>
          <w:rtl/>
        </w:rPr>
      </w:pPr>
      <w:r w:rsidRPr="005A37C3">
        <w:rPr>
          <w:rFonts w:hint="eastAsia"/>
          <w:rtl/>
        </w:rPr>
        <w:t>עוד</w:t>
      </w:r>
      <w:r w:rsidRPr="005A37C3">
        <w:rPr>
          <w:rtl/>
        </w:rPr>
        <w:t xml:space="preserve"> נמצא בביקורת המעקב כי </w:t>
      </w:r>
      <w:r w:rsidRPr="005A37C3">
        <w:rPr>
          <w:rFonts w:hint="cs"/>
          <w:rtl/>
        </w:rPr>
        <w:t>עד מועד סיום הביקורת בספטמבר 2022</w:t>
      </w:r>
      <w:r w:rsidRPr="005A37C3">
        <w:rPr>
          <w:rtl/>
        </w:rPr>
        <w:t xml:space="preserve"> עיריית </w:t>
      </w:r>
      <w:r w:rsidRPr="006D726F">
        <w:rPr>
          <w:b/>
          <w:bCs/>
          <w:rtl/>
        </w:rPr>
        <w:t>נצרת</w:t>
      </w:r>
      <w:r w:rsidRPr="005A37C3">
        <w:rPr>
          <w:rtl/>
        </w:rPr>
        <w:t xml:space="preserve"> לא הביאה לידיעת עובדיה את זהות האחראית </w:t>
      </w:r>
      <w:r w:rsidRPr="005A37C3">
        <w:rPr>
          <w:rFonts w:hint="eastAsia"/>
          <w:rtl/>
        </w:rPr>
        <w:t>שמינתה</w:t>
      </w:r>
      <w:r w:rsidRPr="005A37C3">
        <w:rPr>
          <w:rtl/>
        </w:rPr>
        <w:t xml:space="preserve"> </w:t>
      </w:r>
      <w:r w:rsidRPr="005A37C3">
        <w:rPr>
          <w:rFonts w:hint="eastAsia"/>
          <w:rtl/>
        </w:rPr>
        <w:t>לתפקיד</w:t>
      </w:r>
      <w:r w:rsidRPr="005A37C3">
        <w:rPr>
          <w:rtl/>
        </w:rPr>
        <w:t xml:space="preserve"> </w:t>
      </w:r>
      <w:r w:rsidRPr="005A37C3">
        <w:rPr>
          <w:rFonts w:hint="eastAsia"/>
          <w:rtl/>
        </w:rPr>
        <w:t>ב</w:t>
      </w:r>
      <w:r w:rsidRPr="005A37C3">
        <w:rPr>
          <w:rFonts w:hint="cs"/>
          <w:rtl/>
        </w:rPr>
        <w:t xml:space="preserve">ינואר </w:t>
      </w:r>
      <w:r w:rsidRPr="005A37C3">
        <w:rPr>
          <w:rtl/>
        </w:rPr>
        <w:t>2020</w:t>
      </w:r>
      <w:r w:rsidRPr="005A37C3">
        <w:rPr>
          <w:rFonts w:hint="cs"/>
          <w:rtl/>
        </w:rPr>
        <w:t xml:space="preserve">. </w:t>
      </w:r>
    </w:p>
    <w:p w14:paraId="1855245C" w14:textId="77777777" w:rsidR="00744910" w:rsidRPr="00F235FC" w:rsidRDefault="00744910" w:rsidP="003476F8">
      <w:pPr>
        <w:pStyle w:val="7392"/>
      </w:pPr>
      <w:r w:rsidRPr="004F61F3">
        <w:rPr>
          <w:rFonts w:hint="cs"/>
          <w:rtl/>
        </w:rPr>
        <w:t xml:space="preserve">עיריית </w:t>
      </w:r>
      <w:r w:rsidRPr="004F61F3">
        <w:rPr>
          <w:rFonts w:hint="cs"/>
          <w:b/>
          <w:bCs/>
          <w:rtl/>
        </w:rPr>
        <w:t>אור עקיבא</w:t>
      </w:r>
      <w:r w:rsidRPr="004F61F3">
        <w:rPr>
          <w:rFonts w:hint="cs"/>
          <w:rtl/>
        </w:rPr>
        <w:t xml:space="preserve"> מסרה בתשובתה</w:t>
      </w:r>
      <w:r>
        <w:rPr>
          <w:rFonts w:hint="cs"/>
          <w:rtl/>
        </w:rPr>
        <w:t xml:space="preserve"> למשרד מבקר המדינה מינואר 2023 כי בנובמבר 2022 נבחרה אחראית חדשה בעירייה, והעירייה שלחה הודעה בדבר מינויה לתפקיד לכלל העובדים. </w:t>
      </w:r>
    </w:p>
    <w:p w14:paraId="1560AEB9" w14:textId="77777777" w:rsidR="00744910" w:rsidRPr="005A37C3" w:rsidRDefault="00744910" w:rsidP="005A37C3">
      <w:pPr>
        <w:pStyle w:val="735"/>
        <w:rPr>
          <w:rtl/>
        </w:rPr>
      </w:pPr>
      <w:r w:rsidRPr="005A37C3">
        <w:rPr>
          <w:rFonts w:hint="eastAsia"/>
          <w:rtl/>
        </w:rPr>
        <w:t>על</w:t>
      </w:r>
      <w:r w:rsidRPr="005A37C3">
        <w:rPr>
          <w:rtl/>
        </w:rPr>
        <w:t xml:space="preserve"> </w:t>
      </w:r>
      <w:r w:rsidRPr="005A37C3">
        <w:rPr>
          <w:rFonts w:hint="cs"/>
          <w:rtl/>
        </w:rPr>
        <w:t xml:space="preserve">עיריית </w:t>
      </w:r>
      <w:r w:rsidRPr="006D726F">
        <w:rPr>
          <w:rFonts w:hint="cs"/>
          <w:b/>
          <w:bCs/>
          <w:rtl/>
        </w:rPr>
        <w:t>נצרת</w:t>
      </w:r>
      <w:r w:rsidRPr="005A37C3">
        <w:rPr>
          <w:rFonts w:hint="cs"/>
          <w:rtl/>
        </w:rPr>
        <w:t xml:space="preserve"> לקיים את הוראות הדין בדבר פרסום זהות האחראי ופרטי יצירת הקשר עימו. הדבר הכרחי כדי שמי שנפגע יוכל לפנות אליו, לקבל סיוע ולהגיש תלונה. </w:t>
      </w:r>
    </w:p>
    <w:p w14:paraId="391BA5C1" w14:textId="77777777" w:rsidR="00744910" w:rsidRPr="005A37C3" w:rsidRDefault="00744910" w:rsidP="005A37C3">
      <w:pPr>
        <w:pStyle w:val="735"/>
        <w:rPr>
          <w:rtl/>
        </w:rPr>
      </w:pPr>
      <w:r w:rsidRPr="005A37C3">
        <w:rPr>
          <w:rFonts w:hint="eastAsia"/>
          <w:rtl/>
        </w:rPr>
        <w:lastRenderedPageBreak/>
        <w:t>במסגרת</w:t>
      </w:r>
      <w:r w:rsidRPr="005A37C3">
        <w:rPr>
          <w:rtl/>
        </w:rPr>
        <w:t xml:space="preserve"> </w:t>
      </w:r>
      <w:r w:rsidRPr="005A37C3">
        <w:rPr>
          <w:rFonts w:hint="eastAsia"/>
          <w:rtl/>
        </w:rPr>
        <w:t>שיתוף</w:t>
      </w:r>
      <w:r w:rsidRPr="005A37C3">
        <w:rPr>
          <w:rtl/>
        </w:rPr>
        <w:t xml:space="preserve"> </w:t>
      </w:r>
      <w:r w:rsidRPr="005A37C3">
        <w:rPr>
          <w:rFonts w:hint="eastAsia"/>
          <w:rtl/>
        </w:rPr>
        <w:t>הציבור</w:t>
      </w:r>
      <w:r w:rsidRPr="005A37C3">
        <w:rPr>
          <w:rtl/>
        </w:rPr>
        <w:t xml:space="preserve"> ציינו 51% </w:t>
      </w:r>
      <w:r w:rsidRPr="005A37C3">
        <w:rPr>
          <w:rFonts w:hint="eastAsia"/>
          <w:rtl/>
        </w:rPr>
        <w:t>מהמשיבים</w:t>
      </w:r>
      <w:r w:rsidRPr="005A37C3">
        <w:rPr>
          <w:rtl/>
        </w:rPr>
        <w:t xml:space="preserve"> כי לא ידועה להם זהות האחראי או שהם </w:t>
      </w:r>
      <w:r w:rsidRPr="005A37C3">
        <w:rPr>
          <w:rFonts w:hint="eastAsia"/>
          <w:rtl/>
        </w:rPr>
        <w:t>אינם</w:t>
      </w:r>
      <w:r w:rsidRPr="005A37C3">
        <w:rPr>
          <w:rtl/>
        </w:rPr>
        <w:t xml:space="preserve"> חושבים שיש אחראי ברשות.</w:t>
      </w:r>
      <w:r w:rsidRPr="005A37C3">
        <w:rPr>
          <w:rFonts w:hint="cs"/>
          <w:rtl/>
        </w:rPr>
        <w:t xml:space="preserve"> להלן הממצאים בחלוקה לרשויות המקומיות שנבדקו</w:t>
      </w:r>
      <w:r w:rsidRPr="005A37C3">
        <w:rPr>
          <w:rStyle w:val="a8"/>
          <w:rtl/>
        </w:rPr>
        <w:footnoteReference w:id="23"/>
      </w:r>
      <w:r w:rsidRPr="005A37C3">
        <w:rPr>
          <w:rFonts w:hint="cs"/>
          <w:rtl/>
        </w:rPr>
        <w:t xml:space="preserve">: </w:t>
      </w:r>
    </w:p>
    <w:p w14:paraId="74B2BFF1" w14:textId="77777777" w:rsidR="00744910" w:rsidRPr="005A37C3" w:rsidRDefault="00744910" w:rsidP="005A37C3">
      <w:pPr>
        <w:pStyle w:val="738"/>
        <w:rPr>
          <w:rtl/>
        </w:rPr>
      </w:pPr>
      <w:r w:rsidRPr="005A37C3">
        <w:rPr>
          <w:rFonts w:hint="eastAsia"/>
          <w:b w:val="0"/>
          <w:bCs w:val="0"/>
          <w:rtl/>
        </w:rPr>
        <w:t>תרשים</w:t>
      </w:r>
      <w:r w:rsidRPr="005A37C3">
        <w:rPr>
          <w:b w:val="0"/>
          <w:bCs w:val="0"/>
          <w:rtl/>
        </w:rPr>
        <w:t xml:space="preserve"> 2:</w:t>
      </w:r>
      <w:r w:rsidRPr="005A37C3">
        <w:rPr>
          <w:rFonts w:hint="cs"/>
          <w:rtl/>
        </w:rPr>
        <w:t xml:space="preserve"> שיעור העובדים שידועה להם זהות האחראי למניעת הטרדה מינית ברשות המקומית</w:t>
      </w:r>
    </w:p>
    <w:p w14:paraId="087A70CC" w14:textId="77777777" w:rsidR="00744910" w:rsidRDefault="00744910" w:rsidP="00744910">
      <w:pPr>
        <w:spacing w:line="269" w:lineRule="auto"/>
        <w:rPr>
          <w:szCs w:val="20"/>
          <w:rtl/>
        </w:rPr>
      </w:pPr>
      <w:r>
        <w:rPr>
          <w:noProof/>
          <w:szCs w:val="20"/>
        </w:rPr>
        <w:drawing>
          <wp:inline distT="0" distB="0" distL="0" distR="0" wp14:anchorId="7CF39677" wp14:editId="2A2A9A39">
            <wp:extent cx="4670561" cy="3274695"/>
            <wp:effectExtent l="0" t="0" r="3175" b="1905"/>
            <wp:docPr id="156275838" name="תמונה 156275838" descr="באום אל-פחם 49% אינם יודעים מי האחראי, ו-16% אינם חושבים שיש אחראי; בנצרת 46% אינם יודעים מי האחראי, ו-19% אינם חושבים שיש אחראי; ברכסים 52% אינם יודעים מי האחראי, ו-12% אינם חושבים שיש אחראי; בחדרה 58% אינם יודעים מי האחראי, ו-4% אינם חושבים שיש אחראי; בטירת כרמל 54% אינם יודעים מי האחראי, ו-3% אינם חושבים שיש אחראי; במגדל העמק 48% אינם יודעים מי האחראי, ו-3% אינם חושבים שיש אחראי; בבאר יעקב 46% אינם יודעים מי האחראי, ו-4% אינם חושבים שיש אחראי; בחוף הכרמל 40% אינם יודעים מי האחראי, ו-2% אינם חושבים שיש אחראי; בטבריה 33% אינם יודעים מי האחראי, ו-8% אינם חושבים שיש אחראי; בנשר 23% אינם יודעים מי האחראי, ו-2% אינם חושבים שיש אחראי; ובאלעד 18% אינם יודעים מי האחראי, ו-4% אינם חושבים שיש אחרא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5838" name="תמונה 156275838"/>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452" r="-542"/>
                    <a:stretch/>
                  </pic:blipFill>
                  <pic:spPr bwMode="auto">
                    <a:xfrm>
                      <a:off x="0" y="0"/>
                      <a:ext cx="4674236" cy="3277272"/>
                    </a:xfrm>
                    <a:prstGeom prst="rect">
                      <a:avLst/>
                    </a:prstGeom>
                    <a:noFill/>
                    <a:ln>
                      <a:noFill/>
                    </a:ln>
                    <a:extLst>
                      <a:ext uri="{53640926-AAD7-44D8-BBD7-CCE9431645EC}">
                        <a14:shadowObscured xmlns:a14="http://schemas.microsoft.com/office/drawing/2010/main"/>
                      </a:ext>
                    </a:extLst>
                  </pic:spPr>
                </pic:pic>
              </a:graphicData>
            </a:graphic>
          </wp:inline>
        </w:drawing>
      </w:r>
    </w:p>
    <w:p w14:paraId="5C45F97B" w14:textId="77777777" w:rsidR="00744910" w:rsidRPr="00167265" w:rsidRDefault="00744910" w:rsidP="005A37C3">
      <w:pPr>
        <w:pStyle w:val="73e"/>
        <w:rPr>
          <w:rtl/>
        </w:rPr>
      </w:pPr>
      <w:r w:rsidRPr="00611B0D">
        <w:rPr>
          <w:rFonts w:hint="cs"/>
          <w:rtl/>
        </w:rPr>
        <w:t xml:space="preserve">על פי </w:t>
      </w:r>
      <w:r w:rsidRPr="00611B0D">
        <w:rPr>
          <w:rFonts w:hint="eastAsia"/>
          <w:rtl/>
        </w:rPr>
        <w:t>סקר</w:t>
      </w:r>
      <w:r w:rsidRPr="00611B0D">
        <w:rPr>
          <w:rFonts w:hint="cs"/>
          <w:rtl/>
        </w:rPr>
        <w:t xml:space="preserve"> שיתוף הציבור</w:t>
      </w:r>
      <w:r w:rsidRPr="002B0360">
        <w:rPr>
          <w:rFonts w:hint="cs"/>
          <w:rtl/>
        </w:rPr>
        <w:t xml:space="preserve"> שביצע משרד מבקר המדינה</w:t>
      </w:r>
      <w:r>
        <w:rPr>
          <w:rFonts w:hint="cs"/>
          <w:rtl/>
        </w:rPr>
        <w:t>.</w:t>
      </w:r>
    </w:p>
    <w:p w14:paraId="0380C671" w14:textId="77777777" w:rsidR="00744910" w:rsidRPr="005A37C3" w:rsidRDefault="00744910" w:rsidP="005A37C3">
      <w:pPr>
        <w:pStyle w:val="735"/>
        <w:rPr>
          <w:rtl/>
        </w:rPr>
      </w:pPr>
      <w:r w:rsidRPr="005A37C3">
        <w:rPr>
          <w:rFonts w:hint="cs"/>
          <w:rtl/>
        </w:rPr>
        <w:t xml:space="preserve">מהתרשים עולה כי בעוד שבעיריות </w:t>
      </w:r>
      <w:r w:rsidRPr="00E87F11">
        <w:rPr>
          <w:rFonts w:hint="cs"/>
          <w:b/>
          <w:bCs/>
          <w:rtl/>
        </w:rPr>
        <w:t xml:space="preserve">אלעד </w:t>
      </w:r>
      <w:r w:rsidRPr="00E87F11">
        <w:rPr>
          <w:rFonts w:hint="cs"/>
          <w:rtl/>
        </w:rPr>
        <w:t>ו</w:t>
      </w:r>
      <w:r w:rsidRPr="00E87F11">
        <w:rPr>
          <w:rFonts w:hint="cs"/>
          <w:b/>
          <w:bCs/>
          <w:rtl/>
        </w:rPr>
        <w:t>נשר</w:t>
      </w:r>
      <w:r w:rsidRPr="005A37C3">
        <w:rPr>
          <w:rFonts w:hint="cs"/>
          <w:rtl/>
        </w:rPr>
        <w:t xml:space="preserve"> שיעור העובדים שידועה להם זהות האחראי היה גבוה - 78% ו-75% בהתאמה, ברשויות המקומיות </w:t>
      </w:r>
      <w:r w:rsidRPr="00E87F11">
        <w:rPr>
          <w:rFonts w:hint="cs"/>
          <w:b/>
          <w:bCs/>
          <w:rtl/>
        </w:rPr>
        <w:t>אום אל-פחם</w:t>
      </w:r>
      <w:r w:rsidRPr="005A37C3">
        <w:rPr>
          <w:rFonts w:hint="cs"/>
          <w:rtl/>
        </w:rPr>
        <w:t xml:space="preserve">, </w:t>
      </w:r>
      <w:r w:rsidRPr="00E87F11">
        <w:rPr>
          <w:rFonts w:hint="cs"/>
          <w:b/>
          <w:bCs/>
          <w:rtl/>
        </w:rPr>
        <w:t>נצרת</w:t>
      </w:r>
      <w:r w:rsidRPr="005A37C3">
        <w:rPr>
          <w:rFonts w:hint="cs"/>
          <w:rtl/>
        </w:rPr>
        <w:t xml:space="preserve">, </w:t>
      </w:r>
      <w:r w:rsidRPr="00E87F11">
        <w:rPr>
          <w:rFonts w:hint="cs"/>
          <w:b/>
          <w:bCs/>
          <w:rtl/>
        </w:rPr>
        <w:t>רכסים</w:t>
      </w:r>
      <w:r w:rsidRPr="005A37C3">
        <w:rPr>
          <w:rFonts w:hint="cs"/>
          <w:rtl/>
        </w:rPr>
        <w:t xml:space="preserve">, </w:t>
      </w:r>
      <w:r w:rsidRPr="00E87F11">
        <w:rPr>
          <w:rFonts w:hint="cs"/>
          <w:b/>
          <w:bCs/>
          <w:rtl/>
        </w:rPr>
        <w:t>חדרה</w:t>
      </w:r>
      <w:r w:rsidRPr="005A37C3">
        <w:rPr>
          <w:rFonts w:hint="cs"/>
          <w:rtl/>
        </w:rPr>
        <w:t xml:space="preserve">, </w:t>
      </w:r>
      <w:r w:rsidRPr="00E87F11">
        <w:rPr>
          <w:rFonts w:hint="cs"/>
          <w:b/>
          <w:bCs/>
          <w:rtl/>
        </w:rPr>
        <w:t xml:space="preserve">טירת כרמל </w:t>
      </w:r>
      <w:r w:rsidRPr="00E87F11">
        <w:rPr>
          <w:rFonts w:hint="cs"/>
          <w:rtl/>
        </w:rPr>
        <w:t>ו</w:t>
      </w:r>
      <w:r w:rsidRPr="00E87F11">
        <w:rPr>
          <w:rFonts w:hint="cs"/>
          <w:b/>
          <w:bCs/>
          <w:rtl/>
        </w:rPr>
        <w:t>מגדל</w:t>
      </w:r>
      <w:r w:rsidRPr="005A37C3">
        <w:rPr>
          <w:rFonts w:hint="cs"/>
          <w:rtl/>
        </w:rPr>
        <w:t xml:space="preserve"> </w:t>
      </w:r>
      <w:r w:rsidRPr="00E87F11">
        <w:rPr>
          <w:rFonts w:hint="cs"/>
          <w:b/>
          <w:bCs/>
          <w:rtl/>
        </w:rPr>
        <w:t>העמק</w:t>
      </w:r>
      <w:r w:rsidRPr="005A37C3">
        <w:rPr>
          <w:rFonts w:hint="cs"/>
          <w:rtl/>
        </w:rPr>
        <w:t xml:space="preserve"> שיעור העובדים שזהות האחראי ידועה להם היה נמוך מ-50%.</w:t>
      </w:r>
    </w:p>
    <w:p w14:paraId="7E499FF5" w14:textId="77777777" w:rsidR="00744910" w:rsidRPr="005A37C3" w:rsidRDefault="00744910" w:rsidP="005A37C3">
      <w:pPr>
        <w:pStyle w:val="735"/>
        <w:rPr>
          <w:rtl/>
        </w:rPr>
      </w:pPr>
      <w:r w:rsidRPr="005A37C3">
        <w:rPr>
          <w:rFonts w:hint="cs"/>
          <w:rtl/>
        </w:rPr>
        <w:t xml:space="preserve">על כלל הרשויות המקומיות לפעול להעלאת המודעות של העובדים לקיומו של האחראי על מניעת הטרדות מיניות. </w:t>
      </w:r>
    </w:p>
    <w:p w14:paraId="698A8212" w14:textId="2AEBC0FC" w:rsidR="00744910" w:rsidRDefault="00744910" w:rsidP="003476F8">
      <w:pPr>
        <w:pStyle w:val="7392"/>
        <w:rPr>
          <w:rtl/>
        </w:rPr>
      </w:pPr>
      <w:r w:rsidRPr="00122A0A">
        <w:rPr>
          <w:rFonts w:hint="cs"/>
          <w:rtl/>
        </w:rPr>
        <w:t xml:space="preserve">עיריית </w:t>
      </w:r>
      <w:r w:rsidRPr="00122A0A">
        <w:rPr>
          <w:rFonts w:hint="cs"/>
          <w:b/>
          <w:bCs/>
          <w:rtl/>
        </w:rPr>
        <w:t>מגדל העמק</w:t>
      </w:r>
      <w:r>
        <w:rPr>
          <w:rFonts w:hint="cs"/>
          <w:rtl/>
        </w:rPr>
        <w:t xml:space="preserve"> מסרה בתשוב</w:t>
      </w:r>
      <w:r w:rsidR="00946468">
        <w:rPr>
          <w:rFonts w:hint="cs"/>
          <w:rtl/>
        </w:rPr>
        <w:t>ת</w:t>
      </w:r>
      <w:r>
        <w:rPr>
          <w:rFonts w:hint="cs"/>
          <w:rtl/>
        </w:rPr>
        <w:t xml:space="preserve">ה למשרד מבקר המדינה ממרץ 2023 כי היא פעלה כדי שיותר עובדים יכירו את האחראי, ונקבע כנס לכלל העובדים בנושא. </w:t>
      </w:r>
      <w:r w:rsidRPr="00122A0A">
        <w:rPr>
          <w:rFonts w:hint="cs"/>
          <w:rtl/>
        </w:rPr>
        <w:t xml:space="preserve">המועצה המקומית </w:t>
      </w:r>
      <w:r w:rsidRPr="00122A0A">
        <w:rPr>
          <w:rFonts w:hint="cs"/>
          <w:b/>
          <w:bCs/>
          <w:rtl/>
        </w:rPr>
        <w:t xml:space="preserve">רכסים </w:t>
      </w:r>
      <w:r>
        <w:rPr>
          <w:rFonts w:hint="cs"/>
          <w:rtl/>
        </w:rPr>
        <w:lastRenderedPageBreak/>
        <w:t>מסרה בתשוב</w:t>
      </w:r>
      <w:r w:rsidR="00946468">
        <w:rPr>
          <w:rFonts w:hint="cs"/>
          <w:rtl/>
        </w:rPr>
        <w:t>ת</w:t>
      </w:r>
      <w:r>
        <w:rPr>
          <w:rFonts w:hint="cs"/>
          <w:rtl/>
        </w:rPr>
        <w:t xml:space="preserve">ה למשרד מבקר המדינה ממרץ 2023 כי בעקבות ממצאי שיתוף הציבור תפקיד האחראי יחודד ויפורסם לכלל העובדים במועצה. </w:t>
      </w:r>
    </w:p>
    <w:p w14:paraId="61341001" w14:textId="77777777" w:rsidR="00744910" w:rsidRPr="00F22058" w:rsidRDefault="00744910" w:rsidP="00F22058">
      <w:pPr>
        <w:pStyle w:val="733155"/>
        <w:rPr>
          <w:rtl/>
        </w:rPr>
      </w:pPr>
      <w:r w:rsidRPr="00F22058">
        <w:rPr>
          <w:rFonts w:hint="cs"/>
          <w:rtl/>
        </w:rPr>
        <w:t xml:space="preserve">האחראי למניעת הטרדה מינית - הגדרת תפקידו </w:t>
      </w:r>
    </w:p>
    <w:p w14:paraId="2556EBEE" w14:textId="77777777" w:rsidR="00744910" w:rsidRDefault="00744910" w:rsidP="003476F8">
      <w:pPr>
        <w:pStyle w:val="7392"/>
        <w:rPr>
          <w:rtl/>
        </w:rPr>
      </w:pPr>
      <w:r w:rsidRPr="00A972CC">
        <w:rPr>
          <w:rFonts w:hint="cs"/>
          <w:rtl/>
        </w:rPr>
        <w:t xml:space="preserve">בתקנות נקבע כי </w:t>
      </w:r>
      <w:r>
        <w:rPr>
          <w:rFonts w:hint="cs"/>
          <w:rtl/>
        </w:rPr>
        <w:t>ה</w:t>
      </w:r>
      <w:r w:rsidRPr="00A972CC">
        <w:rPr>
          <w:rFonts w:hint="cs"/>
          <w:rtl/>
        </w:rPr>
        <w:t xml:space="preserve">מעסיק ימנה לאחראי אדם המתאים ככל האפשר למילוי תפקיד </w:t>
      </w:r>
      <w:r>
        <w:rPr>
          <w:rFonts w:hint="cs"/>
          <w:rtl/>
        </w:rPr>
        <w:t>זה</w:t>
      </w:r>
      <w:r w:rsidRPr="00A972CC">
        <w:rPr>
          <w:rFonts w:hint="cs"/>
          <w:rtl/>
        </w:rPr>
        <w:t xml:space="preserve"> מבחינת כישוריו, ניסיונו ומעמדו המקצועיים, מבחינת יחסי האנוש שלו ובקיאותו בהוראות הדין.</w:t>
      </w:r>
      <w:r w:rsidRPr="00A972CC">
        <w:rPr>
          <w:rtl/>
        </w:rPr>
        <w:t xml:space="preserve"> </w:t>
      </w:r>
    </w:p>
    <w:p w14:paraId="12A5D3B8" w14:textId="77777777" w:rsidR="00744910" w:rsidRDefault="00744910" w:rsidP="003476F8">
      <w:pPr>
        <w:pStyle w:val="7392"/>
        <w:rPr>
          <w:rtl/>
        </w:rPr>
      </w:pPr>
      <w:r w:rsidRPr="00A972CC">
        <w:rPr>
          <w:rFonts w:hint="cs"/>
          <w:rtl/>
        </w:rPr>
        <w:t>הגדרת תפקיד ברשות המקומית כוללת קביעת תחומי סמכות ואחריות ברורים ואת הדרישות המקצועיות והתנאים שעל בעל התפקיד לעמוד בהם (להלן - תנאי הסף)</w:t>
      </w:r>
      <w:r>
        <w:rPr>
          <w:rStyle w:val="a8"/>
          <w:rtl/>
        </w:rPr>
        <w:footnoteReference w:id="24"/>
      </w:r>
      <w:r w:rsidRPr="00A972CC">
        <w:rPr>
          <w:rFonts w:hint="cs"/>
          <w:rtl/>
        </w:rPr>
        <w:t xml:space="preserve">. הגדרת התפקיד חיונית למילוי תפקידו של האחראי ולמניעת ניגוד עניינים בינו ובין בעלי תפקיד אחרים. תנאי הסף נועדו לסייע בבחירת האדם בעל הכישורים המתאימים לתפקיד </w:t>
      </w:r>
      <w:r>
        <w:rPr>
          <w:rFonts w:hint="cs"/>
          <w:rtl/>
        </w:rPr>
        <w:t>כדי</w:t>
      </w:r>
      <w:r w:rsidRPr="00A972CC">
        <w:rPr>
          <w:rFonts w:hint="cs"/>
          <w:rtl/>
        </w:rPr>
        <w:t xml:space="preserve"> שיבוצע במקצועיות וביעילות, והם משפיעים על מעמדו בתוך הארגון.</w:t>
      </w:r>
    </w:p>
    <w:p w14:paraId="7EB7ED8A" w14:textId="77777777" w:rsidR="00744910" w:rsidRPr="00772103" w:rsidRDefault="00744910" w:rsidP="003476F8">
      <w:pPr>
        <w:pStyle w:val="7392"/>
        <w:rPr>
          <w:rtl/>
        </w:rPr>
      </w:pPr>
      <w:r w:rsidRPr="00A972CC">
        <w:rPr>
          <w:rtl/>
        </w:rPr>
        <w:t xml:space="preserve">בשנת 1992 </w:t>
      </w:r>
      <w:r w:rsidRPr="00A972CC">
        <w:rPr>
          <w:rFonts w:hint="cs"/>
          <w:rtl/>
        </w:rPr>
        <w:t xml:space="preserve">פרסם </w:t>
      </w:r>
      <w:r w:rsidRPr="00A972CC">
        <w:rPr>
          <w:rtl/>
        </w:rPr>
        <w:t xml:space="preserve">משרד הפנים קובץ ניתוח עיסוקים ותיאור תפקידים בשלטון </w:t>
      </w:r>
      <w:r w:rsidRPr="006D0422">
        <w:rPr>
          <w:rtl/>
        </w:rPr>
        <w:t>המקומי</w:t>
      </w:r>
      <w:r>
        <w:rPr>
          <w:rStyle w:val="a8"/>
          <w:rtl/>
        </w:rPr>
        <w:footnoteReference w:id="25"/>
      </w:r>
      <w:r w:rsidRPr="006D0422">
        <w:rPr>
          <w:rFonts w:hint="cs"/>
          <w:rtl/>
        </w:rPr>
        <w:t>.</w:t>
      </w:r>
      <w:r w:rsidRPr="006D0422">
        <w:rPr>
          <w:rtl/>
        </w:rPr>
        <w:t xml:space="preserve"> </w:t>
      </w:r>
      <w:r w:rsidRPr="006D0422">
        <w:rPr>
          <w:rFonts w:hint="cs"/>
          <w:rtl/>
        </w:rPr>
        <w:t xml:space="preserve">בקובץ מתוארים, בין השאר, תחומי </w:t>
      </w:r>
      <w:r>
        <w:rPr>
          <w:rFonts w:hint="cs"/>
          <w:rtl/>
        </w:rPr>
        <w:t>ה</w:t>
      </w:r>
      <w:r w:rsidRPr="006D0422">
        <w:rPr>
          <w:rFonts w:hint="cs"/>
          <w:rtl/>
        </w:rPr>
        <w:t xml:space="preserve">אחריות של בעלי </w:t>
      </w:r>
      <w:r>
        <w:rPr>
          <w:rFonts w:hint="cs"/>
          <w:rtl/>
        </w:rPr>
        <w:t>ה</w:t>
      </w:r>
      <w:r w:rsidRPr="006D0422">
        <w:rPr>
          <w:rFonts w:hint="cs"/>
          <w:rtl/>
        </w:rPr>
        <w:t>תפקידים, כפיפותם הארגונית ותנאי הסף למינוים. בפברואר 2014, באמצעות</w:t>
      </w:r>
      <w:r w:rsidRPr="006D0422">
        <w:rPr>
          <w:rtl/>
        </w:rPr>
        <w:t xml:space="preserve"> חוזר מנכ"ל</w:t>
      </w:r>
      <w:r>
        <w:rPr>
          <w:rStyle w:val="a8"/>
          <w:rtl/>
        </w:rPr>
        <w:footnoteReference w:id="26"/>
      </w:r>
      <w:r w:rsidRPr="006D0422">
        <w:rPr>
          <w:rFonts w:hint="cs"/>
          <w:rtl/>
        </w:rPr>
        <w:t>, פרסם</w:t>
      </w:r>
      <w:r w:rsidRPr="00A972CC">
        <w:rPr>
          <w:rFonts w:hint="cs"/>
          <w:rtl/>
        </w:rPr>
        <w:t xml:space="preserve"> משרד הפנים עדכון שהחליף את </w:t>
      </w:r>
      <w:r w:rsidRPr="00A972CC">
        <w:rPr>
          <w:rtl/>
        </w:rPr>
        <w:t xml:space="preserve">קובץ </w:t>
      </w:r>
      <w:r w:rsidRPr="00A972CC">
        <w:rPr>
          <w:rFonts w:hint="cs"/>
          <w:rtl/>
        </w:rPr>
        <w:t>ניתוח העיסוקים והוא אמור לסייע לכל רשות מקומית בהקמת מבנה ארגוני ובהגדרת תפקידים שיהלמו את מאפייניה הייחודיים.</w:t>
      </w:r>
    </w:p>
    <w:p w14:paraId="7120D412" w14:textId="77777777" w:rsidR="00744910" w:rsidRDefault="00744910" w:rsidP="003476F8">
      <w:pPr>
        <w:pStyle w:val="7392"/>
        <w:rPr>
          <w:rtl/>
        </w:rPr>
      </w:pPr>
      <w:r>
        <w:rPr>
          <w:rFonts w:hint="cs"/>
          <w:rtl/>
        </w:rPr>
        <w:t xml:space="preserve">בביקורת הקודמת נמצא כי </w:t>
      </w:r>
      <w:r w:rsidRPr="00A972CC">
        <w:rPr>
          <w:rFonts w:hint="eastAsia"/>
          <w:rtl/>
        </w:rPr>
        <w:t>משרד</w:t>
      </w:r>
      <w:r w:rsidRPr="00A972CC">
        <w:rPr>
          <w:rtl/>
        </w:rPr>
        <w:t xml:space="preserve"> </w:t>
      </w:r>
      <w:r w:rsidRPr="00A972CC">
        <w:rPr>
          <w:rFonts w:hint="eastAsia"/>
          <w:rtl/>
        </w:rPr>
        <w:t>הפנים</w:t>
      </w:r>
      <w:r w:rsidRPr="00A972CC">
        <w:rPr>
          <w:rtl/>
        </w:rPr>
        <w:t xml:space="preserve"> </w:t>
      </w:r>
      <w:r w:rsidRPr="00A972CC">
        <w:rPr>
          <w:rFonts w:hint="eastAsia"/>
          <w:rtl/>
        </w:rPr>
        <w:t>לא</w:t>
      </w:r>
      <w:r w:rsidRPr="00A972CC">
        <w:rPr>
          <w:rtl/>
        </w:rPr>
        <w:t xml:space="preserve"> </w:t>
      </w:r>
      <w:r w:rsidRPr="00A972CC">
        <w:rPr>
          <w:rFonts w:hint="eastAsia"/>
          <w:rtl/>
        </w:rPr>
        <w:t>הגדיר</w:t>
      </w:r>
      <w:r w:rsidRPr="00A972CC">
        <w:rPr>
          <w:rtl/>
        </w:rPr>
        <w:t xml:space="preserve"> </w:t>
      </w:r>
      <w:r w:rsidRPr="00A972CC">
        <w:rPr>
          <w:rFonts w:hint="eastAsia"/>
          <w:rtl/>
        </w:rPr>
        <w:t>את</w:t>
      </w:r>
      <w:r w:rsidRPr="00A972CC">
        <w:rPr>
          <w:rtl/>
        </w:rPr>
        <w:t xml:space="preserve"> </w:t>
      </w:r>
      <w:r w:rsidRPr="00A972CC">
        <w:rPr>
          <w:rFonts w:hint="eastAsia"/>
          <w:rtl/>
        </w:rPr>
        <w:t>תפקיד</w:t>
      </w:r>
      <w:r w:rsidRPr="00A972CC">
        <w:rPr>
          <w:rFonts w:hint="cs"/>
          <w:rtl/>
        </w:rPr>
        <w:t>ו</w:t>
      </w:r>
      <w:r w:rsidRPr="00A972CC">
        <w:rPr>
          <w:rtl/>
        </w:rPr>
        <w:t xml:space="preserve"> </w:t>
      </w:r>
      <w:r w:rsidRPr="00A972CC">
        <w:rPr>
          <w:rFonts w:hint="eastAsia"/>
          <w:rtl/>
        </w:rPr>
        <w:t>ו</w:t>
      </w:r>
      <w:r w:rsidRPr="00A972CC">
        <w:rPr>
          <w:rFonts w:hint="cs"/>
          <w:rtl/>
        </w:rPr>
        <w:t xml:space="preserve">את </w:t>
      </w:r>
      <w:r w:rsidRPr="00A972CC">
        <w:rPr>
          <w:rFonts w:hint="eastAsia"/>
          <w:rtl/>
        </w:rPr>
        <w:t>תחומי</w:t>
      </w:r>
      <w:r w:rsidRPr="00A972CC">
        <w:rPr>
          <w:rtl/>
        </w:rPr>
        <w:t xml:space="preserve"> </w:t>
      </w:r>
      <w:r w:rsidRPr="00A972CC">
        <w:rPr>
          <w:rFonts w:hint="eastAsia"/>
          <w:rtl/>
        </w:rPr>
        <w:t>אחריות</w:t>
      </w:r>
      <w:r w:rsidRPr="00A972CC">
        <w:rPr>
          <w:rFonts w:hint="cs"/>
          <w:rtl/>
        </w:rPr>
        <w:t>ו</w:t>
      </w:r>
      <w:r w:rsidRPr="00A972CC">
        <w:rPr>
          <w:rtl/>
        </w:rPr>
        <w:t xml:space="preserve"> </w:t>
      </w:r>
      <w:r w:rsidRPr="00A972CC">
        <w:rPr>
          <w:rFonts w:hint="eastAsia"/>
          <w:rtl/>
        </w:rPr>
        <w:t>של</w:t>
      </w:r>
      <w:r w:rsidRPr="00A972CC">
        <w:rPr>
          <w:rtl/>
        </w:rPr>
        <w:t xml:space="preserve"> </w:t>
      </w:r>
      <w:r w:rsidRPr="00A972CC">
        <w:rPr>
          <w:rFonts w:hint="eastAsia"/>
          <w:rtl/>
        </w:rPr>
        <w:t>האחראי</w:t>
      </w:r>
      <w:r w:rsidRPr="00A972CC">
        <w:rPr>
          <w:rFonts w:hint="cs"/>
          <w:rtl/>
        </w:rPr>
        <w:t xml:space="preserve"> ל</w:t>
      </w:r>
      <w:r w:rsidRPr="00A972CC">
        <w:rPr>
          <w:rFonts w:hint="eastAsia"/>
          <w:rtl/>
        </w:rPr>
        <w:t>מניעת</w:t>
      </w:r>
      <w:r w:rsidRPr="00A972CC">
        <w:rPr>
          <w:rtl/>
        </w:rPr>
        <w:t xml:space="preserve"> </w:t>
      </w:r>
      <w:r w:rsidRPr="00A972CC">
        <w:rPr>
          <w:rFonts w:hint="eastAsia"/>
          <w:rtl/>
        </w:rPr>
        <w:t>הטרדה</w:t>
      </w:r>
      <w:r w:rsidRPr="00A972CC">
        <w:rPr>
          <w:rtl/>
        </w:rPr>
        <w:t xml:space="preserve"> </w:t>
      </w:r>
      <w:r w:rsidRPr="00A972CC">
        <w:rPr>
          <w:rFonts w:hint="eastAsia"/>
          <w:rtl/>
        </w:rPr>
        <w:t>מינית</w:t>
      </w:r>
      <w:r w:rsidRPr="00A972CC">
        <w:rPr>
          <w:rtl/>
        </w:rPr>
        <w:t xml:space="preserve"> </w:t>
      </w:r>
      <w:r w:rsidRPr="00A972CC">
        <w:rPr>
          <w:rFonts w:hint="eastAsia"/>
          <w:rtl/>
        </w:rPr>
        <w:t>ברשות</w:t>
      </w:r>
      <w:r w:rsidRPr="00A972CC">
        <w:rPr>
          <w:rtl/>
        </w:rPr>
        <w:t xml:space="preserve"> </w:t>
      </w:r>
      <w:r w:rsidRPr="00A972CC">
        <w:rPr>
          <w:rFonts w:hint="eastAsia"/>
          <w:rtl/>
        </w:rPr>
        <w:t>המקומית</w:t>
      </w:r>
      <w:r w:rsidRPr="00A972CC">
        <w:rPr>
          <w:rFonts w:hint="cs"/>
          <w:rtl/>
        </w:rPr>
        <w:t xml:space="preserve"> ולא קבע תנאי סף לתפקיד</w:t>
      </w:r>
      <w:r w:rsidRPr="00A972CC">
        <w:rPr>
          <w:rtl/>
        </w:rPr>
        <w:t>.</w:t>
      </w:r>
      <w:r>
        <w:rPr>
          <w:rFonts w:hint="cs"/>
          <w:rtl/>
        </w:rPr>
        <w:t xml:space="preserve"> משרד מבקר המדינה המליץ כי </w:t>
      </w:r>
      <w:r w:rsidRPr="00A972CC">
        <w:rPr>
          <w:rFonts w:hint="cs"/>
          <w:rtl/>
        </w:rPr>
        <w:t xml:space="preserve">נוכח חשיבות תפקידו של האחראי למניעת הטרדה מינית ומורכבותו, על </w:t>
      </w:r>
      <w:r w:rsidRPr="00A972CC">
        <w:rPr>
          <w:rFonts w:hint="eastAsia"/>
          <w:rtl/>
        </w:rPr>
        <w:t>משרד</w:t>
      </w:r>
      <w:r w:rsidRPr="00A972CC">
        <w:rPr>
          <w:rtl/>
        </w:rPr>
        <w:t xml:space="preserve"> </w:t>
      </w:r>
      <w:r w:rsidRPr="00A972CC">
        <w:rPr>
          <w:rFonts w:hint="eastAsia"/>
          <w:rtl/>
        </w:rPr>
        <w:t>הפנים</w:t>
      </w:r>
      <w:r w:rsidRPr="00A972CC">
        <w:rPr>
          <w:rtl/>
        </w:rPr>
        <w:t xml:space="preserve"> </w:t>
      </w:r>
      <w:r w:rsidRPr="00A972CC">
        <w:rPr>
          <w:rFonts w:hint="cs"/>
          <w:rtl/>
        </w:rPr>
        <w:t>לה</w:t>
      </w:r>
      <w:r w:rsidRPr="00A972CC">
        <w:rPr>
          <w:rFonts w:hint="eastAsia"/>
          <w:rtl/>
        </w:rPr>
        <w:t>גדיר</w:t>
      </w:r>
      <w:r w:rsidRPr="00A972CC">
        <w:rPr>
          <w:rtl/>
        </w:rPr>
        <w:t xml:space="preserve"> </w:t>
      </w:r>
      <w:r w:rsidRPr="00A972CC">
        <w:rPr>
          <w:rFonts w:hint="eastAsia"/>
          <w:rtl/>
        </w:rPr>
        <w:t>את</w:t>
      </w:r>
      <w:r w:rsidRPr="00A972CC">
        <w:rPr>
          <w:rtl/>
        </w:rPr>
        <w:t xml:space="preserve"> </w:t>
      </w:r>
      <w:r w:rsidRPr="00A972CC">
        <w:rPr>
          <w:rFonts w:hint="cs"/>
          <w:rtl/>
        </w:rPr>
        <w:t>ה</w:t>
      </w:r>
      <w:r w:rsidRPr="00A972CC">
        <w:rPr>
          <w:rFonts w:hint="eastAsia"/>
          <w:rtl/>
        </w:rPr>
        <w:t>תפקיד</w:t>
      </w:r>
      <w:r w:rsidRPr="00A972CC">
        <w:rPr>
          <w:rtl/>
        </w:rPr>
        <w:t xml:space="preserve"> </w:t>
      </w:r>
      <w:r w:rsidRPr="00A972CC">
        <w:rPr>
          <w:rFonts w:hint="cs"/>
          <w:rtl/>
        </w:rPr>
        <w:t>ול</w:t>
      </w:r>
      <w:r w:rsidRPr="00A972CC">
        <w:rPr>
          <w:rtl/>
        </w:rPr>
        <w:t>קב</w:t>
      </w:r>
      <w:r w:rsidRPr="00A972CC">
        <w:rPr>
          <w:rFonts w:hint="cs"/>
          <w:rtl/>
        </w:rPr>
        <w:t>ו</w:t>
      </w:r>
      <w:r w:rsidRPr="00A972CC">
        <w:rPr>
          <w:rtl/>
        </w:rPr>
        <w:t xml:space="preserve">ע את תחומי </w:t>
      </w:r>
      <w:r w:rsidRPr="00A972CC">
        <w:rPr>
          <w:rFonts w:hint="eastAsia"/>
          <w:rtl/>
        </w:rPr>
        <w:t>אחריותו</w:t>
      </w:r>
      <w:r w:rsidRPr="00A972CC">
        <w:rPr>
          <w:rtl/>
        </w:rPr>
        <w:t xml:space="preserve"> </w:t>
      </w:r>
      <w:r w:rsidRPr="00A972CC">
        <w:rPr>
          <w:rFonts w:hint="eastAsia"/>
          <w:rtl/>
        </w:rPr>
        <w:t>ו</w:t>
      </w:r>
      <w:r w:rsidRPr="00A972CC">
        <w:rPr>
          <w:rFonts w:hint="cs"/>
          <w:rtl/>
        </w:rPr>
        <w:t xml:space="preserve">את </w:t>
      </w:r>
      <w:r w:rsidRPr="00A972CC">
        <w:rPr>
          <w:rFonts w:hint="eastAsia"/>
          <w:rtl/>
        </w:rPr>
        <w:t>תנאי</w:t>
      </w:r>
      <w:r w:rsidRPr="00A972CC">
        <w:rPr>
          <w:rtl/>
        </w:rPr>
        <w:t xml:space="preserve"> </w:t>
      </w:r>
      <w:r w:rsidRPr="00A972CC">
        <w:rPr>
          <w:rFonts w:hint="cs"/>
          <w:rtl/>
        </w:rPr>
        <w:t>ה</w:t>
      </w:r>
      <w:r w:rsidRPr="00A972CC">
        <w:rPr>
          <w:rFonts w:hint="eastAsia"/>
          <w:rtl/>
        </w:rPr>
        <w:t>סף</w:t>
      </w:r>
      <w:r w:rsidRPr="00A972CC">
        <w:rPr>
          <w:rtl/>
        </w:rPr>
        <w:t xml:space="preserve"> </w:t>
      </w:r>
      <w:r w:rsidRPr="00A972CC">
        <w:rPr>
          <w:rFonts w:hint="eastAsia"/>
          <w:rtl/>
        </w:rPr>
        <w:t>למי</w:t>
      </w:r>
      <w:r w:rsidRPr="00A972CC">
        <w:rPr>
          <w:rFonts w:hint="cs"/>
          <w:rtl/>
        </w:rPr>
        <w:t>לויו. משרד הפנים מסר בת</w:t>
      </w:r>
      <w:r>
        <w:rPr>
          <w:rFonts w:hint="cs"/>
          <w:rtl/>
        </w:rPr>
        <w:t>גובתו</w:t>
      </w:r>
      <w:r w:rsidRPr="00A972CC">
        <w:rPr>
          <w:rFonts w:hint="cs"/>
          <w:rtl/>
        </w:rPr>
        <w:t xml:space="preserve"> </w:t>
      </w:r>
      <w:r>
        <w:rPr>
          <w:rFonts w:hint="cs"/>
          <w:rtl/>
        </w:rPr>
        <w:t xml:space="preserve">על ממצאי הדוח הקודם </w:t>
      </w:r>
      <w:r w:rsidRPr="00A972CC">
        <w:rPr>
          <w:rFonts w:hint="cs"/>
          <w:rtl/>
        </w:rPr>
        <w:t xml:space="preserve">כי </w:t>
      </w:r>
      <w:r>
        <w:rPr>
          <w:rFonts w:hint="cs"/>
          <w:rtl/>
        </w:rPr>
        <w:t xml:space="preserve">הוא </w:t>
      </w:r>
      <w:r w:rsidRPr="00A972CC">
        <w:rPr>
          <w:rFonts w:hint="cs"/>
          <w:rtl/>
        </w:rPr>
        <w:t xml:space="preserve">יפעל להגדרת תפקידם של האחראים למניעת הטרדה מינית במסגרת קובץ ניתוח העיסוקים. </w:t>
      </w:r>
    </w:p>
    <w:p w14:paraId="1374AA02" w14:textId="77777777" w:rsidR="00744910" w:rsidRPr="005A37C3" w:rsidRDefault="00744910" w:rsidP="005A37C3">
      <w:pPr>
        <w:pStyle w:val="73ff8"/>
        <w:rPr>
          <w:rtl/>
        </w:rPr>
      </w:pPr>
      <w:r w:rsidRPr="005A37C3">
        <w:rPr>
          <w:rFonts w:hint="cs"/>
          <w:rtl/>
        </w:rPr>
        <w:t>ביקורת המעקב</w:t>
      </w:r>
    </w:p>
    <w:p w14:paraId="7DAABEC1" w14:textId="77777777" w:rsidR="00744910" w:rsidRDefault="00744910" w:rsidP="005A37C3">
      <w:pPr>
        <w:pStyle w:val="735"/>
        <w:rPr>
          <w:rtl/>
        </w:rPr>
      </w:pPr>
      <w:r w:rsidRPr="00EC7EF1">
        <w:rPr>
          <w:rFonts w:hint="eastAsia"/>
          <w:rtl/>
        </w:rPr>
        <w:t>בביקורת</w:t>
      </w:r>
      <w:r w:rsidRPr="00EC7EF1">
        <w:rPr>
          <w:rtl/>
        </w:rPr>
        <w:t xml:space="preserve"> הקודמת נמצא כי </w:t>
      </w:r>
      <w:r w:rsidRPr="00EC7EF1">
        <w:rPr>
          <w:rFonts w:hint="eastAsia"/>
          <w:rtl/>
        </w:rPr>
        <w:t>משרד</w:t>
      </w:r>
      <w:r w:rsidRPr="00EC7EF1">
        <w:rPr>
          <w:rtl/>
        </w:rPr>
        <w:t xml:space="preserve"> </w:t>
      </w:r>
      <w:r w:rsidRPr="00EC7EF1">
        <w:rPr>
          <w:rFonts w:hint="eastAsia"/>
          <w:rtl/>
        </w:rPr>
        <w:t>הפנים</w:t>
      </w:r>
      <w:r w:rsidRPr="00877BBA">
        <w:rPr>
          <w:rtl/>
        </w:rPr>
        <w:t xml:space="preserve"> </w:t>
      </w:r>
      <w:r w:rsidRPr="008A18E0">
        <w:rPr>
          <w:rFonts w:hint="eastAsia"/>
          <w:rtl/>
        </w:rPr>
        <w:t>לא</w:t>
      </w:r>
      <w:r w:rsidRPr="00E63189">
        <w:rPr>
          <w:rtl/>
        </w:rPr>
        <w:t xml:space="preserve"> </w:t>
      </w:r>
      <w:r w:rsidRPr="00E63189">
        <w:rPr>
          <w:rFonts w:hint="eastAsia"/>
          <w:rtl/>
        </w:rPr>
        <w:t>ה</w:t>
      </w:r>
      <w:r w:rsidRPr="0098741A">
        <w:rPr>
          <w:rFonts w:hint="eastAsia"/>
          <w:rtl/>
        </w:rPr>
        <w:t>גדיר</w:t>
      </w:r>
      <w:r w:rsidRPr="002B2DB7">
        <w:rPr>
          <w:rtl/>
        </w:rPr>
        <w:t xml:space="preserve"> </w:t>
      </w:r>
      <w:r w:rsidRPr="002B2DB7">
        <w:rPr>
          <w:rFonts w:hint="eastAsia"/>
          <w:rtl/>
        </w:rPr>
        <w:t>את</w:t>
      </w:r>
      <w:r w:rsidRPr="002B2DB7">
        <w:rPr>
          <w:rtl/>
        </w:rPr>
        <w:t xml:space="preserve"> </w:t>
      </w:r>
      <w:r w:rsidRPr="002B2DB7">
        <w:rPr>
          <w:rFonts w:hint="eastAsia"/>
          <w:rtl/>
        </w:rPr>
        <w:t>תפקידו</w:t>
      </w:r>
      <w:r w:rsidRPr="002B2DB7">
        <w:rPr>
          <w:rtl/>
        </w:rPr>
        <w:t xml:space="preserve"> </w:t>
      </w:r>
      <w:r w:rsidRPr="002B2DB7">
        <w:rPr>
          <w:rFonts w:hint="eastAsia"/>
          <w:rtl/>
        </w:rPr>
        <w:t>ואת</w:t>
      </w:r>
      <w:r w:rsidRPr="002B2DB7">
        <w:rPr>
          <w:rtl/>
        </w:rPr>
        <w:t xml:space="preserve"> </w:t>
      </w:r>
      <w:r w:rsidRPr="002B2DB7">
        <w:rPr>
          <w:rFonts w:hint="eastAsia"/>
          <w:rtl/>
        </w:rPr>
        <w:t>תחומי</w:t>
      </w:r>
      <w:r w:rsidRPr="002B2DB7">
        <w:rPr>
          <w:rtl/>
        </w:rPr>
        <w:t xml:space="preserve"> </w:t>
      </w:r>
      <w:r w:rsidRPr="002B2DB7">
        <w:rPr>
          <w:rFonts w:hint="eastAsia"/>
          <w:rtl/>
        </w:rPr>
        <w:t>אחריותו</w:t>
      </w:r>
      <w:r w:rsidRPr="002B2DB7">
        <w:rPr>
          <w:rtl/>
        </w:rPr>
        <w:t xml:space="preserve"> </w:t>
      </w:r>
      <w:r w:rsidRPr="002B2DB7">
        <w:rPr>
          <w:rFonts w:hint="eastAsia"/>
          <w:rtl/>
        </w:rPr>
        <w:t>של</w:t>
      </w:r>
      <w:r w:rsidRPr="002B2DB7">
        <w:rPr>
          <w:rtl/>
        </w:rPr>
        <w:t xml:space="preserve"> </w:t>
      </w:r>
      <w:r w:rsidRPr="002B2DB7">
        <w:rPr>
          <w:rFonts w:hint="eastAsia"/>
          <w:rtl/>
        </w:rPr>
        <w:t>האחראי</w:t>
      </w:r>
      <w:r w:rsidRPr="002B2DB7">
        <w:rPr>
          <w:rtl/>
        </w:rPr>
        <w:t xml:space="preserve"> ל</w:t>
      </w:r>
      <w:r w:rsidRPr="002B2DB7">
        <w:rPr>
          <w:rFonts w:hint="eastAsia"/>
          <w:rtl/>
        </w:rPr>
        <w:t>מניעת</w:t>
      </w:r>
      <w:r w:rsidRPr="002B2DB7">
        <w:rPr>
          <w:rtl/>
        </w:rPr>
        <w:t xml:space="preserve"> </w:t>
      </w:r>
      <w:r w:rsidRPr="00FB1052">
        <w:rPr>
          <w:rFonts w:hint="eastAsia"/>
          <w:rtl/>
        </w:rPr>
        <w:t>הטרדה</w:t>
      </w:r>
      <w:r w:rsidRPr="00FB1052">
        <w:rPr>
          <w:rtl/>
        </w:rPr>
        <w:t xml:space="preserve"> </w:t>
      </w:r>
      <w:r w:rsidRPr="00FB1052">
        <w:rPr>
          <w:rFonts w:hint="eastAsia"/>
          <w:rtl/>
        </w:rPr>
        <w:t>מינית</w:t>
      </w:r>
      <w:r w:rsidRPr="00FB1052">
        <w:rPr>
          <w:rtl/>
        </w:rPr>
        <w:t xml:space="preserve"> </w:t>
      </w:r>
      <w:r w:rsidRPr="00DF6A20">
        <w:rPr>
          <w:rFonts w:hint="eastAsia"/>
          <w:rtl/>
        </w:rPr>
        <w:t>ברשות</w:t>
      </w:r>
      <w:r w:rsidRPr="00DF6A20">
        <w:rPr>
          <w:rtl/>
        </w:rPr>
        <w:t xml:space="preserve"> </w:t>
      </w:r>
      <w:r w:rsidRPr="00DF6A20">
        <w:rPr>
          <w:rFonts w:hint="eastAsia"/>
          <w:rtl/>
        </w:rPr>
        <w:t>המקומית</w:t>
      </w:r>
      <w:r w:rsidRPr="00DF6A20">
        <w:rPr>
          <w:rtl/>
        </w:rPr>
        <w:t xml:space="preserve"> ולא קבע תנאי סף לתפקיד. </w:t>
      </w:r>
      <w:r w:rsidRPr="00DF6A20">
        <w:rPr>
          <w:rFonts w:hint="cs"/>
          <w:rtl/>
        </w:rPr>
        <w:t>בביקורת המעקב נמצא כי</w:t>
      </w:r>
      <w:r w:rsidRPr="0052657D">
        <w:rPr>
          <w:rFonts w:hint="cs"/>
          <w:rtl/>
        </w:rPr>
        <w:t xml:space="preserve"> בנובמבר 2019 פרסם משרד הפנים </w:t>
      </w:r>
      <w:hyperlink r:id="rId46" w:history="1">
        <w:r w:rsidRPr="008D5B28">
          <w:rPr>
            <w:rFonts w:hint="cs"/>
            <w:rtl/>
          </w:rPr>
          <w:t>הגדרת תפקיד</w:t>
        </w:r>
      </w:hyperlink>
      <w:r w:rsidRPr="0052657D">
        <w:rPr>
          <w:rFonts w:hint="cs"/>
          <w:rtl/>
        </w:rPr>
        <w:t xml:space="preserve"> ל"אחראי על מניעת הטרדה מינית ברשות המקומית"</w:t>
      </w:r>
      <w:r>
        <w:rPr>
          <w:rFonts w:hint="cs"/>
          <w:rtl/>
        </w:rPr>
        <w:t xml:space="preserve"> (להלן - הגדרת התפקיד)</w:t>
      </w:r>
      <w:r w:rsidRPr="005A37C3">
        <w:rPr>
          <w:rStyle w:val="a8"/>
          <w:rtl/>
        </w:rPr>
        <w:footnoteReference w:id="27"/>
      </w:r>
      <w:r w:rsidRPr="0052657D">
        <w:rPr>
          <w:rFonts w:hint="cs"/>
          <w:rtl/>
        </w:rPr>
        <w:t>.</w:t>
      </w:r>
      <w:r w:rsidRPr="003C786F">
        <w:rPr>
          <w:rFonts w:hint="cs"/>
          <w:rtl/>
        </w:rPr>
        <w:t xml:space="preserve"> </w:t>
      </w:r>
    </w:p>
    <w:p w14:paraId="1A64DC84" w14:textId="77777777" w:rsidR="00744910" w:rsidRDefault="00744910" w:rsidP="005A37C3">
      <w:pPr>
        <w:pStyle w:val="735"/>
        <w:rPr>
          <w:rtl/>
        </w:rPr>
      </w:pPr>
      <w:r w:rsidRPr="007E4315">
        <w:rPr>
          <w:rFonts w:hint="cs"/>
          <w:rtl/>
        </w:rPr>
        <w:lastRenderedPageBreak/>
        <w:t>בהגדרת התפקיד נקבעו תחומי אחריותו של האחראי: טיפול בתלונות וייצוג העובדים בנושא הטרדות מיניות והתנכלויות מול הרשות המקומית; הנגשת מידע</w:t>
      </w:r>
      <w:r>
        <w:rPr>
          <w:rFonts w:hint="cs"/>
          <w:rtl/>
        </w:rPr>
        <w:t>,</w:t>
      </w:r>
      <w:r w:rsidRPr="007E4315">
        <w:rPr>
          <w:rFonts w:hint="cs"/>
          <w:rtl/>
        </w:rPr>
        <w:t xml:space="preserve"> העלאת </w:t>
      </w:r>
      <w:r>
        <w:rPr>
          <w:rFonts w:hint="cs"/>
          <w:rtl/>
        </w:rPr>
        <w:t>ה</w:t>
      </w:r>
      <w:r w:rsidRPr="007E4315">
        <w:rPr>
          <w:rFonts w:hint="cs"/>
          <w:rtl/>
        </w:rPr>
        <w:t xml:space="preserve">מודעות וקידום </w:t>
      </w:r>
      <w:r>
        <w:rPr>
          <w:rFonts w:hint="cs"/>
          <w:rtl/>
        </w:rPr>
        <w:t>ה</w:t>
      </w:r>
      <w:r w:rsidRPr="007E4315">
        <w:rPr>
          <w:rFonts w:hint="cs"/>
          <w:rtl/>
        </w:rPr>
        <w:t>הסברה בנושא הטרד</w:t>
      </w:r>
      <w:r>
        <w:rPr>
          <w:rFonts w:hint="cs"/>
          <w:rtl/>
        </w:rPr>
        <w:t>ות</w:t>
      </w:r>
      <w:r w:rsidRPr="007E4315">
        <w:rPr>
          <w:rFonts w:hint="cs"/>
          <w:rtl/>
        </w:rPr>
        <w:t xml:space="preserve"> מיני</w:t>
      </w:r>
      <w:r>
        <w:rPr>
          <w:rFonts w:hint="cs"/>
          <w:rtl/>
        </w:rPr>
        <w:t>ו</w:t>
      </w:r>
      <w:r w:rsidRPr="007E4315">
        <w:rPr>
          <w:rFonts w:hint="cs"/>
          <w:rtl/>
        </w:rPr>
        <w:t>ת והתנכלו</w:t>
      </w:r>
      <w:r>
        <w:rPr>
          <w:rFonts w:hint="cs"/>
          <w:rtl/>
        </w:rPr>
        <w:t>יו</w:t>
      </w:r>
      <w:r w:rsidRPr="007E4315">
        <w:rPr>
          <w:rFonts w:hint="cs"/>
          <w:rtl/>
        </w:rPr>
        <w:t xml:space="preserve">ת; ומתן ייעוץ והדרכה לעובדים. עוד מפורטים בהגדרת התפקיד הביצועים </w:t>
      </w:r>
      <w:r>
        <w:rPr>
          <w:rFonts w:hint="cs"/>
          <w:rtl/>
        </w:rPr>
        <w:t xml:space="preserve">הנדרשים </w:t>
      </w:r>
      <w:r w:rsidRPr="007E4315">
        <w:rPr>
          <w:rFonts w:hint="cs"/>
          <w:rtl/>
        </w:rPr>
        <w:t>והמשימות העיקריות הנגזרים מתחומי האחריות</w:t>
      </w:r>
      <w:r>
        <w:rPr>
          <w:rFonts w:hint="cs"/>
          <w:rtl/>
        </w:rPr>
        <w:t xml:space="preserve"> של האחראי</w:t>
      </w:r>
      <w:r w:rsidRPr="007E4315">
        <w:rPr>
          <w:rFonts w:hint="cs"/>
          <w:rtl/>
        </w:rPr>
        <w:t xml:space="preserve">, כפיפות </w:t>
      </w:r>
      <w:r>
        <w:rPr>
          <w:rFonts w:hint="cs"/>
          <w:rtl/>
        </w:rPr>
        <w:t xml:space="preserve">האחראי </w:t>
      </w:r>
      <w:r w:rsidRPr="007E4315">
        <w:rPr>
          <w:rFonts w:hint="cs"/>
          <w:rtl/>
        </w:rPr>
        <w:t>ו</w:t>
      </w:r>
      <w:r>
        <w:rPr>
          <w:rFonts w:hint="cs"/>
          <w:rtl/>
        </w:rPr>
        <w:t xml:space="preserve">כן </w:t>
      </w:r>
      <w:r w:rsidRPr="007E4315">
        <w:rPr>
          <w:rFonts w:hint="cs"/>
          <w:rtl/>
        </w:rPr>
        <w:t>התנאים המקדימים למינוי. עוד</w:t>
      </w:r>
      <w:r w:rsidRPr="007E4315">
        <w:rPr>
          <w:rtl/>
        </w:rPr>
        <w:t xml:space="preserve"> נקבע כי "לא ימונה לתפקיד זה עובד המועסק במשרת אמון או במשרה זמנית</w:t>
      </w:r>
      <w:r w:rsidRPr="007E4315">
        <w:rPr>
          <w:rFonts w:hint="cs"/>
          <w:rtl/>
        </w:rPr>
        <w:t xml:space="preserve">". </w:t>
      </w:r>
    </w:p>
    <w:p w14:paraId="2A6C64BC" w14:textId="77777777" w:rsidR="00744910" w:rsidRPr="00417B08" w:rsidRDefault="00744910" w:rsidP="00417B08">
      <w:pPr>
        <w:pStyle w:val="738"/>
        <w:rPr>
          <w:rtl/>
        </w:rPr>
      </w:pPr>
      <w:r w:rsidRPr="00417B08">
        <w:rPr>
          <w:rFonts w:hint="cs"/>
          <w:rtl/>
        </w:rPr>
        <w:t>מידת תיקון הליקוי</w:t>
      </w:r>
    </w:p>
    <w:p w14:paraId="1B613D4B" w14:textId="024EB17F" w:rsidR="00744910" w:rsidRPr="00A01B59" w:rsidRDefault="00A01B59" w:rsidP="00A01B59">
      <w:pPr>
        <w:spacing w:after="240"/>
        <w:jc w:val="center"/>
        <w:rPr>
          <w:rtl/>
        </w:rPr>
      </w:pPr>
      <w:r>
        <w:rPr>
          <w:noProof/>
          <w:rtl/>
          <w:lang w:val="he-IL"/>
        </w:rPr>
        <w:drawing>
          <wp:inline distT="0" distB="0" distL="0" distR="0" wp14:anchorId="1FFC0013" wp14:editId="2348AC07">
            <wp:extent cx="3959950" cy="783393"/>
            <wp:effectExtent l="0" t="0" r="0" b="0"/>
            <wp:docPr id="393629917" name="תמונה 6" descr="הליקוי 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29917" name="תמונה 393629917"/>
                    <pic:cNvPicPr/>
                  </pic:nvPicPr>
                  <pic:blipFill>
                    <a:blip r:embed="rId44">
                      <a:extLst>
                        <a:ext uri="{28A0092B-C50C-407E-A947-70E740481C1C}">
                          <a14:useLocalDpi xmlns:a14="http://schemas.microsoft.com/office/drawing/2010/main" val="0"/>
                        </a:ext>
                      </a:extLst>
                    </a:blip>
                    <a:stretch>
                      <a:fillRect/>
                    </a:stretch>
                  </pic:blipFill>
                  <pic:spPr>
                    <a:xfrm>
                      <a:off x="0" y="0"/>
                      <a:ext cx="4055186" cy="802234"/>
                    </a:xfrm>
                    <a:prstGeom prst="rect">
                      <a:avLst/>
                    </a:prstGeom>
                  </pic:spPr>
                </pic:pic>
              </a:graphicData>
            </a:graphic>
          </wp:inline>
        </w:drawing>
      </w:r>
    </w:p>
    <w:p w14:paraId="4C07E973" w14:textId="77777777" w:rsidR="00744910" w:rsidRDefault="00744910" w:rsidP="00A01B59">
      <w:pPr>
        <w:pStyle w:val="73414"/>
        <w:rPr>
          <w:rtl/>
        </w:rPr>
      </w:pPr>
      <w:r>
        <w:rPr>
          <w:rFonts w:hint="cs"/>
          <w:rtl/>
        </w:rPr>
        <w:t>התגמול הכספי לאחראי</w:t>
      </w:r>
    </w:p>
    <w:p w14:paraId="4C0F1535" w14:textId="77777777" w:rsidR="00744910" w:rsidRPr="004B61EC" w:rsidRDefault="00744910" w:rsidP="00A01B59">
      <w:pPr>
        <w:pStyle w:val="73ff8"/>
        <w:rPr>
          <w:rtl/>
        </w:rPr>
      </w:pPr>
      <w:r w:rsidRPr="00B56AEF">
        <w:rPr>
          <w:rFonts w:hint="cs"/>
          <w:rtl/>
        </w:rPr>
        <w:t>ביקורת המעקב</w:t>
      </w:r>
    </w:p>
    <w:p w14:paraId="79AD7C6D" w14:textId="77777777" w:rsidR="00744910" w:rsidRPr="00A01B59" w:rsidRDefault="00744910" w:rsidP="00A01B59">
      <w:pPr>
        <w:pStyle w:val="735"/>
        <w:rPr>
          <w:rtl/>
        </w:rPr>
      </w:pPr>
      <w:r w:rsidRPr="00A01B59">
        <w:rPr>
          <w:rFonts w:hint="cs"/>
          <w:rtl/>
        </w:rPr>
        <w:t>בתקופת הביקורת הקודמת לא הייתה הנחיה למתן תגמול כספי למי ששימש בתפקיד האחראי למניעת הטרדה מינית ברשות המקומית. בביקורת המעקב הועלה כי במרץ 2020 פרסמו אגף בכיר בקרת ההון האנושי ברשויות המקומיות שבמשרד הפנים ואגף שכר והסכמי עבודה שבמשרד האוצר כי הוחלט על תגמול כספי לעובד רשות מקומית שיבצע את תפקיד האחראי למניעת הטרדה מינית נוסף על תפקידו (</w:t>
      </w:r>
      <w:r w:rsidRPr="00A01B59">
        <w:rPr>
          <w:rFonts w:hint="eastAsia"/>
          <w:rtl/>
        </w:rPr>
        <w:t>להלן</w:t>
      </w:r>
      <w:r w:rsidRPr="00A01B59">
        <w:rPr>
          <w:rtl/>
        </w:rPr>
        <w:t xml:space="preserve"> - </w:t>
      </w:r>
      <w:r w:rsidRPr="00A01B59">
        <w:rPr>
          <w:rFonts w:hint="eastAsia"/>
          <w:rtl/>
        </w:rPr>
        <w:t>ההחלטה</w:t>
      </w:r>
      <w:r w:rsidRPr="00A01B59">
        <w:rPr>
          <w:rtl/>
        </w:rPr>
        <w:t xml:space="preserve"> </w:t>
      </w:r>
      <w:r w:rsidRPr="00A01B59">
        <w:rPr>
          <w:rFonts w:hint="eastAsia"/>
          <w:rtl/>
        </w:rPr>
        <w:t>בדבר</w:t>
      </w:r>
      <w:r w:rsidRPr="00A01B59">
        <w:rPr>
          <w:rtl/>
        </w:rPr>
        <w:t xml:space="preserve"> </w:t>
      </w:r>
      <w:r w:rsidRPr="00A01B59">
        <w:rPr>
          <w:rFonts w:hint="eastAsia"/>
          <w:rtl/>
        </w:rPr>
        <w:t>תגמול</w:t>
      </w:r>
      <w:r w:rsidRPr="00A01B59">
        <w:rPr>
          <w:rtl/>
        </w:rPr>
        <w:t xml:space="preserve"> </w:t>
      </w:r>
      <w:r w:rsidRPr="00A01B59">
        <w:rPr>
          <w:rFonts w:hint="eastAsia"/>
          <w:rtl/>
        </w:rPr>
        <w:t>כספי</w:t>
      </w:r>
      <w:r w:rsidRPr="00A01B59">
        <w:rPr>
          <w:rFonts w:hint="cs"/>
          <w:rtl/>
        </w:rPr>
        <w:t xml:space="preserve"> או ההחלטה</w:t>
      </w:r>
      <w:r w:rsidRPr="00A01B59">
        <w:rPr>
          <w:rtl/>
        </w:rPr>
        <w:t>).</w:t>
      </w:r>
      <w:r w:rsidRPr="00A01B59">
        <w:rPr>
          <w:rFonts w:hint="cs"/>
          <w:rtl/>
        </w:rPr>
        <w:t xml:space="preserve"> </w:t>
      </w:r>
    </w:p>
    <w:p w14:paraId="0F8B4A33" w14:textId="77777777" w:rsidR="00744910" w:rsidRDefault="00744910" w:rsidP="003476F8">
      <w:pPr>
        <w:pStyle w:val="7392"/>
        <w:rPr>
          <w:rtl/>
        </w:rPr>
      </w:pPr>
      <w:r w:rsidRPr="004F28C1">
        <w:rPr>
          <w:rFonts w:hint="cs"/>
          <w:rtl/>
        </w:rPr>
        <w:t xml:space="preserve">לפי ההחלטה, עובד המועסק בהתאם להסכמים קיבוציים </w:t>
      </w:r>
      <w:r w:rsidRPr="00E5280A">
        <w:rPr>
          <w:rFonts w:hint="cs"/>
          <w:rtl/>
        </w:rPr>
        <w:t>יהא זכאי לדרגה אחת נוספת כל עוד ישמש בתפקיד האחראי. במקר</w:t>
      </w:r>
      <w:r>
        <w:rPr>
          <w:rFonts w:hint="cs"/>
          <w:rtl/>
        </w:rPr>
        <w:t>ה</w:t>
      </w:r>
      <w:r w:rsidRPr="00E5280A">
        <w:rPr>
          <w:rFonts w:hint="cs"/>
          <w:rtl/>
        </w:rPr>
        <w:t xml:space="preserve"> </w:t>
      </w:r>
      <w:r>
        <w:rPr>
          <w:rFonts w:hint="cs"/>
          <w:rtl/>
        </w:rPr>
        <w:t>ש</w:t>
      </w:r>
      <w:r w:rsidRPr="00E5280A">
        <w:rPr>
          <w:rFonts w:hint="cs"/>
          <w:rtl/>
        </w:rPr>
        <w:t>ב</w:t>
      </w:r>
      <w:r>
        <w:rPr>
          <w:rFonts w:hint="cs"/>
          <w:rtl/>
        </w:rPr>
        <w:t>ו</w:t>
      </w:r>
      <w:r w:rsidRPr="00E5280A">
        <w:rPr>
          <w:rFonts w:hint="cs"/>
          <w:rtl/>
        </w:rPr>
        <w:t xml:space="preserve"> יתמנה</w:t>
      </w:r>
      <w:r w:rsidRPr="009543BF">
        <w:rPr>
          <w:rFonts w:hint="cs"/>
          <w:rtl/>
        </w:rPr>
        <w:t xml:space="preserve"> </w:t>
      </w:r>
      <w:r>
        <w:rPr>
          <w:rFonts w:hint="cs"/>
          <w:rtl/>
        </w:rPr>
        <w:t>לתפקיד</w:t>
      </w:r>
      <w:r w:rsidRPr="009543BF">
        <w:rPr>
          <w:rFonts w:hint="cs"/>
          <w:rtl/>
        </w:rPr>
        <w:t xml:space="preserve"> </w:t>
      </w:r>
      <w:r>
        <w:rPr>
          <w:rFonts w:hint="cs"/>
          <w:rtl/>
        </w:rPr>
        <w:t xml:space="preserve">עובד </w:t>
      </w:r>
      <w:r w:rsidRPr="009543BF">
        <w:rPr>
          <w:rFonts w:hint="cs"/>
          <w:rtl/>
        </w:rPr>
        <w:t>המדורג בדירוג חינוך, נוער</w:t>
      </w:r>
      <w:r>
        <w:rPr>
          <w:rFonts w:hint="cs"/>
          <w:rtl/>
        </w:rPr>
        <w:t>,</w:t>
      </w:r>
      <w:r w:rsidRPr="009543BF">
        <w:rPr>
          <w:rFonts w:hint="cs"/>
          <w:rtl/>
        </w:rPr>
        <w:t xml:space="preserve"> חברה וקהילה הוא יהא זכאי </w:t>
      </w:r>
      <w:r>
        <w:rPr>
          <w:rFonts w:hint="cs"/>
          <w:rtl/>
        </w:rPr>
        <w:t>ל</w:t>
      </w:r>
      <w:r w:rsidRPr="009543BF">
        <w:rPr>
          <w:rFonts w:hint="cs"/>
          <w:rtl/>
        </w:rPr>
        <w:t>תוספת של 700 ש</w:t>
      </w:r>
      <w:r>
        <w:rPr>
          <w:rFonts w:hint="cs"/>
          <w:rtl/>
        </w:rPr>
        <w:t>"</w:t>
      </w:r>
      <w:r w:rsidRPr="009543BF">
        <w:rPr>
          <w:rFonts w:hint="cs"/>
          <w:rtl/>
        </w:rPr>
        <w:t>ח</w:t>
      </w:r>
      <w:r>
        <w:rPr>
          <w:rFonts w:hint="cs"/>
          <w:rtl/>
        </w:rPr>
        <w:t xml:space="preserve"> </w:t>
      </w:r>
      <w:r w:rsidRPr="00851DD7">
        <w:rPr>
          <w:rFonts w:hint="eastAsia"/>
          <w:rtl/>
        </w:rPr>
        <w:t>ברוטו</w:t>
      </w:r>
      <w:r w:rsidRPr="00851DD7">
        <w:rPr>
          <w:rtl/>
        </w:rPr>
        <w:t xml:space="preserve"> </w:t>
      </w:r>
      <w:r w:rsidRPr="00851DD7">
        <w:rPr>
          <w:rFonts w:hint="eastAsia"/>
          <w:rtl/>
        </w:rPr>
        <w:t>לחודש</w:t>
      </w:r>
      <w:r w:rsidRPr="00851DD7">
        <w:rPr>
          <w:rtl/>
        </w:rPr>
        <w:t>,</w:t>
      </w:r>
      <w:r w:rsidRPr="009543BF">
        <w:rPr>
          <w:rFonts w:hint="cs"/>
          <w:rtl/>
        </w:rPr>
        <w:t xml:space="preserve"> </w:t>
      </w:r>
      <w:r w:rsidRPr="005E27E9">
        <w:rPr>
          <w:rFonts w:hint="cs"/>
          <w:rtl/>
        </w:rPr>
        <w:t xml:space="preserve">ובמקרה </w:t>
      </w:r>
      <w:r>
        <w:rPr>
          <w:rFonts w:hint="cs"/>
          <w:rtl/>
        </w:rPr>
        <w:t>ש</w:t>
      </w:r>
      <w:r w:rsidRPr="005E27E9">
        <w:rPr>
          <w:rFonts w:hint="cs"/>
          <w:rtl/>
        </w:rPr>
        <w:t xml:space="preserve">בו יתמנה </w:t>
      </w:r>
      <w:r>
        <w:rPr>
          <w:rFonts w:hint="cs"/>
          <w:rtl/>
        </w:rPr>
        <w:t>לתפקיד</w:t>
      </w:r>
      <w:r w:rsidRPr="005E27E9">
        <w:rPr>
          <w:rFonts w:hint="cs"/>
          <w:rtl/>
        </w:rPr>
        <w:t xml:space="preserve"> </w:t>
      </w:r>
      <w:r>
        <w:rPr>
          <w:rFonts w:hint="cs"/>
          <w:rtl/>
        </w:rPr>
        <w:t xml:space="preserve">עובד המדורג </w:t>
      </w:r>
      <w:r w:rsidRPr="005E27E9">
        <w:rPr>
          <w:rFonts w:hint="cs"/>
          <w:rtl/>
        </w:rPr>
        <w:t xml:space="preserve">בדירוג </w:t>
      </w:r>
      <w:r>
        <w:rPr>
          <w:rFonts w:hint="cs"/>
          <w:rtl/>
        </w:rPr>
        <w:t>ש</w:t>
      </w:r>
      <w:r w:rsidRPr="005E27E9">
        <w:rPr>
          <w:rFonts w:hint="cs"/>
          <w:rtl/>
        </w:rPr>
        <w:t>בו לא קיימות ד</w:t>
      </w:r>
      <w:r>
        <w:rPr>
          <w:rFonts w:hint="cs"/>
          <w:rtl/>
        </w:rPr>
        <w:t>רגות,</w:t>
      </w:r>
      <w:r w:rsidRPr="005E27E9">
        <w:rPr>
          <w:rFonts w:hint="cs"/>
          <w:rtl/>
        </w:rPr>
        <w:t xml:space="preserve"> כדוגמת דירוג עו</w:t>
      </w:r>
      <w:r>
        <w:rPr>
          <w:rFonts w:hint="cs"/>
          <w:rtl/>
        </w:rPr>
        <w:t xml:space="preserve">בדים </w:t>
      </w:r>
      <w:r w:rsidRPr="005E27E9">
        <w:rPr>
          <w:rFonts w:hint="cs"/>
          <w:rtl/>
        </w:rPr>
        <w:t>ס</w:t>
      </w:r>
      <w:r>
        <w:rPr>
          <w:rFonts w:hint="cs"/>
          <w:rtl/>
        </w:rPr>
        <w:t>וציאליים,</w:t>
      </w:r>
      <w:r w:rsidRPr="005E27E9">
        <w:rPr>
          <w:rFonts w:hint="cs"/>
          <w:rtl/>
        </w:rPr>
        <w:t xml:space="preserve"> ובמסגרת השכר </w:t>
      </w:r>
      <w:r>
        <w:rPr>
          <w:rFonts w:hint="cs"/>
          <w:rtl/>
        </w:rPr>
        <w:t xml:space="preserve">שלו </w:t>
      </w:r>
      <w:r w:rsidRPr="005E27E9">
        <w:rPr>
          <w:rFonts w:hint="cs"/>
          <w:rtl/>
        </w:rPr>
        <w:t>קיימות "רמות גמול", העובד יהיה זכאי לרמת גמול נוספת. במקר</w:t>
      </w:r>
      <w:r>
        <w:rPr>
          <w:rFonts w:hint="cs"/>
          <w:rtl/>
        </w:rPr>
        <w:t>ה</w:t>
      </w:r>
      <w:r w:rsidRPr="005E27E9">
        <w:rPr>
          <w:rFonts w:hint="cs"/>
          <w:rtl/>
        </w:rPr>
        <w:t xml:space="preserve"> </w:t>
      </w:r>
      <w:r>
        <w:rPr>
          <w:rFonts w:hint="cs"/>
          <w:rtl/>
        </w:rPr>
        <w:t>ש</w:t>
      </w:r>
      <w:r w:rsidRPr="005E27E9">
        <w:rPr>
          <w:rFonts w:hint="cs"/>
          <w:rtl/>
        </w:rPr>
        <w:t>ב</w:t>
      </w:r>
      <w:r>
        <w:rPr>
          <w:rFonts w:hint="cs"/>
          <w:rtl/>
        </w:rPr>
        <w:t>ו</w:t>
      </w:r>
      <w:r w:rsidRPr="005E27E9">
        <w:rPr>
          <w:rFonts w:hint="cs"/>
          <w:rtl/>
        </w:rPr>
        <w:t xml:space="preserve"> יתמנה לתפקיד עובד המועסק בחוזה</w:t>
      </w:r>
      <w:r w:rsidRPr="00756039">
        <w:rPr>
          <w:rFonts w:hint="cs"/>
          <w:rtl/>
        </w:rPr>
        <w:t xml:space="preserve"> אישי ושכרו נגזר משכר בכי</w:t>
      </w:r>
      <w:r w:rsidRPr="00A53F49">
        <w:rPr>
          <w:rFonts w:hint="cs"/>
          <w:rtl/>
        </w:rPr>
        <w:t xml:space="preserve">רים, תיקבע תוספת הדרגה כתוספת של 2.5% משכר הבכירים </w:t>
      </w:r>
      <w:r>
        <w:rPr>
          <w:rFonts w:hint="cs"/>
          <w:rtl/>
        </w:rPr>
        <w:t>ש</w:t>
      </w:r>
      <w:r w:rsidRPr="00A53F49">
        <w:rPr>
          <w:rFonts w:hint="cs"/>
          <w:rtl/>
        </w:rPr>
        <w:t xml:space="preserve">בו הוא מועסק. </w:t>
      </w:r>
      <w:r>
        <w:rPr>
          <w:rFonts w:hint="cs"/>
          <w:rtl/>
        </w:rPr>
        <w:t xml:space="preserve">בהחלטה צוין כי במקרים שבהם תמנה הרשות </w:t>
      </w:r>
      <w:r w:rsidRPr="00370180">
        <w:rPr>
          <w:rFonts w:hint="cs"/>
          <w:rtl/>
        </w:rPr>
        <w:t>המקומית אחראית למניעת הטרדה מינית נוסף על תפקידה כיועצת לקידום מעמד האישה, לא יינתן כפל תשלום בגין שני התפקידים</w:t>
      </w:r>
      <w:r>
        <w:rPr>
          <w:rFonts w:hint="cs"/>
          <w:rtl/>
        </w:rPr>
        <w:t>, וכן כי התגמול לא חל על רשויות מקומיות המצויות בתוכנית הבראה או התייעלות, אלא במקרים חריגים ובאישור מיוחד של משרד הפנים. לפי סעיף 3 להחלטה, "תשלום התגמול הכספי מותנה בכך שהאחראי על מניעת הטרדה מינית נבחר לתפקידו בהליך מכרזי כדין".</w:t>
      </w:r>
    </w:p>
    <w:p w14:paraId="13B8B4E9" w14:textId="77777777" w:rsidR="0060082A" w:rsidRDefault="0060082A">
      <w:pPr>
        <w:bidi w:val="0"/>
        <w:spacing w:after="200" w:line="276" w:lineRule="auto"/>
        <w:rPr>
          <w:rFonts w:ascii="Tahoma" w:hAnsi="Tahoma" w:cs="Tahoma"/>
          <w:b/>
          <w:bCs/>
          <w:noProof/>
          <w:color w:val="0D0D0D" w:themeColor="text1" w:themeTint="F2"/>
          <w:sz w:val="18"/>
          <w:szCs w:val="18"/>
          <w:rtl/>
        </w:rPr>
      </w:pPr>
      <w:r>
        <w:rPr>
          <w:noProof/>
          <w:rtl/>
        </w:rPr>
        <w:br w:type="page"/>
      </w:r>
    </w:p>
    <w:p w14:paraId="6DAA4FE1" w14:textId="3F78AE04" w:rsidR="00744910" w:rsidRPr="00417B08" w:rsidRDefault="00744910" w:rsidP="00417B08">
      <w:pPr>
        <w:pStyle w:val="738"/>
        <w:rPr>
          <w:rtl/>
        </w:rPr>
      </w:pPr>
      <w:r w:rsidRPr="00417B08">
        <w:rPr>
          <w:rFonts w:hint="cs"/>
          <w:rtl/>
        </w:rPr>
        <w:lastRenderedPageBreak/>
        <w:t>מידת תיקון הליקוי</w:t>
      </w:r>
    </w:p>
    <w:p w14:paraId="39C76446" w14:textId="6C63322A" w:rsidR="00744910" w:rsidRPr="00A01B59" w:rsidRDefault="00A01B59" w:rsidP="00A01B59">
      <w:pPr>
        <w:spacing w:after="240"/>
        <w:jc w:val="center"/>
      </w:pPr>
      <w:r>
        <w:rPr>
          <w:noProof/>
        </w:rPr>
        <w:drawing>
          <wp:inline distT="0" distB="0" distL="0" distR="0" wp14:anchorId="348860C8" wp14:editId="6CF419A0">
            <wp:extent cx="3959950" cy="783393"/>
            <wp:effectExtent l="0" t="0" r="0" b="0"/>
            <wp:docPr id="223270744" name="תמונה 7" descr="הליקוי 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70744" name="תמונה 223270744"/>
                    <pic:cNvPicPr/>
                  </pic:nvPicPr>
                  <pic:blipFill>
                    <a:blip r:embed="rId44">
                      <a:extLst>
                        <a:ext uri="{28A0092B-C50C-407E-A947-70E740481C1C}">
                          <a14:useLocalDpi xmlns:a14="http://schemas.microsoft.com/office/drawing/2010/main" val="0"/>
                        </a:ext>
                      </a:extLst>
                    </a:blip>
                    <a:stretch>
                      <a:fillRect/>
                    </a:stretch>
                  </pic:blipFill>
                  <pic:spPr>
                    <a:xfrm>
                      <a:off x="0" y="0"/>
                      <a:ext cx="4049810" cy="801170"/>
                    </a:xfrm>
                    <a:prstGeom prst="rect">
                      <a:avLst/>
                    </a:prstGeom>
                  </pic:spPr>
                </pic:pic>
              </a:graphicData>
            </a:graphic>
          </wp:inline>
        </w:drawing>
      </w:r>
    </w:p>
    <w:p w14:paraId="10055E30" w14:textId="77777777" w:rsidR="00744910" w:rsidRPr="00F83C50" w:rsidRDefault="00744910" w:rsidP="003476F8">
      <w:pPr>
        <w:pStyle w:val="7392"/>
        <w:rPr>
          <w:rtl/>
        </w:rPr>
      </w:pPr>
      <w:r w:rsidRPr="00000DB6">
        <w:rPr>
          <w:rFonts w:hint="eastAsia"/>
          <w:rtl/>
        </w:rPr>
        <w:t>הועלה</w:t>
      </w:r>
      <w:r w:rsidRPr="00000DB6">
        <w:rPr>
          <w:rFonts w:hint="cs"/>
          <w:rtl/>
        </w:rPr>
        <w:t xml:space="preserve"> כי</w:t>
      </w:r>
      <w:r>
        <w:rPr>
          <w:rFonts w:hint="cs"/>
          <w:rtl/>
        </w:rPr>
        <w:t xml:space="preserve"> בעקבות פניות חוזרות ונשנות, באוקטובר 2020 פרסמו משרד הפנים ו</w:t>
      </w:r>
      <w:r w:rsidRPr="006F5D82">
        <w:rPr>
          <w:rFonts w:hint="cs"/>
          <w:rtl/>
        </w:rPr>
        <w:t>משר</w:t>
      </w:r>
      <w:r w:rsidRPr="008C538C">
        <w:rPr>
          <w:rFonts w:hint="cs"/>
          <w:rtl/>
        </w:rPr>
        <w:t>ד האוצר</w:t>
      </w:r>
      <w:hyperlink r:id="rId47" w:history="1">
        <w:r w:rsidRPr="00E93869">
          <w:rPr>
            <w:rFonts w:hint="cs"/>
            <w:rtl/>
          </w:rPr>
          <w:t xml:space="preserve"> הבהרה </w:t>
        </w:r>
      </w:hyperlink>
      <w:r>
        <w:rPr>
          <w:rFonts w:hint="cs"/>
          <w:rtl/>
        </w:rPr>
        <w:t xml:space="preserve">ולפיה התגמול "יתאפשר רק במקרה של עובדת אשר נבחרה לתפקידה </w:t>
      </w:r>
      <w:r>
        <w:rPr>
          <w:rFonts w:hint="cs"/>
          <w:b/>
          <w:bCs/>
          <w:rtl/>
        </w:rPr>
        <w:t xml:space="preserve">בהליך מכרזי כדין" </w:t>
      </w:r>
      <w:r w:rsidRPr="00832D10">
        <w:rPr>
          <w:rtl/>
        </w:rPr>
        <w:t xml:space="preserve">(ההדגשה </w:t>
      </w:r>
      <w:r w:rsidRPr="00832D10">
        <w:rPr>
          <w:rFonts w:hint="eastAsia"/>
          <w:rtl/>
        </w:rPr>
        <w:t>במקור</w:t>
      </w:r>
      <w:r>
        <w:rPr>
          <w:rFonts w:hint="cs"/>
          <w:rtl/>
        </w:rPr>
        <w:t xml:space="preserve">), ובהמשך ההבהרה צוין כי "נקבעה הוראת מעבר לפיה אחראית על מניעת הטרדה מינית ששימשה בתפקיד זה לפני שנקבע תגמול כספי לתפקיד, תוכל להישאר בתפקיד גם כעת". </w:t>
      </w:r>
    </w:p>
    <w:p w14:paraId="38FB01D9" w14:textId="77777777" w:rsidR="00744910" w:rsidRDefault="00744910" w:rsidP="003476F8">
      <w:pPr>
        <w:pStyle w:val="7392"/>
        <w:rPr>
          <w:rtl/>
        </w:rPr>
      </w:pPr>
      <w:r>
        <w:rPr>
          <w:rFonts w:hint="cs"/>
          <w:rtl/>
        </w:rPr>
        <w:t>משרד הפנים מסר לצוות הביקורת כי גם מי שמונה כאחראי שלא בדרך של מכרז לפני פרסום ההחלטה, כאשר לא הייתה חובה לקיים מכרז לתפקיד</w:t>
      </w:r>
      <w:r w:rsidRPr="00E74F99">
        <w:rPr>
          <w:rFonts w:hint="cs"/>
          <w:rtl/>
        </w:rPr>
        <w:t xml:space="preserve">, </w:t>
      </w:r>
      <w:r>
        <w:rPr>
          <w:rFonts w:hint="cs"/>
          <w:rtl/>
        </w:rPr>
        <w:t>זכאי</w:t>
      </w:r>
      <w:r w:rsidRPr="00E74F99">
        <w:rPr>
          <w:rFonts w:hint="cs"/>
          <w:rtl/>
        </w:rPr>
        <w:t xml:space="preserve"> לקבל</w:t>
      </w:r>
      <w:r>
        <w:rPr>
          <w:rFonts w:hint="cs"/>
          <w:rtl/>
        </w:rPr>
        <w:t xml:space="preserve"> </w:t>
      </w:r>
      <w:r w:rsidRPr="00957F17">
        <w:rPr>
          <w:rFonts w:hint="cs"/>
          <w:rtl/>
        </w:rPr>
        <w:t xml:space="preserve">את </w:t>
      </w:r>
      <w:r w:rsidRPr="00957F17">
        <w:rPr>
          <w:rFonts w:hint="eastAsia"/>
          <w:rtl/>
        </w:rPr>
        <w:t>התגמול</w:t>
      </w:r>
      <w:r w:rsidRPr="005A4C17">
        <w:rPr>
          <w:rtl/>
        </w:rPr>
        <w:t xml:space="preserve"> </w:t>
      </w:r>
      <w:r w:rsidRPr="005A4C17">
        <w:rPr>
          <w:rFonts w:hint="eastAsia"/>
          <w:rtl/>
        </w:rPr>
        <w:t>הכספי</w:t>
      </w:r>
      <w:r w:rsidRPr="005A4C17">
        <w:rPr>
          <w:rFonts w:hint="cs"/>
          <w:rtl/>
        </w:rPr>
        <w:t xml:space="preserve"> בגין</w:t>
      </w:r>
      <w:r>
        <w:rPr>
          <w:rFonts w:hint="cs"/>
          <w:rtl/>
        </w:rPr>
        <w:t xml:space="preserve"> מילוי התפקיד. </w:t>
      </w:r>
    </w:p>
    <w:p w14:paraId="1082B455" w14:textId="1CA16452" w:rsidR="00744910" w:rsidRDefault="00744910" w:rsidP="00A01B59">
      <w:pPr>
        <w:pStyle w:val="735"/>
        <w:rPr>
          <w:rtl/>
        </w:rPr>
      </w:pPr>
      <w:r>
        <w:rPr>
          <w:rFonts w:hint="cs"/>
          <w:rtl/>
        </w:rPr>
        <w:t xml:space="preserve">בביקורת המעקב </w:t>
      </w:r>
      <w:r w:rsidRPr="0031035F">
        <w:rPr>
          <w:rFonts w:hint="cs"/>
          <w:rtl/>
        </w:rPr>
        <w:t xml:space="preserve">נמצא כי </w:t>
      </w:r>
      <w:r>
        <w:rPr>
          <w:rFonts w:hint="cs"/>
          <w:rtl/>
        </w:rPr>
        <w:t xml:space="preserve">בעיריות </w:t>
      </w:r>
      <w:r w:rsidRPr="00814BFA">
        <w:rPr>
          <w:rFonts w:hint="cs"/>
          <w:b/>
          <w:bCs/>
          <w:rtl/>
        </w:rPr>
        <w:t>אום אל-פחם</w:t>
      </w:r>
      <w:r>
        <w:rPr>
          <w:rFonts w:hint="cs"/>
          <w:rtl/>
        </w:rPr>
        <w:t xml:space="preserve"> וחדרה האחראיות מקבלות תגמול כספי בהתאם להחלטה; עיריית </w:t>
      </w:r>
      <w:r w:rsidRPr="00814BFA">
        <w:rPr>
          <w:rFonts w:hint="cs"/>
          <w:b/>
          <w:bCs/>
          <w:rtl/>
        </w:rPr>
        <w:t>אור עקיבא</w:t>
      </w:r>
      <w:r>
        <w:rPr>
          <w:rFonts w:hint="cs"/>
          <w:rtl/>
        </w:rPr>
        <w:t xml:space="preserve"> פנתה למשרד הפנים וקיבלה ממנו אישור מיוחד לתת תגמול כספי לאחראי בשל היותה בתוכנית הבראה;</w:t>
      </w:r>
      <w:r w:rsidRPr="007E4315">
        <w:rPr>
          <w:rFonts w:hint="cs"/>
          <w:rtl/>
        </w:rPr>
        <w:t xml:space="preserve"> </w:t>
      </w:r>
      <w:r>
        <w:rPr>
          <w:rFonts w:hint="cs"/>
          <w:rtl/>
        </w:rPr>
        <w:t>ו</w:t>
      </w:r>
      <w:r w:rsidRPr="00E42A54">
        <w:rPr>
          <w:rFonts w:hint="cs"/>
          <w:rtl/>
        </w:rPr>
        <w:t xml:space="preserve">בעיריית </w:t>
      </w:r>
      <w:r w:rsidRPr="00814BFA">
        <w:rPr>
          <w:rFonts w:hint="cs"/>
          <w:b/>
          <w:bCs/>
          <w:rtl/>
        </w:rPr>
        <w:t>באר יעקב</w:t>
      </w:r>
      <w:r>
        <w:rPr>
          <w:rFonts w:hint="cs"/>
          <w:rtl/>
        </w:rPr>
        <w:t xml:space="preserve">, במועצה המקומית </w:t>
      </w:r>
      <w:r w:rsidRPr="00814BFA">
        <w:rPr>
          <w:rFonts w:hint="cs"/>
          <w:b/>
          <w:bCs/>
          <w:rtl/>
        </w:rPr>
        <w:t>רכסים</w:t>
      </w:r>
      <w:r w:rsidRPr="00E42A54">
        <w:rPr>
          <w:rFonts w:hint="cs"/>
          <w:rtl/>
        </w:rPr>
        <w:t xml:space="preserve"> </w:t>
      </w:r>
      <w:r w:rsidRPr="000A54A8">
        <w:rPr>
          <w:rFonts w:hint="cs"/>
          <w:rtl/>
        </w:rPr>
        <w:t>ו</w:t>
      </w:r>
      <w:r>
        <w:rPr>
          <w:rFonts w:hint="cs"/>
          <w:rtl/>
        </w:rPr>
        <w:t>ב</w:t>
      </w:r>
      <w:r w:rsidRPr="000A54A8">
        <w:rPr>
          <w:rFonts w:hint="cs"/>
          <w:rtl/>
        </w:rPr>
        <w:t xml:space="preserve">מועצה האזורית </w:t>
      </w:r>
      <w:r w:rsidRPr="00814BFA">
        <w:rPr>
          <w:rFonts w:hint="cs"/>
          <w:b/>
          <w:bCs/>
          <w:rtl/>
        </w:rPr>
        <w:t>חוף</w:t>
      </w:r>
      <w:r w:rsidRPr="000A54A8">
        <w:rPr>
          <w:rFonts w:hint="cs"/>
          <w:rtl/>
        </w:rPr>
        <w:t xml:space="preserve"> </w:t>
      </w:r>
      <w:r w:rsidRPr="00814BFA">
        <w:rPr>
          <w:rFonts w:hint="cs"/>
          <w:b/>
          <w:bCs/>
          <w:rtl/>
        </w:rPr>
        <w:t>הכרמל</w:t>
      </w:r>
      <w:r w:rsidRPr="000A54A8">
        <w:rPr>
          <w:rFonts w:hint="cs"/>
          <w:rtl/>
        </w:rPr>
        <w:t xml:space="preserve"> האחראית משמשת גם יועצת</w:t>
      </w:r>
      <w:r w:rsidRPr="0031035F">
        <w:rPr>
          <w:rFonts w:hint="cs"/>
          <w:rtl/>
        </w:rPr>
        <w:t xml:space="preserve"> לקידום מעמד האישה ברשות המקומית ולכן א</w:t>
      </w:r>
      <w:r>
        <w:rPr>
          <w:rFonts w:hint="cs"/>
          <w:rtl/>
        </w:rPr>
        <w:t xml:space="preserve">ינה זכאית לתוספת דרגה בהתאם להחלטה. </w:t>
      </w:r>
    </w:p>
    <w:p w14:paraId="014CD3D6" w14:textId="77777777" w:rsidR="00744910" w:rsidRPr="00A01B59" w:rsidRDefault="00744910" w:rsidP="00A01B59">
      <w:pPr>
        <w:pStyle w:val="735"/>
        <w:rPr>
          <w:rtl/>
        </w:rPr>
      </w:pPr>
      <w:r w:rsidRPr="00A01B59">
        <w:rPr>
          <w:rFonts w:hint="cs"/>
          <w:rtl/>
        </w:rPr>
        <w:t xml:space="preserve">עוד נמצא כי בעיריות </w:t>
      </w:r>
      <w:r w:rsidRPr="00814BFA">
        <w:rPr>
          <w:rFonts w:hint="cs"/>
          <w:b/>
          <w:bCs/>
          <w:rtl/>
        </w:rPr>
        <w:t>אלעד</w:t>
      </w:r>
      <w:r w:rsidRPr="00A01B59">
        <w:rPr>
          <w:rFonts w:hint="cs"/>
          <w:rtl/>
        </w:rPr>
        <w:t xml:space="preserve">, </w:t>
      </w:r>
      <w:r w:rsidRPr="00814BFA">
        <w:rPr>
          <w:rFonts w:hint="cs"/>
          <w:b/>
          <w:bCs/>
          <w:rtl/>
        </w:rPr>
        <w:t>טבריה</w:t>
      </w:r>
      <w:r w:rsidRPr="00A01B59">
        <w:rPr>
          <w:rFonts w:hint="cs"/>
          <w:rtl/>
        </w:rPr>
        <w:t xml:space="preserve">, </w:t>
      </w:r>
      <w:r w:rsidRPr="00814BFA">
        <w:rPr>
          <w:rFonts w:hint="cs"/>
          <w:b/>
          <w:bCs/>
          <w:rtl/>
        </w:rPr>
        <w:t>טירת</w:t>
      </w:r>
      <w:r w:rsidRPr="00A01B59">
        <w:rPr>
          <w:rFonts w:hint="cs"/>
          <w:rtl/>
        </w:rPr>
        <w:t xml:space="preserve"> </w:t>
      </w:r>
      <w:r w:rsidRPr="00814BFA">
        <w:rPr>
          <w:rFonts w:hint="cs"/>
          <w:b/>
          <w:bCs/>
          <w:rtl/>
        </w:rPr>
        <w:t>כרמל</w:t>
      </w:r>
      <w:r w:rsidRPr="00A01B59">
        <w:rPr>
          <w:rFonts w:hint="cs"/>
          <w:rtl/>
        </w:rPr>
        <w:t xml:space="preserve">, </w:t>
      </w:r>
      <w:r w:rsidRPr="00814BFA">
        <w:rPr>
          <w:rFonts w:hint="cs"/>
          <w:b/>
          <w:bCs/>
          <w:rtl/>
        </w:rPr>
        <w:t>מגדל</w:t>
      </w:r>
      <w:r w:rsidRPr="00A01B59">
        <w:rPr>
          <w:rFonts w:hint="cs"/>
          <w:rtl/>
        </w:rPr>
        <w:t xml:space="preserve"> </w:t>
      </w:r>
      <w:r w:rsidRPr="00814BFA">
        <w:rPr>
          <w:rFonts w:hint="cs"/>
          <w:b/>
          <w:bCs/>
          <w:rtl/>
        </w:rPr>
        <w:t>העמק</w:t>
      </w:r>
      <w:r w:rsidRPr="00A01B59">
        <w:rPr>
          <w:rFonts w:hint="cs"/>
          <w:rtl/>
        </w:rPr>
        <w:t xml:space="preserve">, נצרת </w:t>
      </w:r>
      <w:r w:rsidRPr="00814BFA">
        <w:rPr>
          <w:rFonts w:hint="cs"/>
          <w:rtl/>
        </w:rPr>
        <w:t>ו</w:t>
      </w:r>
      <w:r w:rsidRPr="00814BFA">
        <w:rPr>
          <w:rFonts w:hint="cs"/>
          <w:b/>
          <w:bCs/>
          <w:rtl/>
        </w:rPr>
        <w:t>נשר</w:t>
      </w:r>
      <w:r w:rsidRPr="00A01B59">
        <w:rPr>
          <w:rFonts w:hint="cs"/>
          <w:rtl/>
        </w:rPr>
        <w:t xml:space="preserve">, האחראיות אינן מקבלות תגמול בגין התפקיד בהתאם לקבוע בהחלטה: בעיריות </w:t>
      </w:r>
      <w:r w:rsidRPr="00814BFA">
        <w:rPr>
          <w:rFonts w:hint="cs"/>
          <w:b/>
          <w:bCs/>
          <w:rtl/>
        </w:rPr>
        <w:t>נצרת</w:t>
      </w:r>
      <w:r w:rsidRPr="00A01B59">
        <w:rPr>
          <w:rFonts w:hint="cs"/>
          <w:rtl/>
        </w:rPr>
        <w:t xml:space="preserve"> </w:t>
      </w:r>
      <w:r w:rsidRPr="00814BFA">
        <w:rPr>
          <w:rFonts w:hint="cs"/>
          <w:rtl/>
        </w:rPr>
        <w:t>ו</w:t>
      </w:r>
      <w:r w:rsidRPr="00814BFA">
        <w:rPr>
          <w:rFonts w:hint="cs"/>
          <w:b/>
          <w:bCs/>
          <w:rtl/>
        </w:rPr>
        <w:t>נשר</w:t>
      </w:r>
      <w:r w:rsidRPr="00A01B59">
        <w:rPr>
          <w:rFonts w:hint="cs"/>
          <w:rtl/>
        </w:rPr>
        <w:t xml:space="preserve"> האחראיות מקבלות תוספת של 20 ו-15 שעות כוננות, בהתאמה, בגין מילוי התפקיד; ובעיריות </w:t>
      </w:r>
      <w:r w:rsidRPr="00814BFA">
        <w:rPr>
          <w:rFonts w:hint="cs"/>
          <w:b/>
          <w:bCs/>
          <w:rtl/>
        </w:rPr>
        <w:t>אלעד</w:t>
      </w:r>
      <w:r w:rsidRPr="00A01B59">
        <w:rPr>
          <w:rFonts w:hint="cs"/>
          <w:rtl/>
        </w:rPr>
        <w:t xml:space="preserve">, </w:t>
      </w:r>
      <w:r w:rsidRPr="00814BFA">
        <w:rPr>
          <w:rFonts w:hint="cs"/>
          <w:b/>
          <w:bCs/>
          <w:rtl/>
        </w:rPr>
        <w:t>טבריה</w:t>
      </w:r>
      <w:r w:rsidRPr="00A01B59">
        <w:rPr>
          <w:rFonts w:hint="cs"/>
          <w:rtl/>
        </w:rPr>
        <w:t xml:space="preserve">, </w:t>
      </w:r>
      <w:r w:rsidRPr="00814BFA">
        <w:rPr>
          <w:rFonts w:hint="cs"/>
          <w:b/>
          <w:bCs/>
          <w:rtl/>
        </w:rPr>
        <w:t>טירת</w:t>
      </w:r>
      <w:r w:rsidRPr="00A01B59">
        <w:rPr>
          <w:rFonts w:hint="cs"/>
          <w:rtl/>
        </w:rPr>
        <w:t xml:space="preserve"> </w:t>
      </w:r>
      <w:r w:rsidRPr="00814BFA">
        <w:rPr>
          <w:rFonts w:hint="cs"/>
          <w:b/>
          <w:bCs/>
          <w:rtl/>
        </w:rPr>
        <w:t>כרמל</w:t>
      </w:r>
      <w:r w:rsidRPr="00A01B59">
        <w:rPr>
          <w:rFonts w:hint="cs"/>
          <w:rtl/>
        </w:rPr>
        <w:t xml:space="preserve"> </w:t>
      </w:r>
      <w:r w:rsidRPr="00814BFA">
        <w:rPr>
          <w:rFonts w:hint="cs"/>
          <w:rtl/>
        </w:rPr>
        <w:t>ו</w:t>
      </w:r>
      <w:r w:rsidRPr="00814BFA">
        <w:rPr>
          <w:rFonts w:hint="cs"/>
          <w:b/>
          <w:bCs/>
          <w:rtl/>
        </w:rPr>
        <w:t>מגדל</w:t>
      </w:r>
      <w:r w:rsidRPr="00A01B59">
        <w:rPr>
          <w:rFonts w:hint="cs"/>
          <w:rtl/>
        </w:rPr>
        <w:t xml:space="preserve"> </w:t>
      </w:r>
      <w:r w:rsidRPr="00814BFA">
        <w:rPr>
          <w:rFonts w:hint="cs"/>
          <w:b/>
          <w:bCs/>
          <w:rtl/>
        </w:rPr>
        <w:t>העמק</w:t>
      </w:r>
      <w:r w:rsidRPr="00A01B59">
        <w:rPr>
          <w:rFonts w:hint="cs"/>
          <w:rtl/>
        </w:rPr>
        <w:t xml:space="preserve"> האחראיות אינן מקבלות כל תגמול. </w:t>
      </w:r>
    </w:p>
    <w:p w14:paraId="7B6759A2" w14:textId="77777777" w:rsidR="00744910" w:rsidRPr="00805BE2" w:rsidRDefault="00744910" w:rsidP="003476F8">
      <w:pPr>
        <w:pStyle w:val="7392"/>
        <w:rPr>
          <w:rtl/>
        </w:rPr>
      </w:pPr>
      <w:r w:rsidRPr="00805BE2">
        <w:rPr>
          <w:rFonts w:hint="eastAsia"/>
          <w:rtl/>
        </w:rPr>
        <w:t>העיריות</w:t>
      </w:r>
      <w:r w:rsidRPr="00805BE2">
        <w:rPr>
          <w:rtl/>
        </w:rPr>
        <w:t xml:space="preserve"> </w:t>
      </w:r>
      <w:r w:rsidRPr="00E82A8C">
        <w:rPr>
          <w:rFonts w:hint="eastAsia"/>
          <w:b/>
          <w:bCs/>
          <w:rtl/>
        </w:rPr>
        <w:t>אלעד</w:t>
      </w:r>
      <w:r w:rsidRPr="001A441D">
        <w:rPr>
          <w:rtl/>
        </w:rPr>
        <w:t>,</w:t>
      </w:r>
      <w:r w:rsidRPr="00E82A8C">
        <w:rPr>
          <w:b/>
          <w:bCs/>
          <w:rtl/>
        </w:rPr>
        <w:t xml:space="preserve"> </w:t>
      </w:r>
      <w:r w:rsidRPr="00E82A8C">
        <w:rPr>
          <w:rFonts w:hint="eastAsia"/>
          <w:b/>
          <w:bCs/>
          <w:rtl/>
        </w:rPr>
        <w:t>טבריה</w:t>
      </w:r>
      <w:r w:rsidRPr="001A441D">
        <w:rPr>
          <w:rtl/>
        </w:rPr>
        <w:t>,</w:t>
      </w:r>
      <w:r w:rsidRPr="00E82A8C">
        <w:rPr>
          <w:b/>
          <w:bCs/>
          <w:rtl/>
        </w:rPr>
        <w:t xml:space="preserve"> </w:t>
      </w:r>
      <w:hyperlink r:id="rId48" w:history="1">
        <w:r w:rsidRPr="00E82A8C">
          <w:rPr>
            <w:rFonts w:hint="eastAsia"/>
            <w:b/>
            <w:bCs/>
            <w:rtl/>
          </w:rPr>
          <w:t>מגדל</w:t>
        </w:r>
        <w:r w:rsidRPr="00E82A8C">
          <w:rPr>
            <w:b/>
            <w:bCs/>
            <w:rtl/>
          </w:rPr>
          <w:t xml:space="preserve"> </w:t>
        </w:r>
        <w:r w:rsidRPr="00E82A8C">
          <w:rPr>
            <w:rFonts w:hint="eastAsia"/>
            <w:b/>
            <w:bCs/>
            <w:rtl/>
          </w:rPr>
          <w:t>העמק</w:t>
        </w:r>
      </w:hyperlink>
      <w:r w:rsidRPr="001A441D">
        <w:rPr>
          <w:rtl/>
        </w:rPr>
        <w:t>,</w:t>
      </w:r>
      <w:r w:rsidRPr="00E82A8C">
        <w:rPr>
          <w:b/>
          <w:bCs/>
          <w:rtl/>
        </w:rPr>
        <w:t xml:space="preserve"> </w:t>
      </w:r>
      <w:r w:rsidRPr="00E82A8C">
        <w:rPr>
          <w:rFonts w:hint="eastAsia"/>
          <w:b/>
          <w:bCs/>
          <w:rtl/>
        </w:rPr>
        <w:t>נצרת</w:t>
      </w:r>
      <w:r w:rsidRPr="00E82A8C">
        <w:rPr>
          <w:b/>
          <w:bCs/>
          <w:rtl/>
        </w:rPr>
        <w:t xml:space="preserve"> </w:t>
      </w:r>
      <w:r w:rsidRPr="00E82A8C">
        <w:rPr>
          <w:rFonts w:hint="eastAsia"/>
          <w:rtl/>
        </w:rPr>
        <w:t>ו</w:t>
      </w:r>
      <w:r w:rsidRPr="00E82A8C">
        <w:rPr>
          <w:rFonts w:hint="eastAsia"/>
          <w:b/>
          <w:bCs/>
          <w:rtl/>
        </w:rPr>
        <w:t>נשר</w:t>
      </w:r>
      <w:r w:rsidRPr="00805BE2">
        <w:rPr>
          <w:rtl/>
        </w:rPr>
        <w:t xml:space="preserve"> </w:t>
      </w:r>
      <w:r w:rsidRPr="00805BE2">
        <w:rPr>
          <w:rFonts w:hint="eastAsia"/>
          <w:rtl/>
        </w:rPr>
        <w:t>מסרו</w:t>
      </w:r>
      <w:r w:rsidRPr="00805BE2">
        <w:rPr>
          <w:rtl/>
        </w:rPr>
        <w:t xml:space="preserve"> </w:t>
      </w:r>
      <w:r w:rsidRPr="00805BE2">
        <w:rPr>
          <w:rFonts w:hint="eastAsia"/>
          <w:rtl/>
        </w:rPr>
        <w:t>לצוות</w:t>
      </w:r>
      <w:r w:rsidRPr="00805BE2">
        <w:rPr>
          <w:rtl/>
        </w:rPr>
        <w:t xml:space="preserve"> </w:t>
      </w:r>
      <w:r w:rsidRPr="00805BE2">
        <w:rPr>
          <w:rFonts w:hint="eastAsia"/>
          <w:rtl/>
        </w:rPr>
        <w:t>הביקורת</w:t>
      </w:r>
      <w:r w:rsidRPr="00805BE2">
        <w:rPr>
          <w:rtl/>
        </w:rPr>
        <w:t xml:space="preserve"> </w:t>
      </w:r>
      <w:r w:rsidRPr="00805BE2">
        <w:rPr>
          <w:rFonts w:hint="eastAsia"/>
          <w:rtl/>
        </w:rPr>
        <w:t>כי</w:t>
      </w:r>
      <w:r w:rsidRPr="00805BE2">
        <w:rPr>
          <w:rtl/>
        </w:rPr>
        <w:t xml:space="preserve"> </w:t>
      </w:r>
      <w:r w:rsidRPr="00805BE2">
        <w:rPr>
          <w:rFonts w:hint="eastAsia"/>
          <w:rtl/>
        </w:rPr>
        <w:t>לא</w:t>
      </w:r>
      <w:r w:rsidRPr="00805BE2">
        <w:rPr>
          <w:rtl/>
        </w:rPr>
        <w:t xml:space="preserve"> </w:t>
      </w:r>
      <w:r w:rsidRPr="00805BE2">
        <w:rPr>
          <w:rFonts w:hint="eastAsia"/>
          <w:rtl/>
        </w:rPr>
        <w:t>היו</w:t>
      </w:r>
      <w:r w:rsidRPr="00805BE2">
        <w:rPr>
          <w:rtl/>
        </w:rPr>
        <w:t xml:space="preserve"> </w:t>
      </w:r>
      <w:r w:rsidRPr="00805BE2">
        <w:rPr>
          <w:rFonts w:hint="eastAsia"/>
          <w:rtl/>
        </w:rPr>
        <w:t>מודעות</w:t>
      </w:r>
      <w:r w:rsidRPr="00805BE2">
        <w:rPr>
          <w:rtl/>
        </w:rPr>
        <w:t xml:space="preserve"> </w:t>
      </w:r>
      <w:r w:rsidRPr="00805BE2">
        <w:rPr>
          <w:rFonts w:hint="eastAsia"/>
          <w:rtl/>
        </w:rPr>
        <w:t>להחלטה</w:t>
      </w:r>
      <w:r w:rsidRPr="00805BE2">
        <w:rPr>
          <w:rtl/>
        </w:rPr>
        <w:t xml:space="preserve"> </w:t>
      </w:r>
      <w:r w:rsidRPr="00805BE2">
        <w:rPr>
          <w:rFonts w:hint="eastAsia"/>
          <w:rtl/>
        </w:rPr>
        <w:t>בדבר</w:t>
      </w:r>
      <w:r w:rsidRPr="00805BE2">
        <w:rPr>
          <w:rtl/>
        </w:rPr>
        <w:t xml:space="preserve"> </w:t>
      </w:r>
      <w:r w:rsidRPr="00805BE2">
        <w:rPr>
          <w:rFonts w:hint="eastAsia"/>
          <w:rtl/>
        </w:rPr>
        <w:t>תגמול</w:t>
      </w:r>
      <w:r w:rsidRPr="00805BE2">
        <w:rPr>
          <w:rtl/>
        </w:rPr>
        <w:t xml:space="preserve"> </w:t>
      </w:r>
      <w:r w:rsidRPr="00805BE2">
        <w:rPr>
          <w:rFonts w:hint="eastAsia"/>
          <w:rtl/>
        </w:rPr>
        <w:t>כספי</w:t>
      </w:r>
      <w:r w:rsidRPr="00805BE2">
        <w:rPr>
          <w:rtl/>
        </w:rPr>
        <w:t xml:space="preserve"> </w:t>
      </w:r>
      <w:r w:rsidRPr="00805BE2">
        <w:rPr>
          <w:rFonts w:hint="eastAsia"/>
          <w:rtl/>
        </w:rPr>
        <w:t>לאחראי</w:t>
      </w:r>
      <w:r>
        <w:rPr>
          <w:rFonts w:hint="cs"/>
          <w:rtl/>
        </w:rPr>
        <w:t xml:space="preserve">. בעקבות הביקורת </w:t>
      </w:r>
      <w:r w:rsidRPr="00143F63">
        <w:rPr>
          <w:rFonts w:hint="cs"/>
          <w:rtl/>
        </w:rPr>
        <w:t xml:space="preserve">עיריית </w:t>
      </w:r>
      <w:r w:rsidRPr="00772103">
        <w:rPr>
          <w:rFonts w:hint="eastAsia"/>
          <w:b/>
          <w:bCs/>
          <w:rtl/>
        </w:rPr>
        <w:t>מגדל</w:t>
      </w:r>
      <w:r w:rsidRPr="00772103">
        <w:rPr>
          <w:b/>
          <w:bCs/>
          <w:rtl/>
        </w:rPr>
        <w:t xml:space="preserve"> </w:t>
      </w:r>
      <w:r w:rsidRPr="00772103">
        <w:rPr>
          <w:rFonts w:hint="eastAsia"/>
          <w:b/>
          <w:bCs/>
          <w:rtl/>
        </w:rPr>
        <w:t>העמק</w:t>
      </w:r>
      <w:r w:rsidRPr="00143F63">
        <w:rPr>
          <w:rFonts w:hint="cs"/>
          <w:rtl/>
        </w:rPr>
        <w:t xml:space="preserve"> </w:t>
      </w:r>
      <w:r>
        <w:rPr>
          <w:rFonts w:hint="cs"/>
          <w:rtl/>
        </w:rPr>
        <w:t xml:space="preserve">מסרה </w:t>
      </w:r>
      <w:r w:rsidRPr="00143F63">
        <w:rPr>
          <w:rFonts w:hint="cs"/>
          <w:rtl/>
        </w:rPr>
        <w:t>כי העובדת מתוגמלת כנדרש</w:t>
      </w:r>
      <w:r w:rsidRPr="00143F63">
        <w:rPr>
          <w:rtl/>
        </w:rPr>
        <w:t>;</w:t>
      </w:r>
      <w:r w:rsidRPr="00805BE2">
        <w:rPr>
          <w:rtl/>
        </w:rPr>
        <w:t xml:space="preserve"> </w:t>
      </w:r>
      <w:r>
        <w:rPr>
          <w:rFonts w:hint="cs"/>
          <w:rtl/>
        </w:rPr>
        <w:t>ו</w:t>
      </w:r>
      <w:r w:rsidRPr="00805BE2">
        <w:rPr>
          <w:rFonts w:hint="eastAsia"/>
          <w:rtl/>
        </w:rPr>
        <w:t>עיריית</w:t>
      </w:r>
      <w:r w:rsidRPr="00805BE2">
        <w:rPr>
          <w:rtl/>
        </w:rPr>
        <w:t xml:space="preserve"> </w:t>
      </w:r>
      <w:r w:rsidRPr="00772103">
        <w:rPr>
          <w:rFonts w:hint="eastAsia"/>
          <w:b/>
          <w:bCs/>
          <w:rtl/>
        </w:rPr>
        <w:t>טירת</w:t>
      </w:r>
      <w:r w:rsidRPr="00772103">
        <w:rPr>
          <w:b/>
          <w:bCs/>
          <w:rtl/>
        </w:rPr>
        <w:t xml:space="preserve"> </w:t>
      </w:r>
      <w:r w:rsidRPr="00772103">
        <w:rPr>
          <w:rFonts w:hint="eastAsia"/>
          <w:b/>
          <w:bCs/>
          <w:rtl/>
        </w:rPr>
        <w:t>כרמל</w:t>
      </w:r>
      <w:r w:rsidRPr="00805BE2">
        <w:rPr>
          <w:rtl/>
        </w:rPr>
        <w:t xml:space="preserve"> </w:t>
      </w:r>
      <w:r w:rsidRPr="00805BE2">
        <w:rPr>
          <w:rFonts w:hint="eastAsia"/>
          <w:rtl/>
        </w:rPr>
        <w:t>מסרה</w:t>
      </w:r>
      <w:r w:rsidRPr="00805BE2">
        <w:rPr>
          <w:rtl/>
        </w:rPr>
        <w:t xml:space="preserve"> </w:t>
      </w:r>
      <w:r w:rsidRPr="00805BE2">
        <w:rPr>
          <w:rFonts w:hint="eastAsia"/>
          <w:rtl/>
        </w:rPr>
        <w:t>לצוות</w:t>
      </w:r>
      <w:r w:rsidRPr="00805BE2">
        <w:rPr>
          <w:rtl/>
        </w:rPr>
        <w:t xml:space="preserve"> </w:t>
      </w:r>
      <w:r w:rsidRPr="00805BE2">
        <w:rPr>
          <w:rFonts w:hint="eastAsia"/>
          <w:rtl/>
        </w:rPr>
        <w:t>הביקורת</w:t>
      </w:r>
      <w:r w:rsidRPr="00805BE2">
        <w:rPr>
          <w:rtl/>
        </w:rPr>
        <w:t xml:space="preserve"> כי ההחלטה נשלחה </w:t>
      </w:r>
      <w:r w:rsidRPr="00805BE2">
        <w:rPr>
          <w:rFonts w:hint="eastAsia"/>
          <w:rtl/>
        </w:rPr>
        <w:t>אליה</w:t>
      </w:r>
      <w:r w:rsidRPr="00805BE2">
        <w:rPr>
          <w:rtl/>
        </w:rPr>
        <w:t xml:space="preserve"> אולם ה</w:t>
      </w:r>
      <w:r w:rsidRPr="00805BE2">
        <w:rPr>
          <w:rFonts w:hint="eastAsia"/>
          <w:rtl/>
        </w:rPr>
        <w:t>יא</w:t>
      </w:r>
      <w:r w:rsidRPr="00805BE2">
        <w:rPr>
          <w:rtl/>
        </w:rPr>
        <w:t xml:space="preserve"> לא פעלה בנושא עד כה, ו</w:t>
      </w:r>
      <w:r w:rsidRPr="00805BE2">
        <w:rPr>
          <w:rFonts w:hint="eastAsia"/>
          <w:rtl/>
        </w:rPr>
        <w:t>בכוונתה</w:t>
      </w:r>
      <w:r w:rsidRPr="00805BE2">
        <w:rPr>
          <w:rtl/>
        </w:rPr>
        <w:t xml:space="preserve"> </w:t>
      </w:r>
      <w:r w:rsidRPr="00805BE2">
        <w:rPr>
          <w:rFonts w:hint="eastAsia"/>
          <w:rtl/>
        </w:rPr>
        <w:t>לפעול</w:t>
      </w:r>
      <w:r w:rsidRPr="00805BE2">
        <w:rPr>
          <w:rtl/>
        </w:rPr>
        <w:t xml:space="preserve"> </w:t>
      </w:r>
      <w:r w:rsidRPr="00805BE2">
        <w:rPr>
          <w:rFonts w:hint="eastAsia"/>
          <w:rtl/>
        </w:rPr>
        <w:t>בהתאם</w:t>
      </w:r>
      <w:r w:rsidRPr="00805BE2">
        <w:rPr>
          <w:rtl/>
        </w:rPr>
        <w:t xml:space="preserve"> </w:t>
      </w:r>
      <w:r w:rsidRPr="00805BE2">
        <w:rPr>
          <w:rFonts w:hint="eastAsia"/>
          <w:rtl/>
        </w:rPr>
        <w:t>להנחיה</w:t>
      </w:r>
      <w:r w:rsidRPr="00805BE2">
        <w:rPr>
          <w:rtl/>
        </w:rPr>
        <w:t>.</w:t>
      </w:r>
    </w:p>
    <w:p w14:paraId="46E69217" w14:textId="77777777" w:rsidR="00744910" w:rsidRPr="00805BE2" w:rsidRDefault="00744910" w:rsidP="003476F8">
      <w:pPr>
        <w:pStyle w:val="7392"/>
        <w:rPr>
          <w:rtl/>
        </w:rPr>
      </w:pPr>
      <w:r w:rsidRPr="00805BE2">
        <w:rPr>
          <w:rFonts w:hint="eastAsia"/>
          <w:rtl/>
        </w:rPr>
        <w:t>עיריית</w:t>
      </w:r>
      <w:r w:rsidRPr="00805BE2">
        <w:rPr>
          <w:rtl/>
        </w:rPr>
        <w:t xml:space="preserve"> </w:t>
      </w:r>
      <w:r w:rsidRPr="00772103">
        <w:rPr>
          <w:b/>
          <w:bCs/>
          <w:rtl/>
        </w:rPr>
        <w:t>חדרה</w:t>
      </w:r>
      <w:r w:rsidRPr="00805BE2">
        <w:rPr>
          <w:rtl/>
        </w:rPr>
        <w:t xml:space="preserve"> סברה כי קיימת חובה לקיים מכרז </w:t>
      </w:r>
      <w:r w:rsidRPr="00805BE2">
        <w:rPr>
          <w:rFonts w:hint="eastAsia"/>
          <w:rtl/>
        </w:rPr>
        <w:t>כדי</w:t>
      </w:r>
      <w:r w:rsidRPr="00805BE2">
        <w:rPr>
          <w:rtl/>
        </w:rPr>
        <w:t xml:space="preserve"> להעניק תגמול כספי לאחראי ולכן פרסמה בשנת 2021 מכרז לתפקיד, </w:t>
      </w:r>
      <w:r w:rsidRPr="00805BE2">
        <w:rPr>
          <w:rFonts w:hint="eastAsia"/>
          <w:rtl/>
        </w:rPr>
        <w:t>ובו</w:t>
      </w:r>
      <w:r w:rsidRPr="00805BE2">
        <w:rPr>
          <w:rtl/>
        </w:rPr>
        <w:t xml:space="preserve"> זכתה האחראית שמונתה קודם לכן. </w:t>
      </w:r>
    </w:p>
    <w:p w14:paraId="167F5380" w14:textId="77777777" w:rsidR="00744910" w:rsidRDefault="00744910" w:rsidP="00A01B59">
      <w:pPr>
        <w:pStyle w:val="735"/>
        <w:rPr>
          <w:rtl/>
        </w:rPr>
      </w:pPr>
      <w:r w:rsidRPr="002C6A96">
        <w:rPr>
          <w:rFonts w:hint="cs"/>
          <w:rtl/>
        </w:rPr>
        <w:t xml:space="preserve">משרד מבקר המדינה מציין לחיוב את ההחלטה </w:t>
      </w:r>
      <w:r>
        <w:rPr>
          <w:rFonts w:hint="cs"/>
          <w:rtl/>
        </w:rPr>
        <w:t xml:space="preserve">בדבר </w:t>
      </w:r>
      <w:r w:rsidRPr="005C61C1">
        <w:rPr>
          <w:rFonts w:hint="cs"/>
          <w:rtl/>
        </w:rPr>
        <w:t>תגמול כספי לאחראי למניעת הטרדה מינית בר</w:t>
      </w:r>
      <w:r w:rsidRPr="002C6A96">
        <w:rPr>
          <w:rFonts w:hint="cs"/>
          <w:rtl/>
        </w:rPr>
        <w:t xml:space="preserve">שות המקומית. בהחלטה זו יש כדי להעביר מסר בדבר חשיבות התפקיד והמקצועיות הנדרשת כדי לבצע אותו כהלכה. </w:t>
      </w:r>
    </w:p>
    <w:p w14:paraId="2DB3127E" w14:textId="77777777" w:rsidR="00744910" w:rsidRDefault="00744910" w:rsidP="00A01B59">
      <w:pPr>
        <w:pStyle w:val="735"/>
        <w:rPr>
          <w:rtl/>
        </w:rPr>
      </w:pPr>
      <w:r>
        <w:rPr>
          <w:rFonts w:hint="cs"/>
          <w:rtl/>
        </w:rPr>
        <w:lastRenderedPageBreak/>
        <w:t xml:space="preserve">עם זאת מומלץ כי משרד הפנים יביא לידיעת כלל הרשויות המקומיות את ההחלטה בדבר תגמול כספי ויחדד את עמדתו ולפיה גם אחראי שמונה שלא בדרך של מכרז לפני פרסום ההחלטה, כאשר עדיין לא הייתה חובה לקיים מכרז לתפקיד, זכאי לקבל את התגמול. </w:t>
      </w:r>
    </w:p>
    <w:p w14:paraId="49D94011" w14:textId="77777777" w:rsidR="00744910" w:rsidRPr="001624EA" w:rsidRDefault="00744910" w:rsidP="003476F8">
      <w:pPr>
        <w:pStyle w:val="7392"/>
        <w:rPr>
          <w:rtl/>
        </w:rPr>
      </w:pPr>
      <w:r w:rsidRPr="004F61F3">
        <w:rPr>
          <w:rFonts w:hint="eastAsia"/>
          <w:rtl/>
        </w:rPr>
        <w:t>עיריית</w:t>
      </w:r>
      <w:r w:rsidRPr="004F61F3">
        <w:rPr>
          <w:b/>
          <w:bCs/>
          <w:rtl/>
        </w:rPr>
        <w:t xml:space="preserve"> אלעד </w:t>
      </w:r>
      <w:r w:rsidRPr="004F61F3">
        <w:rPr>
          <w:rFonts w:hint="cs"/>
          <w:rtl/>
        </w:rPr>
        <w:t>מסרה בתשובתה</w:t>
      </w:r>
      <w:r>
        <w:rPr>
          <w:rFonts w:hint="cs"/>
          <w:rtl/>
        </w:rPr>
        <w:t xml:space="preserve"> למשרד מבקר המדינה מדצמבר 2022 כי בעקבות הביקורת הליקוי תוקן באופן מלא והאחראית מתוגמלת כנדרש. </w:t>
      </w:r>
      <w:r w:rsidRPr="004F61F3">
        <w:rPr>
          <w:rFonts w:hint="cs"/>
          <w:rtl/>
        </w:rPr>
        <w:t xml:space="preserve">עיריית </w:t>
      </w:r>
      <w:r w:rsidRPr="004F61F3">
        <w:rPr>
          <w:rFonts w:hint="eastAsia"/>
          <w:b/>
          <w:bCs/>
          <w:rtl/>
        </w:rPr>
        <w:t>נשר</w:t>
      </w:r>
      <w:r w:rsidRPr="004F61F3">
        <w:rPr>
          <w:rFonts w:hint="cs"/>
          <w:rtl/>
        </w:rPr>
        <w:t xml:space="preserve"> מסרה בתשובתה</w:t>
      </w:r>
      <w:r>
        <w:rPr>
          <w:rFonts w:hint="cs"/>
          <w:rtl/>
        </w:rPr>
        <w:t xml:space="preserve"> למשרד מבקר המדינה מינואר 2023 כי העירייה ביצעה עדכון דרגה לאחראית בהתאם להחלטה; </w:t>
      </w:r>
      <w:r w:rsidRPr="004F61F3">
        <w:rPr>
          <w:rFonts w:hint="cs"/>
          <w:rtl/>
        </w:rPr>
        <w:t xml:space="preserve">עיריית </w:t>
      </w:r>
      <w:r w:rsidRPr="004F61F3">
        <w:rPr>
          <w:rFonts w:hint="cs"/>
          <w:b/>
          <w:bCs/>
          <w:rtl/>
        </w:rPr>
        <w:t>טבריה</w:t>
      </w:r>
      <w:r>
        <w:rPr>
          <w:rFonts w:hint="cs"/>
          <w:rtl/>
        </w:rPr>
        <w:t xml:space="preserve"> מסרה בתשובתה למשרד מבקר המדינה מדצמבר 2022 כי הנושא נמצא בטיפול. </w:t>
      </w:r>
    </w:p>
    <w:p w14:paraId="2E7BB347" w14:textId="77777777" w:rsidR="00744910" w:rsidRPr="00A01B59" w:rsidRDefault="00744910" w:rsidP="00A01B59">
      <w:pPr>
        <w:pStyle w:val="735"/>
        <w:rPr>
          <w:rtl/>
        </w:rPr>
      </w:pPr>
      <w:r w:rsidRPr="00A01B59">
        <w:rPr>
          <w:rFonts w:hint="eastAsia"/>
          <w:rtl/>
        </w:rPr>
        <w:t>מ</w:t>
      </w:r>
      <w:r w:rsidRPr="00A01B59">
        <w:rPr>
          <w:rFonts w:hint="cs"/>
          <w:rtl/>
        </w:rPr>
        <w:t>ומלץ</w:t>
      </w:r>
      <w:r w:rsidRPr="00A01B59">
        <w:rPr>
          <w:rtl/>
        </w:rPr>
        <w:t xml:space="preserve"> כי </w:t>
      </w:r>
      <w:r w:rsidRPr="00A01B59">
        <w:rPr>
          <w:rFonts w:hint="cs"/>
          <w:rtl/>
        </w:rPr>
        <w:t xml:space="preserve">העיריות </w:t>
      </w:r>
      <w:r w:rsidRPr="00814BFA">
        <w:rPr>
          <w:rFonts w:hint="cs"/>
          <w:b/>
          <w:bCs/>
          <w:rtl/>
        </w:rPr>
        <w:t>טבריה</w:t>
      </w:r>
      <w:r w:rsidRPr="00A01B59">
        <w:rPr>
          <w:rFonts w:hint="cs"/>
          <w:rtl/>
        </w:rPr>
        <w:t xml:space="preserve">, </w:t>
      </w:r>
      <w:r w:rsidRPr="00814BFA">
        <w:rPr>
          <w:rFonts w:hint="cs"/>
          <w:b/>
          <w:bCs/>
          <w:rtl/>
        </w:rPr>
        <w:t>טירת</w:t>
      </w:r>
      <w:r w:rsidRPr="00A01B59">
        <w:rPr>
          <w:rFonts w:hint="cs"/>
          <w:rtl/>
        </w:rPr>
        <w:t xml:space="preserve"> </w:t>
      </w:r>
      <w:r w:rsidRPr="00814BFA">
        <w:rPr>
          <w:rFonts w:hint="cs"/>
          <w:b/>
          <w:bCs/>
          <w:rtl/>
        </w:rPr>
        <w:t>כרמל</w:t>
      </w:r>
      <w:r w:rsidRPr="00A01B59">
        <w:rPr>
          <w:rFonts w:hint="cs"/>
          <w:rtl/>
        </w:rPr>
        <w:t xml:space="preserve">, </w:t>
      </w:r>
      <w:r w:rsidRPr="00814BFA">
        <w:rPr>
          <w:rFonts w:hint="cs"/>
          <w:rtl/>
        </w:rPr>
        <w:t>ו</w:t>
      </w:r>
      <w:r w:rsidRPr="00814BFA">
        <w:rPr>
          <w:rFonts w:hint="cs"/>
          <w:b/>
          <w:bCs/>
          <w:rtl/>
        </w:rPr>
        <w:t>נצרת</w:t>
      </w:r>
      <w:r w:rsidRPr="00A01B59">
        <w:rPr>
          <w:rFonts w:hint="cs"/>
          <w:rtl/>
        </w:rPr>
        <w:t xml:space="preserve"> </w:t>
      </w:r>
      <w:r w:rsidRPr="00A01B59">
        <w:rPr>
          <w:rFonts w:hint="eastAsia"/>
          <w:rtl/>
        </w:rPr>
        <w:t>ישלימו</w:t>
      </w:r>
      <w:r w:rsidRPr="00A01B59">
        <w:rPr>
          <w:rtl/>
        </w:rPr>
        <w:t xml:space="preserve"> בחינת </w:t>
      </w:r>
      <w:r w:rsidRPr="00A01B59">
        <w:rPr>
          <w:rFonts w:hint="cs"/>
          <w:rtl/>
        </w:rPr>
        <w:t>מתן תגמול לאחראי בהתאם לתנאי ההחלטה האמורה.</w:t>
      </w:r>
    </w:p>
    <w:p w14:paraId="4E2610A9" w14:textId="77777777" w:rsidR="00744910" w:rsidRPr="00F22058" w:rsidRDefault="00744910" w:rsidP="00F22058">
      <w:pPr>
        <w:pStyle w:val="733155"/>
        <w:rPr>
          <w:rtl/>
        </w:rPr>
      </w:pPr>
      <w:r w:rsidRPr="00F22058">
        <w:rPr>
          <w:rFonts w:hint="eastAsia"/>
          <w:rtl/>
        </w:rPr>
        <w:t>מינוי</w:t>
      </w:r>
      <w:r w:rsidRPr="00F22058">
        <w:rPr>
          <w:rtl/>
        </w:rPr>
        <w:t xml:space="preserve"> </w:t>
      </w:r>
      <w:r w:rsidRPr="00F22058">
        <w:rPr>
          <w:rFonts w:hint="eastAsia"/>
          <w:rtl/>
        </w:rPr>
        <w:t>ממלא</w:t>
      </w:r>
      <w:r w:rsidRPr="00F22058">
        <w:rPr>
          <w:rtl/>
        </w:rPr>
        <w:t xml:space="preserve"> </w:t>
      </w:r>
      <w:r w:rsidRPr="00F22058">
        <w:rPr>
          <w:rFonts w:hint="eastAsia"/>
          <w:rtl/>
        </w:rPr>
        <w:t>מקום</w:t>
      </w:r>
      <w:r w:rsidRPr="00F22058">
        <w:rPr>
          <w:rtl/>
        </w:rPr>
        <w:t xml:space="preserve"> </w:t>
      </w:r>
      <w:r w:rsidRPr="00F22058">
        <w:rPr>
          <w:rFonts w:hint="eastAsia"/>
          <w:rtl/>
        </w:rPr>
        <w:t>לאחראי</w:t>
      </w:r>
      <w:r w:rsidRPr="00F22058">
        <w:rPr>
          <w:rtl/>
        </w:rPr>
        <w:t xml:space="preserve"> ל</w:t>
      </w:r>
      <w:r w:rsidRPr="00F22058">
        <w:rPr>
          <w:rFonts w:hint="cs"/>
          <w:rtl/>
        </w:rPr>
        <w:t xml:space="preserve">צורך </w:t>
      </w:r>
      <w:r w:rsidRPr="00F22058">
        <w:rPr>
          <w:rtl/>
        </w:rPr>
        <w:t>מניעת ניגוד עניינים</w:t>
      </w:r>
      <w:r w:rsidRPr="00F22058">
        <w:rPr>
          <w:rFonts w:hint="cs"/>
          <w:rtl/>
        </w:rPr>
        <w:t xml:space="preserve"> ובירור תלונות נגד בכירים</w:t>
      </w:r>
    </w:p>
    <w:p w14:paraId="255A0D92" w14:textId="77777777" w:rsidR="00744910" w:rsidRDefault="00744910" w:rsidP="003476F8">
      <w:pPr>
        <w:pStyle w:val="7392"/>
        <w:rPr>
          <w:rtl/>
        </w:rPr>
      </w:pPr>
      <w:r w:rsidRPr="00A972CC">
        <w:rPr>
          <w:rFonts w:hint="cs"/>
          <w:rtl/>
        </w:rPr>
        <w:t>במסגרת תפקידו האחראי עשוי להידרש לטפל בתלונות על עובדים הממונים עליו, לרבות בכירים ברשות</w:t>
      </w:r>
      <w:r>
        <w:rPr>
          <w:rFonts w:hint="cs"/>
          <w:rtl/>
        </w:rPr>
        <w:t xml:space="preserve"> המקומית</w:t>
      </w:r>
      <w:r w:rsidRPr="00A972CC">
        <w:rPr>
          <w:rFonts w:hint="cs"/>
          <w:rtl/>
        </w:rPr>
        <w:t xml:space="preserve">, ועל עובדים שהוא מכיר היכרות אישית קרובה. </w:t>
      </w:r>
      <w:r>
        <w:rPr>
          <w:rFonts w:hint="cs"/>
          <w:rtl/>
        </w:rPr>
        <w:t>תלונות</w:t>
      </w:r>
      <w:r w:rsidRPr="00A972CC">
        <w:rPr>
          <w:rFonts w:hint="cs"/>
          <w:rtl/>
        </w:rPr>
        <w:t xml:space="preserve"> </w:t>
      </w:r>
      <w:r>
        <w:rPr>
          <w:rFonts w:hint="cs"/>
          <w:rtl/>
        </w:rPr>
        <w:t>כ</w:t>
      </w:r>
      <w:r w:rsidRPr="00A972CC">
        <w:rPr>
          <w:rFonts w:hint="cs"/>
          <w:rtl/>
        </w:rPr>
        <w:t>אלה עלול</w:t>
      </w:r>
      <w:r>
        <w:rPr>
          <w:rFonts w:hint="cs"/>
          <w:rtl/>
        </w:rPr>
        <w:t>ות</w:t>
      </w:r>
      <w:r w:rsidRPr="00A972CC">
        <w:rPr>
          <w:rFonts w:hint="cs"/>
          <w:rtl/>
        </w:rPr>
        <w:t xml:space="preserve"> לה</w:t>
      </w:r>
      <w:r>
        <w:rPr>
          <w:rFonts w:hint="cs"/>
          <w:rtl/>
        </w:rPr>
        <w:t>עמידו</w:t>
      </w:r>
      <w:r w:rsidRPr="00A972CC">
        <w:rPr>
          <w:rFonts w:hint="cs"/>
          <w:rtl/>
        </w:rPr>
        <w:t xml:space="preserve"> ב</w:t>
      </w:r>
      <w:r>
        <w:rPr>
          <w:rFonts w:hint="cs"/>
          <w:rtl/>
        </w:rPr>
        <w:t xml:space="preserve">מצב של </w:t>
      </w:r>
      <w:r w:rsidRPr="00A972CC">
        <w:rPr>
          <w:rFonts w:hint="cs"/>
          <w:rtl/>
        </w:rPr>
        <w:t xml:space="preserve">ניגוד עניינים, מצב שהסתברותו גבוהה במיוחד ברשויות מקומיות קטנות, שעובדיהן מכירים זה את זה. </w:t>
      </w:r>
      <w:r w:rsidRPr="00A972CC">
        <w:rPr>
          <w:rFonts w:hint="cs"/>
          <w:b/>
          <w:rtl/>
        </w:rPr>
        <w:t>במקר</w:t>
      </w:r>
      <w:r w:rsidRPr="00A972CC">
        <w:rPr>
          <w:rFonts w:hint="cs"/>
          <w:rtl/>
        </w:rPr>
        <w:t xml:space="preserve">ים האמורים יתקשה האחראי לברר את התלונה באופן מקצועי. </w:t>
      </w:r>
    </w:p>
    <w:p w14:paraId="0AC75C47" w14:textId="77777777" w:rsidR="00744910" w:rsidRDefault="00744910" w:rsidP="003476F8">
      <w:pPr>
        <w:pStyle w:val="7392"/>
        <w:rPr>
          <w:rtl/>
        </w:rPr>
      </w:pPr>
      <w:r w:rsidRPr="00A972CC">
        <w:rPr>
          <w:rFonts w:hint="cs"/>
          <w:rtl/>
        </w:rPr>
        <w:t xml:space="preserve">בתקנות נקבע כי </w:t>
      </w:r>
      <w:r>
        <w:rPr>
          <w:rFonts w:hint="cs"/>
          <w:rtl/>
        </w:rPr>
        <w:t>ה</w:t>
      </w:r>
      <w:r w:rsidRPr="00A972CC">
        <w:rPr>
          <w:rtl/>
        </w:rPr>
        <w:t>א</w:t>
      </w:r>
      <w:r w:rsidRPr="00A972CC">
        <w:rPr>
          <w:rFonts w:hint="cs"/>
          <w:rtl/>
        </w:rPr>
        <w:t>חראי לא יטפל בבירור תלונה אם הוא בעל נגיעה אישית לנושא התלונה או</w:t>
      </w:r>
      <w:r>
        <w:rPr>
          <w:rFonts w:hint="cs"/>
          <w:rtl/>
        </w:rPr>
        <w:t xml:space="preserve"> </w:t>
      </w:r>
      <w:r w:rsidRPr="00A972CC">
        <w:rPr>
          <w:rFonts w:hint="cs"/>
          <w:rtl/>
        </w:rPr>
        <w:t xml:space="preserve">למעורבים בה. עוד נקבע בתקנות כי אם </w:t>
      </w:r>
      <w:r w:rsidRPr="00A972CC">
        <w:rPr>
          <w:rtl/>
        </w:rPr>
        <w:t>נ</w:t>
      </w:r>
      <w:r w:rsidRPr="00A972CC">
        <w:rPr>
          <w:rFonts w:hint="cs"/>
          <w:rtl/>
        </w:rPr>
        <w:t>בצר מ</w:t>
      </w:r>
      <w:r>
        <w:rPr>
          <w:rFonts w:hint="cs"/>
          <w:rtl/>
        </w:rPr>
        <w:t>ה</w:t>
      </w:r>
      <w:r w:rsidRPr="00A972CC">
        <w:rPr>
          <w:rFonts w:hint="cs"/>
          <w:rtl/>
        </w:rPr>
        <w:t>אחראי למלא את תפקידו מס</w:t>
      </w:r>
      <w:r w:rsidRPr="00A972CC">
        <w:rPr>
          <w:rtl/>
        </w:rPr>
        <w:t>י</w:t>
      </w:r>
      <w:r w:rsidRPr="00A972CC">
        <w:rPr>
          <w:rFonts w:hint="cs"/>
          <w:rtl/>
        </w:rPr>
        <w:t>בה כלשהי</w:t>
      </w:r>
      <w:r>
        <w:rPr>
          <w:rFonts w:hint="cs"/>
          <w:rtl/>
        </w:rPr>
        <w:t>,</w:t>
      </w:r>
      <w:r w:rsidRPr="00A972CC">
        <w:rPr>
          <w:rFonts w:hint="cs"/>
          <w:rtl/>
        </w:rPr>
        <w:t xml:space="preserve"> ואין אחראי שיכול למלא את מקומו, ימנה לו המעסיק ממלא מקום. </w:t>
      </w:r>
    </w:p>
    <w:p w14:paraId="1D2BD926" w14:textId="77777777" w:rsidR="00744910" w:rsidRDefault="00744910" w:rsidP="003476F8">
      <w:pPr>
        <w:pStyle w:val="7392"/>
        <w:rPr>
          <w:rtl/>
        </w:rPr>
      </w:pPr>
      <w:r w:rsidRPr="003C786F">
        <w:rPr>
          <w:rFonts w:hint="cs"/>
          <w:rtl/>
        </w:rPr>
        <w:t xml:space="preserve">בביקורת הקודמת נמצא כי משרד הפנים לא </w:t>
      </w:r>
      <w:r w:rsidRPr="006F5D82">
        <w:rPr>
          <w:rFonts w:hint="cs"/>
          <w:rtl/>
        </w:rPr>
        <w:t xml:space="preserve">פרסם הנחיות לטיפול בתלונות על הטרדות מיניות נגד בכירים ברשויות המקומיות </w:t>
      </w:r>
      <w:r w:rsidRPr="00B05D25">
        <w:rPr>
          <w:rFonts w:hint="eastAsia"/>
          <w:rtl/>
        </w:rPr>
        <w:t>ו</w:t>
      </w:r>
      <w:r>
        <w:rPr>
          <w:rFonts w:hint="cs"/>
          <w:rtl/>
        </w:rPr>
        <w:t>בנוגע</w:t>
      </w:r>
      <w:r w:rsidRPr="00B05D25">
        <w:rPr>
          <w:rtl/>
        </w:rPr>
        <w:t xml:space="preserve"> </w:t>
      </w:r>
      <w:r w:rsidRPr="00B05D25">
        <w:rPr>
          <w:rFonts w:hint="eastAsia"/>
          <w:rtl/>
        </w:rPr>
        <w:t>למידת</w:t>
      </w:r>
      <w:r w:rsidRPr="00B05D25">
        <w:rPr>
          <w:rtl/>
        </w:rPr>
        <w:t xml:space="preserve"> </w:t>
      </w:r>
      <w:r w:rsidRPr="00B05D25">
        <w:rPr>
          <w:rFonts w:hint="eastAsia"/>
          <w:rtl/>
        </w:rPr>
        <w:t>מעורבותם</w:t>
      </w:r>
      <w:r w:rsidRPr="006F5D82">
        <w:rPr>
          <w:rFonts w:hint="cs"/>
          <w:rtl/>
        </w:rPr>
        <w:t xml:space="preserve"> </w:t>
      </w:r>
      <w:r w:rsidRPr="008C538C">
        <w:rPr>
          <w:rFonts w:hint="cs"/>
          <w:rtl/>
        </w:rPr>
        <w:t>של האחראים בטיפול בתלונות כאלה</w:t>
      </w:r>
      <w:r>
        <w:rPr>
          <w:rFonts w:hint="cs"/>
          <w:rtl/>
        </w:rPr>
        <w:t>,</w:t>
      </w:r>
      <w:r w:rsidRPr="008C538C">
        <w:rPr>
          <w:rFonts w:hint="cs"/>
          <w:rtl/>
        </w:rPr>
        <w:t xml:space="preserve"> </w:t>
      </w:r>
      <w:r>
        <w:rPr>
          <w:rFonts w:hint="cs"/>
          <w:rtl/>
        </w:rPr>
        <w:t>והומלץ</w:t>
      </w:r>
      <w:r w:rsidRPr="008C538C">
        <w:rPr>
          <w:rFonts w:hint="cs"/>
          <w:rtl/>
        </w:rPr>
        <w:t xml:space="preserve"> </w:t>
      </w:r>
      <w:r>
        <w:rPr>
          <w:rFonts w:hint="cs"/>
          <w:rtl/>
        </w:rPr>
        <w:t xml:space="preserve">בה </w:t>
      </w:r>
      <w:r w:rsidRPr="008C538C">
        <w:rPr>
          <w:rFonts w:hint="cs"/>
          <w:rtl/>
        </w:rPr>
        <w:t xml:space="preserve">כי משרד הפנים </w:t>
      </w:r>
      <w:r>
        <w:rPr>
          <w:rFonts w:hint="cs"/>
          <w:rtl/>
        </w:rPr>
        <w:t>יקבע</w:t>
      </w:r>
      <w:r w:rsidRPr="008C538C">
        <w:rPr>
          <w:rFonts w:hint="cs"/>
          <w:rtl/>
        </w:rPr>
        <w:t xml:space="preserve"> בנוהל את אופן טיפולן של הרשויות המקומיות בתלונות נגד גורמים בכירים בהן כדי להבטיח ש</w:t>
      </w:r>
      <w:r>
        <w:rPr>
          <w:rFonts w:hint="cs"/>
          <w:rtl/>
        </w:rPr>
        <w:t>הן</w:t>
      </w:r>
      <w:r w:rsidRPr="008C538C">
        <w:rPr>
          <w:rFonts w:hint="cs"/>
          <w:rtl/>
        </w:rPr>
        <w:t xml:space="preserve"> ינהגו בנושא זה באופן אחיד, ללא משוא פנים וללא מורא. </w:t>
      </w:r>
      <w:r w:rsidRPr="003C786F">
        <w:rPr>
          <w:rFonts w:hint="cs"/>
          <w:rtl/>
        </w:rPr>
        <w:t>משרד הפנים מסר בת</w:t>
      </w:r>
      <w:r>
        <w:rPr>
          <w:rFonts w:hint="cs"/>
          <w:rtl/>
        </w:rPr>
        <w:t>גובתו על ממצאי</w:t>
      </w:r>
      <w:r w:rsidRPr="003C786F">
        <w:rPr>
          <w:rFonts w:hint="cs"/>
          <w:rtl/>
        </w:rPr>
        <w:t xml:space="preserve"> </w:t>
      </w:r>
      <w:r>
        <w:rPr>
          <w:rFonts w:hint="cs"/>
          <w:rtl/>
        </w:rPr>
        <w:t>ה</w:t>
      </w:r>
      <w:r w:rsidRPr="003C786F">
        <w:rPr>
          <w:rFonts w:hint="cs"/>
          <w:rtl/>
        </w:rPr>
        <w:t xml:space="preserve">דוח הקודם כי במסגרת חוזר המנכ"ל שבכוונתו להוציא, תינתן התייחסות למקרים של ניגוד עניינים כאמור. </w:t>
      </w:r>
    </w:p>
    <w:p w14:paraId="5E26971F" w14:textId="77777777" w:rsidR="00744910" w:rsidRPr="00A01B59" w:rsidRDefault="00744910" w:rsidP="00A01B59">
      <w:pPr>
        <w:pStyle w:val="73ff8"/>
        <w:rPr>
          <w:rtl/>
        </w:rPr>
      </w:pPr>
      <w:r w:rsidRPr="00A01B59">
        <w:rPr>
          <w:rFonts w:hint="cs"/>
          <w:rtl/>
        </w:rPr>
        <w:t>ביקורת המעקב</w:t>
      </w:r>
    </w:p>
    <w:p w14:paraId="09806F29" w14:textId="77777777" w:rsidR="00744910" w:rsidRPr="00A01B59" w:rsidRDefault="00744910" w:rsidP="00A01B59">
      <w:pPr>
        <w:pStyle w:val="735"/>
        <w:rPr>
          <w:rtl/>
        </w:rPr>
      </w:pPr>
      <w:bookmarkStart w:id="1" w:name="_Hlk133487137"/>
      <w:r w:rsidRPr="00A01B59">
        <w:rPr>
          <w:rFonts w:hint="eastAsia"/>
          <w:rtl/>
        </w:rPr>
        <w:t>בביקורת</w:t>
      </w:r>
      <w:r w:rsidRPr="00A01B59">
        <w:rPr>
          <w:rtl/>
        </w:rPr>
        <w:t xml:space="preserve"> </w:t>
      </w:r>
      <w:r w:rsidRPr="00A01B59">
        <w:rPr>
          <w:rFonts w:hint="eastAsia"/>
          <w:rtl/>
        </w:rPr>
        <w:t>הקודמת</w:t>
      </w:r>
      <w:r w:rsidRPr="00A01B59">
        <w:rPr>
          <w:rtl/>
        </w:rPr>
        <w:t xml:space="preserve"> </w:t>
      </w:r>
      <w:r w:rsidRPr="00A01B59">
        <w:rPr>
          <w:rFonts w:hint="eastAsia"/>
          <w:rtl/>
        </w:rPr>
        <w:t>מסר</w:t>
      </w:r>
      <w:r w:rsidRPr="00A01B59">
        <w:rPr>
          <w:rtl/>
        </w:rPr>
        <w:t xml:space="preserve"> </w:t>
      </w:r>
      <w:r w:rsidRPr="00A01B59">
        <w:rPr>
          <w:rFonts w:hint="eastAsia"/>
          <w:rtl/>
        </w:rPr>
        <w:t>משרד</w:t>
      </w:r>
      <w:r w:rsidRPr="00A01B59">
        <w:rPr>
          <w:rtl/>
        </w:rPr>
        <w:t xml:space="preserve"> </w:t>
      </w:r>
      <w:r w:rsidRPr="00A01B59">
        <w:rPr>
          <w:rFonts w:hint="eastAsia"/>
          <w:rtl/>
        </w:rPr>
        <w:t>הפנים</w:t>
      </w:r>
      <w:r w:rsidRPr="00A01B59">
        <w:rPr>
          <w:rtl/>
        </w:rPr>
        <w:t xml:space="preserve"> </w:t>
      </w:r>
      <w:r w:rsidRPr="00A01B59">
        <w:rPr>
          <w:rFonts w:hint="eastAsia"/>
          <w:rtl/>
        </w:rPr>
        <w:t>כי</w:t>
      </w:r>
      <w:r w:rsidRPr="00A01B59">
        <w:rPr>
          <w:rtl/>
        </w:rPr>
        <w:t xml:space="preserve"> </w:t>
      </w:r>
      <w:r w:rsidRPr="00A01B59">
        <w:rPr>
          <w:rFonts w:hint="eastAsia"/>
          <w:rtl/>
        </w:rPr>
        <w:t>בכוונתו</w:t>
      </w:r>
      <w:r w:rsidRPr="00A01B59">
        <w:rPr>
          <w:rtl/>
        </w:rPr>
        <w:t xml:space="preserve"> </w:t>
      </w:r>
      <w:r w:rsidRPr="00A01B59">
        <w:rPr>
          <w:rFonts w:hint="eastAsia"/>
          <w:rtl/>
        </w:rPr>
        <w:t>לפרסם</w:t>
      </w:r>
      <w:r w:rsidRPr="00A01B59">
        <w:rPr>
          <w:rtl/>
        </w:rPr>
        <w:t xml:space="preserve"> </w:t>
      </w:r>
      <w:r w:rsidRPr="00A01B59">
        <w:rPr>
          <w:rFonts w:hint="eastAsia"/>
          <w:rtl/>
        </w:rPr>
        <w:t>חוזר</w:t>
      </w:r>
      <w:r w:rsidRPr="00A01B59">
        <w:rPr>
          <w:rtl/>
        </w:rPr>
        <w:t xml:space="preserve"> </w:t>
      </w:r>
      <w:r w:rsidRPr="00A01B59">
        <w:rPr>
          <w:rFonts w:hint="eastAsia"/>
          <w:rtl/>
        </w:rPr>
        <w:t>מנכ</w:t>
      </w:r>
      <w:r w:rsidRPr="00A01B59">
        <w:rPr>
          <w:rtl/>
        </w:rPr>
        <w:t xml:space="preserve">"ל </w:t>
      </w:r>
      <w:r w:rsidRPr="00A01B59">
        <w:rPr>
          <w:rFonts w:hint="eastAsia"/>
          <w:rtl/>
        </w:rPr>
        <w:t>שבמסגרתו</w:t>
      </w:r>
      <w:r w:rsidRPr="00A01B59">
        <w:rPr>
          <w:rtl/>
        </w:rPr>
        <w:t xml:space="preserve"> </w:t>
      </w:r>
      <w:r w:rsidRPr="00A01B59">
        <w:rPr>
          <w:rFonts w:hint="eastAsia"/>
          <w:rtl/>
        </w:rPr>
        <w:t>תינתן</w:t>
      </w:r>
      <w:r w:rsidRPr="00A01B59">
        <w:rPr>
          <w:rtl/>
        </w:rPr>
        <w:t xml:space="preserve"> </w:t>
      </w:r>
      <w:r w:rsidRPr="00A01B59">
        <w:rPr>
          <w:rFonts w:hint="eastAsia"/>
          <w:rtl/>
        </w:rPr>
        <w:t>התייחסות</w:t>
      </w:r>
      <w:r w:rsidRPr="00A01B59">
        <w:rPr>
          <w:rtl/>
        </w:rPr>
        <w:t xml:space="preserve"> </w:t>
      </w:r>
      <w:r w:rsidRPr="00A01B59">
        <w:rPr>
          <w:rFonts w:hint="eastAsia"/>
          <w:rtl/>
        </w:rPr>
        <w:t>למקרים</w:t>
      </w:r>
      <w:r w:rsidRPr="00A01B59">
        <w:rPr>
          <w:rtl/>
        </w:rPr>
        <w:t xml:space="preserve"> </w:t>
      </w:r>
      <w:r w:rsidRPr="00A01B59">
        <w:rPr>
          <w:rFonts w:hint="eastAsia"/>
          <w:rtl/>
        </w:rPr>
        <w:t>של</w:t>
      </w:r>
      <w:r w:rsidRPr="00A01B59">
        <w:rPr>
          <w:rtl/>
        </w:rPr>
        <w:t xml:space="preserve"> </w:t>
      </w:r>
      <w:r w:rsidRPr="00A01B59">
        <w:rPr>
          <w:rFonts w:hint="eastAsia"/>
          <w:rtl/>
        </w:rPr>
        <w:t>ניגוד</w:t>
      </w:r>
      <w:r w:rsidRPr="00A01B59">
        <w:rPr>
          <w:rtl/>
        </w:rPr>
        <w:t xml:space="preserve"> </w:t>
      </w:r>
      <w:r w:rsidRPr="00A01B59">
        <w:rPr>
          <w:rFonts w:hint="eastAsia"/>
          <w:rtl/>
        </w:rPr>
        <w:t>עניינים</w:t>
      </w:r>
      <w:r w:rsidRPr="00A01B59">
        <w:rPr>
          <w:rtl/>
        </w:rPr>
        <w:t>.</w:t>
      </w:r>
      <w:r w:rsidRPr="00A01B59">
        <w:rPr>
          <w:rFonts w:hint="cs"/>
          <w:rtl/>
        </w:rPr>
        <w:t xml:space="preserve"> </w:t>
      </w:r>
      <w:r w:rsidRPr="00A01B59">
        <w:rPr>
          <w:rFonts w:hint="eastAsia"/>
          <w:rtl/>
        </w:rPr>
        <w:t>בביקורת</w:t>
      </w:r>
      <w:r w:rsidRPr="00A01B59">
        <w:rPr>
          <w:rtl/>
        </w:rPr>
        <w:t xml:space="preserve"> המעקב נמצא כי חוזר המנכ"ל</w:t>
      </w:r>
      <w:r w:rsidRPr="00A01B59">
        <w:rPr>
          <w:rFonts w:hint="cs"/>
          <w:rtl/>
        </w:rPr>
        <w:t xml:space="preserve"> ו</w:t>
      </w:r>
      <w:r w:rsidRPr="00A01B59">
        <w:rPr>
          <w:rtl/>
        </w:rPr>
        <w:t>הגדרת התפקיד שפרסם משרד הפנים א</w:t>
      </w:r>
      <w:r w:rsidRPr="00A01B59">
        <w:rPr>
          <w:rFonts w:hint="cs"/>
          <w:rtl/>
        </w:rPr>
        <w:t>ינם</w:t>
      </w:r>
      <w:r w:rsidRPr="00A01B59">
        <w:rPr>
          <w:rtl/>
        </w:rPr>
        <w:t xml:space="preserve"> </w:t>
      </w:r>
      <w:r w:rsidRPr="00A01B59">
        <w:rPr>
          <w:rFonts w:hint="cs"/>
          <w:rtl/>
        </w:rPr>
        <w:t>עוסקים ב</w:t>
      </w:r>
      <w:r w:rsidRPr="00A01B59">
        <w:rPr>
          <w:rtl/>
        </w:rPr>
        <w:t xml:space="preserve">מצב </w:t>
      </w:r>
      <w:r w:rsidRPr="00A01B59">
        <w:rPr>
          <w:rFonts w:hint="cs"/>
          <w:rtl/>
        </w:rPr>
        <w:t>ש</w:t>
      </w:r>
      <w:r w:rsidRPr="00A01B59">
        <w:rPr>
          <w:rtl/>
        </w:rPr>
        <w:t>בו האחראי נתון במצב של ניגוד עניינים ו</w:t>
      </w:r>
      <w:r w:rsidRPr="00A01B59">
        <w:rPr>
          <w:rFonts w:hint="cs"/>
          <w:rtl/>
        </w:rPr>
        <w:t>ב</w:t>
      </w:r>
      <w:r w:rsidRPr="00A01B59">
        <w:rPr>
          <w:rtl/>
        </w:rPr>
        <w:t xml:space="preserve">מצב </w:t>
      </w:r>
      <w:r w:rsidRPr="00A01B59">
        <w:rPr>
          <w:rFonts w:hint="cs"/>
          <w:rtl/>
        </w:rPr>
        <w:t>ש</w:t>
      </w:r>
      <w:r w:rsidRPr="00A01B59">
        <w:rPr>
          <w:rtl/>
        </w:rPr>
        <w:t>בו הוא נדרש לברר תלונות נגד בכירים ברשות</w:t>
      </w:r>
      <w:r w:rsidRPr="00A01B59">
        <w:rPr>
          <w:rFonts w:hint="cs"/>
          <w:rtl/>
        </w:rPr>
        <w:t xml:space="preserve"> המקומית</w:t>
      </w:r>
      <w:r w:rsidRPr="00A01B59">
        <w:rPr>
          <w:rtl/>
        </w:rPr>
        <w:t xml:space="preserve">. </w:t>
      </w:r>
    </w:p>
    <w:p w14:paraId="1F3524C7" w14:textId="153CCA9E" w:rsidR="00744910" w:rsidRPr="00417B08" w:rsidRDefault="00744910" w:rsidP="00417B08">
      <w:pPr>
        <w:pStyle w:val="738"/>
        <w:rPr>
          <w:rtl/>
        </w:rPr>
      </w:pPr>
      <w:r w:rsidRPr="00417B08">
        <w:rPr>
          <w:rFonts w:hint="cs"/>
          <w:rtl/>
        </w:rPr>
        <w:lastRenderedPageBreak/>
        <w:t>מידת תיקון הליקוי</w:t>
      </w:r>
    </w:p>
    <w:p w14:paraId="4ED4B122" w14:textId="22877148" w:rsidR="00A01B59" w:rsidRPr="00A01B59" w:rsidRDefault="00A01B59" w:rsidP="00417B08">
      <w:pPr>
        <w:spacing w:after="240"/>
        <w:jc w:val="center"/>
        <w:rPr>
          <w:rtl/>
        </w:rPr>
      </w:pPr>
      <w:bookmarkStart w:id="2" w:name="_Hlk132705615"/>
      <w:r>
        <w:rPr>
          <w:noProof/>
          <w:rtl/>
          <w:lang w:val="he-IL"/>
        </w:rPr>
        <w:drawing>
          <wp:inline distT="0" distB="0" distL="0" distR="0" wp14:anchorId="411192CD" wp14:editId="5576F0E2">
            <wp:extent cx="3954780" cy="730046"/>
            <wp:effectExtent l="0" t="0" r="0" b="0"/>
            <wp:docPr id="2008618392" name="תמונה 8"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18392" name="תמונה 2008618392"/>
                    <pic:cNvPicPr/>
                  </pic:nvPicPr>
                  <pic:blipFill>
                    <a:blip r:embed="rId39">
                      <a:extLst>
                        <a:ext uri="{28A0092B-C50C-407E-A947-70E740481C1C}">
                          <a14:useLocalDpi xmlns:a14="http://schemas.microsoft.com/office/drawing/2010/main" val="0"/>
                        </a:ext>
                      </a:extLst>
                    </a:blip>
                    <a:stretch>
                      <a:fillRect/>
                    </a:stretch>
                  </pic:blipFill>
                  <pic:spPr>
                    <a:xfrm>
                      <a:off x="0" y="0"/>
                      <a:ext cx="4120524" cy="760642"/>
                    </a:xfrm>
                    <a:prstGeom prst="rect">
                      <a:avLst/>
                    </a:prstGeom>
                  </pic:spPr>
                </pic:pic>
              </a:graphicData>
            </a:graphic>
          </wp:inline>
        </w:drawing>
      </w:r>
    </w:p>
    <w:p w14:paraId="6ACB9BF7" w14:textId="310B59F3" w:rsidR="00744910" w:rsidRDefault="00744910" w:rsidP="003476F8">
      <w:pPr>
        <w:pStyle w:val="7392"/>
        <w:rPr>
          <w:rtl/>
        </w:rPr>
      </w:pPr>
      <w:r>
        <w:rPr>
          <w:rFonts w:hint="cs"/>
          <w:rtl/>
        </w:rPr>
        <w:t xml:space="preserve">משרד הפנים מסר בתשובתו למשרד מבקר המדינה כי </w:t>
      </w:r>
      <w:r w:rsidRPr="000F3264">
        <w:rPr>
          <w:rFonts w:hint="cs"/>
          <w:rtl/>
        </w:rPr>
        <w:t>סעיף 7(</w:t>
      </w:r>
      <w:r>
        <w:rPr>
          <w:rFonts w:hint="cs"/>
          <w:rtl/>
        </w:rPr>
        <w:t>ד</w:t>
      </w:r>
      <w:r w:rsidRPr="000F3264">
        <w:rPr>
          <w:rFonts w:hint="cs"/>
          <w:rtl/>
        </w:rPr>
        <w:t>) לחוק למניעת הטרדה מינית, מסמיך את שר המשפטים</w:t>
      </w:r>
      <w:r>
        <w:rPr>
          <w:rFonts w:hint="cs"/>
          <w:rtl/>
        </w:rPr>
        <w:t xml:space="preserve">, </w:t>
      </w:r>
      <w:r w:rsidRPr="000F3264">
        <w:rPr>
          <w:rFonts w:hint="cs"/>
          <w:rtl/>
        </w:rPr>
        <w:t>בהסכמת שר העבודה והרווחה ובאישור הוועדה לקידום מעמד האישה</w:t>
      </w:r>
      <w:r>
        <w:rPr>
          <w:rFonts w:hint="cs"/>
          <w:rtl/>
        </w:rPr>
        <w:t xml:space="preserve">, </w:t>
      </w:r>
      <w:r w:rsidRPr="000F3264">
        <w:rPr>
          <w:rFonts w:hint="cs"/>
          <w:rtl/>
        </w:rPr>
        <w:t xml:space="preserve">לקבוע כללים לקיום חובת המעסיק. כל נושא של קיום </w:t>
      </w:r>
      <w:r>
        <w:rPr>
          <w:rFonts w:hint="cs"/>
          <w:rtl/>
        </w:rPr>
        <w:t>חובת המעסיק הוא לפתחם, ולא לפתחו</w:t>
      </w:r>
      <w:r w:rsidRPr="000F3264">
        <w:rPr>
          <w:rFonts w:hint="cs"/>
          <w:rtl/>
        </w:rPr>
        <w:t xml:space="preserve"> של משרד הפנים. </w:t>
      </w:r>
    </w:p>
    <w:p w14:paraId="202B34F7" w14:textId="77777777" w:rsidR="00744910" w:rsidRDefault="00744910" w:rsidP="003476F8">
      <w:pPr>
        <w:pStyle w:val="7392"/>
        <w:rPr>
          <w:rtl/>
        </w:rPr>
      </w:pPr>
      <w:r>
        <w:rPr>
          <w:rFonts w:hint="cs"/>
          <w:rtl/>
        </w:rPr>
        <w:t>משרד המשפטים מסר בתשובתו למשרד מבקר המדינה כי כבר קיימת בתקנות למניעת הטרדה מינית תקנה המסדירה מצב של ניגוד עניינים של אחראי, וכי מצב של קושי של אחראי במילוי תפקידו בשל תלונה שמוגשת נגד מעסיקו אינה ייחודית לרשויות המקומיות.</w:t>
      </w:r>
    </w:p>
    <w:p w14:paraId="349BA04D" w14:textId="7D8DE0B0" w:rsidR="00744910" w:rsidRDefault="00744910" w:rsidP="00A01B59">
      <w:pPr>
        <w:pStyle w:val="735"/>
        <w:rPr>
          <w:rtl/>
        </w:rPr>
      </w:pPr>
      <w:r w:rsidRPr="00571EE5">
        <w:rPr>
          <w:rFonts w:hint="cs"/>
          <w:rtl/>
        </w:rPr>
        <w:t xml:space="preserve">משרד </w:t>
      </w:r>
      <w:r w:rsidRPr="00122A0A">
        <w:rPr>
          <w:rFonts w:hint="cs"/>
          <w:rtl/>
        </w:rPr>
        <w:t xml:space="preserve">מבקר המדינה ממליץ כי </w:t>
      </w:r>
      <w:r w:rsidRPr="00122A0A">
        <w:rPr>
          <w:rFonts w:hint="eastAsia"/>
          <w:rtl/>
        </w:rPr>
        <w:t>בהמשך</w:t>
      </w:r>
      <w:r w:rsidRPr="00122A0A">
        <w:rPr>
          <w:rtl/>
        </w:rPr>
        <w:t xml:space="preserve"> לתקנה הרלוונטית,</w:t>
      </w:r>
      <w:r w:rsidRPr="00122A0A">
        <w:rPr>
          <w:rFonts w:hint="cs"/>
          <w:rtl/>
        </w:rPr>
        <w:t xml:space="preserve"> משרד הפנים יפרסם, </w:t>
      </w:r>
      <w:r w:rsidRPr="00122A0A">
        <w:rPr>
          <w:rFonts w:hint="eastAsia"/>
          <w:rtl/>
        </w:rPr>
        <w:t>בת</w:t>
      </w:r>
      <w:r w:rsidRPr="00122A0A">
        <w:rPr>
          <w:rFonts w:hint="cs"/>
          <w:rtl/>
        </w:rPr>
        <w:t>י</w:t>
      </w:r>
      <w:r w:rsidRPr="00122A0A">
        <w:rPr>
          <w:rFonts w:hint="eastAsia"/>
          <w:rtl/>
        </w:rPr>
        <w:t>אום</w:t>
      </w:r>
      <w:r w:rsidRPr="00122A0A">
        <w:rPr>
          <w:rtl/>
        </w:rPr>
        <w:t xml:space="preserve"> </w:t>
      </w:r>
      <w:r w:rsidRPr="00122A0A">
        <w:rPr>
          <w:rFonts w:hint="eastAsia"/>
          <w:rtl/>
        </w:rPr>
        <w:t>עם</w:t>
      </w:r>
      <w:r w:rsidRPr="00122A0A">
        <w:rPr>
          <w:rtl/>
        </w:rPr>
        <w:t xml:space="preserve"> </w:t>
      </w:r>
      <w:r w:rsidRPr="00122A0A">
        <w:rPr>
          <w:rFonts w:hint="eastAsia"/>
          <w:rtl/>
        </w:rPr>
        <w:t>משרד</w:t>
      </w:r>
      <w:r w:rsidRPr="00122A0A">
        <w:rPr>
          <w:rtl/>
        </w:rPr>
        <w:t xml:space="preserve"> </w:t>
      </w:r>
      <w:r w:rsidRPr="00122A0A">
        <w:rPr>
          <w:rFonts w:hint="eastAsia"/>
          <w:rtl/>
        </w:rPr>
        <w:t>המשפטים</w:t>
      </w:r>
      <w:r w:rsidRPr="00122A0A">
        <w:rPr>
          <w:rtl/>
        </w:rPr>
        <w:t>,</w:t>
      </w:r>
      <w:r w:rsidRPr="00122A0A">
        <w:rPr>
          <w:rFonts w:hint="cs"/>
          <w:rtl/>
        </w:rPr>
        <w:t xml:space="preserve"> הנחיות </w:t>
      </w:r>
      <w:r>
        <w:rPr>
          <w:rFonts w:hint="cs"/>
          <w:rtl/>
        </w:rPr>
        <w:t xml:space="preserve">למקרה שבו מוגשות תלונות נגד בכירים ברשות המקומית, והאחראי נתון במצב של חשש לניגוד עניינים באופן שאינו מאפשר את ביצוע הבירור </w:t>
      </w:r>
      <w:r w:rsidR="0060082A">
        <w:rPr>
          <w:rtl/>
        </w:rPr>
        <w:br/>
      </w:r>
      <w:r>
        <w:rPr>
          <w:rFonts w:hint="cs"/>
          <w:rtl/>
        </w:rPr>
        <w:t xml:space="preserve">על-ידו. </w:t>
      </w:r>
    </w:p>
    <w:bookmarkEnd w:id="1"/>
    <w:bookmarkEnd w:id="2"/>
    <w:p w14:paraId="25D6AB0E" w14:textId="77777777" w:rsidR="00744910" w:rsidRPr="00F22058" w:rsidRDefault="00744910" w:rsidP="00F22058">
      <w:pPr>
        <w:pStyle w:val="733155"/>
        <w:rPr>
          <w:rtl/>
        </w:rPr>
      </w:pPr>
      <w:r w:rsidRPr="00F22058">
        <w:rPr>
          <w:rFonts w:hint="cs"/>
          <w:rtl/>
        </w:rPr>
        <w:t xml:space="preserve">הכשרת האחראים וליווי </w:t>
      </w:r>
      <w:r w:rsidRPr="00F22058">
        <w:rPr>
          <w:rtl/>
        </w:rPr>
        <w:t>מקצועי</w:t>
      </w:r>
      <w:r w:rsidRPr="00F22058">
        <w:rPr>
          <w:rFonts w:hint="cs"/>
          <w:rtl/>
        </w:rPr>
        <w:t xml:space="preserve"> שלהם </w:t>
      </w:r>
    </w:p>
    <w:p w14:paraId="376CF96D" w14:textId="77777777" w:rsidR="00744910" w:rsidRDefault="00744910" w:rsidP="003476F8">
      <w:pPr>
        <w:pStyle w:val="7392"/>
        <w:rPr>
          <w:rtl/>
        </w:rPr>
      </w:pPr>
      <w:r w:rsidRPr="00A972CC">
        <w:rPr>
          <w:rFonts w:hint="cs"/>
          <w:rtl/>
        </w:rPr>
        <w:t>כדי ש</w:t>
      </w:r>
      <w:r>
        <w:rPr>
          <w:rFonts w:hint="cs"/>
          <w:rtl/>
        </w:rPr>
        <w:t>ה</w:t>
      </w:r>
      <w:r w:rsidRPr="00A972CC">
        <w:rPr>
          <w:rFonts w:hint="cs"/>
          <w:rtl/>
        </w:rPr>
        <w:t xml:space="preserve">אחראי ימלא את תפקידו במקצועיות וברגישות, עליו להכיר את הוראות החוק הרלוונטיות, להתעדכן בהן ובפסיקה, להכיר את האפשרויות השונות העומדות </w:t>
      </w:r>
      <w:r>
        <w:rPr>
          <w:rFonts w:hint="cs"/>
          <w:rtl/>
        </w:rPr>
        <w:t>ל</w:t>
      </w:r>
      <w:r w:rsidRPr="00A972CC">
        <w:rPr>
          <w:rFonts w:hint="cs"/>
          <w:rtl/>
        </w:rPr>
        <w:t xml:space="preserve">פני </w:t>
      </w:r>
      <w:r w:rsidRPr="003C6526">
        <w:rPr>
          <w:rFonts w:hint="eastAsia"/>
          <w:rtl/>
        </w:rPr>
        <w:t>המתלוננים</w:t>
      </w:r>
      <w:r w:rsidRPr="003C6526">
        <w:rPr>
          <w:rtl/>
        </w:rPr>
        <w:t xml:space="preserve"> </w:t>
      </w:r>
      <w:r w:rsidRPr="00A972CC">
        <w:rPr>
          <w:rFonts w:hint="cs"/>
          <w:rtl/>
        </w:rPr>
        <w:t xml:space="preserve">ואת יתרונותיה וחסרונותיה של כל אפשרות. בתקנות נקבע כי </w:t>
      </w:r>
      <w:r>
        <w:rPr>
          <w:rFonts w:hint="cs"/>
          <w:rtl/>
        </w:rPr>
        <w:t>ה</w:t>
      </w:r>
      <w:r w:rsidRPr="00A972CC">
        <w:rPr>
          <w:rFonts w:hint="cs"/>
          <w:rtl/>
        </w:rPr>
        <w:t xml:space="preserve">אחראי במוסדות להשכלה עיונית או מקצועית </w:t>
      </w:r>
      <w:r w:rsidRPr="002A4184">
        <w:rPr>
          <w:rFonts w:hint="cs"/>
          <w:spacing w:val="-4"/>
          <w:rtl/>
        </w:rPr>
        <w:t>ובכוחות הביטחון יעבור בסמוך למינויו הכשרה</w:t>
      </w:r>
      <w:r>
        <w:rPr>
          <w:rStyle w:val="a8"/>
          <w:spacing w:val="-4"/>
          <w:rtl/>
        </w:rPr>
        <w:footnoteReference w:id="28"/>
      </w:r>
      <w:r w:rsidRPr="002A4184">
        <w:rPr>
          <w:rFonts w:hint="cs"/>
          <w:spacing w:val="-4"/>
          <w:rtl/>
        </w:rPr>
        <w:t xml:space="preserve"> בהיקף של 18 שעות</w:t>
      </w:r>
      <w:r>
        <w:rPr>
          <w:rFonts w:hint="cs"/>
          <w:spacing w:val="-4"/>
          <w:rtl/>
        </w:rPr>
        <w:t xml:space="preserve"> לכל הפחות</w:t>
      </w:r>
      <w:r w:rsidRPr="002A4184">
        <w:rPr>
          <w:rFonts w:hint="cs"/>
          <w:spacing w:val="-4"/>
          <w:rtl/>
        </w:rPr>
        <w:t>,</w:t>
      </w:r>
      <w:r w:rsidRPr="00A972CC">
        <w:rPr>
          <w:rFonts w:hint="cs"/>
          <w:rtl/>
        </w:rPr>
        <w:t xml:space="preserve"> </w:t>
      </w:r>
      <w:r>
        <w:rPr>
          <w:rFonts w:hint="cs"/>
          <w:rtl/>
        </w:rPr>
        <w:t>ש</w:t>
      </w:r>
      <w:r w:rsidRPr="00A972CC">
        <w:rPr>
          <w:rFonts w:hint="cs"/>
          <w:rtl/>
        </w:rPr>
        <w:t>תעסוק בין השאר במהות התפקיד, בהכרת החוק למניעת הטרדה מינית, בדרכי מניעה</w:t>
      </w:r>
      <w:r>
        <w:rPr>
          <w:rFonts w:hint="cs"/>
          <w:rtl/>
        </w:rPr>
        <w:t xml:space="preserve"> של הטרדות מיניות</w:t>
      </w:r>
      <w:r w:rsidRPr="00A972CC">
        <w:rPr>
          <w:rFonts w:hint="cs"/>
          <w:rtl/>
        </w:rPr>
        <w:t xml:space="preserve"> ובאופן הטיפול בתלונות.</w:t>
      </w:r>
      <w:r w:rsidRPr="00A972CC">
        <w:rPr>
          <w:rStyle w:val="default"/>
          <w:rFonts w:hint="cs"/>
          <w:rtl/>
        </w:rPr>
        <w:t xml:space="preserve"> </w:t>
      </w:r>
      <w:r w:rsidRPr="00A972CC">
        <w:rPr>
          <w:rFonts w:hint="cs"/>
          <w:rtl/>
        </w:rPr>
        <w:t xml:space="preserve">בתיאור תפקידו של הממונה על </w:t>
      </w:r>
      <w:r>
        <w:rPr>
          <w:rFonts w:hint="cs"/>
          <w:rtl/>
        </w:rPr>
        <w:t>ה</w:t>
      </w:r>
      <w:r w:rsidRPr="00A972CC">
        <w:rPr>
          <w:rFonts w:hint="cs"/>
          <w:rtl/>
        </w:rPr>
        <w:t xml:space="preserve">שוויון </w:t>
      </w:r>
      <w:r>
        <w:rPr>
          <w:rFonts w:hint="cs"/>
          <w:rtl/>
        </w:rPr>
        <w:t>ה</w:t>
      </w:r>
      <w:r w:rsidRPr="00A972CC">
        <w:rPr>
          <w:rFonts w:hint="cs"/>
          <w:rtl/>
        </w:rPr>
        <w:t xml:space="preserve">מגדרי בשירות המדינה, האחראי בין השאר לקבלת תלונות על הטרדות מיניות, נקבע כי בשנתו הראשונה בתפקיד עליו לעבור קורס הכשרה בהצלחה. </w:t>
      </w:r>
    </w:p>
    <w:p w14:paraId="6AA98D0F" w14:textId="77777777" w:rsidR="00744910" w:rsidRDefault="00744910" w:rsidP="003476F8">
      <w:pPr>
        <w:pStyle w:val="7392"/>
        <w:rPr>
          <w:rtl/>
        </w:rPr>
      </w:pPr>
      <w:r w:rsidRPr="002379DC">
        <w:rPr>
          <w:rFonts w:hint="cs"/>
          <w:rtl/>
        </w:rPr>
        <w:t>בביקורת הקודמת נמצא כי החוק והתקנות לא קבעו חובת הכשרה לאחראים למניעת הטרדות מיניות ברשויות המקומיות, וכי בנושא זה פעלה כל רשות מקומית כראות עיניה. עוד נמצא כי ה</w:t>
      </w:r>
      <w:r w:rsidRPr="002379DC">
        <w:rPr>
          <w:rFonts w:hint="eastAsia"/>
          <w:rtl/>
        </w:rPr>
        <w:t>עיריות</w:t>
      </w:r>
      <w:r w:rsidRPr="002379DC">
        <w:rPr>
          <w:rtl/>
        </w:rPr>
        <w:t xml:space="preserve"> </w:t>
      </w:r>
      <w:r w:rsidRPr="00964CC4">
        <w:rPr>
          <w:rFonts w:hint="eastAsia"/>
          <w:b/>
          <w:bCs/>
          <w:rtl/>
        </w:rPr>
        <w:t>אור</w:t>
      </w:r>
      <w:r w:rsidRPr="00964CC4">
        <w:rPr>
          <w:b/>
          <w:bCs/>
          <w:rtl/>
        </w:rPr>
        <w:t xml:space="preserve"> </w:t>
      </w:r>
      <w:r w:rsidRPr="00964CC4">
        <w:rPr>
          <w:rFonts w:hint="eastAsia"/>
          <w:b/>
          <w:bCs/>
          <w:rtl/>
        </w:rPr>
        <w:t>עקיבא</w:t>
      </w:r>
      <w:r w:rsidRPr="00964CC4">
        <w:rPr>
          <w:rtl/>
        </w:rPr>
        <w:t xml:space="preserve">, </w:t>
      </w:r>
      <w:r w:rsidRPr="00964CC4">
        <w:rPr>
          <w:rFonts w:hint="eastAsia"/>
          <w:b/>
          <w:bCs/>
          <w:rtl/>
        </w:rPr>
        <w:t>אלעד</w:t>
      </w:r>
      <w:r w:rsidRPr="00964CC4">
        <w:rPr>
          <w:rtl/>
        </w:rPr>
        <w:t xml:space="preserve"> </w:t>
      </w:r>
      <w:r w:rsidRPr="00964CC4">
        <w:rPr>
          <w:rFonts w:hint="eastAsia"/>
          <w:rtl/>
        </w:rPr>
        <w:t>ו</w:t>
      </w:r>
      <w:r w:rsidRPr="00964CC4">
        <w:rPr>
          <w:rFonts w:hint="eastAsia"/>
          <w:b/>
          <w:bCs/>
          <w:rtl/>
        </w:rPr>
        <w:t>נשר</w:t>
      </w:r>
      <w:r w:rsidRPr="00964CC4">
        <w:rPr>
          <w:rtl/>
        </w:rPr>
        <w:t xml:space="preserve"> </w:t>
      </w:r>
      <w:r w:rsidRPr="00196354">
        <w:rPr>
          <w:rFonts w:hint="eastAsia"/>
          <w:rtl/>
        </w:rPr>
        <w:t>והמועצה</w:t>
      </w:r>
      <w:r w:rsidRPr="00196354">
        <w:rPr>
          <w:rtl/>
        </w:rPr>
        <w:t xml:space="preserve"> </w:t>
      </w:r>
      <w:r w:rsidRPr="00196354">
        <w:rPr>
          <w:rFonts w:hint="eastAsia"/>
          <w:rtl/>
        </w:rPr>
        <w:t>המקומית</w:t>
      </w:r>
      <w:r w:rsidRPr="00196354">
        <w:rPr>
          <w:rtl/>
        </w:rPr>
        <w:t xml:space="preserve"> </w:t>
      </w:r>
      <w:r w:rsidRPr="00196354">
        <w:rPr>
          <w:rFonts w:hint="eastAsia"/>
          <w:b/>
          <w:bCs/>
          <w:rtl/>
        </w:rPr>
        <w:t>רכסים</w:t>
      </w:r>
      <w:r w:rsidRPr="00196354">
        <w:rPr>
          <w:rFonts w:hint="cs"/>
          <w:rtl/>
        </w:rPr>
        <w:t xml:space="preserve"> לא הכשירו את האחראי לשמש בתפקידו</w:t>
      </w:r>
      <w:r w:rsidRPr="00196354">
        <w:rPr>
          <w:rtl/>
        </w:rPr>
        <w:t xml:space="preserve">. </w:t>
      </w:r>
      <w:r w:rsidRPr="00196354">
        <w:rPr>
          <w:rFonts w:hint="cs"/>
          <w:rtl/>
        </w:rPr>
        <w:t>משרד</w:t>
      </w:r>
      <w:r>
        <w:rPr>
          <w:rFonts w:hint="cs"/>
          <w:rtl/>
        </w:rPr>
        <w:t xml:space="preserve"> מבקר המדינה ציין בהמלצתו לרשויות כי </w:t>
      </w:r>
      <w:r w:rsidRPr="00EF5524">
        <w:rPr>
          <w:rtl/>
        </w:rPr>
        <w:t>ה</w:t>
      </w:r>
      <w:r w:rsidRPr="00EF5524">
        <w:rPr>
          <w:rFonts w:hint="eastAsia"/>
          <w:rtl/>
        </w:rPr>
        <w:t>כשרתם</w:t>
      </w:r>
      <w:r w:rsidRPr="00EF5524">
        <w:rPr>
          <w:rtl/>
        </w:rPr>
        <w:t xml:space="preserve"> </w:t>
      </w:r>
      <w:r w:rsidRPr="00EF5524">
        <w:rPr>
          <w:rFonts w:hint="eastAsia"/>
          <w:rtl/>
        </w:rPr>
        <w:t>ה</w:t>
      </w:r>
      <w:r w:rsidRPr="00EF5524">
        <w:rPr>
          <w:rtl/>
        </w:rPr>
        <w:t xml:space="preserve">מקצועית </w:t>
      </w:r>
      <w:r w:rsidRPr="00EF5524">
        <w:rPr>
          <w:rFonts w:hint="eastAsia"/>
          <w:rtl/>
        </w:rPr>
        <w:t>של</w:t>
      </w:r>
      <w:r w:rsidRPr="00EF5524">
        <w:rPr>
          <w:rtl/>
        </w:rPr>
        <w:t xml:space="preserve"> </w:t>
      </w:r>
      <w:r w:rsidRPr="00EF5524">
        <w:rPr>
          <w:rFonts w:hint="eastAsia"/>
          <w:rtl/>
        </w:rPr>
        <w:t>ה</w:t>
      </w:r>
      <w:r w:rsidRPr="00EF5524">
        <w:rPr>
          <w:rtl/>
        </w:rPr>
        <w:t>אחראי</w:t>
      </w:r>
      <w:r w:rsidRPr="00EF5524">
        <w:rPr>
          <w:rFonts w:hint="eastAsia"/>
          <w:rtl/>
        </w:rPr>
        <w:t>ם</w:t>
      </w:r>
      <w:r w:rsidRPr="00EF5524">
        <w:rPr>
          <w:rtl/>
        </w:rPr>
        <w:t xml:space="preserve"> </w:t>
      </w:r>
      <w:r w:rsidRPr="00EF5524">
        <w:rPr>
          <w:rFonts w:hint="eastAsia"/>
          <w:rtl/>
        </w:rPr>
        <w:t>והשתתפותם</w:t>
      </w:r>
      <w:r w:rsidRPr="00EF5524">
        <w:rPr>
          <w:rtl/>
        </w:rPr>
        <w:t xml:space="preserve"> </w:t>
      </w:r>
      <w:r w:rsidRPr="00EF5524">
        <w:rPr>
          <w:rFonts w:hint="eastAsia"/>
          <w:rtl/>
        </w:rPr>
        <w:t>בהשתלמויות</w:t>
      </w:r>
      <w:r w:rsidRPr="00EF5524">
        <w:rPr>
          <w:rtl/>
        </w:rPr>
        <w:t xml:space="preserve"> </w:t>
      </w:r>
      <w:r w:rsidRPr="00EF5524">
        <w:rPr>
          <w:rFonts w:hint="eastAsia"/>
          <w:rtl/>
        </w:rPr>
        <w:t>תקופתיות</w:t>
      </w:r>
      <w:r w:rsidRPr="00EF5524">
        <w:rPr>
          <w:rtl/>
        </w:rPr>
        <w:t xml:space="preserve"> </w:t>
      </w:r>
      <w:r w:rsidRPr="00EF5524">
        <w:rPr>
          <w:rFonts w:hint="eastAsia"/>
          <w:rtl/>
        </w:rPr>
        <w:t>לצורך</w:t>
      </w:r>
      <w:r w:rsidRPr="00EF5524">
        <w:rPr>
          <w:rtl/>
        </w:rPr>
        <w:t xml:space="preserve"> </w:t>
      </w:r>
      <w:r w:rsidRPr="00EF5524">
        <w:rPr>
          <w:rFonts w:hint="eastAsia"/>
          <w:rtl/>
        </w:rPr>
        <w:t>שמירה</w:t>
      </w:r>
      <w:r w:rsidRPr="00EF5524">
        <w:rPr>
          <w:rtl/>
        </w:rPr>
        <w:t xml:space="preserve"> </w:t>
      </w:r>
      <w:r w:rsidRPr="00EF5524">
        <w:rPr>
          <w:rFonts w:hint="eastAsia"/>
          <w:rtl/>
        </w:rPr>
        <w:t>על</w:t>
      </w:r>
      <w:r w:rsidRPr="00EF5524">
        <w:rPr>
          <w:rtl/>
        </w:rPr>
        <w:t xml:space="preserve"> </w:t>
      </w:r>
      <w:r w:rsidRPr="00EF5524">
        <w:rPr>
          <w:rFonts w:hint="eastAsia"/>
          <w:rtl/>
        </w:rPr>
        <w:t>רמתם</w:t>
      </w:r>
      <w:r w:rsidRPr="00EF5524">
        <w:rPr>
          <w:rtl/>
        </w:rPr>
        <w:t xml:space="preserve"> </w:t>
      </w:r>
      <w:r w:rsidRPr="00EF5524">
        <w:rPr>
          <w:rFonts w:hint="eastAsia"/>
          <w:rtl/>
        </w:rPr>
        <w:t>המקצועית</w:t>
      </w:r>
      <w:r w:rsidRPr="00EF5524">
        <w:rPr>
          <w:rtl/>
        </w:rPr>
        <w:t xml:space="preserve">, </w:t>
      </w:r>
      <w:r w:rsidRPr="00EF5524">
        <w:rPr>
          <w:rFonts w:hint="eastAsia"/>
          <w:rtl/>
        </w:rPr>
        <w:t>חיוניות</w:t>
      </w:r>
      <w:r w:rsidRPr="00EF5524">
        <w:rPr>
          <w:rtl/>
        </w:rPr>
        <w:t xml:space="preserve"> </w:t>
      </w:r>
      <w:r w:rsidRPr="00EF5524">
        <w:rPr>
          <w:rFonts w:hint="eastAsia"/>
          <w:rtl/>
        </w:rPr>
        <w:t>למילוי</w:t>
      </w:r>
      <w:r w:rsidRPr="00EF5524">
        <w:rPr>
          <w:rtl/>
        </w:rPr>
        <w:t xml:space="preserve"> תפקיד</w:t>
      </w:r>
      <w:r w:rsidRPr="00EF5524">
        <w:rPr>
          <w:rFonts w:hint="eastAsia"/>
          <w:rtl/>
        </w:rPr>
        <w:t>ם</w:t>
      </w:r>
      <w:r w:rsidRPr="00EF5524">
        <w:rPr>
          <w:rtl/>
        </w:rPr>
        <w:t xml:space="preserve"> </w:t>
      </w:r>
      <w:r w:rsidRPr="00EF5524">
        <w:rPr>
          <w:rFonts w:hint="eastAsia"/>
          <w:rtl/>
        </w:rPr>
        <w:t>זה</w:t>
      </w:r>
      <w:r w:rsidRPr="00EF5524">
        <w:rPr>
          <w:rtl/>
        </w:rPr>
        <w:t xml:space="preserve">. </w:t>
      </w:r>
      <w:r>
        <w:rPr>
          <w:rFonts w:hint="cs"/>
          <w:rtl/>
        </w:rPr>
        <w:t xml:space="preserve">בתשובתן לדוח הקודם מסרו </w:t>
      </w:r>
      <w:r w:rsidRPr="004728A3">
        <w:rPr>
          <w:rtl/>
        </w:rPr>
        <w:t xml:space="preserve">עיריות </w:t>
      </w:r>
      <w:r w:rsidRPr="00A97B0A">
        <w:rPr>
          <w:b/>
          <w:bCs/>
          <w:rtl/>
        </w:rPr>
        <w:t>אור עקיבא</w:t>
      </w:r>
      <w:r w:rsidRPr="004728A3">
        <w:rPr>
          <w:rtl/>
        </w:rPr>
        <w:t xml:space="preserve"> ו</w:t>
      </w:r>
      <w:r w:rsidRPr="00A97B0A">
        <w:rPr>
          <w:b/>
          <w:bCs/>
          <w:rtl/>
        </w:rPr>
        <w:t>נשר</w:t>
      </w:r>
      <w:r w:rsidRPr="004728A3">
        <w:rPr>
          <w:rtl/>
        </w:rPr>
        <w:t xml:space="preserve"> כי בכוונתן לפעול להכשרת האחראי למניעת הטרדה מינית בעירייה.</w:t>
      </w:r>
    </w:p>
    <w:p w14:paraId="4D2C4AED" w14:textId="77777777" w:rsidR="00744910" w:rsidRPr="00A01B59" w:rsidRDefault="00744910" w:rsidP="00A01B59">
      <w:pPr>
        <w:pStyle w:val="73ff8"/>
        <w:rPr>
          <w:rtl/>
        </w:rPr>
      </w:pPr>
      <w:r w:rsidRPr="00A01B59">
        <w:rPr>
          <w:rFonts w:hint="cs"/>
          <w:rtl/>
        </w:rPr>
        <w:lastRenderedPageBreak/>
        <w:t>ביקורת המעקב</w:t>
      </w:r>
    </w:p>
    <w:p w14:paraId="37433286" w14:textId="77777777" w:rsidR="00744910" w:rsidRPr="00A01B59" w:rsidRDefault="00744910" w:rsidP="00A01B59">
      <w:pPr>
        <w:pStyle w:val="735"/>
        <w:rPr>
          <w:rtl/>
        </w:rPr>
      </w:pPr>
      <w:r w:rsidRPr="00A01B59">
        <w:rPr>
          <w:rFonts w:hint="eastAsia"/>
          <w:rtl/>
        </w:rPr>
        <w:t>בביקורת</w:t>
      </w:r>
      <w:r w:rsidRPr="00A01B59">
        <w:rPr>
          <w:rtl/>
        </w:rPr>
        <w:t xml:space="preserve"> </w:t>
      </w:r>
      <w:r w:rsidRPr="00A01B59">
        <w:rPr>
          <w:rFonts w:hint="eastAsia"/>
          <w:rtl/>
        </w:rPr>
        <w:t>הקודמת</w:t>
      </w:r>
      <w:r w:rsidRPr="00A01B59">
        <w:rPr>
          <w:rtl/>
        </w:rPr>
        <w:t xml:space="preserve"> </w:t>
      </w:r>
      <w:r w:rsidRPr="00A01B59">
        <w:rPr>
          <w:rFonts w:hint="eastAsia"/>
          <w:rtl/>
        </w:rPr>
        <w:t>נמצא</w:t>
      </w:r>
      <w:r w:rsidRPr="00A01B59">
        <w:rPr>
          <w:rtl/>
        </w:rPr>
        <w:t xml:space="preserve"> </w:t>
      </w:r>
      <w:r w:rsidRPr="00A01B59">
        <w:rPr>
          <w:rFonts w:hint="eastAsia"/>
          <w:rtl/>
        </w:rPr>
        <w:t>כי</w:t>
      </w:r>
      <w:r w:rsidRPr="00A01B59">
        <w:rPr>
          <w:rtl/>
        </w:rPr>
        <w:t xml:space="preserve"> </w:t>
      </w:r>
      <w:r w:rsidRPr="00A01B59">
        <w:rPr>
          <w:rFonts w:hint="eastAsia"/>
          <w:rtl/>
        </w:rPr>
        <w:t>החוק</w:t>
      </w:r>
      <w:r w:rsidRPr="00A01B59">
        <w:rPr>
          <w:rtl/>
        </w:rPr>
        <w:t xml:space="preserve"> </w:t>
      </w:r>
      <w:r w:rsidRPr="00A01B59">
        <w:rPr>
          <w:rFonts w:hint="eastAsia"/>
          <w:rtl/>
        </w:rPr>
        <w:t>והתקנות</w:t>
      </w:r>
      <w:r w:rsidRPr="00A01B59">
        <w:rPr>
          <w:rtl/>
        </w:rPr>
        <w:t xml:space="preserve"> </w:t>
      </w:r>
      <w:r w:rsidRPr="00A01B59">
        <w:rPr>
          <w:rFonts w:hint="eastAsia"/>
          <w:rtl/>
        </w:rPr>
        <w:t>לא</w:t>
      </w:r>
      <w:r w:rsidRPr="00A01B59">
        <w:rPr>
          <w:rtl/>
        </w:rPr>
        <w:t xml:space="preserve"> </w:t>
      </w:r>
      <w:r w:rsidRPr="00A01B59">
        <w:rPr>
          <w:rFonts w:hint="eastAsia"/>
          <w:rtl/>
        </w:rPr>
        <w:t>קבעו</w:t>
      </w:r>
      <w:r w:rsidRPr="00A01B59">
        <w:rPr>
          <w:rtl/>
        </w:rPr>
        <w:t xml:space="preserve"> </w:t>
      </w:r>
      <w:r w:rsidRPr="00A01B59">
        <w:rPr>
          <w:rFonts w:hint="eastAsia"/>
          <w:rtl/>
        </w:rPr>
        <w:t>חובת</w:t>
      </w:r>
      <w:r w:rsidRPr="00A01B59">
        <w:rPr>
          <w:rtl/>
        </w:rPr>
        <w:t xml:space="preserve"> </w:t>
      </w:r>
      <w:r w:rsidRPr="00A01B59">
        <w:rPr>
          <w:rFonts w:hint="eastAsia"/>
          <w:rtl/>
        </w:rPr>
        <w:t>הכשרה</w:t>
      </w:r>
      <w:r w:rsidRPr="00A01B59">
        <w:rPr>
          <w:rtl/>
        </w:rPr>
        <w:t xml:space="preserve"> </w:t>
      </w:r>
      <w:r w:rsidRPr="00A01B59">
        <w:rPr>
          <w:rFonts w:hint="eastAsia"/>
          <w:rtl/>
        </w:rPr>
        <w:t>לאחראים</w:t>
      </w:r>
      <w:r w:rsidRPr="00A01B59">
        <w:rPr>
          <w:rtl/>
        </w:rPr>
        <w:t xml:space="preserve"> </w:t>
      </w:r>
      <w:r w:rsidRPr="00A01B59">
        <w:rPr>
          <w:rFonts w:hint="eastAsia"/>
          <w:rtl/>
        </w:rPr>
        <w:t>למניעת</w:t>
      </w:r>
      <w:r w:rsidRPr="00A01B59">
        <w:rPr>
          <w:rtl/>
        </w:rPr>
        <w:t xml:space="preserve"> </w:t>
      </w:r>
      <w:r w:rsidRPr="00A01B59">
        <w:rPr>
          <w:rFonts w:hint="eastAsia"/>
          <w:rtl/>
        </w:rPr>
        <w:t>הטרדות</w:t>
      </w:r>
      <w:r w:rsidRPr="00A01B59">
        <w:rPr>
          <w:rtl/>
        </w:rPr>
        <w:t xml:space="preserve"> </w:t>
      </w:r>
      <w:r w:rsidRPr="00A01B59">
        <w:rPr>
          <w:rFonts w:hint="eastAsia"/>
          <w:rtl/>
        </w:rPr>
        <w:t>מיניות</w:t>
      </w:r>
      <w:r w:rsidRPr="00A01B59">
        <w:rPr>
          <w:rtl/>
        </w:rPr>
        <w:t xml:space="preserve"> </w:t>
      </w:r>
      <w:r w:rsidRPr="00A01B59">
        <w:rPr>
          <w:rFonts w:hint="eastAsia"/>
          <w:rtl/>
        </w:rPr>
        <w:t>ברשויות</w:t>
      </w:r>
      <w:r w:rsidRPr="00A01B59">
        <w:rPr>
          <w:rtl/>
        </w:rPr>
        <w:t xml:space="preserve"> </w:t>
      </w:r>
      <w:r w:rsidRPr="00A01B59">
        <w:rPr>
          <w:rFonts w:hint="eastAsia"/>
          <w:rtl/>
        </w:rPr>
        <w:t>המקומיות</w:t>
      </w:r>
      <w:r w:rsidRPr="00A01B59">
        <w:rPr>
          <w:rtl/>
        </w:rPr>
        <w:t>.</w:t>
      </w:r>
      <w:r w:rsidRPr="00A01B59">
        <w:rPr>
          <w:rFonts w:hint="eastAsia"/>
          <w:rtl/>
        </w:rPr>
        <w:t xml:space="preserve"> בביקורת</w:t>
      </w:r>
      <w:r w:rsidRPr="00A01B59">
        <w:rPr>
          <w:rtl/>
        </w:rPr>
        <w:t xml:space="preserve"> </w:t>
      </w:r>
      <w:r w:rsidRPr="00A01B59">
        <w:rPr>
          <w:rFonts w:hint="eastAsia"/>
          <w:rtl/>
        </w:rPr>
        <w:t>המעקב</w:t>
      </w:r>
      <w:r w:rsidRPr="00A01B59">
        <w:rPr>
          <w:rtl/>
        </w:rPr>
        <w:t xml:space="preserve"> </w:t>
      </w:r>
      <w:r w:rsidRPr="00A01B59">
        <w:rPr>
          <w:rFonts w:hint="eastAsia"/>
          <w:rtl/>
        </w:rPr>
        <w:t>נמצא</w:t>
      </w:r>
      <w:r w:rsidRPr="00A01B59">
        <w:rPr>
          <w:rtl/>
        </w:rPr>
        <w:t xml:space="preserve"> </w:t>
      </w:r>
      <w:r w:rsidRPr="00A01B59">
        <w:rPr>
          <w:rFonts w:hint="eastAsia"/>
          <w:rtl/>
        </w:rPr>
        <w:t>כי</w:t>
      </w:r>
      <w:r w:rsidRPr="00A01B59">
        <w:rPr>
          <w:rtl/>
        </w:rPr>
        <w:t xml:space="preserve"> </w:t>
      </w:r>
      <w:r w:rsidRPr="00A01B59">
        <w:rPr>
          <w:rFonts w:hint="eastAsia"/>
          <w:rtl/>
        </w:rPr>
        <w:t>במסגרת</w:t>
      </w:r>
      <w:r w:rsidRPr="00A01B59">
        <w:rPr>
          <w:rFonts w:hint="cs"/>
          <w:rtl/>
        </w:rPr>
        <w:t xml:space="preserve"> </w:t>
      </w:r>
      <w:hyperlink r:id="rId49" w:history="1">
        <w:r w:rsidRPr="00A01B59">
          <w:rPr>
            <w:rFonts w:hint="cs"/>
            <w:rtl/>
          </w:rPr>
          <w:t>הגדרת התפקיד</w:t>
        </w:r>
      </w:hyperlink>
      <w:r w:rsidRPr="00A01B59">
        <w:rPr>
          <w:rFonts w:hint="cs"/>
          <w:rtl/>
        </w:rPr>
        <w:t xml:space="preserve"> שפרסם </w:t>
      </w:r>
      <w:r w:rsidRPr="00A01B59">
        <w:rPr>
          <w:rtl/>
        </w:rPr>
        <w:t xml:space="preserve">משרד </w:t>
      </w:r>
      <w:r w:rsidRPr="00A01B59">
        <w:rPr>
          <w:rFonts w:hint="eastAsia"/>
          <w:rtl/>
        </w:rPr>
        <w:t>הפנים</w:t>
      </w:r>
      <w:r w:rsidRPr="00A01B59">
        <w:rPr>
          <w:rFonts w:hint="cs"/>
          <w:rtl/>
        </w:rPr>
        <w:t xml:space="preserve"> נקבע כי "על אחראי על מניעת הטרדה מינית לקבל הכשרה בסמיכות למינוי בנושאים הבאים: החוק למניעת הטרדה מינית, פגיעה מינית כתופעה חברתית ויישום החוק". בהגדרת התפקיד נקבע כי ההכשרה תינתן על ידי גוף מוסמך שקיבל אישור על כך ובהיקף של 30 שעות לכל הפחות. </w:t>
      </w:r>
    </w:p>
    <w:p w14:paraId="27F62303" w14:textId="77777777" w:rsidR="00744910" w:rsidRPr="00A01B59" w:rsidRDefault="00744910" w:rsidP="00A01B59">
      <w:pPr>
        <w:pStyle w:val="735"/>
      </w:pPr>
      <w:r w:rsidRPr="00A01B59">
        <w:rPr>
          <w:rFonts w:hint="eastAsia"/>
          <w:rtl/>
        </w:rPr>
        <w:t>בביקורת</w:t>
      </w:r>
      <w:r w:rsidRPr="00A01B59">
        <w:rPr>
          <w:rtl/>
        </w:rPr>
        <w:t xml:space="preserve"> </w:t>
      </w:r>
      <w:r w:rsidRPr="00A01B59">
        <w:rPr>
          <w:rFonts w:hint="eastAsia"/>
          <w:rtl/>
        </w:rPr>
        <w:t>הקודמת</w:t>
      </w:r>
      <w:r w:rsidRPr="00A01B59">
        <w:rPr>
          <w:rtl/>
        </w:rPr>
        <w:t xml:space="preserve"> </w:t>
      </w:r>
      <w:r w:rsidRPr="00A01B59">
        <w:rPr>
          <w:rFonts w:hint="eastAsia"/>
          <w:rtl/>
        </w:rPr>
        <w:t>נמצא</w:t>
      </w:r>
      <w:r w:rsidRPr="00A01B59">
        <w:rPr>
          <w:rtl/>
        </w:rPr>
        <w:t xml:space="preserve"> </w:t>
      </w:r>
      <w:r w:rsidRPr="00A01B59">
        <w:rPr>
          <w:rFonts w:hint="eastAsia"/>
          <w:rtl/>
        </w:rPr>
        <w:t>כי</w:t>
      </w:r>
      <w:r w:rsidRPr="00A01B59">
        <w:rPr>
          <w:rtl/>
        </w:rPr>
        <w:t xml:space="preserve"> </w:t>
      </w:r>
      <w:r w:rsidRPr="00A01B59">
        <w:rPr>
          <w:rFonts w:hint="eastAsia"/>
          <w:rtl/>
        </w:rPr>
        <w:t>העיריות</w:t>
      </w:r>
      <w:r w:rsidRPr="00A01B59">
        <w:rPr>
          <w:rtl/>
        </w:rPr>
        <w:t xml:space="preserve"> </w:t>
      </w:r>
      <w:r w:rsidRPr="00814BFA">
        <w:rPr>
          <w:rFonts w:hint="eastAsia"/>
          <w:b/>
          <w:bCs/>
          <w:rtl/>
        </w:rPr>
        <w:t>אור</w:t>
      </w:r>
      <w:r w:rsidRPr="00814BFA">
        <w:rPr>
          <w:b/>
          <w:bCs/>
          <w:rtl/>
        </w:rPr>
        <w:t xml:space="preserve"> </w:t>
      </w:r>
      <w:r w:rsidRPr="00814BFA">
        <w:rPr>
          <w:rFonts w:hint="eastAsia"/>
          <w:b/>
          <w:bCs/>
          <w:rtl/>
        </w:rPr>
        <w:t>עקיבא</w:t>
      </w:r>
      <w:r w:rsidRPr="00A01B59">
        <w:rPr>
          <w:rtl/>
        </w:rPr>
        <w:t xml:space="preserve">, </w:t>
      </w:r>
      <w:r w:rsidRPr="00814BFA">
        <w:rPr>
          <w:rFonts w:hint="eastAsia"/>
          <w:b/>
          <w:bCs/>
          <w:rtl/>
        </w:rPr>
        <w:t>אלעד</w:t>
      </w:r>
      <w:r w:rsidRPr="00A01B59">
        <w:rPr>
          <w:rtl/>
        </w:rPr>
        <w:t xml:space="preserve"> </w:t>
      </w:r>
      <w:r w:rsidRPr="00814BFA">
        <w:rPr>
          <w:rFonts w:hint="eastAsia"/>
          <w:rtl/>
        </w:rPr>
        <w:t>ו</w:t>
      </w:r>
      <w:r w:rsidRPr="00814BFA">
        <w:rPr>
          <w:rFonts w:hint="eastAsia"/>
          <w:b/>
          <w:bCs/>
          <w:rtl/>
        </w:rPr>
        <w:t>נשר</w:t>
      </w:r>
      <w:r w:rsidRPr="00A01B59">
        <w:rPr>
          <w:rtl/>
        </w:rPr>
        <w:t xml:space="preserve"> </w:t>
      </w:r>
      <w:r w:rsidRPr="00A01B59">
        <w:rPr>
          <w:rFonts w:hint="eastAsia"/>
          <w:rtl/>
        </w:rPr>
        <w:t>והמועצה</w:t>
      </w:r>
      <w:r w:rsidRPr="00A01B59">
        <w:rPr>
          <w:rtl/>
        </w:rPr>
        <w:t xml:space="preserve"> </w:t>
      </w:r>
      <w:r w:rsidRPr="00A01B59">
        <w:rPr>
          <w:rFonts w:hint="eastAsia"/>
          <w:rtl/>
        </w:rPr>
        <w:t>המקומית</w:t>
      </w:r>
      <w:r w:rsidRPr="00A01B59">
        <w:rPr>
          <w:rtl/>
        </w:rPr>
        <w:t xml:space="preserve"> </w:t>
      </w:r>
      <w:r w:rsidRPr="00814BFA">
        <w:rPr>
          <w:rFonts w:hint="eastAsia"/>
          <w:b/>
          <w:bCs/>
          <w:rtl/>
        </w:rPr>
        <w:t>רכסים</w:t>
      </w:r>
      <w:r w:rsidRPr="00A01B59">
        <w:rPr>
          <w:rtl/>
        </w:rPr>
        <w:t xml:space="preserve"> לא הכשירו את האחראי לשמש בתפקידו.</w:t>
      </w:r>
      <w:r w:rsidRPr="00A01B59">
        <w:rPr>
          <w:rFonts w:hint="cs"/>
          <w:rtl/>
        </w:rPr>
        <w:t xml:space="preserve"> בביקורת המעקב</w:t>
      </w:r>
      <w:r w:rsidRPr="00A01B59">
        <w:rPr>
          <w:rtl/>
        </w:rPr>
        <w:t xml:space="preserve"> נמצא כי </w:t>
      </w:r>
      <w:r w:rsidRPr="00A01B59">
        <w:rPr>
          <w:rFonts w:hint="eastAsia"/>
          <w:rtl/>
        </w:rPr>
        <w:t>האחראיות</w:t>
      </w:r>
      <w:r w:rsidRPr="00A01B59">
        <w:rPr>
          <w:rtl/>
        </w:rPr>
        <w:t xml:space="preserve"> </w:t>
      </w:r>
      <w:r w:rsidRPr="00A01B59">
        <w:rPr>
          <w:rFonts w:hint="eastAsia"/>
          <w:rtl/>
        </w:rPr>
        <w:t>בעיריות</w:t>
      </w:r>
      <w:r w:rsidRPr="00A01B59">
        <w:rPr>
          <w:rtl/>
        </w:rPr>
        <w:t xml:space="preserve"> </w:t>
      </w:r>
      <w:r w:rsidRPr="00A97B0A">
        <w:rPr>
          <w:rFonts w:hint="cs"/>
          <w:b/>
          <w:bCs/>
          <w:rtl/>
        </w:rPr>
        <w:t>אור עקיבא</w:t>
      </w:r>
      <w:r w:rsidRPr="00A01B59">
        <w:rPr>
          <w:rStyle w:val="a8"/>
          <w:rtl/>
        </w:rPr>
        <w:footnoteReference w:id="29"/>
      </w:r>
      <w:r w:rsidRPr="00946468">
        <w:rPr>
          <w:rFonts w:hint="cs"/>
          <w:rtl/>
        </w:rPr>
        <w:t>,</w:t>
      </w:r>
      <w:r w:rsidRPr="00A01B59">
        <w:rPr>
          <w:rFonts w:hint="cs"/>
          <w:rtl/>
        </w:rPr>
        <w:t xml:space="preserve"> </w:t>
      </w:r>
      <w:r w:rsidRPr="00A97B0A">
        <w:rPr>
          <w:rFonts w:hint="eastAsia"/>
          <w:b/>
          <w:bCs/>
          <w:rtl/>
        </w:rPr>
        <w:t>אלעד</w:t>
      </w:r>
      <w:r w:rsidRPr="00A97B0A">
        <w:rPr>
          <w:b/>
          <w:bCs/>
          <w:rtl/>
        </w:rPr>
        <w:t xml:space="preserve"> </w:t>
      </w:r>
      <w:r w:rsidRPr="00A97B0A">
        <w:rPr>
          <w:rFonts w:hint="eastAsia"/>
          <w:rtl/>
        </w:rPr>
        <w:t>ו</w:t>
      </w:r>
      <w:r w:rsidRPr="00A97B0A">
        <w:rPr>
          <w:rFonts w:hint="eastAsia"/>
          <w:b/>
          <w:bCs/>
          <w:rtl/>
        </w:rPr>
        <w:t>נשר</w:t>
      </w:r>
      <w:r w:rsidRPr="00A01B59">
        <w:rPr>
          <w:rFonts w:hint="cs"/>
          <w:rtl/>
        </w:rPr>
        <w:t xml:space="preserve"> ו</w:t>
      </w:r>
      <w:r w:rsidRPr="00A01B59">
        <w:rPr>
          <w:rFonts w:hint="eastAsia"/>
          <w:rtl/>
        </w:rPr>
        <w:t>במועצה</w:t>
      </w:r>
      <w:r w:rsidRPr="00A01B59">
        <w:rPr>
          <w:rtl/>
        </w:rPr>
        <w:t xml:space="preserve"> המקומית </w:t>
      </w:r>
      <w:r w:rsidRPr="000F6F7E">
        <w:rPr>
          <w:b/>
          <w:bCs/>
          <w:rtl/>
        </w:rPr>
        <w:t>רכסים</w:t>
      </w:r>
      <w:r w:rsidRPr="00A01B59">
        <w:rPr>
          <w:rtl/>
        </w:rPr>
        <w:t xml:space="preserve"> </w:t>
      </w:r>
      <w:r w:rsidRPr="00A01B59">
        <w:rPr>
          <w:rFonts w:hint="eastAsia"/>
          <w:rtl/>
        </w:rPr>
        <w:t>עברו</w:t>
      </w:r>
      <w:r w:rsidRPr="00A01B59">
        <w:rPr>
          <w:rtl/>
        </w:rPr>
        <w:t xml:space="preserve"> הכשרה ייעודית ל</w:t>
      </w:r>
      <w:r w:rsidRPr="00A01B59">
        <w:rPr>
          <w:rFonts w:hint="cs"/>
          <w:rtl/>
        </w:rPr>
        <w:t>צורך התפקיד</w:t>
      </w:r>
      <w:r w:rsidRPr="00A01B59">
        <w:rPr>
          <w:rtl/>
        </w:rPr>
        <w:t xml:space="preserve">. </w:t>
      </w:r>
    </w:p>
    <w:p w14:paraId="0F3992DC" w14:textId="0E5CD35C" w:rsidR="00744910" w:rsidRPr="00B854BE" w:rsidRDefault="00744910" w:rsidP="00417B08">
      <w:pPr>
        <w:pStyle w:val="738"/>
        <w:rPr>
          <w:rtl/>
        </w:rPr>
      </w:pPr>
      <w:r w:rsidRPr="00A213D2">
        <w:rPr>
          <w:rFonts w:hint="cs"/>
          <w:noProof/>
          <w:rtl/>
        </w:rPr>
        <w:t>מ</w:t>
      </w:r>
      <w:r w:rsidRPr="005A37C3">
        <w:rPr>
          <w:rFonts w:hint="cs"/>
          <w:noProof/>
          <w:rtl/>
        </w:rPr>
        <w:t>ידת תיקון הליקוי</w:t>
      </w:r>
      <w:r w:rsidRPr="005A37C3">
        <w:rPr>
          <w:noProof/>
        </w:rPr>
        <w:t xml:space="preserve"> </w:t>
      </w:r>
    </w:p>
    <w:p w14:paraId="1AF8FADC" w14:textId="1448137F" w:rsidR="00A01B59" w:rsidRPr="00A01B59" w:rsidRDefault="00A01B59" w:rsidP="00A01B59">
      <w:pPr>
        <w:spacing w:after="240"/>
        <w:jc w:val="center"/>
        <w:rPr>
          <w:rtl/>
        </w:rPr>
      </w:pPr>
      <w:r>
        <w:rPr>
          <w:noProof/>
          <w:rtl/>
          <w:lang w:val="he-IL"/>
        </w:rPr>
        <w:drawing>
          <wp:inline distT="0" distB="0" distL="0" distR="0" wp14:anchorId="2C20AB75" wp14:editId="79ACA206">
            <wp:extent cx="3959950" cy="783393"/>
            <wp:effectExtent l="0" t="0" r="0" b="0"/>
            <wp:docPr id="1539722879" name="תמונה 9" descr="הליקוי 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22879" name="תמונה 1539722879"/>
                    <pic:cNvPicPr/>
                  </pic:nvPicPr>
                  <pic:blipFill>
                    <a:blip r:embed="rId44">
                      <a:extLst>
                        <a:ext uri="{28A0092B-C50C-407E-A947-70E740481C1C}">
                          <a14:useLocalDpi xmlns:a14="http://schemas.microsoft.com/office/drawing/2010/main" val="0"/>
                        </a:ext>
                      </a:extLst>
                    </a:blip>
                    <a:stretch>
                      <a:fillRect/>
                    </a:stretch>
                  </pic:blipFill>
                  <pic:spPr>
                    <a:xfrm>
                      <a:off x="0" y="0"/>
                      <a:ext cx="4031618" cy="797571"/>
                    </a:xfrm>
                    <a:prstGeom prst="rect">
                      <a:avLst/>
                    </a:prstGeom>
                  </pic:spPr>
                </pic:pic>
              </a:graphicData>
            </a:graphic>
          </wp:inline>
        </w:drawing>
      </w:r>
    </w:p>
    <w:p w14:paraId="288B13C4" w14:textId="5AB2DDEF" w:rsidR="00744910" w:rsidRPr="00F22058" w:rsidRDefault="00744910" w:rsidP="00F22058">
      <w:pPr>
        <w:pStyle w:val="7320"/>
        <w:rPr>
          <w:rtl/>
        </w:rPr>
      </w:pPr>
      <w:r w:rsidRPr="00F22058">
        <w:rPr>
          <w:rFonts w:hint="eastAsia"/>
          <w:rtl/>
        </w:rPr>
        <w:t>פעולות</w:t>
      </w:r>
      <w:r w:rsidRPr="00F22058">
        <w:rPr>
          <w:rtl/>
        </w:rPr>
        <w:t xml:space="preserve"> </w:t>
      </w:r>
      <w:r w:rsidRPr="00F22058">
        <w:rPr>
          <w:rFonts w:hint="eastAsia"/>
          <w:rtl/>
        </w:rPr>
        <w:t>הרשויות</w:t>
      </w:r>
      <w:r w:rsidRPr="00F22058">
        <w:rPr>
          <w:rtl/>
        </w:rPr>
        <w:t xml:space="preserve"> </w:t>
      </w:r>
      <w:r w:rsidRPr="00F22058">
        <w:rPr>
          <w:rFonts w:hint="eastAsia"/>
          <w:rtl/>
        </w:rPr>
        <w:t>המקומיות</w:t>
      </w:r>
      <w:r w:rsidRPr="00F22058">
        <w:rPr>
          <w:rtl/>
        </w:rPr>
        <w:t xml:space="preserve"> </w:t>
      </w:r>
      <w:r w:rsidRPr="00F22058">
        <w:rPr>
          <w:rFonts w:hint="eastAsia"/>
          <w:rtl/>
        </w:rPr>
        <w:t>למניעת</w:t>
      </w:r>
      <w:r w:rsidRPr="00F22058">
        <w:rPr>
          <w:rtl/>
        </w:rPr>
        <w:t xml:space="preserve"> </w:t>
      </w:r>
      <w:r w:rsidRPr="00F22058">
        <w:rPr>
          <w:rFonts w:hint="eastAsia"/>
          <w:rtl/>
        </w:rPr>
        <w:t>הטרדה</w:t>
      </w:r>
      <w:r w:rsidRPr="00F22058">
        <w:rPr>
          <w:rtl/>
        </w:rPr>
        <w:t xml:space="preserve"> </w:t>
      </w:r>
      <w:r w:rsidRPr="00F22058">
        <w:rPr>
          <w:rFonts w:hint="eastAsia"/>
          <w:rtl/>
        </w:rPr>
        <w:t>מינית</w:t>
      </w:r>
    </w:p>
    <w:p w14:paraId="7A82182C" w14:textId="77777777" w:rsidR="00744910" w:rsidRDefault="00744910" w:rsidP="003476F8">
      <w:pPr>
        <w:pStyle w:val="7392"/>
      </w:pPr>
      <w:r w:rsidRPr="00C43F1B">
        <w:rPr>
          <w:rFonts w:hint="cs"/>
          <w:rtl/>
        </w:rPr>
        <w:t>החוק למניעת הטרדה מינית קובע את זכו</w:t>
      </w:r>
      <w:r>
        <w:rPr>
          <w:rFonts w:hint="cs"/>
          <w:rtl/>
        </w:rPr>
        <w:t>תם</w:t>
      </w:r>
      <w:r w:rsidRPr="00C43F1B">
        <w:rPr>
          <w:rFonts w:hint="cs"/>
          <w:rtl/>
        </w:rPr>
        <w:t xml:space="preserve"> של עובדים לסביבה </w:t>
      </w:r>
      <w:r>
        <w:rPr>
          <w:rFonts w:hint="cs"/>
          <w:rtl/>
        </w:rPr>
        <w:t>נקייה</w:t>
      </w:r>
      <w:r w:rsidRPr="00C43F1B">
        <w:rPr>
          <w:rFonts w:hint="cs"/>
          <w:rtl/>
        </w:rPr>
        <w:t xml:space="preserve"> מהטרדה מינית</w:t>
      </w:r>
      <w:r>
        <w:rPr>
          <w:rFonts w:hint="cs"/>
          <w:rtl/>
        </w:rPr>
        <w:t>, ו</w:t>
      </w:r>
      <w:r w:rsidRPr="00C43F1B">
        <w:rPr>
          <w:rFonts w:hint="cs"/>
          <w:rtl/>
        </w:rPr>
        <w:t xml:space="preserve">כי על המעסיק לנקוט אמצעים סבירים בנסיבות העניין כדי למנוע </w:t>
      </w:r>
      <w:r>
        <w:rPr>
          <w:rFonts w:hint="cs"/>
          <w:rtl/>
        </w:rPr>
        <w:t>מעובדו או מממונה מטעמו אף אם אינו עובדו להטריד מינית.</w:t>
      </w:r>
      <w:r w:rsidRPr="00C43F1B">
        <w:rPr>
          <w:rFonts w:hint="cs"/>
          <w:rtl/>
        </w:rPr>
        <w:t xml:space="preserve"> </w:t>
      </w:r>
      <w:r w:rsidRPr="00A972CC">
        <w:rPr>
          <w:rFonts w:hint="cs"/>
          <w:rtl/>
        </w:rPr>
        <w:t>בתקנות מפורטות הפעולות שעל המעסיק לנקוט כדי למנוע הטרדה מינית בארגון</w:t>
      </w:r>
      <w:r>
        <w:rPr>
          <w:rFonts w:hint="cs"/>
          <w:rtl/>
        </w:rPr>
        <w:t>,</w:t>
      </w:r>
      <w:r w:rsidRPr="00A972CC">
        <w:rPr>
          <w:rFonts w:hint="cs"/>
          <w:rtl/>
        </w:rPr>
        <w:t xml:space="preserve"> </w:t>
      </w:r>
      <w:r>
        <w:rPr>
          <w:rFonts w:hint="cs"/>
          <w:rtl/>
        </w:rPr>
        <w:t>ו</w:t>
      </w:r>
      <w:r w:rsidRPr="00A972CC">
        <w:rPr>
          <w:rFonts w:hint="cs"/>
          <w:rtl/>
        </w:rPr>
        <w:t xml:space="preserve">תכליתן מלחמה בתופעת ההטרדות המיניות ועקירתה מן השורש, הגנה על העובדים מפני הטרדה מינית והבטחת סביבת עבודה מכבדת ושוויונית עבורם. </w:t>
      </w:r>
    </w:p>
    <w:p w14:paraId="7BFB6610" w14:textId="77777777" w:rsidR="00744910" w:rsidRPr="00A01B59" w:rsidRDefault="00744910" w:rsidP="00A01B59">
      <w:pPr>
        <w:pStyle w:val="733155"/>
        <w:rPr>
          <w:rtl/>
        </w:rPr>
      </w:pPr>
      <w:r w:rsidRPr="00A01B59">
        <w:rPr>
          <w:rFonts w:hint="cs"/>
          <w:rtl/>
        </w:rPr>
        <w:t>תקנון למניעת הטרדה מינית - קביעה ופרסום</w:t>
      </w:r>
    </w:p>
    <w:p w14:paraId="76876E78" w14:textId="77777777" w:rsidR="00744910" w:rsidRDefault="00744910" w:rsidP="003476F8">
      <w:pPr>
        <w:pStyle w:val="7392"/>
        <w:rPr>
          <w:rtl/>
        </w:rPr>
      </w:pPr>
      <w:r w:rsidRPr="00A972CC">
        <w:rPr>
          <w:rFonts w:hint="cs"/>
          <w:rtl/>
        </w:rPr>
        <w:t xml:space="preserve">סעיף 7(ב) לחוק קובע כי מי שמעסיק יותר מ-25 עובדים חייב לקבוע תקנון שיובאו בו עיקרי הוראות החוק ויפורטו בו דרכי הגשת התלונות (להלן - תקנון למניעת הטרדה מינית או </w:t>
      </w:r>
      <w:r>
        <w:rPr>
          <w:rFonts w:hint="cs"/>
          <w:rtl/>
        </w:rPr>
        <w:t>ה</w:t>
      </w:r>
      <w:r w:rsidRPr="00A972CC">
        <w:rPr>
          <w:rFonts w:hint="cs"/>
          <w:rtl/>
        </w:rPr>
        <w:t>תקנון), ולפרסם א</w:t>
      </w:r>
      <w:r>
        <w:rPr>
          <w:rFonts w:hint="cs"/>
          <w:rtl/>
        </w:rPr>
        <w:t>ו</w:t>
      </w:r>
      <w:r w:rsidRPr="00A972CC">
        <w:rPr>
          <w:rFonts w:hint="cs"/>
          <w:rtl/>
        </w:rPr>
        <w:t>ת</w:t>
      </w:r>
      <w:r>
        <w:rPr>
          <w:rFonts w:hint="cs"/>
          <w:rtl/>
        </w:rPr>
        <w:t>ו</w:t>
      </w:r>
      <w:r w:rsidRPr="00A972CC">
        <w:rPr>
          <w:rFonts w:hint="cs"/>
          <w:rtl/>
        </w:rPr>
        <w:t xml:space="preserve"> בקרב עובדיו. </w:t>
      </w:r>
    </w:p>
    <w:p w14:paraId="44A5D8C5" w14:textId="77777777" w:rsidR="00744910" w:rsidRDefault="00744910" w:rsidP="003476F8">
      <w:pPr>
        <w:pStyle w:val="7392"/>
        <w:rPr>
          <w:rtl/>
        </w:rPr>
      </w:pPr>
      <w:r w:rsidRPr="00A972CC">
        <w:rPr>
          <w:rFonts w:hint="cs"/>
          <w:rtl/>
        </w:rPr>
        <w:t xml:space="preserve">בתוספת לתקנות נקבע תקנון לדוגמה, המפרט בין השאר את הגדרת החוק למונח "הטרדה מינית"; את דרכי הפעולה האפשריות; את תוצאותיה של הטרדה מינית - עבירה פלילית ועוולה </w:t>
      </w:r>
      <w:r w:rsidRPr="00A972CC">
        <w:rPr>
          <w:rFonts w:hint="cs"/>
          <w:rtl/>
        </w:rPr>
        <w:lastRenderedPageBreak/>
        <w:t>אזרחית שאפשר להגיש תביעה בגינה; את מדיניות המעסיק ואחריותו למניעת הטרדה מינית</w:t>
      </w:r>
      <w:r>
        <w:rPr>
          <w:rFonts w:hint="cs"/>
          <w:rtl/>
        </w:rPr>
        <w:t xml:space="preserve"> וכן את </w:t>
      </w:r>
      <w:r w:rsidRPr="00A972CC">
        <w:rPr>
          <w:rFonts w:hint="cs"/>
          <w:rtl/>
        </w:rPr>
        <w:t xml:space="preserve">האמצעים למניעת הטרדה מינית בארגון; ואת הליך בירור התלונה אצל המעסיק. </w:t>
      </w:r>
      <w:r>
        <w:rPr>
          <w:rFonts w:hint="cs"/>
          <w:rtl/>
        </w:rPr>
        <w:t xml:space="preserve">בסעיף 8 לתקנות </w:t>
      </w:r>
      <w:r w:rsidRPr="00A972CC">
        <w:rPr>
          <w:rFonts w:hint="cs"/>
          <w:rtl/>
        </w:rPr>
        <w:t xml:space="preserve">נקבע כי על המעסיק להתאים את התקנון לדוגמה למאפייני הארגון, לרבות סוג פעילותו והיקפה, מספר העובדים, </w:t>
      </w:r>
      <w:r>
        <w:rPr>
          <w:rFonts w:hint="cs"/>
          <w:rtl/>
        </w:rPr>
        <w:t xml:space="preserve">שפתם </w:t>
      </w:r>
      <w:r w:rsidRPr="00A972CC">
        <w:rPr>
          <w:rFonts w:hint="cs"/>
          <w:rtl/>
        </w:rPr>
        <w:t>וכל מאפיין רלוונטי אחר</w:t>
      </w:r>
      <w:r>
        <w:rPr>
          <w:rFonts w:hint="cs"/>
          <w:rtl/>
        </w:rPr>
        <w:t xml:space="preserve">, </w:t>
      </w:r>
      <w:r w:rsidRPr="00A972CC">
        <w:rPr>
          <w:rFonts w:hint="cs"/>
          <w:rtl/>
        </w:rPr>
        <w:t>ולפרסם את התקנון במקום בולט לעין</w:t>
      </w:r>
      <w:r>
        <w:rPr>
          <w:rFonts w:hint="cs"/>
          <w:rtl/>
        </w:rPr>
        <w:t>, ובמקרה הצורך ביותר ממקום אחד</w:t>
      </w:r>
      <w:r w:rsidRPr="00A972CC">
        <w:rPr>
          <w:rFonts w:hint="cs"/>
          <w:rtl/>
        </w:rPr>
        <w:t xml:space="preserve">. </w:t>
      </w:r>
    </w:p>
    <w:p w14:paraId="42FBBA6F" w14:textId="77777777" w:rsidR="00744910" w:rsidRPr="00A01B59" w:rsidRDefault="00744910" w:rsidP="00A01B59">
      <w:pPr>
        <w:pStyle w:val="73414"/>
        <w:rPr>
          <w:rtl/>
        </w:rPr>
      </w:pPr>
      <w:r w:rsidRPr="00A01B59">
        <w:rPr>
          <w:rFonts w:hint="cs"/>
          <w:rtl/>
        </w:rPr>
        <w:t>קביעת תקנון</w:t>
      </w:r>
    </w:p>
    <w:p w14:paraId="4E2C1AC0" w14:textId="77777777" w:rsidR="00744910" w:rsidRDefault="00744910" w:rsidP="003476F8">
      <w:pPr>
        <w:pStyle w:val="7392"/>
        <w:rPr>
          <w:rtl/>
        </w:rPr>
      </w:pPr>
      <w:r>
        <w:rPr>
          <w:rFonts w:hint="cs"/>
          <w:rtl/>
        </w:rPr>
        <w:t xml:space="preserve">בשאלון שהופץ בביקורת הקודמת </w:t>
      </w:r>
      <w:r w:rsidRPr="005225FB">
        <w:rPr>
          <w:rFonts w:hint="cs"/>
          <w:rtl/>
        </w:rPr>
        <w:t>נמצא כי</w:t>
      </w:r>
      <w:r>
        <w:rPr>
          <w:rFonts w:hint="cs"/>
          <w:rtl/>
        </w:rPr>
        <w:t xml:space="preserve"> 193 רשויות קבעו תקנון,</w:t>
      </w:r>
      <w:r w:rsidRPr="005225FB">
        <w:rPr>
          <w:rFonts w:hint="cs"/>
          <w:rtl/>
        </w:rPr>
        <w:t xml:space="preserve"> </w:t>
      </w:r>
      <w:r w:rsidRPr="005225FB">
        <w:rPr>
          <w:rtl/>
        </w:rPr>
        <w:t xml:space="preserve">59 </w:t>
      </w:r>
      <w:r w:rsidRPr="005225FB">
        <w:rPr>
          <w:rFonts w:hint="cs"/>
          <w:rtl/>
        </w:rPr>
        <w:t xml:space="preserve">רשויות מקומיות </w:t>
      </w:r>
      <w:r w:rsidRPr="005225FB">
        <w:rPr>
          <w:rFonts w:hint="eastAsia"/>
          <w:rtl/>
        </w:rPr>
        <w:t>לא</w:t>
      </w:r>
      <w:r w:rsidRPr="005225FB">
        <w:rPr>
          <w:rFonts w:hint="cs"/>
          <w:rtl/>
        </w:rPr>
        <w:t xml:space="preserve"> קבעו תקנון</w:t>
      </w:r>
      <w:r>
        <w:rPr>
          <w:rFonts w:hint="cs"/>
          <w:rtl/>
        </w:rPr>
        <w:t>,</w:t>
      </w:r>
      <w:r w:rsidRPr="005225FB">
        <w:rPr>
          <w:rFonts w:hint="cs"/>
          <w:rtl/>
        </w:rPr>
        <w:t xml:space="preserve"> </w:t>
      </w:r>
      <w:r>
        <w:rPr>
          <w:rFonts w:hint="cs"/>
          <w:rtl/>
        </w:rPr>
        <w:t>וחמש</w:t>
      </w:r>
      <w:r w:rsidRPr="005225FB">
        <w:rPr>
          <w:rFonts w:hint="cs"/>
          <w:rtl/>
        </w:rPr>
        <w:t xml:space="preserve"> רשויות מקומיות לא ענו על השאלה בנושא. </w:t>
      </w:r>
    </w:p>
    <w:p w14:paraId="0D0B1D35" w14:textId="77777777" w:rsidR="00744910" w:rsidRDefault="00744910" w:rsidP="003476F8">
      <w:pPr>
        <w:pStyle w:val="7392"/>
        <w:rPr>
          <w:rtl/>
        </w:rPr>
      </w:pPr>
      <w:r w:rsidRPr="005225FB">
        <w:rPr>
          <w:rFonts w:hint="eastAsia"/>
          <w:rtl/>
        </w:rPr>
        <w:t>משרד</w:t>
      </w:r>
      <w:r w:rsidRPr="005225FB">
        <w:rPr>
          <w:rtl/>
        </w:rPr>
        <w:t xml:space="preserve"> מבקר המדינה </w:t>
      </w:r>
      <w:r w:rsidRPr="005225FB">
        <w:rPr>
          <w:rFonts w:hint="cs"/>
          <w:rtl/>
        </w:rPr>
        <w:t>ה</w:t>
      </w:r>
      <w:r w:rsidRPr="005225FB">
        <w:rPr>
          <w:rFonts w:hint="eastAsia"/>
          <w:rtl/>
        </w:rPr>
        <w:t>עיר</w:t>
      </w:r>
      <w:r w:rsidRPr="005225FB">
        <w:rPr>
          <w:rtl/>
        </w:rPr>
        <w:t xml:space="preserve"> </w:t>
      </w:r>
      <w:r w:rsidRPr="005225FB">
        <w:rPr>
          <w:rFonts w:hint="eastAsia"/>
          <w:rtl/>
        </w:rPr>
        <w:t>ל</w:t>
      </w:r>
      <w:r w:rsidRPr="005225FB">
        <w:rPr>
          <w:rFonts w:hint="cs"/>
          <w:rtl/>
        </w:rPr>
        <w:t>אותן 59</w:t>
      </w:r>
      <w:r w:rsidRPr="005225FB">
        <w:rPr>
          <w:rtl/>
        </w:rPr>
        <w:t xml:space="preserve"> רשויות מקומיות </w:t>
      </w:r>
      <w:r w:rsidRPr="005225FB">
        <w:rPr>
          <w:rFonts w:hint="eastAsia"/>
          <w:rtl/>
        </w:rPr>
        <w:t>על</w:t>
      </w:r>
      <w:r w:rsidRPr="005225FB">
        <w:rPr>
          <w:rtl/>
        </w:rPr>
        <w:t xml:space="preserve"> </w:t>
      </w:r>
      <w:r w:rsidRPr="005225FB">
        <w:rPr>
          <w:rFonts w:hint="eastAsia"/>
          <w:rtl/>
        </w:rPr>
        <w:t>כי</w:t>
      </w:r>
      <w:r w:rsidRPr="005225FB">
        <w:rPr>
          <w:rtl/>
        </w:rPr>
        <w:t xml:space="preserve"> </w:t>
      </w:r>
      <w:r w:rsidRPr="005225FB">
        <w:rPr>
          <w:rFonts w:hint="eastAsia"/>
          <w:rtl/>
        </w:rPr>
        <w:t>לא</w:t>
      </w:r>
      <w:r w:rsidRPr="005225FB">
        <w:rPr>
          <w:rtl/>
        </w:rPr>
        <w:t xml:space="preserve"> </w:t>
      </w:r>
      <w:r w:rsidRPr="005225FB">
        <w:rPr>
          <w:rFonts w:hint="cs"/>
          <w:rtl/>
        </w:rPr>
        <w:t xml:space="preserve">קבעו תקנון למניעת הטרדה מינית </w:t>
      </w:r>
      <w:r>
        <w:rPr>
          <w:rFonts w:hint="cs"/>
          <w:rtl/>
        </w:rPr>
        <w:t>והמליץ</w:t>
      </w:r>
      <w:r w:rsidRPr="005225FB">
        <w:rPr>
          <w:rFonts w:hint="cs"/>
          <w:rtl/>
        </w:rPr>
        <w:t xml:space="preserve"> כי עליהן ל</w:t>
      </w:r>
      <w:r>
        <w:rPr>
          <w:rFonts w:hint="cs"/>
          <w:rtl/>
        </w:rPr>
        <w:t>עשות זאת</w:t>
      </w:r>
      <w:r w:rsidRPr="005225FB">
        <w:rPr>
          <w:rtl/>
        </w:rPr>
        <w:t xml:space="preserve">. </w:t>
      </w:r>
      <w:r w:rsidRPr="005225FB">
        <w:rPr>
          <w:rFonts w:hint="cs"/>
          <w:rtl/>
        </w:rPr>
        <w:t>עוד ציין משרד מבקר המדינה כי הימנעות חמש רשויות ממתן מענה לשאלה בנושא מעלה חשש ש</w:t>
      </w:r>
      <w:r w:rsidRPr="005225FB">
        <w:rPr>
          <w:rtl/>
        </w:rPr>
        <w:t xml:space="preserve">הן </w:t>
      </w:r>
      <w:r w:rsidRPr="005225FB">
        <w:rPr>
          <w:rFonts w:hint="eastAsia"/>
          <w:rtl/>
        </w:rPr>
        <w:t>לא</w:t>
      </w:r>
      <w:r w:rsidRPr="005225FB">
        <w:rPr>
          <w:rtl/>
        </w:rPr>
        <w:t xml:space="preserve"> קיימו את </w:t>
      </w:r>
      <w:r w:rsidRPr="005225FB">
        <w:rPr>
          <w:rFonts w:hint="eastAsia"/>
          <w:rtl/>
        </w:rPr>
        <w:t>חובתן</w:t>
      </w:r>
      <w:r w:rsidRPr="005225FB">
        <w:rPr>
          <w:rtl/>
        </w:rPr>
        <w:t xml:space="preserve"> </w:t>
      </w:r>
      <w:r w:rsidRPr="005225FB">
        <w:rPr>
          <w:rFonts w:hint="eastAsia"/>
          <w:rtl/>
        </w:rPr>
        <w:t>החוקית</w:t>
      </w:r>
      <w:r w:rsidRPr="005225FB">
        <w:rPr>
          <w:rFonts w:hint="cs"/>
          <w:rtl/>
        </w:rPr>
        <w:t xml:space="preserve"> לקביעת תקנון</w:t>
      </w:r>
      <w:r>
        <w:rPr>
          <w:rFonts w:hint="cs"/>
          <w:rtl/>
        </w:rPr>
        <w:t xml:space="preserve">, </w:t>
      </w:r>
      <w:r w:rsidRPr="005225FB">
        <w:rPr>
          <w:rFonts w:hint="cs"/>
          <w:rtl/>
        </w:rPr>
        <w:t xml:space="preserve">וכי עליהן </w:t>
      </w:r>
      <w:r w:rsidRPr="005225FB">
        <w:rPr>
          <w:rtl/>
        </w:rPr>
        <w:t>ל</w:t>
      </w:r>
      <w:r w:rsidRPr="005225FB">
        <w:rPr>
          <w:rFonts w:hint="cs"/>
          <w:rtl/>
        </w:rPr>
        <w:t xml:space="preserve">עשות כן </w:t>
      </w:r>
      <w:r w:rsidRPr="005225FB">
        <w:rPr>
          <w:rtl/>
        </w:rPr>
        <w:t xml:space="preserve">לאלתר ולקיים את הוראות החוק בעניין זה, </w:t>
      </w:r>
      <w:r>
        <w:rPr>
          <w:rFonts w:hint="cs"/>
          <w:rtl/>
        </w:rPr>
        <w:t>אם</w:t>
      </w:r>
      <w:r w:rsidRPr="005225FB">
        <w:rPr>
          <w:rtl/>
        </w:rPr>
        <w:t xml:space="preserve"> הן טרם עשו כן</w:t>
      </w:r>
      <w:r w:rsidRPr="007154DA">
        <w:rPr>
          <w:rFonts w:hint="cs"/>
          <w:rtl/>
        </w:rPr>
        <w:t>.</w:t>
      </w:r>
    </w:p>
    <w:p w14:paraId="16CCF47D" w14:textId="77777777" w:rsidR="00744910" w:rsidRPr="00A01B59" w:rsidRDefault="00744910" w:rsidP="00A01B59">
      <w:pPr>
        <w:pStyle w:val="73ff8"/>
        <w:rPr>
          <w:rtl/>
        </w:rPr>
      </w:pPr>
      <w:r w:rsidRPr="00A01B59">
        <w:rPr>
          <w:rFonts w:hint="eastAsia"/>
          <w:rtl/>
        </w:rPr>
        <w:t>ביקורת</w:t>
      </w:r>
      <w:r w:rsidRPr="00A01B59">
        <w:rPr>
          <w:rtl/>
        </w:rPr>
        <w:t xml:space="preserve"> </w:t>
      </w:r>
      <w:r w:rsidRPr="00A01B59">
        <w:rPr>
          <w:rFonts w:hint="eastAsia"/>
          <w:rtl/>
        </w:rPr>
        <w:t>המעקב</w:t>
      </w:r>
    </w:p>
    <w:p w14:paraId="4FCC1AFA" w14:textId="77777777" w:rsidR="00744910" w:rsidRPr="00A01B59" w:rsidRDefault="00744910" w:rsidP="00A01B59">
      <w:pPr>
        <w:pStyle w:val="735"/>
        <w:rPr>
          <w:rtl/>
        </w:rPr>
      </w:pPr>
      <w:r w:rsidRPr="00A01B59">
        <w:rPr>
          <w:rFonts w:hint="eastAsia"/>
          <w:rtl/>
        </w:rPr>
        <w:t>בביקורת</w:t>
      </w:r>
      <w:r w:rsidRPr="00A01B59">
        <w:rPr>
          <w:rtl/>
        </w:rPr>
        <w:t xml:space="preserve"> </w:t>
      </w:r>
      <w:r w:rsidRPr="00A01B59">
        <w:rPr>
          <w:rFonts w:hint="eastAsia"/>
          <w:rtl/>
        </w:rPr>
        <w:t>הקודמת</w:t>
      </w:r>
      <w:r w:rsidRPr="00A01B59">
        <w:rPr>
          <w:rtl/>
        </w:rPr>
        <w:t xml:space="preserve"> נמצא כי 59 רשויות מקומיות לא מינו אחראי, </w:t>
      </w:r>
      <w:r w:rsidRPr="00A01B59">
        <w:rPr>
          <w:rFonts w:hint="eastAsia"/>
          <w:rtl/>
        </w:rPr>
        <w:t>וחמש</w:t>
      </w:r>
      <w:r w:rsidRPr="00A01B59">
        <w:rPr>
          <w:rtl/>
        </w:rPr>
        <w:t xml:space="preserve"> רשויות מקומיות לא ענו על השאלה בנושא. </w:t>
      </w:r>
      <w:r w:rsidRPr="00A01B59">
        <w:rPr>
          <w:rFonts w:hint="eastAsia"/>
          <w:rtl/>
        </w:rPr>
        <w:t>בביקורת</w:t>
      </w:r>
      <w:r w:rsidRPr="00A01B59">
        <w:rPr>
          <w:rtl/>
        </w:rPr>
        <w:t xml:space="preserve"> המעקב נמצא כי </w:t>
      </w:r>
      <w:r w:rsidRPr="00A01B59">
        <w:rPr>
          <w:rFonts w:hint="cs"/>
          <w:rtl/>
        </w:rPr>
        <w:t xml:space="preserve">59 </w:t>
      </w:r>
      <w:r w:rsidRPr="00A01B59">
        <w:rPr>
          <w:rFonts w:hint="eastAsia"/>
          <w:rtl/>
        </w:rPr>
        <w:t>מתוך</w:t>
      </w:r>
      <w:r w:rsidRPr="00A01B59">
        <w:rPr>
          <w:rtl/>
        </w:rPr>
        <w:t xml:space="preserve"> 64 הרשויות המקומיות שלא קבעו תקנון או </w:t>
      </w:r>
      <w:r w:rsidRPr="00A01B59">
        <w:rPr>
          <w:rFonts w:hint="cs"/>
          <w:rtl/>
        </w:rPr>
        <w:t>ש</w:t>
      </w:r>
      <w:r w:rsidRPr="00A01B59">
        <w:rPr>
          <w:rtl/>
        </w:rPr>
        <w:t xml:space="preserve">לא ענו על </w:t>
      </w:r>
      <w:r w:rsidRPr="00A01B59">
        <w:rPr>
          <w:rFonts w:hint="cs"/>
          <w:rtl/>
        </w:rPr>
        <w:t>ה</w:t>
      </w:r>
      <w:r w:rsidRPr="00A01B59">
        <w:rPr>
          <w:rtl/>
        </w:rPr>
        <w:t>שאלה בנושא בביקורת הקודמת</w:t>
      </w:r>
      <w:r w:rsidRPr="00A01B59">
        <w:rPr>
          <w:rFonts w:hint="cs"/>
          <w:rtl/>
        </w:rPr>
        <w:t xml:space="preserve"> -</w:t>
      </w:r>
      <w:r w:rsidRPr="00A01B59">
        <w:rPr>
          <w:rtl/>
        </w:rPr>
        <w:t xml:space="preserve"> תיקנו את הליקוי וקבעו תקנון</w:t>
      </w:r>
      <w:r w:rsidRPr="00A01B59">
        <w:rPr>
          <w:rStyle w:val="a8"/>
          <w:rtl/>
        </w:rPr>
        <w:footnoteReference w:id="30"/>
      </w:r>
      <w:r w:rsidRPr="00A01B59">
        <w:rPr>
          <w:rtl/>
        </w:rPr>
        <w:t xml:space="preserve">. </w:t>
      </w:r>
      <w:r w:rsidRPr="00A01B59">
        <w:rPr>
          <w:rFonts w:hint="cs"/>
          <w:rtl/>
        </w:rPr>
        <w:t>ואלה חמש</w:t>
      </w:r>
      <w:r w:rsidRPr="00A01B59">
        <w:rPr>
          <w:rtl/>
        </w:rPr>
        <w:t xml:space="preserve"> </w:t>
      </w:r>
      <w:r w:rsidRPr="00A01B59">
        <w:rPr>
          <w:rFonts w:hint="cs"/>
          <w:rtl/>
        </w:rPr>
        <w:t>הרשויות ה</w:t>
      </w:r>
      <w:r w:rsidRPr="00A01B59">
        <w:rPr>
          <w:rtl/>
        </w:rPr>
        <w:t xml:space="preserve">מקומיות </w:t>
      </w:r>
      <w:r w:rsidRPr="00A01B59">
        <w:rPr>
          <w:rFonts w:hint="cs"/>
          <w:rtl/>
        </w:rPr>
        <w:t>ש</w:t>
      </w:r>
      <w:r w:rsidRPr="00A01B59">
        <w:rPr>
          <w:rFonts w:hint="eastAsia"/>
          <w:rtl/>
        </w:rPr>
        <w:t>לא</w:t>
      </w:r>
      <w:r w:rsidRPr="00A01B59">
        <w:rPr>
          <w:rtl/>
        </w:rPr>
        <w:t xml:space="preserve"> </w:t>
      </w:r>
      <w:r w:rsidRPr="00A01B59">
        <w:rPr>
          <w:rFonts w:hint="eastAsia"/>
          <w:rtl/>
        </w:rPr>
        <w:t>קבעו</w:t>
      </w:r>
      <w:r w:rsidRPr="00A01B59">
        <w:rPr>
          <w:rtl/>
        </w:rPr>
        <w:t xml:space="preserve"> </w:t>
      </w:r>
      <w:r w:rsidRPr="00A01B59">
        <w:rPr>
          <w:rFonts w:hint="eastAsia"/>
          <w:rtl/>
        </w:rPr>
        <w:t>תקנון</w:t>
      </w:r>
      <w:r w:rsidRPr="00A01B59">
        <w:rPr>
          <w:rtl/>
        </w:rPr>
        <w:t xml:space="preserve"> </w:t>
      </w:r>
      <w:r w:rsidRPr="00A01B59">
        <w:rPr>
          <w:rFonts w:hint="eastAsia"/>
          <w:rtl/>
        </w:rPr>
        <w:t>למניעת</w:t>
      </w:r>
      <w:r w:rsidRPr="00A01B59">
        <w:rPr>
          <w:rtl/>
        </w:rPr>
        <w:t xml:space="preserve"> </w:t>
      </w:r>
      <w:r w:rsidRPr="00A01B59">
        <w:rPr>
          <w:rFonts w:hint="eastAsia"/>
          <w:rtl/>
        </w:rPr>
        <w:t>הטרדה</w:t>
      </w:r>
      <w:r w:rsidRPr="00A01B59">
        <w:rPr>
          <w:rtl/>
        </w:rPr>
        <w:t xml:space="preserve"> </w:t>
      </w:r>
      <w:r w:rsidRPr="00A01B59">
        <w:rPr>
          <w:rFonts w:hint="eastAsia"/>
          <w:rtl/>
        </w:rPr>
        <w:t>מינית</w:t>
      </w:r>
      <w:r w:rsidRPr="00A01B59">
        <w:rPr>
          <w:rtl/>
        </w:rPr>
        <w:t xml:space="preserve">: </w:t>
      </w:r>
      <w:proofErr w:type="spellStart"/>
      <w:r w:rsidRPr="00814BFA">
        <w:rPr>
          <w:rFonts w:hint="eastAsia"/>
          <w:b/>
          <w:bCs/>
          <w:rtl/>
        </w:rPr>
        <w:t>בסמת</w:t>
      </w:r>
      <w:proofErr w:type="spellEnd"/>
      <w:r w:rsidRPr="00A01B59">
        <w:rPr>
          <w:rtl/>
        </w:rPr>
        <w:t xml:space="preserve"> </w:t>
      </w:r>
      <w:r w:rsidRPr="00814BFA">
        <w:rPr>
          <w:rFonts w:hint="eastAsia"/>
          <w:b/>
          <w:bCs/>
          <w:rtl/>
        </w:rPr>
        <w:t>טבעו</w:t>
      </w:r>
      <w:r w:rsidRPr="00814BFA">
        <w:rPr>
          <w:rFonts w:hint="cs"/>
          <w:b/>
          <w:bCs/>
          <w:rtl/>
        </w:rPr>
        <w:t>ן</w:t>
      </w:r>
      <w:r w:rsidRPr="00A01B59">
        <w:rPr>
          <w:rFonts w:hint="cs"/>
          <w:rtl/>
        </w:rPr>
        <w:t xml:space="preserve">, </w:t>
      </w:r>
      <w:r w:rsidRPr="00814BFA">
        <w:rPr>
          <w:rFonts w:hint="cs"/>
          <w:b/>
          <w:bCs/>
          <w:rtl/>
        </w:rPr>
        <w:t>זרזיר</w:t>
      </w:r>
      <w:r w:rsidRPr="00A01B59">
        <w:rPr>
          <w:rFonts w:hint="cs"/>
          <w:rtl/>
        </w:rPr>
        <w:t xml:space="preserve">, </w:t>
      </w:r>
      <w:proofErr w:type="spellStart"/>
      <w:r w:rsidRPr="00814BFA">
        <w:rPr>
          <w:rFonts w:hint="cs"/>
          <w:b/>
          <w:bCs/>
          <w:rtl/>
        </w:rPr>
        <w:t>לקיי</w:t>
      </w:r>
      <w:r w:rsidRPr="00814BFA">
        <w:rPr>
          <w:rFonts w:hint="eastAsia"/>
          <w:b/>
          <w:bCs/>
          <w:rtl/>
        </w:rPr>
        <w:t>ה</w:t>
      </w:r>
      <w:proofErr w:type="spellEnd"/>
      <w:r w:rsidRPr="00A01B59">
        <w:rPr>
          <w:rtl/>
        </w:rPr>
        <w:t xml:space="preserve">, מעלה </w:t>
      </w:r>
      <w:r w:rsidRPr="00814BFA">
        <w:rPr>
          <w:b/>
          <w:bCs/>
          <w:rtl/>
        </w:rPr>
        <w:t>עירון</w:t>
      </w:r>
      <w:r w:rsidRPr="00A01B59">
        <w:rPr>
          <w:rFonts w:hint="cs"/>
          <w:rtl/>
        </w:rPr>
        <w:t xml:space="preserve"> </w:t>
      </w:r>
      <w:proofErr w:type="spellStart"/>
      <w:r w:rsidRPr="00814BFA">
        <w:rPr>
          <w:rFonts w:hint="cs"/>
          <w:rtl/>
        </w:rPr>
        <w:t>ו</w:t>
      </w:r>
      <w:r w:rsidRPr="00814BFA">
        <w:rPr>
          <w:rFonts w:hint="cs"/>
          <w:b/>
          <w:bCs/>
          <w:rtl/>
        </w:rPr>
        <w:t>סאג'ור</w:t>
      </w:r>
      <w:proofErr w:type="spellEnd"/>
      <w:r w:rsidRPr="00A01B59">
        <w:rPr>
          <w:rtl/>
        </w:rPr>
        <w:t>.</w:t>
      </w:r>
    </w:p>
    <w:p w14:paraId="6433D22B" w14:textId="77777777" w:rsidR="00744910" w:rsidRDefault="00744910" w:rsidP="003476F8">
      <w:pPr>
        <w:pStyle w:val="7392"/>
      </w:pPr>
      <w:r w:rsidRPr="00022433">
        <w:rPr>
          <w:rFonts w:hint="cs"/>
          <w:rtl/>
        </w:rPr>
        <w:t xml:space="preserve">המועצה המקומית </w:t>
      </w:r>
      <w:proofErr w:type="spellStart"/>
      <w:r w:rsidRPr="00022433">
        <w:rPr>
          <w:rFonts w:hint="eastAsia"/>
          <w:b/>
          <w:bCs/>
          <w:rtl/>
        </w:rPr>
        <w:t>סאג</w:t>
      </w:r>
      <w:r w:rsidRPr="00022433">
        <w:rPr>
          <w:b/>
          <w:bCs/>
          <w:rtl/>
        </w:rPr>
        <w:t>'ור</w:t>
      </w:r>
      <w:proofErr w:type="spellEnd"/>
      <w:r w:rsidRPr="00022433">
        <w:rPr>
          <w:rFonts w:hint="cs"/>
          <w:rtl/>
        </w:rPr>
        <w:t xml:space="preserve"> מסרה בתשובה</w:t>
      </w:r>
      <w:r>
        <w:rPr>
          <w:rFonts w:hint="cs"/>
          <w:rtl/>
        </w:rPr>
        <w:t xml:space="preserve"> למשרד מבקר המדינה מדצמבר 2022 כי בעקבות הביקורת היא קבעה תקנון למניעת הטרדה מינית ופרסמה אותו באתר המרשתת של המועצה ולכלל העובדים. </w:t>
      </w:r>
    </w:p>
    <w:p w14:paraId="3312A44C" w14:textId="77777777" w:rsidR="00744910" w:rsidRPr="00A01B59" w:rsidRDefault="00744910" w:rsidP="00A01B59">
      <w:pPr>
        <w:pStyle w:val="735"/>
        <w:rPr>
          <w:rtl/>
        </w:rPr>
      </w:pPr>
      <w:r w:rsidRPr="00A01B59">
        <w:rPr>
          <w:rFonts w:hint="cs"/>
          <w:rtl/>
        </w:rPr>
        <w:t xml:space="preserve">על המועצות המקומיות </w:t>
      </w:r>
      <w:proofErr w:type="spellStart"/>
      <w:r w:rsidRPr="00A01B59">
        <w:rPr>
          <w:rFonts w:hint="eastAsia"/>
          <w:rtl/>
        </w:rPr>
        <w:t>בסמת</w:t>
      </w:r>
      <w:proofErr w:type="spellEnd"/>
      <w:r w:rsidRPr="00A01B59">
        <w:rPr>
          <w:rtl/>
        </w:rPr>
        <w:t xml:space="preserve"> </w:t>
      </w:r>
      <w:r w:rsidRPr="00814BFA">
        <w:rPr>
          <w:rFonts w:hint="eastAsia"/>
          <w:b/>
          <w:bCs/>
          <w:rtl/>
        </w:rPr>
        <w:t>טבעו</w:t>
      </w:r>
      <w:r w:rsidRPr="00814BFA">
        <w:rPr>
          <w:rFonts w:hint="cs"/>
          <w:b/>
          <w:bCs/>
          <w:rtl/>
        </w:rPr>
        <w:t>ן</w:t>
      </w:r>
      <w:r w:rsidRPr="00A01B59">
        <w:rPr>
          <w:rFonts w:hint="cs"/>
          <w:rtl/>
        </w:rPr>
        <w:t xml:space="preserve">, </w:t>
      </w:r>
      <w:r w:rsidRPr="00814BFA">
        <w:rPr>
          <w:rFonts w:hint="cs"/>
          <w:b/>
          <w:bCs/>
          <w:rtl/>
        </w:rPr>
        <w:t>זרזיר</w:t>
      </w:r>
      <w:r w:rsidRPr="00A01B59">
        <w:rPr>
          <w:rFonts w:hint="cs"/>
          <w:rtl/>
        </w:rPr>
        <w:t xml:space="preserve">, </w:t>
      </w:r>
      <w:proofErr w:type="spellStart"/>
      <w:r w:rsidRPr="00814BFA">
        <w:rPr>
          <w:rFonts w:hint="cs"/>
          <w:b/>
          <w:bCs/>
          <w:rtl/>
        </w:rPr>
        <w:t>לקיי</w:t>
      </w:r>
      <w:r w:rsidRPr="00814BFA">
        <w:rPr>
          <w:rFonts w:hint="eastAsia"/>
          <w:b/>
          <w:bCs/>
          <w:rtl/>
        </w:rPr>
        <w:t>ה</w:t>
      </w:r>
      <w:proofErr w:type="spellEnd"/>
      <w:r w:rsidRPr="00A01B59">
        <w:rPr>
          <w:rtl/>
        </w:rPr>
        <w:t xml:space="preserve"> </w:t>
      </w:r>
      <w:r w:rsidRPr="00814BFA">
        <w:rPr>
          <w:rFonts w:hint="cs"/>
          <w:rtl/>
        </w:rPr>
        <w:t>ו</w:t>
      </w:r>
      <w:r w:rsidRPr="00814BFA">
        <w:rPr>
          <w:b/>
          <w:bCs/>
          <w:rtl/>
        </w:rPr>
        <w:t>מעלה</w:t>
      </w:r>
      <w:r w:rsidRPr="00A01B59">
        <w:rPr>
          <w:rtl/>
        </w:rPr>
        <w:t xml:space="preserve"> </w:t>
      </w:r>
      <w:r w:rsidRPr="00814BFA">
        <w:rPr>
          <w:b/>
          <w:bCs/>
          <w:rtl/>
        </w:rPr>
        <w:t>עירון</w:t>
      </w:r>
      <w:r w:rsidRPr="00A01B59">
        <w:rPr>
          <w:rFonts w:hint="cs"/>
          <w:rtl/>
        </w:rPr>
        <w:t xml:space="preserve"> לקבוע תקנון למניעת הטרדה מינית ולפרסמו לידיעת עובדיהן</w:t>
      </w:r>
      <w:r w:rsidRPr="00A01B59">
        <w:rPr>
          <w:rtl/>
        </w:rPr>
        <w:t>.</w:t>
      </w:r>
    </w:p>
    <w:p w14:paraId="6D35C7EE" w14:textId="77777777" w:rsidR="00744910" w:rsidRPr="005A37C3" w:rsidRDefault="00744910" w:rsidP="00417B08">
      <w:pPr>
        <w:pStyle w:val="738"/>
        <w:rPr>
          <w:noProof/>
          <w:rtl/>
        </w:rPr>
      </w:pPr>
      <w:r>
        <w:rPr>
          <w:rFonts w:hint="cs"/>
          <w:noProof/>
          <w:rtl/>
        </w:rPr>
        <w:t>מידת תיקון הליקוי</w:t>
      </w:r>
    </w:p>
    <w:p w14:paraId="4343EAE0" w14:textId="4C2E8819" w:rsidR="00744910" w:rsidRPr="00A01B59" w:rsidRDefault="00A01B59" w:rsidP="00A01B59">
      <w:pPr>
        <w:spacing w:after="240"/>
        <w:jc w:val="center"/>
        <w:rPr>
          <w:rtl/>
        </w:rPr>
      </w:pPr>
      <w:r>
        <w:rPr>
          <w:noProof/>
          <w:rtl/>
          <w:lang w:val="he-IL"/>
        </w:rPr>
        <w:drawing>
          <wp:inline distT="0" distB="0" distL="0" distR="0" wp14:anchorId="30280469" wp14:editId="569309C1">
            <wp:extent cx="3959950" cy="772647"/>
            <wp:effectExtent l="0" t="0" r="0" b="2540"/>
            <wp:docPr id="798493962" name="תמונה 10" descr="הליקוי 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93962" name="תמונה 798493962"/>
                    <pic:cNvPicPr/>
                  </pic:nvPicPr>
                  <pic:blipFill>
                    <a:blip r:embed="rId43">
                      <a:extLst>
                        <a:ext uri="{28A0092B-C50C-407E-A947-70E740481C1C}">
                          <a14:useLocalDpi xmlns:a14="http://schemas.microsoft.com/office/drawing/2010/main" val="0"/>
                        </a:ext>
                      </a:extLst>
                    </a:blip>
                    <a:stretch>
                      <a:fillRect/>
                    </a:stretch>
                  </pic:blipFill>
                  <pic:spPr>
                    <a:xfrm>
                      <a:off x="0" y="0"/>
                      <a:ext cx="4020737" cy="784507"/>
                    </a:xfrm>
                    <a:prstGeom prst="rect">
                      <a:avLst/>
                    </a:prstGeom>
                  </pic:spPr>
                </pic:pic>
              </a:graphicData>
            </a:graphic>
          </wp:inline>
        </w:drawing>
      </w:r>
    </w:p>
    <w:p w14:paraId="289645BB" w14:textId="5B0194A8" w:rsidR="00744910" w:rsidRPr="00A01B59" w:rsidRDefault="00744910" w:rsidP="00A01B59">
      <w:pPr>
        <w:pStyle w:val="738"/>
      </w:pPr>
      <w:r w:rsidRPr="00A01B59">
        <w:rPr>
          <w:rFonts w:hint="eastAsia"/>
          <w:b w:val="0"/>
          <w:bCs w:val="0"/>
          <w:rtl/>
        </w:rPr>
        <w:lastRenderedPageBreak/>
        <w:t>תרשים</w:t>
      </w:r>
      <w:r w:rsidRPr="00A01B59">
        <w:rPr>
          <w:b w:val="0"/>
          <w:bCs w:val="0"/>
          <w:rtl/>
        </w:rPr>
        <w:t xml:space="preserve"> </w:t>
      </w:r>
      <w:r w:rsidRPr="00A01B59">
        <w:rPr>
          <w:rFonts w:hint="cs"/>
          <w:b w:val="0"/>
          <w:bCs w:val="0"/>
          <w:rtl/>
        </w:rPr>
        <w:t>3</w:t>
      </w:r>
      <w:r w:rsidRPr="00A01B59">
        <w:rPr>
          <w:b w:val="0"/>
          <w:bCs w:val="0"/>
          <w:rtl/>
        </w:rPr>
        <w:t>:</w:t>
      </w:r>
      <w:r w:rsidRPr="00A01B59">
        <w:rPr>
          <w:rFonts w:hint="cs"/>
          <w:rtl/>
        </w:rPr>
        <w:t xml:space="preserve"> קביעת תקנון ברשויות המקומיות</w:t>
      </w:r>
      <w:r w:rsidRPr="00A01B59">
        <w:t xml:space="preserve"> </w:t>
      </w:r>
    </w:p>
    <w:p w14:paraId="27FDDE1E" w14:textId="77777777" w:rsidR="00744910" w:rsidRDefault="00744910" w:rsidP="00A01B59">
      <w:pPr>
        <w:spacing w:line="269" w:lineRule="auto"/>
        <w:jc w:val="center"/>
        <w:rPr>
          <w:szCs w:val="20"/>
          <w:rtl/>
        </w:rPr>
      </w:pPr>
      <w:r>
        <w:rPr>
          <w:noProof/>
          <w:szCs w:val="20"/>
        </w:rPr>
        <w:drawing>
          <wp:inline distT="0" distB="0" distL="0" distR="0" wp14:anchorId="7118EFD5" wp14:editId="4B28A6EC">
            <wp:extent cx="3611790" cy="4387646"/>
            <wp:effectExtent l="0" t="0" r="0" b="0"/>
            <wp:docPr id="64" name="תמונה 64" descr="בביקורת הקודמת נמצא כי 59 רשויות מקומיות לא קבעו תקנון למניעת הטרדה מינית, וחמש לא השיבו על שאלה בנושא. בביקורת המעקב נמצא כי פרט לחמש רשויות מקומיות, כל הרשויות שלא קבעו תקנון או לא ענו על השאלה בנושא בביקורת הקודמת - תיקנו את הליקוי וקבעו תקנו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תמונה 64"/>
                    <pic:cNvPicPr>
                      <a:picLocks noChangeAspect="1" noChangeArrowheads="1"/>
                    </pic:cNvPicPr>
                  </pic:nvPicPr>
                  <pic:blipFill rotWithShape="1">
                    <a:blip r:embed="rId30">
                      <a:extLst>
                        <a:ext uri="{28A0092B-C50C-407E-A947-70E740481C1C}">
                          <a14:useLocalDpi xmlns:a14="http://schemas.microsoft.com/office/drawing/2010/main" val="0"/>
                        </a:ext>
                      </a:extLst>
                    </a:blip>
                    <a:srcRect t="1693" b="2731"/>
                    <a:stretch/>
                  </pic:blipFill>
                  <pic:spPr bwMode="auto">
                    <a:xfrm>
                      <a:off x="0" y="0"/>
                      <a:ext cx="3635176" cy="4416055"/>
                    </a:xfrm>
                    <a:prstGeom prst="rect">
                      <a:avLst/>
                    </a:prstGeom>
                    <a:noFill/>
                    <a:ln>
                      <a:noFill/>
                    </a:ln>
                    <a:extLst>
                      <a:ext uri="{53640926-AAD7-44D8-BBD7-CCE9431645EC}">
                        <a14:shadowObscured xmlns:a14="http://schemas.microsoft.com/office/drawing/2010/main"/>
                      </a:ext>
                    </a:extLst>
                  </pic:spPr>
                </pic:pic>
              </a:graphicData>
            </a:graphic>
          </wp:inline>
        </w:drawing>
      </w:r>
    </w:p>
    <w:p w14:paraId="513EEDCE" w14:textId="77777777" w:rsidR="00744910" w:rsidRPr="00A01B59" w:rsidRDefault="00744910" w:rsidP="00A01B59">
      <w:pPr>
        <w:pStyle w:val="73e"/>
        <w:rPr>
          <w:rtl/>
        </w:rPr>
      </w:pPr>
      <w:r w:rsidRPr="00A01B59">
        <w:rPr>
          <w:rFonts w:hint="cs"/>
          <w:rtl/>
        </w:rPr>
        <w:t xml:space="preserve">על פי נתונים שנאספו בביקורת, בשאלות המעקב ובניתוח דיווחי תיקון הליקויים, בעיבוד משרד מבקר המדינה. </w:t>
      </w:r>
    </w:p>
    <w:p w14:paraId="08359CFB" w14:textId="77777777" w:rsidR="00744910" w:rsidRPr="00A01B59" w:rsidRDefault="00744910" w:rsidP="00A01B59">
      <w:pPr>
        <w:pStyle w:val="73512"/>
        <w:rPr>
          <w:rtl/>
        </w:rPr>
      </w:pPr>
      <w:r w:rsidRPr="00A01B59">
        <w:rPr>
          <w:rFonts w:hint="cs"/>
          <w:rtl/>
        </w:rPr>
        <w:t>פרסום תקנון</w:t>
      </w:r>
    </w:p>
    <w:p w14:paraId="0BD40F8B" w14:textId="77777777" w:rsidR="00744910" w:rsidRDefault="00744910" w:rsidP="003476F8">
      <w:pPr>
        <w:pStyle w:val="7392"/>
        <w:rPr>
          <w:rtl/>
        </w:rPr>
      </w:pPr>
      <w:r w:rsidRPr="00A972CC">
        <w:rPr>
          <w:rFonts w:hint="cs"/>
          <w:rtl/>
        </w:rPr>
        <w:t xml:space="preserve">החוק קובע כי מעסיק </w:t>
      </w:r>
      <w:r>
        <w:rPr>
          <w:rFonts w:hint="cs"/>
          <w:rtl/>
        </w:rPr>
        <w:t xml:space="preserve">המעסיק יותר מ-25 עובדים </w:t>
      </w:r>
      <w:r w:rsidRPr="00A972CC">
        <w:rPr>
          <w:rFonts w:hint="cs"/>
          <w:rtl/>
        </w:rPr>
        <w:t xml:space="preserve">שלא פרסם </w:t>
      </w:r>
      <w:r w:rsidRPr="002A4184">
        <w:rPr>
          <w:rFonts w:hint="cs"/>
          <w:rtl/>
        </w:rPr>
        <w:t>תקנון</w:t>
      </w:r>
      <w:r>
        <w:rPr>
          <w:rFonts w:hint="cs"/>
          <w:rtl/>
        </w:rPr>
        <w:t>,</w:t>
      </w:r>
      <w:r w:rsidRPr="002A4184">
        <w:rPr>
          <w:rFonts w:hint="cs"/>
          <w:rtl/>
        </w:rPr>
        <w:t xml:space="preserve"> דינו קנס</w:t>
      </w:r>
      <w:r>
        <w:rPr>
          <w:rFonts w:hint="cs"/>
          <w:rtl/>
        </w:rPr>
        <w:t xml:space="preserve"> על עצם ביצוע העבירה</w:t>
      </w:r>
      <w:r w:rsidRPr="002A4184">
        <w:rPr>
          <w:rFonts w:hint="cs"/>
          <w:rtl/>
        </w:rPr>
        <w:t xml:space="preserve"> וקנס נוסף </w:t>
      </w:r>
      <w:r>
        <w:rPr>
          <w:rFonts w:hint="cs"/>
          <w:rtl/>
        </w:rPr>
        <w:t xml:space="preserve">עבור </w:t>
      </w:r>
      <w:r w:rsidRPr="002A4184">
        <w:rPr>
          <w:rFonts w:hint="cs"/>
          <w:rtl/>
        </w:rPr>
        <w:t>כל שבוע שהעבירה נמשכ</w:t>
      </w:r>
      <w:r>
        <w:rPr>
          <w:rFonts w:hint="cs"/>
          <w:rtl/>
        </w:rPr>
        <w:t>ת</w:t>
      </w:r>
      <w:r w:rsidRPr="002A4184">
        <w:rPr>
          <w:rFonts w:hint="cs"/>
          <w:rtl/>
        </w:rPr>
        <w:t xml:space="preserve"> בו.</w:t>
      </w:r>
      <w:r>
        <w:rPr>
          <w:rFonts w:hint="cs"/>
          <w:rtl/>
        </w:rPr>
        <w:t xml:space="preserve"> </w:t>
      </w:r>
    </w:p>
    <w:p w14:paraId="7D35EF02" w14:textId="77777777" w:rsidR="00744910" w:rsidRPr="003431F3" w:rsidRDefault="00744910" w:rsidP="003431F3">
      <w:pPr>
        <w:pStyle w:val="101"/>
        <w:rPr>
          <w:rtl/>
        </w:rPr>
      </w:pPr>
      <w:r w:rsidRPr="003431F3">
        <w:rPr>
          <w:rFonts w:hint="cs"/>
          <w:rtl/>
        </w:rPr>
        <w:lastRenderedPageBreak/>
        <w:t>ביקורת המעקב</w:t>
      </w:r>
    </w:p>
    <w:p w14:paraId="191F2600" w14:textId="77777777" w:rsidR="00744910" w:rsidRPr="00A01B59" w:rsidRDefault="00744910" w:rsidP="00A01B59">
      <w:pPr>
        <w:pStyle w:val="735"/>
        <w:rPr>
          <w:rtl/>
        </w:rPr>
      </w:pPr>
      <w:r w:rsidRPr="00A01B59">
        <w:rPr>
          <w:rFonts w:hint="cs"/>
          <w:rtl/>
        </w:rPr>
        <w:t xml:space="preserve">בביקורת המעקב נמצא כי בעיריות </w:t>
      </w:r>
      <w:r w:rsidRPr="00814BFA">
        <w:rPr>
          <w:rFonts w:hint="cs"/>
          <w:b/>
          <w:bCs/>
          <w:rtl/>
        </w:rPr>
        <w:t xml:space="preserve">אור עקיבא </w:t>
      </w:r>
      <w:r w:rsidRPr="00814BFA">
        <w:rPr>
          <w:rFonts w:hint="cs"/>
          <w:rtl/>
        </w:rPr>
        <w:t>ונ</w:t>
      </w:r>
      <w:r w:rsidRPr="00814BFA">
        <w:rPr>
          <w:rFonts w:hint="cs"/>
          <w:b/>
          <w:bCs/>
          <w:rtl/>
        </w:rPr>
        <w:t>צרת</w:t>
      </w:r>
      <w:r w:rsidRPr="00A01B59">
        <w:rPr>
          <w:rFonts w:hint="cs"/>
          <w:rtl/>
        </w:rPr>
        <w:t xml:space="preserve"> לא היה תלוי תקנון בבניין העירייה; בעיריית </w:t>
      </w:r>
      <w:r w:rsidRPr="00814BFA">
        <w:rPr>
          <w:rFonts w:hint="cs"/>
          <w:b/>
          <w:bCs/>
          <w:rtl/>
        </w:rPr>
        <w:t>באר יעקב</w:t>
      </w:r>
      <w:r w:rsidRPr="00A01B59">
        <w:rPr>
          <w:rFonts w:hint="cs"/>
          <w:rtl/>
        </w:rPr>
        <w:t xml:space="preserve"> לא היה תלוי תקנון בבניין העירייה הראשי, והתקנונים שנתלו במבני עירייה סמוכים לא כללו את שם האחראי ואת פרטי הקשר שלו. במהלך הביקורת מסרה האחראית לצוות הביקורת כי </w:t>
      </w:r>
      <w:r w:rsidRPr="00A01B59">
        <w:rPr>
          <w:rFonts w:hint="eastAsia"/>
          <w:rtl/>
        </w:rPr>
        <w:t>התקנונים</w:t>
      </w:r>
      <w:r w:rsidRPr="00A01B59">
        <w:rPr>
          <w:rtl/>
        </w:rPr>
        <w:t xml:space="preserve"> </w:t>
      </w:r>
      <w:r w:rsidRPr="00A01B59">
        <w:rPr>
          <w:rFonts w:hint="cs"/>
          <w:rtl/>
        </w:rPr>
        <w:t xml:space="preserve">תוקנו </w:t>
      </w:r>
      <w:r w:rsidRPr="00A01B59">
        <w:rPr>
          <w:rFonts w:hint="eastAsia"/>
          <w:rtl/>
        </w:rPr>
        <w:t>ונוספו</w:t>
      </w:r>
      <w:r w:rsidRPr="00A01B59">
        <w:rPr>
          <w:rtl/>
        </w:rPr>
        <w:t xml:space="preserve"> </w:t>
      </w:r>
      <w:r w:rsidRPr="00A01B59">
        <w:rPr>
          <w:rFonts w:hint="cs"/>
          <w:rtl/>
        </w:rPr>
        <w:t xml:space="preserve">בהם </w:t>
      </w:r>
      <w:r w:rsidRPr="00A01B59">
        <w:rPr>
          <w:rFonts w:hint="eastAsia"/>
          <w:rtl/>
        </w:rPr>
        <w:t>פרטי</w:t>
      </w:r>
      <w:r w:rsidRPr="00A01B59">
        <w:rPr>
          <w:rtl/>
        </w:rPr>
        <w:t xml:space="preserve"> </w:t>
      </w:r>
      <w:r w:rsidRPr="00A01B59">
        <w:rPr>
          <w:rFonts w:hint="eastAsia"/>
          <w:rtl/>
        </w:rPr>
        <w:t>הקשר</w:t>
      </w:r>
      <w:r w:rsidRPr="00A01B59">
        <w:rPr>
          <w:rtl/>
        </w:rPr>
        <w:t xml:space="preserve"> </w:t>
      </w:r>
      <w:r w:rsidRPr="00A01B59">
        <w:rPr>
          <w:rFonts w:hint="cs"/>
          <w:rtl/>
        </w:rPr>
        <w:t>שלה</w:t>
      </w:r>
      <w:r w:rsidRPr="00A01B59">
        <w:rPr>
          <w:rtl/>
        </w:rPr>
        <w:t>;</w:t>
      </w:r>
      <w:r w:rsidRPr="00A01B59">
        <w:rPr>
          <w:rFonts w:hint="cs"/>
          <w:rtl/>
        </w:rPr>
        <w:t xml:space="preserve"> בשאר הרשויות המקומיות שנבדקו התקנון היה תלוי באופן בולט ומונגש לפחות במקום אחד בבניין העירייה. </w:t>
      </w:r>
    </w:p>
    <w:p w14:paraId="5B0194A8" w14:textId="4DCC8D6D" w:rsidR="00744910" w:rsidRPr="0094025A" w:rsidRDefault="00744910" w:rsidP="003476F8">
      <w:pPr>
        <w:pStyle w:val="7392"/>
        <w:rPr>
          <w:rtl/>
        </w:rPr>
      </w:pPr>
      <w:r w:rsidRPr="00022433">
        <w:rPr>
          <w:rFonts w:hint="cs"/>
          <w:rtl/>
        </w:rPr>
        <w:t xml:space="preserve">עיריית </w:t>
      </w:r>
      <w:r w:rsidRPr="00022433">
        <w:rPr>
          <w:rFonts w:hint="eastAsia"/>
          <w:b/>
          <w:bCs/>
          <w:rtl/>
        </w:rPr>
        <w:t>אור</w:t>
      </w:r>
      <w:r w:rsidRPr="00022433">
        <w:rPr>
          <w:b/>
          <w:bCs/>
          <w:rtl/>
        </w:rPr>
        <w:t xml:space="preserve"> </w:t>
      </w:r>
      <w:r w:rsidRPr="00022433">
        <w:rPr>
          <w:rFonts w:hint="eastAsia"/>
          <w:b/>
          <w:bCs/>
          <w:rtl/>
        </w:rPr>
        <w:t>עקיבא</w:t>
      </w:r>
      <w:r w:rsidRPr="00022433">
        <w:rPr>
          <w:rFonts w:hint="cs"/>
          <w:rtl/>
        </w:rPr>
        <w:t xml:space="preserve"> מסרה בתשוב</w:t>
      </w:r>
      <w:r w:rsidR="00946468">
        <w:rPr>
          <w:rFonts w:hint="cs"/>
          <w:rtl/>
        </w:rPr>
        <w:t>ת</w:t>
      </w:r>
      <w:r w:rsidRPr="00022433">
        <w:rPr>
          <w:rFonts w:hint="cs"/>
          <w:rtl/>
        </w:rPr>
        <w:t>ה</w:t>
      </w:r>
      <w:r>
        <w:rPr>
          <w:rFonts w:hint="cs"/>
          <w:rtl/>
        </w:rPr>
        <w:t xml:space="preserve"> למשרד מבקר המדינה כי בעקבות הביקורת היא תלתה תקנון בבניין העירייה הראשי. </w:t>
      </w:r>
      <w:r w:rsidRPr="00022433">
        <w:rPr>
          <w:rFonts w:hint="cs"/>
          <w:rtl/>
        </w:rPr>
        <w:t xml:space="preserve">עיריית </w:t>
      </w:r>
      <w:r w:rsidRPr="00022433">
        <w:rPr>
          <w:rFonts w:hint="cs"/>
          <w:b/>
          <w:bCs/>
          <w:rtl/>
        </w:rPr>
        <w:t>באר יעקב</w:t>
      </w:r>
      <w:r w:rsidRPr="00022433">
        <w:rPr>
          <w:rFonts w:hint="cs"/>
          <w:rtl/>
        </w:rPr>
        <w:t xml:space="preserve"> מסרה</w:t>
      </w:r>
      <w:r>
        <w:rPr>
          <w:rFonts w:hint="cs"/>
          <w:rtl/>
        </w:rPr>
        <w:t xml:space="preserve"> בתשובתה למשרד מבקר המדינה מינואר 2023 כי התקנון תלוי בבניין העירייה, והוא כולל את פרטי הקשר המעודכנים של האחראית. </w:t>
      </w:r>
    </w:p>
    <w:p w14:paraId="66B0D5E2" w14:textId="77777777" w:rsidR="00744910" w:rsidRPr="00A01B59" w:rsidRDefault="00744910" w:rsidP="00A01B59">
      <w:pPr>
        <w:pStyle w:val="735"/>
        <w:rPr>
          <w:rtl/>
        </w:rPr>
      </w:pPr>
      <w:r w:rsidRPr="00A01B59">
        <w:rPr>
          <w:rFonts w:hint="eastAsia"/>
          <w:rtl/>
        </w:rPr>
        <w:t>על</w:t>
      </w:r>
      <w:r w:rsidRPr="00A01B59">
        <w:rPr>
          <w:rtl/>
        </w:rPr>
        <w:t xml:space="preserve"> </w:t>
      </w:r>
      <w:r w:rsidRPr="00A01B59">
        <w:rPr>
          <w:rFonts w:hint="cs"/>
          <w:rtl/>
        </w:rPr>
        <w:t>עיריית</w:t>
      </w:r>
      <w:r w:rsidRPr="00A01B59">
        <w:rPr>
          <w:rtl/>
        </w:rPr>
        <w:t xml:space="preserve"> </w:t>
      </w:r>
      <w:r w:rsidRPr="00814BFA">
        <w:rPr>
          <w:rFonts w:hint="cs"/>
          <w:b/>
          <w:bCs/>
          <w:rtl/>
        </w:rPr>
        <w:t>נצרת</w:t>
      </w:r>
      <w:r w:rsidRPr="00A01B59">
        <w:rPr>
          <w:rtl/>
        </w:rPr>
        <w:t xml:space="preserve"> </w:t>
      </w:r>
      <w:r w:rsidRPr="00A01B59">
        <w:rPr>
          <w:rFonts w:hint="eastAsia"/>
          <w:rtl/>
        </w:rPr>
        <w:t>לתלות</w:t>
      </w:r>
      <w:r w:rsidRPr="00A01B59">
        <w:rPr>
          <w:rtl/>
        </w:rPr>
        <w:t xml:space="preserve"> את התקנון שקבע</w:t>
      </w:r>
      <w:r w:rsidRPr="00A01B59">
        <w:rPr>
          <w:rFonts w:hint="eastAsia"/>
          <w:rtl/>
        </w:rPr>
        <w:t>ה</w:t>
      </w:r>
      <w:r w:rsidRPr="00A01B59">
        <w:rPr>
          <w:rFonts w:hint="cs"/>
          <w:rtl/>
        </w:rPr>
        <w:t xml:space="preserve"> </w:t>
      </w:r>
      <w:r w:rsidRPr="00A01B59">
        <w:rPr>
          <w:rtl/>
        </w:rPr>
        <w:t xml:space="preserve">בבניין העירייה. </w:t>
      </w:r>
    </w:p>
    <w:p w14:paraId="290A2BAD" w14:textId="77777777" w:rsidR="00744910" w:rsidRDefault="00744910" w:rsidP="003476F8">
      <w:pPr>
        <w:pStyle w:val="7392"/>
        <w:rPr>
          <w:rtl/>
        </w:rPr>
      </w:pPr>
      <w:r>
        <w:rPr>
          <w:rFonts w:hint="cs"/>
          <w:rtl/>
        </w:rPr>
        <w:t xml:space="preserve">בביקורת המעקב נבדק פרסום התקנון באתרי המרשתת של הרשויות המקומיות שנבדקו. הבדיקה העלתה כי מתוך 12 הרשויות המקומיות שנבדקו, שלוש רשויות מקומיות פרסמו את התקנון באתר המרשתת שלהן: העיריות </w:t>
      </w:r>
      <w:r w:rsidRPr="003F679C">
        <w:rPr>
          <w:rFonts w:hint="cs"/>
          <w:b/>
          <w:bCs/>
          <w:rtl/>
        </w:rPr>
        <w:t>טבריה</w:t>
      </w:r>
      <w:r>
        <w:rPr>
          <w:rFonts w:hint="cs"/>
          <w:rtl/>
        </w:rPr>
        <w:t xml:space="preserve"> ו</w:t>
      </w:r>
      <w:r w:rsidRPr="003F679C">
        <w:rPr>
          <w:rFonts w:hint="cs"/>
          <w:b/>
          <w:bCs/>
          <w:rtl/>
        </w:rPr>
        <w:t>נצרת</w:t>
      </w:r>
      <w:r>
        <w:rPr>
          <w:rFonts w:hint="cs"/>
          <w:rtl/>
        </w:rPr>
        <w:t xml:space="preserve"> והמועצה האזורית </w:t>
      </w:r>
      <w:r w:rsidRPr="0089693D">
        <w:rPr>
          <w:rFonts w:hint="eastAsia"/>
          <w:b/>
          <w:bCs/>
          <w:rtl/>
        </w:rPr>
        <w:t>חוף</w:t>
      </w:r>
      <w:r w:rsidRPr="0089693D">
        <w:rPr>
          <w:b/>
          <w:bCs/>
          <w:rtl/>
        </w:rPr>
        <w:t xml:space="preserve"> הכרמל</w:t>
      </w:r>
      <w:r w:rsidRPr="0046308F">
        <w:rPr>
          <w:rFonts w:hint="cs"/>
          <w:rtl/>
        </w:rPr>
        <w:t>, שפרסמה</w:t>
      </w:r>
      <w:r>
        <w:rPr>
          <w:rFonts w:hint="cs"/>
          <w:rtl/>
        </w:rPr>
        <w:t xml:space="preserve"> תקנון שאינו עדכני, הכולל את פרטי הקשר של האחראית הקודמת ששימשה בתפקיד. נמצא כי הרשויות המקומיות - </w:t>
      </w:r>
      <w:r w:rsidRPr="003F679C">
        <w:rPr>
          <w:rFonts w:hint="cs"/>
          <w:b/>
          <w:bCs/>
          <w:rtl/>
        </w:rPr>
        <w:t>אום אל-פחם</w:t>
      </w:r>
      <w:r w:rsidRPr="003F679C">
        <w:rPr>
          <w:rFonts w:hint="cs"/>
          <w:rtl/>
        </w:rPr>
        <w:t>,</w:t>
      </w:r>
      <w:r w:rsidRPr="003F679C">
        <w:rPr>
          <w:rFonts w:hint="cs"/>
          <w:b/>
          <w:bCs/>
          <w:rtl/>
        </w:rPr>
        <w:t xml:space="preserve"> אור עקיבא</w:t>
      </w:r>
      <w:r w:rsidRPr="003F679C">
        <w:rPr>
          <w:rFonts w:hint="cs"/>
          <w:rtl/>
        </w:rPr>
        <w:t>,</w:t>
      </w:r>
      <w:r w:rsidRPr="003F679C">
        <w:rPr>
          <w:rFonts w:hint="cs"/>
          <w:b/>
          <w:bCs/>
          <w:rtl/>
        </w:rPr>
        <w:t xml:space="preserve"> אלעד</w:t>
      </w:r>
      <w:r w:rsidRPr="003F679C">
        <w:rPr>
          <w:rFonts w:hint="cs"/>
          <w:rtl/>
        </w:rPr>
        <w:t>,</w:t>
      </w:r>
      <w:r w:rsidRPr="003F679C">
        <w:rPr>
          <w:rFonts w:hint="cs"/>
          <w:b/>
          <w:bCs/>
          <w:rtl/>
        </w:rPr>
        <w:t xml:space="preserve"> באר יעקב</w:t>
      </w:r>
      <w:r w:rsidRPr="003F679C">
        <w:rPr>
          <w:rFonts w:hint="cs"/>
          <w:rtl/>
        </w:rPr>
        <w:t>,</w:t>
      </w:r>
      <w:r w:rsidRPr="003F679C">
        <w:rPr>
          <w:rFonts w:hint="cs"/>
          <w:b/>
          <w:bCs/>
          <w:rtl/>
        </w:rPr>
        <w:t xml:space="preserve"> חדרה</w:t>
      </w:r>
      <w:r w:rsidRPr="003F679C">
        <w:rPr>
          <w:rFonts w:hint="cs"/>
          <w:rtl/>
        </w:rPr>
        <w:t>,</w:t>
      </w:r>
      <w:r>
        <w:rPr>
          <w:rFonts w:hint="cs"/>
          <w:b/>
          <w:bCs/>
          <w:rtl/>
        </w:rPr>
        <w:t xml:space="preserve"> טירת </w:t>
      </w:r>
      <w:r w:rsidRPr="003F679C">
        <w:rPr>
          <w:rFonts w:hint="cs"/>
          <w:b/>
          <w:bCs/>
          <w:rtl/>
        </w:rPr>
        <w:t>כרמל</w:t>
      </w:r>
      <w:r w:rsidRPr="003F679C">
        <w:rPr>
          <w:rFonts w:hint="cs"/>
          <w:rtl/>
        </w:rPr>
        <w:t xml:space="preserve">, </w:t>
      </w:r>
      <w:r w:rsidRPr="003F679C">
        <w:rPr>
          <w:rFonts w:hint="cs"/>
          <w:b/>
          <w:bCs/>
          <w:rtl/>
        </w:rPr>
        <w:t xml:space="preserve">מגדל העמק, נשר </w:t>
      </w:r>
      <w:r w:rsidRPr="003F679C">
        <w:rPr>
          <w:rFonts w:hint="cs"/>
          <w:rtl/>
        </w:rPr>
        <w:t>ו</w:t>
      </w:r>
      <w:r w:rsidRPr="003F679C">
        <w:rPr>
          <w:rFonts w:hint="cs"/>
          <w:b/>
          <w:bCs/>
          <w:rtl/>
        </w:rPr>
        <w:t>רכסים</w:t>
      </w:r>
      <w:r>
        <w:rPr>
          <w:rFonts w:hint="cs"/>
          <w:rtl/>
        </w:rPr>
        <w:t xml:space="preserve"> - לא פרסמו באתר המרשתת שלהן את התקנון ואת פרטי הקשר עם האחראית. </w:t>
      </w:r>
    </w:p>
    <w:p w14:paraId="063A46E5" w14:textId="77777777" w:rsidR="00744910" w:rsidRDefault="00744910" w:rsidP="00A01B59">
      <w:pPr>
        <w:pStyle w:val="735"/>
        <w:rPr>
          <w:rtl/>
        </w:rPr>
      </w:pPr>
      <w:r>
        <w:rPr>
          <w:rFonts w:hint="cs"/>
          <w:rtl/>
        </w:rPr>
        <w:t>ה</w:t>
      </w:r>
      <w:r w:rsidRPr="00E56AD6">
        <w:rPr>
          <w:rFonts w:hint="cs"/>
          <w:rtl/>
        </w:rPr>
        <w:t xml:space="preserve">רשויות </w:t>
      </w:r>
      <w:r>
        <w:rPr>
          <w:rFonts w:hint="cs"/>
          <w:rtl/>
        </w:rPr>
        <w:t>ה</w:t>
      </w:r>
      <w:r w:rsidRPr="00E56AD6">
        <w:rPr>
          <w:rFonts w:hint="cs"/>
          <w:rtl/>
        </w:rPr>
        <w:t xml:space="preserve">מקומיות הן ספק השירותים העיקרי </w:t>
      </w:r>
      <w:r>
        <w:rPr>
          <w:rFonts w:hint="cs"/>
          <w:rtl/>
        </w:rPr>
        <w:t>ש</w:t>
      </w:r>
      <w:r w:rsidRPr="00E56AD6">
        <w:rPr>
          <w:rFonts w:hint="cs"/>
          <w:rtl/>
        </w:rPr>
        <w:t>ל</w:t>
      </w:r>
      <w:r>
        <w:rPr>
          <w:rFonts w:hint="cs"/>
          <w:rtl/>
        </w:rPr>
        <w:t xml:space="preserve"> </w:t>
      </w:r>
      <w:r w:rsidRPr="00E56AD6">
        <w:rPr>
          <w:rFonts w:hint="cs"/>
          <w:rtl/>
        </w:rPr>
        <w:t xml:space="preserve">תושביהן, ועובדי הרשויות המקומיות מקיימים קשר ישיר ותכוף עם הציבור. לפיכך נודעת חשיבות רבה לפרסום התקנון ופרטי הקשר של האחראי </w:t>
      </w:r>
      <w:r w:rsidRPr="004E1622">
        <w:rPr>
          <w:rFonts w:hint="eastAsia"/>
          <w:rtl/>
        </w:rPr>
        <w:t>שאליו</w:t>
      </w:r>
      <w:r w:rsidRPr="004E1622">
        <w:rPr>
          <w:rtl/>
        </w:rPr>
        <w:t xml:space="preserve"> ניתן ל</w:t>
      </w:r>
      <w:r w:rsidRPr="004E1622">
        <w:rPr>
          <w:rFonts w:hint="eastAsia"/>
          <w:rtl/>
        </w:rPr>
        <w:t>הגיש</w:t>
      </w:r>
      <w:r w:rsidRPr="004E1622">
        <w:rPr>
          <w:rtl/>
        </w:rPr>
        <w:t xml:space="preserve"> </w:t>
      </w:r>
      <w:r w:rsidRPr="004E1622">
        <w:rPr>
          <w:rFonts w:hint="eastAsia"/>
          <w:rtl/>
        </w:rPr>
        <w:t>תלונות</w:t>
      </w:r>
      <w:r w:rsidRPr="00E56AD6">
        <w:rPr>
          <w:rFonts w:hint="cs"/>
          <w:rtl/>
        </w:rPr>
        <w:t xml:space="preserve"> גם בקרב הציבור.</w:t>
      </w:r>
      <w:r>
        <w:rPr>
          <w:rFonts w:hint="cs"/>
          <w:rtl/>
        </w:rPr>
        <w:t xml:space="preserve"> מומלץ</w:t>
      </w:r>
      <w:r w:rsidRPr="006E03DE">
        <w:rPr>
          <w:rFonts w:hint="cs"/>
          <w:rtl/>
        </w:rPr>
        <w:t xml:space="preserve"> כי כל הרשויות המקומיות יפרסמו באתר </w:t>
      </w:r>
      <w:r>
        <w:rPr>
          <w:rFonts w:hint="cs"/>
          <w:rtl/>
        </w:rPr>
        <w:t xml:space="preserve">המרשתת שלהן </w:t>
      </w:r>
      <w:r w:rsidRPr="006E03DE">
        <w:rPr>
          <w:rFonts w:hint="cs"/>
          <w:rtl/>
        </w:rPr>
        <w:t xml:space="preserve">את התקנון למניעת הטרדה מינית שקבעו ואת פרטי הקשר </w:t>
      </w:r>
      <w:r>
        <w:rPr>
          <w:rFonts w:hint="cs"/>
          <w:rtl/>
        </w:rPr>
        <w:t>של</w:t>
      </w:r>
      <w:r w:rsidRPr="006E03DE">
        <w:rPr>
          <w:rFonts w:hint="cs"/>
          <w:rtl/>
        </w:rPr>
        <w:t xml:space="preserve"> האחראי. </w:t>
      </w:r>
    </w:p>
    <w:p w14:paraId="04BE77C4" w14:textId="54F25B07" w:rsidR="00744910" w:rsidRDefault="00744910" w:rsidP="003476F8">
      <w:pPr>
        <w:pStyle w:val="7392"/>
        <w:rPr>
          <w:rtl/>
        </w:rPr>
      </w:pPr>
      <w:r>
        <w:rPr>
          <w:rFonts w:hint="cs"/>
          <w:rtl/>
        </w:rPr>
        <w:t>בתשובותיהן של</w:t>
      </w:r>
      <w:r w:rsidR="00946468">
        <w:rPr>
          <w:rFonts w:hint="cs"/>
          <w:rtl/>
        </w:rPr>
        <w:t xml:space="preserve"> הרשויות המקומיות</w:t>
      </w:r>
      <w:r>
        <w:rPr>
          <w:rFonts w:hint="cs"/>
          <w:rtl/>
        </w:rPr>
        <w:t xml:space="preserve"> </w:t>
      </w:r>
      <w:r w:rsidRPr="001063F5">
        <w:rPr>
          <w:rFonts w:hint="eastAsia"/>
          <w:b/>
          <w:bCs/>
          <w:rtl/>
        </w:rPr>
        <w:t>אלעד</w:t>
      </w:r>
      <w:r>
        <w:rPr>
          <w:rFonts w:hint="cs"/>
          <w:b/>
          <w:bCs/>
          <w:rtl/>
        </w:rPr>
        <w:t xml:space="preserve"> </w:t>
      </w:r>
      <w:r w:rsidRPr="008C0313">
        <w:rPr>
          <w:rFonts w:hint="cs"/>
          <w:rtl/>
        </w:rPr>
        <w:t>ו</w:t>
      </w:r>
      <w:r>
        <w:rPr>
          <w:rFonts w:hint="cs"/>
          <w:b/>
          <w:bCs/>
          <w:rtl/>
        </w:rPr>
        <w:t>באר יעקב</w:t>
      </w:r>
      <w:r>
        <w:rPr>
          <w:rFonts w:hint="cs"/>
          <w:rtl/>
        </w:rPr>
        <w:t xml:space="preserve"> למשרד מבקר המדינה וכן של</w:t>
      </w:r>
      <w:r w:rsidR="00A93006">
        <w:rPr>
          <w:rFonts w:hint="cs"/>
          <w:rtl/>
        </w:rPr>
        <w:t xml:space="preserve"> הרשויות המקומיות</w:t>
      </w:r>
      <w:r>
        <w:rPr>
          <w:rFonts w:hint="cs"/>
          <w:rtl/>
        </w:rPr>
        <w:t xml:space="preserve"> </w:t>
      </w:r>
      <w:r w:rsidRPr="00DA637E">
        <w:rPr>
          <w:rFonts w:hint="cs"/>
          <w:b/>
          <w:bCs/>
          <w:rtl/>
        </w:rPr>
        <w:t>טירת כרמל</w:t>
      </w:r>
      <w:r>
        <w:rPr>
          <w:rFonts w:hint="cs"/>
          <w:rtl/>
        </w:rPr>
        <w:t xml:space="preserve"> מינואר 2023 ו</w:t>
      </w:r>
      <w:r w:rsidRPr="00DA637E">
        <w:rPr>
          <w:rFonts w:hint="cs"/>
          <w:b/>
          <w:bCs/>
          <w:rtl/>
        </w:rPr>
        <w:t>חוף הכרמל</w:t>
      </w:r>
      <w:r>
        <w:rPr>
          <w:rFonts w:hint="cs"/>
          <w:rtl/>
        </w:rPr>
        <w:t xml:space="preserve"> מדצמבר 2023, הן </w:t>
      </w:r>
      <w:r w:rsidRPr="00922D3E">
        <w:rPr>
          <w:rFonts w:hint="cs"/>
          <w:rtl/>
        </w:rPr>
        <w:t>מסר</w:t>
      </w:r>
      <w:r>
        <w:rPr>
          <w:rFonts w:hint="cs"/>
          <w:rtl/>
        </w:rPr>
        <w:t xml:space="preserve">ו כי בעקבות הביקורת הן פרסמו את התקנון שלהן באתר המרשתת. </w:t>
      </w:r>
    </w:p>
    <w:p w14:paraId="1A055300" w14:textId="40EBD44E" w:rsidR="00744910" w:rsidRPr="003431F3" w:rsidRDefault="00744910" w:rsidP="003431F3">
      <w:pPr>
        <w:pStyle w:val="738"/>
      </w:pPr>
      <w:r w:rsidRPr="003431F3">
        <w:rPr>
          <w:rFonts w:hint="eastAsia"/>
          <w:b w:val="0"/>
          <w:bCs w:val="0"/>
          <w:rtl/>
        </w:rPr>
        <w:lastRenderedPageBreak/>
        <w:t>תמונה</w:t>
      </w:r>
      <w:r w:rsidRPr="003431F3">
        <w:rPr>
          <w:b w:val="0"/>
          <w:bCs w:val="0"/>
          <w:rtl/>
        </w:rPr>
        <w:t xml:space="preserve"> 1:</w:t>
      </w:r>
      <w:r w:rsidRPr="003431F3">
        <w:rPr>
          <w:rFonts w:hint="cs"/>
          <w:rtl/>
        </w:rPr>
        <w:t xml:space="preserve"> דוגמאות לתקנונים למניעת הטרדה מינית </w:t>
      </w:r>
      <w:r w:rsidR="003431F3">
        <w:rPr>
          <w:rtl/>
        </w:rPr>
        <w:br/>
      </w:r>
      <w:r w:rsidRPr="003431F3">
        <w:rPr>
          <w:rFonts w:hint="cs"/>
          <w:rtl/>
        </w:rPr>
        <w:t>ברשויות המקומיות שנבדקו</w:t>
      </w:r>
    </w:p>
    <w:p w14:paraId="594DF4B3" w14:textId="77777777" w:rsidR="00744910" w:rsidRDefault="00744910" w:rsidP="00744910">
      <w:pPr>
        <w:spacing w:line="269" w:lineRule="auto"/>
        <w:jc w:val="center"/>
        <w:rPr>
          <w:rtl/>
        </w:rPr>
      </w:pPr>
      <w:r>
        <w:rPr>
          <w:noProof/>
          <w:rtl/>
        </w:rPr>
        <w:drawing>
          <wp:inline distT="0" distB="0" distL="0" distR="0" wp14:anchorId="28CDC95D" wp14:editId="016BEDC3">
            <wp:extent cx="4513007" cy="6002020"/>
            <wp:effectExtent l="0" t="0" r="0" b="5080"/>
            <wp:docPr id="30" name="תמונה 30" descr="תשע דוגמאות לתקנונים שונים ברשויות המקומיות שנבדק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56948" cy="6060458"/>
                    </a:xfrm>
                    <a:prstGeom prst="rect">
                      <a:avLst/>
                    </a:prstGeom>
                  </pic:spPr>
                </pic:pic>
              </a:graphicData>
            </a:graphic>
          </wp:inline>
        </w:drawing>
      </w:r>
    </w:p>
    <w:p w14:paraId="1EB15EBB" w14:textId="77777777" w:rsidR="00744910" w:rsidRPr="003431F3" w:rsidRDefault="00744910" w:rsidP="003431F3">
      <w:pPr>
        <w:pStyle w:val="73e"/>
        <w:rPr>
          <w:rtl/>
        </w:rPr>
      </w:pPr>
      <w:r w:rsidRPr="003431F3">
        <w:rPr>
          <w:rFonts w:hint="cs"/>
          <w:rtl/>
        </w:rPr>
        <w:t>צולם על ידי צוות הביקורת.</w:t>
      </w:r>
    </w:p>
    <w:p w14:paraId="158BEE66" w14:textId="77777777" w:rsidR="00744910" w:rsidRPr="00031D12" w:rsidRDefault="00744910" w:rsidP="00A01B59">
      <w:pPr>
        <w:pStyle w:val="735"/>
        <w:rPr>
          <w:rtl/>
        </w:rPr>
      </w:pPr>
      <w:r w:rsidRPr="00A01B59">
        <w:rPr>
          <w:rFonts w:hint="eastAsia"/>
          <w:rtl/>
        </w:rPr>
        <w:lastRenderedPageBreak/>
        <w:t>במסגרת</w:t>
      </w:r>
      <w:r w:rsidRPr="00A01B59">
        <w:rPr>
          <w:rtl/>
        </w:rPr>
        <w:t xml:space="preserve"> שיתוף הציבור </w:t>
      </w:r>
      <w:r w:rsidRPr="00A01B59">
        <w:rPr>
          <w:rFonts w:hint="eastAsia"/>
          <w:rtl/>
        </w:rPr>
        <w:t>שביצע</w:t>
      </w:r>
      <w:r w:rsidRPr="00A01B59">
        <w:rPr>
          <w:rtl/>
        </w:rPr>
        <w:t xml:space="preserve"> </w:t>
      </w:r>
      <w:r w:rsidRPr="00A01B59">
        <w:rPr>
          <w:rFonts w:hint="eastAsia"/>
          <w:rtl/>
        </w:rPr>
        <w:t>משרד</w:t>
      </w:r>
      <w:r w:rsidRPr="00A01B59">
        <w:rPr>
          <w:rtl/>
        </w:rPr>
        <w:t xml:space="preserve"> </w:t>
      </w:r>
      <w:r w:rsidRPr="00A01B59">
        <w:rPr>
          <w:rFonts w:hint="eastAsia"/>
          <w:rtl/>
        </w:rPr>
        <w:t>מבקר</w:t>
      </w:r>
      <w:r w:rsidRPr="00A01B59">
        <w:rPr>
          <w:rtl/>
        </w:rPr>
        <w:t xml:space="preserve"> </w:t>
      </w:r>
      <w:r w:rsidRPr="00A01B59">
        <w:rPr>
          <w:rFonts w:hint="eastAsia"/>
          <w:rtl/>
        </w:rPr>
        <w:t>המדינה</w:t>
      </w:r>
      <w:r w:rsidRPr="00A01B59">
        <w:rPr>
          <w:rFonts w:hint="cs"/>
          <w:rtl/>
        </w:rPr>
        <w:t xml:space="preserve"> </w:t>
      </w:r>
      <w:r w:rsidRPr="00A01B59">
        <w:rPr>
          <w:rFonts w:hint="eastAsia"/>
          <w:rtl/>
        </w:rPr>
        <w:t>ציינו</w:t>
      </w:r>
      <w:r w:rsidRPr="00A01B59">
        <w:rPr>
          <w:rtl/>
        </w:rPr>
        <w:t xml:space="preserve"> 42% מהמשיבים כי הם לא מכירים את התקנון למניעת הטרדה מינית של הרשות המקומית </w:t>
      </w:r>
      <w:r w:rsidRPr="00A01B59">
        <w:rPr>
          <w:rFonts w:hint="eastAsia"/>
          <w:rtl/>
        </w:rPr>
        <w:t>שבה</w:t>
      </w:r>
      <w:r w:rsidRPr="00A01B59">
        <w:rPr>
          <w:rtl/>
        </w:rPr>
        <w:t xml:space="preserve"> </w:t>
      </w:r>
      <w:r w:rsidRPr="00A01B59">
        <w:rPr>
          <w:rFonts w:hint="eastAsia"/>
          <w:rtl/>
        </w:rPr>
        <w:t>הם</w:t>
      </w:r>
      <w:r w:rsidRPr="00A01B59">
        <w:rPr>
          <w:rtl/>
        </w:rPr>
        <w:t xml:space="preserve"> </w:t>
      </w:r>
      <w:r w:rsidRPr="00A01B59">
        <w:rPr>
          <w:rFonts w:hint="eastAsia"/>
          <w:rtl/>
        </w:rPr>
        <w:t>עובדים</w:t>
      </w:r>
      <w:r w:rsidRPr="00A01B59">
        <w:rPr>
          <w:rtl/>
        </w:rPr>
        <w:t>.</w:t>
      </w:r>
      <w:r>
        <w:rPr>
          <w:rFonts w:hint="cs"/>
          <w:rtl/>
        </w:rPr>
        <w:t xml:space="preserve"> להלן הממצאים בחלוקה לרשויות מקומיות</w:t>
      </w:r>
      <w:r w:rsidRPr="00A01B59">
        <w:rPr>
          <w:vertAlign w:val="superscript"/>
          <w:rtl/>
        </w:rPr>
        <w:footnoteReference w:id="31"/>
      </w:r>
      <w:r>
        <w:rPr>
          <w:rFonts w:hint="cs"/>
          <w:rtl/>
        </w:rPr>
        <w:t>:</w:t>
      </w:r>
    </w:p>
    <w:p w14:paraId="344576F4" w14:textId="77777777" w:rsidR="00744910" w:rsidRPr="002A5E2D" w:rsidRDefault="00744910" w:rsidP="003431F3">
      <w:pPr>
        <w:pStyle w:val="738"/>
        <w:rPr>
          <w:rtl/>
        </w:rPr>
      </w:pPr>
      <w:r w:rsidRPr="003431F3">
        <w:rPr>
          <w:rFonts w:hint="eastAsia"/>
          <w:b w:val="0"/>
          <w:bCs w:val="0"/>
          <w:rtl/>
        </w:rPr>
        <w:t>תרשים</w:t>
      </w:r>
      <w:r w:rsidRPr="003431F3">
        <w:rPr>
          <w:b w:val="0"/>
          <w:bCs w:val="0"/>
          <w:rtl/>
        </w:rPr>
        <w:t xml:space="preserve"> 4:</w:t>
      </w:r>
      <w:r w:rsidRPr="00E463D5">
        <w:rPr>
          <w:rtl/>
        </w:rPr>
        <w:t xml:space="preserve"> </w:t>
      </w:r>
      <w:r w:rsidRPr="00E463D5">
        <w:rPr>
          <w:rFonts w:hint="eastAsia"/>
          <w:rtl/>
        </w:rPr>
        <w:t>שיעור</w:t>
      </w:r>
      <w:r w:rsidRPr="00E463D5">
        <w:rPr>
          <w:rtl/>
        </w:rPr>
        <w:t xml:space="preserve"> </w:t>
      </w:r>
      <w:r w:rsidRPr="00E463D5">
        <w:rPr>
          <w:rFonts w:hint="eastAsia"/>
          <w:rtl/>
        </w:rPr>
        <w:t>העובדים</w:t>
      </w:r>
      <w:r w:rsidRPr="00E463D5">
        <w:rPr>
          <w:rtl/>
        </w:rPr>
        <w:t xml:space="preserve"> </w:t>
      </w:r>
      <w:r w:rsidRPr="00E463D5">
        <w:rPr>
          <w:rFonts w:hint="eastAsia"/>
          <w:rtl/>
        </w:rPr>
        <w:t>שציינו</w:t>
      </w:r>
      <w:r w:rsidRPr="00E463D5">
        <w:rPr>
          <w:rtl/>
        </w:rPr>
        <w:t xml:space="preserve"> </w:t>
      </w:r>
      <w:r w:rsidRPr="00E463D5">
        <w:rPr>
          <w:rFonts w:hint="eastAsia"/>
          <w:rtl/>
        </w:rPr>
        <w:t>כי</w:t>
      </w:r>
      <w:r w:rsidRPr="00E463D5">
        <w:rPr>
          <w:rtl/>
        </w:rPr>
        <w:t xml:space="preserve"> </w:t>
      </w:r>
      <w:r w:rsidRPr="00E463D5">
        <w:rPr>
          <w:rFonts w:hint="eastAsia"/>
          <w:rtl/>
        </w:rPr>
        <w:t>הם</w:t>
      </w:r>
      <w:r w:rsidRPr="00E463D5">
        <w:rPr>
          <w:rtl/>
        </w:rPr>
        <w:t xml:space="preserve"> </w:t>
      </w:r>
      <w:r w:rsidRPr="00E463D5">
        <w:rPr>
          <w:rFonts w:hint="eastAsia"/>
          <w:rtl/>
        </w:rPr>
        <w:t>מכירים</w:t>
      </w:r>
      <w:r w:rsidRPr="00E463D5">
        <w:rPr>
          <w:rtl/>
        </w:rPr>
        <w:t xml:space="preserve"> </w:t>
      </w:r>
      <w:r w:rsidRPr="00E463D5">
        <w:rPr>
          <w:rFonts w:hint="eastAsia"/>
          <w:rtl/>
        </w:rPr>
        <w:t>את</w:t>
      </w:r>
      <w:r w:rsidRPr="00E463D5">
        <w:rPr>
          <w:rtl/>
        </w:rPr>
        <w:t xml:space="preserve"> </w:t>
      </w:r>
      <w:r w:rsidRPr="00E463D5">
        <w:rPr>
          <w:rFonts w:hint="eastAsia"/>
          <w:rtl/>
        </w:rPr>
        <w:t>התקנון</w:t>
      </w:r>
    </w:p>
    <w:p w14:paraId="67F13572" w14:textId="77777777" w:rsidR="00744910" w:rsidRDefault="00744910" w:rsidP="00744910">
      <w:pPr>
        <w:spacing w:line="269" w:lineRule="auto"/>
        <w:rPr>
          <w:szCs w:val="20"/>
          <w:rtl/>
        </w:rPr>
      </w:pPr>
      <w:r>
        <w:rPr>
          <w:noProof/>
          <w:szCs w:val="20"/>
        </w:rPr>
        <w:drawing>
          <wp:inline distT="0" distB="0" distL="0" distR="0" wp14:anchorId="59BC582B" wp14:editId="2B69CDF0">
            <wp:extent cx="4663768" cy="2680749"/>
            <wp:effectExtent l="0" t="0" r="0" b="0"/>
            <wp:docPr id="1628202898" name="תמונה 1628202898" descr="באום אל פחם 32%; בנצרת 38%; ברכסים 48%; בטירת כרמל 52%; במגדל העמק 54%; בחדרה 60%; בחוף הכרמל 62%; בבאר יעקב 65%; בטבריה 75%; באלעד 83%; ובנשר 9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02898" name="תמונה 1628202898"/>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683118" cy="2691872"/>
                    </a:xfrm>
                    <a:prstGeom prst="rect">
                      <a:avLst/>
                    </a:prstGeom>
                    <a:extLst>
                      <a:ext uri="{53640926-AAD7-44D8-BBD7-CCE9431645EC}">
                        <a14:shadowObscured xmlns:a14="http://schemas.microsoft.com/office/drawing/2010/main"/>
                      </a:ext>
                    </a:extLst>
                  </pic:spPr>
                </pic:pic>
              </a:graphicData>
            </a:graphic>
          </wp:inline>
        </w:drawing>
      </w:r>
    </w:p>
    <w:p w14:paraId="2B9C4935" w14:textId="77777777" w:rsidR="00744910" w:rsidRPr="003431F3" w:rsidRDefault="00744910" w:rsidP="003431F3">
      <w:pPr>
        <w:pStyle w:val="73e"/>
        <w:rPr>
          <w:rtl/>
        </w:rPr>
      </w:pPr>
      <w:r w:rsidRPr="003431F3">
        <w:rPr>
          <w:rFonts w:hint="cs"/>
          <w:rtl/>
        </w:rPr>
        <w:t xml:space="preserve">על פי נתוני </w:t>
      </w:r>
      <w:r w:rsidRPr="003431F3">
        <w:rPr>
          <w:rFonts w:hint="eastAsia"/>
          <w:rtl/>
        </w:rPr>
        <w:t>סקר</w:t>
      </w:r>
      <w:r w:rsidRPr="003431F3">
        <w:rPr>
          <w:rFonts w:hint="cs"/>
          <w:rtl/>
        </w:rPr>
        <w:t xml:space="preserve"> שיתוף הציבור שביצע משרד מבקר המדינה.</w:t>
      </w:r>
    </w:p>
    <w:p w14:paraId="25B13439" w14:textId="77777777" w:rsidR="00744910" w:rsidRPr="00A01B59" w:rsidRDefault="00744910" w:rsidP="00A01B59">
      <w:pPr>
        <w:pStyle w:val="735"/>
        <w:rPr>
          <w:rtl/>
        </w:rPr>
      </w:pPr>
      <w:r w:rsidRPr="00A01B59">
        <w:rPr>
          <w:rFonts w:hint="eastAsia"/>
          <w:rtl/>
        </w:rPr>
        <w:t>מהתרשים</w:t>
      </w:r>
      <w:r w:rsidRPr="00A01B59">
        <w:rPr>
          <w:rtl/>
        </w:rPr>
        <w:t xml:space="preserve"> </w:t>
      </w:r>
      <w:r w:rsidRPr="00A01B59">
        <w:rPr>
          <w:rFonts w:hint="eastAsia"/>
          <w:rtl/>
        </w:rPr>
        <w:t>עולה</w:t>
      </w:r>
      <w:r w:rsidRPr="00A01B59">
        <w:rPr>
          <w:rtl/>
        </w:rPr>
        <w:t xml:space="preserve"> </w:t>
      </w:r>
      <w:r w:rsidRPr="00A01B59">
        <w:rPr>
          <w:rFonts w:hint="eastAsia"/>
          <w:rtl/>
        </w:rPr>
        <w:t>כי</w:t>
      </w:r>
      <w:r w:rsidRPr="00A01B59">
        <w:rPr>
          <w:rtl/>
        </w:rPr>
        <w:t xml:space="preserve"> בעוד שבחלק מהרשויות המקומיות שיעור העובדים המכירים את התקנון הוא גבוה ועומד על </w:t>
      </w:r>
      <w:r w:rsidRPr="00A01B59">
        <w:rPr>
          <w:rFonts w:hint="eastAsia"/>
          <w:rtl/>
        </w:rPr>
        <w:t>יותר</w:t>
      </w:r>
      <w:r w:rsidRPr="00A01B59">
        <w:rPr>
          <w:rtl/>
        </w:rPr>
        <w:t xml:space="preserve"> מ-70%, ברשויות המקומיות </w:t>
      </w:r>
      <w:r w:rsidRPr="00814BFA">
        <w:rPr>
          <w:rFonts w:hint="eastAsia"/>
          <w:b/>
          <w:bCs/>
          <w:rtl/>
        </w:rPr>
        <w:t>אום</w:t>
      </w:r>
      <w:r w:rsidRPr="00814BFA">
        <w:rPr>
          <w:b/>
          <w:bCs/>
          <w:rtl/>
        </w:rPr>
        <w:t xml:space="preserve"> </w:t>
      </w:r>
      <w:r w:rsidRPr="00814BFA">
        <w:rPr>
          <w:rFonts w:hint="eastAsia"/>
          <w:b/>
          <w:bCs/>
          <w:rtl/>
        </w:rPr>
        <w:t>אל</w:t>
      </w:r>
      <w:r w:rsidRPr="00814BFA">
        <w:rPr>
          <w:b/>
          <w:bCs/>
          <w:rtl/>
        </w:rPr>
        <w:t>-פחם</w:t>
      </w:r>
      <w:r w:rsidRPr="00A01B59">
        <w:rPr>
          <w:rtl/>
        </w:rPr>
        <w:t xml:space="preserve">, </w:t>
      </w:r>
      <w:r w:rsidRPr="00814BFA">
        <w:rPr>
          <w:rFonts w:hint="eastAsia"/>
          <w:b/>
          <w:bCs/>
          <w:rtl/>
        </w:rPr>
        <w:t>נצרת</w:t>
      </w:r>
      <w:r w:rsidRPr="00A01B59">
        <w:rPr>
          <w:rtl/>
        </w:rPr>
        <w:t xml:space="preserve"> </w:t>
      </w:r>
      <w:r w:rsidRPr="00814BFA">
        <w:rPr>
          <w:rtl/>
        </w:rPr>
        <w:t>ו</w:t>
      </w:r>
      <w:r w:rsidRPr="00814BFA">
        <w:rPr>
          <w:rFonts w:hint="eastAsia"/>
          <w:b/>
          <w:bCs/>
          <w:rtl/>
        </w:rPr>
        <w:t>רכסים</w:t>
      </w:r>
      <w:r w:rsidRPr="00A01B59">
        <w:rPr>
          <w:rtl/>
        </w:rPr>
        <w:t xml:space="preserve"> פחות ממחצית העובדים השיבו כי הם מכירים את התקנון (32%, 38% ו-48% בהתאמה). </w:t>
      </w:r>
    </w:p>
    <w:p w14:paraId="1A2D2A81" w14:textId="77777777" w:rsidR="00744910" w:rsidRDefault="00744910" w:rsidP="00A01B59">
      <w:pPr>
        <w:pStyle w:val="735"/>
        <w:rPr>
          <w:rtl/>
        </w:rPr>
      </w:pPr>
      <w:r w:rsidRPr="00A01B59">
        <w:rPr>
          <w:rFonts w:hint="cs"/>
          <w:rtl/>
        </w:rPr>
        <w:t>קיימת חשיבות רבה בפרסום והנגשת התקנון לעובדי הרשויות המקומיות</w:t>
      </w:r>
      <w:r w:rsidRPr="00A01B59">
        <w:rPr>
          <w:rtl/>
        </w:rPr>
        <w:t>.</w:t>
      </w:r>
      <w:r w:rsidRPr="00A01B59">
        <w:rPr>
          <w:rFonts w:hint="cs"/>
          <w:rtl/>
        </w:rPr>
        <w:t xml:space="preserve"> </w:t>
      </w:r>
      <w:r w:rsidRPr="00A01B59">
        <w:rPr>
          <w:rFonts w:hint="eastAsia"/>
          <w:rtl/>
        </w:rPr>
        <w:t>על</w:t>
      </w:r>
      <w:r w:rsidRPr="00A01B59">
        <w:rPr>
          <w:rFonts w:hint="cs"/>
          <w:rtl/>
        </w:rPr>
        <w:t xml:space="preserve"> כלל הרשויות המקומיות לוודא כי העובדים מודעים לקיומו ויכולים להיעזר בו בעת הצורך. </w:t>
      </w:r>
    </w:p>
    <w:p w14:paraId="721A00A3" w14:textId="77777777" w:rsidR="00744910" w:rsidRPr="003431F3" w:rsidRDefault="00744910" w:rsidP="003431F3">
      <w:pPr>
        <w:pStyle w:val="73512"/>
        <w:rPr>
          <w:rtl/>
        </w:rPr>
      </w:pPr>
      <w:r w:rsidRPr="003431F3">
        <w:rPr>
          <w:rFonts w:hint="eastAsia"/>
          <w:rtl/>
        </w:rPr>
        <w:t>עדכון</w:t>
      </w:r>
      <w:r w:rsidRPr="003431F3">
        <w:rPr>
          <w:rtl/>
        </w:rPr>
        <w:t xml:space="preserve"> </w:t>
      </w:r>
      <w:r w:rsidRPr="003431F3">
        <w:rPr>
          <w:rFonts w:hint="eastAsia"/>
          <w:rtl/>
        </w:rPr>
        <w:t>התקנון</w:t>
      </w:r>
      <w:r w:rsidRPr="003431F3">
        <w:rPr>
          <w:rFonts w:hint="cs"/>
          <w:rtl/>
        </w:rPr>
        <w:t xml:space="preserve"> </w:t>
      </w:r>
    </w:p>
    <w:p w14:paraId="6A976506" w14:textId="77777777" w:rsidR="00744910" w:rsidRDefault="00744910" w:rsidP="003476F8">
      <w:pPr>
        <w:pStyle w:val="7392"/>
        <w:rPr>
          <w:rtl/>
        </w:rPr>
      </w:pPr>
      <w:r w:rsidRPr="00A972CC">
        <w:rPr>
          <w:rFonts w:hint="cs"/>
          <w:rtl/>
        </w:rPr>
        <w:t>בתיקון</w:t>
      </w:r>
      <w:r>
        <w:rPr>
          <w:rFonts w:hint="cs"/>
          <w:rtl/>
        </w:rPr>
        <w:t xml:space="preserve"> </w:t>
      </w:r>
      <w:r w:rsidRPr="00A972CC">
        <w:rPr>
          <w:rFonts w:hint="cs"/>
          <w:rtl/>
        </w:rPr>
        <w:t>לחוק משנת 2014</w:t>
      </w:r>
      <w:r>
        <w:rPr>
          <w:rStyle w:val="a8"/>
          <w:rtl/>
        </w:rPr>
        <w:footnoteReference w:id="32"/>
      </w:r>
      <w:r w:rsidRPr="00A972CC">
        <w:rPr>
          <w:rFonts w:hint="cs"/>
          <w:rtl/>
        </w:rPr>
        <w:t xml:space="preserve"> נקבע כי הטרדה מינית היא גם פרסום תצלום, סרט או הקלטה של אדם המתמקד במיניותו, בנסיבות שבהן הפרסום עלול להשפיל את האדם או לבזותו, ולא ניתנה </w:t>
      </w:r>
      <w:r w:rsidRPr="00A972CC">
        <w:rPr>
          <w:rFonts w:hint="cs"/>
          <w:rtl/>
        </w:rPr>
        <w:lastRenderedPageBreak/>
        <w:t xml:space="preserve">הסכמתו לפרסום. </w:t>
      </w:r>
      <w:r>
        <w:rPr>
          <w:rFonts w:hint="cs"/>
          <w:rtl/>
        </w:rPr>
        <w:t xml:space="preserve">לפיכך </w:t>
      </w:r>
      <w:r w:rsidRPr="00A972CC">
        <w:rPr>
          <w:rFonts w:hint="cs"/>
          <w:rtl/>
        </w:rPr>
        <w:t>על הרשויות המקומיות לעדכן את התקנון כך שיכלול את התוספת להגדרתה של "הטרדה מינית" בחוק.</w:t>
      </w:r>
    </w:p>
    <w:p w14:paraId="4D0B821A" w14:textId="77777777" w:rsidR="00744910" w:rsidRDefault="00744910" w:rsidP="003476F8">
      <w:pPr>
        <w:pStyle w:val="7392"/>
        <w:rPr>
          <w:rtl/>
        </w:rPr>
      </w:pPr>
      <w:r>
        <w:rPr>
          <w:rFonts w:hint="cs"/>
          <w:rtl/>
        </w:rPr>
        <w:t xml:space="preserve">בביקורת הקודמת </w:t>
      </w:r>
      <w:r w:rsidRPr="00A972CC">
        <w:rPr>
          <w:rFonts w:hint="cs"/>
          <w:rtl/>
        </w:rPr>
        <w:t xml:space="preserve">נמצא </w:t>
      </w:r>
      <w:r w:rsidRPr="00BF14F5">
        <w:rPr>
          <w:rFonts w:hint="eastAsia"/>
          <w:rtl/>
        </w:rPr>
        <w:t>כי</w:t>
      </w:r>
      <w:r w:rsidRPr="00BF14F5">
        <w:rPr>
          <w:rtl/>
        </w:rPr>
        <w:t xml:space="preserve"> העיריות </w:t>
      </w:r>
      <w:r w:rsidRPr="00BF14F5">
        <w:rPr>
          <w:rFonts w:hint="eastAsia"/>
          <w:b/>
          <w:bCs/>
          <w:rtl/>
        </w:rPr>
        <w:t>אור</w:t>
      </w:r>
      <w:r w:rsidRPr="00BF14F5">
        <w:rPr>
          <w:b/>
          <w:bCs/>
          <w:rtl/>
        </w:rPr>
        <w:t xml:space="preserve"> </w:t>
      </w:r>
      <w:r w:rsidRPr="00BF14F5">
        <w:rPr>
          <w:rFonts w:hint="eastAsia"/>
          <w:b/>
          <w:bCs/>
          <w:rtl/>
        </w:rPr>
        <w:t>עקיבא</w:t>
      </w:r>
      <w:r w:rsidRPr="00BF14F5">
        <w:rPr>
          <w:b/>
          <w:bCs/>
          <w:rtl/>
        </w:rPr>
        <w:t xml:space="preserve">, </w:t>
      </w:r>
      <w:r w:rsidRPr="00BF14F5">
        <w:rPr>
          <w:rFonts w:hint="eastAsia"/>
          <w:b/>
          <w:bCs/>
          <w:rtl/>
        </w:rPr>
        <w:t>באר</w:t>
      </w:r>
      <w:r w:rsidRPr="00BF14F5">
        <w:rPr>
          <w:b/>
          <w:bCs/>
          <w:rtl/>
        </w:rPr>
        <w:t xml:space="preserve"> </w:t>
      </w:r>
      <w:r w:rsidRPr="00BF14F5">
        <w:rPr>
          <w:rFonts w:hint="eastAsia"/>
          <w:b/>
          <w:bCs/>
          <w:rtl/>
        </w:rPr>
        <w:t>יעקב</w:t>
      </w:r>
      <w:r w:rsidRPr="00A533A4">
        <w:rPr>
          <w:b/>
          <w:bCs/>
          <w:rtl/>
        </w:rPr>
        <w:t xml:space="preserve"> </w:t>
      </w:r>
      <w:r w:rsidRPr="00814BFA">
        <w:rPr>
          <w:rFonts w:hint="eastAsia"/>
          <w:rtl/>
        </w:rPr>
        <w:t>ו</w:t>
      </w:r>
      <w:r w:rsidRPr="00A533A4">
        <w:rPr>
          <w:rFonts w:hint="eastAsia"/>
          <w:b/>
          <w:bCs/>
          <w:rtl/>
        </w:rPr>
        <w:t>חדרה</w:t>
      </w:r>
      <w:r w:rsidRPr="00A972CC">
        <w:rPr>
          <w:rFonts w:hint="cs"/>
          <w:rtl/>
        </w:rPr>
        <w:t xml:space="preserve"> והמועצ</w:t>
      </w:r>
      <w:r>
        <w:rPr>
          <w:rFonts w:hint="cs"/>
          <w:rtl/>
        </w:rPr>
        <w:t>ה</w:t>
      </w:r>
      <w:r w:rsidRPr="00A972CC">
        <w:rPr>
          <w:rFonts w:hint="cs"/>
          <w:rtl/>
        </w:rPr>
        <w:t xml:space="preserve"> האזורית </w:t>
      </w:r>
      <w:r w:rsidRPr="00D67825">
        <w:rPr>
          <w:rFonts w:hint="cs"/>
          <w:b/>
          <w:bCs/>
          <w:rtl/>
        </w:rPr>
        <w:t>חוף הכרמל</w:t>
      </w:r>
      <w:r w:rsidRPr="00A972CC">
        <w:rPr>
          <w:rFonts w:hint="cs"/>
          <w:rtl/>
        </w:rPr>
        <w:t xml:space="preserve"> לא עדכנו את התקנון שלהן לאחר התיקון לחוק, גם כעבור ארבע שנים ויותר ממועד התיקון. </w:t>
      </w:r>
      <w:r w:rsidRPr="00D73B82">
        <w:rPr>
          <w:rFonts w:hint="eastAsia"/>
          <w:rtl/>
        </w:rPr>
        <w:t>משרד</w:t>
      </w:r>
      <w:r w:rsidRPr="00D73B82">
        <w:rPr>
          <w:rtl/>
        </w:rPr>
        <w:t xml:space="preserve"> </w:t>
      </w:r>
      <w:r w:rsidRPr="00D73B82">
        <w:rPr>
          <w:rFonts w:hint="eastAsia"/>
          <w:rtl/>
        </w:rPr>
        <w:t>מבקר</w:t>
      </w:r>
      <w:r w:rsidRPr="00D73B82">
        <w:rPr>
          <w:rtl/>
        </w:rPr>
        <w:t xml:space="preserve"> </w:t>
      </w:r>
      <w:r w:rsidRPr="00D73B82">
        <w:rPr>
          <w:rFonts w:hint="eastAsia"/>
          <w:rtl/>
        </w:rPr>
        <w:t>המדינה</w:t>
      </w:r>
      <w:r w:rsidRPr="00D73B82">
        <w:rPr>
          <w:rtl/>
        </w:rPr>
        <w:t xml:space="preserve"> </w:t>
      </w:r>
      <w:r>
        <w:rPr>
          <w:rFonts w:hint="cs"/>
          <w:rtl/>
        </w:rPr>
        <w:t>ה</w:t>
      </w:r>
      <w:r w:rsidRPr="00D73B82">
        <w:rPr>
          <w:rFonts w:hint="eastAsia"/>
          <w:rtl/>
        </w:rPr>
        <w:t>עיר</w:t>
      </w:r>
      <w:r w:rsidRPr="00D73B82">
        <w:rPr>
          <w:rtl/>
        </w:rPr>
        <w:t xml:space="preserve"> </w:t>
      </w:r>
      <w:r w:rsidRPr="00D73B82">
        <w:rPr>
          <w:rFonts w:hint="eastAsia"/>
          <w:rtl/>
        </w:rPr>
        <w:t>ל</w:t>
      </w:r>
      <w:r>
        <w:rPr>
          <w:rFonts w:hint="cs"/>
          <w:rtl/>
        </w:rPr>
        <w:t xml:space="preserve">אותן רשויות מקומיות </w:t>
      </w:r>
      <w:r w:rsidRPr="00D73B82">
        <w:rPr>
          <w:rFonts w:hint="eastAsia"/>
          <w:rtl/>
        </w:rPr>
        <w:t>על</w:t>
      </w:r>
      <w:r w:rsidRPr="00D73B82">
        <w:rPr>
          <w:rtl/>
        </w:rPr>
        <w:t xml:space="preserve"> </w:t>
      </w:r>
      <w:r w:rsidRPr="00D73B82">
        <w:rPr>
          <w:rFonts w:hint="eastAsia"/>
          <w:rtl/>
        </w:rPr>
        <w:t>כי</w:t>
      </w:r>
      <w:r w:rsidRPr="00D73B82">
        <w:rPr>
          <w:rtl/>
        </w:rPr>
        <w:t xml:space="preserve"> </w:t>
      </w:r>
      <w:r w:rsidRPr="00D73B82">
        <w:rPr>
          <w:rFonts w:hint="eastAsia"/>
          <w:rtl/>
        </w:rPr>
        <w:t>לא</w:t>
      </w:r>
      <w:r w:rsidRPr="00D73B82">
        <w:rPr>
          <w:rtl/>
        </w:rPr>
        <w:t xml:space="preserve"> </w:t>
      </w:r>
      <w:r w:rsidRPr="00D73B82">
        <w:rPr>
          <w:rFonts w:hint="eastAsia"/>
          <w:rtl/>
        </w:rPr>
        <w:t>עדכנו</w:t>
      </w:r>
      <w:r w:rsidRPr="00D73B82">
        <w:rPr>
          <w:rtl/>
        </w:rPr>
        <w:t xml:space="preserve"> </w:t>
      </w:r>
      <w:r w:rsidRPr="00D73B82">
        <w:rPr>
          <w:rFonts w:hint="eastAsia"/>
          <w:rtl/>
        </w:rPr>
        <w:t>את</w:t>
      </w:r>
      <w:r w:rsidRPr="00D73B82">
        <w:rPr>
          <w:rtl/>
        </w:rPr>
        <w:t xml:space="preserve"> </w:t>
      </w:r>
      <w:r w:rsidRPr="00D73B82">
        <w:rPr>
          <w:rFonts w:hint="eastAsia"/>
          <w:rtl/>
        </w:rPr>
        <w:t>תקנוניהן</w:t>
      </w:r>
      <w:r w:rsidRPr="00D73B82">
        <w:rPr>
          <w:rtl/>
        </w:rPr>
        <w:t xml:space="preserve"> </w:t>
      </w:r>
      <w:r w:rsidRPr="00D73B82">
        <w:rPr>
          <w:rFonts w:hint="eastAsia"/>
          <w:rtl/>
        </w:rPr>
        <w:t>בהתאם</w:t>
      </w:r>
      <w:r w:rsidRPr="00D73B82">
        <w:rPr>
          <w:rtl/>
        </w:rPr>
        <w:t xml:space="preserve"> </w:t>
      </w:r>
      <w:r w:rsidRPr="00D73B82">
        <w:rPr>
          <w:rFonts w:hint="eastAsia"/>
          <w:rtl/>
        </w:rPr>
        <w:t>לתיקון</w:t>
      </w:r>
      <w:r w:rsidRPr="00D73B82">
        <w:rPr>
          <w:rtl/>
        </w:rPr>
        <w:t xml:space="preserve"> </w:t>
      </w:r>
      <w:r w:rsidRPr="00D73B82">
        <w:rPr>
          <w:rFonts w:hint="eastAsia"/>
          <w:rtl/>
        </w:rPr>
        <w:t>לחוק</w:t>
      </w:r>
      <w:r w:rsidRPr="00D73B82">
        <w:rPr>
          <w:rtl/>
        </w:rPr>
        <w:t xml:space="preserve"> </w:t>
      </w:r>
      <w:r w:rsidRPr="00D73B82">
        <w:rPr>
          <w:rFonts w:hint="eastAsia"/>
          <w:rtl/>
        </w:rPr>
        <w:t>משנת</w:t>
      </w:r>
      <w:r w:rsidRPr="00D73B82">
        <w:rPr>
          <w:rtl/>
        </w:rPr>
        <w:t xml:space="preserve"> 2014, </w:t>
      </w:r>
      <w:r w:rsidRPr="00D73B82">
        <w:rPr>
          <w:rFonts w:hint="eastAsia"/>
          <w:rtl/>
        </w:rPr>
        <w:t>ולא</w:t>
      </w:r>
      <w:r w:rsidRPr="00D73B82">
        <w:rPr>
          <w:rtl/>
        </w:rPr>
        <w:t xml:space="preserve"> </w:t>
      </w:r>
      <w:r w:rsidRPr="00D73B82">
        <w:rPr>
          <w:rFonts w:hint="eastAsia"/>
          <w:rtl/>
        </w:rPr>
        <w:t>הביאו</w:t>
      </w:r>
      <w:r w:rsidRPr="00D73B82">
        <w:rPr>
          <w:rtl/>
        </w:rPr>
        <w:t xml:space="preserve"> </w:t>
      </w:r>
      <w:r w:rsidRPr="00D73B82">
        <w:rPr>
          <w:rFonts w:hint="eastAsia"/>
          <w:rtl/>
        </w:rPr>
        <w:t>לידיעת</w:t>
      </w:r>
      <w:r w:rsidRPr="00D73B82">
        <w:rPr>
          <w:rtl/>
        </w:rPr>
        <w:t xml:space="preserve"> </w:t>
      </w:r>
      <w:r w:rsidRPr="00D73B82">
        <w:rPr>
          <w:rFonts w:hint="eastAsia"/>
          <w:rtl/>
        </w:rPr>
        <w:t>עובדיהן</w:t>
      </w:r>
      <w:r w:rsidRPr="00D73B82">
        <w:rPr>
          <w:rtl/>
        </w:rPr>
        <w:t xml:space="preserve"> </w:t>
      </w:r>
      <w:r w:rsidRPr="00D73B82">
        <w:rPr>
          <w:rFonts w:hint="eastAsia"/>
          <w:rtl/>
        </w:rPr>
        <w:t>את</w:t>
      </w:r>
      <w:r w:rsidRPr="00D73B82">
        <w:rPr>
          <w:rtl/>
        </w:rPr>
        <w:t xml:space="preserve"> </w:t>
      </w:r>
      <w:r w:rsidRPr="00D73B82">
        <w:rPr>
          <w:rFonts w:hint="eastAsia"/>
          <w:rtl/>
        </w:rPr>
        <w:t>הרחבת</w:t>
      </w:r>
      <w:r w:rsidRPr="00D73B82">
        <w:rPr>
          <w:rtl/>
        </w:rPr>
        <w:t xml:space="preserve"> </w:t>
      </w:r>
      <w:r w:rsidRPr="00D73B82">
        <w:rPr>
          <w:rFonts w:hint="eastAsia"/>
          <w:rtl/>
        </w:rPr>
        <w:t>המעשים</w:t>
      </w:r>
      <w:r w:rsidRPr="00D73B82">
        <w:rPr>
          <w:rtl/>
        </w:rPr>
        <w:t xml:space="preserve"> </w:t>
      </w:r>
      <w:r w:rsidRPr="00D73B82">
        <w:rPr>
          <w:rFonts w:hint="eastAsia"/>
          <w:rtl/>
        </w:rPr>
        <w:t>הנכללים</w:t>
      </w:r>
      <w:r w:rsidRPr="00D73B82">
        <w:rPr>
          <w:rtl/>
        </w:rPr>
        <w:t xml:space="preserve"> </w:t>
      </w:r>
      <w:r w:rsidRPr="00D73B82">
        <w:rPr>
          <w:rFonts w:hint="eastAsia"/>
          <w:rtl/>
        </w:rPr>
        <w:t>בגדר</w:t>
      </w:r>
      <w:r w:rsidRPr="00D73B82">
        <w:rPr>
          <w:rtl/>
        </w:rPr>
        <w:t xml:space="preserve"> </w:t>
      </w:r>
      <w:r w:rsidRPr="00D73B82">
        <w:rPr>
          <w:rFonts w:hint="eastAsia"/>
          <w:rtl/>
        </w:rPr>
        <w:t>הטרדה</w:t>
      </w:r>
      <w:r w:rsidRPr="00D73B82">
        <w:rPr>
          <w:rtl/>
        </w:rPr>
        <w:t xml:space="preserve"> </w:t>
      </w:r>
      <w:r w:rsidRPr="00D73B82">
        <w:rPr>
          <w:rFonts w:hint="eastAsia"/>
          <w:rtl/>
        </w:rPr>
        <w:t>מינית</w:t>
      </w:r>
      <w:r>
        <w:rPr>
          <w:rFonts w:hint="cs"/>
          <w:rtl/>
        </w:rPr>
        <w:t>, וכי עליהן</w:t>
      </w:r>
      <w:r w:rsidRPr="00D73B82">
        <w:rPr>
          <w:rtl/>
        </w:rPr>
        <w:t xml:space="preserve"> </w:t>
      </w:r>
      <w:r w:rsidRPr="00D73B82">
        <w:rPr>
          <w:rFonts w:hint="eastAsia"/>
          <w:rtl/>
        </w:rPr>
        <w:t>לעדכן</w:t>
      </w:r>
      <w:r w:rsidRPr="00D73B82">
        <w:rPr>
          <w:rtl/>
        </w:rPr>
        <w:t xml:space="preserve"> </w:t>
      </w:r>
      <w:r w:rsidRPr="00D73B82">
        <w:rPr>
          <w:rFonts w:hint="eastAsia"/>
          <w:rtl/>
        </w:rPr>
        <w:t>את</w:t>
      </w:r>
      <w:r w:rsidRPr="00D73B82">
        <w:rPr>
          <w:rtl/>
        </w:rPr>
        <w:t xml:space="preserve"> </w:t>
      </w:r>
      <w:r w:rsidRPr="00D73B82">
        <w:rPr>
          <w:rFonts w:hint="eastAsia"/>
          <w:rtl/>
        </w:rPr>
        <w:t>תקנוניהן</w:t>
      </w:r>
      <w:r w:rsidRPr="00D73B82">
        <w:rPr>
          <w:rtl/>
        </w:rPr>
        <w:t xml:space="preserve"> </w:t>
      </w:r>
      <w:r w:rsidRPr="00D73B82">
        <w:rPr>
          <w:rFonts w:hint="eastAsia"/>
          <w:rtl/>
        </w:rPr>
        <w:t>בהתאם</w:t>
      </w:r>
      <w:r w:rsidRPr="00D73B82">
        <w:rPr>
          <w:rtl/>
        </w:rPr>
        <w:t xml:space="preserve"> </w:t>
      </w:r>
      <w:r w:rsidRPr="00D73B82">
        <w:rPr>
          <w:rFonts w:hint="eastAsia"/>
          <w:rtl/>
        </w:rPr>
        <w:t>לתיקון</w:t>
      </w:r>
      <w:r w:rsidRPr="00D73B82">
        <w:rPr>
          <w:rtl/>
        </w:rPr>
        <w:t xml:space="preserve"> </w:t>
      </w:r>
      <w:r w:rsidRPr="00D73B82">
        <w:rPr>
          <w:rFonts w:hint="eastAsia"/>
          <w:rtl/>
        </w:rPr>
        <w:t>לחוק</w:t>
      </w:r>
      <w:r w:rsidRPr="00D73B82">
        <w:rPr>
          <w:rtl/>
        </w:rPr>
        <w:t>.</w:t>
      </w:r>
    </w:p>
    <w:p w14:paraId="68B249DE" w14:textId="77777777" w:rsidR="00744910" w:rsidRPr="003431F3" w:rsidRDefault="00744910" w:rsidP="003431F3">
      <w:pPr>
        <w:pStyle w:val="101"/>
        <w:rPr>
          <w:rtl/>
        </w:rPr>
      </w:pPr>
      <w:r w:rsidRPr="003431F3">
        <w:rPr>
          <w:rFonts w:hint="cs"/>
          <w:rtl/>
        </w:rPr>
        <w:t>ביקורת המעקב</w:t>
      </w:r>
    </w:p>
    <w:p w14:paraId="1AC8C6EE" w14:textId="77777777" w:rsidR="00744910" w:rsidRPr="00A01B59" w:rsidRDefault="00744910" w:rsidP="00A01B59">
      <w:pPr>
        <w:pStyle w:val="735"/>
        <w:rPr>
          <w:rtl/>
        </w:rPr>
      </w:pPr>
      <w:r w:rsidRPr="00A01B59">
        <w:rPr>
          <w:rFonts w:hint="eastAsia"/>
          <w:rtl/>
        </w:rPr>
        <w:t>בביקורת</w:t>
      </w:r>
      <w:r w:rsidRPr="00A01B59">
        <w:rPr>
          <w:rtl/>
        </w:rPr>
        <w:t xml:space="preserve"> הקודמת נמצא </w:t>
      </w:r>
      <w:r w:rsidRPr="00A01B59">
        <w:rPr>
          <w:rFonts w:hint="eastAsia"/>
          <w:rtl/>
        </w:rPr>
        <w:t>כי</w:t>
      </w:r>
      <w:r w:rsidRPr="00A01B59">
        <w:rPr>
          <w:rtl/>
        </w:rPr>
        <w:t xml:space="preserve"> העיריות </w:t>
      </w:r>
      <w:r w:rsidRPr="00814BFA">
        <w:rPr>
          <w:rFonts w:hint="eastAsia"/>
          <w:b/>
          <w:bCs/>
          <w:rtl/>
        </w:rPr>
        <w:t>אור</w:t>
      </w:r>
      <w:r w:rsidRPr="00814BFA">
        <w:rPr>
          <w:b/>
          <w:bCs/>
          <w:rtl/>
        </w:rPr>
        <w:t xml:space="preserve"> </w:t>
      </w:r>
      <w:r w:rsidRPr="00814BFA">
        <w:rPr>
          <w:rFonts w:hint="eastAsia"/>
          <w:b/>
          <w:bCs/>
          <w:rtl/>
        </w:rPr>
        <w:t>עקיבא</w:t>
      </w:r>
      <w:r w:rsidRPr="00A01B59">
        <w:rPr>
          <w:rtl/>
        </w:rPr>
        <w:t xml:space="preserve">, </w:t>
      </w:r>
      <w:r w:rsidRPr="00814BFA">
        <w:rPr>
          <w:rFonts w:hint="eastAsia"/>
          <w:b/>
          <w:bCs/>
          <w:rtl/>
        </w:rPr>
        <w:t>באר</w:t>
      </w:r>
      <w:r w:rsidRPr="00814BFA">
        <w:rPr>
          <w:b/>
          <w:bCs/>
          <w:rtl/>
        </w:rPr>
        <w:t xml:space="preserve"> </w:t>
      </w:r>
      <w:r w:rsidRPr="00814BFA">
        <w:rPr>
          <w:rFonts w:hint="eastAsia"/>
          <w:b/>
          <w:bCs/>
          <w:rtl/>
        </w:rPr>
        <w:t>יעקב</w:t>
      </w:r>
      <w:r w:rsidRPr="00814BFA">
        <w:rPr>
          <w:b/>
          <w:bCs/>
          <w:rtl/>
        </w:rPr>
        <w:t xml:space="preserve"> </w:t>
      </w:r>
      <w:r w:rsidRPr="00814BFA">
        <w:rPr>
          <w:rFonts w:hint="eastAsia"/>
          <w:rtl/>
        </w:rPr>
        <w:t>ו</w:t>
      </w:r>
      <w:r w:rsidRPr="00814BFA">
        <w:rPr>
          <w:rFonts w:hint="eastAsia"/>
          <w:b/>
          <w:bCs/>
          <w:rtl/>
        </w:rPr>
        <w:t>חדרה</w:t>
      </w:r>
      <w:r w:rsidRPr="00A01B59">
        <w:rPr>
          <w:rtl/>
        </w:rPr>
        <w:t xml:space="preserve"> והמועצה האזורית </w:t>
      </w:r>
      <w:r w:rsidRPr="00814BFA">
        <w:rPr>
          <w:b/>
          <w:bCs/>
          <w:rtl/>
        </w:rPr>
        <w:t>חוף הכרמל</w:t>
      </w:r>
      <w:r w:rsidRPr="00A01B59">
        <w:rPr>
          <w:rtl/>
        </w:rPr>
        <w:t xml:space="preserve"> לא עדכנו את התקנון שלהן לאחר התיקון לחוק, גם כעבור ארבע שנים ויותר ממועד התיקון.</w:t>
      </w:r>
      <w:r w:rsidRPr="00A01B59">
        <w:rPr>
          <w:rFonts w:hint="cs"/>
          <w:rtl/>
        </w:rPr>
        <w:t xml:space="preserve"> </w:t>
      </w:r>
      <w:r w:rsidRPr="00A01B59">
        <w:rPr>
          <w:rFonts w:hint="eastAsia"/>
          <w:rtl/>
        </w:rPr>
        <w:t>בביקורת</w:t>
      </w:r>
      <w:r w:rsidRPr="00A01B59">
        <w:rPr>
          <w:rtl/>
        </w:rPr>
        <w:t xml:space="preserve"> המעקב נמצא כי </w:t>
      </w:r>
      <w:r w:rsidRPr="00A01B59">
        <w:rPr>
          <w:rFonts w:hint="cs"/>
          <w:rtl/>
        </w:rPr>
        <w:t>ה</w:t>
      </w:r>
      <w:r w:rsidRPr="00A01B59">
        <w:rPr>
          <w:rFonts w:hint="eastAsia"/>
          <w:rtl/>
        </w:rPr>
        <w:t>עיריות</w:t>
      </w:r>
      <w:r w:rsidRPr="00A01B59">
        <w:rPr>
          <w:rtl/>
        </w:rPr>
        <w:t xml:space="preserve"> </w:t>
      </w:r>
      <w:r w:rsidRPr="00814BFA">
        <w:rPr>
          <w:rFonts w:hint="eastAsia"/>
          <w:b/>
          <w:bCs/>
          <w:rtl/>
        </w:rPr>
        <w:t>אור</w:t>
      </w:r>
      <w:r w:rsidRPr="00814BFA">
        <w:rPr>
          <w:b/>
          <w:bCs/>
          <w:rtl/>
        </w:rPr>
        <w:t xml:space="preserve"> </w:t>
      </w:r>
      <w:r w:rsidRPr="00814BFA">
        <w:rPr>
          <w:rFonts w:hint="eastAsia"/>
          <w:b/>
          <w:bCs/>
          <w:rtl/>
        </w:rPr>
        <w:t>עקיבא</w:t>
      </w:r>
      <w:r w:rsidRPr="00814BFA">
        <w:rPr>
          <w:b/>
          <w:bCs/>
          <w:rtl/>
        </w:rPr>
        <w:t xml:space="preserve"> </w:t>
      </w:r>
      <w:r w:rsidRPr="00814BFA">
        <w:rPr>
          <w:rFonts w:hint="eastAsia"/>
          <w:rtl/>
        </w:rPr>
        <w:t>ו</w:t>
      </w:r>
      <w:r w:rsidRPr="00814BFA">
        <w:rPr>
          <w:rFonts w:hint="eastAsia"/>
          <w:b/>
          <w:bCs/>
          <w:rtl/>
        </w:rPr>
        <w:t>חדרה</w:t>
      </w:r>
      <w:r w:rsidRPr="00A01B59">
        <w:rPr>
          <w:rtl/>
        </w:rPr>
        <w:t xml:space="preserve"> </w:t>
      </w:r>
      <w:r w:rsidRPr="00A01B59">
        <w:rPr>
          <w:rFonts w:hint="eastAsia"/>
          <w:rtl/>
        </w:rPr>
        <w:t>והמועצה</w:t>
      </w:r>
      <w:r w:rsidRPr="00A01B59">
        <w:rPr>
          <w:rtl/>
        </w:rPr>
        <w:t xml:space="preserve"> </w:t>
      </w:r>
      <w:r w:rsidRPr="00A01B59">
        <w:rPr>
          <w:rFonts w:hint="eastAsia"/>
          <w:rtl/>
        </w:rPr>
        <w:t>האזורית</w:t>
      </w:r>
      <w:r w:rsidRPr="00A01B59">
        <w:rPr>
          <w:rtl/>
        </w:rPr>
        <w:t xml:space="preserve"> </w:t>
      </w:r>
      <w:r w:rsidRPr="00814BFA">
        <w:rPr>
          <w:rFonts w:hint="eastAsia"/>
          <w:b/>
          <w:bCs/>
          <w:rtl/>
        </w:rPr>
        <w:t>חוף</w:t>
      </w:r>
      <w:r w:rsidRPr="00814BFA">
        <w:rPr>
          <w:b/>
          <w:bCs/>
          <w:rtl/>
        </w:rPr>
        <w:t xml:space="preserve"> </w:t>
      </w:r>
      <w:r w:rsidRPr="00814BFA">
        <w:rPr>
          <w:rFonts w:hint="eastAsia"/>
          <w:b/>
          <w:bCs/>
          <w:rtl/>
        </w:rPr>
        <w:t>הכרמל</w:t>
      </w:r>
      <w:r w:rsidRPr="00A01B59">
        <w:rPr>
          <w:rtl/>
        </w:rPr>
        <w:t xml:space="preserve"> </w:t>
      </w:r>
      <w:r w:rsidRPr="00A01B59">
        <w:rPr>
          <w:rFonts w:hint="eastAsia"/>
          <w:rtl/>
        </w:rPr>
        <w:t>עדכנו</w:t>
      </w:r>
      <w:r w:rsidRPr="00A01B59">
        <w:rPr>
          <w:rtl/>
        </w:rPr>
        <w:t xml:space="preserve"> </w:t>
      </w:r>
      <w:r w:rsidRPr="00A01B59">
        <w:rPr>
          <w:rFonts w:hint="eastAsia"/>
          <w:rtl/>
        </w:rPr>
        <w:t>את</w:t>
      </w:r>
      <w:r w:rsidRPr="00A01B59">
        <w:rPr>
          <w:rtl/>
        </w:rPr>
        <w:t xml:space="preserve"> </w:t>
      </w:r>
      <w:r w:rsidRPr="00A01B59">
        <w:rPr>
          <w:rFonts w:hint="eastAsia"/>
          <w:rtl/>
        </w:rPr>
        <w:t>התקנון</w:t>
      </w:r>
      <w:r w:rsidRPr="00A01B59">
        <w:rPr>
          <w:rtl/>
        </w:rPr>
        <w:t xml:space="preserve"> </w:t>
      </w:r>
      <w:r w:rsidRPr="00A01B59">
        <w:rPr>
          <w:rFonts w:hint="eastAsia"/>
          <w:rtl/>
        </w:rPr>
        <w:t>שלהן</w:t>
      </w:r>
      <w:r w:rsidRPr="00A01B59">
        <w:rPr>
          <w:rtl/>
        </w:rPr>
        <w:t xml:space="preserve"> </w:t>
      </w:r>
      <w:r w:rsidRPr="00A01B59">
        <w:rPr>
          <w:rFonts w:hint="eastAsia"/>
          <w:rtl/>
        </w:rPr>
        <w:t>בהתאם</w:t>
      </w:r>
      <w:r w:rsidRPr="00A01B59">
        <w:rPr>
          <w:rtl/>
        </w:rPr>
        <w:t xml:space="preserve"> </w:t>
      </w:r>
      <w:r w:rsidRPr="00A01B59">
        <w:rPr>
          <w:rFonts w:hint="eastAsia"/>
          <w:rtl/>
        </w:rPr>
        <w:t>לתיקון</w:t>
      </w:r>
      <w:r w:rsidRPr="00A01B59">
        <w:rPr>
          <w:rtl/>
        </w:rPr>
        <w:t xml:space="preserve"> </w:t>
      </w:r>
      <w:r w:rsidRPr="00A01B59">
        <w:rPr>
          <w:rFonts w:hint="eastAsia"/>
          <w:rtl/>
        </w:rPr>
        <w:t>לחוק</w:t>
      </w:r>
      <w:r w:rsidRPr="00A01B59">
        <w:rPr>
          <w:rFonts w:hint="cs"/>
          <w:rtl/>
        </w:rPr>
        <w:t xml:space="preserve"> משנת 2014. עם זאת נמצא כי </w:t>
      </w:r>
      <w:r w:rsidRPr="00A01B59">
        <w:rPr>
          <w:rtl/>
        </w:rPr>
        <w:t xml:space="preserve">עיריית </w:t>
      </w:r>
      <w:r w:rsidRPr="00814BFA">
        <w:rPr>
          <w:b/>
          <w:bCs/>
          <w:rtl/>
        </w:rPr>
        <w:t>באר יעקב</w:t>
      </w:r>
      <w:r w:rsidRPr="00A01B59">
        <w:rPr>
          <w:rtl/>
        </w:rPr>
        <w:t xml:space="preserve"> לא עדכנה את התקנון שלה.</w:t>
      </w:r>
    </w:p>
    <w:p w14:paraId="238466EA" w14:textId="77777777" w:rsidR="00744910" w:rsidRPr="00F7517C" w:rsidRDefault="00744910" w:rsidP="003476F8">
      <w:pPr>
        <w:pStyle w:val="7392"/>
        <w:rPr>
          <w:rtl/>
        </w:rPr>
      </w:pPr>
      <w:r w:rsidRPr="00F7517C">
        <w:rPr>
          <w:rFonts w:hint="eastAsia"/>
          <w:rtl/>
        </w:rPr>
        <w:t>עיריית</w:t>
      </w:r>
      <w:r w:rsidRPr="00F7517C">
        <w:rPr>
          <w:rtl/>
        </w:rPr>
        <w:t xml:space="preserve"> </w:t>
      </w:r>
      <w:r w:rsidRPr="009D562B">
        <w:rPr>
          <w:b/>
          <w:bCs/>
          <w:rtl/>
        </w:rPr>
        <w:t>באר יעקב</w:t>
      </w:r>
      <w:r w:rsidRPr="00F7517C">
        <w:rPr>
          <w:rtl/>
        </w:rPr>
        <w:t xml:space="preserve"> מסרה </w:t>
      </w:r>
      <w:r w:rsidRPr="00F7517C">
        <w:rPr>
          <w:rFonts w:hint="eastAsia"/>
          <w:rtl/>
        </w:rPr>
        <w:t>בתשובתה</w:t>
      </w:r>
      <w:r w:rsidRPr="00F7517C">
        <w:rPr>
          <w:rtl/>
        </w:rPr>
        <w:t xml:space="preserve"> למשרד מבקר המדינה </w:t>
      </w:r>
      <w:r w:rsidRPr="00F7517C">
        <w:rPr>
          <w:rFonts w:hint="eastAsia"/>
          <w:rtl/>
        </w:rPr>
        <w:t>כי</w:t>
      </w:r>
      <w:r w:rsidRPr="00F7517C">
        <w:rPr>
          <w:rtl/>
        </w:rPr>
        <w:t xml:space="preserve"> </w:t>
      </w:r>
      <w:r w:rsidRPr="00F7517C">
        <w:rPr>
          <w:rFonts w:hint="eastAsia"/>
          <w:rtl/>
        </w:rPr>
        <w:t>במהלך</w:t>
      </w:r>
      <w:r w:rsidRPr="00F7517C">
        <w:rPr>
          <w:rtl/>
        </w:rPr>
        <w:t xml:space="preserve"> </w:t>
      </w:r>
      <w:r w:rsidRPr="00F7517C">
        <w:rPr>
          <w:rFonts w:hint="eastAsia"/>
          <w:rtl/>
        </w:rPr>
        <w:t>תקופת</w:t>
      </w:r>
      <w:r w:rsidRPr="00F7517C">
        <w:rPr>
          <w:rtl/>
        </w:rPr>
        <w:t xml:space="preserve"> </w:t>
      </w:r>
      <w:r w:rsidRPr="00F7517C">
        <w:rPr>
          <w:rFonts w:hint="eastAsia"/>
          <w:rtl/>
        </w:rPr>
        <w:t>הביקורת</w:t>
      </w:r>
      <w:r w:rsidRPr="00F7517C">
        <w:rPr>
          <w:rtl/>
        </w:rPr>
        <w:t xml:space="preserve"> </w:t>
      </w:r>
      <w:r w:rsidRPr="00F7517C">
        <w:rPr>
          <w:rFonts w:hint="eastAsia"/>
          <w:rtl/>
        </w:rPr>
        <w:t>היא</w:t>
      </w:r>
      <w:r w:rsidRPr="00F7517C">
        <w:rPr>
          <w:rtl/>
        </w:rPr>
        <w:t xml:space="preserve"> </w:t>
      </w:r>
      <w:r w:rsidRPr="00F7517C">
        <w:rPr>
          <w:rFonts w:hint="eastAsia"/>
          <w:rtl/>
        </w:rPr>
        <w:t>עדכנה</w:t>
      </w:r>
      <w:r w:rsidRPr="00F7517C">
        <w:rPr>
          <w:rtl/>
        </w:rPr>
        <w:t xml:space="preserve"> </w:t>
      </w:r>
      <w:r w:rsidRPr="00F7517C">
        <w:rPr>
          <w:rFonts w:hint="eastAsia"/>
          <w:rtl/>
        </w:rPr>
        <w:t>את</w:t>
      </w:r>
      <w:r w:rsidRPr="00F7517C">
        <w:rPr>
          <w:rtl/>
        </w:rPr>
        <w:t xml:space="preserve"> </w:t>
      </w:r>
      <w:r w:rsidRPr="00F7517C">
        <w:rPr>
          <w:rFonts w:hint="eastAsia"/>
          <w:rtl/>
        </w:rPr>
        <w:t>התקנון</w:t>
      </w:r>
      <w:r w:rsidRPr="00F7517C">
        <w:rPr>
          <w:rtl/>
        </w:rPr>
        <w:t xml:space="preserve"> </w:t>
      </w:r>
      <w:r w:rsidRPr="00F7517C">
        <w:rPr>
          <w:rFonts w:hint="eastAsia"/>
          <w:rtl/>
        </w:rPr>
        <w:t>שלה</w:t>
      </w:r>
      <w:r w:rsidRPr="00F7517C">
        <w:rPr>
          <w:rtl/>
        </w:rPr>
        <w:t xml:space="preserve">. </w:t>
      </w:r>
    </w:p>
    <w:p w14:paraId="296CD94E" w14:textId="77777777" w:rsidR="00744910" w:rsidRPr="005A37C3" w:rsidRDefault="00744910" w:rsidP="00417B08">
      <w:pPr>
        <w:pStyle w:val="738"/>
        <w:rPr>
          <w:noProof/>
          <w:rtl/>
        </w:rPr>
      </w:pPr>
      <w:r w:rsidRPr="00A213D2">
        <w:rPr>
          <w:rFonts w:hint="cs"/>
          <w:noProof/>
          <w:rtl/>
        </w:rPr>
        <w:t>מידת תיקון הליקוי</w:t>
      </w:r>
    </w:p>
    <w:p w14:paraId="4FD944F3" w14:textId="756CA535" w:rsidR="00744910" w:rsidRPr="003431F3" w:rsidRDefault="003431F3" w:rsidP="003431F3">
      <w:pPr>
        <w:jc w:val="center"/>
        <w:rPr>
          <w:rtl/>
        </w:rPr>
      </w:pPr>
      <w:r>
        <w:rPr>
          <w:noProof/>
          <w:rtl/>
          <w:lang w:val="he-IL"/>
        </w:rPr>
        <w:drawing>
          <wp:inline distT="0" distB="0" distL="0" distR="0" wp14:anchorId="640ADA36" wp14:editId="7F468533">
            <wp:extent cx="3959950" cy="783393"/>
            <wp:effectExtent l="0" t="0" r="0" b="0"/>
            <wp:docPr id="297340170" name="תמונה 11" descr="הליקוי 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40170" name="תמונה 297340170"/>
                    <pic:cNvPicPr/>
                  </pic:nvPicPr>
                  <pic:blipFill>
                    <a:blip r:embed="rId44">
                      <a:extLst>
                        <a:ext uri="{28A0092B-C50C-407E-A947-70E740481C1C}">
                          <a14:useLocalDpi xmlns:a14="http://schemas.microsoft.com/office/drawing/2010/main" val="0"/>
                        </a:ext>
                      </a:extLst>
                    </a:blip>
                    <a:stretch>
                      <a:fillRect/>
                    </a:stretch>
                  </pic:blipFill>
                  <pic:spPr>
                    <a:xfrm>
                      <a:off x="0" y="0"/>
                      <a:ext cx="4127031" cy="816446"/>
                    </a:xfrm>
                    <a:prstGeom prst="rect">
                      <a:avLst/>
                    </a:prstGeom>
                  </pic:spPr>
                </pic:pic>
              </a:graphicData>
            </a:graphic>
          </wp:inline>
        </w:drawing>
      </w:r>
    </w:p>
    <w:p w14:paraId="48B06A7C" w14:textId="418EA66E" w:rsidR="00744910" w:rsidRPr="002F6B78" w:rsidRDefault="00744910" w:rsidP="00946468">
      <w:pPr>
        <w:pStyle w:val="7392"/>
        <w:spacing w:after="240"/>
        <w:ind w:left="5329"/>
        <w:jc w:val="center"/>
        <w:rPr>
          <w:rtl/>
        </w:rPr>
      </w:pPr>
      <w:r w:rsidRPr="002F6B78">
        <w:rPr>
          <w:rFonts w:hint="eastAsia"/>
          <w:rtl/>
        </w:rPr>
        <w:t>עיריית</w:t>
      </w:r>
      <w:r w:rsidRPr="002F6B78">
        <w:rPr>
          <w:rtl/>
        </w:rPr>
        <w:t xml:space="preserve"> </w:t>
      </w:r>
      <w:r w:rsidRPr="002F6B78">
        <w:rPr>
          <w:rFonts w:hint="eastAsia"/>
          <w:rtl/>
        </w:rPr>
        <w:t>אור</w:t>
      </w:r>
      <w:r w:rsidRPr="002F6B78">
        <w:rPr>
          <w:rtl/>
        </w:rPr>
        <w:t xml:space="preserve"> </w:t>
      </w:r>
      <w:r w:rsidRPr="002F6B78">
        <w:rPr>
          <w:rFonts w:hint="eastAsia"/>
          <w:rtl/>
        </w:rPr>
        <w:t>עקיבא</w:t>
      </w:r>
      <w:r w:rsidR="003431F3" w:rsidRPr="002F6B78">
        <w:rPr>
          <w:rtl/>
        </w:rPr>
        <w:br/>
      </w:r>
      <w:r w:rsidRPr="002F6B78">
        <w:rPr>
          <w:rFonts w:hint="eastAsia"/>
          <w:rtl/>
        </w:rPr>
        <w:t>עיריית</w:t>
      </w:r>
      <w:r w:rsidRPr="002F6B78">
        <w:rPr>
          <w:rtl/>
        </w:rPr>
        <w:t xml:space="preserve"> </w:t>
      </w:r>
      <w:r w:rsidRPr="002F6B78">
        <w:rPr>
          <w:rFonts w:hint="eastAsia"/>
          <w:rtl/>
        </w:rPr>
        <w:t>באר</w:t>
      </w:r>
      <w:r w:rsidRPr="002F6B78">
        <w:rPr>
          <w:rtl/>
        </w:rPr>
        <w:t xml:space="preserve"> </w:t>
      </w:r>
      <w:r w:rsidRPr="002F6B78">
        <w:rPr>
          <w:rFonts w:hint="eastAsia"/>
          <w:rtl/>
        </w:rPr>
        <w:t>יעקב</w:t>
      </w:r>
      <w:r w:rsidR="003431F3" w:rsidRPr="002F6B78">
        <w:rPr>
          <w:rtl/>
        </w:rPr>
        <w:br/>
      </w:r>
      <w:r w:rsidRPr="002F6B78">
        <w:rPr>
          <w:rFonts w:hint="cs"/>
          <w:rtl/>
        </w:rPr>
        <w:t>עיריית חדרה</w:t>
      </w:r>
      <w:r w:rsidR="003431F3" w:rsidRPr="002F6B78">
        <w:rPr>
          <w:rtl/>
        </w:rPr>
        <w:br/>
      </w:r>
      <w:r w:rsidRPr="002F6B78">
        <w:rPr>
          <w:rFonts w:hint="cs"/>
          <w:rtl/>
        </w:rPr>
        <w:t>מ"א חוף הכרמל</w:t>
      </w:r>
    </w:p>
    <w:p w14:paraId="07A75B26" w14:textId="77777777" w:rsidR="00744910" w:rsidRPr="00F22058" w:rsidRDefault="00744910" w:rsidP="00F22058">
      <w:pPr>
        <w:pStyle w:val="733155"/>
        <w:rPr>
          <w:rtl/>
        </w:rPr>
      </w:pPr>
      <w:r w:rsidRPr="00F22058">
        <w:rPr>
          <w:rFonts w:hint="eastAsia"/>
          <w:rtl/>
        </w:rPr>
        <w:t>הדרכת</w:t>
      </w:r>
      <w:r w:rsidRPr="00F22058">
        <w:rPr>
          <w:rtl/>
        </w:rPr>
        <w:t xml:space="preserve"> </w:t>
      </w:r>
      <w:r w:rsidRPr="00F22058">
        <w:rPr>
          <w:rFonts w:hint="eastAsia"/>
          <w:rtl/>
        </w:rPr>
        <w:t>מנהלים</w:t>
      </w:r>
      <w:r w:rsidRPr="00F22058">
        <w:rPr>
          <w:rtl/>
        </w:rPr>
        <w:t xml:space="preserve"> </w:t>
      </w:r>
      <w:r w:rsidRPr="00F22058">
        <w:rPr>
          <w:rFonts w:hint="eastAsia"/>
          <w:rtl/>
        </w:rPr>
        <w:t>ועובדים</w:t>
      </w:r>
      <w:r w:rsidRPr="00F22058">
        <w:rPr>
          <w:rtl/>
        </w:rPr>
        <w:t xml:space="preserve"> </w:t>
      </w:r>
      <w:r w:rsidRPr="00F22058">
        <w:rPr>
          <w:rFonts w:hint="eastAsia"/>
          <w:rtl/>
        </w:rPr>
        <w:t>במניעת</w:t>
      </w:r>
      <w:r w:rsidRPr="00F22058">
        <w:rPr>
          <w:rtl/>
        </w:rPr>
        <w:t xml:space="preserve"> הטרדה מינית</w:t>
      </w:r>
      <w:r w:rsidRPr="00F22058">
        <w:rPr>
          <w:rFonts w:hint="cs"/>
          <w:rtl/>
        </w:rPr>
        <w:t xml:space="preserve"> </w:t>
      </w:r>
    </w:p>
    <w:p w14:paraId="3A606ED0" w14:textId="77777777" w:rsidR="00744910" w:rsidRDefault="00744910" w:rsidP="003476F8">
      <w:pPr>
        <w:pStyle w:val="7392"/>
        <w:rPr>
          <w:rtl/>
        </w:rPr>
      </w:pPr>
      <w:r w:rsidRPr="00A972CC">
        <w:rPr>
          <w:rFonts w:hint="cs"/>
          <w:rtl/>
        </w:rPr>
        <w:t xml:space="preserve">בתקנות נקבע כי </w:t>
      </w:r>
      <w:r>
        <w:rPr>
          <w:rFonts w:hint="cs"/>
          <w:rtl/>
        </w:rPr>
        <w:t>ה</w:t>
      </w:r>
      <w:r w:rsidRPr="00A972CC">
        <w:rPr>
          <w:rFonts w:hint="cs"/>
          <w:rtl/>
        </w:rPr>
        <w:t>מעסיק יביא לידיעת</w:t>
      </w:r>
      <w:r>
        <w:rPr>
          <w:rFonts w:hint="cs"/>
          <w:rtl/>
        </w:rPr>
        <w:t xml:space="preserve"> כל עובדיו וכל הממונים מטעמו </w:t>
      </w:r>
      <w:r w:rsidRPr="00A972CC">
        <w:rPr>
          <w:rFonts w:hint="cs"/>
          <w:rtl/>
        </w:rPr>
        <w:t>את איסור ההטרדה המינית לפי החוק; יבהיר לכל ממונה ולכל עובד את חובותיו לפי החוק והתקנות; וידרוש מכל אחד מאלה להימנע מהטרדה מינית במסגרת יחסי העבודה ולנקוט כל אמצעי למניעת</w:t>
      </w:r>
      <w:r>
        <w:rPr>
          <w:rFonts w:hint="cs"/>
          <w:rtl/>
        </w:rPr>
        <w:t xml:space="preserve"> מעשים כאמור</w:t>
      </w:r>
      <w:r w:rsidRPr="00A972CC">
        <w:rPr>
          <w:rFonts w:hint="cs"/>
          <w:rtl/>
        </w:rPr>
        <w:t xml:space="preserve">. עוד נקבע בתקנות כי </w:t>
      </w:r>
      <w:r>
        <w:rPr>
          <w:rFonts w:hint="cs"/>
          <w:rtl/>
        </w:rPr>
        <w:t>ה</w:t>
      </w:r>
      <w:r w:rsidRPr="00A972CC">
        <w:rPr>
          <w:rFonts w:hint="cs"/>
          <w:rtl/>
        </w:rPr>
        <w:t xml:space="preserve">מעסיק יאפשר לעובדיו להשתתף, בשעות העבודה, בפעילויות הדרכה והסברה שעניינן מניעת הטרדה מינית (להלן - פעילויות הדרכה), ובלבד שאין בכך </w:t>
      </w:r>
      <w:r>
        <w:rPr>
          <w:rFonts w:hint="cs"/>
          <w:rtl/>
        </w:rPr>
        <w:t xml:space="preserve">כדי </w:t>
      </w:r>
      <w:r w:rsidRPr="00A972CC">
        <w:rPr>
          <w:rFonts w:hint="cs"/>
          <w:rtl/>
        </w:rPr>
        <w:t xml:space="preserve">לפגוע במהלך התקין של העבודה. </w:t>
      </w:r>
    </w:p>
    <w:p w14:paraId="2087E945" w14:textId="77777777" w:rsidR="00744910" w:rsidRDefault="00744910" w:rsidP="003476F8">
      <w:pPr>
        <w:pStyle w:val="7392"/>
        <w:rPr>
          <w:b/>
          <w:bCs/>
          <w:rtl/>
        </w:rPr>
      </w:pPr>
      <w:r w:rsidRPr="00A972CC">
        <w:rPr>
          <w:rFonts w:hint="cs"/>
          <w:rtl/>
        </w:rPr>
        <w:t xml:space="preserve">פעילויות ההדרכה כוללות מתן הדרכות והרצאות, התקנת תוכנות הדרכה </w:t>
      </w:r>
      <w:r>
        <w:rPr>
          <w:rFonts w:hint="cs"/>
          <w:rtl/>
        </w:rPr>
        <w:t xml:space="preserve">(לומדות) </w:t>
      </w:r>
      <w:r w:rsidRPr="00A972CC">
        <w:rPr>
          <w:rFonts w:hint="cs"/>
          <w:rtl/>
        </w:rPr>
        <w:t xml:space="preserve">והפצת חומרי הסברה: הפצת התקנון לכל העובדים, הפצת עלון מידע לעובדים חדשים הכולל את </w:t>
      </w:r>
      <w:r w:rsidRPr="00A972CC">
        <w:rPr>
          <w:rFonts w:hint="cs"/>
          <w:rtl/>
        </w:rPr>
        <w:lastRenderedPageBreak/>
        <w:t>פרטי האחראי ואת דרכי הפנייה אלי</w:t>
      </w:r>
      <w:r>
        <w:rPr>
          <w:rFonts w:hint="cs"/>
          <w:rtl/>
        </w:rPr>
        <w:t>ו</w:t>
      </w:r>
      <w:r w:rsidRPr="00A972CC">
        <w:rPr>
          <w:rFonts w:hint="cs"/>
          <w:rtl/>
        </w:rPr>
        <w:t>, והפצת חומר הדרכה בדוא"ל. קיומן של פעילויות ההדרכה חשוב להעלאת מ</w:t>
      </w:r>
      <w:r w:rsidRPr="00D67825">
        <w:rPr>
          <w:rFonts w:hint="cs"/>
          <w:rtl/>
        </w:rPr>
        <w:t xml:space="preserve">ודעותם של העובדים והמנהלים ברשות המקומית לאיסור ההטרדה המינית ולהתנהלות המצופה מהם. </w:t>
      </w:r>
    </w:p>
    <w:p w14:paraId="72CD2272" w14:textId="77777777" w:rsidR="006237A6" w:rsidRDefault="00744910" w:rsidP="006237A6">
      <w:pPr>
        <w:pStyle w:val="738"/>
        <w:rPr>
          <w:rtl/>
        </w:rPr>
      </w:pPr>
      <w:r w:rsidRPr="006237A6">
        <w:rPr>
          <w:rFonts w:hint="eastAsia"/>
          <w:b w:val="0"/>
          <w:bCs w:val="0"/>
          <w:rtl/>
        </w:rPr>
        <w:t>תמונה</w:t>
      </w:r>
      <w:r w:rsidRPr="006237A6">
        <w:rPr>
          <w:b w:val="0"/>
          <w:bCs w:val="0"/>
          <w:rtl/>
        </w:rPr>
        <w:t xml:space="preserve"> 2:</w:t>
      </w:r>
      <w:r w:rsidRPr="004B7D6C">
        <w:rPr>
          <w:rFonts w:hint="cs"/>
          <w:rtl/>
        </w:rPr>
        <w:t xml:space="preserve"> </w:t>
      </w:r>
      <w:r>
        <w:rPr>
          <w:rFonts w:hint="cs"/>
          <w:rtl/>
        </w:rPr>
        <w:t>לוח ייעודי בנושא מניעת הטרדות מיניות בעיריית מגדל העמק</w:t>
      </w:r>
    </w:p>
    <w:p w14:paraId="190CCF64" w14:textId="12967AB5" w:rsidR="00744910" w:rsidRPr="006237A6" w:rsidRDefault="002F2EC7" w:rsidP="006237A6">
      <w:pPr>
        <w:rPr>
          <w:rtl/>
        </w:rPr>
      </w:pPr>
      <w:r w:rsidRPr="006237A6">
        <w:rPr>
          <w:noProof/>
          <w:rtl/>
        </w:rPr>
        <mc:AlternateContent>
          <mc:Choice Requires="wps">
            <w:drawing>
              <wp:anchor distT="0" distB="0" distL="114300" distR="114300" simplePos="0" relativeHeight="252525056" behindDoc="0" locked="0" layoutInCell="1" allowOverlap="1" wp14:anchorId="7E93D897" wp14:editId="0BA9D672">
                <wp:simplePos x="0" y="0"/>
                <wp:positionH relativeFrom="column">
                  <wp:posOffset>3013833</wp:posOffset>
                </wp:positionH>
                <wp:positionV relativeFrom="paragraph">
                  <wp:posOffset>2669533</wp:posOffset>
                </wp:positionV>
                <wp:extent cx="244402" cy="168553"/>
                <wp:effectExtent l="0" t="0" r="10160" b="9525"/>
                <wp:wrapNone/>
                <wp:docPr id="65" name="אליפסה 65"/>
                <wp:cNvGraphicFramePr/>
                <a:graphic xmlns:a="http://schemas.openxmlformats.org/drawingml/2006/main">
                  <a:graphicData uri="http://schemas.microsoft.com/office/word/2010/wordprocessingShape">
                    <wps:wsp>
                      <wps:cNvSpPr/>
                      <wps:spPr>
                        <a:xfrm>
                          <a:off x="0" y="0"/>
                          <a:ext cx="244402" cy="168553"/>
                        </a:xfrm>
                        <a:prstGeom prst="ellipse">
                          <a:avLst/>
                        </a:prstGeom>
                        <a:solidFill>
                          <a:srgbClr val="BDC2C8"/>
                        </a:solidFill>
                        <a:ln>
                          <a:solidFill>
                            <a:srgbClr val="BDC2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EBE6CEE" id="אליפסה 65" o:spid="_x0000_s1026" style="position:absolute;left:0;text-align:left;margin-left:237.3pt;margin-top:210.2pt;width:19.25pt;height:13.25pt;z-index:2525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" fillcolor="#bdc2c8" strokecolor="#bdc2c8" strokeweight="1.25pt"/>
            </w:pict>
          </mc:Fallback>
        </mc:AlternateContent>
      </w:r>
      <w:r w:rsidR="006237A6">
        <w:rPr>
          <w:noProof/>
          <w:rtl/>
        </w:rPr>
        <w:drawing>
          <wp:inline distT="0" distB="0" distL="0" distR="0" wp14:anchorId="5EB319A5" wp14:editId="06C47C1A">
            <wp:extent cx="4526204" cy="3160800"/>
            <wp:effectExtent l="0" t="0" r="0" b="1905"/>
            <wp:docPr id="2046184012" name="תמונה 2046184012" descr="הלוח כולל תמונות העוסקות בנושא, פרטים של קו הסיוע לנפגעים ולנפגעות מתקיפה מינית, תקנון ומידע רלוונטי לנוש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84012" name="תמונה 2046184012" descr="תמונה שמכילה טקסט, אדם, פני אדם, פוסטר&#10;&#10;התיאור נוצר באופן אוטומטי"/>
                    <pic:cNvPicPr/>
                  </pic:nvPicPr>
                  <pic:blipFill>
                    <a:blip r:embed="rId52">
                      <a:extLst>
                        <a:ext uri="{28A0092B-C50C-407E-A947-70E740481C1C}">
                          <a14:useLocalDpi xmlns:a14="http://schemas.microsoft.com/office/drawing/2010/main" val="0"/>
                        </a:ext>
                      </a:extLst>
                    </a:blip>
                    <a:stretch>
                      <a:fillRect/>
                    </a:stretch>
                  </pic:blipFill>
                  <pic:spPr>
                    <a:xfrm>
                      <a:off x="0" y="0"/>
                      <a:ext cx="4544348" cy="3173471"/>
                    </a:xfrm>
                    <a:prstGeom prst="rect">
                      <a:avLst/>
                    </a:prstGeom>
                  </pic:spPr>
                </pic:pic>
              </a:graphicData>
            </a:graphic>
          </wp:inline>
        </w:drawing>
      </w:r>
    </w:p>
    <w:p w14:paraId="1B7CE235" w14:textId="77777777" w:rsidR="00744910" w:rsidRPr="000B5609" w:rsidRDefault="00744910" w:rsidP="006237A6">
      <w:pPr>
        <w:pStyle w:val="73e"/>
        <w:rPr>
          <w:rtl/>
        </w:rPr>
      </w:pPr>
      <w:r w:rsidRPr="000B5609">
        <w:rPr>
          <w:rFonts w:hint="eastAsia"/>
          <w:rtl/>
        </w:rPr>
        <w:t>צולם</w:t>
      </w:r>
      <w:r w:rsidRPr="000B5609">
        <w:rPr>
          <w:rtl/>
        </w:rPr>
        <w:t xml:space="preserve"> </w:t>
      </w:r>
      <w:r>
        <w:rPr>
          <w:rFonts w:hint="cs"/>
          <w:rtl/>
        </w:rPr>
        <w:t>על-</w:t>
      </w:r>
      <w:r w:rsidRPr="000B5609">
        <w:rPr>
          <w:rFonts w:hint="eastAsia"/>
          <w:rtl/>
        </w:rPr>
        <w:t>ידי</w:t>
      </w:r>
      <w:r w:rsidRPr="000B5609">
        <w:rPr>
          <w:rtl/>
        </w:rPr>
        <w:t xml:space="preserve"> </w:t>
      </w:r>
      <w:r w:rsidRPr="000B5609">
        <w:rPr>
          <w:rFonts w:hint="eastAsia"/>
          <w:rtl/>
        </w:rPr>
        <w:t>צוות</w:t>
      </w:r>
      <w:r w:rsidRPr="000B5609">
        <w:rPr>
          <w:rtl/>
        </w:rPr>
        <w:t xml:space="preserve"> </w:t>
      </w:r>
      <w:r w:rsidRPr="000B5609">
        <w:rPr>
          <w:rFonts w:hint="eastAsia"/>
          <w:rtl/>
        </w:rPr>
        <w:t>הביקורת</w:t>
      </w:r>
      <w:r w:rsidRPr="000B5609">
        <w:rPr>
          <w:rtl/>
        </w:rPr>
        <w:t xml:space="preserve"> </w:t>
      </w:r>
      <w:r w:rsidRPr="000B5609">
        <w:rPr>
          <w:rFonts w:hint="eastAsia"/>
          <w:rtl/>
        </w:rPr>
        <w:t>ב</w:t>
      </w:r>
      <w:r w:rsidRPr="000B5609">
        <w:rPr>
          <w:rtl/>
        </w:rPr>
        <w:t xml:space="preserve">-7.7.22. </w:t>
      </w:r>
    </w:p>
    <w:p w14:paraId="69D3677D" w14:textId="77777777" w:rsidR="00744910" w:rsidRPr="006237A6" w:rsidRDefault="00744910" w:rsidP="006237A6">
      <w:pPr>
        <w:pStyle w:val="73ff8"/>
        <w:rPr>
          <w:rtl/>
        </w:rPr>
      </w:pPr>
      <w:r w:rsidRPr="006237A6">
        <w:rPr>
          <w:rFonts w:hint="cs"/>
          <w:rtl/>
        </w:rPr>
        <w:t>ביקורת המעקב</w:t>
      </w:r>
    </w:p>
    <w:p w14:paraId="6E361800" w14:textId="77777777" w:rsidR="00744910" w:rsidRDefault="00744910" w:rsidP="003476F8">
      <w:pPr>
        <w:pStyle w:val="7392"/>
        <w:rPr>
          <w:rtl/>
        </w:rPr>
      </w:pPr>
      <w:r w:rsidRPr="00D67825">
        <w:rPr>
          <w:rFonts w:hint="cs"/>
          <w:rtl/>
        </w:rPr>
        <w:t>בביקורת הקודמת נמצא כי ה</w:t>
      </w:r>
      <w:r w:rsidRPr="00D67825">
        <w:rPr>
          <w:rtl/>
        </w:rPr>
        <w:t xml:space="preserve">עיריות </w:t>
      </w:r>
      <w:r w:rsidRPr="00A35EEF">
        <w:rPr>
          <w:b/>
          <w:bCs/>
          <w:rtl/>
        </w:rPr>
        <w:t>אור עקיבא</w:t>
      </w:r>
      <w:r>
        <w:rPr>
          <w:rFonts w:hint="cs"/>
          <w:rtl/>
        </w:rPr>
        <w:t>,</w:t>
      </w:r>
      <w:r w:rsidRPr="00D67825">
        <w:rPr>
          <w:rtl/>
        </w:rPr>
        <w:t xml:space="preserve"> </w:t>
      </w:r>
      <w:r w:rsidRPr="00A35EEF">
        <w:rPr>
          <w:rFonts w:hint="eastAsia"/>
          <w:b/>
          <w:bCs/>
          <w:rtl/>
        </w:rPr>
        <w:t>אלעד</w:t>
      </w:r>
      <w:r w:rsidRPr="00D67825">
        <w:rPr>
          <w:rtl/>
        </w:rPr>
        <w:t xml:space="preserve"> </w:t>
      </w:r>
      <w:r>
        <w:rPr>
          <w:rFonts w:hint="cs"/>
          <w:rtl/>
        </w:rPr>
        <w:t>ו</w:t>
      </w:r>
      <w:r w:rsidRPr="003F679C">
        <w:rPr>
          <w:rFonts w:hint="eastAsia"/>
          <w:b/>
          <w:bCs/>
          <w:rtl/>
        </w:rPr>
        <w:t>נצרת</w:t>
      </w:r>
      <w:r>
        <w:rPr>
          <w:rFonts w:hint="cs"/>
          <w:rtl/>
        </w:rPr>
        <w:t xml:space="preserve"> </w:t>
      </w:r>
      <w:r w:rsidRPr="00D67825">
        <w:rPr>
          <w:rtl/>
        </w:rPr>
        <w:t xml:space="preserve">והמועצה המקומית </w:t>
      </w:r>
      <w:r w:rsidRPr="00A35EEF">
        <w:rPr>
          <w:b/>
          <w:bCs/>
          <w:rtl/>
        </w:rPr>
        <w:t>רכסים</w:t>
      </w:r>
      <w:r w:rsidRPr="00D67825">
        <w:rPr>
          <w:rFonts w:hint="cs"/>
          <w:rtl/>
        </w:rPr>
        <w:t xml:space="preserve"> לא קיימו פעילויות הדרכה על מניעת הטרדה מינית לעובדיהן</w:t>
      </w:r>
      <w:r w:rsidRPr="00D67825">
        <w:rPr>
          <w:rtl/>
        </w:rPr>
        <w:t xml:space="preserve">. </w:t>
      </w:r>
      <w:r w:rsidRPr="00D67825">
        <w:rPr>
          <w:rFonts w:hint="cs"/>
          <w:rtl/>
        </w:rPr>
        <w:t>משרד מבקר המדינה העיר לרשויות המקומיות האמורות ועמד על ה</w:t>
      </w:r>
      <w:r w:rsidRPr="00D67825">
        <w:rPr>
          <w:rtl/>
        </w:rPr>
        <w:t xml:space="preserve">חשיבות </w:t>
      </w:r>
      <w:r w:rsidRPr="00D67825">
        <w:rPr>
          <w:rFonts w:hint="cs"/>
          <w:rtl/>
        </w:rPr>
        <w:t>של ביצוע</w:t>
      </w:r>
      <w:r w:rsidRPr="00D67825">
        <w:rPr>
          <w:rtl/>
        </w:rPr>
        <w:t xml:space="preserve"> פע</w:t>
      </w:r>
      <w:r>
        <w:rPr>
          <w:rFonts w:hint="cs"/>
          <w:rtl/>
        </w:rPr>
        <w:t>י</w:t>
      </w:r>
      <w:r w:rsidRPr="00D67825">
        <w:rPr>
          <w:rtl/>
        </w:rPr>
        <w:t>לו</w:t>
      </w:r>
      <w:r>
        <w:rPr>
          <w:rFonts w:hint="cs"/>
          <w:rtl/>
        </w:rPr>
        <w:t>יו</w:t>
      </w:r>
      <w:r w:rsidRPr="00D67825">
        <w:rPr>
          <w:rtl/>
        </w:rPr>
        <w:t>ת הדרכה לכלל העובדים</w:t>
      </w:r>
      <w:r w:rsidRPr="00D67825">
        <w:rPr>
          <w:rFonts w:hint="cs"/>
          <w:rtl/>
        </w:rPr>
        <w:t xml:space="preserve"> לצורך </w:t>
      </w:r>
      <w:r w:rsidRPr="00D67825">
        <w:rPr>
          <w:rtl/>
        </w:rPr>
        <w:t xml:space="preserve">העלאת המודעות לנושא חשוב זה, לקידום השיח בו וליצירת סביבת עבודה נקייה מהטרדות. </w:t>
      </w:r>
    </w:p>
    <w:p w14:paraId="2C439FED" w14:textId="77777777" w:rsidR="00744910" w:rsidRPr="00D67825" w:rsidRDefault="00744910" w:rsidP="00A01B59">
      <w:pPr>
        <w:pStyle w:val="735"/>
        <w:rPr>
          <w:rtl/>
        </w:rPr>
      </w:pPr>
      <w:r w:rsidRPr="00A01B59">
        <w:rPr>
          <w:rFonts w:hint="eastAsia"/>
          <w:rtl/>
        </w:rPr>
        <w:t>ביקורת</w:t>
      </w:r>
      <w:r w:rsidRPr="00A01B59">
        <w:rPr>
          <w:rtl/>
        </w:rPr>
        <w:t xml:space="preserve"> המעקב </w:t>
      </w:r>
      <w:r w:rsidRPr="00A01B59">
        <w:rPr>
          <w:rFonts w:hint="cs"/>
          <w:rtl/>
        </w:rPr>
        <w:t>העלתה</w:t>
      </w:r>
      <w:r w:rsidRPr="00A01B59">
        <w:rPr>
          <w:rtl/>
        </w:rPr>
        <w:t xml:space="preserve"> כי עיריית </w:t>
      </w:r>
      <w:r w:rsidRPr="00814BFA">
        <w:rPr>
          <w:b/>
          <w:bCs/>
          <w:rtl/>
        </w:rPr>
        <w:t>אלעד</w:t>
      </w:r>
      <w:r w:rsidRPr="00A01B59">
        <w:rPr>
          <w:rtl/>
        </w:rPr>
        <w:t xml:space="preserve"> תיקנה את הליקוי</w:t>
      </w:r>
      <w:r w:rsidRPr="00A01B59">
        <w:rPr>
          <w:rFonts w:hint="cs"/>
          <w:rtl/>
        </w:rPr>
        <w:t>,</w:t>
      </w:r>
      <w:r w:rsidRPr="00A01B59">
        <w:rPr>
          <w:rtl/>
        </w:rPr>
        <w:t xml:space="preserve"> ומנובמבר 2019 היא מחייבת את עובדי העירייה ל</w:t>
      </w:r>
      <w:r w:rsidRPr="00A01B59">
        <w:rPr>
          <w:rFonts w:hint="cs"/>
          <w:rtl/>
        </w:rPr>
        <w:t>ענות</w:t>
      </w:r>
      <w:r w:rsidRPr="00A01B59">
        <w:rPr>
          <w:rtl/>
        </w:rPr>
        <w:t xml:space="preserve"> </w:t>
      </w:r>
      <w:r w:rsidRPr="00A01B59">
        <w:rPr>
          <w:rFonts w:hint="cs"/>
          <w:rtl/>
        </w:rPr>
        <w:t xml:space="preserve">על </w:t>
      </w:r>
      <w:r w:rsidRPr="00A01B59">
        <w:rPr>
          <w:rtl/>
        </w:rPr>
        <w:t xml:space="preserve">לומדה בנושא. נמצא כי העירייה מבצעת מעקב ובקרה </w:t>
      </w:r>
      <w:r w:rsidRPr="00A01B59">
        <w:rPr>
          <w:rFonts w:hint="cs"/>
          <w:rtl/>
        </w:rPr>
        <w:t xml:space="preserve">אחר מילוי </w:t>
      </w:r>
      <w:r w:rsidRPr="00A01B59">
        <w:rPr>
          <w:rFonts w:hint="eastAsia"/>
          <w:rtl/>
        </w:rPr>
        <w:t>הלומדה</w:t>
      </w:r>
      <w:r w:rsidRPr="00A01B59">
        <w:rPr>
          <w:rtl/>
        </w:rPr>
        <w:t xml:space="preserve"> </w:t>
      </w:r>
      <w:r w:rsidRPr="00A01B59">
        <w:rPr>
          <w:rFonts w:hint="cs"/>
          <w:rtl/>
        </w:rPr>
        <w:t xml:space="preserve">בידי העובדים </w:t>
      </w:r>
      <w:r w:rsidRPr="00A01B59">
        <w:rPr>
          <w:rtl/>
        </w:rPr>
        <w:t>ושולחת תזכורות לעובדים במידת הצורך. עוד נמצא כי כל עובד חדש ה</w:t>
      </w:r>
      <w:r w:rsidRPr="00A01B59">
        <w:rPr>
          <w:rFonts w:hint="eastAsia"/>
          <w:rtl/>
        </w:rPr>
        <w:t>מתחיל</w:t>
      </w:r>
      <w:r w:rsidRPr="00A01B59">
        <w:rPr>
          <w:rtl/>
        </w:rPr>
        <w:t xml:space="preserve"> לעבוד בעירייה </w:t>
      </w:r>
      <w:r w:rsidRPr="00A01B59">
        <w:rPr>
          <w:rFonts w:hint="eastAsia"/>
          <w:rtl/>
        </w:rPr>
        <w:t>מקבל</w:t>
      </w:r>
      <w:r w:rsidRPr="00A01B59">
        <w:rPr>
          <w:rtl/>
        </w:rPr>
        <w:t xml:space="preserve"> </w:t>
      </w:r>
      <w:r w:rsidRPr="00A01B59">
        <w:rPr>
          <w:rFonts w:hint="eastAsia"/>
          <w:rtl/>
        </w:rPr>
        <w:t>לידיעתו</w:t>
      </w:r>
      <w:r w:rsidRPr="00A01B59">
        <w:rPr>
          <w:rtl/>
        </w:rPr>
        <w:t xml:space="preserve"> </w:t>
      </w:r>
      <w:r w:rsidRPr="00A01B59">
        <w:rPr>
          <w:rFonts w:hint="eastAsia"/>
          <w:rtl/>
        </w:rPr>
        <w:t>את</w:t>
      </w:r>
      <w:r w:rsidRPr="00A01B59">
        <w:rPr>
          <w:rtl/>
        </w:rPr>
        <w:t xml:space="preserve"> </w:t>
      </w:r>
      <w:r w:rsidRPr="00A01B59">
        <w:rPr>
          <w:rFonts w:hint="eastAsia"/>
          <w:rtl/>
        </w:rPr>
        <w:t>התקנון</w:t>
      </w:r>
      <w:r w:rsidRPr="00A01B59">
        <w:rPr>
          <w:rtl/>
        </w:rPr>
        <w:t xml:space="preserve"> </w:t>
      </w:r>
      <w:r w:rsidRPr="00A01B59">
        <w:rPr>
          <w:rFonts w:hint="eastAsia"/>
          <w:rtl/>
        </w:rPr>
        <w:t>כחלק</w:t>
      </w:r>
      <w:r w:rsidRPr="00A01B59">
        <w:rPr>
          <w:rtl/>
        </w:rPr>
        <w:t xml:space="preserve"> </w:t>
      </w:r>
      <w:r w:rsidRPr="00A01B59">
        <w:rPr>
          <w:rFonts w:hint="eastAsia"/>
          <w:rtl/>
        </w:rPr>
        <w:t>ממסמכי</w:t>
      </w:r>
      <w:r w:rsidRPr="00A01B59">
        <w:rPr>
          <w:rtl/>
        </w:rPr>
        <w:t xml:space="preserve"> </w:t>
      </w:r>
      <w:r w:rsidRPr="00A01B59">
        <w:rPr>
          <w:rFonts w:hint="eastAsia"/>
          <w:rtl/>
        </w:rPr>
        <w:t>הקליטה</w:t>
      </w:r>
      <w:r w:rsidRPr="00D67825">
        <w:rPr>
          <w:rFonts w:hint="cs"/>
          <w:rtl/>
        </w:rPr>
        <w:t xml:space="preserve">. </w:t>
      </w:r>
    </w:p>
    <w:p w14:paraId="395B1E8A" w14:textId="10B8C198" w:rsidR="00744910" w:rsidRPr="00A01B59" w:rsidRDefault="00744910" w:rsidP="00A01B59">
      <w:pPr>
        <w:pStyle w:val="735"/>
      </w:pPr>
      <w:r w:rsidRPr="00A01B59">
        <w:rPr>
          <w:rFonts w:hint="cs"/>
          <w:rtl/>
        </w:rPr>
        <w:t xml:space="preserve">עוד </w:t>
      </w:r>
      <w:r w:rsidRPr="00A01B59">
        <w:rPr>
          <w:rFonts w:hint="eastAsia"/>
          <w:rtl/>
        </w:rPr>
        <w:t>נמצא</w:t>
      </w:r>
      <w:r w:rsidRPr="00A01B59">
        <w:rPr>
          <w:rtl/>
        </w:rPr>
        <w:t xml:space="preserve"> </w:t>
      </w:r>
      <w:r w:rsidRPr="00A01B59">
        <w:rPr>
          <w:rFonts w:hint="eastAsia"/>
          <w:rtl/>
        </w:rPr>
        <w:t>כי</w:t>
      </w:r>
      <w:r w:rsidRPr="00A01B59">
        <w:rPr>
          <w:rtl/>
        </w:rPr>
        <w:t xml:space="preserve"> </w:t>
      </w:r>
      <w:r w:rsidRPr="00A01B59">
        <w:rPr>
          <w:rFonts w:hint="eastAsia"/>
          <w:rtl/>
        </w:rPr>
        <w:t>ממועד</w:t>
      </w:r>
      <w:r w:rsidRPr="00A01B59">
        <w:rPr>
          <w:rtl/>
        </w:rPr>
        <w:t xml:space="preserve"> </w:t>
      </w:r>
      <w:r w:rsidRPr="00A01B59">
        <w:rPr>
          <w:rFonts w:hint="eastAsia"/>
          <w:rtl/>
        </w:rPr>
        <w:t>סיום</w:t>
      </w:r>
      <w:r w:rsidRPr="00A01B59">
        <w:rPr>
          <w:rtl/>
        </w:rPr>
        <w:t xml:space="preserve"> </w:t>
      </w:r>
      <w:r w:rsidRPr="00A01B59">
        <w:rPr>
          <w:rFonts w:hint="eastAsia"/>
          <w:rtl/>
        </w:rPr>
        <w:t>הביקורת</w:t>
      </w:r>
      <w:r w:rsidRPr="00A01B59">
        <w:rPr>
          <w:rtl/>
        </w:rPr>
        <w:t xml:space="preserve"> </w:t>
      </w:r>
      <w:r w:rsidRPr="00A01B59">
        <w:rPr>
          <w:rFonts w:hint="eastAsia"/>
          <w:rtl/>
        </w:rPr>
        <w:t>הקודמת</w:t>
      </w:r>
      <w:r w:rsidRPr="00A01B59">
        <w:rPr>
          <w:rtl/>
        </w:rPr>
        <w:t xml:space="preserve"> באוקטובר 2018 (להלן</w:t>
      </w:r>
      <w:r w:rsidRPr="00A01B59">
        <w:rPr>
          <w:rFonts w:hint="cs"/>
          <w:rtl/>
        </w:rPr>
        <w:t xml:space="preserve"> </w:t>
      </w:r>
      <w:r w:rsidRPr="00A01B59">
        <w:rPr>
          <w:rtl/>
        </w:rPr>
        <w:t xml:space="preserve">- מועד סיום הביקורת הקודמת) </w:t>
      </w:r>
      <w:r w:rsidRPr="00A01B59">
        <w:rPr>
          <w:rFonts w:hint="eastAsia"/>
          <w:rtl/>
        </w:rPr>
        <w:t>המועצה</w:t>
      </w:r>
      <w:r w:rsidRPr="00A01B59">
        <w:rPr>
          <w:rtl/>
        </w:rPr>
        <w:t xml:space="preserve"> </w:t>
      </w:r>
      <w:r w:rsidRPr="00A01B59">
        <w:rPr>
          <w:rFonts w:hint="eastAsia"/>
          <w:rtl/>
        </w:rPr>
        <w:t>המקומית</w:t>
      </w:r>
      <w:r w:rsidRPr="00A01B59">
        <w:rPr>
          <w:rtl/>
        </w:rPr>
        <w:t xml:space="preserve"> </w:t>
      </w:r>
      <w:r w:rsidRPr="0085760A">
        <w:rPr>
          <w:rFonts w:hint="eastAsia"/>
          <w:b/>
          <w:bCs/>
          <w:rtl/>
        </w:rPr>
        <w:t>רכסים</w:t>
      </w:r>
      <w:r w:rsidRPr="00A01B59">
        <w:rPr>
          <w:rtl/>
        </w:rPr>
        <w:t xml:space="preserve"> </w:t>
      </w:r>
      <w:r w:rsidRPr="00A01B59">
        <w:rPr>
          <w:rFonts w:hint="eastAsia"/>
          <w:rtl/>
        </w:rPr>
        <w:t>ביצעה</w:t>
      </w:r>
      <w:r w:rsidRPr="00A01B59">
        <w:rPr>
          <w:rtl/>
        </w:rPr>
        <w:t xml:space="preserve"> </w:t>
      </w:r>
      <w:r w:rsidRPr="00A01B59">
        <w:rPr>
          <w:rFonts w:hint="eastAsia"/>
          <w:rtl/>
        </w:rPr>
        <w:t>הדרכה</w:t>
      </w:r>
      <w:r w:rsidRPr="00A01B59">
        <w:rPr>
          <w:rtl/>
        </w:rPr>
        <w:t xml:space="preserve"> </w:t>
      </w:r>
      <w:r w:rsidRPr="00A01B59">
        <w:rPr>
          <w:rFonts w:hint="eastAsia"/>
          <w:rtl/>
        </w:rPr>
        <w:t>אחת</w:t>
      </w:r>
      <w:r w:rsidRPr="00A01B59">
        <w:rPr>
          <w:rtl/>
        </w:rPr>
        <w:t xml:space="preserve">, </w:t>
      </w:r>
      <w:r w:rsidRPr="00A01B59">
        <w:rPr>
          <w:rFonts w:hint="eastAsia"/>
          <w:rtl/>
        </w:rPr>
        <w:t>בשנת</w:t>
      </w:r>
      <w:r w:rsidRPr="00A01B59">
        <w:rPr>
          <w:rtl/>
        </w:rPr>
        <w:t xml:space="preserve"> 2020, </w:t>
      </w:r>
      <w:r w:rsidRPr="00A01B59">
        <w:rPr>
          <w:rFonts w:hint="eastAsia"/>
          <w:rtl/>
        </w:rPr>
        <w:t>שיועדה</w:t>
      </w:r>
      <w:r w:rsidRPr="00A01B59">
        <w:rPr>
          <w:rtl/>
        </w:rPr>
        <w:t xml:space="preserve"> </w:t>
      </w:r>
      <w:r w:rsidRPr="00A01B59">
        <w:rPr>
          <w:rFonts w:hint="eastAsia"/>
          <w:rtl/>
        </w:rPr>
        <w:t>לעובדות</w:t>
      </w:r>
      <w:r w:rsidRPr="00A01B59">
        <w:rPr>
          <w:rtl/>
        </w:rPr>
        <w:t xml:space="preserve"> </w:t>
      </w:r>
      <w:r w:rsidRPr="00A01B59">
        <w:rPr>
          <w:rFonts w:hint="eastAsia"/>
          <w:rtl/>
        </w:rPr>
        <w:t>העירייה</w:t>
      </w:r>
      <w:r w:rsidRPr="00A01B59">
        <w:rPr>
          <w:rtl/>
        </w:rPr>
        <w:t xml:space="preserve"> </w:t>
      </w:r>
      <w:r w:rsidRPr="00A01B59">
        <w:rPr>
          <w:rFonts w:hint="eastAsia"/>
          <w:rtl/>
        </w:rPr>
        <w:t>בלבד</w:t>
      </w:r>
      <w:r>
        <w:rPr>
          <w:rFonts w:hint="cs"/>
          <w:rtl/>
        </w:rPr>
        <w:t>;</w:t>
      </w:r>
      <w:r w:rsidRPr="00FF1A3E">
        <w:rPr>
          <w:rFonts w:hint="cs"/>
          <w:rtl/>
        </w:rPr>
        <w:t xml:space="preserve"> </w:t>
      </w:r>
      <w:r w:rsidRPr="00A01B59">
        <w:rPr>
          <w:rFonts w:hint="cs"/>
          <w:rtl/>
        </w:rPr>
        <w:t xml:space="preserve">ובעיריית </w:t>
      </w:r>
      <w:r w:rsidRPr="0085760A">
        <w:rPr>
          <w:rFonts w:hint="cs"/>
          <w:b/>
          <w:bCs/>
          <w:rtl/>
        </w:rPr>
        <w:t>נצרת</w:t>
      </w:r>
      <w:r w:rsidRPr="00A01B59">
        <w:rPr>
          <w:rFonts w:hint="cs"/>
          <w:rtl/>
        </w:rPr>
        <w:t xml:space="preserve">, שבה עובדים יותר מ-1,400 עובדים, בוצעה הדרכה </w:t>
      </w:r>
      <w:r w:rsidR="0085760A">
        <w:br/>
      </w:r>
      <w:r w:rsidRPr="00A01B59">
        <w:rPr>
          <w:rFonts w:hint="cs"/>
          <w:rtl/>
        </w:rPr>
        <w:t xml:space="preserve">לכ-30 עובדים בלבד. </w:t>
      </w:r>
    </w:p>
    <w:p w14:paraId="77AF6CFF" w14:textId="77777777" w:rsidR="00744910" w:rsidRDefault="00744910" w:rsidP="00A01B59">
      <w:pPr>
        <w:pStyle w:val="735"/>
        <w:rPr>
          <w:rtl/>
        </w:rPr>
      </w:pPr>
      <w:r w:rsidRPr="00A01B59">
        <w:rPr>
          <w:rFonts w:hint="eastAsia"/>
          <w:rtl/>
        </w:rPr>
        <w:lastRenderedPageBreak/>
        <w:t>עוד</w:t>
      </w:r>
      <w:r w:rsidRPr="00A01B59">
        <w:rPr>
          <w:rtl/>
        </w:rPr>
        <w:t xml:space="preserve"> </w:t>
      </w:r>
      <w:r w:rsidRPr="00A01B59">
        <w:rPr>
          <w:rFonts w:hint="eastAsia"/>
          <w:rtl/>
        </w:rPr>
        <w:t>נמצא</w:t>
      </w:r>
      <w:r w:rsidRPr="00A01B59">
        <w:rPr>
          <w:rtl/>
        </w:rPr>
        <w:t xml:space="preserve"> </w:t>
      </w:r>
      <w:r w:rsidRPr="00A01B59">
        <w:rPr>
          <w:rFonts w:hint="eastAsia"/>
          <w:rtl/>
        </w:rPr>
        <w:t>כי</w:t>
      </w:r>
      <w:r w:rsidRPr="00A01B59">
        <w:rPr>
          <w:rtl/>
        </w:rPr>
        <w:t xml:space="preserve"> </w:t>
      </w:r>
      <w:r w:rsidRPr="00A01B59">
        <w:rPr>
          <w:rFonts w:hint="eastAsia"/>
          <w:rtl/>
        </w:rPr>
        <w:t>עיריית</w:t>
      </w:r>
      <w:r w:rsidRPr="00A01B59">
        <w:rPr>
          <w:rtl/>
        </w:rPr>
        <w:t xml:space="preserve"> </w:t>
      </w:r>
      <w:r w:rsidRPr="0085760A">
        <w:rPr>
          <w:rFonts w:hint="eastAsia"/>
          <w:b/>
          <w:bCs/>
          <w:rtl/>
        </w:rPr>
        <w:t>אור</w:t>
      </w:r>
      <w:r w:rsidRPr="0085760A">
        <w:rPr>
          <w:b/>
          <w:bCs/>
          <w:rtl/>
        </w:rPr>
        <w:t xml:space="preserve"> </w:t>
      </w:r>
      <w:r w:rsidRPr="0085760A">
        <w:rPr>
          <w:rFonts w:hint="eastAsia"/>
          <w:b/>
          <w:bCs/>
          <w:rtl/>
        </w:rPr>
        <w:t>עקיבא</w:t>
      </w:r>
      <w:r w:rsidRPr="00A01B59">
        <w:rPr>
          <w:rtl/>
        </w:rPr>
        <w:t xml:space="preserve"> </w:t>
      </w:r>
      <w:r w:rsidRPr="00A01B59">
        <w:rPr>
          <w:rFonts w:hint="eastAsia"/>
          <w:rtl/>
        </w:rPr>
        <w:t>לא</w:t>
      </w:r>
      <w:r w:rsidRPr="00A01B59">
        <w:rPr>
          <w:rtl/>
        </w:rPr>
        <w:t xml:space="preserve"> </w:t>
      </w:r>
      <w:r w:rsidRPr="00A01B59">
        <w:rPr>
          <w:rFonts w:hint="eastAsia"/>
          <w:rtl/>
        </w:rPr>
        <w:t>ביצעה</w:t>
      </w:r>
      <w:r w:rsidRPr="00A01B59">
        <w:rPr>
          <w:rtl/>
        </w:rPr>
        <w:t xml:space="preserve"> </w:t>
      </w:r>
      <w:r w:rsidRPr="00A01B59">
        <w:rPr>
          <w:rFonts w:hint="eastAsia"/>
          <w:rtl/>
        </w:rPr>
        <w:t>פעילויות</w:t>
      </w:r>
      <w:r w:rsidRPr="00A01B59">
        <w:rPr>
          <w:rtl/>
        </w:rPr>
        <w:t xml:space="preserve"> </w:t>
      </w:r>
      <w:r w:rsidRPr="00A01B59">
        <w:rPr>
          <w:rFonts w:hint="eastAsia"/>
          <w:rtl/>
        </w:rPr>
        <w:t>הדרכה</w:t>
      </w:r>
      <w:r w:rsidRPr="00A01B59">
        <w:rPr>
          <w:rtl/>
        </w:rPr>
        <w:t xml:space="preserve"> </w:t>
      </w:r>
      <w:r w:rsidRPr="00A01B59">
        <w:rPr>
          <w:rFonts w:hint="eastAsia"/>
          <w:rtl/>
        </w:rPr>
        <w:t>לעובדים</w:t>
      </w:r>
      <w:r w:rsidRPr="00A01B59">
        <w:rPr>
          <w:rtl/>
        </w:rPr>
        <w:t xml:space="preserve"> </w:t>
      </w:r>
      <w:r w:rsidRPr="00A01B59">
        <w:rPr>
          <w:rFonts w:hint="eastAsia"/>
          <w:rtl/>
        </w:rPr>
        <w:t>ממועד</w:t>
      </w:r>
      <w:r w:rsidRPr="00A01B59">
        <w:rPr>
          <w:rtl/>
        </w:rPr>
        <w:t xml:space="preserve"> </w:t>
      </w:r>
      <w:r w:rsidRPr="00A01B59">
        <w:rPr>
          <w:rFonts w:hint="eastAsia"/>
          <w:rtl/>
        </w:rPr>
        <w:t>סיום</w:t>
      </w:r>
      <w:r w:rsidRPr="00A01B59">
        <w:rPr>
          <w:rtl/>
        </w:rPr>
        <w:t xml:space="preserve"> </w:t>
      </w:r>
      <w:r w:rsidRPr="00A01B59">
        <w:rPr>
          <w:rFonts w:hint="eastAsia"/>
          <w:rtl/>
        </w:rPr>
        <w:t>הביקורת</w:t>
      </w:r>
      <w:r w:rsidRPr="00A01B59">
        <w:rPr>
          <w:rtl/>
        </w:rPr>
        <w:t xml:space="preserve"> </w:t>
      </w:r>
      <w:r w:rsidRPr="00A01B59">
        <w:rPr>
          <w:rFonts w:hint="eastAsia"/>
          <w:rtl/>
        </w:rPr>
        <w:t>הקודמת</w:t>
      </w:r>
      <w:r w:rsidRPr="00A01B59">
        <w:rPr>
          <w:rtl/>
        </w:rPr>
        <w:t>.</w:t>
      </w:r>
    </w:p>
    <w:p w14:paraId="1FF55CD0" w14:textId="77777777" w:rsidR="00744910" w:rsidRPr="00417B08" w:rsidRDefault="00744910" w:rsidP="00417B08">
      <w:pPr>
        <w:pStyle w:val="738"/>
        <w:rPr>
          <w:rtl/>
        </w:rPr>
      </w:pPr>
      <w:r w:rsidRPr="00417B08">
        <w:rPr>
          <w:rFonts w:hint="cs"/>
          <w:rtl/>
        </w:rPr>
        <w:t>מידת תיקון הליקוי</w:t>
      </w:r>
    </w:p>
    <w:p w14:paraId="4DE08AF1" w14:textId="2777878A" w:rsidR="00744910" w:rsidRPr="006237A6" w:rsidRDefault="006237A6" w:rsidP="006237A6">
      <w:pPr>
        <w:jc w:val="center"/>
        <w:rPr>
          <w:rtl/>
        </w:rPr>
      </w:pPr>
      <w:r>
        <w:rPr>
          <w:noProof/>
          <w:rtl/>
          <w:lang w:val="he-IL"/>
        </w:rPr>
        <w:drawing>
          <wp:inline distT="0" distB="0" distL="0" distR="0" wp14:anchorId="2F977620" wp14:editId="51485689">
            <wp:extent cx="3959950" cy="794139"/>
            <wp:effectExtent l="0" t="0" r="2540" b="0"/>
            <wp:docPr id="1280086483" name="תמונה 12" descr="הליקוי 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86483" name="תמונה 1280086483"/>
                    <pic:cNvPicPr/>
                  </pic:nvPicPr>
                  <pic:blipFill>
                    <a:blip r:embed="rId41">
                      <a:extLst>
                        <a:ext uri="{28A0092B-C50C-407E-A947-70E740481C1C}">
                          <a14:useLocalDpi xmlns:a14="http://schemas.microsoft.com/office/drawing/2010/main" val="0"/>
                        </a:ext>
                      </a:extLst>
                    </a:blip>
                    <a:stretch>
                      <a:fillRect/>
                    </a:stretch>
                  </pic:blipFill>
                  <pic:spPr>
                    <a:xfrm>
                      <a:off x="0" y="0"/>
                      <a:ext cx="4094481" cy="821118"/>
                    </a:xfrm>
                    <a:prstGeom prst="rect">
                      <a:avLst/>
                    </a:prstGeom>
                  </pic:spPr>
                </pic:pic>
              </a:graphicData>
            </a:graphic>
          </wp:inline>
        </w:drawing>
      </w:r>
    </w:p>
    <w:p w14:paraId="245E84BD" w14:textId="600F4134" w:rsidR="00744910" w:rsidRPr="002F6B78" w:rsidRDefault="00744910" w:rsidP="00A93006">
      <w:pPr>
        <w:pStyle w:val="7392"/>
        <w:spacing w:after="240"/>
        <w:jc w:val="left"/>
        <w:rPr>
          <w:rtl/>
        </w:rPr>
      </w:pPr>
      <w:r w:rsidRPr="002F6B78">
        <w:rPr>
          <w:rFonts w:hint="cs"/>
          <w:rtl/>
        </w:rPr>
        <w:t>עיריית אור עקיבא</w:t>
      </w:r>
      <w:r w:rsidR="002F6B78" w:rsidRPr="002F6B78">
        <w:rPr>
          <w:rFonts w:hint="cs"/>
          <w:rtl/>
        </w:rPr>
        <w:t xml:space="preserve">    </w:t>
      </w:r>
      <w:r w:rsidR="002F6B78">
        <w:rPr>
          <w:rFonts w:hint="cs"/>
          <w:rtl/>
        </w:rPr>
        <w:t xml:space="preserve">  </w:t>
      </w:r>
      <w:r w:rsidR="00A93006">
        <w:rPr>
          <w:rFonts w:hint="cs"/>
          <w:rtl/>
        </w:rPr>
        <w:t xml:space="preserve">      </w:t>
      </w:r>
      <w:r w:rsidR="002F6B78">
        <w:rPr>
          <w:rFonts w:hint="cs"/>
          <w:rtl/>
        </w:rPr>
        <w:t xml:space="preserve">  </w:t>
      </w:r>
      <w:r w:rsidR="002F6B78" w:rsidRPr="002F6B78">
        <w:rPr>
          <w:rFonts w:hint="cs"/>
          <w:rtl/>
        </w:rPr>
        <w:t xml:space="preserve"> </w:t>
      </w:r>
      <w:r w:rsidRPr="002F6B78">
        <w:rPr>
          <w:rFonts w:hint="cs"/>
          <w:rtl/>
        </w:rPr>
        <w:t>עיריית נצרת</w:t>
      </w:r>
      <w:r w:rsidR="00A93006">
        <w:rPr>
          <w:rFonts w:hint="cs"/>
          <w:rtl/>
        </w:rPr>
        <w:t xml:space="preserve">     </w:t>
      </w:r>
      <w:r w:rsidR="002F6B78" w:rsidRPr="002F6B78">
        <w:rPr>
          <w:rFonts w:hint="cs"/>
          <w:rtl/>
        </w:rPr>
        <w:t xml:space="preserve">   </w:t>
      </w:r>
      <w:r w:rsidR="00A93006">
        <w:rPr>
          <w:rFonts w:hint="cs"/>
          <w:rtl/>
        </w:rPr>
        <w:t xml:space="preserve"> </w:t>
      </w:r>
      <w:r w:rsidR="002F6B78" w:rsidRPr="002F6B78">
        <w:rPr>
          <w:rFonts w:hint="cs"/>
          <w:rtl/>
        </w:rPr>
        <w:t xml:space="preserve">      </w:t>
      </w:r>
      <w:r w:rsidR="00A93006">
        <w:rPr>
          <w:rtl/>
        </w:rPr>
        <w:tab/>
      </w:r>
      <w:r w:rsidR="00A93006">
        <w:rPr>
          <w:rtl/>
        </w:rPr>
        <w:tab/>
      </w:r>
      <w:r w:rsidR="00A93006">
        <w:rPr>
          <w:rtl/>
        </w:rPr>
        <w:tab/>
      </w:r>
      <w:r w:rsidR="00A93006">
        <w:rPr>
          <w:rtl/>
        </w:rPr>
        <w:tab/>
      </w:r>
      <w:r w:rsidR="00A93006">
        <w:rPr>
          <w:rtl/>
        </w:rPr>
        <w:tab/>
      </w:r>
      <w:r w:rsidR="00A93006">
        <w:rPr>
          <w:rtl/>
        </w:rPr>
        <w:tab/>
      </w:r>
      <w:r w:rsidR="001A441D">
        <w:rPr>
          <w:rFonts w:hint="cs"/>
          <w:rtl/>
        </w:rPr>
        <w:t xml:space="preserve">   </w:t>
      </w:r>
      <w:r w:rsidR="002F6B78" w:rsidRPr="002F6B78">
        <w:rPr>
          <w:rFonts w:hint="cs"/>
          <w:rtl/>
        </w:rPr>
        <w:t xml:space="preserve"> </w:t>
      </w:r>
      <w:r w:rsidRPr="002F6B78">
        <w:rPr>
          <w:rFonts w:hint="cs"/>
          <w:rtl/>
        </w:rPr>
        <w:t>עיריית אלעד</w:t>
      </w:r>
      <w:r w:rsidR="002F6B78" w:rsidRPr="002F6B78">
        <w:rPr>
          <w:rFonts w:hint="cs"/>
          <w:rtl/>
        </w:rPr>
        <w:t xml:space="preserve"> </w:t>
      </w:r>
      <w:r w:rsidR="00A93006">
        <w:rPr>
          <w:rtl/>
        </w:rPr>
        <w:br/>
      </w:r>
      <w:r w:rsidR="00A93006">
        <w:rPr>
          <w:rFonts w:hint="cs"/>
          <w:rtl/>
        </w:rPr>
        <w:t xml:space="preserve">                                 </w:t>
      </w:r>
      <w:r w:rsidR="001A441D">
        <w:rPr>
          <w:rFonts w:hint="cs"/>
          <w:rtl/>
        </w:rPr>
        <w:t xml:space="preserve"> </w:t>
      </w:r>
      <w:r w:rsidR="00A93006">
        <w:rPr>
          <w:rFonts w:hint="cs"/>
          <w:rtl/>
        </w:rPr>
        <w:t xml:space="preserve">      </w:t>
      </w:r>
      <w:r w:rsidR="001A441D">
        <w:rPr>
          <w:rFonts w:hint="cs"/>
          <w:rtl/>
        </w:rPr>
        <w:t>מ״מ</w:t>
      </w:r>
      <w:r w:rsidR="00A93006">
        <w:rPr>
          <w:rFonts w:hint="cs"/>
          <w:rtl/>
        </w:rPr>
        <w:t xml:space="preserve"> </w:t>
      </w:r>
      <w:r w:rsidR="00A93006" w:rsidRPr="002F6B78">
        <w:rPr>
          <w:rFonts w:hint="cs"/>
          <w:rtl/>
        </w:rPr>
        <w:t>רכסים</w:t>
      </w:r>
      <w:r w:rsidRPr="002F6B78">
        <w:rPr>
          <w:rFonts w:hint="cs"/>
          <w:rtl/>
        </w:rPr>
        <w:t xml:space="preserve"> </w:t>
      </w:r>
    </w:p>
    <w:p w14:paraId="59171ACE" w14:textId="77777777" w:rsidR="00744910" w:rsidRDefault="00744910" w:rsidP="00A01B59">
      <w:pPr>
        <w:pStyle w:val="735"/>
        <w:rPr>
          <w:rtl/>
        </w:rPr>
      </w:pPr>
      <w:r w:rsidRPr="00A01B59">
        <w:rPr>
          <w:rFonts w:hint="cs"/>
          <w:rtl/>
        </w:rPr>
        <w:t>מומלץ</w:t>
      </w:r>
      <w:r w:rsidRPr="00A01B59">
        <w:rPr>
          <w:rtl/>
        </w:rPr>
        <w:t xml:space="preserve"> כי עיריית </w:t>
      </w:r>
      <w:r w:rsidRPr="0085760A">
        <w:rPr>
          <w:b/>
          <w:bCs/>
          <w:rtl/>
        </w:rPr>
        <w:t>אור עקיבא</w:t>
      </w:r>
      <w:r w:rsidRPr="00A01B59">
        <w:rPr>
          <w:rtl/>
        </w:rPr>
        <w:t xml:space="preserve"> </w:t>
      </w:r>
      <w:r w:rsidRPr="00A01B59">
        <w:rPr>
          <w:rFonts w:hint="cs"/>
          <w:rtl/>
        </w:rPr>
        <w:t>תקיים</w:t>
      </w:r>
      <w:r w:rsidRPr="00A01B59">
        <w:rPr>
          <w:rtl/>
        </w:rPr>
        <w:t xml:space="preserve"> פעילו</w:t>
      </w:r>
      <w:r w:rsidRPr="00A01B59">
        <w:rPr>
          <w:rFonts w:hint="cs"/>
          <w:rtl/>
        </w:rPr>
        <w:t>יו</w:t>
      </w:r>
      <w:r w:rsidRPr="00A01B59">
        <w:rPr>
          <w:rtl/>
        </w:rPr>
        <w:t xml:space="preserve">ת הדרכה לעובדים </w:t>
      </w:r>
      <w:r w:rsidRPr="00A01B59">
        <w:rPr>
          <w:rFonts w:hint="cs"/>
          <w:rtl/>
        </w:rPr>
        <w:t>כדי</w:t>
      </w:r>
      <w:r w:rsidRPr="00A01B59">
        <w:rPr>
          <w:rtl/>
        </w:rPr>
        <w:t xml:space="preserve"> להעלות את המודעות </w:t>
      </w:r>
      <w:r w:rsidRPr="00A01B59">
        <w:rPr>
          <w:rFonts w:hint="cs"/>
          <w:rtl/>
        </w:rPr>
        <w:t xml:space="preserve">שלהם </w:t>
      </w:r>
      <w:r w:rsidRPr="00A01B59">
        <w:rPr>
          <w:rtl/>
        </w:rPr>
        <w:t>לנושא</w:t>
      </w:r>
      <w:r w:rsidRPr="00A01B59">
        <w:rPr>
          <w:rFonts w:hint="cs"/>
          <w:rtl/>
        </w:rPr>
        <w:t xml:space="preserve"> מניעת ההטרדות המיניות;</w:t>
      </w:r>
      <w:r w:rsidRPr="00A01B59">
        <w:rPr>
          <w:rtl/>
        </w:rPr>
        <w:t xml:space="preserve"> </w:t>
      </w:r>
      <w:r w:rsidRPr="00A01B59">
        <w:rPr>
          <w:rFonts w:hint="eastAsia"/>
          <w:rtl/>
        </w:rPr>
        <w:t>מוצע</w:t>
      </w:r>
      <w:r w:rsidRPr="00A01B59">
        <w:rPr>
          <w:rtl/>
        </w:rPr>
        <w:t xml:space="preserve"> </w:t>
      </w:r>
      <w:r w:rsidRPr="00A01B59">
        <w:rPr>
          <w:rFonts w:hint="eastAsia"/>
          <w:rtl/>
        </w:rPr>
        <w:t>כי</w:t>
      </w:r>
      <w:r w:rsidRPr="00A01B59">
        <w:rPr>
          <w:rtl/>
        </w:rPr>
        <w:t xml:space="preserve"> </w:t>
      </w:r>
      <w:r w:rsidRPr="00A01B59">
        <w:rPr>
          <w:rFonts w:hint="cs"/>
          <w:rtl/>
        </w:rPr>
        <w:t xml:space="preserve">עיריית </w:t>
      </w:r>
      <w:r w:rsidRPr="0085760A">
        <w:rPr>
          <w:rFonts w:hint="cs"/>
          <w:b/>
          <w:bCs/>
          <w:rtl/>
        </w:rPr>
        <w:t>נצרת</w:t>
      </w:r>
      <w:r w:rsidRPr="00A01B59">
        <w:rPr>
          <w:rFonts w:hint="cs"/>
          <w:rtl/>
        </w:rPr>
        <w:t xml:space="preserve"> תבצע הדרכות למספר עובדים גדול יותר; וכי </w:t>
      </w:r>
      <w:r w:rsidRPr="00A01B59">
        <w:rPr>
          <w:rFonts w:hint="eastAsia"/>
          <w:rtl/>
        </w:rPr>
        <w:t>המועצה</w:t>
      </w:r>
      <w:r w:rsidRPr="00A01B59">
        <w:rPr>
          <w:rtl/>
        </w:rPr>
        <w:t xml:space="preserve"> </w:t>
      </w:r>
      <w:r w:rsidRPr="00A01B59">
        <w:rPr>
          <w:rFonts w:hint="eastAsia"/>
          <w:rtl/>
        </w:rPr>
        <w:t>המקומית</w:t>
      </w:r>
      <w:r w:rsidRPr="00A01B59">
        <w:rPr>
          <w:rtl/>
        </w:rPr>
        <w:t xml:space="preserve"> </w:t>
      </w:r>
      <w:r w:rsidRPr="0085760A">
        <w:rPr>
          <w:rFonts w:hint="eastAsia"/>
          <w:b/>
          <w:bCs/>
          <w:rtl/>
        </w:rPr>
        <w:t>רכסים</w:t>
      </w:r>
      <w:r w:rsidRPr="00A01B59">
        <w:rPr>
          <w:rtl/>
        </w:rPr>
        <w:t xml:space="preserve"> </w:t>
      </w:r>
      <w:r w:rsidRPr="00A01B59">
        <w:rPr>
          <w:rFonts w:hint="eastAsia"/>
          <w:rtl/>
        </w:rPr>
        <w:t>תבצע</w:t>
      </w:r>
      <w:r w:rsidRPr="00A01B59">
        <w:rPr>
          <w:rtl/>
        </w:rPr>
        <w:t xml:space="preserve"> </w:t>
      </w:r>
      <w:r w:rsidRPr="00A01B59">
        <w:rPr>
          <w:rFonts w:hint="eastAsia"/>
          <w:rtl/>
        </w:rPr>
        <w:t>הדרכה</w:t>
      </w:r>
      <w:r w:rsidRPr="00A01B59">
        <w:rPr>
          <w:rtl/>
        </w:rPr>
        <w:t xml:space="preserve"> </w:t>
      </w:r>
      <w:r w:rsidRPr="00A01B59">
        <w:rPr>
          <w:rFonts w:hint="eastAsia"/>
          <w:rtl/>
        </w:rPr>
        <w:t>גם</w:t>
      </w:r>
      <w:r w:rsidRPr="00A01B59">
        <w:rPr>
          <w:rtl/>
        </w:rPr>
        <w:t xml:space="preserve"> </w:t>
      </w:r>
      <w:r w:rsidRPr="00A01B59">
        <w:rPr>
          <w:rFonts w:hint="eastAsia"/>
          <w:rtl/>
        </w:rPr>
        <w:t>לעובדי</w:t>
      </w:r>
      <w:r w:rsidRPr="00A01B59">
        <w:rPr>
          <w:rtl/>
        </w:rPr>
        <w:t xml:space="preserve"> </w:t>
      </w:r>
      <w:r w:rsidRPr="00A01B59">
        <w:rPr>
          <w:rFonts w:hint="cs"/>
          <w:rtl/>
        </w:rPr>
        <w:t>המועצה</w:t>
      </w:r>
      <w:r w:rsidRPr="00A01B59">
        <w:rPr>
          <w:rtl/>
        </w:rPr>
        <w:t xml:space="preserve"> </w:t>
      </w:r>
      <w:r w:rsidRPr="00A01B59">
        <w:rPr>
          <w:rFonts w:hint="cs"/>
          <w:rtl/>
        </w:rPr>
        <w:t xml:space="preserve">הגברים </w:t>
      </w:r>
      <w:r w:rsidRPr="00A01B59">
        <w:rPr>
          <w:rFonts w:hint="eastAsia"/>
          <w:rtl/>
        </w:rPr>
        <w:t>כדי</w:t>
      </w:r>
      <w:r w:rsidRPr="00A01B59">
        <w:rPr>
          <w:rtl/>
        </w:rPr>
        <w:t xml:space="preserve"> </w:t>
      </w:r>
      <w:r w:rsidRPr="00A01B59">
        <w:rPr>
          <w:rFonts w:hint="eastAsia"/>
          <w:rtl/>
        </w:rPr>
        <w:t>להרחיב</w:t>
      </w:r>
      <w:r w:rsidRPr="00A01B59">
        <w:rPr>
          <w:rtl/>
        </w:rPr>
        <w:t xml:space="preserve"> </w:t>
      </w:r>
      <w:r w:rsidRPr="00A01B59">
        <w:rPr>
          <w:rFonts w:hint="eastAsia"/>
          <w:rtl/>
        </w:rPr>
        <w:t>את</w:t>
      </w:r>
      <w:r w:rsidRPr="00A01B59">
        <w:rPr>
          <w:rtl/>
        </w:rPr>
        <w:t xml:space="preserve"> </w:t>
      </w:r>
      <w:r w:rsidRPr="00A01B59">
        <w:rPr>
          <w:rFonts w:hint="eastAsia"/>
          <w:rtl/>
        </w:rPr>
        <w:t>היכרותם</w:t>
      </w:r>
      <w:r w:rsidRPr="00A01B59">
        <w:rPr>
          <w:rtl/>
        </w:rPr>
        <w:t xml:space="preserve"> </w:t>
      </w:r>
      <w:r w:rsidRPr="00A01B59">
        <w:rPr>
          <w:rFonts w:hint="eastAsia"/>
          <w:rtl/>
        </w:rPr>
        <w:t>עם</w:t>
      </w:r>
      <w:r w:rsidRPr="00A01B59">
        <w:rPr>
          <w:rtl/>
        </w:rPr>
        <w:t xml:space="preserve"> </w:t>
      </w:r>
      <w:r w:rsidRPr="00A01B59">
        <w:rPr>
          <w:rFonts w:hint="eastAsia"/>
          <w:rtl/>
        </w:rPr>
        <w:t>הנושא</w:t>
      </w:r>
      <w:r w:rsidRPr="00A01B59">
        <w:rPr>
          <w:rtl/>
        </w:rPr>
        <w:t>.</w:t>
      </w:r>
      <w:r w:rsidRPr="00A01B59">
        <w:rPr>
          <w:rFonts w:hint="cs"/>
          <w:rtl/>
        </w:rPr>
        <w:t xml:space="preserve"> </w:t>
      </w:r>
    </w:p>
    <w:p w14:paraId="666C2A00" w14:textId="77777777" w:rsidR="00744910" w:rsidRDefault="00744910" w:rsidP="003476F8">
      <w:pPr>
        <w:pStyle w:val="7392"/>
        <w:rPr>
          <w:rtl/>
        </w:rPr>
      </w:pPr>
      <w:r w:rsidRPr="009D562B">
        <w:rPr>
          <w:rFonts w:hint="cs"/>
          <w:rtl/>
        </w:rPr>
        <w:t xml:space="preserve">המועצה המקומית </w:t>
      </w:r>
      <w:r w:rsidRPr="009D562B">
        <w:rPr>
          <w:rFonts w:hint="cs"/>
          <w:b/>
          <w:bCs/>
          <w:rtl/>
        </w:rPr>
        <w:t>רכסים</w:t>
      </w:r>
      <w:r>
        <w:rPr>
          <w:rFonts w:hint="cs"/>
          <w:rtl/>
        </w:rPr>
        <w:t xml:space="preserve"> מסרה בתשובתה למשרד מבקר המדינה מינואר 2023 כי הרשות תבצע הדרכה גם לעובדי המועצה הגברים בזמן הקרוב. </w:t>
      </w:r>
    </w:p>
    <w:p w14:paraId="5E9421AF" w14:textId="77777777" w:rsidR="00744910" w:rsidRDefault="00744910" w:rsidP="003476F8">
      <w:pPr>
        <w:pStyle w:val="7392"/>
        <w:rPr>
          <w:rtl/>
        </w:rPr>
      </w:pPr>
      <w:r w:rsidRPr="009E7804">
        <w:rPr>
          <w:rFonts w:hint="cs"/>
          <w:rtl/>
        </w:rPr>
        <w:t xml:space="preserve">במסגרת ביקורת המעקב </w:t>
      </w:r>
      <w:r>
        <w:rPr>
          <w:rFonts w:hint="cs"/>
          <w:rtl/>
        </w:rPr>
        <w:t xml:space="preserve">בדק צוות הביקורת את פעילויות ההדרכה שקיימו שמונה הרשויות המקומיות האחרות שנבדקו ומצא כי ממועד סיום הביקורת הקודמת כל הרשויות האמורות ביצעו באופנים שונים פעילות הדרכה אחת או יותר </w:t>
      </w:r>
      <w:r w:rsidRPr="009E7804">
        <w:rPr>
          <w:rFonts w:hint="cs"/>
          <w:rtl/>
        </w:rPr>
        <w:t>בנושא מניעת הטרדות מיניות למנהלים או לעובדים</w:t>
      </w:r>
      <w:r>
        <w:rPr>
          <w:rFonts w:hint="cs"/>
          <w:rtl/>
        </w:rPr>
        <w:t xml:space="preserve">. </w:t>
      </w:r>
    </w:p>
    <w:p w14:paraId="73DD0EB0" w14:textId="77777777" w:rsidR="00744910" w:rsidRDefault="00744910" w:rsidP="003476F8">
      <w:pPr>
        <w:pStyle w:val="7392"/>
        <w:rPr>
          <w:rtl/>
        </w:rPr>
      </w:pPr>
      <w:r>
        <w:rPr>
          <w:rFonts w:hint="cs"/>
          <w:rtl/>
        </w:rPr>
        <w:t xml:space="preserve">נמצא כי פרט לעיריית </w:t>
      </w:r>
      <w:r w:rsidRPr="00A35EEF">
        <w:rPr>
          <w:rFonts w:hint="eastAsia"/>
          <w:b/>
          <w:bCs/>
          <w:rtl/>
        </w:rPr>
        <w:t>אלעד</w:t>
      </w:r>
      <w:r w:rsidRPr="0089693D">
        <w:rPr>
          <w:rtl/>
        </w:rPr>
        <w:t>,</w:t>
      </w:r>
      <w:r w:rsidRPr="00B914ED">
        <w:rPr>
          <w:rtl/>
        </w:rPr>
        <w:t xml:space="preserve"> </w:t>
      </w:r>
      <w:r>
        <w:rPr>
          <w:rFonts w:hint="cs"/>
          <w:rtl/>
        </w:rPr>
        <w:t xml:space="preserve">שהפיצה כאמור מדי שנה בשנה לומדה לעובדים, גם העיריות </w:t>
      </w:r>
      <w:r w:rsidRPr="00A35EEF">
        <w:rPr>
          <w:rFonts w:hint="eastAsia"/>
          <w:b/>
          <w:bCs/>
          <w:rtl/>
        </w:rPr>
        <w:t>חדרה</w:t>
      </w:r>
      <w:r w:rsidRPr="00A35EEF">
        <w:rPr>
          <w:b/>
          <w:bCs/>
          <w:rtl/>
        </w:rPr>
        <w:t xml:space="preserve"> </w:t>
      </w:r>
      <w:r w:rsidRPr="005E1C76">
        <w:rPr>
          <w:rFonts w:hint="cs"/>
          <w:rtl/>
        </w:rPr>
        <w:t>ו</w:t>
      </w:r>
      <w:r w:rsidRPr="00A35EEF">
        <w:rPr>
          <w:rFonts w:hint="eastAsia"/>
          <w:b/>
          <w:bCs/>
          <w:rtl/>
        </w:rPr>
        <w:t>נשר</w:t>
      </w:r>
      <w:r>
        <w:rPr>
          <w:rFonts w:hint="cs"/>
          <w:rtl/>
        </w:rPr>
        <w:t xml:space="preserve"> הפיצו לעובדים לומדה בנושא, והן מבצעות בקרה אחר מילוי הלומדה בידי העובדים. כך, נמצא כי בעיריית </w:t>
      </w:r>
      <w:r w:rsidRPr="00720594">
        <w:rPr>
          <w:rFonts w:hint="eastAsia"/>
          <w:b/>
          <w:bCs/>
          <w:rtl/>
        </w:rPr>
        <w:t>אלעד</w:t>
      </w:r>
      <w:r>
        <w:rPr>
          <w:rFonts w:hint="cs"/>
          <w:rtl/>
        </w:rPr>
        <w:t xml:space="preserve"> למעלה מ-90% מהעובדים מילאו את הלומדה בשנת 2021; בעיריית </w:t>
      </w:r>
      <w:r w:rsidRPr="00720594">
        <w:rPr>
          <w:rFonts w:hint="eastAsia"/>
          <w:b/>
          <w:bCs/>
          <w:rtl/>
        </w:rPr>
        <w:t>חדרה</w:t>
      </w:r>
      <w:r>
        <w:rPr>
          <w:rFonts w:hint="cs"/>
          <w:rtl/>
        </w:rPr>
        <w:t xml:space="preserve"> הפיצו את הלומדה ביוני 2021 ועד מועד סיום הביקורת מעל 65% מילאו את הלומדה; ומעיריית </w:t>
      </w:r>
      <w:r w:rsidRPr="00720594">
        <w:rPr>
          <w:rFonts w:hint="eastAsia"/>
          <w:b/>
          <w:bCs/>
          <w:rtl/>
        </w:rPr>
        <w:t>נשר</w:t>
      </w:r>
      <w:r>
        <w:rPr>
          <w:rFonts w:hint="cs"/>
          <w:rtl/>
        </w:rPr>
        <w:t xml:space="preserve"> נמסר כי כל העובדים מילאו את הלומדה. </w:t>
      </w:r>
    </w:p>
    <w:p w14:paraId="02896729" w14:textId="77777777" w:rsidR="00744910" w:rsidRPr="00A01B59" w:rsidRDefault="00744910" w:rsidP="00A01B59">
      <w:pPr>
        <w:pStyle w:val="735"/>
        <w:rPr>
          <w:rtl/>
        </w:rPr>
      </w:pPr>
      <w:r w:rsidRPr="00A01B59">
        <w:rPr>
          <w:rFonts w:hint="eastAsia"/>
          <w:rtl/>
        </w:rPr>
        <w:t>משרד</w:t>
      </w:r>
      <w:r w:rsidRPr="00A01B59">
        <w:rPr>
          <w:rtl/>
        </w:rPr>
        <w:t xml:space="preserve"> </w:t>
      </w:r>
      <w:r w:rsidRPr="00A01B59">
        <w:rPr>
          <w:rFonts w:hint="eastAsia"/>
          <w:rtl/>
        </w:rPr>
        <w:t>מבקר</w:t>
      </w:r>
      <w:r w:rsidRPr="00A01B59">
        <w:rPr>
          <w:rtl/>
        </w:rPr>
        <w:t xml:space="preserve"> </w:t>
      </w:r>
      <w:r w:rsidRPr="00A01B59">
        <w:rPr>
          <w:rFonts w:hint="eastAsia"/>
          <w:rtl/>
        </w:rPr>
        <w:t>המדינה</w:t>
      </w:r>
      <w:r w:rsidRPr="00A01B59">
        <w:rPr>
          <w:rtl/>
        </w:rPr>
        <w:t xml:space="preserve"> </w:t>
      </w:r>
      <w:r w:rsidRPr="00A01B59">
        <w:rPr>
          <w:rFonts w:hint="eastAsia"/>
          <w:rtl/>
        </w:rPr>
        <w:t>מציין</w:t>
      </w:r>
      <w:r w:rsidRPr="00A01B59">
        <w:rPr>
          <w:rtl/>
        </w:rPr>
        <w:t xml:space="preserve"> </w:t>
      </w:r>
      <w:r w:rsidRPr="00A01B59">
        <w:rPr>
          <w:rFonts w:hint="eastAsia"/>
          <w:rtl/>
        </w:rPr>
        <w:t>לחיוב</w:t>
      </w:r>
      <w:r w:rsidRPr="00A01B59">
        <w:rPr>
          <w:rtl/>
        </w:rPr>
        <w:t xml:space="preserve"> </w:t>
      </w:r>
      <w:r w:rsidRPr="00A01B59">
        <w:rPr>
          <w:rFonts w:hint="eastAsia"/>
          <w:rtl/>
        </w:rPr>
        <w:t>את</w:t>
      </w:r>
      <w:r w:rsidRPr="00A01B59">
        <w:rPr>
          <w:rtl/>
        </w:rPr>
        <w:t xml:space="preserve"> </w:t>
      </w:r>
      <w:r w:rsidRPr="00A01B59">
        <w:rPr>
          <w:rFonts w:hint="eastAsia"/>
          <w:rtl/>
        </w:rPr>
        <w:t>פעילות</w:t>
      </w:r>
      <w:r w:rsidRPr="00A01B59">
        <w:rPr>
          <w:rtl/>
        </w:rPr>
        <w:t xml:space="preserve"> </w:t>
      </w:r>
      <w:r w:rsidRPr="00A01B59">
        <w:rPr>
          <w:rFonts w:hint="eastAsia"/>
          <w:rtl/>
        </w:rPr>
        <w:t>העיריות</w:t>
      </w:r>
      <w:r w:rsidRPr="00A01B59">
        <w:rPr>
          <w:rtl/>
        </w:rPr>
        <w:t xml:space="preserve"> </w:t>
      </w:r>
      <w:r w:rsidRPr="0085760A">
        <w:rPr>
          <w:rFonts w:hint="eastAsia"/>
          <w:b/>
          <w:bCs/>
          <w:rtl/>
        </w:rPr>
        <w:t>אלעד</w:t>
      </w:r>
      <w:r w:rsidRPr="00A01B59">
        <w:rPr>
          <w:rtl/>
        </w:rPr>
        <w:t xml:space="preserve">, </w:t>
      </w:r>
      <w:r w:rsidRPr="0085760A">
        <w:rPr>
          <w:rFonts w:hint="eastAsia"/>
          <w:b/>
          <w:bCs/>
          <w:rtl/>
        </w:rPr>
        <w:t>חדרה</w:t>
      </w:r>
      <w:r w:rsidRPr="00A01B59">
        <w:rPr>
          <w:rtl/>
        </w:rPr>
        <w:t xml:space="preserve"> </w:t>
      </w:r>
      <w:r w:rsidRPr="0085760A">
        <w:rPr>
          <w:rFonts w:hint="eastAsia"/>
          <w:rtl/>
        </w:rPr>
        <w:t>ו</w:t>
      </w:r>
      <w:r w:rsidRPr="0085760A">
        <w:rPr>
          <w:rFonts w:hint="eastAsia"/>
          <w:b/>
          <w:bCs/>
          <w:rtl/>
        </w:rPr>
        <w:t>נשר</w:t>
      </w:r>
      <w:r w:rsidRPr="00A01B59">
        <w:rPr>
          <w:rtl/>
        </w:rPr>
        <w:t xml:space="preserve"> </w:t>
      </w:r>
      <w:r w:rsidRPr="00A01B59">
        <w:rPr>
          <w:rFonts w:hint="eastAsia"/>
          <w:rtl/>
        </w:rPr>
        <w:t>בהפצת</w:t>
      </w:r>
      <w:r w:rsidRPr="00A01B59">
        <w:rPr>
          <w:rtl/>
        </w:rPr>
        <w:t xml:space="preserve"> </w:t>
      </w:r>
      <w:r w:rsidRPr="00A01B59">
        <w:rPr>
          <w:rFonts w:hint="eastAsia"/>
          <w:rtl/>
        </w:rPr>
        <w:t>לומדה</w:t>
      </w:r>
      <w:r w:rsidRPr="00A01B59">
        <w:rPr>
          <w:rtl/>
        </w:rPr>
        <w:t xml:space="preserve"> </w:t>
      </w:r>
      <w:r w:rsidRPr="00A01B59">
        <w:rPr>
          <w:rFonts w:hint="eastAsia"/>
          <w:rtl/>
        </w:rPr>
        <w:t>בנושא</w:t>
      </w:r>
      <w:r w:rsidRPr="00A01B59">
        <w:rPr>
          <w:rtl/>
        </w:rPr>
        <w:t xml:space="preserve"> </w:t>
      </w:r>
      <w:r w:rsidRPr="00A01B59">
        <w:rPr>
          <w:rFonts w:hint="eastAsia"/>
          <w:rtl/>
        </w:rPr>
        <w:t>מניעת</w:t>
      </w:r>
      <w:r w:rsidRPr="00A01B59">
        <w:rPr>
          <w:rtl/>
        </w:rPr>
        <w:t xml:space="preserve"> </w:t>
      </w:r>
      <w:r w:rsidRPr="00A01B59">
        <w:rPr>
          <w:rFonts w:hint="eastAsia"/>
          <w:rtl/>
        </w:rPr>
        <w:t>הטרדה</w:t>
      </w:r>
      <w:r w:rsidRPr="00A01B59">
        <w:rPr>
          <w:rtl/>
        </w:rPr>
        <w:t xml:space="preserve"> </w:t>
      </w:r>
      <w:r w:rsidRPr="00A01B59">
        <w:rPr>
          <w:rFonts w:hint="eastAsia"/>
          <w:rtl/>
        </w:rPr>
        <w:t>מינית</w:t>
      </w:r>
      <w:r w:rsidRPr="00A01B59">
        <w:rPr>
          <w:rtl/>
        </w:rPr>
        <w:t xml:space="preserve"> </w:t>
      </w:r>
      <w:r w:rsidRPr="00A01B59">
        <w:rPr>
          <w:rFonts w:hint="cs"/>
          <w:rtl/>
        </w:rPr>
        <w:t xml:space="preserve">בקרב </w:t>
      </w:r>
      <w:r w:rsidRPr="00A01B59">
        <w:rPr>
          <w:rFonts w:hint="eastAsia"/>
          <w:rtl/>
        </w:rPr>
        <w:t>עובדי</w:t>
      </w:r>
      <w:r w:rsidRPr="00A01B59">
        <w:rPr>
          <w:rtl/>
        </w:rPr>
        <w:t xml:space="preserve"> </w:t>
      </w:r>
      <w:r w:rsidRPr="00A01B59">
        <w:rPr>
          <w:rFonts w:hint="eastAsia"/>
          <w:rtl/>
        </w:rPr>
        <w:t>העירייה</w:t>
      </w:r>
      <w:r w:rsidRPr="00A01B59">
        <w:rPr>
          <w:rtl/>
        </w:rPr>
        <w:t>.</w:t>
      </w:r>
      <w:r w:rsidRPr="00A01B59">
        <w:rPr>
          <w:rFonts w:hint="cs"/>
          <w:rtl/>
        </w:rPr>
        <w:t xml:space="preserve"> </w:t>
      </w:r>
    </w:p>
    <w:p w14:paraId="6C472EB0" w14:textId="77777777" w:rsidR="00744910" w:rsidRDefault="00744910" w:rsidP="003476F8">
      <w:pPr>
        <w:pStyle w:val="7392"/>
        <w:rPr>
          <w:rtl/>
        </w:rPr>
      </w:pPr>
      <w:r w:rsidRPr="00417B08">
        <w:rPr>
          <w:rStyle w:val="7371"/>
          <w:rFonts w:hint="cs"/>
          <w:rtl/>
        </w:rPr>
        <w:t>המועצה האזורית חוף הכרמל:</w:t>
      </w:r>
      <w:r>
        <w:rPr>
          <w:rFonts w:hint="cs"/>
          <w:rtl/>
        </w:rPr>
        <w:t xml:space="preserve"> בביקורת המעקב נמצא כי במסגרת קליטת עובדים לעבודה במועצה, המועצה מציגה בפניהם את התקנון, ועליהם לחתום כי קראו אותו.</w:t>
      </w:r>
      <w:r w:rsidRPr="00B914ED">
        <w:rPr>
          <w:rtl/>
        </w:rPr>
        <w:t xml:space="preserve"> </w:t>
      </w:r>
      <w:r w:rsidRPr="00B914ED">
        <w:rPr>
          <w:rFonts w:hint="eastAsia"/>
          <w:rtl/>
        </w:rPr>
        <w:t>נמצא</w:t>
      </w:r>
      <w:r w:rsidRPr="00B914ED">
        <w:rPr>
          <w:rtl/>
        </w:rPr>
        <w:t xml:space="preserve"> </w:t>
      </w:r>
      <w:r w:rsidRPr="00B914ED">
        <w:rPr>
          <w:rFonts w:hint="eastAsia"/>
          <w:rtl/>
        </w:rPr>
        <w:t>כי</w:t>
      </w:r>
      <w:r w:rsidRPr="00B914ED">
        <w:rPr>
          <w:rtl/>
        </w:rPr>
        <w:t xml:space="preserve"> </w:t>
      </w:r>
      <w:r w:rsidRPr="00B914ED">
        <w:rPr>
          <w:rFonts w:hint="eastAsia"/>
          <w:rtl/>
        </w:rPr>
        <w:t>המועצה</w:t>
      </w:r>
      <w:r w:rsidRPr="00B914ED">
        <w:rPr>
          <w:rtl/>
        </w:rPr>
        <w:t xml:space="preserve"> </w:t>
      </w:r>
      <w:r w:rsidRPr="00B914ED">
        <w:rPr>
          <w:rFonts w:hint="eastAsia"/>
          <w:rtl/>
        </w:rPr>
        <w:t>קיימה</w:t>
      </w:r>
      <w:r w:rsidRPr="00B914ED">
        <w:rPr>
          <w:rtl/>
        </w:rPr>
        <w:t xml:space="preserve"> </w:t>
      </w:r>
      <w:r w:rsidRPr="00B914ED">
        <w:rPr>
          <w:rFonts w:hint="eastAsia"/>
          <w:rtl/>
        </w:rPr>
        <w:t>הדרכות</w:t>
      </w:r>
      <w:r w:rsidRPr="00B914ED">
        <w:rPr>
          <w:rtl/>
        </w:rPr>
        <w:t xml:space="preserve"> ל</w:t>
      </w:r>
      <w:r w:rsidRPr="00B914ED">
        <w:rPr>
          <w:rFonts w:hint="eastAsia"/>
          <w:rtl/>
        </w:rPr>
        <w:t>כמה</w:t>
      </w:r>
      <w:r w:rsidRPr="00B914ED">
        <w:rPr>
          <w:rtl/>
        </w:rPr>
        <w:t xml:space="preserve"> מחלקו</w:t>
      </w:r>
      <w:r>
        <w:rPr>
          <w:rFonts w:hint="cs"/>
          <w:rtl/>
        </w:rPr>
        <w:t xml:space="preserve">ת במועצה, ובמסגרתן הוצג לעובדים החוק, הובאו דוגמאות המסבירות את הנוסח הכתוב והתקיים שיח פתוח בנושא. נמצא כי המועצה עקבה אחר מספר המשתתפים בכל הדרכה וביצעה הדרכות ייעודיות שבמסגרתן התאימה את תוכן ההדרכה לאופי העבודה של העובדים. </w:t>
      </w:r>
    </w:p>
    <w:p w14:paraId="01D708E2" w14:textId="77777777" w:rsidR="00744910" w:rsidRDefault="00744910" w:rsidP="003476F8">
      <w:pPr>
        <w:pStyle w:val="7392"/>
        <w:rPr>
          <w:rtl/>
        </w:rPr>
      </w:pPr>
      <w:r>
        <w:rPr>
          <w:rFonts w:hint="cs"/>
          <w:rtl/>
        </w:rPr>
        <w:lastRenderedPageBreak/>
        <w:t xml:space="preserve">עוד נמצא כי המועצה האזורית קיימה הדרכה ייעודית </w:t>
      </w:r>
      <w:hyperlink r:id="rId53" w:history="1">
        <w:r w:rsidRPr="00004A7B">
          <w:rPr>
            <w:rFonts w:hint="cs"/>
            <w:rtl/>
          </w:rPr>
          <w:t>למחלקת תחבורה</w:t>
        </w:r>
      </w:hyperlink>
      <w:r>
        <w:rPr>
          <w:rFonts w:hint="cs"/>
          <w:rtl/>
        </w:rPr>
        <w:t xml:space="preserve">, שבה השתתפו כל נהגי ההסעות המועסקים בידי המועצה, ובמסגרתה ניתן דגש מיוחד על הטרדות מיניות </w:t>
      </w:r>
      <w:r w:rsidRPr="00B914ED">
        <w:rPr>
          <w:rFonts w:hint="eastAsia"/>
          <w:rtl/>
        </w:rPr>
        <w:t>שמתקיימות</w:t>
      </w:r>
      <w:r w:rsidRPr="00B914ED">
        <w:rPr>
          <w:rtl/>
        </w:rPr>
        <w:t xml:space="preserve"> </w:t>
      </w:r>
      <w:r w:rsidRPr="00B914ED">
        <w:rPr>
          <w:rFonts w:hint="eastAsia"/>
          <w:rtl/>
        </w:rPr>
        <w:t>ב</w:t>
      </w:r>
      <w:r>
        <w:rPr>
          <w:rFonts w:hint="cs"/>
          <w:rtl/>
        </w:rPr>
        <w:t>תוך האוטובוס</w:t>
      </w:r>
      <w:r w:rsidRPr="00B914ED">
        <w:rPr>
          <w:rtl/>
        </w:rPr>
        <w:t>.</w:t>
      </w:r>
    </w:p>
    <w:p w14:paraId="317C82B8" w14:textId="77777777" w:rsidR="00744910" w:rsidRPr="00A51191" w:rsidRDefault="00744910" w:rsidP="003476F8">
      <w:pPr>
        <w:pStyle w:val="7392"/>
        <w:rPr>
          <w:rtl/>
        </w:rPr>
      </w:pPr>
      <w:r>
        <w:rPr>
          <w:rFonts w:hint="cs"/>
          <w:rtl/>
        </w:rPr>
        <w:t xml:space="preserve">כן נמצא בביקורת המעקב כי המועצה האזורית </w:t>
      </w:r>
      <w:r w:rsidRPr="00720594">
        <w:rPr>
          <w:rFonts w:hint="eastAsia"/>
          <w:b/>
          <w:bCs/>
          <w:rtl/>
        </w:rPr>
        <w:t>חוף</w:t>
      </w:r>
      <w:r w:rsidRPr="00720594">
        <w:rPr>
          <w:b/>
          <w:bCs/>
          <w:rtl/>
        </w:rPr>
        <w:t xml:space="preserve"> </w:t>
      </w:r>
      <w:r w:rsidRPr="00720594">
        <w:rPr>
          <w:rFonts w:hint="eastAsia"/>
          <w:b/>
          <w:bCs/>
          <w:rtl/>
        </w:rPr>
        <w:t>הכרמל</w:t>
      </w:r>
      <w:r>
        <w:rPr>
          <w:rFonts w:hint="cs"/>
          <w:rtl/>
        </w:rPr>
        <w:t xml:space="preserve"> פעלה לקידום הנושא גם ביישובים שבתחום המועצה, וביולי 2020 היא </w:t>
      </w:r>
      <w:hyperlink r:id="rId54" w:history="1">
        <w:r w:rsidRPr="00004A7B">
          <w:rPr>
            <w:rFonts w:hint="cs"/>
            <w:rtl/>
          </w:rPr>
          <w:t>פנתה</w:t>
        </w:r>
      </w:hyperlink>
      <w:r>
        <w:rPr>
          <w:rFonts w:hint="cs"/>
          <w:rtl/>
        </w:rPr>
        <w:t xml:space="preserve"> לוועדים המקומיים שבתחומה והעלתה את הצורך למנות ולהכשיר ביישובים ממונות על מניעת הטרדה מינית. המועצה הגדירה את תחומי </w:t>
      </w:r>
      <w:r w:rsidRPr="004D3607">
        <w:rPr>
          <w:rFonts w:hint="cs"/>
          <w:rtl/>
        </w:rPr>
        <w:t xml:space="preserve">האחריות של </w:t>
      </w:r>
      <w:r w:rsidRPr="004D3607">
        <w:rPr>
          <w:rFonts w:hint="eastAsia"/>
          <w:rtl/>
        </w:rPr>
        <w:t>הממונה</w:t>
      </w:r>
      <w:r>
        <w:rPr>
          <w:rFonts w:hint="cs"/>
          <w:rtl/>
        </w:rPr>
        <w:t xml:space="preserve">, סבסדה </w:t>
      </w:r>
      <w:r w:rsidRPr="004D3607">
        <w:rPr>
          <w:rFonts w:hint="eastAsia"/>
          <w:rtl/>
        </w:rPr>
        <w:t>לממונות</w:t>
      </w:r>
      <w:r>
        <w:rPr>
          <w:rFonts w:hint="cs"/>
          <w:rtl/>
        </w:rPr>
        <w:t xml:space="preserve"> היישוביות קורס הכשרה והקימה פורום של </w:t>
      </w:r>
      <w:r w:rsidRPr="00720594">
        <w:rPr>
          <w:rFonts w:hint="eastAsia"/>
          <w:rtl/>
        </w:rPr>
        <w:t>ממונות</w:t>
      </w:r>
      <w:r>
        <w:rPr>
          <w:rFonts w:hint="cs"/>
          <w:rtl/>
        </w:rPr>
        <w:t xml:space="preserve"> יישוביות הנפגש אחת לחודשיים. נמצא כי מתוך 27 ועדים מקומיים בתחומי </w:t>
      </w:r>
      <w:r w:rsidRPr="00720594">
        <w:rPr>
          <w:rFonts w:hint="cs"/>
          <w:rtl/>
        </w:rPr>
        <w:t xml:space="preserve">המועצה, 20 יישובים מינו </w:t>
      </w:r>
      <w:r w:rsidRPr="00720594">
        <w:rPr>
          <w:rFonts w:hint="eastAsia"/>
          <w:rtl/>
        </w:rPr>
        <w:t>ממונות</w:t>
      </w:r>
      <w:r w:rsidRPr="00720594">
        <w:rPr>
          <w:rFonts w:hint="cs"/>
          <w:rtl/>
        </w:rPr>
        <w:t xml:space="preserve">, קבעו תקנונים יישוביים ופרסמו אותם. הועלה כי </w:t>
      </w:r>
      <w:r w:rsidRPr="00720594">
        <w:rPr>
          <w:rFonts w:hint="eastAsia"/>
          <w:rtl/>
        </w:rPr>
        <w:t>הממונות</w:t>
      </w:r>
      <w:r w:rsidRPr="00720594">
        <w:rPr>
          <w:rFonts w:hint="cs"/>
          <w:rtl/>
        </w:rPr>
        <w:t xml:space="preserve"> ביישובים יזמו פעילויות בנושא לתושבים, והן מציגות את פעילותן לוועד המקומי מפעם לפעם.</w:t>
      </w:r>
      <w:r>
        <w:rPr>
          <w:rFonts w:hint="cs"/>
          <w:rtl/>
        </w:rPr>
        <w:t xml:space="preserve"> </w:t>
      </w:r>
    </w:p>
    <w:p w14:paraId="10AFA4AA" w14:textId="77777777" w:rsidR="00744910" w:rsidRPr="002B42FD" w:rsidRDefault="00744910" w:rsidP="003476F8">
      <w:pPr>
        <w:pStyle w:val="7392"/>
      </w:pPr>
      <w:r w:rsidRPr="00417B08">
        <w:rPr>
          <w:rStyle w:val="7371"/>
          <w:rFonts w:hint="cs"/>
          <w:rtl/>
        </w:rPr>
        <w:t>עיריית חדרה:</w:t>
      </w:r>
      <w:r>
        <w:rPr>
          <w:rFonts w:hint="cs"/>
          <w:rtl/>
        </w:rPr>
        <w:t xml:space="preserve"> נמצא כי בשנת 2021 יזמה העירייה תוכנית חמש שנתית לקידום תרבות ארגונית מכבדת ושוויונית וסביבת עבודה בטוחה ונקייה מהטרדות מיניות</w:t>
      </w:r>
      <w:r w:rsidRPr="002900D4">
        <w:rPr>
          <w:rFonts w:hint="cs"/>
          <w:rtl/>
        </w:rPr>
        <w:t>. במסגרת זאת העירייה שולחת לעובדים מדי שנה בשנה את עיקרי התקנון בדוא"ל; בכירי העירייה</w:t>
      </w:r>
      <w:r>
        <w:rPr>
          <w:rFonts w:hint="cs"/>
          <w:rtl/>
        </w:rPr>
        <w:t xml:space="preserve"> השתתפו בהדרכה בנושא; התקיימה הרצאה משולבת בהצגה לעובדים; והודפסו 30 תקנונים שנתלו בבנייני העירייה. </w:t>
      </w:r>
    </w:p>
    <w:p w14:paraId="3D4CD3BE" w14:textId="77777777" w:rsidR="00744910" w:rsidRDefault="00744910" w:rsidP="00A01B59">
      <w:pPr>
        <w:pStyle w:val="735"/>
        <w:rPr>
          <w:rtl/>
        </w:rPr>
      </w:pPr>
      <w:r w:rsidRPr="00A01B59">
        <w:rPr>
          <w:rFonts w:hint="cs"/>
          <w:rtl/>
        </w:rPr>
        <w:t xml:space="preserve">משרד מבקר המדינה מציין לחיוב את פעילותן של עיריית </w:t>
      </w:r>
      <w:r w:rsidRPr="0085760A">
        <w:rPr>
          <w:rFonts w:hint="cs"/>
          <w:b/>
          <w:bCs/>
          <w:rtl/>
        </w:rPr>
        <w:t>חדרה</w:t>
      </w:r>
      <w:r w:rsidRPr="00A01B59">
        <w:rPr>
          <w:rFonts w:hint="cs"/>
          <w:rtl/>
        </w:rPr>
        <w:t xml:space="preserve"> והמועצה האזורית </w:t>
      </w:r>
      <w:r w:rsidRPr="0085760A">
        <w:rPr>
          <w:rFonts w:hint="cs"/>
          <w:b/>
          <w:bCs/>
          <w:rtl/>
        </w:rPr>
        <w:t>חוף הכרמל</w:t>
      </w:r>
      <w:r w:rsidRPr="00A01B59">
        <w:rPr>
          <w:rFonts w:hint="cs"/>
          <w:rtl/>
        </w:rPr>
        <w:t xml:space="preserve"> במאבק למניעת הטרדות מיניות ואת הצעדים שנקטו כדי להעלות את המודעות לנושא ההטרדות המיניות וליצור סביבת עבודה נקייה ובטוחה מפניהן. </w:t>
      </w:r>
    </w:p>
    <w:p w14:paraId="712F7424" w14:textId="77777777" w:rsidR="002F6B78" w:rsidRPr="002F6B78" w:rsidRDefault="002F6B78" w:rsidP="002F6B78">
      <w:pPr>
        <w:rPr>
          <w:rtl/>
        </w:rPr>
      </w:pPr>
    </w:p>
    <w:p w14:paraId="4763EC86" w14:textId="77777777" w:rsidR="00744910" w:rsidRPr="00944618" w:rsidRDefault="00744910" w:rsidP="00A01B59">
      <w:pPr>
        <w:pStyle w:val="735"/>
        <w:rPr>
          <w:rtl/>
        </w:rPr>
      </w:pPr>
      <w:r w:rsidRPr="00A01B59">
        <w:rPr>
          <w:rFonts w:hint="eastAsia"/>
          <w:rtl/>
        </w:rPr>
        <w:t>במסגרת</w:t>
      </w:r>
      <w:r w:rsidRPr="00A01B59">
        <w:rPr>
          <w:rtl/>
        </w:rPr>
        <w:t xml:space="preserve"> שיתוף הציבור </w:t>
      </w:r>
      <w:r w:rsidRPr="00A01B59">
        <w:rPr>
          <w:rFonts w:hint="eastAsia"/>
          <w:rtl/>
        </w:rPr>
        <w:t>שערך</w:t>
      </w:r>
      <w:r w:rsidRPr="00A01B59">
        <w:rPr>
          <w:rtl/>
        </w:rPr>
        <w:t xml:space="preserve"> </w:t>
      </w:r>
      <w:r w:rsidRPr="00A01B59">
        <w:rPr>
          <w:rFonts w:hint="eastAsia"/>
          <w:rtl/>
        </w:rPr>
        <w:t>משרד</w:t>
      </w:r>
      <w:r w:rsidRPr="00A01B59">
        <w:rPr>
          <w:rtl/>
        </w:rPr>
        <w:t xml:space="preserve"> </w:t>
      </w:r>
      <w:r w:rsidRPr="00A01B59">
        <w:rPr>
          <w:rFonts w:hint="eastAsia"/>
          <w:rtl/>
        </w:rPr>
        <w:t>מבקר</w:t>
      </w:r>
      <w:r w:rsidRPr="00A01B59">
        <w:rPr>
          <w:rtl/>
        </w:rPr>
        <w:t xml:space="preserve"> </w:t>
      </w:r>
      <w:r w:rsidRPr="00A01B59">
        <w:rPr>
          <w:rFonts w:hint="eastAsia"/>
          <w:rtl/>
        </w:rPr>
        <w:t>המדינה</w:t>
      </w:r>
      <w:r w:rsidRPr="00A01B59">
        <w:rPr>
          <w:rFonts w:hint="cs"/>
          <w:rtl/>
        </w:rPr>
        <w:t xml:space="preserve"> </w:t>
      </w:r>
      <w:r w:rsidRPr="00A01B59">
        <w:rPr>
          <w:rFonts w:hint="eastAsia"/>
          <w:rtl/>
        </w:rPr>
        <w:t>ציינו</w:t>
      </w:r>
      <w:r w:rsidRPr="00A01B59">
        <w:rPr>
          <w:rtl/>
        </w:rPr>
        <w:t xml:space="preserve"> 48% מהמשיבים כי הם לא נחשפו לחומרי הדרכה </w:t>
      </w:r>
      <w:r w:rsidRPr="00A01B59">
        <w:rPr>
          <w:rFonts w:hint="eastAsia"/>
          <w:rtl/>
        </w:rPr>
        <w:t>שהרשות</w:t>
      </w:r>
      <w:r w:rsidRPr="00A01B59">
        <w:rPr>
          <w:rtl/>
        </w:rPr>
        <w:t xml:space="preserve"> </w:t>
      </w:r>
      <w:r w:rsidRPr="00A01B59">
        <w:rPr>
          <w:rFonts w:hint="eastAsia"/>
          <w:rtl/>
        </w:rPr>
        <w:t>המקומית</w:t>
      </w:r>
      <w:r w:rsidRPr="00A01B59">
        <w:rPr>
          <w:rtl/>
        </w:rPr>
        <w:t xml:space="preserve"> </w:t>
      </w:r>
      <w:r w:rsidRPr="00A01B59">
        <w:rPr>
          <w:rFonts w:hint="eastAsia"/>
          <w:rtl/>
        </w:rPr>
        <w:t>הפיצה</w:t>
      </w:r>
      <w:r w:rsidRPr="00A01B59">
        <w:rPr>
          <w:rtl/>
        </w:rPr>
        <w:t xml:space="preserve"> </w:t>
      </w:r>
      <w:r w:rsidRPr="00A01B59">
        <w:rPr>
          <w:rFonts w:hint="eastAsia"/>
          <w:rtl/>
        </w:rPr>
        <w:t>בנושא</w:t>
      </w:r>
      <w:r w:rsidRPr="00A01B59">
        <w:rPr>
          <w:rtl/>
        </w:rPr>
        <w:t xml:space="preserve"> </w:t>
      </w:r>
      <w:r w:rsidRPr="00A01B59">
        <w:rPr>
          <w:rFonts w:hint="eastAsia"/>
          <w:rtl/>
        </w:rPr>
        <w:t>מניעת</w:t>
      </w:r>
      <w:r w:rsidRPr="00A01B59">
        <w:rPr>
          <w:rtl/>
        </w:rPr>
        <w:t xml:space="preserve"> </w:t>
      </w:r>
      <w:r w:rsidRPr="00A01B59">
        <w:rPr>
          <w:rFonts w:hint="eastAsia"/>
          <w:rtl/>
        </w:rPr>
        <w:t>הטרדות</w:t>
      </w:r>
      <w:r w:rsidRPr="00A01B59">
        <w:rPr>
          <w:rtl/>
        </w:rPr>
        <w:t xml:space="preserve"> </w:t>
      </w:r>
      <w:r w:rsidRPr="00A01B59">
        <w:rPr>
          <w:rFonts w:hint="eastAsia"/>
          <w:rtl/>
        </w:rPr>
        <w:t>מיניות</w:t>
      </w:r>
      <w:r w:rsidRPr="00A01B59">
        <w:rPr>
          <w:rtl/>
        </w:rPr>
        <w:t>.</w:t>
      </w:r>
      <w:r w:rsidRPr="00944618">
        <w:rPr>
          <w:rFonts w:hint="cs"/>
          <w:rtl/>
        </w:rPr>
        <w:t xml:space="preserve"> להלן הממצאים</w:t>
      </w:r>
      <w:r>
        <w:rPr>
          <w:rFonts w:hint="cs"/>
          <w:rtl/>
        </w:rPr>
        <w:t xml:space="preserve"> בחלוקה לרשויות מקומיות</w:t>
      </w:r>
      <w:r w:rsidRPr="00A01B59">
        <w:rPr>
          <w:vertAlign w:val="superscript"/>
          <w:rtl/>
        </w:rPr>
        <w:footnoteReference w:id="33"/>
      </w:r>
      <w:r w:rsidRPr="00944618">
        <w:rPr>
          <w:rFonts w:hint="cs"/>
          <w:rtl/>
        </w:rPr>
        <w:t>:</w:t>
      </w:r>
    </w:p>
    <w:p w14:paraId="5F75BBFA" w14:textId="77777777" w:rsidR="00744910" w:rsidRPr="000324E0" w:rsidRDefault="00744910" w:rsidP="000324E0">
      <w:pPr>
        <w:pStyle w:val="738"/>
        <w:rPr>
          <w:rtl/>
        </w:rPr>
      </w:pPr>
      <w:r w:rsidRPr="000324E0">
        <w:rPr>
          <w:rFonts w:hint="eastAsia"/>
          <w:b w:val="0"/>
          <w:bCs w:val="0"/>
          <w:rtl/>
        </w:rPr>
        <w:lastRenderedPageBreak/>
        <w:t>תרשים</w:t>
      </w:r>
      <w:r w:rsidRPr="000324E0">
        <w:rPr>
          <w:b w:val="0"/>
          <w:bCs w:val="0"/>
          <w:rtl/>
        </w:rPr>
        <w:t xml:space="preserve"> 5:</w:t>
      </w:r>
      <w:r w:rsidRPr="000324E0">
        <w:rPr>
          <w:rtl/>
        </w:rPr>
        <w:t xml:space="preserve"> </w:t>
      </w:r>
      <w:r w:rsidRPr="000324E0">
        <w:rPr>
          <w:rFonts w:hint="eastAsia"/>
          <w:rtl/>
        </w:rPr>
        <w:t>שיעור</w:t>
      </w:r>
      <w:r w:rsidRPr="000324E0">
        <w:rPr>
          <w:rtl/>
        </w:rPr>
        <w:t xml:space="preserve"> </w:t>
      </w:r>
      <w:r w:rsidRPr="000324E0">
        <w:rPr>
          <w:rFonts w:hint="eastAsia"/>
          <w:rtl/>
        </w:rPr>
        <w:t>העובדים</w:t>
      </w:r>
      <w:r w:rsidRPr="000324E0">
        <w:rPr>
          <w:rtl/>
        </w:rPr>
        <w:t xml:space="preserve"> </w:t>
      </w:r>
      <w:r w:rsidRPr="000324E0">
        <w:rPr>
          <w:rFonts w:hint="eastAsia"/>
          <w:rtl/>
        </w:rPr>
        <w:t>שהשיבו</w:t>
      </w:r>
      <w:r w:rsidRPr="000324E0">
        <w:rPr>
          <w:rtl/>
        </w:rPr>
        <w:t xml:space="preserve"> </w:t>
      </w:r>
      <w:r w:rsidRPr="000324E0">
        <w:rPr>
          <w:rFonts w:hint="eastAsia"/>
          <w:rtl/>
        </w:rPr>
        <w:t>כי</w:t>
      </w:r>
      <w:r w:rsidRPr="000324E0">
        <w:rPr>
          <w:rtl/>
        </w:rPr>
        <w:t xml:space="preserve"> </w:t>
      </w:r>
      <w:r w:rsidRPr="000324E0">
        <w:rPr>
          <w:rFonts w:hint="eastAsia"/>
          <w:rtl/>
        </w:rPr>
        <w:t>נחשפו</w:t>
      </w:r>
      <w:r w:rsidRPr="000324E0">
        <w:rPr>
          <w:rtl/>
        </w:rPr>
        <w:t xml:space="preserve"> </w:t>
      </w:r>
      <w:r w:rsidRPr="000324E0">
        <w:rPr>
          <w:rFonts w:hint="eastAsia"/>
          <w:rtl/>
        </w:rPr>
        <w:t>לחומרי</w:t>
      </w:r>
      <w:r w:rsidRPr="000324E0">
        <w:rPr>
          <w:rtl/>
        </w:rPr>
        <w:t xml:space="preserve"> </w:t>
      </w:r>
      <w:r w:rsidRPr="000324E0">
        <w:rPr>
          <w:rFonts w:hint="eastAsia"/>
          <w:rtl/>
        </w:rPr>
        <w:t>הדרכה</w:t>
      </w:r>
      <w:r w:rsidRPr="000324E0">
        <w:rPr>
          <w:rtl/>
        </w:rPr>
        <w:t xml:space="preserve"> </w:t>
      </w:r>
      <w:r w:rsidRPr="000324E0">
        <w:rPr>
          <w:rFonts w:hint="eastAsia"/>
          <w:rtl/>
        </w:rPr>
        <w:t>בנושא</w:t>
      </w:r>
      <w:r w:rsidRPr="000324E0">
        <w:rPr>
          <w:rtl/>
        </w:rPr>
        <w:t xml:space="preserve"> </w:t>
      </w:r>
      <w:r w:rsidRPr="000324E0">
        <w:rPr>
          <w:rFonts w:hint="eastAsia"/>
          <w:rtl/>
        </w:rPr>
        <w:t>מניעת</w:t>
      </w:r>
      <w:r w:rsidRPr="000324E0">
        <w:rPr>
          <w:rtl/>
        </w:rPr>
        <w:t xml:space="preserve"> </w:t>
      </w:r>
      <w:r w:rsidRPr="000324E0">
        <w:rPr>
          <w:rFonts w:hint="eastAsia"/>
          <w:rtl/>
        </w:rPr>
        <w:t>הטרדות</w:t>
      </w:r>
      <w:r w:rsidRPr="000324E0">
        <w:rPr>
          <w:rtl/>
        </w:rPr>
        <w:t xml:space="preserve"> </w:t>
      </w:r>
      <w:r w:rsidRPr="000324E0">
        <w:rPr>
          <w:rFonts w:hint="eastAsia"/>
          <w:rtl/>
        </w:rPr>
        <w:t>מיניות</w:t>
      </w:r>
      <w:r w:rsidRPr="000324E0">
        <w:rPr>
          <w:rtl/>
        </w:rPr>
        <w:t xml:space="preserve"> </w:t>
      </w:r>
      <w:r w:rsidRPr="000324E0">
        <w:rPr>
          <w:rFonts w:hint="eastAsia"/>
          <w:rtl/>
        </w:rPr>
        <w:t>שהרשות</w:t>
      </w:r>
      <w:r w:rsidRPr="000324E0">
        <w:rPr>
          <w:rtl/>
        </w:rPr>
        <w:t xml:space="preserve"> </w:t>
      </w:r>
      <w:r w:rsidRPr="000324E0">
        <w:rPr>
          <w:rFonts w:hint="eastAsia"/>
          <w:rtl/>
        </w:rPr>
        <w:t>המקומית</w:t>
      </w:r>
      <w:r w:rsidRPr="000324E0">
        <w:rPr>
          <w:rtl/>
        </w:rPr>
        <w:t xml:space="preserve"> </w:t>
      </w:r>
      <w:r w:rsidRPr="000324E0">
        <w:rPr>
          <w:rFonts w:hint="eastAsia"/>
          <w:rtl/>
        </w:rPr>
        <w:t>הפיצה</w:t>
      </w:r>
    </w:p>
    <w:p w14:paraId="42B943DB" w14:textId="77777777" w:rsidR="00744910" w:rsidRDefault="00744910" w:rsidP="00744910">
      <w:pPr>
        <w:spacing w:line="269" w:lineRule="auto"/>
        <w:rPr>
          <w:szCs w:val="20"/>
          <w:rtl/>
        </w:rPr>
      </w:pPr>
      <w:r>
        <w:rPr>
          <w:noProof/>
          <w:szCs w:val="20"/>
        </w:rPr>
        <w:drawing>
          <wp:inline distT="0" distB="0" distL="0" distR="0" wp14:anchorId="61026BBC" wp14:editId="1CFFC8B5">
            <wp:extent cx="4677614" cy="3124835"/>
            <wp:effectExtent l="0" t="0" r="0" b="0"/>
            <wp:docPr id="35251002" name="תמונה 35251002" descr="באום אל פחם 24%; בנצרת 31%; ברכסים 44%; בטירת כרמל 43%; במגדל העמק 57%; בחדרה 56%; בחוף הכרמל 52%; בבאר יעקב 55%; בטבריה 70%; באלעד 82%; ובנשר 9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1002" name="תמונה 35251002"/>
                    <pic:cNvPicPr>
                      <a:picLocks noChangeAspect="1" noChangeArrowheads="1"/>
                    </pic:cNvPicPr>
                  </pic:nvPicPr>
                  <pic:blipFill>
                    <a:blip r:embed="rId55">
                      <a:extLst>
                        <a:ext uri="{28A0092B-C50C-407E-A947-70E740481C1C}">
                          <a14:useLocalDpi xmlns:a14="http://schemas.microsoft.com/office/drawing/2010/main" val="0"/>
                        </a:ext>
                      </a:extLst>
                    </a:blip>
                    <a:srcRect t="1359" b="1359"/>
                    <a:stretch>
                      <a:fillRect/>
                    </a:stretch>
                  </pic:blipFill>
                  <pic:spPr bwMode="auto">
                    <a:xfrm>
                      <a:off x="0" y="0"/>
                      <a:ext cx="4679753" cy="3126264"/>
                    </a:xfrm>
                    <a:prstGeom prst="rect">
                      <a:avLst/>
                    </a:prstGeom>
                    <a:noFill/>
                    <a:ln>
                      <a:noFill/>
                    </a:ln>
                    <a:extLst>
                      <a:ext uri="{53640926-AAD7-44D8-BBD7-CCE9431645EC}">
                        <a14:shadowObscured xmlns:a14="http://schemas.microsoft.com/office/drawing/2010/main"/>
                      </a:ext>
                    </a:extLst>
                  </pic:spPr>
                </pic:pic>
              </a:graphicData>
            </a:graphic>
          </wp:inline>
        </w:drawing>
      </w:r>
    </w:p>
    <w:p w14:paraId="586D00D3" w14:textId="77777777" w:rsidR="00744910" w:rsidRPr="000324E0" w:rsidRDefault="00744910" w:rsidP="000324E0">
      <w:pPr>
        <w:pStyle w:val="73e"/>
        <w:rPr>
          <w:rtl/>
        </w:rPr>
      </w:pPr>
      <w:r w:rsidRPr="000324E0">
        <w:rPr>
          <w:rFonts w:hint="cs"/>
          <w:rtl/>
        </w:rPr>
        <w:t xml:space="preserve">על פי נתוני </w:t>
      </w:r>
      <w:r w:rsidRPr="000324E0">
        <w:rPr>
          <w:rFonts w:hint="eastAsia"/>
          <w:rtl/>
        </w:rPr>
        <w:t>סקר</w:t>
      </w:r>
      <w:r w:rsidRPr="000324E0">
        <w:rPr>
          <w:rFonts w:hint="cs"/>
          <w:rtl/>
        </w:rPr>
        <w:t xml:space="preserve"> שיתוף הציבור שביצע משרד מבקר המדינה.</w:t>
      </w:r>
    </w:p>
    <w:p w14:paraId="68C57771" w14:textId="77777777" w:rsidR="00744910" w:rsidRPr="00A01B59" w:rsidRDefault="00744910" w:rsidP="00A01B59">
      <w:pPr>
        <w:pStyle w:val="735"/>
        <w:rPr>
          <w:rtl/>
        </w:rPr>
      </w:pPr>
      <w:r w:rsidRPr="00A01B59">
        <w:rPr>
          <w:rFonts w:hint="eastAsia"/>
          <w:rtl/>
        </w:rPr>
        <w:t>מהתרשים</w:t>
      </w:r>
      <w:r w:rsidRPr="00A01B59">
        <w:rPr>
          <w:rtl/>
        </w:rPr>
        <w:t xml:space="preserve"> ניתן לראות כי בעיריות </w:t>
      </w:r>
      <w:r w:rsidRPr="0085760A">
        <w:rPr>
          <w:rFonts w:hint="cs"/>
          <w:b/>
          <w:bCs/>
          <w:rtl/>
        </w:rPr>
        <w:t>אלעד</w:t>
      </w:r>
      <w:r w:rsidRPr="00A01B59">
        <w:rPr>
          <w:rtl/>
        </w:rPr>
        <w:t xml:space="preserve"> </w:t>
      </w:r>
      <w:r w:rsidRPr="0085760A">
        <w:rPr>
          <w:rtl/>
        </w:rPr>
        <w:t>ו</w:t>
      </w:r>
      <w:r w:rsidRPr="0085760A">
        <w:rPr>
          <w:rFonts w:hint="cs"/>
          <w:b/>
          <w:bCs/>
          <w:rtl/>
        </w:rPr>
        <w:t>נשר</w:t>
      </w:r>
      <w:r w:rsidRPr="00A01B59">
        <w:rPr>
          <w:rtl/>
        </w:rPr>
        <w:t xml:space="preserve">, </w:t>
      </w:r>
      <w:r w:rsidRPr="00A01B59">
        <w:rPr>
          <w:rFonts w:hint="eastAsia"/>
          <w:rtl/>
        </w:rPr>
        <w:t>שבהן</w:t>
      </w:r>
      <w:r w:rsidRPr="00A01B59">
        <w:rPr>
          <w:rtl/>
        </w:rPr>
        <w:t xml:space="preserve"> הופצה לומדה לעובדים, שיעור העובדים שציינו כי נחשפו לחומרי הדרכה בנושא היו הגבוהים ביותר מבין עובדי הרשויות המקומיות שנבדקו. יצוין כי עיריית </w:t>
      </w:r>
      <w:r w:rsidRPr="0085760A">
        <w:rPr>
          <w:rFonts w:hint="cs"/>
          <w:b/>
          <w:bCs/>
          <w:rtl/>
        </w:rPr>
        <w:t>חדרה</w:t>
      </w:r>
      <w:r w:rsidRPr="00A01B59">
        <w:rPr>
          <w:rtl/>
        </w:rPr>
        <w:t xml:space="preserve"> הפיצה לומדה, כאמור, רק ביוני 2021, ושיעור העובדים שנחשפו לחומרי הדרכה הוא בינוני (56%). </w:t>
      </w:r>
    </w:p>
    <w:p w14:paraId="7A840D41" w14:textId="77777777" w:rsidR="00744910" w:rsidRPr="00A01B59" w:rsidRDefault="00744910" w:rsidP="00A01B59">
      <w:pPr>
        <w:pStyle w:val="735"/>
        <w:rPr>
          <w:rtl/>
        </w:rPr>
      </w:pPr>
      <w:r w:rsidRPr="00A01B59">
        <w:rPr>
          <w:rFonts w:hint="eastAsia"/>
          <w:rtl/>
        </w:rPr>
        <w:t>עוד</w:t>
      </w:r>
      <w:r w:rsidRPr="00A01B59">
        <w:rPr>
          <w:rtl/>
        </w:rPr>
        <w:t xml:space="preserve"> עולה כי </w:t>
      </w:r>
      <w:r w:rsidRPr="00A01B59">
        <w:rPr>
          <w:rFonts w:hint="eastAsia"/>
          <w:rtl/>
        </w:rPr>
        <w:t>על</w:t>
      </w:r>
      <w:r w:rsidRPr="00A01B59">
        <w:rPr>
          <w:rtl/>
        </w:rPr>
        <w:t xml:space="preserve"> אף הפעולות החיוביות שביצעו הרשויות המקומיות </w:t>
      </w:r>
      <w:r w:rsidRPr="0085760A">
        <w:rPr>
          <w:rFonts w:hint="cs"/>
          <w:b/>
          <w:bCs/>
          <w:rtl/>
        </w:rPr>
        <w:t>חדרה</w:t>
      </w:r>
      <w:r w:rsidRPr="00A01B59">
        <w:rPr>
          <w:rFonts w:hint="cs"/>
          <w:rtl/>
        </w:rPr>
        <w:t xml:space="preserve"> </w:t>
      </w:r>
      <w:r w:rsidRPr="0085760A">
        <w:rPr>
          <w:rFonts w:hint="cs"/>
          <w:rtl/>
        </w:rPr>
        <w:t>ו</w:t>
      </w:r>
      <w:r w:rsidRPr="0085760A">
        <w:rPr>
          <w:rFonts w:hint="cs"/>
          <w:b/>
          <w:bCs/>
          <w:rtl/>
        </w:rPr>
        <w:t>חוף הכרמל</w:t>
      </w:r>
      <w:r w:rsidRPr="00A01B59">
        <w:rPr>
          <w:rtl/>
        </w:rPr>
        <w:t xml:space="preserve"> כמפורט לעיל, הרי שממצאי שיתוף הציבור בדבר חשיפת עובדי הרשויות המקומיות האמורות לחומרי הדרכה בנושא ומידת היכרותם של העובדים עם האחראי </w:t>
      </w:r>
      <w:r w:rsidRPr="00A01B59">
        <w:rPr>
          <w:rFonts w:hint="eastAsia"/>
          <w:rtl/>
        </w:rPr>
        <w:t>לנושא</w:t>
      </w:r>
      <w:r w:rsidRPr="00A01B59">
        <w:rPr>
          <w:rtl/>
        </w:rPr>
        <w:t xml:space="preserve"> ברשות המקומית, </w:t>
      </w:r>
      <w:r w:rsidRPr="00A01B59">
        <w:rPr>
          <w:rFonts w:hint="eastAsia"/>
          <w:rtl/>
        </w:rPr>
        <w:t>מלמדים</w:t>
      </w:r>
      <w:r w:rsidRPr="00A01B59">
        <w:rPr>
          <w:rtl/>
        </w:rPr>
        <w:t xml:space="preserve"> </w:t>
      </w:r>
      <w:r w:rsidRPr="00A01B59">
        <w:rPr>
          <w:rFonts w:hint="eastAsia"/>
          <w:rtl/>
        </w:rPr>
        <w:t>כי</w:t>
      </w:r>
      <w:r w:rsidRPr="00A01B59">
        <w:rPr>
          <w:rtl/>
        </w:rPr>
        <w:t xml:space="preserve"> </w:t>
      </w:r>
      <w:r w:rsidRPr="00A01B59">
        <w:rPr>
          <w:rFonts w:hint="eastAsia"/>
          <w:rtl/>
        </w:rPr>
        <w:t>העובדים</w:t>
      </w:r>
      <w:r w:rsidRPr="00A01B59">
        <w:rPr>
          <w:rtl/>
        </w:rPr>
        <w:t xml:space="preserve"> </w:t>
      </w:r>
      <w:r w:rsidRPr="00A01B59">
        <w:rPr>
          <w:rFonts w:hint="eastAsia"/>
          <w:rtl/>
        </w:rPr>
        <w:t>ברשויות</w:t>
      </w:r>
      <w:r w:rsidRPr="00A01B59">
        <w:rPr>
          <w:rtl/>
        </w:rPr>
        <w:t xml:space="preserve"> </w:t>
      </w:r>
      <w:r w:rsidRPr="00A01B59">
        <w:rPr>
          <w:rFonts w:hint="eastAsia"/>
          <w:rtl/>
        </w:rPr>
        <w:t>מקומיות</w:t>
      </w:r>
      <w:r w:rsidRPr="00A01B59">
        <w:rPr>
          <w:rtl/>
        </w:rPr>
        <w:t xml:space="preserve"> </w:t>
      </w:r>
      <w:r w:rsidRPr="00A01B59">
        <w:rPr>
          <w:rFonts w:hint="eastAsia"/>
          <w:rtl/>
        </w:rPr>
        <w:t>אלה</w:t>
      </w:r>
      <w:r w:rsidRPr="00A01B59">
        <w:rPr>
          <w:rtl/>
        </w:rPr>
        <w:t xml:space="preserve"> </w:t>
      </w:r>
      <w:r w:rsidRPr="00A01B59">
        <w:rPr>
          <w:rFonts w:hint="eastAsia"/>
          <w:rtl/>
        </w:rPr>
        <w:t>נחשפו</w:t>
      </w:r>
      <w:r w:rsidRPr="00A01B59">
        <w:rPr>
          <w:rtl/>
        </w:rPr>
        <w:t xml:space="preserve"> </w:t>
      </w:r>
      <w:r w:rsidRPr="00A01B59">
        <w:rPr>
          <w:rFonts w:hint="eastAsia"/>
          <w:rtl/>
        </w:rPr>
        <w:t>לחומרי</w:t>
      </w:r>
      <w:r w:rsidRPr="00A01B59">
        <w:rPr>
          <w:rtl/>
        </w:rPr>
        <w:t xml:space="preserve"> </w:t>
      </w:r>
      <w:r w:rsidRPr="00A01B59">
        <w:rPr>
          <w:rFonts w:hint="eastAsia"/>
          <w:rtl/>
        </w:rPr>
        <w:t>הדרכה</w:t>
      </w:r>
      <w:r w:rsidRPr="00A01B59">
        <w:rPr>
          <w:rtl/>
        </w:rPr>
        <w:t xml:space="preserve"> </w:t>
      </w:r>
      <w:r w:rsidRPr="00A01B59">
        <w:rPr>
          <w:rFonts w:hint="eastAsia"/>
          <w:rtl/>
        </w:rPr>
        <w:t>באופן</w:t>
      </w:r>
      <w:r w:rsidRPr="00A01B59">
        <w:rPr>
          <w:rtl/>
        </w:rPr>
        <w:t xml:space="preserve"> </w:t>
      </w:r>
      <w:r w:rsidRPr="00A01B59">
        <w:rPr>
          <w:rFonts w:hint="eastAsia"/>
          <w:rtl/>
        </w:rPr>
        <w:t>בינוני</w:t>
      </w:r>
      <w:r w:rsidRPr="00A01B59">
        <w:rPr>
          <w:rtl/>
        </w:rPr>
        <w:t xml:space="preserve"> </w:t>
      </w:r>
      <w:r w:rsidRPr="00A01B59">
        <w:rPr>
          <w:rFonts w:hint="eastAsia"/>
          <w:rtl/>
        </w:rPr>
        <w:t>בלבד</w:t>
      </w:r>
      <w:r w:rsidRPr="00A01B59">
        <w:rPr>
          <w:rtl/>
        </w:rPr>
        <w:t xml:space="preserve">. </w:t>
      </w:r>
    </w:p>
    <w:p w14:paraId="36FD6356" w14:textId="77777777" w:rsidR="00744910" w:rsidRPr="00A01B59" w:rsidRDefault="00744910" w:rsidP="00A01B59">
      <w:pPr>
        <w:pStyle w:val="735"/>
        <w:rPr>
          <w:rtl/>
        </w:rPr>
      </w:pPr>
      <w:r w:rsidRPr="00A01B59">
        <w:rPr>
          <w:rFonts w:hint="eastAsia"/>
          <w:rtl/>
        </w:rPr>
        <w:t>עוד</w:t>
      </w:r>
      <w:r w:rsidRPr="00A01B59">
        <w:rPr>
          <w:rtl/>
        </w:rPr>
        <w:t xml:space="preserve"> </w:t>
      </w:r>
      <w:r w:rsidRPr="00A01B59">
        <w:rPr>
          <w:rFonts w:hint="eastAsia"/>
          <w:rtl/>
        </w:rPr>
        <w:t>ניתן</w:t>
      </w:r>
      <w:r w:rsidRPr="00A01B59">
        <w:rPr>
          <w:rtl/>
        </w:rPr>
        <w:t xml:space="preserve"> </w:t>
      </w:r>
      <w:r w:rsidRPr="00A01B59">
        <w:rPr>
          <w:rFonts w:hint="eastAsia"/>
          <w:rtl/>
        </w:rPr>
        <w:t>ללמוד</w:t>
      </w:r>
      <w:r w:rsidRPr="00A01B59">
        <w:rPr>
          <w:rtl/>
        </w:rPr>
        <w:t xml:space="preserve"> </w:t>
      </w:r>
      <w:r w:rsidRPr="00A01B59">
        <w:rPr>
          <w:rFonts w:hint="eastAsia"/>
          <w:rtl/>
        </w:rPr>
        <w:t>מהתרשים</w:t>
      </w:r>
      <w:r w:rsidRPr="00A01B59">
        <w:rPr>
          <w:rtl/>
        </w:rPr>
        <w:t xml:space="preserve"> </w:t>
      </w:r>
      <w:r w:rsidRPr="00A01B59">
        <w:rPr>
          <w:rFonts w:hint="eastAsia"/>
          <w:rtl/>
        </w:rPr>
        <w:t>כי</w:t>
      </w:r>
      <w:r w:rsidRPr="00A01B59">
        <w:rPr>
          <w:rtl/>
        </w:rPr>
        <w:t xml:space="preserve"> </w:t>
      </w:r>
      <w:r w:rsidRPr="00A01B59">
        <w:rPr>
          <w:rFonts w:hint="eastAsia"/>
          <w:rtl/>
        </w:rPr>
        <w:t>ברשויות</w:t>
      </w:r>
      <w:r w:rsidRPr="00A01B59">
        <w:rPr>
          <w:rtl/>
        </w:rPr>
        <w:t xml:space="preserve"> </w:t>
      </w:r>
      <w:r w:rsidRPr="00A01B59">
        <w:rPr>
          <w:rFonts w:hint="eastAsia"/>
          <w:rtl/>
        </w:rPr>
        <w:t>המקומיות</w:t>
      </w:r>
      <w:r w:rsidRPr="00A01B59">
        <w:rPr>
          <w:rtl/>
        </w:rPr>
        <w:t xml:space="preserve"> </w:t>
      </w:r>
      <w:r w:rsidRPr="0085760A">
        <w:rPr>
          <w:rFonts w:hint="eastAsia"/>
          <w:b/>
          <w:bCs/>
          <w:rtl/>
        </w:rPr>
        <w:t>אום</w:t>
      </w:r>
      <w:r w:rsidRPr="0085760A">
        <w:rPr>
          <w:b/>
          <w:bCs/>
          <w:rtl/>
        </w:rPr>
        <w:t xml:space="preserve"> </w:t>
      </w:r>
      <w:r w:rsidRPr="0085760A">
        <w:rPr>
          <w:rFonts w:hint="eastAsia"/>
          <w:b/>
          <w:bCs/>
          <w:rtl/>
        </w:rPr>
        <w:t>אל</w:t>
      </w:r>
      <w:r w:rsidRPr="0085760A">
        <w:rPr>
          <w:b/>
          <w:bCs/>
          <w:rtl/>
        </w:rPr>
        <w:t xml:space="preserve">-פחם </w:t>
      </w:r>
      <w:r w:rsidRPr="0085760A">
        <w:rPr>
          <w:rFonts w:hint="eastAsia"/>
          <w:rtl/>
        </w:rPr>
        <w:t>ו</w:t>
      </w:r>
      <w:r w:rsidRPr="0085760A">
        <w:rPr>
          <w:rFonts w:hint="eastAsia"/>
          <w:b/>
          <w:bCs/>
          <w:rtl/>
        </w:rPr>
        <w:t>נצרת</w:t>
      </w:r>
      <w:r w:rsidRPr="00A01B59">
        <w:rPr>
          <w:rtl/>
        </w:rPr>
        <w:t xml:space="preserve"> שיעור קטן של עובדים - 24% ו-31% בהתאמה, נחשפו לחומרי הדרכה בנושא. </w:t>
      </w:r>
    </w:p>
    <w:p w14:paraId="31D8A34C" w14:textId="77777777" w:rsidR="00744910" w:rsidRPr="00A01B59" w:rsidRDefault="00744910" w:rsidP="00A01B59">
      <w:pPr>
        <w:pStyle w:val="735"/>
        <w:rPr>
          <w:rtl/>
        </w:rPr>
      </w:pPr>
      <w:r w:rsidRPr="00A01B59">
        <w:rPr>
          <w:rFonts w:hint="cs"/>
          <w:rtl/>
        </w:rPr>
        <w:t xml:space="preserve">לאור החשיבות הרבה של קיום פעולות הדרכה בנושא מניעת הטרדה מינית, לרבות באמצעות לומדה, מומלץ כי הרשויות המקומיות שנבדקו - </w:t>
      </w:r>
      <w:r w:rsidRPr="0085760A">
        <w:rPr>
          <w:rFonts w:hint="cs"/>
          <w:b/>
          <w:bCs/>
          <w:rtl/>
        </w:rPr>
        <w:t>אום אל-פחם</w:t>
      </w:r>
      <w:r w:rsidRPr="00A01B59">
        <w:rPr>
          <w:rFonts w:hint="cs"/>
          <w:rtl/>
        </w:rPr>
        <w:t xml:space="preserve">, </w:t>
      </w:r>
      <w:r w:rsidRPr="0085760A">
        <w:rPr>
          <w:rFonts w:hint="cs"/>
          <w:b/>
          <w:bCs/>
          <w:rtl/>
        </w:rPr>
        <w:t>אור</w:t>
      </w:r>
      <w:r w:rsidRPr="00A01B59">
        <w:rPr>
          <w:rFonts w:hint="cs"/>
          <w:rtl/>
        </w:rPr>
        <w:t xml:space="preserve"> </w:t>
      </w:r>
      <w:r w:rsidRPr="0085760A">
        <w:rPr>
          <w:rFonts w:hint="cs"/>
          <w:b/>
          <w:bCs/>
          <w:rtl/>
        </w:rPr>
        <w:t>עקיבא</w:t>
      </w:r>
      <w:r w:rsidRPr="00A01B59">
        <w:rPr>
          <w:rFonts w:hint="cs"/>
          <w:rtl/>
        </w:rPr>
        <w:t xml:space="preserve">, </w:t>
      </w:r>
      <w:r w:rsidRPr="0085760A">
        <w:rPr>
          <w:rFonts w:hint="cs"/>
          <w:b/>
          <w:bCs/>
          <w:rtl/>
        </w:rPr>
        <w:t>אלעד</w:t>
      </w:r>
      <w:r w:rsidRPr="00A01B59">
        <w:rPr>
          <w:rFonts w:hint="cs"/>
          <w:rtl/>
        </w:rPr>
        <w:t xml:space="preserve">, </w:t>
      </w:r>
      <w:r w:rsidRPr="0085760A">
        <w:rPr>
          <w:rFonts w:hint="cs"/>
          <w:b/>
          <w:bCs/>
          <w:rtl/>
        </w:rPr>
        <w:t>באר</w:t>
      </w:r>
      <w:r w:rsidRPr="00A01B59">
        <w:rPr>
          <w:rFonts w:hint="cs"/>
          <w:rtl/>
        </w:rPr>
        <w:t xml:space="preserve"> </w:t>
      </w:r>
      <w:r w:rsidRPr="0085760A">
        <w:rPr>
          <w:rFonts w:hint="cs"/>
          <w:b/>
          <w:bCs/>
          <w:rtl/>
        </w:rPr>
        <w:t>יעקב</w:t>
      </w:r>
      <w:r w:rsidRPr="00A01B59">
        <w:rPr>
          <w:rFonts w:hint="cs"/>
          <w:rtl/>
        </w:rPr>
        <w:t xml:space="preserve">, </w:t>
      </w:r>
      <w:r w:rsidRPr="0085760A">
        <w:rPr>
          <w:rFonts w:hint="cs"/>
          <w:b/>
          <w:bCs/>
          <w:rtl/>
        </w:rPr>
        <w:t>חדרה</w:t>
      </w:r>
      <w:r w:rsidRPr="00A01B59">
        <w:rPr>
          <w:rFonts w:hint="cs"/>
          <w:rtl/>
        </w:rPr>
        <w:t xml:space="preserve">, </w:t>
      </w:r>
      <w:r w:rsidRPr="0085760A">
        <w:rPr>
          <w:rFonts w:hint="cs"/>
          <w:b/>
          <w:bCs/>
          <w:rtl/>
        </w:rPr>
        <w:t>חוף</w:t>
      </w:r>
      <w:r w:rsidRPr="00A01B59">
        <w:rPr>
          <w:rFonts w:hint="cs"/>
          <w:rtl/>
        </w:rPr>
        <w:t xml:space="preserve"> </w:t>
      </w:r>
      <w:r w:rsidRPr="0085760A">
        <w:rPr>
          <w:rFonts w:hint="cs"/>
          <w:b/>
          <w:bCs/>
          <w:rtl/>
        </w:rPr>
        <w:t>הכרמל</w:t>
      </w:r>
      <w:r w:rsidRPr="00A01B59">
        <w:rPr>
          <w:rFonts w:hint="cs"/>
          <w:rtl/>
        </w:rPr>
        <w:t xml:space="preserve">, </w:t>
      </w:r>
      <w:r w:rsidRPr="0085760A">
        <w:rPr>
          <w:rFonts w:hint="cs"/>
          <w:b/>
          <w:bCs/>
          <w:rtl/>
        </w:rPr>
        <w:t>טבריה</w:t>
      </w:r>
      <w:r w:rsidRPr="00A01B59">
        <w:rPr>
          <w:rFonts w:hint="cs"/>
          <w:rtl/>
        </w:rPr>
        <w:t xml:space="preserve">, </w:t>
      </w:r>
      <w:r w:rsidRPr="0085760A">
        <w:rPr>
          <w:rFonts w:hint="cs"/>
          <w:b/>
          <w:bCs/>
          <w:rtl/>
        </w:rPr>
        <w:t>טירת</w:t>
      </w:r>
      <w:r w:rsidRPr="00A01B59">
        <w:rPr>
          <w:rFonts w:hint="cs"/>
          <w:rtl/>
        </w:rPr>
        <w:t xml:space="preserve"> </w:t>
      </w:r>
      <w:r w:rsidRPr="0085760A">
        <w:rPr>
          <w:rFonts w:hint="cs"/>
          <w:b/>
          <w:bCs/>
          <w:rtl/>
        </w:rPr>
        <w:t>כרמל</w:t>
      </w:r>
      <w:r w:rsidRPr="00A01B59">
        <w:rPr>
          <w:rFonts w:hint="cs"/>
          <w:rtl/>
        </w:rPr>
        <w:t xml:space="preserve">, </w:t>
      </w:r>
      <w:r w:rsidRPr="0085760A">
        <w:rPr>
          <w:rFonts w:hint="cs"/>
          <w:b/>
          <w:bCs/>
          <w:rtl/>
        </w:rPr>
        <w:t>מגדל</w:t>
      </w:r>
      <w:r w:rsidRPr="00A01B59">
        <w:rPr>
          <w:rFonts w:hint="cs"/>
          <w:rtl/>
        </w:rPr>
        <w:t xml:space="preserve"> </w:t>
      </w:r>
      <w:r w:rsidRPr="0085760A">
        <w:rPr>
          <w:rFonts w:hint="cs"/>
          <w:b/>
          <w:bCs/>
          <w:rtl/>
        </w:rPr>
        <w:t>העמק</w:t>
      </w:r>
      <w:r w:rsidRPr="00A01B59">
        <w:rPr>
          <w:rFonts w:hint="cs"/>
          <w:rtl/>
        </w:rPr>
        <w:t xml:space="preserve">, </w:t>
      </w:r>
      <w:r w:rsidRPr="0085760A">
        <w:rPr>
          <w:rFonts w:hint="cs"/>
          <w:b/>
          <w:bCs/>
          <w:rtl/>
        </w:rPr>
        <w:t>נצרת</w:t>
      </w:r>
      <w:r w:rsidRPr="00A01B59">
        <w:rPr>
          <w:rFonts w:hint="cs"/>
          <w:rtl/>
        </w:rPr>
        <w:t xml:space="preserve">, </w:t>
      </w:r>
      <w:r w:rsidRPr="0085760A">
        <w:rPr>
          <w:rFonts w:hint="cs"/>
          <w:b/>
          <w:bCs/>
          <w:rtl/>
        </w:rPr>
        <w:t>נשר</w:t>
      </w:r>
      <w:r w:rsidRPr="00A01B59">
        <w:rPr>
          <w:rFonts w:hint="cs"/>
          <w:rtl/>
        </w:rPr>
        <w:t xml:space="preserve"> </w:t>
      </w:r>
      <w:r w:rsidRPr="0085760A">
        <w:rPr>
          <w:rFonts w:hint="cs"/>
          <w:rtl/>
        </w:rPr>
        <w:t>ו</w:t>
      </w:r>
      <w:r w:rsidRPr="0085760A">
        <w:rPr>
          <w:rFonts w:hint="cs"/>
          <w:b/>
          <w:bCs/>
          <w:rtl/>
        </w:rPr>
        <w:t>רכסים</w:t>
      </w:r>
      <w:r w:rsidRPr="00A01B59">
        <w:rPr>
          <w:rFonts w:hint="cs"/>
          <w:rtl/>
        </w:rPr>
        <w:t xml:space="preserve"> - ימשיכו לבצע פעולות הדרכה והסברה בנושא.</w:t>
      </w:r>
    </w:p>
    <w:p w14:paraId="5EFD7845" w14:textId="77777777" w:rsidR="00744910" w:rsidRDefault="00744910" w:rsidP="003476F8">
      <w:pPr>
        <w:pStyle w:val="7392"/>
        <w:rPr>
          <w:rtl/>
        </w:rPr>
      </w:pPr>
      <w:r w:rsidRPr="00122A0A">
        <w:rPr>
          <w:rFonts w:hint="cs"/>
          <w:rtl/>
        </w:rPr>
        <w:lastRenderedPageBreak/>
        <w:t xml:space="preserve">עיריית </w:t>
      </w:r>
      <w:r w:rsidRPr="00122A0A">
        <w:rPr>
          <w:rFonts w:hint="cs"/>
          <w:b/>
          <w:bCs/>
          <w:rtl/>
        </w:rPr>
        <w:t xml:space="preserve">חדרה </w:t>
      </w:r>
      <w:r>
        <w:rPr>
          <w:rFonts w:hint="cs"/>
          <w:rtl/>
        </w:rPr>
        <w:t xml:space="preserve">מסרה בתשובה נוספת למשרד מבקר המדינה ממרץ 2023 כי היא מחויבת להמשיך לשפר, לקדם ולהטמיע תחום חשוב זה בקרב העובדים, והיא תמשיך לעסוק בהסברה ובהדרכה למניעת הטרדות מיניות בעירייה. המועצה האזורית </w:t>
      </w:r>
      <w:r w:rsidRPr="00122A0A">
        <w:rPr>
          <w:rFonts w:hint="cs"/>
          <w:b/>
          <w:bCs/>
          <w:rtl/>
        </w:rPr>
        <w:t>חוף הכרמל</w:t>
      </w:r>
      <w:r>
        <w:rPr>
          <w:rFonts w:hint="cs"/>
          <w:rtl/>
        </w:rPr>
        <w:t xml:space="preserve"> מסרה בתשובה נוספת למשרד מבקר המדינה ממרץ 2023 כי היא תפעל </w:t>
      </w:r>
      <w:proofErr w:type="spellStart"/>
      <w:r>
        <w:rPr>
          <w:rFonts w:hint="cs"/>
          <w:rtl/>
        </w:rPr>
        <w:t>להנגיש</w:t>
      </w:r>
      <w:proofErr w:type="spellEnd"/>
      <w:r>
        <w:rPr>
          <w:rFonts w:hint="cs"/>
          <w:rtl/>
        </w:rPr>
        <w:t xml:space="preserve"> את המידע לעובדים בדרכים נוספות ובתדירות גבוהה יותר כדי להגביר את המודעות לנושא בקרב העובדים, ותבחן את השימוש בלומדה לצורך כך. </w:t>
      </w:r>
    </w:p>
    <w:p w14:paraId="22A1FA98" w14:textId="77777777" w:rsidR="00744910" w:rsidRPr="000324E0" w:rsidRDefault="00744910" w:rsidP="000324E0">
      <w:pPr>
        <w:pStyle w:val="73414"/>
        <w:rPr>
          <w:rtl/>
        </w:rPr>
      </w:pPr>
      <w:r w:rsidRPr="000324E0">
        <w:rPr>
          <w:rFonts w:hint="cs"/>
          <w:rtl/>
        </w:rPr>
        <w:t xml:space="preserve">עובדים שאינם עובדי הרשות המקומית המועסקים אצלה בפועל </w:t>
      </w:r>
    </w:p>
    <w:p w14:paraId="3B175430" w14:textId="77777777" w:rsidR="00744910" w:rsidRPr="00F93C65" w:rsidRDefault="00744910" w:rsidP="00F93C65">
      <w:pPr>
        <w:pStyle w:val="7392"/>
        <w:rPr>
          <w:rtl/>
        </w:rPr>
      </w:pPr>
      <w:r w:rsidRPr="00F93C65">
        <w:rPr>
          <w:rFonts w:hint="cs"/>
          <w:rtl/>
        </w:rPr>
        <w:t>החוק קובע בסעיף 9 כי הוראות החוק "</w:t>
      </w:r>
      <w:proofErr w:type="spellStart"/>
      <w:r w:rsidRPr="00F93C65">
        <w:rPr>
          <w:rFonts w:hint="cs"/>
          <w:rtl/>
        </w:rPr>
        <w:t>לענין</w:t>
      </w:r>
      <w:proofErr w:type="spellEnd"/>
      <w:r w:rsidRPr="00F93C65">
        <w:rPr>
          <w:rFonts w:hint="cs"/>
          <w:rtl/>
        </w:rPr>
        <w:t xml:space="preserve"> מעסיק ועובד יחולו, בשינויים המחויבים ולפי </w:t>
      </w:r>
      <w:proofErr w:type="spellStart"/>
      <w:r w:rsidRPr="00F93C65">
        <w:rPr>
          <w:rFonts w:hint="cs"/>
          <w:rtl/>
        </w:rPr>
        <w:t>הענין</w:t>
      </w:r>
      <w:proofErr w:type="spellEnd"/>
      <w:r w:rsidRPr="00F93C65">
        <w:rPr>
          <w:rFonts w:hint="cs"/>
          <w:rtl/>
        </w:rPr>
        <w:t xml:space="preserve">, גם על מי שמעסיק בפועל אדם באמצעות קבלן כוח אדם, ועל אדם המועסק כאמור". </w:t>
      </w:r>
    </w:p>
    <w:p w14:paraId="09058D68" w14:textId="77777777" w:rsidR="00744910" w:rsidRDefault="00744910" w:rsidP="003476F8">
      <w:pPr>
        <w:pStyle w:val="7392"/>
        <w:rPr>
          <w:rtl/>
        </w:rPr>
      </w:pPr>
      <w:r w:rsidRPr="006467AD">
        <w:rPr>
          <w:rFonts w:hint="cs"/>
          <w:rtl/>
        </w:rPr>
        <w:t>פרט לעובדי קבלן כוח אדם, כמו עובדי ניקיון, פועלים ברשויות המקומיות גם נותני שירותים אחרים, כמו נהגי היסעים</w:t>
      </w:r>
      <w:r>
        <w:rPr>
          <w:rStyle w:val="a8"/>
          <w:b/>
          <w:rtl/>
        </w:rPr>
        <w:footnoteReference w:id="34"/>
      </w:r>
      <w:r w:rsidRPr="00D8449F">
        <w:rPr>
          <w:rFonts w:hint="cs"/>
          <w:b/>
          <w:rtl/>
        </w:rPr>
        <w:t xml:space="preserve">, </w:t>
      </w:r>
      <w:r w:rsidRPr="006467AD">
        <w:rPr>
          <w:rFonts w:hint="cs"/>
          <w:rtl/>
        </w:rPr>
        <w:t>בנות שירות ומתנדבים, המקיימים קשר עם הציבור, בין השאר בקבלת קהל ובמתן שירותים שונים לתושבים. לפיכך קיימת חשיבות רבה לנקיטת פעולות הסברה גם לגבי עובדים אלו וליצירת סביבת עבודה מכבדת ונקייה מהטרדות.</w:t>
      </w:r>
      <w:r>
        <w:rPr>
          <w:rFonts w:hint="cs"/>
          <w:rtl/>
        </w:rPr>
        <w:t xml:space="preserve"> </w:t>
      </w:r>
    </w:p>
    <w:p w14:paraId="0A121F5B" w14:textId="77777777" w:rsidR="00744910" w:rsidRPr="000324E0" w:rsidRDefault="00744910" w:rsidP="000324E0">
      <w:pPr>
        <w:pStyle w:val="73ff8"/>
        <w:rPr>
          <w:rtl/>
        </w:rPr>
      </w:pPr>
      <w:r w:rsidRPr="000324E0">
        <w:rPr>
          <w:rFonts w:hint="cs"/>
          <w:rtl/>
        </w:rPr>
        <w:t>ביקורת המעקב</w:t>
      </w:r>
    </w:p>
    <w:p w14:paraId="7449AAEA" w14:textId="7863D353" w:rsidR="00744910" w:rsidRPr="00A01B59" w:rsidRDefault="00744910" w:rsidP="00A01B59">
      <w:pPr>
        <w:pStyle w:val="735"/>
        <w:rPr>
          <w:rtl/>
        </w:rPr>
      </w:pPr>
      <w:r w:rsidRPr="00A01B59">
        <w:rPr>
          <w:rFonts w:hint="cs"/>
          <w:rtl/>
        </w:rPr>
        <w:t xml:space="preserve">בביקורת המעקב נמצא כי הרשויות המקומיות שנבדקו לא קיימו פעילויות הדרכה ייעודיות לעובדים שאינם עובדי הרשות המקומית, גם אם הם עבדו בפועל ברשות. יצוין כי נמצאו מקרים אחדים שבהם עובדים אלו השתתפו בפעילויות הדרכה מסוימות מטעם הרשות; למשל עובדי הגבייה בעיריית </w:t>
      </w:r>
      <w:r w:rsidRPr="0085760A">
        <w:rPr>
          <w:rFonts w:hint="cs"/>
          <w:b/>
          <w:bCs/>
          <w:rtl/>
        </w:rPr>
        <w:t>אלעד</w:t>
      </w:r>
      <w:r w:rsidRPr="00A01B59">
        <w:rPr>
          <w:rFonts w:hint="cs"/>
          <w:rtl/>
        </w:rPr>
        <w:t xml:space="preserve">, המועסקים על ידי חברה חיצונית, </w:t>
      </w:r>
      <w:r w:rsidRPr="00A01B59">
        <w:rPr>
          <w:rFonts w:hint="eastAsia"/>
          <w:rtl/>
        </w:rPr>
        <w:t>ענו</w:t>
      </w:r>
      <w:r w:rsidRPr="00A01B59">
        <w:rPr>
          <w:rtl/>
        </w:rPr>
        <w:t xml:space="preserve"> על </w:t>
      </w:r>
      <w:r w:rsidRPr="00A01B59">
        <w:rPr>
          <w:rFonts w:hint="eastAsia"/>
          <w:rtl/>
        </w:rPr>
        <w:t>הלומדה</w:t>
      </w:r>
      <w:r w:rsidRPr="00A01B59">
        <w:rPr>
          <w:rFonts w:hint="cs"/>
          <w:rtl/>
        </w:rPr>
        <w:t xml:space="preserve"> שהפיצה העירייה. </w:t>
      </w:r>
    </w:p>
    <w:p w14:paraId="492ED070" w14:textId="77777777" w:rsidR="00744910" w:rsidRPr="00A01B59" w:rsidRDefault="00744910" w:rsidP="00A01B59">
      <w:pPr>
        <w:pStyle w:val="735"/>
        <w:rPr>
          <w:rtl/>
        </w:rPr>
      </w:pPr>
      <w:r w:rsidRPr="00A01B59">
        <w:rPr>
          <w:rFonts w:hint="cs"/>
          <w:rtl/>
        </w:rPr>
        <w:t xml:space="preserve">עוד נמצא כי לרשויות המקומיות אין מידע בדבר פעילויות הדרכה והסברה שבהן השתתפו עובדים אלו. </w:t>
      </w:r>
    </w:p>
    <w:p w14:paraId="23FF353A" w14:textId="77777777" w:rsidR="00744910" w:rsidRDefault="00744910" w:rsidP="003476F8">
      <w:pPr>
        <w:pStyle w:val="7392"/>
        <w:rPr>
          <w:rtl/>
        </w:rPr>
      </w:pPr>
      <w:r w:rsidRPr="008D428D">
        <w:rPr>
          <w:rFonts w:hint="cs"/>
          <w:rtl/>
        </w:rPr>
        <w:t xml:space="preserve">עיריית </w:t>
      </w:r>
      <w:r w:rsidRPr="00ED1048">
        <w:rPr>
          <w:rFonts w:hint="cs"/>
          <w:b/>
          <w:bCs/>
          <w:rtl/>
        </w:rPr>
        <w:t>נשר</w:t>
      </w:r>
      <w:r w:rsidRPr="008D428D">
        <w:rPr>
          <w:rFonts w:hint="cs"/>
          <w:rtl/>
        </w:rPr>
        <w:t xml:space="preserve"> </w:t>
      </w:r>
      <w:hyperlink r:id="rId56" w:history="1">
        <w:r w:rsidRPr="008D428D">
          <w:rPr>
            <w:rFonts w:hint="cs"/>
            <w:rtl/>
          </w:rPr>
          <w:t>מסרה</w:t>
        </w:r>
      </w:hyperlink>
      <w:r>
        <w:rPr>
          <w:rFonts w:hint="cs"/>
          <w:rtl/>
        </w:rPr>
        <w:t xml:space="preserve"> </w:t>
      </w:r>
      <w:r w:rsidRPr="008D428D">
        <w:rPr>
          <w:rFonts w:hint="cs"/>
          <w:rtl/>
        </w:rPr>
        <w:t xml:space="preserve">לצוות הביקורת כי נהגי ההיסעים עוברים הדרכה בנושא על ידי החברה שבה הם מועסקים. </w:t>
      </w:r>
    </w:p>
    <w:p w14:paraId="10A9B210" w14:textId="77777777" w:rsidR="00744910" w:rsidRPr="00A01B59" w:rsidRDefault="00744910" w:rsidP="00A01B59">
      <w:pPr>
        <w:pStyle w:val="735"/>
        <w:rPr>
          <w:rtl/>
        </w:rPr>
      </w:pPr>
      <w:r w:rsidRPr="00A01B59">
        <w:rPr>
          <w:rFonts w:hint="cs"/>
          <w:rtl/>
        </w:rPr>
        <w:t xml:space="preserve">משרד מבקר המדינה ממליץ כי רשויות מקומיות יפעלו לכך שעובדים המועסקים אצלן בפועל, גם אם אינם עובדי הרשות, יעברו הדרכות בנושא מניעת הטרדות מיניות, ובפרט עובדים הבאים במגע תכוף עם הציבור ונותנים לו שירות. </w:t>
      </w:r>
    </w:p>
    <w:p w14:paraId="59A2F789" w14:textId="77777777" w:rsidR="00744910" w:rsidRPr="00F22058" w:rsidRDefault="00744910" w:rsidP="00F22058">
      <w:pPr>
        <w:pStyle w:val="733155"/>
        <w:rPr>
          <w:rtl/>
        </w:rPr>
      </w:pPr>
      <w:r w:rsidRPr="00F22058">
        <w:rPr>
          <w:rFonts w:hint="eastAsia"/>
          <w:rtl/>
        </w:rPr>
        <w:lastRenderedPageBreak/>
        <w:t>ה</w:t>
      </w:r>
      <w:r w:rsidRPr="00F22058">
        <w:rPr>
          <w:rFonts w:hint="cs"/>
          <w:rtl/>
        </w:rPr>
        <w:t>י</w:t>
      </w:r>
      <w:r w:rsidRPr="00F22058">
        <w:rPr>
          <w:rFonts w:hint="eastAsia"/>
          <w:rtl/>
        </w:rPr>
        <w:t>עדר</w:t>
      </w:r>
      <w:r w:rsidRPr="00F22058">
        <w:rPr>
          <w:rtl/>
        </w:rPr>
        <w:t xml:space="preserve"> </w:t>
      </w:r>
      <w:r w:rsidRPr="00F22058">
        <w:rPr>
          <w:rFonts w:hint="eastAsia"/>
          <w:rtl/>
        </w:rPr>
        <w:t>מידע</w:t>
      </w:r>
      <w:r w:rsidRPr="00F22058">
        <w:rPr>
          <w:rtl/>
        </w:rPr>
        <w:t xml:space="preserve"> </w:t>
      </w:r>
      <w:r w:rsidRPr="00F22058">
        <w:rPr>
          <w:rFonts w:hint="eastAsia"/>
          <w:rtl/>
        </w:rPr>
        <w:t>על</w:t>
      </w:r>
      <w:r w:rsidRPr="00F22058">
        <w:rPr>
          <w:rtl/>
        </w:rPr>
        <w:t xml:space="preserve"> </w:t>
      </w:r>
      <w:r w:rsidRPr="00F22058">
        <w:rPr>
          <w:rFonts w:hint="eastAsia"/>
          <w:rtl/>
        </w:rPr>
        <w:t>מועמדים</w:t>
      </w:r>
      <w:r w:rsidRPr="00F22058">
        <w:rPr>
          <w:rtl/>
        </w:rPr>
        <w:t xml:space="preserve"> </w:t>
      </w:r>
      <w:r w:rsidRPr="00F22058">
        <w:rPr>
          <w:rFonts w:hint="eastAsia"/>
          <w:rtl/>
        </w:rPr>
        <w:t>למשרה</w:t>
      </w:r>
      <w:r w:rsidRPr="00F22058">
        <w:rPr>
          <w:rtl/>
        </w:rPr>
        <w:t xml:space="preserve"> </w:t>
      </w:r>
      <w:r w:rsidRPr="00F22058">
        <w:rPr>
          <w:rFonts w:hint="eastAsia"/>
          <w:rtl/>
        </w:rPr>
        <w:t>ברשויות</w:t>
      </w:r>
      <w:r w:rsidRPr="00F22058">
        <w:rPr>
          <w:rtl/>
        </w:rPr>
        <w:t xml:space="preserve"> </w:t>
      </w:r>
      <w:r w:rsidRPr="00F22058">
        <w:rPr>
          <w:rFonts w:hint="eastAsia"/>
          <w:rtl/>
        </w:rPr>
        <w:t>המקומיות</w:t>
      </w:r>
      <w:r w:rsidRPr="00F22058">
        <w:rPr>
          <w:rtl/>
        </w:rPr>
        <w:t xml:space="preserve"> </w:t>
      </w:r>
      <w:r w:rsidRPr="00F22058">
        <w:rPr>
          <w:rFonts w:hint="cs"/>
          <w:rtl/>
        </w:rPr>
        <w:t>ב</w:t>
      </w:r>
      <w:r w:rsidRPr="00F22058">
        <w:rPr>
          <w:rFonts w:hint="eastAsia"/>
          <w:rtl/>
        </w:rPr>
        <w:t>נוגע</w:t>
      </w:r>
      <w:r w:rsidRPr="00F22058">
        <w:rPr>
          <w:rtl/>
        </w:rPr>
        <w:t xml:space="preserve"> </w:t>
      </w:r>
      <w:r w:rsidRPr="00F22058">
        <w:rPr>
          <w:rFonts w:hint="eastAsia"/>
          <w:rtl/>
        </w:rPr>
        <w:t>להטרדות</w:t>
      </w:r>
      <w:r w:rsidRPr="00F22058">
        <w:rPr>
          <w:rtl/>
        </w:rPr>
        <w:t xml:space="preserve"> </w:t>
      </w:r>
      <w:r w:rsidRPr="00F22058">
        <w:rPr>
          <w:rFonts w:hint="eastAsia"/>
          <w:rtl/>
        </w:rPr>
        <w:t>מיניות</w:t>
      </w:r>
    </w:p>
    <w:p w14:paraId="5BFF2932" w14:textId="77777777" w:rsidR="00744910" w:rsidRDefault="00744910" w:rsidP="003476F8">
      <w:pPr>
        <w:pStyle w:val="7392"/>
        <w:rPr>
          <w:rtl/>
        </w:rPr>
      </w:pPr>
      <w:r w:rsidRPr="00A972CC">
        <w:rPr>
          <w:rFonts w:hint="eastAsia"/>
          <w:rtl/>
        </w:rPr>
        <w:t>אדם</w:t>
      </w:r>
      <w:r w:rsidRPr="00A972CC">
        <w:rPr>
          <w:rtl/>
        </w:rPr>
        <w:t xml:space="preserve"> שהתקבל לעבודה ברשות המקומית </w:t>
      </w:r>
      <w:r w:rsidRPr="00A972CC">
        <w:rPr>
          <w:rFonts w:hint="cs"/>
          <w:rtl/>
        </w:rPr>
        <w:t>ו</w:t>
      </w:r>
      <w:r w:rsidRPr="00A972CC">
        <w:rPr>
          <w:rtl/>
        </w:rPr>
        <w:t xml:space="preserve">מתנהל נגדו הליך פלילי או משמעתי </w:t>
      </w:r>
      <w:r w:rsidRPr="00A972CC">
        <w:rPr>
          <w:rFonts w:hint="cs"/>
          <w:rtl/>
        </w:rPr>
        <w:t>על הטרדה מינית</w:t>
      </w:r>
      <w:r w:rsidRPr="00A972CC">
        <w:rPr>
          <w:rtl/>
        </w:rPr>
        <w:t xml:space="preserve">, </w:t>
      </w:r>
      <w:r w:rsidRPr="00A972CC">
        <w:rPr>
          <w:rFonts w:hint="cs"/>
          <w:rtl/>
        </w:rPr>
        <w:t xml:space="preserve">כל שכן אם הורשע </w:t>
      </w:r>
      <w:r w:rsidRPr="003E70EB">
        <w:rPr>
          <w:rFonts w:hint="cs"/>
          <w:rtl/>
        </w:rPr>
        <w:t>בדין,</w:t>
      </w:r>
      <w:r w:rsidRPr="003E70EB">
        <w:rPr>
          <w:rtl/>
        </w:rPr>
        <w:t xml:space="preserve"> </w:t>
      </w:r>
      <w:r w:rsidRPr="003E70EB">
        <w:rPr>
          <w:rFonts w:hint="cs"/>
          <w:rtl/>
        </w:rPr>
        <w:t>עלול לסכן את התושבים והעובדים שהוא נמצא בקשר איתם, והעסקתו עלולה לפגוע בתדמית</w:t>
      </w:r>
      <w:r w:rsidRPr="00A972CC">
        <w:rPr>
          <w:rtl/>
        </w:rPr>
        <w:t xml:space="preserve"> הרשות המקומית ובאמון הציבור בה. "</w:t>
      </w:r>
      <w:r w:rsidRPr="00A972CC">
        <w:rPr>
          <w:rFonts w:hint="eastAsia"/>
          <w:rtl/>
        </w:rPr>
        <w:t>מינויו</w:t>
      </w:r>
      <w:r w:rsidRPr="00A972CC">
        <w:rPr>
          <w:rtl/>
        </w:rPr>
        <w:t xml:space="preserve"> </w:t>
      </w:r>
      <w:r w:rsidRPr="00A972CC">
        <w:rPr>
          <w:rFonts w:hint="eastAsia"/>
          <w:rtl/>
        </w:rPr>
        <w:t>של</w:t>
      </w:r>
      <w:r w:rsidRPr="00A972CC">
        <w:rPr>
          <w:rtl/>
        </w:rPr>
        <w:t xml:space="preserve"> </w:t>
      </w:r>
      <w:r w:rsidRPr="00A972CC">
        <w:rPr>
          <w:rFonts w:hint="eastAsia"/>
          <w:rtl/>
        </w:rPr>
        <w:t>בעל</w:t>
      </w:r>
      <w:r w:rsidRPr="00A972CC">
        <w:rPr>
          <w:rtl/>
        </w:rPr>
        <w:t xml:space="preserve"> </w:t>
      </w:r>
      <w:r w:rsidRPr="00A972CC">
        <w:rPr>
          <w:rFonts w:hint="eastAsia"/>
          <w:rtl/>
        </w:rPr>
        <w:t>עבר</w:t>
      </w:r>
      <w:r w:rsidRPr="00A972CC">
        <w:rPr>
          <w:rtl/>
        </w:rPr>
        <w:t xml:space="preserve"> </w:t>
      </w:r>
      <w:r w:rsidRPr="00A972CC">
        <w:rPr>
          <w:rFonts w:hint="eastAsia"/>
          <w:rtl/>
        </w:rPr>
        <w:t>פלילי</w:t>
      </w:r>
      <w:r w:rsidRPr="00A972CC">
        <w:rPr>
          <w:rtl/>
        </w:rPr>
        <w:t xml:space="preserve"> ובעיקר בעל עבר פלילי מכביד כגון מי שעבר עבירה שיש עמה קלון </w:t>
      </w:r>
      <w:r w:rsidRPr="00A972CC">
        <w:rPr>
          <w:rFonts w:hint="eastAsia"/>
          <w:rtl/>
        </w:rPr>
        <w:t>פוגע</w:t>
      </w:r>
      <w:r w:rsidRPr="00A972CC">
        <w:rPr>
          <w:rtl/>
        </w:rPr>
        <w:t xml:space="preserve"> </w:t>
      </w:r>
      <w:r w:rsidRPr="00A972CC">
        <w:rPr>
          <w:rFonts w:hint="eastAsia"/>
          <w:rtl/>
        </w:rPr>
        <w:t>באינטרסים</w:t>
      </w:r>
      <w:r w:rsidRPr="00A972CC">
        <w:rPr>
          <w:rtl/>
        </w:rPr>
        <w:t xml:space="preserve"> </w:t>
      </w:r>
      <w:r w:rsidRPr="00A972CC">
        <w:rPr>
          <w:rFonts w:hint="eastAsia"/>
          <w:rtl/>
        </w:rPr>
        <w:t>החיוניים</w:t>
      </w:r>
      <w:r w:rsidRPr="00A972CC">
        <w:rPr>
          <w:rtl/>
        </w:rPr>
        <w:t xml:space="preserve"> </w:t>
      </w:r>
      <w:r w:rsidRPr="00A972CC">
        <w:rPr>
          <w:rFonts w:hint="eastAsia"/>
          <w:rtl/>
        </w:rPr>
        <w:t>של</w:t>
      </w:r>
      <w:r w:rsidRPr="00A972CC">
        <w:rPr>
          <w:rtl/>
        </w:rPr>
        <w:t xml:space="preserve"> </w:t>
      </w:r>
      <w:r w:rsidRPr="00A972CC">
        <w:rPr>
          <w:rFonts w:hint="eastAsia"/>
          <w:rtl/>
        </w:rPr>
        <w:t>השירות</w:t>
      </w:r>
      <w:r w:rsidRPr="00A972CC">
        <w:rPr>
          <w:rtl/>
        </w:rPr>
        <w:t xml:space="preserve"> </w:t>
      </w:r>
      <w:r w:rsidRPr="00A972CC">
        <w:rPr>
          <w:rFonts w:hint="eastAsia"/>
          <w:rtl/>
        </w:rPr>
        <w:t>הציבורי</w:t>
      </w:r>
      <w:r>
        <w:rPr>
          <w:rFonts w:hint="cs"/>
          <w:rtl/>
        </w:rPr>
        <w:t>...</w:t>
      </w:r>
      <w:r w:rsidRPr="00A972CC">
        <w:rPr>
          <w:rtl/>
        </w:rPr>
        <w:t>"</w:t>
      </w:r>
      <w:r>
        <w:rPr>
          <w:rStyle w:val="a8"/>
          <w:rtl/>
        </w:rPr>
        <w:footnoteReference w:id="35"/>
      </w:r>
      <w:r w:rsidRPr="00A972CC">
        <w:rPr>
          <w:rtl/>
        </w:rPr>
        <w:t>.</w:t>
      </w:r>
      <w:r w:rsidRPr="00A972CC">
        <w:rPr>
          <w:rFonts w:hint="cs"/>
          <w:rtl/>
        </w:rPr>
        <w:t xml:space="preserve"> הדבר חמור יותר כשמדובר בקבלת עובדים למוסדות חינוך או למתקנים אחרים שיש בהם קשר עם קטינים.</w:t>
      </w:r>
    </w:p>
    <w:p w14:paraId="66DC489D" w14:textId="77777777" w:rsidR="00744910" w:rsidRDefault="00744910" w:rsidP="003476F8">
      <w:pPr>
        <w:pStyle w:val="7392"/>
        <w:rPr>
          <w:rtl/>
        </w:rPr>
      </w:pPr>
      <w:r w:rsidRPr="00A972CC">
        <w:rPr>
          <w:rFonts w:hint="cs"/>
          <w:rtl/>
        </w:rPr>
        <w:t>בשנת</w:t>
      </w:r>
      <w:r w:rsidRPr="00A972CC">
        <w:rPr>
          <w:rtl/>
        </w:rPr>
        <w:t xml:space="preserve"> 2010</w:t>
      </w:r>
      <w:r w:rsidRPr="00A972CC">
        <w:rPr>
          <w:rFonts w:hint="cs"/>
          <w:rtl/>
        </w:rPr>
        <w:t xml:space="preserve"> פרסמה </w:t>
      </w:r>
      <w:r w:rsidRPr="00A972CC">
        <w:rPr>
          <w:rFonts w:hint="eastAsia"/>
          <w:rtl/>
        </w:rPr>
        <w:t>נציבות</w:t>
      </w:r>
      <w:r w:rsidRPr="00A972CC">
        <w:rPr>
          <w:rtl/>
        </w:rPr>
        <w:t xml:space="preserve"> </w:t>
      </w:r>
      <w:r w:rsidRPr="00A972CC">
        <w:rPr>
          <w:rFonts w:hint="eastAsia"/>
          <w:rtl/>
        </w:rPr>
        <w:t>שירות</w:t>
      </w:r>
      <w:r w:rsidRPr="00A972CC">
        <w:rPr>
          <w:rtl/>
        </w:rPr>
        <w:t xml:space="preserve"> </w:t>
      </w:r>
      <w:r w:rsidRPr="00A972CC">
        <w:rPr>
          <w:rFonts w:hint="eastAsia"/>
          <w:rtl/>
        </w:rPr>
        <w:t>המדינה</w:t>
      </w:r>
      <w:r w:rsidRPr="00A972CC">
        <w:rPr>
          <w:rtl/>
        </w:rPr>
        <w:t xml:space="preserve"> </w:t>
      </w:r>
      <w:r w:rsidRPr="00A972CC">
        <w:rPr>
          <w:rFonts w:hint="eastAsia"/>
          <w:rtl/>
        </w:rPr>
        <w:t>נוהל</w:t>
      </w:r>
      <w:r w:rsidRPr="00A972CC">
        <w:rPr>
          <w:rtl/>
        </w:rPr>
        <w:t xml:space="preserve"> </w:t>
      </w:r>
      <w:r w:rsidRPr="00A972CC">
        <w:rPr>
          <w:rFonts w:hint="eastAsia"/>
          <w:rtl/>
        </w:rPr>
        <w:t>לבחינת</w:t>
      </w:r>
      <w:r w:rsidRPr="00A972CC">
        <w:rPr>
          <w:rtl/>
        </w:rPr>
        <w:t xml:space="preserve"> </w:t>
      </w:r>
      <w:r w:rsidRPr="00A972CC">
        <w:rPr>
          <w:rFonts w:hint="eastAsia"/>
          <w:rtl/>
        </w:rPr>
        <w:t>התאמתו</w:t>
      </w:r>
      <w:r w:rsidRPr="00A972CC">
        <w:rPr>
          <w:rtl/>
        </w:rPr>
        <w:t xml:space="preserve"> </w:t>
      </w:r>
      <w:r w:rsidRPr="00A972CC">
        <w:rPr>
          <w:rFonts w:hint="eastAsia"/>
          <w:rtl/>
        </w:rPr>
        <w:t>של</w:t>
      </w:r>
      <w:r w:rsidRPr="00A972CC">
        <w:rPr>
          <w:rtl/>
        </w:rPr>
        <w:t xml:space="preserve"> </w:t>
      </w:r>
      <w:r w:rsidRPr="00A972CC">
        <w:rPr>
          <w:rFonts w:hint="eastAsia"/>
          <w:rtl/>
        </w:rPr>
        <w:t>מועמד</w:t>
      </w:r>
      <w:r w:rsidRPr="00A972CC">
        <w:rPr>
          <w:rtl/>
        </w:rPr>
        <w:t xml:space="preserve"> </w:t>
      </w:r>
      <w:r w:rsidRPr="00A972CC">
        <w:rPr>
          <w:rFonts w:hint="eastAsia"/>
          <w:rtl/>
        </w:rPr>
        <w:t>למשרה</w:t>
      </w:r>
      <w:r w:rsidRPr="00A972CC">
        <w:rPr>
          <w:rtl/>
        </w:rPr>
        <w:t xml:space="preserve"> </w:t>
      </w:r>
      <w:r w:rsidRPr="00A972CC">
        <w:rPr>
          <w:rFonts w:hint="eastAsia"/>
          <w:rtl/>
        </w:rPr>
        <w:t>בשירות</w:t>
      </w:r>
      <w:r w:rsidRPr="00A972CC">
        <w:rPr>
          <w:rtl/>
        </w:rPr>
        <w:t xml:space="preserve"> </w:t>
      </w:r>
      <w:r w:rsidRPr="00A972CC">
        <w:rPr>
          <w:rFonts w:hint="eastAsia"/>
          <w:rtl/>
        </w:rPr>
        <w:t>המדינה</w:t>
      </w:r>
      <w:r w:rsidRPr="00A972CC">
        <w:rPr>
          <w:rtl/>
        </w:rPr>
        <w:t xml:space="preserve"> </w:t>
      </w:r>
      <w:r w:rsidRPr="00A972CC">
        <w:rPr>
          <w:rFonts w:hint="eastAsia"/>
          <w:rtl/>
        </w:rPr>
        <w:t>ועדכנה</w:t>
      </w:r>
      <w:r w:rsidRPr="00A972CC">
        <w:rPr>
          <w:rtl/>
        </w:rPr>
        <w:t xml:space="preserve"> </w:t>
      </w:r>
      <w:r w:rsidRPr="00A972CC">
        <w:rPr>
          <w:rFonts w:hint="eastAsia"/>
          <w:rtl/>
        </w:rPr>
        <w:t>אותו</w:t>
      </w:r>
      <w:r w:rsidRPr="00A972CC">
        <w:rPr>
          <w:rtl/>
        </w:rPr>
        <w:t xml:space="preserve"> </w:t>
      </w:r>
      <w:r w:rsidRPr="00A972CC">
        <w:rPr>
          <w:rFonts w:hint="eastAsia"/>
          <w:rtl/>
        </w:rPr>
        <w:t>בשנת</w:t>
      </w:r>
      <w:r w:rsidRPr="00A972CC">
        <w:rPr>
          <w:rtl/>
        </w:rPr>
        <w:t xml:space="preserve"> 2015</w:t>
      </w:r>
      <w:r>
        <w:rPr>
          <w:rStyle w:val="a8"/>
          <w:rtl/>
        </w:rPr>
        <w:footnoteReference w:id="36"/>
      </w:r>
      <w:r w:rsidRPr="00A972CC">
        <w:rPr>
          <w:rtl/>
        </w:rPr>
        <w:t xml:space="preserve">. </w:t>
      </w:r>
      <w:r w:rsidRPr="00A972CC">
        <w:rPr>
          <w:rFonts w:hint="eastAsia"/>
          <w:rtl/>
        </w:rPr>
        <w:t>בנוהל</w:t>
      </w:r>
      <w:r w:rsidRPr="00A972CC">
        <w:rPr>
          <w:rtl/>
        </w:rPr>
        <w:t xml:space="preserve"> </w:t>
      </w:r>
      <w:r w:rsidRPr="00A972CC">
        <w:rPr>
          <w:rFonts w:hint="eastAsia"/>
          <w:rtl/>
        </w:rPr>
        <w:t>צוין</w:t>
      </w:r>
      <w:r w:rsidRPr="00A972CC">
        <w:rPr>
          <w:rtl/>
        </w:rPr>
        <w:t xml:space="preserve">: "שירות המדינה </w:t>
      </w:r>
      <w:r w:rsidRPr="00A972CC">
        <w:rPr>
          <w:rFonts w:hint="eastAsia"/>
          <w:rtl/>
        </w:rPr>
        <w:t>מחויב</w:t>
      </w:r>
      <w:r w:rsidRPr="00A972CC">
        <w:rPr>
          <w:rtl/>
        </w:rPr>
        <w:t xml:space="preserve"> </w:t>
      </w:r>
      <w:r w:rsidRPr="00A972CC">
        <w:rPr>
          <w:rFonts w:hint="eastAsia"/>
          <w:rtl/>
        </w:rPr>
        <w:t>לקחת</w:t>
      </w:r>
      <w:r w:rsidRPr="00A972CC">
        <w:rPr>
          <w:rtl/>
        </w:rPr>
        <w:t xml:space="preserve"> </w:t>
      </w:r>
      <w:r w:rsidRPr="00A972CC">
        <w:rPr>
          <w:rFonts w:hint="eastAsia"/>
          <w:rtl/>
        </w:rPr>
        <w:t>בחשבון</w:t>
      </w:r>
      <w:r w:rsidRPr="00A972CC">
        <w:rPr>
          <w:rtl/>
        </w:rPr>
        <w:t xml:space="preserve"> </w:t>
      </w:r>
      <w:r w:rsidRPr="00A972CC">
        <w:rPr>
          <w:rFonts w:hint="eastAsia"/>
          <w:rtl/>
        </w:rPr>
        <w:t>שיקוליו</w:t>
      </w:r>
      <w:r w:rsidRPr="00A972CC">
        <w:rPr>
          <w:rtl/>
        </w:rPr>
        <w:t xml:space="preserve"> </w:t>
      </w:r>
      <w:r w:rsidRPr="00A972CC">
        <w:rPr>
          <w:rFonts w:hint="eastAsia"/>
          <w:rtl/>
        </w:rPr>
        <w:t>גם</w:t>
      </w:r>
      <w:r w:rsidRPr="00A972CC">
        <w:rPr>
          <w:rtl/>
        </w:rPr>
        <w:t xml:space="preserve"> </w:t>
      </w:r>
      <w:r w:rsidRPr="00A972CC">
        <w:rPr>
          <w:rFonts w:hint="eastAsia"/>
          <w:rtl/>
        </w:rPr>
        <w:t>את</w:t>
      </w:r>
      <w:r w:rsidRPr="00A972CC">
        <w:rPr>
          <w:rtl/>
        </w:rPr>
        <w:t xml:space="preserve"> </w:t>
      </w:r>
      <w:r w:rsidRPr="00A972CC">
        <w:rPr>
          <w:rFonts w:hint="eastAsia"/>
          <w:rtl/>
        </w:rPr>
        <w:t>עברו</w:t>
      </w:r>
      <w:r w:rsidRPr="00A972CC">
        <w:rPr>
          <w:rtl/>
        </w:rPr>
        <w:t xml:space="preserve"> </w:t>
      </w:r>
      <w:r w:rsidRPr="00A972CC">
        <w:rPr>
          <w:rFonts w:hint="eastAsia"/>
          <w:rtl/>
        </w:rPr>
        <w:t>הפלילי</w:t>
      </w:r>
      <w:r w:rsidRPr="00A972CC">
        <w:rPr>
          <w:rtl/>
        </w:rPr>
        <w:t xml:space="preserve">/משמעתי </w:t>
      </w:r>
      <w:r w:rsidRPr="00A972CC">
        <w:rPr>
          <w:rFonts w:hint="eastAsia"/>
          <w:rtl/>
        </w:rPr>
        <w:t>של</w:t>
      </w:r>
      <w:r w:rsidRPr="00A972CC">
        <w:rPr>
          <w:rtl/>
        </w:rPr>
        <w:t xml:space="preserve"> </w:t>
      </w:r>
      <w:r w:rsidRPr="00A972CC">
        <w:rPr>
          <w:rFonts w:hint="eastAsia"/>
          <w:rtl/>
        </w:rPr>
        <w:t>מועמד</w:t>
      </w:r>
      <w:r w:rsidRPr="00A972CC">
        <w:rPr>
          <w:rtl/>
        </w:rPr>
        <w:t xml:space="preserve">, </w:t>
      </w:r>
      <w:r w:rsidRPr="00A972CC">
        <w:rPr>
          <w:rFonts w:hint="eastAsia"/>
          <w:rtl/>
        </w:rPr>
        <w:t>כמו</w:t>
      </w:r>
      <w:r w:rsidRPr="00A972CC">
        <w:rPr>
          <w:rtl/>
        </w:rPr>
        <w:t xml:space="preserve"> </w:t>
      </w:r>
      <w:r w:rsidRPr="00A972CC">
        <w:rPr>
          <w:rFonts w:hint="eastAsia"/>
          <w:rtl/>
        </w:rPr>
        <w:t>גם</w:t>
      </w:r>
      <w:r w:rsidRPr="00A972CC">
        <w:rPr>
          <w:rtl/>
        </w:rPr>
        <w:t xml:space="preserve"> </w:t>
      </w:r>
      <w:r w:rsidRPr="00A972CC">
        <w:rPr>
          <w:rFonts w:hint="eastAsia"/>
          <w:rtl/>
        </w:rPr>
        <w:t>הליכים</w:t>
      </w:r>
      <w:r w:rsidRPr="00A972CC">
        <w:rPr>
          <w:rtl/>
        </w:rPr>
        <w:t xml:space="preserve"> </w:t>
      </w:r>
      <w:r w:rsidRPr="00A972CC">
        <w:rPr>
          <w:rFonts w:hint="eastAsia"/>
          <w:rtl/>
        </w:rPr>
        <w:t>משמעתיים</w:t>
      </w:r>
      <w:r w:rsidRPr="00A972CC">
        <w:rPr>
          <w:rtl/>
        </w:rPr>
        <w:t xml:space="preserve">/פליליים </w:t>
      </w:r>
      <w:r w:rsidRPr="00A972CC">
        <w:rPr>
          <w:rFonts w:hint="eastAsia"/>
          <w:rtl/>
        </w:rPr>
        <w:t>אשר</w:t>
      </w:r>
      <w:r w:rsidRPr="00A972CC">
        <w:rPr>
          <w:rtl/>
        </w:rPr>
        <w:t xml:space="preserve"> </w:t>
      </w:r>
      <w:r w:rsidRPr="00A972CC">
        <w:rPr>
          <w:rFonts w:hint="eastAsia"/>
          <w:rtl/>
        </w:rPr>
        <w:t>תלויים</w:t>
      </w:r>
      <w:r w:rsidRPr="00A972CC">
        <w:rPr>
          <w:rtl/>
        </w:rPr>
        <w:t xml:space="preserve"> </w:t>
      </w:r>
      <w:r w:rsidRPr="00A972CC">
        <w:rPr>
          <w:rFonts w:hint="eastAsia"/>
          <w:rtl/>
        </w:rPr>
        <w:t>ועומדים</w:t>
      </w:r>
      <w:r w:rsidRPr="00A972CC">
        <w:rPr>
          <w:rtl/>
        </w:rPr>
        <w:t xml:space="preserve"> </w:t>
      </w:r>
      <w:r w:rsidRPr="00A972CC">
        <w:rPr>
          <w:rFonts w:hint="eastAsia"/>
          <w:rtl/>
        </w:rPr>
        <w:t>בעניינו</w:t>
      </w:r>
      <w:r w:rsidRPr="00A972CC">
        <w:rPr>
          <w:rtl/>
        </w:rPr>
        <w:t xml:space="preserve"> </w:t>
      </w:r>
      <w:r w:rsidRPr="00A972CC">
        <w:rPr>
          <w:rFonts w:hint="eastAsia"/>
          <w:rtl/>
        </w:rPr>
        <w:t>שעה</w:t>
      </w:r>
      <w:r w:rsidRPr="00A972CC">
        <w:rPr>
          <w:rtl/>
        </w:rPr>
        <w:t xml:space="preserve"> </w:t>
      </w:r>
      <w:r w:rsidRPr="00A972CC">
        <w:rPr>
          <w:rFonts w:hint="eastAsia"/>
          <w:rtl/>
        </w:rPr>
        <w:t>שהיא</w:t>
      </w:r>
      <w:r w:rsidRPr="00A972CC">
        <w:rPr>
          <w:rtl/>
        </w:rPr>
        <w:t xml:space="preserve"> </w:t>
      </w:r>
      <w:r w:rsidRPr="00A972CC">
        <w:rPr>
          <w:rFonts w:hint="eastAsia"/>
          <w:rtl/>
        </w:rPr>
        <w:t>מחליטה</w:t>
      </w:r>
      <w:r w:rsidRPr="00A972CC">
        <w:rPr>
          <w:rtl/>
        </w:rPr>
        <w:t xml:space="preserve"> </w:t>
      </w:r>
      <w:r w:rsidRPr="00A972CC">
        <w:rPr>
          <w:rFonts w:hint="eastAsia"/>
          <w:rtl/>
        </w:rPr>
        <w:t>אם</w:t>
      </w:r>
      <w:r w:rsidRPr="00A972CC">
        <w:rPr>
          <w:rtl/>
        </w:rPr>
        <w:t xml:space="preserve"> </w:t>
      </w:r>
      <w:r w:rsidRPr="00A972CC">
        <w:rPr>
          <w:rFonts w:hint="eastAsia"/>
          <w:rtl/>
        </w:rPr>
        <w:t>למנותו</w:t>
      </w:r>
      <w:r w:rsidRPr="00A972CC">
        <w:rPr>
          <w:rtl/>
        </w:rPr>
        <w:t xml:space="preserve"> </w:t>
      </w:r>
      <w:r w:rsidRPr="00A972CC">
        <w:rPr>
          <w:rFonts w:hint="eastAsia"/>
          <w:rtl/>
        </w:rPr>
        <w:t>למשרה</w:t>
      </w:r>
      <w:r w:rsidRPr="00A972CC">
        <w:rPr>
          <w:rtl/>
        </w:rPr>
        <w:t xml:space="preserve"> </w:t>
      </w:r>
      <w:r w:rsidRPr="00A972CC">
        <w:rPr>
          <w:rFonts w:hint="eastAsia"/>
          <w:rtl/>
        </w:rPr>
        <w:t>בשירות</w:t>
      </w:r>
      <w:r w:rsidRPr="00A972CC">
        <w:rPr>
          <w:rtl/>
        </w:rPr>
        <w:t xml:space="preserve"> </w:t>
      </w:r>
      <w:r w:rsidRPr="00A972CC">
        <w:rPr>
          <w:rFonts w:hint="eastAsia"/>
          <w:rtl/>
        </w:rPr>
        <w:t>המדינה</w:t>
      </w:r>
      <w:r w:rsidRPr="00A972CC">
        <w:rPr>
          <w:rtl/>
        </w:rPr>
        <w:t xml:space="preserve">, </w:t>
      </w:r>
      <w:r w:rsidRPr="00A972CC">
        <w:rPr>
          <w:rFonts w:hint="eastAsia"/>
          <w:rtl/>
        </w:rPr>
        <w:t>ואם</w:t>
      </w:r>
      <w:r w:rsidRPr="00A972CC">
        <w:rPr>
          <w:rtl/>
        </w:rPr>
        <w:t xml:space="preserve"> </w:t>
      </w:r>
      <w:r w:rsidRPr="00A972CC">
        <w:rPr>
          <w:rFonts w:hint="eastAsia"/>
          <w:rtl/>
        </w:rPr>
        <w:t>לא</w:t>
      </w:r>
      <w:r w:rsidRPr="00A972CC">
        <w:rPr>
          <w:rtl/>
        </w:rPr>
        <w:t xml:space="preserve"> </w:t>
      </w:r>
      <w:r w:rsidRPr="00A972CC">
        <w:rPr>
          <w:rFonts w:hint="eastAsia"/>
          <w:rtl/>
        </w:rPr>
        <w:t>תעשה</w:t>
      </w:r>
      <w:r w:rsidRPr="00A972CC">
        <w:rPr>
          <w:rtl/>
        </w:rPr>
        <w:t xml:space="preserve"> </w:t>
      </w:r>
      <w:r w:rsidRPr="00A972CC">
        <w:rPr>
          <w:rFonts w:hint="eastAsia"/>
          <w:rtl/>
        </w:rPr>
        <w:t>כן</w:t>
      </w:r>
      <w:r w:rsidRPr="00A972CC">
        <w:rPr>
          <w:rtl/>
        </w:rPr>
        <w:t xml:space="preserve"> </w:t>
      </w:r>
      <w:r w:rsidRPr="00A972CC">
        <w:rPr>
          <w:rFonts w:hint="eastAsia"/>
          <w:rtl/>
        </w:rPr>
        <w:t>הרי</w:t>
      </w:r>
      <w:r w:rsidRPr="00A972CC">
        <w:rPr>
          <w:rtl/>
        </w:rPr>
        <w:t xml:space="preserve"> </w:t>
      </w:r>
      <w:r w:rsidRPr="00A972CC">
        <w:rPr>
          <w:rFonts w:hint="eastAsia"/>
          <w:rtl/>
        </w:rPr>
        <w:t>שהיא</w:t>
      </w:r>
      <w:r w:rsidRPr="00A972CC">
        <w:rPr>
          <w:rtl/>
        </w:rPr>
        <w:t xml:space="preserve"> </w:t>
      </w:r>
      <w:r w:rsidRPr="00A972CC">
        <w:rPr>
          <w:rFonts w:hint="eastAsia"/>
          <w:rtl/>
        </w:rPr>
        <w:t>חוטאת</w:t>
      </w:r>
      <w:r w:rsidRPr="00A972CC">
        <w:rPr>
          <w:rtl/>
        </w:rPr>
        <w:t xml:space="preserve"> </w:t>
      </w:r>
      <w:r w:rsidRPr="00A972CC">
        <w:rPr>
          <w:rFonts w:hint="eastAsia"/>
          <w:rtl/>
        </w:rPr>
        <w:t>לתפקידה</w:t>
      </w:r>
      <w:r w:rsidRPr="00A972CC">
        <w:rPr>
          <w:rtl/>
        </w:rPr>
        <w:t xml:space="preserve"> </w:t>
      </w:r>
      <w:r w:rsidRPr="00A972CC">
        <w:rPr>
          <w:rFonts w:hint="eastAsia"/>
          <w:rtl/>
        </w:rPr>
        <w:t>ולמעמדה</w:t>
      </w:r>
      <w:r w:rsidRPr="00A972CC">
        <w:rPr>
          <w:rtl/>
        </w:rPr>
        <w:t xml:space="preserve">". </w:t>
      </w:r>
      <w:r w:rsidRPr="00A972CC">
        <w:rPr>
          <w:rFonts w:hint="eastAsia"/>
          <w:rtl/>
        </w:rPr>
        <w:t>לנוהל</w:t>
      </w:r>
      <w:r w:rsidRPr="00A972CC">
        <w:rPr>
          <w:rtl/>
        </w:rPr>
        <w:t xml:space="preserve"> צורפה הצהרה </w:t>
      </w:r>
      <w:r w:rsidRPr="00A972CC">
        <w:rPr>
          <w:rFonts w:hint="eastAsia"/>
          <w:rtl/>
        </w:rPr>
        <w:t>בדבר</w:t>
      </w:r>
      <w:r w:rsidRPr="00A972CC">
        <w:rPr>
          <w:rtl/>
        </w:rPr>
        <w:t xml:space="preserve"> </w:t>
      </w:r>
      <w:r w:rsidRPr="00A972CC">
        <w:rPr>
          <w:rFonts w:hint="eastAsia"/>
          <w:rtl/>
        </w:rPr>
        <w:t>מידע</w:t>
      </w:r>
      <w:r w:rsidRPr="00A972CC">
        <w:rPr>
          <w:rtl/>
        </w:rPr>
        <w:t xml:space="preserve"> </w:t>
      </w:r>
      <w:r w:rsidRPr="00A972CC">
        <w:rPr>
          <w:rFonts w:hint="eastAsia"/>
          <w:rtl/>
        </w:rPr>
        <w:t>פלילי</w:t>
      </w:r>
      <w:r w:rsidRPr="00A972CC">
        <w:rPr>
          <w:rtl/>
        </w:rPr>
        <w:t xml:space="preserve"> </w:t>
      </w:r>
      <w:r w:rsidRPr="00A972CC">
        <w:rPr>
          <w:rFonts w:hint="eastAsia"/>
          <w:rtl/>
        </w:rPr>
        <w:t>ומשמעתי</w:t>
      </w:r>
      <w:r w:rsidRPr="00A972CC">
        <w:rPr>
          <w:rtl/>
        </w:rPr>
        <w:t xml:space="preserve"> </w:t>
      </w:r>
      <w:r w:rsidRPr="00A972CC">
        <w:rPr>
          <w:rFonts w:hint="eastAsia"/>
          <w:rtl/>
        </w:rPr>
        <w:t>למועמד</w:t>
      </w:r>
      <w:r w:rsidRPr="00A972CC">
        <w:rPr>
          <w:rtl/>
        </w:rPr>
        <w:t xml:space="preserve"> </w:t>
      </w:r>
      <w:r w:rsidRPr="00A972CC">
        <w:rPr>
          <w:rFonts w:hint="eastAsia"/>
          <w:rtl/>
        </w:rPr>
        <w:t>למשרה</w:t>
      </w:r>
      <w:r w:rsidRPr="00A972CC">
        <w:rPr>
          <w:rtl/>
        </w:rPr>
        <w:t xml:space="preserve"> </w:t>
      </w:r>
      <w:r w:rsidRPr="00A972CC">
        <w:rPr>
          <w:rFonts w:hint="eastAsia"/>
          <w:rtl/>
        </w:rPr>
        <w:t>בשירות</w:t>
      </w:r>
      <w:r w:rsidRPr="00A972CC">
        <w:rPr>
          <w:rtl/>
        </w:rPr>
        <w:t xml:space="preserve"> </w:t>
      </w:r>
      <w:r w:rsidRPr="00A972CC">
        <w:rPr>
          <w:rFonts w:hint="eastAsia"/>
          <w:rtl/>
        </w:rPr>
        <w:t>המדינה</w:t>
      </w:r>
      <w:r w:rsidRPr="00A972CC">
        <w:rPr>
          <w:rtl/>
        </w:rPr>
        <w:t xml:space="preserve">, </w:t>
      </w:r>
      <w:r w:rsidRPr="00A972CC">
        <w:rPr>
          <w:rFonts w:hint="cs"/>
          <w:rtl/>
        </w:rPr>
        <w:t>ש</w:t>
      </w:r>
      <w:r w:rsidRPr="00A972CC">
        <w:rPr>
          <w:rFonts w:hint="eastAsia"/>
          <w:rtl/>
        </w:rPr>
        <w:t>כל</w:t>
      </w:r>
      <w:r w:rsidRPr="00A972CC">
        <w:rPr>
          <w:rtl/>
        </w:rPr>
        <w:t xml:space="preserve"> </w:t>
      </w:r>
      <w:r w:rsidRPr="00A972CC">
        <w:rPr>
          <w:rFonts w:hint="eastAsia"/>
          <w:rtl/>
        </w:rPr>
        <w:t>מועמד</w:t>
      </w:r>
      <w:r w:rsidRPr="00A972CC">
        <w:rPr>
          <w:rtl/>
        </w:rPr>
        <w:t xml:space="preserve"> </w:t>
      </w:r>
      <w:r w:rsidRPr="00A972CC">
        <w:rPr>
          <w:rFonts w:hint="eastAsia"/>
          <w:rtl/>
        </w:rPr>
        <w:t>למשרה</w:t>
      </w:r>
      <w:r w:rsidRPr="00A972CC">
        <w:rPr>
          <w:rFonts w:hint="cs"/>
          <w:rtl/>
        </w:rPr>
        <w:t xml:space="preserve"> נדרש לחתום עליה</w:t>
      </w:r>
      <w:r w:rsidRPr="00A972CC">
        <w:rPr>
          <w:rtl/>
        </w:rPr>
        <w:t xml:space="preserve">. </w:t>
      </w:r>
      <w:r w:rsidRPr="00A972CC">
        <w:rPr>
          <w:rFonts w:hint="eastAsia"/>
          <w:rtl/>
        </w:rPr>
        <w:t>עוד</w:t>
      </w:r>
      <w:r w:rsidRPr="00A972CC">
        <w:rPr>
          <w:rtl/>
        </w:rPr>
        <w:t xml:space="preserve"> </w:t>
      </w:r>
      <w:r w:rsidRPr="00A972CC">
        <w:rPr>
          <w:rFonts w:hint="eastAsia"/>
          <w:rtl/>
        </w:rPr>
        <w:t>פורטו</w:t>
      </w:r>
      <w:r w:rsidRPr="00A972CC">
        <w:rPr>
          <w:rtl/>
        </w:rPr>
        <w:t xml:space="preserve"> </w:t>
      </w:r>
      <w:r w:rsidRPr="00A972CC">
        <w:rPr>
          <w:rFonts w:hint="eastAsia"/>
          <w:rtl/>
        </w:rPr>
        <w:t>בנוהל</w:t>
      </w:r>
      <w:r w:rsidRPr="00A972CC">
        <w:rPr>
          <w:rtl/>
        </w:rPr>
        <w:t xml:space="preserve"> הנחיות כלליות לוועדת הבוחנים </w:t>
      </w:r>
      <w:r w:rsidRPr="00A972CC">
        <w:rPr>
          <w:rFonts w:hint="eastAsia"/>
          <w:rtl/>
        </w:rPr>
        <w:t>על</w:t>
      </w:r>
      <w:r w:rsidRPr="00A972CC">
        <w:rPr>
          <w:rtl/>
        </w:rPr>
        <w:t xml:space="preserve"> בחינת המידע הפלילי או המשמעתי בעניינו של העובד. </w:t>
      </w:r>
    </w:p>
    <w:p w14:paraId="2BDAACFE" w14:textId="77777777" w:rsidR="00744910" w:rsidRPr="00D565DF" w:rsidRDefault="00744910" w:rsidP="003476F8">
      <w:pPr>
        <w:pStyle w:val="7392"/>
        <w:rPr>
          <w:rtl/>
        </w:rPr>
      </w:pPr>
      <w:r w:rsidRPr="00A972CC">
        <w:rPr>
          <w:rFonts w:hint="eastAsia"/>
          <w:rtl/>
        </w:rPr>
        <w:t>בביקורת</w:t>
      </w:r>
      <w:r w:rsidRPr="00A972CC">
        <w:rPr>
          <w:rtl/>
        </w:rPr>
        <w:t xml:space="preserve"> </w:t>
      </w:r>
      <w:r>
        <w:rPr>
          <w:rFonts w:hint="cs"/>
          <w:rtl/>
        </w:rPr>
        <w:t xml:space="preserve">הקודמת </w:t>
      </w:r>
      <w:r w:rsidRPr="00A972CC">
        <w:rPr>
          <w:rtl/>
        </w:rPr>
        <w:t xml:space="preserve">נמצא כי </w:t>
      </w:r>
      <w:r w:rsidRPr="00A972CC">
        <w:rPr>
          <w:rFonts w:hint="eastAsia"/>
          <w:rtl/>
        </w:rPr>
        <w:t>לא</w:t>
      </w:r>
      <w:r w:rsidRPr="00A972CC">
        <w:rPr>
          <w:rtl/>
        </w:rPr>
        <w:t xml:space="preserve"> </w:t>
      </w:r>
      <w:r w:rsidRPr="00A972CC">
        <w:rPr>
          <w:rFonts w:hint="eastAsia"/>
          <w:rtl/>
        </w:rPr>
        <w:t>קיים</w:t>
      </w:r>
      <w:r w:rsidRPr="00A972CC">
        <w:rPr>
          <w:rtl/>
        </w:rPr>
        <w:t xml:space="preserve"> </w:t>
      </w:r>
      <w:r w:rsidRPr="00A972CC">
        <w:rPr>
          <w:rFonts w:hint="eastAsia"/>
          <w:rtl/>
        </w:rPr>
        <w:t>נוהל</w:t>
      </w:r>
      <w:r w:rsidRPr="00A972CC">
        <w:rPr>
          <w:rtl/>
        </w:rPr>
        <w:t xml:space="preserve"> </w:t>
      </w:r>
      <w:r w:rsidRPr="00A972CC">
        <w:rPr>
          <w:rFonts w:hint="eastAsia"/>
          <w:rtl/>
        </w:rPr>
        <w:t>דומה</w:t>
      </w:r>
      <w:r w:rsidRPr="00A972CC">
        <w:rPr>
          <w:rtl/>
        </w:rPr>
        <w:t xml:space="preserve"> </w:t>
      </w:r>
      <w:r w:rsidRPr="00A972CC">
        <w:rPr>
          <w:rFonts w:hint="eastAsia"/>
          <w:rtl/>
        </w:rPr>
        <w:t>לבחינת</w:t>
      </w:r>
      <w:r w:rsidRPr="00A972CC">
        <w:rPr>
          <w:rtl/>
        </w:rPr>
        <w:t xml:space="preserve"> </w:t>
      </w:r>
      <w:r w:rsidRPr="00A972CC">
        <w:rPr>
          <w:rFonts w:hint="eastAsia"/>
          <w:rtl/>
        </w:rPr>
        <w:t>עברו</w:t>
      </w:r>
      <w:r w:rsidRPr="00A972CC">
        <w:rPr>
          <w:rtl/>
        </w:rPr>
        <w:t xml:space="preserve"> </w:t>
      </w:r>
      <w:r w:rsidRPr="00A972CC">
        <w:rPr>
          <w:rFonts w:hint="eastAsia"/>
          <w:rtl/>
        </w:rPr>
        <w:t>המשמעתי</w:t>
      </w:r>
      <w:r w:rsidRPr="00A972CC">
        <w:rPr>
          <w:rtl/>
        </w:rPr>
        <w:t xml:space="preserve"> </w:t>
      </w:r>
      <w:r w:rsidRPr="00A972CC">
        <w:rPr>
          <w:rFonts w:hint="eastAsia"/>
          <w:rtl/>
        </w:rPr>
        <w:t>של</w:t>
      </w:r>
      <w:r w:rsidRPr="00A972CC">
        <w:rPr>
          <w:rtl/>
        </w:rPr>
        <w:t xml:space="preserve"> </w:t>
      </w:r>
      <w:r w:rsidRPr="00A972CC">
        <w:rPr>
          <w:rFonts w:hint="eastAsia"/>
          <w:rtl/>
        </w:rPr>
        <w:t>מועמד</w:t>
      </w:r>
      <w:r w:rsidRPr="00A972CC">
        <w:rPr>
          <w:rtl/>
        </w:rPr>
        <w:t xml:space="preserve"> </w:t>
      </w:r>
      <w:r w:rsidRPr="00A972CC">
        <w:rPr>
          <w:rFonts w:hint="eastAsia"/>
          <w:rtl/>
        </w:rPr>
        <w:t>למשרה</w:t>
      </w:r>
      <w:r w:rsidRPr="00A972CC">
        <w:rPr>
          <w:rtl/>
        </w:rPr>
        <w:t xml:space="preserve"> </w:t>
      </w:r>
      <w:r w:rsidRPr="00A972CC">
        <w:rPr>
          <w:rFonts w:hint="eastAsia"/>
          <w:rtl/>
        </w:rPr>
        <w:t>ברשויות</w:t>
      </w:r>
      <w:r w:rsidRPr="00A972CC">
        <w:rPr>
          <w:rtl/>
        </w:rPr>
        <w:t xml:space="preserve"> </w:t>
      </w:r>
      <w:r w:rsidRPr="00A972CC">
        <w:rPr>
          <w:rFonts w:hint="eastAsia"/>
          <w:rtl/>
        </w:rPr>
        <w:t>המקומיות</w:t>
      </w:r>
      <w:r w:rsidRPr="00A972CC">
        <w:rPr>
          <w:rtl/>
        </w:rPr>
        <w:t xml:space="preserve">, </w:t>
      </w:r>
      <w:r w:rsidRPr="00A972CC">
        <w:rPr>
          <w:rFonts w:hint="eastAsia"/>
          <w:rtl/>
        </w:rPr>
        <w:t>ועובדים</w:t>
      </w:r>
      <w:r w:rsidRPr="00A972CC">
        <w:rPr>
          <w:rtl/>
        </w:rPr>
        <w:t xml:space="preserve"> אשר </w:t>
      </w:r>
      <w:r w:rsidRPr="00A972CC">
        <w:rPr>
          <w:rFonts w:hint="eastAsia"/>
          <w:rtl/>
        </w:rPr>
        <w:t>ננקטו</w:t>
      </w:r>
      <w:r w:rsidRPr="00A972CC">
        <w:rPr>
          <w:rtl/>
        </w:rPr>
        <w:t xml:space="preserve"> נגדם הליכים משמעתיים בגין </w:t>
      </w:r>
      <w:r w:rsidRPr="00A972CC">
        <w:rPr>
          <w:rFonts w:hint="eastAsia"/>
          <w:rtl/>
        </w:rPr>
        <w:t>הטרדה</w:t>
      </w:r>
      <w:r w:rsidRPr="00A972CC">
        <w:rPr>
          <w:rtl/>
        </w:rPr>
        <w:t xml:space="preserve"> </w:t>
      </w:r>
      <w:r w:rsidRPr="00A972CC">
        <w:rPr>
          <w:rFonts w:hint="eastAsia"/>
          <w:rtl/>
        </w:rPr>
        <w:t>מינית</w:t>
      </w:r>
      <w:r w:rsidRPr="00A972CC">
        <w:rPr>
          <w:rtl/>
        </w:rPr>
        <w:t xml:space="preserve"> </w:t>
      </w:r>
      <w:r w:rsidRPr="00A972CC">
        <w:rPr>
          <w:rFonts w:hint="eastAsia"/>
          <w:rtl/>
        </w:rPr>
        <w:t>התקבלו</w:t>
      </w:r>
      <w:r w:rsidRPr="00A972CC">
        <w:rPr>
          <w:rtl/>
        </w:rPr>
        <w:t xml:space="preserve"> </w:t>
      </w:r>
      <w:r>
        <w:rPr>
          <w:rFonts w:hint="cs"/>
          <w:rtl/>
        </w:rPr>
        <w:t>ל</w:t>
      </w:r>
      <w:r w:rsidRPr="00A972CC">
        <w:rPr>
          <w:rFonts w:hint="eastAsia"/>
          <w:rtl/>
        </w:rPr>
        <w:t>עבודה</w:t>
      </w:r>
      <w:r w:rsidRPr="00A972CC">
        <w:rPr>
          <w:rtl/>
        </w:rPr>
        <w:t xml:space="preserve"> </w:t>
      </w:r>
      <w:r w:rsidRPr="00A972CC">
        <w:rPr>
          <w:rFonts w:hint="eastAsia"/>
          <w:rtl/>
        </w:rPr>
        <w:t>בהן</w:t>
      </w:r>
      <w:r w:rsidRPr="00A972CC">
        <w:rPr>
          <w:rtl/>
        </w:rPr>
        <w:t xml:space="preserve"> בלי שהרשו</w:t>
      </w:r>
      <w:r w:rsidRPr="00A972CC">
        <w:rPr>
          <w:rFonts w:hint="eastAsia"/>
          <w:rtl/>
        </w:rPr>
        <w:t>יו</w:t>
      </w:r>
      <w:r w:rsidRPr="00A972CC">
        <w:rPr>
          <w:rtl/>
        </w:rPr>
        <w:t>ת ידע</w:t>
      </w:r>
      <w:r w:rsidRPr="00A972CC">
        <w:rPr>
          <w:rFonts w:hint="eastAsia"/>
          <w:rtl/>
        </w:rPr>
        <w:t>ו</w:t>
      </w:r>
      <w:r w:rsidRPr="00A972CC">
        <w:rPr>
          <w:rtl/>
        </w:rPr>
        <w:t xml:space="preserve"> על קיומם של הליכים </w:t>
      </w:r>
      <w:r w:rsidRPr="00A972CC">
        <w:rPr>
          <w:rFonts w:hint="eastAsia"/>
          <w:rtl/>
        </w:rPr>
        <w:t>אלה</w:t>
      </w:r>
      <w:r w:rsidRPr="00A972CC">
        <w:rPr>
          <w:rtl/>
        </w:rPr>
        <w:t xml:space="preserve">. </w:t>
      </w:r>
    </w:p>
    <w:p w14:paraId="7F2B4CB5" w14:textId="77777777" w:rsidR="00744910" w:rsidRDefault="00744910" w:rsidP="003476F8">
      <w:pPr>
        <w:pStyle w:val="7392"/>
        <w:rPr>
          <w:rtl/>
        </w:rPr>
      </w:pPr>
      <w:r w:rsidRPr="0031035F">
        <w:rPr>
          <w:rFonts w:hint="eastAsia"/>
          <w:rtl/>
        </w:rPr>
        <w:t>משרד</w:t>
      </w:r>
      <w:r w:rsidRPr="0031035F">
        <w:rPr>
          <w:rtl/>
        </w:rPr>
        <w:t xml:space="preserve"> </w:t>
      </w:r>
      <w:r w:rsidRPr="0031035F">
        <w:rPr>
          <w:rFonts w:hint="eastAsia"/>
          <w:rtl/>
        </w:rPr>
        <w:t>מבקר</w:t>
      </w:r>
      <w:r w:rsidRPr="0031035F">
        <w:rPr>
          <w:rtl/>
        </w:rPr>
        <w:t xml:space="preserve"> </w:t>
      </w:r>
      <w:r w:rsidRPr="0031035F">
        <w:rPr>
          <w:rFonts w:hint="eastAsia"/>
          <w:rtl/>
        </w:rPr>
        <w:t>המדינה</w:t>
      </w:r>
      <w:r w:rsidRPr="0031035F">
        <w:rPr>
          <w:rtl/>
        </w:rPr>
        <w:t xml:space="preserve"> </w:t>
      </w:r>
      <w:r>
        <w:rPr>
          <w:rFonts w:hint="cs"/>
          <w:rtl/>
        </w:rPr>
        <w:t>המליץ</w:t>
      </w:r>
      <w:r w:rsidRPr="0031035F">
        <w:rPr>
          <w:rtl/>
        </w:rPr>
        <w:t xml:space="preserve"> למשרד הפנים </w:t>
      </w:r>
      <w:r w:rsidRPr="0031035F">
        <w:rPr>
          <w:rFonts w:hint="eastAsia"/>
          <w:rtl/>
        </w:rPr>
        <w:t>לבחון</w:t>
      </w:r>
      <w:r w:rsidRPr="0031035F">
        <w:rPr>
          <w:rtl/>
        </w:rPr>
        <w:t xml:space="preserve"> </w:t>
      </w:r>
      <w:r w:rsidRPr="0031035F">
        <w:rPr>
          <w:rFonts w:hint="eastAsia"/>
          <w:rtl/>
        </w:rPr>
        <w:t>דרכים</w:t>
      </w:r>
      <w:r w:rsidRPr="0031035F">
        <w:rPr>
          <w:rtl/>
        </w:rPr>
        <w:t xml:space="preserve"> </w:t>
      </w:r>
      <w:r w:rsidRPr="0031035F">
        <w:rPr>
          <w:rFonts w:hint="eastAsia"/>
          <w:rtl/>
        </w:rPr>
        <w:t>למניעת</w:t>
      </w:r>
      <w:r w:rsidRPr="0031035F">
        <w:rPr>
          <w:rtl/>
        </w:rPr>
        <w:t xml:space="preserve"> </w:t>
      </w:r>
      <w:r w:rsidRPr="0031035F">
        <w:rPr>
          <w:rFonts w:hint="eastAsia"/>
          <w:rtl/>
        </w:rPr>
        <w:t>קבלתם</w:t>
      </w:r>
      <w:r w:rsidRPr="0031035F">
        <w:rPr>
          <w:rtl/>
        </w:rPr>
        <w:t xml:space="preserve"> </w:t>
      </w:r>
      <w:r w:rsidRPr="0031035F">
        <w:rPr>
          <w:rFonts w:hint="eastAsia"/>
          <w:rtl/>
        </w:rPr>
        <w:t>של</w:t>
      </w:r>
      <w:r w:rsidRPr="0031035F">
        <w:rPr>
          <w:rtl/>
        </w:rPr>
        <w:t xml:space="preserve"> </w:t>
      </w:r>
      <w:r w:rsidRPr="0031035F">
        <w:rPr>
          <w:rFonts w:hint="eastAsia"/>
          <w:rtl/>
        </w:rPr>
        <w:t>מועמדים</w:t>
      </w:r>
      <w:r w:rsidRPr="0031035F">
        <w:rPr>
          <w:rtl/>
        </w:rPr>
        <w:t xml:space="preserve"> ל</w:t>
      </w:r>
      <w:r w:rsidRPr="0031035F">
        <w:rPr>
          <w:rFonts w:hint="eastAsia"/>
          <w:rtl/>
        </w:rPr>
        <w:t>משרה</w:t>
      </w:r>
      <w:r w:rsidRPr="0031035F">
        <w:rPr>
          <w:rtl/>
        </w:rPr>
        <w:t xml:space="preserve"> </w:t>
      </w:r>
      <w:r w:rsidRPr="0031035F">
        <w:rPr>
          <w:rFonts w:hint="eastAsia"/>
          <w:rtl/>
        </w:rPr>
        <w:t>ברשויות</w:t>
      </w:r>
      <w:r w:rsidRPr="0031035F">
        <w:rPr>
          <w:rtl/>
        </w:rPr>
        <w:t xml:space="preserve"> </w:t>
      </w:r>
      <w:r w:rsidRPr="0031035F">
        <w:rPr>
          <w:rFonts w:hint="eastAsia"/>
          <w:rtl/>
        </w:rPr>
        <w:t>המקומיות</w:t>
      </w:r>
      <w:r w:rsidRPr="0031035F">
        <w:rPr>
          <w:rtl/>
        </w:rPr>
        <w:t xml:space="preserve"> </w:t>
      </w:r>
      <w:r w:rsidRPr="0031035F">
        <w:rPr>
          <w:rFonts w:hint="eastAsia"/>
          <w:rtl/>
        </w:rPr>
        <w:t>בלי</w:t>
      </w:r>
      <w:r w:rsidRPr="0031035F">
        <w:rPr>
          <w:rtl/>
        </w:rPr>
        <w:t xml:space="preserve"> </w:t>
      </w:r>
      <w:r w:rsidRPr="0031035F">
        <w:rPr>
          <w:rFonts w:hint="eastAsia"/>
          <w:rtl/>
        </w:rPr>
        <w:t>שמתאפשר</w:t>
      </w:r>
      <w:r w:rsidRPr="0031035F">
        <w:rPr>
          <w:rtl/>
        </w:rPr>
        <w:t xml:space="preserve"> </w:t>
      </w:r>
      <w:r w:rsidRPr="0031035F">
        <w:rPr>
          <w:rFonts w:hint="eastAsia"/>
          <w:rtl/>
        </w:rPr>
        <w:t>לרשות</w:t>
      </w:r>
      <w:r w:rsidRPr="0031035F">
        <w:rPr>
          <w:rtl/>
        </w:rPr>
        <w:t xml:space="preserve"> </w:t>
      </w:r>
      <w:r w:rsidRPr="0031035F">
        <w:rPr>
          <w:rFonts w:hint="eastAsia"/>
          <w:rtl/>
        </w:rPr>
        <w:t>לדעת</w:t>
      </w:r>
      <w:r w:rsidRPr="0031035F">
        <w:rPr>
          <w:rtl/>
        </w:rPr>
        <w:t xml:space="preserve"> </w:t>
      </w:r>
      <w:r w:rsidRPr="0031035F">
        <w:rPr>
          <w:rFonts w:hint="eastAsia"/>
          <w:rtl/>
        </w:rPr>
        <w:t>גם</w:t>
      </w:r>
      <w:r w:rsidRPr="0031035F">
        <w:rPr>
          <w:rtl/>
        </w:rPr>
        <w:t xml:space="preserve"> על קיומם של הליכים </w:t>
      </w:r>
      <w:r w:rsidRPr="0031035F">
        <w:rPr>
          <w:rFonts w:hint="eastAsia"/>
          <w:rtl/>
        </w:rPr>
        <w:t>משמעתיים</w:t>
      </w:r>
      <w:r w:rsidRPr="0031035F">
        <w:rPr>
          <w:rtl/>
        </w:rPr>
        <w:t xml:space="preserve"> </w:t>
      </w:r>
      <w:r w:rsidRPr="0031035F">
        <w:rPr>
          <w:rFonts w:hint="eastAsia"/>
          <w:rtl/>
        </w:rPr>
        <w:t>נגדם</w:t>
      </w:r>
      <w:r w:rsidRPr="0031035F">
        <w:rPr>
          <w:rtl/>
        </w:rPr>
        <w:t xml:space="preserve">, </w:t>
      </w:r>
      <w:r w:rsidRPr="0031035F">
        <w:rPr>
          <w:rFonts w:hint="eastAsia"/>
          <w:rtl/>
        </w:rPr>
        <w:t>כפי</w:t>
      </w:r>
      <w:r w:rsidRPr="0031035F">
        <w:rPr>
          <w:rtl/>
        </w:rPr>
        <w:t xml:space="preserve"> שקיים בשירות המדינה, </w:t>
      </w:r>
      <w:r w:rsidRPr="0031035F">
        <w:rPr>
          <w:rFonts w:hint="eastAsia"/>
          <w:rtl/>
        </w:rPr>
        <w:t>שכן</w:t>
      </w:r>
      <w:r w:rsidRPr="0031035F">
        <w:rPr>
          <w:rtl/>
        </w:rPr>
        <w:t xml:space="preserve"> </w:t>
      </w:r>
      <w:r w:rsidRPr="0031035F">
        <w:rPr>
          <w:rFonts w:hint="eastAsia"/>
          <w:rtl/>
        </w:rPr>
        <w:t>זהו</w:t>
      </w:r>
      <w:r w:rsidRPr="0031035F">
        <w:rPr>
          <w:rtl/>
        </w:rPr>
        <w:t xml:space="preserve"> </w:t>
      </w:r>
      <w:r w:rsidRPr="0031035F">
        <w:rPr>
          <w:rFonts w:hint="eastAsia"/>
          <w:rtl/>
        </w:rPr>
        <w:t>מידע</w:t>
      </w:r>
      <w:r w:rsidRPr="0031035F">
        <w:rPr>
          <w:rtl/>
        </w:rPr>
        <w:t xml:space="preserve"> </w:t>
      </w:r>
      <w:r w:rsidRPr="0031035F">
        <w:rPr>
          <w:rFonts w:hint="eastAsia"/>
          <w:rtl/>
        </w:rPr>
        <w:t>קריטי</w:t>
      </w:r>
      <w:r w:rsidRPr="0031035F">
        <w:rPr>
          <w:rtl/>
        </w:rPr>
        <w:t xml:space="preserve"> </w:t>
      </w:r>
      <w:r w:rsidRPr="0031035F">
        <w:rPr>
          <w:rFonts w:hint="eastAsia"/>
          <w:rtl/>
        </w:rPr>
        <w:t>בבחינת</w:t>
      </w:r>
      <w:r w:rsidRPr="0031035F">
        <w:rPr>
          <w:rtl/>
        </w:rPr>
        <w:t xml:space="preserve"> </w:t>
      </w:r>
      <w:r w:rsidRPr="0031035F">
        <w:rPr>
          <w:rFonts w:hint="eastAsia"/>
          <w:rtl/>
        </w:rPr>
        <w:t>התאמתם</w:t>
      </w:r>
      <w:r w:rsidRPr="0031035F">
        <w:rPr>
          <w:rtl/>
        </w:rPr>
        <w:t xml:space="preserve"> </w:t>
      </w:r>
      <w:r w:rsidRPr="0031035F">
        <w:rPr>
          <w:rFonts w:hint="eastAsia"/>
          <w:rtl/>
        </w:rPr>
        <w:t>של</w:t>
      </w:r>
      <w:r w:rsidRPr="0031035F">
        <w:rPr>
          <w:rtl/>
        </w:rPr>
        <w:t xml:space="preserve"> מועמדי</w:t>
      </w:r>
      <w:r w:rsidRPr="0031035F">
        <w:rPr>
          <w:rFonts w:hint="eastAsia"/>
          <w:rtl/>
        </w:rPr>
        <w:t>ם</w:t>
      </w:r>
      <w:r w:rsidRPr="0031035F">
        <w:rPr>
          <w:rtl/>
        </w:rPr>
        <w:t xml:space="preserve"> למשרה. </w:t>
      </w:r>
      <w:r w:rsidRPr="00A972CC">
        <w:rPr>
          <w:rFonts w:hint="cs"/>
          <w:rtl/>
        </w:rPr>
        <w:t>משרד הפנים מסר בת</w:t>
      </w:r>
      <w:r>
        <w:rPr>
          <w:rFonts w:hint="cs"/>
          <w:rtl/>
        </w:rPr>
        <w:t>גובתו</w:t>
      </w:r>
      <w:r w:rsidRPr="00A972CC">
        <w:rPr>
          <w:rFonts w:hint="cs"/>
          <w:rtl/>
        </w:rPr>
        <w:t xml:space="preserve"> </w:t>
      </w:r>
      <w:r>
        <w:rPr>
          <w:rFonts w:hint="cs"/>
          <w:rtl/>
        </w:rPr>
        <w:t xml:space="preserve">על ממצאי דוח הקודם </w:t>
      </w:r>
      <w:r w:rsidRPr="00A972CC">
        <w:rPr>
          <w:rFonts w:hint="cs"/>
          <w:rtl/>
        </w:rPr>
        <w:t>כי בעקבות חקיקת</w:t>
      </w:r>
      <w:r w:rsidRPr="00A972CC">
        <w:rPr>
          <w:rtl/>
        </w:rPr>
        <w:t xml:space="preserve"> </w:t>
      </w:r>
      <w:r w:rsidRPr="00A972CC">
        <w:rPr>
          <w:rFonts w:hint="eastAsia"/>
          <w:rtl/>
        </w:rPr>
        <w:t>חוק</w:t>
      </w:r>
      <w:r w:rsidRPr="00A972CC">
        <w:rPr>
          <w:rtl/>
        </w:rPr>
        <w:t xml:space="preserve"> </w:t>
      </w:r>
      <w:r>
        <w:rPr>
          <w:rFonts w:hint="cs"/>
          <w:rtl/>
        </w:rPr>
        <w:t>המידע</w:t>
      </w:r>
      <w:r w:rsidRPr="00A972CC">
        <w:rPr>
          <w:rtl/>
        </w:rPr>
        <w:t xml:space="preserve"> </w:t>
      </w:r>
      <w:r w:rsidRPr="00A972CC">
        <w:rPr>
          <w:rFonts w:hint="eastAsia"/>
          <w:rtl/>
        </w:rPr>
        <w:t>הפלילי</w:t>
      </w:r>
      <w:r>
        <w:rPr>
          <w:rFonts w:hint="cs"/>
          <w:rtl/>
        </w:rPr>
        <w:t xml:space="preserve"> </w:t>
      </w:r>
      <w:r w:rsidRPr="00A972CC">
        <w:rPr>
          <w:rFonts w:hint="eastAsia"/>
          <w:rtl/>
        </w:rPr>
        <w:t>ותקנת</w:t>
      </w:r>
      <w:r w:rsidRPr="00A972CC">
        <w:rPr>
          <w:rtl/>
        </w:rPr>
        <w:t xml:space="preserve"> </w:t>
      </w:r>
      <w:r w:rsidRPr="00A972CC">
        <w:rPr>
          <w:rFonts w:hint="eastAsia"/>
          <w:rtl/>
        </w:rPr>
        <w:t>השבים</w:t>
      </w:r>
      <w:r w:rsidRPr="00A972CC">
        <w:rPr>
          <w:rtl/>
        </w:rPr>
        <w:t xml:space="preserve">, </w:t>
      </w:r>
      <w:r w:rsidRPr="00A972CC">
        <w:rPr>
          <w:rFonts w:hint="eastAsia"/>
          <w:rtl/>
        </w:rPr>
        <w:t>התשע</w:t>
      </w:r>
      <w:r w:rsidRPr="00A972CC">
        <w:rPr>
          <w:rtl/>
        </w:rPr>
        <w:t>"ט-2019</w:t>
      </w:r>
      <w:r>
        <w:rPr>
          <w:rFonts w:hint="cs"/>
          <w:rtl/>
        </w:rPr>
        <w:t xml:space="preserve"> (להלן - חוק המידע הפלילי)</w:t>
      </w:r>
      <w:r w:rsidRPr="00A972CC">
        <w:rPr>
          <w:rFonts w:hint="cs"/>
          <w:rtl/>
        </w:rPr>
        <w:t xml:space="preserve">, </w:t>
      </w:r>
      <w:r>
        <w:rPr>
          <w:rFonts w:hint="cs"/>
          <w:rtl/>
        </w:rPr>
        <w:t xml:space="preserve">הוא </w:t>
      </w:r>
      <w:r w:rsidRPr="00A972CC">
        <w:rPr>
          <w:rFonts w:hint="cs"/>
          <w:rtl/>
        </w:rPr>
        <w:t xml:space="preserve">יבחן את הצורך בקביעת מדיניות גם בעניין זה. </w:t>
      </w:r>
    </w:p>
    <w:p w14:paraId="72AFE9C8" w14:textId="77777777" w:rsidR="00744910" w:rsidRDefault="00744910" w:rsidP="00A01B59">
      <w:pPr>
        <w:pStyle w:val="73ff8"/>
        <w:rPr>
          <w:rtl/>
        </w:rPr>
      </w:pPr>
      <w:r>
        <w:rPr>
          <w:rFonts w:hint="cs"/>
          <w:rtl/>
        </w:rPr>
        <w:t>ביקורת המעקב</w:t>
      </w:r>
    </w:p>
    <w:p w14:paraId="61A88D4C" w14:textId="77777777" w:rsidR="00744910" w:rsidRPr="008F1C1F" w:rsidRDefault="00744910" w:rsidP="003476F8">
      <w:pPr>
        <w:pStyle w:val="7392"/>
        <w:rPr>
          <w:rtl/>
        </w:rPr>
      </w:pPr>
      <w:r>
        <w:rPr>
          <w:rFonts w:hint="cs"/>
          <w:rtl/>
        </w:rPr>
        <w:t>בתאריך 12.7.22 נכנס לתוקפו</w:t>
      </w:r>
      <w:r w:rsidRPr="00A972CC">
        <w:rPr>
          <w:rtl/>
        </w:rPr>
        <w:t xml:space="preserve"> </w:t>
      </w:r>
      <w:r w:rsidRPr="00A972CC">
        <w:rPr>
          <w:rFonts w:hint="eastAsia"/>
          <w:rtl/>
        </w:rPr>
        <w:t>חוק</w:t>
      </w:r>
      <w:r w:rsidRPr="00A972CC">
        <w:rPr>
          <w:rtl/>
        </w:rPr>
        <w:t xml:space="preserve"> </w:t>
      </w:r>
      <w:r w:rsidRPr="00A972CC">
        <w:rPr>
          <w:rFonts w:hint="eastAsia"/>
          <w:rtl/>
        </w:rPr>
        <w:t>המידע</w:t>
      </w:r>
      <w:r w:rsidRPr="00A972CC">
        <w:rPr>
          <w:rtl/>
        </w:rPr>
        <w:t xml:space="preserve"> </w:t>
      </w:r>
      <w:r w:rsidRPr="00A972CC">
        <w:rPr>
          <w:rFonts w:hint="eastAsia"/>
          <w:rtl/>
        </w:rPr>
        <w:t>הפלילי</w:t>
      </w:r>
      <w:r w:rsidRPr="00A972CC">
        <w:rPr>
          <w:rFonts w:hint="cs"/>
          <w:rtl/>
        </w:rPr>
        <w:t xml:space="preserve">, </w:t>
      </w:r>
      <w:r w:rsidRPr="008F1C1F">
        <w:rPr>
          <w:rFonts w:hint="cs"/>
          <w:rtl/>
        </w:rPr>
        <w:t>שביטל את חוק המרשם הפלילי ותקנת השבים, התשמ"א-1981</w:t>
      </w:r>
      <w:r>
        <w:rPr>
          <w:rStyle w:val="a8"/>
          <w:rtl/>
        </w:rPr>
        <w:footnoteReference w:id="37"/>
      </w:r>
      <w:r w:rsidRPr="008F1C1F">
        <w:rPr>
          <w:rFonts w:hint="cs"/>
          <w:rtl/>
        </w:rPr>
        <w:t xml:space="preserve">. </w:t>
      </w:r>
      <w:r w:rsidRPr="003C3A18">
        <w:rPr>
          <w:rtl/>
        </w:rPr>
        <w:t>תיקון עקיף לפקודת העיריות ולפקודת המועצות המקומיות שנעשה במסגרת חוק המידע הפלילי</w:t>
      </w:r>
      <w:r w:rsidRPr="003C3A18">
        <w:rPr>
          <w:rFonts w:hint="cs"/>
          <w:rtl/>
        </w:rPr>
        <w:t xml:space="preserve"> מ</w:t>
      </w:r>
      <w:r w:rsidRPr="003C3A18">
        <w:rPr>
          <w:rFonts w:hint="eastAsia"/>
          <w:rtl/>
        </w:rPr>
        <w:t>אפשר</w:t>
      </w:r>
      <w:r w:rsidRPr="003C3A18">
        <w:rPr>
          <w:rtl/>
        </w:rPr>
        <w:t xml:space="preserve"> </w:t>
      </w:r>
      <w:r w:rsidRPr="003C3A18">
        <w:rPr>
          <w:rFonts w:hint="eastAsia"/>
          <w:rtl/>
        </w:rPr>
        <w:t>לראשונ</w:t>
      </w:r>
      <w:r w:rsidRPr="003C3A18">
        <w:rPr>
          <w:rFonts w:hint="cs"/>
          <w:rtl/>
        </w:rPr>
        <w:t>ה ליועץ משפטי של רשות מקומית</w:t>
      </w:r>
      <w:r w:rsidRPr="003C3A18">
        <w:rPr>
          <w:rtl/>
        </w:rPr>
        <w:t xml:space="preserve"> ל</w:t>
      </w:r>
      <w:r w:rsidRPr="003C3A18">
        <w:rPr>
          <w:rFonts w:hint="cs"/>
          <w:rtl/>
        </w:rPr>
        <w:t>התנות, לגבי משרות מסוימות שעליהן הוא יחליט, את מינויו של מועמד למשרה כלשהי ברשות ב</w:t>
      </w:r>
      <w:r w:rsidRPr="003C3A18">
        <w:rPr>
          <w:rtl/>
        </w:rPr>
        <w:t>בדיקת עברו הפלילי</w:t>
      </w:r>
      <w:r w:rsidRPr="003C3A18">
        <w:rPr>
          <w:rFonts w:hint="cs"/>
          <w:rtl/>
        </w:rPr>
        <w:t xml:space="preserve"> </w:t>
      </w:r>
      <w:r w:rsidRPr="003C3A18">
        <w:rPr>
          <w:rtl/>
        </w:rPr>
        <w:t xml:space="preserve">(ובכלל זה את </w:t>
      </w:r>
      <w:r w:rsidRPr="00D8449F">
        <w:rPr>
          <w:b/>
          <w:rtl/>
        </w:rPr>
        <w:t>הרשעותיו</w:t>
      </w:r>
      <w:r w:rsidRPr="003C3A18">
        <w:rPr>
          <w:rtl/>
        </w:rPr>
        <w:t xml:space="preserve"> בעבירות של הטרדה מינית) </w:t>
      </w:r>
      <w:r w:rsidRPr="003C3A18">
        <w:rPr>
          <w:rFonts w:hint="cs"/>
          <w:rtl/>
        </w:rPr>
        <w:t>-</w:t>
      </w:r>
      <w:r w:rsidRPr="003C3A18">
        <w:rPr>
          <w:rtl/>
        </w:rPr>
        <w:t xml:space="preserve"> </w:t>
      </w:r>
      <w:r w:rsidRPr="003C3A18">
        <w:rPr>
          <w:rFonts w:hint="cs"/>
          <w:rtl/>
        </w:rPr>
        <w:t>זאת</w:t>
      </w:r>
      <w:r w:rsidRPr="008F1C1F">
        <w:rPr>
          <w:rFonts w:hint="cs"/>
          <w:rtl/>
        </w:rPr>
        <w:t xml:space="preserve"> בשונה</w:t>
      </w:r>
      <w:r w:rsidRPr="008F1C1F">
        <w:rPr>
          <w:rtl/>
        </w:rPr>
        <w:t xml:space="preserve"> </w:t>
      </w:r>
      <w:r w:rsidRPr="008F1C1F">
        <w:rPr>
          <w:rFonts w:hint="cs"/>
          <w:rtl/>
        </w:rPr>
        <w:t xml:space="preserve">מחוק המרשם </w:t>
      </w:r>
      <w:r w:rsidRPr="008F1C1F">
        <w:rPr>
          <w:rFonts w:hint="cs"/>
          <w:rtl/>
        </w:rPr>
        <w:lastRenderedPageBreak/>
        <w:t>הפלילי, שהתיר ל</w:t>
      </w:r>
      <w:r w:rsidRPr="00355848">
        <w:rPr>
          <w:rtl/>
        </w:rPr>
        <w:t>יועץ המשפטי של רשות מקומית</w:t>
      </w:r>
      <w:r>
        <w:rPr>
          <w:rStyle w:val="a8"/>
          <w:rtl/>
        </w:rPr>
        <w:footnoteReference w:id="38"/>
      </w:r>
      <w:r w:rsidRPr="008F1C1F">
        <w:rPr>
          <w:rtl/>
        </w:rPr>
        <w:t xml:space="preserve"> לקבל </w:t>
      </w:r>
      <w:r w:rsidRPr="008F1C1F">
        <w:rPr>
          <w:rFonts w:hint="eastAsia"/>
          <w:rtl/>
        </w:rPr>
        <w:t>מהמרשם</w:t>
      </w:r>
      <w:r w:rsidRPr="008F1C1F">
        <w:rPr>
          <w:rtl/>
        </w:rPr>
        <w:t xml:space="preserve"> </w:t>
      </w:r>
      <w:r w:rsidRPr="008F1C1F">
        <w:rPr>
          <w:rFonts w:hint="eastAsia"/>
          <w:rtl/>
        </w:rPr>
        <w:t>ה</w:t>
      </w:r>
      <w:r w:rsidRPr="008F1C1F">
        <w:rPr>
          <w:rtl/>
        </w:rPr>
        <w:t xml:space="preserve">פלילי מידע רק </w:t>
      </w:r>
      <w:r w:rsidRPr="008F1C1F">
        <w:rPr>
          <w:rFonts w:hint="cs"/>
          <w:rtl/>
        </w:rPr>
        <w:t>על</w:t>
      </w:r>
      <w:r w:rsidRPr="008F1C1F">
        <w:rPr>
          <w:rtl/>
        </w:rPr>
        <w:t xml:space="preserve"> </w:t>
      </w:r>
      <w:r w:rsidRPr="00355848">
        <w:rPr>
          <w:rFonts w:hint="eastAsia"/>
          <w:rtl/>
        </w:rPr>
        <w:t>מועמדים</w:t>
      </w:r>
      <w:r w:rsidRPr="00355848">
        <w:rPr>
          <w:rtl/>
        </w:rPr>
        <w:t xml:space="preserve"> </w:t>
      </w:r>
      <w:r w:rsidRPr="00355848">
        <w:rPr>
          <w:rFonts w:hint="eastAsia"/>
          <w:rtl/>
        </w:rPr>
        <w:t>לתפקידי</w:t>
      </w:r>
      <w:r w:rsidRPr="00132631">
        <w:rPr>
          <w:rFonts w:hint="cs"/>
          <w:rtl/>
        </w:rPr>
        <w:t>ם מסוימים ברשות</w:t>
      </w:r>
      <w:r>
        <w:rPr>
          <w:rStyle w:val="a8"/>
          <w:rtl/>
        </w:rPr>
        <w:footnoteReference w:id="39"/>
      </w:r>
      <w:r w:rsidRPr="008F1C1F">
        <w:rPr>
          <w:rtl/>
        </w:rPr>
        <w:t>.</w:t>
      </w:r>
    </w:p>
    <w:p w14:paraId="1A418F54" w14:textId="77777777" w:rsidR="00744910" w:rsidRPr="00A01B59" w:rsidRDefault="00744910" w:rsidP="00A01B59">
      <w:pPr>
        <w:pStyle w:val="735"/>
        <w:rPr>
          <w:rtl/>
        </w:rPr>
      </w:pPr>
      <w:r w:rsidRPr="00A01B59">
        <w:rPr>
          <w:rFonts w:hint="eastAsia"/>
          <w:rtl/>
        </w:rPr>
        <w:t>בביקורת</w:t>
      </w:r>
      <w:r w:rsidRPr="00A01B59">
        <w:rPr>
          <w:rtl/>
        </w:rPr>
        <w:t xml:space="preserve"> </w:t>
      </w:r>
      <w:r w:rsidRPr="00A01B59">
        <w:rPr>
          <w:rFonts w:hint="eastAsia"/>
          <w:rtl/>
        </w:rPr>
        <w:t>הקודמת</w:t>
      </w:r>
      <w:r w:rsidRPr="00A01B59">
        <w:rPr>
          <w:rtl/>
        </w:rPr>
        <w:t xml:space="preserve"> נמצא כי </w:t>
      </w:r>
      <w:r w:rsidRPr="00A01B59">
        <w:rPr>
          <w:rFonts w:hint="eastAsia"/>
          <w:rtl/>
        </w:rPr>
        <w:t>לא</w:t>
      </w:r>
      <w:r w:rsidRPr="00A01B59">
        <w:rPr>
          <w:rtl/>
        </w:rPr>
        <w:t xml:space="preserve"> </w:t>
      </w:r>
      <w:r w:rsidRPr="00A01B59">
        <w:rPr>
          <w:rFonts w:hint="eastAsia"/>
          <w:rtl/>
        </w:rPr>
        <w:t>קיים</w:t>
      </w:r>
      <w:r w:rsidRPr="00A01B59">
        <w:rPr>
          <w:rtl/>
        </w:rPr>
        <w:t xml:space="preserve"> </w:t>
      </w:r>
      <w:r w:rsidRPr="00A01B59">
        <w:rPr>
          <w:rFonts w:hint="eastAsia"/>
          <w:rtl/>
        </w:rPr>
        <w:t>נוהל</w:t>
      </w:r>
      <w:r w:rsidRPr="00A01B59">
        <w:rPr>
          <w:rtl/>
        </w:rPr>
        <w:t xml:space="preserve"> </w:t>
      </w:r>
      <w:r w:rsidRPr="00A01B59">
        <w:rPr>
          <w:rFonts w:hint="eastAsia"/>
          <w:rtl/>
        </w:rPr>
        <w:t>לבחינת</w:t>
      </w:r>
      <w:r w:rsidRPr="00A01B59">
        <w:rPr>
          <w:rtl/>
        </w:rPr>
        <w:t xml:space="preserve"> </w:t>
      </w:r>
      <w:r w:rsidRPr="00A01B59">
        <w:rPr>
          <w:rFonts w:hint="eastAsia"/>
          <w:rtl/>
        </w:rPr>
        <w:t>עברו</w:t>
      </w:r>
      <w:r w:rsidRPr="00A01B59">
        <w:rPr>
          <w:rtl/>
        </w:rPr>
        <w:t xml:space="preserve"> </w:t>
      </w:r>
      <w:r w:rsidRPr="00A01B59">
        <w:rPr>
          <w:rFonts w:hint="eastAsia"/>
          <w:rtl/>
        </w:rPr>
        <w:t>המשמעתי</w:t>
      </w:r>
      <w:r w:rsidRPr="00A01B59">
        <w:rPr>
          <w:rtl/>
        </w:rPr>
        <w:t xml:space="preserve"> </w:t>
      </w:r>
      <w:r w:rsidRPr="00A01B59">
        <w:rPr>
          <w:rFonts w:hint="eastAsia"/>
          <w:rtl/>
        </w:rPr>
        <w:t>של</w:t>
      </w:r>
      <w:r w:rsidRPr="00A01B59">
        <w:rPr>
          <w:rtl/>
        </w:rPr>
        <w:t xml:space="preserve"> </w:t>
      </w:r>
      <w:r w:rsidRPr="00A01B59">
        <w:rPr>
          <w:rFonts w:hint="eastAsia"/>
          <w:rtl/>
        </w:rPr>
        <w:t>מועמד</w:t>
      </w:r>
      <w:r w:rsidRPr="00A01B59">
        <w:rPr>
          <w:rtl/>
        </w:rPr>
        <w:t xml:space="preserve"> </w:t>
      </w:r>
      <w:r w:rsidRPr="00A01B59">
        <w:rPr>
          <w:rFonts w:hint="eastAsia"/>
          <w:rtl/>
        </w:rPr>
        <w:t>למשרה</w:t>
      </w:r>
      <w:r w:rsidRPr="00A01B59">
        <w:rPr>
          <w:rtl/>
        </w:rPr>
        <w:t xml:space="preserve"> </w:t>
      </w:r>
      <w:r w:rsidRPr="00A01B59">
        <w:rPr>
          <w:rFonts w:hint="eastAsia"/>
          <w:rtl/>
        </w:rPr>
        <w:t>ברשויות</w:t>
      </w:r>
      <w:r w:rsidRPr="00A01B59">
        <w:rPr>
          <w:rtl/>
        </w:rPr>
        <w:t xml:space="preserve"> </w:t>
      </w:r>
      <w:r w:rsidRPr="00A01B59">
        <w:rPr>
          <w:rFonts w:hint="eastAsia"/>
          <w:rtl/>
        </w:rPr>
        <w:t>המקומיות</w:t>
      </w:r>
      <w:r w:rsidRPr="00A01B59">
        <w:rPr>
          <w:rtl/>
        </w:rPr>
        <w:t xml:space="preserve">, </w:t>
      </w:r>
      <w:r w:rsidRPr="00A01B59">
        <w:rPr>
          <w:rFonts w:hint="eastAsia"/>
          <w:rtl/>
        </w:rPr>
        <w:t>ועובדים</w:t>
      </w:r>
      <w:r w:rsidRPr="00A01B59">
        <w:rPr>
          <w:rtl/>
        </w:rPr>
        <w:t xml:space="preserve"> אשר </w:t>
      </w:r>
      <w:r w:rsidRPr="00A01B59">
        <w:rPr>
          <w:rFonts w:hint="eastAsia"/>
          <w:rtl/>
        </w:rPr>
        <w:t>ננקטו</w:t>
      </w:r>
      <w:r w:rsidRPr="00A01B59">
        <w:rPr>
          <w:rtl/>
        </w:rPr>
        <w:t xml:space="preserve"> נגדם הליכים משמעתיים בגין </w:t>
      </w:r>
      <w:r w:rsidRPr="00A01B59">
        <w:rPr>
          <w:rFonts w:hint="eastAsia"/>
          <w:rtl/>
        </w:rPr>
        <w:t>הטרדה</w:t>
      </w:r>
      <w:r w:rsidRPr="00A01B59">
        <w:rPr>
          <w:rtl/>
        </w:rPr>
        <w:t xml:space="preserve"> </w:t>
      </w:r>
      <w:r w:rsidRPr="00A01B59">
        <w:rPr>
          <w:rFonts w:hint="eastAsia"/>
          <w:rtl/>
        </w:rPr>
        <w:t>מינית</w:t>
      </w:r>
      <w:r w:rsidRPr="00A01B59">
        <w:rPr>
          <w:rtl/>
        </w:rPr>
        <w:t xml:space="preserve"> </w:t>
      </w:r>
      <w:r w:rsidRPr="00A01B59">
        <w:rPr>
          <w:rFonts w:hint="eastAsia"/>
          <w:rtl/>
        </w:rPr>
        <w:t>התקבלו</w:t>
      </w:r>
      <w:r w:rsidRPr="00A01B59">
        <w:rPr>
          <w:rtl/>
        </w:rPr>
        <w:t xml:space="preserve"> </w:t>
      </w:r>
      <w:r w:rsidRPr="00A01B59">
        <w:rPr>
          <w:rFonts w:hint="eastAsia"/>
          <w:rtl/>
        </w:rPr>
        <w:t>לעבודה</w:t>
      </w:r>
      <w:r w:rsidRPr="00A01B59">
        <w:rPr>
          <w:rtl/>
        </w:rPr>
        <w:t xml:space="preserve"> </w:t>
      </w:r>
      <w:r w:rsidRPr="00A01B59">
        <w:rPr>
          <w:rFonts w:hint="eastAsia"/>
          <w:rtl/>
        </w:rPr>
        <w:t>בהן</w:t>
      </w:r>
      <w:r w:rsidRPr="00A01B59">
        <w:rPr>
          <w:rtl/>
        </w:rPr>
        <w:t xml:space="preserve"> בלי שהרשו</w:t>
      </w:r>
      <w:r w:rsidRPr="00A01B59">
        <w:rPr>
          <w:rFonts w:hint="eastAsia"/>
          <w:rtl/>
        </w:rPr>
        <w:t>יו</w:t>
      </w:r>
      <w:r w:rsidRPr="00A01B59">
        <w:rPr>
          <w:rtl/>
        </w:rPr>
        <w:t>ת ידע</w:t>
      </w:r>
      <w:r w:rsidRPr="00A01B59">
        <w:rPr>
          <w:rFonts w:hint="eastAsia"/>
          <w:rtl/>
        </w:rPr>
        <w:t>ו</w:t>
      </w:r>
      <w:r w:rsidRPr="00A01B59">
        <w:rPr>
          <w:rtl/>
        </w:rPr>
        <w:t xml:space="preserve"> על קיומם של הליכים </w:t>
      </w:r>
      <w:r w:rsidRPr="00A01B59">
        <w:rPr>
          <w:rFonts w:hint="eastAsia"/>
          <w:rtl/>
        </w:rPr>
        <w:t>אלה</w:t>
      </w:r>
      <w:r w:rsidRPr="00A01B59">
        <w:rPr>
          <w:rFonts w:hint="cs"/>
          <w:rtl/>
        </w:rPr>
        <w:t xml:space="preserve">. </w:t>
      </w:r>
      <w:r w:rsidRPr="00A01B59">
        <w:rPr>
          <w:rFonts w:hint="eastAsia"/>
          <w:rtl/>
        </w:rPr>
        <w:t>בביקורת</w:t>
      </w:r>
      <w:r w:rsidRPr="00A01B59">
        <w:rPr>
          <w:rtl/>
        </w:rPr>
        <w:t xml:space="preserve"> המעקב עלה כי בעקבות כניסתו לתוקף של </w:t>
      </w:r>
      <w:r w:rsidRPr="00A01B59">
        <w:rPr>
          <w:rFonts w:hint="cs"/>
          <w:rtl/>
        </w:rPr>
        <w:t>חוק</w:t>
      </w:r>
      <w:r w:rsidRPr="00A01B59">
        <w:rPr>
          <w:rtl/>
        </w:rPr>
        <w:t xml:space="preserve"> </w:t>
      </w:r>
      <w:r w:rsidRPr="00A01B59">
        <w:rPr>
          <w:rFonts w:hint="cs"/>
          <w:rtl/>
        </w:rPr>
        <w:t>המידע</w:t>
      </w:r>
      <w:r w:rsidRPr="00A01B59">
        <w:rPr>
          <w:rtl/>
        </w:rPr>
        <w:t xml:space="preserve"> </w:t>
      </w:r>
      <w:r w:rsidRPr="00A01B59">
        <w:rPr>
          <w:rFonts w:hint="cs"/>
          <w:rtl/>
        </w:rPr>
        <w:t>הפלילי</w:t>
      </w:r>
      <w:r w:rsidRPr="00A01B59">
        <w:rPr>
          <w:rtl/>
        </w:rPr>
        <w:t xml:space="preserve">, </w:t>
      </w:r>
      <w:r w:rsidRPr="00A01B59">
        <w:rPr>
          <w:rFonts w:hint="cs"/>
          <w:rtl/>
        </w:rPr>
        <w:t>מתקיימת</w:t>
      </w:r>
      <w:r w:rsidRPr="00A01B59">
        <w:rPr>
          <w:rtl/>
        </w:rPr>
        <w:t xml:space="preserve"> </w:t>
      </w:r>
      <w:r w:rsidRPr="00A01B59">
        <w:rPr>
          <w:rFonts w:hint="cs"/>
          <w:rtl/>
        </w:rPr>
        <w:t>עבודת</w:t>
      </w:r>
      <w:r w:rsidRPr="00A01B59">
        <w:rPr>
          <w:rtl/>
        </w:rPr>
        <w:t xml:space="preserve"> </w:t>
      </w:r>
      <w:r w:rsidRPr="00A01B59">
        <w:rPr>
          <w:rFonts w:hint="cs"/>
          <w:rtl/>
        </w:rPr>
        <w:t>מטה</w:t>
      </w:r>
      <w:r w:rsidRPr="00A01B59">
        <w:rPr>
          <w:rtl/>
        </w:rPr>
        <w:t xml:space="preserve"> </w:t>
      </w:r>
      <w:r w:rsidRPr="00A01B59">
        <w:rPr>
          <w:rFonts w:hint="cs"/>
          <w:rtl/>
        </w:rPr>
        <w:t>במשרד</w:t>
      </w:r>
      <w:r w:rsidRPr="00A01B59">
        <w:rPr>
          <w:rtl/>
        </w:rPr>
        <w:t xml:space="preserve"> </w:t>
      </w:r>
      <w:r w:rsidRPr="00A01B59">
        <w:rPr>
          <w:rFonts w:hint="cs"/>
          <w:rtl/>
        </w:rPr>
        <w:t>המשפטים</w:t>
      </w:r>
      <w:r w:rsidRPr="00A01B59">
        <w:rPr>
          <w:rtl/>
        </w:rPr>
        <w:t xml:space="preserve"> </w:t>
      </w:r>
      <w:r w:rsidRPr="00A01B59">
        <w:rPr>
          <w:rFonts w:hint="cs"/>
          <w:rtl/>
        </w:rPr>
        <w:t>לעדכון</w:t>
      </w:r>
      <w:r w:rsidRPr="00A01B59">
        <w:rPr>
          <w:rtl/>
        </w:rPr>
        <w:t xml:space="preserve"> </w:t>
      </w:r>
      <w:r w:rsidRPr="00A01B59">
        <w:rPr>
          <w:rFonts w:hint="cs"/>
          <w:rtl/>
        </w:rPr>
        <w:t>ההנחיות</w:t>
      </w:r>
      <w:r w:rsidRPr="00A01B59">
        <w:rPr>
          <w:rtl/>
        </w:rPr>
        <w:t xml:space="preserve"> </w:t>
      </w:r>
      <w:r w:rsidRPr="00A01B59">
        <w:rPr>
          <w:rFonts w:hint="cs"/>
          <w:rtl/>
        </w:rPr>
        <w:t xml:space="preserve">בכל הנוגע לבחינת התאמתו של מועמד למשרה בשירות המדינה </w:t>
      </w:r>
      <w:r w:rsidRPr="00A01B59">
        <w:rPr>
          <w:rtl/>
        </w:rPr>
        <w:t>ולתיקונן</w:t>
      </w:r>
      <w:r w:rsidRPr="00A01B59">
        <w:rPr>
          <w:vertAlign w:val="superscript"/>
          <w:rtl/>
        </w:rPr>
        <w:footnoteReference w:id="40"/>
      </w:r>
      <w:r w:rsidRPr="00A01B59">
        <w:rPr>
          <w:vertAlign w:val="superscript"/>
          <w:rtl/>
        </w:rPr>
        <w:t>.</w:t>
      </w:r>
      <w:r w:rsidRPr="00A01B59">
        <w:rPr>
          <w:rtl/>
        </w:rPr>
        <w:t xml:space="preserve"> </w:t>
      </w:r>
    </w:p>
    <w:p w14:paraId="60244083" w14:textId="77777777" w:rsidR="00744910" w:rsidRPr="000445B7" w:rsidRDefault="00744910" w:rsidP="003476F8">
      <w:pPr>
        <w:pStyle w:val="7392"/>
        <w:rPr>
          <w:rtl/>
        </w:rPr>
      </w:pPr>
      <w:r w:rsidRPr="000445B7">
        <w:rPr>
          <w:rFonts w:hint="cs"/>
          <w:rtl/>
        </w:rPr>
        <w:t>משרד הפנים מסר בתשובתו למשרד מבקר המדינה כי סעיף 7(</w:t>
      </w:r>
      <w:r>
        <w:rPr>
          <w:rFonts w:hint="cs"/>
          <w:rtl/>
        </w:rPr>
        <w:t>ד</w:t>
      </w:r>
      <w:r w:rsidRPr="000445B7">
        <w:rPr>
          <w:rFonts w:hint="cs"/>
          <w:rtl/>
        </w:rPr>
        <w:t>) לחוק למניעת הטרדה מינית, מסמיך את שר המשפטים</w:t>
      </w:r>
      <w:r>
        <w:rPr>
          <w:rFonts w:hint="cs"/>
          <w:rtl/>
        </w:rPr>
        <w:t>,</w:t>
      </w:r>
      <w:r w:rsidRPr="000445B7">
        <w:rPr>
          <w:rFonts w:hint="cs"/>
          <w:rtl/>
        </w:rPr>
        <w:t xml:space="preserve"> בהסכמת שר העבודה והרווחה ובאישור הוועדה לקידום מעמד האישה</w:t>
      </w:r>
      <w:r>
        <w:rPr>
          <w:rFonts w:hint="cs"/>
          <w:rtl/>
        </w:rPr>
        <w:t xml:space="preserve">, </w:t>
      </w:r>
      <w:r w:rsidRPr="000445B7">
        <w:rPr>
          <w:rFonts w:hint="cs"/>
          <w:rtl/>
        </w:rPr>
        <w:t xml:space="preserve">לקבוע כללים לקיום חובת המעסיק. </w:t>
      </w:r>
      <w:r>
        <w:rPr>
          <w:rFonts w:hint="cs"/>
          <w:rtl/>
        </w:rPr>
        <w:t xml:space="preserve">לפיכך, טען, כי </w:t>
      </w:r>
      <w:r w:rsidRPr="000445B7">
        <w:rPr>
          <w:rFonts w:hint="cs"/>
          <w:rtl/>
        </w:rPr>
        <w:t>כל נושא של קיום חובת המעסיק הוא לפתחם, ולא לפתח</w:t>
      </w:r>
      <w:r>
        <w:rPr>
          <w:rFonts w:hint="cs"/>
          <w:rtl/>
        </w:rPr>
        <w:t>ו</w:t>
      </w:r>
      <w:r w:rsidRPr="000445B7">
        <w:rPr>
          <w:rFonts w:hint="cs"/>
          <w:rtl/>
        </w:rPr>
        <w:t xml:space="preserve"> של משרד הפנים, כפי ש</w:t>
      </w:r>
      <w:r>
        <w:rPr>
          <w:rFonts w:hint="cs"/>
          <w:rtl/>
        </w:rPr>
        <w:t xml:space="preserve">כאמור </w:t>
      </w:r>
      <w:r w:rsidRPr="000445B7">
        <w:rPr>
          <w:rFonts w:hint="cs"/>
          <w:rtl/>
        </w:rPr>
        <w:t xml:space="preserve">קבוע בחוק. </w:t>
      </w:r>
    </w:p>
    <w:p w14:paraId="69CBC7DD" w14:textId="77777777" w:rsidR="00744910" w:rsidRPr="00A01B59" w:rsidRDefault="00744910" w:rsidP="00A01B59">
      <w:pPr>
        <w:pStyle w:val="735"/>
        <w:rPr>
          <w:rtl/>
        </w:rPr>
      </w:pPr>
      <w:r w:rsidRPr="00A01B59">
        <w:rPr>
          <w:rFonts w:hint="cs"/>
          <w:rtl/>
        </w:rPr>
        <w:t xml:space="preserve">מומלץ כי עם סיום עבודת המטה האמורה ועדכון ההנחיות, </w:t>
      </w:r>
      <w:r w:rsidRPr="00A01B59">
        <w:rPr>
          <w:rtl/>
        </w:rPr>
        <w:t xml:space="preserve">משרד הפנים </w:t>
      </w:r>
      <w:r w:rsidRPr="00A01B59">
        <w:rPr>
          <w:rFonts w:hint="cs"/>
          <w:rtl/>
        </w:rPr>
        <w:t>יבחן</w:t>
      </w:r>
      <w:r w:rsidRPr="00A01B59">
        <w:rPr>
          <w:rtl/>
        </w:rPr>
        <w:t xml:space="preserve"> </w:t>
      </w:r>
      <w:r w:rsidRPr="00A01B59">
        <w:rPr>
          <w:rFonts w:hint="cs"/>
          <w:rtl/>
        </w:rPr>
        <w:t xml:space="preserve">את הצורך בקביעת </w:t>
      </w:r>
      <w:r w:rsidRPr="00A01B59">
        <w:rPr>
          <w:rFonts w:hint="eastAsia"/>
          <w:rtl/>
        </w:rPr>
        <w:t>דרכים</w:t>
      </w:r>
      <w:r w:rsidRPr="00A01B59">
        <w:rPr>
          <w:rtl/>
        </w:rPr>
        <w:t xml:space="preserve"> </w:t>
      </w:r>
      <w:r w:rsidRPr="00A01B59">
        <w:rPr>
          <w:rFonts w:hint="eastAsia"/>
          <w:rtl/>
        </w:rPr>
        <w:t>למניעת</w:t>
      </w:r>
      <w:r w:rsidRPr="00A01B59">
        <w:rPr>
          <w:rtl/>
        </w:rPr>
        <w:t xml:space="preserve"> </w:t>
      </w:r>
      <w:r w:rsidRPr="00A01B59">
        <w:rPr>
          <w:rFonts w:hint="eastAsia"/>
          <w:rtl/>
        </w:rPr>
        <w:t>קבלתם</w:t>
      </w:r>
      <w:r w:rsidRPr="00A01B59">
        <w:rPr>
          <w:rtl/>
        </w:rPr>
        <w:t xml:space="preserve"> </w:t>
      </w:r>
      <w:r w:rsidRPr="00A01B59">
        <w:rPr>
          <w:rFonts w:hint="eastAsia"/>
          <w:rtl/>
        </w:rPr>
        <w:t>של</w:t>
      </w:r>
      <w:r w:rsidRPr="00A01B59">
        <w:rPr>
          <w:rtl/>
        </w:rPr>
        <w:t xml:space="preserve"> </w:t>
      </w:r>
      <w:r w:rsidRPr="00A01B59">
        <w:rPr>
          <w:rFonts w:hint="eastAsia"/>
          <w:rtl/>
        </w:rPr>
        <w:t>מועמדים</w:t>
      </w:r>
      <w:r w:rsidRPr="00A01B59">
        <w:rPr>
          <w:rtl/>
        </w:rPr>
        <w:t xml:space="preserve"> ל</w:t>
      </w:r>
      <w:r w:rsidRPr="00A01B59">
        <w:rPr>
          <w:rFonts w:hint="eastAsia"/>
          <w:rtl/>
        </w:rPr>
        <w:t>משרה</w:t>
      </w:r>
      <w:r w:rsidRPr="00A01B59">
        <w:rPr>
          <w:rtl/>
        </w:rPr>
        <w:t xml:space="preserve"> </w:t>
      </w:r>
      <w:r w:rsidRPr="00A01B59">
        <w:rPr>
          <w:rFonts w:hint="eastAsia"/>
          <w:rtl/>
        </w:rPr>
        <w:t>ברשויות</w:t>
      </w:r>
      <w:r w:rsidRPr="00A01B59">
        <w:rPr>
          <w:rtl/>
        </w:rPr>
        <w:t xml:space="preserve"> </w:t>
      </w:r>
      <w:r w:rsidRPr="00A01B59">
        <w:rPr>
          <w:rFonts w:hint="eastAsia"/>
          <w:rtl/>
        </w:rPr>
        <w:t>המקומיות</w:t>
      </w:r>
      <w:r w:rsidRPr="00A01B59">
        <w:rPr>
          <w:rtl/>
        </w:rPr>
        <w:t xml:space="preserve"> </w:t>
      </w:r>
      <w:r w:rsidRPr="00A01B59">
        <w:rPr>
          <w:rFonts w:hint="eastAsia"/>
          <w:rtl/>
        </w:rPr>
        <w:t>בלי</w:t>
      </w:r>
      <w:r w:rsidRPr="00A01B59">
        <w:rPr>
          <w:rtl/>
        </w:rPr>
        <w:t xml:space="preserve"> </w:t>
      </w:r>
      <w:r w:rsidRPr="00A01B59">
        <w:rPr>
          <w:rFonts w:hint="eastAsia"/>
          <w:rtl/>
        </w:rPr>
        <w:t>שמתאפשר</w:t>
      </w:r>
      <w:r w:rsidRPr="00A01B59">
        <w:rPr>
          <w:rtl/>
        </w:rPr>
        <w:t xml:space="preserve"> </w:t>
      </w:r>
      <w:r w:rsidRPr="00A01B59">
        <w:rPr>
          <w:rFonts w:hint="eastAsia"/>
          <w:rtl/>
        </w:rPr>
        <w:t>לרשות</w:t>
      </w:r>
      <w:r w:rsidRPr="00A01B59">
        <w:rPr>
          <w:rtl/>
        </w:rPr>
        <w:t xml:space="preserve"> </w:t>
      </w:r>
      <w:r w:rsidRPr="00A01B59">
        <w:rPr>
          <w:rFonts w:hint="eastAsia"/>
          <w:rtl/>
        </w:rPr>
        <w:t>לדעת</w:t>
      </w:r>
      <w:r w:rsidRPr="00A01B59">
        <w:rPr>
          <w:rtl/>
        </w:rPr>
        <w:t xml:space="preserve"> על קיומם של הליכים </w:t>
      </w:r>
      <w:r w:rsidRPr="00A01B59">
        <w:rPr>
          <w:rFonts w:hint="eastAsia"/>
          <w:rtl/>
        </w:rPr>
        <w:t>משמעתיים</w:t>
      </w:r>
      <w:r w:rsidRPr="00A01B59">
        <w:rPr>
          <w:rtl/>
        </w:rPr>
        <w:t xml:space="preserve"> </w:t>
      </w:r>
      <w:r w:rsidRPr="00A01B59">
        <w:rPr>
          <w:rFonts w:hint="cs"/>
          <w:rtl/>
        </w:rPr>
        <w:t>הנוגעים להטרדות מיניות שבוצעו על ידם</w:t>
      </w:r>
      <w:r w:rsidRPr="00A01B59">
        <w:rPr>
          <w:rtl/>
        </w:rPr>
        <w:t>.</w:t>
      </w:r>
    </w:p>
    <w:p w14:paraId="4EE59617" w14:textId="77777777" w:rsidR="00744910" w:rsidRPr="00F22058" w:rsidRDefault="00744910" w:rsidP="00F22058">
      <w:pPr>
        <w:pStyle w:val="7320"/>
      </w:pPr>
      <w:r w:rsidRPr="00F22058">
        <w:rPr>
          <w:rFonts w:hint="cs"/>
          <w:rtl/>
        </w:rPr>
        <w:t>טיפולן של הרשויות המקומיות בתלונות על הטרדה מינית</w:t>
      </w:r>
    </w:p>
    <w:p w14:paraId="58BBD668" w14:textId="77777777" w:rsidR="00744910" w:rsidRDefault="00744910" w:rsidP="003476F8">
      <w:pPr>
        <w:pStyle w:val="7392"/>
        <w:rPr>
          <w:rtl/>
        </w:rPr>
      </w:pPr>
      <w:r>
        <w:rPr>
          <w:rFonts w:hint="cs"/>
          <w:rtl/>
        </w:rPr>
        <w:t xml:space="preserve">החוק קובע כי על המעסיק לטפל ביעילות במקרה של הטרדה מינית שידע עליו ולעשות כל שביכולתו כדי למנוע את הישנות המעשה האמור וכדי לתקן את הפגיעה שנגרמה </w:t>
      </w:r>
      <w:r w:rsidRPr="00E13767">
        <w:rPr>
          <w:rFonts w:hint="eastAsia"/>
          <w:rtl/>
        </w:rPr>
        <w:t>ל</w:t>
      </w:r>
      <w:r>
        <w:rPr>
          <w:rFonts w:hint="cs"/>
          <w:rtl/>
        </w:rPr>
        <w:t>נפגע</w:t>
      </w:r>
      <w:r w:rsidRPr="00E13767">
        <w:rPr>
          <w:rtl/>
        </w:rPr>
        <w:t xml:space="preserve"> </w:t>
      </w:r>
      <w:r>
        <w:rPr>
          <w:rFonts w:hint="cs"/>
          <w:rtl/>
        </w:rPr>
        <w:t xml:space="preserve">עקב ההטרדה. טיפול יעיל ומקצועי של הרשות המקומית בהטרדה מינית ומניעת הישנותה הם הבסיס להבטחת סביבת עבודה נקייה מהטרדות. </w:t>
      </w:r>
    </w:p>
    <w:p w14:paraId="31B0A450" w14:textId="77777777" w:rsidR="00744910" w:rsidRPr="00F22058" w:rsidRDefault="00744910" w:rsidP="00F22058">
      <w:pPr>
        <w:pStyle w:val="733155"/>
        <w:rPr>
          <w:rtl/>
        </w:rPr>
      </w:pPr>
      <w:r w:rsidRPr="00F22058">
        <w:rPr>
          <w:rFonts w:hint="cs"/>
          <w:rtl/>
        </w:rPr>
        <w:t>היקף התלונות על הטרדה מינית</w:t>
      </w:r>
    </w:p>
    <w:p w14:paraId="609C4FA0" w14:textId="039BC039" w:rsidR="00744910" w:rsidRDefault="00744910" w:rsidP="003476F8">
      <w:pPr>
        <w:pStyle w:val="7392"/>
        <w:rPr>
          <w:rtl/>
        </w:rPr>
      </w:pPr>
      <w:r>
        <w:rPr>
          <w:rFonts w:hint="cs"/>
          <w:rtl/>
        </w:rPr>
        <w:t xml:space="preserve">בביקורת הקודמת עלה מניתוח תשובותיהן של 241 רשויות מקומיות שהשיבו על שאלה בנושא, כי מינואר 2015 עד יולי 2018 הוגשו אצלן 372 תלונות על הטרדה מינית, לפי החלוקה הבאה: ב-152 רשויות מקומיות </w:t>
      </w:r>
      <w:r w:rsidRPr="00A972CC">
        <w:rPr>
          <w:rFonts w:hint="cs"/>
          <w:rtl/>
        </w:rPr>
        <w:t>לא הוגשו תלונות</w:t>
      </w:r>
      <w:r>
        <w:rPr>
          <w:rFonts w:hint="cs"/>
          <w:rtl/>
        </w:rPr>
        <w:t xml:space="preserve">; ב-43 רשויות מקומיות הוגשו תלונה אחת או שתיים וב-46 רשויות מקומיות הוגשו שלוש תלונות ומעלה. </w:t>
      </w:r>
    </w:p>
    <w:p w14:paraId="67A7A0AA" w14:textId="77777777" w:rsidR="00744910" w:rsidRDefault="00744910" w:rsidP="003476F8">
      <w:pPr>
        <w:pStyle w:val="7392"/>
        <w:rPr>
          <w:rtl/>
        </w:rPr>
      </w:pPr>
    </w:p>
    <w:p w14:paraId="24CB770C" w14:textId="77777777" w:rsidR="00744910" w:rsidRPr="000324E0" w:rsidRDefault="00744910" w:rsidP="000324E0">
      <w:pPr>
        <w:pStyle w:val="73ff8"/>
        <w:rPr>
          <w:rtl/>
        </w:rPr>
      </w:pPr>
      <w:r w:rsidRPr="000324E0">
        <w:rPr>
          <w:rFonts w:hint="cs"/>
          <w:rtl/>
        </w:rPr>
        <w:t>ביקורת המעקב</w:t>
      </w:r>
    </w:p>
    <w:p w14:paraId="2CA2C04E" w14:textId="77777777" w:rsidR="00744910" w:rsidRPr="00A01B59" w:rsidRDefault="00744910" w:rsidP="00A01B59">
      <w:pPr>
        <w:pStyle w:val="735"/>
        <w:rPr>
          <w:rtl/>
        </w:rPr>
      </w:pPr>
      <w:r w:rsidRPr="00A01B59">
        <w:rPr>
          <w:rFonts w:hint="cs"/>
          <w:rtl/>
        </w:rPr>
        <w:t>בביקורת המעקב נמצא כי ב-12 הרשויות המקומיות שנבדקו הוגשו במצטבר רק 18 תלונות על הטרדה מינית ממועד סיום הביקורת הקודמת (בתקופה שבין אוקטובר 2018 ובין אוגוסט 2022):</w:t>
      </w:r>
    </w:p>
    <w:p w14:paraId="7AB84BF8" w14:textId="77777777" w:rsidR="00744910" w:rsidRPr="000324E0" w:rsidRDefault="00744910" w:rsidP="000324E0">
      <w:pPr>
        <w:pStyle w:val="738"/>
        <w:rPr>
          <w:rtl/>
        </w:rPr>
      </w:pPr>
      <w:r w:rsidRPr="000324E0">
        <w:rPr>
          <w:rFonts w:hint="eastAsia"/>
          <w:b w:val="0"/>
          <w:bCs w:val="0"/>
          <w:rtl/>
        </w:rPr>
        <w:t>תרשים</w:t>
      </w:r>
      <w:r w:rsidRPr="000324E0">
        <w:rPr>
          <w:b w:val="0"/>
          <w:bCs w:val="0"/>
          <w:rtl/>
        </w:rPr>
        <w:t xml:space="preserve"> </w:t>
      </w:r>
      <w:r w:rsidRPr="000324E0">
        <w:rPr>
          <w:rFonts w:hint="cs"/>
          <w:b w:val="0"/>
          <w:bCs w:val="0"/>
          <w:rtl/>
        </w:rPr>
        <w:t>6</w:t>
      </w:r>
      <w:r w:rsidRPr="000324E0">
        <w:rPr>
          <w:b w:val="0"/>
          <w:bCs w:val="0"/>
          <w:rtl/>
        </w:rPr>
        <w:t>:</w:t>
      </w:r>
      <w:r w:rsidRPr="000324E0">
        <w:rPr>
          <w:rFonts w:hint="cs"/>
          <w:rtl/>
        </w:rPr>
        <w:t xml:space="preserve"> מספר התלונות שהוגשו ברשויות המקומיות שנבדקו ממועד סיום הביקורת הקודמת ומספר העובדים באותן הרשויות</w:t>
      </w:r>
    </w:p>
    <w:p w14:paraId="0B476EEB" w14:textId="77777777" w:rsidR="00744910" w:rsidRDefault="00744910" w:rsidP="000324E0">
      <w:pPr>
        <w:rPr>
          <w:rtl/>
        </w:rPr>
      </w:pPr>
      <w:r w:rsidRPr="000324E0">
        <w:rPr>
          <w:noProof/>
        </w:rPr>
        <w:drawing>
          <wp:inline distT="0" distB="0" distL="0" distR="0" wp14:anchorId="5D45CD65" wp14:editId="1E336228">
            <wp:extent cx="4667371" cy="2088893"/>
            <wp:effectExtent l="0" t="0" r="0" b="0"/>
            <wp:docPr id="1504324697" name="תמונה 1504324697" descr="ברכסים, נצרת, טבריה, באר יעקב ואור עקיבא - 0 תלונות; באום אל-פחם תלונה אחת; בחדרה ובאלעד שתי תלונות; בטירת כרמל שלוש תלונות; בנשר ארבע תלונות; בחוף כרמל חמש תלונ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24697" name="תמונה 1504324697"/>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667371" cy="2088893"/>
                    </a:xfrm>
                    <a:prstGeom prst="rect">
                      <a:avLst/>
                    </a:prstGeom>
                    <a:noFill/>
                  </pic:spPr>
                </pic:pic>
              </a:graphicData>
            </a:graphic>
          </wp:inline>
        </w:drawing>
      </w:r>
    </w:p>
    <w:p w14:paraId="4E76F0BB" w14:textId="77777777" w:rsidR="00744910" w:rsidRPr="00662E84" w:rsidRDefault="00744910" w:rsidP="000324E0">
      <w:pPr>
        <w:pStyle w:val="73e"/>
        <w:rPr>
          <w:rtl/>
        </w:rPr>
      </w:pPr>
      <w:r w:rsidRPr="00662E84">
        <w:rPr>
          <w:rFonts w:hint="cs"/>
          <w:rtl/>
        </w:rPr>
        <w:t xml:space="preserve">על פי הנתונים שנמסרו לצוות הביקורת מהרשויות המקומיות שנבדקו, בעיבוד משרד מבקר המדינה. </w:t>
      </w:r>
    </w:p>
    <w:p w14:paraId="43FE1B16" w14:textId="77777777" w:rsidR="00744910" w:rsidRPr="00A01B59" w:rsidRDefault="00744910" w:rsidP="00A01B59">
      <w:pPr>
        <w:pStyle w:val="735"/>
        <w:rPr>
          <w:rtl/>
        </w:rPr>
      </w:pPr>
      <w:r w:rsidRPr="00A01B59">
        <w:rPr>
          <w:rFonts w:hint="cs"/>
          <w:rtl/>
        </w:rPr>
        <w:t xml:space="preserve">כפי שצוין בדוח הקודם, המיעוט היחסי של תלונות שהוגשו ברשויות המקומיות עשוי להצביע בין היתר על היעדר הטרדות מיניות ברשות, אולם עשוי לנבוע גם מחשש של הנפגעים להתלונן, מהיעדר מודעות לקיומו של אחראי, מחוסר היכרות עם החוק או מחוסר אמון ברשות המקומית שתטפל בתלונה כהלכה. </w:t>
      </w:r>
    </w:p>
    <w:p w14:paraId="0661FD14" w14:textId="77777777" w:rsidR="00744910" w:rsidRDefault="00744910" w:rsidP="003476F8">
      <w:pPr>
        <w:pStyle w:val="7392"/>
        <w:rPr>
          <w:rtl/>
        </w:rPr>
      </w:pPr>
      <w:r>
        <w:rPr>
          <w:rFonts w:hint="cs"/>
          <w:rtl/>
        </w:rPr>
        <w:t xml:space="preserve">גם בהמלצות </w:t>
      </w:r>
      <w:hyperlink r:id="rId58" w:history="1">
        <w:r w:rsidRPr="004612E2">
          <w:rPr>
            <w:rFonts w:hint="cs"/>
            <w:rtl/>
          </w:rPr>
          <w:t>הוועדה לגיבוש ת</w:t>
        </w:r>
        <w:r>
          <w:rPr>
            <w:rFonts w:hint="cs"/>
            <w:rtl/>
          </w:rPr>
          <w:t>ו</w:t>
        </w:r>
        <w:r w:rsidRPr="004612E2">
          <w:rPr>
            <w:rFonts w:hint="cs"/>
            <w:rtl/>
          </w:rPr>
          <w:t>כנית</w:t>
        </w:r>
      </w:hyperlink>
      <w:r>
        <w:rPr>
          <w:rFonts w:hint="cs"/>
          <w:rtl/>
        </w:rPr>
        <w:t xml:space="preserve"> לאומית למאבק בתופעת ההטרדות המיניות בחברה הישראלית מינואר 2019</w:t>
      </w:r>
      <w:r>
        <w:rPr>
          <w:rStyle w:val="a8"/>
          <w:rtl/>
        </w:rPr>
        <w:footnoteReference w:id="41"/>
      </w:r>
      <w:r>
        <w:rPr>
          <w:rFonts w:hint="cs"/>
          <w:rtl/>
        </w:rPr>
        <w:t xml:space="preserve"> צוין כי "נהוג להניח שהיעדרן של תלונות על הטרדות מיניות במקום העבודה מהווה הוכחה למקום עבודה מכבד ונקי מהטרדות מיניות, אך ההיפך הוא הנכון. לאור הנכונות המועטה של נשים להתלונן וההתעלמות של צופים מהצד במקרים של הטרדה מינית, לעתים קרובות, דווקא מיעוט תלונות מהווה אינדיקציה לחוסר אמון במערכת ונורמות חברתיות מקולקלות". </w:t>
      </w:r>
    </w:p>
    <w:p w14:paraId="60AB8915" w14:textId="77777777" w:rsidR="00744910" w:rsidRPr="00F22058" w:rsidRDefault="00744910" w:rsidP="00F22058">
      <w:pPr>
        <w:pStyle w:val="733155"/>
        <w:rPr>
          <w:rtl/>
        </w:rPr>
      </w:pPr>
      <w:r w:rsidRPr="00F22058">
        <w:rPr>
          <w:rFonts w:hint="cs"/>
          <w:rtl/>
        </w:rPr>
        <w:lastRenderedPageBreak/>
        <w:t>תחושת ביטחון ומוגנות מפני הטרדות מיניות</w:t>
      </w:r>
    </w:p>
    <w:p w14:paraId="2FB6E224" w14:textId="77777777" w:rsidR="00744910" w:rsidRDefault="00744910" w:rsidP="00A01B59">
      <w:pPr>
        <w:pStyle w:val="735"/>
        <w:rPr>
          <w:rtl/>
        </w:rPr>
      </w:pPr>
      <w:r w:rsidRPr="00A01B59">
        <w:rPr>
          <w:rFonts w:hint="eastAsia"/>
          <w:rtl/>
        </w:rPr>
        <w:t>במסגרת</w:t>
      </w:r>
      <w:r w:rsidRPr="00DE3C92">
        <w:rPr>
          <w:b/>
          <w:bCs/>
          <w:rtl/>
        </w:rPr>
        <w:t xml:space="preserve"> </w:t>
      </w:r>
      <w:r w:rsidRPr="00A01B59">
        <w:rPr>
          <w:rtl/>
        </w:rPr>
        <w:t>שיתוף</w:t>
      </w:r>
      <w:r w:rsidRPr="00DE3C92">
        <w:rPr>
          <w:b/>
          <w:bCs/>
          <w:rtl/>
        </w:rPr>
        <w:t xml:space="preserve"> </w:t>
      </w:r>
      <w:r w:rsidRPr="00A01B59">
        <w:rPr>
          <w:rtl/>
        </w:rPr>
        <w:t>הציבור</w:t>
      </w:r>
      <w:r w:rsidRPr="00DE3C92">
        <w:rPr>
          <w:b/>
          <w:bCs/>
          <w:rtl/>
        </w:rPr>
        <w:t xml:space="preserve"> </w:t>
      </w:r>
      <w:r w:rsidRPr="00A01B59">
        <w:rPr>
          <w:rFonts w:hint="eastAsia"/>
          <w:rtl/>
        </w:rPr>
        <w:t>שערך</w:t>
      </w:r>
      <w:r w:rsidRPr="00A01B59">
        <w:rPr>
          <w:rtl/>
        </w:rPr>
        <w:t xml:space="preserve"> </w:t>
      </w:r>
      <w:r w:rsidRPr="00A01B59">
        <w:rPr>
          <w:rFonts w:hint="eastAsia"/>
          <w:rtl/>
        </w:rPr>
        <w:t>משרד</w:t>
      </w:r>
      <w:r w:rsidRPr="00A01B59">
        <w:rPr>
          <w:rtl/>
        </w:rPr>
        <w:t xml:space="preserve"> </w:t>
      </w:r>
      <w:r w:rsidRPr="00A01B59">
        <w:rPr>
          <w:rFonts w:hint="eastAsia"/>
          <w:rtl/>
        </w:rPr>
        <w:t>מבקר</w:t>
      </w:r>
      <w:r w:rsidRPr="00A01B59">
        <w:rPr>
          <w:rtl/>
        </w:rPr>
        <w:t xml:space="preserve"> </w:t>
      </w:r>
      <w:r w:rsidRPr="00A01B59">
        <w:rPr>
          <w:rFonts w:hint="eastAsia"/>
          <w:rtl/>
        </w:rPr>
        <w:t>המדינה</w:t>
      </w:r>
      <w:r w:rsidRPr="00A01B59">
        <w:rPr>
          <w:rFonts w:hint="cs"/>
          <w:rtl/>
        </w:rPr>
        <w:t xml:space="preserve"> </w:t>
      </w:r>
      <w:r w:rsidRPr="00A01B59">
        <w:rPr>
          <w:rFonts w:hint="eastAsia"/>
          <w:rtl/>
        </w:rPr>
        <w:t>ציינו</w:t>
      </w:r>
      <w:r w:rsidRPr="00A01B59">
        <w:rPr>
          <w:rtl/>
        </w:rPr>
        <w:t xml:space="preserve"> 22% מהמשיבים כי </w:t>
      </w:r>
      <w:r w:rsidRPr="00A01B59">
        <w:rPr>
          <w:rFonts w:hint="eastAsia"/>
          <w:rtl/>
        </w:rPr>
        <w:t>הם</w:t>
      </w:r>
      <w:r w:rsidRPr="00A01B59">
        <w:rPr>
          <w:rtl/>
        </w:rPr>
        <w:t xml:space="preserve"> </w:t>
      </w:r>
      <w:r w:rsidRPr="00A01B59">
        <w:rPr>
          <w:rFonts w:hint="eastAsia"/>
          <w:rtl/>
        </w:rPr>
        <w:t>מגדירים</w:t>
      </w:r>
      <w:r w:rsidRPr="00A01B59">
        <w:rPr>
          <w:rtl/>
        </w:rPr>
        <w:t xml:space="preserve"> </w:t>
      </w:r>
      <w:r w:rsidRPr="00A01B59">
        <w:rPr>
          <w:rFonts w:hint="eastAsia"/>
          <w:rtl/>
        </w:rPr>
        <w:t>את</w:t>
      </w:r>
      <w:r w:rsidRPr="00A01B59">
        <w:rPr>
          <w:rtl/>
        </w:rPr>
        <w:t xml:space="preserve"> </w:t>
      </w:r>
      <w:r w:rsidRPr="00A01B59">
        <w:rPr>
          <w:rFonts w:hint="eastAsia"/>
          <w:rtl/>
        </w:rPr>
        <w:t>מקום</w:t>
      </w:r>
      <w:r w:rsidRPr="00A01B59">
        <w:rPr>
          <w:rtl/>
        </w:rPr>
        <w:t xml:space="preserve"> </w:t>
      </w:r>
      <w:r w:rsidRPr="00A01B59">
        <w:rPr>
          <w:rFonts w:hint="eastAsia"/>
          <w:rtl/>
        </w:rPr>
        <w:t>העבודה</w:t>
      </w:r>
      <w:r w:rsidRPr="00A01B59">
        <w:rPr>
          <w:rtl/>
        </w:rPr>
        <w:t xml:space="preserve"> </w:t>
      </w:r>
      <w:r w:rsidRPr="00A01B59">
        <w:rPr>
          <w:rFonts w:hint="eastAsia"/>
          <w:rtl/>
        </w:rPr>
        <w:t>ברשות</w:t>
      </w:r>
      <w:r w:rsidRPr="00A01B59">
        <w:rPr>
          <w:rtl/>
        </w:rPr>
        <w:t xml:space="preserve"> </w:t>
      </w:r>
      <w:r w:rsidRPr="00A01B59">
        <w:rPr>
          <w:rFonts w:hint="eastAsia"/>
          <w:rtl/>
        </w:rPr>
        <w:t>המקומית</w:t>
      </w:r>
      <w:r w:rsidRPr="00A01B59">
        <w:rPr>
          <w:rtl/>
        </w:rPr>
        <w:t xml:space="preserve"> </w:t>
      </w:r>
      <w:r w:rsidRPr="00A01B59">
        <w:rPr>
          <w:rFonts w:hint="eastAsia"/>
          <w:rtl/>
        </w:rPr>
        <w:t>כמקום</w:t>
      </w:r>
      <w:r w:rsidRPr="00A01B59">
        <w:rPr>
          <w:rtl/>
        </w:rPr>
        <w:t xml:space="preserve"> </w:t>
      </w:r>
      <w:r w:rsidRPr="00A01B59">
        <w:rPr>
          <w:rFonts w:hint="eastAsia"/>
          <w:rtl/>
        </w:rPr>
        <w:t>שאינו</w:t>
      </w:r>
      <w:r w:rsidRPr="00A01B59">
        <w:rPr>
          <w:rtl/>
        </w:rPr>
        <w:t xml:space="preserve"> </w:t>
      </w:r>
      <w:r w:rsidRPr="00A01B59">
        <w:rPr>
          <w:rFonts w:hint="eastAsia"/>
          <w:rtl/>
        </w:rPr>
        <w:t>בטוח</w:t>
      </w:r>
      <w:r w:rsidRPr="00A01B59">
        <w:rPr>
          <w:rtl/>
        </w:rPr>
        <w:t xml:space="preserve"> </w:t>
      </w:r>
      <w:r w:rsidRPr="00A01B59">
        <w:rPr>
          <w:rFonts w:hint="eastAsia"/>
          <w:rtl/>
        </w:rPr>
        <w:t>או</w:t>
      </w:r>
      <w:r w:rsidRPr="00A01B59">
        <w:rPr>
          <w:rtl/>
        </w:rPr>
        <w:t xml:space="preserve"> </w:t>
      </w:r>
      <w:r w:rsidRPr="00A01B59">
        <w:rPr>
          <w:rFonts w:hint="eastAsia"/>
          <w:rtl/>
        </w:rPr>
        <w:t>בטוח</w:t>
      </w:r>
      <w:r w:rsidRPr="00A01B59">
        <w:rPr>
          <w:rtl/>
        </w:rPr>
        <w:t xml:space="preserve"> </w:t>
      </w:r>
      <w:r w:rsidRPr="00A01B59">
        <w:rPr>
          <w:rFonts w:hint="eastAsia"/>
          <w:rtl/>
        </w:rPr>
        <w:t>במידה</w:t>
      </w:r>
      <w:r w:rsidRPr="00A01B59">
        <w:rPr>
          <w:rtl/>
        </w:rPr>
        <w:t xml:space="preserve"> </w:t>
      </w:r>
      <w:r w:rsidRPr="00A01B59">
        <w:rPr>
          <w:rFonts w:hint="eastAsia"/>
          <w:rtl/>
        </w:rPr>
        <w:t>בינונית</w:t>
      </w:r>
      <w:r w:rsidRPr="00A01B59">
        <w:rPr>
          <w:rtl/>
        </w:rPr>
        <w:t xml:space="preserve"> </w:t>
      </w:r>
      <w:r w:rsidRPr="00A01B59">
        <w:rPr>
          <w:rFonts w:hint="eastAsia"/>
          <w:rtl/>
        </w:rPr>
        <w:t>מפני</w:t>
      </w:r>
      <w:r w:rsidRPr="00A01B59">
        <w:rPr>
          <w:rtl/>
        </w:rPr>
        <w:t xml:space="preserve"> </w:t>
      </w:r>
      <w:r w:rsidRPr="00A01B59">
        <w:rPr>
          <w:rFonts w:hint="eastAsia"/>
          <w:rtl/>
        </w:rPr>
        <w:t>הטרדות</w:t>
      </w:r>
      <w:r w:rsidRPr="00A01B59">
        <w:rPr>
          <w:rtl/>
        </w:rPr>
        <w:t xml:space="preserve"> </w:t>
      </w:r>
      <w:r w:rsidRPr="00A01B59">
        <w:rPr>
          <w:rFonts w:hint="eastAsia"/>
          <w:rtl/>
        </w:rPr>
        <w:t>מיניות</w:t>
      </w:r>
      <w:r w:rsidRPr="00A01B59">
        <w:rPr>
          <w:rStyle w:val="a8"/>
          <w:rtl/>
        </w:rPr>
        <w:footnoteReference w:id="42"/>
      </w:r>
      <w:r w:rsidRPr="00A01B59">
        <w:rPr>
          <w:rtl/>
        </w:rPr>
        <w:t>.</w:t>
      </w:r>
      <w:r>
        <w:rPr>
          <w:rFonts w:hint="cs"/>
          <w:rtl/>
        </w:rPr>
        <w:t xml:space="preserve"> להלן הממצאים בחלוקה לרשויות מקומיות</w:t>
      </w:r>
      <w:r>
        <w:rPr>
          <w:rStyle w:val="a8"/>
          <w:rtl/>
        </w:rPr>
        <w:footnoteReference w:id="43"/>
      </w:r>
      <w:r>
        <w:rPr>
          <w:rFonts w:hint="cs"/>
          <w:rtl/>
        </w:rPr>
        <w:t xml:space="preserve">: </w:t>
      </w:r>
    </w:p>
    <w:p w14:paraId="160E4E0E" w14:textId="6F2CA501" w:rsidR="00744910" w:rsidRPr="00161269" w:rsidRDefault="00744910" w:rsidP="00161269">
      <w:pPr>
        <w:pStyle w:val="738"/>
        <w:rPr>
          <w:rtl/>
        </w:rPr>
      </w:pPr>
      <w:r w:rsidRPr="00161269">
        <w:rPr>
          <w:rFonts w:hint="eastAsia"/>
          <w:b w:val="0"/>
          <w:bCs w:val="0"/>
          <w:rtl/>
        </w:rPr>
        <w:t>תרשים</w:t>
      </w:r>
      <w:r w:rsidRPr="00161269">
        <w:rPr>
          <w:b w:val="0"/>
          <w:bCs w:val="0"/>
          <w:rtl/>
        </w:rPr>
        <w:t xml:space="preserve"> 7:</w:t>
      </w:r>
      <w:r w:rsidRPr="00161269">
        <w:rPr>
          <w:rtl/>
        </w:rPr>
        <w:t xml:space="preserve"> </w:t>
      </w:r>
      <w:r w:rsidRPr="00161269">
        <w:rPr>
          <w:rFonts w:hint="eastAsia"/>
          <w:rtl/>
        </w:rPr>
        <w:t>תפיסת</w:t>
      </w:r>
      <w:r w:rsidRPr="00161269">
        <w:rPr>
          <w:rtl/>
        </w:rPr>
        <w:t xml:space="preserve"> </w:t>
      </w:r>
      <w:r w:rsidRPr="00161269">
        <w:rPr>
          <w:rFonts w:hint="eastAsia"/>
          <w:rtl/>
        </w:rPr>
        <w:t>מקום</w:t>
      </w:r>
      <w:r w:rsidRPr="00161269">
        <w:rPr>
          <w:rtl/>
        </w:rPr>
        <w:t xml:space="preserve"> </w:t>
      </w:r>
      <w:r w:rsidRPr="00161269">
        <w:rPr>
          <w:rFonts w:hint="eastAsia"/>
          <w:rtl/>
        </w:rPr>
        <w:t>העבודה</w:t>
      </w:r>
      <w:r w:rsidRPr="00161269">
        <w:rPr>
          <w:rtl/>
        </w:rPr>
        <w:t xml:space="preserve"> </w:t>
      </w:r>
      <w:r w:rsidRPr="00161269">
        <w:rPr>
          <w:rFonts w:hint="eastAsia"/>
          <w:rtl/>
        </w:rPr>
        <w:t>ברשות</w:t>
      </w:r>
      <w:r w:rsidRPr="00161269">
        <w:rPr>
          <w:rtl/>
        </w:rPr>
        <w:t xml:space="preserve"> </w:t>
      </w:r>
      <w:r w:rsidRPr="00161269">
        <w:rPr>
          <w:rFonts w:hint="eastAsia"/>
          <w:rtl/>
        </w:rPr>
        <w:t>המקומית</w:t>
      </w:r>
      <w:r w:rsidRPr="00161269">
        <w:rPr>
          <w:rtl/>
        </w:rPr>
        <w:t xml:space="preserve"> </w:t>
      </w:r>
      <w:r w:rsidRPr="00161269">
        <w:rPr>
          <w:rFonts w:hint="eastAsia"/>
          <w:rtl/>
        </w:rPr>
        <w:t>כבטוח</w:t>
      </w:r>
      <w:r w:rsidRPr="00161269">
        <w:rPr>
          <w:rtl/>
        </w:rPr>
        <w:t xml:space="preserve"> </w:t>
      </w:r>
      <w:r w:rsidRPr="00161269">
        <w:rPr>
          <w:rFonts w:hint="eastAsia"/>
          <w:rtl/>
        </w:rPr>
        <w:t>מפני</w:t>
      </w:r>
      <w:r w:rsidRPr="00161269">
        <w:rPr>
          <w:rtl/>
        </w:rPr>
        <w:t xml:space="preserve"> </w:t>
      </w:r>
      <w:r w:rsidR="00161269">
        <w:rPr>
          <w:rtl/>
        </w:rPr>
        <w:br/>
      </w:r>
      <w:r w:rsidRPr="00161269">
        <w:rPr>
          <w:rFonts w:hint="eastAsia"/>
          <w:rtl/>
        </w:rPr>
        <w:t>הטר</w:t>
      </w:r>
      <w:r w:rsidRPr="00161269">
        <w:rPr>
          <w:rFonts w:hint="cs"/>
          <w:rtl/>
        </w:rPr>
        <w:t>ד</w:t>
      </w:r>
      <w:r w:rsidRPr="00161269">
        <w:rPr>
          <w:rFonts w:hint="eastAsia"/>
          <w:rtl/>
        </w:rPr>
        <w:t>ות</w:t>
      </w:r>
      <w:r w:rsidRPr="00161269">
        <w:rPr>
          <w:rtl/>
        </w:rPr>
        <w:t xml:space="preserve"> מיניות </w:t>
      </w:r>
    </w:p>
    <w:p w14:paraId="3DD533CC" w14:textId="77777777" w:rsidR="00744910" w:rsidRDefault="00744910" w:rsidP="00744910">
      <w:pPr>
        <w:spacing w:line="269" w:lineRule="auto"/>
        <w:rPr>
          <w:szCs w:val="20"/>
          <w:rtl/>
        </w:rPr>
      </w:pPr>
      <w:r>
        <w:rPr>
          <w:noProof/>
          <w:szCs w:val="20"/>
        </w:rPr>
        <w:drawing>
          <wp:inline distT="0" distB="0" distL="0" distR="0" wp14:anchorId="577AFECB" wp14:editId="7BDF5C21">
            <wp:extent cx="4788158" cy="3193026"/>
            <wp:effectExtent l="0" t="0" r="0" b="0"/>
            <wp:docPr id="1" name="תמונה 1" descr="בנצרת - 29% תפסו את מקום העבודה כלא בטוח כל כך או בטוח במידה מועטה, ו-13% תפסו את מקום העבודה כבטוח במידה בינונית.&#10;באום אל-פחם - 15% תפסו את מקום העבודה כלא בטוח כל כך או בטוח במידה מועטה, ו-15% תפסו את מקום העבודה כבטוח במידה בינונית.&#10;באלעד - 14% תפסו את מקום העבודה כלא בטוח כל כך או בטוח במידה מועטה, ו-17% תפסו את מקום העבודה כבטוח במידה בינונית.&#10;בחדרה - 9% תפסו את מקום העבודה כלא בטוח כל כך או בטוח במידה מועטה, ו-12% תפסו את מקום העבודה כבטוח במידה בינונית.&#10;בטבריה - 13% תפסו את מקום העבודה כלא בטוח כל כך או בטוח במידה מועטה, ו-7% תפסו את מקום העבודה כבטוח במידה בינונית.&#10;ברכסים - 12% תפסו את מקום העבודה כלא בטוח כל כך או בטוח במידה מועטה.&#10;במגדל העמק - 5% תפסו את מקום העבודה כלא בטוח כל כך או בטוח במידה מועטה, ו-8% תפסו את מקום העבודה כבטוח במידה בינונית.&#10;בחוף הכרמל - 6% תפסו את מקום העבודה כלא בטוח כל כך או בטוח במידה מועטה, ו-12% תפסו את מקום העבודה כבטוח במידה בינונית.&#10;בטירת כרמל - 6% תפסו את מקום העבודה כלא בטוח כל כך או בטוח במידה מועטה, ו-10% תפסו את מקום העבודה כבטוח במידה בינונית.&#10;בבאר יעקב - 4% תפסו את מקום העבודה כלא בטוח כל כך או בטוח במידה מועטה, ו-13% תפסו את מקום העבודה כבטוח במידה בינונית.&#10;בנשר - 11% תפסו את מקום העבודה כבטוח במידה בינונית. כל שאר העונים ציינו שמקום העבודה שלהם בטוח או בטוח מאוד.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837792" cy="3226125"/>
                    </a:xfrm>
                    <a:prstGeom prst="rect">
                      <a:avLst/>
                    </a:prstGeom>
                    <a:extLst>
                      <a:ext uri="{53640926-AAD7-44D8-BBD7-CCE9431645EC}">
                        <a14:shadowObscured xmlns:a14="http://schemas.microsoft.com/office/drawing/2010/main"/>
                      </a:ext>
                    </a:extLst>
                  </pic:spPr>
                </pic:pic>
              </a:graphicData>
            </a:graphic>
          </wp:inline>
        </w:drawing>
      </w:r>
    </w:p>
    <w:p w14:paraId="3730E23E" w14:textId="77777777" w:rsidR="00744910" w:rsidRPr="00FC01DC" w:rsidRDefault="00744910" w:rsidP="00161269">
      <w:pPr>
        <w:pStyle w:val="73e"/>
        <w:rPr>
          <w:rtl/>
        </w:rPr>
      </w:pPr>
      <w:r w:rsidRPr="002B0360">
        <w:rPr>
          <w:rFonts w:hint="cs"/>
          <w:rtl/>
        </w:rPr>
        <w:t xml:space="preserve">על </w:t>
      </w:r>
      <w:r>
        <w:rPr>
          <w:rFonts w:hint="cs"/>
          <w:rtl/>
        </w:rPr>
        <w:t xml:space="preserve">פי </w:t>
      </w:r>
      <w:r w:rsidRPr="00FC01DC">
        <w:rPr>
          <w:rFonts w:hint="cs"/>
          <w:rtl/>
        </w:rPr>
        <w:t xml:space="preserve">נתוני </w:t>
      </w:r>
      <w:r w:rsidRPr="00FC01DC">
        <w:rPr>
          <w:rFonts w:hint="eastAsia"/>
          <w:rtl/>
        </w:rPr>
        <w:t>סקר</w:t>
      </w:r>
      <w:r w:rsidRPr="00FC01DC">
        <w:rPr>
          <w:rFonts w:hint="cs"/>
          <w:rtl/>
        </w:rPr>
        <w:t xml:space="preserve"> שיתוף הציבור שביצע משרד מבקר המדינה.</w:t>
      </w:r>
    </w:p>
    <w:p w14:paraId="696422C9" w14:textId="46F1B44D" w:rsidR="00744910" w:rsidRPr="00A01B59" w:rsidRDefault="00744910" w:rsidP="00A01B59">
      <w:pPr>
        <w:pStyle w:val="735"/>
        <w:rPr>
          <w:rtl/>
        </w:rPr>
      </w:pPr>
      <w:r w:rsidRPr="00A01B59">
        <w:rPr>
          <w:rFonts w:hint="cs"/>
          <w:rtl/>
        </w:rPr>
        <w:t xml:space="preserve">מהתרשים עולה תמונה </w:t>
      </w:r>
      <w:r w:rsidRPr="00A01B59">
        <w:rPr>
          <w:rFonts w:hint="eastAsia"/>
          <w:rtl/>
        </w:rPr>
        <w:t>קשה</w:t>
      </w:r>
      <w:r w:rsidRPr="00A01B59">
        <w:rPr>
          <w:rtl/>
        </w:rPr>
        <w:t xml:space="preserve"> </w:t>
      </w:r>
      <w:r w:rsidRPr="00A01B59">
        <w:rPr>
          <w:rFonts w:hint="cs"/>
          <w:rtl/>
        </w:rPr>
        <w:t xml:space="preserve">ולפיה בחלק מהרשויות המקומיות - העיריות </w:t>
      </w:r>
      <w:r w:rsidRPr="0085760A">
        <w:rPr>
          <w:rFonts w:hint="cs"/>
          <w:b/>
          <w:bCs/>
          <w:rtl/>
        </w:rPr>
        <w:t>נצרת</w:t>
      </w:r>
      <w:r w:rsidRPr="00A01B59">
        <w:rPr>
          <w:rFonts w:hint="cs"/>
          <w:rtl/>
        </w:rPr>
        <w:t xml:space="preserve">, </w:t>
      </w:r>
      <w:r w:rsidRPr="0085760A">
        <w:rPr>
          <w:rFonts w:hint="cs"/>
          <w:b/>
          <w:bCs/>
          <w:rtl/>
        </w:rPr>
        <w:t>אום</w:t>
      </w:r>
      <w:r w:rsidRPr="00A01B59">
        <w:rPr>
          <w:rFonts w:hint="cs"/>
          <w:rtl/>
        </w:rPr>
        <w:t xml:space="preserve"> </w:t>
      </w:r>
      <w:r w:rsidR="0060082A">
        <w:rPr>
          <w:rtl/>
        </w:rPr>
        <w:br/>
      </w:r>
      <w:r w:rsidRPr="0085760A">
        <w:rPr>
          <w:rFonts w:hint="cs"/>
          <w:b/>
          <w:bCs/>
          <w:rtl/>
        </w:rPr>
        <w:t xml:space="preserve">אל-פחם </w:t>
      </w:r>
      <w:r w:rsidRPr="0085760A">
        <w:rPr>
          <w:rFonts w:hint="cs"/>
          <w:rtl/>
        </w:rPr>
        <w:t>ו</w:t>
      </w:r>
      <w:r w:rsidRPr="0085760A">
        <w:rPr>
          <w:rFonts w:hint="cs"/>
          <w:b/>
          <w:bCs/>
          <w:rtl/>
        </w:rPr>
        <w:t>אלעד</w:t>
      </w:r>
      <w:r w:rsidRPr="00A01B59">
        <w:rPr>
          <w:rFonts w:hint="cs"/>
          <w:rtl/>
        </w:rPr>
        <w:t xml:space="preserve"> - כשליש מהעובדים השיבו כי הם מגדירים את הרשות המקומית כמקום שאינו בטוח או בטוח במידה בינונית מפני הטרדות מיניות. </w:t>
      </w:r>
    </w:p>
    <w:p w14:paraId="4197770D" w14:textId="77777777" w:rsidR="00744910" w:rsidRPr="0002578F" w:rsidRDefault="00744910" w:rsidP="003476F8">
      <w:pPr>
        <w:pStyle w:val="7392"/>
        <w:rPr>
          <w:rtl/>
        </w:rPr>
      </w:pPr>
      <w:r>
        <w:rPr>
          <w:rFonts w:hint="cs"/>
          <w:rtl/>
        </w:rPr>
        <w:lastRenderedPageBreak/>
        <w:t xml:space="preserve">עוד נשאלו העובדים במסגרת שיתוף הציבור אם הם חוו בעצמם או ידוע להם על מישהו אחר </w:t>
      </w:r>
      <w:r w:rsidRPr="00091FAE">
        <w:rPr>
          <w:rFonts w:hint="cs"/>
          <w:rtl/>
        </w:rPr>
        <w:t>שחוו</w:t>
      </w:r>
      <w:r w:rsidRPr="00091FAE">
        <w:rPr>
          <w:rFonts w:hint="eastAsia"/>
          <w:rtl/>
        </w:rPr>
        <w:t>ה</w:t>
      </w:r>
      <w:r w:rsidRPr="00091FAE">
        <w:rPr>
          <w:rFonts w:hint="cs"/>
          <w:rtl/>
        </w:rPr>
        <w:t xml:space="preserve"> לדבריו</w:t>
      </w:r>
      <w:r>
        <w:rPr>
          <w:rFonts w:hint="cs"/>
          <w:rtl/>
        </w:rPr>
        <w:t xml:space="preserve"> הטרדה מינית במסגרת העבודה ברשות המקומית בשלוש השנים האחרונות. להלן הממצאים: </w:t>
      </w:r>
    </w:p>
    <w:p w14:paraId="6ABEF521" w14:textId="77777777" w:rsidR="00744910" w:rsidRPr="00161269" w:rsidRDefault="00744910" w:rsidP="00161269">
      <w:pPr>
        <w:pStyle w:val="738"/>
        <w:rPr>
          <w:rtl/>
        </w:rPr>
      </w:pPr>
      <w:r w:rsidRPr="00161269">
        <w:rPr>
          <w:rFonts w:hint="eastAsia"/>
          <w:b w:val="0"/>
          <w:bCs w:val="0"/>
          <w:rtl/>
        </w:rPr>
        <w:t>תרשים</w:t>
      </w:r>
      <w:r w:rsidRPr="00161269">
        <w:rPr>
          <w:b w:val="0"/>
          <w:bCs w:val="0"/>
          <w:rtl/>
        </w:rPr>
        <w:t xml:space="preserve"> 8:</w:t>
      </w:r>
      <w:r w:rsidRPr="00161269">
        <w:rPr>
          <w:rFonts w:hint="cs"/>
          <w:rtl/>
        </w:rPr>
        <w:t xml:space="preserve"> שיעור העובדים שציינו כי הוטרדו או ידוע להם על מישהו אחר </w:t>
      </w:r>
      <w:r w:rsidRPr="00161269">
        <w:rPr>
          <w:rtl/>
        </w:rPr>
        <w:t xml:space="preserve">שחווה לדבריו הטרדה מינית </w:t>
      </w:r>
      <w:r w:rsidRPr="00161269">
        <w:rPr>
          <w:rFonts w:hint="cs"/>
          <w:rtl/>
        </w:rPr>
        <w:t>בשלוש השנים האחרונות במסגרת העבודה ברשות המקומית</w:t>
      </w:r>
    </w:p>
    <w:p w14:paraId="3ACED0CD" w14:textId="77777777" w:rsidR="00744910" w:rsidRDefault="00744910" w:rsidP="00744910">
      <w:pPr>
        <w:spacing w:line="269" w:lineRule="auto"/>
        <w:jc w:val="center"/>
        <w:rPr>
          <w:b/>
          <w:bCs/>
          <w:rtl/>
        </w:rPr>
      </w:pPr>
      <w:r>
        <w:rPr>
          <w:noProof/>
        </w:rPr>
        <w:drawing>
          <wp:inline distT="0" distB="0" distL="0" distR="0" wp14:anchorId="6963DACB" wp14:editId="64500D99">
            <wp:extent cx="2775826" cy="3473134"/>
            <wp:effectExtent l="0" t="0" r="0" b="0"/>
            <wp:docPr id="69" name="תמונה 69" descr="% לא; 14% כן; 6% לא מעוניינים לע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תמונה 69"/>
                    <pic:cNvPicPr/>
                  </pic:nvPicPr>
                  <pic:blipFill>
                    <a:blip r:embed="rId60">
                      <a:extLst>
                        <a:ext uri="{28A0092B-C50C-407E-A947-70E740481C1C}">
                          <a14:useLocalDpi xmlns:a14="http://schemas.microsoft.com/office/drawing/2010/main" val="0"/>
                        </a:ext>
                      </a:extLst>
                    </a:blip>
                    <a:stretch>
                      <a:fillRect/>
                    </a:stretch>
                  </pic:blipFill>
                  <pic:spPr bwMode="auto">
                    <a:xfrm>
                      <a:off x="0" y="0"/>
                      <a:ext cx="2792451" cy="3493935"/>
                    </a:xfrm>
                    <a:prstGeom prst="rect">
                      <a:avLst/>
                    </a:prstGeom>
                    <a:extLst>
                      <a:ext uri="{53640926-AAD7-44D8-BBD7-CCE9431645EC}">
                        <a14:shadowObscured xmlns:a14="http://schemas.microsoft.com/office/drawing/2010/main"/>
                      </a:ext>
                    </a:extLst>
                  </pic:spPr>
                </pic:pic>
              </a:graphicData>
            </a:graphic>
          </wp:inline>
        </w:drawing>
      </w:r>
    </w:p>
    <w:p w14:paraId="2B2D0BD6" w14:textId="77777777" w:rsidR="00744910" w:rsidRPr="00161269" w:rsidRDefault="00744910" w:rsidP="00161269">
      <w:pPr>
        <w:pStyle w:val="73e"/>
        <w:rPr>
          <w:rtl/>
        </w:rPr>
      </w:pPr>
      <w:r w:rsidRPr="00161269">
        <w:rPr>
          <w:rFonts w:hint="cs"/>
          <w:rtl/>
        </w:rPr>
        <w:t>על פי נתוני סקר שיתוף הציבור שביצע משרד מבקר המדינה.</w:t>
      </w:r>
    </w:p>
    <w:p w14:paraId="3AA447DA" w14:textId="77777777" w:rsidR="00A93006" w:rsidRDefault="00744910" w:rsidP="00A93006">
      <w:pPr>
        <w:pStyle w:val="735"/>
        <w:spacing w:after="0"/>
        <w:rPr>
          <w:rtl/>
        </w:rPr>
      </w:pPr>
      <w:r w:rsidRPr="00A01B59">
        <w:rPr>
          <w:rFonts w:hint="eastAsia"/>
          <w:rtl/>
        </w:rPr>
        <w:t>ממצאי</w:t>
      </w:r>
      <w:r w:rsidRPr="00A01B59">
        <w:rPr>
          <w:rtl/>
        </w:rPr>
        <w:t xml:space="preserve"> שיתוף הציבור מצביעים על כך שאחד מתוך שבעה עובדים </w:t>
      </w:r>
      <w:r w:rsidRPr="00A01B59">
        <w:rPr>
          <w:rFonts w:hint="eastAsia"/>
          <w:rtl/>
        </w:rPr>
        <w:t>שהשיבו</w:t>
      </w:r>
      <w:r w:rsidRPr="00A01B59">
        <w:rPr>
          <w:rtl/>
        </w:rPr>
        <w:t xml:space="preserve"> </w:t>
      </w:r>
      <w:r w:rsidRPr="00A01B59">
        <w:rPr>
          <w:rFonts w:hint="eastAsia"/>
          <w:rtl/>
        </w:rPr>
        <w:t>על</w:t>
      </w:r>
      <w:r w:rsidRPr="00A01B59">
        <w:rPr>
          <w:rtl/>
        </w:rPr>
        <w:t xml:space="preserve"> </w:t>
      </w:r>
      <w:r w:rsidRPr="00A01B59">
        <w:rPr>
          <w:rFonts w:hint="eastAsia"/>
          <w:rtl/>
        </w:rPr>
        <w:t>הסקר</w:t>
      </w:r>
      <w:r w:rsidRPr="00A01B59">
        <w:rPr>
          <w:rtl/>
        </w:rPr>
        <w:t xml:space="preserve"> </w:t>
      </w:r>
      <w:r w:rsidRPr="00A01B59">
        <w:rPr>
          <w:rFonts w:hint="eastAsia"/>
          <w:rtl/>
        </w:rPr>
        <w:t>ציין</w:t>
      </w:r>
      <w:r w:rsidRPr="00A01B59">
        <w:rPr>
          <w:rtl/>
        </w:rPr>
        <w:t xml:space="preserve"> </w:t>
      </w:r>
      <w:r w:rsidRPr="00A01B59">
        <w:rPr>
          <w:rFonts w:hint="eastAsia"/>
          <w:rtl/>
        </w:rPr>
        <w:t>כי</w:t>
      </w:r>
      <w:r w:rsidRPr="00A01B59">
        <w:rPr>
          <w:rtl/>
        </w:rPr>
        <w:t xml:space="preserve"> הוא </w:t>
      </w:r>
      <w:r w:rsidRPr="00A01B59">
        <w:rPr>
          <w:rFonts w:hint="eastAsia"/>
          <w:rtl/>
        </w:rPr>
        <w:t>הוטרד</w:t>
      </w:r>
      <w:r w:rsidRPr="00A01B59">
        <w:rPr>
          <w:rtl/>
        </w:rPr>
        <w:t xml:space="preserve"> או </w:t>
      </w:r>
      <w:r w:rsidRPr="00A01B59">
        <w:rPr>
          <w:rFonts w:hint="eastAsia"/>
          <w:rtl/>
        </w:rPr>
        <w:t>שידוע</w:t>
      </w:r>
      <w:r w:rsidRPr="00A01B59">
        <w:rPr>
          <w:rtl/>
        </w:rPr>
        <w:t xml:space="preserve"> </w:t>
      </w:r>
      <w:r w:rsidRPr="00A01B59">
        <w:rPr>
          <w:rFonts w:hint="eastAsia"/>
          <w:rtl/>
        </w:rPr>
        <w:t>לו</w:t>
      </w:r>
      <w:r w:rsidRPr="00A01B59">
        <w:rPr>
          <w:rtl/>
        </w:rPr>
        <w:t xml:space="preserve"> </w:t>
      </w:r>
      <w:r w:rsidRPr="00A01B59">
        <w:rPr>
          <w:rFonts w:hint="eastAsia"/>
          <w:rtl/>
        </w:rPr>
        <w:t>על</w:t>
      </w:r>
      <w:r w:rsidRPr="00A01B59">
        <w:rPr>
          <w:rtl/>
        </w:rPr>
        <w:t xml:space="preserve"> </w:t>
      </w:r>
      <w:r w:rsidRPr="00A01B59">
        <w:rPr>
          <w:rFonts w:hint="eastAsia"/>
          <w:rtl/>
        </w:rPr>
        <w:t>מישהו</w:t>
      </w:r>
      <w:r w:rsidRPr="00A01B59">
        <w:rPr>
          <w:rtl/>
        </w:rPr>
        <w:t xml:space="preserve"> שחווה לדבריו הטרדה מינית </w:t>
      </w:r>
      <w:r w:rsidRPr="00A01B59">
        <w:rPr>
          <w:rFonts w:hint="eastAsia"/>
          <w:rtl/>
        </w:rPr>
        <w:t>בשלוש</w:t>
      </w:r>
      <w:r w:rsidRPr="00A01B59">
        <w:rPr>
          <w:rtl/>
        </w:rPr>
        <w:t xml:space="preserve"> השנים האחרונות במסגרת העבודה ברשות המקומית. </w:t>
      </w:r>
    </w:p>
    <w:p w14:paraId="06D390EE" w14:textId="77777777" w:rsidR="00A93006" w:rsidRPr="00A93006" w:rsidRDefault="00A93006" w:rsidP="00A93006">
      <w:pPr>
        <w:rPr>
          <w:rtl/>
        </w:rPr>
      </w:pPr>
    </w:p>
    <w:p w14:paraId="7DC5767C" w14:textId="4B65434C" w:rsidR="00744910" w:rsidRPr="00A120C6" w:rsidRDefault="00744910" w:rsidP="00A93006">
      <w:pPr>
        <w:pStyle w:val="735"/>
        <w:rPr>
          <w:rtl/>
        </w:rPr>
      </w:pPr>
      <w:r w:rsidRPr="00A01B59">
        <w:rPr>
          <w:rFonts w:hint="eastAsia"/>
          <w:rtl/>
        </w:rPr>
        <w:t>עוד</w:t>
      </w:r>
      <w:r w:rsidRPr="00A01B59">
        <w:rPr>
          <w:rtl/>
        </w:rPr>
        <w:t xml:space="preserve"> </w:t>
      </w:r>
      <w:r w:rsidRPr="00A01B59">
        <w:rPr>
          <w:rFonts w:hint="eastAsia"/>
          <w:rtl/>
        </w:rPr>
        <w:t>עלה</w:t>
      </w:r>
      <w:r w:rsidRPr="00A01B59">
        <w:rPr>
          <w:rtl/>
        </w:rPr>
        <w:t xml:space="preserve"> בשיתוף הציבור כי כרבע מהמשיבים (23%) </w:t>
      </w:r>
      <w:r w:rsidRPr="00A01B59">
        <w:rPr>
          <w:rFonts w:hint="eastAsia"/>
          <w:rtl/>
        </w:rPr>
        <w:t>לא</w:t>
      </w:r>
      <w:r w:rsidRPr="00A01B59">
        <w:rPr>
          <w:rtl/>
        </w:rPr>
        <w:t xml:space="preserve"> </w:t>
      </w:r>
      <w:r w:rsidRPr="00A01B59">
        <w:rPr>
          <w:rFonts w:hint="eastAsia"/>
          <w:rtl/>
        </w:rPr>
        <w:t>היו</w:t>
      </w:r>
      <w:r w:rsidRPr="00A01B59">
        <w:rPr>
          <w:rtl/>
        </w:rPr>
        <w:t xml:space="preserve"> </w:t>
      </w:r>
      <w:r w:rsidRPr="00A01B59">
        <w:rPr>
          <w:rFonts w:hint="eastAsia"/>
          <w:rtl/>
        </w:rPr>
        <w:t>פונים</w:t>
      </w:r>
      <w:r w:rsidRPr="00A01B59">
        <w:rPr>
          <w:rtl/>
        </w:rPr>
        <w:t xml:space="preserve"> </w:t>
      </w:r>
      <w:r w:rsidRPr="00A01B59">
        <w:rPr>
          <w:rFonts w:hint="eastAsia"/>
          <w:rtl/>
        </w:rPr>
        <w:t>לאחראי</w:t>
      </w:r>
      <w:r w:rsidRPr="00A01B59">
        <w:rPr>
          <w:rtl/>
        </w:rPr>
        <w:t xml:space="preserve"> למניעת הטרדה מינית </w:t>
      </w:r>
      <w:r w:rsidRPr="00A01B59">
        <w:rPr>
          <w:rFonts w:hint="eastAsia"/>
          <w:rtl/>
        </w:rPr>
        <w:t>אם</w:t>
      </w:r>
      <w:r w:rsidRPr="00A01B59">
        <w:rPr>
          <w:rtl/>
        </w:rPr>
        <w:t xml:space="preserve"> </w:t>
      </w:r>
      <w:r w:rsidRPr="00A01B59">
        <w:rPr>
          <w:rFonts w:hint="eastAsia"/>
          <w:rtl/>
        </w:rPr>
        <w:t>היו</w:t>
      </w:r>
      <w:r w:rsidRPr="00A01B59">
        <w:rPr>
          <w:rtl/>
        </w:rPr>
        <w:t xml:space="preserve"> </w:t>
      </w:r>
      <w:r w:rsidRPr="00A01B59">
        <w:rPr>
          <w:rFonts w:hint="eastAsia"/>
          <w:rtl/>
        </w:rPr>
        <w:t>חווים</w:t>
      </w:r>
      <w:r w:rsidRPr="00A01B59">
        <w:rPr>
          <w:rtl/>
        </w:rPr>
        <w:t xml:space="preserve"> </w:t>
      </w:r>
      <w:r w:rsidRPr="00A01B59">
        <w:rPr>
          <w:rFonts w:hint="eastAsia"/>
          <w:rtl/>
        </w:rPr>
        <w:t>הטרדה</w:t>
      </w:r>
      <w:r w:rsidRPr="00A01B59">
        <w:rPr>
          <w:rtl/>
        </w:rPr>
        <w:t xml:space="preserve"> </w:t>
      </w:r>
      <w:r w:rsidRPr="00A01B59">
        <w:rPr>
          <w:rFonts w:hint="eastAsia"/>
          <w:rtl/>
        </w:rPr>
        <w:t>מינית</w:t>
      </w:r>
      <w:r w:rsidRPr="00A01B59">
        <w:rPr>
          <w:rtl/>
        </w:rPr>
        <w:t>.</w:t>
      </w:r>
      <w:r>
        <w:rPr>
          <w:rFonts w:hint="cs"/>
          <w:rtl/>
        </w:rPr>
        <w:t xml:space="preserve"> להלן הממצאים בחלוקה לרשויות מקומיות</w:t>
      </w:r>
      <w:r>
        <w:rPr>
          <w:rStyle w:val="a8"/>
          <w:rtl/>
        </w:rPr>
        <w:footnoteReference w:id="44"/>
      </w:r>
      <w:r>
        <w:rPr>
          <w:rFonts w:hint="cs"/>
          <w:rtl/>
        </w:rPr>
        <w:t xml:space="preserve">: </w:t>
      </w:r>
    </w:p>
    <w:p w14:paraId="1B5F6A69" w14:textId="6C976715" w:rsidR="00744910" w:rsidRPr="00161269" w:rsidRDefault="00744910" w:rsidP="00161269">
      <w:pPr>
        <w:pStyle w:val="738"/>
        <w:rPr>
          <w:rtl/>
        </w:rPr>
      </w:pPr>
      <w:r w:rsidRPr="00161269">
        <w:rPr>
          <w:rFonts w:hint="eastAsia"/>
          <w:b w:val="0"/>
          <w:bCs w:val="0"/>
          <w:rtl/>
        </w:rPr>
        <w:lastRenderedPageBreak/>
        <w:t>תרשים</w:t>
      </w:r>
      <w:r w:rsidRPr="00161269">
        <w:rPr>
          <w:b w:val="0"/>
          <w:bCs w:val="0"/>
          <w:rtl/>
        </w:rPr>
        <w:t xml:space="preserve"> 9:</w:t>
      </w:r>
      <w:r w:rsidRPr="00161269">
        <w:rPr>
          <w:rFonts w:hint="cs"/>
          <w:rtl/>
        </w:rPr>
        <w:t xml:space="preserve"> שיעור העובדים שציינו כי היו פונים לאחראי אם היו חווים </w:t>
      </w:r>
      <w:r w:rsidR="00161269">
        <w:rPr>
          <w:rtl/>
        </w:rPr>
        <w:br/>
      </w:r>
      <w:r w:rsidRPr="00161269">
        <w:rPr>
          <w:rFonts w:hint="cs"/>
          <w:rtl/>
        </w:rPr>
        <w:t>הטרדה מינית</w:t>
      </w:r>
    </w:p>
    <w:p w14:paraId="3681FF42" w14:textId="77777777" w:rsidR="00744910" w:rsidRPr="007B7E74" w:rsidRDefault="00744910" w:rsidP="00744910">
      <w:pPr>
        <w:spacing w:line="269" w:lineRule="auto"/>
        <w:jc w:val="center"/>
        <w:rPr>
          <w:b/>
          <w:bCs/>
          <w:rtl/>
        </w:rPr>
      </w:pPr>
      <w:r w:rsidRPr="000868CC">
        <w:rPr>
          <w:rFonts w:hint="cs"/>
          <w:noProof/>
          <w:szCs w:val="20"/>
          <w:rtl/>
        </w:rPr>
        <w:drawing>
          <wp:inline distT="0" distB="0" distL="0" distR="0" wp14:anchorId="081D515E" wp14:editId="44EB375B">
            <wp:extent cx="4779785" cy="3218388"/>
            <wp:effectExtent l="0" t="0" r="0" b="0"/>
            <wp:docPr id="1189464398" name="תמונה 1189464398" descr="באום אל-פחם - 39% לא היו פונים לאחראי; ברכסים - 32% לא היו פונים לאחראי; באלעד - 27% לא היו פונים לאחראי; בנצרת - 26% לא היו פונים לאחראי; במגדל העמק - 24% לא היו פונים לאחראי; בטבריה - 22% לא היו פונים לאחראי; בחדרה - 19% לא היו פונים לאחראי; בחוף הכרמל - 17% לא היו פונים לאחראי; בבאר יעקב - 13% לא היו פונים לאחראי; בטירת כרמל - 11% לא היו פונים לאחראי; בנשר - 11% לא היו פונים לאחרא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64398" name="תמונה 1189464398"/>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4779785" cy="3218388"/>
                    </a:xfrm>
                    <a:prstGeom prst="rect">
                      <a:avLst/>
                    </a:prstGeom>
                    <a:extLst>
                      <a:ext uri="{53640926-AAD7-44D8-BBD7-CCE9431645EC}">
                        <a14:shadowObscured xmlns:a14="http://schemas.microsoft.com/office/drawing/2010/main"/>
                      </a:ext>
                    </a:extLst>
                  </pic:spPr>
                </pic:pic>
              </a:graphicData>
            </a:graphic>
          </wp:inline>
        </w:drawing>
      </w:r>
    </w:p>
    <w:p w14:paraId="342A5AE6" w14:textId="77777777" w:rsidR="00744910" w:rsidRPr="00161269" w:rsidRDefault="00744910" w:rsidP="00161269">
      <w:pPr>
        <w:pStyle w:val="73e"/>
        <w:rPr>
          <w:rtl/>
        </w:rPr>
      </w:pPr>
      <w:r w:rsidRPr="00161269">
        <w:rPr>
          <w:rFonts w:hint="cs"/>
          <w:rtl/>
        </w:rPr>
        <w:t>על פי נתוני סקר שיתוף הציבור שביצע משרד מבקר המדינה.</w:t>
      </w:r>
    </w:p>
    <w:p w14:paraId="57EDEDD0" w14:textId="77777777" w:rsidR="00744910" w:rsidRPr="00A01B59" w:rsidRDefault="00744910" w:rsidP="00A01B59">
      <w:pPr>
        <w:pStyle w:val="735"/>
        <w:rPr>
          <w:rtl/>
        </w:rPr>
      </w:pPr>
      <w:r w:rsidRPr="00A01B59">
        <w:rPr>
          <w:rFonts w:hint="eastAsia"/>
          <w:rtl/>
        </w:rPr>
        <w:t>מהתרשים</w:t>
      </w:r>
      <w:r w:rsidRPr="00A01B59">
        <w:rPr>
          <w:rtl/>
        </w:rPr>
        <w:t xml:space="preserve"> עולה </w:t>
      </w:r>
      <w:r w:rsidRPr="00A01B59">
        <w:rPr>
          <w:rFonts w:hint="eastAsia"/>
          <w:rtl/>
        </w:rPr>
        <w:t>כי</w:t>
      </w:r>
      <w:r w:rsidRPr="00A01B59">
        <w:rPr>
          <w:rtl/>
        </w:rPr>
        <w:t xml:space="preserve"> ברשויות המקומיות </w:t>
      </w:r>
      <w:r w:rsidRPr="0085760A">
        <w:rPr>
          <w:rFonts w:hint="cs"/>
          <w:b/>
          <w:bCs/>
          <w:rtl/>
        </w:rPr>
        <w:t>אום אל-פחם</w:t>
      </w:r>
      <w:r w:rsidRPr="00A01B59">
        <w:rPr>
          <w:rtl/>
        </w:rPr>
        <w:t xml:space="preserve">, </w:t>
      </w:r>
      <w:r w:rsidRPr="0085760A">
        <w:rPr>
          <w:rFonts w:hint="cs"/>
          <w:b/>
          <w:bCs/>
          <w:rtl/>
        </w:rPr>
        <w:t>רכסים</w:t>
      </w:r>
      <w:r w:rsidRPr="00A01B59">
        <w:rPr>
          <w:rtl/>
        </w:rPr>
        <w:t xml:space="preserve">, </w:t>
      </w:r>
      <w:r w:rsidRPr="0085760A">
        <w:rPr>
          <w:rFonts w:hint="cs"/>
          <w:b/>
          <w:bCs/>
          <w:rtl/>
        </w:rPr>
        <w:t>אלעד</w:t>
      </w:r>
      <w:r w:rsidRPr="0085760A">
        <w:rPr>
          <w:b/>
          <w:bCs/>
          <w:rtl/>
        </w:rPr>
        <w:t xml:space="preserve"> </w:t>
      </w:r>
      <w:r w:rsidRPr="0085760A">
        <w:rPr>
          <w:rtl/>
        </w:rPr>
        <w:t>ו</w:t>
      </w:r>
      <w:r w:rsidRPr="0085760A">
        <w:rPr>
          <w:rFonts w:hint="cs"/>
          <w:b/>
          <w:bCs/>
          <w:rtl/>
        </w:rPr>
        <w:t>נצרת</w:t>
      </w:r>
      <w:r w:rsidRPr="00A01B59">
        <w:rPr>
          <w:rtl/>
        </w:rPr>
        <w:t xml:space="preserve"> </w:t>
      </w:r>
      <w:r w:rsidRPr="00A01B59">
        <w:rPr>
          <w:rFonts w:hint="eastAsia"/>
          <w:rtl/>
        </w:rPr>
        <w:t>יותר</w:t>
      </w:r>
      <w:r w:rsidRPr="00A01B59">
        <w:rPr>
          <w:rtl/>
        </w:rPr>
        <w:t xml:space="preserve"> מרבע מהעובדים ציינו כי לא היו פונים לאחראי אם היו חווים הטרדה מינית. </w:t>
      </w:r>
    </w:p>
    <w:p w14:paraId="5DC9309C" w14:textId="77777777" w:rsidR="00744910" w:rsidRPr="00161269" w:rsidRDefault="00744910" w:rsidP="00161269">
      <w:pPr>
        <w:pStyle w:val="7392"/>
        <w:rPr>
          <w:rtl/>
        </w:rPr>
      </w:pPr>
      <w:r w:rsidRPr="00161269">
        <w:rPr>
          <w:rFonts w:hint="cs"/>
          <w:rtl/>
        </w:rPr>
        <w:t xml:space="preserve">העובדים אשר ציינו כי לא היו פונים לאחראי, הסבירו זאת באמצעות הסיבות הללו: </w:t>
      </w:r>
    </w:p>
    <w:p w14:paraId="5CFA9658" w14:textId="6E700D24" w:rsidR="003476F8" w:rsidRPr="00CC39E6" w:rsidRDefault="003476F8" w:rsidP="003476F8">
      <w:pPr>
        <w:spacing w:line="269" w:lineRule="auto"/>
        <w:rPr>
          <w:rFonts w:ascii="Tahoma" w:hAnsi="Tahoma" w:cs="Tahoma"/>
        </w:rPr>
      </w:pPr>
      <w:r w:rsidRPr="00CC39E6">
        <w:rPr>
          <w:rFonts w:ascii="Tahoma" w:hAnsi="Tahoma" w:cs="Tahoma"/>
          <w:b/>
          <w:bCs/>
          <w:spacing w:val="-8"/>
          <w:rtl/>
        </w:rPr>
        <w:t xml:space="preserve">• "לא מאמין שיטופל כמו שצריך" • "אטומים אין עם מי לדבר, </w:t>
      </w:r>
      <w:r w:rsidRPr="00CC39E6">
        <w:rPr>
          <w:rFonts w:ascii="Tahoma" w:hAnsi="Tahoma" w:cs="Tahoma"/>
          <w:b/>
          <w:bCs/>
          <w:color w:val="FF0000"/>
          <w:spacing w:val="-8"/>
          <w:sz w:val="36"/>
          <w:szCs w:val="36"/>
          <w:rtl/>
        </w:rPr>
        <w:t>ויאשימו אותי</w:t>
      </w:r>
      <w:r w:rsidR="002F6B78" w:rsidRPr="00CC39E6">
        <w:rPr>
          <w:rFonts w:ascii="Tahoma" w:hAnsi="Tahoma" w:cs="Tahoma"/>
          <w:b/>
          <w:bCs/>
          <w:spacing w:val="-8"/>
          <w:rtl/>
        </w:rPr>
        <w:t>,</w:t>
      </w:r>
      <w:r w:rsidRPr="00CC39E6">
        <w:rPr>
          <w:rFonts w:ascii="Tahoma" w:hAnsi="Tahoma" w:cs="Tahoma"/>
          <w:b/>
          <w:bCs/>
          <w:color w:val="FF0000"/>
          <w:spacing w:val="-8"/>
          <w:rtl/>
        </w:rPr>
        <w:t xml:space="preserve"> </w:t>
      </w:r>
      <w:r w:rsidRPr="00CC39E6">
        <w:rPr>
          <w:rFonts w:ascii="Tahoma" w:hAnsi="Tahoma" w:cs="Tahoma"/>
          <w:b/>
          <w:bCs/>
          <w:spacing w:val="-8"/>
          <w:rtl/>
        </w:rPr>
        <w:t xml:space="preserve">אין יחס הולם" • "מתוך </w:t>
      </w:r>
      <w:r w:rsidRPr="00CC39E6">
        <w:rPr>
          <w:rFonts w:ascii="Tahoma" w:hAnsi="Tahoma" w:cs="Tahoma"/>
          <w:b/>
          <w:bCs/>
          <w:color w:val="FF0000"/>
          <w:spacing w:val="-8"/>
          <w:sz w:val="36"/>
          <w:szCs w:val="36"/>
          <w:rtl/>
        </w:rPr>
        <w:t>חשש לאבד פרנסה</w:t>
      </w:r>
      <w:r w:rsidRPr="00CC39E6">
        <w:rPr>
          <w:rFonts w:ascii="Tahoma" w:hAnsi="Tahoma" w:cs="Tahoma"/>
          <w:b/>
          <w:bCs/>
          <w:spacing w:val="-8"/>
          <w:rtl/>
        </w:rPr>
        <w:t xml:space="preserve">, או חשש מן המטריד עצמו" • "כי אחד מכסה על השני והמתריע נדפק" • "מפני שכולם יד אחת עוד היו מאשימים אותי ומעיפים אותי" • "לא בטוח שהיו עושים עם זה משהו" • "כי אם הוא בכיר או בכירה </w:t>
      </w:r>
      <w:r w:rsidRPr="00CC39E6">
        <w:rPr>
          <w:rFonts w:ascii="Tahoma" w:hAnsi="Tahoma" w:cs="Tahoma"/>
          <w:b/>
          <w:bCs/>
          <w:color w:val="FF0000"/>
          <w:spacing w:val="-8"/>
          <w:sz w:val="36"/>
          <w:szCs w:val="36"/>
          <w:rtl/>
        </w:rPr>
        <w:t>היו מנקים מתחת לשולחן</w:t>
      </w:r>
      <w:r w:rsidRPr="00CC39E6">
        <w:rPr>
          <w:rFonts w:ascii="Tahoma" w:hAnsi="Tahoma" w:cs="Tahoma"/>
          <w:b/>
          <w:bCs/>
          <w:spacing w:val="-8"/>
          <w:rtl/>
        </w:rPr>
        <w:t>" • "</w:t>
      </w:r>
      <w:r w:rsidRPr="003476F8">
        <w:rPr>
          <w:rFonts w:ascii="Tahoma" w:hAnsi="Tahoma" w:cs="Tahoma"/>
          <w:b/>
          <w:bCs/>
          <w:spacing w:val="-8"/>
          <w:rtl/>
        </w:rPr>
        <w:t>האחראי</w:t>
      </w:r>
      <w:r w:rsidRPr="00CC39E6">
        <w:rPr>
          <w:rFonts w:ascii="Tahoma" w:hAnsi="Tahoma" w:cs="Tahoma"/>
          <w:b/>
          <w:bCs/>
          <w:spacing w:val="-8"/>
          <w:rtl/>
        </w:rPr>
        <w:t xml:space="preserve"> מהווה כיסוי לראש הרשות ויש </w:t>
      </w:r>
      <w:r w:rsidRPr="00CC39E6">
        <w:rPr>
          <w:rFonts w:ascii="Tahoma" w:hAnsi="Tahoma" w:cs="Tahoma"/>
          <w:b/>
          <w:bCs/>
          <w:color w:val="FF0000"/>
          <w:spacing w:val="-8"/>
          <w:sz w:val="36"/>
          <w:szCs w:val="36"/>
          <w:rtl/>
        </w:rPr>
        <w:t>חשש מנקמה או פיטורים</w:t>
      </w:r>
      <w:r w:rsidRPr="00CC39E6">
        <w:rPr>
          <w:rFonts w:ascii="Tahoma" w:hAnsi="Tahoma" w:cs="Tahoma"/>
          <w:b/>
          <w:bCs/>
          <w:spacing w:val="-8"/>
          <w:rtl/>
        </w:rPr>
        <w:t xml:space="preserve"> ואף יותר מזה" • "ברשות שמנהליה גברים, לא יטופלו הטרדות </w:t>
      </w:r>
      <w:r w:rsidRPr="00CC39E6">
        <w:rPr>
          <w:rFonts w:ascii="Tahoma" w:hAnsi="Tahoma" w:cs="Tahoma"/>
          <w:b/>
          <w:bCs/>
          <w:spacing w:val="-8"/>
          <w:rtl/>
        </w:rPr>
        <w:lastRenderedPageBreak/>
        <w:t xml:space="preserve">מיניות" • "הייתי פונה למשטרה" • "כי </w:t>
      </w:r>
      <w:r w:rsidRPr="00CC39E6">
        <w:rPr>
          <w:rFonts w:ascii="Tahoma" w:hAnsi="Tahoma" w:cs="Tahoma"/>
          <w:b/>
          <w:bCs/>
          <w:color w:val="FF0000"/>
          <w:spacing w:val="-8"/>
          <w:sz w:val="36"/>
          <w:szCs w:val="36"/>
          <w:rtl/>
        </w:rPr>
        <w:t>פניתי ולא עזר</w:t>
      </w:r>
      <w:r w:rsidRPr="00CC39E6">
        <w:rPr>
          <w:rFonts w:ascii="Tahoma" w:hAnsi="Tahoma" w:cs="Tahoma"/>
          <w:b/>
          <w:bCs/>
          <w:spacing w:val="-8"/>
          <w:rtl/>
        </w:rPr>
        <w:t xml:space="preserve"> "• "מחשש שיעיפו אותי ממקום העבודה" • "חושבת שהיו מטאטים את הפניה" • "גם שהתלוננו לרשות לא היה מענה ויחס, ולהפך </w:t>
      </w:r>
      <w:r w:rsidRPr="00CC39E6">
        <w:rPr>
          <w:rFonts w:ascii="Tahoma" w:hAnsi="Tahoma" w:cs="Tahoma"/>
          <w:b/>
          <w:bCs/>
          <w:color w:val="FF0000"/>
          <w:spacing w:val="-8"/>
          <w:sz w:val="36"/>
          <w:szCs w:val="36"/>
          <w:rtl/>
        </w:rPr>
        <w:t>קיבלנו איומים</w:t>
      </w:r>
      <w:r w:rsidRPr="00CC39E6">
        <w:rPr>
          <w:rFonts w:ascii="Tahoma" w:hAnsi="Tahoma" w:cs="Tahoma"/>
          <w:b/>
          <w:bCs/>
          <w:spacing w:val="-8"/>
          <w:rtl/>
        </w:rPr>
        <w:t xml:space="preserve"> על מקום עבודתי, ניסיון להשתקה" • "לא מאמין להם שישמרו על דיסקרטיות" • "כי זו רשות שלא אכפת לה בכלל מענייני העובדים" • "אני </w:t>
      </w:r>
      <w:r w:rsidRPr="00CC39E6">
        <w:rPr>
          <w:rFonts w:ascii="Tahoma" w:hAnsi="Tahoma" w:cs="Tahoma"/>
          <w:b/>
          <w:bCs/>
          <w:color w:val="FF0000"/>
          <w:spacing w:val="-8"/>
          <w:sz w:val="36"/>
          <w:szCs w:val="36"/>
          <w:rtl/>
        </w:rPr>
        <w:t>לא סומך</w:t>
      </w:r>
      <w:r w:rsidRPr="00CC39E6">
        <w:rPr>
          <w:rFonts w:ascii="Tahoma" w:hAnsi="Tahoma" w:cs="Tahoma"/>
          <w:b/>
          <w:bCs/>
          <w:spacing w:val="-8"/>
          <w:rtl/>
        </w:rPr>
        <w:t xml:space="preserve"> על כך שהתלונה שלי תטופל בידיים מקצועיות וישרות.</w:t>
      </w:r>
      <w:r w:rsidRPr="003476F8">
        <w:rPr>
          <w:rFonts w:ascii="Tahoma" w:hAnsi="Tahoma" w:cs="Tahoma"/>
          <w:b/>
          <w:bCs/>
          <w:spacing w:val="-8"/>
          <w:rtl/>
        </w:rPr>
        <w:t>"</w:t>
      </w:r>
      <w:r w:rsidRPr="00CC39E6">
        <w:rPr>
          <w:rFonts w:ascii="Tahoma" w:hAnsi="Tahoma" w:cs="Tahoma"/>
          <w:rtl/>
        </w:rPr>
        <w:t xml:space="preserve"> </w:t>
      </w:r>
      <w:r w:rsidRPr="00CC39E6">
        <w:rPr>
          <w:rFonts w:ascii="Tahoma" w:hAnsi="Tahoma" w:cs="Tahoma"/>
          <w:b/>
          <w:bCs/>
          <w:spacing w:val="-8"/>
          <w:rtl/>
        </w:rPr>
        <w:t>•</w:t>
      </w:r>
      <w:r w:rsidRPr="00CC39E6">
        <w:rPr>
          <w:rFonts w:ascii="Tahoma" w:hAnsi="Tahoma" w:cs="Tahoma"/>
          <w:rtl/>
        </w:rPr>
        <w:t xml:space="preserve"> </w:t>
      </w:r>
      <w:r w:rsidRPr="00CC39E6">
        <w:rPr>
          <w:rFonts w:ascii="Tahoma" w:hAnsi="Tahoma" w:cs="Tahoma"/>
          <w:b/>
          <w:bCs/>
          <w:spacing w:val="-8"/>
          <w:rtl/>
        </w:rPr>
        <w:t xml:space="preserve">"כי </w:t>
      </w:r>
      <w:r w:rsidRPr="00CC39E6">
        <w:rPr>
          <w:rFonts w:ascii="Tahoma" w:hAnsi="Tahoma" w:cs="Tahoma"/>
          <w:b/>
          <w:bCs/>
          <w:color w:val="FF0000"/>
          <w:spacing w:val="-8"/>
          <w:sz w:val="36"/>
          <w:szCs w:val="36"/>
          <w:rtl/>
        </w:rPr>
        <w:t>הרשות לא הייתה מטפלת</w:t>
      </w:r>
      <w:r w:rsidRPr="00CC39E6">
        <w:rPr>
          <w:rFonts w:ascii="Tahoma" w:hAnsi="Tahoma" w:cs="Tahoma"/>
          <w:b/>
          <w:bCs/>
          <w:spacing w:val="-8"/>
          <w:rtl/>
        </w:rPr>
        <w:t xml:space="preserve"> במקרה".</w:t>
      </w:r>
      <w:r w:rsidRPr="00CC39E6">
        <w:rPr>
          <w:rFonts w:ascii="Tahoma" w:hAnsi="Tahoma" w:cs="Tahoma"/>
          <w:rtl/>
        </w:rPr>
        <w:t xml:space="preserve"> </w:t>
      </w:r>
    </w:p>
    <w:p w14:paraId="4F306CE2" w14:textId="77777777" w:rsidR="00744910" w:rsidRPr="00BE7669" w:rsidRDefault="00744910" w:rsidP="00BE7669">
      <w:pPr>
        <w:pStyle w:val="73fa"/>
        <w:rPr>
          <w:rtl/>
        </w:rPr>
      </w:pPr>
      <w:r w:rsidRPr="00BE7669">
        <w:rPr>
          <w:rFonts w:hint="cs"/>
          <w:rtl/>
        </w:rPr>
        <w:t>✰</w:t>
      </w:r>
    </w:p>
    <w:p w14:paraId="0FCE0075" w14:textId="419ECB42" w:rsidR="00744910" w:rsidRPr="00A01B59" w:rsidRDefault="00744910" w:rsidP="00A01B59">
      <w:pPr>
        <w:pStyle w:val="735"/>
        <w:rPr>
          <w:rtl/>
        </w:rPr>
      </w:pPr>
      <w:r w:rsidRPr="00A01B59">
        <w:rPr>
          <w:rFonts w:hint="cs"/>
          <w:rtl/>
        </w:rPr>
        <w:t xml:space="preserve">שיתוף הציבור העלה ממצאים </w:t>
      </w:r>
      <w:r w:rsidRPr="00A01B59">
        <w:rPr>
          <w:rFonts w:hint="eastAsia"/>
          <w:rtl/>
        </w:rPr>
        <w:t>קשים</w:t>
      </w:r>
      <w:r w:rsidRPr="00A01B59">
        <w:rPr>
          <w:rFonts w:hint="cs"/>
          <w:rtl/>
        </w:rPr>
        <w:t xml:space="preserve">, ולפיהם בכל הרשויות המקומיות שנבדקו יותר </w:t>
      </w:r>
      <w:r w:rsidR="0060082A">
        <w:rPr>
          <w:rtl/>
        </w:rPr>
        <w:br/>
      </w:r>
      <w:r w:rsidRPr="00A01B59">
        <w:rPr>
          <w:rFonts w:hint="cs"/>
          <w:rtl/>
        </w:rPr>
        <w:t xml:space="preserve">מ-10% מהמשיבים מגדירים את מקום העבודה ברשות כלא בטוח או בטוח במידה בינונית מפני הטרדות מיניות (ובעיריות </w:t>
      </w:r>
      <w:r w:rsidRPr="0085760A">
        <w:rPr>
          <w:rFonts w:hint="cs"/>
          <w:b/>
          <w:bCs/>
          <w:rtl/>
        </w:rPr>
        <w:t>נצרת</w:t>
      </w:r>
      <w:r w:rsidRPr="00A01B59">
        <w:rPr>
          <w:rFonts w:hint="cs"/>
          <w:rtl/>
        </w:rPr>
        <w:t xml:space="preserve">, </w:t>
      </w:r>
      <w:r w:rsidRPr="0085760A">
        <w:rPr>
          <w:rFonts w:hint="cs"/>
          <w:b/>
          <w:bCs/>
          <w:rtl/>
        </w:rPr>
        <w:t xml:space="preserve">אום אל-פחם </w:t>
      </w:r>
      <w:r w:rsidRPr="0085760A">
        <w:rPr>
          <w:rFonts w:hint="cs"/>
          <w:rtl/>
        </w:rPr>
        <w:t>ו</w:t>
      </w:r>
      <w:r w:rsidRPr="0085760A">
        <w:rPr>
          <w:rFonts w:hint="cs"/>
          <w:b/>
          <w:bCs/>
          <w:rtl/>
        </w:rPr>
        <w:t>אלעד</w:t>
      </w:r>
      <w:r w:rsidRPr="00A01B59">
        <w:rPr>
          <w:rFonts w:hint="cs"/>
          <w:rtl/>
        </w:rPr>
        <w:t xml:space="preserve"> 30% ומעלה מהמשיבים); אחד מתוך שבעה עובדים שהשיבו על הסקר ציין כי הוא הוטרד או שידוע לו על מישהו שהוטרד בשלוש השנים האחרונות במסגרת העבודה ברשות המקומית; וכרבע מהעובדים (23%) השיבו כי לא היו פונים לאחראי אם היה חווים הטרדה מינית. עוד עלו בשיתוף הציבור אמירות קשות מקרב עובדי הרשויות המקומיות שנבדקו, המעידות על חוסר אמון וחשש להתלונן. </w:t>
      </w:r>
    </w:p>
    <w:p w14:paraId="6CF4409F" w14:textId="77777777" w:rsidR="00744910" w:rsidRPr="00A01B59" w:rsidRDefault="00744910" w:rsidP="00A01B59">
      <w:pPr>
        <w:pStyle w:val="735"/>
        <w:rPr>
          <w:rtl/>
        </w:rPr>
      </w:pPr>
      <w:r w:rsidRPr="00A01B59">
        <w:rPr>
          <w:rFonts w:hint="cs"/>
          <w:rtl/>
        </w:rPr>
        <w:t xml:space="preserve">ממצאים אלו מעידים על כך שלא די בצעדים שננקטו עד כה בידי הרשויות המקומיות ומשרד הפנים ליצירת סביבת עבודה בטוחה ונקייה מהטרדות. על הרשויות המקומיות ומשרד הפנים לבחון את הנושא ולנקוט צעדים להגברת תחושת המוגנות של העובדים ברשויות המקומיות. </w:t>
      </w:r>
    </w:p>
    <w:p w14:paraId="716015D6" w14:textId="77777777" w:rsidR="00744910" w:rsidRPr="00F22058" w:rsidRDefault="00744910" w:rsidP="00F22058">
      <w:pPr>
        <w:pStyle w:val="733155"/>
        <w:rPr>
          <w:rtl/>
        </w:rPr>
      </w:pPr>
      <w:r w:rsidRPr="00F22058">
        <w:rPr>
          <w:rFonts w:hint="cs"/>
          <w:rtl/>
        </w:rPr>
        <w:t>יידוע הנפגע על שלבי הטיפול בתלונה</w:t>
      </w:r>
    </w:p>
    <w:p w14:paraId="0E32992C" w14:textId="77777777" w:rsidR="00744910" w:rsidRDefault="00744910" w:rsidP="003476F8">
      <w:pPr>
        <w:pStyle w:val="7392"/>
        <w:rPr>
          <w:rtl/>
        </w:rPr>
      </w:pPr>
      <w:r>
        <w:rPr>
          <w:rFonts w:hint="cs"/>
          <w:rtl/>
        </w:rPr>
        <w:t xml:space="preserve">חוק זכויות נפגעי עבירה, התשס"א-2001, העניק לנפגעי עבירה פלילית זכויות הנוגעות לקבלת מידע, לעיון בחומרים מסוימים, להבעת עמדה במקרים שונים ועוד. חוק סדר הדין הפלילי [נוסח משולב], התשמ"ב-1982, העניק לנפגעי עבירה גם זכות יידוע אם הוחלט לסגור את התיק בעניינם וזכות להגשת ערר על החלטת הסגירה. נפגעי הטרדה מינית, כנפגעי עבירות אחרות, אינם צד פורמלי בהליך הפלילי ובהליך המשמעתי. ואולם הכרה במעמדם ובזכויותיהם נלמדת מחוק יסוד: כבוד האדם וחירותו, כפי שקבע בית המשפט העליון: "הקניית זכויות מכוח חוק היסוד דינה שתחול על </w:t>
      </w:r>
      <w:proofErr w:type="spellStart"/>
      <w:r>
        <w:rPr>
          <w:rFonts w:hint="cs"/>
          <w:rtl/>
        </w:rPr>
        <w:t>הכל</w:t>
      </w:r>
      <w:proofErr w:type="spellEnd"/>
      <w:r>
        <w:rPr>
          <w:rFonts w:hint="cs"/>
          <w:rtl/>
        </w:rPr>
        <w:t>, האזרח והגר, התושב והמבקש, הנאשם והקורבן"</w:t>
      </w:r>
      <w:r>
        <w:rPr>
          <w:rStyle w:val="a8"/>
          <w:rtl/>
        </w:rPr>
        <w:footnoteReference w:id="45"/>
      </w:r>
      <w:r>
        <w:rPr>
          <w:rFonts w:hint="cs"/>
          <w:rtl/>
        </w:rPr>
        <w:t xml:space="preserve">. </w:t>
      </w:r>
    </w:p>
    <w:p w14:paraId="462AEC26" w14:textId="77777777" w:rsidR="00744910" w:rsidRDefault="00744910" w:rsidP="003476F8">
      <w:pPr>
        <w:pStyle w:val="7392"/>
        <w:rPr>
          <w:rtl/>
        </w:rPr>
      </w:pPr>
      <w:r>
        <w:rPr>
          <w:rFonts w:hint="cs"/>
          <w:rtl/>
        </w:rPr>
        <w:lastRenderedPageBreak/>
        <w:t xml:space="preserve">נוכח ייחודיותה של עבירת ההטרדה המינית החליט בשנת 2016 אגף משמעת בנציבות שירות המדינה על פיילוט שיימשך שנתיים, ובמסגרתו תינתן לנפגעים זכות יידוע וזכות ערר, כפי שקיים בהליך הפלילי, גם בתיקים משמעתיים שהם מנהלים בגין הטרדה מינית. לשם כך פורסמה הנחיית נציב שירות המדינה בנושא "נוהל זכות היידוע וזכות ערר בתיקי הטרדה מינית בהליך </w:t>
      </w:r>
      <w:r w:rsidRPr="00FB348B">
        <w:rPr>
          <w:rFonts w:hint="cs"/>
          <w:rtl/>
        </w:rPr>
        <w:t>המשמעתי"</w:t>
      </w:r>
      <w:r>
        <w:rPr>
          <w:rStyle w:val="a8"/>
          <w:rtl/>
        </w:rPr>
        <w:footnoteReference w:id="46"/>
      </w:r>
      <w:r w:rsidRPr="00FB348B">
        <w:rPr>
          <w:rFonts w:hint="cs"/>
          <w:rtl/>
        </w:rPr>
        <w:t xml:space="preserve">. </w:t>
      </w:r>
      <w:r w:rsidRPr="000B4DEC">
        <w:rPr>
          <w:rFonts w:hint="cs"/>
          <w:rtl/>
        </w:rPr>
        <w:t>יצוין כי הנוהל ה</w:t>
      </w:r>
      <w:r w:rsidRPr="000B4DEC">
        <w:rPr>
          <w:rtl/>
        </w:rPr>
        <w:t>מסדיר את זכות היידוע וזכות הערר ב</w:t>
      </w:r>
      <w:r w:rsidRPr="000B4DEC">
        <w:rPr>
          <w:rFonts w:hint="cs"/>
          <w:rtl/>
        </w:rPr>
        <w:t>הליכי משמעת הנוגעים ל</w:t>
      </w:r>
      <w:r w:rsidRPr="000B4DEC">
        <w:rPr>
          <w:rtl/>
        </w:rPr>
        <w:t>הטרדה מינית</w:t>
      </w:r>
      <w:r w:rsidRPr="000B4DEC">
        <w:rPr>
          <w:rFonts w:hint="cs"/>
          <w:rtl/>
        </w:rPr>
        <w:t xml:space="preserve"> אומנם נקבע במתכונת ניסיונית לשנתיים, אך בפועל הגורמים השונים </w:t>
      </w:r>
      <w:r>
        <w:rPr>
          <w:rFonts w:hint="cs"/>
          <w:rtl/>
        </w:rPr>
        <w:t>ממשיכים</w:t>
      </w:r>
      <w:r w:rsidRPr="000B4DEC">
        <w:rPr>
          <w:rFonts w:hint="cs"/>
          <w:rtl/>
        </w:rPr>
        <w:t xml:space="preserve"> לפעול על פיו</w:t>
      </w:r>
      <w:r>
        <w:rPr>
          <w:rFonts w:hint="cs"/>
          <w:rtl/>
        </w:rPr>
        <w:t xml:space="preserve">. </w:t>
      </w:r>
    </w:p>
    <w:p w14:paraId="77B24C5C" w14:textId="77777777" w:rsidR="00744910" w:rsidRDefault="00744910" w:rsidP="003476F8">
      <w:pPr>
        <w:pStyle w:val="7392"/>
        <w:rPr>
          <w:rtl/>
        </w:rPr>
      </w:pPr>
      <w:r>
        <w:rPr>
          <w:rFonts w:hint="cs"/>
          <w:rtl/>
        </w:rPr>
        <w:t xml:space="preserve">בביקורת הקודמת נמצא כי בהליכים משמעתיים עקב תלונות בגין הטרדה מינית שמתנהלים ברשויות המקומיות אין נוהל ליידוע נפגעים ולזכותם להגיש ערר. משרד מבקר המדינה המליץ כי </w:t>
      </w:r>
      <w:r>
        <w:rPr>
          <w:rFonts w:hint="cs"/>
          <w:b/>
          <w:rtl/>
        </w:rPr>
        <w:t xml:space="preserve">משרד הפנים ישקול להנחות את הרשויות המקומיות ליידע את הנפגעים על שלבי הטיפול בתלונות שהגישו ולתת להם אפשרות להגיש ערר על ההחלטה, כפי שנעשה בנציבות שירות המדינה. </w:t>
      </w:r>
    </w:p>
    <w:p w14:paraId="0E286E78" w14:textId="786EE609" w:rsidR="00744910" w:rsidRDefault="00744910" w:rsidP="003476F8">
      <w:pPr>
        <w:pStyle w:val="7392"/>
        <w:rPr>
          <w:rtl/>
        </w:rPr>
      </w:pPr>
      <w:r w:rsidRPr="00AA38FD">
        <w:rPr>
          <w:rFonts w:hint="cs"/>
          <w:rtl/>
        </w:rPr>
        <w:t>משרד הפנים מסר בתשובתו למשרד מבקר המדינה</w:t>
      </w:r>
      <w:r w:rsidR="002F6B78">
        <w:rPr>
          <w:rFonts w:hint="cs"/>
          <w:rtl/>
        </w:rPr>
        <w:t xml:space="preserve"> לדוח הקודם</w:t>
      </w:r>
      <w:r w:rsidRPr="00AA38FD">
        <w:rPr>
          <w:rFonts w:hint="cs"/>
          <w:rtl/>
        </w:rPr>
        <w:t xml:space="preserve"> כי "במסגרת תיאור תפקיד של הממונה על הטרדה מינית [האחראי] יפורטו תחומי אחריותו לרבות יידוע הנפגע על שלבי הטיפול בתלונה". </w:t>
      </w:r>
    </w:p>
    <w:p w14:paraId="0D6B2679" w14:textId="77777777" w:rsidR="00744910" w:rsidRPr="00BE7669" w:rsidRDefault="00744910" w:rsidP="00BE7669">
      <w:pPr>
        <w:pStyle w:val="73ff8"/>
        <w:rPr>
          <w:rtl/>
        </w:rPr>
      </w:pPr>
      <w:r w:rsidRPr="00BE7669">
        <w:rPr>
          <w:rFonts w:hint="cs"/>
          <w:rtl/>
        </w:rPr>
        <w:t>ביקורת המעקב</w:t>
      </w:r>
    </w:p>
    <w:p w14:paraId="62AF998A" w14:textId="77777777" w:rsidR="00744910" w:rsidRDefault="00744910" w:rsidP="00A01B59">
      <w:pPr>
        <w:pStyle w:val="735"/>
        <w:rPr>
          <w:rtl/>
        </w:rPr>
      </w:pPr>
      <w:r w:rsidRPr="00A01B59">
        <w:rPr>
          <w:rFonts w:hint="eastAsia"/>
          <w:rtl/>
        </w:rPr>
        <w:t>בביקורת</w:t>
      </w:r>
      <w:r w:rsidRPr="00A01B59">
        <w:rPr>
          <w:rtl/>
        </w:rPr>
        <w:t xml:space="preserve"> </w:t>
      </w:r>
      <w:r w:rsidRPr="00A01B59">
        <w:rPr>
          <w:rFonts w:hint="eastAsia"/>
          <w:rtl/>
        </w:rPr>
        <w:t>הקודמת</w:t>
      </w:r>
      <w:r w:rsidRPr="00A01B59">
        <w:rPr>
          <w:rtl/>
        </w:rPr>
        <w:t xml:space="preserve"> </w:t>
      </w:r>
      <w:r w:rsidRPr="00A01B59">
        <w:rPr>
          <w:rFonts w:hint="eastAsia"/>
          <w:rtl/>
        </w:rPr>
        <w:t>נמצא</w:t>
      </w:r>
      <w:r w:rsidRPr="00A01B59">
        <w:rPr>
          <w:rtl/>
        </w:rPr>
        <w:t xml:space="preserve"> </w:t>
      </w:r>
      <w:r w:rsidRPr="00A01B59">
        <w:rPr>
          <w:rFonts w:hint="eastAsia"/>
          <w:rtl/>
        </w:rPr>
        <w:t>כי</w:t>
      </w:r>
      <w:r w:rsidRPr="00A01B59">
        <w:rPr>
          <w:rtl/>
        </w:rPr>
        <w:t xml:space="preserve"> </w:t>
      </w:r>
      <w:r w:rsidRPr="00A01B59">
        <w:rPr>
          <w:rFonts w:hint="eastAsia"/>
          <w:rtl/>
        </w:rPr>
        <w:t>בהליכים</w:t>
      </w:r>
      <w:r w:rsidRPr="00A01B59">
        <w:rPr>
          <w:rtl/>
        </w:rPr>
        <w:t xml:space="preserve"> </w:t>
      </w:r>
      <w:r w:rsidRPr="00A01B59">
        <w:rPr>
          <w:rFonts w:hint="eastAsia"/>
          <w:rtl/>
        </w:rPr>
        <w:t>משמעתיים</w:t>
      </w:r>
      <w:r w:rsidRPr="00A01B59">
        <w:rPr>
          <w:rtl/>
        </w:rPr>
        <w:t xml:space="preserve"> </w:t>
      </w:r>
      <w:r w:rsidRPr="00A01B59">
        <w:rPr>
          <w:rFonts w:hint="eastAsia"/>
          <w:rtl/>
        </w:rPr>
        <w:t>עקב</w:t>
      </w:r>
      <w:r w:rsidRPr="00A01B59">
        <w:rPr>
          <w:rtl/>
        </w:rPr>
        <w:t xml:space="preserve"> </w:t>
      </w:r>
      <w:r w:rsidRPr="00A01B59">
        <w:rPr>
          <w:rFonts w:hint="eastAsia"/>
          <w:rtl/>
        </w:rPr>
        <w:t>תלונות</w:t>
      </w:r>
      <w:r w:rsidRPr="00A01B59">
        <w:rPr>
          <w:rtl/>
        </w:rPr>
        <w:t xml:space="preserve"> </w:t>
      </w:r>
      <w:r w:rsidRPr="00A01B59">
        <w:rPr>
          <w:rFonts w:hint="eastAsia"/>
          <w:rtl/>
        </w:rPr>
        <w:t>בגין</w:t>
      </w:r>
      <w:r w:rsidRPr="00A01B59">
        <w:rPr>
          <w:rtl/>
        </w:rPr>
        <w:t xml:space="preserve"> </w:t>
      </w:r>
      <w:r w:rsidRPr="00A01B59">
        <w:rPr>
          <w:rFonts w:hint="eastAsia"/>
          <w:rtl/>
        </w:rPr>
        <w:t>הטרדה</w:t>
      </w:r>
      <w:r w:rsidRPr="00A01B59">
        <w:rPr>
          <w:rtl/>
        </w:rPr>
        <w:t xml:space="preserve"> </w:t>
      </w:r>
      <w:r w:rsidRPr="00A01B59">
        <w:rPr>
          <w:rFonts w:hint="eastAsia"/>
          <w:rtl/>
        </w:rPr>
        <w:t>מינית</w:t>
      </w:r>
      <w:r w:rsidRPr="00A01B59">
        <w:rPr>
          <w:rtl/>
        </w:rPr>
        <w:t xml:space="preserve"> </w:t>
      </w:r>
      <w:r w:rsidRPr="00A01B59">
        <w:rPr>
          <w:rFonts w:hint="eastAsia"/>
          <w:rtl/>
        </w:rPr>
        <w:t>שמתנהלים</w:t>
      </w:r>
      <w:r w:rsidRPr="00A01B59">
        <w:rPr>
          <w:rtl/>
        </w:rPr>
        <w:t xml:space="preserve"> </w:t>
      </w:r>
      <w:r w:rsidRPr="00A01B59">
        <w:rPr>
          <w:rFonts w:hint="eastAsia"/>
          <w:rtl/>
        </w:rPr>
        <w:t>ברשויות</w:t>
      </w:r>
      <w:r w:rsidRPr="00A01B59">
        <w:rPr>
          <w:rtl/>
        </w:rPr>
        <w:t xml:space="preserve"> </w:t>
      </w:r>
      <w:r w:rsidRPr="00A01B59">
        <w:rPr>
          <w:rFonts w:hint="eastAsia"/>
          <w:rtl/>
        </w:rPr>
        <w:t>המקומיות</w:t>
      </w:r>
      <w:r w:rsidRPr="00A01B59">
        <w:rPr>
          <w:rtl/>
        </w:rPr>
        <w:t xml:space="preserve"> </w:t>
      </w:r>
      <w:r w:rsidRPr="00A01B59">
        <w:rPr>
          <w:rFonts w:hint="eastAsia"/>
          <w:rtl/>
        </w:rPr>
        <w:t>אין</w:t>
      </w:r>
      <w:r w:rsidRPr="00A01B59">
        <w:rPr>
          <w:rtl/>
        </w:rPr>
        <w:t xml:space="preserve"> </w:t>
      </w:r>
      <w:r w:rsidRPr="00A01B59">
        <w:rPr>
          <w:rFonts w:hint="eastAsia"/>
          <w:rtl/>
        </w:rPr>
        <w:t>נוהל</w:t>
      </w:r>
      <w:r w:rsidRPr="00A01B59">
        <w:rPr>
          <w:rtl/>
        </w:rPr>
        <w:t xml:space="preserve"> </w:t>
      </w:r>
      <w:r w:rsidRPr="00A01B59">
        <w:rPr>
          <w:rFonts w:hint="eastAsia"/>
          <w:rtl/>
        </w:rPr>
        <w:t>ליידוע</w:t>
      </w:r>
      <w:r w:rsidRPr="00A01B59">
        <w:rPr>
          <w:rtl/>
        </w:rPr>
        <w:t xml:space="preserve"> </w:t>
      </w:r>
      <w:r w:rsidRPr="00A01B59">
        <w:rPr>
          <w:rFonts w:hint="eastAsia"/>
          <w:rtl/>
        </w:rPr>
        <w:t>נפגעים</w:t>
      </w:r>
      <w:r w:rsidRPr="00A01B59">
        <w:rPr>
          <w:rtl/>
        </w:rPr>
        <w:t xml:space="preserve"> </w:t>
      </w:r>
      <w:r w:rsidRPr="00A01B59">
        <w:rPr>
          <w:rFonts w:hint="eastAsia"/>
          <w:rtl/>
        </w:rPr>
        <w:t>ולזכות</w:t>
      </w:r>
      <w:r w:rsidRPr="00A01B59">
        <w:rPr>
          <w:rFonts w:hint="cs"/>
          <w:rtl/>
        </w:rPr>
        <w:t>ם להגיש</w:t>
      </w:r>
      <w:r w:rsidRPr="00A01B59">
        <w:rPr>
          <w:rtl/>
        </w:rPr>
        <w:t xml:space="preserve"> </w:t>
      </w:r>
      <w:r w:rsidRPr="00A01B59">
        <w:rPr>
          <w:rFonts w:hint="eastAsia"/>
          <w:rtl/>
        </w:rPr>
        <w:t>ערר</w:t>
      </w:r>
      <w:r w:rsidRPr="00A01B59">
        <w:rPr>
          <w:rFonts w:hint="cs"/>
          <w:rtl/>
        </w:rPr>
        <w:t xml:space="preserve">, ומשרד הפנים מסר בתשובתו כי </w:t>
      </w:r>
      <w:r w:rsidRPr="00A01B59">
        <w:rPr>
          <w:rFonts w:hint="eastAsia"/>
          <w:rtl/>
        </w:rPr>
        <w:t>במסגרת</w:t>
      </w:r>
      <w:r w:rsidRPr="00A01B59">
        <w:rPr>
          <w:rtl/>
        </w:rPr>
        <w:t xml:space="preserve"> </w:t>
      </w:r>
      <w:r w:rsidRPr="00A01B59">
        <w:rPr>
          <w:rFonts w:hint="eastAsia"/>
          <w:rtl/>
        </w:rPr>
        <w:t>תיאור</w:t>
      </w:r>
      <w:r w:rsidRPr="00A01B59">
        <w:rPr>
          <w:rtl/>
        </w:rPr>
        <w:t xml:space="preserve"> </w:t>
      </w:r>
      <w:r w:rsidRPr="00A01B59">
        <w:rPr>
          <w:rFonts w:hint="eastAsia"/>
          <w:rtl/>
        </w:rPr>
        <w:t>תפקיד</w:t>
      </w:r>
      <w:r w:rsidRPr="00A01B59">
        <w:rPr>
          <w:rtl/>
        </w:rPr>
        <w:t xml:space="preserve"> </w:t>
      </w:r>
      <w:r w:rsidRPr="00A01B59">
        <w:rPr>
          <w:rFonts w:hint="eastAsia"/>
          <w:rtl/>
        </w:rPr>
        <w:t>של</w:t>
      </w:r>
      <w:r w:rsidRPr="00A01B59">
        <w:rPr>
          <w:rtl/>
        </w:rPr>
        <w:t xml:space="preserve"> </w:t>
      </w:r>
      <w:r w:rsidRPr="00A01B59">
        <w:rPr>
          <w:rFonts w:hint="eastAsia"/>
          <w:rtl/>
        </w:rPr>
        <w:t>הממונה</w:t>
      </w:r>
      <w:r w:rsidRPr="00A01B59">
        <w:rPr>
          <w:rtl/>
        </w:rPr>
        <w:t xml:space="preserve"> </w:t>
      </w:r>
      <w:r w:rsidRPr="00A01B59">
        <w:rPr>
          <w:rFonts w:hint="eastAsia"/>
          <w:rtl/>
        </w:rPr>
        <w:t>על</w:t>
      </w:r>
      <w:r w:rsidRPr="00A01B59">
        <w:rPr>
          <w:rtl/>
        </w:rPr>
        <w:t xml:space="preserve"> </w:t>
      </w:r>
      <w:r w:rsidRPr="00A01B59">
        <w:rPr>
          <w:rFonts w:hint="eastAsia"/>
          <w:rtl/>
        </w:rPr>
        <w:t>הטרדה</w:t>
      </w:r>
      <w:r w:rsidRPr="00A01B59">
        <w:rPr>
          <w:rtl/>
        </w:rPr>
        <w:t xml:space="preserve"> </w:t>
      </w:r>
      <w:r w:rsidRPr="00A01B59">
        <w:rPr>
          <w:rFonts w:hint="eastAsia"/>
          <w:rtl/>
        </w:rPr>
        <w:t>מינית</w:t>
      </w:r>
      <w:r w:rsidRPr="00A01B59">
        <w:rPr>
          <w:rtl/>
        </w:rPr>
        <w:t xml:space="preserve"> [האחראי] </w:t>
      </w:r>
      <w:r w:rsidRPr="00A01B59">
        <w:rPr>
          <w:rFonts w:hint="eastAsia"/>
          <w:rtl/>
        </w:rPr>
        <w:t>יפורטו</w:t>
      </w:r>
      <w:r w:rsidRPr="00A01B59">
        <w:rPr>
          <w:rtl/>
        </w:rPr>
        <w:t xml:space="preserve"> </w:t>
      </w:r>
      <w:r w:rsidRPr="00A01B59">
        <w:rPr>
          <w:rFonts w:hint="eastAsia"/>
          <w:rtl/>
        </w:rPr>
        <w:t>תחומי</w:t>
      </w:r>
      <w:r w:rsidRPr="00A01B59">
        <w:rPr>
          <w:rtl/>
        </w:rPr>
        <w:t xml:space="preserve"> </w:t>
      </w:r>
      <w:r w:rsidRPr="00A01B59">
        <w:rPr>
          <w:rFonts w:hint="eastAsia"/>
          <w:rtl/>
        </w:rPr>
        <w:t>אחריותו</w:t>
      </w:r>
      <w:r w:rsidRPr="00A01B59">
        <w:rPr>
          <w:rtl/>
        </w:rPr>
        <w:t xml:space="preserve"> </w:t>
      </w:r>
      <w:r w:rsidRPr="00A01B59">
        <w:rPr>
          <w:rFonts w:hint="eastAsia"/>
          <w:rtl/>
        </w:rPr>
        <w:t>לרבות</w:t>
      </w:r>
      <w:r w:rsidRPr="00A01B59">
        <w:rPr>
          <w:rtl/>
        </w:rPr>
        <w:t xml:space="preserve"> </w:t>
      </w:r>
      <w:r w:rsidRPr="00A01B59">
        <w:rPr>
          <w:rFonts w:hint="eastAsia"/>
          <w:rtl/>
        </w:rPr>
        <w:t>יידוע</w:t>
      </w:r>
      <w:r w:rsidRPr="00A01B59">
        <w:rPr>
          <w:rtl/>
        </w:rPr>
        <w:t xml:space="preserve"> </w:t>
      </w:r>
      <w:r w:rsidRPr="00A01B59">
        <w:rPr>
          <w:rFonts w:hint="eastAsia"/>
          <w:rtl/>
        </w:rPr>
        <w:t>הנפגע</w:t>
      </w:r>
      <w:r w:rsidRPr="00A01B59">
        <w:rPr>
          <w:rtl/>
        </w:rPr>
        <w:t xml:space="preserve"> </w:t>
      </w:r>
      <w:r w:rsidRPr="00A01B59">
        <w:rPr>
          <w:rFonts w:hint="eastAsia"/>
          <w:rtl/>
        </w:rPr>
        <w:t>על</w:t>
      </w:r>
      <w:r w:rsidRPr="00A01B59">
        <w:rPr>
          <w:rtl/>
        </w:rPr>
        <w:t xml:space="preserve"> </w:t>
      </w:r>
      <w:r w:rsidRPr="00A01B59">
        <w:rPr>
          <w:rFonts w:hint="eastAsia"/>
          <w:rtl/>
        </w:rPr>
        <w:t>שלבי</w:t>
      </w:r>
      <w:r w:rsidRPr="00A01B59">
        <w:rPr>
          <w:rtl/>
        </w:rPr>
        <w:t xml:space="preserve"> </w:t>
      </w:r>
      <w:r w:rsidRPr="00A01B59">
        <w:rPr>
          <w:rFonts w:hint="eastAsia"/>
          <w:rtl/>
        </w:rPr>
        <w:t>הטיפול</w:t>
      </w:r>
      <w:r w:rsidRPr="00A01B59">
        <w:rPr>
          <w:rtl/>
        </w:rPr>
        <w:t xml:space="preserve"> </w:t>
      </w:r>
      <w:r w:rsidRPr="00A01B59">
        <w:rPr>
          <w:rFonts w:hint="eastAsia"/>
          <w:rtl/>
        </w:rPr>
        <w:t>בתלונה</w:t>
      </w:r>
      <w:r w:rsidRPr="00A01B59">
        <w:rPr>
          <w:rtl/>
        </w:rPr>
        <w:t>.</w:t>
      </w:r>
      <w:r>
        <w:rPr>
          <w:rFonts w:hint="cs"/>
          <w:rtl/>
        </w:rPr>
        <w:t xml:space="preserve"> </w:t>
      </w:r>
      <w:r w:rsidRPr="00A01B59">
        <w:rPr>
          <w:rFonts w:hint="cs"/>
          <w:rtl/>
        </w:rPr>
        <w:t xml:space="preserve">בביקורת המעקב נמצא כי במסגרת תיאור התפקיד שפרסם משרד הפנים לאחר הביקורת הקודמת, פורטו המשימות העיקריות של האחראי, ובהן יידוע </w:t>
      </w:r>
      <w:r w:rsidRPr="00A01B59">
        <w:rPr>
          <w:rFonts w:hint="eastAsia"/>
          <w:rtl/>
        </w:rPr>
        <w:t>ה</w:t>
      </w:r>
      <w:r w:rsidRPr="00A01B59">
        <w:rPr>
          <w:rFonts w:hint="cs"/>
          <w:rtl/>
        </w:rPr>
        <w:t>נפגע בנוגע לדרכי הטיפול בהטרדה מינית או בהתנכלות בהתאם להוראות החוק</w:t>
      </w:r>
      <w:r w:rsidRPr="00BE7669">
        <w:rPr>
          <w:vertAlign w:val="superscript"/>
          <w:rtl/>
        </w:rPr>
        <w:footnoteReference w:id="47"/>
      </w:r>
      <w:r w:rsidRPr="00A01B59">
        <w:rPr>
          <w:rFonts w:hint="cs"/>
          <w:rtl/>
        </w:rPr>
        <w:t>, אך לא הייתה התייחסות ליידוע הנפגע בדבר שלבי הטיפול בתלונות, אופן היידוע והאפשרות להשיג על ההחלטה בעניינו.</w:t>
      </w:r>
      <w:r>
        <w:rPr>
          <w:rFonts w:hint="cs"/>
          <w:rtl/>
        </w:rPr>
        <w:t xml:space="preserve"> </w:t>
      </w:r>
    </w:p>
    <w:p w14:paraId="05A23C12" w14:textId="77777777" w:rsidR="00744910" w:rsidRDefault="00744910" w:rsidP="003476F8">
      <w:pPr>
        <w:pStyle w:val="7392"/>
        <w:rPr>
          <w:rtl/>
        </w:rPr>
      </w:pPr>
      <w:r w:rsidRPr="00D664B9">
        <w:rPr>
          <w:rFonts w:hint="cs"/>
          <w:rtl/>
        </w:rPr>
        <w:t>משרד הפנים מסר בתשובתו למשרד מבקר המדינה כי סעיף 7(</w:t>
      </w:r>
      <w:r>
        <w:rPr>
          <w:rFonts w:hint="cs"/>
          <w:rtl/>
        </w:rPr>
        <w:t>ד</w:t>
      </w:r>
      <w:r w:rsidRPr="00D664B9">
        <w:rPr>
          <w:rFonts w:hint="cs"/>
          <w:rtl/>
        </w:rPr>
        <w:t>) לחוק למניעת הטרדה מינית, מסמיך את שר המשפטים</w:t>
      </w:r>
      <w:r>
        <w:rPr>
          <w:rFonts w:hint="cs"/>
          <w:rtl/>
        </w:rPr>
        <w:t>,</w:t>
      </w:r>
      <w:r w:rsidRPr="00D664B9">
        <w:rPr>
          <w:rFonts w:hint="cs"/>
          <w:rtl/>
        </w:rPr>
        <w:t xml:space="preserve"> בהסכמת שר העבודה והרווחה ובאישור הוועדה לקידום מעמד האישה</w:t>
      </w:r>
      <w:r>
        <w:rPr>
          <w:rFonts w:hint="cs"/>
          <w:rtl/>
        </w:rPr>
        <w:t>,</w:t>
      </w:r>
      <w:r w:rsidRPr="00084D01">
        <w:rPr>
          <w:rFonts w:hint="cs"/>
          <w:rtl/>
        </w:rPr>
        <w:t xml:space="preserve"> לקבוע כללים לקיום חובת המעסיק</w:t>
      </w:r>
      <w:r>
        <w:rPr>
          <w:rFonts w:hint="cs"/>
          <w:rtl/>
        </w:rPr>
        <w:t>,</w:t>
      </w:r>
      <w:r w:rsidRPr="00084D01">
        <w:rPr>
          <w:rFonts w:hint="cs"/>
          <w:rtl/>
        </w:rPr>
        <w:t xml:space="preserve"> וכי כל נושא של קיום חובת המעסיק הוא לפתחם, ולא לפתח</w:t>
      </w:r>
      <w:r w:rsidRPr="00084D01">
        <w:rPr>
          <w:rFonts w:hint="eastAsia"/>
          <w:rtl/>
        </w:rPr>
        <w:t>ו</w:t>
      </w:r>
      <w:r w:rsidRPr="00084D01">
        <w:rPr>
          <w:rFonts w:hint="cs"/>
          <w:rtl/>
        </w:rPr>
        <w:t xml:space="preserve"> של</w:t>
      </w:r>
      <w:r w:rsidRPr="00D664B9">
        <w:rPr>
          <w:rFonts w:hint="cs"/>
          <w:rtl/>
        </w:rPr>
        <w:t xml:space="preserve"> משרד הפנים</w:t>
      </w:r>
      <w:r>
        <w:rPr>
          <w:rFonts w:hint="cs"/>
          <w:rtl/>
        </w:rPr>
        <w:t xml:space="preserve">. </w:t>
      </w:r>
    </w:p>
    <w:p w14:paraId="3BE73876" w14:textId="77777777" w:rsidR="00744910" w:rsidRDefault="00744910" w:rsidP="00A01B59">
      <w:pPr>
        <w:pStyle w:val="735"/>
        <w:rPr>
          <w:rtl/>
        </w:rPr>
      </w:pPr>
      <w:r w:rsidRPr="00A01B59">
        <w:rPr>
          <w:rFonts w:hint="cs"/>
          <w:rtl/>
        </w:rPr>
        <w:t>משרד מבקר המדינה ממליץ כי משרד הפנים, בתיאום עם משרד המשפטים, יפרסם הנחיות מפורטות בחוזר מיוחד, בכל הנוגע ליידוע הנפגע בדבר שלבי הטיפול בתלונה, אופן היידוע והאפשרות להשיג על ההחלטה בעניינו.</w:t>
      </w:r>
    </w:p>
    <w:p w14:paraId="6598F672" w14:textId="77777777" w:rsidR="00417B08" w:rsidRDefault="00417B08">
      <w:pPr>
        <w:bidi w:val="0"/>
        <w:spacing w:after="200" w:line="276" w:lineRule="auto"/>
        <w:rPr>
          <w:rFonts w:ascii="Tahoma" w:hAnsi="Tahoma" w:cs="Tahoma"/>
          <w:b/>
          <w:bCs/>
          <w:noProof/>
          <w:color w:val="0D0D0D" w:themeColor="text1" w:themeTint="F2"/>
          <w:sz w:val="18"/>
          <w:szCs w:val="18"/>
          <w:rtl/>
        </w:rPr>
      </w:pPr>
      <w:r>
        <w:rPr>
          <w:noProof/>
          <w:rtl/>
        </w:rPr>
        <w:br w:type="page"/>
      </w:r>
    </w:p>
    <w:p w14:paraId="306DCA01" w14:textId="38E28870" w:rsidR="00744910" w:rsidRPr="00417B08" w:rsidRDefault="00744910" w:rsidP="00417B08">
      <w:pPr>
        <w:pStyle w:val="738"/>
        <w:rPr>
          <w:rtl/>
        </w:rPr>
      </w:pPr>
      <w:r w:rsidRPr="00417B08">
        <w:rPr>
          <w:rFonts w:hint="cs"/>
          <w:rtl/>
        </w:rPr>
        <w:lastRenderedPageBreak/>
        <w:t>מידת תיקון הליקוי</w:t>
      </w:r>
    </w:p>
    <w:p w14:paraId="00333B9B" w14:textId="40B80F51" w:rsidR="00744910" w:rsidRPr="00641A0C" w:rsidRDefault="00641A0C" w:rsidP="00641A0C">
      <w:pPr>
        <w:spacing w:after="240"/>
        <w:jc w:val="center"/>
        <w:rPr>
          <w:rtl/>
        </w:rPr>
      </w:pPr>
      <w:r>
        <w:rPr>
          <w:noProof/>
          <w:rtl/>
          <w:lang w:val="he-IL"/>
        </w:rPr>
        <w:drawing>
          <wp:inline distT="0" distB="0" distL="0" distR="0" wp14:anchorId="703061E1" wp14:editId="2A4B5A14">
            <wp:extent cx="3959950" cy="740409"/>
            <wp:effectExtent l="0" t="0" r="0" b="0"/>
            <wp:docPr id="1823158124" name="תמונה 13"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58124" name="תמונה 1823158124"/>
                    <pic:cNvPicPr/>
                  </pic:nvPicPr>
                  <pic:blipFill>
                    <a:blip r:embed="rId39">
                      <a:extLst>
                        <a:ext uri="{28A0092B-C50C-407E-A947-70E740481C1C}">
                          <a14:useLocalDpi xmlns:a14="http://schemas.microsoft.com/office/drawing/2010/main" val="0"/>
                        </a:ext>
                      </a:extLst>
                    </a:blip>
                    <a:stretch>
                      <a:fillRect/>
                    </a:stretch>
                  </pic:blipFill>
                  <pic:spPr>
                    <a:xfrm>
                      <a:off x="0" y="0"/>
                      <a:ext cx="4059739" cy="759067"/>
                    </a:xfrm>
                    <a:prstGeom prst="rect">
                      <a:avLst/>
                    </a:prstGeom>
                  </pic:spPr>
                </pic:pic>
              </a:graphicData>
            </a:graphic>
          </wp:inline>
        </w:drawing>
      </w:r>
    </w:p>
    <w:p w14:paraId="48825A29" w14:textId="2AB52185" w:rsidR="00744910" w:rsidRPr="00F22058" w:rsidRDefault="00744910" w:rsidP="00F22058">
      <w:pPr>
        <w:pStyle w:val="733155"/>
        <w:rPr>
          <w:rFonts w:eastAsiaTheme="minorHAnsi"/>
          <w:rtl/>
        </w:rPr>
      </w:pPr>
      <w:r w:rsidRPr="00F22058">
        <w:rPr>
          <w:rFonts w:hint="cs"/>
          <w:rtl/>
        </w:rPr>
        <w:t>שמירת פרטיותם של</w:t>
      </w:r>
      <w:r w:rsidRPr="00F22058">
        <w:rPr>
          <w:rFonts w:eastAsiaTheme="minorHAnsi" w:hint="cs"/>
          <w:rtl/>
        </w:rPr>
        <w:t xml:space="preserve"> המעורבים בבירור התלונה</w:t>
      </w:r>
    </w:p>
    <w:p w14:paraId="4BC9C138" w14:textId="77777777" w:rsidR="00744910" w:rsidRDefault="00744910" w:rsidP="003476F8">
      <w:pPr>
        <w:pStyle w:val="7392"/>
        <w:rPr>
          <w:rFonts w:eastAsiaTheme="majorEastAsia"/>
          <w:b/>
          <w:u w:val="single"/>
          <w:rtl/>
        </w:rPr>
      </w:pPr>
      <w:r>
        <w:rPr>
          <w:rFonts w:hint="cs"/>
          <w:rtl/>
        </w:rPr>
        <w:t xml:space="preserve">בתקנות נקבע כי "בירור תלונה ייעשה תוך הגנה מרבית על כבודם ופרטיותם של המתלונן, </w:t>
      </w:r>
      <w:proofErr w:type="spellStart"/>
      <w:r>
        <w:rPr>
          <w:rFonts w:hint="cs"/>
          <w:rtl/>
        </w:rPr>
        <w:t>הנילון</w:t>
      </w:r>
      <w:proofErr w:type="spellEnd"/>
      <w:r>
        <w:rPr>
          <w:rFonts w:hint="cs"/>
          <w:rtl/>
        </w:rPr>
        <w:t xml:space="preserve"> ועדים אחרים, ובין היתר, לא יגלה אחראי מידע שהגיע אליו במהלך בירור התלונה אלא אם כן הוא חייב לעשות כן לשם הבירור עצמו או על פי דין". שמירת פרטיותם של המעורבים בהטרדה מינית הכרחית למניעת פגיעה בצנעת הפרט ובתדמיתם של המעורבים בדבר בטרם התבררו עובדות המקרה וכדי שלא להרתיע אחרים מלהתלונן בעתיד. מכאן שיש להבטיח כי הבירור, על כל שלביו, ייעשה באופן דיסקרטי, יעורבו בו גורמים מעטים ככל האפשר, ובסיומו יהיה המידע שנאסף בו חסוי לכול חוץ מגורמים שיוגדרו מראש. </w:t>
      </w:r>
    </w:p>
    <w:p w14:paraId="16065FE8" w14:textId="77777777" w:rsidR="00744910" w:rsidRDefault="00744910" w:rsidP="003476F8">
      <w:pPr>
        <w:pStyle w:val="7392"/>
        <w:rPr>
          <w:rtl/>
        </w:rPr>
      </w:pPr>
      <w:r>
        <w:rPr>
          <w:rFonts w:hint="cs"/>
          <w:rtl/>
        </w:rPr>
        <w:t xml:space="preserve">בביקורת הקודמת הומלץ כי משרד הפנים יקבע </w:t>
      </w:r>
      <w:r>
        <w:rPr>
          <w:rFonts w:hint="cs"/>
          <w:b/>
          <w:rtl/>
        </w:rPr>
        <w:t xml:space="preserve">לרשויות המקומיות הנחיות ברורות להתנהלותן כדי לשמור </w:t>
      </w:r>
      <w:r w:rsidRPr="00662E84">
        <w:rPr>
          <w:rFonts w:hint="cs"/>
          <w:rtl/>
        </w:rPr>
        <w:t>על</w:t>
      </w:r>
      <w:r>
        <w:rPr>
          <w:rFonts w:hint="cs"/>
          <w:b/>
          <w:rtl/>
        </w:rPr>
        <w:t xml:space="preserve"> פרטיות המעורבים במקרי הטרדה מינית. </w:t>
      </w:r>
      <w:r>
        <w:rPr>
          <w:rFonts w:hint="cs"/>
          <w:rtl/>
        </w:rPr>
        <w:t xml:space="preserve">משרד הפנים מסר בתשובתו כי בחוזר מנכ"ל שבכוונתו לפרסם הוא יקבע הנחיות לשמירת פרטיותם של המעורבים בתלונות על הטרדה מינית. </w:t>
      </w:r>
    </w:p>
    <w:p w14:paraId="6888E6E3" w14:textId="77777777" w:rsidR="00744910" w:rsidRPr="00641A0C" w:rsidRDefault="00744910" w:rsidP="00641A0C">
      <w:pPr>
        <w:pStyle w:val="73ff8"/>
        <w:rPr>
          <w:rtl/>
        </w:rPr>
      </w:pPr>
      <w:r w:rsidRPr="00641A0C">
        <w:rPr>
          <w:rFonts w:hint="cs"/>
          <w:rtl/>
        </w:rPr>
        <w:t>ביקורת המעקב</w:t>
      </w:r>
    </w:p>
    <w:p w14:paraId="670E784A" w14:textId="77777777" w:rsidR="00744910" w:rsidRPr="00A01B59" w:rsidRDefault="00744910" w:rsidP="00A01B59">
      <w:pPr>
        <w:pStyle w:val="735"/>
        <w:rPr>
          <w:rtl/>
        </w:rPr>
      </w:pPr>
      <w:r w:rsidRPr="00A01B59">
        <w:rPr>
          <w:rFonts w:hint="cs"/>
          <w:rtl/>
        </w:rPr>
        <w:t xml:space="preserve">בביקורת הקודמת מסר משרד הפנים כי </w:t>
      </w:r>
      <w:r w:rsidRPr="00A01B59">
        <w:rPr>
          <w:rFonts w:hint="eastAsia"/>
          <w:rtl/>
        </w:rPr>
        <w:t>בחוזר</w:t>
      </w:r>
      <w:r w:rsidRPr="00A01B59">
        <w:rPr>
          <w:rtl/>
        </w:rPr>
        <w:t xml:space="preserve"> </w:t>
      </w:r>
      <w:r w:rsidRPr="00A01B59">
        <w:rPr>
          <w:rFonts w:hint="eastAsia"/>
          <w:rtl/>
        </w:rPr>
        <w:t>מנכ</w:t>
      </w:r>
      <w:r w:rsidRPr="00A01B59">
        <w:rPr>
          <w:rtl/>
        </w:rPr>
        <w:t xml:space="preserve">"ל </w:t>
      </w:r>
      <w:r w:rsidRPr="00A01B59">
        <w:rPr>
          <w:rFonts w:hint="eastAsia"/>
          <w:rtl/>
        </w:rPr>
        <w:t>שבכוונתו</w:t>
      </w:r>
      <w:r w:rsidRPr="00A01B59">
        <w:rPr>
          <w:rtl/>
        </w:rPr>
        <w:t xml:space="preserve"> </w:t>
      </w:r>
      <w:r w:rsidRPr="00A01B59">
        <w:rPr>
          <w:rFonts w:hint="eastAsia"/>
          <w:rtl/>
        </w:rPr>
        <w:t>לפרסם</w:t>
      </w:r>
      <w:r w:rsidRPr="00A01B59">
        <w:rPr>
          <w:rtl/>
        </w:rPr>
        <w:t xml:space="preserve"> </w:t>
      </w:r>
      <w:r w:rsidRPr="00A01B59">
        <w:rPr>
          <w:rFonts w:hint="eastAsia"/>
          <w:rtl/>
        </w:rPr>
        <w:t>הוא</w:t>
      </w:r>
      <w:r w:rsidRPr="00A01B59">
        <w:rPr>
          <w:rtl/>
        </w:rPr>
        <w:t xml:space="preserve"> </w:t>
      </w:r>
      <w:r w:rsidRPr="00A01B59">
        <w:rPr>
          <w:rFonts w:hint="eastAsia"/>
          <w:rtl/>
        </w:rPr>
        <w:t>יקבע</w:t>
      </w:r>
      <w:r w:rsidRPr="00A01B59">
        <w:rPr>
          <w:rtl/>
        </w:rPr>
        <w:t xml:space="preserve"> </w:t>
      </w:r>
      <w:r w:rsidRPr="00A01B59">
        <w:rPr>
          <w:rFonts w:hint="eastAsia"/>
          <w:rtl/>
        </w:rPr>
        <w:t>הנחיות</w:t>
      </w:r>
      <w:r w:rsidRPr="00A01B59">
        <w:rPr>
          <w:rtl/>
        </w:rPr>
        <w:t xml:space="preserve"> </w:t>
      </w:r>
      <w:r w:rsidRPr="00A01B59">
        <w:rPr>
          <w:rFonts w:hint="eastAsia"/>
          <w:rtl/>
        </w:rPr>
        <w:t>לשמירת</w:t>
      </w:r>
      <w:r w:rsidRPr="00A01B59">
        <w:rPr>
          <w:rtl/>
        </w:rPr>
        <w:t xml:space="preserve"> </w:t>
      </w:r>
      <w:r w:rsidRPr="00A01B59">
        <w:rPr>
          <w:rFonts w:hint="eastAsia"/>
          <w:rtl/>
        </w:rPr>
        <w:t>פרטיותם</w:t>
      </w:r>
      <w:r w:rsidRPr="00A01B59">
        <w:rPr>
          <w:rtl/>
        </w:rPr>
        <w:t xml:space="preserve"> </w:t>
      </w:r>
      <w:r w:rsidRPr="00A01B59">
        <w:rPr>
          <w:rFonts w:hint="eastAsia"/>
          <w:rtl/>
        </w:rPr>
        <w:t>של</w:t>
      </w:r>
      <w:r w:rsidRPr="00A01B59">
        <w:rPr>
          <w:rtl/>
        </w:rPr>
        <w:t xml:space="preserve"> </w:t>
      </w:r>
      <w:r w:rsidRPr="00A01B59">
        <w:rPr>
          <w:rFonts w:hint="eastAsia"/>
          <w:rtl/>
        </w:rPr>
        <w:t>המעורבים</w:t>
      </w:r>
      <w:r w:rsidRPr="00A01B59">
        <w:rPr>
          <w:rtl/>
        </w:rPr>
        <w:t xml:space="preserve"> </w:t>
      </w:r>
      <w:r w:rsidRPr="00A01B59">
        <w:rPr>
          <w:rFonts w:hint="eastAsia"/>
          <w:rtl/>
        </w:rPr>
        <w:t>בתלונות</w:t>
      </w:r>
      <w:r w:rsidRPr="00A01B59">
        <w:rPr>
          <w:rtl/>
        </w:rPr>
        <w:t xml:space="preserve"> </w:t>
      </w:r>
      <w:r w:rsidRPr="00A01B59">
        <w:rPr>
          <w:rFonts w:hint="eastAsia"/>
          <w:rtl/>
        </w:rPr>
        <w:t>על</w:t>
      </w:r>
      <w:r w:rsidRPr="00A01B59">
        <w:rPr>
          <w:rtl/>
        </w:rPr>
        <w:t xml:space="preserve"> </w:t>
      </w:r>
      <w:r w:rsidRPr="00A01B59">
        <w:rPr>
          <w:rFonts w:hint="eastAsia"/>
          <w:rtl/>
        </w:rPr>
        <w:t>הטרדה</w:t>
      </w:r>
      <w:r w:rsidRPr="00A01B59">
        <w:rPr>
          <w:rtl/>
        </w:rPr>
        <w:t xml:space="preserve"> </w:t>
      </w:r>
      <w:r w:rsidRPr="00A01B59">
        <w:rPr>
          <w:rFonts w:hint="eastAsia"/>
          <w:rtl/>
        </w:rPr>
        <w:t>מינית</w:t>
      </w:r>
      <w:r w:rsidRPr="00A01B59">
        <w:rPr>
          <w:rFonts w:hint="cs"/>
          <w:rtl/>
        </w:rPr>
        <w:t>.</w:t>
      </w:r>
      <w:r w:rsidRPr="00A01B59">
        <w:rPr>
          <w:rFonts w:hint="eastAsia"/>
          <w:rtl/>
        </w:rPr>
        <w:t xml:space="preserve"> ביקורת</w:t>
      </w:r>
      <w:r w:rsidRPr="00A01B59">
        <w:rPr>
          <w:rtl/>
        </w:rPr>
        <w:t xml:space="preserve"> המעקב </w:t>
      </w:r>
      <w:r w:rsidRPr="00A01B59">
        <w:rPr>
          <w:rFonts w:hint="cs"/>
          <w:rtl/>
        </w:rPr>
        <w:t>העלתה</w:t>
      </w:r>
      <w:r w:rsidRPr="00A01B59">
        <w:rPr>
          <w:rtl/>
        </w:rPr>
        <w:t xml:space="preserve"> כי משרד הפנים לא פרסם הנחיות לרשויות המקומיות</w:t>
      </w:r>
      <w:r w:rsidRPr="00A01B59">
        <w:rPr>
          <w:rFonts w:hint="cs"/>
          <w:rtl/>
        </w:rPr>
        <w:t xml:space="preserve"> בנוגע לשמירה על פרטיות המעורבים בתלונה, גם לא במסגרת חוזר המנכ"ל שפרסם.</w:t>
      </w:r>
      <w:r w:rsidRPr="00A01B59">
        <w:rPr>
          <w:rtl/>
        </w:rPr>
        <w:t xml:space="preserve"> </w:t>
      </w:r>
    </w:p>
    <w:p w14:paraId="3129A951" w14:textId="77777777" w:rsidR="00744910" w:rsidRPr="00A01B59" w:rsidRDefault="00744910" w:rsidP="00A01B59">
      <w:pPr>
        <w:pStyle w:val="735"/>
        <w:rPr>
          <w:rtl/>
        </w:rPr>
      </w:pPr>
      <w:r w:rsidRPr="00A01B59">
        <w:rPr>
          <w:rFonts w:hint="cs"/>
          <w:rtl/>
        </w:rPr>
        <w:t xml:space="preserve">מומלץ כי משרד הפנים </w:t>
      </w:r>
      <w:r w:rsidRPr="00A01B59">
        <w:rPr>
          <w:rFonts w:hint="eastAsia"/>
          <w:rtl/>
        </w:rPr>
        <w:t>יפרסם</w:t>
      </w:r>
      <w:r w:rsidRPr="00A01B59">
        <w:rPr>
          <w:rFonts w:hint="cs"/>
          <w:rtl/>
        </w:rPr>
        <w:t xml:space="preserve"> הנחיות לרשויות המקומיות בכל הנוגע לשמירה על פרטיותם של המעורבים בבירור תלונה </w:t>
      </w:r>
      <w:r w:rsidRPr="00A01B59">
        <w:rPr>
          <w:rFonts w:hint="eastAsia"/>
          <w:rtl/>
        </w:rPr>
        <w:t>על</w:t>
      </w:r>
      <w:r w:rsidRPr="00A01B59">
        <w:rPr>
          <w:rtl/>
        </w:rPr>
        <w:t xml:space="preserve"> </w:t>
      </w:r>
      <w:r w:rsidRPr="00A01B59">
        <w:rPr>
          <w:rFonts w:hint="eastAsia"/>
          <w:rtl/>
        </w:rPr>
        <w:t>הטרדה</w:t>
      </w:r>
      <w:r w:rsidRPr="00A01B59">
        <w:rPr>
          <w:rtl/>
        </w:rPr>
        <w:t xml:space="preserve"> </w:t>
      </w:r>
      <w:r w:rsidRPr="00A01B59">
        <w:rPr>
          <w:rFonts w:hint="eastAsia"/>
          <w:rtl/>
        </w:rPr>
        <w:t>מינית</w:t>
      </w:r>
      <w:r w:rsidRPr="00A01B59">
        <w:rPr>
          <w:rFonts w:hint="cs"/>
          <w:rtl/>
        </w:rPr>
        <w:t xml:space="preserve">. </w:t>
      </w:r>
    </w:p>
    <w:p w14:paraId="26515AA0" w14:textId="77777777" w:rsidR="00744910" w:rsidRPr="00417B08" w:rsidRDefault="00744910" w:rsidP="00417B08">
      <w:pPr>
        <w:pStyle w:val="738"/>
        <w:rPr>
          <w:rtl/>
        </w:rPr>
      </w:pPr>
      <w:r w:rsidRPr="00417B08">
        <w:rPr>
          <w:rFonts w:hint="eastAsia"/>
          <w:rtl/>
        </w:rPr>
        <w:t>מידת</w:t>
      </w:r>
      <w:r w:rsidRPr="00417B08">
        <w:rPr>
          <w:rtl/>
        </w:rPr>
        <w:t xml:space="preserve"> </w:t>
      </w:r>
      <w:r w:rsidRPr="00417B08">
        <w:rPr>
          <w:rFonts w:hint="eastAsia"/>
          <w:rtl/>
        </w:rPr>
        <w:t>תיקון</w:t>
      </w:r>
      <w:r w:rsidRPr="00417B08">
        <w:rPr>
          <w:rtl/>
        </w:rPr>
        <w:t xml:space="preserve"> </w:t>
      </w:r>
      <w:r w:rsidRPr="00417B08">
        <w:rPr>
          <w:rFonts w:hint="eastAsia"/>
          <w:rtl/>
        </w:rPr>
        <w:t>הליקוי</w:t>
      </w:r>
    </w:p>
    <w:p w14:paraId="1A0E6992" w14:textId="4212146C" w:rsidR="00744910" w:rsidRPr="00641A0C" w:rsidRDefault="00641A0C" w:rsidP="00641A0C">
      <w:pPr>
        <w:spacing w:after="240"/>
        <w:jc w:val="center"/>
      </w:pPr>
      <w:r>
        <w:rPr>
          <w:noProof/>
        </w:rPr>
        <w:drawing>
          <wp:inline distT="0" distB="0" distL="0" distR="0" wp14:anchorId="4AA651CB" wp14:editId="2E29384E">
            <wp:extent cx="3959950" cy="740409"/>
            <wp:effectExtent l="0" t="0" r="0" b="0"/>
            <wp:docPr id="1185540348" name="תמונה 14"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40348" name="תמונה 1185540348"/>
                    <pic:cNvPicPr/>
                  </pic:nvPicPr>
                  <pic:blipFill>
                    <a:blip r:embed="rId39">
                      <a:extLst>
                        <a:ext uri="{28A0092B-C50C-407E-A947-70E740481C1C}">
                          <a14:useLocalDpi xmlns:a14="http://schemas.microsoft.com/office/drawing/2010/main" val="0"/>
                        </a:ext>
                      </a:extLst>
                    </a:blip>
                    <a:stretch>
                      <a:fillRect/>
                    </a:stretch>
                  </pic:blipFill>
                  <pic:spPr>
                    <a:xfrm>
                      <a:off x="0" y="0"/>
                      <a:ext cx="4021626" cy="751941"/>
                    </a:xfrm>
                    <a:prstGeom prst="rect">
                      <a:avLst/>
                    </a:prstGeom>
                  </pic:spPr>
                </pic:pic>
              </a:graphicData>
            </a:graphic>
          </wp:inline>
        </w:drawing>
      </w:r>
    </w:p>
    <w:p w14:paraId="3CAC5122" w14:textId="77777777" w:rsidR="00744910" w:rsidRDefault="00744910" w:rsidP="003476F8">
      <w:pPr>
        <w:pStyle w:val="7392"/>
        <w:rPr>
          <w:rtl/>
        </w:rPr>
      </w:pPr>
      <w:r>
        <w:rPr>
          <w:rFonts w:hint="cs"/>
          <w:rtl/>
        </w:rPr>
        <w:t xml:space="preserve">בביקורת הקודמת עלה כי רשויות מקומיות שנבדקו לא הקפידו לשמור על פרטיותם של המעורבים בבירור תלונות על הטרדה מינית. למשל, בדוח הקודם נמצא כי בעיריית </w:t>
      </w:r>
      <w:r w:rsidRPr="008554DC">
        <w:rPr>
          <w:rFonts w:hint="eastAsia"/>
          <w:b/>
          <w:bCs/>
          <w:rtl/>
        </w:rPr>
        <w:t>חדרה</w:t>
      </w:r>
      <w:r>
        <w:rPr>
          <w:rFonts w:hint="cs"/>
          <w:rtl/>
        </w:rPr>
        <w:t xml:space="preserve"> </w:t>
      </w:r>
      <w:r>
        <w:rPr>
          <w:rFonts w:hint="cs"/>
          <w:rtl/>
        </w:rPr>
        <w:lastRenderedPageBreak/>
        <w:t xml:space="preserve">מסמך סיכום התלונה שמילאה האחראית נמצא בתיק האישי של </w:t>
      </w:r>
      <w:proofErr w:type="spellStart"/>
      <w:r>
        <w:rPr>
          <w:rFonts w:hint="cs"/>
          <w:rtl/>
        </w:rPr>
        <w:t>הנילון</w:t>
      </w:r>
      <w:proofErr w:type="spellEnd"/>
      <w:r>
        <w:rPr>
          <w:rStyle w:val="aff4"/>
          <w:rtl/>
        </w:rPr>
        <w:t>.</w:t>
      </w:r>
      <w:r>
        <w:rPr>
          <w:rFonts w:hint="cs"/>
          <w:rtl/>
        </w:rPr>
        <w:t xml:space="preserve"> במסמך מפורטים פרטי המקרה ושמותיהם המלאים של </w:t>
      </w:r>
      <w:r w:rsidRPr="00FD32DE">
        <w:rPr>
          <w:rFonts w:hint="cs"/>
          <w:rtl/>
        </w:rPr>
        <w:t xml:space="preserve">המעורבים, לרבות שם </w:t>
      </w:r>
      <w:r w:rsidRPr="00FD32DE">
        <w:rPr>
          <w:rFonts w:hint="eastAsia"/>
          <w:rtl/>
        </w:rPr>
        <w:t>הנפגע</w:t>
      </w:r>
      <w:r w:rsidRPr="00FD32DE">
        <w:rPr>
          <w:rFonts w:hint="cs"/>
          <w:rtl/>
        </w:rPr>
        <w:t>, וכי התיקים האישיים מוחזקים במחלקת משאבי אנוש, נגישים לכל עובדי המחלקה.</w:t>
      </w:r>
    </w:p>
    <w:p w14:paraId="39B152D4" w14:textId="77777777" w:rsidR="00744910" w:rsidRDefault="00744910" w:rsidP="003476F8">
      <w:pPr>
        <w:pStyle w:val="7392"/>
        <w:rPr>
          <w:rtl/>
        </w:rPr>
      </w:pPr>
      <w:r>
        <w:rPr>
          <w:rFonts w:hint="cs"/>
          <w:b/>
          <w:rtl/>
        </w:rPr>
        <w:t xml:space="preserve">משרד מבקר המדינה העיר לעיריית </w:t>
      </w:r>
      <w:r w:rsidRPr="008554DC">
        <w:rPr>
          <w:rFonts w:hint="eastAsia"/>
          <w:bCs/>
          <w:rtl/>
        </w:rPr>
        <w:t>חדרה</w:t>
      </w:r>
      <w:r>
        <w:rPr>
          <w:rFonts w:hint="cs"/>
          <w:b/>
          <w:rtl/>
        </w:rPr>
        <w:t xml:space="preserve"> על שלא פעלה להגנה מרבית על פרטיותם של המעורבים בתלונות על הטרדה </w:t>
      </w:r>
      <w:r w:rsidRPr="00D436D8">
        <w:rPr>
          <w:rFonts w:hint="cs"/>
          <w:rtl/>
        </w:rPr>
        <w:t>מינית</w:t>
      </w:r>
      <w:r>
        <w:rPr>
          <w:rFonts w:hint="cs"/>
          <w:b/>
          <w:rtl/>
        </w:rPr>
        <w:t>, כנדרש בתקנות.</w:t>
      </w:r>
      <w:r>
        <w:rPr>
          <w:rFonts w:hint="cs"/>
          <w:rtl/>
        </w:rPr>
        <w:t xml:space="preserve"> עיריית </w:t>
      </w:r>
      <w:r w:rsidRPr="008554DC">
        <w:rPr>
          <w:rFonts w:hint="eastAsia"/>
          <w:b/>
          <w:bCs/>
          <w:rtl/>
        </w:rPr>
        <w:t>חדרה</w:t>
      </w:r>
      <w:r>
        <w:rPr>
          <w:rFonts w:hint="cs"/>
          <w:rtl/>
        </w:rPr>
        <w:t xml:space="preserve"> מסרה בתשובתה כי לנוכח הערת משרד המבקר, יש הקפדה יתרה על אחסון המסמכים הרגישים בתא נעול ולא כפי שנעשה עד כה. </w:t>
      </w:r>
    </w:p>
    <w:p w14:paraId="7C8C3762" w14:textId="77777777" w:rsidR="00744910" w:rsidRPr="00641A0C" w:rsidRDefault="00744910" w:rsidP="00641A0C">
      <w:pPr>
        <w:pStyle w:val="73ff8"/>
        <w:rPr>
          <w:rtl/>
        </w:rPr>
      </w:pPr>
      <w:r w:rsidRPr="00641A0C">
        <w:rPr>
          <w:rFonts w:hint="cs"/>
          <w:rtl/>
        </w:rPr>
        <w:t>ביקורת המעקב</w:t>
      </w:r>
    </w:p>
    <w:p w14:paraId="2A35AE1A" w14:textId="77777777" w:rsidR="00744910" w:rsidRDefault="00744910" w:rsidP="003476F8">
      <w:pPr>
        <w:pStyle w:val="7392"/>
        <w:rPr>
          <w:rtl/>
        </w:rPr>
      </w:pPr>
      <w:r w:rsidRPr="002E4611">
        <w:rPr>
          <w:rFonts w:hint="eastAsia"/>
          <w:rtl/>
        </w:rPr>
        <w:t>בביקורת</w:t>
      </w:r>
      <w:r w:rsidRPr="002E4611">
        <w:rPr>
          <w:rtl/>
        </w:rPr>
        <w:t xml:space="preserve"> </w:t>
      </w:r>
      <w:r w:rsidRPr="002E4611">
        <w:rPr>
          <w:rFonts w:hint="eastAsia"/>
          <w:rtl/>
        </w:rPr>
        <w:t>המעקב</w:t>
      </w:r>
      <w:r w:rsidRPr="002E4611">
        <w:rPr>
          <w:rFonts w:hint="cs"/>
          <w:rtl/>
        </w:rPr>
        <w:t xml:space="preserve"> נמצא</w:t>
      </w:r>
      <w:r>
        <w:rPr>
          <w:rFonts w:hint="cs"/>
          <w:rtl/>
        </w:rPr>
        <w:t xml:space="preserve"> כי עיריית </w:t>
      </w:r>
      <w:r w:rsidRPr="008554DC">
        <w:rPr>
          <w:rFonts w:hint="eastAsia"/>
          <w:b/>
          <w:bCs/>
          <w:rtl/>
        </w:rPr>
        <w:t>חדרה</w:t>
      </w:r>
      <w:r>
        <w:rPr>
          <w:rFonts w:hint="cs"/>
          <w:rtl/>
        </w:rPr>
        <w:t xml:space="preserve"> מאחסנת את התיקים האישיים בחדר נעול, אולם המפתח לדלת נמצא בחור המנעול. </w:t>
      </w:r>
    </w:p>
    <w:p w14:paraId="6864ECE4" w14:textId="77777777" w:rsidR="00744910" w:rsidRPr="00A01B59" w:rsidRDefault="00744910" w:rsidP="00A01B59">
      <w:pPr>
        <w:pStyle w:val="735"/>
      </w:pPr>
      <w:r w:rsidRPr="00A01B59">
        <w:rPr>
          <w:rFonts w:hint="cs"/>
          <w:rtl/>
        </w:rPr>
        <w:t xml:space="preserve">על עיריית </w:t>
      </w:r>
      <w:r w:rsidRPr="0085760A">
        <w:rPr>
          <w:rFonts w:hint="cs"/>
          <w:b/>
          <w:bCs/>
          <w:rtl/>
        </w:rPr>
        <w:t>חדרה</w:t>
      </w:r>
      <w:r w:rsidRPr="00A01B59">
        <w:rPr>
          <w:rFonts w:hint="cs"/>
          <w:rtl/>
        </w:rPr>
        <w:t xml:space="preserve"> להקפיד </w:t>
      </w:r>
      <w:r w:rsidRPr="00A01B59">
        <w:rPr>
          <w:rFonts w:hint="eastAsia"/>
          <w:rtl/>
        </w:rPr>
        <w:t>לשמור</w:t>
      </w:r>
      <w:r w:rsidRPr="00A01B59">
        <w:rPr>
          <w:rFonts w:hint="cs"/>
          <w:rtl/>
        </w:rPr>
        <w:t xml:space="preserve"> על פרטיותם של המעורבים בתלונות. </w:t>
      </w:r>
    </w:p>
    <w:p w14:paraId="02E0D1AE" w14:textId="77777777" w:rsidR="00744910" w:rsidRPr="00417B08" w:rsidRDefault="00744910" w:rsidP="00417B08">
      <w:pPr>
        <w:pStyle w:val="738"/>
        <w:rPr>
          <w:rtl/>
        </w:rPr>
      </w:pPr>
      <w:r w:rsidRPr="00417B08">
        <w:rPr>
          <w:rFonts w:hint="cs"/>
          <w:rtl/>
        </w:rPr>
        <w:t>מידת תיקון הליקוי</w:t>
      </w:r>
    </w:p>
    <w:p w14:paraId="577A5652" w14:textId="4BAC485C" w:rsidR="00744910" w:rsidRPr="00641A0C" w:rsidRDefault="00641A0C" w:rsidP="00641A0C">
      <w:pPr>
        <w:spacing w:after="240"/>
        <w:jc w:val="center"/>
        <w:rPr>
          <w:rtl/>
        </w:rPr>
      </w:pPr>
      <w:r>
        <w:rPr>
          <w:noProof/>
          <w:rtl/>
          <w:lang w:val="he-IL"/>
        </w:rPr>
        <w:drawing>
          <wp:inline distT="0" distB="0" distL="0" distR="0" wp14:anchorId="2B60DD78" wp14:editId="2D1236AE">
            <wp:extent cx="3959950" cy="772647"/>
            <wp:effectExtent l="0" t="0" r="0" b="2540"/>
            <wp:docPr id="1665380045" name="תמונה 15" descr="הליקוי 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80045" name="תמונה 1665380045"/>
                    <pic:cNvPicPr/>
                  </pic:nvPicPr>
                  <pic:blipFill>
                    <a:blip r:embed="rId43">
                      <a:extLst>
                        <a:ext uri="{28A0092B-C50C-407E-A947-70E740481C1C}">
                          <a14:useLocalDpi xmlns:a14="http://schemas.microsoft.com/office/drawing/2010/main" val="0"/>
                        </a:ext>
                      </a:extLst>
                    </a:blip>
                    <a:stretch>
                      <a:fillRect/>
                    </a:stretch>
                  </pic:blipFill>
                  <pic:spPr>
                    <a:xfrm>
                      <a:off x="0" y="0"/>
                      <a:ext cx="3990218" cy="778553"/>
                    </a:xfrm>
                    <a:prstGeom prst="rect">
                      <a:avLst/>
                    </a:prstGeom>
                  </pic:spPr>
                </pic:pic>
              </a:graphicData>
            </a:graphic>
          </wp:inline>
        </w:drawing>
      </w:r>
    </w:p>
    <w:p w14:paraId="5A0CA343" w14:textId="3F7C4D2A" w:rsidR="00744910" w:rsidRPr="00F22058" w:rsidRDefault="00744910" w:rsidP="00F22058">
      <w:pPr>
        <w:pStyle w:val="733155"/>
        <w:rPr>
          <w:rtl/>
        </w:rPr>
      </w:pPr>
      <w:r w:rsidRPr="00F22058">
        <w:rPr>
          <w:rFonts w:hint="cs"/>
          <w:rtl/>
        </w:rPr>
        <w:t>טיפולן של רשויות מקומיות ערביות בהטרדות מיניות ובמניעתן</w:t>
      </w:r>
    </w:p>
    <w:p w14:paraId="31E01F3A" w14:textId="18A587B4" w:rsidR="00744910" w:rsidRDefault="00744910" w:rsidP="003476F8">
      <w:pPr>
        <w:pStyle w:val="7392"/>
        <w:rPr>
          <w:rtl/>
        </w:rPr>
      </w:pPr>
      <w:r w:rsidRPr="00C1498A">
        <w:rPr>
          <w:rFonts w:hint="eastAsia"/>
          <w:rtl/>
        </w:rPr>
        <w:t>בדוח</w:t>
      </w:r>
      <w:r w:rsidRPr="00C1498A">
        <w:rPr>
          <w:rtl/>
        </w:rPr>
        <w:t xml:space="preserve"> הקודם צוין כי </w:t>
      </w:r>
      <w:r w:rsidRPr="00C1498A">
        <w:rPr>
          <w:rFonts w:hint="eastAsia"/>
          <w:rtl/>
        </w:rPr>
        <w:t>המאפיינים</w:t>
      </w:r>
      <w:r w:rsidRPr="00C1498A">
        <w:rPr>
          <w:rtl/>
        </w:rPr>
        <w:t xml:space="preserve"> </w:t>
      </w:r>
      <w:r w:rsidRPr="00C1498A">
        <w:rPr>
          <w:rFonts w:hint="eastAsia"/>
          <w:rtl/>
        </w:rPr>
        <w:t>החברתיים</w:t>
      </w:r>
      <w:r w:rsidRPr="00C1498A">
        <w:rPr>
          <w:rtl/>
        </w:rPr>
        <w:t xml:space="preserve">-תרבותיים </w:t>
      </w:r>
      <w:r w:rsidRPr="00C1498A">
        <w:rPr>
          <w:rFonts w:hint="eastAsia"/>
          <w:rtl/>
        </w:rPr>
        <w:t>של</w:t>
      </w:r>
      <w:r w:rsidRPr="00C1498A">
        <w:rPr>
          <w:rtl/>
        </w:rPr>
        <w:t xml:space="preserve"> </w:t>
      </w:r>
      <w:r w:rsidRPr="00C1498A">
        <w:rPr>
          <w:rFonts w:hint="eastAsia"/>
          <w:rtl/>
        </w:rPr>
        <w:t>החברה</w:t>
      </w:r>
      <w:r w:rsidRPr="00C1498A">
        <w:rPr>
          <w:rtl/>
        </w:rPr>
        <w:t xml:space="preserve"> </w:t>
      </w:r>
      <w:r w:rsidRPr="00C1498A">
        <w:rPr>
          <w:rFonts w:hint="eastAsia"/>
          <w:rtl/>
        </w:rPr>
        <w:t>הערבית</w:t>
      </w:r>
      <w:r w:rsidRPr="00C1498A">
        <w:rPr>
          <w:rtl/>
        </w:rPr>
        <w:t xml:space="preserve"> </w:t>
      </w:r>
      <w:r w:rsidRPr="00C1498A">
        <w:rPr>
          <w:rFonts w:hint="eastAsia"/>
          <w:rtl/>
        </w:rPr>
        <w:t>והחשש</w:t>
      </w:r>
      <w:r w:rsidRPr="00C1498A">
        <w:rPr>
          <w:rtl/>
        </w:rPr>
        <w:t xml:space="preserve"> </w:t>
      </w:r>
      <w:r w:rsidRPr="00C1498A">
        <w:rPr>
          <w:rFonts w:hint="eastAsia"/>
          <w:rtl/>
        </w:rPr>
        <w:t>שחשיפתה</w:t>
      </w:r>
      <w:r w:rsidRPr="00C1498A">
        <w:rPr>
          <w:rtl/>
        </w:rPr>
        <w:t xml:space="preserve"> </w:t>
      </w:r>
      <w:r w:rsidRPr="00C1498A">
        <w:rPr>
          <w:rFonts w:hint="eastAsia"/>
          <w:rtl/>
        </w:rPr>
        <w:t>של</w:t>
      </w:r>
      <w:r w:rsidRPr="00C1498A">
        <w:rPr>
          <w:rtl/>
        </w:rPr>
        <w:t xml:space="preserve"> </w:t>
      </w:r>
      <w:r w:rsidRPr="00C1498A">
        <w:rPr>
          <w:rFonts w:hint="eastAsia"/>
          <w:rtl/>
        </w:rPr>
        <w:t>ההטרדה</w:t>
      </w:r>
      <w:r w:rsidRPr="00C1498A">
        <w:rPr>
          <w:rtl/>
        </w:rPr>
        <w:t xml:space="preserve"> </w:t>
      </w:r>
      <w:r w:rsidRPr="00C1498A">
        <w:rPr>
          <w:rFonts w:hint="eastAsia"/>
          <w:rtl/>
        </w:rPr>
        <w:t>המינית</w:t>
      </w:r>
      <w:r w:rsidRPr="00C1498A">
        <w:rPr>
          <w:rtl/>
        </w:rPr>
        <w:t xml:space="preserve"> </w:t>
      </w:r>
      <w:r w:rsidR="002F6B78">
        <w:rPr>
          <w:rFonts w:hint="cs"/>
          <w:rtl/>
        </w:rPr>
        <w:t>ב</w:t>
      </w:r>
      <w:r w:rsidRPr="00C1498A">
        <w:rPr>
          <w:rFonts w:hint="eastAsia"/>
          <w:rtl/>
        </w:rPr>
        <w:t>פני</w:t>
      </w:r>
      <w:r w:rsidRPr="00C1498A">
        <w:rPr>
          <w:rtl/>
        </w:rPr>
        <w:t xml:space="preserve"> </w:t>
      </w:r>
      <w:r w:rsidRPr="00C1498A">
        <w:rPr>
          <w:rFonts w:hint="eastAsia"/>
          <w:rtl/>
        </w:rPr>
        <w:t>האחראים</w:t>
      </w:r>
      <w:r w:rsidRPr="00C1498A">
        <w:rPr>
          <w:rtl/>
        </w:rPr>
        <w:t xml:space="preserve"> </w:t>
      </w:r>
      <w:r w:rsidRPr="00C1498A">
        <w:rPr>
          <w:rFonts w:hint="eastAsia"/>
          <w:rtl/>
        </w:rPr>
        <w:t>תעביר</w:t>
      </w:r>
      <w:r w:rsidRPr="00C1498A">
        <w:rPr>
          <w:rtl/>
        </w:rPr>
        <w:t xml:space="preserve"> </w:t>
      </w:r>
      <w:r w:rsidRPr="00C1498A">
        <w:rPr>
          <w:rFonts w:hint="eastAsia"/>
          <w:rtl/>
        </w:rPr>
        <w:t>את</w:t>
      </w:r>
      <w:r w:rsidRPr="00C1498A">
        <w:rPr>
          <w:rtl/>
        </w:rPr>
        <w:t xml:space="preserve"> </w:t>
      </w:r>
      <w:r w:rsidRPr="00C1498A">
        <w:rPr>
          <w:rFonts w:hint="eastAsia"/>
          <w:rtl/>
        </w:rPr>
        <w:t>סיפור</w:t>
      </w:r>
      <w:r w:rsidRPr="00C1498A">
        <w:rPr>
          <w:rtl/>
        </w:rPr>
        <w:t xml:space="preserve"> </w:t>
      </w:r>
      <w:r w:rsidRPr="00C1498A">
        <w:rPr>
          <w:rFonts w:hint="eastAsia"/>
          <w:rtl/>
        </w:rPr>
        <w:t>הפגיעה</w:t>
      </w:r>
      <w:r w:rsidRPr="00C1498A">
        <w:rPr>
          <w:rtl/>
        </w:rPr>
        <w:t xml:space="preserve"> </w:t>
      </w:r>
      <w:r w:rsidRPr="00C1498A">
        <w:rPr>
          <w:rFonts w:hint="eastAsia"/>
          <w:rtl/>
        </w:rPr>
        <w:t>מן</w:t>
      </w:r>
      <w:r w:rsidRPr="00C1498A">
        <w:rPr>
          <w:rtl/>
        </w:rPr>
        <w:t xml:space="preserve"> </w:t>
      </w:r>
      <w:r w:rsidRPr="00C1498A">
        <w:rPr>
          <w:rFonts w:hint="eastAsia"/>
          <w:rtl/>
        </w:rPr>
        <w:t>המרחב</w:t>
      </w:r>
      <w:r w:rsidRPr="00C1498A">
        <w:rPr>
          <w:rtl/>
        </w:rPr>
        <w:t xml:space="preserve"> </w:t>
      </w:r>
      <w:r w:rsidRPr="00C1498A">
        <w:rPr>
          <w:rFonts w:hint="eastAsia"/>
          <w:rtl/>
        </w:rPr>
        <w:t>הפרטי</w:t>
      </w:r>
      <w:r w:rsidRPr="00C1498A">
        <w:rPr>
          <w:rtl/>
        </w:rPr>
        <w:t xml:space="preserve"> </w:t>
      </w:r>
      <w:r w:rsidRPr="00C1498A">
        <w:rPr>
          <w:rFonts w:hint="eastAsia"/>
          <w:rtl/>
        </w:rPr>
        <w:t>למרחב</w:t>
      </w:r>
      <w:r w:rsidRPr="00C1498A">
        <w:rPr>
          <w:rtl/>
        </w:rPr>
        <w:t xml:space="preserve"> </w:t>
      </w:r>
      <w:r w:rsidRPr="00C1498A">
        <w:rPr>
          <w:rFonts w:hint="eastAsia"/>
          <w:rtl/>
        </w:rPr>
        <w:t>הציבורי</w:t>
      </w:r>
      <w:r w:rsidRPr="00C1498A">
        <w:rPr>
          <w:rtl/>
        </w:rPr>
        <w:t xml:space="preserve">, </w:t>
      </w:r>
      <w:r w:rsidRPr="00C1498A">
        <w:rPr>
          <w:rFonts w:hint="eastAsia"/>
          <w:rtl/>
        </w:rPr>
        <w:t>הופכים</w:t>
      </w:r>
      <w:r w:rsidRPr="00C1498A">
        <w:rPr>
          <w:rtl/>
        </w:rPr>
        <w:t xml:space="preserve"> </w:t>
      </w:r>
      <w:r w:rsidRPr="00C1498A">
        <w:rPr>
          <w:rFonts w:hint="eastAsia"/>
          <w:rtl/>
        </w:rPr>
        <w:t>את</w:t>
      </w:r>
      <w:r w:rsidRPr="00C1498A">
        <w:rPr>
          <w:rtl/>
        </w:rPr>
        <w:t xml:space="preserve"> </w:t>
      </w:r>
      <w:r w:rsidRPr="00C1498A">
        <w:rPr>
          <w:rFonts w:hint="eastAsia"/>
          <w:rtl/>
        </w:rPr>
        <w:t>ההטרדה</w:t>
      </w:r>
      <w:r w:rsidRPr="00C1498A">
        <w:rPr>
          <w:rtl/>
        </w:rPr>
        <w:t xml:space="preserve"> </w:t>
      </w:r>
      <w:r w:rsidRPr="00C1498A">
        <w:rPr>
          <w:rFonts w:hint="eastAsia"/>
          <w:rtl/>
        </w:rPr>
        <w:t>המינית</w:t>
      </w:r>
      <w:r w:rsidRPr="00C1498A">
        <w:rPr>
          <w:rtl/>
        </w:rPr>
        <w:t xml:space="preserve"> </w:t>
      </w:r>
      <w:r w:rsidRPr="00C1498A">
        <w:rPr>
          <w:rFonts w:hint="eastAsia"/>
          <w:rtl/>
        </w:rPr>
        <w:t>ברשויות</w:t>
      </w:r>
      <w:r w:rsidRPr="00C1498A">
        <w:rPr>
          <w:rtl/>
        </w:rPr>
        <w:t xml:space="preserve"> </w:t>
      </w:r>
      <w:r w:rsidRPr="00C1498A">
        <w:rPr>
          <w:rFonts w:hint="eastAsia"/>
          <w:rtl/>
        </w:rPr>
        <w:t>המקומיות</w:t>
      </w:r>
      <w:r w:rsidRPr="00C1498A">
        <w:rPr>
          <w:rtl/>
        </w:rPr>
        <w:t xml:space="preserve"> </w:t>
      </w:r>
      <w:r>
        <w:rPr>
          <w:rFonts w:hint="cs"/>
          <w:rtl/>
        </w:rPr>
        <w:t xml:space="preserve">הערביות </w:t>
      </w:r>
      <w:r w:rsidRPr="00C1498A">
        <w:rPr>
          <w:rFonts w:hint="eastAsia"/>
          <w:rtl/>
        </w:rPr>
        <w:t>למצב</w:t>
      </w:r>
      <w:r w:rsidRPr="00C1498A">
        <w:rPr>
          <w:rtl/>
        </w:rPr>
        <w:t xml:space="preserve"> </w:t>
      </w:r>
      <w:r w:rsidRPr="00C1498A">
        <w:rPr>
          <w:rFonts w:hint="eastAsia"/>
          <w:rtl/>
        </w:rPr>
        <w:t>רגיש</w:t>
      </w:r>
      <w:r w:rsidRPr="00C1498A">
        <w:rPr>
          <w:rtl/>
        </w:rPr>
        <w:t xml:space="preserve"> </w:t>
      </w:r>
      <w:r w:rsidRPr="00C1498A">
        <w:rPr>
          <w:rFonts w:hint="eastAsia"/>
          <w:rtl/>
        </w:rPr>
        <w:t>עוד</w:t>
      </w:r>
      <w:r w:rsidRPr="00C1498A">
        <w:rPr>
          <w:rtl/>
        </w:rPr>
        <w:t xml:space="preserve"> </w:t>
      </w:r>
      <w:r w:rsidRPr="00C1498A">
        <w:rPr>
          <w:rFonts w:hint="eastAsia"/>
          <w:rtl/>
        </w:rPr>
        <w:t>יותר</w:t>
      </w:r>
      <w:r w:rsidRPr="00C1498A">
        <w:rPr>
          <w:rtl/>
        </w:rPr>
        <w:t xml:space="preserve">, </w:t>
      </w:r>
      <w:r w:rsidRPr="00C1498A">
        <w:rPr>
          <w:rFonts w:hint="eastAsia"/>
          <w:rtl/>
        </w:rPr>
        <w:t>שכן</w:t>
      </w:r>
      <w:r w:rsidRPr="00C1498A">
        <w:rPr>
          <w:rtl/>
        </w:rPr>
        <w:t xml:space="preserve"> </w:t>
      </w:r>
      <w:r w:rsidRPr="00C1498A">
        <w:rPr>
          <w:rFonts w:hint="eastAsia"/>
          <w:rtl/>
        </w:rPr>
        <w:t>פעמים</w:t>
      </w:r>
      <w:r w:rsidRPr="00C1498A">
        <w:rPr>
          <w:rtl/>
        </w:rPr>
        <w:t xml:space="preserve"> </w:t>
      </w:r>
      <w:r w:rsidRPr="00C1498A">
        <w:rPr>
          <w:rFonts w:hint="eastAsia"/>
          <w:rtl/>
        </w:rPr>
        <w:t>רבות</w:t>
      </w:r>
      <w:r w:rsidRPr="00C1498A">
        <w:rPr>
          <w:rtl/>
        </w:rPr>
        <w:t xml:space="preserve"> </w:t>
      </w:r>
      <w:r w:rsidRPr="00C1498A">
        <w:rPr>
          <w:rFonts w:hint="eastAsia"/>
          <w:rtl/>
        </w:rPr>
        <w:t>הנפגע</w:t>
      </w:r>
      <w:r w:rsidRPr="00C1498A">
        <w:rPr>
          <w:rtl/>
        </w:rPr>
        <w:t xml:space="preserve">, </w:t>
      </w:r>
      <w:r w:rsidRPr="00C1498A">
        <w:rPr>
          <w:rFonts w:hint="eastAsia"/>
          <w:rtl/>
        </w:rPr>
        <w:t>הפוגע</w:t>
      </w:r>
      <w:r w:rsidRPr="00C1498A">
        <w:rPr>
          <w:rtl/>
        </w:rPr>
        <w:t xml:space="preserve"> </w:t>
      </w:r>
      <w:r w:rsidRPr="00C1498A">
        <w:rPr>
          <w:rFonts w:hint="eastAsia"/>
          <w:rtl/>
        </w:rPr>
        <w:t>והאחראים</w:t>
      </w:r>
      <w:r w:rsidRPr="00C1498A">
        <w:rPr>
          <w:rtl/>
        </w:rPr>
        <w:t xml:space="preserve"> </w:t>
      </w:r>
      <w:r w:rsidRPr="00C1498A">
        <w:rPr>
          <w:rFonts w:hint="eastAsia"/>
          <w:rtl/>
        </w:rPr>
        <w:t>הם</w:t>
      </w:r>
      <w:r w:rsidRPr="00C1498A">
        <w:rPr>
          <w:rtl/>
        </w:rPr>
        <w:t xml:space="preserve"> </w:t>
      </w:r>
      <w:r w:rsidRPr="00C1498A">
        <w:rPr>
          <w:rFonts w:hint="eastAsia"/>
          <w:rtl/>
        </w:rPr>
        <w:t>קרובי</w:t>
      </w:r>
      <w:r w:rsidRPr="00C1498A">
        <w:rPr>
          <w:rtl/>
        </w:rPr>
        <w:t xml:space="preserve"> </w:t>
      </w:r>
      <w:r w:rsidRPr="00C1498A">
        <w:rPr>
          <w:rFonts w:hint="eastAsia"/>
          <w:rtl/>
        </w:rPr>
        <w:t>משפחה</w:t>
      </w:r>
      <w:r w:rsidRPr="00C1498A">
        <w:rPr>
          <w:rtl/>
        </w:rPr>
        <w:t xml:space="preserve"> </w:t>
      </w:r>
      <w:r w:rsidRPr="00C1498A">
        <w:rPr>
          <w:rFonts w:hint="eastAsia"/>
          <w:rtl/>
        </w:rPr>
        <w:t>או</w:t>
      </w:r>
      <w:r w:rsidRPr="00C1498A">
        <w:rPr>
          <w:rtl/>
        </w:rPr>
        <w:t xml:space="preserve"> </w:t>
      </w:r>
      <w:r w:rsidRPr="00C1498A">
        <w:rPr>
          <w:rFonts w:hint="eastAsia"/>
          <w:rtl/>
        </w:rPr>
        <w:t>לכל</w:t>
      </w:r>
      <w:r w:rsidRPr="00C1498A">
        <w:rPr>
          <w:rtl/>
        </w:rPr>
        <w:t xml:space="preserve"> </w:t>
      </w:r>
      <w:r w:rsidRPr="00C1498A">
        <w:rPr>
          <w:rFonts w:hint="eastAsia"/>
          <w:rtl/>
        </w:rPr>
        <w:t>הפחות</w:t>
      </w:r>
      <w:r w:rsidRPr="00C1498A">
        <w:rPr>
          <w:rtl/>
        </w:rPr>
        <w:t xml:space="preserve"> </w:t>
      </w:r>
      <w:r w:rsidRPr="00C1498A">
        <w:rPr>
          <w:rFonts w:hint="eastAsia"/>
          <w:rtl/>
        </w:rPr>
        <w:t>מכרים</w:t>
      </w:r>
      <w:r w:rsidRPr="00C1498A">
        <w:rPr>
          <w:rtl/>
        </w:rPr>
        <w:t xml:space="preserve"> </w:t>
      </w:r>
      <w:r w:rsidRPr="00C1498A">
        <w:rPr>
          <w:rFonts w:hint="eastAsia"/>
          <w:rtl/>
        </w:rPr>
        <w:t>העובדים</w:t>
      </w:r>
      <w:r w:rsidRPr="00C1498A">
        <w:rPr>
          <w:rtl/>
        </w:rPr>
        <w:t xml:space="preserve"> </w:t>
      </w:r>
      <w:r w:rsidRPr="00C1498A">
        <w:rPr>
          <w:rFonts w:hint="eastAsia"/>
          <w:rtl/>
        </w:rPr>
        <w:t>זה</w:t>
      </w:r>
      <w:r w:rsidRPr="00C1498A">
        <w:rPr>
          <w:rtl/>
        </w:rPr>
        <w:t xml:space="preserve"> </w:t>
      </w:r>
      <w:r w:rsidRPr="00C1498A">
        <w:rPr>
          <w:rFonts w:hint="eastAsia"/>
          <w:rtl/>
        </w:rPr>
        <w:t>לצד</w:t>
      </w:r>
      <w:r w:rsidRPr="00C1498A">
        <w:rPr>
          <w:rtl/>
        </w:rPr>
        <w:t xml:space="preserve"> </w:t>
      </w:r>
      <w:r w:rsidRPr="00C1498A">
        <w:rPr>
          <w:rFonts w:hint="eastAsia"/>
          <w:rtl/>
        </w:rPr>
        <w:t>זה</w:t>
      </w:r>
      <w:r w:rsidRPr="00C1498A">
        <w:rPr>
          <w:rtl/>
        </w:rPr>
        <w:t xml:space="preserve">, </w:t>
      </w:r>
      <w:r w:rsidRPr="00C1498A">
        <w:rPr>
          <w:rFonts w:hint="eastAsia"/>
          <w:rtl/>
        </w:rPr>
        <w:t>וכל</w:t>
      </w:r>
      <w:r w:rsidRPr="00C1498A">
        <w:rPr>
          <w:rtl/>
        </w:rPr>
        <w:t xml:space="preserve"> </w:t>
      </w:r>
      <w:r w:rsidRPr="00C1498A">
        <w:rPr>
          <w:rFonts w:hint="eastAsia"/>
          <w:rtl/>
        </w:rPr>
        <w:t>דיווח</w:t>
      </w:r>
      <w:r w:rsidRPr="00C1498A">
        <w:rPr>
          <w:rtl/>
        </w:rPr>
        <w:t xml:space="preserve"> </w:t>
      </w:r>
      <w:r w:rsidRPr="00C1498A">
        <w:rPr>
          <w:rFonts w:hint="eastAsia"/>
          <w:rtl/>
        </w:rPr>
        <w:t>על</w:t>
      </w:r>
      <w:r w:rsidRPr="00C1498A">
        <w:rPr>
          <w:rtl/>
        </w:rPr>
        <w:t xml:space="preserve"> </w:t>
      </w:r>
      <w:r w:rsidRPr="00C1498A">
        <w:rPr>
          <w:rFonts w:hint="eastAsia"/>
          <w:rtl/>
        </w:rPr>
        <w:t>הטרדה</w:t>
      </w:r>
      <w:r w:rsidRPr="00C1498A">
        <w:rPr>
          <w:rtl/>
        </w:rPr>
        <w:t xml:space="preserve"> </w:t>
      </w:r>
      <w:r w:rsidRPr="00C1498A">
        <w:rPr>
          <w:rFonts w:hint="eastAsia"/>
          <w:rtl/>
        </w:rPr>
        <w:t>מינית</w:t>
      </w:r>
      <w:r w:rsidRPr="00C1498A">
        <w:rPr>
          <w:rtl/>
        </w:rPr>
        <w:t xml:space="preserve"> </w:t>
      </w:r>
      <w:r w:rsidRPr="00C1498A">
        <w:rPr>
          <w:rFonts w:hint="eastAsia"/>
          <w:rtl/>
        </w:rPr>
        <w:t>ייוודע</w:t>
      </w:r>
      <w:r w:rsidRPr="00C1498A">
        <w:rPr>
          <w:rtl/>
        </w:rPr>
        <w:t xml:space="preserve"> </w:t>
      </w:r>
      <w:r w:rsidRPr="00C1498A">
        <w:rPr>
          <w:rFonts w:hint="eastAsia"/>
          <w:rtl/>
        </w:rPr>
        <w:t>ברבים</w:t>
      </w:r>
      <w:r w:rsidRPr="00C1498A">
        <w:rPr>
          <w:rtl/>
        </w:rPr>
        <w:t xml:space="preserve"> </w:t>
      </w:r>
      <w:r w:rsidRPr="00C1498A">
        <w:rPr>
          <w:rFonts w:hint="eastAsia"/>
          <w:rtl/>
        </w:rPr>
        <w:t>ויפגע</w:t>
      </w:r>
      <w:r w:rsidRPr="00C1498A">
        <w:rPr>
          <w:rtl/>
        </w:rPr>
        <w:t xml:space="preserve"> </w:t>
      </w:r>
      <w:r w:rsidRPr="00C1498A">
        <w:rPr>
          <w:rFonts w:hint="eastAsia"/>
          <w:rtl/>
        </w:rPr>
        <w:t>גם</w:t>
      </w:r>
      <w:r w:rsidRPr="00C1498A">
        <w:rPr>
          <w:rtl/>
        </w:rPr>
        <w:t xml:space="preserve"> </w:t>
      </w:r>
      <w:r w:rsidRPr="00C1498A">
        <w:rPr>
          <w:rFonts w:hint="eastAsia"/>
          <w:rtl/>
        </w:rPr>
        <w:t>בקרוביו</w:t>
      </w:r>
      <w:r w:rsidRPr="00C1498A">
        <w:rPr>
          <w:rtl/>
        </w:rPr>
        <w:t xml:space="preserve"> </w:t>
      </w:r>
      <w:r w:rsidRPr="00C1498A">
        <w:rPr>
          <w:rFonts w:hint="eastAsia"/>
          <w:rtl/>
        </w:rPr>
        <w:t>של</w:t>
      </w:r>
      <w:r w:rsidRPr="00C1498A">
        <w:rPr>
          <w:rtl/>
        </w:rPr>
        <w:t xml:space="preserve"> </w:t>
      </w:r>
      <w:r w:rsidRPr="00C1498A">
        <w:rPr>
          <w:rFonts w:hint="eastAsia"/>
          <w:rtl/>
        </w:rPr>
        <w:t>הנפגע</w:t>
      </w:r>
      <w:r>
        <w:rPr>
          <w:rStyle w:val="a8"/>
          <w:rtl/>
        </w:rPr>
        <w:footnoteReference w:id="48"/>
      </w:r>
      <w:r w:rsidRPr="004718E5">
        <w:rPr>
          <w:rtl/>
        </w:rPr>
        <w:t xml:space="preserve">. </w:t>
      </w:r>
      <w:hyperlink r:id="rId62" w:history="1">
        <w:r w:rsidRPr="004718E5">
          <w:rPr>
            <w:rFonts w:hint="cs"/>
            <w:rtl/>
          </w:rPr>
          <w:t>במחקר של הכנסת</w:t>
        </w:r>
      </w:hyperlink>
      <w:r>
        <w:rPr>
          <w:rStyle w:val="a8"/>
          <w:rtl/>
        </w:rPr>
        <w:footnoteReference w:id="49"/>
      </w:r>
      <w:r>
        <w:rPr>
          <w:rFonts w:hint="cs"/>
          <w:rtl/>
        </w:rPr>
        <w:t xml:space="preserve"> צוין כי החסמים בפני דיווח על פגיעה מינית רלוונטיים לנשים באשר הן, אולם הם עשויים להקשות יותר על נשים ערביות. כך למשל, החשש לאבד את מקום העבודה מתגבר בקרב נשים ערביות היות ששיעור התעסוקה בחברה הערבית נמוך בהשוואה לחברה היהודית.</w:t>
      </w:r>
    </w:p>
    <w:p w14:paraId="7E1ABE65" w14:textId="77777777" w:rsidR="00744910" w:rsidRDefault="00744910" w:rsidP="003476F8">
      <w:pPr>
        <w:pStyle w:val="7392"/>
        <w:rPr>
          <w:rtl/>
        </w:rPr>
      </w:pPr>
      <w:r>
        <w:rPr>
          <w:rFonts w:hint="cs"/>
          <w:rtl/>
        </w:rPr>
        <w:t xml:space="preserve">במצב דברים זה קיימת חשיבות יתרה לכך שרשויות מקומיות ערביות יקיימו פעולות של הסברה והעלאת מודעות בקרב עובדי הרשויות המקומיות לנושא. </w:t>
      </w:r>
    </w:p>
    <w:p w14:paraId="63073016" w14:textId="77777777" w:rsidR="00744910" w:rsidRPr="004718E5" w:rsidRDefault="00744910" w:rsidP="003476F8">
      <w:pPr>
        <w:pStyle w:val="7392"/>
        <w:rPr>
          <w:rtl/>
        </w:rPr>
      </w:pPr>
      <w:r>
        <w:rPr>
          <w:rFonts w:hint="cs"/>
          <w:rtl/>
        </w:rPr>
        <w:lastRenderedPageBreak/>
        <w:t xml:space="preserve">בדוח הקודם הומלץ כי </w:t>
      </w:r>
      <w:r w:rsidRPr="00A972CC">
        <w:rPr>
          <w:rFonts w:hint="cs"/>
          <w:rtl/>
        </w:rPr>
        <w:t>משרד הפנים, בתיאום עם כל הגורמים הנוגעים בדבר ובהם הרשות לקידום מעמד האישה, ייתן את הדעת על התנהלותן של הרשויות המקומיות הערביות בכל הנוגע למניעת הטרדות מיניות ו</w:t>
      </w:r>
      <w:r>
        <w:rPr>
          <w:rFonts w:hint="cs"/>
          <w:rtl/>
        </w:rPr>
        <w:t>ל</w:t>
      </w:r>
      <w:r w:rsidRPr="00A972CC">
        <w:rPr>
          <w:rFonts w:hint="cs"/>
          <w:rtl/>
        </w:rPr>
        <w:t xml:space="preserve">טיפול בהן, ויגבש בהקדם תוכנית פעולה למאבק בהטרדות </w:t>
      </w:r>
      <w:r w:rsidRPr="00E97E1D">
        <w:rPr>
          <w:rFonts w:hint="cs"/>
          <w:rtl/>
        </w:rPr>
        <w:t xml:space="preserve">מיניות, שתתאים למאפיינים הייחודיים של החברה </w:t>
      </w:r>
      <w:r w:rsidRPr="001663A8">
        <w:rPr>
          <w:rFonts w:hint="cs"/>
          <w:rtl/>
        </w:rPr>
        <w:t>הערבית</w:t>
      </w:r>
      <w:r>
        <w:rPr>
          <w:rtl/>
        </w:rPr>
        <w:t xml:space="preserve">. </w:t>
      </w:r>
      <w:r>
        <w:rPr>
          <w:rFonts w:hint="cs"/>
          <w:rtl/>
        </w:rPr>
        <w:t>ב</w:t>
      </w:r>
      <w:r w:rsidRPr="004718E5">
        <w:rPr>
          <w:rtl/>
        </w:rPr>
        <w:t>דיווח תי</w:t>
      </w:r>
      <w:r>
        <w:rPr>
          <w:rtl/>
        </w:rPr>
        <w:t>קון ליקויים ששלח משרד הפנים ב</w:t>
      </w:r>
      <w:r>
        <w:rPr>
          <w:rFonts w:hint="cs"/>
          <w:rtl/>
        </w:rPr>
        <w:t>נוגע</w:t>
      </w:r>
      <w:r w:rsidRPr="004718E5">
        <w:rPr>
          <w:rtl/>
        </w:rPr>
        <w:t xml:space="preserve"> לדוח הקודם ציין המשרד כי הוועדה המשרדית למעקב אחר תיקון הליקויים החליטה </w:t>
      </w:r>
      <w:r>
        <w:rPr>
          <w:rtl/>
        </w:rPr>
        <w:t xml:space="preserve">כי משרד הפנים יבצע מעקב ובקרה </w:t>
      </w:r>
      <w:r>
        <w:rPr>
          <w:rFonts w:hint="cs"/>
          <w:rtl/>
        </w:rPr>
        <w:t>אחר</w:t>
      </w:r>
      <w:r w:rsidRPr="004718E5">
        <w:rPr>
          <w:rtl/>
        </w:rPr>
        <w:t xml:space="preserve"> מינוי אחראים להטרדה מינית ברשויות המקומיות הערביות והכשרתם המקצועית לעניין. </w:t>
      </w:r>
    </w:p>
    <w:p w14:paraId="35EA4F0D" w14:textId="77777777" w:rsidR="00744910" w:rsidRPr="00641A0C" w:rsidRDefault="00744910" w:rsidP="00641A0C">
      <w:pPr>
        <w:pStyle w:val="73ff8"/>
        <w:rPr>
          <w:rtl/>
        </w:rPr>
      </w:pPr>
      <w:r w:rsidRPr="00641A0C">
        <w:rPr>
          <w:rFonts w:hint="cs"/>
          <w:rtl/>
        </w:rPr>
        <w:t>ביקורת המעקב</w:t>
      </w:r>
    </w:p>
    <w:p w14:paraId="78E76D6D" w14:textId="77777777" w:rsidR="00744910" w:rsidRPr="00A01B59" w:rsidRDefault="00744910" w:rsidP="00A01B59">
      <w:pPr>
        <w:pStyle w:val="735"/>
        <w:rPr>
          <w:rtl/>
        </w:rPr>
      </w:pPr>
      <w:r w:rsidRPr="00A01B59">
        <w:rPr>
          <w:rFonts w:hint="eastAsia"/>
          <w:rtl/>
        </w:rPr>
        <w:t>בדוח</w:t>
      </w:r>
      <w:r w:rsidRPr="00A01B59">
        <w:rPr>
          <w:rtl/>
        </w:rPr>
        <w:t xml:space="preserve"> </w:t>
      </w:r>
      <w:r w:rsidRPr="00A01B59">
        <w:rPr>
          <w:rFonts w:hint="eastAsia"/>
          <w:rtl/>
        </w:rPr>
        <w:t>הקודם</w:t>
      </w:r>
      <w:r w:rsidRPr="00A01B59">
        <w:rPr>
          <w:rtl/>
        </w:rPr>
        <w:t xml:space="preserve"> </w:t>
      </w:r>
      <w:r w:rsidRPr="00A01B59">
        <w:rPr>
          <w:rFonts w:hint="eastAsia"/>
          <w:rtl/>
        </w:rPr>
        <w:t>הומלץ</w:t>
      </w:r>
      <w:r w:rsidRPr="00A01B59">
        <w:rPr>
          <w:rtl/>
        </w:rPr>
        <w:t xml:space="preserve"> </w:t>
      </w:r>
      <w:r w:rsidRPr="00A01B59">
        <w:rPr>
          <w:rFonts w:hint="eastAsia"/>
          <w:rtl/>
        </w:rPr>
        <w:t>כי</w:t>
      </w:r>
      <w:r w:rsidRPr="00A01B59">
        <w:rPr>
          <w:rtl/>
        </w:rPr>
        <w:t xml:space="preserve"> </w:t>
      </w:r>
      <w:r w:rsidRPr="00A01B59">
        <w:rPr>
          <w:rFonts w:hint="eastAsia"/>
          <w:rtl/>
        </w:rPr>
        <w:t>משרד</w:t>
      </w:r>
      <w:r w:rsidRPr="00A01B59">
        <w:rPr>
          <w:rtl/>
        </w:rPr>
        <w:t xml:space="preserve"> </w:t>
      </w:r>
      <w:r w:rsidRPr="00A01B59">
        <w:rPr>
          <w:rFonts w:hint="eastAsia"/>
          <w:rtl/>
        </w:rPr>
        <w:t>הפנים</w:t>
      </w:r>
      <w:r w:rsidRPr="00A01B59">
        <w:rPr>
          <w:rtl/>
        </w:rPr>
        <w:t xml:space="preserve"> </w:t>
      </w:r>
      <w:r w:rsidRPr="00A01B59">
        <w:rPr>
          <w:rFonts w:hint="eastAsia"/>
          <w:rtl/>
        </w:rPr>
        <w:t>יגבש</w:t>
      </w:r>
      <w:r w:rsidRPr="00A01B59">
        <w:rPr>
          <w:rtl/>
        </w:rPr>
        <w:t xml:space="preserve"> </w:t>
      </w:r>
      <w:r w:rsidRPr="00A01B59">
        <w:rPr>
          <w:rFonts w:hint="eastAsia"/>
          <w:rtl/>
        </w:rPr>
        <w:t>תוכנית</w:t>
      </w:r>
      <w:r w:rsidRPr="00A01B59">
        <w:rPr>
          <w:rtl/>
        </w:rPr>
        <w:t xml:space="preserve"> פעולה למאבק בהטרדות מיניות, שתתאים למאפיינים הייחודיים של החברה הערבית</w:t>
      </w:r>
      <w:r w:rsidRPr="00A01B59">
        <w:rPr>
          <w:rFonts w:hint="cs"/>
          <w:rtl/>
        </w:rPr>
        <w:t>,</w:t>
      </w:r>
      <w:r w:rsidRPr="00A01B59">
        <w:rPr>
          <w:rtl/>
        </w:rPr>
        <w:t xml:space="preserve"> ומשרד הפנים מסר כי הוא יבצע מעקב ובקרה </w:t>
      </w:r>
      <w:r w:rsidRPr="00A01B59">
        <w:rPr>
          <w:rFonts w:hint="eastAsia"/>
          <w:rtl/>
        </w:rPr>
        <w:t>אחר</w:t>
      </w:r>
      <w:r w:rsidRPr="00A01B59">
        <w:rPr>
          <w:rtl/>
        </w:rPr>
        <w:t xml:space="preserve"> מינוי אחראים ל</w:t>
      </w:r>
      <w:r w:rsidRPr="00A01B59">
        <w:rPr>
          <w:rFonts w:hint="eastAsia"/>
          <w:rtl/>
        </w:rPr>
        <w:t>מניעת</w:t>
      </w:r>
      <w:r w:rsidRPr="00A01B59">
        <w:rPr>
          <w:rFonts w:hint="cs"/>
          <w:rtl/>
        </w:rPr>
        <w:t xml:space="preserve"> </w:t>
      </w:r>
      <w:r w:rsidRPr="00A01B59">
        <w:rPr>
          <w:rtl/>
        </w:rPr>
        <w:t xml:space="preserve">הטרדה מינית ברשויות המקומיות הערביות והכשרתם המקצועית לעניין. </w:t>
      </w:r>
      <w:r w:rsidRPr="00A01B59">
        <w:rPr>
          <w:rFonts w:hint="eastAsia"/>
          <w:rtl/>
        </w:rPr>
        <w:t>ביקורת</w:t>
      </w:r>
      <w:r w:rsidRPr="00A01B59">
        <w:rPr>
          <w:rtl/>
        </w:rPr>
        <w:t xml:space="preserve"> המעקב העלתה כי משרד הפנים לא גיבש </w:t>
      </w:r>
      <w:r w:rsidRPr="00A01B59">
        <w:rPr>
          <w:rFonts w:hint="eastAsia"/>
          <w:rtl/>
        </w:rPr>
        <w:t>תוכנית</w:t>
      </w:r>
      <w:r w:rsidRPr="00A01B59">
        <w:rPr>
          <w:rtl/>
        </w:rPr>
        <w:t xml:space="preserve"> פעולה למאבק בהטרדות מיניות ברשויות מקומיות בחברה הערבית. עוד עלה כי משרד הפנים לא ביצע מעקב אחר מינוי אחראים </w:t>
      </w:r>
      <w:r w:rsidRPr="00A01B59">
        <w:rPr>
          <w:rFonts w:hint="eastAsia"/>
          <w:rtl/>
        </w:rPr>
        <w:t>למניעת</w:t>
      </w:r>
      <w:r w:rsidRPr="00A01B59">
        <w:rPr>
          <w:rFonts w:hint="cs"/>
          <w:rtl/>
        </w:rPr>
        <w:t xml:space="preserve"> </w:t>
      </w:r>
      <w:r w:rsidRPr="00A01B59">
        <w:rPr>
          <w:rtl/>
        </w:rPr>
        <w:t xml:space="preserve">הטרדה מינית ברשויות מקומיות ערביות. </w:t>
      </w:r>
    </w:p>
    <w:p w14:paraId="615DE848" w14:textId="77777777" w:rsidR="00744910" w:rsidRDefault="00744910" w:rsidP="003476F8">
      <w:pPr>
        <w:pStyle w:val="7392"/>
        <w:rPr>
          <w:rtl/>
        </w:rPr>
      </w:pPr>
      <w:r w:rsidRPr="00697A42">
        <w:rPr>
          <w:rFonts w:hint="eastAsia"/>
          <w:rtl/>
        </w:rPr>
        <w:t>משרד</w:t>
      </w:r>
      <w:r w:rsidRPr="00697A42">
        <w:rPr>
          <w:rtl/>
        </w:rPr>
        <w:t xml:space="preserve"> הפנים מסר לצוות הביקורת כי המשרד יקיים דיון פנימי מחודש בנושא</w:t>
      </w:r>
      <w:r w:rsidRPr="00697A42">
        <w:rPr>
          <w:rFonts w:hint="cs"/>
          <w:rtl/>
        </w:rPr>
        <w:t xml:space="preserve"> המעקב אחר מינוי אחראי</w:t>
      </w:r>
      <w:r>
        <w:rPr>
          <w:rFonts w:hint="cs"/>
          <w:rtl/>
        </w:rPr>
        <w:t xml:space="preserve">. </w:t>
      </w:r>
    </w:p>
    <w:p w14:paraId="6AA4EB65" w14:textId="77777777" w:rsidR="00744910" w:rsidRPr="00A01B59" w:rsidRDefault="00744910" w:rsidP="00A01B59">
      <w:pPr>
        <w:pStyle w:val="735"/>
        <w:rPr>
          <w:rtl/>
        </w:rPr>
      </w:pPr>
      <w:r w:rsidRPr="00A01B59">
        <w:rPr>
          <w:rtl/>
        </w:rPr>
        <w:t xml:space="preserve">עוד נמצא כי אף שממועד סיום הביקורת הקודמת ברשויות המקומיות הערביות שנבדקו, </w:t>
      </w:r>
      <w:r w:rsidRPr="0085760A">
        <w:rPr>
          <w:rFonts w:hint="eastAsia"/>
          <w:b/>
          <w:bCs/>
          <w:rtl/>
        </w:rPr>
        <w:t>אום</w:t>
      </w:r>
      <w:r w:rsidRPr="0085760A">
        <w:rPr>
          <w:b/>
          <w:bCs/>
          <w:rtl/>
        </w:rPr>
        <w:t xml:space="preserve"> </w:t>
      </w:r>
      <w:r w:rsidRPr="0085760A">
        <w:rPr>
          <w:rFonts w:hint="eastAsia"/>
          <w:b/>
          <w:bCs/>
          <w:rtl/>
        </w:rPr>
        <w:t>אל</w:t>
      </w:r>
      <w:r w:rsidRPr="0085760A">
        <w:rPr>
          <w:b/>
          <w:bCs/>
          <w:rtl/>
        </w:rPr>
        <w:t xml:space="preserve">-פחם </w:t>
      </w:r>
      <w:r w:rsidRPr="0085760A">
        <w:rPr>
          <w:rFonts w:hint="eastAsia"/>
          <w:rtl/>
        </w:rPr>
        <w:t>ו</w:t>
      </w:r>
      <w:r w:rsidRPr="0085760A">
        <w:rPr>
          <w:rFonts w:hint="eastAsia"/>
          <w:b/>
          <w:bCs/>
          <w:rtl/>
        </w:rPr>
        <w:t>נצרת</w:t>
      </w:r>
      <w:r w:rsidRPr="00A01B59">
        <w:rPr>
          <w:rtl/>
        </w:rPr>
        <w:t xml:space="preserve">, </w:t>
      </w:r>
      <w:r w:rsidRPr="00A01B59">
        <w:rPr>
          <w:rFonts w:hint="eastAsia"/>
          <w:rtl/>
        </w:rPr>
        <w:t>עד</w:t>
      </w:r>
      <w:r w:rsidRPr="00A01B59">
        <w:rPr>
          <w:rtl/>
        </w:rPr>
        <w:t xml:space="preserve"> </w:t>
      </w:r>
      <w:r w:rsidRPr="00A01B59">
        <w:rPr>
          <w:rFonts w:hint="eastAsia"/>
          <w:rtl/>
        </w:rPr>
        <w:t>מועד</w:t>
      </w:r>
      <w:r w:rsidRPr="00A01B59">
        <w:rPr>
          <w:rtl/>
        </w:rPr>
        <w:t xml:space="preserve"> </w:t>
      </w:r>
      <w:r w:rsidRPr="00A01B59">
        <w:rPr>
          <w:rFonts w:hint="eastAsia"/>
          <w:rtl/>
        </w:rPr>
        <w:t>סיום</w:t>
      </w:r>
      <w:r w:rsidRPr="00A01B59">
        <w:rPr>
          <w:rtl/>
        </w:rPr>
        <w:t xml:space="preserve"> </w:t>
      </w:r>
      <w:r w:rsidRPr="00A01B59">
        <w:rPr>
          <w:rFonts w:hint="eastAsia"/>
          <w:rtl/>
        </w:rPr>
        <w:t>ביקורת</w:t>
      </w:r>
      <w:r w:rsidRPr="00A01B59">
        <w:rPr>
          <w:rtl/>
        </w:rPr>
        <w:t xml:space="preserve"> </w:t>
      </w:r>
      <w:r w:rsidRPr="00A01B59">
        <w:rPr>
          <w:rFonts w:hint="eastAsia"/>
          <w:rtl/>
        </w:rPr>
        <w:t>המעקב</w:t>
      </w:r>
      <w:r w:rsidRPr="00A01B59">
        <w:rPr>
          <w:rtl/>
        </w:rPr>
        <w:t xml:space="preserve"> </w:t>
      </w:r>
      <w:r w:rsidRPr="00A01B59">
        <w:rPr>
          <w:rFonts w:hint="eastAsia"/>
          <w:rtl/>
        </w:rPr>
        <w:t>הגישו</w:t>
      </w:r>
      <w:r w:rsidRPr="00A01B59">
        <w:rPr>
          <w:rtl/>
        </w:rPr>
        <w:t xml:space="preserve"> </w:t>
      </w:r>
      <w:r w:rsidRPr="00A01B59">
        <w:rPr>
          <w:rFonts w:hint="eastAsia"/>
          <w:rtl/>
        </w:rPr>
        <w:t>עובדים</w:t>
      </w:r>
      <w:r w:rsidRPr="00A01B59">
        <w:rPr>
          <w:rtl/>
        </w:rPr>
        <w:t xml:space="preserve"> </w:t>
      </w:r>
      <w:r w:rsidRPr="00A01B59">
        <w:rPr>
          <w:rFonts w:hint="eastAsia"/>
          <w:rtl/>
        </w:rPr>
        <w:t>לאחראיות</w:t>
      </w:r>
      <w:r w:rsidRPr="00A01B59">
        <w:rPr>
          <w:rtl/>
        </w:rPr>
        <w:t xml:space="preserve"> </w:t>
      </w:r>
      <w:r w:rsidRPr="00A01B59">
        <w:rPr>
          <w:rFonts w:hint="eastAsia"/>
          <w:rtl/>
        </w:rPr>
        <w:t>בשתי</w:t>
      </w:r>
      <w:r w:rsidRPr="00A01B59">
        <w:rPr>
          <w:rtl/>
        </w:rPr>
        <w:t xml:space="preserve"> </w:t>
      </w:r>
      <w:r w:rsidRPr="00A01B59">
        <w:rPr>
          <w:rFonts w:hint="eastAsia"/>
          <w:rtl/>
        </w:rPr>
        <w:t>הרשויות</w:t>
      </w:r>
      <w:r w:rsidRPr="00A01B59">
        <w:rPr>
          <w:rtl/>
        </w:rPr>
        <w:t xml:space="preserve"> </w:t>
      </w:r>
      <w:r w:rsidRPr="00A01B59">
        <w:rPr>
          <w:rFonts w:hint="eastAsia"/>
          <w:rtl/>
        </w:rPr>
        <w:t>המקומיות</w:t>
      </w:r>
      <w:r w:rsidRPr="00A01B59">
        <w:rPr>
          <w:rtl/>
        </w:rPr>
        <w:t xml:space="preserve"> </w:t>
      </w:r>
      <w:r w:rsidRPr="00A01B59">
        <w:rPr>
          <w:rFonts w:hint="eastAsia"/>
          <w:rtl/>
        </w:rPr>
        <w:t>האמורות</w:t>
      </w:r>
      <w:r w:rsidRPr="00A01B59">
        <w:rPr>
          <w:rtl/>
        </w:rPr>
        <w:t xml:space="preserve"> </w:t>
      </w:r>
      <w:r w:rsidRPr="00A01B59">
        <w:rPr>
          <w:rFonts w:hint="eastAsia"/>
          <w:rtl/>
        </w:rPr>
        <w:t>שש</w:t>
      </w:r>
      <w:r w:rsidRPr="00A01B59">
        <w:rPr>
          <w:rtl/>
        </w:rPr>
        <w:t xml:space="preserve"> </w:t>
      </w:r>
      <w:r w:rsidRPr="00A01B59">
        <w:rPr>
          <w:rFonts w:hint="eastAsia"/>
          <w:rtl/>
        </w:rPr>
        <w:t>תלונות</w:t>
      </w:r>
      <w:r w:rsidRPr="00A01B59">
        <w:rPr>
          <w:rtl/>
        </w:rPr>
        <w:t xml:space="preserve"> </w:t>
      </w:r>
      <w:r w:rsidRPr="00A01B59">
        <w:rPr>
          <w:rFonts w:hint="eastAsia"/>
          <w:rtl/>
        </w:rPr>
        <w:t>במצטבר</w:t>
      </w:r>
      <w:r w:rsidRPr="00A01B59">
        <w:rPr>
          <w:rtl/>
        </w:rPr>
        <w:t xml:space="preserve"> </w:t>
      </w:r>
      <w:r w:rsidRPr="00A01B59">
        <w:rPr>
          <w:rFonts w:hint="eastAsia"/>
          <w:rtl/>
        </w:rPr>
        <w:t>בנושא</w:t>
      </w:r>
      <w:r w:rsidRPr="00A01B59">
        <w:rPr>
          <w:rtl/>
        </w:rPr>
        <w:t xml:space="preserve"> </w:t>
      </w:r>
      <w:r w:rsidRPr="00A01B59">
        <w:rPr>
          <w:rFonts w:hint="eastAsia"/>
          <w:rtl/>
        </w:rPr>
        <w:t>הטרדה</w:t>
      </w:r>
      <w:r w:rsidRPr="00A01B59">
        <w:rPr>
          <w:rtl/>
        </w:rPr>
        <w:t xml:space="preserve"> </w:t>
      </w:r>
      <w:r w:rsidRPr="00A01B59">
        <w:rPr>
          <w:rFonts w:hint="eastAsia"/>
          <w:rtl/>
        </w:rPr>
        <w:t>מינית</w:t>
      </w:r>
      <w:r w:rsidRPr="00A01B59">
        <w:rPr>
          <w:rtl/>
        </w:rPr>
        <w:t xml:space="preserve">, </w:t>
      </w:r>
      <w:r w:rsidRPr="00A01B59">
        <w:rPr>
          <w:rFonts w:hint="eastAsia"/>
          <w:rtl/>
        </w:rPr>
        <w:t>תועדה</w:t>
      </w:r>
      <w:r w:rsidRPr="00A01B59">
        <w:rPr>
          <w:rtl/>
        </w:rPr>
        <w:t xml:space="preserve"> </w:t>
      </w:r>
      <w:r w:rsidRPr="00A01B59">
        <w:rPr>
          <w:rFonts w:hint="eastAsia"/>
          <w:rtl/>
        </w:rPr>
        <w:t>רק</w:t>
      </w:r>
      <w:r w:rsidRPr="00A01B59">
        <w:rPr>
          <w:rtl/>
        </w:rPr>
        <w:t xml:space="preserve"> </w:t>
      </w:r>
      <w:r w:rsidRPr="00A01B59">
        <w:rPr>
          <w:rFonts w:hint="eastAsia"/>
          <w:rtl/>
        </w:rPr>
        <w:t>תלונה</w:t>
      </w:r>
      <w:r w:rsidRPr="00A01B59">
        <w:rPr>
          <w:rtl/>
        </w:rPr>
        <w:t xml:space="preserve"> </w:t>
      </w:r>
      <w:r w:rsidRPr="00A01B59">
        <w:rPr>
          <w:rFonts w:hint="eastAsia"/>
          <w:rtl/>
        </w:rPr>
        <w:t>אחת</w:t>
      </w:r>
      <w:r w:rsidRPr="00A01B59">
        <w:rPr>
          <w:rFonts w:hint="cs"/>
          <w:rtl/>
        </w:rPr>
        <w:t xml:space="preserve">. במקרים אלו </w:t>
      </w:r>
      <w:r w:rsidRPr="00A01B59">
        <w:rPr>
          <w:rtl/>
        </w:rPr>
        <w:t xml:space="preserve">ביקשו הפונים כי הפנייה לא תתועד, ובאחד המקרים הפונה אף סירבה להזדהות מתוך רצון שלא להיחשף. </w:t>
      </w:r>
      <w:r w:rsidRPr="00A01B59">
        <w:rPr>
          <w:rFonts w:hint="cs"/>
          <w:rtl/>
        </w:rPr>
        <w:t>לפי</w:t>
      </w:r>
      <w:r w:rsidRPr="00A01B59">
        <w:rPr>
          <w:rFonts w:hint="eastAsia"/>
          <w:rtl/>
        </w:rPr>
        <w:t>כך</w:t>
      </w:r>
      <w:r w:rsidRPr="00A01B59">
        <w:rPr>
          <w:rtl/>
        </w:rPr>
        <w:t xml:space="preserve">, מספר התלונות הרשמי </w:t>
      </w:r>
      <w:r w:rsidRPr="00A01B59">
        <w:rPr>
          <w:rFonts w:hint="cs"/>
          <w:rtl/>
        </w:rPr>
        <w:t xml:space="preserve">אינו משקף את מספר התלונות בפועל. </w:t>
      </w:r>
    </w:p>
    <w:p w14:paraId="53E76858" w14:textId="77777777" w:rsidR="00744910" w:rsidRPr="00A01B59" w:rsidRDefault="00744910" w:rsidP="00A01B59">
      <w:pPr>
        <w:pStyle w:val="735"/>
        <w:rPr>
          <w:rtl/>
        </w:rPr>
      </w:pPr>
      <w:r w:rsidRPr="00A01B59">
        <w:rPr>
          <w:rFonts w:hint="cs"/>
          <w:rtl/>
        </w:rPr>
        <w:t xml:space="preserve">נוסף על כך מניתוח התשובות על שאלות המעקב נמצא </w:t>
      </w:r>
      <w:r w:rsidRPr="00A01B59">
        <w:rPr>
          <w:rtl/>
        </w:rPr>
        <w:t xml:space="preserve">כי </w:t>
      </w:r>
      <w:r w:rsidRPr="00A01B59">
        <w:rPr>
          <w:rFonts w:hint="cs"/>
          <w:rtl/>
        </w:rPr>
        <w:t>שתי הרשויות המקומיות שבהן לא מונה אחראי</w:t>
      </w:r>
      <w:r w:rsidRPr="00A01B59">
        <w:rPr>
          <w:vertAlign w:val="superscript"/>
          <w:rtl/>
        </w:rPr>
        <w:footnoteReference w:id="50"/>
      </w:r>
      <w:r w:rsidRPr="00A01B59">
        <w:rPr>
          <w:rFonts w:hint="cs"/>
          <w:rtl/>
        </w:rPr>
        <w:t xml:space="preserve"> וחמש הרשויות המקומיות שבהן לא נקבע תקנון - הן רשויות מקומיות ערביות. </w:t>
      </w:r>
    </w:p>
    <w:p w14:paraId="6F9ACBF6" w14:textId="77777777" w:rsidR="00744910" w:rsidRPr="003476F8" w:rsidRDefault="00744910" w:rsidP="003476F8">
      <w:pPr>
        <w:pStyle w:val="7392"/>
        <w:rPr>
          <w:rtl/>
        </w:rPr>
      </w:pPr>
      <w:r w:rsidRPr="003476F8">
        <w:rPr>
          <w:rFonts w:hint="cs"/>
          <w:rtl/>
        </w:rPr>
        <w:t>משרד הפנים מסר בתשובתו למשרד מבקר המדינה כי "</w:t>
      </w:r>
      <w:r w:rsidRPr="003476F8">
        <w:rPr>
          <w:rFonts w:hint="eastAsia"/>
          <w:rtl/>
        </w:rPr>
        <w:t>הנושא</w:t>
      </w:r>
      <w:r w:rsidRPr="003476F8">
        <w:rPr>
          <w:rtl/>
        </w:rPr>
        <w:t xml:space="preserve"> אינו בסמכות משרד הפנים, וכל </w:t>
      </w:r>
      <w:r w:rsidRPr="003476F8">
        <w:rPr>
          <w:rFonts w:hint="eastAsia"/>
          <w:rtl/>
        </w:rPr>
        <w:t>תוכנית</w:t>
      </w:r>
      <w:r w:rsidRPr="003476F8">
        <w:rPr>
          <w:rtl/>
        </w:rPr>
        <w:t xml:space="preserve"> מאבק לפעולה בהטרדה מינית דורשת תוספת משאבים עבור יכולתו של משרד הפנים לעסוק בנושא".</w:t>
      </w:r>
    </w:p>
    <w:p w14:paraId="208F8DF6" w14:textId="77777777" w:rsidR="00744910" w:rsidRDefault="00744910" w:rsidP="00A01B59">
      <w:pPr>
        <w:pStyle w:val="735"/>
        <w:rPr>
          <w:b/>
          <w:bCs/>
          <w:rtl/>
        </w:rPr>
      </w:pPr>
      <w:r w:rsidRPr="00A01B59">
        <w:rPr>
          <w:rFonts w:hint="eastAsia"/>
          <w:rtl/>
        </w:rPr>
        <w:t>על</w:t>
      </w:r>
      <w:r w:rsidRPr="00A01B59">
        <w:rPr>
          <w:rtl/>
        </w:rPr>
        <w:t xml:space="preserve"> </w:t>
      </w:r>
      <w:r w:rsidRPr="00A01B59">
        <w:rPr>
          <w:rFonts w:hint="eastAsia"/>
          <w:rtl/>
        </w:rPr>
        <w:t>משרד</w:t>
      </w:r>
      <w:r w:rsidRPr="00A01B59">
        <w:rPr>
          <w:rtl/>
        </w:rPr>
        <w:t xml:space="preserve"> </w:t>
      </w:r>
      <w:r w:rsidRPr="00A01B59">
        <w:rPr>
          <w:rFonts w:hint="eastAsia"/>
          <w:rtl/>
        </w:rPr>
        <w:t>הפנים</w:t>
      </w:r>
      <w:r w:rsidRPr="00A01B59">
        <w:rPr>
          <w:rtl/>
        </w:rPr>
        <w:t xml:space="preserve"> </w:t>
      </w:r>
      <w:r w:rsidRPr="00A01B59">
        <w:rPr>
          <w:rFonts w:hint="eastAsia"/>
          <w:rtl/>
        </w:rPr>
        <w:t>לפעול</w:t>
      </w:r>
      <w:r w:rsidRPr="00A01B59">
        <w:rPr>
          <w:rtl/>
        </w:rPr>
        <w:t xml:space="preserve"> </w:t>
      </w:r>
      <w:r w:rsidRPr="00A01B59">
        <w:rPr>
          <w:rFonts w:hint="eastAsia"/>
          <w:rtl/>
        </w:rPr>
        <w:t>בשיתוף</w:t>
      </w:r>
      <w:r w:rsidRPr="00A01B59">
        <w:rPr>
          <w:rtl/>
        </w:rPr>
        <w:t xml:space="preserve"> </w:t>
      </w:r>
      <w:r w:rsidRPr="00A01B59">
        <w:rPr>
          <w:rFonts w:hint="eastAsia"/>
          <w:rtl/>
        </w:rPr>
        <w:t>הרשויות</w:t>
      </w:r>
      <w:r w:rsidRPr="00A01B59">
        <w:rPr>
          <w:rtl/>
        </w:rPr>
        <w:t xml:space="preserve"> </w:t>
      </w:r>
      <w:r w:rsidRPr="00A01B59">
        <w:rPr>
          <w:rFonts w:hint="eastAsia"/>
          <w:rtl/>
        </w:rPr>
        <w:t>המקומיות</w:t>
      </w:r>
      <w:r w:rsidRPr="00A01B59">
        <w:rPr>
          <w:rtl/>
        </w:rPr>
        <w:t xml:space="preserve"> </w:t>
      </w:r>
      <w:r w:rsidRPr="00A01B59">
        <w:rPr>
          <w:rFonts w:hint="eastAsia"/>
          <w:rtl/>
        </w:rPr>
        <w:t>הערביות</w:t>
      </w:r>
      <w:r w:rsidRPr="00A01B59">
        <w:rPr>
          <w:rtl/>
        </w:rPr>
        <w:t xml:space="preserve"> </w:t>
      </w:r>
      <w:r w:rsidRPr="00A01B59">
        <w:rPr>
          <w:rFonts w:hint="eastAsia"/>
          <w:rtl/>
        </w:rPr>
        <w:t>לגיבוש</w:t>
      </w:r>
      <w:r w:rsidRPr="00A01B59">
        <w:rPr>
          <w:rtl/>
        </w:rPr>
        <w:t xml:space="preserve"> </w:t>
      </w:r>
      <w:r w:rsidRPr="00A01B59">
        <w:rPr>
          <w:rFonts w:hint="eastAsia"/>
          <w:rtl/>
        </w:rPr>
        <w:t>ת</w:t>
      </w:r>
      <w:r w:rsidRPr="00A01B59">
        <w:rPr>
          <w:rFonts w:hint="cs"/>
          <w:rtl/>
        </w:rPr>
        <w:t>ו</w:t>
      </w:r>
      <w:r w:rsidRPr="00A01B59">
        <w:rPr>
          <w:rFonts w:hint="eastAsia"/>
          <w:rtl/>
        </w:rPr>
        <w:t>כנית</w:t>
      </w:r>
      <w:r w:rsidRPr="00A01B59">
        <w:rPr>
          <w:rtl/>
        </w:rPr>
        <w:t xml:space="preserve"> </w:t>
      </w:r>
      <w:r w:rsidRPr="00A01B59">
        <w:rPr>
          <w:rFonts w:hint="eastAsia"/>
          <w:rtl/>
        </w:rPr>
        <w:t>פעולה</w:t>
      </w:r>
      <w:r w:rsidRPr="00A01B59">
        <w:rPr>
          <w:rtl/>
        </w:rPr>
        <w:t xml:space="preserve"> </w:t>
      </w:r>
      <w:r w:rsidRPr="00A01B59">
        <w:rPr>
          <w:rFonts w:hint="eastAsia"/>
          <w:rtl/>
        </w:rPr>
        <w:t>למאבק</w:t>
      </w:r>
      <w:r w:rsidRPr="00A01B59">
        <w:rPr>
          <w:rtl/>
        </w:rPr>
        <w:t xml:space="preserve"> </w:t>
      </w:r>
      <w:r w:rsidRPr="00A01B59">
        <w:rPr>
          <w:rFonts w:hint="eastAsia"/>
          <w:rtl/>
        </w:rPr>
        <w:t>בהטרדות</w:t>
      </w:r>
      <w:r w:rsidRPr="00A01B59">
        <w:rPr>
          <w:rtl/>
        </w:rPr>
        <w:t xml:space="preserve"> </w:t>
      </w:r>
      <w:r w:rsidRPr="00A01B59">
        <w:rPr>
          <w:rFonts w:hint="eastAsia"/>
          <w:rtl/>
        </w:rPr>
        <w:t>מיניות</w:t>
      </w:r>
      <w:r w:rsidRPr="00A01B59">
        <w:rPr>
          <w:rFonts w:hint="cs"/>
          <w:rtl/>
        </w:rPr>
        <w:t xml:space="preserve"> ברשויות מקומיות בחברה הערבית, שתתאים למאפיינים הייחודיים של חברה זו</w:t>
      </w:r>
      <w:r w:rsidRPr="00C63DC1">
        <w:rPr>
          <w:rFonts w:hint="cs"/>
          <w:b/>
          <w:bCs/>
          <w:rtl/>
        </w:rPr>
        <w:t xml:space="preserve">. </w:t>
      </w:r>
    </w:p>
    <w:p w14:paraId="3E45D7EE" w14:textId="3BB23B3F" w:rsidR="00744910" w:rsidRPr="00417B08" w:rsidRDefault="00744910" w:rsidP="00417B08">
      <w:pPr>
        <w:pStyle w:val="738"/>
        <w:rPr>
          <w:rtl/>
        </w:rPr>
      </w:pPr>
      <w:r w:rsidRPr="00417B08">
        <w:rPr>
          <w:rFonts w:hint="cs"/>
          <w:rtl/>
        </w:rPr>
        <w:lastRenderedPageBreak/>
        <w:t>מידת תיקון הליקוי</w:t>
      </w:r>
    </w:p>
    <w:p w14:paraId="781B9475" w14:textId="73E5075D" w:rsidR="00744910" w:rsidRPr="00641A0C" w:rsidRDefault="00641A0C" w:rsidP="00641A0C">
      <w:pPr>
        <w:jc w:val="center"/>
        <w:rPr>
          <w:rtl/>
        </w:rPr>
      </w:pPr>
      <w:bookmarkStart w:id="3" w:name="_GoBack"/>
      <w:r>
        <w:rPr>
          <w:noProof/>
          <w:rtl/>
          <w:lang w:val="he-IL"/>
        </w:rPr>
        <w:drawing>
          <wp:inline distT="0" distB="0" distL="0" distR="0" wp14:anchorId="34587658" wp14:editId="4BC6737D">
            <wp:extent cx="3959950" cy="740409"/>
            <wp:effectExtent l="0" t="0" r="0" b="0"/>
            <wp:docPr id="1369818337" name="תמונה 16"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18337" name="תמונה 1369818337"/>
                    <pic:cNvPicPr/>
                  </pic:nvPicPr>
                  <pic:blipFill>
                    <a:blip r:embed="rId39">
                      <a:extLst>
                        <a:ext uri="{28A0092B-C50C-407E-A947-70E740481C1C}">
                          <a14:useLocalDpi xmlns:a14="http://schemas.microsoft.com/office/drawing/2010/main" val="0"/>
                        </a:ext>
                      </a:extLst>
                    </a:blip>
                    <a:stretch>
                      <a:fillRect/>
                    </a:stretch>
                  </pic:blipFill>
                  <pic:spPr>
                    <a:xfrm>
                      <a:off x="0" y="0"/>
                      <a:ext cx="4076922" cy="762280"/>
                    </a:xfrm>
                    <a:prstGeom prst="rect">
                      <a:avLst/>
                    </a:prstGeom>
                  </pic:spPr>
                </pic:pic>
              </a:graphicData>
            </a:graphic>
          </wp:inline>
        </w:drawing>
      </w:r>
      <w:bookmarkEnd w:id="3"/>
    </w:p>
    <w:p w14:paraId="10BCCBB6" w14:textId="45373C54" w:rsidR="00744910" w:rsidRPr="00F22058" w:rsidRDefault="00744910" w:rsidP="00F22058">
      <w:pPr>
        <w:pStyle w:val="733155"/>
        <w:rPr>
          <w:rtl/>
        </w:rPr>
      </w:pPr>
      <w:r w:rsidRPr="00F22058">
        <w:rPr>
          <w:rtl/>
        </w:rPr>
        <w:t>סיכום</w:t>
      </w:r>
    </w:p>
    <w:p w14:paraId="35DFC734" w14:textId="77777777" w:rsidR="00744910" w:rsidRPr="00A01B59" w:rsidRDefault="00744910" w:rsidP="00A01B59">
      <w:pPr>
        <w:pStyle w:val="735"/>
        <w:rPr>
          <w:rtl/>
        </w:rPr>
      </w:pPr>
      <w:r w:rsidRPr="00A01B59">
        <w:rPr>
          <w:rFonts w:hint="eastAsia"/>
          <w:rtl/>
        </w:rPr>
        <w:t>הטרדה</w:t>
      </w:r>
      <w:r w:rsidRPr="00A01B59">
        <w:rPr>
          <w:rtl/>
        </w:rPr>
        <w:t xml:space="preserve"> מינית פוגעת בכבוד האדם, בחירותו, בפרטיותו ובזכותו לשוויון, והטרד</w:t>
      </w:r>
      <w:r w:rsidRPr="00A01B59">
        <w:rPr>
          <w:rFonts w:hint="cs"/>
          <w:rtl/>
        </w:rPr>
        <w:t>ה</w:t>
      </w:r>
      <w:r w:rsidRPr="00A01B59">
        <w:rPr>
          <w:rtl/>
        </w:rPr>
        <w:t xml:space="preserve"> מינית במסגרת יחסי העבודה משפיע</w:t>
      </w:r>
      <w:r w:rsidRPr="00A01B59">
        <w:rPr>
          <w:rFonts w:hint="cs"/>
          <w:rtl/>
        </w:rPr>
        <w:t>ה</w:t>
      </w:r>
      <w:r w:rsidRPr="00A01B59">
        <w:rPr>
          <w:rtl/>
        </w:rPr>
        <w:t xml:space="preserve"> לרעה על סביבת העבודה כולה. בשנת 1998 חוקקה הכנסת את החוק למניעת הטרדה מינית</w:t>
      </w:r>
      <w:r w:rsidRPr="00A01B59">
        <w:rPr>
          <w:rFonts w:hint="cs"/>
          <w:rtl/>
        </w:rPr>
        <w:t>,</w:t>
      </w:r>
      <w:r w:rsidRPr="00A01B59">
        <w:rPr>
          <w:rtl/>
        </w:rPr>
        <w:t xml:space="preserve"> ושר המשפטים </w:t>
      </w:r>
      <w:r w:rsidRPr="00A01B59">
        <w:rPr>
          <w:rFonts w:hint="eastAsia"/>
          <w:rtl/>
        </w:rPr>
        <w:t>התקין</w:t>
      </w:r>
      <w:r w:rsidRPr="00A01B59">
        <w:rPr>
          <w:rFonts w:hint="cs"/>
          <w:rtl/>
        </w:rPr>
        <w:t xml:space="preserve"> </w:t>
      </w:r>
      <w:r w:rsidRPr="00A01B59">
        <w:rPr>
          <w:rFonts w:hint="eastAsia"/>
          <w:rtl/>
        </w:rPr>
        <w:t>תקנות</w:t>
      </w:r>
      <w:r w:rsidRPr="00A01B59">
        <w:rPr>
          <w:rtl/>
        </w:rPr>
        <w:t xml:space="preserve"> </w:t>
      </w:r>
      <w:r w:rsidRPr="00A01B59">
        <w:rPr>
          <w:rFonts w:hint="eastAsia"/>
          <w:rtl/>
        </w:rPr>
        <w:t>בנושא</w:t>
      </w:r>
      <w:r w:rsidRPr="00A01B59">
        <w:rPr>
          <w:rtl/>
        </w:rPr>
        <w:t xml:space="preserve">. </w:t>
      </w:r>
    </w:p>
    <w:p w14:paraId="64E9F7AC" w14:textId="77777777" w:rsidR="00744910" w:rsidRPr="00A01B59" w:rsidRDefault="00744910" w:rsidP="00A01B59">
      <w:pPr>
        <w:pStyle w:val="735"/>
        <w:rPr>
          <w:rtl/>
        </w:rPr>
      </w:pPr>
      <w:r w:rsidRPr="00A01B59">
        <w:rPr>
          <w:rFonts w:hint="cs"/>
          <w:rtl/>
        </w:rPr>
        <w:t>ממצאי הביקורת הקודמת העלו כי היבטים מהותיים הנוגעים ליישום הוראות החוק והתקנות למניעת הטרדה מינית בשלטון המקומי, לרבות אופן הטיפול בתלונות, לא הוסדרו: משרד הפנים לא קבע נהלים ברורים והנחיות לפעילותן של הרשויות המקומיות בנושא ו</w:t>
      </w:r>
      <w:r w:rsidRPr="00A01B59">
        <w:rPr>
          <w:rFonts w:hint="eastAsia"/>
          <w:rtl/>
        </w:rPr>
        <w:t>כל</w:t>
      </w:r>
      <w:r w:rsidRPr="00A01B59">
        <w:rPr>
          <w:rtl/>
        </w:rPr>
        <w:t xml:space="preserve"> </w:t>
      </w:r>
      <w:r w:rsidRPr="00A01B59">
        <w:rPr>
          <w:rFonts w:hint="eastAsia"/>
          <w:rtl/>
        </w:rPr>
        <w:t>רשות</w:t>
      </w:r>
      <w:r w:rsidRPr="00A01B59">
        <w:rPr>
          <w:rtl/>
        </w:rPr>
        <w:t xml:space="preserve"> </w:t>
      </w:r>
      <w:r w:rsidRPr="00A01B59">
        <w:rPr>
          <w:rFonts w:hint="eastAsia"/>
          <w:rtl/>
        </w:rPr>
        <w:t>מקומית</w:t>
      </w:r>
      <w:r w:rsidRPr="00A01B59">
        <w:rPr>
          <w:rtl/>
        </w:rPr>
        <w:t xml:space="preserve"> </w:t>
      </w:r>
      <w:r w:rsidRPr="00A01B59">
        <w:rPr>
          <w:rFonts w:hint="eastAsia"/>
          <w:rtl/>
        </w:rPr>
        <w:t>פעלה</w:t>
      </w:r>
      <w:r w:rsidRPr="00A01B59">
        <w:rPr>
          <w:rtl/>
        </w:rPr>
        <w:t xml:space="preserve"> </w:t>
      </w:r>
      <w:r w:rsidRPr="00A01B59">
        <w:rPr>
          <w:rFonts w:hint="eastAsia"/>
          <w:rtl/>
        </w:rPr>
        <w:t>לפי</w:t>
      </w:r>
      <w:r w:rsidRPr="00A01B59">
        <w:rPr>
          <w:rtl/>
        </w:rPr>
        <w:t xml:space="preserve"> </w:t>
      </w:r>
      <w:r w:rsidRPr="00A01B59">
        <w:rPr>
          <w:rFonts w:hint="eastAsia"/>
          <w:rtl/>
        </w:rPr>
        <w:t>ראות</w:t>
      </w:r>
      <w:r w:rsidRPr="00A01B59">
        <w:rPr>
          <w:rtl/>
        </w:rPr>
        <w:t xml:space="preserve"> </w:t>
      </w:r>
      <w:r w:rsidRPr="00A01B59">
        <w:rPr>
          <w:rFonts w:hint="eastAsia"/>
          <w:rtl/>
        </w:rPr>
        <w:t>עיניה</w:t>
      </w:r>
      <w:r w:rsidRPr="00A01B59">
        <w:rPr>
          <w:rtl/>
        </w:rPr>
        <w:t xml:space="preserve"> </w:t>
      </w:r>
      <w:r w:rsidRPr="00A01B59">
        <w:rPr>
          <w:rFonts w:hint="eastAsia"/>
          <w:rtl/>
        </w:rPr>
        <w:t>ושיקול</w:t>
      </w:r>
      <w:r w:rsidRPr="00A01B59">
        <w:rPr>
          <w:rtl/>
        </w:rPr>
        <w:t xml:space="preserve"> </w:t>
      </w:r>
      <w:r w:rsidRPr="00A01B59">
        <w:rPr>
          <w:rFonts w:hint="eastAsia"/>
          <w:rtl/>
        </w:rPr>
        <w:t>דעתה</w:t>
      </w:r>
      <w:r w:rsidRPr="00A01B59">
        <w:rPr>
          <w:rFonts w:hint="cs"/>
          <w:rtl/>
        </w:rPr>
        <w:t>; רשויות מקומיות לא מינו אחראי ולא קבעו תקנון למניעת הטרדה מינית; ו</w:t>
      </w:r>
      <w:r w:rsidRPr="00A01B59">
        <w:rPr>
          <w:rtl/>
        </w:rPr>
        <w:t xml:space="preserve">נתגלו ליקויים </w:t>
      </w:r>
      <w:r w:rsidRPr="00A01B59">
        <w:rPr>
          <w:rFonts w:hint="eastAsia"/>
          <w:rtl/>
        </w:rPr>
        <w:t>באופן</w:t>
      </w:r>
      <w:r w:rsidRPr="00A01B59">
        <w:rPr>
          <w:rtl/>
        </w:rPr>
        <w:t xml:space="preserve"> </w:t>
      </w:r>
      <w:r w:rsidRPr="00A01B59">
        <w:rPr>
          <w:rFonts w:hint="eastAsia"/>
          <w:rtl/>
        </w:rPr>
        <w:t>שבו</w:t>
      </w:r>
      <w:r w:rsidRPr="00A01B59">
        <w:rPr>
          <w:rtl/>
        </w:rPr>
        <w:t xml:space="preserve"> </w:t>
      </w:r>
      <w:r w:rsidRPr="00A01B59">
        <w:rPr>
          <w:rFonts w:hint="cs"/>
          <w:rtl/>
        </w:rPr>
        <w:t>ה</w:t>
      </w:r>
      <w:r w:rsidRPr="00A01B59">
        <w:rPr>
          <w:rtl/>
        </w:rPr>
        <w:t xml:space="preserve">רשויות </w:t>
      </w:r>
      <w:r w:rsidRPr="00A01B59">
        <w:rPr>
          <w:rFonts w:hint="cs"/>
          <w:rtl/>
        </w:rPr>
        <w:t>ה</w:t>
      </w:r>
      <w:r w:rsidRPr="00A01B59">
        <w:rPr>
          <w:rtl/>
        </w:rPr>
        <w:t xml:space="preserve">מקומיות </w:t>
      </w:r>
      <w:r w:rsidRPr="00A01B59">
        <w:rPr>
          <w:rFonts w:hint="cs"/>
          <w:rtl/>
        </w:rPr>
        <w:t xml:space="preserve">יישמו </w:t>
      </w:r>
      <w:r w:rsidRPr="00A01B59">
        <w:rPr>
          <w:rtl/>
        </w:rPr>
        <w:t>את הוראות החוק וטיפל</w:t>
      </w:r>
      <w:r w:rsidRPr="00A01B59">
        <w:rPr>
          <w:rFonts w:hint="cs"/>
          <w:rtl/>
        </w:rPr>
        <w:t>ו</w:t>
      </w:r>
      <w:r w:rsidRPr="00A01B59">
        <w:rPr>
          <w:rtl/>
        </w:rPr>
        <w:t xml:space="preserve"> בתלונות</w:t>
      </w:r>
      <w:r w:rsidRPr="00A01B59">
        <w:rPr>
          <w:rFonts w:hint="cs"/>
          <w:rtl/>
        </w:rPr>
        <w:t xml:space="preserve">, כמו אי שמירת </w:t>
      </w:r>
      <w:r w:rsidRPr="00A01B59">
        <w:rPr>
          <w:rtl/>
        </w:rPr>
        <w:t>פרטיותם של המעורבים בבירור התלונה</w:t>
      </w:r>
      <w:r w:rsidRPr="00A01B59">
        <w:rPr>
          <w:rFonts w:hint="cs"/>
          <w:rtl/>
        </w:rPr>
        <w:t>.</w:t>
      </w:r>
    </w:p>
    <w:p w14:paraId="7ECF5CE5" w14:textId="77777777" w:rsidR="00744910" w:rsidRPr="00A01B59" w:rsidRDefault="00744910" w:rsidP="00A01B59">
      <w:pPr>
        <w:pStyle w:val="735"/>
        <w:rPr>
          <w:rtl/>
        </w:rPr>
      </w:pPr>
      <w:r w:rsidRPr="00A01B59">
        <w:rPr>
          <w:rFonts w:hint="cs"/>
          <w:rtl/>
        </w:rPr>
        <w:t>ביקורת המעקב העלתה כי בוצעה התקדמות של ממש בכל הנוגע לפעולות משרד הפנים בנושא מינוי אחראי להטרדה מינית ברשות המקומית: המשרד פרסם הגדרת תפקיד לאחראי, קבע תגמול כספי עבור ביצוע התפקיד והנחה על בדיקת מינוי אחראי במסגרת דוחות הביקורת של רואי החשבון החיצוניים מטעמו. עם זאת היבטים אחרים טרם הוסדרו. כך למשל, משרד הפנים אינו אוסף מידע על פעולות המניעה שנקטו רשויות מקומיות בנושא מניעת הטרדה מינית ועל מספר התלונות שהתקבלו והטיפול בהן, והוא לא קבע הנחיות לגבי מצבים שבהם האחראי נמצא בניגוד עניינים ובפרט למקרים שבהם מעורבים בתלונה עובדים בכירים</w:t>
      </w:r>
      <w:r w:rsidRPr="00A01B59">
        <w:rPr>
          <w:rtl/>
        </w:rPr>
        <w:t>,</w:t>
      </w:r>
      <w:r w:rsidRPr="00A01B59">
        <w:rPr>
          <w:rFonts w:hint="cs"/>
          <w:rtl/>
        </w:rPr>
        <w:t xml:space="preserve"> לגבי יידוע </w:t>
      </w:r>
      <w:r w:rsidRPr="00A01B59">
        <w:rPr>
          <w:rFonts w:hint="eastAsia"/>
          <w:rtl/>
        </w:rPr>
        <w:t>הנפגע</w:t>
      </w:r>
      <w:r w:rsidRPr="00A01B59">
        <w:rPr>
          <w:rtl/>
        </w:rPr>
        <w:t xml:space="preserve"> </w:t>
      </w:r>
      <w:r w:rsidRPr="00A01B59">
        <w:rPr>
          <w:rFonts w:hint="eastAsia"/>
          <w:rtl/>
        </w:rPr>
        <w:t>על</w:t>
      </w:r>
      <w:r w:rsidRPr="00A01B59">
        <w:rPr>
          <w:rtl/>
        </w:rPr>
        <w:t xml:space="preserve"> שלבי </w:t>
      </w:r>
      <w:r w:rsidRPr="00A01B59">
        <w:rPr>
          <w:rFonts w:hint="cs"/>
          <w:rtl/>
        </w:rPr>
        <w:t xml:space="preserve">הטיפול בתלונה ולגבי השמירה על פרטיות המעורבים. </w:t>
      </w:r>
    </w:p>
    <w:p w14:paraId="742BAE1B" w14:textId="77777777" w:rsidR="00744910" w:rsidRPr="00A01B59" w:rsidRDefault="00744910" w:rsidP="00A01B59">
      <w:pPr>
        <w:pStyle w:val="735"/>
        <w:rPr>
          <w:rtl/>
        </w:rPr>
      </w:pPr>
      <w:r w:rsidRPr="00A01B59">
        <w:rPr>
          <w:rFonts w:hint="cs"/>
          <w:rtl/>
        </w:rPr>
        <w:t xml:space="preserve">ביקורת המעקב העלתה כי רשויות מקומיות רבות פעלו לתיקון הליקויים שעלו בדוח הקודם: בעקבות הביקורת הקודמת 41 רשויות מינו אחראי ו-59 רשויות קבעו תקנון למניעת הטרדה מינית; האחראיות בעיריות </w:t>
      </w:r>
      <w:r w:rsidRPr="0085760A">
        <w:rPr>
          <w:rFonts w:hint="cs"/>
          <w:b/>
          <w:bCs/>
          <w:rtl/>
        </w:rPr>
        <w:t>אור עקיבא</w:t>
      </w:r>
      <w:r w:rsidRPr="00A01B59">
        <w:rPr>
          <w:rFonts w:hint="cs"/>
          <w:rtl/>
        </w:rPr>
        <w:t xml:space="preserve">, </w:t>
      </w:r>
      <w:r w:rsidRPr="0085760A">
        <w:rPr>
          <w:rFonts w:hint="cs"/>
          <w:b/>
          <w:bCs/>
          <w:rtl/>
        </w:rPr>
        <w:t>אלעד</w:t>
      </w:r>
      <w:r w:rsidRPr="00A01B59">
        <w:rPr>
          <w:rFonts w:hint="cs"/>
          <w:rtl/>
        </w:rPr>
        <w:t xml:space="preserve"> </w:t>
      </w:r>
      <w:r w:rsidRPr="0085760A">
        <w:rPr>
          <w:rFonts w:hint="cs"/>
          <w:rtl/>
        </w:rPr>
        <w:t>ו</w:t>
      </w:r>
      <w:r w:rsidRPr="0085760A">
        <w:rPr>
          <w:rFonts w:hint="cs"/>
          <w:b/>
          <w:bCs/>
          <w:rtl/>
        </w:rPr>
        <w:t>נשר</w:t>
      </w:r>
      <w:r w:rsidRPr="00A01B59">
        <w:rPr>
          <w:rFonts w:hint="cs"/>
          <w:rtl/>
        </w:rPr>
        <w:t xml:space="preserve"> ובמועצה המקומית </w:t>
      </w:r>
      <w:r w:rsidRPr="0085760A">
        <w:rPr>
          <w:rFonts w:hint="cs"/>
          <w:b/>
          <w:bCs/>
          <w:rtl/>
        </w:rPr>
        <w:t>רכסים</w:t>
      </w:r>
      <w:r w:rsidRPr="00A01B59">
        <w:rPr>
          <w:rFonts w:hint="cs"/>
          <w:rtl/>
        </w:rPr>
        <w:t xml:space="preserve"> עברו הכשרה ייעודית; העיריות </w:t>
      </w:r>
      <w:r w:rsidRPr="0085760A">
        <w:rPr>
          <w:rFonts w:hint="cs"/>
          <w:b/>
          <w:bCs/>
          <w:rtl/>
        </w:rPr>
        <w:t>אלעד</w:t>
      </w:r>
      <w:r w:rsidRPr="00A01B59">
        <w:rPr>
          <w:rFonts w:hint="cs"/>
          <w:rtl/>
        </w:rPr>
        <w:t xml:space="preserve">, </w:t>
      </w:r>
      <w:r w:rsidRPr="0085760A">
        <w:rPr>
          <w:rFonts w:hint="cs"/>
          <w:b/>
          <w:bCs/>
          <w:rtl/>
        </w:rPr>
        <w:t>חדרה</w:t>
      </w:r>
      <w:r w:rsidRPr="00A01B59">
        <w:rPr>
          <w:rFonts w:hint="cs"/>
          <w:rtl/>
        </w:rPr>
        <w:t xml:space="preserve"> </w:t>
      </w:r>
      <w:r w:rsidRPr="0085760A">
        <w:rPr>
          <w:rFonts w:hint="cs"/>
          <w:rtl/>
        </w:rPr>
        <w:t>ו</w:t>
      </w:r>
      <w:r w:rsidRPr="0085760A">
        <w:rPr>
          <w:rFonts w:hint="cs"/>
          <w:b/>
          <w:bCs/>
          <w:rtl/>
        </w:rPr>
        <w:t>נשר</w:t>
      </w:r>
      <w:r w:rsidRPr="00A01B59">
        <w:rPr>
          <w:rFonts w:hint="cs"/>
          <w:rtl/>
        </w:rPr>
        <w:t xml:space="preserve"> הפיצו לעובדיהן לומדה; ורשויות מקומיות נוספות נקטו פעולות להעלאת המודעות של עובדיהן וביצעו הדרכות בנושא. ואולם נמצא כי ברשויות המקומיות שנבדקו כמעט לא הוגשו תלונות (18 תלונות במצטבר ממועד סיום הביקורת הקודמת), דבר העלול להעיד על כך שממדי התופעה עדיין לא ברורים דיים, ואין די במילוי החובות החוקיות.</w:t>
      </w:r>
    </w:p>
    <w:p w14:paraId="4AC337D2" w14:textId="77777777" w:rsidR="00744910" w:rsidRPr="00A01B59" w:rsidRDefault="00744910" w:rsidP="00A01B59">
      <w:pPr>
        <w:pStyle w:val="735"/>
        <w:rPr>
          <w:rtl/>
        </w:rPr>
      </w:pPr>
      <w:r w:rsidRPr="00A01B59">
        <w:rPr>
          <w:rFonts w:hint="cs"/>
          <w:rtl/>
        </w:rPr>
        <w:lastRenderedPageBreak/>
        <w:t xml:space="preserve">שיתוף </w:t>
      </w:r>
      <w:r w:rsidRPr="00A01B59">
        <w:rPr>
          <w:rFonts w:hint="eastAsia"/>
          <w:rtl/>
        </w:rPr>
        <w:t>הציבור</w:t>
      </w:r>
      <w:r w:rsidRPr="00A01B59">
        <w:rPr>
          <w:rtl/>
        </w:rPr>
        <w:t xml:space="preserve"> </w:t>
      </w:r>
      <w:r w:rsidRPr="00A01B59">
        <w:rPr>
          <w:rFonts w:hint="eastAsia"/>
          <w:rtl/>
        </w:rPr>
        <w:t>שערך</w:t>
      </w:r>
      <w:r w:rsidRPr="00A01B59">
        <w:rPr>
          <w:rtl/>
        </w:rPr>
        <w:t xml:space="preserve"> </w:t>
      </w:r>
      <w:r w:rsidRPr="00A01B59">
        <w:rPr>
          <w:rFonts w:hint="eastAsia"/>
          <w:rtl/>
        </w:rPr>
        <w:t>משרד</w:t>
      </w:r>
      <w:r w:rsidRPr="00A01B59">
        <w:rPr>
          <w:rtl/>
        </w:rPr>
        <w:t xml:space="preserve"> </w:t>
      </w:r>
      <w:r w:rsidRPr="00A01B59">
        <w:rPr>
          <w:rFonts w:hint="eastAsia"/>
          <w:rtl/>
        </w:rPr>
        <w:t>מבקר</w:t>
      </w:r>
      <w:r w:rsidRPr="00A01B59">
        <w:rPr>
          <w:rtl/>
        </w:rPr>
        <w:t xml:space="preserve"> </w:t>
      </w:r>
      <w:r w:rsidRPr="00A01B59">
        <w:rPr>
          <w:rFonts w:hint="eastAsia"/>
          <w:rtl/>
        </w:rPr>
        <w:t>המדינה</w:t>
      </w:r>
      <w:r w:rsidRPr="00A01B59">
        <w:rPr>
          <w:rtl/>
        </w:rPr>
        <w:t xml:space="preserve"> </w:t>
      </w:r>
      <w:r w:rsidRPr="00A01B59">
        <w:rPr>
          <w:rFonts w:hint="eastAsia"/>
          <w:rtl/>
        </w:rPr>
        <w:t>העלה</w:t>
      </w:r>
      <w:r w:rsidRPr="00A01B59">
        <w:rPr>
          <w:rtl/>
        </w:rPr>
        <w:t xml:space="preserve"> ממצאים </w:t>
      </w:r>
      <w:r w:rsidRPr="00A01B59">
        <w:rPr>
          <w:rFonts w:hint="eastAsia"/>
          <w:rtl/>
        </w:rPr>
        <w:t>קשים</w:t>
      </w:r>
      <w:r w:rsidRPr="00A01B59">
        <w:rPr>
          <w:rFonts w:hint="cs"/>
          <w:rtl/>
        </w:rPr>
        <w:t xml:space="preserve"> ולפיהם יותר ממחצית מהמשיבים לא ידעו אם קיים אחראי למניעת הטרדה מינית ברשות או מיהו; 22% מכלל המשיבים ציינו כי הם מגדירים את מקום העבודה ברשות כלא בטוח או בטוח במידה בינונית מפני הטרדות מיניות (ובעיריות </w:t>
      </w:r>
      <w:r w:rsidRPr="0085760A">
        <w:rPr>
          <w:rFonts w:hint="cs"/>
          <w:b/>
          <w:bCs/>
          <w:rtl/>
        </w:rPr>
        <w:t>נצרת</w:t>
      </w:r>
      <w:r w:rsidRPr="00A01B59">
        <w:rPr>
          <w:rFonts w:hint="cs"/>
          <w:rtl/>
        </w:rPr>
        <w:t xml:space="preserve">, </w:t>
      </w:r>
      <w:r w:rsidRPr="0085760A">
        <w:rPr>
          <w:rFonts w:hint="cs"/>
          <w:b/>
          <w:bCs/>
          <w:rtl/>
        </w:rPr>
        <w:t>אום</w:t>
      </w:r>
      <w:r w:rsidRPr="00A01B59">
        <w:rPr>
          <w:rFonts w:hint="cs"/>
          <w:rtl/>
        </w:rPr>
        <w:t xml:space="preserve"> </w:t>
      </w:r>
      <w:r w:rsidRPr="0085760A">
        <w:rPr>
          <w:rFonts w:hint="cs"/>
          <w:b/>
          <w:bCs/>
          <w:rtl/>
        </w:rPr>
        <w:t>אל-פחם</w:t>
      </w:r>
      <w:r w:rsidRPr="00A01B59">
        <w:rPr>
          <w:rFonts w:hint="cs"/>
          <w:rtl/>
        </w:rPr>
        <w:t xml:space="preserve"> </w:t>
      </w:r>
      <w:r w:rsidRPr="0085760A">
        <w:rPr>
          <w:rFonts w:hint="cs"/>
          <w:rtl/>
        </w:rPr>
        <w:t>ו</w:t>
      </w:r>
      <w:r w:rsidRPr="0085760A">
        <w:rPr>
          <w:rFonts w:hint="cs"/>
          <w:b/>
          <w:bCs/>
          <w:rtl/>
        </w:rPr>
        <w:t>אלעד</w:t>
      </w:r>
      <w:r w:rsidRPr="00A01B59">
        <w:rPr>
          <w:rFonts w:hint="cs"/>
          <w:rtl/>
        </w:rPr>
        <w:t xml:space="preserve"> - יותר מ-30% מהמשיבים); אחד מתוך שבעה עובדים שהשיבו על הסקר ציין כי הוא הוטרד או שידוע לו על מישהו </w:t>
      </w:r>
      <w:r w:rsidRPr="00A01B59">
        <w:rPr>
          <w:rtl/>
        </w:rPr>
        <w:t xml:space="preserve">אחר שחווה לדבריו הטרדה מינית </w:t>
      </w:r>
      <w:r w:rsidRPr="00A01B59">
        <w:rPr>
          <w:rFonts w:hint="cs"/>
          <w:rtl/>
        </w:rPr>
        <w:t xml:space="preserve">בשלוש השנים האחרונות במסגרת העבודה ברשות המקומית; וכרבע מהעובדים השיבו כי לא היו פונים לאחראי גם אם היו חווים הטרדה מינית. </w:t>
      </w:r>
    </w:p>
    <w:p w14:paraId="3E41506D" w14:textId="77777777" w:rsidR="00744910" w:rsidRDefault="00744910" w:rsidP="00A01B59">
      <w:pPr>
        <w:pStyle w:val="735"/>
        <w:rPr>
          <w:rtl/>
        </w:rPr>
      </w:pPr>
      <w:r w:rsidRPr="00A01B59">
        <w:rPr>
          <w:rFonts w:hint="cs"/>
          <w:rtl/>
        </w:rPr>
        <w:t>על כלל הרשויות המקומיות לפעול כדי</w:t>
      </w:r>
      <w:r w:rsidRPr="00A01B59">
        <w:rPr>
          <w:rtl/>
        </w:rPr>
        <w:t xml:space="preserve"> </w:t>
      </w:r>
      <w:r w:rsidRPr="00A01B59">
        <w:rPr>
          <w:rFonts w:hint="cs"/>
          <w:rtl/>
        </w:rPr>
        <w:t>להגביר את תחושת המוגנות של העובדים מפני הטרדה מינית ולהשפיע על האווירה הארגונית לשם קידומה של</w:t>
      </w:r>
      <w:r w:rsidRPr="00A01B59">
        <w:rPr>
          <w:rtl/>
        </w:rPr>
        <w:t xml:space="preserve"> סביבת עבודה </w:t>
      </w:r>
      <w:r w:rsidRPr="00A01B59">
        <w:rPr>
          <w:rFonts w:hint="cs"/>
          <w:rtl/>
        </w:rPr>
        <w:t>נקייה</w:t>
      </w:r>
      <w:r w:rsidRPr="00A01B59">
        <w:rPr>
          <w:rtl/>
        </w:rPr>
        <w:t xml:space="preserve"> מהטרדה מינית. </w:t>
      </w:r>
      <w:r w:rsidRPr="00A01B59">
        <w:rPr>
          <w:rFonts w:hint="cs"/>
          <w:rtl/>
        </w:rPr>
        <w:t xml:space="preserve">על משרד הפנים, בתיאום עם משרד המשפטים, להמשיך ולפעול להסדרת הנושא ולוודא כי בידי הרשויות המקומיות הכלים המתאימים להתמודדות עם התופעה ולנקוט צעדים להגברת תחושת המוגנות של העובדים ברשויות המקומיות. </w:t>
      </w:r>
    </w:p>
    <w:p w14:paraId="22A16DF4" w14:textId="454C4D8E" w:rsidR="00AD39BC" w:rsidRDefault="00AD39BC">
      <w:pPr>
        <w:bidi w:val="0"/>
        <w:spacing w:after="200" w:line="276" w:lineRule="auto"/>
        <w:rPr>
          <w:rtl/>
        </w:rPr>
      </w:pPr>
      <w:r>
        <w:rPr>
          <w:rtl/>
        </w:rPr>
        <w:br w:type="page"/>
      </w:r>
    </w:p>
    <w:p w14:paraId="1B482943" w14:textId="0394E66F" w:rsidR="00AD39BC" w:rsidRPr="00AD39BC" w:rsidRDefault="00AD39BC" w:rsidP="00AD39BC">
      <w:r>
        <w:rPr>
          <w:noProof/>
        </w:rPr>
        <w:lastRenderedPageBreak/>
        <mc:AlternateContent>
          <mc:Choice Requires="wps">
            <w:drawing>
              <wp:anchor distT="0" distB="0" distL="114300" distR="114300" simplePos="0" relativeHeight="252528128" behindDoc="0" locked="0" layoutInCell="1" allowOverlap="1" wp14:anchorId="3C7BF0D2" wp14:editId="538FDADE">
                <wp:simplePos x="0" y="0"/>
                <wp:positionH relativeFrom="column">
                  <wp:posOffset>4258255</wp:posOffset>
                </wp:positionH>
                <wp:positionV relativeFrom="paragraph">
                  <wp:posOffset>6974343</wp:posOffset>
                </wp:positionV>
                <wp:extent cx="927431" cy="828261"/>
                <wp:effectExtent l="0" t="0" r="12700" b="10160"/>
                <wp:wrapNone/>
                <wp:docPr id="576757807" name="מלבן 1"/>
                <wp:cNvGraphicFramePr/>
                <a:graphic xmlns:a="http://schemas.openxmlformats.org/drawingml/2006/main">
                  <a:graphicData uri="http://schemas.microsoft.com/office/word/2010/wordprocessingShape">
                    <wps:wsp>
                      <wps:cNvSpPr/>
                      <wps:spPr>
                        <a:xfrm>
                          <a:off x="0" y="0"/>
                          <a:ext cx="927431" cy="82826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DDFC1BF" id="מלבן 1" o:spid="_x0000_s1026" style="position:absolute;left:0;text-align:left;margin-left:335.3pt;margin-top:549.15pt;width:73.05pt;height:65.2pt;z-index:25252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" fillcolor="white [3212]" strokecolor="white [3212]" strokeweight="1.25pt"/>
            </w:pict>
          </mc:Fallback>
        </mc:AlternateContent>
      </w:r>
      <w:r>
        <w:rPr>
          <w:noProof/>
        </w:rPr>
        <mc:AlternateContent>
          <mc:Choice Requires="wps">
            <w:drawing>
              <wp:anchor distT="0" distB="0" distL="114300" distR="114300" simplePos="0" relativeHeight="252526080" behindDoc="0" locked="0" layoutInCell="1" allowOverlap="1" wp14:anchorId="2417EFE1" wp14:editId="45731A08">
                <wp:simplePos x="0" y="0"/>
                <wp:positionH relativeFrom="column">
                  <wp:posOffset>-1433554</wp:posOffset>
                </wp:positionH>
                <wp:positionV relativeFrom="paragraph">
                  <wp:posOffset>-698666</wp:posOffset>
                </wp:positionV>
                <wp:extent cx="6162261" cy="828261"/>
                <wp:effectExtent l="0" t="0" r="10160" b="10160"/>
                <wp:wrapNone/>
                <wp:docPr id="399175940" name="מלבן 1"/>
                <wp:cNvGraphicFramePr/>
                <a:graphic xmlns:a="http://schemas.openxmlformats.org/drawingml/2006/main">
                  <a:graphicData uri="http://schemas.microsoft.com/office/word/2010/wordprocessingShape">
                    <wps:wsp>
                      <wps:cNvSpPr/>
                      <wps:spPr>
                        <a:xfrm>
                          <a:off x="0" y="0"/>
                          <a:ext cx="6162261" cy="82826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299067F" id="מלבן 1" o:spid="_x0000_s1026" style="position:absolute;left:0;text-align:left;margin-left:-112.9pt;margin-top:-55pt;width:485.2pt;height:65.2pt;z-index:25252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" fillcolor="white [3212]" strokecolor="white [3212]" strokeweight="1.25pt"/>
            </w:pict>
          </mc:Fallback>
        </mc:AlternateContent>
      </w:r>
    </w:p>
    <w:sectPr w:rsidR="00AD39BC" w:rsidRPr="00AD39BC" w:rsidSect="00F35B8C">
      <w:headerReference w:type="default" r:id="rId63"/>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B3C05" w14:textId="77777777" w:rsidR="00832AF2" w:rsidRDefault="00832AF2">
      <w:pPr>
        <w:spacing w:line="240" w:lineRule="auto"/>
      </w:pPr>
      <w:r>
        <w:separator/>
      </w:r>
    </w:p>
    <w:p w14:paraId="510A4F8D" w14:textId="77777777" w:rsidR="00832AF2" w:rsidRDefault="00832AF2"/>
    <w:p w14:paraId="139AB5DB" w14:textId="77777777" w:rsidR="00832AF2" w:rsidRDefault="00832AF2"/>
    <w:p w14:paraId="313F6009" w14:textId="77777777" w:rsidR="00832AF2" w:rsidRDefault="00832AF2"/>
  </w:endnote>
  <w:endnote w:type="continuationSeparator" w:id="0">
    <w:p w14:paraId="1E5FB701" w14:textId="77777777" w:rsidR="00832AF2" w:rsidRDefault="00832AF2">
      <w:pPr>
        <w:spacing w:line="240" w:lineRule="auto"/>
      </w:pPr>
      <w:r>
        <w:continuationSeparator/>
      </w:r>
    </w:p>
    <w:p w14:paraId="58FC5822" w14:textId="77777777" w:rsidR="00832AF2" w:rsidRDefault="00832AF2"/>
    <w:p w14:paraId="63CE0816" w14:textId="77777777" w:rsidR="00832AF2" w:rsidRDefault="00832AF2"/>
    <w:p w14:paraId="721917DE" w14:textId="77777777" w:rsidR="00832AF2" w:rsidRDefault="00832A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rial Bold">
    <w:altName w:val="Arial"/>
    <w:panose1 w:val="00000000000000000000"/>
    <w:charset w:val="00"/>
    <w:family w:val="roman"/>
    <w:notTrueType/>
    <w:pitch w:val="default"/>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00"/>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07717369" w:rsidR="0083118A" w:rsidRDefault="0083118A"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83118A" w:rsidRPr="00AC37C7" w:rsidRDefault="0083118A" w:rsidP="00AC37C7">
    <w:pPr>
      <w:pStyle w:val="a5"/>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D7BF" w14:textId="77777777" w:rsidR="0083118A" w:rsidRDefault="0083118A" w:rsidP="004E71DD">
    <w:pPr>
      <w:pStyle w:val="a5"/>
      <w:spacing w:after="120" w:line="312" w:lineRule="auto"/>
      <w:ind w:left="-510"/>
      <w:jc w:val="left"/>
      <w:rPr>
        <w:rFonts w:ascii="Tahoma" w:hAnsi="Tahoma" w:cs="Tahoma"/>
        <w:sz w:val="18"/>
        <w:szCs w:val="18"/>
        <w:rtl/>
      </w:rPr>
    </w:pPr>
  </w:p>
  <w:p w14:paraId="4838AE27" w14:textId="77777777" w:rsidR="0083118A" w:rsidRDefault="0083118A"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3118A" w:rsidRPr="004E71DD" w:rsidRDefault="0083118A"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254D0" w14:textId="77777777" w:rsidR="00832AF2" w:rsidRDefault="00832AF2" w:rsidP="00E7235E">
      <w:pPr>
        <w:spacing w:line="240" w:lineRule="auto"/>
      </w:pPr>
      <w:r>
        <w:separator/>
      </w:r>
    </w:p>
  </w:footnote>
  <w:footnote w:type="continuationSeparator" w:id="0">
    <w:p w14:paraId="402BF166" w14:textId="77777777" w:rsidR="00832AF2" w:rsidRDefault="00832AF2" w:rsidP="00C23CC9">
      <w:pPr>
        <w:spacing w:line="240" w:lineRule="auto"/>
      </w:pPr>
      <w:r>
        <w:continuationSeparator/>
      </w:r>
    </w:p>
    <w:p w14:paraId="70D8A840" w14:textId="77777777" w:rsidR="00832AF2" w:rsidRDefault="00832AF2"/>
    <w:p w14:paraId="42BB830E" w14:textId="77777777" w:rsidR="00832AF2" w:rsidRDefault="00832AF2"/>
    <w:p w14:paraId="2E9F87D4" w14:textId="77777777" w:rsidR="00832AF2" w:rsidRDefault="00832AF2"/>
  </w:footnote>
  <w:footnote w:id="1">
    <w:p w14:paraId="5C8B91AB" w14:textId="77777777" w:rsidR="0083118A" w:rsidRDefault="0083118A" w:rsidP="00F22058">
      <w:pPr>
        <w:pStyle w:val="713"/>
      </w:pPr>
      <w:r w:rsidRPr="00DD7F11">
        <w:footnoteRef/>
      </w:r>
      <w:r w:rsidRPr="00DD7F11">
        <w:rPr>
          <w:rtl/>
        </w:rPr>
        <w:t xml:space="preserve"> </w:t>
      </w:r>
      <w:r w:rsidRPr="00DD7F11">
        <w:rPr>
          <w:rtl/>
        </w:rPr>
        <w:tab/>
      </w:r>
      <w:r w:rsidRPr="001A7F2C">
        <w:rPr>
          <w:rtl/>
        </w:rPr>
        <w:t xml:space="preserve">בסך הכול נותחו נתוני תשובותיהם של 866 נשאלים, שהם 13% מסך עובדי הרשויות המקומיות הנבדקות שלהם נשלח השאלון. להלן שיעור המענה ומספר המשיבים בכל אחת מהרשויות המקומיות שנבדקו: </w:t>
      </w:r>
      <w:r w:rsidRPr="001A7F2C">
        <w:rPr>
          <w:b/>
          <w:bCs/>
          <w:rtl/>
        </w:rPr>
        <w:t>אום אל-פחם</w:t>
      </w:r>
      <w:r w:rsidRPr="001A7F2C">
        <w:rPr>
          <w:rtl/>
        </w:rPr>
        <w:t xml:space="preserve"> - 16</w:t>
      </w:r>
      <w:r>
        <w:rPr>
          <w:rFonts w:hint="cs"/>
          <w:rtl/>
        </w:rPr>
        <w:t>9</w:t>
      </w:r>
      <w:r w:rsidRPr="001A7F2C">
        <w:rPr>
          <w:rtl/>
        </w:rPr>
        <w:t xml:space="preserve"> עובדים (12%); </w:t>
      </w:r>
      <w:r w:rsidRPr="001A7F2C">
        <w:rPr>
          <w:b/>
          <w:bCs/>
          <w:rtl/>
        </w:rPr>
        <w:t>אור עקיבא</w:t>
      </w:r>
      <w:r w:rsidRPr="001A7F2C">
        <w:rPr>
          <w:rtl/>
        </w:rPr>
        <w:t xml:space="preserve"> - 13 עובדים (9%); </w:t>
      </w:r>
      <w:r w:rsidRPr="001A7F2C">
        <w:rPr>
          <w:b/>
          <w:bCs/>
          <w:rtl/>
        </w:rPr>
        <w:t>אלעד</w:t>
      </w:r>
      <w:r w:rsidRPr="001A7F2C">
        <w:rPr>
          <w:rtl/>
        </w:rPr>
        <w:t xml:space="preserve"> - 77 עובדים (24%); </w:t>
      </w:r>
      <w:r w:rsidRPr="001A7F2C">
        <w:rPr>
          <w:b/>
          <w:bCs/>
          <w:rtl/>
        </w:rPr>
        <w:t>באר יעקב</w:t>
      </w:r>
      <w:r w:rsidRPr="001A7F2C">
        <w:rPr>
          <w:rtl/>
        </w:rPr>
        <w:t xml:space="preserve"> - 81 עובדים (13%); </w:t>
      </w:r>
      <w:r w:rsidRPr="001A7F2C">
        <w:rPr>
          <w:b/>
          <w:bCs/>
          <w:rtl/>
        </w:rPr>
        <w:t>חדרה</w:t>
      </w:r>
      <w:r w:rsidRPr="001A7F2C">
        <w:rPr>
          <w:rtl/>
        </w:rPr>
        <w:t xml:space="preserve"> - 134 עובדים (7%); </w:t>
      </w:r>
      <w:r w:rsidRPr="001A7F2C">
        <w:rPr>
          <w:b/>
          <w:bCs/>
          <w:rtl/>
        </w:rPr>
        <w:t>חוף הכרמל</w:t>
      </w:r>
      <w:r w:rsidRPr="001A7F2C">
        <w:rPr>
          <w:rtl/>
        </w:rPr>
        <w:t xml:space="preserve"> - 50 עובדים (13%); </w:t>
      </w:r>
      <w:r w:rsidRPr="001A7F2C">
        <w:rPr>
          <w:b/>
          <w:bCs/>
          <w:rtl/>
        </w:rPr>
        <w:t>טבריה</w:t>
      </w:r>
      <w:r w:rsidRPr="001A7F2C">
        <w:rPr>
          <w:rtl/>
        </w:rPr>
        <w:t xml:space="preserve"> - 60 עובדים (9%); </w:t>
      </w:r>
      <w:r w:rsidRPr="001A7F2C">
        <w:rPr>
          <w:b/>
          <w:bCs/>
          <w:rtl/>
        </w:rPr>
        <w:t xml:space="preserve">טירת כרמל </w:t>
      </w:r>
      <w:r w:rsidRPr="001A7F2C">
        <w:rPr>
          <w:rtl/>
        </w:rPr>
        <w:t xml:space="preserve">- 86 עובדים (11%); </w:t>
      </w:r>
      <w:r w:rsidRPr="001A7F2C">
        <w:rPr>
          <w:b/>
          <w:bCs/>
          <w:rtl/>
        </w:rPr>
        <w:t>מגדל העמק</w:t>
      </w:r>
      <w:r w:rsidRPr="001A7F2C">
        <w:rPr>
          <w:rtl/>
        </w:rPr>
        <w:t xml:space="preserve"> - 63 עובדים (16%); </w:t>
      </w:r>
      <w:r w:rsidRPr="001A7F2C">
        <w:rPr>
          <w:b/>
          <w:bCs/>
          <w:rtl/>
        </w:rPr>
        <w:t>נצרת</w:t>
      </w:r>
      <w:r w:rsidRPr="001A7F2C">
        <w:rPr>
          <w:rtl/>
        </w:rPr>
        <w:t xml:space="preserve"> - 45 עובדים (12%); </w:t>
      </w:r>
      <w:r w:rsidRPr="001A7F2C">
        <w:rPr>
          <w:b/>
          <w:bCs/>
          <w:rtl/>
        </w:rPr>
        <w:t xml:space="preserve">נשר </w:t>
      </w:r>
      <w:r w:rsidRPr="001A7F2C">
        <w:rPr>
          <w:rtl/>
        </w:rPr>
        <w:t>- 64 עובדים (16%) ו</w:t>
      </w:r>
      <w:r w:rsidRPr="001A7F2C">
        <w:rPr>
          <w:b/>
          <w:bCs/>
          <w:rtl/>
        </w:rPr>
        <w:t>רכסים</w:t>
      </w:r>
      <w:r w:rsidRPr="001A7F2C">
        <w:rPr>
          <w:rtl/>
        </w:rPr>
        <w:t xml:space="preserve"> - 24 עובדים (14%). טעות הדגימה היא 3.4%.</w:t>
      </w:r>
    </w:p>
  </w:footnote>
  <w:footnote w:id="2">
    <w:p w14:paraId="602E1940" w14:textId="77777777" w:rsidR="0083118A" w:rsidRPr="001C6E45" w:rsidRDefault="0083118A" w:rsidP="00F22058">
      <w:pPr>
        <w:pStyle w:val="713"/>
      </w:pPr>
      <w:r w:rsidRPr="00F22058">
        <w:footnoteRef/>
      </w:r>
      <w:r w:rsidRPr="00F22058">
        <w:rPr>
          <w:rtl/>
        </w:rPr>
        <w:t xml:space="preserve"> </w:t>
      </w:r>
      <w:r w:rsidRPr="00F55198">
        <w:rPr>
          <w:rtl/>
        </w:rPr>
        <w:tab/>
      </w:r>
      <w:r w:rsidRPr="001C6E45">
        <w:rPr>
          <w:rFonts w:hint="cs"/>
          <w:rtl/>
        </w:rPr>
        <w:t xml:space="preserve">מתוך: </w:t>
      </w:r>
      <w:r>
        <w:rPr>
          <w:rFonts w:hint="cs"/>
          <w:rtl/>
        </w:rPr>
        <w:t>המבוא</w:t>
      </w:r>
      <w:r w:rsidRPr="001C6E45">
        <w:rPr>
          <w:rFonts w:hint="cs"/>
          <w:rtl/>
        </w:rPr>
        <w:t xml:space="preserve"> להצעת החוק למניעת הטרדה מינית, התשנ"ז-1997, ה"ח 2641, י 484.</w:t>
      </w:r>
    </w:p>
  </w:footnote>
  <w:footnote w:id="3">
    <w:p w14:paraId="638B906D" w14:textId="182FBF1B" w:rsidR="0083118A" w:rsidRPr="001C6D0F" w:rsidRDefault="0083118A" w:rsidP="00F22058">
      <w:pPr>
        <w:pStyle w:val="713"/>
        <w:rPr>
          <w:rtl/>
        </w:rPr>
      </w:pPr>
      <w:r w:rsidRPr="00F22058">
        <w:footnoteRef/>
      </w:r>
      <w:r w:rsidRPr="00F22058">
        <w:rPr>
          <w:rtl/>
        </w:rPr>
        <w:t xml:space="preserve"> </w:t>
      </w:r>
      <w:r w:rsidRPr="001C6E45">
        <w:rPr>
          <w:rtl/>
        </w:rPr>
        <w:tab/>
        <w:t xml:space="preserve">מבקר המדינה, </w:t>
      </w:r>
      <w:r w:rsidRPr="00A94C16">
        <w:rPr>
          <w:b/>
          <w:bCs/>
          <w:rtl/>
        </w:rPr>
        <w:t>דוחות על הביקורת בשלטון המקומי</w:t>
      </w:r>
      <w:r w:rsidRPr="001C6E45">
        <w:rPr>
          <w:rtl/>
        </w:rPr>
        <w:t xml:space="preserve"> (201</w:t>
      </w:r>
      <w:r w:rsidRPr="001C6E45">
        <w:rPr>
          <w:rFonts w:hint="cs"/>
          <w:rtl/>
        </w:rPr>
        <w:t>9</w:t>
      </w:r>
      <w:r w:rsidRPr="001C6E45">
        <w:rPr>
          <w:rtl/>
        </w:rPr>
        <w:t>), "טיפול הרשויות המקומיות ב</w:t>
      </w:r>
      <w:r w:rsidRPr="001C6E45">
        <w:rPr>
          <w:rFonts w:hint="cs"/>
          <w:rtl/>
        </w:rPr>
        <w:t>הטרדות מיניות ובמניעתן</w:t>
      </w:r>
      <w:r w:rsidRPr="001C6D0F">
        <w:rPr>
          <w:rtl/>
        </w:rPr>
        <w:t xml:space="preserve">", עמ' </w:t>
      </w:r>
      <w:r w:rsidRPr="001C6D0F">
        <w:rPr>
          <w:rFonts w:hint="cs"/>
          <w:rtl/>
        </w:rPr>
        <w:t>12</w:t>
      </w:r>
      <w:r w:rsidRPr="001C6D0F">
        <w:rPr>
          <w:rtl/>
        </w:rPr>
        <w:t>.</w:t>
      </w:r>
    </w:p>
  </w:footnote>
  <w:footnote w:id="4">
    <w:p w14:paraId="7C30A02D" w14:textId="77777777" w:rsidR="0083118A" w:rsidRDefault="0083118A" w:rsidP="00F22058">
      <w:pPr>
        <w:pStyle w:val="713"/>
        <w:rPr>
          <w:rtl/>
        </w:rPr>
      </w:pPr>
      <w:r w:rsidRPr="00F22058">
        <w:footnoteRef/>
      </w:r>
      <w:r w:rsidRPr="00F22058">
        <w:rPr>
          <w:rtl/>
        </w:rPr>
        <w:t xml:space="preserve"> </w:t>
      </w:r>
      <w:r>
        <w:rPr>
          <w:rtl/>
        </w:rPr>
        <w:tab/>
      </w:r>
      <w:r>
        <w:rPr>
          <w:rFonts w:hint="cs"/>
          <w:rtl/>
        </w:rPr>
        <w:t xml:space="preserve">הלשכה המרכזית לסטטיסטיקה, </w:t>
      </w:r>
      <w:r w:rsidRPr="00D03889">
        <w:rPr>
          <w:rFonts w:hint="cs"/>
          <w:b/>
          <w:bCs/>
          <w:rtl/>
        </w:rPr>
        <w:t>סקר ביטחון אישי 2021</w:t>
      </w:r>
      <w:r>
        <w:rPr>
          <w:rFonts w:hint="cs"/>
          <w:rtl/>
        </w:rPr>
        <w:t xml:space="preserve"> (פורסם באתר המרשתת ב-5.9.22).</w:t>
      </w:r>
    </w:p>
  </w:footnote>
  <w:footnote w:id="5">
    <w:p w14:paraId="707DE4D7" w14:textId="77777777" w:rsidR="0083118A" w:rsidRDefault="0083118A" w:rsidP="00F22058">
      <w:pPr>
        <w:pStyle w:val="713"/>
      </w:pPr>
      <w:r w:rsidRPr="00F22058">
        <w:footnoteRef/>
      </w:r>
      <w:r w:rsidRPr="00F22058">
        <w:rPr>
          <w:rtl/>
        </w:rPr>
        <w:t xml:space="preserve"> </w:t>
      </w:r>
      <w:r>
        <w:rPr>
          <w:rtl/>
        </w:rPr>
        <w:tab/>
      </w:r>
      <w:r>
        <w:rPr>
          <w:rFonts w:hint="cs"/>
          <w:rtl/>
        </w:rPr>
        <w:t xml:space="preserve">איגוד מרכזי הסיוע לנפגעות ולנפגעי תקיפה מינית, </w:t>
      </w:r>
      <w:r w:rsidRPr="00BB2B6E">
        <w:rPr>
          <w:rFonts w:hint="cs"/>
          <w:b/>
          <w:bCs/>
          <w:rtl/>
        </w:rPr>
        <w:t>דוח שנתי 2021</w:t>
      </w:r>
      <w:r>
        <w:rPr>
          <w:rFonts w:hint="cs"/>
          <w:rtl/>
        </w:rPr>
        <w:t xml:space="preserve">, עמ' 21. </w:t>
      </w:r>
    </w:p>
  </w:footnote>
  <w:footnote w:id="6">
    <w:p w14:paraId="28C10E1C" w14:textId="77777777" w:rsidR="0083118A" w:rsidRPr="001C6D0F" w:rsidRDefault="0083118A" w:rsidP="00F22058">
      <w:pPr>
        <w:pStyle w:val="713"/>
      </w:pPr>
      <w:r w:rsidRPr="00F22058">
        <w:footnoteRef/>
      </w:r>
      <w:r w:rsidRPr="00F22058">
        <w:rPr>
          <w:rtl/>
        </w:rPr>
        <w:t xml:space="preserve"> </w:t>
      </w:r>
      <w:r w:rsidRPr="001C6E45">
        <w:rPr>
          <w:rtl/>
        </w:rPr>
        <w:tab/>
      </w:r>
      <w:r w:rsidRPr="00DD592A">
        <w:rPr>
          <w:rFonts w:hint="cs"/>
          <w:rtl/>
        </w:rPr>
        <w:t>הדוח הקודם</w:t>
      </w:r>
      <w:r w:rsidRPr="00243C7E">
        <w:rPr>
          <w:rtl/>
        </w:rPr>
        <w:t>, עמ' 12.</w:t>
      </w:r>
      <w:r>
        <w:rPr>
          <w:rFonts w:hint="cs"/>
          <w:rtl/>
        </w:rPr>
        <w:t xml:space="preserve"> </w:t>
      </w:r>
    </w:p>
  </w:footnote>
  <w:footnote w:id="7">
    <w:p w14:paraId="11470158" w14:textId="77777777" w:rsidR="0083118A" w:rsidRPr="00F55198" w:rsidRDefault="0083118A" w:rsidP="00F22058">
      <w:pPr>
        <w:pStyle w:val="713"/>
      </w:pPr>
      <w:r w:rsidRPr="00F22058">
        <w:footnoteRef/>
      </w:r>
      <w:r w:rsidRPr="00F22058">
        <w:rPr>
          <w:rtl/>
        </w:rPr>
        <w:t xml:space="preserve"> </w:t>
      </w:r>
      <w:r w:rsidRPr="001C6E45">
        <w:rPr>
          <w:rtl/>
        </w:rPr>
        <w:tab/>
      </w:r>
      <w:r w:rsidRPr="001C6E45">
        <w:rPr>
          <w:rFonts w:hint="cs"/>
          <w:rtl/>
        </w:rPr>
        <w:t>עש"ם 11976/</w:t>
      </w:r>
      <w:r w:rsidRPr="00F55198">
        <w:rPr>
          <w:rFonts w:hint="cs"/>
          <w:rtl/>
        </w:rPr>
        <w:t xml:space="preserve">05 </w:t>
      </w:r>
      <w:r w:rsidRPr="00F55198">
        <w:rPr>
          <w:rFonts w:hint="cs"/>
          <w:b/>
          <w:bCs/>
          <w:rtl/>
        </w:rPr>
        <w:t>חליל נ' נציבות שירות המדינה</w:t>
      </w:r>
      <w:r w:rsidRPr="00F55198">
        <w:rPr>
          <w:rFonts w:hint="cs"/>
          <w:rtl/>
        </w:rPr>
        <w:t xml:space="preserve"> (פורסם במאגר ממוחשב, 11.4.07).</w:t>
      </w:r>
    </w:p>
  </w:footnote>
  <w:footnote w:id="8">
    <w:p w14:paraId="6C0B5725" w14:textId="77777777" w:rsidR="0083118A" w:rsidRPr="00F55198" w:rsidRDefault="0083118A" w:rsidP="00F22058">
      <w:pPr>
        <w:pStyle w:val="713"/>
        <w:rPr>
          <w:rtl/>
        </w:rPr>
      </w:pPr>
      <w:r w:rsidRPr="00F22058">
        <w:rPr>
          <w:rStyle w:val="737"/>
        </w:rPr>
        <w:footnoteRef/>
      </w:r>
      <w:r w:rsidRPr="00F22058">
        <w:rPr>
          <w:rStyle w:val="737"/>
          <w:rtl/>
        </w:rPr>
        <w:t xml:space="preserve"> </w:t>
      </w:r>
      <w:r w:rsidRPr="00F22058">
        <w:rPr>
          <w:rStyle w:val="737"/>
          <w:rtl/>
        </w:rPr>
        <w:tab/>
      </w:r>
      <w:r w:rsidRPr="00F55198">
        <w:rPr>
          <w:rFonts w:hint="cs"/>
          <w:rtl/>
        </w:rPr>
        <w:t xml:space="preserve">על פי סעיף 3(ב) לחוק, "התנכלות" היא פגיעה </w:t>
      </w:r>
      <w:r>
        <w:rPr>
          <w:rFonts w:hint="cs"/>
          <w:rtl/>
        </w:rPr>
        <w:t>מכל סוג שהוא שמקורה</w:t>
      </w:r>
      <w:r w:rsidRPr="00F55198">
        <w:rPr>
          <w:rFonts w:hint="cs"/>
          <w:rtl/>
        </w:rPr>
        <w:t xml:space="preserve"> </w:t>
      </w:r>
      <w:r>
        <w:rPr>
          <w:rFonts w:hint="cs"/>
          <w:rtl/>
        </w:rPr>
        <w:t>ב</w:t>
      </w:r>
      <w:r w:rsidRPr="00F55198">
        <w:rPr>
          <w:rFonts w:hint="cs"/>
          <w:rtl/>
        </w:rPr>
        <w:t xml:space="preserve">הטרדה מינית </w:t>
      </w:r>
      <w:r>
        <w:rPr>
          <w:rFonts w:hint="cs"/>
          <w:rtl/>
        </w:rPr>
        <w:t xml:space="preserve">או </w:t>
      </w:r>
      <w:r w:rsidRPr="00F55198">
        <w:rPr>
          <w:rFonts w:hint="cs"/>
          <w:rtl/>
        </w:rPr>
        <w:t>בתלונה או בתביעה</w:t>
      </w:r>
      <w:r>
        <w:rPr>
          <w:rFonts w:hint="cs"/>
          <w:rtl/>
        </w:rPr>
        <w:t>, שהוגשו</w:t>
      </w:r>
      <w:r w:rsidRPr="00F55198">
        <w:rPr>
          <w:rFonts w:hint="cs"/>
          <w:rtl/>
        </w:rPr>
        <w:t xml:space="preserve"> על הטרדה מינית. </w:t>
      </w:r>
    </w:p>
  </w:footnote>
  <w:footnote w:id="9">
    <w:p w14:paraId="0A1B1FE7" w14:textId="77777777" w:rsidR="0083118A" w:rsidRDefault="0083118A" w:rsidP="00F22058">
      <w:pPr>
        <w:pStyle w:val="713"/>
        <w:rPr>
          <w:rtl/>
        </w:rPr>
      </w:pPr>
      <w:r w:rsidRPr="00F22058">
        <w:rPr>
          <w:rStyle w:val="737"/>
        </w:rPr>
        <w:footnoteRef/>
      </w:r>
      <w:r w:rsidRPr="00F22058">
        <w:rPr>
          <w:rStyle w:val="737"/>
          <w:rtl/>
        </w:rPr>
        <w:t xml:space="preserve"> </w:t>
      </w:r>
      <w:r>
        <w:rPr>
          <w:rtl/>
        </w:rPr>
        <w:tab/>
      </w:r>
      <w:r>
        <w:rPr>
          <w:rFonts w:hint="cs"/>
          <w:rtl/>
        </w:rPr>
        <w:t xml:space="preserve">הוועדה לקידום מעמד האישה לפי החוק במועד חקיקתו. </w:t>
      </w:r>
    </w:p>
  </w:footnote>
  <w:footnote w:id="10">
    <w:p w14:paraId="4DA3A554" w14:textId="77777777" w:rsidR="0083118A" w:rsidRPr="00F55198" w:rsidRDefault="0083118A" w:rsidP="00F22058">
      <w:pPr>
        <w:pStyle w:val="713"/>
        <w:rPr>
          <w:rtl/>
        </w:rPr>
      </w:pPr>
      <w:r w:rsidRPr="00F22058">
        <w:rPr>
          <w:rStyle w:val="737"/>
        </w:rPr>
        <w:footnoteRef/>
      </w:r>
      <w:r w:rsidRPr="00F22058">
        <w:rPr>
          <w:rStyle w:val="737"/>
          <w:rtl/>
        </w:rPr>
        <w:t xml:space="preserve"> </w:t>
      </w:r>
      <w:r w:rsidRPr="00F55198">
        <w:rPr>
          <w:rFonts w:hint="cs"/>
          <w:rtl/>
        </w:rPr>
        <w:tab/>
      </w:r>
      <w:r w:rsidRPr="00F55198">
        <w:rPr>
          <w:rtl/>
        </w:rPr>
        <w:t>חוק העונשין, התשל"ז-1977.</w:t>
      </w:r>
    </w:p>
  </w:footnote>
  <w:footnote w:id="11">
    <w:p w14:paraId="1A0A5B23" w14:textId="77777777" w:rsidR="0083118A" w:rsidRDefault="0083118A" w:rsidP="00F22058">
      <w:pPr>
        <w:pStyle w:val="713"/>
      </w:pPr>
      <w:r w:rsidRPr="00F22058">
        <w:rPr>
          <w:rStyle w:val="737"/>
        </w:rPr>
        <w:footnoteRef/>
      </w:r>
      <w:r w:rsidRPr="00F22058">
        <w:rPr>
          <w:rStyle w:val="737"/>
          <w:rtl/>
        </w:rPr>
        <w:t xml:space="preserve"> </w:t>
      </w:r>
      <w:r>
        <w:rPr>
          <w:rtl/>
        </w:rPr>
        <w:tab/>
      </w:r>
      <w:r>
        <w:rPr>
          <w:rFonts w:hint="cs"/>
          <w:rtl/>
        </w:rPr>
        <w:t xml:space="preserve">משרד האוצר, אגף השכר והסכמי עבודה, </w:t>
      </w:r>
      <w:r w:rsidRPr="0031035F">
        <w:rPr>
          <w:rFonts w:hint="eastAsia"/>
          <w:b/>
          <w:bCs/>
          <w:rtl/>
        </w:rPr>
        <w:t>דין</w:t>
      </w:r>
      <w:r w:rsidRPr="0031035F">
        <w:rPr>
          <w:b/>
          <w:bCs/>
          <w:rtl/>
        </w:rPr>
        <w:t xml:space="preserve"> </w:t>
      </w:r>
      <w:r w:rsidRPr="0031035F">
        <w:rPr>
          <w:rFonts w:hint="eastAsia"/>
          <w:b/>
          <w:bCs/>
          <w:rtl/>
        </w:rPr>
        <w:t>וחשבון</w:t>
      </w:r>
      <w:r w:rsidRPr="0031035F">
        <w:rPr>
          <w:b/>
          <w:bCs/>
          <w:rtl/>
        </w:rPr>
        <w:t xml:space="preserve"> </w:t>
      </w:r>
      <w:r w:rsidRPr="0031035F">
        <w:rPr>
          <w:rFonts w:hint="eastAsia"/>
          <w:b/>
          <w:bCs/>
          <w:rtl/>
        </w:rPr>
        <w:t>על</w:t>
      </w:r>
      <w:r w:rsidRPr="0031035F">
        <w:rPr>
          <w:b/>
          <w:bCs/>
          <w:rtl/>
        </w:rPr>
        <w:t xml:space="preserve"> </w:t>
      </w:r>
      <w:r w:rsidRPr="0031035F">
        <w:rPr>
          <w:rFonts w:hint="eastAsia"/>
          <w:b/>
          <w:bCs/>
          <w:rtl/>
        </w:rPr>
        <w:t>הוצאות</w:t>
      </w:r>
      <w:r w:rsidRPr="0031035F">
        <w:rPr>
          <w:b/>
          <w:bCs/>
          <w:rtl/>
        </w:rPr>
        <w:t xml:space="preserve"> </w:t>
      </w:r>
      <w:r w:rsidRPr="0031035F">
        <w:rPr>
          <w:rFonts w:hint="eastAsia"/>
          <w:b/>
          <w:bCs/>
          <w:rtl/>
        </w:rPr>
        <w:t>שכר</w:t>
      </w:r>
      <w:r w:rsidRPr="0031035F">
        <w:rPr>
          <w:b/>
          <w:bCs/>
          <w:rtl/>
        </w:rPr>
        <w:t xml:space="preserve"> </w:t>
      </w:r>
      <w:r w:rsidRPr="0031035F">
        <w:rPr>
          <w:rFonts w:hint="eastAsia"/>
          <w:b/>
          <w:bCs/>
          <w:rtl/>
        </w:rPr>
        <w:t>של</w:t>
      </w:r>
      <w:r w:rsidRPr="0031035F">
        <w:rPr>
          <w:b/>
          <w:bCs/>
          <w:rtl/>
        </w:rPr>
        <w:t xml:space="preserve"> </w:t>
      </w:r>
      <w:r w:rsidRPr="0031035F">
        <w:rPr>
          <w:rFonts w:hint="eastAsia"/>
          <w:b/>
          <w:bCs/>
          <w:rtl/>
        </w:rPr>
        <w:t>הגופים</w:t>
      </w:r>
      <w:r w:rsidRPr="0031035F">
        <w:rPr>
          <w:b/>
          <w:bCs/>
          <w:rtl/>
        </w:rPr>
        <w:t xml:space="preserve"> </w:t>
      </w:r>
      <w:r w:rsidRPr="0031035F">
        <w:rPr>
          <w:rFonts w:hint="eastAsia"/>
          <w:b/>
          <w:bCs/>
          <w:rtl/>
        </w:rPr>
        <w:t>הציבוריים</w:t>
      </w:r>
      <w:r w:rsidRPr="0031035F">
        <w:rPr>
          <w:b/>
          <w:bCs/>
          <w:rtl/>
        </w:rPr>
        <w:t xml:space="preserve"> לשנת 2020</w:t>
      </w:r>
      <w:r>
        <w:rPr>
          <w:rFonts w:hint="cs"/>
          <w:rtl/>
        </w:rPr>
        <w:t xml:space="preserve">, עמ' 47. </w:t>
      </w:r>
    </w:p>
  </w:footnote>
  <w:footnote w:id="12">
    <w:p w14:paraId="0B62F6BD" w14:textId="4D4B80FC" w:rsidR="0083118A" w:rsidRPr="00243C7E" w:rsidRDefault="0083118A" w:rsidP="00A93006">
      <w:pPr>
        <w:pStyle w:val="73f4"/>
        <w:rPr>
          <w:rtl/>
        </w:rPr>
      </w:pPr>
      <w:r w:rsidRPr="00F22058">
        <w:footnoteRef/>
      </w:r>
      <w:r w:rsidRPr="00F22058">
        <w:rPr>
          <w:rtl/>
        </w:rPr>
        <w:t xml:space="preserve"> </w:t>
      </w:r>
      <w:r w:rsidRPr="008572C7">
        <w:rPr>
          <w:rtl/>
        </w:rPr>
        <w:tab/>
      </w:r>
      <w:r w:rsidRPr="00946468">
        <w:rPr>
          <w:rtl/>
        </w:rPr>
        <w:t xml:space="preserve">מבקר המדינה, </w:t>
      </w:r>
      <w:r w:rsidRPr="00946468">
        <w:rPr>
          <w:b/>
          <w:bCs/>
          <w:rtl/>
        </w:rPr>
        <w:t>דוחות על הביקורת בשלטון המקומי</w:t>
      </w:r>
      <w:r w:rsidRPr="00946468">
        <w:rPr>
          <w:rtl/>
        </w:rPr>
        <w:t xml:space="preserve"> (2019), "טיפול הרשויות המקומיות בהטרדות מיניות ובמניעתן", עמ'</w:t>
      </w:r>
      <w:r>
        <w:t xml:space="preserve"> </w:t>
      </w:r>
      <w:r w:rsidRPr="00946468">
        <w:rPr>
          <w:rtl/>
        </w:rPr>
        <w:t>4 - 59</w:t>
      </w:r>
      <w:r w:rsidRPr="00243C7E">
        <w:rPr>
          <w:rtl/>
        </w:rPr>
        <w:t>.</w:t>
      </w:r>
    </w:p>
  </w:footnote>
  <w:footnote w:id="13">
    <w:p w14:paraId="1AEBD767" w14:textId="77777777" w:rsidR="0083118A" w:rsidRDefault="0083118A" w:rsidP="00F22058">
      <w:pPr>
        <w:pStyle w:val="73f4"/>
      </w:pPr>
      <w:r w:rsidRPr="00F22058">
        <w:footnoteRef/>
      </w:r>
      <w:r w:rsidRPr="00F22058">
        <w:rPr>
          <w:rtl/>
        </w:rPr>
        <w:t xml:space="preserve"> </w:t>
      </w:r>
      <w:r w:rsidRPr="008572C7">
        <w:rPr>
          <w:rtl/>
        </w:rPr>
        <w:tab/>
      </w:r>
      <w:r w:rsidRPr="008572C7">
        <w:rPr>
          <w:rFonts w:hint="cs"/>
          <w:rtl/>
        </w:rPr>
        <w:t>בסך הכול נותחו נתוני</w:t>
      </w:r>
      <w:r w:rsidRPr="00AB5D01">
        <w:rPr>
          <w:rFonts w:hint="cs"/>
          <w:rtl/>
        </w:rPr>
        <w:t xml:space="preserve"> תשובותיהם</w:t>
      </w:r>
      <w:r w:rsidRPr="004D4307">
        <w:rPr>
          <w:rFonts w:hint="cs"/>
          <w:rtl/>
        </w:rPr>
        <w:t xml:space="preserve"> של </w:t>
      </w:r>
      <w:r w:rsidRPr="004D4307">
        <w:rPr>
          <w:rtl/>
        </w:rPr>
        <w:t xml:space="preserve">866 </w:t>
      </w:r>
      <w:r w:rsidRPr="00243C7E">
        <w:rPr>
          <w:rFonts w:hint="cs"/>
          <w:rtl/>
        </w:rPr>
        <w:t>נשאלים, שהם</w:t>
      </w:r>
      <w:r w:rsidRPr="0008196D">
        <w:rPr>
          <w:rtl/>
        </w:rPr>
        <w:t xml:space="preserve"> </w:t>
      </w:r>
      <w:r w:rsidRPr="0008196D">
        <w:rPr>
          <w:rFonts w:hint="cs"/>
          <w:rtl/>
        </w:rPr>
        <w:t>13</w:t>
      </w:r>
      <w:r w:rsidRPr="0008196D">
        <w:rPr>
          <w:rtl/>
        </w:rPr>
        <w:t xml:space="preserve">% מסך </w:t>
      </w:r>
      <w:r w:rsidRPr="0008196D">
        <w:rPr>
          <w:rFonts w:hint="cs"/>
          <w:rtl/>
        </w:rPr>
        <w:t>עובדי הרשויות המקומיות הנבדקות</w:t>
      </w:r>
      <w:r>
        <w:rPr>
          <w:rFonts w:hint="cs"/>
          <w:rtl/>
        </w:rPr>
        <w:t xml:space="preserve"> שלהם נשלח השאלון. להלן שיעור המענה ומספר המשיבים בכל אחת מהרשויות המקומיות שנבדקו: </w:t>
      </w:r>
      <w:r>
        <w:rPr>
          <w:rFonts w:hint="cs"/>
          <w:b/>
          <w:bCs/>
          <w:rtl/>
        </w:rPr>
        <w:t>אום אל-</w:t>
      </w:r>
      <w:r w:rsidRPr="00796FA0">
        <w:rPr>
          <w:rFonts w:hint="cs"/>
          <w:b/>
          <w:bCs/>
          <w:rtl/>
        </w:rPr>
        <w:t>פחם</w:t>
      </w:r>
      <w:r>
        <w:rPr>
          <w:rFonts w:hint="cs"/>
          <w:rtl/>
        </w:rPr>
        <w:t xml:space="preserve"> - 169 עובדים (12%); </w:t>
      </w:r>
      <w:r>
        <w:rPr>
          <w:rFonts w:hint="cs"/>
          <w:b/>
          <w:bCs/>
          <w:rtl/>
        </w:rPr>
        <w:t xml:space="preserve">אור </w:t>
      </w:r>
      <w:r w:rsidRPr="00796FA0">
        <w:rPr>
          <w:rFonts w:hint="cs"/>
          <w:b/>
          <w:bCs/>
          <w:rtl/>
        </w:rPr>
        <w:t>עקיבא</w:t>
      </w:r>
      <w:r>
        <w:rPr>
          <w:rFonts w:hint="cs"/>
          <w:rtl/>
        </w:rPr>
        <w:t xml:space="preserve"> - 13 עובדים (9%); </w:t>
      </w:r>
      <w:r w:rsidRPr="00413BEE">
        <w:rPr>
          <w:rFonts w:hint="eastAsia"/>
          <w:b/>
          <w:bCs/>
          <w:rtl/>
        </w:rPr>
        <w:t>אלעד</w:t>
      </w:r>
      <w:r>
        <w:rPr>
          <w:rFonts w:hint="cs"/>
          <w:rtl/>
        </w:rPr>
        <w:t xml:space="preserve"> - 77 עובדים (24%); </w:t>
      </w:r>
      <w:r>
        <w:rPr>
          <w:rFonts w:hint="cs"/>
          <w:b/>
          <w:bCs/>
          <w:rtl/>
        </w:rPr>
        <w:t>באר יעקב</w:t>
      </w:r>
      <w:r>
        <w:rPr>
          <w:rFonts w:hint="cs"/>
          <w:rtl/>
        </w:rPr>
        <w:t xml:space="preserve"> - 81 עובדים (13%); </w:t>
      </w:r>
      <w:r>
        <w:rPr>
          <w:rFonts w:hint="cs"/>
          <w:b/>
          <w:bCs/>
          <w:rtl/>
        </w:rPr>
        <w:t>חדרה</w:t>
      </w:r>
      <w:r>
        <w:rPr>
          <w:rFonts w:hint="cs"/>
          <w:rtl/>
        </w:rPr>
        <w:t xml:space="preserve"> - 134 עובדים (7%); </w:t>
      </w:r>
      <w:r>
        <w:rPr>
          <w:rFonts w:hint="cs"/>
          <w:b/>
          <w:bCs/>
          <w:rtl/>
        </w:rPr>
        <w:t>חוף הכרמל</w:t>
      </w:r>
      <w:r>
        <w:rPr>
          <w:rFonts w:hint="cs"/>
          <w:rtl/>
        </w:rPr>
        <w:t xml:space="preserve"> - 50 עובדים (13%); </w:t>
      </w:r>
      <w:r>
        <w:rPr>
          <w:rFonts w:hint="cs"/>
          <w:b/>
          <w:bCs/>
          <w:rtl/>
        </w:rPr>
        <w:t>טבריה</w:t>
      </w:r>
      <w:r>
        <w:rPr>
          <w:rFonts w:hint="cs"/>
          <w:rtl/>
        </w:rPr>
        <w:t xml:space="preserve"> - 60 עובדים (9%); </w:t>
      </w:r>
      <w:r>
        <w:rPr>
          <w:rFonts w:hint="cs"/>
          <w:b/>
          <w:bCs/>
          <w:rtl/>
        </w:rPr>
        <w:t xml:space="preserve">טירת כרמל </w:t>
      </w:r>
      <w:r>
        <w:rPr>
          <w:rFonts w:hint="cs"/>
          <w:rtl/>
        </w:rPr>
        <w:t xml:space="preserve">- 86 עובדים (11%); </w:t>
      </w:r>
      <w:r>
        <w:rPr>
          <w:rFonts w:hint="cs"/>
          <w:b/>
          <w:bCs/>
          <w:rtl/>
        </w:rPr>
        <w:t>מגדל העמק</w:t>
      </w:r>
      <w:r>
        <w:rPr>
          <w:rFonts w:hint="cs"/>
          <w:rtl/>
        </w:rPr>
        <w:t xml:space="preserve"> - 63 עובדים (16%); </w:t>
      </w:r>
      <w:r>
        <w:rPr>
          <w:rFonts w:hint="cs"/>
          <w:b/>
          <w:bCs/>
          <w:rtl/>
        </w:rPr>
        <w:t>נצרת</w:t>
      </w:r>
      <w:r>
        <w:rPr>
          <w:rFonts w:hint="cs"/>
          <w:rtl/>
        </w:rPr>
        <w:t xml:space="preserve"> - 45 עובדים (12%); </w:t>
      </w:r>
      <w:r>
        <w:rPr>
          <w:rFonts w:hint="cs"/>
          <w:b/>
          <w:bCs/>
          <w:rtl/>
        </w:rPr>
        <w:t xml:space="preserve">נשר </w:t>
      </w:r>
      <w:r>
        <w:rPr>
          <w:rFonts w:hint="cs"/>
          <w:rtl/>
        </w:rPr>
        <w:t>- 64 עובדים (16%) ו</w:t>
      </w:r>
      <w:r>
        <w:rPr>
          <w:rFonts w:hint="cs"/>
          <w:b/>
          <w:bCs/>
          <w:rtl/>
        </w:rPr>
        <w:t>רכסים</w:t>
      </w:r>
      <w:r>
        <w:rPr>
          <w:rFonts w:hint="cs"/>
          <w:rtl/>
        </w:rPr>
        <w:t xml:space="preserve"> - 24 עובדים (14%).</w:t>
      </w:r>
      <w:r w:rsidRPr="00796FA0">
        <w:rPr>
          <w:rFonts w:hint="cs"/>
          <w:rtl/>
        </w:rPr>
        <w:t xml:space="preserve"> טעות</w:t>
      </w:r>
      <w:r>
        <w:rPr>
          <w:rFonts w:hint="cs"/>
          <w:rtl/>
        </w:rPr>
        <w:t xml:space="preserve"> הדגימה היא 3.4%. </w:t>
      </w:r>
    </w:p>
  </w:footnote>
  <w:footnote w:id="14">
    <w:p w14:paraId="64B3398C" w14:textId="77777777" w:rsidR="0083118A" w:rsidRDefault="0083118A" w:rsidP="00F22058">
      <w:pPr>
        <w:pStyle w:val="713"/>
        <w:rPr>
          <w:rtl/>
        </w:rPr>
      </w:pPr>
      <w:r w:rsidRPr="00F22058">
        <w:rPr>
          <w:rStyle w:val="737"/>
        </w:rPr>
        <w:footnoteRef/>
      </w:r>
      <w:r w:rsidRPr="00F22058">
        <w:rPr>
          <w:rStyle w:val="737"/>
          <w:rtl/>
        </w:rPr>
        <w:t xml:space="preserve"> </w:t>
      </w:r>
      <w:r>
        <w:rPr>
          <w:rtl/>
        </w:rPr>
        <w:tab/>
      </w:r>
      <w:r>
        <w:rPr>
          <w:rFonts w:hint="cs"/>
          <w:rtl/>
        </w:rPr>
        <w:t xml:space="preserve">בעניין היעדר נהלים לגבי יידוע נפגעים ושמירה </w:t>
      </w:r>
      <w:r w:rsidRPr="00BB03A8">
        <w:rPr>
          <w:rFonts w:hint="cs"/>
          <w:rtl/>
        </w:rPr>
        <w:t xml:space="preserve">על פרטיות </w:t>
      </w:r>
      <w:r w:rsidRPr="00BB03A8">
        <w:rPr>
          <w:rFonts w:hint="eastAsia"/>
          <w:rtl/>
        </w:rPr>
        <w:t>המעורב</w:t>
      </w:r>
      <w:r w:rsidRPr="00BB03A8">
        <w:rPr>
          <w:rFonts w:hint="cs"/>
          <w:rtl/>
        </w:rPr>
        <w:t>ים בתלונה ראו פירוט בפרק "</w:t>
      </w:r>
      <w:r w:rsidRPr="00BB03A8">
        <w:rPr>
          <w:rFonts w:hint="eastAsia"/>
          <w:rtl/>
        </w:rPr>
        <w:t>טיפולן</w:t>
      </w:r>
      <w:r w:rsidRPr="00BB03A8">
        <w:rPr>
          <w:rtl/>
        </w:rPr>
        <w:t xml:space="preserve"> </w:t>
      </w:r>
      <w:r w:rsidRPr="00BB03A8">
        <w:rPr>
          <w:rFonts w:hint="eastAsia"/>
          <w:rtl/>
        </w:rPr>
        <w:t>של</w:t>
      </w:r>
      <w:r w:rsidRPr="00BB03A8">
        <w:rPr>
          <w:rtl/>
        </w:rPr>
        <w:t xml:space="preserve"> </w:t>
      </w:r>
      <w:r w:rsidRPr="00BB03A8">
        <w:rPr>
          <w:rFonts w:hint="eastAsia"/>
          <w:rtl/>
        </w:rPr>
        <w:t>הרשויות</w:t>
      </w:r>
      <w:r w:rsidRPr="00BB03A8">
        <w:rPr>
          <w:rtl/>
        </w:rPr>
        <w:t xml:space="preserve"> </w:t>
      </w:r>
      <w:r w:rsidRPr="00BB03A8">
        <w:rPr>
          <w:rFonts w:hint="eastAsia"/>
          <w:rtl/>
        </w:rPr>
        <w:t>המקומיות</w:t>
      </w:r>
      <w:r w:rsidRPr="00BB03A8">
        <w:rPr>
          <w:rtl/>
        </w:rPr>
        <w:t xml:space="preserve"> </w:t>
      </w:r>
      <w:r w:rsidRPr="00BB03A8">
        <w:rPr>
          <w:rFonts w:hint="eastAsia"/>
          <w:rtl/>
        </w:rPr>
        <w:t>בתלונות</w:t>
      </w:r>
      <w:r w:rsidRPr="00BB03A8">
        <w:rPr>
          <w:rtl/>
        </w:rPr>
        <w:t xml:space="preserve"> על </w:t>
      </w:r>
      <w:r w:rsidRPr="00BB03A8">
        <w:rPr>
          <w:rFonts w:hint="eastAsia"/>
          <w:rtl/>
        </w:rPr>
        <w:t>הטרדות</w:t>
      </w:r>
      <w:r w:rsidRPr="00BB03A8">
        <w:rPr>
          <w:rtl/>
        </w:rPr>
        <w:t xml:space="preserve"> </w:t>
      </w:r>
      <w:r w:rsidRPr="00BB03A8">
        <w:rPr>
          <w:rFonts w:hint="eastAsia"/>
          <w:rtl/>
        </w:rPr>
        <w:t>מיניות</w:t>
      </w:r>
      <w:r w:rsidRPr="00BB03A8">
        <w:rPr>
          <w:rtl/>
        </w:rPr>
        <w:t>".</w:t>
      </w:r>
      <w:r>
        <w:rPr>
          <w:rFonts w:hint="cs"/>
          <w:rtl/>
        </w:rPr>
        <w:t xml:space="preserve"> </w:t>
      </w:r>
    </w:p>
  </w:footnote>
  <w:footnote w:id="15">
    <w:p w14:paraId="4AB3935D" w14:textId="77777777" w:rsidR="0083118A" w:rsidRDefault="0083118A" w:rsidP="00F22058">
      <w:pPr>
        <w:pStyle w:val="73f4"/>
      </w:pPr>
      <w:r w:rsidRPr="00F22058">
        <w:footnoteRef/>
      </w:r>
      <w:r w:rsidRPr="00F22058">
        <w:rPr>
          <w:rtl/>
        </w:rPr>
        <w:t xml:space="preserve"> </w:t>
      </w:r>
      <w:r w:rsidRPr="00F22058">
        <w:rPr>
          <w:rtl/>
        </w:rPr>
        <w:tab/>
      </w:r>
      <w:r w:rsidRPr="00F55198">
        <w:rPr>
          <w:rFonts w:hint="cs"/>
          <w:rtl/>
        </w:rPr>
        <w:t>כיום אגף בכיר תכנון ופיתוח הון אנושי ברשויות המקומיות.</w:t>
      </w:r>
    </w:p>
  </w:footnote>
  <w:footnote w:id="16">
    <w:p w14:paraId="66293904" w14:textId="77777777" w:rsidR="0083118A" w:rsidRDefault="0083118A" w:rsidP="00F22058">
      <w:pPr>
        <w:pStyle w:val="713"/>
        <w:rPr>
          <w:rtl/>
        </w:rPr>
      </w:pPr>
      <w:r w:rsidRPr="000F0D51">
        <w:footnoteRef/>
      </w:r>
      <w:r w:rsidRPr="000F0D51">
        <w:rPr>
          <w:rFonts w:hint="cs"/>
          <w:rtl/>
        </w:rPr>
        <w:t xml:space="preserve"> </w:t>
      </w:r>
      <w:r>
        <w:rPr>
          <w:rFonts w:hint="cs"/>
          <w:rtl/>
        </w:rPr>
        <w:tab/>
        <w:t>בסעיף 2(ב) לחוק הרשויות המקומיות (יועצת לקידום מעמד האישה), התש"ס-2000.</w:t>
      </w:r>
    </w:p>
  </w:footnote>
  <w:footnote w:id="17">
    <w:p w14:paraId="567D2D50" w14:textId="77777777" w:rsidR="0083118A" w:rsidRPr="000F0D51" w:rsidRDefault="0083118A" w:rsidP="000F0D51">
      <w:pPr>
        <w:pStyle w:val="713"/>
        <w:rPr>
          <w:rtl/>
        </w:rPr>
      </w:pPr>
      <w:r w:rsidRPr="000F0D51">
        <w:rPr>
          <w:rStyle w:val="a8"/>
          <w:vertAlign w:val="baseline"/>
        </w:rPr>
        <w:footnoteRef/>
      </w:r>
      <w:r w:rsidRPr="000F0D51">
        <w:rPr>
          <w:rtl/>
        </w:rPr>
        <w:t xml:space="preserve"> </w:t>
      </w:r>
      <w:r w:rsidRPr="000F0D51">
        <w:rPr>
          <w:rtl/>
        </w:rPr>
        <w:tab/>
      </w:r>
      <w:r w:rsidRPr="000F0D51">
        <w:rPr>
          <w:rFonts w:hint="eastAsia"/>
          <w:rtl/>
        </w:rPr>
        <w:t>בסעיף</w:t>
      </w:r>
      <w:r w:rsidRPr="000F0D51">
        <w:rPr>
          <w:rtl/>
        </w:rPr>
        <w:t xml:space="preserve"> 4(ד) </w:t>
      </w:r>
      <w:r w:rsidRPr="000F0D51">
        <w:rPr>
          <w:rFonts w:hint="eastAsia"/>
          <w:rtl/>
        </w:rPr>
        <w:t>לחוק</w:t>
      </w:r>
      <w:r w:rsidRPr="000F0D51">
        <w:rPr>
          <w:rtl/>
        </w:rPr>
        <w:t xml:space="preserve"> </w:t>
      </w:r>
      <w:r w:rsidRPr="000F0D51">
        <w:rPr>
          <w:rFonts w:hint="eastAsia"/>
          <w:rtl/>
        </w:rPr>
        <w:t>הרשויות</w:t>
      </w:r>
      <w:r w:rsidRPr="000F0D51">
        <w:rPr>
          <w:rtl/>
        </w:rPr>
        <w:t xml:space="preserve"> </w:t>
      </w:r>
      <w:r w:rsidRPr="000F0D51">
        <w:rPr>
          <w:rFonts w:hint="eastAsia"/>
          <w:rtl/>
        </w:rPr>
        <w:t>המקומיות</w:t>
      </w:r>
      <w:r w:rsidRPr="000F0D51">
        <w:rPr>
          <w:rtl/>
        </w:rPr>
        <w:t xml:space="preserve"> (יועצת </w:t>
      </w:r>
      <w:r w:rsidRPr="000F0D51">
        <w:rPr>
          <w:rFonts w:hint="eastAsia"/>
          <w:rtl/>
        </w:rPr>
        <w:t>לקידום</w:t>
      </w:r>
      <w:r w:rsidRPr="000F0D51">
        <w:rPr>
          <w:rtl/>
        </w:rPr>
        <w:t xml:space="preserve"> </w:t>
      </w:r>
      <w:r w:rsidRPr="000F0D51">
        <w:rPr>
          <w:rFonts w:hint="eastAsia"/>
          <w:rtl/>
        </w:rPr>
        <w:t>מעמד</w:t>
      </w:r>
      <w:r w:rsidRPr="000F0D51">
        <w:rPr>
          <w:rtl/>
        </w:rPr>
        <w:t xml:space="preserve"> </w:t>
      </w:r>
      <w:r w:rsidRPr="000F0D51">
        <w:rPr>
          <w:rFonts w:hint="eastAsia"/>
          <w:rtl/>
        </w:rPr>
        <w:t>האישה</w:t>
      </w:r>
      <w:r w:rsidRPr="000F0D51">
        <w:rPr>
          <w:rtl/>
        </w:rPr>
        <w:t xml:space="preserve">), </w:t>
      </w:r>
      <w:r w:rsidRPr="000F0D51">
        <w:rPr>
          <w:rFonts w:hint="eastAsia"/>
          <w:rtl/>
        </w:rPr>
        <w:t>התש</w:t>
      </w:r>
      <w:r w:rsidRPr="000F0D51">
        <w:rPr>
          <w:rtl/>
        </w:rPr>
        <w:t>"ס-2000.</w:t>
      </w:r>
    </w:p>
  </w:footnote>
  <w:footnote w:id="18">
    <w:p w14:paraId="1B402E41" w14:textId="77777777" w:rsidR="0083118A" w:rsidRPr="000F0D51" w:rsidRDefault="0083118A" w:rsidP="000F0D51">
      <w:pPr>
        <w:pStyle w:val="713"/>
      </w:pPr>
      <w:r w:rsidRPr="000F0D51">
        <w:rPr>
          <w:rStyle w:val="a8"/>
          <w:vertAlign w:val="baseline"/>
        </w:rPr>
        <w:footnoteRef/>
      </w:r>
      <w:r w:rsidRPr="000F0D51">
        <w:rPr>
          <w:rtl/>
        </w:rPr>
        <w:t xml:space="preserve"> </w:t>
      </w:r>
      <w:r w:rsidRPr="000F0D51">
        <w:rPr>
          <w:rtl/>
        </w:rPr>
        <w:tab/>
      </w:r>
      <w:r w:rsidRPr="000F0D51">
        <w:rPr>
          <w:rFonts w:hint="cs"/>
          <w:rtl/>
        </w:rPr>
        <w:t>לפי סעיף 21 לחוק הרשות לקידום מעמד האישה, התשנ"ח-1998.</w:t>
      </w:r>
    </w:p>
  </w:footnote>
  <w:footnote w:id="19">
    <w:p w14:paraId="083B4570" w14:textId="77777777" w:rsidR="0083118A" w:rsidRDefault="0083118A" w:rsidP="000F0D51">
      <w:pPr>
        <w:pStyle w:val="713"/>
      </w:pPr>
      <w:r w:rsidRPr="000F0D51">
        <w:rPr>
          <w:rStyle w:val="a8"/>
          <w:vertAlign w:val="baseline"/>
        </w:rPr>
        <w:footnoteRef/>
      </w:r>
      <w:r w:rsidRPr="00772103">
        <w:rPr>
          <w:rtl/>
        </w:rPr>
        <w:t xml:space="preserve"> </w:t>
      </w:r>
      <w:r w:rsidRPr="00772103">
        <w:rPr>
          <w:rtl/>
        </w:rPr>
        <w:tab/>
      </w:r>
      <w:r w:rsidRPr="00772103">
        <w:rPr>
          <w:rFonts w:hint="eastAsia"/>
          <w:rtl/>
        </w:rPr>
        <w:t>בסעיף</w:t>
      </w:r>
      <w:r w:rsidRPr="00772103">
        <w:rPr>
          <w:rtl/>
        </w:rPr>
        <w:t xml:space="preserve"> 4(ה) </w:t>
      </w:r>
      <w:r w:rsidRPr="00772103">
        <w:rPr>
          <w:rFonts w:hint="eastAsia"/>
          <w:rtl/>
        </w:rPr>
        <w:t>לחוק</w:t>
      </w:r>
      <w:r w:rsidRPr="00772103">
        <w:rPr>
          <w:rtl/>
        </w:rPr>
        <w:t xml:space="preserve"> </w:t>
      </w:r>
      <w:r w:rsidRPr="00772103">
        <w:rPr>
          <w:rFonts w:hint="eastAsia"/>
          <w:rtl/>
        </w:rPr>
        <w:t>הרשויות</w:t>
      </w:r>
      <w:r w:rsidRPr="00772103">
        <w:rPr>
          <w:rtl/>
        </w:rPr>
        <w:t xml:space="preserve"> </w:t>
      </w:r>
      <w:r w:rsidRPr="00772103">
        <w:rPr>
          <w:rFonts w:hint="eastAsia"/>
          <w:rtl/>
        </w:rPr>
        <w:t>המקומיות</w:t>
      </w:r>
      <w:r w:rsidRPr="00772103">
        <w:rPr>
          <w:rtl/>
        </w:rPr>
        <w:t xml:space="preserve"> (יועצת </w:t>
      </w:r>
      <w:r w:rsidRPr="00772103">
        <w:rPr>
          <w:rFonts w:hint="eastAsia"/>
          <w:rtl/>
        </w:rPr>
        <w:t>לקידום</w:t>
      </w:r>
      <w:r w:rsidRPr="00772103">
        <w:rPr>
          <w:rtl/>
        </w:rPr>
        <w:t xml:space="preserve"> </w:t>
      </w:r>
      <w:r w:rsidRPr="00772103">
        <w:rPr>
          <w:rFonts w:hint="eastAsia"/>
          <w:rtl/>
        </w:rPr>
        <w:t>מעמד</w:t>
      </w:r>
      <w:r w:rsidRPr="00772103">
        <w:rPr>
          <w:rtl/>
        </w:rPr>
        <w:t xml:space="preserve"> </w:t>
      </w:r>
      <w:r w:rsidRPr="00772103">
        <w:rPr>
          <w:rFonts w:hint="eastAsia"/>
          <w:rtl/>
        </w:rPr>
        <w:t>האישה</w:t>
      </w:r>
      <w:r w:rsidRPr="00772103">
        <w:rPr>
          <w:rtl/>
        </w:rPr>
        <w:t xml:space="preserve">), </w:t>
      </w:r>
      <w:r w:rsidRPr="00772103">
        <w:rPr>
          <w:rFonts w:hint="eastAsia"/>
          <w:rtl/>
        </w:rPr>
        <w:t>התש</w:t>
      </w:r>
      <w:r w:rsidRPr="00772103">
        <w:rPr>
          <w:rtl/>
        </w:rPr>
        <w:t>"ס-2000.</w:t>
      </w:r>
      <w:r>
        <w:rPr>
          <w:rFonts w:hint="cs"/>
          <w:rtl/>
        </w:rPr>
        <w:t xml:space="preserve"> </w:t>
      </w:r>
    </w:p>
  </w:footnote>
  <w:footnote w:id="20">
    <w:p w14:paraId="64E39AA6" w14:textId="77777777" w:rsidR="0083118A" w:rsidRDefault="0083118A" w:rsidP="00F22058">
      <w:pPr>
        <w:pStyle w:val="713"/>
        <w:rPr>
          <w:rtl/>
        </w:rPr>
      </w:pPr>
      <w:r w:rsidRPr="000F0D51">
        <w:footnoteRef/>
      </w:r>
      <w:r w:rsidRPr="000F0D51">
        <w:rPr>
          <w:rtl/>
        </w:rPr>
        <w:t xml:space="preserve"> </w:t>
      </w:r>
      <w:r>
        <w:rPr>
          <w:rtl/>
        </w:rPr>
        <w:tab/>
      </w:r>
      <w:r>
        <w:rPr>
          <w:rFonts w:hint="cs"/>
          <w:rtl/>
        </w:rPr>
        <w:t>תגמול כספי בגין מינוי אחראי על מניעת הטרדה מינית ויועצת לקידום מעמד האישה - הבהרה, אגף השכר והסכמי עבודה במשרד האוצר ואגף בכיר בקרת ההון האנושי ברשויות המקומיות במשרד הפנים (אוקטובר 2020).</w:t>
      </w:r>
    </w:p>
  </w:footnote>
  <w:footnote w:id="21">
    <w:p w14:paraId="0AB0BEA8" w14:textId="77777777" w:rsidR="0083118A" w:rsidRDefault="0083118A" w:rsidP="000F0D51">
      <w:pPr>
        <w:pStyle w:val="73f4"/>
        <w:rPr>
          <w:rtl/>
        </w:rPr>
      </w:pPr>
      <w:r w:rsidRPr="000F0D51">
        <w:footnoteRef/>
      </w:r>
      <w:r w:rsidRPr="000F0D51">
        <w:rPr>
          <w:rtl/>
        </w:rPr>
        <w:t xml:space="preserve"> </w:t>
      </w:r>
      <w:r>
        <w:rPr>
          <w:rtl/>
        </w:rPr>
        <w:tab/>
      </w:r>
      <w:r>
        <w:rPr>
          <w:rFonts w:hint="cs"/>
          <w:rtl/>
        </w:rPr>
        <w:t>ארבע</w:t>
      </w:r>
      <w:r w:rsidRPr="00D305EB">
        <w:rPr>
          <w:rFonts w:hint="cs"/>
          <w:rtl/>
        </w:rPr>
        <w:t xml:space="preserve"> רשויות מקומיות דיווחו על מינוי אחראי במסגרת הדיווח על תיקון ליקויים לדוח הקודם, </w:t>
      </w:r>
      <w:r>
        <w:rPr>
          <w:rFonts w:hint="cs"/>
          <w:rtl/>
        </w:rPr>
        <w:t>37</w:t>
      </w:r>
      <w:r w:rsidRPr="00D305EB">
        <w:rPr>
          <w:rFonts w:hint="cs"/>
          <w:rtl/>
        </w:rPr>
        <w:t xml:space="preserve"> רשויות מקומיות דיווחו על מינוי אחראי במסגרת שאלות המעקב ושתי רשויות מקומיות </w:t>
      </w:r>
      <w:r>
        <w:rPr>
          <w:rFonts w:hint="cs"/>
          <w:rtl/>
        </w:rPr>
        <w:t>דיווחו על מינוי אחראי</w:t>
      </w:r>
      <w:r w:rsidRPr="00D305EB">
        <w:rPr>
          <w:rFonts w:hint="cs"/>
          <w:rtl/>
        </w:rPr>
        <w:t xml:space="preserve"> במסגרת ביקורת </w:t>
      </w:r>
      <w:r w:rsidRPr="00C347BD">
        <w:rPr>
          <w:rFonts w:hint="cs"/>
          <w:rtl/>
        </w:rPr>
        <w:t xml:space="preserve">המעקב. </w:t>
      </w:r>
    </w:p>
  </w:footnote>
  <w:footnote w:id="22">
    <w:p w14:paraId="398ED92C" w14:textId="77777777" w:rsidR="0083118A" w:rsidRDefault="0083118A" w:rsidP="00F22058">
      <w:pPr>
        <w:pStyle w:val="713"/>
      </w:pPr>
      <w:r w:rsidRPr="005A37C3">
        <w:rPr>
          <w:rStyle w:val="737"/>
        </w:rPr>
        <w:footnoteRef/>
      </w:r>
      <w:r w:rsidRPr="005A37C3">
        <w:rPr>
          <w:rStyle w:val="737"/>
          <w:rtl/>
        </w:rPr>
        <w:t xml:space="preserve"> </w:t>
      </w:r>
      <w:r>
        <w:rPr>
          <w:rtl/>
        </w:rPr>
        <w:tab/>
      </w:r>
      <w:r>
        <w:rPr>
          <w:rFonts w:hint="cs"/>
          <w:rtl/>
        </w:rPr>
        <w:t>בתשובותיהן לדוח הקודם מינואר-פברואר 2019 מסרו הרשויות המקומיות באר יעקב וטבריה כי בעקבות הביקורת הן מינו אחראי.</w:t>
      </w:r>
    </w:p>
  </w:footnote>
  <w:footnote w:id="23">
    <w:p w14:paraId="382E31EB" w14:textId="77777777" w:rsidR="0083118A" w:rsidRDefault="0083118A" w:rsidP="005A37C3">
      <w:pPr>
        <w:pStyle w:val="73f4"/>
        <w:rPr>
          <w:rtl/>
        </w:rPr>
      </w:pPr>
      <w:r w:rsidRPr="005A37C3">
        <w:footnoteRef/>
      </w:r>
      <w:r w:rsidRPr="005A37C3">
        <w:rPr>
          <w:rtl/>
        </w:rPr>
        <w:t xml:space="preserve"> </w:t>
      </w:r>
      <w:r>
        <w:rPr>
          <w:rtl/>
        </w:rPr>
        <w:tab/>
      </w:r>
      <w:r>
        <w:rPr>
          <w:rFonts w:hint="cs"/>
          <w:rtl/>
        </w:rPr>
        <w:t>מאחר שבעיריית אור עקיבא שיעור העונים היה נמוך מ-10% ופחות מ-50 משיבים, הנתונים לגבי עירייה זו לא מוצגים בתרשים.</w:t>
      </w:r>
    </w:p>
  </w:footnote>
  <w:footnote w:id="24">
    <w:p w14:paraId="5F3DE268" w14:textId="77777777" w:rsidR="0083118A" w:rsidRDefault="0083118A" w:rsidP="005A37C3">
      <w:pPr>
        <w:pStyle w:val="73f4"/>
        <w:rPr>
          <w:rtl/>
        </w:rPr>
      </w:pPr>
      <w:r w:rsidRPr="005A37C3">
        <w:footnoteRef/>
      </w:r>
      <w:r w:rsidRPr="005A37C3">
        <w:rPr>
          <w:rtl/>
        </w:rPr>
        <w:t xml:space="preserve"> </w:t>
      </w:r>
      <w:r w:rsidRPr="005A37C3">
        <w:rPr>
          <w:rtl/>
        </w:rPr>
        <w:tab/>
      </w:r>
      <w:r w:rsidRPr="00F55198">
        <w:rPr>
          <w:rFonts w:hint="eastAsia"/>
          <w:rtl/>
        </w:rPr>
        <w:t>לעניין</w:t>
      </w:r>
      <w:r w:rsidRPr="00F55198">
        <w:rPr>
          <w:rtl/>
        </w:rPr>
        <w:t xml:space="preserve"> תחומי </w:t>
      </w:r>
      <w:r>
        <w:rPr>
          <w:rFonts w:hint="cs"/>
          <w:rtl/>
        </w:rPr>
        <w:t>ה</w:t>
      </w:r>
      <w:r w:rsidRPr="00F55198">
        <w:rPr>
          <w:rtl/>
        </w:rPr>
        <w:t xml:space="preserve">אחריות של בעלי תפקידים, ראו מבקר המדינה, </w:t>
      </w:r>
      <w:r w:rsidRPr="00F55198">
        <w:rPr>
          <w:rFonts w:hint="eastAsia"/>
          <w:b/>
          <w:bCs/>
          <w:rtl/>
        </w:rPr>
        <w:t>דוחות</w:t>
      </w:r>
      <w:r w:rsidRPr="00F55198">
        <w:rPr>
          <w:b/>
          <w:bCs/>
          <w:rtl/>
        </w:rPr>
        <w:t xml:space="preserve"> </w:t>
      </w:r>
      <w:r w:rsidRPr="00F55198">
        <w:rPr>
          <w:rFonts w:hint="eastAsia"/>
          <w:b/>
          <w:bCs/>
          <w:rtl/>
        </w:rPr>
        <w:t>על</w:t>
      </w:r>
      <w:r w:rsidRPr="00F55198">
        <w:rPr>
          <w:b/>
          <w:bCs/>
          <w:rtl/>
        </w:rPr>
        <w:t xml:space="preserve"> </w:t>
      </w:r>
      <w:r w:rsidRPr="00F55198">
        <w:rPr>
          <w:rFonts w:hint="eastAsia"/>
          <w:b/>
          <w:bCs/>
          <w:rtl/>
        </w:rPr>
        <w:t>הביקורת</w:t>
      </w:r>
      <w:r w:rsidRPr="00F55198">
        <w:rPr>
          <w:b/>
          <w:bCs/>
          <w:rtl/>
        </w:rPr>
        <w:t xml:space="preserve"> </w:t>
      </w:r>
      <w:r w:rsidRPr="00F55198">
        <w:rPr>
          <w:rFonts w:hint="eastAsia"/>
          <w:b/>
          <w:bCs/>
          <w:rtl/>
        </w:rPr>
        <w:t>בשלטון</w:t>
      </w:r>
      <w:r w:rsidRPr="00F55198">
        <w:rPr>
          <w:b/>
          <w:bCs/>
          <w:rtl/>
        </w:rPr>
        <w:t xml:space="preserve"> </w:t>
      </w:r>
      <w:r w:rsidRPr="00F55198">
        <w:rPr>
          <w:rFonts w:hint="eastAsia"/>
          <w:b/>
          <w:bCs/>
          <w:rtl/>
        </w:rPr>
        <w:t>המקומי</w:t>
      </w:r>
      <w:r w:rsidRPr="00F55198">
        <w:rPr>
          <w:b/>
          <w:bCs/>
          <w:rtl/>
        </w:rPr>
        <w:t xml:space="preserve"> </w:t>
      </w:r>
      <w:r w:rsidRPr="00F55198">
        <w:rPr>
          <w:rFonts w:hint="eastAsia"/>
          <w:b/>
          <w:bCs/>
          <w:rtl/>
        </w:rPr>
        <w:t>לשנת</w:t>
      </w:r>
      <w:r w:rsidRPr="00F55198">
        <w:rPr>
          <w:b/>
          <w:bCs/>
          <w:rtl/>
        </w:rPr>
        <w:t xml:space="preserve"> 2016 </w:t>
      </w:r>
      <w:r w:rsidRPr="00072B1C">
        <w:rPr>
          <w:rtl/>
        </w:rPr>
        <w:t>(2016),</w:t>
      </w:r>
      <w:r w:rsidRPr="00F55198">
        <w:rPr>
          <w:rtl/>
        </w:rPr>
        <w:t xml:space="preserve"> "עיריית בית שאן", עמ' 797; </w:t>
      </w:r>
      <w:r w:rsidRPr="00F55198">
        <w:rPr>
          <w:rFonts w:hint="eastAsia"/>
          <w:b/>
          <w:bCs/>
          <w:rtl/>
        </w:rPr>
        <w:t>דוחות</w:t>
      </w:r>
      <w:r w:rsidRPr="00F55198">
        <w:rPr>
          <w:b/>
          <w:bCs/>
          <w:rtl/>
        </w:rPr>
        <w:t xml:space="preserve"> על הביקורת בשלטון המקומי לשנת 2017 </w:t>
      </w:r>
      <w:r w:rsidRPr="00072B1C">
        <w:rPr>
          <w:rtl/>
        </w:rPr>
        <w:t xml:space="preserve">(2017), </w:t>
      </w:r>
      <w:r w:rsidRPr="00F55198">
        <w:rPr>
          <w:rtl/>
        </w:rPr>
        <w:t xml:space="preserve">"המועצה המקומית </w:t>
      </w:r>
      <w:r w:rsidRPr="00F55198">
        <w:rPr>
          <w:rFonts w:hint="eastAsia"/>
          <w:rtl/>
        </w:rPr>
        <w:t>ריינה</w:t>
      </w:r>
      <w:r w:rsidRPr="00F55198">
        <w:rPr>
          <w:rtl/>
        </w:rPr>
        <w:t xml:space="preserve">", </w:t>
      </w:r>
      <w:r w:rsidRPr="00F55198">
        <w:rPr>
          <w:rFonts w:hint="eastAsia"/>
          <w:rtl/>
        </w:rPr>
        <w:t>עמ</w:t>
      </w:r>
      <w:r w:rsidRPr="00F55198">
        <w:rPr>
          <w:rtl/>
        </w:rPr>
        <w:t>' 633.</w:t>
      </w:r>
    </w:p>
  </w:footnote>
  <w:footnote w:id="25">
    <w:p w14:paraId="6423880B" w14:textId="77777777" w:rsidR="0083118A" w:rsidRDefault="0083118A" w:rsidP="005A37C3">
      <w:pPr>
        <w:pStyle w:val="73f4"/>
        <w:rPr>
          <w:rtl/>
        </w:rPr>
      </w:pPr>
      <w:r w:rsidRPr="005A37C3">
        <w:footnoteRef/>
      </w:r>
      <w:r w:rsidRPr="005A37C3">
        <w:rPr>
          <w:rtl/>
        </w:rPr>
        <w:t xml:space="preserve"> </w:t>
      </w:r>
      <w:r>
        <w:rPr>
          <w:rtl/>
        </w:rPr>
        <w:tab/>
      </w:r>
      <w:r w:rsidRPr="00F55198">
        <w:rPr>
          <w:rFonts w:hint="cs"/>
          <w:rtl/>
        </w:rPr>
        <w:t xml:space="preserve">משרד הפנים, המינהל לשלטון מקומי, היחידה לכוח אדם ברשויות המקומיות, </w:t>
      </w:r>
      <w:r w:rsidRPr="00F55198">
        <w:rPr>
          <w:rFonts w:hint="cs"/>
          <w:b/>
          <w:bCs/>
          <w:rtl/>
        </w:rPr>
        <w:t>"קובץ ניתוח עיסוקים ותיאורי תפקידים בשלטון המקומי"</w:t>
      </w:r>
      <w:r w:rsidRPr="00F55198">
        <w:rPr>
          <w:rFonts w:hint="cs"/>
          <w:rtl/>
        </w:rPr>
        <w:t xml:space="preserve">, </w:t>
      </w:r>
      <w:r>
        <w:rPr>
          <w:rFonts w:hint="cs"/>
          <w:rtl/>
        </w:rPr>
        <w:t>ה</w:t>
      </w:r>
      <w:r w:rsidRPr="00F55198">
        <w:rPr>
          <w:rFonts w:hint="cs"/>
          <w:rtl/>
        </w:rPr>
        <w:t>תשנ"ג-1992.</w:t>
      </w:r>
    </w:p>
  </w:footnote>
  <w:footnote w:id="26">
    <w:p w14:paraId="42270D26" w14:textId="77777777" w:rsidR="0083118A" w:rsidRDefault="0083118A" w:rsidP="005A37C3">
      <w:pPr>
        <w:pStyle w:val="73f4"/>
      </w:pPr>
      <w:r w:rsidRPr="005A37C3">
        <w:footnoteRef/>
      </w:r>
      <w:r w:rsidRPr="005A37C3">
        <w:rPr>
          <w:rtl/>
        </w:rPr>
        <w:t xml:space="preserve"> </w:t>
      </w:r>
      <w:r w:rsidRPr="005A37C3">
        <w:rPr>
          <w:rtl/>
        </w:rPr>
        <w:tab/>
      </w:r>
      <w:r w:rsidRPr="00F55198">
        <w:rPr>
          <w:rFonts w:hint="cs"/>
          <w:rtl/>
        </w:rPr>
        <w:t xml:space="preserve">חוזר מנכ"ל משרד הפנים 1/2014 </w:t>
      </w:r>
      <w:r>
        <w:rPr>
          <w:rFonts w:hint="cs"/>
          <w:rtl/>
        </w:rPr>
        <w:t>(</w:t>
      </w:r>
      <w:r w:rsidRPr="00F55198">
        <w:rPr>
          <w:rFonts w:hint="cs"/>
          <w:rtl/>
        </w:rPr>
        <w:t>3.2.14</w:t>
      </w:r>
      <w:r>
        <w:rPr>
          <w:rFonts w:hint="cs"/>
          <w:rtl/>
        </w:rPr>
        <w:t>)</w:t>
      </w:r>
      <w:r w:rsidRPr="00F55198">
        <w:rPr>
          <w:rFonts w:hint="cs"/>
          <w:rtl/>
        </w:rPr>
        <w:t>.</w:t>
      </w:r>
    </w:p>
  </w:footnote>
  <w:footnote w:id="27">
    <w:p w14:paraId="6F304E02" w14:textId="77777777" w:rsidR="0083118A" w:rsidRDefault="0083118A" w:rsidP="005A37C3">
      <w:pPr>
        <w:pStyle w:val="73f4"/>
      </w:pPr>
      <w:r w:rsidRPr="005A37C3">
        <w:footnoteRef/>
      </w:r>
      <w:r w:rsidRPr="005A37C3">
        <w:rPr>
          <w:rtl/>
        </w:rPr>
        <w:t xml:space="preserve"> </w:t>
      </w:r>
      <w:r w:rsidRPr="005A37C3">
        <w:rPr>
          <w:rtl/>
        </w:rPr>
        <w:tab/>
      </w:r>
      <w:r>
        <w:rPr>
          <w:rFonts w:hint="cs"/>
          <w:rtl/>
        </w:rPr>
        <w:t>משרד הפנים, מינהל השלטון המקומי, אגף בכיר בקרת ההון האנושי ברשויות המקומיות, "אחראי על מניעת הטרדה מינית ברשות המקומית" (נובמבר 2019).</w:t>
      </w:r>
    </w:p>
  </w:footnote>
  <w:footnote w:id="28">
    <w:p w14:paraId="2B2D8F73" w14:textId="77777777" w:rsidR="0083118A" w:rsidRPr="00F55198" w:rsidRDefault="0083118A" w:rsidP="00F22058">
      <w:pPr>
        <w:pStyle w:val="713"/>
      </w:pPr>
      <w:r w:rsidRPr="00A01B59">
        <w:footnoteRef/>
      </w:r>
      <w:r w:rsidRPr="00A01B59">
        <w:rPr>
          <w:rtl/>
        </w:rPr>
        <w:t xml:space="preserve"> </w:t>
      </w:r>
      <w:r w:rsidRPr="00F55198">
        <w:rPr>
          <w:rtl/>
        </w:rPr>
        <w:tab/>
      </w:r>
      <w:r w:rsidRPr="00F55198">
        <w:rPr>
          <w:rFonts w:hint="cs"/>
          <w:rtl/>
        </w:rPr>
        <w:t>בדוח זה "הכשרה" - לרבות השתלמות מקצועית שנועדה להכשיר את האחראים למילוי תפקידם.</w:t>
      </w:r>
    </w:p>
  </w:footnote>
  <w:footnote w:id="29">
    <w:p w14:paraId="0DE4F7D6" w14:textId="77777777" w:rsidR="0083118A" w:rsidRDefault="0083118A" w:rsidP="00F22058">
      <w:pPr>
        <w:pStyle w:val="713"/>
        <w:rPr>
          <w:rtl/>
        </w:rPr>
      </w:pPr>
      <w:r w:rsidRPr="00A01B59">
        <w:rPr>
          <w:rStyle w:val="737"/>
        </w:rPr>
        <w:footnoteRef/>
      </w:r>
      <w:r w:rsidRPr="00A01B59">
        <w:rPr>
          <w:rStyle w:val="737"/>
          <w:rtl/>
        </w:rPr>
        <w:t xml:space="preserve"> </w:t>
      </w:r>
      <w:r w:rsidRPr="00A01B59">
        <w:rPr>
          <w:rStyle w:val="737"/>
          <w:rtl/>
        </w:rPr>
        <w:tab/>
      </w:r>
      <w:r>
        <w:rPr>
          <w:rFonts w:hint="cs"/>
          <w:rtl/>
        </w:rPr>
        <w:t xml:space="preserve">כאמור האחראית סיימה את תפקידה בעירייה ביוני 2022, ובנובמבר 2022 נבחרה אחראית חדשה. </w:t>
      </w:r>
    </w:p>
  </w:footnote>
  <w:footnote w:id="30">
    <w:p w14:paraId="2404840B" w14:textId="77777777" w:rsidR="0083118A" w:rsidRDefault="0083118A" w:rsidP="00A01B59">
      <w:pPr>
        <w:pStyle w:val="73f4"/>
        <w:rPr>
          <w:rtl/>
        </w:rPr>
      </w:pPr>
      <w:r w:rsidRPr="00A01B59">
        <w:footnoteRef/>
      </w:r>
      <w:r w:rsidRPr="00A01B59">
        <w:rPr>
          <w:rtl/>
        </w:rPr>
        <w:t xml:space="preserve"> </w:t>
      </w:r>
      <w:r>
        <w:rPr>
          <w:rtl/>
        </w:rPr>
        <w:tab/>
      </w:r>
      <w:r w:rsidRPr="00200285">
        <w:rPr>
          <w:rFonts w:hint="cs"/>
          <w:rtl/>
        </w:rPr>
        <w:t>15 רשויות מקומיות דיווחו על קביעת תקנון במסגרת הדיווח על תיקון ליקויים לדוח הקודם</w:t>
      </w:r>
      <w:r>
        <w:rPr>
          <w:rFonts w:hint="cs"/>
          <w:rtl/>
        </w:rPr>
        <w:t>,</w:t>
      </w:r>
      <w:r w:rsidRPr="00200285">
        <w:rPr>
          <w:rFonts w:hint="cs"/>
          <w:rtl/>
        </w:rPr>
        <w:t xml:space="preserve"> </w:t>
      </w:r>
      <w:r>
        <w:rPr>
          <w:rFonts w:hint="cs"/>
          <w:rtl/>
        </w:rPr>
        <w:t>48</w:t>
      </w:r>
      <w:r w:rsidRPr="00200285">
        <w:t xml:space="preserve"> </w:t>
      </w:r>
      <w:r w:rsidRPr="00200285">
        <w:rPr>
          <w:rFonts w:hint="cs"/>
          <w:rtl/>
        </w:rPr>
        <w:t>רשויות מקומיות דיווחו על כך במסגרת שאלות המעקב</w:t>
      </w:r>
      <w:r>
        <w:rPr>
          <w:rFonts w:hint="cs"/>
          <w:rtl/>
        </w:rPr>
        <w:t xml:space="preserve"> ורשות מקומית אחת דיווחה על כך במסגרת ביקורת המעקב</w:t>
      </w:r>
      <w:r w:rsidRPr="00200285">
        <w:rPr>
          <w:rFonts w:hint="cs"/>
          <w:rtl/>
        </w:rPr>
        <w:t>.</w:t>
      </w:r>
      <w:r>
        <w:rPr>
          <w:rFonts w:hint="cs"/>
          <w:rtl/>
        </w:rPr>
        <w:t xml:space="preserve"> </w:t>
      </w:r>
    </w:p>
  </w:footnote>
  <w:footnote w:id="31">
    <w:p w14:paraId="5C4A4F6B" w14:textId="77777777" w:rsidR="0083118A" w:rsidRDefault="0083118A" w:rsidP="003431F3">
      <w:pPr>
        <w:pStyle w:val="73f4"/>
        <w:rPr>
          <w:rtl/>
        </w:rPr>
      </w:pPr>
      <w:r w:rsidRPr="003431F3">
        <w:footnoteRef/>
      </w:r>
      <w:r w:rsidRPr="003431F3">
        <w:rPr>
          <w:rtl/>
        </w:rPr>
        <w:t xml:space="preserve"> </w:t>
      </w:r>
      <w:r>
        <w:rPr>
          <w:rtl/>
        </w:rPr>
        <w:tab/>
      </w:r>
      <w:r>
        <w:rPr>
          <w:rFonts w:hint="cs"/>
          <w:rtl/>
        </w:rPr>
        <w:t>מאחר שבעיריית אור עקיבא שיעור העונים היה נמוך מ-10% ופחות מ-50 משיבים, הנתונים לגבי עירייה זו לא מוצגים בתרשים.</w:t>
      </w:r>
    </w:p>
  </w:footnote>
  <w:footnote w:id="32">
    <w:p w14:paraId="29D5A945" w14:textId="77777777" w:rsidR="0083118A" w:rsidRPr="00F55198" w:rsidRDefault="0083118A" w:rsidP="00F22058">
      <w:pPr>
        <w:pStyle w:val="713"/>
        <w:rPr>
          <w:rtl/>
        </w:rPr>
      </w:pPr>
      <w:r w:rsidRPr="003431F3">
        <w:rPr>
          <w:rStyle w:val="737"/>
        </w:rPr>
        <w:footnoteRef/>
      </w:r>
      <w:r w:rsidRPr="003431F3">
        <w:rPr>
          <w:rStyle w:val="737"/>
          <w:rtl/>
        </w:rPr>
        <w:t xml:space="preserve"> </w:t>
      </w:r>
      <w:r w:rsidRPr="00F55198">
        <w:rPr>
          <w:rtl/>
        </w:rPr>
        <w:tab/>
      </w:r>
      <w:r>
        <w:rPr>
          <w:rFonts w:hint="cs"/>
          <w:rtl/>
        </w:rPr>
        <w:t>ה</w:t>
      </w:r>
      <w:r w:rsidRPr="00F55198">
        <w:rPr>
          <w:rFonts w:hint="cs"/>
          <w:rtl/>
        </w:rPr>
        <w:t>חוק למניעת הטרדה מינית (תיקון מס' 10), התשע"ד-2014, ס"ח</w:t>
      </w:r>
      <w:r w:rsidRPr="00F55198">
        <w:rPr>
          <w:rtl/>
        </w:rPr>
        <w:t xml:space="preserve"> 2428 </w:t>
      </w:r>
      <w:r>
        <w:rPr>
          <w:rFonts w:hint="cs"/>
          <w:rtl/>
        </w:rPr>
        <w:t>(</w:t>
      </w:r>
      <w:r w:rsidRPr="00F55198">
        <w:rPr>
          <w:rtl/>
        </w:rPr>
        <w:t>8.1.14</w:t>
      </w:r>
      <w:r>
        <w:rPr>
          <w:rFonts w:hint="cs"/>
          <w:rtl/>
        </w:rPr>
        <w:t>)</w:t>
      </w:r>
      <w:r w:rsidRPr="00F55198">
        <w:rPr>
          <w:rtl/>
        </w:rPr>
        <w:t>.</w:t>
      </w:r>
      <w:r w:rsidRPr="00F55198">
        <w:rPr>
          <w:rFonts w:hint="cs"/>
          <w:rtl/>
        </w:rPr>
        <w:t xml:space="preserve"> </w:t>
      </w:r>
    </w:p>
  </w:footnote>
  <w:footnote w:id="33">
    <w:p w14:paraId="04CB770A" w14:textId="77777777" w:rsidR="0083118A" w:rsidRDefault="0083118A" w:rsidP="000324E0">
      <w:pPr>
        <w:pStyle w:val="73f4"/>
        <w:rPr>
          <w:rtl/>
        </w:rPr>
      </w:pPr>
      <w:r w:rsidRPr="000324E0">
        <w:footnoteRef/>
      </w:r>
      <w:r w:rsidRPr="000324E0">
        <w:rPr>
          <w:rtl/>
        </w:rPr>
        <w:t xml:space="preserve"> </w:t>
      </w:r>
      <w:r>
        <w:rPr>
          <w:rtl/>
        </w:rPr>
        <w:tab/>
      </w:r>
      <w:r>
        <w:rPr>
          <w:rFonts w:hint="cs"/>
          <w:rtl/>
        </w:rPr>
        <w:t xml:space="preserve">מאחר שבעיריית </w:t>
      </w:r>
      <w:r w:rsidRPr="0027489D">
        <w:rPr>
          <w:rFonts w:hint="cs"/>
          <w:rtl/>
        </w:rPr>
        <w:t>אור</w:t>
      </w:r>
      <w:r>
        <w:rPr>
          <w:rFonts w:hint="cs"/>
          <w:rtl/>
        </w:rPr>
        <w:t xml:space="preserve"> </w:t>
      </w:r>
      <w:r w:rsidRPr="0027489D">
        <w:rPr>
          <w:rFonts w:hint="cs"/>
          <w:rtl/>
        </w:rPr>
        <w:t>עקיבא</w:t>
      </w:r>
      <w:r>
        <w:rPr>
          <w:rFonts w:hint="cs"/>
          <w:rtl/>
        </w:rPr>
        <w:t xml:space="preserve"> שיעור העונים היה נמוך מ-10% ופחות מ-50 משיבים, הנתונים לגבי עירייה זו לא מוצגים בתרשים.</w:t>
      </w:r>
    </w:p>
  </w:footnote>
  <w:footnote w:id="34">
    <w:p w14:paraId="0CA26C3D" w14:textId="77777777" w:rsidR="0083118A" w:rsidRDefault="0083118A" w:rsidP="00F22058">
      <w:pPr>
        <w:pStyle w:val="713"/>
      </w:pPr>
      <w:r w:rsidRPr="00A01B59">
        <w:rPr>
          <w:rStyle w:val="737"/>
        </w:rPr>
        <w:footnoteRef/>
      </w:r>
      <w:r w:rsidRPr="00A01B59">
        <w:rPr>
          <w:rStyle w:val="737"/>
          <w:rtl/>
        </w:rPr>
        <w:t xml:space="preserve"> </w:t>
      </w:r>
      <w:r>
        <w:rPr>
          <w:rtl/>
        </w:rPr>
        <w:tab/>
      </w:r>
      <w:r>
        <w:rPr>
          <w:rFonts w:hint="cs"/>
          <w:rtl/>
        </w:rPr>
        <w:t xml:space="preserve">המועסקים בחברות פרטיות שעימן התקשרה הרשות המקומית. </w:t>
      </w:r>
    </w:p>
  </w:footnote>
  <w:footnote w:id="35">
    <w:p w14:paraId="4E1F1D14" w14:textId="77777777" w:rsidR="0083118A" w:rsidRDefault="0083118A" w:rsidP="00F22058">
      <w:pPr>
        <w:pStyle w:val="713"/>
        <w:rPr>
          <w:rtl/>
        </w:rPr>
      </w:pPr>
      <w:r w:rsidRPr="00A01B59">
        <w:rPr>
          <w:rStyle w:val="737"/>
        </w:rPr>
        <w:footnoteRef/>
      </w:r>
      <w:r w:rsidRPr="00A01B59">
        <w:rPr>
          <w:rStyle w:val="737"/>
          <w:rtl/>
        </w:rPr>
        <w:t xml:space="preserve"> </w:t>
      </w:r>
      <w:r w:rsidRPr="00A01B59">
        <w:rPr>
          <w:rStyle w:val="737"/>
          <w:rtl/>
        </w:rPr>
        <w:tab/>
      </w:r>
      <w:r>
        <w:rPr>
          <w:rFonts w:hint="cs"/>
          <w:rtl/>
        </w:rPr>
        <w:t xml:space="preserve">ראו: </w:t>
      </w:r>
      <w:r w:rsidRPr="00F55198">
        <w:rPr>
          <w:rFonts w:hint="cs"/>
          <w:rtl/>
        </w:rPr>
        <w:t xml:space="preserve">בג"ץ 6163/92 </w:t>
      </w:r>
      <w:r w:rsidRPr="00F55198">
        <w:rPr>
          <w:rFonts w:hint="cs"/>
          <w:b/>
          <w:bCs/>
          <w:rtl/>
        </w:rPr>
        <w:t>אייזנברג נ' שר הבינוי והשיכון</w:t>
      </w:r>
      <w:r w:rsidRPr="00F55198">
        <w:rPr>
          <w:rFonts w:hint="cs"/>
          <w:rtl/>
        </w:rPr>
        <w:t>, פ"ד מז(2),229, 265 (1993)</w:t>
      </w:r>
      <w:r>
        <w:rPr>
          <w:rFonts w:hint="cs"/>
          <w:rtl/>
        </w:rPr>
        <w:t>, שם עמד בית המשפט על כך שגם כאשר עברו הפלילי של אדם אינו שולל את כשירותו להתמנות למשרה ציבורית, מדובר בשיקול רלוונטי שיש להביא בחשבון</w:t>
      </w:r>
      <w:r w:rsidRPr="00F55198">
        <w:rPr>
          <w:rFonts w:hint="cs"/>
          <w:rtl/>
        </w:rPr>
        <w:t>.</w:t>
      </w:r>
    </w:p>
  </w:footnote>
  <w:footnote w:id="36">
    <w:p w14:paraId="1AAB5598" w14:textId="77777777" w:rsidR="0083118A" w:rsidRDefault="0083118A" w:rsidP="00F22058">
      <w:pPr>
        <w:pStyle w:val="713"/>
        <w:rPr>
          <w:rtl/>
        </w:rPr>
      </w:pPr>
      <w:r w:rsidRPr="00A01B59">
        <w:rPr>
          <w:rStyle w:val="737"/>
        </w:rPr>
        <w:footnoteRef/>
      </w:r>
      <w:r w:rsidRPr="00A01B59">
        <w:rPr>
          <w:rStyle w:val="737"/>
          <w:rtl/>
        </w:rPr>
        <w:t xml:space="preserve"> </w:t>
      </w:r>
      <w:r w:rsidRPr="00A01B59">
        <w:rPr>
          <w:rStyle w:val="737"/>
          <w:rtl/>
        </w:rPr>
        <w:tab/>
      </w:r>
      <w:r w:rsidRPr="00F55198">
        <w:rPr>
          <w:rFonts w:hint="cs"/>
          <w:rtl/>
        </w:rPr>
        <w:t xml:space="preserve">נוהל בחינת התאמתו של מועמד למשרה בשירות המדינה (מועמדים בעלי עבר פלילי או משמעתי ומועמדים אשר תלויים ועומדים נגדם הליכים פליליים או משמעתיים) </w:t>
      </w:r>
      <w:r>
        <w:rPr>
          <w:rFonts w:hint="cs"/>
          <w:rtl/>
        </w:rPr>
        <w:t>(</w:t>
      </w:r>
      <w:r w:rsidRPr="00F55198">
        <w:rPr>
          <w:rFonts w:hint="cs"/>
          <w:rtl/>
        </w:rPr>
        <w:t>13.1.15</w:t>
      </w:r>
      <w:r>
        <w:rPr>
          <w:rFonts w:hint="cs"/>
          <w:rtl/>
        </w:rPr>
        <w:t>)</w:t>
      </w:r>
      <w:r w:rsidRPr="00F55198">
        <w:rPr>
          <w:rFonts w:hint="cs"/>
          <w:rtl/>
        </w:rPr>
        <w:t>. הנוהל חל על שירות המדינה בלבד ואינו חל על השלטון המקומי.</w:t>
      </w:r>
    </w:p>
  </w:footnote>
  <w:footnote w:id="37">
    <w:p w14:paraId="39FF6D14" w14:textId="77777777" w:rsidR="0083118A" w:rsidRDefault="0083118A" w:rsidP="00F22058">
      <w:pPr>
        <w:pStyle w:val="713"/>
        <w:rPr>
          <w:rtl/>
        </w:rPr>
      </w:pPr>
      <w:r w:rsidRPr="00A01B59">
        <w:rPr>
          <w:rStyle w:val="737"/>
        </w:rPr>
        <w:footnoteRef/>
      </w:r>
      <w:r w:rsidRPr="00A01B59">
        <w:rPr>
          <w:rStyle w:val="737"/>
          <w:rtl/>
        </w:rPr>
        <w:t xml:space="preserve"> </w:t>
      </w:r>
      <w:r>
        <w:rPr>
          <w:rtl/>
        </w:rPr>
        <w:tab/>
      </w:r>
      <w:r w:rsidRPr="00944618">
        <w:rPr>
          <w:rtl/>
        </w:rPr>
        <w:t xml:space="preserve">בדומה לחוק המרשם הפלילי, גם חוק המידע </w:t>
      </w:r>
      <w:r w:rsidRPr="003D1373">
        <w:rPr>
          <w:rtl/>
        </w:rPr>
        <w:t>הפלילי אינ</w:t>
      </w:r>
      <w:r w:rsidRPr="003D1373">
        <w:rPr>
          <w:rFonts w:hint="eastAsia"/>
          <w:rtl/>
        </w:rPr>
        <w:t>ו</w:t>
      </w:r>
      <w:r w:rsidRPr="003D1373">
        <w:rPr>
          <w:rtl/>
        </w:rPr>
        <w:t xml:space="preserve"> חל</w:t>
      </w:r>
      <w:r w:rsidRPr="00944618">
        <w:rPr>
          <w:rtl/>
        </w:rPr>
        <w:t xml:space="preserve"> על הליכים משמעתיים.</w:t>
      </w:r>
    </w:p>
  </w:footnote>
  <w:footnote w:id="38">
    <w:p w14:paraId="17086F56" w14:textId="77777777" w:rsidR="0083118A" w:rsidRDefault="0083118A" w:rsidP="00F22058">
      <w:pPr>
        <w:pStyle w:val="713"/>
      </w:pPr>
      <w:r w:rsidRPr="000324E0">
        <w:rPr>
          <w:rStyle w:val="737"/>
        </w:rPr>
        <w:footnoteRef/>
      </w:r>
      <w:r w:rsidRPr="000324E0">
        <w:rPr>
          <w:rStyle w:val="737"/>
          <w:rtl/>
        </w:rPr>
        <w:t xml:space="preserve"> </w:t>
      </w:r>
      <w:r>
        <w:rPr>
          <w:rtl/>
        </w:rPr>
        <w:tab/>
      </w:r>
      <w:r w:rsidRPr="00F55198">
        <w:rPr>
          <w:rFonts w:hint="cs"/>
          <w:rtl/>
        </w:rPr>
        <w:t>יועץ משפטי שהוא עובד הרשות המקומית.</w:t>
      </w:r>
    </w:p>
  </w:footnote>
  <w:footnote w:id="39">
    <w:p w14:paraId="39A3EC44" w14:textId="77777777" w:rsidR="0083118A" w:rsidRPr="000324E0" w:rsidRDefault="0083118A" w:rsidP="000324E0">
      <w:pPr>
        <w:pStyle w:val="736"/>
        <w:rPr>
          <w:rtl/>
        </w:rPr>
      </w:pPr>
      <w:r w:rsidRPr="000324E0">
        <w:rPr>
          <w:rStyle w:val="a8"/>
          <w:vertAlign w:val="baseline"/>
        </w:rPr>
        <w:footnoteRef/>
      </w:r>
      <w:r w:rsidRPr="000324E0">
        <w:rPr>
          <w:rtl/>
        </w:rPr>
        <w:t xml:space="preserve"> </w:t>
      </w:r>
      <w:r w:rsidRPr="000324E0">
        <w:rPr>
          <w:rtl/>
        </w:rPr>
        <w:tab/>
        <w:t>מנכ"ל, מזכיר, מהנדס, רופא וטרינר, יועץ משפטי, מנהל מחלקת חינוך, מבקר, גזבר ופקח</w:t>
      </w:r>
      <w:r w:rsidRPr="000324E0">
        <w:rPr>
          <w:rFonts w:hint="cs"/>
          <w:rtl/>
        </w:rPr>
        <w:t>.</w:t>
      </w:r>
    </w:p>
  </w:footnote>
  <w:footnote w:id="40">
    <w:p w14:paraId="60ABC51E" w14:textId="77777777" w:rsidR="0083118A" w:rsidRDefault="0083118A" w:rsidP="000324E0">
      <w:pPr>
        <w:pStyle w:val="736"/>
        <w:rPr>
          <w:rtl/>
        </w:rPr>
      </w:pPr>
      <w:r w:rsidRPr="000324E0">
        <w:rPr>
          <w:rStyle w:val="a8"/>
          <w:vertAlign w:val="baseline"/>
        </w:rPr>
        <w:footnoteRef/>
      </w:r>
      <w:r>
        <w:rPr>
          <w:rtl/>
        </w:rPr>
        <w:t xml:space="preserve"> </w:t>
      </w:r>
      <w:r>
        <w:rPr>
          <w:rtl/>
        </w:rPr>
        <w:tab/>
      </w:r>
      <w:r>
        <w:rPr>
          <w:rFonts w:hint="cs"/>
          <w:rtl/>
        </w:rPr>
        <w:t>מכתב מהמשנה ליועצת המשפטית לממשלה (משפט ציבורי-מינהלי) ליועצים המשפטיים למשרדי הממשלה ויחידות הסמך (21.9.22).</w:t>
      </w:r>
    </w:p>
  </w:footnote>
  <w:footnote w:id="41">
    <w:p w14:paraId="38B5F6A0" w14:textId="03492B1F" w:rsidR="0083118A" w:rsidRDefault="0083118A" w:rsidP="00F22058">
      <w:pPr>
        <w:pStyle w:val="713"/>
        <w:rPr>
          <w:rtl/>
        </w:rPr>
      </w:pPr>
      <w:r w:rsidRPr="000324E0">
        <w:rPr>
          <w:rStyle w:val="737"/>
        </w:rPr>
        <w:footnoteRef/>
      </w:r>
      <w:r w:rsidRPr="000324E0">
        <w:rPr>
          <w:rStyle w:val="737"/>
          <w:rtl/>
        </w:rPr>
        <w:t xml:space="preserve"> </w:t>
      </w:r>
      <w:r>
        <w:rPr>
          <w:rtl/>
        </w:rPr>
        <w:tab/>
      </w:r>
      <w:r>
        <w:rPr>
          <w:rFonts w:hint="cs"/>
          <w:rtl/>
        </w:rPr>
        <w:t xml:space="preserve">הרשות לקידום מעמד האישה, "המלצות הוועדה לגיבוש תוכנית לאומית למאבק בתופעת ההטרדות המיניות בחברה הישראלית" (ינואר 2019). </w:t>
      </w:r>
    </w:p>
  </w:footnote>
  <w:footnote w:id="42">
    <w:p w14:paraId="37C33317" w14:textId="77777777" w:rsidR="0083118A" w:rsidRPr="00161269" w:rsidRDefault="0083118A" w:rsidP="00161269">
      <w:pPr>
        <w:pStyle w:val="73f4"/>
        <w:rPr>
          <w:rtl/>
        </w:rPr>
      </w:pPr>
      <w:r w:rsidRPr="00161269">
        <w:rPr>
          <w:rStyle w:val="a8"/>
          <w:vertAlign w:val="baseline"/>
        </w:rPr>
        <w:footnoteRef/>
      </w:r>
      <w:r w:rsidRPr="00161269">
        <w:rPr>
          <w:rtl/>
        </w:rPr>
        <w:t xml:space="preserve"> </w:t>
      </w:r>
      <w:r w:rsidRPr="00161269">
        <w:rPr>
          <w:rtl/>
        </w:rPr>
        <w:tab/>
      </w:r>
      <w:r w:rsidRPr="00161269">
        <w:rPr>
          <w:rFonts w:hint="cs"/>
          <w:rtl/>
        </w:rPr>
        <w:t>העובדים התבקשו לדרג את תשובתם בין 1 (לא בטוח) ל-10 (מאוד בטוח).</w:t>
      </w:r>
    </w:p>
  </w:footnote>
  <w:footnote w:id="43">
    <w:p w14:paraId="568BC076" w14:textId="77777777" w:rsidR="0083118A" w:rsidRDefault="0083118A" w:rsidP="00161269">
      <w:pPr>
        <w:pStyle w:val="73f4"/>
      </w:pPr>
      <w:r w:rsidRPr="00161269">
        <w:rPr>
          <w:rStyle w:val="a8"/>
          <w:vertAlign w:val="baseline"/>
        </w:rPr>
        <w:footnoteRef/>
      </w:r>
      <w:r w:rsidRPr="00161269">
        <w:rPr>
          <w:rtl/>
        </w:rPr>
        <w:t xml:space="preserve"> </w:t>
      </w:r>
      <w:r w:rsidRPr="00161269">
        <w:rPr>
          <w:rtl/>
        </w:rPr>
        <w:tab/>
      </w:r>
      <w:r>
        <w:rPr>
          <w:rFonts w:hint="cs"/>
          <w:rtl/>
        </w:rPr>
        <w:t>מאחר שבעיריית אור עקיבא שיעור העונים היה נמוך מ-10% ופחות מ-50 משיבים, הנתונים לגבי עירייה זו לא מוצגים בתרשים.</w:t>
      </w:r>
    </w:p>
  </w:footnote>
  <w:footnote w:id="44">
    <w:p w14:paraId="4A63572B" w14:textId="77777777" w:rsidR="0083118A" w:rsidRDefault="0083118A" w:rsidP="00161269">
      <w:pPr>
        <w:pStyle w:val="73f4"/>
        <w:rPr>
          <w:rtl/>
        </w:rPr>
      </w:pPr>
      <w:r w:rsidRPr="00161269">
        <w:footnoteRef/>
      </w:r>
      <w:r w:rsidRPr="00161269">
        <w:rPr>
          <w:rtl/>
        </w:rPr>
        <w:t xml:space="preserve"> </w:t>
      </w:r>
      <w:r>
        <w:rPr>
          <w:rtl/>
        </w:rPr>
        <w:tab/>
      </w:r>
      <w:r>
        <w:rPr>
          <w:rFonts w:hint="cs"/>
          <w:rtl/>
        </w:rPr>
        <w:t xml:space="preserve">מאחר שבעיריית אור עקיבא שיעור העונים היה נמוך מ-10% ופחות מ-50 משיבים, הנתונים לגבי </w:t>
      </w:r>
      <w:r w:rsidRPr="0027489D">
        <w:rPr>
          <w:rFonts w:hint="eastAsia"/>
          <w:rtl/>
        </w:rPr>
        <w:t>עירייה</w:t>
      </w:r>
      <w:r w:rsidRPr="0027489D">
        <w:rPr>
          <w:rFonts w:hint="cs"/>
          <w:rtl/>
        </w:rPr>
        <w:t xml:space="preserve"> זו לא מוצגים בתרש</w:t>
      </w:r>
      <w:r>
        <w:rPr>
          <w:rFonts w:hint="cs"/>
          <w:rtl/>
        </w:rPr>
        <w:t>ים.</w:t>
      </w:r>
    </w:p>
  </w:footnote>
  <w:footnote w:id="45">
    <w:p w14:paraId="6013E077" w14:textId="77777777" w:rsidR="0083118A" w:rsidRDefault="0083118A" w:rsidP="00F22058">
      <w:pPr>
        <w:pStyle w:val="713"/>
        <w:rPr>
          <w:rtl/>
        </w:rPr>
      </w:pPr>
      <w:r w:rsidRPr="00BE7669">
        <w:rPr>
          <w:rStyle w:val="737"/>
        </w:rPr>
        <w:footnoteRef/>
      </w:r>
      <w:r w:rsidRPr="00BE7669">
        <w:rPr>
          <w:rStyle w:val="737"/>
          <w:rFonts w:hint="cs"/>
          <w:rtl/>
        </w:rPr>
        <w:t xml:space="preserve"> </w:t>
      </w:r>
      <w:r>
        <w:rPr>
          <w:rFonts w:hint="cs"/>
          <w:rtl/>
        </w:rPr>
        <w:tab/>
        <w:t xml:space="preserve">דנ"פ 2316/95 </w:t>
      </w:r>
      <w:r>
        <w:rPr>
          <w:rFonts w:hint="cs"/>
          <w:b/>
          <w:bCs/>
          <w:rtl/>
        </w:rPr>
        <w:t>גנימאת נ' מדינת ישראל</w:t>
      </w:r>
      <w:r>
        <w:rPr>
          <w:rFonts w:hint="cs"/>
          <w:rtl/>
        </w:rPr>
        <w:t>, פ"ד מט(4) 589, 621 (1995).</w:t>
      </w:r>
    </w:p>
  </w:footnote>
  <w:footnote w:id="46">
    <w:p w14:paraId="759718E2" w14:textId="77777777" w:rsidR="0083118A" w:rsidRPr="00BE7669" w:rsidRDefault="0083118A" w:rsidP="00BE7669">
      <w:pPr>
        <w:pStyle w:val="736"/>
        <w:rPr>
          <w:rtl/>
        </w:rPr>
      </w:pPr>
      <w:r w:rsidRPr="00BE7669">
        <w:rPr>
          <w:rStyle w:val="a8"/>
          <w:vertAlign w:val="baseline"/>
        </w:rPr>
        <w:footnoteRef/>
      </w:r>
      <w:r w:rsidRPr="00BE7669">
        <w:rPr>
          <w:rFonts w:hint="cs"/>
          <w:rtl/>
        </w:rPr>
        <w:t xml:space="preserve"> </w:t>
      </w:r>
      <w:r w:rsidRPr="00BE7669">
        <w:rPr>
          <w:rFonts w:hint="cs"/>
          <w:rtl/>
        </w:rPr>
        <w:tab/>
        <w:t xml:space="preserve">הנחיית נציב שירות המדינה (22.5.16). </w:t>
      </w:r>
    </w:p>
  </w:footnote>
  <w:footnote w:id="47">
    <w:p w14:paraId="40A28645" w14:textId="77777777" w:rsidR="0083118A" w:rsidRDefault="0083118A" w:rsidP="00BE7669">
      <w:pPr>
        <w:pStyle w:val="736"/>
        <w:rPr>
          <w:rtl/>
        </w:rPr>
      </w:pPr>
      <w:r w:rsidRPr="00BE7669">
        <w:rPr>
          <w:rStyle w:val="a8"/>
          <w:vertAlign w:val="baseline"/>
        </w:rPr>
        <w:footnoteRef/>
      </w:r>
      <w:r>
        <w:rPr>
          <w:rFonts w:hint="cs"/>
          <w:rtl/>
        </w:rPr>
        <w:t xml:space="preserve"> </w:t>
      </w:r>
      <w:r>
        <w:rPr>
          <w:rFonts w:hint="cs"/>
          <w:rtl/>
        </w:rPr>
        <w:tab/>
        <w:t xml:space="preserve">סעיף 1ה בתיאור התפקיד. </w:t>
      </w:r>
    </w:p>
  </w:footnote>
  <w:footnote w:id="48">
    <w:p w14:paraId="3605DBC2" w14:textId="77777777" w:rsidR="0083118A" w:rsidRPr="00641A0C" w:rsidRDefault="0083118A" w:rsidP="00641A0C">
      <w:pPr>
        <w:pStyle w:val="736"/>
      </w:pPr>
      <w:r w:rsidRPr="00641A0C">
        <w:rPr>
          <w:rStyle w:val="a8"/>
          <w:vertAlign w:val="baseline"/>
        </w:rPr>
        <w:footnoteRef/>
      </w:r>
      <w:r w:rsidRPr="00641A0C">
        <w:rPr>
          <w:rtl/>
        </w:rPr>
        <w:t xml:space="preserve"> </w:t>
      </w:r>
      <w:r w:rsidRPr="00641A0C">
        <w:rPr>
          <w:rtl/>
        </w:rPr>
        <w:tab/>
        <w:t xml:space="preserve">ראו </w:t>
      </w:r>
      <w:r w:rsidRPr="00641A0C">
        <w:rPr>
          <w:rFonts w:hint="eastAsia"/>
          <w:rtl/>
        </w:rPr>
        <w:t>הדוח</w:t>
      </w:r>
      <w:r w:rsidRPr="00641A0C">
        <w:rPr>
          <w:rtl/>
        </w:rPr>
        <w:t xml:space="preserve"> </w:t>
      </w:r>
      <w:r w:rsidRPr="00641A0C">
        <w:rPr>
          <w:rFonts w:hint="eastAsia"/>
          <w:rtl/>
        </w:rPr>
        <w:t>הקודם</w:t>
      </w:r>
      <w:r w:rsidRPr="00641A0C">
        <w:rPr>
          <w:rtl/>
        </w:rPr>
        <w:t xml:space="preserve">, </w:t>
      </w:r>
      <w:r w:rsidRPr="00641A0C">
        <w:rPr>
          <w:rFonts w:hint="eastAsia"/>
          <w:rtl/>
        </w:rPr>
        <w:t>עמ</w:t>
      </w:r>
      <w:r w:rsidRPr="00641A0C">
        <w:rPr>
          <w:rtl/>
        </w:rPr>
        <w:t>' 52.</w:t>
      </w:r>
      <w:r w:rsidRPr="00641A0C">
        <w:rPr>
          <w:rFonts w:hint="cs"/>
          <w:rtl/>
        </w:rPr>
        <w:t xml:space="preserve"> </w:t>
      </w:r>
    </w:p>
  </w:footnote>
  <w:footnote w:id="49">
    <w:p w14:paraId="19CC8163" w14:textId="77777777" w:rsidR="0083118A" w:rsidRDefault="0083118A" w:rsidP="00641A0C">
      <w:pPr>
        <w:pStyle w:val="736"/>
      </w:pPr>
      <w:r w:rsidRPr="00641A0C">
        <w:rPr>
          <w:rStyle w:val="a8"/>
          <w:vertAlign w:val="baseline"/>
        </w:rPr>
        <w:footnoteRef/>
      </w:r>
      <w:r>
        <w:rPr>
          <w:rtl/>
        </w:rPr>
        <w:t xml:space="preserve"> </w:t>
      </w:r>
      <w:r>
        <w:rPr>
          <w:rtl/>
        </w:rPr>
        <w:tab/>
      </w:r>
      <w:r>
        <w:rPr>
          <w:rFonts w:hint="cs"/>
          <w:rtl/>
        </w:rPr>
        <w:t>מרכז המחקר והמידע של הכנסת, "הטרדה מינית בחברה הערבית", עמ' 5 (נובמבר 2020).</w:t>
      </w:r>
    </w:p>
  </w:footnote>
  <w:footnote w:id="50">
    <w:p w14:paraId="558C799F" w14:textId="77777777" w:rsidR="0083118A" w:rsidRPr="00BB3DCB" w:rsidRDefault="0083118A" w:rsidP="00F22058">
      <w:pPr>
        <w:pStyle w:val="713"/>
        <w:rPr>
          <w:rtl/>
        </w:rPr>
      </w:pPr>
      <w:r w:rsidRPr="00641A0C">
        <w:footnoteRef/>
      </w:r>
      <w:r w:rsidRPr="00641A0C">
        <w:rPr>
          <w:rtl/>
        </w:rPr>
        <w:t xml:space="preserve"> </w:t>
      </w:r>
      <w:r w:rsidRPr="00641A0C">
        <w:rPr>
          <w:rtl/>
        </w:rPr>
        <w:tab/>
      </w:r>
      <w:r w:rsidRPr="00D967E5">
        <w:rPr>
          <w:rFonts w:hint="cs"/>
          <w:rtl/>
        </w:rPr>
        <w:t>בשתי רשויות מקומיות ערביות נוספות האחראיות שמונו יצאו לגמלאות</w:t>
      </w:r>
      <w:r>
        <w:rPr>
          <w:rFonts w:hint="cs"/>
          <w:rtl/>
        </w:rPr>
        <w:t>,</w:t>
      </w:r>
      <w:r w:rsidRPr="00D967E5">
        <w:rPr>
          <w:rFonts w:hint="cs"/>
          <w:rtl/>
        </w:rPr>
        <w:t xml:space="preserve"> ובמועד ביקורת המעקב לא </w:t>
      </w:r>
      <w:r>
        <w:rPr>
          <w:rFonts w:hint="cs"/>
          <w:rtl/>
        </w:rPr>
        <w:t>מונה</w:t>
      </w:r>
      <w:r w:rsidRPr="00D967E5">
        <w:rPr>
          <w:rFonts w:hint="cs"/>
          <w:rtl/>
        </w:rPr>
        <w:t xml:space="preserve"> אחראי</w:t>
      </w:r>
      <w:r>
        <w:rPr>
          <w:rFonts w:hint="cs"/>
          <w:rtl/>
        </w:rPr>
        <w:t xml:space="preserve"> במקומן</w:t>
      </w:r>
      <w:r w:rsidRPr="00D967E5">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83118A" w:rsidRDefault="0083118A"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83118A" w:rsidRDefault="0083118A"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83118A" w:rsidRDefault="0083118A"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83118A" w:rsidRDefault="0083118A"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83118A" w:rsidRDefault="0083118A"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83118A" w:rsidRDefault="0083118A"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83118A" w:rsidRDefault="0083118A"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83118A" w:rsidRDefault="0083118A"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83118A" w:rsidRPr="00FD02CC" w:rsidRDefault="0083118A"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83118A" w:rsidRPr="00FD02CC" w:rsidRDefault="0083118A"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526FD34A">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32E99D68" w:rsidR="0083118A" w:rsidRPr="009B7D1B" w:rsidRDefault="0083118A"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DD7F11">
                            <w:rPr>
                              <w:rFonts w:ascii="Tahoma" w:hAnsi="Tahoma" w:cs="Tahoma"/>
                              <w:b/>
                              <w:bCs/>
                              <w:rtl/>
                            </w:rPr>
                            <w:t>טיפול הרשויות המקומיות בהטרדות מיניות ובמניעתן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32E99D68" w:rsidR="0083118A" w:rsidRPr="009B7D1B" w:rsidRDefault="0083118A"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DD7F11">
                      <w:rPr>
                        <w:rFonts w:ascii="Tahoma" w:hAnsi="Tahoma" w:cs="Tahoma"/>
                        <w:b/>
                        <w:bCs/>
                        <w:rtl/>
                      </w:rPr>
                      <w:t>טיפול הרשויות המקומיות בהטרדות מיניות ובמניעתן - ביקורת מעקב</w:t>
                    </w:r>
                  </w:p>
                </w:txbxContent>
              </v:textbox>
              <w10:wrap type="square"/>
            </v:shape>
          </w:pict>
        </mc:Fallback>
      </mc:AlternateContent>
    </w:r>
  </w:p>
  <w:p w14:paraId="18DE0C7A" w14:textId="26DB997D" w:rsidR="0083118A" w:rsidRDefault="0083118A" w:rsidP="001526AC">
    <w:pPr>
      <w:pStyle w:val="a4"/>
      <w:tabs>
        <w:tab w:val="clear" w:pos="4153"/>
        <w:tab w:val="clear" w:pos="8306"/>
        <w:tab w:val="left" w:pos="493"/>
        <w:tab w:val="center" w:pos="4111"/>
        <w:tab w:val="right" w:pos="7478"/>
        <w:tab w:val="right" w:pos="8222"/>
      </w:tabs>
      <w:jc w:val="left"/>
      <w:rPr>
        <w:rtl/>
      </w:rPr>
    </w:pPr>
  </w:p>
  <w:p w14:paraId="1172F310" w14:textId="5FF71C21" w:rsidR="0083118A" w:rsidRPr="001526AC" w:rsidRDefault="0083118A"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07C06416">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CF273F4" w14:textId="51370E64" w:rsidR="0083118A" w:rsidRPr="00136A3E" w:rsidRDefault="0083118A"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4"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FBoTbmA&#10;AgAACQUAAA4AAAAAAAAAAAAAAAAALgIAAGRycy9lMm9Eb2MueG1sUEsBAi0AFAAGAAgAAAAhAAu2&#10;nl3fAAAACQEAAA8AAAAAAAAAAAAAAAAA2gQAAGRycy9kb3ducmV2LnhtbFBLBQYAAAAABAAEAPMA&#10;AADmBQAAAAA=&#10;" strokecolor="white [3212]">
              <v:textbox>
                <w:txbxContent>
                  <w:p w14:paraId="1CF273F4" w14:textId="51370E64" w:rsidR="0083118A" w:rsidRPr="00136A3E" w:rsidRDefault="0083118A"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7ACC5A0F">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83118A" w:rsidRDefault="0083118A">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83118A" w:rsidRPr="00FD02CC" w:rsidRDefault="0083118A"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83118A" w:rsidRPr="00FD02CC" w:rsidRDefault="0083118A"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83118A" w:rsidRDefault="0083118A" w:rsidP="00FD02CC">
    <w:pPr>
      <w:pStyle w:val="a4"/>
      <w:ind w:firstLine="720"/>
      <w:rPr>
        <w:rtl/>
      </w:rPr>
    </w:pPr>
  </w:p>
  <w:p w14:paraId="09A29170" w14:textId="077B7887" w:rsidR="0083118A" w:rsidRDefault="0083118A">
    <w:pPr>
      <w:pStyle w:val="a4"/>
      <w:rPr>
        <w:rtl/>
      </w:rPr>
    </w:pPr>
  </w:p>
  <w:p w14:paraId="1CB0A19A" w14:textId="7E7CB891" w:rsidR="0083118A" w:rsidRDefault="0083118A">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83118A" w:rsidRPr="003D62C4" w:rsidRDefault="0083118A"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5F456D59" w:rsidR="0083118A" w:rsidRPr="003D62C4" w:rsidRDefault="0083118A"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83118A" w:rsidRDefault="0083118A"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8F2AD" w14:textId="77777777" w:rsidR="0083118A" w:rsidRDefault="0083118A"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83118A" w:rsidRPr="00FD02CC" w:rsidRDefault="0083118A"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7"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5cb/GXQIAAMEEAAAOAAAAAAAAAAAAAAAAAC4CAABkcnMvZTJv&#10;RG9jLnhtbFBLAQItABQABgAIAAAAIQASqXeg4gAAAA4BAAAPAAAAAAAAAAAAAAAAALcEAABkcnMv&#10;ZG93bnJldi54bWxQSwUGAAAAAAQABADzAAAAxgUAAAAA&#10;" filled="f" strokecolor="#a5a5a5 [2092]" strokeweight=".25pt">
              <v:stroke dashstyle="longDash"/>
              <v:textbox>
                <w:txbxContent>
                  <w:p w14:paraId="6FF77679" w14:textId="77777777" w:rsidR="0083118A" w:rsidRPr="00FD02CC" w:rsidRDefault="0083118A"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83118A" w:rsidRDefault="0083118A" w:rsidP="004E71DD">
    <w:pPr>
      <w:pStyle w:val="a4"/>
      <w:ind w:firstLine="720"/>
      <w:rPr>
        <w:rtl/>
      </w:rPr>
    </w:pPr>
  </w:p>
  <w:p w14:paraId="78DBB37C" w14:textId="77777777" w:rsidR="0083118A" w:rsidRDefault="0083118A" w:rsidP="004E71DD">
    <w:pPr>
      <w:pStyle w:val="a4"/>
      <w:rPr>
        <w:rtl/>
      </w:rPr>
    </w:pPr>
  </w:p>
  <w:p w14:paraId="1F8198CE" w14:textId="77777777" w:rsidR="0083118A" w:rsidRDefault="0083118A"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0DFF0A18">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7A519843" w:rsidR="0083118A" w:rsidRPr="003D62C4" w:rsidRDefault="0083118A" w:rsidP="004E71DD">
                          <w:pPr>
                            <w:pStyle w:val="1"/>
                            <w:spacing w:line="269" w:lineRule="auto"/>
                            <w:jc w:val="left"/>
                            <w:rPr>
                              <w:rFonts w:ascii="Tahoma" w:eastAsiaTheme="minorHAnsi" w:hAnsi="Tahoma" w:cs="Tahoma"/>
                              <w:bCs w:val="0"/>
                              <w:color w:val="0D0D0D" w:themeColor="text1" w:themeTint="F2"/>
                              <w:sz w:val="16"/>
                              <w:szCs w:val="16"/>
                              <w:u w:val="none"/>
                            </w:rPr>
                          </w:pPr>
                          <w:r w:rsidRPr="00DD7F11">
                            <w:rPr>
                              <w:rFonts w:ascii="Tahoma" w:eastAsiaTheme="minorHAnsi" w:hAnsi="Tahoma" w:cs="Tahoma"/>
                              <w:bCs w:val="0"/>
                              <w:color w:val="0D0D0D" w:themeColor="text1" w:themeTint="F2"/>
                              <w:sz w:val="16"/>
                              <w:szCs w:val="16"/>
                              <w:u w:val="none"/>
                              <w:rtl/>
                            </w:rPr>
                            <w:t>טיפול הרשויות המקומיות בהטרדות מיניות ובמניעתן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8"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14:paraId="66EBAA16" w14:textId="7A519843" w:rsidR="0083118A" w:rsidRPr="003D62C4" w:rsidRDefault="0083118A" w:rsidP="004E71DD">
                    <w:pPr>
                      <w:pStyle w:val="1"/>
                      <w:spacing w:line="269" w:lineRule="auto"/>
                      <w:jc w:val="left"/>
                      <w:rPr>
                        <w:rFonts w:ascii="Tahoma" w:eastAsiaTheme="minorHAnsi" w:hAnsi="Tahoma" w:cs="Tahoma"/>
                        <w:bCs w:val="0"/>
                        <w:color w:val="0D0D0D" w:themeColor="text1" w:themeTint="F2"/>
                        <w:sz w:val="16"/>
                        <w:szCs w:val="16"/>
                        <w:u w:val="none"/>
                      </w:rPr>
                    </w:pPr>
                    <w:r w:rsidRPr="00DD7F11">
                      <w:rPr>
                        <w:rFonts w:ascii="Tahoma" w:eastAsiaTheme="minorHAnsi" w:hAnsi="Tahoma" w:cs="Tahoma"/>
                        <w:bCs w:val="0"/>
                        <w:color w:val="0D0D0D" w:themeColor="text1" w:themeTint="F2"/>
                        <w:sz w:val="16"/>
                        <w:szCs w:val="16"/>
                        <w:u w:val="none"/>
                        <w:rtl/>
                      </w:rPr>
                      <w:t>טיפול הרשויות המקומיות בהטרדות מיניות ובמניעתן - ביקורת מעקב</w:t>
                    </w:r>
                  </w:p>
                </w:txbxContent>
              </v:textbox>
              <w10:wrap type="square"/>
            </v:shape>
          </w:pict>
        </mc:Fallback>
      </mc:AlternateContent>
    </w:r>
  </w:p>
  <w:p w14:paraId="49CFDAF2" w14:textId="77777777" w:rsidR="0083118A" w:rsidRDefault="0083118A"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0C32E49B">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p w14:paraId="4E47EA6D" w14:textId="324E80B4" w:rsidR="0083118A" w:rsidRPr="004E71DD" w:rsidRDefault="0083118A" w:rsidP="004E71DD">
    <w:pPr>
      <w:pStyle w:val="a4"/>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6B7A" w14:textId="77777777" w:rsidR="0083118A" w:rsidRDefault="0083118A"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83118A" w:rsidRPr="00FD02CC" w:rsidRDefault="0083118A"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9"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5cjIGXAIAAMEEAAAOAAAAAAAAAAAAAAAAAC4CAABkcnMvZTJvRG9j&#10;LnhtbFBLAQItABQABgAIAAAAIQA7jdmz4AAAAA4BAAAPAAAAAAAAAAAAAAAAALYEAABkcnMvZG93&#10;bnJldi54bWxQSwUGAAAAAAQABADzAAAAwwUAAAAA&#10;" filled="f" strokecolor="#a5a5a5 [2092]" strokeweight=".25pt">
              <v:stroke dashstyle="longDash"/>
              <v:textbox>
                <w:txbxContent>
                  <w:p w14:paraId="64DE32B9" w14:textId="77777777" w:rsidR="0083118A" w:rsidRPr="00FD02CC" w:rsidRDefault="0083118A"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35BB1DDE">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37C1F1DC" w:rsidR="0083118A" w:rsidRPr="009B7D1B" w:rsidRDefault="0083118A" w:rsidP="00DD7F1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DD7F11">
                            <w:rPr>
                              <w:rFonts w:ascii="Tahoma" w:hAnsi="Tahoma" w:cs="Tahoma"/>
                              <w:b/>
                              <w:bCs/>
                              <w:rtl/>
                            </w:rPr>
                            <w:t>טיפול הרשויות המקומיות בהטרדות מיניות ובמניעתן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40"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" fillcolor="#00305f" strokecolor="#00305f">
              <v:textbox style="layout-flow:vertical;mso-layout-flow-alt:bottom-to-top" inset="0,0,0,0">
                <w:txbxContent>
                  <w:p w14:paraId="3B4CCAD6" w14:textId="37C1F1DC" w:rsidR="0083118A" w:rsidRPr="009B7D1B" w:rsidRDefault="0083118A" w:rsidP="00DD7F1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DD7F11">
                      <w:rPr>
                        <w:rFonts w:ascii="Tahoma" w:hAnsi="Tahoma" w:cs="Tahoma"/>
                        <w:b/>
                        <w:bCs/>
                        <w:rtl/>
                      </w:rPr>
                      <w:t>טיפול הרשויות המקומיות בהטרדות מיניות ובמניעתן - ביקורת מעקב</w:t>
                    </w:r>
                  </w:p>
                </w:txbxContent>
              </v:textbox>
              <w10:wrap type="square"/>
            </v:shape>
          </w:pict>
        </mc:Fallback>
      </mc:AlternateContent>
    </w:r>
  </w:p>
  <w:p w14:paraId="708CEE93" w14:textId="77777777" w:rsidR="0083118A" w:rsidRDefault="0083118A" w:rsidP="001526AC">
    <w:pPr>
      <w:pStyle w:val="a4"/>
      <w:tabs>
        <w:tab w:val="clear" w:pos="4153"/>
        <w:tab w:val="clear" w:pos="8306"/>
        <w:tab w:val="left" w:pos="493"/>
        <w:tab w:val="center" w:pos="4111"/>
        <w:tab w:val="right" w:pos="7478"/>
        <w:tab w:val="right" w:pos="8222"/>
      </w:tabs>
      <w:jc w:val="left"/>
      <w:rPr>
        <w:rtl/>
      </w:rPr>
    </w:pPr>
  </w:p>
  <w:p w14:paraId="69A973A3" w14:textId="77777777" w:rsidR="0083118A" w:rsidRPr="001526AC" w:rsidRDefault="0083118A"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017ED160">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0C0E463E" w14:textId="72F11281" w:rsidR="0083118A" w:rsidRPr="00C55DC9" w:rsidRDefault="0083118A"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1"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KK8WDeA&#10;AgAACwUAAA4AAAAAAAAAAAAAAAAALgIAAGRycy9lMm9Eb2MueG1sUEsBAi0AFAAGAAgAAAAhAAu2&#10;nl3fAAAACQEAAA8AAAAAAAAAAAAAAAAA2gQAAGRycy9kb3ducmV2LnhtbFBLBQYAAAAABAAEAPMA&#10;AADmBQAAAAA=&#10;" strokecolor="white [3212]">
              <v:textbox>
                <w:txbxContent>
                  <w:p w14:paraId="0C0E463E" w14:textId="72F11281" w:rsidR="0083118A" w:rsidRPr="00C55DC9" w:rsidRDefault="0083118A"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793307B2">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6"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8"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5"/>
  </w:num>
  <w:num w:numId="2">
    <w:abstractNumId w:val="2"/>
  </w:num>
  <w:num w:numId="3">
    <w:abstractNumId w:val="3"/>
  </w:num>
  <w:num w:numId="4">
    <w:abstractNumId w:val="8"/>
  </w:num>
  <w:num w:numId="5">
    <w:abstractNumId w:val="0"/>
  </w:num>
  <w:num w:numId="6">
    <w:abstractNumId w:val="4"/>
  </w:num>
  <w:num w:numId="7">
    <w:abstractNumId w:val="7"/>
  </w:num>
  <w:num w:numId="8">
    <w:abstractNumId w:val="1"/>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BC3"/>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4E0"/>
    <w:rsid w:val="00032932"/>
    <w:rsid w:val="00033124"/>
    <w:rsid w:val="0003410F"/>
    <w:rsid w:val="00034327"/>
    <w:rsid w:val="0003494D"/>
    <w:rsid w:val="00035221"/>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EA9"/>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2E0"/>
    <w:rsid w:val="0009042C"/>
    <w:rsid w:val="00090633"/>
    <w:rsid w:val="000907D0"/>
    <w:rsid w:val="00091397"/>
    <w:rsid w:val="00091418"/>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A78"/>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BF9"/>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4B97"/>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59B2"/>
    <w:rsid w:val="000E618D"/>
    <w:rsid w:val="000E6198"/>
    <w:rsid w:val="000E64A1"/>
    <w:rsid w:val="000E6AAF"/>
    <w:rsid w:val="000E6F44"/>
    <w:rsid w:val="000E73AF"/>
    <w:rsid w:val="000E7622"/>
    <w:rsid w:val="000E7B12"/>
    <w:rsid w:val="000F0D51"/>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6F7E"/>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BEE"/>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EE5"/>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267"/>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269"/>
    <w:rsid w:val="00161717"/>
    <w:rsid w:val="00161DA5"/>
    <w:rsid w:val="00162EAF"/>
    <w:rsid w:val="001630E8"/>
    <w:rsid w:val="0016365C"/>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4DF"/>
    <w:rsid w:val="00182D37"/>
    <w:rsid w:val="00182DC0"/>
    <w:rsid w:val="00183085"/>
    <w:rsid w:val="00183197"/>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386"/>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41D"/>
    <w:rsid w:val="001A4B1D"/>
    <w:rsid w:val="001A4C5A"/>
    <w:rsid w:val="001A4FC5"/>
    <w:rsid w:val="001A5D04"/>
    <w:rsid w:val="001A5DF1"/>
    <w:rsid w:val="001A613C"/>
    <w:rsid w:val="001A6276"/>
    <w:rsid w:val="001A72F6"/>
    <w:rsid w:val="001A7D06"/>
    <w:rsid w:val="001A7DFE"/>
    <w:rsid w:val="001B1655"/>
    <w:rsid w:val="001B17FB"/>
    <w:rsid w:val="001B241D"/>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A21"/>
    <w:rsid w:val="001C1B42"/>
    <w:rsid w:val="001C2CAD"/>
    <w:rsid w:val="001C308D"/>
    <w:rsid w:val="001C3187"/>
    <w:rsid w:val="001C3232"/>
    <w:rsid w:val="001C34D5"/>
    <w:rsid w:val="001C382F"/>
    <w:rsid w:val="001C3ED9"/>
    <w:rsid w:val="001C450A"/>
    <w:rsid w:val="001C45D9"/>
    <w:rsid w:val="001C49B8"/>
    <w:rsid w:val="001C5616"/>
    <w:rsid w:val="001C5A02"/>
    <w:rsid w:val="001C5BF5"/>
    <w:rsid w:val="001C5C3E"/>
    <w:rsid w:val="001C5C9D"/>
    <w:rsid w:val="001C5CFE"/>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2EF4"/>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6E54"/>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A34"/>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E7A9F"/>
    <w:rsid w:val="002F02F6"/>
    <w:rsid w:val="002F06E7"/>
    <w:rsid w:val="002F1184"/>
    <w:rsid w:val="002F11D2"/>
    <w:rsid w:val="002F1452"/>
    <w:rsid w:val="002F1610"/>
    <w:rsid w:val="002F2019"/>
    <w:rsid w:val="002F24F0"/>
    <w:rsid w:val="002F29CA"/>
    <w:rsid w:val="002F2C5D"/>
    <w:rsid w:val="002F2EC7"/>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B78"/>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0CC3"/>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975"/>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1F3"/>
    <w:rsid w:val="00343B0B"/>
    <w:rsid w:val="00343D49"/>
    <w:rsid w:val="00344346"/>
    <w:rsid w:val="00344842"/>
    <w:rsid w:val="00344BBF"/>
    <w:rsid w:val="003451F8"/>
    <w:rsid w:val="00345827"/>
    <w:rsid w:val="00345868"/>
    <w:rsid w:val="0034637E"/>
    <w:rsid w:val="003466B0"/>
    <w:rsid w:val="00346930"/>
    <w:rsid w:val="00347011"/>
    <w:rsid w:val="00347612"/>
    <w:rsid w:val="003476F8"/>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166A"/>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1FEA"/>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4D5"/>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4BBA"/>
    <w:rsid w:val="004156B7"/>
    <w:rsid w:val="00416D06"/>
    <w:rsid w:val="00417266"/>
    <w:rsid w:val="0041751A"/>
    <w:rsid w:val="004175BE"/>
    <w:rsid w:val="00417B08"/>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1FD"/>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605"/>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812"/>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011"/>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50F"/>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4F7C05"/>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07CE5"/>
    <w:rsid w:val="00510184"/>
    <w:rsid w:val="00510973"/>
    <w:rsid w:val="00510A6C"/>
    <w:rsid w:val="00510D89"/>
    <w:rsid w:val="00511F6D"/>
    <w:rsid w:val="005125A5"/>
    <w:rsid w:val="00512DCB"/>
    <w:rsid w:val="005130A4"/>
    <w:rsid w:val="0051326F"/>
    <w:rsid w:val="00513BCD"/>
    <w:rsid w:val="00513E46"/>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322"/>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37C3"/>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5FF"/>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82A"/>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37A6"/>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1A0C"/>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1DB"/>
    <w:rsid w:val="00651361"/>
    <w:rsid w:val="006514C8"/>
    <w:rsid w:val="00651605"/>
    <w:rsid w:val="006516A6"/>
    <w:rsid w:val="00651A21"/>
    <w:rsid w:val="00651FD1"/>
    <w:rsid w:val="00652C86"/>
    <w:rsid w:val="006531CB"/>
    <w:rsid w:val="00653453"/>
    <w:rsid w:val="00653E4D"/>
    <w:rsid w:val="00653F03"/>
    <w:rsid w:val="006541A6"/>
    <w:rsid w:val="00654347"/>
    <w:rsid w:val="006546D8"/>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BC3"/>
    <w:rsid w:val="00682FEC"/>
    <w:rsid w:val="006834E5"/>
    <w:rsid w:val="00683564"/>
    <w:rsid w:val="006836FF"/>
    <w:rsid w:val="00683815"/>
    <w:rsid w:val="00683A28"/>
    <w:rsid w:val="00684959"/>
    <w:rsid w:val="00684DEA"/>
    <w:rsid w:val="006854F2"/>
    <w:rsid w:val="0068565C"/>
    <w:rsid w:val="00685CE0"/>
    <w:rsid w:val="0068620A"/>
    <w:rsid w:val="00686280"/>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26F"/>
    <w:rsid w:val="006D73C8"/>
    <w:rsid w:val="006D76F3"/>
    <w:rsid w:val="006D786C"/>
    <w:rsid w:val="006D795F"/>
    <w:rsid w:val="006D79E4"/>
    <w:rsid w:val="006D7BA7"/>
    <w:rsid w:val="006E07AA"/>
    <w:rsid w:val="006E08BF"/>
    <w:rsid w:val="006E123A"/>
    <w:rsid w:val="006E160A"/>
    <w:rsid w:val="006E1791"/>
    <w:rsid w:val="006E24C0"/>
    <w:rsid w:val="006E2BBC"/>
    <w:rsid w:val="006E2C4B"/>
    <w:rsid w:val="006E2C56"/>
    <w:rsid w:val="006E31C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910"/>
    <w:rsid w:val="00744A32"/>
    <w:rsid w:val="00744A94"/>
    <w:rsid w:val="00744C7D"/>
    <w:rsid w:val="007452B3"/>
    <w:rsid w:val="007467DE"/>
    <w:rsid w:val="0074683C"/>
    <w:rsid w:val="0074690D"/>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1C5"/>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78E"/>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14B"/>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4BFA"/>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18A"/>
    <w:rsid w:val="0083121F"/>
    <w:rsid w:val="00831AF4"/>
    <w:rsid w:val="00831C86"/>
    <w:rsid w:val="00831FC6"/>
    <w:rsid w:val="008327D7"/>
    <w:rsid w:val="00832A1F"/>
    <w:rsid w:val="00832AF2"/>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60A"/>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C01"/>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59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81C"/>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1A5"/>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4FE"/>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468"/>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027F"/>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9EF"/>
    <w:rsid w:val="009E6F2E"/>
    <w:rsid w:val="009E7475"/>
    <w:rsid w:val="009E74E4"/>
    <w:rsid w:val="009E752B"/>
    <w:rsid w:val="009F0A3A"/>
    <w:rsid w:val="009F0A84"/>
    <w:rsid w:val="009F0BD3"/>
    <w:rsid w:val="009F1A72"/>
    <w:rsid w:val="009F1A79"/>
    <w:rsid w:val="009F1F49"/>
    <w:rsid w:val="009F254C"/>
    <w:rsid w:val="009F2CB1"/>
    <w:rsid w:val="009F3218"/>
    <w:rsid w:val="009F354F"/>
    <w:rsid w:val="009F394C"/>
    <w:rsid w:val="009F3A44"/>
    <w:rsid w:val="009F4F93"/>
    <w:rsid w:val="009F556C"/>
    <w:rsid w:val="009F63EE"/>
    <w:rsid w:val="009F6E35"/>
    <w:rsid w:val="009F711E"/>
    <w:rsid w:val="009F7F2B"/>
    <w:rsid w:val="00A0001D"/>
    <w:rsid w:val="00A01037"/>
    <w:rsid w:val="00A0119C"/>
    <w:rsid w:val="00A017D4"/>
    <w:rsid w:val="00A01B59"/>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57BE"/>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32B"/>
    <w:rsid w:val="00A87A64"/>
    <w:rsid w:val="00A915F4"/>
    <w:rsid w:val="00A916EF"/>
    <w:rsid w:val="00A917A9"/>
    <w:rsid w:val="00A91C36"/>
    <w:rsid w:val="00A91D41"/>
    <w:rsid w:val="00A926F4"/>
    <w:rsid w:val="00A93006"/>
    <w:rsid w:val="00A93F51"/>
    <w:rsid w:val="00A940CD"/>
    <w:rsid w:val="00A94153"/>
    <w:rsid w:val="00A946B9"/>
    <w:rsid w:val="00A947D6"/>
    <w:rsid w:val="00A96010"/>
    <w:rsid w:val="00A9684D"/>
    <w:rsid w:val="00A97402"/>
    <w:rsid w:val="00A97873"/>
    <w:rsid w:val="00A97B0A"/>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DCE"/>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9BC"/>
    <w:rsid w:val="00AD3A02"/>
    <w:rsid w:val="00AD3B2B"/>
    <w:rsid w:val="00AD4267"/>
    <w:rsid w:val="00AD476A"/>
    <w:rsid w:val="00AD47AA"/>
    <w:rsid w:val="00AD4ABF"/>
    <w:rsid w:val="00AD4C67"/>
    <w:rsid w:val="00AD52D1"/>
    <w:rsid w:val="00AD54E1"/>
    <w:rsid w:val="00AD54E5"/>
    <w:rsid w:val="00AD5632"/>
    <w:rsid w:val="00AD5B3B"/>
    <w:rsid w:val="00AD5EB4"/>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8E1"/>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83D"/>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033"/>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668"/>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B7CB0"/>
    <w:rsid w:val="00BC068E"/>
    <w:rsid w:val="00BC107E"/>
    <w:rsid w:val="00BC1C7C"/>
    <w:rsid w:val="00BC205F"/>
    <w:rsid w:val="00BC31E2"/>
    <w:rsid w:val="00BC3D44"/>
    <w:rsid w:val="00BC4213"/>
    <w:rsid w:val="00BC4C7F"/>
    <w:rsid w:val="00BC4FF8"/>
    <w:rsid w:val="00BC5724"/>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2FEE"/>
    <w:rsid w:val="00BE301A"/>
    <w:rsid w:val="00BE400A"/>
    <w:rsid w:val="00BE458A"/>
    <w:rsid w:val="00BE4BE8"/>
    <w:rsid w:val="00BE4E51"/>
    <w:rsid w:val="00BE57E3"/>
    <w:rsid w:val="00BE5D07"/>
    <w:rsid w:val="00BE61FC"/>
    <w:rsid w:val="00BE7669"/>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4F95"/>
    <w:rsid w:val="00BF5598"/>
    <w:rsid w:val="00BF5BF6"/>
    <w:rsid w:val="00BF5E37"/>
    <w:rsid w:val="00BF6983"/>
    <w:rsid w:val="00BF70D4"/>
    <w:rsid w:val="00BF71E4"/>
    <w:rsid w:val="00BF7206"/>
    <w:rsid w:val="00BF7831"/>
    <w:rsid w:val="00BF7B13"/>
    <w:rsid w:val="00BF7F37"/>
    <w:rsid w:val="00BF7F76"/>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6DDC"/>
    <w:rsid w:val="00C07158"/>
    <w:rsid w:val="00C073A5"/>
    <w:rsid w:val="00C108A9"/>
    <w:rsid w:val="00C10D63"/>
    <w:rsid w:val="00C12181"/>
    <w:rsid w:val="00C123A3"/>
    <w:rsid w:val="00C12466"/>
    <w:rsid w:val="00C12553"/>
    <w:rsid w:val="00C12615"/>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5AB6"/>
    <w:rsid w:val="00C3626C"/>
    <w:rsid w:val="00C364C5"/>
    <w:rsid w:val="00C36CE9"/>
    <w:rsid w:val="00C37741"/>
    <w:rsid w:val="00C37E3D"/>
    <w:rsid w:val="00C4041E"/>
    <w:rsid w:val="00C40C64"/>
    <w:rsid w:val="00C41011"/>
    <w:rsid w:val="00C42239"/>
    <w:rsid w:val="00C433C4"/>
    <w:rsid w:val="00C43B8B"/>
    <w:rsid w:val="00C43FBA"/>
    <w:rsid w:val="00C441CC"/>
    <w:rsid w:val="00C44385"/>
    <w:rsid w:val="00C44475"/>
    <w:rsid w:val="00C44F87"/>
    <w:rsid w:val="00C451F2"/>
    <w:rsid w:val="00C45757"/>
    <w:rsid w:val="00C4609E"/>
    <w:rsid w:val="00C46807"/>
    <w:rsid w:val="00C4699B"/>
    <w:rsid w:val="00C47D44"/>
    <w:rsid w:val="00C50B1E"/>
    <w:rsid w:val="00C51933"/>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957"/>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2076"/>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5FB"/>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BF0"/>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A17"/>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0FB"/>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D7F11"/>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4F63"/>
    <w:rsid w:val="00E051FB"/>
    <w:rsid w:val="00E056B0"/>
    <w:rsid w:val="00E05984"/>
    <w:rsid w:val="00E05C27"/>
    <w:rsid w:val="00E05C4F"/>
    <w:rsid w:val="00E063DE"/>
    <w:rsid w:val="00E0671B"/>
    <w:rsid w:val="00E06E82"/>
    <w:rsid w:val="00E07453"/>
    <w:rsid w:val="00E07870"/>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2EEF"/>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1AB"/>
    <w:rsid w:val="00E74A39"/>
    <w:rsid w:val="00E75609"/>
    <w:rsid w:val="00E75790"/>
    <w:rsid w:val="00E75BCD"/>
    <w:rsid w:val="00E76031"/>
    <w:rsid w:val="00E76065"/>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87F11"/>
    <w:rsid w:val="00E90229"/>
    <w:rsid w:val="00E9086D"/>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40D"/>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576"/>
    <w:rsid w:val="00F04BF2"/>
    <w:rsid w:val="00F05790"/>
    <w:rsid w:val="00F05CF9"/>
    <w:rsid w:val="00F06960"/>
    <w:rsid w:val="00F06967"/>
    <w:rsid w:val="00F07390"/>
    <w:rsid w:val="00F0755E"/>
    <w:rsid w:val="00F07892"/>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058"/>
    <w:rsid w:val="00F223D4"/>
    <w:rsid w:val="00F223D5"/>
    <w:rsid w:val="00F2283A"/>
    <w:rsid w:val="00F22A84"/>
    <w:rsid w:val="00F22A8F"/>
    <w:rsid w:val="00F22ED6"/>
    <w:rsid w:val="00F23A4E"/>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4E5"/>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32C"/>
    <w:rsid w:val="00F559D6"/>
    <w:rsid w:val="00F55A97"/>
    <w:rsid w:val="00F55CC6"/>
    <w:rsid w:val="00F55CDC"/>
    <w:rsid w:val="00F56161"/>
    <w:rsid w:val="00F561CC"/>
    <w:rsid w:val="00F563CD"/>
    <w:rsid w:val="00F56862"/>
    <w:rsid w:val="00F56E6B"/>
    <w:rsid w:val="00F56FE5"/>
    <w:rsid w:val="00F575AF"/>
    <w:rsid w:val="00F57925"/>
    <w:rsid w:val="00F57A83"/>
    <w:rsid w:val="00F604F4"/>
    <w:rsid w:val="00F60AFA"/>
    <w:rsid w:val="00F61098"/>
    <w:rsid w:val="00F6112B"/>
    <w:rsid w:val="00F6117F"/>
    <w:rsid w:val="00F62588"/>
    <w:rsid w:val="00F627EB"/>
    <w:rsid w:val="00F629BF"/>
    <w:rsid w:val="00F63214"/>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20E4"/>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227"/>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65"/>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Footnote Reference_0,Footnote Reference_0_0,Footnote Reference_0_0_0,Footnote Reference_0_0_0_0,Footnote Reference_1,Footnote Reference_2,Footnote Reference_3,Footnote Reference_3_0,Footnote Reference_4,Footnote text,fr,מ"/>
    <w:basedOn w:val="a1"/>
    <w:uiPriority w:val="99"/>
    <w:unhideWhenUsed/>
    <w:rsid w:val="00DD7F11"/>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paragraph" w:customStyle="1" w:styleId="KOT2">
    <w:name w:val="KOT2"/>
    <w:basedOn w:val="a0"/>
    <w:rsid w:val="00744910"/>
    <w:pPr>
      <w:keepNext/>
      <w:pageBreakBefore/>
      <w:spacing w:before="360" w:after="240" w:line="480" w:lineRule="exact"/>
      <w:ind w:right="2268"/>
      <w:jc w:val="left"/>
      <w:outlineLvl w:val="0"/>
    </w:pPr>
    <w:rPr>
      <w:rFonts w:ascii="Arial Bold" w:eastAsiaTheme="majorEastAsia" w:hAnsi="Arial Bold" w:cs="Tahoma"/>
      <w:color w:val="1481AB" w:themeColor="accent1" w:themeShade="BF"/>
      <w:sz w:val="36"/>
      <w:szCs w:val="36"/>
    </w:rPr>
  </w:style>
  <w:style w:type="paragraph" w:styleId="ab">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b"/>
    <w:uiPriority w:val="99"/>
    <w:rsid w:val="005F492A"/>
    <w:rPr>
      <w:szCs w:val="20"/>
    </w:rPr>
  </w:style>
  <w:style w:type="paragraph" w:styleId="ac">
    <w:name w:val="annotation subject"/>
    <w:basedOn w:val="ab"/>
    <w:next w:val="ab"/>
    <w:link w:val="23"/>
    <w:uiPriority w:val="99"/>
    <w:unhideWhenUsed/>
    <w:rsid w:val="005F492A"/>
    <w:rPr>
      <w:b/>
      <w:bCs/>
    </w:rPr>
  </w:style>
  <w:style w:type="character" w:customStyle="1" w:styleId="23">
    <w:name w:val="נושא הערה תו2"/>
    <w:basedOn w:val="13"/>
    <w:link w:val="ac"/>
    <w:uiPriority w:val="99"/>
    <w:rsid w:val="005F492A"/>
    <w:rPr>
      <w:b/>
      <w:bCs/>
      <w:szCs w:val="20"/>
    </w:rPr>
  </w:style>
  <w:style w:type="paragraph" w:styleId="ad">
    <w:name w:val="List Paragraph"/>
    <w:aliases w:val="LP1,פיסקת bullets,Bullet List,FooterText,List Paragraph_0,List Paragraph_1,List Paragraph_2,Paragraphe de liste1,lp1,numbered,List Paragraph1,style 2"/>
    <w:basedOn w:val="a0"/>
    <w:link w:val="ae"/>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0">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1">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2">
    <w:name w:val="Body Text Indent"/>
    <w:basedOn w:val="a0"/>
    <w:link w:val="af3"/>
    <w:uiPriority w:val="99"/>
    <w:unhideWhenUsed/>
    <w:rsid w:val="0006189A"/>
    <w:pPr>
      <w:spacing w:after="120"/>
      <w:ind w:left="340"/>
    </w:pPr>
    <w:rPr>
      <w:rFonts w:ascii="Tahoma" w:hAnsi="Tahoma" w:cs="Tahoma"/>
      <w:sz w:val="16"/>
      <w:szCs w:val="20"/>
    </w:rPr>
  </w:style>
  <w:style w:type="character" w:customStyle="1" w:styleId="af3">
    <w:name w:val="כניסה בגוף טקסט תו"/>
    <w:basedOn w:val="a1"/>
    <w:link w:val="af2"/>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4">
    <w:name w:val="תואר"/>
    <w:basedOn w:val="a0"/>
    <w:link w:val="af5"/>
    <w:qFormat/>
    <w:rsid w:val="00417266"/>
    <w:pPr>
      <w:spacing w:line="240" w:lineRule="auto"/>
      <w:jc w:val="center"/>
    </w:pPr>
    <w:rPr>
      <w:rFonts w:eastAsia="Times New Roman" w:cs="Times New Roman"/>
      <w:b/>
      <w:bCs/>
      <w:sz w:val="32"/>
      <w:szCs w:val="32"/>
      <w:lang w:eastAsia="he-IL"/>
    </w:rPr>
  </w:style>
  <w:style w:type="character" w:customStyle="1" w:styleId="af5">
    <w:name w:val="תואר תו"/>
    <w:link w:val="af4"/>
    <w:locked/>
    <w:rsid w:val="00417266"/>
    <w:rPr>
      <w:rFonts w:eastAsia="Times New Roman" w:cs="Times New Roman"/>
      <w:b/>
      <w:bCs/>
      <w:sz w:val="32"/>
      <w:szCs w:val="32"/>
      <w:lang w:eastAsia="he-IL"/>
    </w:rPr>
  </w:style>
  <w:style w:type="paragraph" w:customStyle="1" w:styleId="KOT4">
    <w:name w:val="KOT4"/>
    <w:basedOn w:val="a0"/>
    <w:rsid w:val="00744910"/>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24">
    <w:name w:val="טקסט הערת שוליים תו2"/>
    <w:uiPriority w:val="99"/>
    <w:rsid w:val="00417266"/>
    <w:rPr>
      <w:rFonts w:cs="David"/>
    </w:rPr>
  </w:style>
  <w:style w:type="paragraph" w:styleId="af6">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7">
    <w:name w:val="table of figures"/>
    <w:basedOn w:val="a0"/>
    <w:next w:val="a0"/>
    <w:uiPriority w:val="99"/>
    <w:semiHidden/>
    <w:unhideWhenUsed/>
    <w:rsid w:val="00417266"/>
  </w:style>
  <w:style w:type="character" w:styleId="af8">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e">
    <w:name w:val="פיסקת רשימה תו"/>
    <w:aliases w:val="LP1 תו,פיסקת bullets תו,Bullet List תו,FooterText תו,List Paragraph_0 תו,List Paragraph_1 תו,List Paragraph_2 תו,Paragraphe de liste1 תו,lp1 תו,numbered תו,List Paragraph1 תו,style 2 תו"/>
    <w:link w:val="ad"/>
    <w:uiPriority w:val="34"/>
    <w:rsid w:val="00DD7B55"/>
  </w:style>
  <w:style w:type="paragraph" w:customStyle="1" w:styleId="739">
    <w:name w:val="73א הזחה ראשונה מספר"/>
    <w:basedOn w:val="ad"/>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2"/>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d"/>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3"/>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9">
    <w:name w:val="כניסה שלישית"/>
    <w:basedOn w:val="ad"/>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a">
    <w:name w:val="Plain Text"/>
    <w:basedOn w:val="a0"/>
    <w:link w:val="afb"/>
    <w:uiPriority w:val="99"/>
    <w:unhideWhenUsed/>
    <w:rsid w:val="006D5CCE"/>
    <w:pPr>
      <w:spacing w:line="240" w:lineRule="auto"/>
      <w:jc w:val="left"/>
    </w:pPr>
    <w:rPr>
      <w:rFonts w:ascii="Calibri" w:hAnsi="Calibri" w:cstheme="minorBidi"/>
      <w:sz w:val="22"/>
      <w:szCs w:val="21"/>
    </w:rPr>
  </w:style>
  <w:style w:type="character" w:customStyle="1" w:styleId="afb">
    <w:name w:val="טקסט רגיל תו"/>
    <w:basedOn w:val="a1"/>
    <w:link w:val="afa"/>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endnote text"/>
    <w:basedOn w:val="a0"/>
    <w:link w:val="afd"/>
    <w:uiPriority w:val="99"/>
    <w:semiHidden/>
    <w:unhideWhenUsed/>
    <w:rsid w:val="006D5CCE"/>
    <w:pPr>
      <w:spacing w:line="240" w:lineRule="auto"/>
    </w:pPr>
    <w:rPr>
      <w:szCs w:val="20"/>
    </w:rPr>
  </w:style>
  <w:style w:type="character" w:customStyle="1" w:styleId="afd">
    <w:name w:val="טקסט הערת סיום תו"/>
    <w:basedOn w:val="a1"/>
    <w:link w:val="afc"/>
    <w:uiPriority w:val="99"/>
    <w:semiHidden/>
    <w:rsid w:val="006D5CCE"/>
    <w:rPr>
      <w:szCs w:val="20"/>
    </w:rPr>
  </w:style>
  <w:style w:type="character" w:customStyle="1" w:styleId="53">
    <w:name w:val="כותרת 5 תו3"/>
    <w:basedOn w:val="a1"/>
    <w:uiPriority w:val="1"/>
    <w:rsid w:val="00744910"/>
    <w:rPr>
      <w:rFonts w:asciiTheme="majorHAnsi" w:eastAsiaTheme="majorEastAsia" w:hAnsiTheme="majorHAnsi" w:cstheme="majorBidi"/>
      <w:color w:val="1C6194" w:themeColor="accent2" w:themeShade="BF"/>
      <w:sz w:val="24"/>
      <w:szCs w:val="24"/>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e"/>
    <w:uiPriority w:val="99"/>
    <w:unhideWhenUsed/>
    <w:rsid w:val="002516DF"/>
    <w:pPr>
      <w:tabs>
        <w:tab w:val="center" w:pos="4153"/>
        <w:tab w:val="right" w:pos="8306"/>
      </w:tabs>
      <w:spacing w:line="240" w:lineRule="auto"/>
    </w:pPr>
    <w:rPr>
      <w:rFonts w:eastAsia="Calibri"/>
    </w:rPr>
  </w:style>
  <w:style w:type="character" w:customStyle="1" w:styleId="afe">
    <w:name w:val="כותרת עליונה תו"/>
    <w:basedOn w:val="a1"/>
    <w:link w:val="18"/>
    <w:uiPriority w:val="99"/>
    <w:rsid w:val="002516DF"/>
    <w:rPr>
      <w:rFonts w:eastAsia="Calibri"/>
    </w:rPr>
  </w:style>
  <w:style w:type="paragraph" w:customStyle="1" w:styleId="19">
    <w:name w:val="כותרת תחתונה1"/>
    <w:basedOn w:val="a0"/>
    <w:link w:val="aff"/>
    <w:uiPriority w:val="99"/>
    <w:unhideWhenUsed/>
    <w:rsid w:val="002516DF"/>
    <w:pPr>
      <w:tabs>
        <w:tab w:val="center" w:pos="4153"/>
        <w:tab w:val="right" w:pos="8306"/>
      </w:tabs>
      <w:spacing w:line="240" w:lineRule="auto"/>
    </w:pPr>
    <w:rPr>
      <w:rFonts w:eastAsia="Calibri"/>
    </w:rPr>
  </w:style>
  <w:style w:type="character" w:customStyle="1" w:styleId="aff">
    <w:name w:val="כותרת תחתונה תו"/>
    <w:basedOn w:val="a1"/>
    <w:link w:val="19"/>
    <w:uiPriority w:val="99"/>
    <w:rsid w:val="002516DF"/>
    <w:rPr>
      <w:rFonts w:eastAsia="Calibri"/>
    </w:rPr>
  </w:style>
  <w:style w:type="paragraph" w:customStyle="1" w:styleId="1a">
    <w:name w:val="תאריך1"/>
    <w:basedOn w:val="a0"/>
    <w:next w:val="a0"/>
    <w:link w:val="aff0"/>
    <w:uiPriority w:val="99"/>
    <w:unhideWhenUsed/>
    <w:rsid w:val="002516DF"/>
    <w:pPr>
      <w:spacing w:before="120" w:line="240" w:lineRule="auto"/>
    </w:pPr>
    <w:rPr>
      <w:rFonts w:eastAsia="Calibri"/>
    </w:rPr>
  </w:style>
  <w:style w:type="character" w:customStyle="1" w:styleId="aff0">
    <w:name w:val="תאריך תו"/>
    <w:basedOn w:val="a1"/>
    <w:link w:val="1a"/>
    <w:uiPriority w:val="99"/>
    <w:rsid w:val="002516DF"/>
    <w:rPr>
      <w:rFonts w:eastAsia="Calibri"/>
    </w:rPr>
  </w:style>
  <w:style w:type="character" w:customStyle="1" w:styleId="aff1">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rsid w:val="002516DF"/>
    <w:rPr>
      <w:szCs w:val="20"/>
    </w:rPr>
  </w:style>
  <w:style w:type="paragraph" w:customStyle="1" w:styleId="KOT5">
    <w:name w:val="KOT5"/>
    <w:basedOn w:val="KOT4"/>
    <w:rsid w:val="00744910"/>
    <w:pPr>
      <w:spacing w:line="320" w:lineRule="exact"/>
      <w:outlineLvl w:val="2"/>
    </w:pPr>
    <w:rPr>
      <w:rFonts w:eastAsiaTheme="majorEastAsia"/>
      <w:color w:val="387026"/>
      <w:sz w:val="26"/>
      <w:szCs w:val="26"/>
    </w:rPr>
  </w:style>
  <w:style w:type="paragraph" w:customStyle="1" w:styleId="1b">
    <w:name w:val="פיסקת רשימה1"/>
    <w:basedOn w:val="a0"/>
    <w:uiPriority w:val="34"/>
    <w:qFormat/>
    <w:rsid w:val="002516DF"/>
    <w:pPr>
      <w:ind w:left="720"/>
      <w:contextualSpacing/>
    </w:pPr>
    <w:rPr>
      <w:rFonts w:eastAsia="Calibri"/>
    </w:rPr>
  </w:style>
  <w:style w:type="paragraph" w:customStyle="1" w:styleId="aff2">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c">
    <w:name w:val="טקסט בלונים1"/>
    <w:basedOn w:val="a0"/>
    <w:link w:val="aff3"/>
    <w:uiPriority w:val="99"/>
    <w:semiHidden/>
    <w:unhideWhenUsed/>
    <w:rsid w:val="002516DF"/>
    <w:pPr>
      <w:spacing w:line="240" w:lineRule="auto"/>
    </w:pPr>
    <w:rPr>
      <w:rFonts w:ascii="Tahoma" w:eastAsia="Calibri" w:hAnsi="Tahoma" w:cs="Tahoma"/>
      <w:sz w:val="18"/>
      <w:szCs w:val="18"/>
    </w:rPr>
  </w:style>
  <w:style w:type="character" w:customStyle="1" w:styleId="aff3">
    <w:name w:val="טקסט בלונים תו"/>
    <w:link w:val="1c"/>
    <w:uiPriority w:val="99"/>
    <w:semiHidden/>
    <w:rsid w:val="002516DF"/>
    <w:rPr>
      <w:rFonts w:ascii="Tahoma" w:eastAsia="Calibri" w:hAnsi="Tahoma" w:cs="Tahoma"/>
      <w:sz w:val="18"/>
      <w:szCs w:val="18"/>
    </w:rPr>
  </w:style>
  <w:style w:type="character" w:styleId="aff4">
    <w:name w:val="annotation reference"/>
    <w:basedOn w:val="a1"/>
    <w:uiPriority w:val="99"/>
    <w:unhideWhenUsed/>
    <w:rsid w:val="00744910"/>
    <w:rPr>
      <w:sz w:val="16"/>
      <w:szCs w:val="16"/>
    </w:rPr>
  </w:style>
  <w:style w:type="paragraph" w:customStyle="1" w:styleId="711">
    <w:name w:val="71ג הזחה ראשונה ללא מספר"/>
    <w:basedOn w:val="a0"/>
    <w:qFormat/>
    <w:rsid w:val="00744910"/>
    <w:pPr>
      <w:spacing w:after="180" w:line="260" w:lineRule="exact"/>
      <w:ind w:left="397"/>
    </w:pPr>
    <w:rPr>
      <w:rFonts w:ascii="Tahoma" w:hAnsi="Tahoma" w:cs="Tahoma"/>
      <w:color w:val="0D0D0D" w:themeColor="text1" w:themeTint="F2"/>
      <w:sz w:val="18"/>
      <w:szCs w:val="18"/>
    </w:rPr>
  </w:style>
  <w:style w:type="paragraph" w:styleId="aff5">
    <w:name w:val="List"/>
    <w:basedOn w:val="a0"/>
    <w:uiPriority w:val="99"/>
    <w:unhideWhenUsed/>
    <w:rsid w:val="00744910"/>
    <w:pPr>
      <w:ind w:left="283" w:hanging="283"/>
      <w:contextualSpacing/>
    </w:p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f6">
    <w:name w:val="Body Text"/>
    <w:basedOn w:val="a0"/>
    <w:link w:val="aff7"/>
    <w:uiPriority w:val="99"/>
    <w:unhideWhenUsed/>
    <w:rsid w:val="00744910"/>
    <w:pPr>
      <w:spacing w:after="120"/>
    </w:pPr>
  </w:style>
  <w:style w:type="paragraph" w:customStyle="1" w:styleId="1f0">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0"/>
    <w:uiPriority w:val="99"/>
    <w:rsid w:val="002516DF"/>
    <w:rPr>
      <w:rFonts w:eastAsia="Calibri"/>
      <w:szCs w:val="20"/>
    </w:rPr>
  </w:style>
  <w:style w:type="paragraph" w:customStyle="1" w:styleId="1f1">
    <w:name w:val="נושא הערה1"/>
    <w:basedOn w:val="1f0"/>
    <w:next w:val="1f0"/>
    <w:link w:val="aff9"/>
    <w:uiPriority w:val="99"/>
    <w:semiHidden/>
    <w:unhideWhenUsed/>
    <w:rsid w:val="002516DF"/>
    <w:rPr>
      <w:b/>
      <w:bCs/>
    </w:rPr>
  </w:style>
  <w:style w:type="character" w:customStyle="1" w:styleId="aff9">
    <w:name w:val="נושא הערה תו"/>
    <w:link w:val="1f1"/>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2">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d"/>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d"/>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character" w:customStyle="1" w:styleId="aff7">
    <w:name w:val="גוף טקסט תו"/>
    <w:basedOn w:val="a1"/>
    <w:link w:val="aff6"/>
    <w:uiPriority w:val="99"/>
    <w:rsid w:val="00744910"/>
  </w:style>
  <w:style w:type="paragraph" w:customStyle="1" w:styleId="affb">
    <w:name w:val="קוביה רצה"/>
    <w:basedOn w:val="a0"/>
    <w:qFormat/>
    <w:rsid w:val="00744910"/>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ind w:left="284" w:right="227"/>
    </w:pPr>
    <w:rPr>
      <w:rFonts w:ascii="Tahoma" w:eastAsia="Times New Roman" w:hAnsi="Tahoma" w:cs="Tahoma"/>
      <w:szCs w:val="20"/>
      <w:lang w:eastAsia="he-IL"/>
    </w:rPr>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afff0">
    <w:name w:val="הערות שוליים"/>
    <w:basedOn w:val="a7"/>
    <w:qFormat/>
    <w:rsid w:val="00744910"/>
    <w:pPr>
      <w:spacing w:after="60" w:line="312" w:lineRule="auto"/>
      <w:ind w:left="397" w:hanging="397"/>
    </w:pPr>
    <w:rPr>
      <w:rFonts w:ascii="Tahoma" w:hAnsi="Tahoma" w:cs="Tahoma"/>
      <w:sz w:val="16"/>
      <w:szCs w:val="16"/>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1">
    <w:name w:val="טבלה הערות מתחת"/>
    <w:basedOn w:val="736"/>
    <w:qFormat/>
    <w:rsid w:val="00771BEC"/>
    <w:pPr>
      <w:spacing w:before="120"/>
    </w:pPr>
  </w:style>
  <w:style w:type="paragraph" w:customStyle="1" w:styleId="730">
    <w:name w:val="73א אותיות רשימה א"/>
    <w:aliases w:val="ב"/>
    <w:basedOn w:val="ad"/>
    <w:qFormat/>
    <w:rsid w:val="00A858E9"/>
    <w:pPr>
      <w:widowControl w:val="0"/>
      <w:numPr>
        <w:numId w:val="6"/>
      </w:numPr>
      <w:spacing w:after="180" w:line="260" w:lineRule="exact"/>
    </w:pPr>
    <w:rPr>
      <w:rFonts w:ascii="Tahoma" w:hAnsi="Tahoma" w:cs="Tahoma"/>
      <w:color w:val="0D0D0D" w:themeColor="text1" w:themeTint="F2"/>
      <w:sz w:val="18"/>
      <w:szCs w:val="18"/>
    </w:rPr>
  </w:style>
  <w:style w:type="character" w:styleId="afff2">
    <w:name w:val="endnote reference"/>
    <w:uiPriority w:val="99"/>
    <w:semiHidden/>
    <w:rsid w:val="00744910"/>
    <w:rPr>
      <w:rFonts w:cs="Times New Roman"/>
      <w:vertAlign w:val="superscript"/>
    </w:rPr>
  </w:style>
  <w:style w:type="paragraph" w:customStyle="1" w:styleId="afff3">
    <w:name w:val="קריאות"/>
    <w:basedOn w:val="a0"/>
    <w:next w:val="a0"/>
    <w:rsid w:val="00CF1EB5"/>
    <w:pPr>
      <w:spacing w:line="240" w:lineRule="exact"/>
    </w:pPr>
    <w:rPr>
      <w:rFonts w:ascii="David" w:eastAsia="Times New Roman" w:hAnsi="David"/>
      <w:sz w:val="24"/>
      <w:u w:val="single"/>
      <w:lang w:eastAsia="he-IL"/>
    </w:rPr>
  </w:style>
  <w:style w:type="character" w:customStyle="1" w:styleId="1f3">
    <w:name w:val="אזכור לא מזוהה1"/>
    <w:basedOn w:val="a1"/>
    <w:uiPriority w:val="99"/>
    <w:semiHidden/>
    <w:unhideWhenUsed/>
    <w:rsid w:val="00744910"/>
    <w:rPr>
      <w:color w:val="605E5C"/>
      <w:shd w:val="clear" w:color="auto" w:fill="E1DFDD"/>
    </w:rPr>
  </w:style>
  <w:style w:type="paragraph" w:customStyle="1" w:styleId="afff4">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5"/>
    <w:locked/>
    <w:rsid w:val="00CF1EB5"/>
    <w:rPr>
      <w:bCs/>
      <w:noProof/>
      <w:sz w:val="24"/>
      <w:lang w:eastAsia="he-IL"/>
    </w:rPr>
  </w:style>
  <w:style w:type="paragraph" w:customStyle="1" w:styleId="afff5">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4">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d"/>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6">
    <w:name w:val="טקסט רץ"/>
    <w:basedOn w:val="100"/>
    <w:link w:val="Char0"/>
    <w:qFormat/>
    <w:rsid w:val="00D17911"/>
    <w:pPr>
      <w:spacing w:after="180" w:line="260" w:lineRule="exact"/>
    </w:pPr>
    <w:rPr>
      <w:color w:val="0D0D0D"/>
      <w:szCs w:val="18"/>
    </w:rPr>
  </w:style>
  <w:style w:type="character" w:customStyle="1" w:styleId="27">
    <w:name w:val="אזכור לא מזוהה2"/>
    <w:basedOn w:val="a1"/>
    <w:uiPriority w:val="99"/>
    <w:semiHidden/>
    <w:unhideWhenUsed/>
    <w:rsid w:val="00744910"/>
    <w:rPr>
      <w:color w:val="605E5C"/>
      <w:shd w:val="clear" w:color="auto" w:fill="E1DFDD"/>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6"/>
    <w:rsid w:val="00D17911"/>
    <w:rPr>
      <w:rFonts w:ascii="Tahoma" w:hAnsi="Tahoma" w:cs="Tahoma"/>
      <w:color w:val="0D0D0D"/>
      <w:szCs w:val="18"/>
    </w:rPr>
  </w:style>
  <w:style w:type="character" w:customStyle="1" w:styleId="34">
    <w:name w:val="אזכור לא מזוהה3"/>
    <w:basedOn w:val="a1"/>
    <w:uiPriority w:val="99"/>
    <w:semiHidden/>
    <w:unhideWhenUsed/>
    <w:rsid w:val="00744910"/>
    <w:rPr>
      <w:color w:val="605E5C"/>
      <w:shd w:val="clear" w:color="auto" w:fill="E1DFDD"/>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42">
    <w:name w:val="אזכור לא מזוהה4"/>
    <w:basedOn w:val="a1"/>
    <w:uiPriority w:val="99"/>
    <w:semiHidden/>
    <w:unhideWhenUsed/>
    <w:rsid w:val="00744910"/>
    <w:rPr>
      <w:color w:val="605E5C"/>
      <w:shd w:val="clear" w:color="auto" w:fill="E1DFDD"/>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styleId="28">
    <w:name w:val="Body Text First Indent 2"/>
    <w:basedOn w:val="af2"/>
    <w:link w:val="29"/>
    <w:uiPriority w:val="99"/>
    <w:unhideWhenUsed/>
    <w:rsid w:val="00744910"/>
    <w:pPr>
      <w:spacing w:after="0"/>
      <w:ind w:left="360" w:firstLine="360"/>
    </w:pPr>
    <w:rPr>
      <w:rFonts w:ascii="Times New Roman" w:hAnsi="Times New Roman" w:cs="David"/>
      <w:sz w:val="20"/>
      <w:szCs w:val="2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0"/>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
    <w:name w:val="סיכום תקציר 21 Char"/>
    <w:basedOn w:val="a1"/>
    <w:link w:val="214"/>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1"/>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0">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1">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6">
    <w:name w:val="פעולות הביקורת21"/>
    <w:basedOn w:val="a0"/>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1"/>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a1"/>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5">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5"/>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1"/>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1">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1"/>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customStyle="1" w:styleId="29">
    <w:name w:val="כניסת שורה ראשונה בגוף טקסט 2 תו"/>
    <w:basedOn w:val="af3"/>
    <w:link w:val="28"/>
    <w:uiPriority w:val="99"/>
    <w:rsid w:val="00744910"/>
    <w:rPr>
      <w:rFonts w:ascii="Tahoma" w:hAnsi="Tahoma" w:cs="Tahoma"/>
      <w:sz w:val="16"/>
      <w:szCs w:val="20"/>
    </w:r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e"/>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9">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a">
    <w:name w:val="נבנצאל תו"/>
    <w:basedOn w:val="a1"/>
    <w:link w:val="afffb"/>
    <w:uiPriority w:val="99"/>
    <w:locked/>
    <w:rsid w:val="00905FB1"/>
    <w:rPr>
      <w:szCs w:val="20"/>
    </w:rPr>
  </w:style>
  <w:style w:type="paragraph" w:customStyle="1" w:styleId="afffb">
    <w:name w:val="נבנצאל"/>
    <w:basedOn w:val="a0"/>
    <w:next w:val="a0"/>
    <w:link w:val="afffa"/>
    <w:uiPriority w:val="99"/>
    <w:rsid w:val="00905FB1"/>
    <w:pPr>
      <w:ind w:left="-567"/>
    </w:pPr>
    <w:rPr>
      <w:szCs w:val="20"/>
    </w:rPr>
  </w:style>
  <w:style w:type="paragraph" w:styleId="afffc">
    <w:name w:val="Document Map"/>
    <w:basedOn w:val="a0"/>
    <w:link w:val="afffd"/>
    <w:uiPriority w:val="99"/>
    <w:semiHidden/>
    <w:unhideWhenUsed/>
    <w:rsid w:val="0030451F"/>
    <w:pPr>
      <w:spacing w:line="240" w:lineRule="auto"/>
    </w:pPr>
    <w:rPr>
      <w:rFonts w:ascii="Tahoma" w:hAnsi="Tahoma" w:cs="Tahoma"/>
      <w:sz w:val="16"/>
      <w:szCs w:val="16"/>
    </w:rPr>
  </w:style>
  <w:style w:type="character" w:customStyle="1" w:styleId="afffd">
    <w:name w:val="מפת מסמך תו"/>
    <w:basedOn w:val="a1"/>
    <w:link w:val="afffc"/>
    <w:uiPriority w:val="99"/>
    <w:semiHidden/>
    <w:rsid w:val="0030451F"/>
    <w:rPr>
      <w:rFonts w:ascii="Tahoma" w:hAnsi="Tahoma" w:cs="Tahoma"/>
      <w:sz w:val="16"/>
      <w:szCs w:val="16"/>
    </w:rPr>
  </w:style>
  <w:style w:type="paragraph" w:customStyle="1" w:styleId="1f5">
    <w:name w:val="סגנון1"/>
    <w:basedOn w:val="af1"/>
    <w:qFormat/>
    <w:rsid w:val="0030451F"/>
    <w:pPr>
      <w:jc w:val="center"/>
    </w:pPr>
    <w:rPr>
      <w:b/>
      <w:bCs/>
      <w:iCs w:val="0"/>
      <w:color w:val="000000" w:themeColor="text1"/>
      <w:sz w:val="24"/>
      <w:szCs w:val="24"/>
    </w:rPr>
  </w:style>
  <w:style w:type="paragraph" w:customStyle="1" w:styleId="2a">
    <w:name w:val="סגנון2"/>
    <w:basedOn w:val="af1"/>
    <w:autoRedefine/>
    <w:qFormat/>
    <w:rsid w:val="0030451F"/>
    <w:pPr>
      <w:jc w:val="center"/>
    </w:pPr>
    <w:rPr>
      <w:b/>
      <w:bCs/>
      <w:iCs w:val="0"/>
      <w:color w:val="000000" w:themeColor="text1"/>
      <w:sz w:val="24"/>
      <w:szCs w:val="24"/>
    </w:rPr>
  </w:style>
  <w:style w:type="paragraph" w:customStyle="1" w:styleId="36">
    <w:name w:val="סגנון3"/>
    <w:basedOn w:val="af1"/>
    <w:autoRedefine/>
    <w:qFormat/>
    <w:rsid w:val="0030451F"/>
    <w:pPr>
      <w:jc w:val="center"/>
    </w:pPr>
    <w:rPr>
      <w:b/>
      <w:bCs/>
      <w:iCs w:val="0"/>
      <w:color w:val="000000" w:themeColor="text1"/>
      <w:sz w:val="24"/>
      <w:szCs w:val="24"/>
    </w:rPr>
  </w:style>
  <w:style w:type="paragraph" w:customStyle="1" w:styleId="43">
    <w:name w:val="סגנון4"/>
    <w:basedOn w:val="af1"/>
    <w:autoRedefine/>
    <w:qFormat/>
    <w:rsid w:val="0030451F"/>
    <w:pPr>
      <w:jc w:val="center"/>
    </w:pPr>
    <w:rPr>
      <w:b/>
      <w:bCs/>
      <w:iCs w:val="0"/>
      <w:color w:val="000000" w:themeColor="text1"/>
      <w:sz w:val="24"/>
      <w:szCs w:val="24"/>
    </w:rPr>
  </w:style>
  <w:style w:type="paragraph" w:customStyle="1" w:styleId="afffe">
    <w:name w:val="סגנון כיתוב + לא מודגש לא נטוי"/>
    <w:basedOn w:val="af1"/>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a0"/>
    <w:qFormat/>
    <w:rsid w:val="003570AC"/>
    <w:pPr>
      <w:ind w:left="2268"/>
    </w:pPr>
    <w:rPr>
      <w:rFonts w:ascii="Tahoma" w:hAnsi="Tahoma" w:cs="Tahoma"/>
      <w:sz w:val="18"/>
      <w:szCs w:val="18"/>
    </w:rPr>
  </w:style>
  <w:style w:type="paragraph" w:customStyle="1" w:styleId="-1">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2">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0">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7">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6"/>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1">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2">
    <w:name w:val="page number"/>
    <w:basedOn w:val="a1"/>
    <w:uiPriority w:val="99"/>
    <w:semiHidden/>
    <w:unhideWhenUsed/>
    <w:rsid w:val="005B2BF5"/>
  </w:style>
  <w:style w:type="table" w:customStyle="1" w:styleId="1f6">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4">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5">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2">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3">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3"/>
    <w:rsid w:val="00437586"/>
    <w:rPr>
      <w:rFonts w:ascii="Tahoma" w:hAnsi="Tahoma" w:cs="Tahoma"/>
      <w:color w:val="0D0D0D" w:themeColor="text1" w:themeTint="F2"/>
      <w:sz w:val="14"/>
      <w:szCs w:val="14"/>
    </w:rPr>
  </w:style>
  <w:style w:type="paragraph" w:customStyle="1" w:styleId="714">
    <w:name w:val="71ג הזחה מספר בסוגריים"/>
    <w:basedOn w:val="ad"/>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basedOn w:val="73512"/>
    <w:qFormat/>
    <w:rsid w:val="00943B48"/>
    <w:rPr>
      <w:rFonts w:eastAsia="Times New Roman"/>
      <w:b w:val="0"/>
      <w:color w:val="0073C2"/>
      <w:spacing w:val="20"/>
    </w:rPr>
  </w:style>
  <w:style w:type="paragraph" w:customStyle="1" w:styleId="101">
    <w:name w:val="הביקורת הנוכחית_10"/>
    <w:basedOn w:val="73610"/>
    <w:qFormat/>
    <w:rsid w:val="00943B48"/>
    <w:rPr>
      <w:color w:val="0073C2"/>
      <w:spacing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vdocd2app.mevaker.loc/D2/?docbase=NM_PRD&amp;locateId=090bc09b8308f119" TargetMode="External"/><Relationship Id="rId21" Type="http://schemas.openxmlformats.org/officeDocument/2006/relationships/image" Target="media/image6.png"/><Relationship Id="rId34" Type="http://schemas.openxmlformats.org/officeDocument/2006/relationships/hyperlink" Target="http://mvdocd2app.mevaker.loc/D2/?docbase=NM_PRD&amp;locateId=090bc09b83560e65" TargetMode="External"/><Relationship Id="rId42" Type="http://schemas.openxmlformats.org/officeDocument/2006/relationships/hyperlink" Target="http://mvdocd2app.mevaker.loc/D2/?docbase=NM_PRD&amp;locateId=090bc09b836165e3" TargetMode="External"/><Relationship Id="rId47" Type="http://schemas.openxmlformats.org/officeDocument/2006/relationships/hyperlink" Target="http://mvdocd2app.mevaker.loc/D2/?docbase=NM_PRD&amp;locateId=090bc09b8308db90" TargetMode="External"/><Relationship Id="rId50" Type="http://schemas.openxmlformats.org/officeDocument/2006/relationships/image" Target="media/image21.jpeg"/><Relationship Id="rId55" Type="http://schemas.openxmlformats.org/officeDocument/2006/relationships/image" Target="media/image24.emf"/><Relationship Id="rId63"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emf"/><Relationship Id="rId11" Type="http://schemas.openxmlformats.org/officeDocument/2006/relationships/image" Target="media/image1.jpeg"/><Relationship Id="rId24" Type="http://schemas.openxmlformats.org/officeDocument/2006/relationships/image" Target="media/image9.jpg"/><Relationship Id="rId32" Type="http://schemas.openxmlformats.org/officeDocument/2006/relationships/header" Target="header4.xml"/><Relationship Id="rId37" Type="http://schemas.openxmlformats.org/officeDocument/2006/relationships/image" Target="media/image15.jpeg"/><Relationship Id="rId40" Type="http://schemas.openxmlformats.org/officeDocument/2006/relationships/hyperlink" Target="http://mvdocd2app.mevaker.loc/D2/?docbase=NM_PRD&amp;locateId=090bc09b8355d5cc" TargetMode="External"/><Relationship Id="rId45" Type="http://schemas.openxmlformats.org/officeDocument/2006/relationships/image" Target="media/image20.jpeg"/><Relationship Id="rId53" Type="http://schemas.openxmlformats.org/officeDocument/2006/relationships/hyperlink" Target="http://mvdocd2app.mevaker.loc/D2/?docbase=NM_PRD&amp;locateId=090bc09b83560e68" TargetMode="External"/><Relationship Id="rId58" Type="http://schemas.openxmlformats.org/officeDocument/2006/relationships/hyperlink" Target="http://mvdocd2app.mevaker.loc/D2/?docbase=NM_PRD&amp;locateId=090bc09b82e5db72" TargetMode="External"/><Relationship Id="rId5" Type="http://schemas.openxmlformats.org/officeDocument/2006/relationships/numbering" Target="numbering.xml"/><Relationship Id="rId61" Type="http://schemas.openxmlformats.org/officeDocument/2006/relationships/image" Target="media/image28.emf"/><Relationship Id="rId19" Type="http://schemas.openxmlformats.org/officeDocument/2006/relationships/hyperlink" Target="http://mvdocd2app.mevaker.loc/D2/?docbase=NM_PRD&amp;locateId=090bc09b83560e66" TargetMode="Externa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hyperlink" Target="http://mvdocd2app.mevaker.loc/D2/?docbase=NM_PRD&amp;locateId=090bc09b83560e66" TargetMode="External"/><Relationship Id="rId43" Type="http://schemas.openxmlformats.org/officeDocument/2006/relationships/image" Target="media/image18.emf"/><Relationship Id="rId48" Type="http://schemas.openxmlformats.org/officeDocument/2006/relationships/hyperlink" Target="http://mvdocd2app.mevaker.loc/D2/?docbase=NM_PRD&amp;locateId=090bc09b8353c39f" TargetMode="External"/><Relationship Id="rId56" Type="http://schemas.openxmlformats.org/officeDocument/2006/relationships/hyperlink" Target="http://mvdocd2app.mevaker.loc/D2/?docbase=NM_PRD&amp;locateId=090bc09b8355d66a"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2.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mvdocd2app.mevaker.loc/D2/?docbase=NM_PRD&amp;locateId=090bc09b8308db91" TargetMode="External"/><Relationship Id="rId33" Type="http://schemas.openxmlformats.org/officeDocument/2006/relationships/footer" Target="footer2.xml"/><Relationship Id="rId38" Type="http://schemas.openxmlformats.org/officeDocument/2006/relationships/hyperlink" Target="http://mvdocd2app.mevaker.loc/D2/?docbase=NM_PRD&amp;locateId=090bc09b83276450" TargetMode="External"/><Relationship Id="rId46" Type="http://schemas.openxmlformats.org/officeDocument/2006/relationships/hyperlink" Target="http://mvdocd2app.mevaker.loc/D2/?docbase=NM_PRD&amp;locateId=090bc09b83272823" TargetMode="External"/><Relationship Id="rId59" Type="http://schemas.openxmlformats.org/officeDocument/2006/relationships/image" Target="media/image26.emf"/><Relationship Id="rId20" Type="http://schemas.openxmlformats.org/officeDocument/2006/relationships/image" Target="media/image5.png"/><Relationship Id="rId41" Type="http://schemas.openxmlformats.org/officeDocument/2006/relationships/image" Target="media/image17.emf"/><Relationship Id="rId54" Type="http://schemas.openxmlformats.org/officeDocument/2006/relationships/hyperlink" Target="http://mvdocd2app.mevaker.loc/D2/?docbase=NM_PRD&amp;locateId=090bc09b8317cdf6" TargetMode="External"/><Relationship Id="rId62" Type="http://schemas.openxmlformats.org/officeDocument/2006/relationships/hyperlink" Target="http://mvdocd2app.mevaker.loc/D2/?docbase=NM_PRD&amp;locateId=090bc09b83619f0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mvdocd2app.mevaker.loc/D2/?docbase=NM_PRD&amp;locateId=090bc09b83486eab" TargetMode="External"/><Relationship Id="rId49" Type="http://schemas.openxmlformats.org/officeDocument/2006/relationships/hyperlink" Target="http://mvdocd2app.mevaker.loc/D2/?docbase=NM_PRD&amp;locateId=090bc09b8308f119" TargetMode="External"/><Relationship Id="rId57" Type="http://schemas.openxmlformats.org/officeDocument/2006/relationships/image" Target="media/image25.jpe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19.emf"/><Relationship Id="rId52" Type="http://schemas.openxmlformats.org/officeDocument/2006/relationships/image" Target="media/image23.jpeg"/><Relationship Id="rId60" Type="http://schemas.openxmlformats.org/officeDocument/2006/relationships/image" Target="media/image27.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mvdocd2app.mevaker.loc/D2/?docbase=NM_PRD&amp;locateId=090bc09b83560e65" TargetMode="External"/><Relationship Id="rId39" Type="http://schemas.openxmlformats.org/officeDocument/2006/relationships/image" Target="media/image16.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6F913FD-EA2C-441F-BBFC-4378FF662A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1A721E-DB44-453A-BC10-25052F302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68</TotalTime>
  <Pages>58</Pages>
  <Words>13836</Words>
  <Characters>69185</Characters>
  <Application>Microsoft Office Word</Application>
  <DocSecurity>0</DocSecurity>
  <Lines>576</Lines>
  <Paragraphs>165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אינטרנט</cp:lastModifiedBy>
  <cp:revision>66</cp:revision>
  <cp:lastPrinted>2023-06-19T08:13:00Z</cp:lastPrinted>
  <dcterms:created xsi:type="dcterms:W3CDTF">2023-11-13T08:37:00Z</dcterms:created>
  <dcterms:modified xsi:type="dcterms:W3CDTF">2023-11-20T09:39:00Z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