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bookmarkStart w:id="0" w:name="_Hlk63775048"/>
    <w:bookmarkEnd w:id="0"/>
    <w:p w14:paraId="1815C0C8" w14:textId="21250BD3" w:rsidR="008B2E28" w:rsidRDefault="009D10F3" w:rsidP="001F3363">
      <w:pPr>
        <w:rPr>
          <w:rtl/>
        </w:rPr>
      </w:pPr>
      <w:r>
        <w:rPr>
          <w:noProof/>
        </w:rPr>
        <mc:AlternateContent>
          <mc:Choice Requires="wps">
            <w:drawing>
              <wp:anchor distT="0" distB="0" distL="114300" distR="114300" simplePos="0" relativeHeight="251776512" behindDoc="1" locked="0" layoutInCell="1" allowOverlap="1" wp14:anchorId="4AB4C1EF" wp14:editId="70C82713">
                <wp:simplePos x="0" y="0"/>
                <wp:positionH relativeFrom="column">
                  <wp:posOffset>-589915</wp:posOffset>
                </wp:positionH>
                <wp:positionV relativeFrom="paragraph">
                  <wp:posOffset>-243673</wp:posOffset>
                </wp:positionV>
                <wp:extent cx="6721475" cy="0"/>
                <wp:effectExtent l="0" t="0" r="0" b="0"/>
                <wp:wrapNone/>
                <wp:docPr id="618" name="Straight Connector 618"/>
                <wp:cNvGraphicFramePr/>
                <a:graphic xmlns:a="http://schemas.openxmlformats.org/drawingml/2006/main">
                  <a:graphicData uri="http://schemas.microsoft.com/office/word/2010/wordprocessingShape">
                    <wps:wsp>
                      <wps:cNvCnPr/>
                      <wps:spPr>
                        <a:xfrm flipH="1">
                          <a:off x="0" y="0"/>
                          <a:ext cx="6721475" cy="0"/>
                        </a:xfrm>
                        <a:prstGeom prst="line">
                          <a:avLst/>
                        </a:prstGeom>
                        <a:ln>
                          <a:gradFill>
                            <a:gsLst>
                              <a:gs pos="0">
                                <a:srgbClr val="0D0D0D"/>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209584" id="Straight Connector 618" o:spid="_x0000_s1026" style="position:absolute;left:0;text-align:left;flip:x;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5pt,-19.2pt" to="482.8pt,-1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"/>
            </w:pict>
          </mc:Fallback>
        </mc:AlternateContent>
      </w:r>
      <w:r w:rsidR="003C32FE">
        <w:rPr>
          <w:noProof/>
          <w:szCs w:val="18"/>
        </w:rPr>
        <mc:AlternateContent>
          <mc:Choice Requires="wps">
            <w:drawing>
              <wp:anchor distT="0" distB="0" distL="114300" distR="114300" simplePos="0" relativeHeight="251662848" behindDoc="0" locked="0" layoutInCell="1" allowOverlap="1" wp14:anchorId="677A2A3F" wp14:editId="767A16A0">
                <wp:simplePos x="0" y="0"/>
                <wp:positionH relativeFrom="column">
                  <wp:posOffset>-15163846</wp:posOffset>
                </wp:positionH>
                <wp:positionV relativeFrom="paragraph">
                  <wp:posOffset>-5918996</wp:posOffset>
                </wp:positionV>
                <wp:extent cx="20269200" cy="15478699"/>
                <wp:effectExtent l="0" t="0" r="12700" b="15875"/>
                <wp:wrapNone/>
                <wp:docPr id="11" name="Rectangle 11"/>
                <wp:cNvGraphicFramePr/>
                <a:graphic xmlns:a="http://schemas.openxmlformats.org/drawingml/2006/main">
                  <a:graphicData uri="http://schemas.microsoft.com/office/word/2010/wordprocessingShape">
                    <wps:wsp>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B35B7" id="Rectangle 11" o:spid="_x0000_s1026" style="position:absolute;left:0;text-align:left;margin-left:-1194pt;margin-top:-466.05pt;width:1596pt;height:1218.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" fillcolor="#00305f" strokecolor="#00305f" strokeweight="1.25pt"/>
            </w:pict>
          </mc:Fallback>
        </mc:AlternateContent>
      </w:r>
      <w:r w:rsidR="003C32FE">
        <w:rPr>
          <w:rFonts w:hint="cs"/>
          <w:noProof/>
          <w:rtl/>
          <w:lang w:val="he-IL"/>
        </w:rPr>
        <w:drawing>
          <wp:anchor distT="0" distB="0" distL="114300" distR="114300" simplePos="0" relativeHeight="251666944" behindDoc="0" locked="0" layoutInCell="1" allowOverlap="1" wp14:anchorId="48268CB6" wp14:editId="317C59B4">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6" name="Picture 956"/>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14:paraId="25435DCB" w14:textId="77777777" w:rsidR="008B694B" w:rsidRDefault="008B694B" w:rsidP="005169B9">
      <w:pPr>
        <w:rPr>
          <w:rtl/>
        </w:rPr>
      </w:pPr>
    </w:p>
    <w:p w14:paraId="09862827" w14:textId="38BAB0E9" w:rsidR="008B2E28" w:rsidRDefault="0030415A" w:rsidP="008D2388">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60800" behindDoc="0" locked="0" layoutInCell="1" allowOverlap="1" wp14:anchorId="2B74F5FF" wp14:editId="0A8A1115">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BBDEA1" id="Straight Connector 16"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564.25pt,22.15pt" to="564.25pt,198.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" strokecolor="white [3212]" strokeweight="3.5pt"/>
            </w:pict>
          </mc:Fallback>
        </mc:AlternateContent>
      </w:r>
    </w:p>
    <w:p w14:paraId="1061471B" w14:textId="4127C7C1" w:rsidR="008B2E28" w:rsidRDefault="008B2E28" w:rsidP="008D2388">
      <w:pPr>
        <w:spacing w:line="240" w:lineRule="atLeast"/>
        <w:jc w:val="center"/>
        <w:rPr>
          <w:rFonts w:ascii="Tahoma" w:hAnsi="Tahoma" w:cs="Tahoma"/>
          <w:sz w:val="22"/>
          <w:szCs w:val="22"/>
          <w:rtl/>
        </w:rPr>
      </w:pPr>
    </w:p>
    <w:p w14:paraId="40B3A360" w14:textId="3F96A396" w:rsidR="008B2E28" w:rsidRDefault="008B2E28" w:rsidP="008D2388">
      <w:pPr>
        <w:spacing w:line="240" w:lineRule="atLeast"/>
        <w:jc w:val="center"/>
        <w:rPr>
          <w:rFonts w:ascii="Tahoma" w:hAnsi="Tahoma" w:cs="Tahoma"/>
          <w:sz w:val="22"/>
          <w:szCs w:val="22"/>
          <w:rtl/>
        </w:rPr>
      </w:pPr>
    </w:p>
    <w:p w14:paraId="665C333F" w14:textId="7B704871" w:rsidR="003C32FE" w:rsidRPr="00170230" w:rsidRDefault="003C32FE" w:rsidP="003C32FE">
      <w:pPr>
        <w:spacing w:line="240" w:lineRule="atLeast"/>
        <w:jc w:val="center"/>
        <w:rPr>
          <w:rFonts w:ascii="Tahoma" w:hAnsi="Tahoma" w:cs="Tahoma"/>
          <w:szCs w:val="18"/>
          <w:rtl/>
        </w:rPr>
      </w:pPr>
    </w:p>
    <w:p w14:paraId="7A26D94A" w14:textId="28E672B5" w:rsidR="003C32FE" w:rsidRDefault="00837FDE"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79232" behindDoc="0" locked="0" layoutInCell="1" allowOverlap="1" wp14:anchorId="7734C2EE" wp14:editId="6DBD5C94">
                <wp:simplePos x="0" y="0"/>
                <wp:positionH relativeFrom="column">
                  <wp:posOffset>3067413</wp:posOffset>
                </wp:positionH>
                <wp:positionV relativeFrom="paragraph">
                  <wp:posOffset>264795</wp:posOffset>
                </wp:positionV>
                <wp:extent cx="0" cy="4661807"/>
                <wp:effectExtent l="25400" t="0" r="25400" b="24765"/>
                <wp:wrapNone/>
                <wp:docPr id="5" name="Straight Connector 5"/>
                <wp:cNvGraphicFramePr/>
                <a:graphic xmlns:a="http://schemas.openxmlformats.org/drawingml/2006/main">
                  <a:graphicData uri="http://schemas.microsoft.com/office/word/2010/wordprocessingShape">
                    <wps:wsp>
                      <wps:cNvCnPr/>
                      <wps:spPr>
                        <a:xfrm>
                          <a:off x="0" y="0"/>
                          <a:ext cx="0" cy="4661807"/>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08D395" id="Straight Connector 5"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55pt,20.85pt" to="241.55pt,387.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" strokecolor="white [3212]" strokeweight="4pt"/>
            </w:pict>
          </mc:Fallback>
        </mc:AlternateContent>
      </w:r>
      <w:r w:rsidR="00C55DC9" w:rsidRPr="0030415A">
        <w:rPr>
          <w:rFonts w:ascii="Tahoma" w:hAnsi="Tahoma" w:cs="Tahoma"/>
          <w:noProof/>
          <w:sz w:val="22"/>
          <w:szCs w:val="22"/>
          <w:rtl/>
        </w:rPr>
        <mc:AlternateContent>
          <mc:Choice Requires="wps">
            <w:drawing>
              <wp:anchor distT="45720" distB="45720" distL="114300" distR="114300" simplePos="0" relativeHeight="251663872" behindDoc="0" locked="0" layoutInCell="1" allowOverlap="1" wp14:anchorId="0862BFB6" wp14:editId="331AA284">
                <wp:simplePos x="0" y="0"/>
                <wp:positionH relativeFrom="column">
                  <wp:posOffset>170180</wp:posOffset>
                </wp:positionH>
                <wp:positionV relativeFrom="paragraph">
                  <wp:posOffset>341630</wp:posOffset>
                </wp:positionV>
                <wp:extent cx="4298950" cy="4273550"/>
                <wp:effectExtent l="0" t="0" r="6350" b="63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0" cy="4273550"/>
                        </a:xfrm>
                        <a:prstGeom prst="rect">
                          <a:avLst/>
                        </a:prstGeom>
                        <a:solidFill>
                          <a:srgbClr val="00305F"/>
                        </a:solidFill>
                        <a:ln w="9525">
                          <a:noFill/>
                          <a:miter lim="800000"/>
                          <a:headEnd/>
                          <a:tailEnd/>
                        </a:ln>
                      </wps:spPr>
                      <wps:txbx>
                        <w:txbxContent>
                          <w:p w14:paraId="3B790B1A" w14:textId="77777777" w:rsidR="00F73EE0" w:rsidRDefault="00F73EE0" w:rsidP="0052031E">
                            <w:pPr>
                              <w:ind w:left="2268"/>
                              <w:rPr>
                                <w:rFonts w:ascii="Tahoma" w:hAnsi="Tahoma" w:cs="Tahoma"/>
                                <w:sz w:val="18"/>
                                <w:szCs w:val="18"/>
                                <w:rtl/>
                              </w:rPr>
                            </w:pPr>
                          </w:p>
                          <w:p w14:paraId="01373895" w14:textId="77777777" w:rsidR="00F73EE0" w:rsidRDefault="00F73EE0" w:rsidP="0052031E">
                            <w:pPr>
                              <w:ind w:left="2268"/>
                              <w:rPr>
                                <w:rFonts w:ascii="Tahoma" w:hAnsi="Tahoma" w:cs="Tahoma"/>
                                <w:sz w:val="18"/>
                                <w:szCs w:val="18"/>
                                <w:rtl/>
                              </w:rPr>
                            </w:pPr>
                          </w:p>
                          <w:p w14:paraId="6680A7A9" w14:textId="52D80EBF" w:rsidR="00136A3E" w:rsidRPr="0052031E" w:rsidRDefault="00136A3E" w:rsidP="000F5023">
                            <w:pPr>
                              <w:pStyle w:val="affff6"/>
                              <w:bidi/>
                              <w:rPr>
                                <w:rtl/>
                              </w:rPr>
                            </w:pPr>
                            <w:r>
                              <w:rPr>
                                <w:rFonts w:hint="cs"/>
                                <w:rtl/>
                              </w:rPr>
                              <w:t xml:space="preserve">דוח </w:t>
                            </w:r>
                            <w:r w:rsidRPr="0052031E">
                              <w:rPr>
                                <w:rtl/>
                              </w:rPr>
                              <w:t>מבקר המדינה</w:t>
                            </w:r>
                            <w:r>
                              <w:rPr>
                                <w:rFonts w:hint="cs"/>
                                <w:rtl/>
                              </w:rPr>
                              <w:t xml:space="preserve"> </w:t>
                            </w:r>
                            <w:r w:rsidRPr="0052031E">
                              <w:rPr>
                                <w:rtl/>
                              </w:rPr>
                              <w:t>|</w:t>
                            </w:r>
                            <w:r>
                              <w:rPr>
                                <w:rFonts w:hint="cs"/>
                                <w:rtl/>
                              </w:rPr>
                              <w:t xml:space="preserve"> </w:t>
                            </w:r>
                            <w:r w:rsidR="00BA79D3">
                              <w:rPr>
                                <w:rFonts w:hint="cs"/>
                                <w:rtl/>
                              </w:rPr>
                              <w:t>א</w:t>
                            </w:r>
                            <w:r w:rsidR="00C55DC9">
                              <w:rPr>
                                <w:rFonts w:hint="cs"/>
                                <w:rtl/>
                              </w:rPr>
                              <w:t>דר</w:t>
                            </w:r>
                            <w:r>
                              <w:rPr>
                                <w:rFonts w:hint="cs"/>
                                <w:rtl/>
                              </w:rPr>
                              <w:t xml:space="preserve"> </w:t>
                            </w:r>
                            <w:proofErr w:type="spellStart"/>
                            <w:r>
                              <w:rPr>
                                <w:rFonts w:hint="cs"/>
                                <w:rtl/>
                              </w:rPr>
                              <w:t>התשפ״</w:t>
                            </w:r>
                            <w:r w:rsidR="00C30482">
                              <w:rPr>
                                <w:rFonts w:hint="cs"/>
                                <w:rtl/>
                              </w:rPr>
                              <w:t>ג</w:t>
                            </w:r>
                            <w:proofErr w:type="spellEnd"/>
                            <w:r w:rsidR="001C1B42">
                              <w:rPr>
                                <w:rFonts w:hint="cs"/>
                                <w:rtl/>
                              </w:rPr>
                              <w:t xml:space="preserve"> </w:t>
                            </w:r>
                            <w:r w:rsidRPr="0052031E">
                              <w:rPr>
                                <w:rtl/>
                              </w:rPr>
                              <w:t>|</w:t>
                            </w:r>
                            <w:r>
                              <w:rPr>
                                <w:rFonts w:hint="cs"/>
                                <w:rtl/>
                              </w:rPr>
                              <w:t xml:space="preserve"> </w:t>
                            </w:r>
                            <w:r w:rsidR="00C55DC9">
                              <w:rPr>
                                <w:rFonts w:hint="cs"/>
                                <w:rtl/>
                              </w:rPr>
                              <w:t>פברואר</w:t>
                            </w:r>
                            <w:r>
                              <w:rPr>
                                <w:rFonts w:hint="cs"/>
                                <w:rtl/>
                              </w:rPr>
                              <w:t xml:space="preserve"> </w:t>
                            </w:r>
                            <w:r w:rsidR="00C55DC9">
                              <w:rPr>
                                <w:rFonts w:hint="cs"/>
                                <w:rtl/>
                              </w:rPr>
                              <w:t>2023</w:t>
                            </w:r>
                            <w:r>
                              <w:rPr>
                                <w:rFonts w:hint="cs"/>
                                <w:rtl/>
                              </w:rPr>
                              <w:t xml:space="preserve"> </w:t>
                            </w:r>
                          </w:p>
                          <w:p w14:paraId="7A4F68DA" w14:textId="4F5A48BD" w:rsidR="00F73EE0" w:rsidRDefault="00F73EE0" w:rsidP="0052031E">
                            <w:pPr>
                              <w:ind w:left="2268"/>
                              <w:rPr>
                                <w:rtl/>
                              </w:rPr>
                            </w:pPr>
                          </w:p>
                          <w:p w14:paraId="6A74246D" w14:textId="77777777" w:rsidR="00E56721" w:rsidRDefault="00E56721" w:rsidP="0052031E">
                            <w:pPr>
                              <w:ind w:left="2268"/>
                              <w:rPr>
                                <w:rtl/>
                              </w:rPr>
                            </w:pPr>
                          </w:p>
                          <w:p w14:paraId="537675A5" w14:textId="77777777" w:rsidR="00F73EE0" w:rsidRDefault="00F73EE0" w:rsidP="0052031E">
                            <w:pPr>
                              <w:ind w:left="2268"/>
                              <w:rPr>
                                <w:rtl/>
                              </w:rPr>
                            </w:pPr>
                          </w:p>
                          <w:p w14:paraId="361EED1E" w14:textId="6DF0F00B" w:rsidR="005D0F8C" w:rsidRPr="000A3ED4" w:rsidRDefault="003A2A7F" w:rsidP="000F5023">
                            <w:pPr>
                              <w:pStyle w:val="-2"/>
                              <w:rPr>
                                <w:rtl/>
                              </w:rPr>
                            </w:pPr>
                            <w:r>
                              <w:rPr>
                                <w:rFonts w:hint="cs"/>
                                <w:rtl/>
                              </w:rPr>
                              <w:t>דוחות מערכתיים</w:t>
                            </w:r>
                            <w:r w:rsidR="00C30482">
                              <w:rPr>
                                <w:rFonts w:hint="cs"/>
                                <w:rtl/>
                              </w:rPr>
                              <w:t xml:space="preserve"> </w:t>
                            </w:r>
                          </w:p>
                          <w:p w14:paraId="5BE5E625" w14:textId="78F78E21" w:rsidR="00C30482" w:rsidRDefault="00837FDE" w:rsidP="000F5023">
                            <w:pPr>
                              <w:pStyle w:val="affff5"/>
                              <w:bidi/>
                              <w:rPr>
                                <w:rtl/>
                              </w:rPr>
                            </w:pPr>
                            <w:r w:rsidRPr="00837FDE">
                              <w:rPr>
                                <w:rtl/>
                              </w:rPr>
                              <w:t>הרשות לאיסור הלבנת הון</w:t>
                            </w:r>
                            <w:r w:rsidR="0026770C">
                              <w:rPr>
                                <w:rFonts w:hint="cs"/>
                                <w:rtl/>
                              </w:rPr>
                              <w:t xml:space="preserve"> </w:t>
                            </w:r>
                            <w:r w:rsidR="0026770C" w:rsidRPr="0026770C">
                              <w:rPr>
                                <w:rtl/>
                              </w:rPr>
                              <w:t>ומימון טרור</w:t>
                            </w:r>
                            <w:r w:rsidRPr="00837FDE">
                              <w:rPr>
                                <w:rtl/>
                              </w:rPr>
                              <w:t xml:space="preserve"> - הטיפול במידע המגלם חשש להלבנת הון ומימון טרור</w:t>
                            </w:r>
                          </w:p>
                          <w:p w14:paraId="4C148BC9" w14:textId="77777777" w:rsidR="0026770C" w:rsidRDefault="0026770C" w:rsidP="0026770C">
                            <w:pPr>
                              <w:pStyle w:val="affff5"/>
                              <w:bidi/>
                            </w:pPr>
                          </w:p>
                          <w:p w14:paraId="493D718D" w14:textId="77777777" w:rsidR="00837FDE" w:rsidRPr="000F5023" w:rsidRDefault="00837FDE" w:rsidP="00837FDE">
                            <w:pPr>
                              <w:pStyle w:val="affff5"/>
                              <w:bidi/>
                              <w:rPr>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62BFB6" id="_x0000_t202" coordsize="21600,21600" o:spt="202" path="m,l,21600r21600,l21600,xe">
                <v:stroke joinstyle="miter"/>
                <v:path gradientshapeok="t" o:connecttype="rect"/>
              </v:shapetype>
              <v:shape id="_x0000_s1026" type="#_x0000_t202" style="position:absolute;left:0;text-align:left;margin-left:13.4pt;margin-top:26.9pt;width:338.5pt;height:336.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" fillcolor="#00305f" stroked="f">
                <v:textbox>
                  <w:txbxContent>
                    <w:p w14:paraId="3B790B1A" w14:textId="77777777" w:rsidR="00F73EE0" w:rsidRDefault="00F73EE0" w:rsidP="0052031E">
                      <w:pPr>
                        <w:ind w:left="2268"/>
                        <w:rPr>
                          <w:rFonts w:ascii="Tahoma" w:hAnsi="Tahoma" w:cs="Tahoma"/>
                          <w:sz w:val="18"/>
                          <w:szCs w:val="18"/>
                          <w:rtl/>
                        </w:rPr>
                      </w:pPr>
                    </w:p>
                    <w:p w14:paraId="01373895" w14:textId="77777777" w:rsidR="00F73EE0" w:rsidRDefault="00F73EE0" w:rsidP="0052031E">
                      <w:pPr>
                        <w:ind w:left="2268"/>
                        <w:rPr>
                          <w:rFonts w:ascii="Tahoma" w:hAnsi="Tahoma" w:cs="Tahoma"/>
                          <w:sz w:val="18"/>
                          <w:szCs w:val="18"/>
                          <w:rtl/>
                        </w:rPr>
                      </w:pPr>
                    </w:p>
                    <w:p w14:paraId="6680A7A9" w14:textId="52D80EBF" w:rsidR="00136A3E" w:rsidRPr="0052031E" w:rsidRDefault="00136A3E" w:rsidP="000F5023">
                      <w:pPr>
                        <w:pStyle w:val="affff6"/>
                        <w:bidi/>
                        <w:rPr>
                          <w:rtl/>
                        </w:rPr>
                      </w:pPr>
                      <w:r>
                        <w:rPr>
                          <w:rFonts w:hint="cs"/>
                          <w:rtl/>
                        </w:rPr>
                        <w:t xml:space="preserve">דוח </w:t>
                      </w:r>
                      <w:r w:rsidRPr="0052031E">
                        <w:rPr>
                          <w:rtl/>
                        </w:rPr>
                        <w:t>מבקר המדינה</w:t>
                      </w:r>
                      <w:r>
                        <w:rPr>
                          <w:rFonts w:hint="cs"/>
                          <w:rtl/>
                        </w:rPr>
                        <w:t xml:space="preserve"> </w:t>
                      </w:r>
                      <w:r w:rsidRPr="0052031E">
                        <w:rPr>
                          <w:rtl/>
                        </w:rPr>
                        <w:t>|</w:t>
                      </w:r>
                      <w:r>
                        <w:rPr>
                          <w:rFonts w:hint="cs"/>
                          <w:rtl/>
                        </w:rPr>
                        <w:t xml:space="preserve"> </w:t>
                      </w:r>
                      <w:r w:rsidR="00BA79D3">
                        <w:rPr>
                          <w:rFonts w:hint="cs"/>
                          <w:rtl/>
                        </w:rPr>
                        <w:t>א</w:t>
                      </w:r>
                      <w:r w:rsidR="00C55DC9">
                        <w:rPr>
                          <w:rFonts w:hint="cs"/>
                          <w:rtl/>
                        </w:rPr>
                        <w:t>דר</w:t>
                      </w:r>
                      <w:r>
                        <w:rPr>
                          <w:rFonts w:hint="cs"/>
                          <w:rtl/>
                        </w:rPr>
                        <w:t xml:space="preserve"> </w:t>
                      </w:r>
                      <w:proofErr w:type="spellStart"/>
                      <w:r>
                        <w:rPr>
                          <w:rFonts w:hint="cs"/>
                          <w:rtl/>
                        </w:rPr>
                        <w:t>התשפ״</w:t>
                      </w:r>
                      <w:r w:rsidR="00C30482">
                        <w:rPr>
                          <w:rFonts w:hint="cs"/>
                          <w:rtl/>
                        </w:rPr>
                        <w:t>ג</w:t>
                      </w:r>
                      <w:proofErr w:type="spellEnd"/>
                      <w:r w:rsidR="001C1B42">
                        <w:rPr>
                          <w:rFonts w:hint="cs"/>
                          <w:rtl/>
                        </w:rPr>
                        <w:t xml:space="preserve"> </w:t>
                      </w:r>
                      <w:r w:rsidRPr="0052031E">
                        <w:rPr>
                          <w:rtl/>
                        </w:rPr>
                        <w:t>|</w:t>
                      </w:r>
                      <w:r>
                        <w:rPr>
                          <w:rFonts w:hint="cs"/>
                          <w:rtl/>
                        </w:rPr>
                        <w:t xml:space="preserve"> </w:t>
                      </w:r>
                      <w:r w:rsidR="00C55DC9">
                        <w:rPr>
                          <w:rFonts w:hint="cs"/>
                          <w:rtl/>
                        </w:rPr>
                        <w:t>פברואר</w:t>
                      </w:r>
                      <w:r>
                        <w:rPr>
                          <w:rFonts w:hint="cs"/>
                          <w:rtl/>
                        </w:rPr>
                        <w:t xml:space="preserve"> </w:t>
                      </w:r>
                      <w:r w:rsidR="00C55DC9">
                        <w:rPr>
                          <w:rFonts w:hint="cs"/>
                          <w:rtl/>
                        </w:rPr>
                        <w:t>2023</w:t>
                      </w:r>
                      <w:r>
                        <w:rPr>
                          <w:rFonts w:hint="cs"/>
                          <w:rtl/>
                        </w:rPr>
                        <w:t xml:space="preserve"> </w:t>
                      </w:r>
                    </w:p>
                    <w:p w14:paraId="7A4F68DA" w14:textId="4F5A48BD" w:rsidR="00F73EE0" w:rsidRDefault="00F73EE0" w:rsidP="0052031E">
                      <w:pPr>
                        <w:ind w:left="2268"/>
                        <w:rPr>
                          <w:rtl/>
                        </w:rPr>
                      </w:pPr>
                    </w:p>
                    <w:p w14:paraId="6A74246D" w14:textId="77777777" w:rsidR="00E56721" w:rsidRDefault="00E56721" w:rsidP="0052031E">
                      <w:pPr>
                        <w:ind w:left="2268"/>
                        <w:rPr>
                          <w:rtl/>
                        </w:rPr>
                      </w:pPr>
                    </w:p>
                    <w:p w14:paraId="537675A5" w14:textId="77777777" w:rsidR="00F73EE0" w:rsidRDefault="00F73EE0" w:rsidP="0052031E">
                      <w:pPr>
                        <w:ind w:left="2268"/>
                        <w:rPr>
                          <w:rtl/>
                        </w:rPr>
                      </w:pPr>
                    </w:p>
                    <w:p w14:paraId="361EED1E" w14:textId="6DF0F00B" w:rsidR="005D0F8C" w:rsidRPr="000A3ED4" w:rsidRDefault="003A2A7F" w:rsidP="000F5023">
                      <w:pPr>
                        <w:pStyle w:val="-2"/>
                        <w:rPr>
                          <w:rtl/>
                        </w:rPr>
                      </w:pPr>
                      <w:r>
                        <w:rPr>
                          <w:rFonts w:hint="cs"/>
                          <w:rtl/>
                        </w:rPr>
                        <w:t>דוחות מערכתיים</w:t>
                      </w:r>
                      <w:r w:rsidR="00C30482">
                        <w:rPr>
                          <w:rFonts w:hint="cs"/>
                          <w:rtl/>
                        </w:rPr>
                        <w:t xml:space="preserve"> </w:t>
                      </w:r>
                    </w:p>
                    <w:p w14:paraId="5BE5E625" w14:textId="78F78E21" w:rsidR="00C30482" w:rsidRDefault="00837FDE" w:rsidP="000F5023">
                      <w:pPr>
                        <w:pStyle w:val="affff5"/>
                        <w:bidi/>
                        <w:rPr>
                          <w:rtl/>
                        </w:rPr>
                      </w:pPr>
                      <w:r w:rsidRPr="00837FDE">
                        <w:rPr>
                          <w:rtl/>
                        </w:rPr>
                        <w:t>הרשות לאיסור הלבנת הון</w:t>
                      </w:r>
                      <w:r w:rsidR="0026770C">
                        <w:rPr>
                          <w:rFonts w:hint="cs"/>
                          <w:rtl/>
                        </w:rPr>
                        <w:t xml:space="preserve"> </w:t>
                      </w:r>
                      <w:r w:rsidR="0026770C" w:rsidRPr="0026770C">
                        <w:rPr>
                          <w:rtl/>
                        </w:rPr>
                        <w:t>ומימון טרור</w:t>
                      </w:r>
                      <w:r w:rsidRPr="00837FDE">
                        <w:rPr>
                          <w:rtl/>
                        </w:rPr>
                        <w:t xml:space="preserve"> - הטיפול במידע המגלם חשש להלבנת הון ומימון טרור</w:t>
                      </w:r>
                    </w:p>
                    <w:p w14:paraId="4C148BC9" w14:textId="77777777" w:rsidR="0026770C" w:rsidRDefault="0026770C" w:rsidP="0026770C">
                      <w:pPr>
                        <w:pStyle w:val="affff5"/>
                        <w:bidi/>
                      </w:pPr>
                    </w:p>
                    <w:p w14:paraId="493D718D" w14:textId="77777777" w:rsidR="00837FDE" w:rsidRPr="000F5023" w:rsidRDefault="00837FDE" w:rsidP="00837FDE">
                      <w:pPr>
                        <w:pStyle w:val="affff5"/>
                        <w:bidi/>
                        <w:rPr>
                          <w:rtl/>
                        </w:rPr>
                      </w:pPr>
                    </w:p>
                  </w:txbxContent>
                </v:textbox>
                <w10:wrap type="square"/>
              </v:shape>
            </w:pict>
          </mc:Fallback>
        </mc:AlternateContent>
      </w:r>
      <w:r w:rsidR="00A947D6">
        <w:rPr>
          <w:rFonts w:ascii="Tahoma" w:hAnsi="Tahoma" w:cs="Tahoma"/>
          <w:noProof/>
          <w:sz w:val="22"/>
          <w:szCs w:val="22"/>
          <w:rtl/>
          <w:lang w:val="he-IL"/>
        </w:rPr>
        <mc:AlternateContent>
          <mc:Choice Requires="wps">
            <w:drawing>
              <wp:anchor distT="0" distB="0" distL="114300" distR="114300" simplePos="0" relativeHeight="251680256" behindDoc="0" locked="0" layoutInCell="1" allowOverlap="1" wp14:anchorId="53584DBA" wp14:editId="6C421BEE">
                <wp:simplePos x="0" y="0"/>
                <wp:positionH relativeFrom="column">
                  <wp:posOffset>171336</wp:posOffset>
                </wp:positionH>
                <wp:positionV relativeFrom="paragraph">
                  <wp:posOffset>1935977</wp:posOffset>
                </wp:positionV>
                <wp:extent cx="2773083" cy="0"/>
                <wp:effectExtent l="12700" t="12700" r="8255" b="12700"/>
                <wp:wrapNone/>
                <wp:docPr id="8" name="Straight Connector 8"/>
                <wp:cNvGraphicFramePr/>
                <a:graphic xmlns:a="http://schemas.openxmlformats.org/drawingml/2006/main">
                  <a:graphicData uri="http://schemas.microsoft.com/office/word/2010/wordprocessingShape">
                    <wps:wsp>
                      <wps:cNvCnPr/>
                      <wps:spPr>
                        <a:xfrm flipH="1">
                          <a:off x="0" y="0"/>
                          <a:ext cx="2773083"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94280D" id="Straight Connector 8" o:spid="_x0000_s1026" style="position:absolute;left:0;text-align:left;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52.45pt" to="231.85pt,15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" strokecolor="white [3212]" strokeweight="1.5pt"/>
            </w:pict>
          </mc:Fallback>
        </mc:AlternateContent>
      </w:r>
      <w:r w:rsidR="006E08BF">
        <w:rPr>
          <w:rFonts w:ascii="Tahoma" w:hAnsi="Tahoma" w:cs="Tahoma"/>
          <w:noProof/>
          <w:sz w:val="22"/>
          <w:szCs w:val="22"/>
          <w:rtl/>
          <w:lang w:val="he-IL"/>
        </w:rPr>
        <w:drawing>
          <wp:anchor distT="0" distB="0" distL="114300" distR="114300" simplePos="0" relativeHeight="251678208" behindDoc="0" locked="0" layoutInCell="1" allowOverlap="1" wp14:anchorId="0642EECC" wp14:editId="1C49DA3D">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14:paraId="3F6AF12E" w14:textId="2A2A9F8A" w:rsidR="003C32FE" w:rsidRDefault="003C32FE" w:rsidP="003C32FE">
      <w:pPr>
        <w:spacing w:line="240" w:lineRule="atLeast"/>
        <w:jc w:val="center"/>
        <w:rPr>
          <w:rFonts w:ascii="Tahoma" w:hAnsi="Tahoma" w:cs="Tahoma"/>
          <w:sz w:val="22"/>
          <w:szCs w:val="22"/>
          <w:rtl/>
        </w:rPr>
      </w:pPr>
    </w:p>
    <w:p w14:paraId="5F398D7B" w14:textId="4F30E2B5" w:rsidR="00E35DF9" w:rsidRPr="00406E80" w:rsidRDefault="00E35DF9" w:rsidP="008D2388">
      <w:pPr>
        <w:spacing w:line="240" w:lineRule="atLeast"/>
        <w:jc w:val="center"/>
        <w:rPr>
          <w:rFonts w:ascii="Tahoma" w:hAnsi="Tahoma" w:cs="Tahoma"/>
          <w:color w:val="C6D9F1"/>
          <w:sz w:val="22"/>
          <w:szCs w:val="22"/>
          <w:rtl/>
        </w:rPr>
      </w:pPr>
    </w:p>
    <w:p w14:paraId="1D311F15" w14:textId="47FC2C8F" w:rsidR="008C0B8B" w:rsidRDefault="008C0B8B" w:rsidP="008D2388">
      <w:pPr>
        <w:spacing w:line="240" w:lineRule="atLeast"/>
        <w:jc w:val="center"/>
        <w:rPr>
          <w:rFonts w:ascii="Tahoma" w:hAnsi="Tahoma" w:cs="Tahoma"/>
          <w:sz w:val="22"/>
          <w:szCs w:val="22"/>
          <w:rtl/>
        </w:rPr>
      </w:pPr>
    </w:p>
    <w:p w14:paraId="1AC7C61F" w14:textId="7EB27B86" w:rsidR="008C0B8B" w:rsidRDefault="008C0B8B" w:rsidP="008D2388">
      <w:pPr>
        <w:spacing w:line="240" w:lineRule="atLeast"/>
        <w:jc w:val="center"/>
        <w:rPr>
          <w:rFonts w:ascii="Tahoma" w:hAnsi="Tahoma" w:cs="Tahoma"/>
          <w:sz w:val="22"/>
          <w:szCs w:val="22"/>
          <w:rtl/>
        </w:rPr>
      </w:pPr>
    </w:p>
    <w:p w14:paraId="1081EBD1" w14:textId="1102587C" w:rsidR="00E35DF9" w:rsidRDefault="00E35DF9" w:rsidP="008D2388">
      <w:pPr>
        <w:spacing w:line="240" w:lineRule="atLeast"/>
        <w:jc w:val="center"/>
        <w:rPr>
          <w:rFonts w:ascii="Tahoma" w:hAnsi="Tahoma" w:cs="Tahoma"/>
          <w:sz w:val="22"/>
          <w:szCs w:val="22"/>
          <w:rtl/>
        </w:rPr>
      </w:pPr>
    </w:p>
    <w:p w14:paraId="4090303B" w14:textId="24E90DE2" w:rsidR="00035688" w:rsidRDefault="00035688" w:rsidP="008D2388">
      <w:pPr>
        <w:spacing w:line="240" w:lineRule="atLeast"/>
        <w:jc w:val="center"/>
        <w:rPr>
          <w:rFonts w:ascii="Tahoma" w:hAnsi="Tahoma" w:cs="Tahoma"/>
          <w:sz w:val="22"/>
          <w:szCs w:val="22"/>
          <w:rtl/>
        </w:rPr>
        <w:sectPr w:rsidR="00035688" w:rsidSect="002970CC">
          <w:headerReference w:type="even" r:id="rId13"/>
          <w:headerReference w:type="default" r:id="rId14"/>
          <w:footerReference w:type="even" r:id="rId15"/>
          <w:footerReference w:type="default" r:id="rId16"/>
          <w:headerReference w:type="first" r:id="rId17"/>
          <w:footerReference w:type="first" r:id="rId18"/>
          <w:pgSz w:w="11906" w:h="16838" w:code="9"/>
          <w:pgMar w:top="3062" w:right="2268" w:bottom="2552" w:left="2268" w:header="1134" w:footer="1361" w:gutter="0"/>
          <w:cols w:space="720"/>
          <w:titlePg/>
          <w:bidi/>
          <w:rtlGutter/>
          <w:docGrid w:linePitch="272"/>
        </w:sectPr>
      </w:pPr>
    </w:p>
    <w:p w14:paraId="67CE1943" w14:textId="0F8F3485" w:rsidR="00BF5BF6" w:rsidRDefault="00A4391C" w:rsidP="000E64A1">
      <w:pPr>
        <w:spacing w:line="240" w:lineRule="atLeast"/>
        <w:jc w:val="left"/>
        <w:rPr>
          <w:rFonts w:ascii="Tahoma" w:hAnsi="Tahoma" w:cs="Tahoma"/>
          <w:sz w:val="22"/>
          <w:szCs w:val="22"/>
          <w:rtl/>
        </w:rPr>
      </w:pPr>
      <w:r>
        <w:rPr>
          <w:rFonts w:ascii="Tahoma" w:hAnsi="Tahoma" w:cs="Tahoma"/>
          <w:noProof/>
          <w:sz w:val="22"/>
          <w:szCs w:val="22"/>
          <w:rtl/>
          <w:lang w:val="he-IL"/>
        </w:rPr>
        <w:lastRenderedPageBreak/>
        <mc:AlternateContent>
          <mc:Choice Requires="wps">
            <w:drawing>
              <wp:anchor distT="0" distB="0" distL="114300" distR="114300" simplePos="0" relativeHeight="251733504" behindDoc="0" locked="0" layoutInCell="1" allowOverlap="1" wp14:anchorId="62E8C69A" wp14:editId="13D4294B">
                <wp:simplePos x="0" y="0"/>
                <wp:positionH relativeFrom="column">
                  <wp:posOffset>-1603466</wp:posOffset>
                </wp:positionH>
                <wp:positionV relativeFrom="paragraph">
                  <wp:posOffset>-1185091</wp:posOffset>
                </wp:positionV>
                <wp:extent cx="7601578" cy="9568542"/>
                <wp:effectExtent l="0" t="0" r="6350" b="0"/>
                <wp:wrapNone/>
                <wp:docPr id="24" name="Rectangle 24"/>
                <wp:cNvGraphicFramePr/>
                <a:graphic xmlns:a="http://schemas.openxmlformats.org/drawingml/2006/main">
                  <a:graphicData uri="http://schemas.microsoft.com/office/word/2010/wordprocessingShape">
                    <wps:wsp>
                      <wps:cNvSpPr/>
                      <wps:spPr>
                        <a:xfrm flipV="1">
                          <a:off x="0" y="0"/>
                          <a:ext cx="7601578" cy="956854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44DCC" id="Rectangle 24" o:spid="_x0000_s1026" style="position:absolute;left:0;text-align:left;margin-left:-126.25pt;margin-top:-93.3pt;width:598.55pt;height:753.45pt;flip:y;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" fillcolor="white [3212]" stroked="f" strokeweight="1.25pt"/>
            </w:pict>
          </mc:Fallback>
        </mc:AlternateContent>
      </w:r>
    </w:p>
    <w:p w14:paraId="291315C1" w14:textId="514133F9" w:rsidR="000E64A1" w:rsidRDefault="000E64A1" w:rsidP="000E64A1">
      <w:pPr>
        <w:jc w:val="left"/>
        <w:rPr>
          <w:rFonts w:ascii="Tahoma" w:hAnsi="Tahoma" w:cs="Tahoma"/>
          <w:sz w:val="22"/>
          <w:szCs w:val="22"/>
          <w:rtl/>
        </w:rPr>
        <w:sectPr w:rsidR="000E64A1" w:rsidSect="00DA022A">
          <w:headerReference w:type="even" r:id="rId19"/>
          <w:pgSz w:w="11906" w:h="16838" w:code="9"/>
          <w:pgMar w:top="3062" w:right="2268" w:bottom="2552" w:left="2268" w:header="709" w:footer="709" w:gutter="0"/>
          <w:pgNumType w:start="2"/>
          <w:cols w:space="720"/>
          <w:bidi/>
          <w:rtlGutter/>
          <w:docGrid w:linePitch="272"/>
        </w:sectPr>
      </w:pPr>
    </w:p>
    <w:p w14:paraId="4ED3AA37" w14:textId="01BC4D74" w:rsidR="00B93C72" w:rsidRPr="001F3363" w:rsidRDefault="0026770C" w:rsidP="007C7D40">
      <w:pPr>
        <w:pStyle w:val="7320"/>
        <w:bidi/>
        <w:jc w:val="left"/>
        <w:rPr>
          <w:rtl/>
        </w:rPr>
      </w:pPr>
      <w:r w:rsidRPr="001F3363">
        <w:rPr>
          <w:noProof/>
          <w:rtl/>
        </w:rPr>
        <w:lastRenderedPageBreak/>
        <mc:AlternateContent>
          <mc:Choice Requires="wps">
            <w:drawing>
              <wp:anchor distT="0" distB="0" distL="114300" distR="114300" simplePos="0" relativeHeight="252137984" behindDoc="0" locked="0" layoutInCell="1" allowOverlap="1" wp14:anchorId="6CC2D5FA" wp14:editId="77F3D32D">
                <wp:simplePos x="0" y="0"/>
                <wp:positionH relativeFrom="column">
                  <wp:posOffset>-648244</wp:posOffset>
                </wp:positionH>
                <wp:positionV relativeFrom="paragraph">
                  <wp:posOffset>186509</wp:posOffset>
                </wp:positionV>
                <wp:extent cx="187778" cy="6400618"/>
                <wp:effectExtent l="0" t="0" r="3175" b="635"/>
                <wp:wrapNone/>
                <wp:docPr id="21" name="Rectangle 24"/>
                <wp:cNvGraphicFramePr/>
                <a:graphic xmlns:a="http://schemas.openxmlformats.org/drawingml/2006/main">
                  <a:graphicData uri="http://schemas.microsoft.com/office/word/2010/wordprocessingShape">
                    <wps:wsp>
                      <wps:cNvSpPr/>
                      <wps:spPr>
                        <a:xfrm flipV="1">
                          <a:off x="0" y="0"/>
                          <a:ext cx="187778" cy="6400618"/>
                        </a:xfrm>
                        <a:prstGeom prst="rect">
                          <a:avLst/>
                        </a:prstGeom>
                        <a:solidFill>
                          <a:srgbClr val="0030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86394" id="Rectangle 24" o:spid="_x0000_s1026" style="position:absolute;left:0;text-align:left;margin-left:-51.05pt;margin-top:14.7pt;width:14.8pt;height:7in;flip:y;z-index:2521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" fillcolor="#00305f" stroked="f" strokeweight="1.25pt"/>
            </w:pict>
          </mc:Fallback>
        </mc:AlternateContent>
      </w:r>
      <w:r w:rsidRPr="001F3363">
        <w:rPr>
          <w:noProof/>
          <w:rtl/>
        </w:rPr>
        <w:drawing>
          <wp:anchor distT="0" distB="0" distL="114300" distR="114300" simplePos="0" relativeHeight="252080640" behindDoc="0" locked="0" layoutInCell="1" allowOverlap="1" wp14:anchorId="675D1E1E" wp14:editId="6351671A">
            <wp:simplePos x="0" y="0"/>
            <wp:positionH relativeFrom="column">
              <wp:posOffset>3298190</wp:posOffset>
            </wp:positionH>
            <wp:positionV relativeFrom="paragraph">
              <wp:posOffset>1099276</wp:posOffset>
            </wp:positionV>
            <wp:extent cx="1386840" cy="42164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00837FDE" w:rsidRPr="00837FDE">
        <w:rPr>
          <w:noProof/>
          <w:rtl/>
        </w:rPr>
        <w:t>הרשות לאיסור הלבנת הון</w:t>
      </w:r>
      <w:r>
        <w:rPr>
          <w:rFonts w:hint="cs"/>
          <w:noProof/>
          <w:rtl/>
        </w:rPr>
        <w:t xml:space="preserve"> </w:t>
      </w:r>
      <w:r w:rsidRPr="0026770C">
        <w:rPr>
          <w:noProof/>
          <w:rtl/>
        </w:rPr>
        <w:t>ומימון טרור</w:t>
      </w:r>
      <w:r w:rsidR="00837FDE" w:rsidRPr="00837FDE">
        <w:rPr>
          <w:noProof/>
          <w:rtl/>
        </w:rPr>
        <w:t xml:space="preserve"> - הטיפול במידע המגלם חשש להלבנת הון ומימון טרור</w:t>
      </w:r>
    </w:p>
    <w:p w14:paraId="662D3324" w14:textId="50E857D4" w:rsidR="002608AB" w:rsidRDefault="002608AB" w:rsidP="007F4A20">
      <w:pPr>
        <w:pStyle w:val="7392"/>
        <w:spacing w:before="360"/>
        <w:rPr>
          <w:rtl/>
        </w:rPr>
      </w:pPr>
      <w:r w:rsidRPr="00142F84">
        <w:rPr>
          <w:rtl/>
        </w:rPr>
        <w:t>הלבנת הון היא פעולה שמטרתה להטמיע רכוש שקשור לפעילות עבריינית ברכוש בעל אופי חוקי ותמים, באופן שלא ניתן יהיה להתחקות אחר מקורו הבלתי חוקי. במסגרת הצטרפותה של מדינת ישראל למאבק הבינלאומי בהלבנת הון ומימון טרור, הוקמה בשנת 2002 הרשות לאיסור הלבנת הון ומימון טרור (</w:t>
      </w:r>
      <w:proofErr w:type="spellStart"/>
      <w:r w:rsidRPr="00142F84">
        <w:rPr>
          <w:rtl/>
        </w:rPr>
        <w:t>רשל"ה</w:t>
      </w:r>
      <w:proofErr w:type="spellEnd"/>
      <w:r w:rsidR="006F4F50" w:rsidRPr="001F3363">
        <w:rPr>
          <w:rFonts w:hint="cs"/>
          <w:rtl/>
        </w:rPr>
        <w:t>)</w:t>
      </w:r>
      <w:r>
        <w:rPr>
          <w:rFonts w:hint="cs"/>
          <w:rtl/>
        </w:rPr>
        <w:t>.</w:t>
      </w:r>
    </w:p>
    <w:p w14:paraId="3EA06466" w14:textId="54E52D77" w:rsidR="002608AB" w:rsidRDefault="002608AB" w:rsidP="002608AB">
      <w:pPr>
        <w:pStyle w:val="7392"/>
        <w:rPr>
          <w:rtl/>
        </w:rPr>
      </w:pPr>
      <w:r w:rsidRPr="00142F84">
        <w:rPr>
          <w:rtl/>
        </w:rPr>
        <w:t xml:space="preserve">תפקידה של </w:t>
      </w:r>
      <w:proofErr w:type="spellStart"/>
      <w:r w:rsidRPr="00142F84">
        <w:rPr>
          <w:rtl/>
        </w:rPr>
        <w:t>רשל"ה</w:t>
      </w:r>
      <w:proofErr w:type="spellEnd"/>
      <w:r w:rsidRPr="00142F84">
        <w:rPr>
          <w:rtl/>
        </w:rPr>
        <w:t xml:space="preserve"> הוא לקבל דיווחים (בכל שנה - מאות אלפי </w:t>
      </w:r>
      <w:r w:rsidRPr="002608AB">
        <w:rPr>
          <w:b/>
          <w:bCs/>
          <w:rtl/>
        </w:rPr>
        <w:t>דיווחים רגילים</w:t>
      </w:r>
      <w:r w:rsidRPr="00142F84">
        <w:rPr>
          <w:rtl/>
        </w:rPr>
        <w:t xml:space="preserve"> ועשרות אלפי </w:t>
      </w:r>
      <w:r w:rsidRPr="002608AB">
        <w:rPr>
          <w:b/>
          <w:bCs/>
          <w:rtl/>
        </w:rPr>
        <w:t>דיווחים בלתי רגילים</w:t>
      </w:r>
      <w:r w:rsidRPr="002608AB">
        <w:rPr>
          <w:b/>
          <w:bCs/>
          <w:vertAlign w:val="superscript"/>
          <w:rtl/>
        </w:rPr>
        <w:footnoteReference w:id="1"/>
      </w:r>
      <w:r w:rsidRPr="00142F84">
        <w:rPr>
          <w:rtl/>
        </w:rPr>
        <w:t>) מ</w:t>
      </w:r>
      <w:r w:rsidRPr="002608AB">
        <w:rPr>
          <w:b/>
          <w:bCs/>
          <w:rtl/>
        </w:rPr>
        <w:t>גופים</w:t>
      </w:r>
      <w:r w:rsidRPr="00142F84">
        <w:rPr>
          <w:rtl/>
        </w:rPr>
        <w:t xml:space="preserve"> </w:t>
      </w:r>
      <w:r w:rsidRPr="002608AB">
        <w:rPr>
          <w:b/>
          <w:bCs/>
          <w:rtl/>
        </w:rPr>
        <w:t>מדווחים</w:t>
      </w:r>
      <w:r w:rsidRPr="00142F84">
        <w:rPr>
          <w:rtl/>
        </w:rPr>
        <w:t xml:space="preserve"> (ובהם תאגידים בנקאיים, נותני שירותים פיננסיים ועוד), המחויבים להעביר לה דיווחים לפי חוק איסור הלבנת הון, להזין אותם למאגר המידע שתחת אחריותה, לנתחם ולהעביר מודיעין פיננסי (</w:t>
      </w:r>
      <w:r w:rsidRPr="002608AB">
        <w:rPr>
          <w:b/>
          <w:bCs/>
          <w:rtl/>
        </w:rPr>
        <w:t>כתבות מידע</w:t>
      </w:r>
      <w:r w:rsidRPr="00142F84">
        <w:rPr>
          <w:rtl/>
        </w:rPr>
        <w:t>) לרשויות אכיפה וביטחון, ובכללן, המשטרה, שירות הביטחון הכללי, רשות המיסים, אגף המודיעין בצה"ל ורשות ניירות ערך (</w:t>
      </w:r>
      <w:r w:rsidRPr="002608AB">
        <w:rPr>
          <w:b/>
          <w:bCs/>
          <w:rtl/>
        </w:rPr>
        <w:t>לקוחות המידע</w:t>
      </w:r>
      <w:r w:rsidR="006F4F50" w:rsidRPr="002608AB">
        <w:rPr>
          <w:rFonts w:hint="cs"/>
          <w:rtl/>
        </w:rPr>
        <w:t>)</w:t>
      </w:r>
      <w:r>
        <w:rPr>
          <w:rFonts w:hint="cs"/>
          <w:rtl/>
        </w:rPr>
        <w:t>.</w:t>
      </w:r>
    </w:p>
    <w:p w14:paraId="02AAE291" w14:textId="7072A2E9" w:rsidR="002608AB" w:rsidRDefault="002608AB" w:rsidP="002608AB">
      <w:pPr>
        <w:pStyle w:val="7392"/>
        <w:rPr>
          <w:rtl/>
        </w:rPr>
      </w:pPr>
      <w:r w:rsidRPr="00142F84">
        <w:rPr>
          <w:rtl/>
        </w:rPr>
        <w:t>בדוח משטר איסור הלבנת הון בישראל, שפרסם מבקר המדינה במאי 2022</w:t>
      </w:r>
      <w:r w:rsidRPr="00142F84">
        <w:rPr>
          <w:rFonts w:hint="cs"/>
          <w:rtl/>
        </w:rPr>
        <w:t>,</w:t>
      </w:r>
      <w:r w:rsidRPr="00142F84">
        <w:rPr>
          <w:rtl/>
        </w:rPr>
        <w:t xml:space="preserve"> נבחן תפקודם של </w:t>
      </w:r>
      <w:proofErr w:type="spellStart"/>
      <w:r w:rsidRPr="00142F84">
        <w:rPr>
          <w:rtl/>
        </w:rPr>
        <w:t>המאסדרים</w:t>
      </w:r>
      <w:proofErr w:type="spellEnd"/>
      <w:r w:rsidRPr="00142F84">
        <w:rPr>
          <w:rtl/>
        </w:rPr>
        <w:t xml:space="preserve"> ומשרדי ממשלה נוספים הקשורים לפעילות בתחום זה וכן נבחנו השפעות הרגולציה על לקוחות הגופים המפוקחים</w:t>
      </w:r>
      <w:r>
        <w:rPr>
          <w:rFonts w:hint="cs"/>
          <w:rtl/>
        </w:rPr>
        <w:t>.</w:t>
      </w:r>
    </w:p>
    <w:p w14:paraId="7E63208D" w14:textId="516A6072" w:rsidR="002608AB" w:rsidRDefault="002608AB" w:rsidP="002608AB">
      <w:pPr>
        <w:pStyle w:val="7392"/>
        <w:rPr>
          <w:rtl/>
        </w:rPr>
      </w:pPr>
      <w:r w:rsidRPr="00142F84">
        <w:rPr>
          <w:rtl/>
        </w:rPr>
        <w:t xml:space="preserve">בדוח הנוכחי נבחנה אפקטיביות פעילותה של </w:t>
      </w:r>
      <w:proofErr w:type="spellStart"/>
      <w:r w:rsidRPr="00142F84">
        <w:rPr>
          <w:rtl/>
        </w:rPr>
        <w:t>רשל"ה</w:t>
      </w:r>
      <w:proofErr w:type="spellEnd"/>
      <w:r w:rsidRPr="00142F84">
        <w:rPr>
          <w:rtl/>
        </w:rPr>
        <w:t xml:space="preserve">, בהיבטים של קליטת הדיווחים מהגופים המדווחים, הזנתם למאגר המידע והעברת מידע ללקוחות המידע, ואפקטיביות מערך האכיפה והבקרות על תפקוד </w:t>
      </w:r>
      <w:proofErr w:type="spellStart"/>
      <w:r w:rsidRPr="00142F84">
        <w:rPr>
          <w:rtl/>
        </w:rPr>
        <w:t>רשל"ה</w:t>
      </w:r>
      <w:proofErr w:type="spellEnd"/>
      <w:r>
        <w:rPr>
          <w:rFonts w:hint="cs"/>
          <w:rtl/>
        </w:rPr>
        <w:t>.</w:t>
      </w:r>
    </w:p>
    <w:p w14:paraId="0B41EED6" w14:textId="0A80EA5E" w:rsidR="007F4A20" w:rsidRPr="002608AB" w:rsidRDefault="002608AB" w:rsidP="002608AB">
      <w:pPr>
        <w:pStyle w:val="7392"/>
        <w:rPr>
          <w:rtl/>
        </w:rPr>
      </w:pPr>
      <w:r w:rsidRPr="00142F84">
        <w:rPr>
          <w:rtl/>
        </w:rPr>
        <w:t>רשימת קיצורים של מונחים מקצועיים המשמשים בדוח זה מופיעה בסיומו של התקציר</w:t>
      </w:r>
      <w:r w:rsidR="0036097F" w:rsidRPr="002608AB">
        <w:rPr>
          <w:rFonts w:hint="cs"/>
          <w:rtl/>
        </w:rPr>
        <w:t>.</w:t>
      </w:r>
      <w:r w:rsidR="00B61DE7" w:rsidRPr="002608AB">
        <w:rPr>
          <w:rtl/>
        </w:rPr>
        <w:t xml:space="preserve"> </w:t>
      </w:r>
    </w:p>
    <w:p w14:paraId="37B9E65E" w14:textId="77777777" w:rsidR="007F4A20" w:rsidRDefault="007F4A20">
      <w:pPr>
        <w:bidi w:val="0"/>
        <w:spacing w:after="200" w:line="276" w:lineRule="auto"/>
        <w:rPr>
          <w:rFonts w:ascii="Tahoma" w:hAnsi="Tahoma" w:cs="Tahoma"/>
          <w:color w:val="0D0D0D" w:themeColor="text1" w:themeTint="F2"/>
          <w:sz w:val="18"/>
          <w:szCs w:val="18"/>
          <w:rtl/>
        </w:rPr>
      </w:pPr>
      <w:r>
        <w:rPr>
          <w:rtl/>
        </w:rPr>
        <w:br w:type="page"/>
      </w:r>
    </w:p>
    <w:p w14:paraId="087C7BAD" w14:textId="0A8743A0" w:rsidR="005D0F8C" w:rsidRDefault="005D0F8C" w:rsidP="007F4A20">
      <w:pPr>
        <w:pStyle w:val="7392"/>
        <w:spacing w:before="360"/>
        <w:rPr>
          <w:b/>
          <w:bCs/>
          <w:color w:val="00305F"/>
          <w:sz w:val="32"/>
          <w:szCs w:val="32"/>
          <w:rtl/>
        </w:rPr>
      </w:pPr>
      <w:r w:rsidRPr="001F3363">
        <w:rPr>
          <w:noProof/>
          <w:rtl/>
        </w:rPr>
        <w:lastRenderedPageBreak/>
        <w:drawing>
          <wp:anchor distT="0" distB="0" distL="114300" distR="114300" simplePos="0" relativeHeight="252142080" behindDoc="0" locked="0" layoutInCell="1" allowOverlap="1" wp14:anchorId="2CD1429F" wp14:editId="78CDD959">
            <wp:simplePos x="0" y="0"/>
            <wp:positionH relativeFrom="column">
              <wp:posOffset>3298825</wp:posOffset>
            </wp:positionH>
            <wp:positionV relativeFrom="paragraph">
              <wp:posOffset>488</wp:posOffset>
            </wp:positionV>
            <wp:extent cx="1405255" cy="431800"/>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14:paraId="2AA141C4" w14:textId="77777777" w:rsidR="005D0F8C" w:rsidRDefault="005D0F8C" w:rsidP="007F4A20">
      <w:pPr>
        <w:pStyle w:val="100"/>
        <w:tabs>
          <w:tab w:val="center" w:pos="3685"/>
        </w:tabs>
        <w:spacing w:before="360" w:after="0" w:line="240" w:lineRule="exact"/>
        <w:rPr>
          <w:b/>
          <w:bCs/>
          <w:color w:val="00305F"/>
          <w:sz w:val="32"/>
          <w:szCs w:val="32"/>
          <w:rtl/>
        </w:rPr>
      </w:pPr>
    </w:p>
    <w:tbl>
      <w:tblPr>
        <w:tblStyle w:val="a9"/>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3"/>
        <w:gridCol w:w="224"/>
        <w:gridCol w:w="1635"/>
        <w:gridCol w:w="223"/>
        <w:gridCol w:w="1680"/>
        <w:gridCol w:w="251"/>
        <w:gridCol w:w="1564"/>
      </w:tblGrid>
      <w:tr w:rsidR="002608AB" w14:paraId="58B4726B" w14:textId="77777777" w:rsidTr="002608AB">
        <w:tc>
          <w:tcPr>
            <w:tcW w:w="1217" w:type="pct"/>
            <w:tcBorders>
              <w:bottom w:val="single" w:sz="12" w:space="0" w:color="000000" w:themeColor="text1"/>
            </w:tcBorders>
            <w:vAlign w:val="bottom"/>
          </w:tcPr>
          <w:p w14:paraId="23EB689E" w14:textId="32DE5D5A" w:rsidR="00420374" w:rsidRPr="004562F8" w:rsidRDefault="002608AB" w:rsidP="002608AB">
            <w:pPr>
              <w:spacing w:after="60" w:line="240" w:lineRule="auto"/>
              <w:jc w:val="left"/>
              <w:rPr>
                <w:b/>
                <w:bCs/>
                <w:spacing w:val="-28"/>
                <w:rtl/>
              </w:rPr>
            </w:pPr>
            <w:r>
              <w:rPr>
                <w:rFonts w:ascii="Tahoma" w:eastAsiaTheme="minorEastAsia" w:hAnsi="Tahoma" w:cs="Tahoma" w:hint="cs"/>
                <w:b/>
                <w:bCs/>
                <w:color w:val="0D0D0D" w:themeColor="text1" w:themeTint="F2"/>
                <w:spacing w:val="-10"/>
                <w:sz w:val="36"/>
                <w:szCs w:val="36"/>
                <w:rtl/>
              </w:rPr>
              <w:t>2</w:t>
            </w:r>
            <w:r w:rsidR="00420374">
              <w:rPr>
                <w:rFonts w:ascii="Tahoma" w:eastAsiaTheme="minorEastAsia" w:hAnsi="Tahoma" w:cs="Tahoma" w:hint="cs"/>
                <w:b/>
                <w:bCs/>
                <w:color w:val="0D0D0D" w:themeColor="text1" w:themeTint="F2"/>
                <w:spacing w:val="-10"/>
                <w:sz w:val="36"/>
                <w:szCs w:val="36"/>
                <w:rtl/>
              </w:rPr>
              <w:t>.</w:t>
            </w:r>
            <w:r w:rsidRPr="002608AB">
              <w:rPr>
                <w:rFonts w:ascii="Tahoma" w:eastAsiaTheme="minorEastAsia" w:hAnsi="Tahoma" w:cs="Tahoma" w:hint="cs"/>
                <w:b/>
                <w:bCs/>
                <w:color w:val="0D0D0D" w:themeColor="text1" w:themeTint="F2"/>
                <w:spacing w:val="-14"/>
                <w:sz w:val="36"/>
                <w:szCs w:val="36"/>
                <w:rtl/>
              </w:rPr>
              <w:t>16</w:t>
            </w:r>
            <w:r w:rsidR="00420374" w:rsidRPr="002608AB">
              <w:rPr>
                <w:rFonts w:ascii="Tahoma" w:eastAsiaTheme="minorEastAsia" w:hAnsi="Tahoma" w:cs="Tahoma" w:hint="cs"/>
                <w:b/>
                <w:bCs/>
                <w:color w:val="0D0D0D" w:themeColor="text1" w:themeTint="F2"/>
                <w:spacing w:val="-14"/>
                <w:sz w:val="36"/>
                <w:szCs w:val="36"/>
                <w:rtl/>
              </w:rPr>
              <w:t xml:space="preserve"> </w:t>
            </w:r>
            <w:r>
              <w:rPr>
                <w:rFonts w:ascii="Tahoma" w:eastAsiaTheme="minorEastAsia" w:hAnsi="Tahoma" w:cs="Tahoma"/>
                <w:b/>
                <w:bCs/>
                <w:color w:val="0D0D0D" w:themeColor="text1" w:themeTint="F2"/>
                <w:spacing w:val="-14"/>
                <w:sz w:val="26"/>
                <w:szCs w:val="26"/>
                <w:rtl/>
              </w:rPr>
              <w:br/>
            </w:r>
            <w:r w:rsidR="00420374" w:rsidRPr="002608AB">
              <w:rPr>
                <w:rFonts w:ascii="Tahoma" w:eastAsiaTheme="minorEastAsia" w:hAnsi="Tahoma" w:cs="Tahoma" w:hint="cs"/>
                <w:b/>
                <w:bCs/>
                <w:color w:val="0D0D0D" w:themeColor="text1" w:themeTint="F2"/>
                <w:spacing w:val="-14"/>
                <w:sz w:val="26"/>
                <w:szCs w:val="26"/>
                <w:rtl/>
              </w:rPr>
              <w:t>מילי</w:t>
            </w:r>
            <w:r w:rsidRPr="002608AB">
              <w:rPr>
                <w:rFonts w:ascii="Tahoma" w:eastAsiaTheme="minorEastAsia" w:hAnsi="Tahoma" w:cs="Tahoma" w:hint="cs"/>
                <w:b/>
                <w:bCs/>
                <w:color w:val="0D0D0D" w:themeColor="text1" w:themeTint="F2"/>
                <w:spacing w:val="-14"/>
                <w:sz w:val="26"/>
                <w:szCs w:val="26"/>
                <w:rtl/>
              </w:rPr>
              <w:t xml:space="preserve">ון דיווחים רגילים </w:t>
            </w:r>
            <w:r>
              <w:rPr>
                <w:rFonts w:ascii="Tahoma" w:eastAsiaTheme="minorEastAsia" w:hAnsi="Tahoma" w:cs="Tahoma"/>
                <w:b/>
                <w:bCs/>
                <w:color w:val="0D0D0D" w:themeColor="text1" w:themeTint="F2"/>
                <w:spacing w:val="-14"/>
                <w:sz w:val="26"/>
                <w:szCs w:val="26"/>
                <w:rtl/>
              </w:rPr>
              <w:br/>
            </w:r>
            <w:r w:rsidRPr="002608AB">
              <w:rPr>
                <w:rFonts w:ascii="Tahoma" w:eastAsiaTheme="minorEastAsia" w:hAnsi="Tahoma" w:cs="Tahoma" w:hint="cs"/>
                <w:b/>
                <w:bCs/>
                <w:color w:val="0D0D0D" w:themeColor="text1" w:themeTint="F2"/>
                <w:spacing w:val="-14"/>
                <w:sz w:val="26"/>
                <w:szCs w:val="26"/>
                <w:rtl/>
              </w:rPr>
              <w:t>ו-</w:t>
            </w:r>
            <w:r w:rsidRPr="002608AB">
              <w:rPr>
                <w:rFonts w:ascii="Tahoma" w:eastAsiaTheme="minorEastAsia" w:hAnsi="Tahoma" w:cs="Tahoma" w:hint="cs"/>
                <w:b/>
                <w:bCs/>
                <w:color w:val="0D0D0D" w:themeColor="text1" w:themeTint="F2"/>
                <w:spacing w:val="-14"/>
                <w:sz w:val="36"/>
                <w:szCs w:val="36"/>
                <w:rtl/>
              </w:rPr>
              <w:t>100,000</w:t>
            </w:r>
            <w:r w:rsidRPr="002608AB">
              <w:rPr>
                <w:rFonts w:ascii="Tahoma" w:eastAsiaTheme="minorEastAsia" w:hAnsi="Tahoma" w:cs="Tahoma" w:hint="cs"/>
                <w:b/>
                <w:bCs/>
                <w:color w:val="0D0D0D" w:themeColor="text1" w:themeTint="F2"/>
                <w:spacing w:val="-14"/>
                <w:sz w:val="26"/>
                <w:szCs w:val="26"/>
                <w:rtl/>
              </w:rPr>
              <w:t xml:space="preserve"> דיווחים בלתי רגילים</w:t>
            </w:r>
            <w:r w:rsidR="00420374">
              <w:rPr>
                <w:rFonts w:ascii="Tahoma" w:eastAsiaTheme="minorEastAsia" w:hAnsi="Tahoma" w:cs="Tahoma" w:hint="cs"/>
                <w:b/>
                <w:bCs/>
                <w:color w:val="0D0D0D" w:themeColor="text1" w:themeTint="F2"/>
                <w:spacing w:val="-10"/>
                <w:sz w:val="26"/>
                <w:szCs w:val="26"/>
                <w:rtl/>
              </w:rPr>
              <w:t xml:space="preserve"> </w:t>
            </w:r>
          </w:p>
        </w:tc>
        <w:tc>
          <w:tcPr>
            <w:tcW w:w="152" w:type="pct"/>
            <w:vAlign w:val="bottom"/>
          </w:tcPr>
          <w:p w14:paraId="19192EA5" w14:textId="77777777" w:rsidR="00420374" w:rsidRDefault="00420374" w:rsidP="00937056">
            <w:pPr>
              <w:spacing w:before="120" w:after="60" w:line="240" w:lineRule="auto"/>
              <w:rPr>
                <w:rtl/>
              </w:rPr>
            </w:pPr>
          </w:p>
        </w:tc>
        <w:tc>
          <w:tcPr>
            <w:tcW w:w="1109" w:type="pct"/>
            <w:tcBorders>
              <w:bottom w:val="single" w:sz="12" w:space="0" w:color="000000" w:themeColor="text1"/>
            </w:tcBorders>
            <w:vAlign w:val="bottom"/>
          </w:tcPr>
          <w:p w14:paraId="761F4116" w14:textId="350D0937" w:rsidR="00420374" w:rsidRPr="005C7ABF" w:rsidRDefault="002608AB" w:rsidP="00937056">
            <w:pPr>
              <w:pStyle w:val="2021"/>
              <w:spacing w:before="0" w:after="60"/>
              <w:rPr>
                <w:spacing w:val="-10"/>
                <w:rtl/>
              </w:rPr>
            </w:pPr>
            <w:r>
              <w:rPr>
                <w:rFonts w:hint="cs"/>
                <w:spacing w:val="-10"/>
                <w:rtl/>
              </w:rPr>
              <w:t>68%</w:t>
            </w:r>
            <w:r w:rsidR="00420374">
              <w:rPr>
                <w:rFonts w:hint="cs"/>
                <w:spacing w:val="-10"/>
                <w:rtl/>
              </w:rPr>
              <w:t xml:space="preserve"> </w:t>
            </w:r>
            <w:r>
              <w:rPr>
                <w:rFonts w:hint="cs"/>
                <w:spacing w:val="-10"/>
                <w:sz w:val="26"/>
                <w:szCs w:val="26"/>
                <w:rtl/>
              </w:rPr>
              <w:t>מהדיווחים הבלתי רגילים</w:t>
            </w:r>
          </w:p>
        </w:tc>
        <w:tc>
          <w:tcPr>
            <w:tcW w:w="151" w:type="pct"/>
            <w:vAlign w:val="bottom"/>
          </w:tcPr>
          <w:p w14:paraId="2810DE55" w14:textId="77777777" w:rsidR="00420374" w:rsidRDefault="00420374" w:rsidP="00937056">
            <w:pPr>
              <w:spacing w:before="120" w:after="60" w:line="240" w:lineRule="auto"/>
              <w:rPr>
                <w:rtl/>
              </w:rPr>
            </w:pPr>
          </w:p>
        </w:tc>
        <w:tc>
          <w:tcPr>
            <w:tcW w:w="1140" w:type="pct"/>
            <w:tcBorders>
              <w:bottom w:val="single" w:sz="12" w:space="0" w:color="000000" w:themeColor="text1"/>
            </w:tcBorders>
            <w:vAlign w:val="bottom"/>
          </w:tcPr>
          <w:p w14:paraId="2A2E27BD" w14:textId="75087B39" w:rsidR="00420374" w:rsidRPr="00340353" w:rsidRDefault="002608AB" w:rsidP="00937056">
            <w:pPr>
              <w:pStyle w:val="2021"/>
              <w:spacing w:before="0" w:after="60"/>
              <w:rPr>
                <w:b w:val="0"/>
                <w:bCs w:val="0"/>
                <w:spacing w:val="-20"/>
                <w:sz w:val="24"/>
                <w:rtl/>
              </w:rPr>
            </w:pPr>
            <w:r>
              <w:rPr>
                <w:rFonts w:hint="cs"/>
                <w:spacing w:val="-10"/>
                <w:rtl/>
              </w:rPr>
              <w:t>57</w:t>
            </w:r>
            <w:r w:rsidR="00420374">
              <w:rPr>
                <w:rFonts w:hint="cs"/>
                <w:spacing w:val="-10"/>
                <w:rtl/>
              </w:rPr>
              <w:t>%</w:t>
            </w:r>
            <w:r>
              <w:rPr>
                <w:rFonts w:hint="cs"/>
                <w:spacing w:val="-10"/>
                <w:rtl/>
              </w:rPr>
              <w:t xml:space="preserve"> </w:t>
            </w:r>
            <w:r w:rsidRPr="002608AB">
              <w:rPr>
                <w:rFonts w:hint="cs"/>
                <w:spacing w:val="-10"/>
                <w:sz w:val="26"/>
                <w:szCs w:val="26"/>
                <w:rtl/>
              </w:rPr>
              <w:t xml:space="preserve">מהדיווחים הרגילים </w:t>
            </w:r>
            <w:r w:rsidR="002F06D1">
              <w:rPr>
                <w:spacing w:val="-10"/>
                <w:sz w:val="26"/>
                <w:szCs w:val="26"/>
                <w:rtl/>
              </w:rPr>
              <w:br/>
            </w:r>
            <w:r w:rsidRPr="002608AB">
              <w:rPr>
                <w:rFonts w:hint="cs"/>
                <w:spacing w:val="-10"/>
                <w:sz w:val="26"/>
                <w:szCs w:val="26"/>
                <w:rtl/>
              </w:rPr>
              <w:t>ו-</w:t>
            </w:r>
            <w:r>
              <w:rPr>
                <w:rFonts w:hint="cs"/>
                <w:spacing w:val="-10"/>
                <w:rtl/>
              </w:rPr>
              <w:t xml:space="preserve">33% </w:t>
            </w:r>
            <w:r w:rsidRPr="002608AB">
              <w:rPr>
                <w:rFonts w:hint="cs"/>
                <w:spacing w:val="-10"/>
                <w:sz w:val="26"/>
                <w:szCs w:val="26"/>
                <w:rtl/>
              </w:rPr>
              <w:t>מהדיווחים הבלתי רגילים</w:t>
            </w:r>
            <w:r w:rsidR="00420374">
              <w:rPr>
                <w:rFonts w:hint="cs"/>
                <w:spacing w:val="-10"/>
                <w:rtl/>
              </w:rPr>
              <w:t xml:space="preserve"> </w:t>
            </w:r>
          </w:p>
        </w:tc>
        <w:tc>
          <w:tcPr>
            <w:tcW w:w="170" w:type="pct"/>
          </w:tcPr>
          <w:p w14:paraId="47B754BA" w14:textId="77777777" w:rsidR="00420374" w:rsidRDefault="00420374" w:rsidP="00937056">
            <w:pPr>
              <w:pStyle w:val="2021"/>
              <w:spacing w:before="0" w:after="60"/>
              <w:rPr>
                <w:spacing w:val="-10"/>
                <w:rtl/>
              </w:rPr>
            </w:pPr>
          </w:p>
        </w:tc>
        <w:tc>
          <w:tcPr>
            <w:tcW w:w="1062" w:type="pct"/>
            <w:tcBorders>
              <w:bottom w:val="single" w:sz="12" w:space="0" w:color="000000" w:themeColor="text1"/>
            </w:tcBorders>
            <w:vAlign w:val="bottom"/>
          </w:tcPr>
          <w:p w14:paraId="5F3A3FF5" w14:textId="7422E709" w:rsidR="00420374" w:rsidRDefault="002608AB" w:rsidP="00937056">
            <w:pPr>
              <w:pStyle w:val="2021"/>
              <w:spacing w:before="0" w:after="60"/>
              <w:rPr>
                <w:spacing w:val="-10"/>
                <w:rtl/>
              </w:rPr>
            </w:pPr>
            <w:r w:rsidRPr="002608AB">
              <w:rPr>
                <w:rFonts w:hint="cs"/>
                <w:spacing w:val="-10"/>
                <w:sz w:val="26"/>
                <w:szCs w:val="26"/>
                <w:rtl/>
              </w:rPr>
              <w:t>ב-</w:t>
            </w:r>
            <w:r>
              <w:rPr>
                <w:rFonts w:hint="cs"/>
                <w:spacing w:val="-10"/>
                <w:rtl/>
              </w:rPr>
              <w:t xml:space="preserve">29% </w:t>
            </w:r>
            <w:r w:rsidRPr="002608AB">
              <w:rPr>
                <w:rFonts w:hint="cs"/>
                <w:spacing w:val="-10"/>
                <w:sz w:val="26"/>
                <w:szCs w:val="26"/>
                <w:rtl/>
              </w:rPr>
              <w:t>מ-</w:t>
            </w:r>
            <w:r>
              <w:rPr>
                <w:rFonts w:hint="cs"/>
                <w:spacing w:val="-10"/>
                <w:rtl/>
              </w:rPr>
              <w:t xml:space="preserve">887 </w:t>
            </w:r>
            <w:r w:rsidRPr="002608AB">
              <w:rPr>
                <w:rFonts w:hint="cs"/>
                <w:spacing w:val="-10"/>
                <w:sz w:val="26"/>
                <w:szCs w:val="26"/>
                <w:rtl/>
              </w:rPr>
              <w:t>משובים משטרתיים</w:t>
            </w:r>
            <w:r w:rsidR="00420374">
              <w:rPr>
                <w:rFonts w:hint="cs"/>
                <w:spacing w:val="-10"/>
                <w:rtl/>
              </w:rPr>
              <w:t xml:space="preserve"> </w:t>
            </w:r>
          </w:p>
        </w:tc>
      </w:tr>
      <w:tr w:rsidR="002608AB" w14:paraId="6DFAF81C" w14:textId="77777777" w:rsidTr="002608AB">
        <w:tc>
          <w:tcPr>
            <w:tcW w:w="1217" w:type="pct"/>
            <w:tcBorders>
              <w:top w:val="single" w:sz="12" w:space="0" w:color="000000" w:themeColor="text1"/>
            </w:tcBorders>
          </w:tcPr>
          <w:p w14:paraId="1D96599A" w14:textId="5BEF534B" w:rsidR="002608AB" w:rsidRPr="00E52143" w:rsidRDefault="002608AB" w:rsidP="002608AB">
            <w:pPr>
              <w:pStyle w:val="732021"/>
              <w:spacing w:before="0"/>
              <w:rPr>
                <w:rtl/>
              </w:rPr>
            </w:pPr>
            <w:r w:rsidRPr="00144451">
              <w:rPr>
                <w:rtl/>
              </w:rPr>
              <w:t xml:space="preserve">התקבלו </w:t>
            </w:r>
            <w:proofErr w:type="spellStart"/>
            <w:r w:rsidRPr="00144451">
              <w:rPr>
                <w:rtl/>
              </w:rPr>
              <w:t>ברשל"ה</w:t>
            </w:r>
            <w:proofErr w:type="spellEnd"/>
            <w:r w:rsidRPr="00144451">
              <w:rPr>
                <w:rtl/>
              </w:rPr>
              <w:t xml:space="preserve"> בממוצע לשנה בין השנים 2017 - 2021</w:t>
            </w:r>
          </w:p>
        </w:tc>
        <w:tc>
          <w:tcPr>
            <w:tcW w:w="152" w:type="pct"/>
          </w:tcPr>
          <w:p w14:paraId="2BF81D8C" w14:textId="77777777" w:rsidR="002608AB" w:rsidRPr="00E52143" w:rsidRDefault="002608AB" w:rsidP="002608AB">
            <w:pPr>
              <w:pStyle w:val="732021"/>
              <w:spacing w:before="0"/>
              <w:rPr>
                <w:rtl/>
              </w:rPr>
            </w:pPr>
          </w:p>
        </w:tc>
        <w:tc>
          <w:tcPr>
            <w:tcW w:w="1109" w:type="pct"/>
            <w:tcBorders>
              <w:top w:val="single" w:sz="12" w:space="0" w:color="000000" w:themeColor="text1"/>
            </w:tcBorders>
          </w:tcPr>
          <w:p w14:paraId="68924AF7" w14:textId="56889433" w:rsidR="002608AB" w:rsidRPr="00E52143" w:rsidRDefault="002608AB" w:rsidP="002608AB">
            <w:pPr>
              <w:pStyle w:val="732021"/>
              <w:spacing w:before="0"/>
              <w:rPr>
                <w:rtl/>
              </w:rPr>
            </w:pPr>
            <w:r w:rsidRPr="00144451">
              <w:rPr>
                <w:rtl/>
              </w:rPr>
              <w:t xml:space="preserve">בשנים 2017 - 2021 לא הגיעו </w:t>
            </w:r>
            <w:proofErr w:type="spellStart"/>
            <w:r w:rsidRPr="00144451">
              <w:rPr>
                <w:rtl/>
              </w:rPr>
              <w:t>לרשל"ה</w:t>
            </w:r>
            <w:proofErr w:type="spellEnd"/>
            <w:r w:rsidRPr="00144451">
              <w:rPr>
                <w:rtl/>
              </w:rPr>
              <w:t xml:space="preserve"> כנדרש ככלל, בתוך יומיים מכתיבתם</w:t>
            </w:r>
          </w:p>
        </w:tc>
        <w:tc>
          <w:tcPr>
            <w:tcW w:w="151" w:type="pct"/>
          </w:tcPr>
          <w:p w14:paraId="4F52CE08" w14:textId="77777777" w:rsidR="002608AB" w:rsidRPr="00E52143" w:rsidRDefault="002608AB" w:rsidP="002608AB">
            <w:pPr>
              <w:pStyle w:val="732021"/>
              <w:spacing w:before="0"/>
              <w:rPr>
                <w:rtl/>
              </w:rPr>
            </w:pPr>
          </w:p>
        </w:tc>
        <w:tc>
          <w:tcPr>
            <w:tcW w:w="1140" w:type="pct"/>
            <w:tcBorders>
              <w:top w:val="single" w:sz="12" w:space="0" w:color="000000" w:themeColor="text1"/>
            </w:tcBorders>
          </w:tcPr>
          <w:p w14:paraId="203F9568" w14:textId="50AA5805" w:rsidR="002608AB" w:rsidRPr="00E52143" w:rsidRDefault="002608AB" w:rsidP="002608AB">
            <w:pPr>
              <w:pStyle w:val="732021"/>
              <w:spacing w:before="0"/>
              <w:rPr>
                <w:rtl/>
              </w:rPr>
            </w:pPr>
            <w:r w:rsidRPr="00144451">
              <w:rPr>
                <w:rtl/>
              </w:rPr>
              <w:t xml:space="preserve">הועברו </w:t>
            </w:r>
            <w:proofErr w:type="spellStart"/>
            <w:r w:rsidRPr="00144451">
              <w:rPr>
                <w:rtl/>
              </w:rPr>
              <w:t>לרשל"ה</w:t>
            </w:r>
            <w:proofErr w:type="spellEnd"/>
            <w:r w:rsidRPr="00144451">
              <w:rPr>
                <w:rtl/>
              </w:rPr>
              <w:t xml:space="preserve"> על ידי הגופים המדווחים בשנים 2017 - 2021 באופן לא מקוון</w:t>
            </w:r>
          </w:p>
        </w:tc>
        <w:tc>
          <w:tcPr>
            <w:tcW w:w="170" w:type="pct"/>
          </w:tcPr>
          <w:p w14:paraId="42538096" w14:textId="77777777" w:rsidR="002608AB" w:rsidRPr="00E52143" w:rsidRDefault="002608AB" w:rsidP="002608AB">
            <w:pPr>
              <w:pStyle w:val="732021"/>
              <w:spacing w:before="0"/>
              <w:rPr>
                <w:rtl/>
              </w:rPr>
            </w:pPr>
          </w:p>
        </w:tc>
        <w:tc>
          <w:tcPr>
            <w:tcW w:w="1062" w:type="pct"/>
            <w:tcBorders>
              <w:top w:val="single" w:sz="12" w:space="0" w:color="000000" w:themeColor="text1"/>
            </w:tcBorders>
          </w:tcPr>
          <w:p w14:paraId="1878D11D" w14:textId="36219915" w:rsidR="002608AB" w:rsidRPr="00E52143" w:rsidRDefault="002608AB" w:rsidP="002608AB">
            <w:pPr>
              <w:pStyle w:val="732021"/>
              <w:spacing w:before="0"/>
              <w:rPr>
                <w:rtl/>
              </w:rPr>
            </w:pPr>
            <w:r w:rsidRPr="00144451">
              <w:rPr>
                <w:rtl/>
              </w:rPr>
              <w:t xml:space="preserve">שהתקבלו </w:t>
            </w:r>
            <w:proofErr w:type="spellStart"/>
            <w:r w:rsidRPr="00144451">
              <w:rPr>
                <w:rtl/>
              </w:rPr>
              <w:t>ברשל"ה</w:t>
            </w:r>
            <w:proofErr w:type="spellEnd"/>
            <w:r w:rsidRPr="00144451">
              <w:rPr>
                <w:rtl/>
              </w:rPr>
              <w:t xml:space="preserve"> בשנים 2019 - 2021, ביחס לכתבות מענה, עלה כי הכתבה לא כללה מידע רלוונטי לחקירה</w:t>
            </w:r>
            <w:r w:rsidRPr="00144451">
              <w:rPr>
                <w:rFonts w:hint="cs"/>
                <w:rtl/>
              </w:rPr>
              <w:t>,</w:t>
            </w:r>
            <w:r w:rsidRPr="00144451">
              <w:rPr>
                <w:rtl/>
              </w:rPr>
              <w:t xml:space="preserve"> ובלפחות 67% מהם הכתבה לא הצביעה על כיווני חקירה חדשים ורלוונטיים.</w:t>
            </w:r>
          </w:p>
        </w:tc>
      </w:tr>
      <w:tr w:rsidR="002608AB" w14:paraId="1BD5A20C" w14:textId="77777777" w:rsidTr="002608AB">
        <w:tc>
          <w:tcPr>
            <w:tcW w:w="1217" w:type="pct"/>
            <w:tcBorders>
              <w:bottom w:val="single" w:sz="12" w:space="0" w:color="000000" w:themeColor="text1"/>
            </w:tcBorders>
            <w:vAlign w:val="bottom"/>
          </w:tcPr>
          <w:p w14:paraId="500D3B50" w14:textId="040CDA6F" w:rsidR="002608AB" w:rsidRPr="00411396" w:rsidRDefault="002608AB" w:rsidP="002608AB">
            <w:pPr>
              <w:spacing w:after="60" w:line="240" w:lineRule="auto"/>
              <w:jc w:val="left"/>
              <w:rPr>
                <w:rFonts w:ascii="Tahoma" w:eastAsiaTheme="minorEastAsia" w:hAnsi="Tahoma" w:cs="Tahoma"/>
                <w:b/>
                <w:bCs/>
                <w:color w:val="0D0D0D" w:themeColor="text1" w:themeTint="F2"/>
                <w:spacing w:val="-10"/>
                <w:sz w:val="36"/>
                <w:szCs w:val="36"/>
                <w:rtl/>
              </w:rPr>
            </w:pPr>
            <w:r w:rsidRPr="002608AB">
              <w:rPr>
                <w:rFonts w:ascii="Tahoma" w:eastAsiaTheme="minorEastAsia" w:hAnsi="Tahoma" w:cs="Tahoma" w:hint="cs"/>
                <w:b/>
                <w:bCs/>
                <w:color w:val="0D0D0D" w:themeColor="text1" w:themeTint="F2"/>
                <w:spacing w:val="-10"/>
                <w:sz w:val="26"/>
                <w:szCs w:val="26"/>
                <w:rtl/>
              </w:rPr>
              <w:t>ב-</w:t>
            </w:r>
            <w:r>
              <w:rPr>
                <w:rFonts w:ascii="Tahoma" w:eastAsiaTheme="minorEastAsia" w:hAnsi="Tahoma" w:cs="Tahoma" w:hint="cs"/>
                <w:b/>
                <w:bCs/>
                <w:color w:val="0D0D0D" w:themeColor="text1" w:themeTint="F2"/>
                <w:spacing w:val="-10"/>
                <w:sz w:val="36"/>
                <w:szCs w:val="36"/>
                <w:rtl/>
              </w:rPr>
              <w:t xml:space="preserve">95% </w:t>
            </w:r>
            <w:r w:rsidRPr="002608AB">
              <w:rPr>
                <w:rFonts w:ascii="Tahoma" w:eastAsiaTheme="minorEastAsia" w:hAnsi="Tahoma" w:cs="Tahoma" w:hint="cs"/>
                <w:b/>
                <w:bCs/>
                <w:color w:val="0D0D0D" w:themeColor="text1" w:themeTint="F2"/>
                <w:spacing w:val="-10"/>
                <w:sz w:val="26"/>
                <w:szCs w:val="26"/>
                <w:rtl/>
              </w:rPr>
              <w:t>מהכתבות</w:t>
            </w:r>
            <w:r>
              <w:rPr>
                <w:rFonts w:ascii="Tahoma" w:eastAsiaTheme="minorEastAsia" w:hAnsi="Tahoma" w:cs="Tahoma" w:hint="cs"/>
                <w:b/>
                <w:bCs/>
                <w:color w:val="0D0D0D" w:themeColor="text1" w:themeTint="F2"/>
                <w:spacing w:val="-10"/>
                <w:sz w:val="36"/>
                <w:szCs w:val="36"/>
                <w:rtl/>
              </w:rPr>
              <w:t xml:space="preserve"> (2,243)</w:t>
            </w:r>
          </w:p>
        </w:tc>
        <w:tc>
          <w:tcPr>
            <w:tcW w:w="152" w:type="pct"/>
            <w:vAlign w:val="bottom"/>
          </w:tcPr>
          <w:p w14:paraId="26A950B1" w14:textId="77777777" w:rsidR="002608AB" w:rsidRPr="00E52143" w:rsidRDefault="002608AB" w:rsidP="002608AB">
            <w:pPr>
              <w:spacing w:after="60"/>
              <w:jc w:val="left"/>
              <w:rPr>
                <w:rFonts w:ascii="Tahoma" w:eastAsiaTheme="minorEastAsia" w:hAnsi="Tahoma" w:cs="Tahoma"/>
                <w:b/>
                <w:bCs/>
                <w:color w:val="0D0D0D" w:themeColor="text1" w:themeTint="F2"/>
                <w:spacing w:val="-10"/>
                <w:sz w:val="36"/>
                <w:szCs w:val="36"/>
                <w:rtl/>
              </w:rPr>
            </w:pPr>
          </w:p>
        </w:tc>
        <w:tc>
          <w:tcPr>
            <w:tcW w:w="1109" w:type="pct"/>
            <w:tcBorders>
              <w:bottom w:val="single" w:sz="12" w:space="0" w:color="000000" w:themeColor="text1"/>
            </w:tcBorders>
            <w:vAlign w:val="bottom"/>
          </w:tcPr>
          <w:p w14:paraId="48896DF7" w14:textId="3DB33B17" w:rsidR="002608AB" w:rsidRPr="002608AB" w:rsidRDefault="002608AB" w:rsidP="002608AB">
            <w:pPr>
              <w:pStyle w:val="2021"/>
              <w:spacing w:before="0" w:after="60"/>
              <w:rPr>
                <w:spacing w:val="-10"/>
                <w:rtl/>
              </w:rPr>
            </w:pPr>
            <w:r w:rsidRPr="002608AB">
              <w:rPr>
                <w:spacing w:val="-10"/>
                <w:rtl/>
              </w:rPr>
              <w:t xml:space="preserve">230,000 </w:t>
            </w:r>
            <w:r w:rsidRPr="002608AB">
              <w:rPr>
                <w:spacing w:val="-10"/>
                <w:sz w:val="26"/>
                <w:szCs w:val="26"/>
                <w:rtl/>
              </w:rPr>
              <w:t xml:space="preserve">דיווחים </w:t>
            </w:r>
            <w:r w:rsidRPr="002608AB">
              <w:rPr>
                <w:spacing w:val="-10"/>
                <w:sz w:val="26"/>
                <w:szCs w:val="26"/>
                <w:rtl/>
              </w:rPr>
              <w:br/>
              <w:t>בלתי רגילים</w:t>
            </w:r>
          </w:p>
        </w:tc>
        <w:tc>
          <w:tcPr>
            <w:tcW w:w="151" w:type="pct"/>
            <w:vAlign w:val="bottom"/>
          </w:tcPr>
          <w:p w14:paraId="5B4C8A80" w14:textId="77777777" w:rsidR="002608AB" w:rsidRPr="002608AB" w:rsidRDefault="002608AB" w:rsidP="002608AB">
            <w:pPr>
              <w:spacing w:after="60" w:line="240" w:lineRule="auto"/>
              <w:jc w:val="left"/>
              <w:rPr>
                <w:b/>
                <w:bCs/>
                <w:rtl/>
              </w:rPr>
            </w:pPr>
          </w:p>
        </w:tc>
        <w:tc>
          <w:tcPr>
            <w:tcW w:w="1140" w:type="pct"/>
            <w:tcBorders>
              <w:bottom w:val="single" w:sz="12" w:space="0" w:color="000000" w:themeColor="text1"/>
            </w:tcBorders>
            <w:vAlign w:val="bottom"/>
          </w:tcPr>
          <w:p w14:paraId="226A2E50" w14:textId="37010BD6" w:rsidR="002608AB" w:rsidRPr="002608AB" w:rsidRDefault="002608AB" w:rsidP="002608AB">
            <w:pPr>
              <w:spacing w:after="60" w:line="192" w:lineRule="auto"/>
              <w:jc w:val="left"/>
              <w:rPr>
                <w:rFonts w:ascii="Tahoma" w:eastAsiaTheme="minorEastAsia" w:hAnsi="Tahoma" w:cs="Tahoma"/>
                <w:b/>
                <w:bCs/>
                <w:color w:val="0D0D0D" w:themeColor="text1" w:themeTint="F2"/>
                <w:spacing w:val="-10"/>
                <w:sz w:val="36"/>
                <w:szCs w:val="36"/>
                <w:rtl/>
              </w:rPr>
            </w:pPr>
            <w:r w:rsidRPr="002608AB">
              <w:rPr>
                <w:rFonts w:ascii="Tahoma" w:hAnsi="Tahoma" w:cs="Tahoma"/>
                <w:b/>
                <w:bCs/>
                <w:spacing w:val="-10"/>
                <w:sz w:val="36"/>
                <w:szCs w:val="36"/>
                <w:rtl/>
              </w:rPr>
              <w:t xml:space="preserve">52 </w:t>
            </w:r>
            <w:r>
              <w:rPr>
                <w:rFonts w:ascii="Tahoma" w:hAnsi="Tahoma" w:cs="Tahoma"/>
                <w:b/>
                <w:bCs/>
                <w:spacing w:val="-10"/>
                <w:sz w:val="26"/>
                <w:szCs w:val="26"/>
                <w:rtl/>
              </w:rPr>
              <w:br/>
            </w:r>
            <w:r w:rsidRPr="002608AB">
              <w:rPr>
                <w:rFonts w:ascii="Tahoma" w:hAnsi="Tahoma" w:cs="Tahoma"/>
                <w:b/>
                <w:bCs/>
                <w:spacing w:val="-10"/>
                <w:sz w:val="26"/>
                <w:szCs w:val="26"/>
                <w:rtl/>
              </w:rPr>
              <w:t>מתוך</w:t>
            </w:r>
            <w:r w:rsidRPr="002608AB">
              <w:rPr>
                <w:rFonts w:ascii="Tahoma" w:hAnsi="Tahoma" w:cs="Tahoma"/>
                <w:b/>
                <w:bCs/>
                <w:spacing w:val="-10"/>
                <w:sz w:val="36"/>
                <w:szCs w:val="36"/>
                <w:rtl/>
              </w:rPr>
              <w:t xml:space="preserve"> 60 (87%) </w:t>
            </w:r>
            <w:r w:rsidRPr="002608AB">
              <w:rPr>
                <w:rFonts w:ascii="Tahoma" w:hAnsi="Tahoma" w:cs="Tahoma"/>
                <w:b/>
                <w:bCs/>
                <w:spacing w:val="-10"/>
                <w:sz w:val="26"/>
                <w:szCs w:val="26"/>
                <w:rtl/>
              </w:rPr>
              <w:t>כתבות יזומות מרכזיות</w:t>
            </w:r>
          </w:p>
        </w:tc>
        <w:tc>
          <w:tcPr>
            <w:tcW w:w="170" w:type="pct"/>
            <w:vAlign w:val="bottom"/>
          </w:tcPr>
          <w:p w14:paraId="5E7F766C" w14:textId="77777777" w:rsidR="002608AB" w:rsidRPr="002608AB" w:rsidRDefault="002608AB" w:rsidP="002608AB">
            <w:pPr>
              <w:spacing w:after="60" w:line="240" w:lineRule="auto"/>
              <w:jc w:val="left"/>
              <w:rPr>
                <w:rFonts w:ascii="Tahoma" w:eastAsiaTheme="minorEastAsia" w:hAnsi="Tahoma" w:cs="Tahoma"/>
                <w:b/>
                <w:bCs/>
                <w:color w:val="0D0D0D" w:themeColor="text1" w:themeTint="F2"/>
                <w:spacing w:val="-10"/>
                <w:sz w:val="36"/>
                <w:szCs w:val="36"/>
                <w:rtl/>
              </w:rPr>
            </w:pPr>
          </w:p>
        </w:tc>
        <w:tc>
          <w:tcPr>
            <w:tcW w:w="1062" w:type="pct"/>
            <w:tcBorders>
              <w:bottom w:val="single" w:sz="12" w:space="0" w:color="000000" w:themeColor="text1"/>
            </w:tcBorders>
            <w:vAlign w:val="bottom"/>
          </w:tcPr>
          <w:p w14:paraId="5AEEF263" w14:textId="71ECC092" w:rsidR="002608AB" w:rsidRPr="002608AB" w:rsidRDefault="002608AB" w:rsidP="002608AB">
            <w:pPr>
              <w:spacing w:after="60" w:line="240" w:lineRule="auto"/>
              <w:jc w:val="left"/>
              <w:rPr>
                <w:rFonts w:ascii="Tahoma" w:eastAsiaTheme="minorEastAsia" w:hAnsi="Tahoma" w:cs="Tahoma"/>
                <w:b/>
                <w:bCs/>
                <w:color w:val="0D0D0D" w:themeColor="text1" w:themeTint="F2"/>
                <w:spacing w:val="-10"/>
                <w:sz w:val="36"/>
                <w:szCs w:val="36"/>
                <w:rtl/>
              </w:rPr>
            </w:pPr>
            <w:r w:rsidRPr="002608AB">
              <w:rPr>
                <w:rFonts w:ascii="Tahoma" w:hAnsi="Tahoma" w:cs="Tahoma"/>
                <w:b/>
                <w:bCs/>
                <w:spacing w:val="-10"/>
                <w:sz w:val="36"/>
                <w:szCs w:val="36"/>
                <w:rtl/>
              </w:rPr>
              <w:t xml:space="preserve">8 </w:t>
            </w:r>
            <w:r w:rsidRPr="002608AB">
              <w:rPr>
                <w:rFonts w:ascii="Tahoma" w:hAnsi="Tahoma" w:cs="Tahoma"/>
                <w:b/>
                <w:bCs/>
                <w:spacing w:val="-10"/>
                <w:sz w:val="26"/>
                <w:szCs w:val="26"/>
                <w:rtl/>
              </w:rPr>
              <w:t>מיליון ש"ח מתוך</w:t>
            </w:r>
            <w:r w:rsidRPr="002608AB">
              <w:rPr>
                <w:rFonts w:ascii="Tahoma" w:hAnsi="Tahoma" w:cs="Tahoma"/>
                <w:b/>
                <w:bCs/>
                <w:spacing w:val="-10"/>
                <w:sz w:val="36"/>
                <w:szCs w:val="36"/>
                <w:rtl/>
              </w:rPr>
              <w:t xml:space="preserve"> 144 </w:t>
            </w:r>
            <w:r w:rsidRPr="002608AB">
              <w:rPr>
                <w:rFonts w:ascii="Tahoma" w:hAnsi="Tahoma" w:cs="Tahoma"/>
                <w:b/>
                <w:bCs/>
                <w:spacing w:val="-10"/>
                <w:sz w:val="26"/>
                <w:szCs w:val="26"/>
                <w:rtl/>
              </w:rPr>
              <w:t>מיליון ש"ח</w:t>
            </w:r>
          </w:p>
        </w:tc>
      </w:tr>
      <w:tr w:rsidR="002608AB" w14:paraId="54154FA5" w14:textId="77777777" w:rsidTr="002608AB">
        <w:tc>
          <w:tcPr>
            <w:tcW w:w="1217" w:type="pct"/>
            <w:tcBorders>
              <w:top w:val="single" w:sz="12" w:space="0" w:color="000000" w:themeColor="text1"/>
            </w:tcBorders>
          </w:tcPr>
          <w:p w14:paraId="6DB67748" w14:textId="1F59ACFC" w:rsidR="002608AB" w:rsidRPr="004562F8" w:rsidRDefault="002608AB" w:rsidP="002608AB">
            <w:pPr>
              <w:pStyle w:val="732021"/>
              <w:spacing w:before="0" w:after="0"/>
              <w:rPr>
                <w:rtl/>
              </w:rPr>
            </w:pPr>
            <w:r w:rsidRPr="00144451">
              <w:rPr>
                <w:rtl/>
              </w:rPr>
              <w:t xml:space="preserve">שהופקו בשנים 2020 - 2021, </w:t>
            </w:r>
            <w:proofErr w:type="spellStart"/>
            <w:r w:rsidRPr="00144451">
              <w:rPr>
                <w:rtl/>
              </w:rPr>
              <w:t>רשל"ה</w:t>
            </w:r>
            <w:proofErr w:type="spellEnd"/>
            <w:r w:rsidRPr="00144451">
              <w:rPr>
                <w:rtl/>
              </w:rPr>
              <w:t xml:space="preserve"> לא צירפה </w:t>
            </w:r>
            <w:r w:rsidRPr="00144451">
              <w:rPr>
                <w:rFonts w:hint="cs"/>
                <w:rtl/>
              </w:rPr>
              <w:t>גרף מסוים</w:t>
            </w:r>
          </w:p>
        </w:tc>
        <w:tc>
          <w:tcPr>
            <w:tcW w:w="152" w:type="pct"/>
          </w:tcPr>
          <w:p w14:paraId="0C0AE598" w14:textId="77777777" w:rsidR="002608AB" w:rsidRPr="008D750B" w:rsidRDefault="002608AB" w:rsidP="002608AB">
            <w:pPr>
              <w:pStyle w:val="732021"/>
              <w:spacing w:before="0" w:after="0"/>
              <w:rPr>
                <w:rtl/>
              </w:rPr>
            </w:pPr>
          </w:p>
        </w:tc>
        <w:tc>
          <w:tcPr>
            <w:tcW w:w="1109" w:type="pct"/>
            <w:tcBorders>
              <w:top w:val="single" w:sz="12" w:space="0" w:color="000000" w:themeColor="text1"/>
            </w:tcBorders>
          </w:tcPr>
          <w:p w14:paraId="1916A301" w14:textId="22597D5C" w:rsidR="002608AB" w:rsidRPr="004562F8" w:rsidRDefault="002608AB" w:rsidP="002608AB">
            <w:pPr>
              <w:pStyle w:val="732021"/>
              <w:spacing w:before="0" w:after="0"/>
              <w:rPr>
                <w:rtl/>
              </w:rPr>
            </w:pPr>
            <w:r w:rsidRPr="00144451">
              <w:rPr>
                <w:rtl/>
              </w:rPr>
              <w:t>הוזנו למאגר המידע מאוקטובר 2021 עד אוקטובר 2022, ללא מיצוי מידע מודיעיני שצורף להם</w:t>
            </w:r>
          </w:p>
        </w:tc>
        <w:tc>
          <w:tcPr>
            <w:tcW w:w="151" w:type="pct"/>
          </w:tcPr>
          <w:p w14:paraId="14782C57" w14:textId="77777777" w:rsidR="002608AB" w:rsidRDefault="002608AB" w:rsidP="002608AB">
            <w:pPr>
              <w:pStyle w:val="732021"/>
              <w:spacing w:before="0" w:after="0"/>
              <w:rPr>
                <w:rtl/>
              </w:rPr>
            </w:pPr>
          </w:p>
        </w:tc>
        <w:tc>
          <w:tcPr>
            <w:tcW w:w="1140" w:type="pct"/>
            <w:tcBorders>
              <w:top w:val="single" w:sz="12" w:space="0" w:color="000000" w:themeColor="text1"/>
            </w:tcBorders>
          </w:tcPr>
          <w:p w14:paraId="6149CA50" w14:textId="2FB6CF3C" w:rsidR="002608AB" w:rsidRPr="0062456C" w:rsidRDefault="002608AB" w:rsidP="002608AB">
            <w:pPr>
              <w:pStyle w:val="732021"/>
              <w:spacing w:before="0" w:after="0"/>
              <w:rPr>
                <w:rtl/>
              </w:rPr>
            </w:pPr>
            <w:r w:rsidRPr="00144451">
              <w:rPr>
                <w:rtl/>
              </w:rPr>
              <w:t xml:space="preserve">שהועברו </w:t>
            </w:r>
            <w:proofErr w:type="spellStart"/>
            <w:r w:rsidRPr="00144451">
              <w:rPr>
                <w:rtl/>
              </w:rPr>
              <w:t>מרשל"ה</w:t>
            </w:r>
            <w:proofErr w:type="spellEnd"/>
            <w:r w:rsidRPr="00144451">
              <w:rPr>
                <w:rtl/>
              </w:rPr>
              <w:t xml:space="preserve"> למשטרה בשנים 2018 - 2020, לא הביאו לפתיחה בחקירה</w:t>
            </w:r>
          </w:p>
        </w:tc>
        <w:tc>
          <w:tcPr>
            <w:tcW w:w="170" w:type="pct"/>
          </w:tcPr>
          <w:p w14:paraId="66E34E8E" w14:textId="77777777" w:rsidR="002608AB" w:rsidRPr="00C92141" w:rsidRDefault="002608AB" w:rsidP="002608AB">
            <w:pPr>
              <w:pStyle w:val="732021"/>
              <w:spacing w:before="0" w:after="0"/>
              <w:rPr>
                <w:rtl/>
              </w:rPr>
            </w:pPr>
          </w:p>
        </w:tc>
        <w:tc>
          <w:tcPr>
            <w:tcW w:w="1062" w:type="pct"/>
            <w:tcBorders>
              <w:top w:val="single" w:sz="12" w:space="0" w:color="000000" w:themeColor="text1"/>
            </w:tcBorders>
          </w:tcPr>
          <w:p w14:paraId="39498237" w14:textId="0D880A55" w:rsidR="002608AB" w:rsidRPr="00C92141" w:rsidRDefault="002608AB" w:rsidP="002608AB">
            <w:pPr>
              <w:pStyle w:val="732021"/>
              <w:spacing w:before="0" w:after="0"/>
              <w:rPr>
                <w:rtl/>
              </w:rPr>
            </w:pPr>
            <w:r w:rsidRPr="00144451">
              <w:rPr>
                <w:rtl/>
              </w:rPr>
              <w:t xml:space="preserve">סך שווי תפיסות רכוש בתיקי הלבנת הון בשנת 2020, שלגביהן העריכו פרקליטים כי </w:t>
            </w:r>
            <w:proofErr w:type="spellStart"/>
            <w:r w:rsidRPr="00144451">
              <w:rPr>
                <w:rtl/>
              </w:rPr>
              <w:t>היתה</w:t>
            </w:r>
            <w:proofErr w:type="spellEnd"/>
            <w:r w:rsidRPr="00144451">
              <w:rPr>
                <w:rtl/>
              </w:rPr>
              <w:t xml:space="preserve"> </w:t>
            </w:r>
            <w:proofErr w:type="spellStart"/>
            <w:r w:rsidRPr="00144451">
              <w:rPr>
                <w:rtl/>
              </w:rPr>
              <w:t>לרשל"ה</w:t>
            </w:r>
            <w:proofErr w:type="spellEnd"/>
            <w:r w:rsidRPr="00144451">
              <w:rPr>
                <w:rtl/>
              </w:rPr>
              <w:t xml:space="preserve"> תרומה בהיבטים שנבדקו</w:t>
            </w:r>
          </w:p>
        </w:tc>
      </w:tr>
    </w:tbl>
    <w:p w14:paraId="509D5AB6" w14:textId="77777777" w:rsidR="00420374" w:rsidRDefault="00420374" w:rsidP="00420374">
      <w:pPr>
        <w:pStyle w:val="73f7"/>
        <w:spacing w:after="0"/>
        <w:rPr>
          <w:sz w:val="10"/>
          <w:szCs w:val="10"/>
          <w:rtl/>
        </w:rPr>
      </w:pPr>
    </w:p>
    <w:p w14:paraId="3FADD5EE" w14:textId="77777777" w:rsidR="00420374" w:rsidRPr="00C62692" w:rsidRDefault="00420374" w:rsidP="00420374">
      <w:pPr>
        <w:pStyle w:val="732"/>
        <w:rPr>
          <w:rtl/>
        </w:rPr>
      </w:pPr>
      <w:r w:rsidRPr="00C62692">
        <w:rPr>
          <w:rtl/>
        </w:rPr>
        <w:lastRenderedPageBreak/>
        <w:t>פעולות הביקורת</w:t>
      </w:r>
    </w:p>
    <w:p w14:paraId="0CEE0A65" w14:textId="4C4AC6FF" w:rsidR="002608AB" w:rsidRDefault="00420374" w:rsidP="00420374">
      <w:pPr>
        <w:pStyle w:val="73f7"/>
        <w:rPr>
          <w:rtl/>
        </w:rPr>
      </w:pPr>
      <w:r w:rsidRPr="001F3363">
        <w:rPr>
          <w:noProof/>
        </w:rPr>
        <w:drawing>
          <wp:anchor distT="0" distB="0" distL="114300" distR="114300" simplePos="0" relativeHeight="252389888" behindDoc="0" locked="0" layoutInCell="1" allowOverlap="1" wp14:anchorId="3F15181E" wp14:editId="1DAE84EE">
            <wp:simplePos x="0" y="0"/>
            <wp:positionH relativeFrom="column">
              <wp:posOffset>4537075</wp:posOffset>
            </wp:positionH>
            <wp:positionV relativeFrom="paragraph">
              <wp:posOffset>50409</wp:posOffset>
            </wp:positionV>
            <wp:extent cx="162000" cy="162000"/>
            <wp:effectExtent l="0" t="0" r="3175" b="3175"/>
            <wp:wrapSquare wrapText="bothSides"/>
            <wp:docPr id="25" name="תמונה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תמונה 33"/>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08AB" w:rsidRPr="00144451">
        <w:rPr>
          <w:rtl/>
        </w:rPr>
        <w:t xml:space="preserve">בחודשים מרץ 2020 עד יוני 2022 בדק משרד מבקר המדינה היבטים רוחביים הנוגעים לליבת פעילות הרשות לאיסור הלבנת הון. הביקורת בוצעה </w:t>
      </w:r>
      <w:proofErr w:type="spellStart"/>
      <w:r w:rsidR="002608AB" w:rsidRPr="00144451">
        <w:rPr>
          <w:rtl/>
        </w:rPr>
        <w:t>ברשל"ה</w:t>
      </w:r>
      <w:proofErr w:type="spellEnd"/>
      <w:r w:rsidR="002608AB" w:rsidRPr="00144451">
        <w:rPr>
          <w:rtl/>
        </w:rPr>
        <w:t>; במשטרת ישראל (להלן - המשטרה); ברשות המיסים; בחטיבת הפיקוח על הבנקים בבנק ישראל (להלן - המפקח על הבנקים); ברשות ניירות ערך; וברשות שוק ההון. בירורי השלמה בוצעו במטה משרד המשפטים, בפרקליטות המדינה, במחלקת ייעוץ וחקיקה (פלילי) במשרד המשפטים (להלן - מחלקת ייעוץ וחקיקה), במשרד ראש הממשלה ובמערך הסייבר הלאומי. ועדת המשנה של הוועדה לענייני ביקורת המדינה של הכנסת החליטה שלא להניח דוח זה במלואו על שולחן הכנסת אלא לפרסם רק חלקים ממנו. זאת לשם שמירה על ביטחון המדינה וכדי למנוע פגיעה ביחסי חוץ ובקשרי מסחר בין-לאומיים שלה, בהתאם לסעיף 17 לחוק מבקר המדינה, התשי"ח-1958 [נוסח משולב]</w:t>
      </w:r>
      <w:r w:rsidR="002608AB">
        <w:rPr>
          <w:rFonts w:hint="cs"/>
          <w:rtl/>
        </w:rPr>
        <w:t>.</w:t>
      </w:r>
    </w:p>
    <w:p w14:paraId="0C44FF3F" w14:textId="57F52E85" w:rsidR="002608AB" w:rsidRDefault="002608AB" w:rsidP="00420374">
      <w:pPr>
        <w:pStyle w:val="73f7"/>
        <w:rPr>
          <w:rtl/>
        </w:rPr>
      </w:pPr>
      <w:r w:rsidRPr="00144451">
        <w:rPr>
          <w:rtl/>
        </w:rPr>
        <w:t xml:space="preserve">במסגרת הביקורת נותחו נתונים מתוך בסיסי הנתונים של </w:t>
      </w:r>
      <w:proofErr w:type="spellStart"/>
      <w:r w:rsidRPr="00144451">
        <w:rPr>
          <w:rtl/>
        </w:rPr>
        <w:t>רשל"ה</w:t>
      </w:r>
      <w:proofErr w:type="spellEnd"/>
      <w:r w:rsidRPr="00144451">
        <w:rPr>
          <w:rtl/>
        </w:rPr>
        <w:t xml:space="preserve">. יצוין כי פעילותה של </w:t>
      </w:r>
      <w:proofErr w:type="spellStart"/>
      <w:r w:rsidRPr="00144451">
        <w:rPr>
          <w:rtl/>
        </w:rPr>
        <w:t>רשל"ה</w:t>
      </w:r>
      <w:proofErr w:type="spellEnd"/>
      <w:r w:rsidRPr="00144451">
        <w:rPr>
          <w:rtl/>
        </w:rPr>
        <w:t xml:space="preserve"> נבחנה בדוחות בין-לאומיים של ארגון ה-</w:t>
      </w:r>
      <w:r w:rsidRPr="00144451">
        <w:t>MONEYVAL</w:t>
      </w:r>
      <w:r w:rsidRPr="00144451">
        <w:rPr>
          <w:sz w:val="2"/>
          <w:szCs w:val="2"/>
          <w:rtl/>
        </w:rPr>
        <w:t xml:space="preserve"> </w:t>
      </w:r>
      <w:r w:rsidRPr="00144451">
        <w:rPr>
          <w:vertAlign w:val="superscript"/>
        </w:rPr>
        <w:footnoteReference w:id="2"/>
      </w:r>
      <w:r>
        <w:rPr>
          <w:rFonts w:hint="cs"/>
          <w:rtl/>
        </w:rPr>
        <w:t xml:space="preserve"> </w:t>
      </w:r>
      <w:r w:rsidRPr="00144451">
        <w:rPr>
          <w:rtl/>
        </w:rPr>
        <w:t>בשנת 2008</w:t>
      </w:r>
      <w:r w:rsidRPr="00144451">
        <w:rPr>
          <w:vertAlign w:val="superscript"/>
          <w:rtl/>
        </w:rPr>
        <w:footnoteReference w:id="3"/>
      </w:r>
      <w:r w:rsidRPr="00144451">
        <w:rPr>
          <w:rtl/>
        </w:rPr>
        <w:t xml:space="preserve"> (ודוחות מעקב בשנים 2009 ו-2011) ובשנת 2013</w:t>
      </w:r>
      <w:r w:rsidRPr="00144451">
        <w:rPr>
          <w:vertAlign w:val="superscript"/>
          <w:rtl/>
        </w:rPr>
        <w:footnoteReference w:id="4"/>
      </w:r>
      <w:r w:rsidRPr="00144451">
        <w:rPr>
          <w:rtl/>
        </w:rPr>
        <w:t>, וכן על ידי ארגון ה-</w:t>
      </w:r>
      <w:r w:rsidRPr="00144451">
        <w:t>FATF</w:t>
      </w:r>
      <w:r w:rsidRPr="00144451">
        <w:rPr>
          <w:rtl/>
        </w:rPr>
        <w:t xml:space="preserve"> בשנת 2018</w:t>
      </w:r>
      <w:r w:rsidRPr="00144451">
        <w:rPr>
          <w:vertAlign w:val="superscript"/>
          <w:rtl/>
        </w:rPr>
        <w:footnoteReference w:id="5"/>
      </w:r>
      <w:r w:rsidRPr="00144451">
        <w:rPr>
          <w:rtl/>
        </w:rPr>
        <w:t>.</w:t>
      </w:r>
    </w:p>
    <w:p w14:paraId="0AF4CED3" w14:textId="64FE6F4B" w:rsidR="0050734E" w:rsidRDefault="002608AB" w:rsidP="00420374">
      <w:pPr>
        <w:pStyle w:val="73f7"/>
        <w:rPr>
          <w:rtl/>
        </w:rPr>
      </w:pPr>
      <w:r w:rsidRPr="00144451">
        <w:rPr>
          <w:rtl/>
        </w:rPr>
        <w:t xml:space="preserve">דוח זה משלים סדרה של שלושה דוחות מרכזיים שעוסקים בפעילות המדינה כנגד ארגוני פשיעה ופשיעה חמורה, אשר הצביעו על ליקויים בתפקוד הרשויות בהיבטי רגולציה, מודיעין וחילוט: דוח מבקר המדינה בנושא המאבק בפשיעה באמצעות אכיפה כלכלית </w:t>
      </w:r>
      <w:proofErr w:type="spellStart"/>
      <w:r w:rsidRPr="00144451">
        <w:rPr>
          <w:rtl/>
        </w:rPr>
        <w:t>וחילוטים</w:t>
      </w:r>
      <w:proofErr w:type="spellEnd"/>
      <w:r w:rsidRPr="00144451">
        <w:rPr>
          <w:rtl/>
        </w:rPr>
        <w:t xml:space="preserve"> (2020)</w:t>
      </w:r>
      <w:r w:rsidRPr="00144451">
        <w:rPr>
          <w:vertAlign w:val="superscript"/>
          <w:rtl/>
        </w:rPr>
        <w:footnoteReference w:id="6"/>
      </w:r>
      <w:r w:rsidRPr="00144451">
        <w:rPr>
          <w:rtl/>
        </w:rPr>
        <w:t xml:space="preserve"> וכן דוח מבקר המדינה בנושא המשטר למניעת הלבנת הון ומימון טרור (2022)</w:t>
      </w:r>
      <w:r w:rsidRPr="00144451">
        <w:rPr>
          <w:vertAlign w:val="superscript"/>
          <w:rtl/>
        </w:rPr>
        <w:footnoteReference w:id="7"/>
      </w:r>
      <w:r w:rsidRPr="00144451">
        <w:rPr>
          <w:rtl/>
        </w:rPr>
        <w:t xml:space="preserve"> - דוח רגולציה מערכתי</w:t>
      </w:r>
      <w:r w:rsidR="00420374">
        <w:rPr>
          <w:rFonts w:hint="cs"/>
          <w:rtl/>
        </w:rPr>
        <w:t>.</w:t>
      </w:r>
      <w:r w:rsidR="00420374" w:rsidRPr="001F3363">
        <w:rPr>
          <w:rFonts w:hint="cs"/>
          <w:rtl/>
        </w:rPr>
        <w:t xml:space="preserve"> </w:t>
      </w:r>
    </w:p>
    <w:p w14:paraId="10007481" w14:textId="77777777" w:rsidR="0050734E" w:rsidRDefault="0050734E">
      <w:pPr>
        <w:bidi w:val="0"/>
        <w:spacing w:after="200" w:line="276" w:lineRule="auto"/>
        <w:rPr>
          <w:rFonts w:ascii="Tahoma" w:hAnsi="Tahoma" w:cs="Tahoma"/>
          <w:color w:val="0D0D0D" w:themeColor="text1" w:themeTint="F2"/>
          <w:sz w:val="18"/>
          <w:szCs w:val="18"/>
          <w:rtl/>
        </w:rPr>
      </w:pPr>
      <w:r>
        <w:rPr>
          <w:rtl/>
        </w:rPr>
        <w:br w:type="page"/>
      </w:r>
    </w:p>
    <w:p w14:paraId="526EB4F3" w14:textId="09262E3E" w:rsidR="0050734E" w:rsidRDefault="0050734E" w:rsidP="0050734E">
      <w:pPr>
        <w:tabs>
          <w:tab w:val="right" w:pos="7370"/>
        </w:tabs>
        <w:bidi w:val="0"/>
        <w:spacing w:after="200" w:line="276" w:lineRule="auto"/>
        <w:rPr>
          <w:rtl/>
        </w:rPr>
      </w:pPr>
      <w:r w:rsidRPr="00D527BD">
        <w:rPr>
          <w:noProof/>
          <w:szCs w:val="20"/>
          <w:rtl/>
        </w:rPr>
        <w:lastRenderedPageBreak/>
        <w:drawing>
          <wp:anchor distT="0" distB="0" distL="114300" distR="114300" simplePos="0" relativeHeight="252448256" behindDoc="0" locked="0" layoutInCell="1" allowOverlap="1" wp14:anchorId="0BC199DE" wp14:editId="6560C4AC">
            <wp:simplePos x="0" y="0"/>
            <wp:positionH relativeFrom="column">
              <wp:posOffset>-107950</wp:posOffset>
            </wp:positionH>
            <wp:positionV relativeFrom="paragraph">
              <wp:posOffset>-50165</wp:posOffset>
            </wp:positionV>
            <wp:extent cx="4731385" cy="762635"/>
            <wp:effectExtent l="0" t="0" r="0" b="0"/>
            <wp:wrapNone/>
            <wp:docPr id="50" name="תמונה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731385" cy="762635"/>
                    </a:xfrm>
                    <a:prstGeom prst="rect">
                      <a:avLst/>
                    </a:prstGeom>
                  </pic:spPr>
                </pic:pic>
              </a:graphicData>
            </a:graphic>
            <wp14:sizeRelV relativeFrom="margin">
              <wp14:pctHeight>0</wp14:pctHeight>
            </wp14:sizeRelV>
          </wp:anchor>
        </w:drawing>
      </w:r>
      <w:r w:rsidRPr="00D527BD">
        <w:rPr>
          <w:noProof/>
          <w:szCs w:val="20"/>
          <w:rtl/>
        </w:rPr>
        <mc:AlternateContent>
          <mc:Choice Requires="wps">
            <w:drawing>
              <wp:anchor distT="0" distB="0" distL="114300" distR="114300" simplePos="0" relativeHeight="252449280" behindDoc="0" locked="0" layoutInCell="1" allowOverlap="1" wp14:anchorId="1DE6D229" wp14:editId="3B193780">
                <wp:simplePos x="0" y="0"/>
                <wp:positionH relativeFrom="column">
                  <wp:posOffset>86976</wp:posOffset>
                </wp:positionH>
                <wp:positionV relativeFrom="paragraph">
                  <wp:posOffset>44978</wp:posOffset>
                </wp:positionV>
                <wp:extent cx="4436745" cy="435128"/>
                <wp:effectExtent l="0" t="0" r="0" b="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435128"/>
                        </a:xfrm>
                        <a:prstGeom prst="rect">
                          <a:avLst/>
                        </a:prstGeom>
                        <a:solidFill>
                          <a:srgbClr val="F05260"/>
                        </a:solidFill>
                        <a:ln w="9525">
                          <a:noFill/>
                          <a:miter lim="800000"/>
                          <a:headEnd/>
                          <a:tailEnd/>
                        </a:ln>
                      </wps:spPr>
                      <wps:txbx>
                        <w:txbxContent>
                          <w:p w14:paraId="7C822DAF" w14:textId="58AAE37B" w:rsidR="0050734E" w:rsidRPr="005C7ABF" w:rsidRDefault="0050734E" w:rsidP="0050734E">
                            <w:pPr>
                              <w:spacing w:line="240" w:lineRule="auto"/>
                              <w:ind w:right="113"/>
                              <w:suppressOverlap/>
                              <w:jc w:val="left"/>
                              <w:rPr>
                                <w:rFonts w:ascii="Tahoma" w:hAnsi="Tahoma" w:cs="Tahoma"/>
                                <w:b/>
                                <w:bCs/>
                                <w:color w:val="FFFFFF" w:themeColor="background1"/>
                                <w:spacing w:val="-4"/>
                                <w:sz w:val="22"/>
                                <w:szCs w:val="22"/>
                                <w:rtl/>
                              </w:rPr>
                            </w:pPr>
                            <w:r w:rsidRPr="0050734E">
                              <w:rPr>
                                <w:rFonts w:ascii="Tahoma" w:hAnsi="Tahoma" w:cs="Tahoma"/>
                                <w:b/>
                                <w:bCs/>
                                <w:color w:val="FFFFFF" w:themeColor="background1"/>
                                <w:spacing w:val="-4"/>
                                <w:sz w:val="22"/>
                                <w:szCs w:val="22"/>
                                <w:rtl/>
                              </w:rPr>
                              <w:t xml:space="preserve">תרשים 1: תהליך זרימת המידע המודיעיני מהגופים המדווחים </w:t>
                            </w:r>
                            <w:proofErr w:type="spellStart"/>
                            <w:r w:rsidRPr="0050734E">
                              <w:rPr>
                                <w:rFonts w:ascii="Tahoma" w:hAnsi="Tahoma" w:cs="Tahoma"/>
                                <w:b/>
                                <w:bCs/>
                                <w:color w:val="FFFFFF" w:themeColor="background1"/>
                                <w:spacing w:val="-4"/>
                                <w:sz w:val="22"/>
                                <w:szCs w:val="22"/>
                                <w:rtl/>
                              </w:rPr>
                              <w:t>לרשל"ה</w:t>
                            </w:r>
                            <w:proofErr w:type="spellEnd"/>
                            <w:r w:rsidRPr="0050734E">
                              <w:rPr>
                                <w:rFonts w:ascii="Tahoma" w:hAnsi="Tahoma" w:cs="Tahoma"/>
                                <w:b/>
                                <w:bCs/>
                                <w:color w:val="FFFFFF" w:themeColor="background1"/>
                                <w:spacing w:val="-4"/>
                                <w:sz w:val="22"/>
                                <w:szCs w:val="22"/>
                                <w:rtl/>
                              </w:rPr>
                              <w:t xml:space="preserve"> וממנה ללקוחות המידע**</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E6D229" id="_x0000_s1027" type="#_x0000_t202" style="position:absolute;left:0;text-align:left;margin-left:6.85pt;margin-top:3.55pt;width:349.35pt;height:34.25pt;z-index:25244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" fillcolor="#f05260" stroked="f">
                <v:textbox>
                  <w:txbxContent>
                    <w:p w14:paraId="7C822DAF" w14:textId="58AAE37B" w:rsidR="0050734E" w:rsidRPr="005C7ABF" w:rsidRDefault="0050734E" w:rsidP="0050734E">
                      <w:pPr>
                        <w:spacing w:line="240" w:lineRule="auto"/>
                        <w:ind w:right="113"/>
                        <w:suppressOverlap/>
                        <w:jc w:val="left"/>
                        <w:rPr>
                          <w:rFonts w:ascii="Tahoma" w:hAnsi="Tahoma" w:cs="Tahoma"/>
                          <w:b/>
                          <w:bCs/>
                          <w:color w:val="FFFFFF" w:themeColor="background1"/>
                          <w:spacing w:val="-4"/>
                          <w:sz w:val="22"/>
                          <w:szCs w:val="22"/>
                          <w:rtl/>
                        </w:rPr>
                      </w:pPr>
                      <w:r w:rsidRPr="0050734E">
                        <w:rPr>
                          <w:rFonts w:ascii="Tahoma" w:hAnsi="Tahoma" w:cs="Tahoma"/>
                          <w:b/>
                          <w:bCs/>
                          <w:color w:val="FFFFFF" w:themeColor="background1"/>
                          <w:spacing w:val="-4"/>
                          <w:sz w:val="22"/>
                          <w:szCs w:val="22"/>
                          <w:rtl/>
                        </w:rPr>
                        <w:t xml:space="preserve">תרשים 1: תהליך זרימת המידע המודיעיני מהגופים המדווחים </w:t>
                      </w:r>
                      <w:proofErr w:type="spellStart"/>
                      <w:r w:rsidRPr="0050734E">
                        <w:rPr>
                          <w:rFonts w:ascii="Tahoma" w:hAnsi="Tahoma" w:cs="Tahoma"/>
                          <w:b/>
                          <w:bCs/>
                          <w:color w:val="FFFFFF" w:themeColor="background1"/>
                          <w:spacing w:val="-4"/>
                          <w:sz w:val="22"/>
                          <w:szCs w:val="22"/>
                          <w:rtl/>
                        </w:rPr>
                        <w:t>לרשל"ה</w:t>
                      </w:r>
                      <w:proofErr w:type="spellEnd"/>
                      <w:r w:rsidRPr="0050734E">
                        <w:rPr>
                          <w:rFonts w:ascii="Tahoma" w:hAnsi="Tahoma" w:cs="Tahoma"/>
                          <w:b/>
                          <w:bCs/>
                          <w:color w:val="FFFFFF" w:themeColor="background1"/>
                          <w:spacing w:val="-4"/>
                          <w:sz w:val="22"/>
                          <w:szCs w:val="22"/>
                          <w:rtl/>
                        </w:rPr>
                        <w:t xml:space="preserve"> וממנה ללקוחות המידע**</w:t>
                      </w:r>
                    </w:p>
                  </w:txbxContent>
                </v:textbox>
              </v:shape>
            </w:pict>
          </mc:Fallback>
        </mc:AlternateContent>
      </w:r>
      <w:r>
        <w:rPr>
          <w:rtl/>
        </w:rPr>
        <w:t xml:space="preserve"> </w:t>
      </w:r>
    </w:p>
    <w:p w14:paraId="7C20A75D" w14:textId="18422418" w:rsidR="0050734E" w:rsidRDefault="0050734E" w:rsidP="0050734E">
      <w:pPr>
        <w:pStyle w:val="73f7"/>
        <w:rPr>
          <w:rtl/>
        </w:rPr>
      </w:pPr>
      <w:r>
        <w:rPr>
          <w:noProof/>
          <w:rtl/>
          <w:lang w:val="he-IL"/>
        </w:rPr>
        <w:drawing>
          <wp:anchor distT="0" distB="0" distL="114300" distR="114300" simplePos="0" relativeHeight="252450304" behindDoc="0" locked="0" layoutInCell="1" allowOverlap="1" wp14:anchorId="493A83C4" wp14:editId="2ECA59CD">
            <wp:simplePos x="0" y="0"/>
            <wp:positionH relativeFrom="column">
              <wp:posOffset>494665</wp:posOffset>
            </wp:positionH>
            <wp:positionV relativeFrom="paragraph">
              <wp:posOffset>311150</wp:posOffset>
            </wp:positionV>
            <wp:extent cx="3436620" cy="4871720"/>
            <wp:effectExtent l="0" t="0" r="0" b="0"/>
            <wp:wrapTopAndBottom/>
            <wp:docPr id="51" name="תמונה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תמונה 51"/>
                    <pic:cNvPicPr/>
                  </pic:nvPicPr>
                  <pic:blipFill rotWithShape="1">
                    <a:blip r:embed="rId24">
                      <a:extLst>
                        <a:ext uri="{28A0092B-C50C-407E-A947-70E740481C1C}">
                          <a14:useLocalDpi xmlns:a14="http://schemas.microsoft.com/office/drawing/2010/main" val="0"/>
                        </a:ext>
                      </a:extLst>
                    </a:blip>
                    <a:srcRect t="-326" b="-105"/>
                    <a:stretch/>
                  </pic:blipFill>
                  <pic:spPr bwMode="auto">
                    <a:xfrm>
                      <a:off x="0" y="0"/>
                      <a:ext cx="3436620" cy="4871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7D4D2B" w14:textId="77777777" w:rsidR="0050734E" w:rsidRPr="009F42BD" w:rsidRDefault="0050734E" w:rsidP="0050734E">
      <w:pPr>
        <w:pStyle w:val="73e"/>
        <w:spacing w:after="0"/>
        <w:rPr>
          <w:rtl/>
        </w:rPr>
      </w:pPr>
      <w:r w:rsidRPr="009F42BD">
        <w:rPr>
          <w:rFonts w:hint="cs"/>
          <w:rtl/>
        </w:rPr>
        <w:t xml:space="preserve">על פי נתוני </w:t>
      </w:r>
      <w:r w:rsidRPr="009F42BD">
        <w:rPr>
          <w:rtl/>
        </w:rPr>
        <w:t xml:space="preserve">הרשות לאיסור הלבנת הון, בעיבוד משרד מבקר המדינה. </w:t>
      </w:r>
    </w:p>
    <w:p w14:paraId="57066E32" w14:textId="77777777" w:rsidR="0050734E" w:rsidRPr="009F42BD" w:rsidRDefault="0050734E" w:rsidP="0050734E">
      <w:pPr>
        <w:pStyle w:val="73e"/>
        <w:spacing w:before="0" w:after="0"/>
        <w:ind w:left="424" w:hanging="424"/>
        <w:rPr>
          <w:rtl/>
        </w:rPr>
      </w:pPr>
      <w:r w:rsidRPr="009F42BD">
        <w:rPr>
          <w:rtl/>
        </w:rPr>
        <w:t xml:space="preserve">* </w:t>
      </w:r>
      <w:r>
        <w:rPr>
          <w:rtl/>
        </w:rPr>
        <w:tab/>
      </w:r>
      <w:r w:rsidRPr="009F42BD">
        <w:rPr>
          <w:rtl/>
        </w:rPr>
        <w:t>כל סקטור בהתאם לחובות הדיווח שלו המוגדרות בצו החל עליו. יצוין כי על פי האסד</w:t>
      </w:r>
      <w:r w:rsidRPr="009F42BD">
        <w:rPr>
          <w:rFonts w:hint="cs"/>
          <w:rtl/>
        </w:rPr>
        <w:t>ר</w:t>
      </w:r>
      <w:r w:rsidRPr="009F42BD">
        <w:rPr>
          <w:rtl/>
        </w:rPr>
        <w:t>ה הקיימת, מגזר נותני שירות עסקי</w:t>
      </w:r>
      <w:r w:rsidRPr="0050734E">
        <w:rPr>
          <w:vertAlign w:val="superscript"/>
          <w:rtl/>
        </w:rPr>
        <w:footnoteReference w:id="8"/>
      </w:r>
      <w:r w:rsidRPr="009F42BD">
        <w:rPr>
          <w:rtl/>
        </w:rPr>
        <w:t xml:space="preserve"> אינו מחויב להעביר </w:t>
      </w:r>
      <w:proofErr w:type="spellStart"/>
      <w:r w:rsidRPr="009F42BD">
        <w:rPr>
          <w:rtl/>
        </w:rPr>
        <w:t>לרשל"ה</w:t>
      </w:r>
      <w:proofErr w:type="spellEnd"/>
      <w:r w:rsidRPr="009F42BD">
        <w:rPr>
          <w:rtl/>
        </w:rPr>
        <w:t xml:space="preserve"> דיווחים. המאגר כולל גם דיווחי מכס, דיווחים מאזרחים על פעילות במזומן מול תושב הרשות הפלסטינית ומידע שמקורו בפניות ציבור.</w:t>
      </w:r>
    </w:p>
    <w:p w14:paraId="2CBE4C82" w14:textId="77777777" w:rsidR="0050734E" w:rsidRPr="0050734E" w:rsidRDefault="0050734E" w:rsidP="0050734E">
      <w:pPr>
        <w:pStyle w:val="73e"/>
        <w:spacing w:before="0" w:after="0"/>
        <w:ind w:left="424" w:hanging="424"/>
        <w:rPr>
          <w:spacing w:val="-4"/>
          <w:rtl/>
        </w:rPr>
      </w:pPr>
      <w:r w:rsidRPr="0050734E">
        <w:rPr>
          <w:spacing w:val="-4"/>
          <w:rtl/>
        </w:rPr>
        <w:t>**</w:t>
      </w:r>
      <w:r w:rsidRPr="0050734E">
        <w:rPr>
          <w:spacing w:val="-4"/>
          <w:rtl/>
        </w:rPr>
        <w:tab/>
        <w:t>בתרשים זה לא הוצג נתיב עקיף של העברת מידע לרגולטורים ולרשויות אכיפה נוספות, הפועל, בין היתר, באמצעות המשטרה ובכפוף לשיקול דעתה, מכוח תקנות ייעודיות</w:t>
      </w:r>
      <w:r w:rsidRPr="0050734E">
        <w:rPr>
          <w:spacing w:val="-4"/>
          <w:vertAlign w:val="superscript"/>
          <w:rtl/>
        </w:rPr>
        <w:footnoteReference w:id="9"/>
      </w:r>
      <w:r w:rsidRPr="0050734E">
        <w:rPr>
          <w:spacing w:val="-4"/>
          <w:rtl/>
        </w:rPr>
        <w:t xml:space="preserve">. פירוט בנוגע לנתיב זה יובא להלן בדוח. </w:t>
      </w:r>
    </w:p>
    <w:p w14:paraId="4674FFEE" w14:textId="77777777" w:rsidR="0050734E" w:rsidRPr="005A48E9" w:rsidRDefault="0050734E" w:rsidP="005A48E9">
      <w:pPr>
        <w:pStyle w:val="7320"/>
        <w:bidi/>
        <w:jc w:val="left"/>
        <w:rPr>
          <w:sz w:val="33"/>
          <w:szCs w:val="33"/>
          <w:rtl/>
        </w:rPr>
      </w:pPr>
      <w:r w:rsidRPr="005A48E9">
        <w:rPr>
          <w:sz w:val="33"/>
          <w:szCs w:val="33"/>
          <w:rtl/>
        </w:rPr>
        <w:lastRenderedPageBreak/>
        <w:t xml:space="preserve">איסוף הדיווחים על ידי </w:t>
      </w:r>
      <w:proofErr w:type="spellStart"/>
      <w:r w:rsidRPr="005A48E9">
        <w:rPr>
          <w:sz w:val="33"/>
          <w:szCs w:val="33"/>
          <w:rtl/>
        </w:rPr>
        <w:t>רשל"ה</w:t>
      </w:r>
      <w:proofErr w:type="spellEnd"/>
      <w:r w:rsidRPr="005A48E9">
        <w:rPr>
          <w:sz w:val="33"/>
          <w:szCs w:val="33"/>
          <w:rtl/>
        </w:rPr>
        <w:t xml:space="preserve"> וקליטתם במאגר המידע</w:t>
      </w:r>
    </w:p>
    <w:p w14:paraId="690F076D" w14:textId="0B6D6107" w:rsidR="002753C7" w:rsidRPr="00662020" w:rsidRDefault="0050734E" w:rsidP="0050734E">
      <w:pPr>
        <w:pStyle w:val="73fd"/>
        <w:spacing w:after="240"/>
        <w:rPr>
          <w:rtl/>
        </w:rPr>
      </w:pPr>
      <w:r w:rsidRPr="0050734E">
        <w:rPr>
          <w:noProof/>
          <w:rtl/>
        </w:rPr>
        <w:drawing>
          <wp:anchor distT="0" distB="0" distL="114300" distR="114300" simplePos="0" relativeHeight="252391936" behindDoc="0" locked="0" layoutInCell="1" allowOverlap="1" wp14:anchorId="03EB0A10" wp14:editId="607A3F54">
            <wp:simplePos x="0" y="0"/>
            <wp:positionH relativeFrom="column">
              <wp:posOffset>2555240</wp:posOffset>
            </wp:positionH>
            <wp:positionV relativeFrom="paragraph">
              <wp:posOffset>542354</wp:posOffset>
            </wp:positionV>
            <wp:extent cx="2101215" cy="172085"/>
            <wp:effectExtent l="0" t="0" r="0" b="5715"/>
            <wp:wrapSquare wrapText="bothSides"/>
            <wp:docPr id="15"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מונה 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101215" cy="172085"/>
                    </a:xfrm>
                    <a:prstGeom prst="rect">
                      <a:avLst/>
                    </a:prstGeom>
                  </pic:spPr>
                </pic:pic>
              </a:graphicData>
            </a:graphic>
            <wp14:sizeRelH relativeFrom="margin">
              <wp14:pctWidth>0</wp14:pctWidth>
            </wp14:sizeRelH>
            <wp14:sizeRelV relativeFrom="margin">
              <wp14:pctHeight>0</wp14:pctHeight>
            </wp14:sizeRelV>
          </wp:anchor>
        </w:drawing>
      </w:r>
      <w:r w:rsidR="002753C7" w:rsidRPr="00662020">
        <w:rPr>
          <w:rFonts w:hint="cs"/>
          <w:rtl/>
        </w:rPr>
        <w:t>תמונת המצב העולה מן הביקורת</w:t>
      </w:r>
    </w:p>
    <w:p w14:paraId="0B2F822B" w14:textId="1472993C" w:rsidR="002753C7" w:rsidRPr="001F3363" w:rsidRDefault="002753C7" w:rsidP="0050734E">
      <w:pPr>
        <w:pStyle w:val="73ff1"/>
        <w:bidi/>
        <w:rPr>
          <w:rtl/>
        </w:rPr>
      </w:pPr>
    </w:p>
    <w:p w14:paraId="18555822" w14:textId="40C3B09F" w:rsidR="00420374" w:rsidRPr="0093709F" w:rsidRDefault="00DA022A" w:rsidP="0050734E">
      <w:pPr>
        <w:pStyle w:val="7392"/>
        <w:spacing w:before="240"/>
        <w:ind w:left="424"/>
        <w:rPr>
          <w:rtl/>
        </w:rPr>
      </w:pPr>
      <w:r w:rsidRPr="0050734E">
        <w:rPr>
          <w:rFonts w:hint="cs"/>
          <w:b/>
          <w:bCs/>
          <w:noProof/>
          <w:rtl/>
        </w:rPr>
        <w:drawing>
          <wp:anchor distT="0" distB="720090" distL="114300" distR="114300" simplePos="0" relativeHeight="252393984" behindDoc="1" locked="0" layoutInCell="1" allowOverlap="1" wp14:anchorId="52880821" wp14:editId="404FAE8C">
            <wp:simplePos x="0" y="0"/>
            <wp:positionH relativeFrom="column">
              <wp:posOffset>4526915</wp:posOffset>
            </wp:positionH>
            <wp:positionV relativeFrom="paragraph">
              <wp:posOffset>159449</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1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50734E" w:rsidRPr="0050734E">
        <w:rPr>
          <w:b/>
          <w:bCs/>
          <w:rtl/>
        </w:rPr>
        <w:t xml:space="preserve">היקפי פעילות קליטת מידע והפקת מידע של </w:t>
      </w:r>
      <w:proofErr w:type="spellStart"/>
      <w:r w:rsidR="0050734E" w:rsidRPr="0050734E">
        <w:rPr>
          <w:b/>
          <w:bCs/>
          <w:rtl/>
        </w:rPr>
        <w:t>רשל"ה</w:t>
      </w:r>
      <w:proofErr w:type="spellEnd"/>
      <w:r w:rsidR="0050734E" w:rsidRPr="009F42BD">
        <w:rPr>
          <w:rtl/>
        </w:rPr>
        <w:t xml:space="preserve"> </w:t>
      </w:r>
      <w:r w:rsidR="0050734E" w:rsidRPr="009F42BD">
        <w:rPr>
          <w:rFonts w:hint="cs"/>
          <w:rtl/>
        </w:rPr>
        <w:t xml:space="preserve">- </w:t>
      </w:r>
      <w:r w:rsidR="0050734E" w:rsidRPr="009F42BD">
        <w:rPr>
          <w:rtl/>
        </w:rPr>
        <w:t xml:space="preserve">בשנים 2017 - 2021 קיבלה </w:t>
      </w:r>
      <w:proofErr w:type="spellStart"/>
      <w:r w:rsidR="0050734E" w:rsidRPr="009F42BD">
        <w:rPr>
          <w:rtl/>
        </w:rPr>
        <w:t>רשל"ה</w:t>
      </w:r>
      <w:proofErr w:type="spellEnd"/>
      <w:r w:rsidR="0050734E" w:rsidRPr="009F42BD">
        <w:rPr>
          <w:rtl/>
        </w:rPr>
        <w:t xml:space="preserve"> 85,517 מקבצי דיווחים רגילים </w:t>
      </w:r>
      <w:r w:rsidR="0050734E" w:rsidRPr="009F42BD">
        <w:rPr>
          <w:rFonts w:hint="cs"/>
          <w:rtl/>
        </w:rPr>
        <w:t>על</w:t>
      </w:r>
      <w:r w:rsidR="0050734E" w:rsidRPr="009F42BD">
        <w:rPr>
          <w:rtl/>
        </w:rPr>
        <w:t xml:space="preserve"> 10.8 מיליוני פעולות, ו-500,013 דיווחים בלתי רגילים (</w:t>
      </w:r>
      <w:r w:rsidR="0050734E" w:rsidRPr="009F42BD">
        <w:rPr>
          <w:rFonts w:hint="cs"/>
          <w:rtl/>
        </w:rPr>
        <w:t xml:space="preserve">על </w:t>
      </w:r>
      <w:r w:rsidR="0050734E" w:rsidRPr="009F42BD">
        <w:rPr>
          <w:rtl/>
        </w:rPr>
        <w:t>אודות פעולות חריגות, או כאלה המעלות חשש שהן קשורות לפעילות אסורה לפי חוק איסור הלבנת הון), והפיקה 5,381 כתבות (70% מהן הועברו למשטרה), שכללו מידע מ-24,278 דיווחים בלתי רגילים שקיבלה</w:t>
      </w:r>
      <w:r w:rsidR="00420374" w:rsidRPr="0093709F">
        <w:rPr>
          <w:rtl/>
        </w:rPr>
        <w:t>.</w:t>
      </w:r>
    </w:p>
    <w:p w14:paraId="1D22E15A" w14:textId="658CCD8D" w:rsidR="00420374" w:rsidRPr="0093709F" w:rsidRDefault="00DA022A" w:rsidP="00DA022A">
      <w:pPr>
        <w:pStyle w:val="7392"/>
        <w:ind w:left="424"/>
      </w:pPr>
      <w:r w:rsidRPr="00B02658">
        <w:rPr>
          <w:rFonts w:hint="cs"/>
          <w:b/>
          <w:bCs/>
          <w:noProof/>
          <w:rtl/>
        </w:rPr>
        <w:drawing>
          <wp:anchor distT="0" distB="720090" distL="114300" distR="114300" simplePos="0" relativeHeight="252396032" behindDoc="1" locked="0" layoutInCell="1" allowOverlap="1" wp14:anchorId="118BCCDA" wp14:editId="46FDABE2">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1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50734E" w:rsidRPr="0050734E">
        <w:rPr>
          <w:b/>
          <w:bCs/>
          <w:rtl/>
        </w:rPr>
        <w:t xml:space="preserve">בקרות </w:t>
      </w:r>
      <w:proofErr w:type="spellStart"/>
      <w:r w:rsidR="0050734E" w:rsidRPr="0050734E">
        <w:rPr>
          <w:b/>
          <w:bCs/>
          <w:rtl/>
        </w:rPr>
        <w:t>רשל"ה</w:t>
      </w:r>
      <w:proofErr w:type="spellEnd"/>
      <w:r w:rsidR="0050734E" w:rsidRPr="0050734E">
        <w:rPr>
          <w:b/>
          <w:bCs/>
          <w:rtl/>
        </w:rPr>
        <w:t xml:space="preserve"> על מיצוי וקליטה של מידע מדיווחים בלתי רגילים</w:t>
      </w:r>
      <w:r w:rsidR="0050734E" w:rsidRPr="009F42BD">
        <w:rPr>
          <w:rtl/>
        </w:rPr>
        <w:t xml:space="preserve"> </w:t>
      </w:r>
      <w:r w:rsidR="0050734E" w:rsidRPr="009F42BD">
        <w:rPr>
          <w:rFonts w:hint="cs"/>
          <w:rtl/>
        </w:rPr>
        <w:t xml:space="preserve">- </w:t>
      </w:r>
      <w:r w:rsidR="0050734E" w:rsidRPr="009F42BD">
        <w:rPr>
          <w:rtl/>
        </w:rPr>
        <w:t xml:space="preserve">27% מהדיווחים שנבדקו על ידי </w:t>
      </w:r>
      <w:proofErr w:type="spellStart"/>
      <w:r w:rsidR="0050734E" w:rsidRPr="009F42BD">
        <w:rPr>
          <w:rtl/>
        </w:rPr>
        <w:t>רשל"ה</w:t>
      </w:r>
      <w:proofErr w:type="spellEnd"/>
      <w:r w:rsidR="0050734E" w:rsidRPr="009F42BD">
        <w:rPr>
          <w:rtl/>
        </w:rPr>
        <w:t xml:space="preserve"> לא הוזנו כלל למאגר המידע בסופו של התהליך </w:t>
      </w:r>
      <w:proofErr w:type="spellStart"/>
      <w:r w:rsidR="0050734E" w:rsidRPr="009F42BD">
        <w:rPr>
          <w:rtl/>
        </w:rPr>
        <w:t>המחשובי</w:t>
      </w:r>
      <w:proofErr w:type="spellEnd"/>
      <w:r w:rsidR="0050734E" w:rsidRPr="009F42BD">
        <w:rPr>
          <w:rtl/>
        </w:rPr>
        <w:t xml:space="preserve"> בשל ליקוי בו, וב-27% נוספים מהדיווחים נמצאו ליקויים במיצוי המידע כנדרש או בהזנתו. למרות קיומם של ליקויים בהזנת הדיווחים שנבדקו בשיעור חריג (כ-37%), שיעור הבקרות של </w:t>
      </w:r>
      <w:proofErr w:type="spellStart"/>
      <w:r w:rsidR="0050734E" w:rsidRPr="009F42BD">
        <w:rPr>
          <w:rtl/>
        </w:rPr>
        <w:t>רשל"ה</w:t>
      </w:r>
      <w:proofErr w:type="spellEnd"/>
      <w:r w:rsidR="0050734E" w:rsidRPr="009F42BD">
        <w:rPr>
          <w:rtl/>
        </w:rPr>
        <w:t xml:space="preserve"> בתקופה שבין אפריל 2020 לדצמבר 2021 היה 0.3% (325 מתוך 113,651 הדיווחים הבלתי רגילים), ובחודש מסוים אף לא בוצעו בקרות כלל</w:t>
      </w:r>
      <w:r w:rsidR="00420374" w:rsidRPr="0093709F">
        <w:rPr>
          <w:rFonts w:hint="cs"/>
          <w:rtl/>
        </w:rPr>
        <w:t xml:space="preserve">. </w:t>
      </w:r>
    </w:p>
    <w:p w14:paraId="5E2BFABB" w14:textId="5422B320" w:rsidR="00420374" w:rsidRPr="0093709F" w:rsidRDefault="00DA022A" w:rsidP="00DA022A">
      <w:pPr>
        <w:pStyle w:val="7392"/>
        <w:ind w:left="424"/>
        <w:rPr>
          <w:rtl/>
        </w:rPr>
      </w:pPr>
      <w:r w:rsidRPr="00B02658">
        <w:rPr>
          <w:rFonts w:hint="cs"/>
          <w:b/>
          <w:bCs/>
          <w:noProof/>
          <w:rtl/>
        </w:rPr>
        <w:drawing>
          <wp:anchor distT="0" distB="720090" distL="114300" distR="114300" simplePos="0" relativeHeight="252398080" behindDoc="1" locked="0" layoutInCell="1" allowOverlap="1" wp14:anchorId="3B128F97" wp14:editId="2071F788">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2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50734E" w:rsidRPr="0050734E">
        <w:rPr>
          <w:b/>
          <w:bCs/>
          <w:rtl/>
        </w:rPr>
        <w:t>הצטברות עשרות אלפי דיווחים שלא הוזנו למאגר המידע</w:t>
      </w:r>
      <w:r w:rsidR="0050734E" w:rsidRPr="009F42BD">
        <w:rPr>
          <w:rtl/>
        </w:rPr>
        <w:t xml:space="preserve"> </w:t>
      </w:r>
      <w:r w:rsidR="0050734E" w:rsidRPr="009F42BD">
        <w:rPr>
          <w:rFonts w:hint="cs"/>
          <w:rtl/>
        </w:rPr>
        <w:t xml:space="preserve">- </w:t>
      </w:r>
      <w:r w:rsidR="0050734E" w:rsidRPr="009F42BD">
        <w:rPr>
          <w:rtl/>
        </w:rPr>
        <w:t xml:space="preserve">בשנים 2017 - 2022 הצטברו </w:t>
      </w:r>
      <w:proofErr w:type="spellStart"/>
      <w:r w:rsidR="0050734E" w:rsidRPr="009F42BD">
        <w:rPr>
          <w:rtl/>
        </w:rPr>
        <w:t>ברשל"ה</w:t>
      </w:r>
      <w:proofErr w:type="spellEnd"/>
      <w:r w:rsidR="0050734E" w:rsidRPr="009F42BD">
        <w:rPr>
          <w:rtl/>
        </w:rPr>
        <w:t xml:space="preserve"> עשרות אלפי דיווחים בלתי רגילים שלא הוזנו למאגר המידע. בשנים 2020 - 2021, בין היתר בעקבות מגפת הקורונה, מלאי הדיווחים שלא הוזנו גדל לכ-50,000,שהם כ-50% ממלאי הדיווחים השנתי שהתקבל בשנת 2020</w:t>
      </w:r>
      <w:r w:rsidR="00420374" w:rsidRPr="0093709F">
        <w:rPr>
          <w:rFonts w:hint="cs"/>
          <w:rtl/>
        </w:rPr>
        <w:t>.</w:t>
      </w:r>
    </w:p>
    <w:p w14:paraId="583ECB3F" w14:textId="2F2E8C2C" w:rsidR="00420374" w:rsidRPr="0093709F" w:rsidRDefault="00DA022A" w:rsidP="00DA022A">
      <w:pPr>
        <w:pStyle w:val="7392"/>
        <w:ind w:left="424"/>
      </w:pPr>
      <w:r w:rsidRPr="00B02658">
        <w:rPr>
          <w:rFonts w:hint="cs"/>
          <w:b/>
          <w:bCs/>
          <w:noProof/>
          <w:rtl/>
        </w:rPr>
        <w:drawing>
          <wp:anchor distT="0" distB="720090" distL="114300" distR="114300" simplePos="0" relativeHeight="252400128" behindDoc="1" locked="0" layoutInCell="1" allowOverlap="1" wp14:anchorId="72E0EEBF" wp14:editId="29CAD246">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2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50734E" w:rsidRPr="0050734E">
        <w:rPr>
          <w:b/>
          <w:bCs/>
          <w:rtl/>
        </w:rPr>
        <w:t xml:space="preserve">תצורת הדיווחים ואופן העברתם </w:t>
      </w:r>
      <w:proofErr w:type="spellStart"/>
      <w:r w:rsidR="0050734E" w:rsidRPr="0050734E">
        <w:rPr>
          <w:b/>
          <w:bCs/>
          <w:rtl/>
        </w:rPr>
        <w:t>לרשל"ה</w:t>
      </w:r>
      <w:proofErr w:type="spellEnd"/>
      <w:r w:rsidR="0050734E" w:rsidRPr="009F42BD">
        <w:rPr>
          <w:rFonts w:hint="cs"/>
          <w:rtl/>
        </w:rPr>
        <w:t xml:space="preserve"> - </w:t>
      </w:r>
      <w:r w:rsidR="0050734E" w:rsidRPr="009F42BD">
        <w:rPr>
          <w:rtl/>
        </w:rPr>
        <w:t xml:space="preserve">בחלוף למעלה מ-15 שנים לאחר הקמת </w:t>
      </w:r>
      <w:proofErr w:type="spellStart"/>
      <w:r w:rsidR="0050734E" w:rsidRPr="009F42BD">
        <w:rPr>
          <w:rtl/>
        </w:rPr>
        <w:t>רשל"ה</w:t>
      </w:r>
      <w:proofErr w:type="spellEnd"/>
      <w:r w:rsidR="0050734E" w:rsidRPr="009F42BD">
        <w:rPr>
          <w:rtl/>
        </w:rPr>
        <w:t xml:space="preserve">, בין השנים 2017 - 2021 מרבית מקבצי הדיווחים הרגילים (49,029; 57%) וכ-33% מהדיווחים הבלתי רגילים (162,228) התקבלו </w:t>
      </w:r>
      <w:proofErr w:type="spellStart"/>
      <w:r w:rsidR="0050734E" w:rsidRPr="009F42BD">
        <w:rPr>
          <w:rtl/>
        </w:rPr>
        <w:t>ברשל"ה</w:t>
      </w:r>
      <w:proofErr w:type="spellEnd"/>
      <w:r w:rsidR="0050734E" w:rsidRPr="009F42BD">
        <w:rPr>
          <w:rtl/>
        </w:rPr>
        <w:t xml:space="preserve"> באופן לא מקוון (באמצעות דואר ישראל, דואר שליחים, מסירה ידנית או שיגורו באמצעות מכשיר פקסימיליה), ו-69% מהדיווחים (346,166) הבלתי רגילים בתקופה האמורה אינם מובנים (</w:t>
      </w:r>
      <w:r w:rsidR="0050734E" w:rsidRPr="009F42BD">
        <w:t>unstructured</w:t>
      </w:r>
      <w:r w:rsidR="0050734E" w:rsidRPr="009F42BD">
        <w:rPr>
          <w:rtl/>
        </w:rPr>
        <w:t>), ו-31% (153,847) מובנים חלקית. יצוין כי מסתמנת מגמת שיפור בעניין זה, שכן בשנים 2020 - 2021 12,267 (37%) מ-33,085 מקבצי הדיווחים הרגילים הועברו באופן לא מקוון ו-51,072 (21.5%) מ-234,658 דיווחים בלתי רגילים, הועברו באופן לא מקוון. כמו כן, מניתוח פרטני של דיווחים בלתי רגילים שנקלטו בשנת 2021 בלבד עלה כי 52,317 (35.6%) מתוך 146,759 דיווחים בלתי רגילים היו מובנים באופן חלקי ו-94,442 (64.4%) לא היו מובנים</w:t>
      </w:r>
      <w:r w:rsidR="00420374" w:rsidRPr="0093709F">
        <w:rPr>
          <w:rFonts w:hint="cs"/>
          <w:rtl/>
        </w:rPr>
        <w:t xml:space="preserve">. </w:t>
      </w:r>
    </w:p>
    <w:p w14:paraId="7C081EA1" w14:textId="156847BF" w:rsidR="00420374" w:rsidRPr="0093709F" w:rsidRDefault="00DA022A" w:rsidP="00DA022A">
      <w:pPr>
        <w:pStyle w:val="7392"/>
        <w:ind w:left="424"/>
      </w:pPr>
      <w:r w:rsidRPr="00B02658">
        <w:rPr>
          <w:rFonts w:hint="cs"/>
          <w:b/>
          <w:bCs/>
          <w:noProof/>
          <w:rtl/>
        </w:rPr>
        <w:drawing>
          <wp:anchor distT="0" distB="720090" distL="114300" distR="114300" simplePos="0" relativeHeight="252402176" behindDoc="1" locked="0" layoutInCell="1" allowOverlap="1" wp14:anchorId="3C379D12" wp14:editId="244BBCFC">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3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50734E" w:rsidRPr="0050734E">
        <w:rPr>
          <w:b/>
          <w:bCs/>
          <w:rtl/>
        </w:rPr>
        <w:t>קבלת דיווחים רגילים באיחור</w:t>
      </w:r>
      <w:r w:rsidR="0050734E" w:rsidRPr="009F42BD">
        <w:rPr>
          <w:rFonts w:hint="cs"/>
          <w:rtl/>
        </w:rPr>
        <w:t xml:space="preserve"> -</w:t>
      </w:r>
      <w:r w:rsidR="0050734E" w:rsidRPr="009F42BD">
        <w:rPr>
          <w:rtl/>
        </w:rPr>
        <w:t xml:space="preserve"> </w:t>
      </w:r>
      <w:proofErr w:type="spellStart"/>
      <w:r w:rsidR="0050734E" w:rsidRPr="009F42BD">
        <w:rPr>
          <w:rtl/>
        </w:rPr>
        <w:t>רשל"ה</w:t>
      </w:r>
      <w:proofErr w:type="spellEnd"/>
      <w:r w:rsidR="0050734E" w:rsidRPr="009F42BD">
        <w:rPr>
          <w:rtl/>
        </w:rPr>
        <w:t xml:space="preserve"> לא נקטה בפעולות בקרה שיבטיחו קבלת הדיווחים הרגילים, בכלל או באופן תקין, במועד. בשנים 2021-2017 </w:t>
      </w:r>
      <w:r w:rsidR="0050734E" w:rsidRPr="009F42BD">
        <w:rPr>
          <w:rFonts w:hint="cs"/>
          <w:rtl/>
        </w:rPr>
        <w:t>חלק</w:t>
      </w:r>
      <w:r w:rsidR="0050734E" w:rsidRPr="009F42BD">
        <w:rPr>
          <w:rtl/>
        </w:rPr>
        <w:t xml:space="preserve"> ממקבצי הדיווחים הרגילים של התאגידים הבנקאיים לא הועברו אליה בתוך תשעה ימים מתחילת תקופת הדיווח, כפי שנקבע בתקנות הדיווח </w:t>
      </w:r>
      <w:proofErr w:type="spellStart"/>
      <w:r w:rsidR="0050734E" w:rsidRPr="009F42BD">
        <w:rPr>
          <w:rtl/>
        </w:rPr>
        <w:t>לרשל"ה</w:t>
      </w:r>
      <w:proofErr w:type="spellEnd"/>
      <w:r w:rsidR="0050734E" w:rsidRPr="009F42BD">
        <w:rPr>
          <w:rtl/>
        </w:rPr>
        <w:t xml:space="preserve"> ובהנחיותיה</w:t>
      </w:r>
      <w:r w:rsidR="00420374" w:rsidRPr="0093709F">
        <w:rPr>
          <w:rFonts w:hint="cs"/>
          <w:rtl/>
        </w:rPr>
        <w:t xml:space="preserve">. </w:t>
      </w:r>
    </w:p>
    <w:p w14:paraId="5E8BF229" w14:textId="2418878A" w:rsidR="00420374" w:rsidRPr="0093709F" w:rsidRDefault="00DA022A" w:rsidP="00DA022A">
      <w:pPr>
        <w:pStyle w:val="7392"/>
        <w:ind w:left="424"/>
        <w:rPr>
          <w:rtl/>
        </w:rPr>
      </w:pPr>
      <w:r w:rsidRPr="00B02658">
        <w:rPr>
          <w:rFonts w:hint="cs"/>
          <w:b/>
          <w:bCs/>
          <w:noProof/>
          <w:rtl/>
        </w:rPr>
        <w:lastRenderedPageBreak/>
        <w:drawing>
          <wp:anchor distT="0" distB="720090" distL="114300" distR="114300" simplePos="0" relativeHeight="252404224" behindDoc="1" locked="0" layoutInCell="1" allowOverlap="1" wp14:anchorId="7736908F" wp14:editId="14CA1F00">
            <wp:simplePos x="0" y="0"/>
            <wp:positionH relativeFrom="column">
              <wp:posOffset>4526280</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3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50734E" w:rsidRPr="0050734E">
        <w:rPr>
          <w:b/>
          <w:bCs/>
          <w:rtl/>
        </w:rPr>
        <w:t>קבלת דיווחים בלתי רגילים באיחור</w:t>
      </w:r>
      <w:r w:rsidR="0050734E" w:rsidRPr="009F42BD">
        <w:rPr>
          <w:rtl/>
        </w:rPr>
        <w:t xml:space="preserve"> </w:t>
      </w:r>
      <w:r w:rsidR="0050734E" w:rsidRPr="009F42BD">
        <w:rPr>
          <w:rFonts w:hint="cs"/>
          <w:rtl/>
        </w:rPr>
        <w:t xml:space="preserve">- </w:t>
      </w:r>
      <w:r w:rsidR="0050734E" w:rsidRPr="009F42BD">
        <w:rPr>
          <w:rtl/>
        </w:rPr>
        <w:t xml:space="preserve">68% מהדיווחים על אירוע בלתי רגיל שהועברו </w:t>
      </w:r>
      <w:proofErr w:type="spellStart"/>
      <w:r w:rsidR="0050734E" w:rsidRPr="009F42BD">
        <w:rPr>
          <w:rtl/>
        </w:rPr>
        <w:t>לרשל"ה</w:t>
      </w:r>
      <w:proofErr w:type="spellEnd"/>
      <w:r w:rsidR="0050734E" w:rsidRPr="009F42BD">
        <w:rPr>
          <w:rtl/>
        </w:rPr>
        <w:t xml:space="preserve"> בשנים 2017 - 2021 ושהוזנו למאגר בתקופה זו (320,173 מתוך 472,110 דיווחים בלתי רגילים שנבדקו), הועברו לאחר מעל יומיים מיום כתיבת הדיווח</w:t>
      </w:r>
      <w:r w:rsidR="00420374" w:rsidRPr="0093709F">
        <w:rPr>
          <w:rFonts w:hint="cs"/>
          <w:rtl/>
        </w:rPr>
        <w:t>.</w:t>
      </w:r>
    </w:p>
    <w:p w14:paraId="39D5E97C" w14:textId="4D5C0838" w:rsidR="00420374" w:rsidRDefault="00DA022A" w:rsidP="00DA022A">
      <w:pPr>
        <w:pStyle w:val="7392"/>
        <w:ind w:left="424"/>
        <w:rPr>
          <w:noProof/>
          <w:rtl/>
        </w:rPr>
      </w:pPr>
      <w:r w:rsidRPr="00B02658">
        <w:rPr>
          <w:rFonts w:hint="cs"/>
          <w:b/>
          <w:bCs/>
          <w:noProof/>
          <w:rtl/>
        </w:rPr>
        <w:drawing>
          <wp:anchor distT="0" distB="720090" distL="114300" distR="114300" simplePos="0" relativeHeight="252406272" behindDoc="1" locked="0" layoutInCell="1" allowOverlap="1" wp14:anchorId="7A322FA4" wp14:editId="70F9E876">
            <wp:simplePos x="0" y="0"/>
            <wp:positionH relativeFrom="column">
              <wp:posOffset>4526280</wp:posOffset>
            </wp:positionH>
            <wp:positionV relativeFrom="paragraph">
              <wp:posOffset>30317</wp:posOffset>
            </wp:positionV>
            <wp:extent cx="161925" cy="161925"/>
            <wp:effectExtent l="0" t="0" r="3175" b="3175"/>
            <wp:wrapTight wrapText="bothSides">
              <wp:wrapPolygon edited="0">
                <wp:start x="0" y="0"/>
                <wp:lineTo x="0" y="15247"/>
                <wp:lineTo x="5082" y="20329"/>
                <wp:lineTo x="16941" y="20329"/>
                <wp:lineTo x="20329" y="15247"/>
                <wp:lineTo x="20329" y="0"/>
                <wp:lineTo x="0" y="0"/>
              </wp:wrapPolygon>
            </wp:wrapTight>
            <wp:docPr id="4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50734E" w:rsidRPr="0050734E">
        <w:rPr>
          <w:b/>
          <w:bCs/>
          <w:rtl/>
        </w:rPr>
        <w:t>איחורים בהזנת דיווחים רגילים למאגר המידע</w:t>
      </w:r>
      <w:r w:rsidR="0050734E" w:rsidRPr="009F42BD">
        <w:rPr>
          <w:rFonts w:hint="cs"/>
          <w:rtl/>
        </w:rPr>
        <w:t xml:space="preserve"> -</w:t>
      </w:r>
      <w:r w:rsidR="0050734E" w:rsidRPr="009F42BD">
        <w:rPr>
          <w:rtl/>
        </w:rPr>
        <w:t xml:space="preserve"> 95% ממקבצי הדיווחים הרגילים שהוזנו ידנית בשנים 2017 - 2021 (4,823 מתוך 5,131 מקבצי דיווחי פעולות רגילות), הוזנו שלא כנדרש, בתוך פרק זמן ארוך באופן משמעותי מיום אחד, המועד הנדרש לפי נוהלי </w:t>
      </w:r>
      <w:proofErr w:type="spellStart"/>
      <w:r w:rsidR="0050734E" w:rsidRPr="009F42BD">
        <w:rPr>
          <w:rtl/>
        </w:rPr>
        <w:t>רשל"ה</w:t>
      </w:r>
      <w:proofErr w:type="spellEnd"/>
      <w:r w:rsidR="0050734E" w:rsidRPr="009F42BD">
        <w:rPr>
          <w:rtl/>
        </w:rPr>
        <w:t xml:space="preserve"> (עד 270 ימים</w:t>
      </w:r>
      <w:r w:rsidR="0050734E">
        <w:rPr>
          <w:rFonts w:hint="cs"/>
          <w:rtl/>
        </w:rPr>
        <w:t>)</w:t>
      </w:r>
      <w:r w:rsidR="00420374" w:rsidRPr="0093709F">
        <w:rPr>
          <w:rFonts w:hint="cs"/>
          <w:rtl/>
        </w:rPr>
        <w:t xml:space="preserve">. </w:t>
      </w:r>
    </w:p>
    <w:p w14:paraId="27149F35" w14:textId="393606D7" w:rsidR="0050734E" w:rsidRPr="0093709F" w:rsidRDefault="0050734E" w:rsidP="0050734E">
      <w:pPr>
        <w:pStyle w:val="7392"/>
        <w:ind w:left="424"/>
        <w:rPr>
          <w:rtl/>
        </w:rPr>
      </w:pPr>
      <w:r w:rsidRPr="00B02658">
        <w:rPr>
          <w:rFonts w:hint="cs"/>
          <w:b/>
          <w:bCs/>
          <w:noProof/>
          <w:rtl/>
        </w:rPr>
        <w:drawing>
          <wp:anchor distT="0" distB="720090" distL="114300" distR="114300" simplePos="0" relativeHeight="252452352" behindDoc="1" locked="0" layoutInCell="1" allowOverlap="1" wp14:anchorId="5D2C8C71" wp14:editId="6376F6C6">
            <wp:simplePos x="0" y="0"/>
            <wp:positionH relativeFrom="column">
              <wp:posOffset>4526280</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56" name="תמונה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0734E">
        <w:rPr>
          <w:b/>
          <w:bCs/>
          <w:rtl/>
        </w:rPr>
        <w:t>איחורים בהזנת דיווחים בלתי רגילים למאגר המידע</w:t>
      </w:r>
      <w:r w:rsidRPr="009F42BD">
        <w:rPr>
          <w:rFonts w:hint="cs"/>
          <w:rtl/>
        </w:rPr>
        <w:t xml:space="preserve"> -</w:t>
      </w:r>
      <w:r w:rsidRPr="009F42BD">
        <w:rPr>
          <w:rtl/>
        </w:rPr>
        <w:t xml:space="preserve"> למרות שבנוהלי </w:t>
      </w:r>
      <w:proofErr w:type="spellStart"/>
      <w:r w:rsidRPr="009F42BD">
        <w:rPr>
          <w:rtl/>
        </w:rPr>
        <w:t>רשל"ה</w:t>
      </w:r>
      <w:proofErr w:type="spellEnd"/>
      <w:r w:rsidRPr="009F42BD">
        <w:rPr>
          <w:rtl/>
        </w:rPr>
        <w:t xml:space="preserve"> נקבע כי דיווח בלתי רגיל חייב להיות מוזן למאגר המידע בתוך 48 שעות עבודה מרגע קבלתו ברשות, בשנים 2017 - 2021 מרבית הדיווחים הבלתי רגילים שאינם מובנים (</w:t>
      </w:r>
      <w:r w:rsidRPr="009F42BD">
        <w:t>(unstructured</w:t>
      </w:r>
      <w:r w:rsidRPr="009F42BD">
        <w:rPr>
          <w:rtl/>
        </w:rPr>
        <w:t xml:space="preserve"> (כ-76%; 263,085 מתוך 346,165) הוזנו 10 ימים ומעלה לאחר מועד קבלתם </w:t>
      </w:r>
      <w:proofErr w:type="spellStart"/>
      <w:r w:rsidRPr="009F42BD">
        <w:rPr>
          <w:rtl/>
        </w:rPr>
        <w:t>ברשל"ה</w:t>
      </w:r>
      <w:proofErr w:type="spellEnd"/>
      <w:r w:rsidRPr="009F42BD">
        <w:rPr>
          <w:rtl/>
        </w:rPr>
        <w:t xml:space="preserve">, מתוכם - כ-44% (152,312 מתוך 346,165) הוזנו </w:t>
      </w:r>
      <w:r w:rsidRPr="009F42BD">
        <w:rPr>
          <w:rFonts w:hint="eastAsia"/>
          <w:rtl/>
        </w:rPr>
        <w:t>לאחר</w:t>
      </w:r>
      <w:r w:rsidRPr="009F42BD">
        <w:rPr>
          <w:rtl/>
        </w:rPr>
        <w:t xml:space="preserve"> </w:t>
      </w:r>
      <w:r w:rsidRPr="009F42BD">
        <w:rPr>
          <w:rFonts w:hint="eastAsia"/>
          <w:rtl/>
        </w:rPr>
        <w:t>חודשים</w:t>
      </w:r>
      <w:r w:rsidRPr="0093709F">
        <w:rPr>
          <w:rFonts w:hint="cs"/>
          <w:rtl/>
        </w:rPr>
        <w:t>.</w:t>
      </w:r>
    </w:p>
    <w:p w14:paraId="6C47DD9B" w14:textId="0531DC75" w:rsidR="0050734E" w:rsidRPr="0093709F" w:rsidRDefault="0050734E" w:rsidP="0050734E">
      <w:pPr>
        <w:pStyle w:val="7392"/>
        <w:ind w:left="424"/>
        <w:rPr>
          <w:rtl/>
        </w:rPr>
      </w:pPr>
      <w:r w:rsidRPr="00B02658">
        <w:rPr>
          <w:rFonts w:hint="cs"/>
          <w:b/>
          <w:bCs/>
          <w:noProof/>
          <w:rtl/>
        </w:rPr>
        <w:drawing>
          <wp:anchor distT="0" distB="720090" distL="114300" distR="114300" simplePos="0" relativeHeight="252454400" behindDoc="1" locked="0" layoutInCell="1" allowOverlap="1" wp14:anchorId="1C0D762D" wp14:editId="09E48C3D">
            <wp:simplePos x="0" y="0"/>
            <wp:positionH relativeFrom="column">
              <wp:posOffset>4526280</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57" name="תמונה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0734E">
        <w:rPr>
          <w:b/>
          <w:bCs/>
          <w:rtl/>
        </w:rPr>
        <w:t xml:space="preserve">מיצוי פוטנציאל המידע המודיעיני המתקבל </w:t>
      </w:r>
      <w:proofErr w:type="spellStart"/>
      <w:r w:rsidRPr="0050734E">
        <w:rPr>
          <w:b/>
          <w:bCs/>
          <w:rtl/>
        </w:rPr>
        <w:t>ברשל"ה</w:t>
      </w:r>
      <w:proofErr w:type="spellEnd"/>
      <w:r w:rsidRPr="009F42BD">
        <w:rPr>
          <w:rFonts w:hint="cs"/>
          <w:rtl/>
        </w:rPr>
        <w:t xml:space="preserve"> -</w:t>
      </w:r>
      <w:r w:rsidRPr="009F42BD">
        <w:rPr>
          <w:rtl/>
        </w:rPr>
        <w:t xml:space="preserve"> עלו ליקויים בנוגע למיצוי ולקידוד של מידע מודיעיני</w:t>
      </w:r>
      <w:r w:rsidRPr="0050734E">
        <w:rPr>
          <w:vertAlign w:val="superscript"/>
          <w:rtl/>
        </w:rPr>
        <w:footnoteReference w:id="10"/>
      </w:r>
      <w:r w:rsidRPr="009F42BD">
        <w:rPr>
          <w:rtl/>
        </w:rPr>
        <w:t xml:space="preserve"> הנכלל בדיווחים לצורך הזנתו למאגר המידע</w:t>
      </w:r>
      <w:r w:rsidRPr="0093709F">
        <w:rPr>
          <w:rFonts w:hint="cs"/>
          <w:rtl/>
        </w:rPr>
        <w:t>.</w:t>
      </w:r>
    </w:p>
    <w:p w14:paraId="1D5ECAF6" w14:textId="49BE5E63" w:rsidR="0050734E" w:rsidRPr="0093709F" w:rsidRDefault="0050734E" w:rsidP="0050734E">
      <w:pPr>
        <w:pStyle w:val="7392"/>
        <w:ind w:left="424"/>
        <w:rPr>
          <w:rtl/>
        </w:rPr>
      </w:pPr>
      <w:r w:rsidRPr="00B02658">
        <w:rPr>
          <w:rFonts w:hint="cs"/>
          <w:b/>
          <w:bCs/>
          <w:noProof/>
          <w:rtl/>
        </w:rPr>
        <w:drawing>
          <wp:anchor distT="0" distB="720090" distL="114300" distR="114300" simplePos="0" relativeHeight="252456448" behindDoc="1" locked="0" layoutInCell="1" allowOverlap="1" wp14:anchorId="589CF22B" wp14:editId="0B3A92A1">
            <wp:simplePos x="0" y="0"/>
            <wp:positionH relativeFrom="column">
              <wp:posOffset>4526280</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58" name="תמונה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0734E">
        <w:rPr>
          <w:b/>
          <w:bCs/>
          <w:rtl/>
        </w:rPr>
        <w:t xml:space="preserve">מיצוי מידע מודיעיני אשר מתקבל </w:t>
      </w:r>
      <w:r w:rsidRPr="0050734E">
        <w:rPr>
          <w:rFonts w:hint="cs"/>
          <w:b/>
          <w:bCs/>
          <w:rtl/>
        </w:rPr>
        <w:t>מגופים מסוימים</w:t>
      </w:r>
      <w:r w:rsidRPr="009F42BD">
        <w:rPr>
          <w:rFonts w:hint="cs"/>
          <w:rtl/>
        </w:rPr>
        <w:t xml:space="preserve"> -</w:t>
      </w:r>
      <w:r w:rsidRPr="009F42BD">
        <w:rPr>
          <w:rtl/>
        </w:rPr>
        <w:t xml:space="preserve"> מידע רב המגיע </w:t>
      </w:r>
      <w:r w:rsidRPr="009F42BD">
        <w:rPr>
          <w:rFonts w:hint="cs"/>
          <w:rtl/>
        </w:rPr>
        <w:t>מגופים מסוימים</w:t>
      </w:r>
      <w:r w:rsidRPr="009F42BD">
        <w:rPr>
          <w:rtl/>
        </w:rPr>
        <w:t xml:space="preserve"> בנושאי הלבנת הון ומימון טרור, שמסתכ</w:t>
      </w:r>
      <w:r w:rsidRPr="009F42BD">
        <w:rPr>
          <w:rFonts w:hint="cs"/>
          <w:rtl/>
        </w:rPr>
        <w:t>ם</w:t>
      </w:r>
      <w:r w:rsidRPr="009F42BD">
        <w:rPr>
          <w:rtl/>
        </w:rPr>
        <w:t xml:space="preserve"> לכל הפחות ב-3,567 </w:t>
      </w:r>
      <w:proofErr w:type="spellStart"/>
      <w:r w:rsidRPr="009F42BD">
        <w:rPr>
          <w:rFonts w:hint="cs"/>
          <w:rtl/>
        </w:rPr>
        <w:t>מידעים</w:t>
      </w:r>
      <w:proofErr w:type="spellEnd"/>
      <w:r w:rsidRPr="009F42BD">
        <w:rPr>
          <w:rFonts w:hint="cs"/>
          <w:rtl/>
        </w:rPr>
        <w:t xml:space="preserve"> </w:t>
      </w:r>
      <w:r w:rsidRPr="009F42BD">
        <w:rPr>
          <w:rtl/>
        </w:rPr>
        <w:t>בשנים 2021-2017 - אינו ממוצה ומקודד לצורך הזנתו למאגר המידע או ממוצה באופן חלקי בלבד ובכך נפגעת שלמותו ועדכניותו של מאגר המידע</w:t>
      </w:r>
      <w:r w:rsidRPr="0093709F">
        <w:rPr>
          <w:rFonts w:hint="cs"/>
          <w:rtl/>
        </w:rPr>
        <w:t>.</w:t>
      </w:r>
    </w:p>
    <w:p w14:paraId="594FE7FE" w14:textId="4BF69C6A" w:rsidR="0050734E" w:rsidRPr="0093709F" w:rsidRDefault="0050734E" w:rsidP="0050734E">
      <w:pPr>
        <w:pStyle w:val="7392"/>
        <w:ind w:left="424"/>
        <w:rPr>
          <w:rtl/>
        </w:rPr>
      </w:pPr>
      <w:r w:rsidRPr="00B02658">
        <w:rPr>
          <w:rFonts w:hint="cs"/>
          <w:b/>
          <w:bCs/>
          <w:noProof/>
          <w:rtl/>
        </w:rPr>
        <w:drawing>
          <wp:anchor distT="0" distB="720090" distL="114300" distR="114300" simplePos="0" relativeHeight="252458496" behindDoc="1" locked="0" layoutInCell="1" allowOverlap="1" wp14:anchorId="6983E6B8" wp14:editId="4ED49687">
            <wp:simplePos x="0" y="0"/>
            <wp:positionH relativeFrom="column">
              <wp:posOffset>4526280</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63" name="תמונה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0734E">
        <w:rPr>
          <w:b/>
          <w:bCs/>
          <w:rtl/>
        </w:rPr>
        <w:t>מודל ההתחשבנות עם ספק להקלדת המידע</w:t>
      </w:r>
      <w:r w:rsidRPr="009F42BD">
        <w:rPr>
          <w:rFonts w:hint="cs"/>
          <w:rtl/>
        </w:rPr>
        <w:t xml:space="preserve"> -</w:t>
      </w:r>
      <w:r w:rsidRPr="009F42BD">
        <w:rPr>
          <w:rtl/>
        </w:rPr>
        <w:t xml:space="preserve"> התשלום של </w:t>
      </w:r>
      <w:proofErr w:type="spellStart"/>
      <w:r w:rsidRPr="009F42BD">
        <w:rPr>
          <w:rtl/>
        </w:rPr>
        <w:t>רשל"ה</w:t>
      </w:r>
      <w:proofErr w:type="spellEnd"/>
      <w:r w:rsidRPr="009F42BD">
        <w:rPr>
          <w:rtl/>
        </w:rPr>
        <w:t xml:space="preserve"> לספק שזכה במכרז למתן שירותים של הזנת הדיווחים ניתן לפי תפוקות, ללא מדידה של איכות החומר שהוקלד ושלמותו. מצב דברים זה, אינו עולה בקנה אחד עם האינטרס המודיעיני של </w:t>
      </w:r>
      <w:proofErr w:type="spellStart"/>
      <w:r w:rsidRPr="009F42BD">
        <w:rPr>
          <w:rtl/>
        </w:rPr>
        <w:t>רשל"ה</w:t>
      </w:r>
      <w:proofErr w:type="spellEnd"/>
      <w:r w:rsidRPr="009F42BD">
        <w:rPr>
          <w:rtl/>
        </w:rPr>
        <w:t xml:space="preserve"> למיצוי ולקידוד של מידע באופן איכותי</w:t>
      </w:r>
      <w:r w:rsidRPr="0093709F">
        <w:rPr>
          <w:rFonts w:hint="cs"/>
          <w:rtl/>
        </w:rPr>
        <w:t>.</w:t>
      </w:r>
    </w:p>
    <w:p w14:paraId="6E33ACD0" w14:textId="67BB6871" w:rsidR="0050734E" w:rsidRPr="0093709F" w:rsidRDefault="0050734E" w:rsidP="0050734E">
      <w:pPr>
        <w:pStyle w:val="7392"/>
        <w:ind w:left="424"/>
        <w:rPr>
          <w:rtl/>
        </w:rPr>
      </w:pPr>
      <w:r w:rsidRPr="00B02658">
        <w:rPr>
          <w:rFonts w:hint="cs"/>
          <w:b/>
          <w:bCs/>
          <w:noProof/>
          <w:rtl/>
        </w:rPr>
        <w:drawing>
          <wp:anchor distT="0" distB="720090" distL="114300" distR="114300" simplePos="0" relativeHeight="252460544" behindDoc="1" locked="0" layoutInCell="1" allowOverlap="1" wp14:anchorId="4F79AA16" wp14:editId="2BE4780F">
            <wp:simplePos x="0" y="0"/>
            <wp:positionH relativeFrom="column">
              <wp:posOffset>4526280</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451066624" name="תמונה 1451066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0734E">
        <w:rPr>
          <w:b/>
          <w:bCs/>
          <w:rtl/>
        </w:rPr>
        <w:t xml:space="preserve">הצטברות עשרות אלפי דיווחים שלא הוזנו למאגר המידע במועד וצמצום מיצוי המידע על ידי </w:t>
      </w:r>
      <w:proofErr w:type="spellStart"/>
      <w:r w:rsidRPr="0050734E">
        <w:rPr>
          <w:b/>
          <w:bCs/>
          <w:rtl/>
        </w:rPr>
        <w:t>רשל"ה</w:t>
      </w:r>
      <w:proofErr w:type="spellEnd"/>
      <w:r w:rsidRPr="009F42BD">
        <w:rPr>
          <w:rFonts w:hint="cs"/>
          <w:rtl/>
        </w:rPr>
        <w:t xml:space="preserve"> -</w:t>
      </w:r>
      <w:r w:rsidRPr="009F42BD">
        <w:rPr>
          <w:rtl/>
        </w:rPr>
        <w:t xml:space="preserve"> במסגרת התמודדותה של </w:t>
      </w:r>
      <w:proofErr w:type="spellStart"/>
      <w:r w:rsidRPr="009F42BD">
        <w:rPr>
          <w:rtl/>
        </w:rPr>
        <w:t>רשל"ה</w:t>
      </w:r>
      <w:proofErr w:type="spellEnd"/>
      <w:r w:rsidRPr="009F42BD">
        <w:rPr>
          <w:rtl/>
        </w:rPr>
        <w:t xml:space="preserve"> עם הצטברות עשרות אלפי דיווחים בלתי רגילים שלא הוזנו למאגר המידע סמוך לקבלתם, היא החליטה באוקטובר 2021 לגבי 230,000 דיווחים, שלא להקליד באופן מובנה למאגר המידע את המידע שיכול שקיים בנספחים לדיווחים בלתי רגילים</w:t>
      </w:r>
      <w:r w:rsidRPr="009F42BD">
        <w:rPr>
          <w:rFonts w:hint="cs"/>
          <w:rtl/>
        </w:rPr>
        <w:t xml:space="preserve"> </w:t>
      </w:r>
      <w:r w:rsidRPr="009F42BD">
        <w:rPr>
          <w:rtl/>
        </w:rPr>
        <w:t xml:space="preserve">ובכך </w:t>
      </w:r>
      <w:r w:rsidRPr="009F42BD">
        <w:rPr>
          <w:rFonts w:hint="eastAsia"/>
          <w:rtl/>
        </w:rPr>
        <w:t>נ</w:t>
      </w:r>
      <w:r w:rsidRPr="009F42BD">
        <w:rPr>
          <w:rtl/>
        </w:rPr>
        <w:t>פגע</w:t>
      </w:r>
      <w:r w:rsidRPr="009F42BD">
        <w:rPr>
          <w:rFonts w:hint="cs"/>
          <w:rtl/>
        </w:rPr>
        <w:t xml:space="preserve"> </w:t>
      </w:r>
      <w:r w:rsidRPr="009F42BD">
        <w:rPr>
          <w:rFonts w:hint="eastAsia"/>
          <w:rtl/>
        </w:rPr>
        <w:t>ה</w:t>
      </w:r>
      <w:r w:rsidRPr="009F42BD">
        <w:rPr>
          <w:rtl/>
        </w:rPr>
        <w:t xml:space="preserve">מאגר. התנהלותה של </w:t>
      </w:r>
      <w:proofErr w:type="spellStart"/>
      <w:r w:rsidRPr="009F42BD">
        <w:rPr>
          <w:rtl/>
        </w:rPr>
        <w:t>רשל"ה</w:t>
      </w:r>
      <w:proofErr w:type="spellEnd"/>
      <w:r w:rsidRPr="009F42BD">
        <w:rPr>
          <w:rtl/>
        </w:rPr>
        <w:t xml:space="preserve"> בתחום זה בעייתית במיוחד בכל הנוגע למגזר </w:t>
      </w:r>
      <w:proofErr w:type="spellStart"/>
      <w:r w:rsidRPr="009F42BD">
        <w:rPr>
          <w:rtl/>
        </w:rPr>
        <w:t>הנש"פים</w:t>
      </w:r>
      <w:proofErr w:type="spellEnd"/>
      <w:r w:rsidRPr="0050734E">
        <w:rPr>
          <w:vertAlign w:val="superscript"/>
          <w:rtl/>
        </w:rPr>
        <w:footnoteReference w:id="11"/>
      </w:r>
      <w:r w:rsidRPr="0050734E">
        <w:rPr>
          <w:vertAlign w:val="superscript"/>
          <w:rtl/>
        </w:rPr>
        <w:t>.</w:t>
      </w:r>
      <w:r w:rsidRPr="009F42BD">
        <w:rPr>
          <w:rtl/>
        </w:rPr>
        <w:t xml:space="preserve"> כמו כן, צמצום ההזנה נעשה ללא היוועצות בלקוחות המידע של הרשות ובגופים הממשלתיים האמונים על אכיפת החוק ובלא לעדכנם במצב הדברים האמור. כמו כן, נכון ליולי 2022, לא הוזנו למאגר המידע, בשל קושי טכנולוגי שלא נמצא לו פתרון, כ-6,237 דיווחים בלתי רגילים</w:t>
      </w:r>
      <w:r w:rsidRPr="0093709F">
        <w:rPr>
          <w:rFonts w:hint="cs"/>
          <w:rtl/>
        </w:rPr>
        <w:t>.</w:t>
      </w:r>
    </w:p>
    <w:p w14:paraId="27F52C7F" w14:textId="6A784C5A" w:rsidR="0050734E" w:rsidRPr="0093709F" w:rsidRDefault="0050734E" w:rsidP="0050734E">
      <w:pPr>
        <w:pStyle w:val="7392"/>
        <w:ind w:left="424"/>
        <w:rPr>
          <w:rtl/>
        </w:rPr>
      </w:pPr>
      <w:r w:rsidRPr="0050734E">
        <w:rPr>
          <w:rFonts w:hint="cs"/>
          <w:b/>
          <w:bCs/>
          <w:noProof/>
          <w:rtl/>
        </w:rPr>
        <w:drawing>
          <wp:anchor distT="0" distB="720090" distL="114300" distR="114300" simplePos="0" relativeHeight="252462592" behindDoc="1" locked="0" layoutInCell="1" allowOverlap="1" wp14:anchorId="03B8D690" wp14:editId="605EF35C">
            <wp:simplePos x="0" y="0"/>
            <wp:positionH relativeFrom="column">
              <wp:posOffset>4526280</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451066625" name="תמונה 1451066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0734E">
        <w:rPr>
          <w:b/>
          <w:bCs/>
          <w:rtl/>
        </w:rPr>
        <w:t>מסירת מידע מהציבור על חשד להלבנת הון</w:t>
      </w:r>
      <w:r w:rsidRPr="009F42BD">
        <w:rPr>
          <w:rFonts w:hint="cs"/>
          <w:rtl/>
        </w:rPr>
        <w:t xml:space="preserve"> -</w:t>
      </w:r>
      <w:r w:rsidRPr="009F42BD">
        <w:rPr>
          <w:rtl/>
        </w:rPr>
        <w:t xml:space="preserve"> </w:t>
      </w:r>
      <w:proofErr w:type="spellStart"/>
      <w:r w:rsidRPr="009F42BD">
        <w:rPr>
          <w:rtl/>
        </w:rPr>
        <w:t>לרשל"ה</w:t>
      </w:r>
      <w:proofErr w:type="spellEnd"/>
      <w:r w:rsidRPr="009F42BD">
        <w:rPr>
          <w:rtl/>
        </w:rPr>
        <w:t xml:space="preserve"> אין ערוץ תקשורת ישיר וייעודי לקבלת דיווחים מהציבור בעניין הלבנת הון ומימון טרור וכן אין לה תוכנית תמריצים </w:t>
      </w:r>
      <w:r w:rsidRPr="009F42BD">
        <w:rPr>
          <w:rtl/>
        </w:rPr>
        <w:lastRenderedPageBreak/>
        <w:t>למסירת מידע בעל ערך, באופן וולונטרי. לעומת זאת בארה"ב קיים ערוץ תקשורת ייעודי וכן תוכנית תמריצים</w:t>
      </w:r>
      <w:r w:rsidRPr="0093709F">
        <w:rPr>
          <w:rFonts w:hint="cs"/>
          <w:rtl/>
        </w:rPr>
        <w:t>.</w:t>
      </w:r>
    </w:p>
    <w:p w14:paraId="1DB0EA2E" w14:textId="24160737" w:rsidR="0050734E" w:rsidRDefault="0050734E" w:rsidP="00DA022A">
      <w:pPr>
        <w:pStyle w:val="7392"/>
        <w:ind w:left="424"/>
        <w:rPr>
          <w:noProof/>
          <w:rtl/>
        </w:rPr>
      </w:pPr>
      <w:r w:rsidRPr="00B4206F">
        <w:rPr>
          <w:rStyle w:val="7371"/>
          <w:rFonts w:hint="cs"/>
          <w:noProof/>
          <w:rtl/>
        </w:rPr>
        <w:drawing>
          <wp:anchor distT="0" distB="0" distL="114300" distR="114300" simplePos="0" relativeHeight="252388864" behindDoc="0" locked="0" layoutInCell="1" allowOverlap="1" wp14:anchorId="387F57B2" wp14:editId="6362F8D3">
            <wp:simplePos x="0" y="0"/>
            <wp:positionH relativeFrom="column">
              <wp:posOffset>2488528</wp:posOffset>
            </wp:positionH>
            <wp:positionV relativeFrom="paragraph">
              <wp:posOffset>177842</wp:posOffset>
            </wp:positionV>
            <wp:extent cx="2199640" cy="180340"/>
            <wp:effectExtent l="0" t="0" r="0" b="0"/>
            <wp:wrapTopAndBottom/>
            <wp:docPr id="2052770957"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0957" name="תמונה 23"/>
                    <pic:cNvPicPr/>
                  </pic:nvPicPr>
                  <pic:blipFill>
                    <a:blip r:embed="rId27">
                      <a:extLst>
                        <a:ext uri="{28A0092B-C50C-407E-A947-70E740481C1C}">
                          <a14:useLocalDpi xmlns:a14="http://schemas.microsoft.com/office/drawing/2010/main" val="0"/>
                        </a:ext>
                      </a:extLst>
                    </a:blip>
                    <a:stretch>
                      <a:fillRect/>
                    </a:stretch>
                  </pic:blipFill>
                  <pic:spPr>
                    <a:xfrm>
                      <a:off x="0" y="0"/>
                      <a:ext cx="2199640" cy="180340"/>
                    </a:xfrm>
                    <a:prstGeom prst="rect">
                      <a:avLst/>
                    </a:prstGeom>
                  </pic:spPr>
                </pic:pic>
              </a:graphicData>
            </a:graphic>
            <wp14:sizeRelH relativeFrom="margin">
              <wp14:pctWidth>0</wp14:pctWidth>
            </wp14:sizeRelH>
          </wp:anchor>
        </w:drawing>
      </w:r>
    </w:p>
    <w:p w14:paraId="5E6B04AD" w14:textId="026EA5E9" w:rsidR="00420374" w:rsidRPr="00411396" w:rsidRDefault="0050734E" w:rsidP="00420374">
      <w:pPr>
        <w:pStyle w:val="7392"/>
        <w:spacing w:before="360"/>
        <w:rPr>
          <w:rtl/>
        </w:rPr>
      </w:pPr>
      <w:r w:rsidRPr="009F42BD">
        <w:rPr>
          <w:rtl/>
        </w:rPr>
        <w:t xml:space="preserve">כלל הדיווחים הרגילים המתקבלים </w:t>
      </w:r>
      <w:proofErr w:type="spellStart"/>
      <w:r w:rsidRPr="009F42BD">
        <w:rPr>
          <w:rtl/>
        </w:rPr>
        <w:t>ברשל"ה</w:t>
      </w:r>
      <w:proofErr w:type="spellEnd"/>
      <w:r w:rsidRPr="009F42BD">
        <w:rPr>
          <w:rtl/>
        </w:rPr>
        <w:t xml:space="preserve"> מתקבלים בתצורה מובנית, דבר המקצר חלק מתהליך הזנת המידע למאגר המידע של </w:t>
      </w:r>
      <w:proofErr w:type="spellStart"/>
      <w:r w:rsidRPr="009F42BD">
        <w:rPr>
          <w:rtl/>
        </w:rPr>
        <w:t>רשל"ה</w:t>
      </w:r>
      <w:proofErr w:type="spellEnd"/>
      <w:r w:rsidR="00420374" w:rsidRPr="00411396">
        <w:rPr>
          <w:rtl/>
        </w:rPr>
        <w:t>.</w:t>
      </w:r>
    </w:p>
    <w:p w14:paraId="7C748CCB" w14:textId="7A75E04D" w:rsidR="002753C7" w:rsidRPr="00662020" w:rsidRDefault="002753C7" w:rsidP="002753C7">
      <w:pPr>
        <w:pStyle w:val="73fd"/>
        <w:spacing w:before="480"/>
        <w:rPr>
          <w:rtl/>
        </w:rPr>
      </w:pPr>
      <w:r w:rsidRPr="00662020">
        <w:rPr>
          <w:rFonts w:hint="cs"/>
          <w:rtl/>
        </w:rPr>
        <w:t>עיקרי המלצות הביקורת</w:t>
      </w:r>
    </w:p>
    <w:p w14:paraId="0466320B" w14:textId="59694367" w:rsidR="0093709F" w:rsidRPr="007C7D40" w:rsidRDefault="0072357A" w:rsidP="007C7D40">
      <w:pPr>
        <w:pStyle w:val="73f7"/>
      </w:pPr>
      <w:r w:rsidRPr="00820E80">
        <w:rPr>
          <w:rFonts w:hint="cs"/>
          <w:b/>
          <w:bCs/>
          <w:noProof/>
          <w:rtl/>
        </w:rPr>
        <w:drawing>
          <wp:anchor distT="0" distB="1440180" distL="107950" distR="114300" simplePos="0" relativeHeight="252410368" behindDoc="1" locked="0" layoutInCell="1" allowOverlap="1" wp14:anchorId="04D931A2" wp14:editId="1FEBF417">
            <wp:simplePos x="0" y="0"/>
            <wp:positionH relativeFrom="column">
              <wp:posOffset>4519930</wp:posOffset>
            </wp:positionH>
            <wp:positionV relativeFrom="paragraph">
              <wp:posOffset>23624</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2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50734E" w:rsidRPr="00820E80">
        <w:rPr>
          <w:b/>
          <w:bCs/>
          <w:rtl/>
        </w:rPr>
        <w:t xml:space="preserve">תצורת הדיווחים ואופן העברתם </w:t>
      </w:r>
      <w:proofErr w:type="spellStart"/>
      <w:r w:rsidR="0050734E" w:rsidRPr="00820E80">
        <w:rPr>
          <w:b/>
          <w:bCs/>
          <w:rtl/>
        </w:rPr>
        <w:t>לרשל"ה</w:t>
      </w:r>
      <w:proofErr w:type="spellEnd"/>
      <w:r w:rsidR="0050734E" w:rsidRPr="00820E80">
        <w:rPr>
          <w:b/>
          <w:bCs/>
          <w:rtl/>
        </w:rPr>
        <w:t xml:space="preserve"> וקבלת דיווחים באיחור</w:t>
      </w:r>
      <w:r w:rsidR="0050734E" w:rsidRPr="009F42BD">
        <w:rPr>
          <w:rFonts w:hint="cs"/>
          <w:rtl/>
        </w:rPr>
        <w:t xml:space="preserve"> -</w:t>
      </w:r>
      <w:r w:rsidR="0050734E" w:rsidRPr="009F42BD">
        <w:rPr>
          <w:rtl/>
        </w:rPr>
        <w:t xml:space="preserve"> מוצע כי </w:t>
      </w:r>
      <w:proofErr w:type="spellStart"/>
      <w:r w:rsidR="0050734E" w:rsidRPr="009F42BD">
        <w:rPr>
          <w:rtl/>
        </w:rPr>
        <w:t>רשל"ה</w:t>
      </w:r>
      <w:proofErr w:type="spellEnd"/>
      <w:r w:rsidR="0050734E" w:rsidRPr="009F42BD">
        <w:rPr>
          <w:rtl/>
        </w:rPr>
        <w:t xml:space="preserve"> תמשיך לאמץ שיטות עבודה מתקדמות וכי תשלים את הטמעתן באופן סדור ומיטבי, לשם קבלתם והזנתם של דיווחים רגילים ובלתי רגילים באופן מקוון ובתצורה מובנית ככל האפשר, תוך </w:t>
      </w:r>
      <w:proofErr w:type="spellStart"/>
      <w:r w:rsidR="0050734E" w:rsidRPr="009F42BD">
        <w:rPr>
          <w:rtl/>
        </w:rPr>
        <w:t>שילקחו</w:t>
      </w:r>
      <w:proofErr w:type="spellEnd"/>
      <w:r w:rsidR="0050734E" w:rsidRPr="009F42BD">
        <w:rPr>
          <w:rtl/>
        </w:rPr>
        <w:t xml:space="preserve"> בחשבון העלויות הרגולטוריות של מהלך זה, ויבחנו דרכים כדי לסייע לגופים המדווחים לדווח באופן מקוון ומובנה. בהליך ההסבה של מערך הדיווחים מוצע לתת עדיפות גבוהה לביצוע השדרוגים הטכנולוגיים הנחוצים, לשם קליטת הדיווחים של המגזרים שנשקף להם סיכון מוגבר להלבנת הון</w:t>
      </w:r>
      <w:r w:rsidR="005D0F8C" w:rsidRPr="007C7D40">
        <w:rPr>
          <w:rFonts w:hint="cs"/>
          <w:rtl/>
        </w:rPr>
        <w:t xml:space="preserve">. </w:t>
      </w:r>
    </w:p>
    <w:p w14:paraId="6C626C68" w14:textId="69ADFDA8" w:rsidR="005D0F8C" w:rsidRPr="007C7D40" w:rsidRDefault="0072357A" w:rsidP="007C7D40">
      <w:pPr>
        <w:pStyle w:val="73f7"/>
      </w:pPr>
      <w:r w:rsidRPr="00820E80">
        <w:rPr>
          <w:rFonts w:hint="cs"/>
          <w:b/>
          <w:bCs/>
          <w:noProof/>
          <w:rtl/>
        </w:rPr>
        <w:drawing>
          <wp:anchor distT="0" distB="1440180" distL="107950" distR="114300" simplePos="0" relativeHeight="252412416" behindDoc="1" locked="0" layoutInCell="1" allowOverlap="1" wp14:anchorId="19B98A4E" wp14:editId="3DCC043A">
            <wp:simplePos x="0" y="0"/>
            <wp:positionH relativeFrom="column">
              <wp:posOffset>4521200</wp:posOffset>
            </wp:positionH>
            <wp:positionV relativeFrom="paragraph">
              <wp:posOffset>23624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50734E" w:rsidRPr="00820E80">
        <w:rPr>
          <w:b/>
          <w:bCs/>
          <w:rtl/>
        </w:rPr>
        <w:t>קבלת דיווחיים רגילים ובלתי רגילים באיחור</w:t>
      </w:r>
      <w:r w:rsidR="0050734E" w:rsidRPr="009F42BD">
        <w:rPr>
          <w:rFonts w:hint="cs"/>
          <w:rtl/>
        </w:rPr>
        <w:t xml:space="preserve"> - </w:t>
      </w:r>
      <w:r w:rsidR="0050734E" w:rsidRPr="009F42BD">
        <w:rPr>
          <w:rtl/>
        </w:rPr>
        <w:t xml:space="preserve">על המפקח על הבנקים, רשות שוק ההון, משרד התקשורת, ורשות ניירות ערך, לבחון את הנתונים בנוגע למועדי העברת הדיווחים </w:t>
      </w:r>
      <w:proofErr w:type="spellStart"/>
      <w:r w:rsidR="0050734E" w:rsidRPr="009F42BD">
        <w:rPr>
          <w:rtl/>
        </w:rPr>
        <w:t>לרשל"ה</w:t>
      </w:r>
      <w:proofErr w:type="spellEnd"/>
      <w:r w:rsidR="0050734E" w:rsidRPr="009F42BD">
        <w:rPr>
          <w:rtl/>
        </w:rPr>
        <w:t xml:space="preserve"> המובאים בדוח זה ולפעול בהתאם לסמכויות המוקנות להם בדין על מנת לוודא כי הגופים הנתונים לפיקוחם יעבירו </w:t>
      </w:r>
      <w:proofErr w:type="spellStart"/>
      <w:r w:rsidR="0050734E" w:rsidRPr="009F42BD">
        <w:rPr>
          <w:rtl/>
        </w:rPr>
        <w:t>לרשל"ה</w:t>
      </w:r>
      <w:proofErr w:type="spellEnd"/>
      <w:r w:rsidR="0050734E" w:rsidRPr="009F42BD">
        <w:rPr>
          <w:rtl/>
        </w:rPr>
        <w:t xml:space="preserve"> דיווח תקין במועד. לצורך כך, מוצע כי </w:t>
      </w:r>
      <w:proofErr w:type="spellStart"/>
      <w:r w:rsidR="0050734E" w:rsidRPr="009F42BD">
        <w:rPr>
          <w:rtl/>
        </w:rPr>
        <w:t>רשל"ה</w:t>
      </w:r>
      <w:proofErr w:type="spellEnd"/>
      <w:r w:rsidR="0050734E" w:rsidRPr="009F42BD">
        <w:rPr>
          <w:rtl/>
        </w:rPr>
        <w:t xml:space="preserve"> תעביר לכלל הרגולטורים עדכון עיתי על רמת הציות של הגופים המדווחים להנחיות בדבר מועדי העברת דיווחים רגילים ובלתי רגילים </w:t>
      </w:r>
      <w:proofErr w:type="spellStart"/>
      <w:r w:rsidR="0050734E" w:rsidRPr="009F42BD">
        <w:rPr>
          <w:rtl/>
        </w:rPr>
        <w:t>לרשל"ה</w:t>
      </w:r>
      <w:proofErr w:type="spellEnd"/>
      <w:r w:rsidR="0050734E" w:rsidRPr="009F42BD">
        <w:rPr>
          <w:rtl/>
        </w:rPr>
        <w:t xml:space="preserve">. עוד מוצע כי הרגולטורים </w:t>
      </w:r>
      <w:proofErr w:type="spellStart"/>
      <w:r w:rsidR="0050734E" w:rsidRPr="009F42BD">
        <w:rPr>
          <w:rtl/>
        </w:rPr>
        <w:t>ורשל"ה</w:t>
      </w:r>
      <w:proofErr w:type="spellEnd"/>
      <w:r w:rsidR="0050734E" w:rsidRPr="009F42BD">
        <w:rPr>
          <w:rtl/>
        </w:rPr>
        <w:t xml:space="preserve"> יפעלו בהתאם לסמכותם על מנת שהגופים המדווחים ידווחו בשדה ייעודי במסגרת טופס הדיווח שיוכן על ידי </w:t>
      </w:r>
      <w:proofErr w:type="spellStart"/>
      <w:r w:rsidR="0050734E" w:rsidRPr="009F42BD">
        <w:rPr>
          <w:rtl/>
        </w:rPr>
        <w:t>רשל"ה</w:t>
      </w:r>
      <w:proofErr w:type="spellEnd"/>
      <w:r w:rsidR="0050734E" w:rsidRPr="009F42BD">
        <w:rPr>
          <w:rtl/>
        </w:rPr>
        <w:t xml:space="preserve">, על המועד שבו התעורר החשש לפעילות בלתי רגילה והמועד הראשון שבו הגוף המדווח בחן את המידע. כן מומלץ כי הרגולטורים </w:t>
      </w:r>
      <w:proofErr w:type="spellStart"/>
      <w:r w:rsidR="0050734E" w:rsidRPr="009F42BD">
        <w:rPr>
          <w:rtl/>
        </w:rPr>
        <w:t>ורשל"ה</w:t>
      </w:r>
      <w:proofErr w:type="spellEnd"/>
      <w:r w:rsidR="0050734E" w:rsidRPr="009F42BD">
        <w:rPr>
          <w:rtl/>
        </w:rPr>
        <w:t xml:space="preserve">, כל אחד בתחום סמכותו, יבחנו את תהליכי הדיווח </w:t>
      </w:r>
      <w:proofErr w:type="spellStart"/>
      <w:r w:rsidR="0050734E" w:rsidRPr="009F42BD">
        <w:rPr>
          <w:rtl/>
        </w:rPr>
        <w:t>לרשל"ה</w:t>
      </w:r>
      <w:proofErr w:type="spellEnd"/>
      <w:r w:rsidR="0050734E" w:rsidRPr="009F42BD">
        <w:rPr>
          <w:rtl/>
        </w:rPr>
        <w:t xml:space="preserve"> והיקפם, לרבות העלויות הרגולטוריות הכרוכות בכך, ובכלל זה האפשרות למיקודם במגזרים בהם נשקף סיכון רב יותר, בהתבסס על סקר הסיכונים הלאומי כגון מגזר </w:t>
      </w:r>
      <w:proofErr w:type="spellStart"/>
      <w:r w:rsidR="0050734E" w:rsidRPr="009F42BD">
        <w:rPr>
          <w:rtl/>
        </w:rPr>
        <w:t>הנש"פים</w:t>
      </w:r>
      <w:proofErr w:type="spellEnd"/>
      <w:r w:rsidR="0050734E" w:rsidRPr="009F42BD">
        <w:rPr>
          <w:rtl/>
        </w:rPr>
        <w:t xml:space="preserve">, ובדרך שתייעל את פעילות </w:t>
      </w:r>
      <w:proofErr w:type="spellStart"/>
      <w:r w:rsidR="0050734E" w:rsidRPr="009F42BD">
        <w:rPr>
          <w:rtl/>
        </w:rPr>
        <w:t>רשל"ה</w:t>
      </w:r>
      <w:proofErr w:type="spellEnd"/>
      <w:r w:rsidR="005D0F8C" w:rsidRPr="007C7D40">
        <w:rPr>
          <w:rtl/>
        </w:rPr>
        <w:t xml:space="preserve">. </w:t>
      </w:r>
    </w:p>
    <w:p w14:paraId="16E5BFEE" w14:textId="792BECD1" w:rsidR="005D0F8C" w:rsidRPr="007C7D40" w:rsidRDefault="0072357A" w:rsidP="007C7D40">
      <w:pPr>
        <w:pStyle w:val="73f7"/>
        <w:rPr>
          <w:rtl/>
        </w:rPr>
      </w:pPr>
      <w:r w:rsidRPr="00820E80">
        <w:rPr>
          <w:rFonts w:hint="cs"/>
          <w:b/>
          <w:bCs/>
          <w:noProof/>
          <w:rtl/>
        </w:rPr>
        <w:drawing>
          <wp:anchor distT="0" distB="1440180" distL="107950" distR="114300" simplePos="0" relativeHeight="252414464" behindDoc="1" locked="0" layoutInCell="1" allowOverlap="1" wp14:anchorId="22707BD2" wp14:editId="08D1CD48">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50734E" w:rsidRPr="00820E80">
        <w:rPr>
          <w:b/>
          <w:bCs/>
          <w:rtl/>
        </w:rPr>
        <w:t xml:space="preserve">משכי זמן הטיפול להזנת דיווחים על ידי </w:t>
      </w:r>
      <w:proofErr w:type="spellStart"/>
      <w:r w:rsidR="0050734E" w:rsidRPr="00820E80">
        <w:rPr>
          <w:b/>
          <w:bCs/>
          <w:rtl/>
        </w:rPr>
        <w:t>רשל"ה</w:t>
      </w:r>
      <w:proofErr w:type="spellEnd"/>
      <w:r w:rsidR="0050734E" w:rsidRPr="00820E80">
        <w:rPr>
          <w:b/>
          <w:bCs/>
          <w:rtl/>
        </w:rPr>
        <w:t xml:space="preserve"> למאגר המידע</w:t>
      </w:r>
      <w:r w:rsidR="0050734E" w:rsidRPr="009F42BD">
        <w:rPr>
          <w:rtl/>
        </w:rPr>
        <w:t xml:space="preserve"> </w:t>
      </w:r>
      <w:r w:rsidR="0050734E" w:rsidRPr="009F42BD">
        <w:rPr>
          <w:rFonts w:hint="cs"/>
          <w:rtl/>
        </w:rPr>
        <w:t xml:space="preserve">- </w:t>
      </w:r>
      <w:r w:rsidR="0050734E" w:rsidRPr="009F42BD">
        <w:rPr>
          <w:rtl/>
        </w:rPr>
        <w:t xml:space="preserve">מוצע כי מנכ"ל משרד המשפטים יקבע מתווה פעולה לתיקון ליקויים שהועלו בדוח זה, באופן שיבטיח הזנה שלמה ומלאה של דיווחים בלוחות זמנים כמתחייב מנוהלי </w:t>
      </w:r>
      <w:proofErr w:type="spellStart"/>
      <w:r w:rsidR="0050734E" w:rsidRPr="009F42BD">
        <w:rPr>
          <w:rtl/>
        </w:rPr>
        <w:t>רשל"ה</w:t>
      </w:r>
      <w:proofErr w:type="spellEnd"/>
      <w:r w:rsidR="0050734E" w:rsidRPr="009F42BD">
        <w:rPr>
          <w:rtl/>
        </w:rPr>
        <w:t xml:space="preserve">. כמו כן מוצע למנכ"ל לבחון קביעת מנגנוני פיקוח ובקרה עיתיים, על מנת לוודא כי </w:t>
      </w:r>
      <w:proofErr w:type="spellStart"/>
      <w:r w:rsidR="0050734E" w:rsidRPr="009F42BD">
        <w:rPr>
          <w:rtl/>
        </w:rPr>
        <w:t>רשל"ה</w:t>
      </w:r>
      <w:proofErr w:type="spellEnd"/>
      <w:r w:rsidR="0050734E" w:rsidRPr="009F42BD">
        <w:rPr>
          <w:rtl/>
        </w:rPr>
        <w:t xml:space="preserve"> מקבלת ומזינה את מכלול הדיווחים בלוחות זמנים נאותים כדי </w:t>
      </w:r>
      <w:proofErr w:type="spellStart"/>
      <w:r w:rsidR="0050734E" w:rsidRPr="009F42BD">
        <w:rPr>
          <w:rtl/>
        </w:rPr>
        <w:t>שרשל"ה</w:t>
      </w:r>
      <w:proofErr w:type="spellEnd"/>
      <w:r w:rsidR="0050734E" w:rsidRPr="009F42BD">
        <w:rPr>
          <w:rtl/>
        </w:rPr>
        <w:t xml:space="preserve"> תמלא את ייעודה לפי חוק - קליטה, עיבוד והעברת מידע שלם ואיכותי לרשויות האכיפה והביטחון</w:t>
      </w:r>
      <w:r w:rsidR="005D0F8C" w:rsidRPr="007C7D40">
        <w:rPr>
          <w:rFonts w:hint="cs"/>
          <w:rtl/>
        </w:rPr>
        <w:t>.</w:t>
      </w:r>
    </w:p>
    <w:p w14:paraId="3F6A2BE4" w14:textId="5C9A1D52" w:rsidR="00706096" w:rsidRPr="007C7D40" w:rsidRDefault="0072357A" w:rsidP="007C7D40">
      <w:pPr>
        <w:pStyle w:val="73f7"/>
        <w:rPr>
          <w:rtl/>
        </w:rPr>
      </w:pPr>
      <w:r w:rsidRPr="00820E80">
        <w:rPr>
          <w:rFonts w:hint="cs"/>
          <w:b/>
          <w:bCs/>
          <w:noProof/>
          <w:rtl/>
        </w:rPr>
        <w:drawing>
          <wp:anchor distT="0" distB="1440180" distL="107950" distR="114300" simplePos="0" relativeHeight="252416512" behindDoc="1" locked="0" layoutInCell="1" allowOverlap="1" wp14:anchorId="1073A94E" wp14:editId="65FBADED">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50734E" w:rsidRPr="00820E80">
        <w:rPr>
          <w:b/>
          <w:bCs/>
          <w:rtl/>
        </w:rPr>
        <w:t xml:space="preserve">מיצוי פוטנציאל המידע המודיעיני המתקבל </w:t>
      </w:r>
      <w:proofErr w:type="spellStart"/>
      <w:r w:rsidR="0050734E" w:rsidRPr="00820E80">
        <w:rPr>
          <w:b/>
          <w:bCs/>
          <w:rtl/>
        </w:rPr>
        <w:t>ברשל"ה</w:t>
      </w:r>
      <w:proofErr w:type="spellEnd"/>
      <w:r w:rsidR="0050734E" w:rsidRPr="009F42BD">
        <w:rPr>
          <w:rFonts w:hint="cs"/>
          <w:rtl/>
        </w:rPr>
        <w:t xml:space="preserve"> -</w:t>
      </w:r>
      <w:r w:rsidR="0050734E" w:rsidRPr="009F42BD">
        <w:rPr>
          <w:rtl/>
        </w:rPr>
        <w:t xml:space="preserve"> מומלץ כי </w:t>
      </w:r>
      <w:proofErr w:type="spellStart"/>
      <w:r w:rsidR="0050734E" w:rsidRPr="009F42BD">
        <w:rPr>
          <w:rtl/>
        </w:rPr>
        <w:t>רשל"ה</w:t>
      </w:r>
      <w:proofErr w:type="spellEnd"/>
      <w:r w:rsidR="0050734E" w:rsidRPr="009F42BD">
        <w:rPr>
          <w:rtl/>
        </w:rPr>
        <w:t xml:space="preserve"> תפעל למלא את תפקידה למצות מידע באופן שיאפשר להפיק את מרב התועלת מהדיווחים המועברים, </w:t>
      </w:r>
      <w:r w:rsidR="0050734E" w:rsidRPr="009F42BD">
        <w:rPr>
          <w:rtl/>
        </w:rPr>
        <w:lastRenderedPageBreak/>
        <w:t>וזאת באמצעות טיוב יכולותיה בתחום הקידוד</w:t>
      </w:r>
      <w:r w:rsidR="0050734E" w:rsidRPr="0050734E">
        <w:rPr>
          <w:vertAlign w:val="superscript"/>
          <w:rtl/>
        </w:rPr>
        <w:footnoteReference w:id="12"/>
      </w:r>
      <w:r w:rsidR="0050734E" w:rsidRPr="0050734E">
        <w:rPr>
          <w:vertAlign w:val="superscript"/>
          <w:rtl/>
        </w:rPr>
        <w:t>,</w:t>
      </w:r>
      <w:r w:rsidR="0050734E" w:rsidRPr="009F42BD">
        <w:rPr>
          <w:rtl/>
        </w:rPr>
        <w:t xml:space="preserve"> הריכוז והארגון של המידע שמועבר אליה, ובין היתר באמצעות שדרוג מערכות המידע שלה</w:t>
      </w:r>
      <w:r w:rsidR="00706096" w:rsidRPr="007C7D40">
        <w:rPr>
          <w:rFonts w:hint="cs"/>
          <w:rtl/>
        </w:rPr>
        <w:t>.</w:t>
      </w:r>
    </w:p>
    <w:p w14:paraId="36B4D251" w14:textId="428FF754" w:rsidR="00706096" w:rsidRPr="007C7D40" w:rsidRDefault="0072357A" w:rsidP="007C7D40">
      <w:pPr>
        <w:pStyle w:val="73f7"/>
      </w:pPr>
      <w:r w:rsidRPr="00820E80">
        <w:rPr>
          <w:rFonts w:hint="cs"/>
          <w:b/>
          <w:bCs/>
          <w:noProof/>
          <w:rtl/>
        </w:rPr>
        <w:drawing>
          <wp:anchor distT="0" distB="1440180" distL="107950" distR="114300" simplePos="0" relativeHeight="252418560" behindDoc="1" locked="0" layoutInCell="1" allowOverlap="1" wp14:anchorId="188088D1" wp14:editId="5D809F5B">
            <wp:simplePos x="0" y="0"/>
            <wp:positionH relativeFrom="column">
              <wp:posOffset>4521200</wp:posOffset>
            </wp:positionH>
            <wp:positionV relativeFrom="paragraph">
              <wp:posOffset>21719</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50734E" w:rsidRPr="00820E80">
        <w:rPr>
          <w:b/>
          <w:bCs/>
          <w:rtl/>
        </w:rPr>
        <w:t xml:space="preserve">בקרות </w:t>
      </w:r>
      <w:proofErr w:type="spellStart"/>
      <w:r w:rsidR="0050734E" w:rsidRPr="00820E80">
        <w:rPr>
          <w:b/>
          <w:bCs/>
          <w:rtl/>
        </w:rPr>
        <w:t>רשל"ה</w:t>
      </w:r>
      <w:proofErr w:type="spellEnd"/>
      <w:r w:rsidR="0050734E" w:rsidRPr="00820E80">
        <w:rPr>
          <w:b/>
          <w:bCs/>
          <w:rtl/>
        </w:rPr>
        <w:t xml:space="preserve"> על מיצוי וקליטה של מידע מדיווחים בלתי רגילים</w:t>
      </w:r>
      <w:r w:rsidR="0050734E" w:rsidRPr="00820E80">
        <w:rPr>
          <w:rFonts w:hint="cs"/>
          <w:b/>
          <w:bCs/>
          <w:rtl/>
        </w:rPr>
        <w:t xml:space="preserve"> </w:t>
      </w:r>
      <w:r w:rsidR="0050734E" w:rsidRPr="009F42BD">
        <w:rPr>
          <w:rFonts w:hint="cs"/>
          <w:rtl/>
        </w:rPr>
        <w:t>-</w:t>
      </w:r>
      <w:r w:rsidR="0050734E" w:rsidRPr="009F42BD">
        <w:rPr>
          <w:rtl/>
        </w:rPr>
        <w:t xml:space="preserve"> מוצע כי </w:t>
      </w:r>
      <w:proofErr w:type="spellStart"/>
      <w:r w:rsidR="0050734E" w:rsidRPr="009F42BD">
        <w:rPr>
          <w:rtl/>
        </w:rPr>
        <w:t>רשל"ה</w:t>
      </w:r>
      <w:proofErr w:type="spellEnd"/>
      <w:r w:rsidR="0050734E" w:rsidRPr="009F42BD">
        <w:rPr>
          <w:rtl/>
        </w:rPr>
        <w:t xml:space="preserve"> תבחן את הגדלת מספר הבקרות שהיא מבצעת על קליטת הנתונים ועל מיצוי המידע, תאתר דפוסים שגורמים לשיעור ליקויים גבוה ותפיק לקחים שיאפשרו הקטנת שיעור הטעויות והליקויים. עוד מוצע כי </w:t>
      </w:r>
      <w:proofErr w:type="spellStart"/>
      <w:r w:rsidR="0050734E" w:rsidRPr="009F42BD">
        <w:rPr>
          <w:rtl/>
        </w:rPr>
        <w:t>רשל"ה</w:t>
      </w:r>
      <w:proofErr w:type="spellEnd"/>
      <w:r w:rsidR="0050734E" w:rsidRPr="009F42BD">
        <w:rPr>
          <w:rtl/>
        </w:rPr>
        <w:t xml:space="preserve"> תציג ללקוחות המידע את הליקויים שהועלו בבקרות, את המשתמע מהם מהבחינה המבצעית ואת התהליכים שהיא נוקטת לשיפור הזנת המידע למאגר</w:t>
      </w:r>
      <w:r w:rsidR="00706096" w:rsidRPr="007C7D40">
        <w:rPr>
          <w:rFonts w:hint="cs"/>
          <w:rtl/>
        </w:rPr>
        <w:t>.</w:t>
      </w:r>
    </w:p>
    <w:p w14:paraId="30F30DD7" w14:textId="5B1E2C41" w:rsidR="00706096" w:rsidRDefault="0072357A" w:rsidP="007C7D40">
      <w:pPr>
        <w:pStyle w:val="73f7"/>
        <w:rPr>
          <w:rtl/>
        </w:rPr>
      </w:pPr>
      <w:r w:rsidRPr="00820E80">
        <w:rPr>
          <w:rFonts w:hint="cs"/>
          <w:b/>
          <w:bCs/>
          <w:noProof/>
          <w:rtl/>
        </w:rPr>
        <w:drawing>
          <wp:anchor distT="0" distB="1440180" distL="107950" distR="114300" simplePos="0" relativeHeight="252420608" behindDoc="1" locked="0" layoutInCell="1" allowOverlap="1" wp14:anchorId="663354A2" wp14:editId="15C741B3">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50734E" w:rsidRPr="00820E80">
        <w:rPr>
          <w:b/>
          <w:bCs/>
          <w:rtl/>
        </w:rPr>
        <w:t xml:space="preserve">מיצוי מידע מודיעיני אשר מתקבל </w:t>
      </w:r>
      <w:r w:rsidR="0050734E" w:rsidRPr="00820E80">
        <w:rPr>
          <w:rFonts w:hint="cs"/>
          <w:b/>
          <w:bCs/>
          <w:rtl/>
        </w:rPr>
        <w:t>מגופים מסוימים</w:t>
      </w:r>
      <w:r w:rsidR="0050734E" w:rsidRPr="009F42BD">
        <w:rPr>
          <w:rFonts w:hint="cs"/>
          <w:rtl/>
        </w:rPr>
        <w:t xml:space="preserve"> -</w:t>
      </w:r>
      <w:r w:rsidR="0050734E" w:rsidRPr="009F42BD">
        <w:rPr>
          <w:rtl/>
        </w:rPr>
        <w:t xml:space="preserve"> מוצע כי </w:t>
      </w:r>
      <w:proofErr w:type="spellStart"/>
      <w:r w:rsidR="0050734E" w:rsidRPr="009F42BD">
        <w:rPr>
          <w:rtl/>
        </w:rPr>
        <w:t>רשל"ה</w:t>
      </w:r>
      <w:proofErr w:type="spellEnd"/>
      <w:r w:rsidR="0050734E" w:rsidRPr="009F42BD">
        <w:rPr>
          <w:rtl/>
        </w:rPr>
        <w:t xml:space="preserve"> תכלול בכתבות התייחסות באשר למיצוי מלא של מידע </w:t>
      </w:r>
      <w:r w:rsidR="0050734E" w:rsidRPr="009F42BD">
        <w:rPr>
          <w:rFonts w:hint="cs"/>
          <w:rtl/>
        </w:rPr>
        <w:t>מגופים מסוימים</w:t>
      </w:r>
      <w:r w:rsidR="0050734E" w:rsidRPr="009F42BD">
        <w:rPr>
          <w:rtl/>
        </w:rPr>
        <w:t xml:space="preserve"> שנכלל בכתבה, על מנת לאפשר היזון חוזר מצד לקוחות המידע על ניהול הסיכונים ביחס למיצוי מידע באותו הקשר, ותשקול את החלטותיה בעניין מיצוי המידע הספציפי וסוג מידע זה בכלל, בהתאם למשוב זה. עוד מומלץ, כי </w:t>
      </w:r>
      <w:proofErr w:type="spellStart"/>
      <w:r w:rsidR="0050734E" w:rsidRPr="009F42BD">
        <w:rPr>
          <w:rtl/>
        </w:rPr>
        <w:t>רשל"ה</w:t>
      </w:r>
      <w:proofErr w:type="spellEnd"/>
      <w:r w:rsidR="0050734E" w:rsidRPr="009F42BD">
        <w:rPr>
          <w:rtl/>
        </w:rPr>
        <w:t xml:space="preserve"> תבחן שימוש בכלים טכנולוגיים שימירו את תוכן הכתבות למידע מובנה שיוזן למאגר</w:t>
      </w:r>
      <w:r w:rsidR="001D3A72">
        <w:rPr>
          <w:rFonts w:hint="cs"/>
          <w:rtl/>
        </w:rPr>
        <w:t xml:space="preserve"> </w:t>
      </w:r>
      <w:r w:rsidR="006A742C">
        <w:rPr>
          <w:rFonts w:hint="cs"/>
          <w:rtl/>
        </w:rPr>
        <w:t>ה</w:t>
      </w:r>
      <w:r w:rsidR="001D3A72">
        <w:rPr>
          <w:rFonts w:hint="cs"/>
          <w:rtl/>
        </w:rPr>
        <w:t>מידע</w:t>
      </w:r>
      <w:r w:rsidR="00706096" w:rsidRPr="008E57FE">
        <w:rPr>
          <w:rFonts w:hint="cs"/>
          <w:rtl/>
        </w:rPr>
        <w:t>.</w:t>
      </w:r>
    </w:p>
    <w:p w14:paraId="6C198477" w14:textId="1B92BA12" w:rsidR="0050734E" w:rsidRPr="007C7D40" w:rsidRDefault="0050734E" w:rsidP="0050734E">
      <w:pPr>
        <w:pStyle w:val="73f7"/>
        <w:rPr>
          <w:rtl/>
        </w:rPr>
      </w:pPr>
      <w:r w:rsidRPr="00820E80">
        <w:rPr>
          <w:rFonts w:hint="cs"/>
          <w:b/>
          <w:bCs/>
          <w:noProof/>
          <w:rtl/>
        </w:rPr>
        <w:drawing>
          <wp:anchor distT="0" distB="1440180" distL="107950" distR="114300" simplePos="0" relativeHeight="252464640" behindDoc="1" locked="0" layoutInCell="1" allowOverlap="1" wp14:anchorId="29FBB3B5" wp14:editId="3829DE94">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26" name="תמונה 1451066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820E80">
        <w:rPr>
          <w:b/>
          <w:bCs/>
          <w:rtl/>
        </w:rPr>
        <w:t>מודל ההתחשבנות עם ספק להקלדת המידע</w:t>
      </w:r>
      <w:r w:rsidRPr="009F42BD">
        <w:rPr>
          <w:rFonts w:hint="cs"/>
          <w:rtl/>
        </w:rPr>
        <w:t xml:space="preserve"> -</w:t>
      </w:r>
      <w:r w:rsidRPr="009F42BD">
        <w:rPr>
          <w:rtl/>
        </w:rPr>
        <w:t xml:space="preserve"> מוצע כי </w:t>
      </w:r>
      <w:proofErr w:type="spellStart"/>
      <w:r w:rsidRPr="009F42BD">
        <w:rPr>
          <w:rtl/>
        </w:rPr>
        <w:t>רשל"ה</w:t>
      </w:r>
      <w:proofErr w:type="spellEnd"/>
      <w:r w:rsidRPr="009F42BD">
        <w:rPr>
          <w:rtl/>
        </w:rPr>
        <w:t xml:space="preserve"> תשלב במודל ההתקשרות עם ספק, דרכי מדידה ותמריצים לביצוע הקלדה איכותית של דיווחים בלתי רגילים, ובייחוד למניעת טעויות או הקלדה חסרה</w:t>
      </w:r>
      <w:r w:rsidRPr="007C7D40">
        <w:rPr>
          <w:rFonts w:hint="cs"/>
          <w:rtl/>
        </w:rPr>
        <w:t>.</w:t>
      </w:r>
    </w:p>
    <w:p w14:paraId="49C771DB" w14:textId="7B172CE2" w:rsidR="0050734E" w:rsidRPr="007C7D40" w:rsidRDefault="0050734E" w:rsidP="0050734E">
      <w:pPr>
        <w:pStyle w:val="73f7"/>
        <w:rPr>
          <w:rtl/>
        </w:rPr>
      </w:pPr>
      <w:r w:rsidRPr="00820E80">
        <w:rPr>
          <w:rFonts w:hint="cs"/>
          <w:b/>
          <w:bCs/>
          <w:noProof/>
          <w:rtl/>
        </w:rPr>
        <w:drawing>
          <wp:anchor distT="0" distB="1440180" distL="107950" distR="114300" simplePos="0" relativeHeight="252466688" behindDoc="1" locked="0" layoutInCell="1" allowOverlap="1" wp14:anchorId="0367C284" wp14:editId="3E9E0145">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27" name="תמונה 1451066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820E80">
        <w:rPr>
          <w:b/>
          <w:bCs/>
          <w:rtl/>
        </w:rPr>
        <w:t xml:space="preserve">הצטברות עשרות אלפי דיווחים שלא הוזנו למאגר המידע במועד וצמצום מיצוי המידע על ידי </w:t>
      </w:r>
      <w:proofErr w:type="spellStart"/>
      <w:r w:rsidRPr="00820E80">
        <w:rPr>
          <w:b/>
          <w:bCs/>
          <w:rtl/>
        </w:rPr>
        <w:t>רשל"ה</w:t>
      </w:r>
      <w:proofErr w:type="spellEnd"/>
      <w:r w:rsidRPr="00820E80">
        <w:rPr>
          <w:rFonts w:hint="cs"/>
          <w:b/>
          <w:bCs/>
          <w:rtl/>
        </w:rPr>
        <w:t xml:space="preserve"> </w:t>
      </w:r>
      <w:r w:rsidRPr="009F42BD">
        <w:rPr>
          <w:rFonts w:hint="cs"/>
          <w:rtl/>
        </w:rPr>
        <w:t>-</w:t>
      </w:r>
      <w:r w:rsidRPr="009F42BD">
        <w:rPr>
          <w:rtl/>
        </w:rPr>
        <w:t xml:space="preserve"> על </w:t>
      </w:r>
      <w:proofErr w:type="spellStart"/>
      <w:r w:rsidRPr="009F42BD">
        <w:rPr>
          <w:rtl/>
        </w:rPr>
        <w:t>רשל"ה</w:t>
      </w:r>
      <w:proofErr w:type="spellEnd"/>
      <w:r w:rsidRPr="009F42BD">
        <w:rPr>
          <w:rtl/>
        </w:rPr>
        <w:t xml:space="preserve"> למלא תפקידה, ולהזין במועד למאגר המידע את כל הדיווחים הבלתי רגילים שהועברו לה על ידי הגופים המדווחים, לרבות, כ-6,237 דיווחים בלתי רגילים (נכון ליולי 2022) שלא הוזנו בהיעדר פתרון טכנולוגי. על </w:t>
      </w:r>
      <w:proofErr w:type="spellStart"/>
      <w:r w:rsidRPr="009F42BD">
        <w:rPr>
          <w:rtl/>
        </w:rPr>
        <w:t>רשל"ה</w:t>
      </w:r>
      <w:proofErr w:type="spellEnd"/>
      <w:r w:rsidRPr="009F42BD">
        <w:rPr>
          <w:rtl/>
        </w:rPr>
        <w:t xml:space="preserve"> לקבל החלטות בעלות השלכות על לקוחות המידע ופעילותם, רק לאחר היוועצות עמם לצורך שמיעת עמדתם</w:t>
      </w:r>
      <w:r w:rsidRPr="007C7D40">
        <w:rPr>
          <w:rFonts w:hint="cs"/>
          <w:rtl/>
        </w:rPr>
        <w:t>.</w:t>
      </w:r>
    </w:p>
    <w:p w14:paraId="7093D0F7" w14:textId="4D01B630" w:rsidR="0050734E" w:rsidRPr="007C7D40" w:rsidRDefault="0050734E" w:rsidP="0050734E">
      <w:pPr>
        <w:pStyle w:val="73f7"/>
        <w:rPr>
          <w:rtl/>
        </w:rPr>
      </w:pPr>
      <w:r w:rsidRPr="00820E80">
        <w:rPr>
          <w:rFonts w:hint="cs"/>
          <w:b/>
          <w:bCs/>
          <w:noProof/>
          <w:rtl/>
        </w:rPr>
        <w:drawing>
          <wp:anchor distT="0" distB="1440180" distL="107950" distR="114300" simplePos="0" relativeHeight="252468736" behindDoc="1" locked="0" layoutInCell="1" allowOverlap="1" wp14:anchorId="71C476C8" wp14:editId="190DDBF5">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30" name="תמונה 1451066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820E80">
        <w:rPr>
          <w:b/>
          <w:bCs/>
          <w:rtl/>
        </w:rPr>
        <w:t>מתן תמורה לציבור בגין מסירת מידע על חשד להלבנת הון</w:t>
      </w:r>
      <w:r w:rsidRPr="009F42BD">
        <w:rPr>
          <w:rFonts w:hint="cs"/>
          <w:rtl/>
        </w:rPr>
        <w:t xml:space="preserve"> -</w:t>
      </w:r>
      <w:r w:rsidRPr="009F42BD">
        <w:rPr>
          <w:rtl/>
        </w:rPr>
        <w:t xml:space="preserve"> מומלץ כי לאחר ביצוע בחינה בינ"ל השוואתית, ובהתאם לתוצאותיה, </w:t>
      </w:r>
      <w:proofErr w:type="spellStart"/>
      <w:r w:rsidRPr="009F42BD">
        <w:rPr>
          <w:rtl/>
        </w:rPr>
        <w:t>רשל"ה</w:t>
      </w:r>
      <w:proofErr w:type="spellEnd"/>
      <w:r w:rsidRPr="009F42BD">
        <w:rPr>
          <w:rtl/>
        </w:rPr>
        <w:t>, משרד המשפטים, המשטרה ורשות המיסים יבחנו פתיחת ערוץ תקשורת ייעודי עם הציבור, שיאפשר לאזרחים לדווח להם על חשדות לביצוע הלבנת הון ולמימון טרור, כדי לסייע לגורמי האכיפה במאבקם בעבירות אלו. כמו כן, מוצע כי משרד המשפטים יבחן כיצד ניתן לפעול לעידוד מסירת הדיווחים, בין היתר, באמצעות תמריצים כספיים המותנים בכך שדיווחים שהתקבלו הובילו להטלת סנקציות או חילוט כספים על ידי גורמים שיפוטיים או מעין שיפוטיים, כדוגמת תוכנית מתן התמריצים בארה"ב</w:t>
      </w:r>
      <w:r w:rsidRPr="007C7D40">
        <w:rPr>
          <w:rFonts w:hint="cs"/>
          <w:rtl/>
        </w:rPr>
        <w:t>.</w:t>
      </w:r>
    </w:p>
    <w:p w14:paraId="4412CBC0" w14:textId="77777777" w:rsidR="0050734E" w:rsidRDefault="0050734E" w:rsidP="007C7D40">
      <w:pPr>
        <w:pStyle w:val="73f7"/>
        <w:rPr>
          <w:rtl/>
        </w:rPr>
      </w:pPr>
    </w:p>
    <w:p w14:paraId="1FE82C78" w14:textId="4987C627" w:rsidR="00706096" w:rsidRDefault="00706096" w:rsidP="005D0F8C">
      <w:pPr>
        <w:pStyle w:val="73f7"/>
        <w:rPr>
          <w:rtl/>
        </w:rPr>
      </w:pPr>
    </w:p>
    <w:p w14:paraId="74FBE059" w14:textId="77777777" w:rsidR="0050734E" w:rsidRPr="005A48E9" w:rsidRDefault="0050734E" w:rsidP="005A48E9">
      <w:pPr>
        <w:pStyle w:val="7320"/>
        <w:bidi/>
        <w:jc w:val="left"/>
        <w:rPr>
          <w:sz w:val="33"/>
          <w:szCs w:val="33"/>
          <w:rtl/>
        </w:rPr>
      </w:pPr>
      <w:r w:rsidRPr="005A48E9">
        <w:rPr>
          <w:sz w:val="33"/>
          <w:szCs w:val="33"/>
          <w:rtl/>
        </w:rPr>
        <w:lastRenderedPageBreak/>
        <w:t xml:space="preserve">הפקת כתבות (מידע מודיעיני) ממאגר הדיווחים עבור גופי האכיפה והביטחון </w:t>
      </w:r>
    </w:p>
    <w:p w14:paraId="2E759B33" w14:textId="77777777" w:rsidR="0050734E" w:rsidRPr="00662020" w:rsidRDefault="0050734E" w:rsidP="0050734E">
      <w:pPr>
        <w:pStyle w:val="73fd"/>
        <w:spacing w:after="240"/>
        <w:rPr>
          <w:rtl/>
        </w:rPr>
      </w:pPr>
      <w:r w:rsidRPr="0050734E">
        <w:rPr>
          <w:noProof/>
          <w:rtl/>
        </w:rPr>
        <w:drawing>
          <wp:anchor distT="0" distB="0" distL="114300" distR="114300" simplePos="0" relativeHeight="252471808" behindDoc="0" locked="0" layoutInCell="1" allowOverlap="1" wp14:anchorId="5D92B64A" wp14:editId="6068104B">
            <wp:simplePos x="0" y="0"/>
            <wp:positionH relativeFrom="column">
              <wp:posOffset>2555240</wp:posOffset>
            </wp:positionH>
            <wp:positionV relativeFrom="paragraph">
              <wp:posOffset>542354</wp:posOffset>
            </wp:positionV>
            <wp:extent cx="2101215" cy="172085"/>
            <wp:effectExtent l="0" t="0" r="0" b="5715"/>
            <wp:wrapSquare wrapText="bothSides"/>
            <wp:docPr id="1451066631" name="תמונה 1451066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מונה 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101215" cy="172085"/>
                    </a:xfrm>
                    <a:prstGeom prst="rect">
                      <a:avLst/>
                    </a:prstGeom>
                  </pic:spPr>
                </pic:pic>
              </a:graphicData>
            </a:graphic>
            <wp14:sizeRelH relativeFrom="margin">
              <wp14:pctWidth>0</wp14:pctWidth>
            </wp14:sizeRelH>
            <wp14:sizeRelV relativeFrom="margin">
              <wp14:pctHeight>0</wp14:pctHeight>
            </wp14:sizeRelV>
          </wp:anchor>
        </w:drawing>
      </w:r>
      <w:r w:rsidRPr="00662020">
        <w:rPr>
          <w:rFonts w:hint="cs"/>
          <w:rtl/>
        </w:rPr>
        <w:t>תמונת המצב העולה מן הביקורת</w:t>
      </w:r>
    </w:p>
    <w:p w14:paraId="70CFB324" w14:textId="77777777" w:rsidR="0050734E" w:rsidRPr="001F3363" w:rsidRDefault="0050734E" w:rsidP="0050734E">
      <w:pPr>
        <w:pStyle w:val="73ff1"/>
        <w:bidi/>
        <w:rPr>
          <w:rtl/>
        </w:rPr>
      </w:pPr>
    </w:p>
    <w:p w14:paraId="6B184E15" w14:textId="17D1950C" w:rsidR="0050734E" w:rsidRPr="003F32DF" w:rsidRDefault="0050734E" w:rsidP="0050734E">
      <w:pPr>
        <w:pStyle w:val="7392"/>
        <w:spacing w:before="240"/>
        <w:ind w:left="424"/>
        <w:rPr>
          <w:spacing w:val="-2"/>
          <w:rtl/>
        </w:rPr>
      </w:pPr>
      <w:r w:rsidRPr="003F32DF">
        <w:rPr>
          <w:rFonts w:hint="cs"/>
          <w:b/>
          <w:bCs/>
          <w:noProof/>
          <w:spacing w:val="-2"/>
          <w:rtl/>
        </w:rPr>
        <w:drawing>
          <wp:anchor distT="0" distB="720090" distL="114300" distR="114300" simplePos="0" relativeHeight="252472832" behindDoc="1" locked="0" layoutInCell="1" allowOverlap="1" wp14:anchorId="1345FE2B" wp14:editId="7F3460D4">
            <wp:simplePos x="0" y="0"/>
            <wp:positionH relativeFrom="column">
              <wp:posOffset>4526915</wp:posOffset>
            </wp:positionH>
            <wp:positionV relativeFrom="paragraph">
              <wp:posOffset>159449</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1451066632" name="תמונה 1451066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3F32DF">
        <w:rPr>
          <w:b/>
          <w:bCs/>
          <w:spacing w:val="-2"/>
          <w:rtl/>
        </w:rPr>
        <w:t>הפקת כתבות בהתבסס על מאגר המידע</w:t>
      </w:r>
      <w:r w:rsidRPr="003F32DF">
        <w:rPr>
          <w:rFonts w:hint="cs"/>
          <w:spacing w:val="-2"/>
          <w:rtl/>
        </w:rPr>
        <w:t xml:space="preserve"> - </w:t>
      </w:r>
      <w:r w:rsidRPr="003F32DF">
        <w:rPr>
          <w:spacing w:val="-2"/>
          <w:rtl/>
        </w:rPr>
        <w:t xml:space="preserve">בשנים 2017 - 2021 הפיק אגף המחקר </w:t>
      </w:r>
      <w:proofErr w:type="spellStart"/>
      <w:r w:rsidRPr="003F32DF">
        <w:rPr>
          <w:spacing w:val="-2"/>
          <w:rtl/>
        </w:rPr>
        <w:t>ברשל"ה</w:t>
      </w:r>
      <w:proofErr w:type="spellEnd"/>
      <w:r w:rsidRPr="003F32DF">
        <w:rPr>
          <w:spacing w:val="-2"/>
          <w:rtl/>
        </w:rPr>
        <w:t xml:space="preserve"> 5,381 כתבות, (70% מהן הועברו למשטרה, 16% לרשויות מקבילות בחו"ל (</w:t>
      </w:r>
      <w:r w:rsidRPr="003F32DF">
        <w:rPr>
          <w:spacing w:val="-2"/>
        </w:rPr>
        <w:t>FIUs</w:t>
      </w:r>
      <w:r w:rsidRPr="003F32DF">
        <w:rPr>
          <w:spacing w:val="-2"/>
          <w:rtl/>
        </w:rPr>
        <w:t>), 7% לרשויות ביטחון בישראל ו-7% לרשות המיסים), בעוד שבתקופה זו הוזנו למאגר המידע 500,013 דיווחים על פעולות בלתי רגילות ו-10.8 מיליון דיווחים על פעולות רגילות.</w:t>
      </w:r>
    </w:p>
    <w:p w14:paraId="1E786BF3" w14:textId="450417B3" w:rsidR="0050734E" w:rsidRPr="0093709F" w:rsidRDefault="0050734E" w:rsidP="0050734E">
      <w:pPr>
        <w:pStyle w:val="7392"/>
        <w:ind w:left="424"/>
      </w:pPr>
      <w:r w:rsidRPr="00B02658">
        <w:rPr>
          <w:rFonts w:hint="cs"/>
          <w:b/>
          <w:bCs/>
          <w:noProof/>
          <w:rtl/>
        </w:rPr>
        <w:drawing>
          <wp:anchor distT="0" distB="720090" distL="114300" distR="114300" simplePos="0" relativeHeight="252473856" behindDoc="1" locked="0" layoutInCell="1" allowOverlap="1" wp14:anchorId="1773A179" wp14:editId="4A066D8E">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1451066633" name="תמונה 1451066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820E80">
        <w:rPr>
          <w:b/>
          <w:bCs/>
          <w:rtl/>
        </w:rPr>
        <w:t>כתבות מענה</w:t>
      </w:r>
      <w:r w:rsidRPr="009F42BD">
        <w:rPr>
          <w:rtl/>
        </w:rPr>
        <w:t xml:space="preserve"> </w:t>
      </w:r>
      <w:r w:rsidRPr="00493AAE">
        <w:rPr>
          <w:b/>
          <w:bCs/>
          <w:rtl/>
        </w:rPr>
        <w:t>- זמני טיפול</w:t>
      </w:r>
      <w:r w:rsidRPr="009F42BD">
        <w:rPr>
          <w:rFonts w:hint="cs"/>
          <w:rtl/>
        </w:rPr>
        <w:t xml:space="preserve"> -</w:t>
      </w:r>
      <w:r w:rsidRPr="009F42BD">
        <w:rPr>
          <w:rtl/>
        </w:rPr>
        <w:t xml:space="preserve"> כתבת מענה מופקת כמענה לבקשת מידע קונקרטי של רשויות אכיפה וביטחון. הפקת כתבה במהירות תורמת לאפקטיביות של החקירה ושל תפיסת הנכסים. 839 מתוך 2,923 כתבות מענה מהשנים 2021-2017 שנבדקו (כ-29%) הופקו לאחר פרק זמן העולה על חודש ימים מאז מועד בקשת המידע. בייחוד בלט הפיגור במענה של </w:t>
      </w:r>
      <w:proofErr w:type="spellStart"/>
      <w:r w:rsidRPr="009F42BD">
        <w:rPr>
          <w:rtl/>
        </w:rPr>
        <w:t>רשל"ה</w:t>
      </w:r>
      <w:proofErr w:type="spellEnd"/>
      <w:r w:rsidRPr="009F42BD">
        <w:rPr>
          <w:rtl/>
        </w:rPr>
        <w:t xml:space="preserve"> על הבקשות של רשות המיסים לקבלת מידע, שביחס אליה מרבית הבקשות (כ-80% מתוך 194 כתבות) נענו לאחר 30 יום ומעלה. רשות המיסים מסרה כי בשל איחור זה, לא מתאפשר לה שימוש אפקטיבי במידע ומשכך הפחיתה את מספר בקשות המידע שלה </w:t>
      </w:r>
      <w:proofErr w:type="spellStart"/>
      <w:r w:rsidRPr="009F42BD">
        <w:rPr>
          <w:rtl/>
        </w:rPr>
        <w:t>מרשל"ה</w:t>
      </w:r>
      <w:proofErr w:type="spellEnd"/>
      <w:r w:rsidRPr="009F42BD">
        <w:rPr>
          <w:rtl/>
        </w:rPr>
        <w:t xml:space="preserve"> וכן צמצמה אותן לבקשת מידע לא מעובד</w:t>
      </w:r>
      <w:r w:rsidRPr="0093709F">
        <w:rPr>
          <w:rFonts w:hint="cs"/>
          <w:rtl/>
        </w:rPr>
        <w:t xml:space="preserve">. </w:t>
      </w:r>
    </w:p>
    <w:p w14:paraId="0CD2078C" w14:textId="1309B296" w:rsidR="0050734E" w:rsidRPr="0093709F" w:rsidRDefault="0050734E" w:rsidP="0050734E">
      <w:pPr>
        <w:pStyle w:val="7392"/>
        <w:ind w:left="424"/>
        <w:rPr>
          <w:rtl/>
        </w:rPr>
      </w:pPr>
      <w:r w:rsidRPr="00B02658">
        <w:rPr>
          <w:rFonts w:hint="cs"/>
          <w:b/>
          <w:bCs/>
          <w:noProof/>
          <w:rtl/>
        </w:rPr>
        <w:drawing>
          <wp:anchor distT="0" distB="720090" distL="114300" distR="114300" simplePos="0" relativeHeight="252474880" behindDoc="1" locked="0" layoutInCell="1" allowOverlap="1" wp14:anchorId="73A5CF2D" wp14:editId="3B09F572">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1451066634" name="תמונה 1451066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820E80">
        <w:rPr>
          <w:b/>
          <w:bCs/>
          <w:rtl/>
        </w:rPr>
        <w:t>התאמת כתבות מענה לצורכי לקוחות המידע</w:t>
      </w:r>
      <w:r w:rsidRPr="009F42BD">
        <w:rPr>
          <w:rFonts w:hint="cs"/>
          <w:rtl/>
        </w:rPr>
        <w:t xml:space="preserve"> -</w:t>
      </w:r>
      <w:r w:rsidRPr="009F42BD">
        <w:rPr>
          <w:rtl/>
        </w:rPr>
        <w:t xml:space="preserve"> </w:t>
      </w:r>
      <w:proofErr w:type="spellStart"/>
      <w:r w:rsidRPr="009F42BD">
        <w:rPr>
          <w:rtl/>
        </w:rPr>
        <w:t>רשל"ה</w:t>
      </w:r>
      <w:proofErr w:type="spellEnd"/>
      <w:r w:rsidRPr="009F42BD">
        <w:rPr>
          <w:rtl/>
        </w:rPr>
        <w:t xml:space="preserve"> פעלה לקבלת משוב סטטיסטי מחוקרי משטרה לכתבות מענה, כדי שיתייחסו לאיכות הכתבות ויציעו הצעות לשיפור. </w:t>
      </w:r>
      <w:proofErr w:type="spellStart"/>
      <w:r w:rsidRPr="009F42BD">
        <w:rPr>
          <w:rtl/>
        </w:rPr>
        <w:t>רשל"ה</w:t>
      </w:r>
      <w:proofErr w:type="spellEnd"/>
      <w:r w:rsidRPr="009F42BD">
        <w:rPr>
          <w:rtl/>
        </w:rPr>
        <w:t xml:space="preserve"> קיבלה מענים פרטניים ביחס ל-887 כתבות מענה בין ינואר 2019 ועד נובמבר 2021. מניתוח </w:t>
      </w:r>
      <w:proofErr w:type="spellStart"/>
      <w:r w:rsidRPr="009F42BD">
        <w:rPr>
          <w:rtl/>
        </w:rPr>
        <w:t>המשובים</w:t>
      </w:r>
      <w:proofErr w:type="spellEnd"/>
      <w:r w:rsidRPr="009F42BD">
        <w:rPr>
          <w:rtl/>
        </w:rPr>
        <w:t xml:space="preserve"> עולה כי ביחס לשאלה כללית שנשאלה במשוב הסטטיסטי ביחס לכתבות מענה, ב-59% מהכתבות לפחות, הכתבה כללה מידע רלוונטי לחקירה. עם זאת, לפחות ב-29% מהכתבות הכתבה לא כללה מידע רלוונטי לחקירה, וכי במרבית הכתבות (לפחות 67% מהם) הכתבה לא הצביעה על כיווני חקירה חדשים ורלוונטיים לחקירה, כלומר, לא סיפקו למשטרה מידע חדש על נכסים, עבירות, דפוסי הלבנת הון או ישויות. </w:t>
      </w:r>
      <w:proofErr w:type="spellStart"/>
      <w:r w:rsidRPr="009F42BD">
        <w:rPr>
          <w:rtl/>
        </w:rPr>
        <w:t>מהמשובים</w:t>
      </w:r>
      <w:proofErr w:type="spellEnd"/>
      <w:r w:rsidRPr="009F42BD">
        <w:rPr>
          <w:rtl/>
        </w:rPr>
        <w:t xml:space="preserve"> הסטטיסטיים ומ-32 משובים איכותניים של חוקרי משטרה מיחידות מסוימות, מעמדות פרקליטות המדינה ורשות המיסים, ומבדיקת 12 כתבות של </w:t>
      </w:r>
      <w:proofErr w:type="spellStart"/>
      <w:r w:rsidRPr="009F42BD">
        <w:rPr>
          <w:rtl/>
        </w:rPr>
        <w:t>רשל"ה</w:t>
      </w:r>
      <w:proofErr w:type="spellEnd"/>
      <w:r w:rsidRPr="009F42BD">
        <w:rPr>
          <w:rtl/>
        </w:rPr>
        <w:t xml:space="preserve"> לרשות המיסים, עלה כי אין התאמה מלאה בין צורכי לקוחות המידע לבין כתבות המענה. כתוצאה מהאמור, רשויות האכיפה נדרשות להשקיע תשומות רבות כדי לעבד מידע ולנתחו לכדי תרשים בחתכים הרלוונטיים עבורן ולהגיש בקשות נוספות </w:t>
      </w:r>
      <w:proofErr w:type="spellStart"/>
      <w:r w:rsidRPr="009F42BD">
        <w:rPr>
          <w:rtl/>
        </w:rPr>
        <w:t>לרשל"ה</w:t>
      </w:r>
      <w:proofErr w:type="spellEnd"/>
      <w:r w:rsidRPr="009F42BD">
        <w:rPr>
          <w:rtl/>
        </w:rPr>
        <w:t xml:space="preserve"> כדי לקבל מידע שלא פורט בכתבה</w:t>
      </w:r>
      <w:r w:rsidRPr="0093709F">
        <w:rPr>
          <w:rFonts w:hint="cs"/>
          <w:rtl/>
        </w:rPr>
        <w:t>.</w:t>
      </w:r>
    </w:p>
    <w:p w14:paraId="70783729" w14:textId="2431C295" w:rsidR="0050734E" w:rsidRPr="0093709F" w:rsidRDefault="0050734E" w:rsidP="0050734E">
      <w:pPr>
        <w:pStyle w:val="7392"/>
        <w:ind w:left="424"/>
      </w:pPr>
      <w:r w:rsidRPr="00B02658">
        <w:rPr>
          <w:rFonts w:hint="cs"/>
          <w:b/>
          <w:bCs/>
          <w:noProof/>
          <w:rtl/>
        </w:rPr>
        <w:drawing>
          <wp:anchor distT="0" distB="720090" distL="114300" distR="114300" simplePos="0" relativeHeight="252475904" behindDoc="1" locked="0" layoutInCell="1" allowOverlap="1" wp14:anchorId="0819F940" wp14:editId="677BAFC4">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1451066635" name="תמונה 1451066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820E80">
        <w:rPr>
          <w:b/>
          <w:bCs/>
          <w:rtl/>
        </w:rPr>
        <w:t>שיתוף לקוחות המידע בחשדות שהועלו בכתבות מענה וכתבות יזומות</w:t>
      </w:r>
      <w:r w:rsidRPr="009F42BD">
        <w:rPr>
          <w:rFonts w:hint="cs"/>
          <w:rtl/>
        </w:rPr>
        <w:t xml:space="preserve"> -</w:t>
      </w:r>
      <w:r w:rsidRPr="009F42BD">
        <w:rPr>
          <w:rtl/>
        </w:rPr>
        <w:t xml:space="preserve"> הגם שכתבות יזומות מסוימות או דיווחים בלתי רגילים שכלולים בכתבות מענה עשויים להיות רלוונטיים ליותר מרשות אכיפה וביטחון אחת, אין אסדרה לגבי אופן הפצת הכתבות או הדיווחים, במקביל לכמה גופים, </w:t>
      </w:r>
      <w:proofErr w:type="spellStart"/>
      <w:r w:rsidRPr="009F42BD">
        <w:rPr>
          <w:rtl/>
        </w:rPr>
        <w:t>ורשל"ה</w:t>
      </w:r>
      <w:proofErr w:type="spellEnd"/>
      <w:r w:rsidRPr="009F42BD">
        <w:rPr>
          <w:rtl/>
        </w:rPr>
        <w:t xml:space="preserve"> מחליטה, ללא תיאום עם כלל הרשויות, מי מלקוחות המידע יקבל את הכתבה היזומה. כמו כן, </w:t>
      </w:r>
      <w:proofErr w:type="spellStart"/>
      <w:r w:rsidRPr="009F42BD">
        <w:rPr>
          <w:rtl/>
        </w:rPr>
        <w:t>רשל"ה</w:t>
      </w:r>
      <w:proofErr w:type="spellEnd"/>
      <w:r w:rsidRPr="009F42BD">
        <w:rPr>
          <w:rtl/>
        </w:rPr>
        <w:t xml:space="preserve"> מעבירה את הדיווחים שכללה בכתבת מענה, רק למבקש המידע, אף שייתכן שהמידע בדיווחים רלוונטי ללקוחות </w:t>
      </w:r>
      <w:r w:rsidRPr="009F42BD">
        <w:rPr>
          <w:rtl/>
        </w:rPr>
        <w:lastRenderedPageBreak/>
        <w:t>נוספים. כך, אף שלמרבית עבירות המקור</w:t>
      </w:r>
      <w:r w:rsidRPr="00820E80">
        <w:rPr>
          <w:vertAlign w:val="superscript"/>
          <w:rtl/>
        </w:rPr>
        <w:footnoteReference w:id="13"/>
      </w:r>
      <w:r w:rsidRPr="009F42BD">
        <w:rPr>
          <w:rtl/>
        </w:rPr>
        <w:t xml:space="preserve"> יש זיקה לרשות המיסים, מרבית הכתבות היזומות (69% מהן) הופקו עבור המשטרה, ולעומת זאת אחוזים בודדים (5.5%) מהכתבות הופק עבור רשות המיסים. כמו כן, מאחר שמרבית כתבות המענה (68% מהן) מועברות למשטרה, יתר לקוחות המידע אינם חשופים למרבית החשדות העולים מדיווחים בלתי רגילים שאושרה העברתם בכתבה ללקוח מידע</w:t>
      </w:r>
      <w:r w:rsidRPr="0093709F">
        <w:rPr>
          <w:rFonts w:hint="cs"/>
          <w:rtl/>
        </w:rPr>
        <w:t xml:space="preserve">. </w:t>
      </w:r>
    </w:p>
    <w:p w14:paraId="4EE90DAA" w14:textId="06877A65" w:rsidR="0050734E" w:rsidRPr="0093709F" w:rsidRDefault="0050734E" w:rsidP="0050734E">
      <w:pPr>
        <w:pStyle w:val="7392"/>
        <w:ind w:left="424"/>
      </w:pPr>
      <w:r w:rsidRPr="00B02658">
        <w:rPr>
          <w:rFonts w:hint="cs"/>
          <w:b/>
          <w:bCs/>
          <w:noProof/>
          <w:rtl/>
        </w:rPr>
        <w:drawing>
          <wp:anchor distT="0" distB="720090" distL="114300" distR="114300" simplePos="0" relativeHeight="252476928" behindDoc="1" locked="0" layoutInCell="1" allowOverlap="1" wp14:anchorId="0F12CFCB" wp14:editId="5FBA4D33">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1451066636" name="תמונה 1451066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820E80">
        <w:rPr>
          <w:b/>
          <w:bCs/>
          <w:rtl/>
        </w:rPr>
        <w:t>התאמת הכתבות היזומות</w:t>
      </w:r>
      <w:r w:rsidRPr="00820E80">
        <w:rPr>
          <w:b/>
          <w:bCs/>
          <w:vertAlign w:val="superscript"/>
          <w:rtl/>
        </w:rPr>
        <w:footnoteReference w:id="14"/>
      </w:r>
      <w:r w:rsidRPr="00820E80">
        <w:rPr>
          <w:b/>
          <w:bCs/>
          <w:rtl/>
        </w:rPr>
        <w:t xml:space="preserve"> לצורכי לקוחות המידע</w:t>
      </w:r>
      <w:r w:rsidRPr="009F42BD">
        <w:rPr>
          <w:rFonts w:hint="cs"/>
          <w:rtl/>
        </w:rPr>
        <w:t xml:space="preserve"> -</w:t>
      </w:r>
      <w:r w:rsidRPr="009F42BD">
        <w:rPr>
          <w:rtl/>
        </w:rPr>
        <w:t xml:space="preserve"> הרוב המוחלט (87% - 100%) של הכתבות היזומות שהועברו למשטרה, לרשות המיסים או לרשות ניירות ערך, ואשר נבדקו בביקורת, לא הוביל לפתיחת חקירה. האמור מעלה חשש כי המשאבים הרבים שמשקיעה </w:t>
      </w:r>
      <w:proofErr w:type="spellStart"/>
      <w:r w:rsidRPr="009F42BD">
        <w:rPr>
          <w:rtl/>
        </w:rPr>
        <w:t>רשל"ה</w:t>
      </w:r>
      <w:proofErr w:type="spellEnd"/>
      <w:r w:rsidRPr="009F42BD">
        <w:rPr>
          <w:rtl/>
        </w:rPr>
        <w:t xml:space="preserve"> יורדים לטמיון. הדבר עלול לנבוע מתפיסת לקוחות המידע את </w:t>
      </w:r>
      <w:proofErr w:type="spellStart"/>
      <w:r w:rsidRPr="009F42BD">
        <w:rPr>
          <w:rtl/>
        </w:rPr>
        <w:t>רשל"ה</w:t>
      </w:r>
      <w:proofErr w:type="spellEnd"/>
      <w:r w:rsidRPr="009F42BD">
        <w:rPr>
          <w:rtl/>
        </w:rPr>
        <w:t xml:space="preserve"> כמקור למודיעין שאינו מוביל בהכרח לחקירה, מאיכות נמוכה של כתבות </w:t>
      </w:r>
      <w:proofErr w:type="spellStart"/>
      <w:r w:rsidRPr="009F42BD">
        <w:rPr>
          <w:rtl/>
        </w:rPr>
        <w:t>רשל"ה</w:t>
      </w:r>
      <w:proofErr w:type="spellEnd"/>
      <w:r w:rsidRPr="009F42BD">
        <w:rPr>
          <w:rtl/>
        </w:rPr>
        <w:t xml:space="preserve">, מאי-התאמה של החשדות למדרג החומרה של החקירות שמטופלות </w:t>
      </w:r>
      <w:proofErr w:type="spellStart"/>
      <w:r w:rsidRPr="009F42BD">
        <w:rPr>
          <w:rtl/>
        </w:rPr>
        <w:t>ומתועדפות</w:t>
      </w:r>
      <w:proofErr w:type="spellEnd"/>
      <w:r w:rsidRPr="009F42BD">
        <w:rPr>
          <w:rtl/>
        </w:rPr>
        <w:t xml:space="preserve"> אצל כל אחד מהגופים או מהיעדר רצון של גופים אלו לקדם חקירות בעקבות מידע שהתקבל </w:t>
      </w:r>
      <w:proofErr w:type="spellStart"/>
      <w:r w:rsidRPr="009F42BD">
        <w:rPr>
          <w:rtl/>
        </w:rPr>
        <w:t>מרשל"ה</w:t>
      </w:r>
      <w:proofErr w:type="spellEnd"/>
      <w:r w:rsidRPr="0093709F">
        <w:rPr>
          <w:rFonts w:hint="cs"/>
          <w:rtl/>
        </w:rPr>
        <w:t xml:space="preserve">. </w:t>
      </w:r>
    </w:p>
    <w:p w14:paraId="5DBE10A4" w14:textId="41C9ADD1" w:rsidR="0050734E" w:rsidRPr="0093709F" w:rsidRDefault="0050734E" w:rsidP="0050734E">
      <w:pPr>
        <w:pStyle w:val="7392"/>
        <w:ind w:left="424"/>
        <w:rPr>
          <w:rtl/>
        </w:rPr>
      </w:pPr>
      <w:r w:rsidRPr="00B02658">
        <w:rPr>
          <w:rFonts w:hint="cs"/>
          <w:b/>
          <w:bCs/>
          <w:noProof/>
          <w:rtl/>
        </w:rPr>
        <w:drawing>
          <wp:anchor distT="0" distB="720090" distL="114300" distR="114300" simplePos="0" relativeHeight="252477952" behindDoc="1" locked="0" layoutInCell="1" allowOverlap="1" wp14:anchorId="09308F0C" wp14:editId="26EC79F5">
            <wp:simplePos x="0" y="0"/>
            <wp:positionH relativeFrom="column">
              <wp:posOffset>4526280</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451066637" name="תמונה 1451066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0734E">
        <w:rPr>
          <w:b/>
          <w:bCs/>
          <w:rtl/>
        </w:rPr>
        <w:t xml:space="preserve">הכנת כתבה יזומה בעקבות הצטברות דיווחים בלתי רגילים </w:t>
      </w:r>
      <w:r w:rsidRPr="0050734E">
        <w:rPr>
          <w:rFonts w:hint="cs"/>
          <w:b/>
          <w:bCs/>
          <w:rtl/>
        </w:rPr>
        <w:t>על</w:t>
      </w:r>
      <w:r w:rsidRPr="0050734E">
        <w:rPr>
          <w:b/>
          <w:bCs/>
          <w:rtl/>
        </w:rPr>
        <w:t xml:space="preserve"> ישויות מסוימות או פעילויות מסוימות</w:t>
      </w:r>
      <w:r w:rsidRPr="009F42BD">
        <w:rPr>
          <w:rFonts w:hint="cs"/>
          <w:rtl/>
        </w:rPr>
        <w:t xml:space="preserve"> -</w:t>
      </w:r>
      <w:r w:rsidRPr="009F42BD">
        <w:rPr>
          <w:rtl/>
        </w:rPr>
        <w:t xml:space="preserve"> אף שב-32 מקרים שנבדקו בביקורת התקבלו </w:t>
      </w:r>
      <w:proofErr w:type="spellStart"/>
      <w:r w:rsidRPr="009F42BD">
        <w:rPr>
          <w:rtl/>
        </w:rPr>
        <w:t>ברשל"ה</w:t>
      </w:r>
      <w:proofErr w:type="spellEnd"/>
      <w:r w:rsidRPr="009F42BD">
        <w:rPr>
          <w:rtl/>
        </w:rPr>
        <w:t xml:space="preserve"> עשרות דיווחים בלתי רגילים בגין בני אדם וחברות שחשודים בעבירות הלבנת הון ועבירות מקור, היא לא שלחה כתבות יזומות בעניינם. מידע זה הגיע ללקוחות המידע רק כעבור חודשים ארוכים ואף כעבור שנים, וזאת רק בעקבות פנייה שלהם לקבלת מידע על ישויות אלו</w:t>
      </w:r>
      <w:r w:rsidRPr="0093709F">
        <w:rPr>
          <w:rFonts w:hint="cs"/>
          <w:rtl/>
        </w:rPr>
        <w:t>.</w:t>
      </w:r>
    </w:p>
    <w:p w14:paraId="5F915445" w14:textId="4EB88F07" w:rsidR="0050734E" w:rsidRDefault="0050734E" w:rsidP="0050734E">
      <w:pPr>
        <w:pStyle w:val="7392"/>
        <w:ind w:left="424"/>
        <w:rPr>
          <w:noProof/>
          <w:rtl/>
        </w:rPr>
      </w:pPr>
      <w:r w:rsidRPr="00B02658">
        <w:rPr>
          <w:rFonts w:hint="cs"/>
          <w:b/>
          <w:bCs/>
          <w:noProof/>
          <w:rtl/>
        </w:rPr>
        <w:drawing>
          <wp:anchor distT="0" distB="720090" distL="114300" distR="114300" simplePos="0" relativeHeight="252478976" behindDoc="1" locked="0" layoutInCell="1" allowOverlap="1" wp14:anchorId="590F6120" wp14:editId="3E0E0083">
            <wp:simplePos x="0" y="0"/>
            <wp:positionH relativeFrom="column">
              <wp:posOffset>4526280</wp:posOffset>
            </wp:positionH>
            <wp:positionV relativeFrom="paragraph">
              <wp:posOffset>30317</wp:posOffset>
            </wp:positionV>
            <wp:extent cx="161925" cy="161925"/>
            <wp:effectExtent l="0" t="0" r="3175" b="3175"/>
            <wp:wrapTight wrapText="bothSides">
              <wp:wrapPolygon edited="0">
                <wp:start x="0" y="0"/>
                <wp:lineTo x="0" y="15247"/>
                <wp:lineTo x="5082" y="20329"/>
                <wp:lineTo x="16941" y="20329"/>
                <wp:lineTo x="20329" y="15247"/>
                <wp:lineTo x="20329" y="0"/>
                <wp:lineTo x="0" y="0"/>
              </wp:wrapPolygon>
            </wp:wrapTight>
            <wp:docPr id="1451066638" name="תמונה 1451066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50734E">
        <w:rPr>
          <w:b/>
          <w:bCs/>
          <w:rtl/>
        </w:rPr>
        <w:t>שיעור העברת דיווחים בלתי רגילים ללקוחות המידע</w:t>
      </w:r>
      <w:r w:rsidRPr="009F42BD">
        <w:rPr>
          <w:rFonts w:hint="cs"/>
          <w:rtl/>
        </w:rPr>
        <w:t xml:space="preserve"> -</w:t>
      </w:r>
      <w:r w:rsidRPr="009F42BD">
        <w:rPr>
          <w:rtl/>
        </w:rPr>
        <w:t xml:space="preserve"> בשנים 2017 - 2021 הוזנו למאגר המידע 500,013 דיווחים בלתי רגילים אך 95% מהמידע שבדיווחים אלה לא הועבר ללקוחות המידע. נתונים שהתקבלו </w:t>
      </w:r>
      <w:proofErr w:type="spellStart"/>
      <w:r w:rsidRPr="009F42BD">
        <w:rPr>
          <w:rtl/>
        </w:rPr>
        <w:t>מרשל"ה</w:t>
      </w:r>
      <w:proofErr w:type="spellEnd"/>
      <w:r w:rsidRPr="009F42BD">
        <w:rPr>
          <w:rtl/>
        </w:rPr>
        <w:t xml:space="preserve"> על תקופה מורחבת, בשנים 2015 - 2021, העלו ממצא דומה. לפיכך, מתעורר חשש כי מיצוי לא מיטבי של המידע משפיע על כך שדיווחים בלתי רגילים שעשויים לכלול חשדות, לא מאותרים במסגרת תחקור מאגר המידע, וכתוצאה מכך פריטי מידע רלוונטיים לא יכללו במענה לבקשות מידע או כתבות יזומות ולא יועברו לרשויות האכיפה. כמו כן, לא נמצא כי </w:t>
      </w:r>
      <w:proofErr w:type="spellStart"/>
      <w:r w:rsidRPr="009F42BD">
        <w:rPr>
          <w:rtl/>
        </w:rPr>
        <w:t>רשל"ה</w:t>
      </w:r>
      <w:proofErr w:type="spellEnd"/>
      <w:r w:rsidRPr="009F42BD">
        <w:rPr>
          <w:rtl/>
        </w:rPr>
        <w:t xml:space="preserve"> דירגה את הדיווחים הבלתי רגילים, לאחר ביצוע בחינה, באופן שמצדיק את אי העברת החלק הארי שלהם לרשויות האכיפה בשל ערך מודיעיני נמוך עד אפסי</w:t>
      </w:r>
      <w:r w:rsidRPr="0093709F">
        <w:rPr>
          <w:rFonts w:hint="cs"/>
          <w:rtl/>
        </w:rPr>
        <w:t xml:space="preserve">. </w:t>
      </w:r>
    </w:p>
    <w:p w14:paraId="655ABC19" w14:textId="06486461" w:rsidR="0050734E" w:rsidRPr="0093709F" w:rsidRDefault="0050734E" w:rsidP="0050734E">
      <w:pPr>
        <w:pStyle w:val="7392"/>
        <w:ind w:left="424"/>
        <w:rPr>
          <w:rtl/>
        </w:rPr>
      </w:pPr>
      <w:r w:rsidRPr="00B02658">
        <w:rPr>
          <w:rFonts w:hint="cs"/>
          <w:b/>
          <w:bCs/>
          <w:noProof/>
          <w:rtl/>
        </w:rPr>
        <w:drawing>
          <wp:anchor distT="0" distB="720090" distL="114300" distR="114300" simplePos="0" relativeHeight="252486144" behindDoc="1" locked="0" layoutInCell="1" allowOverlap="1" wp14:anchorId="3A366D0B" wp14:editId="55021576">
            <wp:simplePos x="0" y="0"/>
            <wp:positionH relativeFrom="column">
              <wp:posOffset>4526280</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451066639" name="תמונה 1451066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0734E">
        <w:rPr>
          <w:b/>
          <w:bCs/>
          <w:rtl/>
        </w:rPr>
        <w:t xml:space="preserve">היבטים בפעילות </w:t>
      </w:r>
      <w:proofErr w:type="spellStart"/>
      <w:r w:rsidRPr="0050734E">
        <w:rPr>
          <w:b/>
          <w:bCs/>
          <w:rtl/>
        </w:rPr>
        <w:t>רשל"ה</w:t>
      </w:r>
      <w:proofErr w:type="spellEnd"/>
      <w:r w:rsidRPr="0050734E">
        <w:rPr>
          <w:b/>
          <w:bCs/>
          <w:rtl/>
        </w:rPr>
        <w:t xml:space="preserve"> במוקד המודיעיני המשולב (המשותף </w:t>
      </w:r>
      <w:proofErr w:type="spellStart"/>
      <w:r w:rsidRPr="0050734E">
        <w:rPr>
          <w:b/>
          <w:bCs/>
          <w:rtl/>
        </w:rPr>
        <w:t>לרשל"ה</w:t>
      </w:r>
      <w:proofErr w:type="spellEnd"/>
      <w:r w:rsidRPr="0050734E">
        <w:rPr>
          <w:b/>
          <w:bCs/>
          <w:rtl/>
        </w:rPr>
        <w:t>, המשטרה ורשות המיסים)</w:t>
      </w:r>
      <w:r w:rsidRPr="009F42BD">
        <w:rPr>
          <w:rFonts w:hint="cs"/>
          <w:rtl/>
        </w:rPr>
        <w:t xml:space="preserve"> -</w:t>
      </w:r>
      <w:r w:rsidRPr="009F42BD">
        <w:rPr>
          <w:rtl/>
        </w:rPr>
        <w:t xml:space="preserve"> (א) שיתוף המידע בין </w:t>
      </w:r>
      <w:proofErr w:type="spellStart"/>
      <w:r w:rsidRPr="009F42BD">
        <w:rPr>
          <w:rtl/>
        </w:rPr>
        <w:t>רשל"ה</w:t>
      </w:r>
      <w:proofErr w:type="spellEnd"/>
      <w:r w:rsidRPr="009F42BD">
        <w:rPr>
          <w:rtl/>
        </w:rPr>
        <w:t xml:space="preserve"> למוקד המשולב לצורך מלחמה בפשיעה מאורגנת והפשיעה החמורה ותוצריהן, אינו מיטבי, בשל קשיים משפטיים. כפועל יוצא מכך, שיתוף מלוא המידע </w:t>
      </w:r>
      <w:r w:rsidRPr="009F42BD">
        <w:rPr>
          <w:rFonts w:hint="cs"/>
          <w:rtl/>
        </w:rPr>
        <w:t>לא מתאפשר בכל המקרים</w:t>
      </w:r>
      <w:r w:rsidRPr="009F42BD">
        <w:rPr>
          <w:rtl/>
        </w:rPr>
        <w:t xml:space="preserve">; (ב) אף </w:t>
      </w:r>
      <w:proofErr w:type="spellStart"/>
      <w:r w:rsidRPr="009F42BD">
        <w:rPr>
          <w:rtl/>
        </w:rPr>
        <w:t>שרשל"ה</w:t>
      </w:r>
      <w:proofErr w:type="spellEnd"/>
      <w:r w:rsidRPr="009F42BD">
        <w:rPr>
          <w:rtl/>
        </w:rPr>
        <w:t xml:space="preserve"> נדרשה להציב שני נציגים באופן קבוע ובלעדי במוקד המשולב (במימון מועצת קרן החילוט) - נמצא כי היא איישה רק אחת מהמשרות בדרך קבע על ידי הצבת עובד שזה גם עיסוקו היחיד. כמו כן, </w:t>
      </w:r>
      <w:proofErr w:type="spellStart"/>
      <w:r w:rsidRPr="009F42BD">
        <w:rPr>
          <w:rtl/>
        </w:rPr>
        <w:t>רשל"ה</w:t>
      </w:r>
      <w:proofErr w:type="spellEnd"/>
      <w:r w:rsidRPr="009F42BD">
        <w:rPr>
          <w:rtl/>
        </w:rPr>
        <w:t xml:space="preserve"> לא דיווחה למועצת קרן החילוט על הסטת משרה אחת, אלא העבירה לה דיווח שאינו תואם את מצב הדברים לאשורו</w:t>
      </w:r>
      <w:r w:rsidRPr="0093709F">
        <w:rPr>
          <w:rFonts w:hint="cs"/>
          <w:rtl/>
        </w:rPr>
        <w:t>.</w:t>
      </w:r>
    </w:p>
    <w:p w14:paraId="543876EC" w14:textId="77777777" w:rsidR="0050734E" w:rsidRPr="00662020" w:rsidRDefault="0050734E" w:rsidP="0050734E">
      <w:pPr>
        <w:pStyle w:val="73fd"/>
        <w:spacing w:before="480"/>
        <w:rPr>
          <w:rtl/>
        </w:rPr>
      </w:pPr>
      <w:r w:rsidRPr="00662020">
        <w:rPr>
          <w:rFonts w:hint="cs"/>
          <w:rtl/>
        </w:rPr>
        <w:lastRenderedPageBreak/>
        <w:t>עיקרי המלצות הביקורת</w:t>
      </w:r>
    </w:p>
    <w:p w14:paraId="15371799" w14:textId="54F84BAF" w:rsidR="0050734E" w:rsidRPr="007C7D40" w:rsidRDefault="0050734E" w:rsidP="0050734E">
      <w:pPr>
        <w:pStyle w:val="73f7"/>
      </w:pPr>
      <w:r w:rsidRPr="0050734E">
        <w:rPr>
          <w:rFonts w:hint="cs"/>
          <w:b/>
          <w:bCs/>
          <w:noProof/>
          <w:rtl/>
        </w:rPr>
        <w:drawing>
          <wp:anchor distT="0" distB="1440180" distL="107950" distR="114300" simplePos="0" relativeHeight="252480000" behindDoc="1" locked="0" layoutInCell="1" allowOverlap="1" wp14:anchorId="49E2E416" wp14:editId="2054F0D8">
            <wp:simplePos x="0" y="0"/>
            <wp:positionH relativeFrom="column">
              <wp:posOffset>4519930</wp:posOffset>
            </wp:positionH>
            <wp:positionV relativeFrom="paragraph">
              <wp:posOffset>23624</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47" name="תמונה 1451066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50734E">
        <w:rPr>
          <w:b/>
          <w:bCs/>
          <w:rtl/>
        </w:rPr>
        <w:t>כתבות מענה - זמני טיפול</w:t>
      </w:r>
      <w:r w:rsidRPr="009F42BD">
        <w:rPr>
          <w:rFonts w:hint="cs"/>
          <w:rtl/>
        </w:rPr>
        <w:t xml:space="preserve"> -</w:t>
      </w:r>
      <w:r w:rsidRPr="009F42BD">
        <w:rPr>
          <w:rtl/>
        </w:rPr>
        <w:t xml:space="preserve"> על </w:t>
      </w:r>
      <w:proofErr w:type="spellStart"/>
      <w:r w:rsidRPr="009F42BD">
        <w:rPr>
          <w:rtl/>
        </w:rPr>
        <w:t>רשל"ה</w:t>
      </w:r>
      <w:proofErr w:type="spellEnd"/>
      <w:r w:rsidRPr="009F42BD">
        <w:rPr>
          <w:rtl/>
        </w:rPr>
        <w:t xml:space="preserve"> לפעול למתן מענה ללקוחות המידע במועד רלוונטי ולהשלים נוהלי עבודה בין </w:t>
      </w:r>
      <w:proofErr w:type="spellStart"/>
      <w:r w:rsidRPr="009F42BD">
        <w:rPr>
          <w:rtl/>
        </w:rPr>
        <w:t>רשל"ה</w:t>
      </w:r>
      <w:proofErr w:type="spellEnd"/>
      <w:r w:rsidRPr="009F42BD">
        <w:rPr>
          <w:rtl/>
        </w:rPr>
        <w:t xml:space="preserve"> לרשות המיסים, וביחס לכל לקוח מידע שיתווסף לגבש נוהל שיחייב עמידה ביעדי טיפול. כמו כן, על מנכ"ל משרד המשפטים לבחון את הסיבות שהובילו לפיגורים המשמעותיים בהעברת מידע </w:t>
      </w:r>
      <w:proofErr w:type="spellStart"/>
      <w:r w:rsidRPr="009F42BD">
        <w:rPr>
          <w:rtl/>
        </w:rPr>
        <w:t>מרשל"ה</w:t>
      </w:r>
      <w:proofErr w:type="spellEnd"/>
      <w:r w:rsidRPr="009F42BD">
        <w:rPr>
          <w:rtl/>
        </w:rPr>
        <w:t xml:space="preserve"> ללקוחות המידע, ובפרט לרשות המיסים. מוצע כי </w:t>
      </w:r>
      <w:proofErr w:type="spellStart"/>
      <w:r w:rsidRPr="009F42BD">
        <w:rPr>
          <w:rtl/>
        </w:rPr>
        <w:t>רשל"ה</w:t>
      </w:r>
      <w:proofErr w:type="spellEnd"/>
      <w:r w:rsidRPr="009F42BD">
        <w:rPr>
          <w:rtl/>
        </w:rPr>
        <w:t xml:space="preserve"> תקבע משכי זמן </w:t>
      </w:r>
      <w:proofErr w:type="spellStart"/>
      <w:r w:rsidRPr="009F42BD">
        <w:rPr>
          <w:rtl/>
        </w:rPr>
        <w:t>מירביים</w:t>
      </w:r>
      <w:proofErr w:type="spellEnd"/>
      <w:r w:rsidRPr="009F42BD">
        <w:rPr>
          <w:rtl/>
        </w:rPr>
        <w:t xml:space="preserve"> לטיפול במענה לבקשות מידע של לקוחות המידע, בין היתר בהתאם למידת מורכבותן ודחיפותן של הבקשות, ותיישם מנגנוני בקרה עיתיים על מנת </w:t>
      </w:r>
      <w:proofErr w:type="spellStart"/>
      <w:r w:rsidRPr="009F42BD">
        <w:rPr>
          <w:rtl/>
        </w:rPr>
        <w:t>לנטר</w:t>
      </w:r>
      <w:proofErr w:type="spellEnd"/>
      <w:r w:rsidRPr="009F42BD">
        <w:rPr>
          <w:rtl/>
        </w:rPr>
        <w:t xml:space="preserve"> את פעילותה ולזהות פיגורים מבעוד מועד</w:t>
      </w:r>
      <w:r w:rsidRPr="007C7D40">
        <w:rPr>
          <w:rFonts w:hint="cs"/>
          <w:rtl/>
        </w:rPr>
        <w:t xml:space="preserve">. </w:t>
      </w:r>
    </w:p>
    <w:p w14:paraId="7D911694" w14:textId="2CDCD731" w:rsidR="0050734E" w:rsidRPr="007C7D40" w:rsidRDefault="0050734E" w:rsidP="0050734E">
      <w:pPr>
        <w:pStyle w:val="73f7"/>
      </w:pPr>
      <w:r w:rsidRPr="0050734E">
        <w:rPr>
          <w:rFonts w:hint="cs"/>
          <w:b/>
          <w:bCs/>
          <w:noProof/>
          <w:rtl/>
        </w:rPr>
        <w:drawing>
          <wp:anchor distT="0" distB="1440180" distL="107950" distR="114300" simplePos="0" relativeHeight="252481024" behindDoc="1" locked="0" layoutInCell="1" allowOverlap="1" wp14:anchorId="75A84191" wp14:editId="52E8533B">
            <wp:simplePos x="0" y="0"/>
            <wp:positionH relativeFrom="column">
              <wp:posOffset>4521200</wp:posOffset>
            </wp:positionH>
            <wp:positionV relativeFrom="paragraph">
              <wp:posOffset>23624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48" name="תמונה 145106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50734E">
        <w:rPr>
          <w:b/>
          <w:bCs/>
          <w:rtl/>
        </w:rPr>
        <w:t xml:space="preserve">שיתוף פעולה בין </w:t>
      </w:r>
      <w:proofErr w:type="spellStart"/>
      <w:r w:rsidRPr="0050734E">
        <w:rPr>
          <w:b/>
          <w:bCs/>
          <w:rtl/>
        </w:rPr>
        <w:t>רשל"ה</w:t>
      </w:r>
      <w:proofErr w:type="spellEnd"/>
      <w:r w:rsidRPr="0050734E">
        <w:rPr>
          <w:b/>
          <w:bCs/>
          <w:rtl/>
        </w:rPr>
        <w:t xml:space="preserve"> לרשות המיסים</w:t>
      </w:r>
      <w:r w:rsidRPr="009F42BD">
        <w:rPr>
          <w:rFonts w:hint="cs"/>
          <w:rtl/>
        </w:rPr>
        <w:t xml:space="preserve"> -</w:t>
      </w:r>
      <w:r w:rsidRPr="009F42BD">
        <w:rPr>
          <w:rtl/>
        </w:rPr>
        <w:t xml:space="preserve"> מומלץ כי רשות המיסים </w:t>
      </w:r>
      <w:proofErr w:type="spellStart"/>
      <w:r w:rsidRPr="009F42BD">
        <w:rPr>
          <w:rtl/>
        </w:rPr>
        <w:t>ורשל"ה</w:t>
      </w:r>
      <w:proofErr w:type="spellEnd"/>
      <w:r w:rsidRPr="009F42BD">
        <w:rPr>
          <w:rtl/>
        </w:rPr>
        <w:t xml:space="preserve"> ישלימו יחדיו נוהל לשיתוף פעולה. כן מוצע כי מנכ"ל משרד המשפטים ומנכ"ל משרד האוצר יבטיחו את שיתוף הפעולה בין רשות המיסים </w:t>
      </w:r>
      <w:proofErr w:type="spellStart"/>
      <w:r w:rsidRPr="009F42BD">
        <w:rPr>
          <w:rtl/>
        </w:rPr>
        <w:t>ורשל"ה</w:t>
      </w:r>
      <w:proofErr w:type="spellEnd"/>
      <w:r w:rsidRPr="009F42BD">
        <w:rPr>
          <w:rtl/>
        </w:rPr>
        <w:t>, וכן ממשקי עבודה תקינים ואפקטיביים בין הגופים</w:t>
      </w:r>
      <w:r w:rsidRPr="007C7D40">
        <w:rPr>
          <w:rtl/>
        </w:rPr>
        <w:t xml:space="preserve">. </w:t>
      </w:r>
    </w:p>
    <w:p w14:paraId="421C2F57" w14:textId="35A18D7D" w:rsidR="0050734E" w:rsidRPr="007C7D40" w:rsidRDefault="0050734E" w:rsidP="0050734E">
      <w:pPr>
        <w:pStyle w:val="73d"/>
        <w:rPr>
          <w:rtl/>
        </w:rPr>
      </w:pPr>
      <w:r w:rsidRPr="0050734E">
        <w:rPr>
          <w:rFonts w:hint="cs"/>
          <w:b/>
          <w:bCs/>
          <w:noProof/>
          <w:rtl/>
        </w:rPr>
        <w:drawing>
          <wp:anchor distT="0" distB="1440180" distL="107950" distR="114300" simplePos="0" relativeHeight="252482048" behindDoc="1" locked="0" layoutInCell="1" allowOverlap="1" wp14:anchorId="35CDEC81" wp14:editId="37F6E42F">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49" name="תמונה 1451066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50734E">
        <w:rPr>
          <w:b/>
          <w:bCs/>
          <w:rtl/>
        </w:rPr>
        <w:t>התאמת כתבות מענה לצורכי לקוחות המידע</w:t>
      </w:r>
      <w:r w:rsidRPr="009F42BD">
        <w:rPr>
          <w:rFonts w:hint="cs"/>
          <w:rtl/>
        </w:rPr>
        <w:t xml:space="preserve"> -</w:t>
      </w:r>
      <w:r w:rsidRPr="009F42BD">
        <w:rPr>
          <w:rtl/>
        </w:rPr>
        <w:t xml:space="preserve"> מומלץ כי </w:t>
      </w:r>
      <w:proofErr w:type="spellStart"/>
      <w:r w:rsidRPr="009F42BD">
        <w:rPr>
          <w:rtl/>
        </w:rPr>
        <w:t>רשל"ה</w:t>
      </w:r>
      <w:proofErr w:type="spellEnd"/>
      <w:r w:rsidRPr="009F42BD">
        <w:rPr>
          <w:rtl/>
        </w:rPr>
        <w:t xml:space="preserve"> תמשיך לקיים שיח מתמשך עם לקוחות המידע ותמשיך לשפר את המתאם שבין צורכי לקוחות המידע לבין אופן הבניית הכתבות, עיצובן והמידע הכלול בהן</w:t>
      </w:r>
      <w:r w:rsidRPr="007C7D40">
        <w:rPr>
          <w:rFonts w:hint="cs"/>
          <w:rtl/>
        </w:rPr>
        <w:t>.</w:t>
      </w:r>
    </w:p>
    <w:p w14:paraId="4E50F4F2" w14:textId="2E014C28" w:rsidR="0050734E" w:rsidRPr="007C7D40" w:rsidRDefault="0050734E" w:rsidP="0050734E">
      <w:pPr>
        <w:pStyle w:val="73f7"/>
        <w:rPr>
          <w:rtl/>
        </w:rPr>
      </w:pPr>
      <w:r w:rsidRPr="0050734E">
        <w:rPr>
          <w:rFonts w:hint="cs"/>
          <w:b/>
          <w:bCs/>
          <w:noProof/>
          <w:rtl/>
        </w:rPr>
        <w:drawing>
          <wp:anchor distT="0" distB="1440180" distL="107950" distR="114300" simplePos="0" relativeHeight="252483072" behindDoc="1" locked="0" layoutInCell="1" allowOverlap="1" wp14:anchorId="159CB851" wp14:editId="3857BBB7">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50" name="תמונה 1451066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50734E">
        <w:rPr>
          <w:b/>
          <w:bCs/>
          <w:rtl/>
        </w:rPr>
        <w:t>שיתוף לקוחות מידע נוספים בחשדות שהועלו בכתבות מענה</w:t>
      </w:r>
      <w:r w:rsidRPr="009F42BD">
        <w:rPr>
          <w:rFonts w:hint="cs"/>
          <w:rtl/>
        </w:rPr>
        <w:t xml:space="preserve"> -</w:t>
      </w:r>
      <w:r w:rsidRPr="009F42BD">
        <w:rPr>
          <w:rtl/>
        </w:rPr>
        <w:t xml:space="preserve"> מוצע כי לטובת שיפור המאבק בפשיעה המאורגנת ותוצריה ולהפקת מרב התועלת הפוטנציאלית מהמידע הנמצא בידי </w:t>
      </w:r>
      <w:proofErr w:type="spellStart"/>
      <w:r w:rsidRPr="009F42BD">
        <w:rPr>
          <w:rtl/>
        </w:rPr>
        <w:t>רשל"ה</w:t>
      </w:r>
      <w:proofErr w:type="spellEnd"/>
      <w:r w:rsidRPr="009F42BD">
        <w:rPr>
          <w:rtl/>
        </w:rPr>
        <w:t xml:space="preserve"> בהתאם למטרת החוק ותקנות העבירות הנוספות, צוות-העל יקים מנגנון לקביעת מתכונת שבאמצעותה יובא לידיעת לקוחות המידע מידע מתוך דיווחים בלתי רגילים כשלעצמם בדבר עבירות מקור הרלוונטיות להם. זאת תוך תיאום מלא בין לקוחות המידע באופן ששיתוף המידע יהיה מידתי בהתחשב בזכות לפרטיות ולא יביא לשיבוש חקירה קיימת או לכפל חקירות</w:t>
      </w:r>
      <w:r w:rsidRPr="007C7D40">
        <w:rPr>
          <w:rFonts w:hint="cs"/>
          <w:rtl/>
        </w:rPr>
        <w:t>.</w:t>
      </w:r>
    </w:p>
    <w:p w14:paraId="12D1C7AD" w14:textId="138AD2B0" w:rsidR="0050734E" w:rsidRPr="007C7D40" w:rsidRDefault="0050734E" w:rsidP="0050734E">
      <w:pPr>
        <w:pStyle w:val="73f7"/>
      </w:pPr>
      <w:r w:rsidRPr="0050734E">
        <w:rPr>
          <w:rFonts w:hint="cs"/>
          <w:b/>
          <w:bCs/>
          <w:noProof/>
          <w:rtl/>
        </w:rPr>
        <w:drawing>
          <wp:anchor distT="0" distB="1440180" distL="107950" distR="114300" simplePos="0" relativeHeight="252484096" behindDoc="1" locked="0" layoutInCell="1" allowOverlap="1" wp14:anchorId="18C92F7A" wp14:editId="792F268C">
            <wp:simplePos x="0" y="0"/>
            <wp:positionH relativeFrom="column">
              <wp:posOffset>4521200</wp:posOffset>
            </wp:positionH>
            <wp:positionV relativeFrom="paragraph">
              <wp:posOffset>21719</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51" name="תמונה 1451066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50734E">
        <w:rPr>
          <w:b/>
          <w:bCs/>
          <w:rtl/>
        </w:rPr>
        <w:t>התאמת הכתבות היזומות לצורכי לקוחות המידע ושיתוף כלל הלקוחות הרלוונטיים בחשדות שעלו בכתבות יזומות</w:t>
      </w:r>
      <w:r w:rsidRPr="009F42BD">
        <w:rPr>
          <w:rFonts w:hint="cs"/>
          <w:rtl/>
        </w:rPr>
        <w:t xml:space="preserve"> -</w:t>
      </w:r>
      <w:r w:rsidRPr="009F42BD">
        <w:rPr>
          <w:rtl/>
        </w:rPr>
        <w:t xml:space="preserve"> כדי לממש את הפוטנציאל הגלום ביכולת המחקר של </w:t>
      </w:r>
      <w:proofErr w:type="spellStart"/>
      <w:r w:rsidRPr="009F42BD">
        <w:rPr>
          <w:rtl/>
        </w:rPr>
        <w:t>רשל"ה</w:t>
      </w:r>
      <w:proofErr w:type="spellEnd"/>
      <w:r w:rsidRPr="009F42BD">
        <w:rPr>
          <w:rtl/>
        </w:rPr>
        <w:t xml:space="preserve"> להפקת ערך מוסף עבור לקוחות המידע במסגרת כתבות יזומות, מומלץ כי </w:t>
      </w:r>
      <w:proofErr w:type="spellStart"/>
      <w:r w:rsidRPr="009F42BD">
        <w:rPr>
          <w:rtl/>
        </w:rPr>
        <w:t>רשל"ה</w:t>
      </w:r>
      <w:proofErr w:type="spellEnd"/>
      <w:r w:rsidRPr="009F42BD">
        <w:rPr>
          <w:rtl/>
        </w:rPr>
        <w:t xml:space="preserve"> תבחן בגישה מבוססת סיכון בשיתוף לקוחות המידע ופרקליטים המיומנים בתיקי הלבנת הון שימונו לעניין זה על ידי פרקליט המדינה, את הצרכים המבצעיים והחקירתיים של כל אחד מהם, ובהתאם לכך תתאים את פעילות אגף המחקר לצרכים האמורים. כמו כן, מומלץ כי </w:t>
      </w:r>
      <w:proofErr w:type="spellStart"/>
      <w:r w:rsidRPr="009F42BD">
        <w:rPr>
          <w:rtl/>
        </w:rPr>
        <w:t>רשל"ה</w:t>
      </w:r>
      <w:proofErr w:type="spellEnd"/>
      <w:r w:rsidRPr="009F42BD">
        <w:rPr>
          <w:rtl/>
        </w:rPr>
        <w:t xml:space="preserve"> תגבש בשיתוף לקוחות המידע מתכונת לשיתוף מידע הרלוונטי ליותר מלקוח אחד. כך למשל, מוצע לשקול עדכון של כל אחד מלקוחות המידע הרלוונטיים בדבר הלקוחות האחרים שאליהם הועבר מידע או להקים פורום לקוחות מידע שבו יתקיים שיח שוטף בזמן אמת, </w:t>
      </w:r>
      <w:proofErr w:type="spellStart"/>
      <w:r w:rsidRPr="009F42BD">
        <w:rPr>
          <w:rtl/>
        </w:rPr>
        <w:t>ורשל"ה</w:t>
      </w:r>
      <w:proofErr w:type="spellEnd"/>
      <w:r w:rsidRPr="009F42BD">
        <w:rPr>
          <w:rtl/>
        </w:rPr>
        <w:t xml:space="preserve"> תוכל להיוועץ בו בלוח זמנים קצר לקביעת סדרי עדיפויות בניתוב מידע, בלי לשבש חקירה קיימת, תוך התאמה לסקר הסיכונים הלאומי. מומלץ כי צוות העל יעקוב אחר ביצוע המלצה זו. עוד מומלץ, כי </w:t>
      </w:r>
      <w:proofErr w:type="spellStart"/>
      <w:r w:rsidRPr="009F42BD">
        <w:rPr>
          <w:rtl/>
        </w:rPr>
        <w:t>רשל"ה</w:t>
      </w:r>
      <w:proofErr w:type="spellEnd"/>
      <w:r w:rsidRPr="009F42BD">
        <w:rPr>
          <w:rtl/>
        </w:rPr>
        <w:t xml:space="preserve"> תבחן את הצעת המשטרה להסטת משאבים המנותבים לכתבות יזומות שאינן מניבות פתיחה בחקירה, לצורך סיוע אפקטיבי בתחום כתבות המענה</w:t>
      </w:r>
      <w:r w:rsidRPr="007C7D40">
        <w:rPr>
          <w:rFonts w:hint="cs"/>
          <w:rtl/>
        </w:rPr>
        <w:t>.</w:t>
      </w:r>
    </w:p>
    <w:p w14:paraId="14E5F092" w14:textId="579CA5AF" w:rsidR="0050734E" w:rsidRDefault="0050734E" w:rsidP="0050734E">
      <w:pPr>
        <w:pStyle w:val="73f7"/>
        <w:rPr>
          <w:rtl/>
        </w:rPr>
      </w:pPr>
      <w:r w:rsidRPr="0050734E">
        <w:rPr>
          <w:rFonts w:hint="cs"/>
          <w:b/>
          <w:bCs/>
          <w:noProof/>
          <w:rtl/>
        </w:rPr>
        <w:lastRenderedPageBreak/>
        <w:drawing>
          <wp:anchor distT="0" distB="1440180" distL="107950" distR="114300" simplePos="0" relativeHeight="252485120" behindDoc="1" locked="0" layoutInCell="1" allowOverlap="1" wp14:anchorId="20E6B0CA" wp14:editId="4D18E676">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52" name="תמונה 1451066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50734E">
        <w:rPr>
          <w:b/>
          <w:bCs/>
          <w:rtl/>
        </w:rPr>
        <w:t xml:space="preserve">הכנת כתבה יזומה בעקבות הצטברות דיווחים בלתי רגילים </w:t>
      </w:r>
      <w:r w:rsidRPr="0050734E">
        <w:rPr>
          <w:rFonts w:hint="cs"/>
          <w:b/>
          <w:bCs/>
          <w:rtl/>
        </w:rPr>
        <w:t>על</w:t>
      </w:r>
      <w:r w:rsidRPr="0050734E">
        <w:rPr>
          <w:b/>
          <w:bCs/>
          <w:rtl/>
        </w:rPr>
        <w:t xml:space="preserve"> ישויות מסוימות או פעילויות מסוימות</w:t>
      </w:r>
      <w:r w:rsidRPr="009F42BD">
        <w:rPr>
          <w:rFonts w:hint="cs"/>
          <w:rtl/>
        </w:rPr>
        <w:t xml:space="preserve"> -</w:t>
      </w:r>
      <w:r w:rsidRPr="009F42BD">
        <w:rPr>
          <w:rtl/>
        </w:rPr>
        <w:t xml:space="preserve"> מוצע כי </w:t>
      </w:r>
      <w:proofErr w:type="spellStart"/>
      <w:r w:rsidRPr="009F42BD">
        <w:rPr>
          <w:rtl/>
        </w:rPr>
        <w:t>רשל"ה</w:t>
      </w:r>
      <w:proofErr w:type="spellEnd"/>
      <w:r w:rsidRPr="009F42BD">
        <w:rPr>
          <w:rtl/>
        </w:rPr>
        <w:t xml:space="preserve"> תטמיע כלי ממוכן לניטור ולזיהוי של מצבורי דיווחים איכותיים, בלתי רגילים ורגילים, על ישויות או ישויות קשורות, על מנת שכמות הדיווחים ואיכותם ישמשו אותה בהתאם לגישה מבוססת סיכון בקבלת החלטותיה והם יועברו במקרים המתאימים ללקוחות המידע באופן יזום, בסמוך להצטברות המידע. מומלץ כי </w:t>
      </w:r>
      <w:proofErr w:type="spellStart"/>
      <w:r w:rsidRPr="009F42BD">
        <w:rPr>
          <w:rtl/>
        </w:rPr>
        <w:t>רשל"ה</w:t>
      </w:r>
      <w:proofErr w:type="spellEnd"/>
      <w:r w:rsidRPr="009F42BD">
        <w:rPr>
          <w:rtl/>
        </w:rPr>
        <w:t xml:space="preserve"> תתאם מול כל רשות אכיפה וביטחון מה המודל הרצוי של העברת כתבות יזומות מסוג זה</w:t>
      </w:r>
      <w:r w:rsidRPr="008E57FE">
        <w:rPr>
          <w:rFonts w:hint="cs"/>
          <w:rtl/>
        </w:rPr>
        <w:t>.</w:t>
      </w:r>
    </w:p>
    <w:p w14:paraId="56448C63" w14:textId="0A8DF2EA" w:rsidR="0050734E" w:rsidRPr="007C7D40" w:rsidRDefault="0050734E" w:rsidP="0050734E">
      <w:pPr>
        <w:pStyle w:val="73f7"/>
        <w:rPr>
          <w:rtl/>
        </w:rPr>
      </w:pPr>
      <w:r w:rsidRPr="0050734E">
        <w:rPr>
          <w:rFonts w:hint="cs"/>
          <w:b/>
          <w:bCs/>
          <w:noProof/>
          <w:rtl/>
        </w:rPr>
        <w:drawing>
          <wp:anchor distT="0" distB="1440180" distL="107950" distR="114300" simplePos="0" relativeHeight="252493312" behindDoc="1" locked="0" layoutInCell="1" allowOverlap="1" wp14:anchorId="215FA169" wp14:editId="6CC00280">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54" name="תמונה 1451066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50734E">
        <w:rPr>
          <w:b/>
          <w:bCs/>
          <w:rtl/>
        </w:rPr>
        <w:t>שיעור העברת דיווחים בלתי רגילים ללקוחות המידע</w:t>
      </w:r>
      <w:r w:rsidRPr="009F42BD">
        <w:rPr>
          <w:rFonts w:hint="cs"/>
          <w:rtl/>
        </w:rPr>
        <w:t xml:space="preserve"> -</w:t>
      </w:r>
      <w:r w:rsidRPr="009F42BD">
        <w:rPr>
          <w:rtl/>
        </w:rPr>
        <w:t xml:space="preserve"> כדי לטייב את הפעילות היזומה של </w:t>
      </w:r>
      <w:proofErr w:type="spellStart"/>
      <w:r w:rsidRPr="009F42BD">
        <w:rPr>
          <w:rtl/>
        </w:rPr>
        <w:t>רשל"ה</w:t>
      </w:r>
      <w:proofErr w:type="spellEnd"/>
      <w:r w:rsidRPr="009F42BD">
        <w:rPr>
          <w:rtl/>
        </w:rPr>
        <w:t xml:space="preserve"> ולנוכח היקף הדיווחים הבלתי רגילים המתקבלים (500,013) לעומת היקף הדיווחים הבלתי רגילים המועברים ללקוחות המידע (24,278; 5%), מוצע, כי </w:t>
      </w:r>
      <w:proofErr w:type="spellStart"/>
      <w:r w:rsidRPr="009F42BD">
        <w:rPr>
          <w:rtl/>
        </w:rPr>
        <w:t>רשל"ה</w:t>
      </w:r>
      <w:proofErr w:type="spellEnd"/>
      <w:r w:rsidRPr="009F42BD">
        <w:rPr>
          <w:rtl/>
        </w:rPr>
        <w:t xml:space="preserve"> תפעל לזיהוי ראשוני של דיווחים בלתי רגילים שעולה מהם חשד לפעילות אסורה לצד קביעת קריטריונים בהיוועצות עם לקוחות המידע באשר לאיכות דיווח בלתי רגיל, כדי להביא למירב את מספר הדיווחים הבלתי רגילים על פעילות בסיכון גבוה המועברים ללקוחות המידע, תוך הפחתת מספר הדיווחים הבלתי רגילים שלטעמה אינם איכותיים דיים ושאין הצדקה להעבירם אליה או לרשויות אכיפה וביטחון. כמו כן, על הרגולטורים </w:t>
      </w:r>
      <w:proofErr w:type="spellStart"/>
      <w:r w:rsidRPr="009F42BD">
        <w:rPr>
          <w:rtl/>
        </w:rPr>
        <w:t>ורשל"ה</w:t>
      </w:r>
      <w:proofErr w:type="spellEnd"/>
      <w:r w:rsidRPr="009F42BD">
        <w:rPr>
          <w:rtl/>
        </w:rPr>
        <w:t xml:space="preserve">, כל אחד בתחום סמכותו, לבחון את האמור לעיל, לצורך הדרכה ומניעה של דיווחי יתר או דיווחים חסרים, שאין בהם פוטנציאל לתרומה לפעילותה של </w:t>
      </w:r>
      <w:proofErr w:type="spellStart"/>
      <w:r w:rsidRPr="009F42BD">
        <w:rPr>
          <w:rtl/>
        </w:rPr>
        <w:t>רשל"ה</w:t>
      </w:r>
      <w:proofErr w:type="spellEnd"/>
      <w:r w:rsidRPr="009F42BD">
        <w:rPr>
          <w:rtl/>
        </w:rPr>
        <w:t xml:space="preserve"> בניהול מאגר המידע ובניתוחו</w:t>
      </w:r>
      <w:r w:rsidRPr="007C7D40">
        <w:rPr>
          <w:rFonts w:hint="cs"/>
          <w:rtl/>
        </w:rPr>
        <w:t>.</w:t>
      </w:r>
    </w:p>
    <w:p w14:paraId="1ECA9A6B" w14:textId="108C7049" w:rsidR="0050734E" w:rsidRPr="007C7D40" w:rsidRDefault="0050734E" w:rsidP="0050734E">
      <w:pPr>
        <w:pStyle w:val="73f7"/>
        <w:rPr>
          <w:rtl/>
        </w:rPr>
      </w:pPr>
      <w:r w:rsidRPr="0050734E">
        <w:rPr>
          <w:rFonts w:hint="cs"/>
          <w:b/>
          <w:bCs/>
          <w:noProof/>
          <w:rtl/>
        </w:rPr>
        <w:drawing>
          <wp:anchor distT="0" distB="1440180" distL="107950" distR="114300" simplePos="0" relativeHeight="252494336" behindDoc="1" locked="0" layoutInCell="1" allowOverlap="1" wp14:anchorId="1D2CC72D" wp14:editId="59E1BCF9">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55" name="תמונה 1451066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50734E">
        <w:rPr>
          <w:b/>
          <w:bCs/>
          <w:rtl/>
        </w:rPr>
        <w:t xml:space="preserve">היבטים בפעילות </w:t>
      </w:r>
      <w:proofErr w:type="spellStart"/>
      <w:r w:rsidRPr="0050734E">
        <w:rPr>
          <w:b/>
          <w:bCs/>
          <w:rtl/>
        </w:rPr>
        <w:t>רשל"ה</w:t>
      </w:r>
      <w:proofErr w:type="spellEnd"/>
      <w:r w:rsidRPr="0050734E">
        <w:rPr>
          <w:b/>
          <w:bCs/>
          <w:rtl/>
        </w:rPr>
        <w:t xml:space="preserve"> במוקד המודיעיני המשולב</w:t>
      </w:r>
      <w:r w:rsidRPr="009F42BD">
        <w:rPr>
          <w:rFonts w:hint="cs"/>
          <w:rtl/>
        </w:rPr>
        <w:t xml:space="preserve"> -</w:t>
      </w:r>
      <w:r w:rsidRPr="009F42BD">
        <w:rPr>
          <w:rtl/>
        </w:rPr>
        <w:t xml:space="preserve"> (א) לנוכח חשיבותם של תוצרי המידע של המוקד המשולב המופקים עבור גורמי האכיפה והביטחון לשם מאבק בפשיעה המאורגנת והחמורה וכן למלחמה בטרור - מוצע כי צוות-העל, בתיאום עם משרד המשפטים, ישלימו את הדיון בסוגיות העברת המידע - על סוגיו השונים - </w:t>
      </w:r>
      <w:proofErr w:type="spellStart"/>
      <w:r w:rsidRPr="009F42BD">
        <w:rPr>
          <w:rtl/>
        </w:rPr>
        <w:t>מרשל"ה</w:t>
      </w:r>
      <w:proofErr w:type="spellEnd"/>
      <w:r w:rsidRPr="009F42BD">
        <w:rPr>
          <w:rtl/>
        </w:rPr>
        <w:t xml:space="preserve"> למוקד המשולב, וכי יפעלו לפתרון הקשיים המשפטיים, תוך איזון ראוי בין תכליות החוק וביניהן מניעת הלבנת הון, מניעת מימון טרור לבין הזכות לפרטיות, והעדפת השימוש בכלי</w:t>
      </w:r>
      <w:r w:rsidRPr="009F42BD">
        <w:rPr>
          <w:rFonts w:hint="cs"/>
          <w:rtl/>
        </w:rPr>
        <w:t xml:space="preserve">ם מסוימים </w:t>
      </w:r>
      <w:r w:rsidRPr="009F42BD">
        <w:rPr>
          <w:rtl/>
        </w:rPr>
        <w:t xml:space="preserve">כדי לאפשר למוקד למלא את ייעודו באופן המיטבי בהתאם להחלטת הממשלה. (ב) על </w:t>
      </w:r>
      <w:proofErr w:type="spellStart"/>
      <w:r w:rsidRPr="009F42BD">
        <w:rPr>
          <w:rtl/>
        </w:rPr>
        <w:t>רשל"ה</w:t>
      </w:r>
      <w:proofErr w:type="spellEnd"/>
      <w:r w:rsidRPr="009F42BD">
        <w:rPr>
          <w:rtl/>
        </w:rPr>
        <w:t xml:space="preserve"> לאייש את שתי המשרות שהוקצו לה לצורך נציגותה במוקד המשולב על ידי הצבת עובדים דרך קבע שזה יהיה עיסוקם היחיד, וכן עליה להקפיד על דיווחים מדויקים. על מועצת קרן החילוט לקיים מעקב כדי לוודא שההנחיה מיושמת ומשרות אלו מאוישות בהתאם להקצאות שאושרו ומומנו על ידה</w:t>
      </w:r>
      <w:r w:rsidRPr="007C7D40">
        <w:rPr>
          <w:rFonts w:hint="cs"/>
          <w:rtl/>
        </w:rPr>
        <w:t>.</w:t>
      </w:r>
    </w:p>
    <w:p w14:paraId="23D2D9B4" w14:textId="553EFDF9" w:rsidR="0050734E" w:rsidRDefault="0050734E">
      <w:pPr>
        <w:bidi w:val="0"/>
        <w:spacing w:after="200" w:line="276" w:lineRule="auto"/>
        <w:rPr>
          <w:rFonts w:ascii="Tahoma" w:hAnsi="Tahoma" w:cs="Tahoma"/>
          <w:color w:val="0D0D0D" w:themeColor="text1" w:themeTint="F2"/>
          <w:sz w:val="18"/>
          <w:szCs w:val="18"/>
          <w:rtl/>
        </w:rPr>
      </w:pPr>
      <w:r>
        <w:rPr>
          <w:rtl/>
        </w:rPr>
        <w:br w:type="page"/>
      </w:r>
    </w:p>
    <w:p w14:paraId="22382BDC" w14:textId="6A474C76" w:rsidR="0050734E" w:rsidRPr="005A48E9" w:rsidRDefault="00820E80" w:rsidP="005A48E9">
      <w:pPr>
        <w:pStyle w:val="7320"/>
        <w:bidi/>
        <w:jc w:val="left"/>
        <w:rPr>
          <w:sz w:val="33"/>
          <w:szCs w:val="33"/>
          <w:rtl/>
        </w:rPr>
      </w:pPr>
      <w:r w:rsidRPr="005A48E9">
        <w:rPr>
          <w:rFonts w:hint="cs"/>
          <w:sz w:val="33"/>
          <w:szCs w:val="33"/>
          <w:rtl/>
        </w:rPr>
        <w:lastRenderedPageBreak/>
        <w:t>נושאים נוספים</w:t>
      </w:r>
      <w:r w:rsidR="0050734E" w:rsidRPr="005A48E9">
        <w:rPr>
          <w:sz w:val="33"/>
          <w:szCs w:val="33"/>
          <w:rtl/>
        </w:rPr>
        <w:t xml:space="preserve"> </w:t>
      </w:r>
    </w:p>
    <w:p w14:paraId="5FF757BC" w14:textId="77777777" w:rsidR="0050734E" w:rsidRPr="00662020" w:rsidRDefault="0050734E" w:rsidP="0050734E">
      <w:pPr>
        <w:pStyle w:val="73fd"/>
        <w:spacing w:after="240"/>
        <w:rPr>
          <w:rtl/>
        </w:rPr>
      </w:pPr>
      <w:r w:rsidRPr="0050734E">
        <w:rPr>
          <w:noProof/>
          <w:rtl/>
        </w:rPr>
        <w:drawing>
          <wp:anchor distT="0" distB="0" distL="114300" distR="114300" simplePos="0" relativeHeight="252497408" behindDoc="0" locked="0" layoutInCell="1" allowOverlap="1" wp14:anchorId="54CE8E8B" wp14:editId="133F5918">
            <wp:simplePos x="0" y="0"/>
            <wp:positionH relativeFrom="column">
              <wp:posOffset>2555240</wp:posOffset>
            </wp:positionH>
            <wp:positionV relativeFrom="paragraph">
              <wp:posOffset>542354</wp:posOffset>
            </wp:positionV>
            <wp:extent cx="2101215" cy="172085"/>
            <wp:effectExtent l="0" t="0" r="0" b="5715"/>
            <wp:wrapSquare wrapText="bothSides"/>
            <wp:docPr id="1451066656" name="תמונה 145106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מונה 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101215" cy="172085"/>
                    </a:xfrm>
                    <a:prstGeom prst="rect">
                      <a:avLst/>
                    </a:prstGeom>
                  </pic:spPr>
                </pic:pic>
              </a:graphicData>
            </a:graphic>
            <wp14:sizeRelH relativeFrom="margin">
              <wp14:pctWidth>0</wp14:pctWidth>
            </wp14:sizeRelH>
            <wp14:sizeRelV relativeFrom="margin">
              <wp14:pctHeight>0</wp14:pctHeight>
            </wp14:sizeRelV>
          </wp:anchor>
        </w:drawing>
      </w:r>
      <w:r w:rsidRPr="00662020">
        <w:rPr>
          <w:rFonts w:hint="cs"/>
          <w:rtl/>
        </w:rPr>
        <w:t>תמונת המצב העולה מן הביקורת</w:t>
      </w:r>
    </w:p>
    <w:p w14:paraId="2EEDA5B5" w14:textId="77777777" w:rsidR="0050734E" w:rsidRPr="001F3363" w:rsidRDefault="0050734E" w:rsidP="0050734E">
      <w:pPr>
        <w:pStyle w:val="73ff1"/>
        <w:bidi/>
        <w:rPr>
          <w:rtl/>
        </w:rPr>
      </w:pPr>
    </w:p>
    <w:p w14:paraId="6DFAE57F" w14:textId="5AECEDF4" w:rsidR="0050734E" w:rsidRPr="0093709F" w:rsidRDefault="0050734E" w:rsidP="0050734E">
      <w:pPr>
        <w:pStyle w:val="7392"/>
        <w:spacing w:before="240"/>
        <w:ind w:left="424"/>
        <w:rPr>
          <w:rtl/>
        </w:rPr>
      </w:pPr>
      <w:r w:rsidRPr="00820E80">
        <w:rPr>
          <w:rFonts w:hint="cs"/>
          <w:b/>
          <w:bCs/>
          <w:noProof/>
          <w:rtl/>
        </w:rPr>
        <w:drawing>
          <wp:anchor distT="0" distB="720090" distL="114300" distR="114300" simplePos="0" relativeHeight="252498432" behindDoc="1" locked="0" layoutInCell="1" allowOverlap="1" wp14:anchorId="0049A518" wp14:editId="244F461D">
            <wp:simplePos x="0" y="0"/>
            <wp:positionH relativeFrom="column">
              <wp:posOffset>4526915</wp:posOffset>
            </wp:positionH>
            <wp:positionV relativeFrom="paragraph">
              <wp:posOffset>159449</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1451066657" name="תמונה 1451066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820E80" w:rsidRPr="00820E80">
        <w:rPr>
          <w:b/>
          <w:bCs/>
          <w:rtl/>
        </w:rPr>
        <w:t>קביעת סיווג ביטחוני לכתבות והשפעות הסיווג הגורף על לקוחות המידע</w:t>
      </w:r>
      <w:r w:rsidR="00820E80" w:rsidRPr="009F42BD">
        <w:rPr>
          <w:rFonts w:hint="cs"/>
          <w:rtl/>
        </w:rPr>
        <w:t xml:space="preserve"> -</w:t>
      </w:r>
      <w:r w:rsidR="00820E80" w:rsidRPr="009F42BD">
        <w:rPr>
          <w:rtl/>
        </w:rPr>
        <w:t xml:space="preserve"> </w:t>
      </w:r>
      <w:proofErr w:type="spellStart"/>
      <w:r w:rsidR="00820E80" w:rsidRPr="009F42BD">
        <w:rPr>
          <w:rtl/>
        </w:rPr>
        <w:t>רשל"ה</w:t>
      </w:r>
      <w:proofErr w:type="spellEnd"/>
      <w:r w:rsidR="00820E80" w:rsidRPr="009F42BD">
        <w:rPr>
          <w:rtl/>
        </w:rPr>
        <w:t xml:space="preserve"> מסווגת באופן גורף את כלל הכתבות המיועדות ללקוחות המידע - לרבות הכתבות הנוגעות לגופים שאינם שב"כ ומשטרה העוסקים בעניינים פליליים בעלי גוון אזרחי - בסיווג הביטחוני הגורף "סודי ביותר", גם כשהמידע שבהן אינו מסווג בסיווג ביטחוני. זאת בעוד שבנוגע לכתבות שמועברות לרשויות מקבילות בחו"ל המבוססות על מידע זהה (מדיווחים רגילים ובלתי רגילים), שעובד כדי </w:t>
      </w:r>
      <w:proofErr w:type="spellStart"/>
      <w:r w:rsidR="00820E80" w:rsidRPr="009F42BD">
        <w:rPr>
          <w:rtl/>
        </w:rPr>
        <w:t>להנגיש</w:t>
      </w:r>
      <w:proofErr w:type="spellEnd"/>
      <w:r w:rsidR="00820E80" w:rsidRPr="009F42BD">
        <w:rPr>
          <w:rtl/>
        </w:rPr>
        <w:t xml:space="preserve"> את המידע, היא קובעת את הסיווג הגורף "חסוי ביותר". הדבר פוגע בתרומה של </w:t>
      </w:r>
      <w:proofErr w:type="spellStart"/>
      <w:r w:rsidR="00820E80" w:rsidRPr="009F42BD">
        <w:rPr>
          <w:rtl/>
        </w:rPr>
        <w:t>רשל"ה</w:t>
      </w:r>
      <w:proofErr w:type="spellEnd"/>
      <w:r w:rsidR="00820E80" w:rsidRPr="009F42BD">
        <w:rPr>
          <w:rtl/>
        </w:rPr>
        <w:t xml:space="preserve"> לרשויות האכיפה</w:t>
      </w:r>
      <w:r w:rsidRPr="0093709F">
        <w:rPr>
          <w:rtl/>
        </w:rPr>
        <w:t>.</w:t>
      </w:r>
    </w:p>
    <w:p w14:paraId="4D4323AF" w14:textId="1FF0E36F" w:rsidR="0050734E" w:rsidRPr="0093709F" w:rsidRDefault="0050734E" w:rsidP="0050734E">
      <w:pPr>
        <w:pStyle w:val="7392"/>
        <w:ind w:left="424"/>
      </w:pPr>
      <w:r w:rsidRPr="00820E80">
        <w:rPr>
          <w:rFonts w:hint="cs"/>
          <w:b/>
          <w:bCs/>
          <w:noProof/>
          <w:rtl/>
        </w:rPr>
        <w:drawing>
          <wp:anchor distT="0" distB="720090" distL="114300" distR="114300" simplePos="0" relativeHeight="252499456" behindDoc="1" locked="0" layoutInCell="1" allowOverlap="1" wp14:anchorId="10418973" wp14:editId="3D42CA82">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1451066658" name="תמונה 1451066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820E80" w:rsidRPr="00820E80">
        <w:rPr>
          <w:b/>
          <w:bCs/>
          <w:rtl/>
        </w:rPr>
        <w:t xml:space="preserve">בקרה על תפקודה של </w:t>
      </w:r>
      <w:proofErr w:type="spellStart"/>
      <w:r w:rsidR="00820E80" w:rsidRPr="00820E80">
        <w:rPr>
          <w:b/>
          <w:bCs/>
          <w:rtl/>
        </w:rPr>
        <w:t>רשל"ה</w:t>
      </w:r>
      <w:proofErr w:type="spellEnd"/>
      <w:r w:rsidR="00820E80" w:rsidRPr="009F42BD">
        <w:rPr>
          <w:rFonts w:hint="cs"/>
          <w:rtl/>
        </w:rPr>
        <w:t xml:space="preserve"> -</w:t>
      </w:r>
      <w:r w:rsidR="00820E80" w:rsidRPr="009F42BD">
        <w:rPr>
          <w:rtl/>
        </w:rPr>
        <w:t xml:space="preserve"> למרות היקף הפעילות הנרחב של </w:t>
      </w:r>
      <w:proofErr w:type="spellStart"/>
      <w:r w:rsidR="00820E80" w:rsidRPr="009F42BD">
        <w:rPr>
          <w:rtl/>
        </w:rPr>
        <w:t>רשל"ה</w:t>
      </w:r>
      <w:proofErr w:type="spellEnd"/>
      <w:r w:rsidR="00820E80" w:rsidRPr="009F42BD">
        <w:rPr>
          <w:rtl/>
        </w:rPr>
        <w:t xml:space="preserve">, הקולטת מיליוני דיווחים רגילים ומאות אלפי דיווחים בלתי רגילים ומפיקה אלפי כתבות ללקוחות המידע לצורך המאבק בהלבנת הון ומימון טרור, ולצד החשיבות בשמירה על עצמאותה, משרד המשפטים לא מבצע תהליכי בקרה סדורים על פעילותה </w:t>
      </w:r>
      <w:proofErr w:type="spellStart"/>
      <w:r w:rsidR="00820E80" w:rsidRPr="009F42BD">
        <w:rPr>
          <w:rtl/>
        </w:rPr>
        <w:t>הליבתית</w:t>
      </w:r>
      <w:proofErr w:type="spellEnd"/>
      <w:r w:rsidR="00820E80" w:rsidRPr="009F42BD">
        <w:rPr>
          <w:rtl/>
        </w:rPr>
        <w:t xml:space="preserve"> של </w:t>
      </w:r>
      <w:proofErr w:type="spellStart"/>
      <w:r w:rsidR="00820E80" w:rsidRPr="009F42BD">
        <w:rPr>
          <w:rtl/>
        </w:rPr>
        <w:t>רשל"ה</w:t>
      </w:r>
      <w:proofErr w:type="spellEnd"/>
      <w:r w:rsidR="00820E80" w:rsidRPr="009F42BD">
        <w:rPr>
          <w:rtl/>
        </w:rPr>
        <w:t xml:space="preserve">, שאינה נוגעת לעצמאות שיקול הדעת בהחלטות ראש </w:t>
      </w:r>
      <w:proofErr w:type="spellStart"/>
      <w:r w:rsidR="00820E80" w:rsidRPr="009F42BD">
        <w:rPr>
          <w:rtl/>
        </w:rPr>
        <w:t>רשל"ה</w:t>
      </w:r>
      <w:proofErr w:type="spellEnd"/>
      <w:r w:rsidR="00820E80" w:rsidRPr="009F42BD">
        <w:rPr>
          <w:rtl/>
        </w:rPr>
        <w:t xml:space="preserve"> על העברת מידע</w:t>
      </w:r>
      <w:r w:rsidRPr="0093709F">
        <w:rPr>
          <w:rFonts w:hint="cs"/>
          <w:rtl/>
        </w:rPr>
        <w:t xml:space="preserve">. </w:t>
      </w:r>
    </w:p>
    <w:p w14:paraId="23BCD5CE" w14:textId="08EDA467" w:rsidR="0050734E" w:rsidRPr="0093709F" w:rsidRDefault="0050734E" w:rsidP="0050734E">
      <w:pPr>
        <w:pStyle w:val="7392"/>
        <w:ind w:left="424"/>
        <w:rPr>
          <w:rtl/>
        </w:rPr>
      </w:pPr>
      <w:r w:rsidRPr="00820E80">
        <w:rPr>
          <w:rFonts w:hint="cs"/>
          <w:b/>
          <w:bCs/>
          <w:noProof/>
          <w:rtl/>
        </w:rPr>
        <w:drawing>
          <wp:anchor distT="0" distB="720090" distL="114300" distR="114300" simplePos="0" relativeHeight="252500480" behindDoc="1" locked="0" layoutInCell="1" allowOverlap="1" wp14:anchorId="465FACE0" wp14:editId="5F77EA6F">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1451066659" name="תמונה 1451066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820E80" w:rsidRPr="00820E80">
        <w:rPr>
          <w:b/>
          <w:bCs/>
          <w:rtl/>
        </w:rPr>
        <w:t xml:space="preserve">דיווחיה של </w:t>
      </w:r>
      <w:proofErr w:type="spellStart"/>
      <w:r w:rsidR="00820E80" w:rsidRPr="00820E80">
        <w:rPr>
          <w:b/>
          <w:bCs/>
          <w:rtl/>
        </w:rPr>
        <w:t>רשל"ה</w:t>
      </w:r>
      <w:proofErr w:type="spellEnd"/>
      <w:r w:rsidR="00820E80" w:rsidRPr="00820E80">
        <w:rPr>
          <w:b/>
          <w:bCs/>
          <w:rtl/>
        </w:rPr>
        <w:t xml:space="preserve"> לכנסת ולציבור</w:t>
      </w:r>
      <w:r w:rsidR="00820E80" w:rsidRPr="009F42BD">
        <w:rPr>
          <w:rFonts w:hint="cs"/>
          <w:rtl/>
        </w:rPr>
        <w:t xml:space="preserve"> -</w:t>
      </w:r>
      <w:r w:rsidR="00820E80" w:rsidRPr="009F42BD">
        <w:rPr>
          <w:rtl/>
        </w:rPr>
        <w:t xml:space="preserve"> הדיווחים </w:t>
      </w:r>
      <w:proofErr w:type="spellStart"/>
      <w:r w:rsidR="00820E80" w:rsidRPr="009F42BD">
        <w:rPr>
          <w:rtl/>
        </w:rPr>
        <w:t>שרשל"ה</w:t>
      </w:r>
      <w:proofErr w:type="spellEnd"/>
      <w:r w:rsidR="00820E80" w:rsidRPr="009F42BD">
        <w:rPr>
          <w:rtl/>
        </w:rPr>
        <w:t xml:space="preserve"> מעבירה לכנסת ולציבור על פעילותה אינם משקפים את אפקטיביות הפעילות שלה (הדיווחים הכמותיים על תפוקות פעילותה מתבססים על שיעור השינוי השנתי בפעילותה ביחס לתקופה הקודמת ולא על בסיס מדדים של עמידה בלוחות זמנים; החל משנת 2019 קיים פער מהותי בין הדיווח של </w:t>
      </w:r>
      <w:proofErr w:type="spellStart"/>
      <w:r w:rsidR="00820E80" w:rsidRPr="009F42BD">
        <w:rPr>
          <w:rtl/>
        </w:rPr>
        <w:t>רשל"ה</w:t>
      </w:r>
      <w:proofErr w:type="spellEnd"/>
      <w:r w:rsidR="00820E80" w:rsidRPr="009F42BD">
        <w:rPr>
          <w:rtl/>
        </w:rPr>
        <w:t xml:space="preserve"> לציבור במסגרת הדוח השנתי על שיעור הכתבות היזומות לבין שיעורן בפועל). לדוגמה, בדוח השנתי לשנת 2020 דיווחה </w:t>
      </w:r>
      <w:proofErr w:type="spellStart"/>
      <w:r w:rsidR="00820E80" w:rsidRPr="009F42BD">
        <w:rPr>
          <w:rtl/>
        </w:rPr>
        <w:t>רשל"ה</w:t>
      </w:r>
      <w:proofErr w:type="spellEnd"/>
      <w:r w:rsidR="00820E80" w:rsidRPr="009F42BD">
        <w:rPr>
          <w:rtl/>
        </w:rPr>
        <w:t xml:space="preserve"> לציבור כי שיעור הכתבות היזומות מסתכם ב- 30%, אף שלפי ניתוח בסיס הנתונים של </w:t>
      </w:r>
      <w:proofErr w:type="spellStart"/>
      <w:r w:rsidR="00820E80" w:rsidRPr="009F42BD">
        <w:rPr>
          <w:rtl/>
        </w:rPr>
        <w:t>רשל"ה</w:t>
      </w:r>
      <w:proofErr w:type="spellEnd"/>
      <w:r w:rsidR="00820E80" w:rsidRPr="009F42BD">
        <w:rPr>
          <w:rtl/>
        </w:rPr>
        <w:t xml:space="preserve"> שיעור הכתבות היזומות היה 11.54%. מצב דברים זה אינו מאפשר בקרה ציבורית או פרלמנטרית על פעילותה</w:t>
      </w:r>
      <w:r w:rsidRPr="0093709F">
        <w:rPr>
          <w:rFonts w:hint="cs"/>
          <w:rtl/>
        </w:rPr>
        <w:t>.</w:t>
      </w:r>
    </w:p>
    <w:p w14:paraId="1E630286" w14:textId="0EA19C87" w:rsidR="0050734E" w:rsidRPr="0093709F" w:rsidRDefault="0050734E" w:rsidP="0050734E">
      <w:pPr>
        <w:pStyle w:val="7392"/>
        <w:ind w:left="424"/>
      </w:pPr>
      <w:r w:rsidRPr="00820E80">
        <w:rPr>
          <w:rFonts w:hint="cs"/>
          <w:b/>
          <w:bCs/>
          <w:noProof/>
          <w:rtl/>
        </w:rPr>
        <w:drawing>
          <wp:anchor distT="0" distB="720090" distL="114300" distR="114300" simplePos="0" relativeHeight="252501504" behindDoc="1" locked="0" layoutInCell="1" allowOverlap="1" wp14:anchorId="16699518" wp14:editId="6B897B5B">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1451066660" name="תמונה 1451066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820E80" w:rsidRPr="00820E80">
        <w:rPr>
          <w:b/>
          <w:bCs/>
          <w:rtl/>
        </w:rPr>
        <w:t xml:space="preserve">עמדות פרקליטים העוסקים בתיקי הלבנת הון ומימון טרור בדבר אפקטיביות תרומתה של </w:t>
      </w:r>
      <w:proofErr w:type="spellStart"/>
      <w:r w:rsidR="00820E80" w:rsidRPr="00820E80">
        <w:rPr>
          <w:b/>
          <w:bCs/>
          <w:rtl/>
        </w:rPr>
        <w:t>רשל"ה</w:t>
      </w:r>
      <w:proofErr w:type="spellEnd"/>
      <w:r w:rsidR="00820E80" w:rsidRPr="009F42BD">
        <w:rPr>
          <w:rFonts w:hint="cs"/>
          <w:rtl/>
        </w:rPr>
        <w:t xml:space="preserve"> -</w:t>
      </w:r>
      <w:r w:rsidR="00820E80" w:rsidRPr="009F42BD">
        <w:rPr>
          <w:rtl/>
        </w:rPr>
        <w:t xml:space="preserve"> לצורך בחינת התרומה של </w:t>
      </w:r>
      <w:proofErr w:type="spellStart"/>
      <w:r w:rsidR="00820E80" w:rsidRPr="009F42BD">
        <w:rPr>
          <w:rtl/>
        </w:rPr>
        <w:t>רשל"ה</w:t>
      </w:r>
      <w:proofErr w:type="spellEnd"/>
      <w:r w:rsidR="00820E80" w:rsidRPr="009F42BD">
        <w:rPr>
          <w:rtl/>
        </w:rPr>
        <w:t xml:space="preserve"> למאבק בפשיעה ובטרור ביצע משרד מבקר המדינה סקר בין פרקליטים, באמצעות פרקליטות המדינה (להלן - סקר הפרקליטים), לגבי 26 תיקים פליליים שטופלו בפרקליטות, שכללו תפיסות נכסים מכוח חוק הלבנת הון בשנת 2020, וכן 3 תיקים פליליים שטופלו בפרקליטות בנושא טרור שכללו תפיסות נכסים מכוח חוק המאבק בטרור בשנים 2018 - 2021. שבעה (27%) מ-26 התיקים שנבדקו בסקר הפרקליטים, שבוצעה בהם תפיסת רכוש מכוח חוק איסור הלבנת הון בסך כולל של כ-20 מיליון ש"ח, לא כללו שום כתבה שהפיקה </w:t>
      </w:r>
      <w:proofErr w:type="spellStart"/>
      <w:r w:rsidR="00820E80" w:rsidRPr="009F42BD">
        <w:rPr>
          <w:rtl/>
        </w:rPr>
        <w:t>רשל"ה</w:t>
      </w:r>
      <w:proofErr w:type="spellEnd"/>
      <w:r w:rsidR="00820E80" w:rsidRPr="009F42BD">
        <w:rPr>
          <w:rtl/>
        </w:rPr>
        <w:t xml:space="preserve">, ולפיכך </w:t>
      </w:r>
      <w:proofErr w:type="spellStart"/>
      <w:r w:rsidR="00820E80" w:rsidRPr="009F42BD">
        <w:rPr>
          <w:rtl/>
        </w:rPr>
        <w:t>רשל"ה</w:t>
      </w:r>
      <w:proofErr w:type="spellEnd"/>
      <w:r w:rsidR="00820E80" w:rsidRPr="009F42BD">
        <w:rPr>
          <w:rtl/>
        </w:rPr>
        <w:t xml:space="preserve"> או משטר הדיווחים </w:t>
      </w:r>
      <w:proofErr w:type="spellStart"/>
      <w:r w:rsidR="00820E80" w:rsidRPr="009F42BD">
        <w:rPr>
          <w:rtl/>
        </w:rPr>
        <w:t>לרשל"ה</w:t>
      </w:r>
      <w:proofErr w:type="spellEnd"/>
      <w:r w:rsidR="00820E80" w:rsidRPr="009F42BD">
        <w:rPr>
          <w:rtl/>
        </w:rPr>
        <w:t xml:space="preserve"> לא תרמו, באמצעות תיקים אלה, שום תרומה למלחמה הכלכלית בפשיעה</w:t>
      </w:r>
      <w:r w:rsidRPr="0093709F">
        <w:rPr>
          <w:rFonts w:hint="cs"/>
          <w:rtl/>
        </w:rPr>
        <w:t xml:space="preserve">. </w:t>
      </w:r>
    </w:p>
    <w:p w14:paraId="57649B7B" w14:textId="43189508" w:rsidR="0050734E" w:rsidRPr="0093709F" w:rsidRDefault="0050734E" w:rsidP="0050734E">
      <w:pPr>
        <w:pStyle w:val="7392"/>
        <w:ind w:left="424"/>
      </w:pPr>
      <w:r w:rsidRPr="00B02658">
        <w:rPr>
          <w:rFonts w:hint="cs"/>
          <w:b/>
          <w:bCs/>
          <w:noProof/>
          <w:rtl/>
        </w:rPr>
        <w:drawing>
          <wp:anchor distT="0" distB="720090" distL="114300" distR="114300" simplePos="0" relativeHeight="252502528" behindDoc="1" locked="0" layoutInCell="1" allowOverlap="1" wp14:anchorId="144E3065" wp14:editId="16A3608B">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1451066661" name="תמונה 1451066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820E80" w:rsidRPr="009F42BD">
        <w:rPr>
          <w:rtl/>
        </w:rPr>
        <w:t xml:space="preserve">על פי נתוני סקר הפרקליטים שערך משרד מבקר המדינה, </w:t>
      </w:r>
      <w:r w:rsidR="00820E80" w:rsidRPr="009F42BD">
        <w:rPr>
          <w:rFonts w:hint="cs"/>
          <w:rtl/>
        </w:rPr>
        <w:t xml:space="preserve">לגבי </w:t>
      </w:r>
      <w:r w:rsidR="00820E80" w:rsidRPr="009F42BD">
        <w:rPr>
          <w:rtl/>
        </w:rPr>
        <w:t>תיקים שבהם נתפס בשנת 2020 רכוש בסך כולל של 124 מיליון ש"ח מכוח חוק איסור הלבנת הון</w:t>
      </w:r>
      <w:r w:rsidR="00820E80" w:rsidRPr="009F42BD">
        <w:rPr>
          <w:rFonts w:hint="cs"/>
          <w:rtl/>
        </w:rPr>
        <w:t>,</w:t>
      </w:r>
      <w:r w:rsidR="00820E80" w:rsidRPr="009F42BD">
        <w:rPr>
          <w:rtl/>
        </w:rPr>
        <w:t xml:space="preserve"> ההערכות </w:t>
      </w:r>
      <w:proofErr w:type="spellStart"/>
      <w:r w:rsidR="00820E80" w:rsidRPr="009F42BD">
        <w:rPr>
          <w:rtl/>
        </w:rPr>
        <w:lastRenderedPageBreak/>
        <w:t>המתוכללות</w:t>
      </w:r>
      <w:proofErr w:type="spellEnd"/>
      <w:r w:rsidR="00820E80" w:rsidRPr="009F42BD">
        <w:rPr>
          <w:rtl/>
        </w:rPr>
        <w:t xml:space="preserve"> של הפרקליטים בנוגע למידת התרומה של כתבות </w:t>
      </w:r>
      <w:proofErr w:type="spellStart"/>
      <w:r w:rsidR="00820E80" w:rsidRPr="009F42BD">
        <w:rPr>
          <w:rtl/>
        </w:rPr>
        <w:t>רשל"ה</w:t>
      </w:r>
      <w:proofErr w:type="spellEnd"/>
      <w:r w:rsidR="00820E80" w:rsidRPr="009F42BD">
        <w:rPr>
          <w:rtl/>
        </w:rPr>
        <w:t xml:space="preserve"> לביסוס תשתית עובדתית חדשה לכך שבוצעה עבירה בטווח של 0 עד 5 הן כדלהלן: ב-12 (63%) מ-19 התיקים שכללו כתבות הוערכה מידת התרומה ב-0, והנכסים שנתפסו במסגרת תיקים אלו שיעורם 60% מכלל הנכסים שנתפסו בתיקים שכללו כתבות בתקופה הנבדקת. כמו כן ב</w:t>
      </w:r>
      <w:r w:rsidR="00820E80" w:rsidRPr="009F42BD">
        <w:rPr>
          <w:rFonts w:hint="cs"/>
          <w:rtl/>
        </w:rPr>
        <w:t xml:space="preserve">-2 (11%) </w:t>
      </w:r>
      <w:r w:rsidR="00820E80" w:rsidRPr="009F42BD">
        <w:rPr>
          <w:rtl/>
        </w:rPr>
        <w:t>מ-19 התיקים האמורים, אשר עוסקים ב-20% מכלל הנכסים שנתפסו בתקופה הנבדקת הוערכה מידת התרומה ב-1.</w:t>
      </w:r>
      <w:r w:rsidR="00820E80" w:rsidRPr="009F42BD">
        <w:rPr>
          <w:rFonts w:hint="cs"/>
          <w:rtl/>
        </w:rPr>
        <w:t xml:space="preserve"> הערכת הפרקליטים בדבר אפקטיביות האכיפה טעונה בחינה.</w:t>
      </w:r>
      <w:r w:rsidR="00820E80" w:rsidRPr="009F42BD">
        <w:rPr>
          <w:rtl/>
        </w:rPr>
        <w:t xml:space="preserve"> במיעוט התיקים שבהם עלה כי התרומה של כתבות </w:t>
      </w:r>
      <w:proofErr w:type="spellStart"/>
      <w:r w:rsidR="00820E80" w:rsidRPr="009F42BD">
        <w:rPr>
          <w:rtl/>
        </w:rPr>
        <w:t>רשל"ה</w:t>
      </w:r>
      <w:proofErr w:type="spellEnd"/>
      <w:r w:rsidR="00820E80" w:rsidRPr="009F42BD">
        <w:rPr>
          <w:rtl/>
        </w:rPr>
        <w:t xml:space="preserve"> לביסוס תשתית עובדתית </w:t>
      </w:r>
      <w:r w:rsidR="00820E80" w:rsidRPr="009F42BD">
        <w:rPr>
          <w:rFonts w:hint="cs"/>
          <w:rtl/>
        </w:rPr>
        <w:t xml:space="preserve">חדשה </w:t>
      </w:r>
      <w:r w:rsidR="00820E80" w:rsidRPr="009F42BD">
        <w:rPr>
          <w:rtl/>
        </w:rPr>
        <w:t xml:space="preserve">ולאיתור רכוש </w:t>
      </w:r>
      <w:r w:rsidR="00820E80" w:rsidRPr="009F42BD">
        <w:rPr>
          <w:rFonts w:hint="cs"/>
          <w:rtl/>
        </w:rPr>
        <w:t xml:space="preserve">חדש </w:t>
      </w:r>
      <w:r w:rsidR="00820E80" w:rsidRPr="009F42BD">
        <w:rPr>
          <w:rtl/>
        </w:rPr>
        <w:t xml:space="preserve">הייתה רבה יחסית, נתפסו 20 מיליון ש"ח אך בפועל 12 מיליון ש"ח (60%) מתוכם הוחזרו לגורמים שמהם נתפסו, ולגבי יתרת הסכום - 8 מיליון ש"ח - טרם הוגשה בקשת חילוט או טרם התקבלה החלטה בעניינה. יובהר כי בעניין זה לא נבדק אם התרומה הנמוכה כאמור נעוצה בהתנהלות של </w:t>
      </w:r>
      <w:proofErr w:type="spellStart"/>
      <w:r w:rsidR="00820E80" w:rsidRPr="009F42BD">
        <w:rPr>
          <w:rtl/>
        </w:rPr>
        <w:t>רשל"ה</w:t>
      </w:r>
      <w:proofErr w:type="spellEnd"/>
      <w:r w:rsidR="00820E80" w:rsidRPr="009F42BD">
        <w:rPr>
          <w:rtl/>
        </w:rPr>
        <w:t xml:space="preserve"> או של יתר הגורמים הרלוונטיים במערך האכיפה</w:t>
      </w:r>
      <w:r w:rsidRPr="0093709F">
        <w:rPr>
          <w:rFonts w:hint="cs"/>
          <w:rtl/>
        </w:rPr>
        <w:t xml:space="preserve">. </w:t>
      </w:r>
    </w:p>
    <w:p w14:paraId="49AD9E7E" w14:textId="709A5A80" w:rsidR="0050734E" w:rsidRPr="0093709F" w:rsidRDefault="0050734E" w:rsidP="0050734E">
      <w:pPr>
        <w:pStyle w:val="7392"/>
        <w:ind w:left="424"/>
        <w:rPr>
          <w:rtl/>
        </w:rPr>
      </w:pPr>
      <w:r w:rsidRPr="00B02658">
        <w:rPr>
          <w:rFonts w:hint="cs"/>
          <w:b/>
          <w:bCs/>
          <w:noProof/>
          <w:rtl/>
        </w:rPr>
        <w:drawing>
          <wp:anchor distT="0" distB="720090" distL="114300" distR="114300" simplePos="0" relativeHeight="252503552" behindDoc="1" locked="0" layoutInCell="1" allowOverlap="1" wp14:anchorId="14BB83C6" wp14:editId="78BAFD25">
            <wp:simplePos x="0" y="0"/>
            <wp:positionH relativeFrom="column">
              <wp:posOffset>4526280</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451066662" name="תמונה 1451066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820E80" w:rsidRPr="009F42BD">
        <w:rPr>
          <w:rFonts w:hint="cs"/>
          <w:rtl/>
        </w:rPr>
        <w:t xml:space="preserve">מניתוח מענה הפרקליטות עלה כי </w:t>
      </w:r>
      <w:r w:rsidR="00820E80" w:rsidRPr="009F42BD">
        <w:rPr>
          <w:rtl/>
        </w:rPr>
        <w:t xml:space="preserve">עבודת </w:t>
      </w:r>
      <w:proofErr w:type="spellStart"/>
      <w:r w:rsidR="00820E80" w:rsidRPr="009F42BD">
        <w:rPr>
          <w:rtl/>
        </w:rPr>
        <w:t>רשל"ה</w:t>
      </w:r>
      <w:proofErr w:type="spellEnd"/>
      <w:r w:rsidR="00820E80" w:rsidRPr="009F42BD">
        <w:rPr>
          <w:rtl/>
        </w:rPr>
        <w:t xml:space="preserve"> תרמה </w:t>
      </w:r>
      <w:r w:rsidR="00820E80" w:rsidRPr="009F42BD">
        <w:rPr>
          <w:rFonts w:hint="cs"/>
          <w:rtl/>
        </w:rPr>
        <w:t xml:space="preserve">תרומה נמוכה </w:t>
      </w:r>
      <w:r w:rsidR="00820E80" w:rsidRPr="009F42BD">
        <w:rPr>
          <w:rtl/>
        </w:rPr>
        <w:t xml:space="preserve">לביסוס הראיות או לאיתור רכוש </w:t>
      </w:r>
      <w:r w:rsidR="00820E80" w:rsidRPr="009F42BD">
        <w:rPr>
          <w:rFonts w:hint="cs"/>
          <w:rtl/>
        </w:rPr>
        <w:t xml:space="preserve">בשלושה </w:t>
      </w:r>
      <w:r w:rsidR="00820E80" w:rsidRPr="009F42BD">
        <w:rPr>
          <w:rtl/>
        </w:rPr>
        <w:t xml:space="preserve">תיקי </w:t>
      </w:r>
      <w:r w:rsidR="00820E80" w:rsidRPr="009F42BD">
        <w:rPr>
          <w:rFonts w:hint="cs"/>
          <w:rtl/>
        </w:rPr>
        <w:t>ה</w:t>
      </w:r>
      <w:r w:rsidR="00820E80" w:rsidRPr="009F42BD">
        <w:rPr>
          <w:rtl/>
        </w:rPr>
        <w:t xml:space="preserve">טרור </w:t>
      </w:r>
      <w:r w:rsidR="00820E80" w:rsidRPr="009F42BD">
        <w:rPr>
          <w:rFonts w:hint="cs"/>
          <w:rtl/>
        </w:rPr>
        <w:t xml:space="preserve">שנבדקו, שעסקו ברכוש שנתפס בשנים 2018 </w:t>
      </w:r>
      <w:r w:rsidR="00820E80" w:rsidRPr="009F42BD">
        <w:rPr>
          <w:rtl/>
        </w:rPr>
        <w:t>–</w:t>
      </w:r>
      <w:r w:rsidR="00820E80" w:rsidRPr="009F42BD">
        <w:rPr>
          <w:rFonts w:hint="cs"/>
          <w:rtl/>
        </w:rPr>
        <w:t xml:space="preserve"> 2021, מכוח חוק המאבק בטרור.</w:t>
      </w:r>
      <w:r w:rsidR="00820E80" w:rsidRPr="009F42BD">
        <w:rPr>
          <w:rtl/>
        </w:rPr>
        <w:t xml:space="preserve"> </w:t>
      </w:r>
      <w:r w:rsidR="00820E80" w:rsidRPr="009F42BD">
        <w:rPr>
          <w:rFonts w:hint="cs"/>
          <w:rtl/>
        </w:rPr>
        <w:t xml:space="preserve">יצוין כי </w:t>
      </w:r>
      <w:r w:rsidR="00820E80" w:rsidRPr="009F42BD">
        <w:rPr>
          <w:rtl/>
        </w:rPr>
        <w:t xml:space="preserve">בשנים 2014 - 2016 מספר הכתבות בנושאי טרור שמסרה </w:t>
      </w:r>
      <w:proofErr w:type="spellStart"/>
      <w:r w:rsidR="00820E80" w:rsidRPr="009F42BD">
        <w:rPr>
          <w:rtl/>
        </w:rPr>
        <w:t>רשל"ה</w:t>
      </w:r>
      <w:proofErr w:type="spellEnd"/>
      <w:r w:rsidR="00820E80" w:rsidRPr="009F42BD">
        <w:rPr>
          <w:rtl/>
        </w:rPr>
        <w:t xml:space="preserve"> ללקוחות המידע (אשר הוכנו ביוזמת </w:t>
      </w:r>
      <w:proofErr w:type="spellStart"/>
      <w:r w:rsidR="00820E80" w:rsidRPr="009F42BD">
        <w:rPr>
          <w:rtl/>
        </w:rPr>
        <w:t>רשל"ה</w:t>
      </w:r>
      <w:proofErr w:type="spellEnd"/>
      <w:r w:rsidR="00820E80" w:rsidRPr="009F42BD">
        <w:rPr>
          <w:rtl/>
        </w:rPr>
        <w:t xml:space="preserve"> או לבקשת לקוחות המידע) </w:t>
      </w:r>
      <w:r w:rsidR="00820E80" w:rsidRPr="009F42BD">
        <w:rPr>
          <w:rFonts w:hint="cs"/>
          <w:rtl/>
        </w:rPr>
        <w:t>היוו כ-</w:t>
      </w:r>
      <w:r w:rsidR="00820E80" w:rsidRPr="009F42BD">
        <w:rPr>
          <w:rtl/>
        </w:rPr>
        <w:t>10%</w:t>
      </w:r>
      <w:r w:rsidR="00820E80" w:rsidRPr="009F42BD">
        <w:rPr>
          <w:rFonts w:hint="cs"/>
          <w:rtl/>
        </w:rPr>
        <w:t xml:space="preserve"> מכלל הכתבות ש</w:t>
      </w:r>
      <w:r w:rsidR="00820E80" w:rsidRPr="009F42BD">
        <w:rPr>
          <w:rtl/>
        </w:rPr>
        <w:t>נמסרו בתקופה זו לכלל לקוחות המידע</w:t>
      </w:r>
      <w:r w:rsidRPr="0093709F">
        <w:rPr>
          <w:rFonts w:hint="cs"/>
          <w:rtl/>
        </w:rPr>
        <w:t>.</w:t>
      </w:r>
    </w:p>
    <w:p w14:paraId="5AE1F871" w14:textId="77777777" w:rsidR="0050734E" w:rsidRPr="00662020" w:rsidRDefault="0050734E" w:rsidP="0050734E">
      <w:pPr>
        <w:pStyle w:val="73fd"/>
        <w:spacing w:before="480"/>
        <w:rPr>
          <w:rtl/>
        </w:rPr>
      </w:pPr>
      <w:r w:rsidRPr="00662020">
        <w:rPr>
          <w:rFonts w:hint="cs"/>
          <w:rtl/>
        </w:rPr>
        <w:t>עיקרי המלצות הביקורת</w:t>
      </w:r>
    </w:p>
    <w:p w14:paraId="2A04F619" w14:textId="3AB10741" w:rsidR="0050734E" w:rsidRPr="007C7D40" w:rsidRDefault="0050734E" w:rsidP="0050734E">
      <w:pPr>
        <w:pStyle w:val="73f7"/>
      </w:pPr>
      <w:r w:rsidRPr="00CC1B72">
        <w:rPr>
          <w:rFonts w:hint="cs"/>
          <w:b/>
          <w:bCs/>
          <w:noProof/>
          <w:rtl/>
        </w:rPr>
        <w:drawing>
          <wp:anchor distT="0" distB="1440180" distL="107950" distR="114300" simplePos="0" relativeHeight="252505600" behindDoc="1" locked="0" layoutInCell="1" allowOverlap="1" wp14:anchorId="3514F7C7" wp14:editId="00726B68">
            <wp:simplePos x="0" y="0"/>
            <wp:positionH relativeFrom="column">
              <wp:posOffset>4519930</wp:posOffset>
            </wp:positionH>
            <wp:positionV relativeFrom="paragraph">
              <wp:posOffset>23624</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71" name="תמונה 1451066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820E80" w:rsidRPr="00CC1B72">
        <w:rPr>
          <w:b/>
          <w:bCs/>
          <w:rtl/>
        </w:rPr>
        <w:t>קביעת סיווג ביטחוני לכתבות</w:t>
      </w:r>
      <w:r w:rsidR="00820E80" w:rsidRPr="009F42BD">
        <w:rPr>
          <w:rFonts w:hint="cs"/>
          <w:rtl/>
        </w:rPr>
        <w:t xml:space="preserve"> -</w:t>
      </w:r>
      <w:r w:rsidR="00820E80" w:rsidRPr="009F42BD">
        <w:rPr>
          <w:rtl/>
        </w:rPr>
        <w:t xml:space="preserve"> מוצע כי </w:t>
      </w:r>
      <w:proofErr w:type="spellStart"/>
      <w:r w:rsidR="00820E80" w:rsidRPr="009F42BD">
        <w:rPr>
          <w:rtl/>
        </w:rPr>
        <w:t>רשל"ה</w:t>
      </w:r>
      <w:proofErr w:type="spellEnd"/>
      <w:r w:rsidR="00820E80" w:rsidRPr="009F42BD">
        <w:rPr>
          <w:rtl/>
        </w:rPr>
        <w:t xml:space="preserve"> בשיתוף שב"כ, מערך הסייבר הלאומי ולקוחות המידע, כל אחד בתחום סמכותו, יגבשו מתווה להעברת מידע שאינו מסווג ביטחונית ללקוחות המידע, בסיווג שתואם את רגישות המידע בפועל</w:t>
      </w:r>
      <w:r w:rsidRPr="007C7D40">
        <w:rPr>
          <w:rFonts w:hint="cs"/>
          <w:rtl/>
        </w:rPr>
        <w:t xml:space="preserve">. </w:t>
      </w:r>
    </w:p>
    <w:p w14:paraId="1B61D7E7" w14:textId="371581E2" w:rsidR="0050734E" w:rsidRPr="007C7D40" w:rsidRDefault="0050734E" w:rsidP="0050734E">
      <w:pPr>
        <w:pStyle w:val="73f7"/>
      </w:pPr>
      <w:r w:rsidRPr="00CC1B72">
        <w:rPr>
          <w:rFonts w:hint="cs"/>
          <w:b/>
          <w:bCs/>
          <w:noProof/>
          <w:rtl/>
        </w:rPr>
        <w:drawing>
          <wp:anchor distT="0" distB="1440180" distL="107950" distR="114300" simplePos="0" relativeHeight="252506624" behindDoc="1" locked="0" layoutInCell="1" allowOverlap="1" wp14:anchorId="408F2DA7" wp14:editId="4FD73456">
            <wp:simplePos x="0" y="0"/>
            <wp:positionH relativeFrom="column">
              <wp:posOffset>4521200</wp:posOffset>
            </wp:positionH>
            <wp:positionV relativeFrom="paragraph">
              <wp:posOffset>23624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72" name="תמונה 1451066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820E80" w:rsidRPr="00CC1B72">
        <w:rPr>
          <w:b/>
          <w:bCs/>
          <w:rtl/>
        </w:rPr>
        <w:t xml:space="preserve">בקרה על תפקודה של </w:t>
      </w:r>
      <w:proofErr w:type="spellStart"/>
      <w:r w:rsidR="00820E80" w:rsidRPr="00CC1B72">
        <w:rPr>
          <w:b/>
          <w:bCs/>
          <w:rtl/>
        </w:rPr>
        <w:t>רשל"ה</w:t>
      </w:r>
      <w:proofErr w:type="spellEnd"/>
      <w:r w:rsidR="00820E80" w:rsidRPr="009F42BD">
        <w:rPr>
          <w:rFonts w:hint="cs"/>
          <w:rtl/>
        </w:rPr>
        <w:t xml:space="preserve"> -</w:t>
      </w:r>
      <w:r w:rsidR="00820E80" w:rsidRPr="009F42BD">
        <w:rPr>
          <w:rtl/>
        </w:rPr>
        <w:t xml:space="preserve"> מומלץ כי היועצת המשפטית לממשלה העומדת בראש התביעה הכללית והמכהנת כיו"ר צוות העל בשיתוף מנכ"ל משרד המשפטים, ישקלו לקדם פעולות לקביעת יעדים בפעילות האיסוף והמחקר של </w:t>
      </w:r>
      <w:proofErr w:type="spellStart"/>
      <w:r w:rsidR="00820E80" w:rsidRPr="009F42BD">
        <w:rPr>
          <w:rtl/>
        </w:rPr>
        <w:t>רשל"ה</w:t>
      </w:r>
      <w:proofErr w:type="spellEnd"/>
      <w:r w:rsidR="00820E80" w:rsidRPr="009F42BD">
        <w:rPr>
          <w:rtl/>
        </w:rPr>
        <w:t xml:space="preserve"> ולמדידה של האפקטיביות של פעילותה למול היעדים שקבעה, בדומה להתערבות צוות העל בעניין הפיקוח על </w:t>
      </w:r>
      <w:proofErr w:type="spellStart"/>
      <w:r w:rsidR="00820E80" w:rsidRPr="009F42BD">
        <w:rPr>
          <w:rtl/>
        </w:rPr>
        <w:t>הנש"פים</w:t>
      </w:r>
      <w:proofErr w:type="spellEnd"/>
      <w:r w:rsidR="00820E80" w:rsidRPr="009F42BD">
        <w:rPr>
          <w:rtl/>
        </w:rPr>
        <w:t xml:space="preserve"> על ידי רשות שוק ההון. עוד מומלץ כי הליך הגדרת היעדים ותהליכי העבודה הנדרשים להשגתם, ייעשה על ידי </w:t>
      </w:r>
      <w:proofErr w:type="spellStart"/>
      <w:r w:rsidR="00820E80" w:rsidRPr="009F42BD">
        <w:rPr>
          <w:rtl/>
        </w:rPr>
        <w:t>רשל"ה</w:t>
      </w:r>
      <w:proofErr w:type="spellEnd"/>
      <w:r w:rsidR="00820E80" w:rsidRPr="009F42BD">
        <w:rPr>
          <w:rtl/>
        </w:rPr>
        <w:t xml:space="preserve"> בשיתוף גורמי החקירה והתביעה וכי במסגרת זו </w:t>
      </w:r>
      <w:proofErr w:type="spellStart"/>
      <w:r w:rsidR="00820E80" w:rsidRPr="009F42BD">
        <w:rPr>
          <w:rtl/>
        </w:rPr>
        <w:t>ינתן</w:t>
      </w:r>
      <w:proofErr w:type="spellEnd"/>
      <w:r w:rsidR="00820E80" w:rsidRPr="009F42BD">
        <w:rPr>
          <w:rtl/>
        </w:rPr>
        <w:t xml:space="preserve"> דגש לפעילות עבריינית ותחומים בסיכון גבוה, כגון באמצעות </w:t>
      </w:r>
      <w:proofErr w:type="spellStart"/>
      <w:r w:rsidR="00820E80" w:rsidRPr="009F42BD">
        <w:rPr>
          <w:rtl/>
        </w:rPr>
        <w:t>נש"פים</w:t>
      </w:r>
      <w:proofErr w:type="spellEnd"/>
      <w:r w:rsidR="00820E80" w:rsidRPr="009F42BD">
        <w:rPr>
          <w:rtl/>
        </w:rPr>
        <w:t xml:space="preserve"> שהם נותני שירותי מטבע (</w:t>
      </w:r>
      <w:proofErr w:type="spellStart"/>
      <w:r w:rsidR="00820E80" w:rsidRPr="009F42BD">
        <w:rPr>
          <w:rtl/>
        </w:rPr>
        <w:t>ציי'נג'ים</w:t>
      </w:r>
      <w:proofErr w:type="spellEnd"/>
      <w:r w:rsidR="00820E80" w:rsidRPr="009F42BD">
        <w:rPr>
          <w:rtl/>
        </w:rPr>
        <w:t>) ולגופים שעוסקים במטבעות קריפטוגרפים, בהתאם לסקר הסיכונים הלאומי משנת 2021</w:t>
      </w:r>
      <w:r w:rsidRPr="007C7D40">
        <w:rPr>
          <w:rtl/>
        </w:rPr>
        <w:t xml:space="preserve">. </w:t>
      </w:r>
    </w:p>
    <w:p w14:paraId="13A482F3" w14:textId="6C37541B" w:rsidR="0050734E" w:rsidRPr="007C7D40" w:rsidRDefault="0050734E" w:rsidP="0050734E">
      <w:pPr>
        <w:pStyle w:val="73f7"/>
        <w:rPr>
          <w:rtl/>
        </w:rPr>
      </w:pPr>
      <w:r w:rsidRPr="00CC1B72">
        <w:rPr>
          <w:rFonts w:hint="cs"/>
          <w:b/>
          <w:bCs/>
          <w:noProof/>
          <w:rtl/>
        </w:rPr>
        <w:drawing>
          <wp:anchor distT="0" distB="1440180" distL="107950" distR="114300" simplePos="0" relativeHeight="252507648" behindDoc="1" locked="0" layoutInCell="1" allowOverlap="1" wp14:anchorId="0DFFB64A" wp14:editId="2600EFB4">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73" name="תמונה 145106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820E80" w:rsidRPr="00CC1B72">
        <w:rPr>
          <w:b/>
          <w:bCs/>
          <w:rtl/>
        </w:rPr>
        <w:t xml:space="preserve">דיווחיה של </w:t>
      </w:r>
      <w:proofErr w:type="spellStart"/>
      <w:r w:rsidR="00820E80" w:rsidRPr="00CC1B72">
        <w:rPr>
          <w:b/>
          <w:bCs/>
          <w:rtl/>
        </w:rPr>
        <w:t>רשל"ה</w:t>
      </w:r>
      <w:proofErr w:type="spellEnd"/>
      <w:r w:rsidR="00820E80" w:rsidRPr="00CC1B72">
        <w:rPr>
          <w:b/>
          <w:bCs/>
          <w:rtl/>
        </w:rPr>
        <w:t xml:space="preserve"> לכנסת ולציבור</w:t>
      </w:r>
      <w:r w:rsidR="00820E80" w:rsidRPr="009F42BD">
        <w:rPr>
          <w:rFonts w:hint="cs"/>
          <w:rtl/>
        </w:rPr>
        <w:t xml:space="preserve"> -</w:t>
      </w:r>
      <w:r w:rsidR="00820E80" w:rsidRPr="009F42BD">
        <w:rPr>
          <w:rtl/>
        </w:rPr>
        <w:t xml:space="preserve"> על מנת לשקף את אפקטיביות פעולתה של </w:t>
      </w:r>
      <w:proofErr w:type="spellStart"/>
      <w:r w:rsidR="00820E80" w:rsidRPr="009F42BD">
        <w:rPr>
          <w:rtl/>
        </w:rPr>
        <w:t>רשל"ה</w:t>
      </w:r>
      <w:proofErr w:type="spellEnd"/>
      <w:r w:rsidR="00820E80" w:rsidRPr="009F42BD">
        <w:rPr>
          <w:rtl/>
        </w:rPr>
        <w:t xml:space="preserve"> ולאפשר בקרה ציבורית ופרלמנטרית עליה, מוצע לבחון דרכים לשיפור הדיווחים של </w:t>
      </w:r>
      <w:proofErr w:type="spellStart"/>
      <w:r w:rsidR="00820E80" w:rsidRPr="009F42BD">
        <w:rPr>
          <w:rtl/>
        </w:rPr>
        <w:t>רשל"ה</w:t>
      </w:r>
      <w:proofErr w:type="spellEnd"/>
      <w:r w:rsidR="00820E80" w:rsidRPr="009F42BD">
        <w:rPr>
          <w:rtl/>
        </w:rPr>
        <w:t xml:space="preserve"> לכנסת ולציבור. מומלץ כי </w:t>
      </w:r>
      <w:proofErr w:type="spellStart"/>
      <w:r w:rsidR="00820E80" w:rsidRPr="009F42BD">
        <w:rPr>
          <w:rtl/>
        </w:rPr>
        <w:t>רשל"ה</w:t>
      </w:r>
      <w:proofErr w:type="spellEnd"/>
      <w:r w:rsidR="00820E80" w:rsidRPr="009F42BD">
        <w:rPr>
          <w:rtl/>
        </w:rPr>
        <w:t xml:space="preserve"> תבהיר את אופן חישוב הנתונים המוצגים, על מנת שישקפו במדויק את טיבה וסוגה של הפעילות שביצעה</w:t>
      </w:r>
      <w:r w:rsidRPr="007C7D40">
        <w:rPr>
          <w:rFonts w:hint="cs"/>
          <w:rtl/>
        </w:rPr>
        <w:t>.</w:t>
      </w:r>
    </w:p>
    <w:p w14:paraId="29406970" w14:textId="1952237E" w:rsidR="0050734E" w:rsidRPr="007C7D40" w:rsidRDefault="0050734E" w:rsidP="0050734E">
      <w:pPr>
        <w:pStyle w:val="73f7"/>
        <w:rPr>
          <w:rtl/>
        </w:rPr>
      </w:pPr>
      <w:r w:rsidRPr="00CC1B72">
        <w:rPr>
          <w:rFonts w:hint="cs"/>
          <w:b/>
          <w:bCs/>
          <w:noProof/>
          <w:rtl/>
        </w:rPr>
        <w:drawing>
          <wp:anchor distT="0" distB="1440180" distL="107950" distR="114300" simplePos="0" relativeHeight="252508672" behindDoc="1" locked="0" layoutInCell="1" allowOverlap="1" wp14:anchorId="0CF8966C" wp14:editId="37AF7265">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74" name="תמונה 1451066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820E80" w:rsidRPr="00CC1B72">
        <w:rPr>
          <w:b/>
          <w:bCs/>
          <w:rtl/>
        </w:rPr>
        <w:t xml:space="preserve">עמדות פרקליטים העוסקים בתיקי הלבנת הון ומימון טרור בדבר אפקטיביות תרומתה של </w:t>
      </w:r>
      <w:proofErr w:type="spellStart"/>
      <w:r w:rsidR="00820E80" w:rsidRPr="00CC1B72">
        <w:rPr>
          <w:b/>
          <w:bCs/>
          <w:rtl/>
        </w:rPr>
        <w:t>רשל"ה</w:t>
      </w:r>
      <w:proofErr w:type="spellEnd"/>
      <w:r w:rsidR="00820E80" w:rsidRPr="009F42BD">
        <w:rPr>
          <w:rFonts w:hint="cs"/>
          <w:rtl/>
        </w:rPr>
        <w:t xml:space="preserve"> -</w:t>
      </w:r>
      <w:r w:rsidR="00820E80" w:rsidRPr="009F42BD">
        <w:rPr>
          <w:rtl/>
        </w:rPr>
        <w:t xml:space="preserve"> </w:t>
      </w:r>
      <w:proofErr w:type="spellStart"/>
      <w:r w:rsidR="00820E80" w:rsidRPr="009F42BD">
        <w:rPr>
          <w:rtl/>
        </w:rPr>
        <w:t>רשל"ה</w:t>
      </w:r>
      <w:proofErr w:type="spellEnd"/>
      <w:r w:rsidR="00820E80" w:rsidRPr="009F42BD">
        <w:rPr>
          <w:rtl/>
        </w:rPr>
        <w:t xml:space="preserve"> היא הגורם הממשלתי היחיד שיש לו גישה מלאה למאגר </w:t>
      </w:r>
      <w:r w:rsidR="00820E80" w:rsidRPr="009F42BD">
        <w:rPr>
          <w:rtl/>
        </w:rPr>
        <w:lastRenderedPageBreak/>
        <w:t xml:space="preserve">המידע, והוא היחיד שהוסמך להפיק עבור לקוחות המידע כתבות בנושא הלבנת הון ומימון טרור המתבססות על המידע שבמאגר. נוכח זאת מוצע כי תרומת הכתבות </w:t>
      </w:r>
      <w:r w:rsidR="00820E80" w:rsidRPr="009F42BD">
        <w:rPr>
          <w:rFonts w:hint="cs"/>
          <w:rtl/>
        </w:rPr>
        <w:t xml:space="preserve">שמפיקה </w:t>
      </w:r>
      <w:proofErr w:type="spellStart"/>
      <w:r w:rsidR="00820E80" w:rsidRPr="009F42BD">
        <w:rPr>
          <w:rFonts w:hint="cs"/>
          <w:rtl/>
        </w:rPr>
        <w:t>רשל"ה</w:t>
      </w:r>
      <w:proofErr w:type="spellEnd"/>
      <w:r w:rsidR="00820E80" w:rsidRPr="009F42BD">
        <w:rPr>
          <w:rtl/>
        </w:rPr>
        <w:t xml:space="preserve"> לגיבוש הראיות בתיקים בנושאים אלה</w:t>
      </w:r>
      <w:r w:rsidR="00820E80" w:rsidRPr="009F42BD">
        <w:rPr>
          <w:rFonts w:hint="cs"/>
          <w:rtl/>
        </w:rPr>
        <w:t>, תיבחן על ידי הגורמים המוסמכים</w:t>
      </w:r>
      <w:r w:rsidRPr="007C7D40">
        <w:rPr>
          <w:rFonts w:hint="cs"/>
          <w:rtl/>
        </w:rPr>
        <w:t>.</w:t>
      </w:r>
    </w:p>
    <w:p w14:paraId="2719BA44" w14:textId="0082BC4D" w:rsidR="0050734E" w:rsidRPr="007C7D40" w:rsidRDefault="0050734E" w:rsidP="0050734E">
      <w:pPr>
        <w:pStyle w:val="73f7"/>
      </w:pPr>
      <w:r w:rsidRPr="00CC1B72">
        <w:rPr>
          <w:rFonts w:hint="cs"/>
          <w:b/>
          <w:bCs/>
          <w:noProof/>
          <w:rtl/>
        </w:rPr>
        <w:drawing>
          <wp:anchor distT="0" distB="1440180" distL="107950" distR="114300" simplePos="0" relativeHeight="252509696" behindDoc="1" locked="0" layoutInCell="1" allowOverlap="1" wp14:anchorId="60C45944" wp14:editId="67A177F7">
            <wp:simplePos x="0" y="0"/>
            <wp:positionH relativeFrom="column">
              <wp:posOffset>4521200</wp:posOffset>
            </wp:positionH>
            <wp:positionV relativeFrom="paragraph">
              <wp:posOffset>21719</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75" name="תמונה 1451066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820E80" w:rsidRPr="00CC1B72">
        <w:rPr>
          <w:b/>
          <w:bCs/>
          <w:rtl/>
        </w:rPr>
        <w:t xml:space="preserve">אפקטיביות משטר הדיווחים ופעולות </w:t>
      </w:r>
      <w:proofErr w:type="spellStart"/>
      <w:r w:rsidR="00820E80" w:rsidRPr="00CC1B72">
        <w:rPr>
          <w:b/>
          <w:bCs/>
          <w:rtl/>
        </w:rPr>
        <w:t>רשל"ה</w:t>
      </w:r>
      <w:proofErr w:type="spellEnd"/>
      <w:r w:rsidR="00820E80" w:rsidRPr="009F42BD">
        <w:rPr>
          <w:rFonts w:hint="cs"/>
          <w:rtl/>
        </w:rPr>
        <w:t xml:space="preserve"> -</w:t>
      </w:r>
      <w:r w:rsidR="00820E80" w:rsidRPr="009F42BD">
        <w:rPr>
          <w:rtl/>
        </w:rPr>
        <w:t xml:space="preserve"> מומלץ כי היועצת המשפטית לממשלה תניע מהלך לבחינת האפקטיביות של משטר הדיווחים ופעילות </w:t>
      </w:r>
      <w:proofErr w:type="spellStart"/>
      <w:r w:rsidR="00820E80" w:rsidRPr="009F42BD">
        <w:rPr>
          <w:rtl/>
        </w:rPr>
        <w:t>רשל"ה</w:t>
      </w:r>
      <w:proofErr w:type="spellEnd"/>
      <w:r w:rsidR="00820E80" w:rsidRPr="009F42BD">
        <w:rPr>
          <w:rtl/>
        </w:rPr>
        <w:t xml:space="preserve"> בהיבטים מהותיים ותפעוליים, ולבחינת תרומתם למערך האכיפה הכלכלית ולמאבק בטרור וכי תבחן גם את הנתונים שהועלו בדבר היקפם של הרכוש שנתפס </w:t>
      </w:r>
      <w:proofErr w:type="spellStart"/>
      <w:r w:rsidR="00820E80" w:rsidRPr="009F42BD">
        <w:rPr>
          <w:rtl/>
        </w:rPr>
        <w:t>והחילוטים</w:t>
      </w:r>
      <w:proofErr w:type="spellEnd"/>
      <w:r w:rsidR="00820E80" w:rsidRPr="009F42BD">
        <w:rPr>
          <w:rtl/>
        </w:rPr>
        <w:t xml:space="preserve">, כל זאת בשיתוף מנכ"ל משרד המשפטים. זאת כדי לבדוק באיזו מידה התשומות שהשקיעו המערך הממשלתי והמגזר הפרטי ביישום החובות במשטר איסור הלבנת הון ומימון טרור, לרבות העלויות שאינן ניתנות לכימות, הולמות את מידת האפקטיביות של מערך האכיפה במימוש עקרון יסוד של האכיפה הכלכלית - חילוט רכוש הכולל את פירות העבירה או רכוש </w:t>
      </w:r>
      <w:proofErr w:type="spellStart"/>
      <w:r w:rsidR="00820E80" w:rsidRPr="009F42BD">
        <w:rPr>
          <w:rtl/>
        </w:rPr>
        <w:t>בשוויים</w:t>
      </w:r>
      <w:proofErr w:type="spellEnd"/>
      <w:r w:rsidRPr="007C7D40">
        <w:rPr>
          <w:rFonts w:hint="cs"/>
          <w:rtl/>
        </w:rPr>
        <w:t>.</w:t>
      </w:r>
    </w:p>
    <w:p w14:paraId="536AAA39" w14:textId="2790A674" w:rsidR="0050734E" w:rsidRPr="007C7D40" w:rsidRDefault="00820E80" w:rsidP="0050734E">
      <w:pPr>
        <w:pStyle w:val="73f7"/>
        <w:rPr>
          <w:rtl/>
        </w:rPr>
      </w:pPr>
      <w:r w:rsidRPr="009F42BD">
        <w:rPr>
          <w:rtl/>
        </w:rPr>
        <w:t>בהתאם לממצאים שיועלו, מומלץ לבחון א</w:t>
      </w:r>
      <w:r w:rsidRPr="009F42BD">
        <w:rPr>
          <w:rFonts w:hint="cs"/>
          <w:rtl/>
        </w:rPr>
        <w:t>י</w:t>
      </w:r>
      <w:r w:rsidRPr="009F42BD">
        <w:rPr>
          <w:rtl/>
        </w:rPr>
        <w:t xml:space="preserve">לו פעולות יש לנקוט על מנת לשפר במידה ניכרת את תרומת המידע שמעבירה </w:t>
      </w:r>
      <w:proofErr w:type="spellStart"/>
      <w:r w:rsidRPr="009F42BD">
        <w:rPr>
          <w:rtl/>
        </w:rPr>
        <w:t>רשל"ה</w:t>
      </w:r>
      <w:proofErr w:type="spellEnd"/>
      <w:r w:rsidRPr="009F42BD">
        <w:rPr>
          <w:rtl/>
        </w:rPr>
        <w:t xml:space="preserve"> לגופי האכיפה והביטחון, לצורך העצמת האכיפה הכלכלית למאבק בפשיעה ובתוצריה ובפרט לצורך מאבק בטרור. זאת, בין שהשיפור נדרש בפעילות הגופים המדווחים, </w:t>
      </w:r>
      <w:proofErr w:type="spellStart"/>
      <w:r w:rsidRPr="009F42BD">
        <w:rPr>
          <w:rtl/>
        </w:rPr>
        <w:t>רשל"ה</w:t>
      </w:r>
      <w:proofErr w:type="spellEnd"/>
      <w:r w:rsidRPr="009F42BD">
        <w:rPr>
          <w:rtl/>
        </w:rPr>
        <w:t xml:space="preserve">, רשויות האכיפה או הפרקליטות. עוד מומלץ לבחון קביעת חובת דיווח בלתי רגיל לכלל המגזרים המדווחים, בדומה לתאגידים הבנקאיים, כך שתהיה חובת דיווח בלתי רגיל, רק כשיש חשש לפעילות אסורה ולא בכל מקרה של פעילות הנחזית כבלתי רגילה, זאת לצד הקפדה כי הדיווחים יועברו רק במקרים אלו. זאת כדי שהדבר יביא לקבלת דיווחים איכותיים, יאפשר </w:t>
      </w:r>
      <w:proofErr w:type="spellStart"/>
      <w:r w:rsidRPr="009F42BD">
        <w:rPr>
          <w:rtl/>
        </w:rPr>
        <w:t>לרשל"ה</w:t>
      </w:r>
      <w:proofErr w:type="spellEnd"/>
      <w:r w:rsidRPr="009F42BD">
        <w:rPr>
          <w:rtl/>
        </w:rPr>
        <w:t xml:space="preserve"> למצותם במלואם, לנתחם באופן מיטבי ולהעביר מידע ללקוחות המידע במועד רלוונטי כך שיתרום לחקירה</w:t>
      </w:r>
      <w:r w:rsidR="0050734E" w:rsidRPr="007C7D40">
        <w:rPr>
          <w:rFonts w:hint="cs"/>
          <w:rtl/>
        </w:rPr>
        <w:t>.</w:t>
      </w:r>
    </w:p>
    <w:p w14:paraId="6CA21CCF" w14:textId="2416D715" w:rsidR="00820E80" w:rsidRDefault="00820E80">
      <w:pPr>
        <w:bidi w:val="0"/>
        <w:spacing w:after="200" w:line="276" w:lineRule="auto"/>
        <w:rPr>
          <w:rFonts w:ascii="Tahoma" w:hAnsi="Tahoma" w:cs="Tahoma"/>
          <w:color w:val="0D0D0D" w:themeColor="text1" w:themeTint="F2"/>
          <w:sz w:val="18"/>
          <w:szCs w:val="18"/>
          <w:rtl/>
        </w:rPr>
      </w:pPr>
      <w:r>
        <w:rPr>
          <w:rtl/>
        </w:rPr>
        <w:br w:type="page"/>
      </w:r>
    </w:p>
    <w:p w14:paraId="6DC28C4F" w14:textId="0919E11A" w:rsidR="005D0F8C" w:rsidRDefault="005B30A6" w:rsidP="004E71DD">
      <w:pPr>
        <w:tabs>
          <w:tab w:val="right" w:pos="7370"/>
        </w:tabs>
        <w:bidi w:val="0"/>
        <w:spacing w:after="200" w:line="276" w:lineRule="auto"/>
        <w:rPr>
          <w:rtl/>
        </w:rPr>
      </w:pPr>
      <w:r w:rsidRPr="00D527BD">
        <w:rPr>
          <w:noProof/>
          <w:szCs w:val="20"/>
          <w:rtl/>
        </w:rPr>
        <w:lastRenderedPageBreak/>
        <w:drawing>
          <wp:anchor distT="0" distB="0" distL="114300" distR="114300" simplePos="0" relativeHeight="252191232" behindDoc="0" locked="0" layoutInCell="1" allowOverlap="1" wp14:anchorId="29327287" wp14:editId="77F1096D">
            <wp:simplePos x="0" y="0"/>
            <wp:positionH relativeFrom="column">
              <wp:posOffset>-110842</wp:posOffset>
            </wp:positionH>
            <wp:positionV relativeFrom="paragraph">
              <wp:posOffset>-46414</wp:posOffset>
            </wp:positionV>
            <wp:extent cx="4731385" cy="1037345"/>
            <wp:effectExtent l="0" t="0" r="0" b="0"/>
            <wp:wrapNone/>
            <wp:docPr id="145106664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767399" cy="1045241"/>
                    </a:xfrm>
                    <a:prstGeom prst="rect">
                      <a:avLst/>
                    </a:prstGeom>
                  </pic:spPr>
                </pic:pic>
              </a:graphicData>
            </a:graphic>
            <wp14:sizeRelV relativeFrom="margin">
              <wp14:pctHeight>0</wp14:pctHeight>
            </wp14:sizeRelV>
          </wp:anchor>
        </w:drawing>
      </w:r>
      <w:r w:rsidRPr="00D527BD">
        <w:rPr>
          <w:noProof/>
          <w:szCs w:val="20"/>
          <w:rtl/>
        </w:rPr>
        <mc:AlternateContent>
          <mc:Choice Requires="wps">
            <w:drawing>
              <wp:anchor distT="0" distB="0" distL="114300" distR="114300" simplePos="0" relativeHeight="252192256" behindDoc="0" locked="0" layoutInCell="1" allowOverlap="1" wp14:anchorId="03F075C7" wp14:editId="0FD7C2F4">
                <wp:simplePos x="0" y="0"/>
                <wp:positionH relativeFrom="column">
                  <wp:posOffset>88943</wp:posOffset>
                </wp:positionH>
                <wp:positionV relativeFrom="paragraph">
                  <wp:posOffset>45795</wp:posOffset>
                </wp:positionV>
                <wp:extent cx="4436745" cy="670426"/>
                <wp:effectExtent l="0" t="0" r="0" b="3175"/>
                <wp:wrapNone/>
                <wp:docPr id="1451066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670426"/>
                        </a:xfrm>
                        <a:prstGeom prst="rect">
                          <a:avLst/>
                        </a:prstGeom>
                        <a:solidFill>
                          <a:srgbClr val="F05260"/>
                        </a:solidFill>
                        <a:ln w="9525">
                          <a:noFill/>
                          <a:miter lim="800000"/>
                          <a:headEnd/>
                          <a:tailEnd/>
                        </a:ln>
                      </wps:spPr>
                      <wps:txbx>
                        <w:txbxContent>
                          <w:p w14:paraId="1D5D7976" w14:textId="62ACA0AA" w:rsidR="005D0F8C" w:rsidRPr="005C7ABF" w:rsidRDefault="005B30A6" w:rsidP="00662020">
                            <w:pPr>
                              <w:spacing w:line="240" w:lineRule="auto"/>
                              <w:ind w:right="113"/>
                              <w:suppressOverlap/>
                              <w:jc w:val="left"/>
                              <w:rPr>
                                <w:rFonts w:ascii="Tahoma" w:hAnsi="Tahoma" w:cs="Tahoma"/>
                                <w:b/>
                                <w:bCs/>
                                <w:color w:val="FFFFFF" w:themeColor="background1"/>
                                <w:spacing w:val="-4"/>
                                <w:sz w:val="22"/>
                                <w:szCs w:val="22"/>
                                <w:rtl/>
                              </w:rPr>
                            </w:pPr>
                            <w:r w:rsidRPr="005B30A6">
                              <w:rPr>
                                <w:rFonts w:ascii="Tahoma" w:hAnsi="Tahoma" w:cs="Tahoma"/>
                                <w:b/>
                                <w:bCs/>
                                <w:color w:val="FFFFFF" w:themeColor="background1"/>
                                <w:spacing w:val="-4"/>
                                <w:sz w:val="22"/>
                                <w:szCs w:val="22"/>
                                <w:rtl/>
                              </w:rPr>
                              <w:t>תרשימים 2א ו-2ב: מעגלי הליקויים בדוח בנושא טווחי זמני הטיפול*, התאמת המידע ללקוח המידע, היקף המידע וטיב השירות הניתן לרשות המיסים לעומת אלו שניתנים למשטרה</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F075C7" id="_x0000_s1028" type="#_x0000_t202" style="position:absolute;left:0;text-align:left;margin-left:7pt;margin-top:3.6pt;width:349.35pt;height:52.8pt;z-index:25219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" fillcolor="#f05260" stroked="f">
                <v:textbox>
                  <w:txbxContent>
                    <w:p w14:paraId="1D5D7976" w14:textId="62ACA0AA" w:rsidR="005D0F8C" w:rsidRPr="005C7ABF" w:rsidRDefault="005B30A6" w:rsidP="00662020">
                      <w:pPr>
                        <w:spacing w:line="240" w:lineRule="auto"/>
                        <w:ind w:right="113"/>
                        <w:suppressOverlap/>
                        <w:jc w:val="left"/>
                        <w:rPr>
                          <w:rFonts w:ascii="Tahoma" w:hAnsi="Tahoma" w:cs="Tahoma"/>
                          <w:b/>
                          <w:bCs/>
                          <w:color w:val="FFFFFF" w:themeColor="background1"/>
                          <w:spacing w:val="-4"/>
                          <w:sz w:val="22"/>
                          <w:szCs w:val="22"/>
                          <w:rtl/>
                        </w:rPr>
                      </w:pPr>
                      <w:r w:rsidRPr="005B30A6">
                        <w:rPr>
                          <w:rFonts w:ascii="Tahoma" w:hAnsi="Tahoma" w:cs="Tahoma"/>
                          <w:b/>
                          <w:bCs/>
                          <w:color w:val="FFFFFF" w:themeColor="background1"/>
                          <w:spacing w:val="-4"/>
                          <w:sz w:val="22"/>
                          <w:szCs w:val="22"/>
                          <w:rtl/>
                        </w:rPr>
                        <w:t>תרשימים 2א ו-2ב: מעגלי הליקויים בדוח בנושא טווחי זמני הטיפול*, התאמת המידע ללקוח המידע, היקף המידע וטיב השירות הניתן לרשות המיסים לעומת אלו שניתנים למשטרה</w:t>
                      </w:r>
                    </w:p>
                  </w:txbxContent>
                </v:textbox>
              </v:shape>
            </w:pict>
          </mc:Fallback>
        </mc:AlternateContent>
      </w:r>
      <w:r w:rsidR="005D0F8C">
        <w:rPr>
          <w:rtl/>
        </w:rPr>
        <w:t xml:space="preserve"> </w:t>
      </w:r>
    </w:p>
    <w:p w14:paraId="5B8DB107" w14:textId="20FFFE4E" w:rsidR="005D0F8C" w:rsidRDefault="005D0F8C" w:rsidP="005D0F8C">
      <w:pPr>
        <w:pStyle w:val="73f7"/>
        <w:rPr>
          <w:rtl/>
        </w:rPr>
      </w:pPr>
    </w:p>
    <w:p w14:paraId="65CD3CF9" w14:textId="30DCB1C2" w:rsidR="005D0F8C" w:rsidRDefault="00D34049" w:rsidP="005D0F8C">
      <w:pPr>
        <w:pStyle w:val="73f7"/>
        <w:rPr>
          <w:rtl/>
        </w:rPr>
      </w:pPr>
      <w:r>
        <w:rPr>
          <w:noProof/>
          <w:sz w:val="19"/>
          <w:szCs w:val="19"/>
        </w:rPr>
        <w:drawing>
          <wp:anchor distT="0" distB="0" distL="114300" distR="114300" simplePos="0" relativeHeight="252193280" behindDoc="0" locked="0" layoutInCell="1" allowOverlap="1" wp14:anchorId="2E8D0B99" wp14:editId="2727297A">
            <wp:simplePos x="0" y="0"/>
            <wp:positionH relativeFrom="column">
              <wp:posOffset>-68580</wp:posOffset>
            </wp:positionH>
            <wp:positionV relativeFrom="paragraph">
              <wp:posOffset>407035</wp:posOffset>
            </wp:positionV>
            <wp:extent cx="4777740" cy="5232400"/>
            <wp:effectExtent l="0" t="0" r="0" b="0"/>
            <wp:wrapTopAndBottom/>
            <wp:docPr id="2052772050" name="תמונה 205277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50" name="תמונה 2052772050"/>
                    <pic:cNvPicPr>
                      <a:picLocks noChangeAspect="1" noChangeArrowheads="1"/>
                    </pic:cNvPicPr>
                  </pic:nvPicPr>
                  <pic:blipFill>
                    <a:blip r:embed="rId29">
                      <a:extLst>
                        <a:ext uri="{28A0092B-C50C-407E-A947-70E740481C1C}">
                          <a14:useLocalDpi xmlns:a14="http://schemas.microsoft.com/office/drawing/2010/main" val="0"/>
                        </a:ext>
                      </a:extLst>
                    </a:blip>
                    <a:srcRect t="764" b="764"/>
                    <a:stretch>
                      <a:fillRect/>
                    </a:stretch>
                  </pic:blipFill>
                  <pic:spPr bwMode="auto">
                    <a:xfrm>
                      <a:off x="0" y="0"/>
                      <a:ext cx="4777740" cy="523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E501B3" w14:textId="036766BA" w:rsidR="005B30A6" w:rsidRPr="007746F5" w:rsidRDefault="005B30A6" w:rsidP="00CC1B72">
      <w:pPr>
        <w:pStyle w:val="73e"/>
        <w:spacing w:before="360" w:after="0"/>
        <w:ind w:left="282" w:hanging="282"/>
        <w:rPr>
          <w:rtl/>
        </w:rPr>
      </w:pPr>
      <w:r w:rsidRPr="007746F5">
        <w:rPr>
          <w:rtl/>
        </w:rPr>
        <w:t>*</w:t>
      </w:r>
      <w:r>
        <w:rPr>
          <w:rFonts w:hint="cs"/>
          <w:rtl/>
        </w:rPr>
        <w:t xml:space="preserve"> </w:t>
      </w:r>
      <w:r>
        <w:rPr>
          <w:rtl/>
        </w:rPr>
        <w:tab/>
      </w:r>
      <w:r w:rsidRPr="007746F5">
        <w:rPr>
          <w:rtl/>
        </w:rPr>
        <w:t xml:space="preserve">טווח זמני טיפול חושב לגבי כ-80% מסוגי הפעילות, ללא התייחסות לכל אחד מ-10% שנמצאו בקצוות הפעילות, העליונים והתחתונים, למניעת הטיה. </w:t>
      </w:r>
    </w:p>
    <w:p w14:paraId="48CB7198" w14:textId="2F0A7787" w:rsidR="005B30A6" w:rsidRPr="005B30A6" w:rsidRDefault="00D34049" w:rsidP="005B30A6">
      <w:pPr>
        <w:pStyle w:val="73e"/>
        <w:rPr>
          <w:rtl/>
        </w:rPr>
      </w:pPr>
      <w:r w:rsidRPr="005B30A6">
        <w:rPr>
          <w:noProof/>
        </w:rPr>
        <w:lastRenderedPageBreak/>
        <w:drawing>
          <wp:anchor distT="0" distB="0" distL="114300" distR="114300" simplePos="0" relativeHeight="252518912" behindDoc="0" locked="0" layoutInCell="1" allowOverlap="1" wp14:anchorId="3F3AC538" wp14:editId="74F552E7">
            <wp:simplePos x="0" y="0"/>
            <wp:positionH relativeFrom="column">
              <wp:posOffset>-11430</wp:posOffset>
            </wp:positionH>
            <wp:positionV relativeFrom="paragraph">
              <wp:posOffset>0</wp:posOffset>
            </wp:positionV>
            <wp:extent cx="4647565" cy="2832735"/>
            <wp:effectExtent l="0" t="0" r="635" b="0"/>
            <wp:wrapTopAndBottom/>
            <wp:docPr id="1451066680" name="תמונה 1451066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80" name="תמונה 1451066680"/>
                    <pic:cNvPicPr/>
                  </pic:nvPicPr>
                  <pic:blipFill rotWithShape="1">
                    <a:blip r:embed="rId30">
                      <a:extLst>
                        <a:ext uri="{28A0092B-C50C-407E-A947-70E740481C1C}">
                          <a14:useLocalDpi xmlns:a14="http://schemas.microsoft.com/office/drawing/2010/main" val="0"/>
                        </a:ext>
                      </a:extLst>
                    </a:blip>
                    <a:srcRect l="3141" r="2300"/>
                    <a:stretch/>
                  </pic:blipFill>
                  <pic:spPr bwMode="auto">
                    <a:xfrm>
                      <a:off x="0" y="0"/>
                      <a:ext cx="4647565" cy="2832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30A6">
        <w:rPr>
          <w:noProof/>
          <w:rtl/>
          <w:lang w:val="he-IL"/>
        </w:rPr>
        <w:drawing>
          <wp:anchor distT="0" distB="0" distL="114300" distR="114300" simplePos="0" relativeHeight="252519936" behindDoc="0" locked="0" layoutInCell="1" allowOverlap="1" wp14:anchorId="3F893ACC" wp14:editId="17D033FF">
            <wp:simplePos x="0" y="0"/>
            <wp:positionH relativeFrom="column">
              <wp:posOffset>-103505</wp:posOffset>
            </wp:positionH>
            <wp:positionV relativeFrom="paragraph">
              <wp:posOffset>4164330</wp:posOffset>
            </wp:positionV>
            <wp:extent cx="4740275" cy="2369820"/>
            <wp:effectExtent l="0" t="0" r="0" b="0"/>
            <wp:wrapTopAndBottom/>
            <wp:docPr id="1451066681" name="תמונה 1451066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81" name="תמונה 1451066681"/>
                    <pic:cNvPicPr/>
                  </pic:nvPicPr>
                  <pic:blipFill>
                    <a:blip r:embed="rId31">
                      <a:extLst>
                        <a:ext uri="{28A0092B-C50C-407E-A947-70E740481C1C}">
                          <a14:useLocalDpi xmlns:a14="http://schemas.microsoft.com/office/drawing/2010/main" val="0"/>
                        </a:ext>
                      </a:extLst>
                    </a:blip>
                    <a:stretch>
                      <a:fillRect/>
                    </a:stretch>
                  </pic:blipFill>
                  <pic:spPr>
                    <a:xfrm>
                      <a:off x="0" y="0"/>
                      <a:ext cx="4740275" cy="2369820"/>
                    </a:xfrm>
                    <a:prstGeom prst="rect">
                      <a:avLst/>
                    </a:prstGeom>
                  </pic:spPr>
                </pic:pic>
              </a:graphicData>
            </a:graphic>
            <wp14:sizeRelH relativeFrom="page">
              <wp14:pctWidth>0</wp14:pctWidth>
            </wp14:sizeRelH>
            <wp14:sizeRelV relativeFrom="page">
              <wp14:pctHeight>0</wp14:pctHeight>
            </wp14:sizeRelV>
          </wp:anchor>
        </w:drawing>
      </w:r>
      <w:r w:rsidR="005B30A6" w:rsidRPr="00DC1D24">
        <w:rPr>
          <w:noProof/>
          <w:rtl/>
        </w:rPr>
        <mc:AlternateContent>
          <mc:Choice Requires="wpg">
            <w:drawing>
              <wp:anchor distT="0" distB="0" distL="114300" distR="114300" simplePos="0" relativeHeight="252349952" behindDoc="0" locked="0" layoutInCell="1" allowOverlap="1" wp14:anchorId="7F689661" wp14:editId="3F983B5A">
                <wp:simplePos x="0" y="0"/>
                <wp:positionH relativeFrom="margin">
                  <wp:posOffset>-103505</wp:posOffset>
                </wp:positionH>
                <wp:positionV relativeFrom="paragraph">
                  <wp:posOffset>3203570</wp:posOffset>
                </wp:positionV>
                <wp:extent cx="4787900" cy="1014095"/>
                <wp:effectExtent l="0" t="0" r="0" b="0"/>
                <wp:wrapSquare wrapText="bothSides"/>
                <wp:docPr id="1113575890" name="Group 2052770959"/>
                <wp:cNvGraphicFramePr/>
                <a:graphic xmlns:a="http://schemas.openxmlformats.org/drawingml/2006/main">
                  <a:graphicData uri="http://schemas.microsoft.com/office/word/2010/wordprocessingGroup">
                    <wpg:wgp>
                      <wpg:cNvGrpSpPr/>
                      <wpg:grpSpPr>
                        <a:xfrm>
                          <a:off x="0" y="0"/>
                          <a:ext cx="4787900" cy="1014095"/>
                          <a:chOff x="0" y="181533"/>
                          <a:chExt cx="4787900" cy="812974"/>
                        </a:xfrm>
                      </wpg:grpSpPr>
                      <pic:pic xmlns:pic="http://schemas.openxmlformats.org/drawingml/2006/picture">
                        <pic:nvPicPr>
                          <pic:cNvPr id="1113575891" name="Picture 23"/>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181533"/>
                            <a:ext cx="4787900" cy="812974"/>
                          </a:xfrm>
                          <a:prstGeom prst="rect">
                            <a:avLst/>
                          </a:prstGeom>
                        </pic:spPr>
                      </pic:pic>
                      <wps:wsp>
                        <wps:cNvPr id="1113575892" name="Text Box 2"/>
                        <wps:cNvSpPr txBox="1">
                          <a:spLocks noChangeArrowheads="1"/>
                        </wps:cNvSpPr>
                        <wps:spPr bwMode="auto">
                          <a:xfrm>
                            <a:off x="202806" y="254185"/>
                            <a:ext cx="4428490" cy="529856"/>
                          </a:xfrm>
                          <a:prstGeom prst="rect">
                            <a:avLst/>
                          </a:prstGeom>
                          <a:solidFill>
                            <a:srgbClr val="F05260"/>
                          </a:solidFill>
                          <a:ln w="9525">
                            <a:noFill/>
                            <a:miter lim="800000"/>
                            <a:headEnd/>
                            <a:tailEnd/>
                          </a:ln>
                        </wps:spPr>
                        <wps:txbx>
                          <w:txbxContent>
                            <w:p w14:paraId="64B50804" w14:textId="69D97DD4" w:rsidR="000B31AA" w:rsidRPr="00A47335" w:rsidRDefault="005B30A6" w:rsidP="00662020">
                              <w:pPr>
                                <w:spacing w:before="60" w:after="60" w:line="240" w:lineRule="auto"/>
                                <w:ind w:right="113"/>
                                <w:jc w:val="left"/>
                                <w:rPr>
                                  <w:b/>
                                  <w:bCs/>
                                </w:rPr>
                              </w:pPr>
                              <w:r w:rsidRPr="005B30A6">
                                <w:rPr>
                                  <w:rFonts w:ascii="Tahoma" w:hAnsi="Tahoma" w:cs="Tahoma"/>
                                  <w:b/>
                                  <w:bCs/>
                                  <w:color w:val="FFFFFF" w:themeColor="background1"/>
                                  <w:spacing w:val="-4"/>
                                  <w:sz w:val="22"/>
                                  <w:szCs w:val="22"/>
                                  <w:rtl/>
                                </w:rPr>
                                <w:t xml:space="preserve">תרשים 3: שיעור הדיווחים הבלתי רגילים שנכללו בכתבות ללקוחות המידע לעומת מספרם הכולל של הדיווחים הבלתי רגילים שהתקבלו </w:t>
                              </w:r>
                              <w:proofErr w:type="spellStart"/>
                              <w:r w:rsidRPr="005B30A6">
                                <w:rPr>
                                  <w:rFonts w:ascii="Tahoma" w:hAnsi="Tahoma" w:cs="Tahoma"/>
                                  <w:b/>
                                  <w:bCs/>
                                  <w:color w:val="FFFFFF" w:themeColor="background1"/>
                                  <w:spacing w:val="-4"/>
                                  <w:sz w:val="22"/>
                                  <w:szCs w:val="22"/>
                                  <w:rtl/>
                                </w:rPr>
                                <w:t>ברשל"ה</w:t>
                              </w:r>
                              <w:proofErr w:type="spellEnd"/>
                              <w:r w:rsidRPr="005B30A6">
                                <w:rPr>
                                  <w:rFonts w:ascii="Tahoma" w:hAnsi="Tahoma" w:cs="Tahoma"/>
                                  <w:b/>
                                  <w:bCs/>
                                  <w:color w:val="FFFFFF" w:themeColor="background1"/>
                                  <w:spacing w:val="-4"/>
                                  <w:sz w:val="22"/>
                                  <w:szCs w:val="22"/>
                                  <w:rtl/>
                                </w:rPr>
                                <w:t>, 2017 - 2021</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F689661" id="Group 2052770959" o:spid="_x0000_s1029" style="position:absolute;left:0;text-align:left;margin-left:-8.15pt;margin-top:252.25pt;width:377pt;height:79.85pt;z-index:252349952;mso-position-horizontal-relative:margin;mso-width-relative:margin;mso-height-relative:margin" coordorigin=",1815" coordsize="47879,812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30" type="#_x0000_t75" style="position:absolute;top:1815;width:47879;height:81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">
                  <v:imagedata r:id="rId32" o:title=""/>
                </v:shape>
                <v:shapetype id="_x0000_t202" coordsize="21600,21600" o:spt="202" path="m,l,21600r21600,l21600,xe">
                  <v:stroke joinstyle="miter"/>
                  <v:path gradientshapeok="t" o:connecttype="rect"/>
                </v:shapetype>
                <v:shape id="_x0000_s1031" type="#_x0000_t202" style="position:absolute;left:2028;top:2541;width:44284;height:529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" fillcolor="#f05260" stroked="f">
                  <v:textbox>
                    <w:txbxContent>
                      <w:p w14:paraId="64B50804" w14:textId="69D97DD4" w:rsidR="000B31AA" w:rsidRPr="00A47335" w:rsidRDefault="005B30A6" w:rsidP="00662020">
                        <w:pPr>
                          <w:spacing w:before="60" w:after="60" w:line="240" w:lineRule="auto"/>
                          <w:ind w:right="113"/>
                          <w:jc w:val="left"/>
                          <w:rPr>
                            <w:b/>
                            <w:bCs/>
                          </w:rPr>
                        </w:pPr>
                        <w:r w:rsidRPr="005B30A6">
                          <w:rPr>
                            <w:rFonts w:ascii="Tahoma" w:hAnsi="Tahoma" w:cs="Tahoma"/>
                            <w:b/>
                            <w:bCs/>
                            <w:color w:val="FFFFFF" w:themeColor="background1"/>
                            <w:spacing w:val="-4"/>
                            <w:sz w:val="22"/>
                            <w:szCs w:val="22"/>
                            <w:rtl/>
                          </w:rPr>
                          <w:t xml:space="preserve">תרשים 3: שיעור הדיווחים הבלתי רגילים שנכללו בכתבות ללקוחות המידע לעומת מספרם הכולל של הדיווחים הבלתי רגילים שהתקבלו </w:t>
                        </w:r>
                        <w:proofErr w:type="spellStart"/>
                        <w:r w:rsidRPr="005B30A6">
                          <w:rPr>
                            <w:rFonts w:ascii="Tahoma" w:hAnsi="Tahoma" w:cs="Tahoma"/>
                            <w:b/>
                            <w:bCs/>
                            <w:color w:val="FFFFFF" w:themeColor="background1"/>
                            <w:spacing w:val="-4"/>
                            <w:sz w:val="22"/>
                            <w:szCs w:val="22"/>
                            <w:rtl/>
                          </w:rPr>
                          <w:t>ברשל"ה</w:t>
                        </w:r>
                        <w:proofErr w:type="spellEnd"/>
                        <w:r w:rsidRPr="005B30A6">
                          <w:rPr>
                            <w:rFonts w:ascii="Tahoma" w:hAnsi="Tahoma" w:cs="Tahoma"/>
                            <w:b/>
                            <w:bCs/>
                            <w:color w:val="FFFFFF" w:themeColor="background1"/>
                            <w:spacing w:val="-4"/>
                            <w:sz w:val="22"/>
                            <w:szCs w:val="22"/>
                            <w:rtl/>
                          </w:rPr>
                          <w:t>, 2017 - 2021</w:t>
                        </w:r>
                      </w:p>
                    </w:txbxContent>
                  </v:textbox>
                </v:shape>
                <w10:wrap type="square" anchorx="margin"/>
              </v:group>
            </w:pict>
          </mc:Fallback>
        </mc:AlternateContent>
      </w:r>
      <w:r w:rsidR="005B30A6" w:rsidRPr="005B30A6">
        <w:rPr>
          <w:rtl/>
        </w:rPr>
        <w:t xml:space="preserve">על פי נתוני </w:t>
      </w:r>
      <w:proofErr w:type="spellStart"/>
      <w:r w:rsidR="005B30A6" w:rsidRPr="005B30A6">
        <w:rPr>
          <w:rtl/>
        </w:rPr>
        <w:t>רשל"ה</w:t>
      </w:r>
      <w:proofErr w:type="spellEnd"/>
      <w:r w:rsidR="005B30A6" w:rsidRPr="005B30A6">
        <w:rPr>
          <w:rtl/>
        </w:rPr>
        <w:t>, בעיבוד משרד מבקר המדינה</w:t>
      </w:r>
      <w:r w:rsidR="005B30A6">
        <w:rPr>
          <w:rFonts w:hint="cs"/>
          <w:rtl/>
        </w:rPr>
        <w:t>.</w:t>
      </w:r>
    </w:p>
    <w:p w14:paraId="1001632A" w14:textId="495B3230" w:rsidR="000B31AA" w:rsidRPr="005B30A6" w:rsidRDefault="005B30A6" w:rsidP="005B30A6">
      <w:pPr>
        <w:pStyle w:val="73e"/>
        <w:rPr>
          <w:rtl/>
        </w:rPr>
      </w:pPr>
      <w:r w:rsidRPr="005B30A6">
        <w:rPr>
          <w:rtl/>
        </w:rPr>
        <w:t xml:space="preserve">על פי נתוני </w:t>
      </w:r>
      <w:proofErr w:type="spellStart"/>
      <w:r w:rsidRPr="005B30A6">
        <w:rPr>
          <w:rtl/>
        </w:rPr>
        <w:t>רשל"ה</w:t>
      </w:r>
      <w:proofErr w:type="spellEnd"/>
      <w:r w:rsidRPr="005B30A6">
        <w:rPr>
          <w:rtl/>
        </w:rPr>
        <w:t>, בעיבוד משרד מבקר המדינה</w:t>
      </w:r>
      <w:r>
        <w:rPr>
          <w:rFonts w:hint="cs"/>
          <w:rtl/>
        </w:rPr>
        <w:t>.</w:t>
      </w:r>
    </w:p>
    <w:p w14:paraId="7C33D7DD" w14:textId="77777777" w:rsidR="004E71DD" w:rsidRDefault="004E71DD" w:rsidP="004E71DD">
      <w:pPr>
        <w:pStyle w:val="732"/>
        <w:rPr>
          <w:rtl/>
        </w:rPr>
      </w:pPr>
      <w:r w:rsidRPr="00EF3061">
        <w:rPr>
          <w:rFonts w:hint="cs"/>
          <w:rtl/>
        </w:rPr>
        <w:lastRenderedPageBreak/>
        <w:t>סיכום</w:t>
      </w:r>
    </w:p>
    <w:p w14:paraId="5B3FC521" w14:textId="77777777" w:rsidR="005B30A6" w:rsidRPr="00855DB4" w:rsidRDefault="005B30A6" w:rsidP="005B30A6">
      <w:pPr>
        <w:widowControl w:val="0"/>
        <w:spacing w:before="240" w:line="276" w:lineRule="auto"/>
        <w:ind w:left="-1"/>
        <w:rPr>
          <w:rFonts w:ascii="Tahoma" w:hAnsi="Tahoma" w:cs="Tahoma"/>
          <w:sz w:val="18"/>
          <w:szCs w:val="18"/>
          <w:rtl/>
        </w:rPr>
      </w:pPr>
      <w:proofErr w:type="spellStart"/>
      <w:r w:rsidRPr="00855DB4">
        <w:rPr>
          <w:rFonts w:ascii="Tahoma" w:hAnsi="Tahoma" w:cs="Tahoma"/>
          <w:sz w:val="18"/>
          <w:szCs w:val="18"/>
          <w:rtl/>
        </w:rPr>
        <w:t>רשל"ה</w:t>
      </w:r>
      <w:proofErr w:type="spellEnd"/>
      <w:r w:rsidRPr="00855DB4">
        <w:rPr>
          <w:rFonts w:ascii="Tahoma" w:hAnsi="Tahoma" w:cs="Tahoma"/>
          <w:sz w:val="18"/>
          <w:szCs w:val="18"/>
          <w:rtl/>
        </w:rPr>
        <w:t xml:space="preserve"> משמשת יחידת מודיעין פיננסי שייעודה לסייע לרשויות האכיפה והביטחון במילוי תפקידן במניעה ובחקירה של עבירות הלבנת הון ומימון טרור ובהעמדה לדין בגינן. לשם כך, הופקדו בידיה סמכויות לדרוש ולקבל מידע רב מגופים פיננסיים ועסקיים, לנתחו ולהעבירו בתוך זמן קצר כידיעות לרשויות האכיפה (כגון משטרת ישראל ורשות המיסים) ולרשויות הביטחון (כגון השב"כ), על מנת שאלו יפעלו למניעת פשיעה ולאכיפת הדין בתחומי הלבנת ההון ומניעת טרור. </w:t>
      </w:r>
    </w:p>
    <w:p w14:paraId="387A5D21" w14:textId="77777777" w:rsidR="005B30A6" w:rsidRPr="00855DB4" w:rsidRDefault="005B30A6" w:rsidP="005A48E9">
      <w:pPr>
        <w:widowControl w:val="0"/>
        <w:spacing w:before="240" w:after="180" w:line="276" w:lineRule="auto"/>
        <w:ind w:left="-1"/>
        <w:rPr>
          <w:rFonts w:ascii="Tahoma" w:hAnsi="Tahoma" w:cs="Tahoma"/>
          <w:sz w:val="18"/>
          <w:szCs w:val="18"/>
          <w:rtl/>
        </w:rPr>
      </w:pPr>
      <w:r w:rsidRPr="00855DB4">
        <w:rPr>
          <w:rFonts w:ascii="Tahoma" w:hAnsi="Tahoma" w:cs="Tahoma"/>
          <w:sz w:val="18"/>
          <w:szCs w:val="18"/>
          <w:rtl/>
        </w:rPr>
        <w:t xml:space="preserve">דוח ביקורת זה חשף שורה ארוכה של ליקויים בתפקודה של </w:t>
      </w:r>
      <w:proofErr w:type="spellStart"/>
      <w:r w:rsidRPr="00855DB4">
        <w:rPr>
          <w:rFonts w:ascii="Tahoma" w:hAnsi="Tahoma" w:cs="Tahoma"/>
          <w:sz w:val="18"/>
          <w:szCs w:val="18"/>
          <w:rtl/>
        </w:rPr>
        <w:t>רשל"ה</w:t>
      </w:r>
      <w:proofErr w:type="spellEnd"/>
      <w:r w:rsidRPr="00855DB4">
        <w:rPr>
          <w:rFonts w:ascii="Tahoma" w:hAnsi="Tahoma" w:cs="Tahoma"/>
          <w:sz w:val="18"/>
          <w:szCs w:val="18"/>
          <w:rtl/>
        </w:rPr>
        <w:t xml:space="preserve"> וביכולתה למלא את תפקידה תוך יישום תהליכים </w:t>
      </w:r>
      <w:proofErr w:type="spellStart"/>
      <w:r w:rsidRPr="00855DB4">
        <w:rPr>
          <w:rFonts w:ascii="Tahoma" w:hAnsi="Tahoma" w:cs="Tahoma"/>
          <w:sz w:val="18"/>
          <w:szCs w:val="18"/>
          <w:rtl/>
        </w:rPr>
        <w:t>ליבתיים</w:t>
      </w:r>
      <w:proofErr w:type="spellEnd"/>
      <w:r w:rsidRPr="00855DB4">
        <w:rPr>
          <w:rFonts w:ascii="Tahoma" w:hAnsi="Tahoma" w:cs="Tahoma"/>
          <w:sz w:val="18"/>
          <w:szCs w:val="18"/>
          <w:rtl/>
        </w:rPr>
        <w:t xml:space="preserve"> בעבודתה באופן יעיל ומיטיבי, באופן שעשוי לפגוע ביכולתה לסייע לרשויות האכיפה והביטחון במילוי תפקידן במניעה ובחקירה של עבירות הלבנת הון ומימון טרור ובהעמדה לדין בגינן, כל זאת תוך איזון עם הזכות לפרטיות. אלו מחייבים את משרד המשפטים לקיים בחינות ולנקוט בפעולות בכמה תחומים עיקריים:</w:t>
      </w:r>
    </w:p>
    <w:p w14:paraId="4953822B" w14:textId="77777777" w:rsidR="005B30A6" w:rsidRPr="00855DB4" w:rsidRDefault="005B30A6">
      <w:pPr>
        <w:pStyle w:val="739"/>
        <w:numPr>
          <w:ilvl w:val="0"/>
          <w:numId w:val="11"/>
        </w:numPr>
        <w:ind w:left="397" w:hanging="397"/>
      </w:pPr>
      <w:r w:rsidRPr="00855DB4">
        <w:rPr>
          <w:rFonts w:hint="cs"/>
          <w:b/>
          <w:bCs/>
          <w:rtl/>
        </w:rPr>
        <w:t xml:space="preserve">תוצריה </w:t>
      </w:r>
      <w:r w:rsidRPr="00855DB4">
        <w:rPr>
          <w:b/>
          <w:bCs/>
          <w:rtl/>
        </w:rPr>
        <w:t xml:space="preserve">של </w:t>
      </w:r>
      <w:proofErr w:type="spellStart"/>
      <w:r w:rsidRPr="00855DB4">
        <w:rPr>
          <w:b/>
          <w:bCs/>
          <w:rtl/>
        </w:rPr>
        <w:t>רשל"ה</w:t>
      </w:r>
      <w:proofErr w:type="spellEnd"/>
      <w:r w:rsidRPr="00855DB4">
        <w:rPr>
          <w:rtl/>
        </w:rPr>
        <w:t xml:space="preserve"> - </w:t>
      </w:r>
      <w:r w:rsidRPr="00855DB4">
        <w:rPr>
          <w:rFonts w:hint="cs"/>
          <w:rtl/>
        </w:rPr>
        <w:t xml:space="preserve">תוצריה של </w:t>
      </w:r>
      <w:proofErr w:type="spellStart"/>
      <w:r w:rsidRPr="00855DB4">
        <w:rPr>
          <w:rFonts w:hint="cs"/>
          <w:rtl/>
        </w:rPr>
        <w:t>רשל"ה</w:t>
      </w:r>
      <w:proofErr w:type="spellEnd"/>
      <w:r w:rsidRPr="00855DB4">
        <w:rPr>
          <w:rFonts w:hint="cs"/>
          <w:rtl/>
        </w:rPr>
        <w:t xml:space="preserve"> צריכים</w:t>
      </w:r>
      <w:r w:rsidRPr="00855DB4">
        <w:rPr>
          <w:rtl/>
        </w:rPr>
        <w:t xml:space="preserve"> להיבחן בראי הנטל הכבד שהוטל על הציבור והגופים הפיננסיים הנדרשים לקיים משטר דיווחים נרחב וסבוך הכרוך בתשומות כספיות וביורוקרטיות רבות. כמו כן, ממצאי סקר הפרקליטים שנערך על ידי משרד מבקר המדינה, ביחס לתרומת כתבות </w:t>
      </w:r>
      <w:proofErr w:type="spellStart"/>
      <w:r w:rsidRPr="00855DB4">
        <w:rPr>
          <w:rtl/>
        </w:rPr>
        <w:t>רשל"ה</w:t>
      </w:r>
      <w:proofErr w:type="spellEnd"/>
      <w:r w:rsidRPr="00855DB4">
        <w:rPr>
          <w:rtl/>
        </w:rPr>
        <w:t xml:space="preserve"> לגיבוש תשתית ראייתית ואיתור נכסים לחילוט, מצריכים בחינה באיזו מידה התשומות שהשקיעו המערך הממשלתי והמגזר הפרטי ביישום החובות במשטר איסור הלבנת הון ומימון טרור, לרבות העלויות שאינן ניתנות לכימות, הולמות את מידת האפקטיביות של מערך האכיפה במימוש עקרון יסוד של האכיפה הכלכלית - חילוט רכוש הכולל את פירות העבירה או רכוש </w:t>
      </w:r>
      <w:proofErr w:type="spellStart"/>
      <w:r w:rsidRPr="00855DB4">
        <w:rPr>
          <w:rtl/>
        </w:rPr>
        <w:t>בשוויים</w:t>
      </w:r>
      <w:proofErr w:type="spellEnd"/>
      <w:r w:rsidRPr="00855DB4">
        <w:rPr>
          <w:rtl/>
        </w:rPr>
        <w:t>.</w:t>
      </w:r>
    </w:p>
    <w:p w14:paraId="23B59AE4" w14:textId="77777777" w:rsidR="005B30A6" w:rsidRPr="00855DB4" w:rsidRDefault="005B30A6">
      <w:pPr>
        <w:pStyle w:val="739"/>
        <w:numPr>
          <w:ilvl w:val="0"/>
          <w:numId w:val="11"/>
        </w:numPr>
        <w:ind w:left="397" w:hanging="397"/>
        <w:rPr>
          <w:rtl/>
        </w:rPr>
      </w:pPr>
      <w:r w:rsidRPr="00855DB4">
        <w:rPr>
          <w:b/>
          <w:bCs/>
          <w:rtl/>
        </w:rPr>
        <w:t xml:space="preserve">הערכת הביצועים של </w:t>
      </w:r>
      <w:proofErr w:type="spellStart"/>
      <w:r w:rsidRPr="00855DB4">
        <w:rPr>
          <w:b/>
          <w:bCs/>
          <w:rtl/>
        </w:rPr>
        <w:t>רשל"ה</w:t>
      </w:r>
      <w:proofErr w:type="spellEnd"/>
      <w:r w:rsidRPr="00855DB4">
        <w:rPr>
          <w:rtl/>
        </w:rPr>
        <w:t xml:space="preserve"> - </w:t>
      </w:r>
      <w:r w:rsidRPr="00855DB4">
        <w:rPr>
          <w:rFonts w:hint="cs"/>
          <w:rtl/>
        </w:rPr>
        <w:t>הליקויים שהועלו</w:t>
      </w:r>
      <w:r w:rsidRPr="00855DB4">
        <w:rPr>
          <w:rtl/>
        </w:rPr>
        <w:t xml:space="preserve"> מחייב</w:t>
      </w:r>
      <w:r w:rsidRPr="00855DB4">
        <w:rPr>
          <w:rFonts w:hint="cs"/>
          <w:rtl/>
        </w:rPr>
        <w:t>ים</w:t>
      </w:r>
      <w:r w:rsidRPr="00855DB4">
        <w:rPr>
          <w:rtl/>
        </w:rPr>
        <w:t xml:space="preserve"> בחינה וניתוח </w:t>
      </w:r>
      <w:r w:rsidRPr="00855DB4">
        <w:rPr>
          <w:rFonts w:hint="cs"/>
          <w:rtl/>
        </w:rPr>
        <w:t xml:space="preserve">של </w:t>
      </w:r>
      <w:r w:rsidRPr="00855DB4">
        <w:rPr>
          <w:rtl/>
        </w:rPr>
        <w:t>התהוות</w:t>
      </w:r>
      <w:r w:rsidRPr="00855DB4">
        <w:rPr>
          <w:rFonts w:hint="cs"/>
          <w:rtl/>
        </w:rPr>
        <w:t>ם</w:t>
      </w:r>
      <w:r w:rsidRPr="00855DB4">
        <w:rPr>
          <w:rtl/>
        </w:rPr>
        <w:t xml:space="preserve"> ו</w:t>
      </w:r>
      <w:r w:rsidRPr="00855DB4">
        <w:rPr>
          <w:rFonts w:hint="cs"/>
          <w:rtl/>
        </w:rPr>
        <w:t>אופן ה</w:t>
      </w:r>
      <w:r w:rsidRPr="00855DB4">
        <w:rPr>
          <w:rtl/>
        </w:rPr>
        <w:t xml:space="preserve">טיפול בהם. </w:t>
      </w:r>
    </w:p>
    <w:p w14:paraId="0903EC8E" w14:textId="77777777" w:rsidR="005B30A6" w:rsidRPr="00855DB4" w:rsidRDefault="005B30A6">
      <w:pPr>
        <w:pStyle w:val="739"/>
        <w:numPr>
          <w:ilvl w:val="0"/>
          <w:numId w:val="11"/>
        </w:numPr>
        <w:ind w:left="397" w:hanging="397"/>
      </w:pPr>
      <w:r w:rsidRPr="00855DB4">
        <w:rPr>
          <w:b/>
          <w:bCs/>
          <w:rtl/>
        </w:rPr>
        <w:t>סטנדרט תפקודי מחייב</w:t>
      </w:r>
      <w:r w:rsidRPr="00855DB4">
        <w:rPr>
          <w:rtl/>
        </w:rPr>
        <w:t xml:space="preserve"> - א. ביצוע שינוי משמעותי במערך התפקודי של </w:t>
      </w:r>
      <w:proofErr w:type="spellStart"/>
      <w:r w:rsidRPr="00855DB4">
        <w:rPr>
          <w:rtl/>
        </w:rPr>
        <w:t>רשל"ה</w:t>
      </w:r>
      <w:proofErr w:type="spellEnd"/>
      <w:r w:rsidRPr="00855DB4">
        <w:rPr>
          <w:rtl/>
        </w:rPr>
        <w:t xml:space="preserve"> בתחום הקליטה, הניתוח וההעברה של המידע הרב המגיע אליה, מחייב הטמעה של יעדים מדידים לתפקודה בכל הנוגע לפעילויות הליבה שהיא מקיימת; וכן מדידה ומעקב שוטף אחר הביצועים שלה והפקת לקחים מתוצאות המדידה. ב. נדרש לחדד את ההבנה ולהטמיע </w:t>
      </w:r>
      <w:proofErr w:type="spellStart"/>
      <w:r w:rsidRPr="00855DB4">
        <w:rPr>
          <w:rtl/>
        </w:rPr>
        <w:t>ברשל"ה</w:t>
      </w:r>
      <w:proofErr w:type="spellEnd"/>
      <w:r w:rsidRPr="00855DB4">
        <w:rPr>
          <w:rtl/>
        </w:rPr>
        <w:t xml:space="preserve"> דפוס תפקודי לפיו מידע משמעותי המתקבל אצלה או שנדרש ממנה על ידי גופי האכיפה והביטחון אשר אינו מטופל ומנותח ב</w:t>
      </w:r>
      <w:r w:rsidRPr="00855DB4">
        <w:rPr>
          <w:rFonts w:hint="cs"/>
          <w:rtl/>
        </w:rPr>
        <w:t>תוך פרק זמן קצר</w:t>
      </w:r>
      <w:r w:rsidRPr="00855DB4">
        <w:rPr>
          <w:rtl/>
        </w:rPr>
        <w:t xml:space="preserve"> - עלול לפגוע ביכולת של גופים אלו למנוע עבירות ולאכוף את הדין ביחס לתחום הלבנת הון, מימון טרור ועבירות מקור, במסגרת המאבק בפשיעה החמורה והמאורגנת והמלחמה כנגד הטרור. </w:t>
      </w:r>
    </w:p>
    <w:p w14:paraId="7696C140" w14:textId="77777777" w:rsidR="005B30A6" w:rsidRPr="00855DB4" w:rsidRDefault="005B30A6">
      <w:pPr>
        <w:pStyle w:val="739"/>
        <w:numPr>
          <w:ilvl w:val="0"/>
          <w:numId w:val="11"/>
        </w:numPr>
        <w:ind w:left="397" w:hanging="397"/>
      </w:pPr>
      <w:r w:rsidRPr="00855DB4">
        <w:rPr>
          <w:b/>
          <w:bCs/>
          <w:rtl/>
        </w:rPr>
        <w:t xml:space="preserve">שקיפות עבודת </w:t>
      </w:r>
      <w:proofErr w:type="spellStart"/>
      <w:r w:rsidRPr="00855DB4">
        <w:rPr>
          <w:b/>
          <w:bCs/>
          <w:rtl/>
        </w:rPr>
        <w:t>רשל"ה</w:t>
      </w:r>
      <w:proofErr w:type="spellEnd"/>
      <w:r w:rsidRPr="00855DB4">
        <w:rPr>
          <w:rtl/>
        </w:rPr>
        <w:t xml:space="preserve"> - בדיווחים שמסרה </w:t>
      </w:r>
      <w:proofErr w:type="spellStart"/>
      <w:r w:rsidRPr="00855DB4">
        <w:rPr>
          <w:rtl/>
        </w:rPr>
        <w:t>רשל"ה</w:t>
      </w:r>
      <w:proofErr w:type="spellEnd"/>
      <w:r w:rsidRPr="00855DB4">
        <w:rPr>
          <w:rtl/>
        </w:rPr>
        <w:t xml:space="preserve"> במהלך השנים לוועדת חוקה חוק ומשפט, להנהלת משרד המשפטים, לרגולטורים, לגופים המדווחים ולציבור - לא היה כדי לשפוך אור על הפערים התפקודיים שבעבודתה או על מידת האפקטיביות שלה בהיבט של תרומה לפעילות לקוחות המידע. מוצע על כן לקבוע סטנדרט למסירת דיווחים אלו תוך הגדרת רזולוציית המידע המועבר ותדירותו. </w:t>
      </w:r>
    </w:p>
    <w:p w14:paraId="1080A0E6" w14:textId="77777777" w:rsidR="005B30A6" w:rsidRPr="00855DB4" w:rsidRDefault="005B30A6">
      <w:pPr>
        <w:pStyle w:val="739"/>
        <w:numPr>
          <w:ilvl w:val="0"/>
          <w:numId w:val="11"/>
        </w:numPr>
        <w:ind w:left="397" w:hanging="397"/>
      </w:pPr>
      <w:r w:rsidRPr="00855DB4">
        <w:rPr>
          <w:b/>
          <w:bCs/>
          <w:rtl/>
        </w:rPr>
        <w:t xml:space="preserve">הפיקוח על </w:t>
      </w:r>
      <w:proofErr w:type="spellStart"/>
      <w:r w:rsidRPr="00855DB4">
        <w:rPr>
          <w:b/>
          <w:bCs/>
          <w:rtl/>
        </w:rPr>
        <w:t>נש"פים</w:t>
      </w:r>
      <w:proofErr w:type="spellEnd"/>
      <w:r w:rsidRPr="00855DB4">
        <w:rPr>
          <w:rtl/>
        </w:rPr>
        <w:t xml:space="preserve"> - מוצע כי ככל </w:t>
      </w:r>
      <w:proofErr w:type="spellStart"/>
      <w:r w:rsidRPr="00855DB4">
        <w:rPr>
          <w:rtl/>
        </w:rPr>
        <w:t>שרשל"ה</w:t>
      </w:r>
      <w:proofErr w:type="spellEnd"/>
      <w:r w:rsidRPr="00855DB4">
        <w:rPr>
          <w:rtl/>
        </w:rPr>
        <w:t xml:space="preserve"> אכן תוסמך בעתיד, בהתאם להחלטת הממשלה, לפקח על מגזר </w:t>
      </w:r>
      <w:proofErr w:type="spellStart"/>
      <w:r w:rsidRPr="00855DB4">
        <w:rPr>
          <w:rtl/>
        </w:rPr>
        <w:t>הנש"פים</w:t>
      </w:r>
      <w:proofErr w:type="spellEnd"/>
      <w:r w:rsidRPr="00855DB4">
        <w:rPr>
          <w:rtl/>
        </w:rPr>
        <w:t>, הרי שלאור הסיכון להלבנת הון הנשקף ממגזר זה ובפרט מנותני שירותי מטבע (</w:t>
      </w:r>
      <w:proofErr w:type="spellStart"/>
      <w:r w:rsidRPr="00855DB4">
        <w:rPr>
          <w:rtl/>
        </w:rPr>
        <w:t>צ'יינג'ים</w:t>
      </w:r>
      <w:proofErr w:type="spellEnd"/>
      <w:r w:rsidRPr="00855DB4">
        <w:rPr>
          <w:rtl/>
        </w:rPr>
        <w:t xml:space="preserve">) ונותני שירותים במטבעות </w:t>
      </w:r>
      <w:proofErr w:type="spellStart"/>
      <w:r w:rsidRPr="00855DB4">
        <w:rPr>
          <w:rtl/>
        </w:rPr>
        <w:t>קריפטוגרפיים</w:t>
      </w:r>
      <w:proofErr w:type="spellEnd"/>
      <w:r w:rsidRPr="00855DB4">
        <w:rPr>
          <w:rtl/>
        </w:rPr>
        <w:t xml:space="preserve">, היא תבצע </w:t>
      </w:r>
      <w:r w:rsidRPr="00855DB4">
        <w:rPr>
          <w:rtl/>
        </w:rPr>
        <w:lastRenderedPageBreak/>
        <w:t xml:space="preserve">פעולות פיקוח, ביקורת ואכיפה על מגזר זה, שיבטיחו העברת דיווחים איכותיים, אשר יהיה בהם כדי לתרום למאבק בפשיעה החמורה והמאורגנת ובמימון טרור, שעושים שימוש במוסדות פיננסיים במגזר זה. </w:t>
      </w:r>
    </w:p>
    <w:p w14:paraId="31A959B8" w14:textId="77777777" w:rsidR="005B30A6" w:rsidRPr="00855DB4" w:rsidRDefault="005B30A6" w:rsidP="005B30A6">
      <w:pPr>
        <w:pStyle w:val="7392"/>
        <w:rPr>
          <w:rtl/>
        </w:rPr>
      </w:pPr>
      <w:r w:rsidRPr="00855DB4">
        <w:rPr>
          <w:rtl/>
        </w:rPr>
        <w:t xml:space="preserve">האחריות לפעולתה התקינה של </w:t>
      </w:r>
      <w:proofErr w:type="spellStart"/>
      <w:r w:rsidRPr="00855DB4">
        <w:rPr>
          <w:rtl/>
        </w:rPr>
        <w:t>רשל"ה</w:t>
      </w:r>
      <w:proofErr w:type="spellEnd"/>
      <w:r w:rsidRPr="00855DB4">
        <w:rPr>
          <w:rtl/>
        </w:rPr>
        <w:t xml:space="preserve"> מוטלת על שר המשפטים, מנכ"ל משרד המשפטים וראשת </w:t>
      </w:r>
      <w:proofErr w:type="spellStart"/>
      <w:r w:rsidRPr="00855DB4">
        <w:rPr>
          <w:rtl/>
        </w:rPr>
        <w:t>רשל"ה</w:t>
      </w:r>
      <w:proofErr w:type="spellEnd"/>
      <w:r w:rsidRPr="00855DB4">
        <w:rPr>
          <w:rtl/>
        </w:rPr>
        <w:t xml:space="preserve">. על כן גורמים אלו מחויבים לנקוט בכל הפעולות הדרושות על מנת להבטיח את השיפור הנדרש בפעילות הליבה של </w:t>
      </w:r>
      <w:proofErr w:type="spellStart"/>
      <w:r w:rsidRPr="00855DB4">
        <w:rPr>
          <w:rtl/>
        </w:rPr>
        <w:t>רשל"ה</w:t>
      </w:r>
      <w:proofErr w:type="spellEnd"/>
      <w:r w:rsidRPr="00855DB4">
        <w:rPr>
          <w:rtl/>
        </w:rPr>
        <w:t xml:space="preserve">, ולהמשך טיוב שיתוף הפעולה בינה ובין לקוחות המידע. פעולה זו דרושה כדי להצדיק את הטלת משטר הדיווחים ועלויותיו על הציבור, כדי לתרום באופן אפקטיבי לרשויות החקירה והביטחון, בפרט במלחמה כנגד פשיעה מאורגנת, פשיעה חמורה ומימון טרור, וכדי </w:t>
      </w:r>
      <w:proofErr w:type="spellStart"/>
      <w:r w:rsidRPr="00855DB4">
        <w:rPr>
          <w:rtl/>
        </w:rPr>
        <w:t>שרשל"ה</w:t>
      </w:r>
      <w:proofErr w:type="spellEnd"/>
      <w:r w:rsidRPr="00855DB4">
        <w:rPr>
          <w:rtl/>
        </w:rPr>
        <w:t xml:space="preserve"> תקיים את ייעודה לפי חוק, ביעילות ומועילות.</w:t>
      </w:r>
    </w:p>
    <w:p w14:paraId="05DD5B15" w14:textId="77777777" w:rsidR="001D3A72" w:rsidRPr="007746F5" w:rsidRDefault="001D3A72" w:rsidP="00A44A7B">
      <w:pPr>
        <w:pStyle w:val="73414"/>
        <w:spacing w:before="360"/>
        <w:rPr>
          <w:rtl/>
        </w:rPr>
      </w:pPr>
      <w:r w:rsidRPr="007746F5">
        <w:rPr>
          <w:rFonts w:hint="cs"/>
          <w:rtl/>
        </w:rPr>
        <w:t>רשימת קיצורים</w:t>
      </w:r>
    </w:p>
    <w:p w14:paraId="17FBD839" w14:textId="77777777" w:rsidR="001D3A72" w:rsidRPr="000F11D5" w:rsidRDefault="001D3A72" w:rsidP="001D3A72">
      <w:pPr>
        <w:pStyle w:val="739"/>
        <w:numPr>
          <w:ilvl w:val="0"/>
          <w:numId w:val="18"/>
        </w:numPr>
        <w:rPr>
          <w:rtl/>
        </w:rPr>
      </w:pPr>
      <w:r w:rsidRPr="000F11D5">
        <w:rPr>
          <w:rFonts w:hint="cs"/>
          <w:b/>
          <w:bCs/>
          <w:rtl/>
        </w:rPr>
        <w:t>חוק איסור הלבנת הון, התש"ס</w:t>
      </w:r>
      <w:r w:rsidRPr="000F11D5">
        <w:rPr>
          <w:b/>
          <w:bCs/>
          <w:rtl/>
        </w:rPr>
        <w:t>-</w:t>
      </w:r>
      <w:r w:rsidRPr="000F11D5">
        <w:rPr>
          <w:rFonts w:hint="cs"/>
          <w:b/>
          <w:bCs/>
          <w:rtl/>
        </w:rPr>
        <w:t>2000</w:t>
      </w:r>
      <w:r w:rsidRPr="000F11D5">
        <w:rPr>
          <w:b/>
          <w:bCs/>
          <w:rtl/>
        </w:rPr>
        <w:t>,</w:t>
      </w:r>
      <w:r w:rsidRPr="000F11D5">
        <w:rPr>
          <w:rFonts w:hint="cs"/>
          <w:b/>
          <w:bCs/>
          <w:rtl/>
        </w:rPr>
        <w:t xml:space="preserve"> תקנות וצווים שהותקנו מכוחו</w:t>
      </w:r>
      <w:r w:rsidRPr="000F11D5">
        <w:rPr>
          <w:rFonts w:hint="cs"/>
          <w:rtl/>
        </w:rPr>
        <w:t xml:space="preserve"> </w:t>
      </w:r>
      <w:r w:rsidRPr="000F11D5">
        <w:rPr>
          <w:rtl/>
        </w:rPr>
        <w:t>-</w:t>
      </w:r>
      <w:r w:rsidRPr="000F11D5">
        <w:rPr>
          <w:rFonts w:hint="cs"/>
          <w:rtl/>
        </w:rPr>
        <w:t xml:space="preserve"> החוק הביא להקמת הרשות לאיסור הלבנת הון ומימון טרור (</w:t>
      </w:r>
      <w:proofErr w:type="spellStart"/>
      <w:r w:rsidRPr="000F11D5">
        <w:rPr>
          <w:rFonts w:hint="cs"/>
          <w:rtl/>
        </w:rPr>
        <w:t>רשל"ה</w:t>
      </w:r>
      <w:proofErr w:type="spellEnd"/>
      <w:r w:rsidRPr="000F11D5">
        <w:rPr>
          <w:rFonts w:hint="cs"/>
          <w:rtl/>
        </w:rPr>
        <w:t xml:space="preserve">), </w:t>
      </w:r>
      <w:r w:rsidRPr="000F11D5">
        <w:rPr>
          <w:rFonts w:hint="eastAsia"/>
          <w:rtl/>
        </w:rPr>
        <w:t>להקמת</w:t>
      </w:r>
      <w:r w:rsidRPr="000F11D5">
        <w:rPr>
          <w:rFonts w:hint="cs"/>
          <w:rtl/>
        </w:rPr>
        <w:t xml:space="preserve"> מאגר המידע, </w:t>
      </w:r>
      <w:r w:rsidRPr="000F11D5">
        <w:rPr>
          <w:rFonts w:hint="eastAsia"/>
          <w:rtl/>
        </w:rPr>
        <w:t>ל</w:t>
      </w:r>
      <w:r w:rsidRPr="000F11D5">
        <w:rPr>
          <w:rFonts w:hint="cs"/>
          <w:rtl/>
        </w:rPr>
        <w:t>הסמכת רגולטורים לבצע פיקוח ביקורת ואכיפה על מגזרים מפוקחים ו</w:t>
      </w:r>
      <w:r w:rsidRPr="000F11D5">
        <w:rPr>
          <w:rFonts w:hint="eastAsia"/>
          <w:rtl/>
        </w:rPr>
        <w:t>ל</w:t>
      </w:r>
      <w:r w:rsidRPr="000F11D5">
        <w:rPr>
          <w:rFonts w:hint="cs"/>
          <w:rtl/>
        </w:rPr>
        <w:t xml:space="preserve">הטלת חובה על מגזרים מפוקחים להעביר דיווחים </w:t>
      </w:r>
      <w:proofErr w:type="spellStart"/>
      <w:r w:rsidRPr="000F11D5">
        <w:rPr>
          <w:rFonts w:hint="cs"/>
          <w:rtl/>
        </w:rPr>
        <w:t>לרשל"ה</w:t>
      </w:r>
      <w:proofErr w:type="spellEnd"/>
      <w:r w:rsidRPr="000F11D5">
        <w:rPr>
          <w:rFonts w:hint="cs"/>
          <w:rtl/>
        </w:rPr>
        <w:t>.</w:t>
      </w:r>
    </w:p>
    <w:p w14:paraId="33A2C0E6" w14:textId="77777777" w:rsidR="001D3A72" w:rsidRPr="000F11D5" w:rsidRDefault="001D3A72" w:rsidP="001D3A72">
      <w:pPr>
        <w:pStyle w:val="739"/>
        <w:numPr>
          <w:ilvl w:val="0"/>
          <w:numId w:val="18"/>
        </w:numPr>
        <w:rPr>
          <w:rtl/>
        </w:rPr>
      </w:pPr>
      <w:proofErr w:type="spellStart"/>
      <w:r w:rsidRPr="000F11D5">
        <w:rPr>
          <w:rFonts w:hint="cs"/>
          <w:b/>
          <w:bCs/>
          <w:rtl/>
        </w:rPr>
        <w:t>רשל"ה</w:t>
      </w:r>
      <w:proofErr w:type="spellEnd"/>
      <w:r w:rsidRPr="000F11D5">
        <w:rPr>
          <w:rFonts w:hint="cs"/>
          <w:rtl/>
        </w:rPr>
        <w:t xml:space="preserve"> </w:t>
      </w:r>
      <w:r w:rsidRPr="000F11D5">
        <w:rPr>
          <w:rtl/>
        </w:rPr>
        <w:t>-</w:t>
      </w:r>
      <w:r w:rsidRPr="000F11D5">
        <w:rPr>
          <w:rFonts w:hint="cs"/>
          <w:rtl/>
        </w:rPr>
        <w:t xml:space="preserve"> הרשות לאיסור הלבנת הון ומימון טרור היא יחידה במשרד המשפטים האחראית </w:t>
      </w:r>
      <w:r w:rsidRPr="000F11D5">
        <w:rPr>
          <w:rFonts w:hint="eastAsia"/>
          <w:rtl/>
        </w:rPr>
        <w:t>ל</w:t>
      </w:r>
      <w:r w:rsidRPr="000F11D5">
        <w:rPr>
          <w:rFonts w:hint="cs"/>
          <w:rtl/>
        </w:rPr>
        <w:t>מאגר המידע.</w:t>
      </w:r>
    </w:p>
    <w:p w14:paraId="05CF0842" w14:textId="77777777" w:rsidR="001D3A72" w:rsidRPr="000F11D5" w:rsidRDefault="001D3A72" w:rsidP="001D3A72">
      <w:pPr>
        <w:pStyle w:val="739"/>
        <w:numPr>
          <w:ilvl w:val="0"/>
          <w:numId w:val="18"/>
        </w:numPr>
        <w:rPr>
          <w:rtl/>
        </w:rPr>
      </w:pPr>
      <w:r w:rsidRPr="000F11D5">
        <w:rPr>
          <w:rFonts w:hint="cs"/>
          <w:b/>
          <w:bCs/>
          <w:rtl/>
        </w:rPr>
        <w:t>מאגר המידע או המאגר</w:t>
      </w:r>
      <w:r w:rsidRPr="000F11D5">
        <w:rPr>
          <w:rFonts w:hint="cs"/>
          <w:rtl/>
        </w:rPr>
        <w:t xml:space="preserve"> </w:t>
      </w:r>
      <w:r w:rsidRPr="000F11D5">
        <w:rPr>
          <w:rtl/>
        </w:rPr>
        <w:t>-</w:t>
      </w:r>
      <w:r w:rsidRPr="000F11D5">
        <w:rPr>
          <w:rFonts w:hint="cs"/>
          <w:rtl/>
        </w:rPr>
        <w:t xml:space="preserve"> מאגר המידע שהוקם מכ</w:t>
      </w:r>
      <w:r w:rsidRPr="000F11D5">
        <w:rPr>
          <w:rFonts w:hint="eastAsia"/>
          <w:rtl/>
        </w:rPr>
        <w:t>ו</w:t>
      </w:r>
      <w:r w:rsidRPr="000F11D5">
        <w:rPr>
          <w:rFonts w:hint="cs"/>
          <w:rtl/>
        </w:rPr>
        <w:t xml:space="preserve">ח חוק, באחריות </w:t>
      </w:r>
      <w:proofErr w:type="spellStart"/>
      <w:r w:rsidRPr="000F11D5">
        <w:rPr>
          <w:rFonts w:hint="cs"/>
          <w:rtl/>
        </w:rPr>
        <w:t>רשל"ה</w:t>
      </w:r>
      <w:proofErr w:type="spellEnd"/>
      <w:r w:rsidRPr="000F11D5">
        <w:rPr>
          <w:rFonts w:hint="cs"/>
          <w:rtl/>
        </w:rPr>
        <w:t xml:space="preserve">. המאגר כולל דיווחים שמתקבלים </w:t>
      </w:r>
      <w:proofErr w:type="spellStart"/>
      <w:r w:rsidRPr="000F11D5">
        <w:rPr>
          <w:rFonts w:hint="cs"/>
          <w:rtl/>
        </w:rPr>
        <w:t>ברשל"ה</w:t>
      </w:r>
      <w:proofErr w:type="spellEnd"/>
      <w:r w:rsidRPr="000F11D5">
        <w:rPr>
          <w:rFonts w:hint="cs"/>
          <w:rtl/>
        </w:rPr>
        <w:t xml:space="preserve"> מכ</w:t>
      </w:r>
      <w:r w:rsidRPr="000F11D5">
        <w:rPr>
          <w:rFonts w:hint="eastAsia"/>
          <w:rtl/>
        </w:rPr>
        <w:t>ו</w:t>
      </w:r>
      <w:r w:rsidRPr="000F11D5">
        <w:rPr>
          <w:rFonts w:hint="cs"/>
          <w:rtl/>
        </w:rPr>
        <w:t>ח חוק ומידע נוסף.</w:t>
      </w:r>
    </w:p>
    <w:p w14:paraId="727C7123" w14:textId="77777777" w:rsidR="001D3A72" w:rsidRPr="000F11D5" w:rsidRDefault="001D3A72" w:rsidP="001D3A72">
      <w:pPr>
        <w:pStyle w:val="739"/>
        <w:numPr>
          <w:ilvl w:val="0"/>
          <w:numId w:val="18"/>
        </w:numPr>
        <w:rPr>
          <w:rtl/>
        </w:rPr>
      </w:pPr>
      <w:r w:rsidRPr="000F11D5">
        <w:rPr>
          <w:rFonts w:hint="cs"/>
          <w:b/>
          <w:bCs/>
          <w:rtl/>
        </w:rPr>
        <w:t>דיווחים</w:t>
      </w:r>
      <w:r w:rsidRPr="000F11D5">
        <w:rPr>
          <w:rFonts w:hint="cs"/>
          <w:rtl/>
        </w:rPr>
        <w:t xml:space="preserve"> - מידע פיננסי המגיע מגופים פיננסיים וחוץ</w:t>
      </w:r>
      <w:r w:rsidRPr="000F11D5">
        <w:rPr>
          <w:rtl/>
        </w:rPr>
        <w:t>-</w:t>
      </w:r>
      <w:r w:rsidRPr="000F11D5">
        <w:rPr>
          <w:rFonts w:hint="cs"/>
          <w:rtl/>
        </w:rPr>
        <w:t xml:space="preserve">פיננסיים </w:t>
      </w:r>
      <w:proofErr w:type="spellStart"/>
      <w:r w:rsidRPr="000F11D5">
        <w:rPr>
          <w:rFonts w:hint="cs"/>
          <w:rtl/>
        </w:rPr>
        <w:t>לרשל"ה</w:t>
      </w:r>
      <w:proofErr w:type="spellEnd"/>
      <w:r w:rsidRPr="000F11D5">
        <w:rPr>
          <w:rFonts w:hint="cs"/>
          <w:rtl/>
        </w:rPr>
        <w:t>.</w:t>
      </w:r>
    </w:p>
    <w:p w14:paraId="2B0D4F84" w14:textId="77777777" w:rsidR="001D3A72" w:rsidRPr="000F11D5" w:rsidRDefault="001D3A72" w:rsidP="001D3A72">
      <w:pPr>
        <w:pStyle w:val="739"/>
        <w:numPr>
          <w:ilvl w:val="0"/>
          <w:numId w:val="18"/>
        </w:numPr>
      </w:pPr>
      <w:r w:rsidRPr="000F11D5">
        <w:rPr>
          <w:rFonts w:hint="cs"/>
          <w:b/>
          <w:bCs/>
          <w:rtl/>
        </w:rPr>
        <w:t>רגולטורים</w:t>
      </w:r>
      <w:r w:rsidRPr="000F11D5">
        <w:rPr>
          <w:rFonts w:hint="cs"/>
          <w:rtl/>
        </w:rPr>
        <w:t xml:space="preserve"> </w:t>
      </w:r>
      <w:r w:rsidRPr="000F11D5">
        <w:rPr>
          <w:rtl/>
        </w:rPr>
        <w:t>-</w:t>
      </w:r>
      <w:r w:rsidRPr="000F11D5">
        <w:rPr>
          <w:rFonts w:hint="cs"/>
          <w:rtl/>
        </w:rPr>
        <w:t xml:space="preserve"> חטיבת המפקח על הבנקים בבנק ישראל, רשות ניירות ערך, רשות שוק ההון ביטוח וחיסכון (להלן - רשות שוק ההון), </w:t>
      </w:r>
      <w:proofErr w:type="spellStart"/>
      <w:r w:rsidRPr="000F11D5">
        <w:rPr>
          <w:rFonts w:hint="cs"/>
          <w:rtl/>
        </w:rPr>
        <w:t>מינהל</w:t>
      </w:r>
      <w:proofErr w:type="spellEnd"/>
      <w:r w:rsidRPr="000F11D5">
        <w:rPr>
          <w:rFonts w:hint="cs"/>
          <w:rtl/>
        </w:rPr>
        <w:t xml:space="preserve"> הדואר במשרד התקשורת, המפקח על היהלומים במשרד הכלכלה והתעשייה והמפקחת על נותני שירותים עסקיים במשרד המשפטים, אשר אחראים לבצע רגולציה על המגזרים המפוקחים. </w:t>
      </w:r>
    </w:p>
    <w:p w14:paraId="38B041E9" w14:textId="77777777" w:rsidR="001D3A72" w:rsidRPr="000F11D5" w:rsidRDefault="001D3A72" w:rsidP="001D3A72">
      <w:pPr>
        <w:pStyle w:val="739"/>
        <w:numPr>
          <w:ilvl w:val="0"/>
          <w:numId w:val="18"/>
        </w:numPr>
        <w:rPr>
          <w:rtl/>
        </w:rPr>
      </w:pPr>
      <w:r w:rsidRPr="000F11D5">
        <w:rPr>
          <w:rFonts w:hint="cs"/>
          <w:b/>
          <w:bCs/>
          <w:rtl/>
        </w:rPr>
        <w:t>המגזרים המפוקחים</w:t>
      </w:r>
      <w:r w:rsidRPr="000F11D5">
        <w:rPr>
          <w:rFonts w:hint="cs"/>
          <w:rtl/>
        </w:rPr>
        <w:t xml:space="preserve"> - מגזרים פיננסיים וחוץ-פיננסיים שהוחל עליהם פיקוח מכוח החוק.</w:t>
      </w:r>
    </w:p>
    <w:p w14:paraId="5CDD6202" w14:textId="77777777" w:rsidR="001D3A72" w:rsidRPr="000F11D5" w:rsidRDefault="001D3A72" w:rsidP="001D3A72">
      <w:pPr>
        <w:pStyle w:val="739"/>
        <w:numPr>
          <w:ilvl w:val="0"/>
          <w:numId w:val="18"/>
        </w:numPr>
        <w:rPr>
          <w:rtl/>
        </w:rPr>
      </w:pPr>
      <w:r w:rsidRPr="000F11D5">
        <w:rPr>
          <w:rFonts w:hint="cs"/>
          <w:b/>
          <w:bCs/>
          <w:rtl/>
        </w:rPr>
        <w:t>המגזרים המדווחים</w:t>
      </w:r>
      <w:r w:rsidRPr="000F11D5">
        <w:rPr>
          <w:rFonts w:hint="cs"/>
          <w:rtl/>
        </w:rPr>
        <w:t xml:space="preserve"> </w:t>
      </w:r>
      <w:r w:rsidRPr="000F11D5">
        <w:rPr>
          <w:rtl/>
        </w:rPr>
        <w:t>-</w:t>
      </w:r>
      <w:r w:rsidRPr="000F11D5">
        <w:rPr>
          <w:rFonts w:hint="cs"/>
          <w:rtl/>
        </w:rPr>
        <w:t xml:space="preserve"> המגזרים המפוקחים שמחויבים להעביר דיווחים </w:t>
      </w:r>
      <w:proofErr w:type="spellStart"/>
      <w:r w:rsidRPr="000F11D5">
        <w:rPr>
          <w:rFonts w:hint="cs"/>
          <w:rtl/>
        </w:rPr>
        <w:t>לרשל"ה</w:t>
      </w:r>
      <w:proofErr w:type="spellEnd"/>
      <w:r w:rsidRPr="000F11D5">
        <w:rPr>
          <w:rFonts w:hint="cs"/>
          <w:rtl/>
        </w:rPr>
        <w:t>.</w:t>
      </w:r>
    </w:p>
    <w:p w14:paraId="3405C2D1" w14:textId="77777777" w:rsidR="001D3A72" w:rsidRPr="000F11D5" w:rsidRDefault="001D3A72" w:rsidP="001D3A72">
      <w:pPr>
        <w:pStyle w:val="739"/>
        <w:numPr>
          <w:ilvl w:val="0"/>
          <w:numId w:val="18"/>
        </w:numPr>
        <w:rPr>
          <w:rtl/>
        </w:rPr>
      </w:pPr>
      <w:r w:rsidRPr="000F11D5">
        <w:rPr>
          <w:rFonts w:hint="cs"/>
          <w:b/>
          <w:bCs/>
          <w:rtl/>
        </w:rPr>
        <w:t>לקוחות מידע או רשויות אכיפה וביטחון</w:t>
      </w:r>
      <w:r w:rsidRPr="000F11D5">
        <w:rPr>
          <w:rFonts w:hint="cs"/>
          <w:rtl/>
        </w:rPr>
        <w:t xml:space="preserve"> </w:t>
      </w:r>
      <w:r w:rsidRPr="000F11D5">
        <w:rPr>
          <w:rtl/>
        </w:rPr>
        <w:t>-</w:t>
      </w:r>
      <w:r w:rsidRPr="000F11D5">
        <w:rPr>
          <w:rFonts w:hint="cs"/>
          <w:rtl/>
        </w:rPr>
        <w:t xml:space="preserve"> הגורמים הממשלתיים שמוסמכים לפי חוק איסור הלבנת הון ותקנותיו לבקש </w:t>
      </w:r>
      <w:proofErr w:type="spellStart"/>
      <w:r w:rsidRPr="000F11D5">
        <w:rPr>
          <w:rFonts w:hint="cs"/>
          <w:rtl/>
        </w:rPr>
        <w:t>מרשל"ה</w:t>
      </w:r>
      <w:proofErr w:type="spellEnd"/>
      <w:r w:rsidRPr="000F11D5">
        <w:rPr>
          <w:rFonts w:hint="cs"/>
          <w:rtl/>
        </w:rPr>
        <w:t xml:space="preserve"> מידע בתנאים מסוימים או שיכולים לקבל מידע </w:t>
      </w:r>
      <w:proofErr w:type="spellStart"/>
      <w:r w:rsidRPr="000F11D5">
        <w:rPr>
          <w:rFonts w:hint="cs"/>
          <w:rtl/>
        </w:rPr>
        <w:t>מרשל"ה</w:t>
      </w:r>
      <w:proofErr w:type="spellEnd"/>
      <w:r w:rsidRPr="000F11D5">
        <w:rPr>
          <w:rFonts w:hint="cs"/>
          <w:rtl/>
        </w:rPr>
        <w:t xml:space="preserve"> ביוזמתה בתנאים מסוימים. הגורמים הם: משטרת ישראל, רשות המיסים, רשות ניירות ערך, המחלקה לחקירת שוטרים במשטרת ישראל, שירות הביטחון הכללי, המוסד למודיעין ולתפקידים מיוחדים, יחידה מסוימת בממונה על הביטחון במערכת הביטחון, אגף המודיעין בצה"ל וכן רשויות מקבילות בחו"ל (הדומות </w:t>
      </w:r>
      <w:proofErr w:type="spellStart"/>
      <w:r w:rsidRPr="000F11D5">
        <w:rPr>
          <w:rFonts w:hint="cs"/>
          <w:rtl/>
        </w:rPr>
        <w:t>לרשל"ה</w:t>
      </w:r>
      <w:proofErr w:type="spellEnd"/>
      <w:r w:rsidRPr="000F11D5">
        <w:rPr>
          <w:rFonts w:hint="cs"/>
          <w:rtl/>
        </w:rPr>
        <w:t xml:space="preserve">) המכונות </w:t>
      </w:r>
      <w:r w:rsidRPr="000F11D5">
        <w:rPr>
          <w:rFonts w:hint="cs"/>
        </w:rPr>
        <w:t>FIU</w:t>
      </w:r>
      <w:r w:rsidRPr="000F11D5">
        <w:t>s</w:t>
      </w:r>
      <w:r w:rsidRPr="000F11D5">
        <w:rPr>
          <w:rFonts w:hint="cs"/>
          <w:rtl/>
        </w:rPr>
        <w:t>.</w:t>
      </w:r>
    </w:p>
    <w:p w14:paraId="5C0F8877" w14:textId="77777777" w:rsidR="001D3A72" w:rsidRPr="000F11D5" w:rsidRDefault="001D3A72" w:rsidP="001D3A72">
      <w:pPr>
        <w:pStyle w:val="739"/>
        <w:numPr>
          <w:ilvl w:val="0"/>
          <w:numId w:val="18"/>
        </w:numPr>
      </w:pPr>
      <w:r w:rsidRPr="000F11D5">
        <w:rPr>
          <w:rFonts w:hint="cs"/>
          <w:b/>
          <w:bCs/>
          <w:rtl/>
        </w:rPr>
        <w:t xml:space="preserve">ארגון </w:t>
      </w:r>
      <w:r w:rsidRPr="000F11D5">
        <w:rPr>
          <w:rFonts w:hint="cs"/>
          <w:b/>
          <w:bCs/>
        </w:rPr>
        <w:t>FATF</w:t>
      </w:r>
      <w:r w:rsidRPr="000F11D5">
        <w:rPr>
          <w:rFonts w:hint="cs"/>
          <w:b/>
          <w:bCs/>
          <w:rtl/>
        </w:rPr>
        <w:t xml:space="preserve"> וארגון </w:t>
      </w:r>
      <w:r w:rsidRPr="000F11D5">
        <w:rPr>
          <w:rFonts w:hint="cs"/>
          <w:b/>
          <w:bCs/>
        </w:rPr>
        <w:t>MONEYVAL</w:t>
      </w:r>
      <w:r w:rsidRPr="000F11D5">
        <w:rPr>
          <w:rFonts w:hint="cs"/>
          <w:rtl/>
        </w:rPr>
        <w:t xml:space="preserve"> </w:t>
      </w:r>
      <w:r w:rsidRPr="000F11D5">
        <w:rPr>
          <w:rtl/>
        </w:rPr>
        <w:t>-</w:t>
      </w:r>
      <w:r w:rsidRPr="000F11D5">
        <w:rPr>
          <w:rFonts w:hint="cs"/>
          <w:rtl/>
        </w:rPr>
        <w:t xml:space="preserve"> ארגון </w:t>
      </w:r>
      <w:r w:rsidRPr="000F11D5">
        <w:rPr>
          <w:rFonts w:hint="cs"/>
        </w:rPr>
        <w:t>FATF</w:t>
      </w:r>
      <w:r w:rsidRPr="000F11D5">
        <w:rPr>
          <w:rFonts w:hint="cs"/>
          <w:rtl/>
        </w:rPr>
        <w:t xml:space="preserve"> הוא ארגון בין</w:t>
      </w:r>
      <w:r w:rsidRPr="000F11D5">
        <w:rPr>
          <w:rtl/>
        </w:rPr>
        <w:t>-</w:t>
      </w:r>
      <w:r w:rsidRPr="000F11D5">
        <w:rPr>
          <w:rFonts w:hint="cs"/>
          <w:rtl/>
        </w:rPr>
        <w:t xml:space="preserve">לאומי שקובע סטנדרטים והנחיות בנושא המאבק העולמי בהלבנת הון ומימון טרור, וארגון </w:t>
      </w:r>
      <w:r w:rsidRPr="000F11D5">
        <w:rPr>
          <w:rFonts w:hint="cs"/>
        </w:rPr>
        <w:t>MONEYVAL</w:t>
      </w:r>
      <w:r w:rsidRPr="000F11D5">
        <w:rPr>
          <w:rFonts w:hint="cs"/>
          <w:rtl/>
        </w:rPr>
        <w:t xml:space="preserve"> הוא ארגון דומה, ברמה המקומית באירופה, שמיישם את הנחיות ה-</w:t>
      </w:r>
      <w:r w:rsidRPr="000F11D5">
        <w:rPr>
          <w:rFonts w:hint="cs"/>
        </w:rPr>
        <w:t>FATF</w:t>
      </w:r>
      <w:r w:rsidRPr="000F11D5">
        <w:rPr>
          <w:rFonts w:hint="cs"/>
          <w:rtl/>
        </w:rPr>
        <w:t xml:space="preserve">. </w:t>
      </w:r>
    </w:p>
    <w:p w14:paraId="5AF33471" w14:textId="77777777" w:rsidR="001D3A72" w:rsidRPr="000F11D5" w:rsidRDefault="001D3A72" w:rsidP="001D3A72">
      <w:pPr>
        <w:pStyle w:val="739"/>
        <w:numPr>
          <w:ilvl w:val="0"/>
          <w:numId w:val="18"/>
        </w:numPr>
      </w:pPr>
      <w:r w:rsidRPr="000F11D5">
        <w:rPr>
          <w:rStyle w:val="7372"/>
          <w:b/>
        </w:rPr>
        <w:lastRenderedPageBreak/>
        <w:t>EGMONT GROUP</w:t>
      </w:r>
      <w:r w:rsidRPr="000F11D5">
        <w:rPr>
          <w:rStyle w:val="7372"/>
          <w:b/>
          <w:rtl/>
        </w:rPr>
        <w:t xml:space="preserve"> </w:t>
      </w:r>
      <w:r w:rsidRPr="000F11D5">
        <w:rPr>
          <w:rtl/>
        </w:rPr>
        <w:t>-</w:t>
      </w:r>
      <w:r w:rsidRPr="000F11D5">
        <w:rPr>
          <w:rFonts w:hint="cs"/>
          <w:rtl/>
        </w:rPr>
        <w:t xml:space="preserve"> קבוצה המאגדת את כלל הרשויות הדומות </w:t>
      </w:r>
      <w:proofErr w:type="spellStart"/>
      <w:r w:rsidRPr="000F11D5">
        <w:rPr>
          <w:rFonts w:hint="cs"/>
          <w:rtl/>
        </w:rPr>
        <w:t>לרשל"ה</w:t>
      </w:r>
      <w:proofErr w:type="spellEnd"/>
      <w:r w:rsidRPr="000F11D5">
        <w:rPr>
          <w:rFonts w:hint="cs"/>
          <w:rtl/>
        </w:rPr>
        <w:t xml:space="preserve"> - </w:t>
      </w:r>
      <w:r w:rsidRPr="000F11D5">
        <w:rPr>
          <w:rFonts w:hint="cs"/>
        </w:rPr>
        <w:t>FIU</w:t>
      </w:r>
      <w:r w:rsidRPr="000F11D5">
        <w:t>s</w:t>
      </w:r>
      <w:r w:rsidRPr="000F11D5">
        <w:rPr>
          <w:rFonts w:hint="cs"/>
          <w:rtl/>
        </w:rPr>
        <w:t>.</w:t>
      </w:r>
    </w:p>
    <w:p w14:paraId="3F2FAC84" w14:textId="77777777" w:rsidR="001D3A72" w:rsidRPr="000F11D5" w:rsidRDefault="001D3A72" w:rsidP="001D3A72">
      <w:pPr>
        <w:pStyle w:val="739"/>
        <w:numPr>
          <w:ilvl w:val="0"/>
          <w:numId w:val="18"/>
        </w:numPr>
      </w:pPr>
      <w:r w:rsidRPr="000F11D5">
        <w:rPr>
          <w:rFonts w:hint="cs"/>
          <w:b/>
          <w:bCs/>
          <w:rtl/>
        </w:rPr>
        <w:t>כתבות</w:t>
      </w:r>
      <w:r w:rsidRPr="000F11D5">
        <w:rPr>
          <w:rFonts w:hint="cs"/>
          <w:rtl/>
        </w:rPr>
        <w:t xml:space="preserve"> </w:t>
      </w:r>
      <w:r w:rsidRPr="000F11D5">
        <w:rPr>
          <w:rtl/>
        </w:rPr>
        <w:t>-</w:t>
      </w:r>
      <w:r w:rsidRPr="000F11D5">
        <w:rPr>
          <w:rFonts w:hint="cs"/>
          <w:rtl/>
        </w:rPr>
        <w:t xml:space="preserve"> המסמך </w:t>
      </w:r>
      <w:r w:rsidRPr="000F11D5">
        <w:rPr>
          <w:rFonts w:hint="eastAsia"/>
          <w:rtl/>
        </w:rPr>
        <w:t>ש</w:t>
      </w:r>
      <w:r w:rsidRPr="000F11D5">
        <w:rPr>
          <w:rFonts w:hint="cs"/>
          <w:rtl/>
        </w:rPr>
        <w:t xml:space="preserve">באמצעותו </w:t>
      </w:r>
      <w:proofErr w:type="spellStart"/>
      <w:r w:rsidRPr="000F11D5">
        <w:rPr>
          <w:rFonts w:hint="cs"/>
          <w:rtl/>
        </w:rPr>
        <w:t>רשל"ה</w:t>
      </w:r>
      <w:proofErr w:type="spellEnd"/>
      <w:r w:rsidRPr="000F11D5">
        <w:rPr>
          <w:rFonts w:hint="cs"/>
          <w:rtl/>
        </w:rPr>
        <w:t xml:space="preserve"> מעבירה מידע ללקוחות המידע.</w:t>
      </w:r>
    </w:p>
    <w:p w14:paraId="3D943605" w14:textId="611F516C" w:rsidR="00061089" w:rsidRPr="00A943DC" w:rsidRDefault="001D3A72" w:rsidP="00A3572F">
      <w:pPr>
        <w:pStyle w:val="739"/>
        <w:numPr>
          <w:ilvl w:val="0"/>
          <w:numId w:val="18"/>
        </w:numPr>
      </w:pPr>
      <w:r w:rsidRPr="000F11D5">
        <w:rPr>
          <w:rFonts w:hint="cs"/>
          <w:b/>
          <w:bCs/>
          <w:rtl/>
        </w:rPr>
        <w:t>נותני שירותים פיננסיים</w:t>
      </w:r>
      <w:r w:rsidRPr="000F11D5">
        <w:rPr>
          <w:rFonts w:hint="cs"/>
          <w:rtl/>
        </w:rPr>
        <w:t xml:space="preserve"> </w:t>
      </w:r>
      <w:r w:rsidRPr="000F11D5">
        <w:rPr>
          <w:rtl/>
        </w:rPr>
        <w:t>-</w:t>
      </w:r>
      <w:r w:rsidRPr="000F11D5">
        <w:rPr>
          <w:rFonts w:hint="cs"/>
          <w:rtl/>
        </w:rPr>
        <w:t xml:space="preserve"> </w:t>
      </w:r>
      <w:r w:rsidRPr="000F11D5">
        <w:rPr>
          <w:rtl/>
        </w:rPr>
        <w:t xml:space="preserve">שירות בנכס פיננסי" ו"מתן אשראי" הינם כהגדרתם בחוק הפיקוח על שירותים פיננסים (שירותים פיננסים מוסדרים), התשע"ו-2016 (להלן - חוק הפיקוח על שירותים פיננסים מוסדרים). "נכס פיננסי" כולל בין היתר, פיקדון כספי, כרטיס אשראי ומטבע וירטואלי (דיגיטלי). כלל העוסקים בתחומים אלו, אשר החל מ-2021 מוסדרים תחת אותו צו (צו איסור הלבנת הון (חובות זיהוי, דיווח וניהול רישומים של נותני שירות בנכס פיננסי ונותני שירותי אשראי למניעת הלבנת הון ומימון טרור), התשע"ח-2018), יכונו להלן </w:t>
      </w:r>
      <w:r w:rsidRPr="000F11D5">
        <w:rPr>
          <w:rFonts w:hint="cs"/>
          <w:rtl/>
        </w:rPr>
        <w:t>גם</w:t>
      </w:r>
      <w:r w:rsidRPr="000F11D5">
        <w:rPr>
          <w:rtl/>
        </w:rPr>
        <w:t xml:space="preserve"> "</w:t>
      </w:r>
      <w:proofErr w:type="spellStart"/>
      <w:r w:rsidRPr="000F11D5">
        <w:rPr>
          <w:rtl/>
        </w:rPr>
        <w:t>נש"פים</w:t>
      </w:r>
      <w:proofErr w:type="spellEnd"/>
      <w:r w:rsidRPr="000F11D5">
        <w:rPr>
          <w:rtl/>
        </w:rPr>
        <w:t>"</w:t>
      </w:r>
      <w:r w:rsidRPr="000F11D5">
        <w:rPr>
          <w:rStyle w:val="a8"/>
          <w:rtl/>
        </w:rPr>
        <w:footnoteReference w:id="15"/>
      </w:r>
      <w:r w:rsidRPr="000F11D5">
        <w:rPr>
          <w:rFonts w:hint="cs"/>
          <w:rtl/>
        </w:rPr>
        <w:t>.</w:t>
      </w:r>
    </w:p>
    <w:sectPr w:rsidR="00061089" w:rsidRPr="00A943DC" w:rsidSect="004313E4">
      <w:headerReference w:type="default" r:id="rId33"/>
      <w:pgSz w:w="11906" w:h="16838" w:code="9"/>
      <w:pgMar w:top="3062" w:right="2268" w:bottom="2552" w:left="2268" w:header="1134" w:footer="1361" w:gutter="0"/>
      <w:pgNumType w:start="25"/>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0A0DF" w14:textId="77777777" w:rsidR="009F03B9" w:rsidRDefault="009F03B9">
      <w:pPr>
        <w:spacing w:line="240" w:lineRule="auto"/>
      </w:pPr>
      <w:r>
        <w:separator/>
      </w:r>
    </w:p>
    <w:p w14:paraId="23284DA0" w14:textId="77777777" w:rsidR="009F03B9" w:rsidRDefault="009F03B9"/>
    <w:p w14:paraId="5C36B8F5" w14:textId="77777777" w:rsidR="009F03B9" w:rsidRDefault="009F03B9"/>
    <w:p w14:paraId="3A6273EF" w14:textId="77777777" w:rsidR="009F03B9" w:rsidRDefault="009F03B9"/>
  </w:endnote>
  <w:endnote w:type="continuationSeparator" w:id="0">
    <w:p w14:paraId="065D8E4A" w14:textId="77777777" w:rsidR="009F03B9" w:rsidRDefault="009F03B9">
      <w:pPr>
        <w:spacing w:line="240" w:lineRule="auto"/>
      </w:pPr>
      <w:r>
        <w:continuationSeparator/>
      </w:r>
    </w:p>
    <w:p w14:paraId="4E2865E7" w14:textId="77777777" w:rsidR="009F03B9" w:rsidRDefault="009F03B9"/>
    <w:p w14:paraId="7EDA3185" w14:textId="77777777" w:rsidR="009F03B9" w:rsidRDefault="009F03B9"/>
    <w:p w14:paraId="13AABD05" w14:textId="77777777" w:rsidR="009F03B9" w:rsidRDefault="009F03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3" w:usb1="00000000" w:usb2="00000000" w:usb3="00000000" w:csb0="00000021" w:csb1="00000000"/>
  </w:font>
  <w:font w:name="TypoUpright BT">
    <w:panose1 w:val="020B0604020202020204"/>
    <w:charset w:val="00"/>
    <w:family w:val="script"/>
    <w:pitch w:val="variable"/>
    <w:sig w:usb0="800000AF" w:usb1="1000204A" w:usb2="00000000" w:usb3="00000000" w:csb0="0000001B" w:csb1="00000000"/>
  </w:font>
  <w:font w:name="Tw Cen MT">
    <w:panose1 w:val="020B0602020104020603"/>
    <w:charset w:val="00"/>
    <w:family w:val="swiss"/>
    <w:pitch w:val="variable"/>
    <w:sig w:usb0="00000003" w:usb1="00000000" w:usb2="00000000" w:usb3="00000000" w:csb0="00000003" w:csb1="00000000"/>
  </w:font>
  <w:font w:name="Tw Cen MT Condensed">
    <w:panose1 w:val="020B0606020104020203"/>
    <w:charset w:val="00"/>
    <w:family w:val="swiss"/>
    <w:pitch w:val="variable"/>
    <w:sig w:usb0="00000003" w:usb1="00000000" w:usb2="00000000" w:usb3="00000000" w:csb0="00000003" w:csb1="00000000"/>
  </w:font>
  <w:font w:name="Levenim MT">
    <w:panose1 w:val="02010502060101010101"/>
    <w:charset w:val="B1"/>
    <w:family w:val="auto"/>
    <w:pitch w:val="variable"/>
    <w:sig w:usb0="00000803" w:usb1="00000000" w:usb2="00000000" w:usb3="00000000" w:csb0="0000002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Gotham Narrow Light">
    <w:altName w:val="Tahom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E2DF" w14:textId="77777777" w:rsidR="004313E4" w:rsidRDefault="004313E4" w:rsidP="004313E4">
    <w:pPr>
      <w:pStyle w:val="a5"/>
      <w:spacing w:after="120" w:line="312" w:lineRule="auto"/>
      <w:ind w:left="-510"/>
      <w:jc w:val="left"/>
      <w:rPr>
        <w:rFonts w:ascii="Tahoma" w:hAnsi="Tahoma" w:cs="Tahoma"/>
        <w:sz w:val="18"/>
        <w:szCs w:val="18"/>
        <w:rtl/>
      </w:rPr>
    </w:pPr>
  </w:p>
  <w:p w14:paraId="7259904D" w14:textId="77777777" w:rsidR="004313E4" w:rsidRDefault="004313E4" w:rsidP="004313E4">
    <w:pPr>
      <w:pStyle w:val="a5"/>
      <w:tabs>
        <w:tab w:val="clear" w:pos="4153"/>
        <w:tab w:val="clear" w:pos="8306"/>
        <w:tab w:val="left" w:pos="488"/>
        <w:tab w:val="left" w:pos="522"/>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46</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14:paraId="00C77CC4" w14:textId="77777777" w:rsidR="00A3572F" w:rsidRPr="004313E4" w:rsidRDefault="00A3572F" w:rsidP="004313E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F632" w14:textId="07717369" w:rsidR="00F73EE0" w:rsidRDefault="00AC37C7" w:rsidP="00AC37C7">
    <w:pPr>
      <w:pStyle w:val="a5"/>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14:paraId="26654934" w14:textId="77777777" w:rsidR="00AC37C7" w:rsidRPr="00AC37C7" w:rsidRDefault="00AC37C7" w:rsidP="00AC37C7">
    <w:pPr>
      <w:pStyle w:val="a5"/>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AD9C2" w14:textId="77777777" w:rsidR="004010CF" w:rsidRDefault="004010C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2B9C6" w14:textId="77777777" w:rsidR="009F03B9" w:rsidRDefault="009F03B9" w:rsidP="00E7235E">
      <w:pPr>
        <w:spacing w:line="240" w:lineRule="auto"/>
      </w:pPr>
      <w:r>
        <w:separator/>
      </w:r>
    </w:p>
  </w:footnote>
  <w:footnote w:type="continuationSeparator" w:id="0">
    <w:p w14:paraId="1BF8AAE2" w14:textId="77777777" w:rsidR="009F03B9" w:rsidRDefault="009F03B9" w:rsidP="00C23CC9">
      <w:pPr>
        <w:spacing w:line="240" w:lineRule="auto"/>
      </w:pPr>
      <w:r>
        <w:continuationSeparator/>
      </w:r>
    </w:p>
    <w:p w14:paraId="2DC0571A" w14:textId="77777777" w:rsidR="009F03B9" w:rsidRDefault="009F03B9"/>
    <w:p w14:paraId="46DA405C" w14:textId="77777777" w:rsidR="009F03B9" w:rsidRDefault="009F03B9"/>
    <w:p w14:paraId="3DE3E0F0" w14:textId="77777777" w:rsidR="009F03B9" w:rsidRDefault="009F03B9"/>
  </w:footnote>
  <w:footnote w:id="1">
    <w:p w14:paraId="770E0345" w14:textId="77777777" w:rsidR="002608AB" w:rsidRPr="00820E80" w:rsidRDefault="002608AB" w:rsidP="00584B7E">
      <w:pPr>
        <w:pStyle w:val="736"/>
      </w:pPr>
      <w:r w:rsidRPr="00820E80">
        <w:rPr>
          <w:rStyle w:val="a8"/>
          <w:vertAlign w:val="baseline"/>
        </w:rPr>
        <w:footnoteRef/>
      </w:r>
      <w:r w:rsidRPr="00820E80">
        <w:rPr>
          <w:rtl/>
        </w:rPr>
        <w:t xml:space="preserve"> </w:t>
      </w:r>
      <w:r w:rsidRPr="00820E80">
        <w:rPr>
          <w:rtl/>
        </w:rPr>
        <w:tab/>
        <w:t>על</w:t>
      </w:r>
      <w:r w:rsidRPr="00820E80">
        <w:rPr>
          <w:rFonts w:hint="cs"/>
          <w:rtl/>
        </w:rPr>
        <w:t xml:space="preserve"> </w:t>
      </w:r>
      <w:r w:rsidRPr="00820E80">
        <w:rPr>
          <w:rtl/>
        </w:rPr>
        <w:t>אודות פעולות שעל פי המידע שבידי הגוף המדווח והיכרותו עם הלקוח ה</w:t>
      </w:r>
      <w:r w:rsidRPr="00820E80">
        <w:rPr>
          <w:rFonts w:hint="cs"/>
          <w:rtl/>
        </w:rPr>
        <w:t>ן</w:t>
      </w:r>
      <w:r w:rsidRPr="00820E80">
        <w:rPr>
          <w:rtl/>
        </w:rPr>
        <w:t xml:space="preserve"> חריג</w:t>
      </w:r>
      <w:r w:rsidRPr="00820E80">
        <w:rPr>
          <w:rFonts w:hint="cs"/>
          <w:rtl/>
        </w:rPr>
        <w:t>ות</w:t>
      </w:r>
      <w:r w:rsidRPr="00820E80">
        <w:rPr>
          <w:rtl/>
        </w:rPr>
        <w:t>, בלא סיבה נראית לעין</w:t>
      </w:r>
      <w:r w:rsidRPr="00820E80">
        <w:rPr>
          <w:rFonts w:hint="cs"/>
          <w:rtl/>
        </w:rPr>
        <w:t>,</w:t>
      </w:r>
      <w:r w:rsidRPr="00820E80">
        <w:rPr>
          <w:rtl/>
        </w:rPr>
        <w:t xml:space="preserve"> או שמתעורר חשש כי ה</w:t>
      </w:r>
      <w:r w:rsidRPr="00820E80">
        <w:rPr>
          <w:rFonts w:hint="cs"/>
          <w:rtl/>
        </w:rPr>
        <w:t>ן</w:t>
      </w:r>
      <w:r w:rsidRPr="00820E80">
        <w:rPr>
          <w:rtl/>
        </w:rPr>
        <w:t xml:space="preserve"> קשור</w:t>
      </w:r>
      <w:r w:rsidRPr="00820E80">
        <w:rPr>
          <w:rFonts w:hint="cs"/>
          <w:rtl/>
        </w:rPr>
        <w:t>ות</w:t>
      </w:r>
      <w:r w:rsidRPr="00820E80">
        <w:rPr>
          <w:rtl/>
        </w:rPr>
        <w:t xml:space="preserve"> לפעילות האסורה לפי חוק איסור הלבנת הון.</w:t>
      </w:r>
    </w:p>
  </w:footnote>
  <w:footnote w:id="2">
    <w:p w14:paraId="40F168C8" w14:textId="77777777" w:rsidR="002608AB" w:rsidRPr="00820E80" w:rsidRDefault="002608AB" w:rsidP="00584B7E">
      <w:pPr>
        <w:pStyle w:val="736"/>
        <w:rPr>
          <w:rtl/>
        </w:rPr>
      </w:pPr>
      <w:r w:rsidRPr="00820E80">
        <w:rPr>
          <w:rStyle w:val="a8"/>
          <w:vertAlign w:val="baseline"/>
        </w:rPr>
        <w:footnoteRef/>
      </w:r>
      <w:r w:rsidRPr="00820E80">
        <w:rPr>
          <w:rtl/>
        </w:rPr>
        <w:t xml:space="preserve"> </w:t>
      </w:r>
      <w:r w:rsidRPr="00820E80">
        <w:tab/>
      </w:r>
      <w:r w:rsidRPr="00820E80">
        <w:rPr>
          <w:rtl/>
        </w:rPr>
        <w:t>משמש ארגון אזורי עצמאי של מועצת אירופה, בדומה ל-</w:t>
      </w:r>
      <w:r w:rsidRPr="00820E80">
        <w:t>FATF</w:t>
      </w:r>
      <w:r w:rsidRPr="00820E80">
        <w:rPr>
          <w:rtl/>
        </w:rPr>
        <w:t>.</w:t>
      </w:r>
    </w:p>
  </w:footnote>
  <w:footnote w:id="3">
    <w:p w14:paraId="234F75C5" w14:textId="3EF775B5" w:rsidR="002608AB" w:rsidRPr="00820E80" w:rsidRDefault="002608AB" w:rsidP="00584B7E">
      <w:pPr>
        <w:pStyle w:val="736"/>
        <w:rPr>
          <w:rtl/>
        </w:rPr>
      </w:pPr>
      <w:r w:rsidRPr="00820E80">
        <w:rPr>
          <w:rStyle w:val="a8"/>
          <w:vertAlign w:val="baseline"/>
        </w:rPr>
        <w:footnoteRef/>
      </w:r>
      <w:r w:rsidRPr="00820E80">
        <w:t xml:space="preserve"> </w:t>
      </w:r>
      <w:r w:rsidRPr="00820E80">
        <w:tab/>
      </w:r>
      <w:r w:rsidRPr="00820E80">
        <w:rPr>
          <w:rFonts w:hint="cs"/>
          <w:rtl/>
        </w:rPr>
        <w:t>ראו:</w:t>
      </w:r>
      <w:r w:rsidRPr="00820E80">
        <w:rPr>
          <w:rtl/>
        </w:rPr>
        <w:br/>
      </w:r>
      <w:r w:rsidRPr="00820E80">
        <w:t>Moneyval, Mutual evaluation of Israel (2008)</w:t>
      </w:r>
      <w:r w:rsidR="0050734E" w:rsidRPr="00820E80">
        <w:rPr>
          <w:rFonts w:hint="cs"/>
          <w:rtl/>
        </w:rPr>
        <w:t>.</w:t>
      </w:r>
    </w:p>
  </w:footnote>
  <w:footnote w:id="4">
    <w:p w14:paraId="6D1D5877" w14:textId="4C59F301" w:rsidR="002608AB" w:rsidRPr="00820E80" w:rsidRDefault="002608AB" w:rsidP="00584B7E">
      <w:pPr>
        <w:pStyle w:val="736"/>
        <w:rPr>
          <w:rtl/>
        </w:rPr>
      </w:pPr>
      <w:r w:rsidRPr="00820E80">
        <w:rPr>
          <w:rStyle w:val="a8"/>
          <w:vertAlign w:val="baseline"/>
        </w:rPr>
        <w:footnoteRef/>
      </w:r>
      <w:r w:rsidRPr="00820E80">
        <w:rPr>
          <w:rtl/>
        </w:rPr>
        <w:t xml:space="preserve"> </w:t>
      </w:r>
      <w:r w:rsidRPr="00820E80">
        <w:rPr>
          <w:rtl/>
        </w:rPr>
        <w:tab/>
      </w:r>
      <w:r w:rsidRPr="00820E80">
        <w:rPr>
          <w:rFonts w:hint="cs"/>
          <w:rtl/>
        </w:rPr>
        <w:t>ראו:</w:t>
      </w:r>
      <w:r w:rsidRPr="00820E80">
        <w:rPr>
          <w:rtl/>
        </w:rPr>
        <w:br/>
      </w:r>
      <w:r w:rsidRPr="00820E80">
        <w:t>Moneyval, Mutual evaluation of Israel (2013)</w:t>
      </w:r>
      <w:r w:rsidR="0050734E" w:rsidRPr="00820E80">
        <w:rPr>
          <w:rFonts w:hint="cs"/>
          <w:rtl/>
        </w:rPr>
        <w:t>.</w:t>
      </w:r>
    </w:p>
  </w:footnote>
  <w:footnote w:id="5">
    <w:p w14:paraId="7BB1427E" w14:textId="417D2160" w:rsidR="002608AB" w:rsidRPr="00820E80" w:rsidRDefault="002608AB" w:rsidP="00584B7E">
      <w:pPr>
        <w:pStyle w:val="736"/>
      </w:pPr>
      <w:r w:rsidRPr="00820E80">
        <w:rPr>
          <w:rStyle w:val="a8"/>
          <w:vertAlign w:val="baseline"/>
        </w:rPr>
        <w:footnoteRef/>
      </w:r>
      <w:r w:rsidRPr="00820E80">
        <w:rPr>
          <w:rtl/>
        </w:rPr>
        <w:tab/>
      </w:r>
      <w:r w:rsidRPr="00820E80">
        <w:rPr>
          <w:rFonts w:hint="cs"/>
          <w:rtl/>
        </w:rPr>
        <w:t>ראו:</w:t>
      </w:r>
      <w:r w:rsidRPr="00820E80">
        <w:rPr>
          <w:rtl/>
        </w:rPr>
        <w:br/>
      </w:r>
      <w:r w:rsidRPr="00820E80">
        <w:t>FATF, 4th round of mutual evaluations – joint Fatf/Moneyval mutual evaluation of Israel (October 2018)</w:t>
      </w:r>
      <w:r w:rsidR="0050734E" w:rsidRPr="00820E80">
        <w:rPr>
          <w:rFonts w:hint="cs"/>
          <w:rtl/>
        </w:rPr>
        <w:t>.</w:t>
      </w:r>
    </w:p>
  </w:footnote>
  <w:footnote w:id="6">
    <w:p w14:paraId="11139E36" w14:textId="6DC27B38" w:rsidR="002608AB" w:rsidRPr="00820E80" w:rsidRDefault="002608AB" w:rsidP="00584B7E">
      <w:pPr>
        <w:pStyle w:val="736"/>
        <w:rPr>
          <w:rtl/>
        </w:rPr>
      </w:pPr>
      <w:r w:rsidRPr="00820E80">
        <w:rPr>
          <w:rStyle w:val="a8"/>
          <w:vertAlign w:val="baseline"/>
        </w:rPr>
        <w:footnoteRef/>
      </w:r>
      <w:r w:rsidRPr="00820E80">
        <w:rPr>
          <w:rtl/>
        </w:rPr>
        <w:t xml:space="preserve"> </w:t>
      </w:r>
      <w:r w:rsidRPr="00820E80">
        <w:rPr>
          <w:rtl/>
        </w:rPr>
        <w:tab/>
        <w:t>מבקר המדינה, דוח שנתי 70ב</w:t>
      </w:r>
      <w:r w:rsidRPr="00820E80">
        <w:t xml:space="preserve"> </w:t>
      </w:r>
      <w:r w:rsidRPr="00820E80">
        <w:rPr>
          <w:rtl/>
        </w:rPr>
        <w:t>(2020), "המאבק בפשיעה באמצעות אכיפה כלכלית וחילוטים", עמ' 1730 -1731.</w:t>
      </w:r>
    </w:p>
  </w:footnote>
  <w:footnote w:id="7">
    <w:p w14:paraId="38A945D9" w14:textId="77777777" w:rsidR="002608AB" w:rsidRPr="00820E80" w:rsidRDefault="002608AB" w:rsidP="00584B7E">
      <w:pPr>
        <w:pStyle w:val="736"/>
        <w:rPr>
          <w:rtl/>
        </w:rPr>
      </w:pPr>
      <w:r w:rsidRPr="00820E80">
        <w:rPr>
          <w:rStyle w:val="a8"/>
          <w:vertAlign w:val="baseline"/>
        </w:rPr>
        <w:footnoteRef/>
      </w:r>
      <w:r w:rsidRPr="00820E80">
        <w:rPr>
          <w:rtl/>
        </w:rPr>
        <w:t xml:space="preserve"> </w:t>
      </w:r>
      <w:r w:rsidRPr="00820E80">
        <w:rPr>
          <w:rtl/>
        </w:rPr>
        <w:tab/>
        <w:t>מבקר המדינה, דוח שנתי 72ג (2022), "משטר איסור הלבנת הון בישראל".</w:t>
      </w:r>
    </w:p>
  </w:footnote>
  <w:footnote w:id="8">
    <w:p w14:paraId="111542D9" w14:textId="688C672A" w:rsidR="0050734E" w:rsidRPr="00820E80" w:rsidRDefault="0050734E" w:rsidP="00584B7E">
      <w:pPr>
        <w:pStyle w:val="736"/>
      </w:pPr>
      <w:r w:rsidRPr="00820E80">
        <w:rPr>
          <w:rStyle w:val="a8"/>
          <w:vertAlign w:val="baseline"/>
        </w:rPr>
        <w:footnoteRef/>
      </w:r>
      <w:r w:rsidRPr="00820E80">
        <w:rPr>
          <w:rtl/>
        </w:rPr>
        <w:t xml:space="preserve"> </w:t>
      </w:r>
      <w:r w:rsidRPr="00820E80">
        <w:rPr>
          <w:rtl/>
        </w:rPr>
        <w:tab/>
        <w:t>נותני שירות עסקי הינם עורכי דין ורואי חשבון, העוסקים בפעולות המנויות בסעיף 8ב לחוק איסור הלבנת הון.</w:t>
      </w:r>
    </w:p>
  </w:footnote>
  <w:footnote w:id="9">
    <w:p w14:paraId="0D239123" w14:textId="0117A03B" w:rsidR="0050734E" w:rsidRPr="00820E80" w:rsidRDefault="0050734E" w:rsidP="00584B7E">
      <w:pPr>
        <w:pStyle w:val="736"/>
        <w:rPr>
          <w:rtl/>
        </w:rPr>
      </w:pPr>
      <w:r w:rsidRPr="00820E80">
        <w:rPr>
          <w:rStyle w:val="a8"/>
          <w:vertAlign w:val="baseline"/>
        </w:rPr>
        <w:footnoteRef/>
      </w:r>
      <w:r w:rsidRPr="00820E80">
        <w:rPr>
          <w:rtl/>
        </w:rPr>
        <w:t xml:space="preserve"> </w:t>
      </w:r>
      <w:r w:rsidRPr="00820E80">
        <w:rPr>
          <w:rtl/>
        </w:rPr>
        <w:tab/>
        <w:t>תקנות איסור הלבנת הון (כללים לשימוש במידע שהועבר למ</w:t>
      </w:r>
      <w:r w:rsidRPr="00820E80">
        <w:rPr>
          <w:rFonts w:hint="cs"/>
          <w:rtl/>
        </w:rPr>
        <w:t>שטרה</w:t>
      </w:r>
      <w:r w:rsidRPr="00820E80">
        <w:rPr>
          <w:rtl/>
        </w:rPr>
        <w:t xml:space="preserve"> ולשירות הביטחון הכללי לשם חקירת עבירות נוספות ולהעברתו לרשות אחרת), </w:t>
      </w:r>
      <w:r w:rsidRPr="00820E80">
        <w:rPr>
          <w:rFonts w:hint="cs"/>
          <w:rtl/>
        </w:rPr>
        <w:t>ה</w:t>
      </w:r>
      <w:r w:rsidRPr="00820E80">
        <w:rPr>
          <w:rtl/>
        </w:rPr>
        <w:t>תשס"ו-2006.</w:t>
      </w:r>
    </w:p>
  </w:footnote>
  <w:footnote w:id="10">
    <w:p w14:paraId="22899CB1" w14:textId="77777777" w:rsidR="0050734E" w:rsidRPr="00820E80" w:rsidRDefault="0050734E" w:rsidP="00584B7E">
      <w:pPr>
        <w:pStyle w:val="736"/>
        <w:rPr>
          <w:rtl/>
        </w:rPr>
      </w:pPr>
      <w:r w:rsidRPr="00820E80">
        <w:rPr>
          <w:rStyle w:val="a8"/>
          <w:vertAlign w:val="baseline"/>
        </w:rPr>
        <w:footnoteRef/>
      </w:r>
      <w:r w:rsidRPr="00820E80">
        <w:rPr>
          <w:rtl/>
        </w:rPr>
        <w:t xml:space="preserve"> </w:t>
      </w:r>
      <w:r w:rsidRPr="00820E80">
        <w:rPr>
          <w:rtl/>
        </w:rPr>
        <w:tab/>
        <w:t>תיוג אירוע ומאפייניו באמצעות מילות מפתח</w:t>
      </w:r>
      <w:r w:rsidRPr="00820E80">
        <w:rPr>
          <w:rFonts w:hint="cs"/>
          <w:rtl/>
        </w:rPr>
        <w:t>.</w:t>
      </w:r>
    </w:p>
  </w:footnote>
  <w:footnote w:id="11">
    <w:p w14:paraId="1BA2A725" w14:textId="77777777" w:rsidR="0050734E" w:rsidRPr="00820E80" w:rsidRDefault="0050734E" w:rsidP="00584B7E">
      <w:pPr>
        <w:pStyle w:val="736"/>
      </w:pPr>
    </w:p>
  </w:footnote>
  <w:footnote w:id="12">
    <w:p w14:paraId="1F63C595" w14:textId="77777777" w:rsidR="0050734E" w:rsidRPr="00820E80" w:rsidRDefault="0050734E" w:rsidP="00584B7E">
      <w:pPr>
        <w:pStyle w:val="736"/>
      </w:pPr>
      <w:r w:rsidRPr="00820E80">
        <w:rPr>
          <w:rStyle w:val="a8"/>
          <w:vertAlign w:val="baseline"/>
        </w:rPr>
        <w:footnoteRef/>
      </w:r>
      <w:r w:rsidRPr="00820E80">
        <w:rPr>
          <w:rtl/>
        </w:rPr>
        <w:t xml:space="preserve"> </w:t>
      </w:r>
      <w:r w:rsidRPr="00820E80">
        <w:rPr>
          <w:rtl/>
        </w:rPr>
        <w:tab/>
      </w:r>
      <w:r w:rsidRPr="00820E80">
        <w:rPr>
          <w:rFonts w:hint="cs"/>
          <w:rtl/>
        </w:rPr>
        <w:t>קידוד הינו תיוג אירוע ומאפייניו באמצעות מילות מפתח.</w:t>
      </w:r>
    </w:p>
  </w:footnote>
  <w:footnote w:id="13">
    <w:p w14:paraId="24029371" w14:textId="77777777" w:rsidR="0050734E" w:rsidRPr="00820E80" w:rsidRDefault="0050734E" w:rsidP="00584B7E">
      <w:pPr>
        <w:pStyle w:val="736"/>
        <w:rPr>
          <w:rtl/>
        </w:rPr>
      </w:pPr>
      <w:r w:rsidRPr="00820E80">
        <w:rPr>
          <w:rStyle w:val="a8"/>
          <w:vertAlign w:val="baseline"/>
        </w:rPr>
        <w:footnoteRef/>
      </w:r>
      <w:r w:rsidRPr="00820E80">
        <w:rPr>
          <w:rtl/>
        </w:rPr>
        <w:t xml:space="preserve"> </w:t>
      </w:r>
      <w:r w:rsidRPr="00820E80">
        <w:rPr>
          <w:rtl/>
        </w:rPr>
        <w:tab/>
        <w:t>העבירות המפורטות בתוספת הראשונה לחוק איסור הלבנת הון, הן בין היתר של סחר בסמים מסוכנים, סחר בלתי חוקי בנשק, הימורים, שוחד ועבירות מס שונות.</w:t>
      </w:r>
    </w:p>
  </w:footnote>
  <w:footnote w:id="14">
    <w:p w14:paraId="166F1B22" w14:textId="77777777" w:rsidR="0050734E" w:rsidRPr="00820E80" w:rsidRDefault="0050734E" w:rsidP="00584B7E">
      <w:pPr>
        <w:pStyle w:val="736"/>
      </w:pPr>
      <w:r w:rsidRPr="00820E80">
        <w:rPr>
          <w:rStyle w:val="a8"/>
          <w:vertAlign w:val="baseline"/>
        </w:rPr>
        <w:footnoteRef/>
      </w:r>
      <w:r w:rsidRPr="00820E80">
        <w:rPr>
          <w:rtl/>
        </w:rPr>
        <w:t xml:space="preserve"> </w:t>
      </w:r>
      <w:r w:rsidRPr="00820E80">
        <w:rPr>
          <w:rtl/>
        </w:rPr>
        <w:tab/>
      </w:r>
      <w:r w:rsidRPr="00820E80">
        <w:rPr>
          <w:rFonts w:hint="cs"/>
          <w:rtl/>
        </w:rPr>
        <w:t>ניתוח מידע והעברתו ללקוח המידע בפורמט מוגדר (כתבה) ביוזמתה של רשל"ה ולא כמענה לבקשה שקיבלה.</w:t>
      </w:r>
    </w:p>
  </w:footnote>
  <w:footnote w:id="15">
    <w:p w14:paraId="6FA38E6F" w14:textId="77777777" w:rsidR="001D3A72" w:rsidRPr="000F11D5" w:rsidRDefault="001D3A72" w:rsidP="001D3A72">
      <w:pPr>
        <w:pStyle w:val="736"/>
      </w:pPr>
      <w:r w:rsidRPr="000F11D5">
        <w:rPr>
          <w:rStyle w:val="a8"/>
          <w:vertAlign w:val="baseline"/>
        </w:rPr>
        <w:footnoteRef/>
      </w:r>
      <w:r w:rsidRPr="000F11D5">
        <w:rPr>
          <w:rtl/>
        </w:rPr>
        <w:t xml:space="preserve"> </w:t>
      </w:r>
      <w:r w:rsidRPr="000F11D5">
        <w:rPr>
          <w:rtl/>
        </w:rPr>
        <w:tab/>
        <w:t>יצוין כי קודם ל-2021, הנש"</w:t>
      </w:r>
      <w:r w:rsidRPr="000F11D5">
        <w:rPr>
          <w:rFonts w:hint="cs"/>
          <w:rtl/>
        </w:rPr>
        <w:t>פ</w:t>
      </w:r>
      <w:r w:rsidRPr="000F11D5">
        <w:rPr>
          <w:rtl/>
        </w:rPr>
        <w:t>ים (כגון חלפני הכספים</w:t>
      </w:r>
      <w:r w:rsidRPr="000F11D5">
        <w:rPr>
          <w:rFonts w:hint="cs"/>
          <w:rtl/>
        </w:rPr>
        <w:t xml:space="preserve"> (המכונים ציינג'ים)</w:t>
      </w:r>
      <w:r w:rsidRPr="000F11D5">
        <w:rPr>
          <w:rtl/>
        </w:rPr>
        <w:t>) היו כפופים לרגולציה מינואר 2002 עד אוקטובר 2018, כאשר שירותי מטבע מסוימים, משהוגדרו כ"מתן אשראי" בחוק הפיקוח על שירותים פיננסים מסדרים, הוכפפו ממרץ 2018 לרגולציה שהוחלה על נותני אשראי במועד זה. ביחס ליתר הנש"מים, שהרגולציה לגביהם פקעה באוקטובר 2018, זו הוחלה מנובמבר 2021 במסגרת צו חדש.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E855" w14:textId="7B9EDBB5"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5465C61E" w14:textId="4E2E39C0" w:rsidR="00F73EE0" w:rsidRDefault="00F73EE0" w:rsidP="00F2565F">
    <w:pPr>
      <w:pStyle w:val="a4"/>
      <w:tabs>
        <w:tab w:val="clear" w:pos="4153"/>
        <w:tab w:val="clear" w:pos="8306"/>
        <w:tab w:val="left" w:pos="493"/>
        <w:tab w:val="center" w:pos="4111"/>
        <w:tab w:val="right" w:pos="7478"/>
        <w:tab w:val="right" w:pos="8222"/>
      </w:tabs>
      <w:jc w:val="right"/>
      <w:rPr>
        <w:rFonts w:ascii="Tahoma" w:hAnsi="Tahoma" w:cs="Tahoma"/>
        <w:color w:val="002060"/>
        <w:sz w:val="18"/>
        <w:szCs w:val="18"/>
      </w:rPr>
    </w:pPr>
  </w:p>
  <w:p w14:paraId="268AFC17" w14:textId="6F16F421"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3BA5282B" w14:textId="0DF822A9"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0929BB0C" w14:textId="43D2B28E" w:rsidR="00F73EE0" w:rsidRDefault="00F73EE0" w:rsidP="00A33696">
    <w:pPr>
      <w:pStyle w:val="a4"/>
      <w:tabs>
        <w:tab w:val="clear" w:pos="4153"/>
        <w:tab w:val="clear" w:pos="8306"/>
        <w:tab w:val="left" w:pos="493"/>
        <w:tab w:val="left" w:pos="5150"/>
      </w:tabs>
      <w:rPr>
        <w:rtl/>
      </w:rPr>
    </w:pPr>
    <w:r>
      <w:rPr>
        <w:rFonts w:ascii="Tahoma" w:hAnsi="Tahoma" w:cs="Tahoma"/>
        <w:noProof/>
        <w:color w:val="002060"/>
        <w:sz w:val="18"/>
        <w:szCs w:val="18"/>
      </w:rPr>
      <w:drawing>
        <wp:anchor distT="0" distB="0" distL="114300" distR="114300" simplePos="0" relativeHeight="251665408" behindDoc="0" locked="0" layoutInCell="1" allowOverlap="1" wp14:anchorId="4B638955" wp14:editId="26B1F6FC">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14:anchorId="472DD05E" wp14:editId="1C0D2669">
              <wp:extent cx="3317344" cy="280800"/>
              <wp:effectExtent l="0" t="0" r="0" b="63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14:paraId="7647DFBB" w14:textId="2DD687FA" w:rsidR="00F73EE0" w:rsidRDefault="00F73EE0" w:rsidP="006637B9">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w14:anchorId="472DD05E" id="_x0000_t202" coordsize="21600,21600" o:spt="202" path="m,l,21600r21600,l21600,xe">
              <v:stroke joinstyle="miter"/>
              <v:path gradientshapeok="t" o:connecttype="rect"/>
            </v:shapetype>
            <v:shape id="Text Box 2" o:spid="_x0000_s1032" type="#_x0000_t202" style="width:261.2pt;height: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" stroked="f">
              <v:textbox style="mso-fit-shape-to-text:t">
                <w:txbxContent>
                  <w:p w14:paraId="7647DFBB" w14:textId="2DD687FA" w:rsidR="00F73EE0" w:rsidRDefault="00F73EE0" w:rsidP="006637B9">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wrap anchorx="page"/>
              <w10:anchorlock/>
            </v:shape>
          </w:pict>
        </mc:Fallback>
      </mc:AlternateContent>
    </w:r>
    <w:r>
      <w:rPr>
        <w:noProof/>
      </w:rPr>
      <mc:AlternateContent>
        <mc:Choice Requires="wps">
          <w:drawing>
            <wp:anchor distT="0" distB="0" distL="114300" distR="114300" simplePos="0" relativeHeight="251663360" behindDoc="0" locked="0" layoutInCell="1" allowOverlap="1" wp14:anchorId="41B3564E" wp14:editId="62B53E2E">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04ABE" id="Straight Connector 7"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4pt,30.1pt" to="478.6pt,3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" strokecolor="#1cade4 [320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1265" w14:textId="3C6636FC" w:rsidR="00F73EE0" w:rsidRDefault="0026770C" w:rsidP="001526AC">
    <w:pPr>
      <w:pStyle w:val="a4"/>
      <w:tabs>
        <w:tab w:val="clear" w:pos="4153"/>
        <w:tab w:val="clear" w:pos="8306"/>
        <w:tab w:val="left" w:pos="493"/>
        <w:tab w:val="center" w:pos="4111"/>
        <w:tab w:val="right" w:pos="7478"/>
        <w:tab w:val="right" w:pos="8222"/>
      </w:tabs>
      <w:jc w:val="left"/>
      <w:rPr>
        <w:rtl/>
      </w:rPr>
    </w:pPr>
    <w:r>
      <w:rPr>
        <w:noProof/>
      </w:rPr>
      <mc:AlternateContent>
        <mc:Choice Requires="wps">
          <w:drawing>
            <wp:anchor distT="0" distB="0" distL="114300" distR="114300" simplePos="0" relativeHeight="251661312" behindDoc="0" locked="0" layoutInCell="1" allowOverlap="1" wp14:anchorId="0C6E176E" wp14:editId="3273701B">
              <wp:simplePos x="0" y="0"/>
              <wp:positionH relativeFrom="column">
                <wp:posOffset>-713740</wp:posOffset>
              </wp:positionH>
              <wp:positionV relativeFrom="paragraph">
                <wp:posOffset>-727710</wp:posOffset>
              </wp:positionV>
              <wp:extent cx="304800" cy="8604885"/>
              <wp:effectExtent l="0" t="0" r="12700" b="18415"/>
              <wp:wrapSquare wrapText="bothSides"/>
              <wp:docPr id="4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8604885"/>
                      </a:xfrm>
                      <a:prstGeom prst="rect">
                        <a:avLst/>
                      </a:prstGeom>
                      <a:solidFill>
                        <a:srgbClr val="00305F"/>
                      </a:solidFill>
                      <a:ln>
                        <a:solidFill>
                          <a:srgbClr val="00305F"/>
                        </a:solidFill>
                      </a:ln>
                    </wps:spPr>
                    <wps:txbx>
                      <w:txbxContent>
                        <w:p w14:paraId="77809697" w14:textId="1CD831FF" w:rsidR="00F73EE0" w:rsidRPr="009B7D1B" w:rsidRDefault="00F73EE0" w:rsidP="00837FDE">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837FDE" w:rsidRPr="00837FDE">
                            <w:rPr>
                              <w:rFonts w:ascii="Tahoma" w:hAnsi="Tahoma" w:cs="Tahoma"/>
                              <w:b/>
                              <w:bCs/>
                              <w:rtl/>
                            </w:rPr>
                            <w:t xml:space="preserve">הרשות לאיסור הלבנת הון </w:t>
                          </w:r>
                          <w:r w:rsidR="0026770C" w:rsidRPr="0026770C">
                            <w:rPr>
                              <w:rFonts w:ascii="Tahoma" w:hAnsi="Tahoma" w:cs="Tahoma"/>
                              <w:b/>
                              <w:bCs/>
                              <w:rtl/>
                            </w:rPr>
                            <w:t>ומימון טרור</w:t>
                          </w:r>
                          <w:r w:rsidR="00837FDE" w:rsidRPr="00837FDE">
                            <w:rPr>
                              <w:rFonts w:ascii="Tahoma" w:hAnsi="Tahoma" w:cs="Tahoma"/>
                              <w:b/>
                              <w:bCs/>
                              <w:rtl/>
                            </w:rPr>
                            <w:t>- הטיפול במידע המגלם חשש להלבנת הון ומימון טרור</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6E176E" id="_x0000_t202" coordsize="21600,21600" o:spt="202" path="m,l,21600r21600,l21600,xe">
              <v:stroke joinstyle="miter"/>
              <v:path gradientshapeok="t" o:connecttype="rect"/>
            </v:shapetype>
            <v:shape id="Text Box 17" o:spid="_x0000_s1033" type="#_x0000_t202" style="position:absolute;left:0;text-align:left;margin-left:-56.2pt;margin-top:-57.3pt;width:24pt;height:67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" fillcolor="#00305f" strokecolor="#00305f">
              <v:textbox style="layout-flow:vertical;mso-layout-flow-alt:bottom-to-top" inset="0,0,0,0">
                <w:txbxContent>
                  <w:p w14:paraId="77809697" w14:textId="1CD831FF" w:rsidR="00F73EE0" w:rsidRPr="009B7D1B" w:rsidRDefault="00F73EE0" w:rsidP="00837FDE">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837FDE" w:rsidRPr="00837FDE">
                      <w:rPr>
                        <w:rFonts w:ascii="Tahoma" w:hAnsi="Tahoma" w:cs="Tahoma"/>
                        <w:b/>
                        <w:bCs/>
                        <w:rtl/>
                      </w:rPr>
                      <w:t xml:space="preserve">הרשות לאיסור הלבנת הון </w:t>
                    </w:r>
                    <w:r w:rsidR="0026770C" w:rsidRPr="0026770C">
                      <w:rPr>
                        <w:rFonts w:ascii="Tahoma" w:hAnsi="Tahoma" w:cs="Tahoma"/>
                        <w:b/>
                        <w:bCs/>
                        <w:rtl/>
                      </w:rPr>
                      <w:t>ומימון טרור</w:t>
                    </w:r>
                    <w:r w:rsidR="00837FDE" w:rsidRPr="00837FDE">
                      <w:rPr>
                        <w:rFonts w:ascii="Tahoma" w:hAnsi="Tahoma" w:cs="Tahoma"/>
                        <w:b/>
                        <w:bCs/>
                        <w:rtl/>
                      </w:rPr>
                      <w:t>- הטיפול במידע המגלם חשש להלבנת הון ומימון טרור</w:t>
                    </w:r>
                  </w:p>
                </w:txbxContent>
              </v:textbox>
              <w10:wrap type="square"/>
            </v:shape>
          </w:pict>
        </mc:Fallback>
      </mc:AlternateContent>
    </w:r>
    <w:r w:rsidR="00F73EE0">
      <w:rPr>
        <w:noProof/>
        <w:rtl/>
        <w:lang w:val="he-IL"/>
      </w:rPr>
      <mc:AlternateContent>
        <mc:Choice Requires="wps">
          <w:drawing>
            <wp:anchor distT="0" distB="0" distL="114300" distR="114300" simplePos="0" relativeHeight="251697152" behindDoc="1" locked="0" layoutInCell="1" allowOverlap="1" wp14:anchorId="36854950" wp14:editId="38B7A85F">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3092A244" w14:textId="008297F6"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54950" id="Text Box 53" o:spid="_x0000_s1034" type="#_x0000_t202" style="position:absolute;left:0;text-align:left;margin-left:-75.25pt;margin-top:-82.9pt;width:510.25pt;height:708.6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" filled="f" strokecolor="#a5a5a5 [2092]" strokeweight=".25pt">
              <v:stroke dashstyle="longDash"/>
              <v:textbox>
                <w:txbxContent>
                  <w:p w14:paraId="3092A244" w14:textId="008297F6"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v:textbox>
              <w10:wrap anchorx="margin" anchory="margin"/>
            </v:shape>
          </w:pict>
        </mc:Fallback>
      </mc:AlternateContent>
    </w:r>
  </w:p>
  <w:p w14:paraId="18DE0C7A" w14:textId="26DB997D" w:rsidR="00F73EE0" w:rsidRDefault="00F73EE0" w:rsidP="001526AC">
    <w:pPr>
      <w:pStyle w:val="a4"/>
      <w:tabs>
        <w:tab w:val="clear" w:pos="4153"/>
        <w:tab w:val="clear" w:pos="8306"/>
        <w:tab w:val="left" w:pos="493"/>
        <w:tab w:val="center" w:pos="4111"/>
        <w:tab w:val="right" w:pos="7478"/>
        <w:tab w:val="right" w:pos="8222"/>
      </w:tabs>
      <w:jc w:val="left"/>
      <w:rPr>
        <w:rtl/>
      </w:rPr>
    </w:pPr>
  </w:p>
  <w:p w14:paraId="1172F310" w14:textId="5FF71C21" w:rsidR="00F73EE0" w:rsidRPr="001526AC" w:rsidRDefault="00F73EE0"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4143" behindDoc="0" locked="0" layoutInCell="1" allowOverlap="1" wp14:anchorId="0EFA0251" wp14:editId="594A4671">
              <wp:simplePos x="0" y="0"/>
              <wp:positionH relativeFrom="column">
                <wp:posOffset>271888</wp:posOffset>
              </wp:positionH>
              <wp:positionV relativeFrom="paragraph">
                <wp:posOffset>351790</wp:posOffset>
              </wp:positionV>
              <wp:extent cx="4459740" cy="295509"/>
              <wp:effectExtent l="0" t="0" r="1079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14:paraId="5AEC4C14" w14:textId="45BAA40E" w:rsidR="00C55DC9" w:rsidRPr="00136A3E" w:rsidRDefault="00C55DC9" w:rsidP="00C55DC9">
                          <w:pPr>
                            <w:jc w:val="right"/>
                            <w:rPr>
                              <w:color w:val="0D0D0D" w:themeColor="text1" w:themeTint="F2"/>
                              <w:sz w:val="16"/>
                              <w:szCs w:val="16"/>
                            </w:rPr>
                          </w:pPr>
                          <w:r w:rsidRPr="00A80DC3">
                            <w:rPr>
                              <w:rFonts w:ascii="Tahoma" w:hAnsi="Tahoma" w:cs="Tahoma"/>
                              <w:color w:val="0D0D0D"/>
                              <w:sz w:val="16"/>
                              <w:szCs w:val="16"/>
                              <w:rtl/>
                            </w:rPr>
                            <w:t xml:space="preserve">דוח מבקר המדינה | </w:t>
                          </w:r>
                          <w:r w:rsidR="00BA79D3">
                            <w:rPr>
                              <w:rFonts w:ascii="Tahoma" w:hAnsi="Tahoma" w:cs="Tahoma" w:hint="cs"/>
                              <w:color w:val="0D0D0D"/>
                              <w:sz w:val="16"/>
                              <w:szCs w:val="16"/>
                              <w:rtl/>
                            </w:rPr>
                            <w:t>אדר</w:t>
                          </w:r>
                          <w:r w:rsidRPr="00A80DC3">
                            <w:rPr>
                              <w:rFonts w:ascii="Tahoma" w:hAnsi="Tahoma" w:cs="Tahoma"/>
                              <w:color w:val="0D0D0D"/>
                              <w:sz w:val="16"/>
                              <w:szCs w:val="16"/>
                              <w:rtl/>
                            </w:rPr>
                            <w:t xml:space="preserve"> </w:t>
                          </w:r>
                          <w:proofErr w:type="spellStart"/>
                          <w:r w:rsidRPr="00A80DC3">
                            <w:rPr>
                              <w:rFonts w:ascii="Tahoma" w:hAnsi="Tahoma" w:cs="Tahoma"/>
                              <w:color w:val="0D0D0D"/>
                              <w:sz w:val="16"/>
                              <w:szCs w:val="16"/>
                              <w:rtl/>
                            </w:rPr>
                            <w:t>התשפ״ג</w:t>
                          </w:r>
                          <w:proofErr w:type="spellEnd"/>
                          <w:r w:rsidRPr="00A80DC3">
                            <w:rPr>
                              <w:rFonts w:ascii="Tahoma" w:hAnsi="Tahoma" w:cs="Tahoma"/>
                              <w:color w:val="0D0D0D"/>
                              <w:sz w:val="16"/>
                              <w:szCs w:val="16"/>
                              <w:rtl/>
                            </w:rPr>
                            <w:t xml:space="preserve"> | </w:t>
                          </w:r>
                          <w:r>
                            <w:rPr>
                              <w:rFonts w:ascii="Tahoma" w:hAnsi="Tahoma" w:cs="Tahoma" w:hint="cs"/>
                              <w:color w:val="0D0D0D"/>
                              <w:sz w:val="16"/>
                              <w:szCs w:val="16"/>
                              <w:rtl/>
                            </w:rPr>
                            <w:t>פברואר</w:t>
                          </w:r>
                          <w:r w:rsidRPr="00A80DC3">
                            <w:rPr>
                              <w:rFonts w:ascii="Tahoma" w:hAnsi="Tahoma" w:cs="Tahoma"/>
                              <w:color w:val="0D0D0D"/>
                              <w:sz w:val="16"/>
                              <w:szCs w:val="16"/>
                              <w:rtl/>
                            </w:rPr>
                            <w:t xml:space="preserve"> </w:t>
                          </w:r>
                          <w:r>
                            <w:rPr>
                              <w:rFonts w:ascii="Tahoma" w:hAnsi="Tahoma" w:cs="Tahoma" w:hint="cs"/>
                              <w:color w:val="0D0D0D"/>
                              <w:sz w:val="16"/>
                              <w:szCs w:val="16"/>
                              <w:rtl/>
                            </w:rPr>
                            <w:t>2023</w:t>
                          </w:r>
                        </w:p>
                        <w:p w14:paraId="1CF273F4" w14:textId="34B6912D" w:rsidR="00F73EE0" w:rsidRPr="00136A3E" w:rsidRDefault="00F73EE0" w:rsidP="00B244B0">
                          <w:pPr>
                            <w:jc w:val="right"/>
                            <w:rPr>
                              <w:color w:val="0D0D0D" w:themeColor="text1" w:themeTint="F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A0251" id="_x0000_s1035" type="#_x0000_t202" style="position:absolute;left:0;text-align:left;margin-left:21.4pt;margin-top:27.7pt;width:351.15pt;height:23.25pt;z-index:2516541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" strokecolor="white [3212]">
              <v:textbox>
                <w:txbxContent>
                  <w:p w14:paraId="5AEC4C14" w14:textId="45BAA40E" w:rsidR="00C55DC9" w:rsidRPr="00136A3E" w:rsidRDefault="00C55DC9" w:rsidP="00C55DC9">
                    <w:pPr>
                      <w:jc w:val="right"/>
                      <w:rPr>
                        <w:color w:val="0D0D0D" w:themeColor="text1" w:themeTint="F2"/>
                        <w:sz w:val="16"/>
                        <w:szCs w:val="16"/>
                      </w:rPr>
                    </w:pPr>
                    <w:r w:rsidRPr="00A80DC3">
                      <w:rPr>
                        <w:rFonts w:ascii="Tahoma" w:hAnsi="Tahoma" w:cs="Tahoma"/>
                        <w:color w:val="0D0D0D"/>
                        <w:sz w:val="16"/>
                        <w:szCs w:val="16"/>
                        <w:rtl/>
                      </w:rPr>
                      <w:t xml:space="preserve">דוח מבקר המדינה | </w:t>
                    </w:r>
                    <w:r w:rsidR="00BA79D3">
                      <w:rPr>
                        <w:rFonts w:ascii="Tahoma" w:hAnsi="Tahoma" w:cs="Tahoma" w:hint="cs"/>
                        <w:color w:val="0D0D0D"/>
                        <w:sz w:val="16"/>
                        <w:szCs w:val="16"/>
                        <w:rtl/>
                      </w:rPr>
                      <w:t>אדר</w:t>
                    </w:r>
                    <w:r w:rsidRPr="00A80DC3">
                      <w:rPr>
                        <w:rFonts w:ascii="Tahoma" w:hAnsi="Tahoma" w:cs="Tahoma"/>
                        <w:color w:val="0D0D0D"/>
                        <w:sz w:val="16"/>
                        <w:szCs w:val="16"/>
                        <w:rtl/>
                      </w:rPr>
                      <w:t xml:space="preserve"> </w:t>
                    </w:r>
                    <w:proofErr w:type="spellStart"/>
                    <w:r w:rsidRPr="00A80DC3">
                      <w:rPr>
                        <w:rFonts w:ascii="Tahoma" w:hAnsi="Tahoma" w:cs="Tahoma"/>
                        <w:color w:val="0D0D0D"/>
                        <w:sz w:val="16"/>
                        <w:szCs w:val="16"/>
                        <w:rtl/>
                      </w:rPr>
                      <w:t>התשפ״ג</w:t>
                    </w:r>
                    <w:proofErr w:type="spellEnd"/>
                    <w:r w:rsidRPr="00A80DC3">
                      <w:rPr>
                        <w:rFonts w:ascii="Tahoma" w:hAnsi="Tahoma" w:cs="Tahoma"/>
                        <w:color w:val="0D0D0D"/>
                        <w:sz w:val="16"/>
                        <w:szCs w:val="16"/>
                        <w:rtl/>
                      </w:rPr>
                      <w:t xml:space="preserve"> | </w:t>
                    </w:r>
                    <w:r>
                      <w:rPr>
                        <w:rFonts w:ascii="Tahoma" w:hAnsi="Tahoma" w:cs="Tahoma" w:hint="cs"/>
                        <w:color w:val="0D0D0D"/>
                        <w:sz w:val="16"/>
                        <w:szCs w:val="16"/>
                        <w:rtl/>
                      </w:rPr>
                      <w:t>פברואר</w:t>
                    </w:r>
                    <w:r w:rsidRPr="00A80DC3">
                      <w:rPr>
                        <w:rFonts w:ascii="Tahoma" w:hAnsi="Tahoma" w:cs="Tahoma"/>
                        <w:color w:val="0D0D0D"/>
                        <w:sz w:val="16"/>
                        <w:szCs w:val="16"/>
                        <w:rtl/>
                      </w:rPr>
                      <w:t xml:space="preserve"> </w:t>
                    </w:r>
                    <w:r>
                      <w:rPr>
                        <w:rFonts w:ascii="Tahoma" w:hAnsi="Tahoma" w:cs="Tahoma" w:hint="cs"/>
                        <w:color w:val="0D0D0D"/>
                        <w:sz w:val="16"/>
                        <w:szCs w:val="16"/>
                        <w:rtl/>
                      </w:rPr>
                      <w:t>2023</w:t>
                    </w:r>
                  </w:p>
                  <w:p w14:paraId="1CF273F4" w14:textId="34B6912D" w:rsidR="00F73EE0" w:rsidRPr="00136A3E" w:rsidRDefault="00F73EE0" w:rsidP="00B244B0">
                    <w:pPr>
                      <w:jc w:val="right"/>
                      <w:rPr>
                        <w:color w:val="0D0D0D" w:themeColor="text1" w:themeTint="F2"/>
                        <w:sz w:val="16"/>
                        <w:szCs w:val="16"/>
                      </w:rPr>
                    </w:pPr>
                  </w:p>
                </w:txbxContent>
              </v:textbox>
            </v:shape>
          </w:pict>
        </mc:Fallback>
      </mc:AlternateContent>
    </w:r>
    <w:r>
      <w:rPr>
        <w:rFonts w:ascii="Tahoma" w:hAnsi="Tahoma" w:cs="Tahoma"/>
        <w:noProof/>
        <w:sz w:val="22"/>
        <w:szCs w:val="22"/>
        <w:rtl/>
        <w:lang w:val="he-IL"/>
      </w:rPr>
      <w:drawing>
        <wp:anchor distT="0" distB="0" distL="114300" distR="114300" simplePos="0" relativeHeight="251678720" behindDoc="0" locked="0" layoutInCell="1" allowOverlap="1" wp14:anchorId="657435AB" wp14:editId="53048A9D">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663FB055" wp14:editId="0CC1C70C">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4B169C" id="Straight Connector 634"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" strokecolor="#0d0d0d [3069]" strokeweight=".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6F70" w14:textId="77777777" w:rsidR="006D658E" w:rsidRDefault="006D658E">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C7A5" w14:textId="721B4D03" w:rsidR="00F73EE0" w:rsidRDefault="00F92733">
    <w:pPr>
      <w:pStyle w:val="a4"/>
      <w:rPr>
        <w:rtl/>
      </w:rPr>
    </w:pPr>
    <w:r>
      <w:rPr>
        <w:noProof/>
        <w:rtl/>
        <w:lang w:val="he-IL"/>
      </w:rPr>
      <mc:AlternateContent>
        <mc:Choice Requires="wps">
          <w:drawing>
            <wp:anchor distT="0" distB="0" distL="114300" distR="114300" simplePos="0" relativeHeight="251699200" behindDoc="1" locked="0" layoutInCell="1" allowOverlap="1" wp14:anchorId="1C22208D" wp14:editId="3A518256">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463FF098" w14:textId="77777777"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2208D" id="_x0000_t202" coordsize="21600,21600" o:spt="202" path="m,l,21600r21600,l21600,xe">
              <v:stroke joinstyle="miter"/>
              <v:path gradientshapeok="t" o:connecttype="rect"/>
            </v:shapetype>
            <v:shape id="Text Box 31" o:spid="_x0000_s1036" type="#_x0000_t202" style="position:absolute;left:0;text-align:left;margin-left:-75.15pt;margin-top:-82.8pt;width:510.25pt;height:708.65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" filled="f" strokecolor="#a5a5a5 [2092]" strokeweight=".25pt">
              <v:stroke dashstyle="longDash"/>
              <v:textbox>
                <w:txbxContent>
                  <w:p w14:paraId="463FF098" w14:textId="77777777"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v:textbox>
              <w10:wrap anchorx="margin" anchory="margin"/>
            </v:shape>
          </w:pict>
        </mc:Fallback>
      </mc:AlternateContent>
    </w:r>
  </w:p>
  <w:p w14:paraId="7E43B0CF" w14:textId="63DDFE97" w:rsidR="00F73EE0" w:rsidRDefault="00F73EE0" w:rsidP="00FD02CC">
    <w:pPr>
      <w:pStyle w:val="a4"/>
      <w:ind w:firstLine="720"/>
      <w:rPr>
        <w:rtl/>
      </w:rPr>
    </w:pPr>
  </w:p>
  <w:p w14:paraId="09A29170" w14:textId="077B7887" w:rsidR="00F73EE0" w:rsidRDefault="00F73EE0">
    <w:pPr>
      <w:pStyle w:val="a4"/>
      <w:rPr>
        <w:rtl/>
      </w:rPr>
    </w:pPr>
  </w:p>
  <w:p w14:paraId="1CB0A19A" w14:textId="7E7CB891" w:rsidR="00F73EE0" w:rsidRDefault="00F73EE0">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679744" behindDoc="0" locked="0" layoutInCell="1" allowOverlap="1" wp14:anchorId="7A99042B" wp14:editId="1AA41DBC">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14:paraId="111D0894" w14:textId="1884FA35" w:rsidR="00F73EE0" w:rsidRPr="004313E4" w:rsidRDefault="004313E4" w:rsidP="004313E4">
                          <w:pPr>
                            <w:pStyle w:val="1"/>
                            <w:spacing w:line="269" w:lineRule="auto"/>
                            <w:jc w:val="left"/>
                            <w:rPr>
                              <w:rFonts w:ascii="Tahoma" w:eastAsiaTheme="minorHAnsi" w:hAnsi="Tahoma" w:cs="Tahoma"/>
                              <w:bCs w:val="0"/>
                              <w:color w:val="0D0D0D" w:themeColor="text1" w:themeTint="F2"/>
                              <w:sz w:val="16"/>
                              <w:szCs w:val="16"/>
                              <w:u w:val="none"/>
                            </w:rPr>
                          </w:pPr>
                          <w:r w:rsidRPr="00837FDE">
                            <w:rPr>
                              <w:rFonts w:ascii="Tahoma" w:eastAsiaTheme="minorHAnsi" w:hAnsi="Tahoma" w:cs="Tahoma"/>
                              <w:bCs w:val="0"/>
                              <w:color w:val="0D0D0D" w:themeColor="text1" w:themeTint="F2"/>
                              <w:sz w:val="16"/>
                              <w:szCs w:val="16"/>
                              <w:u w:val="none"/>
                              <w:rtl/>
                            </w:rPr>
                            <w:t xml:space="preserve">הרשות לאיסור הלבנת הון </w:t>
                          </w:r>
                          <w:r w:rsidRPr="0026770C">
                            <w:rPr>
                              <w:rFonts w:ascii="Tahoma" w:eastAsiaTheme="minorHAnsi" w:hAnsi="Tahoma" w:cs="Tahoma"/>
                              <w:bCs w:val="0"/>
                              <w:color w:val="0D0D0D" w:themeColor="text1" w:themeTint="F2"/>
                              <w:sz w:val="16"/>
                              <w:szCs w:val="16"/>
                              <w:u w:val="none"/>
                              <w:rtl/>
                            </w:rPr>
                            <w:t>ומימון טרור</w:t>
                          </w:r>
                          <w:r>
                            <w:rPr>
                              <w:rFonts w:ascii="Tahoma" w:eastAsiaTheme="minorHAnsi" w:hAnsi="Tahoma" w:cs="Tahoma" w:hint="cs"/>
                              <w:bCs w:val="0"/>
                              <w:color w:val="0D0D0D" w:themeColor="text1" w:themeTint="F2"/>
                              <w:sz w:val="16"/>
                              <w:szCs w:val="16"/>
                              <w:u w:val="none"/>
                              <w:rtl/>
                            </w:rPr>
                            <w:t xml:space="preserve"> </w:t>
                          </w:r>
                          <w:r w:rsidRPr="00837FDE">
                            <w:rPr>
                              <w:rFonts w:ascii="Tahoma" w:eastAsiaTheme="minorHAnsi" w:hAnsi="Tahoma" w:cs="Tahoma"/>
                              <w:bCs w:val="0"/>
                              <w:color w:val="0D0D0D" w:themeColor="text1" w:themeTint="F2"/>
                              <w:sz w:val="16"/>
                              <w:szCs w:val="16"/>
                              <w:u w:val="none"/>
                              <w:rtl/>
                            </w:rPr>
                            <w:t>- הטיפול במידע המגלם חשש להלבנת הון ומימון טרור</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7A99042B" id="_x0000_t202" coordsize="21600,21600" o:spt="202" path="m,l,21600r21600,l21600,xe">
              <v:stroke joinstyle="miter"/>
              <v:path gradientshapeok="t" o:connecttype="rect"/>
            </v:shapetype>
            <v:shape id="_x0000_s1037" type="#_x0000_t202" style="position:absolute;left:0;text-align:left;margin-left:-8.4pt;margin-top:16.15pt;width:357.2pt;height:22.1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" stroked="f">
              <v:textbox style="mso-fit-shape-to-text:t">
                <w:txbxContent>
                  <w:p w14:paraId="111D0894" w14:textId="1884FA35" w:rsidR="00F73EE0" w:rsidRPr="004313E4" w:rsidRDefault="004313E4" w:rsidP="004313E4">
                    <w:pPr>
                      <w:pStyle w:val="1"/>
                      <w:spacing w:line="269" w:lineRule="auto"/>
                      <w:jc w:val="left"/>
                      <w:rPr>
                        <w:rFonts w:ascii="Tahoma" w:eastAsiaTheme="minorHAnsi" w:hAnsi="Tahoma" w:cs="Tahoma"/>
                        <w:bCs w:val="0"/>
                        <w:color w:val="0D0D0D" w:themeColor="text1" w:themeTint="F2"/>
                        <w:sz w:val="16"/>
                        <w:szCs w:val="16"/>
                        <w:u w:val="none"/>
                      </w:rPr>
                    </w:pPr>
                    <w:r w:rsidRPr="00837FDE">
                      <w:rPr>
                        <w:rFonts w:ascii="Tahoma" w:eastAsiaTheme="minorHAnsi" w:hAnsi="Tahoma" w:cs="Tahoma"/>
                        <w:bCs w:val="0"/>
                        <w:color w:val="0D0D0D" w:themeColor="text1" w:themeTint="F2"/>
                        <w:sz w:val="16"/>
                        <w:szCs w:val="16"/>
                        <w:u w:val="none"/>
                        <w:rtl/>
                      </w:rPr>
                      <w:t xml:space="preserve">הרשות לאיסור הלבנת הון </w:t>
                    </w:r>
                    <w:r w:rsidRPr="0026770C">
                      <w:rPr>
                        <w:rFonts w:ascii="Tahoma" w:eastAsiaTheme="minorHAnsi" w:hAnsi="Tahoma" w:cs="Tahoma"/>
                        <w:bCs w:val="0"/>
                        <w:color w:val="0D0D0D" w:themeColor="text1" w:themeTint="F2"/>
                        <w:sz w:val="16"/>
                        <w:szCs w:val="16"/>
                        <w:u w:val="none"/>
                        <w:rtl/>
                      </w:rPr>
                      <w:t>ומימון טרור</w:t>
                    </w:r>
                    <w:r>
                      <w:rPr>
                        <w:rFonts w:ascii="Tahoma" w:eastAsiaTheme="minorHAnsi" w:hAnsi="Tahoma" w:cs="Tahoma" w:hint="cs"/>
                        <w:bCs w:val="0"/>
                        <w:color w:val="0D0D0D" w:themeColor="text1" w:themeTint="F2"/>
                        <w:sz w:val="16"/>
                        <w:szCs w:val="16"/>
                        <w:u w:val="none"/>
                        <w:rtl/>
                      </w:rPr>
                      <w:t xml:space="preserve"> </w:t>
                    </w:r>
                    <w:r w:rsidRPr="00837FDE">
                      <w:rPr>
                        <w:rFonts w:ascii="Tahoma" w:eastAsiaTheme="minorHAnsi" w:hAnsi="Tahoma" w:cs="Tahoma"/>
                        <w:bCs w:val="0"/>
                        <w:color w:val="0D0D0D" w:themeColor="text1" w:themeTint="F2"/>
                        <w:sz w:val="16"/>
                        <w:szCs w:val="16"/>
                        <w:u w:val="none"/>
                        <w:rtl/>
                      </w:rPr>
                      <w:t>- הטיפול במידע המגלם חשש להלבנת הון ומימון טרור</w:t>
                    </w:r>
                  </w:p>
                </w:txbxContent>
              </v:textbox>
              <w10:wrap type="square"/>
            </v:shape>
          </w:pict>
        </mc:Fallback>
      </mc:AlternateContent>
    </w:r>
  </w:p>
  <w:p w14:paraId="53F52C1C" w14:textId="15562247" w:rsidR="00F73EE0" w:rsidRDefault="00F73EE0" w:rsidP="009620E7">
    <w:pPr>
      <w:pStyle w:val="a4"/>
      <w:rPr>
        <w:rtl/>
      </w:rPr>
    </w:pPr>
    <w:r>
      <w:rPr>
        <w:rFonts w:ascii="Tahoma" w:hAnsi="Tahoma" w:cs="Tahoma"/>
        <w:noProof/>
        <w:color w:val="002060"/>
        <w:sz w:val="18"/>
        <w:szCs w:val="18"/>
      </w:rPr>
      <w:drawing>
        <wp:anchor distT="0" distB="0" distL="114300" distR="114300" simplePos="0" relativeHeight="251706368" behindDoc="0" locked="0" layoutInCell="1" allowOverlap="1" wp14:anchorId="7B6185F4" wp14:editId="34289E93">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1552" behindDoc="0" locked="0" layoutInCell="1" allowOverlap="1" wp14:anchorId="3BC1C776" wp14:editId="03F3877F">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EE4BA" id="Straight Connector 34"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7pt,27.8pt" to="367.9pt,2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" strokecolor="#0d0d0d [3069]" strokeweight=".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96B7A" w14:textId="42F43B4F" w:rsidR="00E56721" w:rsidRDefault="0026770C" w:rsidP="001526AC">
    <w:pPr>
      <w:pStyle w:val="a4"/>
      <w:tabs>
        <w:tab w:val="clear" w:pos="4153"/>
        <w:tab w:val="clear" w:pos="8306"/>
        <w:tab w:val="left" w:pos="493"/>
        <w:tab w:val="center" w:pos="4111"/>
        <w:tab w:val="right" w:pos="7478"/>
        <w:tab w:val="right" w:pos="8222"/>
      </w:tabs>
      <w:jc w:val="left"/>
      <w:rPr>
        <w:rtl/>
      </w:rPr>
    </w:pPr>
    <w:r>
      <w:rPr>
        <w:noProof/>
      </w:rPr>
      <mc:AlternateContent>
        <mc:Choice Requires="wps">
          <w:drawing>
            <wp:anchor distT="0" distB="0" distL="114300" distR="114300" simplePos="0" relativeHeight="251747328" behindDoc="0" locked="0" layoutInCell="1" allowOverlap="1" wp14:anchorId="3325F392" wp14:editId="383B8C9A">
              <wp:simplePos x="0" y="0"/>
              <wp:positionH relativeFrom="column">
                <wp:posOffset>-713740</wp:posOffset>
              </wp:positionH>
              <wp:positionV relativeFrom="paragraph">
                <wp:posOffset>-727710</wp:posOffset>
              </wp:positionV>
              <wp:extent cx="304800" cy="8670290"/>
              <wp:effectExtent l="0" t="0" r="12700" b="16510"/>
              <wp:wrapSquare wrapText="bothSides"/>
              <wp:docPr id="6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8670290"/>
                      </a:xfrm>
                      <a:prstGeom prst="rect">
                        <a:avLst/>
                      </a:prstGeom>
                      <a:solidFill>
                        <a:srgbClr val="00305F"/>
                      </a:solidFill>
                      <a:ln>
                        <a:solidFill>
                          <a:srgbClr val="00305F"/>
                        </a:solidFill>
                      </a:ln>
                    </wps:spPr>
                    <wps:txbx>
                      <w:txbxContent>
                        <w:p w14:paraId="658AED01" w14:textId="1A1A32FF" w:rsidR="00D85018" w:rsidRPr="009B7D1B" w:rsidRDefault="00E56721" w:rsidP="00D85018">
                          <w:pPr>
                            <w:pStyle w:val="Bodytext70"/>
                            <w:shd w:val="clear" w:color="auto" w:fill="003060"/>
                            <w:rPr>
                              <w:rFonts w:ascii="Tahoma" w:hAnsi="Tahoma" w:cs="Tahoma"/>
                              <w:b/>
                              <w:bCs/>
                              <w:rtl/>
                            </w:rPr>
                          </w:pPr>
                          <w:r>
                            <w:rPr>
                              <w:rStyle w:val="Bodytext7NotBoldExact"/>
                              <w:rFonts w:hint="cs"/>
                              <w:rtl/>
                            </w:rPr>
                            <w:t>....</w:t>
                          </w:r>
                          <w:r w:rsidR="00D85018" w:rsidRPr="00D85018">
                            <w:rPr>
                              <w:rStyle w:val="Bodytext7NotBoldExact"/>
                              <w:rFonts w:hint="cs"/>
                              <w:rtl/>
                            </w:rPr>
                            <w:t xml:space="preserve"> </w:t>
                          </w:r>
                          <w:r w:rsidR="00D85018">
                            <w:rPr>
                              <w:rStyle w:val="Bodytext7NotBoldExact"/>
                              <w:rFonts w:hint="cs"/>
                              <w:rtl/>
                            </w:rPr>
                            <w:t>....ה</w:t>
                          </w:r>
                          <w:r w:rsidR="00D85018">
                            <w:rPr>
                              <w:rFonts w:hint="cs"/>
                              <w:rtl/>
                            </w:rPr>
                            <w:t xml:space="preserve">                                   </w:t>
                          </w:r>
                          <w:r w:rsidR="00D85018" w:rsidRPr="00565F1B">
                            <w:rPr>
                              <w:rFonts w:ascii="Tahoma" w:hAnsi="Tahoma" w:cs="Tahoma" w:hint="cs"/>
                              <w:sz w:val="24"/>
                              <w:szCs w:val="24"/>
                              <w:rtl/>
                            </w:rPr>
                            <w:t xml:space="preserve">תקציר </w:t>
                          </w:r>
                          <w:r w:rsidR="00D85018" w:rsidRPr="00565F1B">
                            <w:rPr>
                              <w:rFonts w:ascii="Tahoma" w:hAnsi="Tahoma" w:cs="Tahoma" w:hint="cs"/>
                              <w:rtl/>
                            </w:rPr>
                            <w:t xml:space="preserve"> |</w:t>
                          </w:r>
                          <w:r w:rsidR="00D85018" w:rsidRPr="00565F1B">
                            <w:rPr>
                              <w:rFonts w:ascii="Tahoma" w:hAnsi="Tahoma" w:cs="Tahoma" w:hint="cs"/>
                              <w:sz w:val="24"/>
                              <w:szCs w:val="24"/>
                              <w:rtl/>
                            </w:rPr>
                            <w:t xml:space="preserve"> </w:t>
                          </w:r>
                          <w:r w:rsidR="00D85018" w:rsidRPr="00565F1B">
                            <w:rPr>
                              <w:rFonts w:ascii="Tahoma" w:hAnsi="Tahoma" w:cs="Tahoma" w:hint="cs"/>
                              <w:rtl/>
                            </w:rPr>
                            <w:t xml:space="preserve"> </w:t>
                          </w:r>
                          <w:r w:rsidR="00D85018" w:rsidRPr="00837FDE">
                            <w:rPr>
                              <w:rFonts w:ascii="Tahoma" w:hAnsi="Tahoma" w:cs="Tahoma"/>
                              <w:b/>
                              <w:bCs/>
                              <w:rtl/>
                            </w:rPr>
                            <w:t xml:space="preserve">הרשות לאיסור הלבנת הון </w:t>
                          </w:r>
                          <w:r w:rsidR="00D85018" w:rsidRPr="0026770C">
                            <w:rPr>
                              <w:rFonts w:ascii="Tahoma" w:hAnsi="Tahoma" w:cs="Tahoma"/>
                              <w:b/>
                              <w:bCs/>
                              <w:rtl/>
                            </w:rPr>
                            <w:t>ומימון טרור</w:t>
                          </w:r>
                          <w:r w:rsidR="00D85018">
                            <w:rPr>
                              <w:rFonts w:ascii="Tahoma" w:hAnsi="Tahoma" w:cs="Tahoma" w:hint="cs"/>
                              <w:b/>
                              <w:bCs/>
                              <w:rtl/>
                            </w:rPr>
                            <w:t xml:space="preserve"> </w:t>
                          </w:r>
                          <w:r w:rsidR="00D85018" w:rsidRPr="00837FDE">
                            <w:rPr>
                              <w:rFonts w:ascii="Tahoma" w:hAnsi="Tahoma" w:cs="Tahoma"/>
                              <w:b/>
                              <w:bCs/>
                              <w:rtl/>
                            </w:rPr>
                            <w:t>- הטיפול במידע המגלם חשש להלבנת הון ומימון טרור</w:t>
                          </w:r>
                        </w:p>
                        <w:p w14:paraId="3B4CCAD6" w14:textId="1DB324AB" w:rsidR="00E56721" w:rsidRPr="009B7D1B" w:rsidRDefault="00E56721" w:rsidP="00837FDE">
                          <w:pPr>
                            <w:pStyle w:val="Bodytext70"/>
                            <w:shd w:val="clear" w:color="auto" w:fill="003060"/>
                            <w:rPr>
                              <w:rFonts w:ascii="Tahoma" w:hAnsi="Tahoma" w:cs="Tahoma"/>
                              <w:b/>
                              <w:bCs/>
                              <w:rtl/>
                            </w:rPr>
                          </w:pP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837FDE" w:rsidRPr="00837FDE">
                            <w:rPr>
                              <w:rFonts w:ascii="Tahoma" w:hAnsi="Tahoma" w:cs="Tahoma"/>
                              <w:b/>
                              <w:bCs/>
                              <w:rtl/>
                            </w:rPr>
                            <w:t>הרשות לאיסור הלבנת הון</w:t>
                          </w:r>
                          <w:r w:rsidR="0026770C">
                            <w:rPr>
                              <w:rFonts w:ascii="Tahoma" w:hAnsi="Tahoma" w:cs="Tahoma" w:hint="cs"/>
                              <w:b/>
                              <w:bCs/>
                              <w:rtl/>
                            </w:rPr>
                            <w:t xml:space="preserve"> </w:t>
                          </w:r>
                          <w:r w:rsidR="0026770C" w:rsidRPr="0026770C">
                            <w:rPr>
                              <w:rFonts w:ascii="Tahoma" w:hAnsi="Tahoma" w:cs="Tahoma"/>
                              <w:b/>
                              <w:bCs/>
                              <w:rtl/>
                            </w:rPr>
                            <w:t>ומימון טרור</w:t>
                          </w:r>
                          <w:r w:rsidR="00837FDE" w:rsidRPr="00837FDE">
                            <w:rPr>
                              <w:rFonts w:ascii="Tahoma" w:hAnsi="Tahoma" w:cs="Tahoma"/>
                              <w:b/>
                              <w:bCs/>
                              <w:rtl/>
                            </w:rPr>
                            <w:t xml:space="preserve"> - הטיפול במידע המגלם חשש להלבנת הון ומימון טרור</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25F392" id="_x0000_t202" coordsize="21600,21600" o:spt="202" path="m,l,21600r21600,l21600,xe">
              <v:stroke joinstyle="miter"/>
              <v:path gradientshapeok="t" o:connecttype="rect"/>
            </v:shapetype>
            <v:shape id="_x0000_s1038" type="#_x0000_t202" style="position:absolute;left:0;text-align:left;margin-left:-56.2pt;margin-top:-57.3pt;width:24pt;height:68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" fillcolor="#00305f" strokecolor="#00305f">
              <v:textbox style="layout-flow:vertical;mso-layout-flow-alt:bottom-to-top" inset="0,0,0,0">
                <w:txbxContent>
                  <w:p w14:paraId="658AED01" w14:textId="1A1A32FF" w:rsidR="00D85018" w:rsidRPr="009B7D1B" w:rsidRDefault="00E56721" w:rsidP="00D85018">
                    <w:pPr>
                      <w:pStyle w:val="Bodytext70"/>
                      <w:shd w:val="clear" w:color="auto" w:fill="003060"/>
                      <w:rPr>
                        <w:rFonts w:ascii="Tahoma" w:hAnsi="Tahoma" w:cs="Tahoma"/>
                        <w:b/>
                        <w:bCs/>
                        <w:rtl/>
                      </w:rPr>
                    </w:pPr>
                    <w:r>
                      <w:rPr>
                        <w:rStyle w:val="Bodytext7NotBoldExact"/>
                        <w:rFonts w:hint="cs"/>
                        <w:rtl/>
                      </w:rPr>
                      <w:t>....</w:t>
                    </w:r>
                    <w:r w:rsidR="00D85018" w:rsidRPr="00D85018">
                      <w:rPr>
                        <w:rStyle w:val="Bodytext7NotBoldExact"/>
                        <w:rFonts w:hint="cs"/>
                        <w:rtl/>
                      </w:rPr>
                      <w:t xml:space="preserve"> </w:t>
                    </w:r>
                    <w:r w:rsidR="00D85018">
                      <w:rPr>
                        <w:rStyle w:val="Bodytext7NotBoldExact"/>
                        <w:rFonts w:hint="cs"/>
                        <w:rtl/>
                      </w:rPr>
                      <w:t>....ה</w:t>
                    </w:r>
                    <w:r w:rsidR="00D85018">
                      <w:rPr>
                        <w:rFonts w:hint="cs"/>
                        <w:rtl/>
                      </w:rPr>
                      <w:t xml:space="preserve">                   </w:t>
                    </w:r>
                    <w:r w:rsidR="00D85018">
                      <w:rPr>
                        <w:rFonts w:hint="cs"/>
                        <w:rtl/>
                      </w:rPr>
                      <w:t xml:space="preserve">   </w:t>
                    </w:r>
                    <w:r w:rsidR="00D85018">
                      <w:rPr>
                        <w:rFonts w:hint="cs"/>
                        <w:rtl/>
                      </w:rPr>
                      <w:t xml:space="preserve">             </w:t>
                    </w:r>
                    <w:r w:rsidR="00D85018" w:rsidRPr="00565F1B">
                      <w:rPr>
                        <w:rFonts w:ascii="Tahoma" w:hAnsi="Tahoma" w:cs="Tahoma" w:hint="cs"/>
                        <w:sz w:val="24"/>
                        <w:szCs w:val="24"/>
                        <w:rtl/>
                      </w:rPr>
                      <w:t xml:space="preserve">תקציר </w:t>
                    </w:r>
                    <w:r w:rsidR="00D85018" w:rsidRPr="00565F1B">
                      <w:rPr>
                        <w:rFonts w:ascii="Tahoma" w:hAnsi="Tahoma" w:cs="Tahoma" w:hint="cs"/>
                        <w:rtl/>
                      </w:rPr>
                      <w:t xml:space="preserve"> |</w:t>
                    </w:r>
                    <w:r w:rsidR="00D85018" w:rsidRPr="00565F1B">
                      <w:rPr>
                        <w:rFonts w:ascii="Tahoma" w:hAnsi="Tahoma" w:cs="Tahoma" w:hint="cs"/>
                        <w:sz w:val="24"/>
                        <w:szCs w:val="24"/>
                        <w:rtl/>
                      </w:rPr>
                      <w:t xml:space="preserve"> </w:t>
                    </w:r>
                    <w:r w:rsidR="00D85018" w:rsidRPr="00565F1B">
                      <w:rPr>
                        <w:rFonts w:ascii="Tahoma" w:hAnsi="Tahoma" w:cs="Tahoma" w:hint="cs"/>
                        <w:rtl/>
                      </w:rPr>
                      <w:t xml:space="preserve"> </w:t>
                    </w:r>
                    <w:r w:rsidR="00D85018" w:rsidRPr="00837FDE">
                      <w:rPr>
                        <w:rFonts w:ascii="Tahoma" w:hAnsi="Tahoma" w:cs="Tahoma"/>
                        <w:b/>
                        <w:bCs/>
                        <w:rtl/>
                      </w:rPr>
                      <w:t xml:space="preserve">הרשות לאיסור הלבנת הון </w:t>
                    </w:r>
                    <w:r w:rsidR="00D85018" w:rsidRPr="0026770C">
                      <w:rPr>
                        <w:rFonts w:ascii="Tahoma" w:hAnsi="Tahoma" w:cs="Tahoma"/>
                        <w:b/>
                        <w:bCs/>
                        <w:rtl/>
                      </w:rPr>
                      <w:t>ומימון טרור</w:t>
                    </w:r>
                    <w:r w:rsidR="00D85018">
                      <w:rPr>
                        <w:rFonts w:ascii="Tahoma" w:hAnsi="Tahoma" w:cs="Tahoma" w:hint="cs"/>
                        <w:b/>
                        <w:bCs/>
                        <w:rtl/>
                      </w:rPr>
                      <w:t xml:space="preserve"> </w:t>
                    </w:r>
                    <w:r w:rsidR="00D85018" w:rsidRPr="00837FDE">
                      <w:rPr>
                        <w:rFonts w:ascii="Tahoma" w:hAnsi="Tahoma" w:cs="Tahoma"/>
                        <w:b/>
                        <w:bCs/>
                        <w:rtl/>
                      </w:rPr>
                      <w:t>- הטיפול במידע המגלם חשש להלבנת הון ומימון טרור</w:t>
                    </w:r>
                  </w:p>
                  <w:p w14:paraId="3B4CCAD6" w14:textId="1DB324AB" w:rsidR="00E56721" w:rsidRPr="009B7D1B" w:rsidRDefault="00E56721" w:rsidP="00837FDE">
                    <w:pPr>
                      <w:pStyle w:val="Bodytext70"/>
                      <w:shd w:val="clear" w:color="auto" w:fill="003060"/>
                      <w:rPr>
                        <w:rFonts w:ascii="Tahoma" w:hAnsi="Tahoma" w:cs="Tahoma"/>
                        <w:b/>
                        <w:bCs/>
                        <w:rtl/>
                      </w:rPr>
                    </w:pP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837FDE" w:rsidRPr="00837FDE">
                      <w:rPr>
                        <w:rFonts w:ascii="Tahoma" w:hAnsi="Tahoma" w:cs="Tahoma"/>
                        <w:b/>
                        <w:bCs/>
                        <w:rtl/>
                      </w:rPr>
                      <w:t>הרשות לאיסור הלבנת הון</w:t>
                    </w:r>
                    <w:r w:rsidR="0026770C">
                      <w:rPr>
                        <w:rFonts w:ascii="Tahoma" w:hAnsi="Tahoma" w:cs="Tahoma" w:hint="cs"/>
                        <w:b/>
                        <w:bCs/>
                        <w:rtl/>
                      </w:rPr>
                      <w:t xml:space="preserve"> </w:t>
                    </w:r>
                    <w:r w:rsidR="0026770C" w:rsidRPr="0026770C">
                      <w:rPr>
                        <w:rFonts w:ascii="Tahoma" w:hAnsi="Tahoma" w:cs="Tahoma"/>
                        <w:b/>
                        <w:bCs/>
                        <w:rtl/>
                      </w:rPr>
                      <w:t>ומימון טרור</w:t>
                    </w:r>
                    <w:r w:rsidR="00837FDE" w:rsidRPr="00837FDE">
                      <w:rPr>
                        <w:rFonts w:ascii="Tahoma" w:hAnsi="Tahoma" w:cs="Tahoma"/>
                        <w:b/>
                        <w:bCs/>
                        <w:rtl/>
                      </w:rPr>
                      <w:t xml:space="preserve"> - הטיפול במידע המגלם חשש להלבנת הון ומימון טרור</w:t>
                    </w:r>
                  </w:p>
                </w:txbxContent>
              </v:textbox>
              <w10:wrap type="square"/>
            </v:shape>
          </w:pict>
        </mc:Fallback>
      </mc:AlternateContent>
    </w:r>
    <w:r w:rsidR="00E56721">
      <w:rPr>
        <w:noProof/>
        <w:rtl/>
        <w:lang w:val="he-IL"/>
      </w:rPr>
      <mc:AlternateContent>
        <mc:Choice Requires="wps">
          <w:drawing>
            <wp:anchor distT="0" distB="0" distL="114300" distR="114300" simplePos="0" relativeHeight="251749376" behindDoc="1" locked="0" layoutInCell="1" allowOverlap="1" wp14:anchorId="60B956DB" wp14:editId="6088675E">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64DE32B9" w14:textId="77777777" w:rsidR="00E56721" w:rsidRPr="00FD02CC" w:rsidRDefault="00E5672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956DB" id="_x0000_s1041" type="#_x0000_t202" style="position:absolute;left:0;text-align:left;margin-left:-75.25pt;margin-top:-82.9pt;width:510.25pt;height:708.65pt;z-index:-251567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" filled="f" strokecolor="#a5a5a5 [2092]" strokeweight=".25pt">
              <v:stroke dashstyle="longDash"/>
              <v:textbox>
                <w:txbxContent>
                  <w:p w14:paraId="64DE32B9" w14:textId="77777777" w:rsidR="00E56721" w:rsidRPr="00FD02CC" w:rsidRDefault="00E5672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v:textbox>
              <w10:wrap anchorx="margin" anchory="margin"/>
            </v:shape>
          </w:pict>
        </mc:Fallback>
      </mc:AlternateContent>
    </w:r>
  </w:p>
  <w:p w14:paraId="708CEE93" w14:textId="77777777" w:rsidR="00E56721" w:rsidRDefault="00E56721" w:rsidP="001526AC">
    <w:pPr>
      <w:pStyle w:val="a4"/>
      <w:tabs>
        <w:tab w:val="clear" w:pos="4153"/>
        <w:tab w:val="clear" w:pos="8306"/>
        <w:tab w:val="left" w:pos="493"/>
        <w:tab w:val="center" w:pos="4111"/>
        <w:tab w:val="right" w:pos="7478"/>
        <w:tab w:val="right" w:pos="8222"/>
      </w:tabs>
      <w:jc w:val="left"/>
      <w:rPr>
        <w:rtl/>
      </w:rPr>
    </w:pPr>
  </w:p>
  <w:p w14:paraId="69A973A3" w14:textId="77777777" w:rsidR="00E56721" w:rsidRPr="001526AC" w:rsidRDefault="00E56721"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745280" behindDoc="0" locked="0" layoutInCell="1" allowOverlap="1" wp14:anchorId="17F9EDA8" wp14:editId="6A1EF9A8">
              <wp:simplePos x="0" y="0"/>
              <wp:positionH relativeFrom="column">
                <wp:posOffset>271888</wp:posOffset>
              </wp:positionH>
              <wp:positionV relativeFrom="paragraph">
                <wp:posOffset>351790</wp:posOffset>
              </wp:positionV>
              <wp:extent cx="4459740" cy="295509"/>
              <wp:effectExtent l="0" t="0" r="10795" b="9525"/>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14:paraId="1AB55108" w14:textId="243491CB" w:rsidR="00C55DC9" w:rsidRPr="00136A3E" w:rsidRDefault="00C55DC9" w:rsidP="00C55DC9">
                          <w:pPr>
                            <w:jc w:val="right"/>
                            <w:rPr>
                              <w:color w:val="0D0D0D" w:themeColor="text1" w:themeTint="F2"/>
                              <w:sz w:val="16"/>
                              <w:szCs w:val="16"/>
                            </w:rPr>
                          </w:pPr>
                          <w:r w:rsidRPr="00A80DC3">
                            <w:rPr>
                              <w:rFonts w:ascii="Tahoma" w:hAnsi="Tahoma" w:cs="Tahoma"/>
                              <w:color w:val="0D0D0D"/>
                              <w:sz w:val="16"/>
                              <w:szCs w:val="16"/>
                              <w:rtl/>
                            </w:rPr>
                            <w:t xml:space="preserve">דוח מבקר המדינה | </w:t>
                          </w:r>
                          <w:r w:rsidR="00BA79D3">
                            <w:rPr>
                              <w:rFonts w:ascii="Tahoma" w:hAnsi="Tahoma" w:cs="Tahoma" w:hint="cs"/>
                              <w:color w:val="0D0D0D"/>
                              <w:sz w:val="16"/>
                              <w:szCs w:val="16"/>
                              <w:rtl/>
                            </w:rPr>
                            <w:t>אדר</w:t>
                          </w:r>
                          <w:r w:rsidRPr="00A80DC3">
                            <w:rPr>
                              <w:rFonts w:ascii="Tahoma" w:hAnsi="Tahoma" w:cs="Tahoma"/>
                              <w:color w:val="0D0D0D"/>
                              <w:sz w:val="16"/>
                              <w:szCs w:val="16"/>
                              <w:rtl/>
                            </w:rPr>
                            <w:t xml:space="preserve"> </w:t>
                          </w:r>
                          <w:proofErr w:type="spellStart"/>
                          <w:r w:rsidRPr="00A80DC3">
                            <w:rPr>
                              <w:rFonts w:ascii="Tahoma" w:hAnsi="Tahoma" w:cs="Tahoma"/>
                              <w:color w:val="0D0D0D"/>
                              <w:sz w:val="16"/>
                              <w:szCs w:val="16"/>
                              <w:rtl/>
                            </w:rPr>
                            <w:t>התשפ״ג</w:t>
                          </w:r>
                          <w:proofErr w:type="spellEnd"/>
                          <w:r w:rsidRPr="00A80DC3">
                            <w:rPr>
                              <w:rFonts w:ascii="Tahoma" w:hAnsi="Tahoma" w:cs="Tahoma"/>
                              <w:color w:val="0D0D0D"/>
                              <w:sz w:val="16"/>
                              <w:szCs w:val="16"/>
                              <w:rtl/>
                            </w:rPr>
                            <w:t xml:space="preserve"> | </w:t>
                          </w:r>
                          <w:r>
                            <w:rPr>
                              <w:rFonts w:ascii="Tahoma" w:hAnsi="Tahoma" w:cs="Tahoma" w:hint="cs"/>
                              <w:color w:val="0D0D0D"/>
                              <w:sz w:val="16"/>
                              <w:szCs w:val="16"/>
                              <w:rtl/>
                            </w:rPr>
                            <w:t>פברואר</w:t>
                          </w:r>
                          <w:r w:rsidRPr="00A80DC3">
                            <w:rPr>
                              <w:rFonts w:ascii="Tahoma" w:hAnsi="Tahoma" w:cs="Tahoma"/>
                              <w:color w:val="0D0D0D"/>
                              <w:sz w:val="16"/>
                              <w:szCs w:val="16"/>
                              <w:rtl/>
                            </w:rPr>
                            <w:t xml:space="preserve"> </w:t>
                          </w:r>
                          <w:r>
                            <w:rPr>
                              <w:rFonts w:ascii="Tahoma" w:hAnsi="Tahoma" w:cs="Tahoma" w:hint="cs"/>
                              <w:color w:val="0D0D0D"/>
                              <w:sz w:val="16"/>
                              <w:szCs w:val="16"/>
                              <w:rtl/>
                            </w:rPr>
                            <w:t>2023</w:t>
                          </w:r>
                        </w:p>
                        <w:p w14:paraId="0C0E463E" w14:textId="7A514447" w:rsidR="00E56721" w:rsidRPr="00C55DC9" w:rsidRDefault="00E56721" w:rsidP="00B244B0">
                          <w:pPr>
                            <w:jc w:val="right"/>
                            <w:rPr>
                              <w:color w:val="0D0D0D" w:themeColor="text1" w:themeTint="F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9EDA8" id="_x0000_s1042" type="#_x0000_t202" style="position:absolute;left:0;text-align:left;margin-left:21.4pt;margin-top:27.7pt;width:351.15pt;height:23.2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" strokecolor="white [3212]">
              <v:textbox>
                <w:txbxContent>
                  <w:p w14:paraId="1AB55108" w14:textId="243491CB" w:rsidR="00C55DC9" w:rsidRPr="00136A3E" w:rsidRDefault="00C55DC9" w:rsidP="00C55DC9">
                    <w:pPr>
                      <w:jc w:val="right"/>
                      <w:rPr>
                        <w:color w:val="0D0D0D" w:themeColor="text1" w:themeTint="F2"/>
                        <w:sz w:val="16"/>
                        <w:szCs w:val="16"/>
                      </w:rPr>
                    </w:pPr>
                    <w:r w:rsidRPr="00A80DC3">
                      <w:rPr>
                        <w:rFonts w:ascii="Tahoma" w:hAnsi="Tahoma" w:cs="Tahoma"/>
                        <w:color w:val="0D0D0D"/>
                        <w:sz w:val="16"/>
                        <w:szCs w:val="16"/>
                        <w:rtl/>
                      </w:rPr>
                      <w:t xml:space="preserve">דוח מבקר המדינה | </w:t>
                    </w:r>
                    <w:r w:rsidR="00BA79D3">
                      <w:rPr>
                        <w:rFonts w:ascii="Tahoma" w:hAnsi="Tahoma" w:cs="Tahoma" w:hint="cs"/>
                        <w:color w:val="0D0D0D"/>
                        <w:sz w:val="16"/>
                        <w:szCs w:val="16"/>
                        <w:rtl/>
                      </w:rPr>
                      <w:t>אדר</w:t>
                    </w:r>
                    <w:r w:rsidRPr="00A80DC3">
                      <w:rPr>
                        <w:rFonts w:ascii="Tahoma" w:hAnsi="Tahoma" w:cs="Tahoma"/>
                        <w:color w:val="0D0D0D"/>
                        <w:sz w:val="16"/>
                        <w:szCs w:val="16"/>
                        <w:rtl/>
                      </w:rPr>
                      <w:t xml:space="preserve"> </w:t>
                    </w:r>
                    <w:proofErr w:type="spellStart"/>
                    <w:r w:rsidRPr="00A80DC3">
                      <w:rPr>
                        <w:rFonts w:ascii="Tahoma" w:hAnsi="Tahoma" w:cs="Tahoma"/>
                        <w:color w:val="0D0D0D"/>
                        <w:sz w:val="16"/>
                        <w:szCs w:val="16"/>
                        <w:rtl/>
                      </w:rPr>
                      <w:t>התשפ״ג</w:t>
                    </w:r>
                    <w:proofErr w:type="spellEnd"/>
                    <w:r w:rsidRPr="00A80DC3">
                      <w:rPr>
                        <w:rFonts w:ascii="Tahoma" w:hAnsi="Tahoma" w:cs="Tahoma"/>
                        <w:color w:val="0D0D0D"/>
                        <w:sz w:val="16"/>
                        <w:szCs w:val="16"/>
                        <w:rtl/>
                      </w:rPr>
                      <w:t xml:space="preserve"> | </w:t>
                    </w:r>
                    <w:r>
                      <w:rPr>
                        <w:rFonts w:ascii="Tahoma" w:hAnsi="Tahoma" w:cs="Tahoma" w:hint="cs"/>
                        <w:color w:val="0D0D0D"/>
                        <w:sz w:val="16"/>
                        <w:szCs w:val="16"/>
                        <w:rtl/>
                      </w:rPr>
                      <w:t>פברואר</w:t>
                    </w:r>
                    <w:r w:rsidRPr="00A80DC3">
                      <w:rPr>
                        <w:rFonts w:ascii="Tahoma" w:hAnsi="Tahoma" w:cs="Tahoma"/>
                        <w:color w:val="0D0D0D"/>
                        <w:sz w:val="16"/>
                        <w:szCs w:val="16"/>
                        <w:rtl/>
                      </w:rPr>
                      <w:t xml:space="preserve"> </w:t>
                    </w:r>
                    <w:r>
                      <w:rPr>
                        <w:rFonts w:ascii="Tahoma" w:hAnsi="Tahoma" w:cs="Tahoma" w:hint="cs"/>
                        <w:color w:val="0D0D0D"/>
                        <w:sz w:val="16"/>
                        <w:szCs w:val="16"/>
                        <w:rtl/>
                      </w:rPr>
                      <w:t>2023</w:t>
                    </w:r>
                  </w:p>
                  <w:p w14:paraId="0C0E463E" w14:textId="7A514447" w:rsidR="00E56721" w:rsidRPr="00C55DC9" w:rsidRDefault="00E56721" w:rsidP="00B244B0">
                    <w:pPr>
                      <w:jc w:val="right"/>
                      <w:rPr>
                        <w:color w:val="0D0D0D" w:themeColor="text1" w:themeTint="F2"/>
                        <w:sz w:val="16"/>
                        <w:szCs w:val="16"/>
                      </w:rPr>
                    </w:pPr>
                  </w:p>
                </w:txbxContent>
              </v:textbox>
            </v:shape>
          </w:pict>
        </mc:Fallback>
      </mc:AlternateContent>
    </w:r>
    <w:r>
      <w:rPr>
        <w:rFonts w:ascii="Tahoma" w:hAnsi="Tahoma" w:cs="Tahoma"/>
        <w:noProof/>
        <w:sz w:val="22"/>
        <w:szCs w:val="22"/>
        <w:rtl/>
        <w:lang w:val="he-IL"/>
      </w:rPr>
      <w:drawing>
        <wp:anchor distT="0" distB="0" distL="114300" distR="114300" simplePos="0" relativeHeight="251748352" behindDoc="0" locked="0" layoutInCell="1" allowOverlap="1" wp14:anchorId="415C81A4" wp14:editId="14E641BA">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6304" behindDoc="0" locked="0" layoutInCell="1" allowOverlap="1" wp14:anchorId="60744B8B" wp14:editId="6882FE9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390132" id="Straight Connector 634" o:spid="_x0000_s1026" style="position:absolute;left:0;text-align:lef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" strokecolor="#0d0d0d [3069]"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08D7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02B26"/>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AE28E010"/>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3CC811A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72C458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D3E47C6"/>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7965176"/>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B3A2C72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7C54509"/>
    <w:multiLevelType w:val="multilevel"/>
    <w:tmpl w:val="3030E6FC"/>
    <w:lvl w:ilvl="0">
      <w:start w:val="1"/>
      <w:numFmt w:val="decimal"/>
      <w:pStyle w:val="73"/>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9" w15:restartNumberingAfterBreak="0">
    <w:nsid w:val="0A6456CD"/>
    <w:multiLevelType w:val="multilevel"/>
    <w:tmpl w:val="CEF632F6"/>
    <w:lvl w:ilvl="0">
      <w:start w:val="1"/>
      <w:numFmt w:val="decimal"/>
      <w:lvlText w:val="%1."/>
      <w:lvlJc w:val="left"/>
      <w:pPr>
        <w:ind w:left="340" w:hanging="340"/>
      </w:pPr>
      <w:rPr>
        <w:b/>
        <w:bCs w:val="0"/>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0" w15:restartNumberingAfterBreak="0">
    <w:nsid w:val="0DDA1A01"/>
    <w:multiLevelType w:val="hybridMultilevel"/>
    <w:tmpl w:val="CD76C6BE"/>
    <w:lvl w:ilvl="0" w:tplc="0DBA124E">
      <w:start w:val="1"/>
      <w:numFmt w:val="bullet"/>
      <w:pStyle w:val="73BULLETS"/>
      <w:lvlText w:val=""/>
      <w:lvlJc w:val="left"/>
      <w:pPr>
        <w:ind w:left="720" w:hanging="360"/>
      </w:pPr>
      <w:rPr>
        <w:rFonts w:ascii="Symbol" w:hAnsi="Symbol" w:hint="default"/>
      </w:rPr>
    </w:lvl>
    <w:lvl w:ilvl="1" w:tplc="8EEA39A8" w:tentative="1">
      <w:start w:val="1"/>
      <w:numFmt w:val="bullet"/>
      <w:lvlText w:val="o"/>
      <w:lvlJc w:val="left"/>
      <w:pPr>
        <w:ind w:left="1440" w:hanging="360"/>
      </w:pPr>
      <w:rPr>
        <w:rFonts w:ascii="Courier New" w:hAnsi="Courier New" w:cs="Courier New" w:hint="default"/>
      </w:rPr>
    </w:lvl>
    <w:lvl w:ilvl="2" w:tplc="3FF652A0" w:tentative="1">
      <w:start w:val="1"/>
      <w:numFmt w:val="bullet"/>
      <w:lvlText w:val=""/>
      <w:lvlJc w:val="left"/>
      <w:pPr>
        <w:ind w:left="2160" w:hanging="360"/>
      </w:pPr>
      <w:rPr>
        <w:rFonts w:ascii="Wingdings" w:hAnsi="Wingdings" w:hint="default"/>
      </w:rPr>
    </w:lvl>
    <w:lvl w:ilvl="3" w:tplc="53A447CC" w:tentative="1">
      <w:start w:val="1"/>
      <w:numFmt w:val="bullet"/>
      <w:lvlText w:val=""/>
      <w:lvlJc w:val="left"/>
      <w:pPr>
        <w:ind w:left="2880" w:hanging="360"/>
      </w:pPr>
      <w:rPr>
        <w:rFonts w:ascii="Symbol" w:hAnsi="Symbol" w:hint="default"/>
      </w:rPr>
    </w:lvl>
    <w:lvl w:ilvl="4" w:tplc="EA682A22" w:tentative="1">
      <w:start w:val="1"/>
      <w:numFmt w:val="bullet"/>
      <w:lvlText w:val="o"/>
      <w:lvlJc w:val="left"/>
      <w:pPr>
        <w:ind w:left="3600" w:hanging="360"/>
      </w:pPr>
      <w:rPr>
        <w:rFonts w:ascii="Courier New" w:hAnsi="Courier New" w:cs="Courier New" w:hint="default"/>
      </w:rPr>
    </w:lvl>
    <w:lvl w:ilvl="5" w:tplc="D9A0681E" w:tentative="1">
      <w:start w:val="1"/>
      <w:numFmt w:val="bullet"/>
      <w:lvlText w:val=""/>
      <w:lvlJc w:val="left"/>
      <w:pPr>
        <w:ind w:left="4320" w:hanging="360"/>
      </w:pPr>
      <w:rPr>
        <w:rFonts w:ascii="Wingdings" w:hAnsi="Wingdings" w:hint="default"/>
      </w:rPr>
    </w:lvl>
    <w:lvl w:ilvl="6" w:tplc="B3EE4F6E" w:tentative="1">
      <w:start w:val="1"/>
      <w:numFmt w:val="bullet"/>
      <w:lvlText w:val=""/>
      <w:lvlJc w:val="left"/>
      <w:pPr>
        <w:ind w:left="5040" w:hanging="360"/>
      </w:pPr>
      <w:rPr>
        <w:rFonts w:ascii="Symbol" w:hAnsi="Symbol" w:hint="default"/>
      </w:rPr>
    </w:lvl>
    <w:lvl w:ilvl="7" w:tplc="C908D7F6" w:tentative="1">
      <w:start w:val="1"/>
      <w:numFmt w:val="bullet"/>
      <w:lvlText w:val="o"/>
      <w:lvlJc w:val="left"/>
      <w:pPr>
        <w:ind w:left="5760" w:hanging="360"/>
      </w:pPr>
      <w:rPr>
        <w:rFonts w:ascii="Courier New" w:hAnsi="Courier New" w:cs="Courier New" w:hint="default"/>
      </w:rPr>
    </w:lvl>
    <w:lvl w:ilvl="8" w:tplc="AC88497A" w:tentative="1">
      <w:start w:val="1"/>
      <w:numFmt w:val="bullet"/>
      <w:lvlText w:val=""/>
      <w:lvlJc w:val="left"/>
      <w:pPr>
        <w:ind w:left="6480" w:hanging="360"/>
      </w:pPr>
      <w:rPr>
        <w:rFonts w:ascii="Wingdings" w:hAnsi="Wingdings" w:hint="default"/>
      </w:rPr>
    </w:lvl>
  </w:abstractNum>
  <w:abstractNum w:abstractNumId="11" w15:restartNumberingAfterBreak="0">
    <w:nsid w:val="11A47CC3"/>
    <w:multiLevelType w:val="hybridMultilevel"/>
    <w:tmpl w:val="2A8C9EF6"/>
    <w:lvl w:ilvl="0" w:tplc="009A878A">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F71049"/>
    <w:multiLevelType w:val="hybridMultilevel"/>
    <w:tmpl w:val="F0AC9578"/>
    <w:lvl w:ilvl="0" w:tplc="5BD0BE38">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19226B"/>
    <w:multiLevelType w:val="multilevel"/>
    <w:tmpl w:val="3F38CE94"/>
    <w:lvl w:ilvl="0">
      <w:start w:val="3"/>
      <w:numFmt w:val="decimal"/>
      <w:lvlText w:val="%1."/>
      <w:lvlJc w:val="left"/>
      <w:pPr>
        <w:ind w:left="680" w:hanging="396"/>
      </w:pPr>
      <w:rPr>
        <w:rFonts w:hint="default"/>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4" w15:restartNumberingAfterBreak="0">
    <w:nsid w:val="2124237B"/>
    <w:multiLevelType w:val="multilevel"/>
    <w:tmpl w:val="E0548A10"/>
    <w:lvl w:ilvl="0">
      <w:start w:val="1"/>
      <w:numFmt w:val="hebrew1"/>
      <w:lvlText w:val="%1."/>
      <w:lvlJc w:val="center"/>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5" w15:restartNumberingAfterBreak="0">
    <w:nsid w:val="24CE3217"/>
    <w:multiLevelType w:val="multilevel"/>
    <w:tmpl w:val="6CA6B722"/>
    <w:lvl w:ilvl="0">
      <w:start w:val="1"/>
      <w:numFmt w:val="decimal"/>
      <w:lvlText w:val="%1."/>
      <w:lvlJc w:val="left"/>
      <w:pPr>
        <w:ind w:left="397" w:hanging="397"/>
      </w:pPr>
      <w:rPr>
        <w:rFonts w:hint="default"/>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6"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17"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42353157"/>
    <w:multiLevelType w:val="multilevel"/>
    <w:tmpl w:val="5EE4AD36"/>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9" w15:restartNumberingAfterBreak="0">
    <w:nsid w:val="459C2999"/>
    <w:multiLevelType w:val="multilevel"/>
    <w:tmpl w:val="065C52B0"/>
    <w:lvl w:ilvl="0">
      <w:start w:val="1"/>
      <w:numFmt w:val="hebrew1"/>
      <w:lvlRestart w:val="0"/>
      <w:pStyle w:val="730"/>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0" w15:restartNumberingAfterBreak="0">
    <w:nsid w:val="4652009A"/>
    <w:multiLevelType w:val="multilevel"/>
    <w:tmpl w:val="5EE4AD36"/>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1" w15:restartNumberingAfterBreak="0">
    <w:nsid w:val="48354F8E"/>
    <w:multiLevelType w:val="hybridMultilevel"/>
    <w:tmpl w:val="B0F42088"/>
    <w:lvl w:ilvl="0" w:tplc="5BD0BE38">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7D5711"/>
    <w:multiLevelType w:val="multilevel"/>
    <w:tmpl w:val="6CA6B722"/>
    <w:lvl w:ilvl="0">
      <w:start w:val="1"/>
      <w:numFmt w:val="decimal"/>
      <w:lvlText w:val="%1."/>
      <w:lvlJc w:val="left"/>
      <w:pPr>
        <w:ind w:left="397" w:hanging="397"/>
      </w:pPr>
      <w:rPr>
        <w:rFonts w:hint="default"/>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3" w15:restartNumberingAfterBreak="0">
    <w:nsid w:val="4F471F1C"/>
    <w:multiLevelType w:val="hybridMultilevel"/>
    <w:tmpl w:val="5610190C"/>
    <w:lvl w:ilvl="0" w:tplc="5BD0BE38">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B238DA"/>
    <w:multiLevelType w:val="hybridMultilevel"/>
    <w:tmpl w:val="32D222A0"/>
    <w:lvl w:ilvl="0" w:tplc="41386C62">
      <w:start w:val="1"/>
      <w:numFmt w:val="decimal"/>
      <w:lvlText w:val="%1."/>
      <w:lvlJc w:val="left"/>
      <w:pPr>
        <w:ind w:left="720" w:hanging="360"/>
      </w:pPr>
      <w:rPr>
        <w:rFonts w:hint="default"/>
      </w:rPr>
    </w:lvl>
    <w:lvl w:ilvl="1" w:tplc="5C48A204" w:tentative="1">
      <w:start w:val="1"/>
      <w:numFmt w:val="lowerLetter"/>
      <w:lvlText w:val="%2."/>
      <w:lvlJc w:val="left"/>
      <w:pPr>
        <w:ind w:left="1440" w:hanging="360"/>
      </w:pPr>
    </w:lvl>
    <w:lvl w:ilvl="2" w:tplc="0AA6D3A0" w:tentative="1">
      <w:start w:val="1"/>
      <w:numFmt w:val="lowerRoman"/>
      <w:lvlText w:val="%3."/>
      <w:lvlJc w:val="right"/>
      <w:pPr>
        <w:ind w:left="2160" w:hanging="180"/>
      </w:pPr>
    </w:lvl>
    <w:lvl w:ilvl="3" w:tplc="46E66712" w:tentative="1">
      <w:start w:val="1"/>
      <w:numFmt w:val="decimal"/>
      <w:lvlText w:val="%4."/>
      <w:lvlJc w:val="left"/>
      <w:pPr>
        <w:ind w:left="2880" w:hanging="360"/>
      </w:pPr>
    </w:lvl>
    <w:lvl w:ilvl="4" w:tplc="736C6EB2" w:tentative="1">
      <w:start w:val="1"/>
      <w:numFmt w:val="lowerLetter"/>
      <w:lvlText w:val="%5."/>
      <w:lvlJc w:val="left"/>
      <w:pPr>
        <w:ind w:left="3600" w:hanging="360"/>
      </w:pPr>
    </w:lvl>
    <w:lvl w:ilvl="5" w:tplc="43DEEC8A" w:tentative="1">
      <w:start w:val="1"/>
      <w:numFmt w:val="lowerRoman"/>
      <w:lvlText w:val="%6."/>
      <w:lvlJc w:val="right"/>
      <w:pPr>
        <w:ind w:left="4320" w:hanging="180"/>
      </w:pPr>
    </w:lvl>
    <w:lvl w:ilvl="6" w:tplc="23D4E8EE" w:tentative="1">
      <w:start w:val="1"/>
      <w:numFmt w:val="decimal"/>
      <w:lvlText w:val="%7."/>
      <w:lvlJc w:val="left"/>
      <w:pPr>
        <w:ind w:left="5040" w:hanging="360"/>
      </w:pPr>
    </w:lvl>
    <w:lvl w:ilvl="7" w:tplc="B5BC64E8" w:tentative="1">
      <w:start w:val="1"/>
      <w:numFmt w:val="lowerLetter"/>
      <w:lvlText w:val="%8."/>
      <w:lvlJc w:val="left"/>
      <w:pPr>
        <w:ind w:left="5760" w:hanging="360"/>
      </w:pPr>
    </w:lvl>
    <w:lvl w:ilvl="8" w:tplc="9D5AFE32" w:tentative="1">
      <w:start w:val="1"/>
      <w:numFmt w:val="lowerRoman"/>
      <w:lvlText w:val="%9."/>
      <w:lvlJc w:val="right"/>
      <w:pPr>
        <w:ind w:left="6480" w:hanging="180"/>
      </w:pPr>
    </w:lvl>
  </w:abstractNum>
  <w:abstractNum w:abstractNumId="25" w15:restartNumberingAfterBreak="0">
    <w:nsid w:val="5ACB787C"/>
    <w:multiLevelType w:val="multilevel"/>
    <w:tmpl w:val="2356273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6" w15:restartNumberingAfterBreak="0">
    <w:nsid w:val="5B5E75DB"/>
    <w:multiLevelType w:val="hybridMultilevel"/>
    <w:tmpl w:val="2F924C2C"/>
    <w:lvl w:ilvl="0" w:tplc="39CEFB82">
      <w:start w:val="1"/>
      <w:numFmt w:val="decimal"/>
      <w:lvlText w:val="%1."/>
      <w:lvlJc w:val="left"/>
      <w:pPr>
        <w:ind w:left="360" w:hanging="360"/>
      </w:pPr>
    </w:lvl>
    <w:lvl w:ilvl="1" w:tplc="59883514" w:tentative="1">
      <w:start w:val="1"/>
      <w:numFmt w:val="lowerLetter"/>
      <w:lvlText w:val="%2."/>
      <w:lvlJc w:val="left"/>
      <w:pPr>
        <w:ind w:left="1080" w:hanging="360"/>
      </w:pPr>
    </w:lvl>
    <w:lvl w:ilvl="2" w:tplc="C4323C00" w:tentative="1">
      <w:start w:val="1"/>
      <w:numFmt w:val="lowerRoman"/>
      <w:lvlText w:val="%3."/>
      <w:lvlJc w:val="right"/>
      <w:pPr>
        <w:ind w:left="1800" w:hanging="180"/>
      </w:pPr>
    </w:lvl>
    <w:lvl w:ilvl="3" w:tplc="4DF62E1C" w:tentative="1">
      <w:start w:val="1"/>
      <w:numFmt w:val="decimal"/>
      <w:lvlText w:val="%4."/>
      <w:lvlJc w:val="left"/>
      <w:pPr>
        <w:ind w:left="2520" w:hanging="360"/>
      </w:pPr>
    </w:lvl>
    <w:lvl w:ilvl="4" w:tplc="5CEADEAA" w:tentative="1">
      <w:start w:val="1"/>
      <w:numFmt w:val="lowerLetter"/>
      <w:lvlText w:val="%5."/>
      <w:lvlJc w:val="left"/>
      <w:pPr>
        <w:ind w:left="3240" w:hanging="360"/>
      </w:pPr>
    </w:lvl>
    <w:lvl w:ilvl="5" w:tplc="DA628788" w:tentative="1">
      <w:start w:val="1"/>
      <w:numFmt w:val="lowerRoman"/>
      <w:lvlText w:val="%6."/>
      <w:lvlJc w:val="right"/>
      <w:pPr>
        <w:ind w:left="3960" w:hanging="180"/>
      </w:pPr>
    </w:lvl>
    <w:lvl w:ilvl="6" w:tplc="E8989CBC" w:tentative="1">
      <w:start w:val="1"/>
      <w:numFmt w:val="decimal"/>
      <w:lvlText w:val="%7."/>
      <w:lvlJc w:val="left"/>
      <w:pPr>
        <w:ind w:left="4680" w:hanging="360"/>
      </w:pPr>
    </w:lvl>
    <w:lvl w:ilvl="7" w:tplc="6DB6366A" w:tentative="1">
      <w:start w:val="1"/>
      <w:numFmt w:val="lowerLetter"/>
      <w:lvlText w:val="%8."/>
      <w:lvlJc w:val="left"/>
      <w:pPr>
        <w:ind w:left="5400" w:hanging="360"/>
      </w:pPr>
    </w:lvl>
    <w:lvl w:ilvl="8" w:tplc="EE1656E4" w:tentative="1">
      <w:start w:val="1"/>
      <w:numFmt w:val="lowerRoman"/>
      <w:lvlText w:val="%9."/>
      <w:lvlJc w:val="right"/>
      <w:pPr>
        <w:ind w:left="6120" w:hanging="180"/>
      </w:pPr>
    </w:lvl>
  </w:abstractNum>
  <w:abstractNum w:abstractNumId="27"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8" w15:restartNumberingAfterBreak="0">
    <w:nsid w:val="5D7F29F7"/>
    <w:multiLevelType w:val="hybridMultilevel"/>
    <w:tmpl w:val="ABFC5A12"/>
    <w:lvl w:ilvl="0" w:tplc="DED67B4C">
      <w:start w:val="1"/>
      <w:numFmt w:val="hebrew1"/>
      <w:pStyle w:val="7"/>
      <w:lvlText w:val="%1."/>
      <w:lvlJc w:val="left"/>
      <w:pPr>
        <w:ind w:left="794"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483D43"/>
    <w:multiLevelType w:val="multilevel"/>
    <w:tmpl w:val="6CA6B722"/>
    <w:lvl w:ilvl="0">
      <w:start w:val="1"/>
      <w:numFmt w:val="decimal"/>
      <w:lvlText w:val="%1."/>
      <w:lvlJc w:val="left"/>
      <w:pPr>
        <w:ind w:left="397" w:hanging="397"/>
      </w:pPr>
      <w:rPr>
        <w:rFonts w:hint="default"/>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0" w15:restartNumberingAfterBreak="0">
    <w:nsid w:val="5F743717"/>
    <w:multiLevelType w:val="multilevel"/>
    <w:tmpl w:val="54B40DD4"/>
    <w:lvl w:ilvl="0">
      <w:start w:val="1"/>
      <w:numFmt w:val="decimal"/>
      <w:pStyle w:val="a"/>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31" w15:restartNumberingAfterBreak="0">
    <w:nsid w:val="612B03F4"/>
    <w:multiLevelType w:val="multilevel"/>
    <w:tmpl w:val="FC92F12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2" w15:restartNumberingAfterBreak="0">
    <w:nsid w:val="65937E80"/>
    <w:multiLevelType w:val="multilevel"/>
    <w:tmpl w:val="5EE4AD36"/>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3" w15:restartNumberingAfterBreak="0">
    <w:nsid w:val="68FE23BC"/>
    <w:multiLevelType w:val="multilevel"/>
    <w:tmpl w:val="5EE4AD36"/>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4" w15:restartNumberingAfterBreak="0">
    <w:nsid w:val="74DA26A7"/>
    <w:multiLevelType w:val="multilevel"/>
    <w:tmpl w:val="A1F0F04C"/>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5" w15:restartNumberingAfterBreak="0">
    <w:nsid w:val="78F470A2"/>
    <w:multiLevelType w:val="hybridMultilevel"/>
    <w:tmpl w:val="711002F6"/>
    <w:lvl w:ilvl="0" w:tplc="5BD0BE38">
      <w:start w:val="1"/>
      <w:numFmt w:val="decimal"/>
      <w:lvlText w:val="%1."/>
      <w:lvlJc w:val="left"/>
      <w:pPr>
        <w:ind w:left="681" w:hanging="397"/>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15:restartNumberingAfterBreak="0">
    <w:nsid w:val="79701515"/>
    <w:multiLevelType w:val="hybridMultilevel"/>
    <w:tmpl w:val="1C1E02D2"/>
    <w:lvl w:ilvl="0" w:tplc="5BD0BE38">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A157E1"/>
    <w:multiLevelType w:val="hybridMultilevel"/>
    <w:tmpl w:val="410012FC"/>
    <w:lvl w:ilvl="0" w:tplc="5BD0BE38">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365B29"/>
    <w:multiLevelType w:val="multilevel"/>
    <w:tmpl w:val="E3AA6D54"/>
    <w:lvl w:ilvl="0">
      <w:start w:val="1"/>
      <w:numFmt w:val="hebrew1"/>
      <w:pStyle w:val="731"/>
      <w:lvlText w:val="%1."/>
      <w:lvlJc w:val="left"/>
      <w:pPr>
        <w:ind w:left="663" w:hanging="340"/>
      </w:pPr>
      <w:rPr>
        <w:rFonts w:ascii="Tahoma" w:eastAsiaTheme="minorHAnsi" w:hAnsi="Tahoma"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abstractNum w:abstractNumId="39" w15:restartNumberingAfterBreak="0">
    <w:nsid w:val="7DA14A4E"/>
    <w:multiLevelType w:val="multilevel"/>
    <w:tmpl w:val="6D00F860"/>
    <w:lvl w:ilvl="0">
      <w:start w:val="2"/>
      <w:numFmt w:val="decimal"/>
      <w:lvlText w:val="%1."/>
      <w:lvlJc w:val="left"/>
      <w:pPr>
        <w:ind w:left="397" w:hanging="397"/>
      </w:pPr>
      <w:rPr>
        <w:rFonts w:hint="default"/>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num w:numId="1" w16cid:durableId="1722511313">
    <w:abstractNumId w:val="27"/>
  </w:num>
  <w:num w:numId="2" w16cid:durableId="159808484">
    <w:abstractNumId w:val="16"/>
  </w:num>
  <w:num w:numId="3" w16cid:durableId="2074310673">
    <w:abstractNumId w:val="17"/>
  </w:num>
  <w:num w:numId="4" w16cid:durableId="1596554476">
    <w:abstractNumId w:val="38"/>
  </w:num>
  <w:num w:numId="5" w16cid:durableId="781269690">
    <w:abstractNumId w:val="8"/>
  </w:num>
  <w:num w:numId="6" w16cid:durableId="1087919862">
    <w:abstractNumId w:val="19"/>
  </w:num>
  <w:num w:numId="7" w16cid:durableId="1266497691">
    <w:abstractNumId w:val="30"/>
  </w:num>
  <w:num w:numId="8" w16cid:durableId="1873692319">
    <w:abstractNumId w:val="10"/>
  </w:num>
  <w:num w:numId="9" w16cid:durableId="1057507424">
    <w:abstractNumId w:val="28"/>
  </w:num>
  <w:num w:numId="10" w16cid:durableId="1701659519">
    <w:abstractNumId w:val="26"/>
  </w:num>
  <w:num w:numId="11" w16cid:durableId="582420057">
    <w:abstractNumId w:val="24"/>
  </w:num>
  <w:num w:numId="12" w16cid:durableId="1713113639">
    <w:abstractNumId w:val="20"/>
  </w:num>
  <w:num w:numId="13" w16cid:durableId="417020748">
    <w:abstractNumId w:val="31"/>
  </w:num>
  <w:num w:numId="14" w16cid:durableId="2047369564">
    <w:abstractNumId w:val="14"/>
  </w:num>
  <w:num w:numId="15" w16cid:durableId="197360130">
    <w:abstractNumId w:val="13"/>
  </w:num>
  <w:num w:numId="16" w16cid:durableId="1031103033">
    <w:abstractNumId w:val="34"/>
  </w:num>
  <w:num w:numId="17" w16cid:durableId="2062318070">
    <w:abstractNumId w:val="25"/>
  </w:num>
  <w:num w:numId="18" w16cid:durableId="284040228">
    <w:abstractNumId w:val="21"/>
  </w:num>
  <w:num w:numId="19" w16cid:durableId="21126981">
    <w:abstractNumId w:val="12"/>
  </w:num>
  <w:num w:numId="20" w16cid:durableId="1692998667">
    <w:abstractNumId w:val="35"/>
  </w:num>
  <w:num w:numId="21" w16cid:durableId="431171144">
    <w:abstractNumId w:val="23"/>
  </w:num>
  <w:num w:numId="22" w16cid:durableId="164324765">
    <w:abstractNumId w:val="37"/>
  </w:num>
  <w:num w:numId="23" w16cid:durableId="1384020372">
    <w:abstractNumId w:val="36"/>
  </w:num>
  <w:num w:numId="24" w16cid:durableId="447313626">
    <w:abstractNumId w:val="22"/>
  </w:num>
  <w:num w:numId="25" w16cid:durableId="890462209">
    <w:abstractNumId w:val="29"/>
  </w:num>
  <w:num w:numId="26" w16cid:durableId="1907303997">
    <w:abstractNumId w:val="15"/>
  </w:num>
  <w:num w:numId="27" w16cid:durableId="1237013965">
    <w:abstractNumId w:val="32"/>
  </w:num>
  <w:num w:numId="28" w16cid:durableId="2030180512">
    <w:abstractNumId w:val="33"/>
  </w:num>
  <w:num w:numId="29" w16cid:durableId="558173696">
    <w:abstractNumId w:val="18"/>
  </w:num>
  <w:num w:numId="30" w16cid:durableId="888497041">
    <w:abstractNumId w:val="9"/>
  </w:num>
  <w:num w:numId="31" w16cid:durableId="1793674258">
    <w:abstractNumId w:val="11"/>
  </w:num>
  <w:num w:numId="32" w16cid:durableId="1221745461">
    <w:abstractNumId w:val="39"/>
  </w:num>
  <w:num w:numId="33" w16cid:durableId="1813058300">
    <w:abstractNumId w:val="3"/>
  </w:num>
  <w:num w:numId="34" w16cid:durableId="1448352185">
    <w:abstractNumId w:val="4"/>
  </w:num>
  <w:num w:numId="35" w16cid:durableId="1159731573">
    <w:abstractNumId w:val="5"/>
  </w:num>
  <w:num w:numId="36" w16cid:durableId="595021143">
    <w:abstractNumId w:val="6"/>
  </w:num>
  <w:num w:numId="37" w16cid:durableId="1802308392">
    <w:abstractNumId w:val="7"/>
  </w:num>
  <w:num w:numId="38" w16cid:durableId="1740981474">
    <w:abstractNumId w:val="0"/>
  </w:num>
  <w:num w:numId="39" w16cid:durableId="611520880">
    <w:abstractNumId w:val="1"/>
  </w:num>
  <w:num w:numId="40" w16cid:durableId="76636563">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isplayBackgroundShape/>
  <w:gutterAtTop/>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284"/>
  <w:autoHyphenation/>
  <w:evenAndOddHeaders/>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tnwarning" w:val="1"/>
    <w:docVar w:name="sivug" w:val="1"/>
    <w:docVar w:name="space" w:val="1.3"/>
  </w:docVars>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431C"/>
    <w:rsid w:val="0001482C"/>
    <w:rsid w:val="00014D29"/>
    <w:rsid w:val="000155F0"/>
    <w:rsid w:val="000157CF"/>
    <w:rsid w:val="00015A22"/>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0519"/>
    <w:rsid w:val="00031C68"/>
    <w:rsid w:val="00031C69"/>
    <w:rsid w:val="00031CEB"/>
    <w:rsid w:val="00032932"/>
    <w:rsid w:val="00033124"/>
    <w:rsid w:val="00033BB5"/>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CB5"/>
    <w:rsid w:val="00055E07"/>
    <w:rsid w:val="00055E4C"/>
    <w:rsid w:val="00055EC9"/>
    <w:rsid w:val="00056B3E"/>
    <w:rsid w:val="000571B9"/>
    <w:rsid w:val="0005725C"/>
    <w:rsid w:val="00057574"/>
    <w:rsid w:val="00057F8D"/>
    <w:rsid w:val="00060045"/>
    <w:rsid w:val="00060178"/>
    <w:rsid w:val="0006038F"/>
    <w:rsid w:val="00061010"/>
    <w:rsid w:val="00061089"/>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901C8"/>
    <w:rsid w:val="0009042C"/>
    <w:rsid w:val="00090633"/>
    <w:rsid w:val="000907D0"/>
    <w:rsid w:val="00091397"/>
    <w:rsid w:val="00091811"/>
    <w:rsid w:val="00091A72"/>
    <w:rsid w:val="0009349C"/>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4E"/>
    <w:rsid w:val="000B4F23"/>
    <w:rsid w:val="000B55BB"/>
    <w:rsid w:val="000B597C"/>
    <w:rsid w:val="000B6604"/>
    <w:rsid w:val="000B7912"/>
    <w:rsid w:val="000B7B95"/>
    <w:rsid w:val="000B7D4C"/>
    <w:rsid w:val="000C05CB"/>
    <w:rsid w:val="000C089C"/>
    <w:rsid w:val="000C0B98"/>
    <w:rsid w:val="000C0F17"/>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89A"/>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1D5"/>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C2F"/>
    <w:rsid w:val="00113E28"/>
    <w:rsid w:val="00114290"/>
    <w:rsid w:val="00114325"/>
    <w:rsid w:val="0011483D"/>
    <w:rsid w:val="00114C7A"/>
    <w:rsid w:val="00114E4E"/>
    <w:rsid w:val="00115432"/>
    <w:rsid w:val="001157CE"/>
    <w:rsid w:val="00115E66"/>
    <w:rsid w:val="00116816"/>
    <w:rsid w:val="00116E1B"/>
    <w:rsid w:val="001172DF"/>
    <w:rsid w:val="00117408"/>
    <w:rsid w:val="00117C0E"/>
    <w:rsid w:val="00117DC2"/>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4F9"/>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BF5"/>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C00D8"/>
    <w:rsid w:val="001C057E"/>
    <w:rsid w:val="001C1B42"/>
    <w:rsid w:val="001C2CAD"/>
    <w:rsid w:val="001C308D"/>
    <w:rsid w:val="001C3187"/>
    <w:rsid w:val="001C3232"/>
    <w:rsid w:val="001C34D5"/>
    <w:rsid w:val="001C3ED9"/>
    <w:rsid w:val="001C450A"/>
    <w:rsid w:val="001C45D9"/>
    <w:rsid w:val="001C49B8"/>
    <w:rsid w:val="001C5233"/>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326"/>
    <w:rsid w:val="001D2793"/>
    <w:rsid w:val="001D2F2A"/>
    <w:rsid w:val="001D3679"/>
    <w:rsid w:val="001D3A72"/>
    <w:rsid w:val="001D3CC2"/>
    <w:rsid w:val="001D4406"/>
    <w:rsid w:val="001D461F"/>
    <w:rsid w:val="001D46D3"/>
    <w:rsid w:val="001D6714"/>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4F7"/>
    <w:rsid w:val="00206509"/>
    <w:rsid w:val="00206BDB"/>
    <w:rsid w:val="0020761B"/>
    <w:rsid w:val="00210476"/>
    <w:rsid w:val="0021058F"/>
    <w:rsid w:val="0021135F"/>
    <w:rsid w:val="0021150C"/>
    <w:rsid w:val="00212144"/>
    <w:rsid w:val="002127FD"/>
    <w:rsid w:val="00212B04"/>
    <w:rsid w:val="00212EEA"/>
    <w:rsid w:val="002130B4"/>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37A5"/>
    <w:rsid w:val="00224723"/>
    <w:rsid w:val="002248C1"/>
    <w:rsid w:val="00224C04"/>
    <w:rsid w:val="00224EF7"/>
    <w:rsid w:val="002251A4"/>
    <w:rsid w:val="00225489"/>
    <w:rsid w:val="00225718"/>
    <w:rsid w:val="00225CAE"/>
    <w:rsid w:val="0022615B"/>
    <w:rsid w:val="002263E1"/>
    <w:rsid w:val="00226528"/>
    <w:rsid w:val="0022658E"/>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8AB"/>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6770C"/>
    <w:rsid w:val="0027101D"/>
    <w:rsid w:val="0027121E"/>
    <w:rsid w:val="0027188F"/>
    <w:rsid w:val="002739B2"/>
    <w:rsid w:val="00273FDF"/>
    <w:rsid w:val="0027424D"/>
    <w:rsid w:val="0027514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D21"/>
    <w:rsid w:val="002B0115"/>
    <w:rsid w:val="002B08F4"/>
    <w:rsid w:val="002B0C29"/>
    <w:rsid w:val="002B10E8"/>
    <w:rsid w:val="002B12C0"/>
    <w:rsid w:val="002B1394"/>
    <w:rsid w:val="002B19BB"/>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D1"/>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2387"/>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BB1"/>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2A7F"/>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41CF"/>
    <w:rsid w:val="003C4F30"/>
    <w:rsid w:val="003C5044"/>
    <w:rsid w:val="003C5153"/>
    <w:rsid w:val="003C5BB1"/>
    <w:rsid w:val="003C5BC7"/>
    <w:rsid w:val="003C5ED9"/>
    <w:rsid w:val="003C6AE0"/>
    <w:rsid w:val="003C6C20"/>
    <w:rsid w:val="003C6C2D"/>
    <w:rsid w:val="003C73F8"/>
    <w:rsid w:val="003C7457"/>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2DF"/>
    <w:rsid w:val="003F3D90"/>
    <w:rsid w:val="003F3E9D"/>
    <w:rsid w:val="003F4681"/>
    <w:rsid w:val="003F48CD"/>
    <w:rsid w:val="003F4A41"/>
    <w:rsid w:val="003F5B6A"/>
    <w:rsid w:val="003F5DEF"/>
    <w:rsid w:val="003F6A36"/>
    <w:rsid w:val="003F6CB2"/>
    <w:rsid w:val="003F6D65"/>
    <w:rsid w:val="003F7085"/>
    <w:rsid w:val="003F733D"/>
    <w:rsid w:val="003F782E"/>
    <w:rsid w:val="003F7B2B"/>
    <w:rsid w:val="004002DD"/>
    <w:rsid w:val="00400D5E"/>
    <w:rsid w:val="004010CF"/>
    <w:rsid w:val="00401ED1"/>
    <w:rsid w:val="00402817"/>
    <w:rsid w:val="004029F9"/>
    <w:rsid w:val="004031B5"/>
    <w:rsid w:val="00403EED"/>
    <w:rsid w:val="0040422D"/>
    <w:rsid w:val="004045D8"/>
    <w:rsid w:val="0040494A"/>
    <w:rsid w:val="00405277"/>
    <w:rsid w:val="0040531A"/>
    <w:rsid w:val="004064E0"/>
    <w:rsid w:val="00406B63"/>
    <w:rsid w:val="00406E80"/>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2A3"/>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E72"/>
    <w:rsid w:val="00425E85"/>
    <w:rsid w:val="0042649D"/>
    <w:rsid w:val="00426862"/>
    <w:rsid w:val="00426CE7"/>
    <w:rsid w:val="00426D50"/>
    <w:rsid w:val="00427673"/>
    <w:rsid w:val="004276E0"/>
    <w:rsid w:val="00427A72"/>
    <w:rsid w:val="00427D9F"/>
    <w:rsid w:val="00430277"/>
    <w:rsid w:val="00430AA9"/>
    <w:rsid w:val="004313E4"/>
    <w:rsid w:val="00431AA5"/>
    <w:rsid w:val="00431C39"/>
    <w:rsid w:val="00432A56"/>
    <w:rsid w:val="00433D69"/>
    <w:rsid w:val="00433DC5"/>
    <w:rsid w:val="00434C19"/>
    <w:rsid w:val="00435E93"/>
    <w:rsid w:val="0043603B"/>
    <w:rsid w:val="00436048"/>
    <w:rsid w:val="00436479"/>
    <w:rsid w:val="0043662F"/>
    <w:rsid w:val="0043667B"/>
    <w:rsid w:val="00436B23"/>
    <w:rsid w:val="00436B37"/>
    <w:rsid w:val="00436EC1"/>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1EF3"/>
    <w:rsid w:val="0045209D"/>
    <w:rsid w:val="00452950"/>
    <w:rsid w:val="00452FA4"/>
    <w:rsid w:val="00453265"/>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AE"/>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FE6"/>
    <w:rsid w:val="004A7203"/>
    <w:rsid w:val="004A7751"/>
    <w:rsid w:val="004A77C4"/>
    <w:rsid w:val="004A7ABE"/>
    <w:rsid w:val="004B0303"/>
    <w:rsid w:val="004B039B"/>
    <w:rsid w:val="004B09A3"/>
    <w:rsid w:val="004B117A"/>
    <w:rsid w:val="004B18AE"/>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34E"/>
    <w:rsid w:val="00507986"/>
    <w:rsid w:val="00510184"/>
    <w:rsid w:val="00510973"/>
    <w:rsid w:val="00510A6C"/>
    <w:rsid w:val="00510D89"/>
    <w:rsid w:val="00511F6D"/>
    <w:rsid w:val="0051247A"/>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460"/>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4B7E"/>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48E9"/>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0A6"/>
    <w:rsid w:val="005B3945"/>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CF3"/>
    <w:rsid w:val="005D00DB"/>
    <w:rsid w:val="005D07D2"/>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D69"/>
    <w:rsid w:val="006052E4"/>
    <w:rsid w:val="00605442"/>
    <w:rsid w:val="0060549B"/>
    <w:rsid w:val="00605538"/>
    <w:rsid w:val="00605776"/>
    <w:rsid w:val="006061F3"/>
    <w:rsid w:val="0060683C"/>
    <w:rsid w:val="00607532"/>
    <w:rsid w:val="00607C9B"/>
    <w:rsid w:val="0061047D"/>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CC3"/>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B1E"/>
    <w:rsid w:val="00642D42"/>
    <w:rsid w:val="00642E0E"/>
    <w:rsid w:val="00643044"/>
    <w:rsid w:val="006430ED"/>
    <w:rsid w:val="006434BE"/>
    <w:rsid w:val="00643B35"/>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60D"/>
    <w:rsid w:val="006A0863"/>
    <w:rsid w:val="006A1039"/>
    <w:rsid w:val="006A21AF"/>
    <w:rsid w:val="006A2D1D"/>
    <w:rsid w:val="006A49AE"/>
    <w:rsid w:val="006A4C49"/>
    <w:rsid w:val="006A52FF"/>
    <w:rsid w:val="006A5837"/>
    <w:rsid w:val="006A5A4C"/>
    <w:rsid w:val="006A5EE2"/>
    <w:rsid w:val="006A6846"/>
    <w:rsid w:val="006A7121"/>
    <w:rsid w:val="006A742C"/>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ABF"/>
    <w:rsid w:val="006C1BD3"/>
    <w:rsid w:val="006C1C44"/>
    <w:rsid w:val="006C1C92"/>
    <w:rsid w:val="006C1D80"/>
    <w:rsid w:val="006C2017"/>
    <w:rsid w:val="006C2950"/>
    <w:rsid w:val="006C2C47"/>
    <w:rsid w:val="006C34ED"/>
    <w:rsid w:val="006C3A8A"/>
    <w:rsid w:val="006C3B12"/>
    <w:rsid w:val="006C3D2D"/>
    <w:rsid w:val="006C4023"/>
    <w:rsid w:val="006C4287"/>
    <w:rsid w:val="006C431D"/>
    <w:rsid w:val="006C4D54"/>
    <w:rsid w:val="006C58DF"/>
    <w:rsid w:val="006C6452"/>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40"/>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A1E"/>
    <w:rsid w:val="00702A70"/>
    <w:rsid w:val="00702E9B"/>
    <w:rsid w:val="0070320C"/>
    <w:rsid w:val="007033B5"/>
    <w:rsid w:val="00704670"/>
    <w:rsid w:val="00704B68"/>
    <w:rsid w:val="00704C87"/>
    <w:rsid w:val="00704E3E"/>
    <w:rsid w:val="00705DA7"/>
    <w:rsid w:val="00706096"/>
    <w:rsid w:val="00706400"/>
    <w:rsid w:val="00706474"/>
    <w:rsid w:val="007068AF"/>
    <w:rsid w:val="007069D0"/>
    <w:rsid w:val="0070704B"/>
    <w:rsid w:val="00710AF8"/>
    <w:rsid w:val="00710BF9"/>
    <w:rsid w:val="00710F65"/>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52B3"/>
    <w:rsid w:val="007467DE"/>
    <w:rsid w:val="0074683C"/>
    <w:rsid w:val="00746F21"/>
    <w:rsid w:val="00746F99"/>
    <w:rsid w:val="0074714A"/>
    <w:rsid w:val="007474F0"/>
    <w:rsid w:val="00747AC3"/>
    <w:rsid w:val="00747B67"/>
    <w:rsid w:val="00750052"/>
    <w:rsid w:val="00750E46"/>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C7D"/>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4B4"/>
    <w:rsid w:val="007F7FF2"/>
    <w:rsid w:val="00800889"/>
    <w:rsid w:val="00800A64"/>
    <w:rsid w:val="00800C46"/>
    <w:rsid w:val="0080175F"/>
    <w:rsid w:val="00801C4D"/>
    <w:rsid w:val="00801F46"/>
    <w:rsid w:val="00802129"/>
    <w:rsid w:val="008024D4"/>
    <w:rsid w:val="00802E55"/>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E80"/>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37FDE"/>
    <w:rsid w:val="00842138"/>
    <w:rsid w:val="00842561"/>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E78"/>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B7154"/>
    <w:rsid w:val="008C05F1"/>
    <w:rsid w:val="008C07C7"/>
    <w:rsid w:val="008C097F"/>
    <w:rsid w:val="008C09EB"/>
    <w:rsid w:val="008C0B8B"/>
    <w:rsid w:val="008C0E17"/>
    <w:rsid w:val="008C1006"/>
    <w:rsid w:val="008C208C"/>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18B"/>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148"/>
    <w:rsid w:val="0091051D"/>
    <w:rsid w:val="00910533"/>
    <w:rsid w:val="00910C50"/>
    <w:rsid w:val="00911371"/>
    <w:rsid w:val="009117BF"/>
    <w:rsid w:val="009120C5"/>
    <w:rsid w:val="00912796"/>
    <w:rsid w:val="0091293D"/>
    <w:rsid w:val="00912CB8"/>
    <w:rsid w:val="00912D42"/>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B97"/>
    <w:rsid w:val="00954408"/>
    <w:rsid w:val="00954D0E"/>
    <w:rsid w:val="00954FE1"/>
    <w:rsid w:val="0095542B"/>
    <w:rsid w:val="009556AE"/>
    <w:rsid w:val="00955DD9"/>
    <w:rsid w:val="009565BD"/>
    <w:rsid w:val="00956939"/>
    <w:rsid w:val="00956AAC"/>
    <w:rsid w:val="00956AB0"/>
    <w:rsid w:val="00956BC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2AE"/>
    <w:rsid w:val="009715BE"/>
    <w:rsid w:val="0097174E"/>
    <w:rsid w:val="00971BE0"/>
    <w:rsid w:val="00971EFA"/>
    <w:rsid w:val="0097253D"/>
    <w:rsid w:val="009725A2"/>
    <w:rsid w:val="00972CE5"/>
    <w:rsid w:val="00973313"/>
    <w:rsid w:val="00973381"/>
    <w:rsid w:val="00973E62"/>
    <w:rsid w:val="00974130"/>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23EE"/>
    <w:rsid w:val="009B257E"/>
    <w:rsid w:val="009B3610"/>
    <w:rsid w:val="009B37D3"/>
    <w:rsid w:val="009B4C61"/>
    <w:rsid w:val="009B4CB0"/>
    <w:rsid w:val="009B4CE0"/>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2A1F"/>
    <w:rsid w:val="009D2BAC"/>
    <w:rsid w:val="009D33BC"/>
    <w:rsid w:val="009D41AC"/>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3B9"/>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B7C"/>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405B"/>
    <w:rsid w:val="00A241BB"/>
    <w:rsid w:val="00A25467"/>
    <w:rsid w:val="00A2551C"/>
    <w:rsid w:val="00A25C16"/>
    <w:rsid w:val="00A2617B"/>
    <w:rsid w:val="00A26347"/>
    <w:rsid w:val="00A264EE"/>
    <w:rsid w:val="00A27672"/>
    <w:rsid w:val="00A27DBB"/>
    <w:rsid w:val="00A27EBC"/>
    <w:rsid w:val="00A27EF7"/>
    <w:rsid w:val="00A30028"/>
    <w:rsid w:val="00A301EF"/>
    <w:rsid w:val="00A3040F"/>
    <w:rsid w:val="00A3123A"/>
    <w:rsid w:val="00A3168A"/>
    <w:rsid w:val="00A31CD2"/>
    <w:rsid w:val="00A32EFA"/>
    <w:rsid w:val="00A335F7"/>
    <w:rsid w:val="00A33696"/>
    <w:rsid w:val="00A339B5"/>
    <w:rsid w:val="00A339FB"/>
    <w:rsid w:val="00A348FE"/>
    <w:rsid w:val="00A34B01"/>
    <w:rsid w:val="00A3521C"/>
    <w:rsid w:val="00A3572F"/>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4A7B"/>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12E0"/>
    <w:rsid w:val="00A7189A"/>
    <w:rsid w:val="00A71C9E"/>
    <w:rsid w:val="00A71DDE"/>
    <w:rsid w:val="00A7228B"/>
    <w:rsid w:val="00A72855"/>
    <w:rsid w:val="00A72A7B"/>
    <w:rsid w:val="00A72B75"/>
    <w:rsid w:val="00A73038"/>
    <w:rsid w:val="00A7328F"/>
    <w:rsid w:val="00A7336C"/>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137"/>
    <w:rsid w:val="00A86ED1"/>
    <w:rsid w:val="00A86F9B"/>
    <w:rsid w:val="00A87A64"/>
    <w:rsid w:val="00A915F4"/>
    <w:rsid w:val="00A916EF"/>
    <w:rsid w:val="00A917A9"/>
    <w:rsid w:val="00A91C36"/>
    <w:rsid w:val="00A91D41"/>
    <w:rsid w:val="00A926F4"/>
    <w:rsid w:val="00A93F51"/>
    <w:rsid w:val="00A940CD"/>
    <w:rsid w:val="00A94153"/>
    <w:rsid w:val="00A943DC"/>
    <w:rsid w:val="00A947D6"/>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CB"/>
    <w:rsid w:val="00AB4DCD"/>
    <w:rsid w:val="00AB4F87"/>
    <w:rsid w:val="00AB5377"/>
    <w:rsid w:val="00AB5B77"/>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722F"/>
    <w:rsid w:val="00AC7290"/>
    <w:rsid w:val="00AC7669"/>
    <w:rsid w:val="00AC79C9"/>
    <w:rsid w:val="00AD03B9"/>
    <w:rsid w:val="00AD0AF6"/>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F0329"/>
    <w:rsid w:val="00AF0774"/>
    <w:rsid w:val="00AF11B5"/>
    <w:rsid w:val="00AF1F48"/>
    <w:rsid w:val="00AF2007"/>
    <w:rsid w:val="00AF2612"/>
    <w:rsid w:val="00AF2F60"/>
    <w:rsid w:val="00AF3889"/>
    <w:rsid w:val="00AF39DC"/>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6C9"/>
    <w:rsid w:val="00B04DC3"/>
    <w:rsid w:val="00B04EED"/>
    <w:rsid w:val="00B0529B"/>
    <w:rsid w:val="00B05E03"/>
    <w:rsid w:val="00B0644E"/>
    <w:rsid w:val="00B0675C"/>
    <w:rsid w:val="00B10403"/>
    <w:rsid w:val="00B1077D"/>
    <w:rsid w:val="00B107AF"/>
    <w:rsid w:val="00B10841"/>
    <w:rsid w:val="00B10B1F"/>
    <w:rsid w:val="00B11176"/>
    <w:rsid w:val="00B123B7"/>
    <w:rsid w:val="00B13CB1"/>
    <w:rsid w:val="00B14BEA"/>
    <w:rsid w:val="00B167CE"/>
    <w:rsid w:val="00B16B62"/>
    <w:rsid w:val="00B16DD7"/>
    <w:rsid w:val="00B17902"/>
    <w:rsid w:val="00B17A2E"/>
    <w:rsid w:val="00B17C66"/>
    <w:rsid w:val="00B20292"/>
    <w:rsid w:val="00B206B1"/>
    <w:rsid w:val="00B22004"/>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94"/>
    <w:rsid w:val="00B66F81"/>
    <w:rsid w:val="00B67145"/>
    <w:rsid w:val="00B677F1"/>
    <w:rsid w:val="00B67914"/>
    <w:rsid w:val="00B707AF"/>
    <w:rsid w:val="00B70882"/>
    <w:rsid w:val="00B709B8"/>
    <w:rsid w:val="00B72D75"/>
    <w:rsid w:val="00B72F97"/>
    <w:rsid w:val="00B741EF"/>
    <w:rsid w:val="00B747A2"/>
    <w:rsid w:val="00B747D6"/>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85C"/>
    <w:rsid w:val="00BD4AA0"/>
    <w:rsid w:val="00BD521B"/>
    <w:rsid w:val="00BD5E89"/>
    <w:rsid w:val="00BD6053"/>
    <w:rsid w:val="00BD6593"/>
    <w:rsid w:val="00BD66B2"/>
    <w:rsid w:val="00BD71AD"/>
    <w:rsid w:val="00BD7253"/>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D84"/>
    <w:rsid w:val="00BF1423"/>
    <w:rsid w:val="00BF18FE"/>
    <w:rsid w:val="00BF1C55"/>
    <w:rsid w:val="00BF1F5C"/>
    <w:rsid w:val="00BF224A"/>
    <w:rsid w:val="00BF272F"/>
    <w:rsid w:val="00BF28A4"/>
    <w:rsid w:val="00BF37C5"/>
    <w:rsid w:val="00BF3AAA"/>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F20"/>
    <w:rsid w:val="00CA5080"/>
    <w:rsid w:val="00CA5908"/>
    <w:rsid w:val="00CA5A5A"/>
    <w:rsid w:val="00CA5D21"/>
    <w:rsid w:val="00CA5F84"/>
    <w:rsid w:val="00CA6512"/>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B72"/>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28"/>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425F"/>
    <w:rsid w:val="00CF4635"/>
    <w:rsid w:val="00CF46ED"/>
    <w:rsid w:val="00CF4FEF"/>
    <w:rsid w:val="00CF5173"/>
    <w:rsid w:val="00CF51E8"/>
    <w:rsid w:val="00CF5203"/>
    <w:rsid w:val="00CF5BA3"/>
    <w:rsid w:val="00CF637A"/>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40"/>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049"/>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3099"/>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A96"/>
    <w:rsid w:val="00D56796"/>
    <w:rsid w:val="00D56D40"/>
    <w:rsid w:val="00D56D85"/>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21EC"/>
    <w:rsid w:val="00D726CE"/>
    <w:rsid w:val="00D73677"/>
    <w:rsid w:val="00D73943"/>
    <w:rsid w:val="00D73EE5"/>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018"/>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B4B"/>
    <w:rsid w:val="00DA4512"/>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687"/>
    <w:rsid w:val="00DD7B55"/>
    <w:rsid w:val="00DE0569"/>
    <w:rsid w:val="00DE0797"/>
    <w:rsid w:val="00DE08C3"/>
    <w:rsid w:val="00DE094A"/>
    <w:rsid w:val="00DE17FA"/>
    <w:rsid w:val="00DE1971"/>
    <w:rsid w:val="00DE1ACD"/>
    <w:rsid w:val="00DE1DAB"/>
    <w:rsid w:val="00DE20A2"/>
    <w:rsid w:val="00DE2494"/>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D13"/>
    <w:rsid w:val="00E52FD1"/>
    <w:rsid w:val="00E5332C"/>
    <w:rsid w:val="00E53353"/>
    <w:rsid w:val="00E535A6"/>
    <w:rsid w:val="00E53C45"/>
    <w:rsid w:val="00E53CE0"/>
    <w:rsid w:val="00E53DA7"/>
    <w:rsid w:val="00E540FC"/>
    <w:rsid w:val="00E54C11"/>
    <w:rsid w:val="00E55DB0"/>
    <w:rsid w:val="00E565A2"/>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0729"/>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3B15"/>
    <w:rsid w:val="00EB400B"/>
    <w:rsid w:val="00EB4B77"/>
    <w:rsid w:val="00EB4F3B"/>
    <w:rsid w:val="00EB50F0"/>
    <w:rsid w:val="00EB5C40"/>
    <w:rsid w:val="00EB5DB5"/>
    <w:rsid w:val="00EB600D"/>
    <w:rsid w:val="00EB6A2C"/>
    <w:rsid w:val="00EB6B83"/>
    <w:rsid w:val="00EB6DA9"/>
    <w:rsid w:val="00EB7804"/>
    <w:rsid w:val="00EC00A9"/>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EF7B79"/>
    <w:rsid w:val="00F0000A"/>
    <w:rsid w:val="00F002A4"/>
    <w:rsid w:val="00F0031B"/>
    <w:rsid w:val="00F005E5"/>
    <w:rsid w:val="00F0071E"/>
    <w:rsid w:val="00F00B5D"/>
    <w:rsid w:val="00F00BE5"/>
    <w:rsid w:val="00F00CF5"/>
    <w:rsid w:val="00F013CB"/>
    <w:rsid w:val="00F0177C"/>
    <w:rsid w:val="00F018BF"/>
    <w:rsid w:val="00F01B1E"/>
    <w:rsid w:val="00F01B25"/>
    <w:rsid w:val="00F01FA5"/>
    <w:rsid w:val="00F02214"/>
    <w:rsid w:val="00F02230"/>
    <w:rsid w:val="00F0267C"/>
    <w:rsid w:val="00F0335A"/>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931"/>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06B"/>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E2619"/>
    <w:pPr>
      <w:bidi/>
      <w:spacing w:after="0" w:line="312" w:lineRule="auto"/>
    </w:pPr>
  </w:style>
  <w:style w:type="paragraph" w:styleId="1">
    <w:name w:val="heading 1"/>
    <w:basedOn w:val="a0"/>
    <w:next w:val="a0"/>
    <w:link w:val="11"/>
    <w:uiPriority w:val="1"/>
    <w:qFormat/>
    <w:rsid w:val="00F41DE0"/>
    <w:pPr>
      <w:keepNext/>
      <w:keepLines/>
      <w:jc w:val="center"/>
      <w:outlineLvl w:val="0"/>
    </w:pPr>
    <w:rPr>
      <w:rFonts w:eastAsiaTheme="majorEastAsia"/>
      <w:bCs/>
      <w:szCs w:val="36"/>
      <w:u w:val="single"/>
    </w:rPr>
  </w:style>
  <w:style w:type="paragraph" w:styleId="2">
    <w:name w:val="heading 2"/>
    <w:basedOn w:val="a0"/>
    <w:next w:val="a0"/>
    <w:link w:val="22"/>
    <w:uiPriority w:val="1"/>
    <w:qFormat/>
    <w:rsid w:val="00F41DE0"/>
    <w:pPr>
      <w:keepNext/>
      <w:keepLines/>
      <w:spacing w:before="480"/>
      <w:jc w:val="center"/>
      <w:outlineLvl w:val="1"/>
    </w:pPr>
    <w:rPr>
      <w:rFonts w:eastAsiaTheme="majorEastAsia"/>
      <w:bCs/>
      <w:szCs w:val="32"/>
    </w:rPr>
  </w:style>
  <w:style w:type="paragraph" w:styleId="3">
    <w:name w:val="heading 3"/>
    <w:basedOn w:val="a0"/>
    <w:next w:val="a0"/>
    <w:link w:val="32"/>
    <w:uiPriority w:val="1"/>
    <w:qFormat/>
    <w:rsid w:val="00F41DE0"/>
    <w:pPr>
      <w:keepNext/>
      <w:keepLines/>
      <w:spacing w:before="240"/>
      <w:outlineLvl w:val="2"/>
    </w:pPr>
    <w:rPr>
      <w:rFonts w:eastAsiaTheme="majorEastAsia"/>
      <w:bCs/>
      <w:szCs w:val="28"/>
      <w:u w:val="single"/>
    </w:rPr>
  </w:style>
  <w:style w:type="paragraph" w:styleId="4">
    <w:name w:val="heading 4"/>
    <w:basedOn w:val="a0"/>
    <w:next w:val="a0"/>
    <w:link w:val="41"/>
    <w:uiPriority w:val="1"/>
    <w:qFormat/>
    <w:rsid w:val="00F41DE0"/>
    <w:pPr>
      <w:keepNext/>
      <w:keepLines/>
      <w:spacing w:before="240"/>
      <w:outlineLvl w:val="3"/>
    </w:pPr>
    <w:rPr>
      <w:rFonts w:eastAsiaTheme="majorEastAsia"/>
      <w:bCs/>
      <w:szCs w:val="26"/>
    </w:rPr>
  </w:style>
  <w:style w:type="paragraph" w:styleId="5">
    <w:name w:val="heading 5"/>
    <w:basedOn w:val="a0"/>
    <w:next w:val="a0"/>
    <w:link w:val="51"/>
    <w:uiPriority w:val="1"/>
    <w:qFormat/>
    <w:rsid w:val="00F41DE0"/>
    <w:pPr>
      <w:keepNext/>
      <w:keepLines/>
      <w:outlineLvl w:val="4"/>
    </w:pPr>
    <w:rPr>
      <w:rFonts w:eastAsiaTheme="majorEastAsia"/>
      <w:bCs/>
      <w:spacing w:val="40"/>
    </w:rPr>
  </w:style>
  <w:style w:type="paragraph" w:styleId="6">
    <w:name w:val="heading 6"/>
    <w:basedOn w:val="a0"/>
    <w:next w:val="a0"/>
    <w:link w:val="61"/>
    <w:uiPriority w:val="1"/>
    <w:qFormat/>
    <w:rsid w:val="00F41DE0"/>
    <w:pPr>
      <w:keepNext/>
      <w:keepLines/>
      <w:outlineLvl w:val="5"/>
    </w:pPr>
    <w:rPr>
      <w:rFonts w:eastAsiaTheme="majorEastAsia"/>
      <w:spacing w:val="40"/>
    </w:rPr>
  </w:style>
  <w:style w:type="paragraph" w:styleId="70">
    <w:name w:val="heading 7"/>
    <w:basedOn w:val="a0"/>
    <w:next w:val="a0"/>
    <w:link w:val="71"/>
    <w:uiPriority w:val="1"/>
    <w:qFormat/>
    <w:rsid w:val="00F41DE0"/>
    <w:pPr>
      <w:keepNext/>
      <w:keepLines/>
      <w:outlineLvl w:val="6"/>
    </w:pPr>
    <w:rPr>
      <w:rFonts w:eastAsiaTheme="majorEastAsia"/>
      <w:bCs/>
      <w:spacing w:val="40"/>
    </w:rPr>
  </w:style>
  <w:style w:type="paragraph" w:styleId="8">
    <w:name w:val="heading 8"/>
    <w:basedOn w:val="a0"/>
    <w:next w:val="a0"/>
    <w:link w:val="81"/>
    <w:uiPriority w:val="1"/>
    <w:qFormat/>
    <w:rsid w:val="00F41DE0"/>
    <w:pPr>
      <w:keepNext/>
      <w:keepLines/>
      <w:outlineLvl w:val="7"/>
    </w:pPr>
    <w:rPr>
      <w:rFonts w:eastAsiaTheme="majorEastAsia"/>
      <w:spacing w:val="40"/>
    </w:rPr>
  </w:style>
  <w:style w:type="paragraph" w:styleId="9">
    <w:name w:val="heading 9"/>
    <w:basedOn w:val="a0"/>
    <w:next w:val="a0"/>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כותרת 1 תו1"/>
    <w:basedOn w:val="a1"/>
    <w:link w:val="1"/>
    <w:uiPriority w:val="1"/>
    <w:rsid w:val="00F41DE0"/>
    <w:rPr>
      <w:rFonts w:eastAsiaTheme="majorEastAsia"/>
      <w:bCs/>
      <w:szCs w:val="36"/>
      <w:u w:val="single"/>
    </w:rPr>
  </w:style>
  <w:style w:type="character" w:customStyle="1" w:styleId="22">
    <w:name w:val="כותרת 2 תו2"/>
    <w:basedOn w:val="a1"/>
    <w:link w:val="2"/>
    <w:uiPriority w:val="1"/>
    <w:rsid w:val="00F41DE0"/>
    <w:rPr>
      <w:rFonts w:eastAsiaTheme="majorEastAsia"/>
      <w:bCs/>
      <w:szCs w:val="32"/>
    </w:rPr>
  </w:style>
  <w:style w:type="character" w:customStyle="1" w:styleId="32">
    <w:name w:val="כותרת 3 תו2"/>
    <w:basedOn w:val="a1"/>
    <w:link w:val="3"/>
    <w:uiPriority w:val="1"/>
    <w:rsid w:val="00F41DE0"/>
    <w:rPr>
      <w:rFonts w:eastAsiaTheme="majorEastAsia"/>
      <w:bCs/>
      <w:szCs w:val="28"/>
      <w:u w:val="single"/>
    </w:rPr>
  </w:style>
  <w:style w:type="character" w:customStyle="1" w:styleId="41">
    <w:name w:val="כותרת 4 תו1"/>
    <w:basedOn w:val="a1"/>
    <w:link w:val="4"/>
    <w:uiPriority w:val="1"/>
    <w:rsid w:val="00F41DE0"/>
    <w:rPr>
      <w:rFonts w:eastAsiaTheme="majorEastAsia"/>
      <w:bCs/>
      <w:szCs w:val="26"/>
    </w:rPr>
  </w:style>
  <w:style w:type="character" w:customStyle="1" w:styleId="51">
    <w:name w:val="כותרת 5 תו1"/>
    <w:basedOn w:val="a1"/>
    <w:link w:val="5"/>
    <w:uiPriority w:val="1"/>
    <w:rsid w:val="00F41DE0"/>
    <w:rPr>
      <w:rFonts w:eastAsiaTheme="majorEastAsia"/>
      <w:bCs/>
      <w:spacing w:val="40"/>
    </w:rPr>
  </w:style>
  <w:style w:type="character" w:customStyle="1" w:styleId="61">
    <w:name w:val="כותרת 6 תו1"/>
    <w:basedOn w:val="a1"/>
    <w:link w:val="6"/>
    <w:uiPriority w:val="1"/>
    <w:rsid w:val="00F41DE0"/>
    <w:rPr>
      <w:rFonts w:eastAsiaTheme="majorEastAsia"/>
      <w:spacing w:val="40"/>
    </w:rPr>
  </w:style>
  <w:style w:type="character" w:customStyle="1" w:styleId="71">
    <w:name w:val="כותרת 7 תו1"/>
    <w:basedOn w:val="a1"/>
    <w:link w:val="70"/>
    <w:uiPriority w:val="1"/>
    <w:rsid w:val="00F41DE0"/>
    <w:rPr>
      <w:rFonts w:eastAsiaTheme="majorEastAsia"/>
      <w:bCs/>
      <w:spacing w:val="40"/>
    </w:rPr>
  </w:style>
  <w:style w:type="character" w:customStyle="1" w:styleId="81">
    <w:name w:val="כותרת 8 תו1"/>
    <w:basedOn w:val="a1"/>
    <w:link w:val="8"/>
    <w:uiPriority w:val="1"/>
    <w:rsid w:val="00F41DE0"/>
    <w:rPr>
      <w:rFonts w:eastAsiaTheme="majorEastAsia"/>
      <w:spacing w:val="40"/>
    </w:rPr>
  </w:style>
  <w:style w:type="paragraph" w:styleId="a4">
    <w:name w:val="header"/>
    <w:basedOn w:val="a0"/>
    <w:link w:val="10"/>
    <w:uiPriority w:val="99"/>
    <w:unhideWhenUsed/>
    <w:rsid w:val="000501A4"/>
    <w:pPr>
      <w:tabs>
        <w:tab w:val="center" w:pos="4153"/>
        <w:tab w:val="right" w:pos="8306"/>
      </w:tabs>
      <w:spacing w:line="240" w:lineRule="auto"/>
    </w:pPr>
  </w:style>
  <w:style w:type="character" w:customStyle="1" w:styleId="10">
    <w:name w:val="כותרת עליונה תו1"/>
    <w:basedOn w:val="a1"/>
    <w:link w:val="a4"/>
    <w:uiPriority w:val="99"/>
    <w:rsid w:val="000501A4"/>
  </w:style>
  <w:style w:type="paragraph" w:styleId="a5">
    <w:name w:val="footer"/>
    <w:aliases w:val="כותרת תחתונה תו תו תו,כותרת תחתונה תו תו תו תו תו"/>
    <w:basedOn w:val="a0"/>
    <w:link w:val="20"/>
    <w:uiPriority w:val="99"/>
    <w:unhideWhenUsed/>
    <w:qFormat/>
    <w:rsid w:val="000501A4"/>
    <w:pPr>
      <w:tabs>
        <w:tab w:val="center" w:pos="4153"/>
        <w:tab w:val="right" w:pos="8306"/>
      </w:tabs>
      <w:spacing w:line="240" w:lineRule="auto"/>
    </w:pPr>
  </w:style>
  <w:style w:type="character" w:customStyle="1" w:styleId="20">
    <w:name w:val="כותרת תחתונה תו2"/>
    <w:aliases w:val="כותרת תחתונה תו תו תו תו,כותרת תחתונה תו תו תו תו תו תו"/>
    <w:basedOn w:val="a1"/>
    <w:link w:val="a5"/>
    <w:uiPriority w:val="99"/>
    <w:rsid w:val="000501A4"/>
  </w:style>
  <w:style w:type="paragraph" w:styleId="a6">
    <w:name w:val="Date"/>
    <w:basedOn w:val="a0"/>
    <w:next w:val="a0"/>
    <w:link w:val="21"/>
    <w:uiPriority w:val="99"/>
    <w:unhideWhenUsed/>
    <w:rsid w:val="000501A4"/>
    <w:pPr>
      <w:spacing w:before="120" w:line="240" w:lineRule="auto"/>
    </w:pPr>
  </w:style>
  <w:style w:type="character" w:customStyle="1" w:styleId="21">
    <w:name w:val="תאריך תו2"/>
    <w:basedOn w:val="a1"/>
    <w:link w:val="a6"/>
    <w:uiPriority w:val="99"/>
    <w:rsid w:val="000501A4"/>
  </w:style>
  <w:style w:type="paragraph" w:styleId="a7">
    <w:name w:val="footnote text"/>
    <w:aliases w:val=" Char,FOOTNOTES,Footnote Text - Sharp,Footnote Text - Sharp Char,Footnote Text - Sharp Char Char,Footnote Text Char Char Char Char Char,Footnote reference,Sharp - Footnote Text,Sharp - Footnote Text1 Char,fn,footnote text,single space"/>
    <w:basedOn w:val="a0"/>
    <w:link w:val="30"/>
    <w:uiPriority w:val="99"/>
    <w:qFormat/>
    <w:rsid w:val="00574579"/>
    <w:pPr>
      <w:spacing w:line="240" w:lineRule="auto"/>
      <w:ind w:left="720" w:hanging="720"/>
    </w:pPr>
    <w:rPr>
      <w:szCs w:val="20"/>
    </w:rPr>
  </w:style>
  <w:style w:type="character" w:customStyle="1" w:styleId="30">
    <w:name w:val="טקסט הערת שוליים תו3"/>
    <w:aliases w:val=" Char תו1,FOOTNOTES תו1,Footnote Text - Sharp תו1,Footnote Text - Sharp Char תו1,Footnote Text - Sharp Char Char תו1,Footnote Text Char Char Char Char Char תו1,Footnote reference תו1,Sharp - Footnote Text תו1,fn תו1,footnote text תו"/>
    <w:basedOn w:val="a1"/>
    <w:link w:val="a7"/>
    <w:uiPriority w:val="99"/>
    <w:rsid w:val="00574579"/>
    <w:rPr>
      <w:szCs w:val="20"/>
    </w:rPr>
  </w:style>
  <w:style w:type="character" w:styleId="a8">
    <w:name w:val="footnote reference"/>
    <w:aliases w:val="הפניה להערת שוליים חדש,מ,Footnote Reference_0,Footnote Reference_0_0,Footnote Reference_0_0_0,Footnote Reference_1,Footnote Reference_1_0,Footnote Reference_2,Footnote Reference_2_0,Footnote Reference_3,Footnote Reference_4,fr"/>
    <w:basedOn w:val="a1"/>
    <w:uiPriority w:val="99"/>
    <w:unhideWhenUsed/>
    <w:rsid w:val="00566629"/>
    <w:rPr>
      <w:vertAlign w:val="superscript"/>
    </w:rPr>
  </w:style>
  <w:style w:type="table" w:styleId="a9">
    <w:name w:val="Table Grid"/>
    <w:basedOn w:val="a2"/>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Grid Table 2 Accent 1"/>
    <w:basedOn w:val="a2"/>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a">
    <w:name w:val="Balloon Text"/>
    <w:basedOn w:val="a0"/>
    <w:link w:val="12"/>
    <w:uiPriority w:val="99"/>
    <w:unhideWhenUsed/>
    <w:rsid w:val="00AF6305"/>
    <w:pPr>
      <w:spacing w:line="240" w:lineRule="auto"/>
    </w:pPr>
    <w:rPr>
      <w:rFonts w:ascii="Tahoma" w:hAnsi="Tahoma" w:cs="Tahoma"/>
      <w:sz w:val="18"/>
      <w:szCs w:val="18"/>
    </w:rPr>
  </w:style>
  <w:style w:type="character" w:customStyle="1" w:styleId="12">
    <w:name w:val="טקסט בלונים תו1"/>
    <w:basedOn w:val="a1"/>
    <w:link w:val="aa"/>
    <w:uiPriority w:val="99"/>
    <w:rsid w:val="00AF6305"/>
    <w:rPr>
      <w:rFonts w:ascii="Tahoma" w:hAnsi="Tahoma" w:cs="Tahoma"/>
      <w:sz w:val="18"/>
      <w:szCs w:val="18"/>
    </w:rPr>
  </w:style>
  <w:style w:type="character" w:styleId="ab">
    <w:name w:val="annotation reference"/>
    <w:basedOn w:val="a1"/>
    <w:uiPriority w:val="99"/>
    <w:unhideWhenUsed/>
    <w:rsid w:val="005F492A"/>
    <w:rPr>
      <w:sz w:val="16"/>
      <w:szCs w:val="16"/>
    </w:rPr>
  </w:style>
  <w:style w:type="paragraph" w:styleId="ac">
    <w:name w:val="annotation text"/>
    <w:basedOn w:val="a0"/>
    <w:link w:val="13"/>
    <w:uiPriority w:val="99"/>
    <w:unhideWhenUsed/>
    <w:rsid w:val="005F492A"/>
    <w:pPr>
      <w:spacing w:line="240" w:lineRule="auto"/>
    </w:pPr>
    <w:rPr>
      <w:szCs w:val="20"/>
    </w:rPr>
  </w:style>
  <w:style w:type="character" w:customStyle="1" w:styleId="13">
    <w:name w:val="טקסט הערה תו1"/>
    <w:basedOn w:val="a1"/>
    <w:link w:val="ac"/>
    <w:uiPriority w:val="99"/>
    <w:rsid w:val="005F492A"/>
    <w:rPr>
      <w:szCs w:val="20"/>
    </w:rPr>
  </w:style>
  <w:style w:type="paragraph" w:styleId="ad">
    <w:name w:val="annotation subject"/>
    <w:basedOn w:val="ac"/>
    <w:next w:val="ac"/>
    <w:link w:val="23"/>
    <w:uiPriority w:val="99"/>
    <w:unhideWhenUsed/>
    <w:rsid w:val="005F492A"/>
    <w:rPr>
      <w:b/>
      <w:bCs/>
    </w:rPr>
  </w:style>
  <w:style w:type="character" w:customStyle="1" w:styleId="23">
    <w:name w:val="נושא הערה תו2"/>
    <w:basedOn w:val="13"/>
    <w:link w:val="ad"/>
    <w:uiPriority w:val="99"/>
    <w:rsid w:val="005F492A"/>
    <w:rPr>
      <w:b/>
      <w:bCs/>
      <w:szCs w:val="20"/>
    </w:rPr>
  </w:style>
  <w:style w:type="paragraph" w:styleId="ae">
    <w:name w:val="List Paragraph"/>
    <w:aliases w:val="LP1,פיסקת bullets,Bullet List,FooterText,List Paragraph_0,List Paragraph_1,List Paragraph_2,Paragraphe de liste1,lp1,numbered,List Paragraph1,style 2"/>
    <w:basedOn w:val="a0"/>
    <w:link w:val="af"/>
    <w:uiPriority w:val="34"/>
    <w:qFormat/>
    <w:rsid w:val="003F6D65"/>
    <w:pPr>
      <w:ind w:left="720"/>
      <w:contextualSpacing/>
    </w:pPr>
  </w:style>
  <w:style w:type="paragraph" w:customStyle="1" w:styleId="7310">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2">
    <w:name w:val="73א פעולות ביקורת"/>
    <w:basedOn w:val="210"/>
    <w:qFormat/>
    <w:rsid w:val="00F07E70"/>
    <w:pPr>
      <w:pBdr>
        <w:top w:val="double" w:sz="12" w:space="5" w:color="auto"/>
      </w:pBdr>
      <w:spacing w:before="360"/>
      <w:outlineLvl w:val="9"/>
    </w:pPr>
    <w:rPr>
      <w:b/>
      <w:noProof/>
      <w:sz w:val="31"/>
      <w:szCs w:val="31"/>
      <w:lang w:val="he-IL"/>
    </w:rPr>
  </w:style>
  <w:style w:type="character" w:styleId="Hyperlink">
    <w:name w:val="Hyperlink"/>
    <w:basedOn w:val="a1"/>
    <w:uiPriority w:val="99"/>
    <w:unhideWhenUsed/>
    <w:rsid w:val="005A4042"/>
    <w:rPr>
      <w:color w:val="6B9F25" w:themeColor="hyperlink"/>
      <w:u w:val="single"/>
    </w:rPr>
  </w:style>
  <w:style w:type="paragraph" w:customStyle="1" w:styleId="p00">
    <w:name w:val="p00"/>
    <w:basedOn w:val="a0"/>
    <w:rsid w:val="00C24503"/>
    <w:pPr>
      <w:bidi w:val="0"/>
      <w:spacing w:before="100" w:beforeAutospacing="1" w:after="100" w:afterAutospacing="1" w:line="240" w:lineRule="auto"/>
      <w:jc w:val="left"/>
    </w:pPr>
    <w:rPr>
      <w:rFonts w:eastAsia="Times New Roman" w:cs="Times New Roman"/>
      <w:sz w:val="24"/>
    </w:rPr>
  </w:style>
  <w:style w:type="paragraph" w:styleId="af0">
    <w:name w:val="Revision"/>
    <w:hidden/>
    <w:uiPriority w:val="99"/>
    <w:semiHidden/>
    <w:rsid w:val="00AF6A68"/>
    <w:pPr>
      <w:spacing w:after="0" w:line="240" w:lineRule="auto"/>
      <w:jc w:val="left"/>
    </w:pPr>
  </w:style>
  <w:style w:type="character" w:customStyle="1" w:styleId="default">
    <w:name w:val="default"/>
    <w:basedOn w:val="a1"/>
    <w:rsid w:val="00C24503"/>
  </w:style>
  <w:style w:type="paragraph" w:customStyle="1" w:styleId="NAME">
    <w:name w:val="NAME"/>
    <w:basedOn w:val="a0"/>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3">
    <w:name w:val="כותרת 7 תו3"/>
    <w:basedOn w:val="a1"/>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4">
    <w:name w:val="73א קוביה רצה תו"/>
    <w:basedOn w:val="a1"/>
    <w:link w:val="735"/>
    <w:rsid w:val="004B039B"/>
    <w:rPr>
      <w:rFonts w:ascii="Tahoma" w:eastAsia="Times New Roman" w:hAnsi="Tahoma" w:cs="Tahoma"/>
      <w:color w:val="0D0D0D" w:themeColor="text1" w:themeTint="F2"/>
      <w:sz w:val="18"/>
      <w:szCs w:val="18"/>
      <w:shd w:val="solid" w:color="CEEAF5" w:fill="auto"/>
      <w:lang w:eastAsia="he-IL"/>
    </w:rPr>
  </w:style>
  <w:style w:type="table" w:customStyle="1" w:styleId="14">
    <w:name w:val="רשת טבלה1"/>
    <w:basedOn w:val="a2"/>
    <w:next w:val="a9"/>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4-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a2"/>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af1">
    <w:name w:val="Strong"/>
    <w:basedOn w:val="a1"/>
    <w:uiPriority w:val="22"/>
    <w:qFormat/>
    <w:rsid w:val="00444597"/>
    <w:rPr>
      <w:b/>
      <w:bCs/>
    </w:rPr>
  </w:style>
  <w:style w:type="paragraph" w:customStyle="1" w:styleId="rtejustify">
    <w:name w:val="rtejustify"/>
    <w:basedOn w:val="a0"/>
    <w:rsid w:val="00444597"/>
    <w:pPr>
      <w:bidi w:val="0"/>
      <w:spacing w:before="100" w:beforeAutospacing="1" w:after="100" w:afterAutospacing="1" w:line="240" w:lineRule="auto"/>
      <w:jc w:val="left"/>
    </w:pPr>
    <w:rPr>
      <w:rFonts w:eastAsia="Times New Roman" w:cs="Times New Roman"/>
      <w:sz w:val="24"/>
    </w:rPr>
  </w:style>
  <w:style w:type="table" w:styleId="4-1">
    <w:name w:val="Grid Table 4 Accent 1"/>
    <w:basedOn w:val="a2"/>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f2">
    <w:name w:val="caption"/>
    <w:basedOn w:val="a0"/>
    <w:next w:val="a0"/>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a1"/>
    <w:link w:val="Bodytext20"/>
    <w:rsid w:val="00444597"/>
    <w:rPr>
      <w:rFonts w:eastAsia="Times New Roman" w:cs="Times New Roman"/>
      <w:sz w:val="22"/>
      <w:szCs w:val="22"/>
      <w:shd w:val="clear" w:color="auto" w:fill="FFFFFF"/>
    </w:rPr>
  </w:style>
  <w:style w:type="paragraph" w:customStyle="1" w:styleId="Bodytext20">
    <w:name w:val="Body text (2)"/>
    <w:basedOn w:val="a0"/>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a1"/>
    <w:link w:val="Bodytext70"/>
    <w:rsid w:val="00444597"/>
    <w:rPr>
      <w:rFonts w:eastAsia="Times New Roman" w:cs="Times New Roman"/>
      <w:sz w:val="22"/>
      <w:szCs w:val="22"/>
      <w:shd w:val="clear" w:color="auto" w:fill="FFFFFF"/>
    </w:rPr>
  </w:style>
  <w:style w:type="paragraph" w:customStyle="1" w:styleId="Bodytext70">
    <w:name w:val="Body text (7)"/>
    <w:basedOn w:val="a0"/>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a1"/>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a1"/>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a0"/>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af3">
    <w:name w:val="Body Text Indent"/>
    <w:basedOn w:val="a0"/>
    <w:link w:val="af4"/>
    <w:uiPriority w:val="99"/>
    <w:unhideWhenUsed/>
    <w:rsid w:val="0006189A"/>
    <w:pPr>
      <w:spacing w:after="120"/>
      <w:ind w:left="340"/>
    </w:pPr>
    <w:rPr>
      <w:rFonts w:ascii="Tahoma" w:hAnsi="Tahoma" w:cs="Tahoma"/>
      <w:sz w:val="16"/>
      <w:szCs w:val="20"/>
    </w:rPr>
  </w:style>
  <w:style w:type="character" w:customStyle="1" w:styleId="af4">
    <w:name w:val="כניסה בגוף טקסט תו"/>
    <w:basedOn w:val="a1"/>
    <w:link w:val="af3"/>
    <w:uiPriority w:val="99"/>
    <w:rsid w:val="0006189A"/>
    <w:rPr>
      <w:rFonts w:ascii="Tahoma" w:hAnsi="Tahoma" w:cs="Tahoma"/>
      <w:sz w:val="16"/>
      <w:szCs w:val="20"/>
    </w:rPr>
  </w:style>
  <w:style w:type="paragraph" w:customStyle="1" w:styleId="121">
    <w:name w:val="כותרת 1_21"/>
    <w:basedOn w:val="a0"/>
    <w:link w:val="121Char"/>
    <w:qFormat/>
    <w:rsid w:val="00454096"/>
    <w:pPr>
      <w:spacing w:before="1440"/>
      <w:jc w:val="center"/>
      <w:outlineLvl w:val="0"/>
    </w:pPr>
    <w:rPr>
      <w:rFonts w:ascii="Tahoma" w:eastAsiaTheme="minorEastAsia" w:hAnsi="Tahoma" w:cs="Tahoma"/>
      <w:color w:val="2A2AA6"/>
      <w:sz w:val="42"/>
      <w:szCs w:val="42"/>
    </w:rPr>
  </w:style>
  <w:style w:type="character" w:customStyle="1" w:styleId="alink">
    <w:name w:val="a_link"/>
    <w:basedOn w:val="a1"/>
    <w:rsid w:val="00417266"/>
    <w:rPr>
      <w:color w:val="0000FF"/>
    </w:rPr>
  </w:style>
  <w:style w:type="paragraph" w:customStyle="1" w:styleId="af5">
    <w:name w:val="תואר"/>
    <w:basedOn w:val="a0"/>
    <w:link w:val="af6"/>
    <w:qFormat/>
    <w:rsid w:val="00417266"/>
    <w:pPr>
      <w:spacing w:line="240" w:lineRule="auto"/>
      <w:jc w:val="center"/>
    </w:pPr>
    <w:rPr>
      <w:rFonts w:eastAsia="Times New Roman" w:cs="Times New Roman"/>
      <w:b/>
      <w:bCs/>
      <w:sz w:val="32"/>
      <w:szCs w:val="32"/>
      <w:lang w:eastAsia="he-IL"/>
    </w:rPr>
  </w:style>
  <w:style w:type="character" w:customStyle="1" w:styleId="af6">
    <w:name w:val="תואר תו"/>
    <w:link w:val="af5"/>
    <w:locked/>
    <w:rsid w:val="00417266"/>
    <w:rPr>
      <w:rFonts w:eastAsia="Times New Roman" w:cs="Times New Roman"/>
      <w:b/>
      <w:bCs/>
      <w:sz w:val="32"/>
      <w:szCs w:val="32"/>
      <w:lang w:eastAsia="he-IL"/>
    </w:rPr>
  </w:style>
  <w:style w:type="character" w:styleId="af7">
    <w:name w:val="Emphasis"/>
    <w:basedOn w:val="a1"/>
    <w:uiPriority w:val="20"/>
    <w:qFormat/>
    <w:rsid w:val="00417266"/>
    <w:rPr>
      <w:i/>
      <w:iCs/>
    </w:rPr>
  </w:style>
  <w:style w:type="character" w:customStyle="1" w:styleId="24">
    <w:name w:val="טקסט הערת שוליים תו2"/>
    <w:uiPriority w:val="99"/>
    <w:rsid w:val="00417266"/>
    <w:rPr>
      <w:rFonts w:cs="David"/>
    </w:rPr>
  </w:style>
  <w:style w:type="paragraph" w:styleId="af8">
    <w:name w:val="TOC Heading"/>
    <w:basedOn w:val="1"/>
    <w:next w:val="a0"/>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a1"/>
    <w:rsid w:val="00417266"/>
  </w:style>
  <w:style w:type="character" w:customStyle="1" w:styleId="15">
    <w:name w:val="נושא הערה תו1"/>
    <w:basedOn w:val="13"/>
    <w:uiPriority w:val="99"/>
    <w:semiHidden/>
    <w:rsid w:val="00417266"/>
    <w:rPr>
      <w:b/>
      <w:bCs/>
      <w:szCs w:val="20"/>
    </w:rPr>
  </w:style>
  <w:style w:type="character" w:styleId="FollowedHyperlink">
    <w:name w:val="FollowedHyperlink"/>
    <w:basedOn w:val="a1"/>
    <w:uiPriority w:val="99"/>
    <w:semiHidden/>
    <w:unhideWhenUsed/>
    <w:rsid w:val="00417266"/>
    <w:rPr>
      <w:color w:val="B26B02" w:themeColor="followedHyperlink"/>
      <w:u w:val="single"/>
    </w:rPr>
  </w:style>
  <w:style w:type="paragraph" w:styleId="af9">
    <w:name w:val="table of figures"/>
    <w:basedOn w:val="a0"/>
    <w:next w:val="a0"/>
    <w:uiPriority w:val="99"/>
    <w:semiHidden/>
    <w:unhideWhenUsed/>
    <w:rsid w:val="00417266"/>
  </w:style>
  <w:style w:type="character" w:styleId="afa">
    <w:name w:val="Placeholder Text"/>
    <w:basedOn w:val="a1"/>
    <w:uiPriority w:val="99"/>
    <w:semiHidden/>
    <w:rsid w:val="00417266"/>
    <w:rPr>
      <w:color w:val="808080"/>
    </w:rPr>
  </w:style>
  <w:style w:type="paragraph" w:customStyle="1" w:styleId="733155">
    <w:name w:val="73א כותרת 3_15.5"/>
    <w:basedOn w:val="3"/>
    <w:link w:val="7331550"/>
    <w:qFormat/>
    <w:rsid w:val="0078358A"/>
    <w:pPr>
      <w:spacing w:before="360" w:after="180" w:line="240" w:lineRule="atLeast"/>
      <w:jc w:val="left"/>
    </w:pPr>
    <w:rPr>
      <w:rFonts w:ascii="Tahoma" w:eastAsia="Times New Roman" w:hAnsi="Tahoma" w:cs="Tahoma"/>
      <w:b/>
      <w:color w:val="00305F"/>
      <w:sz w:val="32"/>
      <w:szCs w:val="31"/>
      <w:u w:val="none"/>
    </w:rPr>
  </w:style>
  <w:style w:type="paragraph" w:customStyle="1" w:styleId="100">
    <w:name w:val="טקסט רץ 10"/>
    <w:basedOn w:val="a0"/>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78358A"/>
    <w:rPr>
      <w:rFonts w:ascii="Tahoma" w:eastAsia="Times New Roman" w:hAnsi="Tahoma" w:cs="Tahoma"/>
      <w:b/>
      <w:bCs/>
      <w:color w:val="00305F"/>
      <w:sz w:val="32"/>
      <w:szCs w:val="31"/>
      <w:u w:val="single"/>
    </w:rPr>
  </w:style>
  <w:style w:type="paragraph" w:customStyle="1" w:styleId="736">
    <w:name w:val="73א הערות שוליים"/>
    <w:basedOn w:val="a7"/>
    <w:link w:val="737"/>
    <w:qFormat/>
    <w:rsid w:val="0078358A"/>
    <w:pPr>
      <w:spacing w:after="60" w:line="220" w:lineRule="exact"/>
      <w:ind w:left="397" w:hanging="397"/>
    </w:pPr>
    <w:rPr>
      <w:rFonts w:ascii="Tahoma" w:hAnsi="Tahoma" w:cs="Tahoma"/>
      <w:color w:val="0D0D0D" w:themeColor="text1" w:themeTint="F2"/>
      <w:sz w:val="14"/>
      <w:szCs w:val="14"/>
    </w:rPr>
  </w:style>
  <w:style w:type="paragraph" w:customStyle="1" w:styleId="738">
    <w:name w:val="73א לוחות/תרשימים/תמונות/אינפוגרפיקה/מפות"/>
    <w:basedOn w:val="a0"/>
    <w:qFormat/>
    <w:rsid w:val="004B039B"/>
    <w:pPr>
      <w:keepNext/>
      <w:keepLines/>
      <w:widowControl w:val="0"/>
      <w:spacing w:before="240" w:after="240" w:line="260" w:lineRule="exact"/>
      <w:jc w:val="center"/>
      <w:outlineLvl w:val="6"/>
    </w:pPr>
    <w:rPr>
      <w:rFonts w:ascii="Tahoma" w:eastAsiaTheme="minorEastAsia" w:hAnsi="Tahoma" w:cs="Tahoma"/>
      <w:b/>
      <w:bCs/>
      <w:color w:val="0D0D0D" w:themeColor="text1" w:themeTint="F2"/>
      <w:szCs w:val="20"/>
    </w:rPr>
  </w:style>
  <w:style w:type="paragraph" w:customStyle="1" w:styleId="218">
    <w:name w:val="כותרת 2_18"/>
    <w:basedOn w:val="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f">
    <w:name w:val="פיסקת רשימה תו"/>
    <w:aliases w:val="LP1 תו,פיסקת bullets תו,Bullet List תו,FooterText תו,List Paragraph_0 תו,List Paragraph_1 תו,List Paragraph_2 תו,Paragraphe de liste1 תו,lp1 תו,numbered תו,List Paragraph1 תו,style 2 תו"/>
    <w:link w:val="ae"/>
    <w:uiPriority w:val="34"/>
    <w:rsid w:val="00DD7B55"/>
  </w:style>
  <w:style w:type="paragraph" w:customStyle="1" w:styleId="739">
    <w:name w:val="73א הזחה ראשונה מספר"/>
    <w:basedOn w:val="ae"/>
    <w:link w:val="73a"/>
    <w:qFormat/>
    <w:rsid w:val="007C76F8"/>
    <w:pPr>
      <w:spacing w:after="180" w:line="260" w:lineRule="exact"/>
      <w:ind w:left="0"/>
      <w:contextualSpacing w:val="0"/>
    </w:pPr>
    <w:rPr>
      <w:rFonts w:ascii="Tahoma" w:hAnsi="Tahoma" w:cs="Tahoma"/>
      <w:color w:val="0D0D0D" w:themeColor="text1" w:themeTint="F2"/>
      <w:sz w:val="18"/>
      <w:szCs w:val="18"/>
    </w:rPr>
  </w:style>
  <w:style w:type="paragraph" w:customStyle="1" w:styleId="73b">
    <w:name w:val="73א הזחה שנייה ריק"/>
    <w:basedOn w:val="af3"/>
    <w:link w:val="73c"/>
    <w:qFormat/>
    <w:rsid w:val="0074714A"/>
    <w:pPr>
      <w:spacing w:after="180" w:line="260" w:lineRule="exact"/>
      <w:ind w:left="794"/>
    </w:pPr>
    <w:rPr>
      <w:color w:val="0D0D0D" w:themeColor="text1" w:themeTint="F2"/>
      <w:sz w:val="18"/>
      <w:szCs w:val="18"/>
    </w:rPr>
  </w:style>
  <w:style w:type="paragraph" w:customStyle="1" w:styleId="73d">
    <w:name w:val="73א הזחה שנייה אותיות"/>
    <w:basedOn w:val="ae"/>
    <w:qFormat/>
    <w:rsid w:val="00591F15"/>
    <w:pPr>
      <w:spacing w:after="180" w:line="260" w:lineRule="exact"/>
      <w:ind w:left="0"/>
    </w:pPr>
    <w:rPr>
      <w:rFonts w:ascii="Tahoma" w:hAnsi="Tahoma" w:cs="Tahoma"/>
      <w:color w:val="0D0D0D" w:themeColor="text1" w:themeTint="F2"/>
      <w:sz w:val="18"/>
      <w:szCs w:val="18"/>
    </w:rPr>
  </w:style>
  <w:style w:type="paragraph" w:customStyle="1" w:styleId="73e">
    <w:name w:val="73א מקרא+הערות לתרשים/לוח/תמונה"/>
    <w:basedOn w:val="736"/>
    <w:link w:val="73f"/>
    <w:qFormat/>
    <w:rsid w:val="004B039B"/>
    <w:pPr>
      <w:widowControl w:val="0"/>
      <w:spacing w:before="120" w:after="240" w:line="260" w:lineRule="exact"/>
      <w:ind w:left="0" w:firstLine="0"/>
    </w:pPr>
    <w:rPr>
      <w:sz w:val="16"/>
      <w:szCs w:val="16"/>
    </w:rPr>
  </w:style>
  <w:style w:type="paragraph" w:customStyle="1" w:styleId="73f0">
    <w:name w:val="73א קוביה כחולה הזחה שנייה"/>
    <w:basedOn w:val="a0"/>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f1">
    <w:name w:val="73א קוביה כחולה בתוך הזחה ראשונה"/>
    <w:basedOn w:val="73f0"/>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f2">
    <w:name w:val="73א הזחה שנייה ללא מספר"/>
    <w:basedOn w:val="73b"/>
    <w:link w:val="73f3"/>
    <w:qFormat/>
    <w:rsid w:val="00543F8A"/>
  </w:style>
  <w:style w:type="character" w:customStyle="1" w:styleId="73c">
    <w:name w:val="73א הזחה שנייה ריק תו"/>
    <w:basedOn w:val="af4"/>
    <w:link w:val="73b"/>
    <w:rsid w:val="0074714A"/>
    <w:rPr>
      <w:rFonts w:ascii="Tahoma" w:hAnsi="Tahoma" w:cs="Tahoma"/>
      <w:color w:val="0D0D0D" w:themeColor="text1" w:themeTint="F2"/>
      <w:sz w:val="18"/>
      <w:szCs w:val="18"/>
    </w:rPr>
  </w:style>
  <w:style w:type="character" w:customStyle="1" w:styleId="73f3">
    <w:name w:val="73א הזחה שנייה ללא מספר תו"/>
    <w:basedOn w:val="73c"/>
    <w:link w:val="73f2"/>
    <w:rsid w:val="00543F8A"/>
    <w:rPr>
      <w:rFonts w:ascii="Tahoma" w:hAnsi="Tahoma" w:cs="Tahoma"/>
      <w:color w:val="0D0D0D" w:themeColor="text1" w:themeTint="F2"/>
      <w:sz w:val="18"/>
      <w:szCs w:val="18"/>
    </w:rPr>
  </w:style>
  <w:style w:type="paragraph" w:customStyle="1" w:styleId="73f4">
    <w:name w:val="73א מספור הערות שוליים"/>
    <w:basedOn w:val="736"/>
    <w:qFormat/>
    <w:rsid w:val="003B639B"/>
  </w:style>
  <w:style w:type="paragraph" w:customStyle="1" w:styleId="73R">
    <w:name w:val="73א טבלה טקסט R"/>
    <w:basedOn w:val="a0"/>
    <w:qFormat/>
    <w:rsid w:val="00520550"/>
    <w:pPr>
      <w:spacing w:before="120" w:after="120" w:line="180" w:lineRule="exact"/>
      <w:jc w:val="left"/>
    </w:pPr>
    <w:rPr>
      <w:rFonts w:ascii="Tahoma" w:eastAsiaTheme="minorEastAsia" w:hAnsi="Tahoma" w:cs="Tahoma"/>
      <w:sz w:val="16"/>
      <w:szCs w:val="16"/>
    </w:rPr>
  </w:style>
  <w:style w:type="paragraph" w:customStyle="1" w:styleId="73B0">
    <w:name w:val="73א טבלה טקסט B"/>
    <w:basedOn w:val="a0"/>
    <w:qFormat/>
    <w:rsid w:val="00520550"/>
    <w:pPr>
      <w:spacing w:before="120" w:after="120" w:line="180" w:lineRule="exact"/>
      <w:jc w:val="left"/>
    </w:pPr>
    <w:rPr>
      <w:rFonts w:ascii="Tahoma" w:eastAsiaTheme="minorEastAsia" w:hAnsi="Tahoma" w:cs="Tahoma"/>
      <w:b/>
      <w:bCs/>
      <w:sz w:val="16"/>
      <w:szCs w:val="16"/>
    </w:rPr>
  </w:style>
  <w:style w:type="paragraph" w:customStyle="1" w:styleId="73HEADER">
    <w:name w:val="73א טבלה HEADER"/>
    <w:basedOn w:val="a0"/>
    <w:qFormat/>
    <w:rsid w:val="00520550"/>
    <w:pPr>
      <w:spacing w:before="120" w:after="120" w:line="180" w:lineRule="exact"/>
      <w:jc w:val="left"/>
    </w:pPr>
    <w:rPr>
      <w:rFonts w:ascii="Tahoma" w:eastAsiaTheme="minorEastAsia" w:hAnsi="Tahoma" w:cs="Tahoma"/>
      <w:b/>
      <w:color w:val="0D0D0D" w:themeColor="text1" w:themeTint="F2"/>
      <w:sz w:val="16"/>
      <w:szCs w:val="16"/>
    </w:rPr>
  </w:style>
  <w:style w:type="paragraph" w:customStyle="1" w:styleId="afb">
    <w:name w:val="כניסה שלישית"/>
    <w:basedOn w:val="ae"/>
    <w:qFormat/>
    <w:rsid w:val="008E5512"/>
    <w:pPr>
      <w:spacing w:after="120"/>
      <w:ind w:left="0"/>
    </w:pPr>
    <w:rPr>
      <w:rFonts w:ascii="Tahoma" w:hAnsi="Tahoma" w:cs="Tahoma"/>
      <w:szCs w:val="20"/>
    </w:rPr>
  </w:style>
  <w:style w:type="paragraph" w:customStyle="1" w:styleId="73f5">
    <w:name w:val="73א הזחה שלישית"/>
    <w:basedOn w:val="73f2"/>
    <w:qFormat/>
    <w:rsid w:val="00591F15"/>
    <w:pPr>
      <w:ind w:left="1191"/>
    </w:pPr>
  </w:style>
  <w:style w:type="paragraph" w:customStyle="1" w:styleId="73f6">
    <w:name w:val="73א קוביה כחולה הזחה שלישית"/>
    <w:basedOn w:val="73f0"/>
    <w:qFormat/>
    <w:rsid w:val="00FF6AD9"/>
    <w:pPr>
      <w:framePr w:wrap="around" w:vAnchor="text" w:hAnchor="text" w:y="1"/>
      <w:shd w:val="solid" w:color="CEEAF6" w:fill="CEEAF6"/>
      <w:spacing w:after="120"/>
      <w:ind w:left="1474"/>
    </w:pPr>
  </w:style>
  <w:style w:type="paragraph" w:customStyle="1" w:styleId="16">
    <w:name w:val="קוביה הזחה 1"/>
    <w:basedOn w:val="73f0"/>
    <w:qFormat/>
    <w:rsid w:val="005C2859"/>
    <w:pPr>
      <w:ind w:left="680"/>
    </w:pPr>
  </w:style>
  <w:style w:type="paragraph" w:customStyle="1" w:styleId="73f7">
    <w:name w:val="73א הזחה ראשונה ללא מספר"/>
    <w:basedOn w:val="73f2"/>
    <w:qFormat/>
    <w:rsid w:val="003570AC"/>
    <w:pPr>
      <w:ind w:left="397"/>
    </w:pPr>
  </w:style>
  <w:style w:type="paragraph" w:customStyle="1" w:styleId="735">
    <w:name w:val="73א קוביה רצה"/>
    <w:basedOn w:val="73f1"/>
    <w:link w:val="734"/>
    <w:qFormat/>
    <w:rsid w:val="004B039B"/>
    <w:pPr>
      <w:ind w:left="227"/>
    </w:pPr>
  </w:style>
  <w:style w:type="paragraph" w:customStyle="1" w:styleId="73414">
    <w:name w:val="73א כותרת 4_14"/>
    <w:basedOn w:val="4"/>
    <w:qFormat/>
    <w:rsid w:val="0078358A"/>
    <w:pPr>
      <w:spacing w:after="180" w:line="240" w:lineRule="atLeast"/>
      <w:jc w:val="left"/>
    </w:pPr>
    <w:rPr>
      <w:rFonts w:ascii="Tahoma" w:hAnsi="Tahoma" w:cs="Tahoma"/>
      <w:b/>
      <w:color w:val="00305F"/>
      <w:sz w:val="28"/>
      <w:szCs w:val="28"/>
    </w:rPr>
  </w:style>
  <w:style w:type="paragraph" w:customStyle="1" w:styleId="73f8">
    <w:name w:val="73א הזחה בתוך קוביה"/>
    <w:basedOn w:val="735"/>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f9">
    <w:name w:val="73א מספרים בתוך קוביה"/>
    <w:basedOn w:val="73f8"/>
    <w:rsid w:val="00520550"/>
  </w:style>
  <w:style w:type="paragraph" w:customStyle="1" w:styleId="7311">
    <w:name w:val="73א אותיות בתוך קוביה 1"/>
    <w:basedOn w:val="73f9"/>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a0"/>
    <w:uiPriority w:val="99"/>
    <w:rsid w:val="006D5CCE"/>
    <w:pPr>
      <w:bidi w:val="0"/>
      <w:spacing w:before="100" w:beforeAutospacing="1" w:after="100" w:afterAutospacing="1" w:line="240" w:lineRule="auto"/>
      <w:jc w:val="left"/>
    </w:pPr>
    <w:rPr>
      <w:rFonts w:cs="Times New Roman"/>
      <w:sz w:val="24"/>
    </w:rPr>
  </w:style>
  <w:style w:type="paragraph" w:styleId="afc">
    <w:name w:val="Plain Text"/>
    <w:basedOn w:val="a0"/>
    <w:link w:val="afd"/>
    <w:uiPriority w:val="99"/>
    <w:unhideWhenUsed/>
    <w:rsid w:val="006D5CCE"/>
    <w:pPr>
      <w:spacing w:line="240" w:lineRule="auto"/>
      <w:jc w:val="left"/>
    </w:pPr>
    <w:rPr>
      <w:rFonts w:ascii="Calibri" w:hAnsi="Calibri" w:cstheme="minorBidi"/>
      <w:sz w:val="22"/>
      <w:szCs w:val="21"/>
    </w:rPr>
  </w:style>
  <w:style w:type="character" w:customStyle="1" w:styleId="afd">
    <w:name w:val="טקסט רגיל תו"/>
    <w:basedOn w:val="a1"/>
    <w:link w:val="afc"/>
    <w:uiPriority w:val="99"/>
    <w:rsid w:val="006D5CCE"/>
    <w:rPr>
      <w:rFonts w:ascii="Calibri" w:hAnsi="Calibri" w:cstheme="minorBidi"/>
      <w:sz w:val="22"/>
      <w:szCs w:val="21"/>
    </w:rPr>
  </w:style>
  <w:style w:type="table" w:customStyle="1" w:styleId="25">
    <w:name w:val="רשת טבלה2"/>
    <w:basedOn w:val="a2"/>
    <w:next w:val="a9"/>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endnote text"/>
    <w:basedOn w:val="a0"/>
    <w:link w:val="aff"/>
    <w:uiPriority w:val="99"/>
    <w:semiHidden/>
    <w:unhideWhenUsed/>
    <w:rsid w:val="006D5CCE"/>
    <w:pPr>
      <w:spacing w:line="240" w:lineRule="auto"/>
    </w:pPr>
    <w:rPr>
      <w:szCs w:val="20"/>
    </w:rPr>
  </w:style>
  <w:style w:type="character" w:customStyle="1" w:styleId="aff">
    <w:name w:val="טקסט הערת סיום תו"/>
    <w:basedOn w:val="a1"/>
    <w:link w:val="afe"/>
    <w:uiPriority w:val="99"/>
    <w:semiHidden/>
    <w:rsid w:val="006D5CCE"/>
    <w:rPr>
      <w:szCs w:val="20"/>
    </w:rPr>
  </w:style>
  <w:style w:type="character" w:styleId="aff0">
    <w:name w:val="endnote reference"/>
    <w:basedOn w:val="a1"/>
    <w:uiPriority w:val="99"/>
    <w:semiHidden/>
    <w:unhideWhenUsed/>
    <w:rsid w:val="006D5CCE"/>
    <w:rPr>
      <w:vertAlign w:val="superscript"/>
    </w:rPr>
  </w:style>
  <w:style w:type="paragraph" w:customStyle="1" w:styleId="110">
    <w:name w:val="כותרת 11"/>
    <w:basedOn w:val="a0"/>
    <w:next w:val="a0"/>
    <w:link w:val="17"/>
    <w:uiPriority w:val="1"/>
    <w:qFormat/>
    <w:rsid w:val="002516DF"/>
    <w:pPr>
      <w:keepNext/>
      <w:keepLines/>
      <w:jc w:val="center"/>
      <w:outlineLvl w:val="0"/>
    </w:pPr>
    <w:rPr>
      <w:rFonts w:eastAsia="Times New Roman"/>
      <w:bCs/>
      <w:szCs w:val="36"/>
      <w:u w:val="single"/>
    </w:rPr>
  </w:style>
  <w:style w:type="paragraph" w:customStyle="1" w:styleId="211">
    <w:name w:val="כותרת 21"/>
    <w:basedOn w:val="a0"/>
    <w:next w:val="a0"/>
    <w:link w:val="26"/>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a0"/>
    <w:next w:val="a0"/>
    <w:link w:val="33"/>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a0"/>
    <w:next w:val="a0"/>
    <w:link w:val="40"/>
    <w:uiPriority w:val="1"/>
    <w:qFormat/>
    <w:rsid w:val="002516DF"/>
    <w:pPr>
      <w:keepNext/>
      <w:keepLines/>
      <w:spacing w:before="120"/>
      <w:outlineLvl w:val="3"/>
    </w:pPr>
    <w:rPr>
      <w:rFonts w:eastAsia="Times New Roman"/>
      <w:bCs/>
      <w:szCs w:val="26"/>
    </w:rPr>
  </w:style>
  <w:style w:type="paragraph" w:customStyle="1" w:styleId="510">
    <w:name w:val="כותרת 51"/>
    <w:basedOn w:val="a0"/>
    <w:next w:val="a0"/>
    <w:link w:val="50"/>
    <w:uiPriority w:val="1"/>
    <w:qFormat/>
    <w:rsid w:val="002516DF"/>
    <w:pPr>
      <w:keepNext/>
      <w:keepLines/>
      <w:outlineLvl w:val="4"/>
    </w:pPr>
    <w:rPr>
      <w:rFonts w:eastAsia="Times New Roman"/>
      <w:bCs/>
      <w:spacing w:val="40"/>
    </w:rPr>
  </w:style>
  <w:style w:type="paragraph" w:customStyle="1" w:styleId="610">
    <w:name w:val="כותרת 61"/>
    <w:basedOn w:val="a0"/>
    <w:next w:val="a0"/>
    <w:link w:val="60"/>
    <w:uiPriority w:val="1"/>
    <w:qFormat/>
    <w:rsid w:val="002516DF"/>
    <w:pPr>
      <w:keepNext/>
      <w:keepLines/>
      <w:outlineLvl w:val="5"/>
    </w:pPr>
    <w:rPr>
      <w:rFonts w:eastAsia="Times New Roman"/>
      <w:spacing w:val="40"/>
    </w:rPr>
  </w:style>
  <w:style w:type="paragraph" w:customStyle="1" w:styleId="710">
    <w:name w:val="כותרת 71"/>
    <w:basedOn w:val="a0"/>
    <w:next w:val="a0"/>
    <w:link w:val="72"/>
    <w:uiPriority w:val="1"/>
    <w:qFormat/>
    <w:rsid w:val="002516DF"/>
    <w:pPr>
      <w:keepNext/>
      <w:keepLines/>
      <w:outlineLvl w:val="6"/>
    </w:pPr>
    <w:rPr>
      <w:rFonts w:eastAsia="Times New Roman"/>
      <w:bCs/>
      <w:spacing w:val="40"/>
    </w:rPr>
  </w:style>
  <w:style w:type="paragraph" w:customStyle="1" w:styleId="810">
    <w:name w:val="כותרת 81"/>
    <w:basedOn w:val="a0"/>
    <w:next w:val="a0"/>
    <w:link w:val="80"/>
    <w:uiPriority w:val="1"/>
    <w:qFormat/>
    <w:rsid w:val="002516DF"/>
    <w:pPr>
      <w:keepNext/>
      <w:keepLines/>
      <w:outlineLvl w:val="7"/>
    </w:pPr>
    <w:rPr>
      <w:rFonts w:eastAsia="Times New Roman"/>
      <w:spacing w:val="40"/>
    </w:rPr>
  </w:style>
  <w:style w:type="character" w:customStyle="1" w:styleId="17">
    <w:name w:val="כותרת 1 תו"/>
    <w:link w:val="110"/>
    <w:uiPriority w:val="1"/>
    <w:rsid w:val="002516DF"/>
    <w:rPr>
      <w:rFonts w:eastAsia="Times New Roman"/>
      <w:bCs/>
      <w:szCs w:val="36"/>
      <w:u w:val="single"/>
    </w:rPr>
  </w:style>
  <w:style w:type="character" w:customStyle="1" w:styleId="26">
    <w:name w:val="כותרת 2 תו"/>
    <w:link w:val="211"/>
    <w:uiPriority w:val="1"/>
    <w:rsid w:val="002516DF"/>
    <w:rPr>
      <w:rFonts w:eastAsia="Times New Roman"/>
      <w:bCs/>
      <w:szCs w:val="32"/>
    </w:rPr>
  </w:style>
  <w:style w:type="character" w:customStyle="1" w:styleId="33">
    <w:name w:val="כותרת 3 תו"/>
    <w:link w:val="31"/>
    <w:uiPriority w:val="1"/>
    <w:rsid w:val="002516DF"/>
    <w:rPr>
      <w:rFonts w:eastAsia="Times New Roman"/>
      <w:bCs/>
      <w:szCs w:val="28"/>
      <w:u w:val="single"/>
    </w:rPr>
  </w:style>
  <w:style w:type="character" w:customStyle="1" w:styleId="40">
    <w:name w:val="כותרת 4 תו"/>
    <w:link w:val="410"/>
    <w:uiPriority w:val="1"/>
    <w:rsid w:val="002516DF"/>
    <w:rPr>
      <w:rFonts w:eastAsia="Times New Roman"/>
      <w:bCs/>
      <w:szCs w:val="26"/>
    </w:rPr>
  </w:style>
  <w:style w:type="character" w:customStyle="1" w:styleId="50">
    <w:name w:val="כותרת 5 תו"/>
    <w:link w:val="510"/>
    <w:uiPriority w:val="1"/>
    <w:rsid w:val="002516DF"/>
    <w:rPr>
      <w:rFonts w:eastAsia="Times New Roman"/>
      <w:bCs/>
      <w:spacing w:val="40"/>
    </w:rPr>
  </w:style>
  <w:style w:type="character" w:customStyle="1" w:styleId="60">
    <w:name w:val="כותרת 6 תו"/>
    <w:link w:val="610"/>
    <w:uiPriority w:val="1"/>
    <w:rsid w:val="002516DF"/>
    <w:rPr>
      <w:rFonts w:eastAsia="Times New Roman"/>
      <w:spacing w:val="40"/>
    </w:rPr>
  </w:style>
  <w:style w:type="character" w:customStyle="1" w:styleId="72">
    <w:name w:val="כותרת 7 תו"/>
    <w:link w:val="710"/>
    <w:uiPriority w:val="1"/>
    <w:rsid w:val="002516DF"/>
    <w:rPr>
      <w:rFonts w:eastAsia="Times New Roman"/>
      <w:bCs/>
      <w:spacing w:val="40"/>
    </w:rPr>
  </w:style>
  <w:style w:type="character" w:customStyle="1" w:styleId="80">
    <w:name w:val="כותרת 8 תו"/>
    <w:link w:val="810"/>
    <w:uiPriority w:val="1"/>
    <w:rsid w:val="002516DF"/>
    <w:rPr>
      <w:rFonts w:eastAsia="Times New Roman"/>
      <w:spacing w:val="40"/>
    </w:rPr>
  </w:style>
  <w:style w:type="paragraph" w:customStyle="1" w:styleId="18">
    <w:name w:val="כותרת עליונה1"/>
    <w:basedOn w:val="a0"/>
    <w:link w:val="aff1"/>
    <w:uiPriority w:val="99"/>
    <w:unhideWhenUsed/>
    <w:rsid w:val="002516DF"/>
    <w:pPr>
      <w:tabs>
        <w:tab w:val="center" w:pos="4153"/>
        <w:tab w:val="right" w:pos="8306"/>
      </w:tabs>
      <w:spacing w:line="240" w:lineRule="auto"/>
    </w:pPr>
    <w:rPr>
      <w:rFonts w:eastAsia="Calibri"/>
    </w:rPr>
  </w:style>
  <w:style w:type="character" w:customStyle="1" w:styleId="aff1">
    <w:name w:val="כותרת עליונה תו"/>
    <w:basedOn w:val="a1"/>
    <w:link w:val="18"/>
    <w:uiPriority w:val="99"/>
    <w:rsid w:val="002516DF"/>
    <w:rPr>
      <w:rFonts w:eastAsia="Calibri"/>
    </w:rPr>
  </w:style>
  <w:style w:type="paragraph" w:customStyle="1" w:styleId="19">
    <w:name w:val="כותרת תחתונה1"/>
    <w:basedOn w:val="a0"/>
    <w:link w:val="aff2"/>
    <w:uiPriority w:val="99"/>
    <w:unhideWhenUsed/>
    <w:rsid w:val="002516DF"/>
    <w:pPr>
      <w:tabs>
        <w:tab w:val="center" w:pos="4153"/>
        <w:tab w:val="right" w:pos="8306"/>
      </w:tabs>
      <w:spacing w:line="240" w:lineRule="auto"/>
    </w:pPr>
    <w:rPr>
      <w:rFonts w:eastAsia="Calibri"/>
    </w:rPr>
  </w:style>
  <w:style w:type="character" w:customStyle="1" w:styleId="aff2">
    <w:name w:val="כותרת תחתונה תו"/>
    <w:basedOn w:val="a1"/>
    <w:link w:val="19"/>
    <w:uiPriority w:val="99"/>
    <w:rsid w:val="002516DF"/>
    <w:rPr>
      <w:rFonts w:eastAsia="Calibri"/>
    </w:rPr>
  </w:style>
  <w:style w:type="paragraph" w:customStyle="1" w:styleId="1a">
    <w:name w:val="תאריך1"/>
    <w:basedOn w:val="a0"/>
    <w:next w:val="a0"/>
    <w:link w:val="aff3"/>
    <w:uiPriority w:val="99"/>
    <w:unhideWhenUsed/>
    <w:rsid w:val="002516DF"/>
    <w:pPr>
      <w:spacing w:before="120" w:line="240" w:lineRule="auto"/>
    </w:pPr>
    <w:rPr>
      <w:rFonts w:eastAsia="Calibri"/>
    </w:rPr>
  </w:style>
  <w:style w:type="character" w:customStyle="1" w:styleId="aff3">
    <w:name w:val="תאריך תו"/>
    <w:basedOn w:val="a1"/>
    <w:link w:val="1a"/>
    <w:uiPriority w:val="99"/>
    <w:rsid w:val="002516DF"/>
    <w:rPr>
      <w:rFonts w:eastAsia="Calibri"/>
    </w:rPr>
  </w:style>
  <w:style w:type="character" w:customStyle="1" w:styleId="aff4">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Char תו"/>
    <w:uiPriority w:val="99"/>
    <w:rsid w:val="002516DF"/>
    <w:rPr>
      <w:szCs w:val="20"/>
    </w:rPr>
  </w:style>
  <w:style w:type="character" w:customStyle="1" w:styleId="1b">
    <w:name w:val="הפניה להערת שוליים1"/>
    <w:unhideWhenUsed/>
    <w:rsid w:val="002516DF"/>
    <w:rPr>
      <w:vertAlign w:val="superscript"/>
    </w:rPr>
  </w:style>
  <w:style w:type="paragraph" w:customStyle="1" w:styleId="1c">
    <w:name w:val="פיסקת רשימה1"/>
    <w:basedOn w:val="a0"/>
    <w:uiPriority w:val="34"/>
    <w:qFormat/>
    <w:rsid w:val="002516DF"/>
    <w:pPr>
      <w:ind w:left="720"/>
      <w:contextualSpacing/>
    </w:pPr>
    <w:rPr>
      <w:rFonts w:eastAsia="Calibri"/>
    </w:rPr>
  </w:style>
  <w:style w:type="paragraph" w:customStyle="1" w:styleId="aff5">
    <w:name w:val="סגנון רגיל +"/>
    <w:basedOn w:val="a0"/>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d">
    <w:name w:val="טקסט בלונים1"/>
    <w:basedOn w:val="a0"/>
    <w:link w:val="aff6"/>
    <w:uiPriority w:val="99"/>
    <w:semiHidden/>
    <w:unhideWhenUsed/>
    <w:rsid w:val="002516DF"/>
    <w:pPr>
      <w:spacing w:line="240" w:lineRule="auto"/>
    </w:pPr>
    <w:rPr>
      <w:rFonts w:ascii="Tahoma" w:eastAsia="Calibri" w:hAnsi="Tahoma" w:cs="Tahoma"/>
      <w:sz w:val="18"/>
      <w:szCs w:val="18"/>
    </w:rPr>
  </w:style>
  <w:style w:type="character" w:customStyle="1" w:styleId="aff6">
    <w:name w:val="טקסט בלונים תו"/>
    <w:link w:val="1d"/>
    <w:uiPriority w:val="99"/>
    <w:semiHidden/>
    <w:rsid w:val="002516DF"/>
    <w:rPr>
      <w:rFonts w:ascii="Tahoma" w:eastAsia="Calibri" w:hAnsi="Tahoma" w:cs="Tahoma"/>
      <w:sz w:val="18"/>
      <w:szCs w:val="18"/>
    </w:rPr>
  </w:style>
  <w:style w:type="paragraph" w:customStyle="1" w:styleId="1e">
    <w:name w:val="גוף טקסט1"/>
    <w:basedOn w:val="a0"/>
    <w:link w:val="1f"/>
    <w:uiPriority w:val="99"/>
    <w:rsid w:val="002516DF"/>
    <w:pPr>
      <w:spacing w:before="180" w:after="120" w:line="230" w:lineRule="exact"/>
    </w:pPr>
    <w:rPr>
      <w:rFonts w:eastAsia="Times New Roman" w:cs="FrankRuehl"/>
      <w:sz w:val="22"/>
      <w:szCs w:val="22"/>
    </w:rPr>
  </w:style>
  <w:style w:type="character" w:customStyle="1" w:styleId="aff7">
    <w:name w:val="גוף טקסט תו"/>
    <w:basedOn w:val="a1"/>
    <w:rsid w:val="002516DF"/>
  </w:style>
  <w:style w:type="character" w:customStyle="1" w:styleId="1f">
    <w:name w:val="גוף טקסט תו1"/>
    <w:link w:val="1e"/>
    <w:uiPriority w:val="99"/>
    <w:rsid w:val="002516DF"/>
    <w:rPr>
      <w:rFonts w:eastAsia="Times New Roman" w:cs="FrankRuehl"/>
      <w:sz w:val="22"/>
      <w:szCs w:val="22"/>
    </w:rPr>
  </w:style>
  <w:style w:type="character" w:customStyle="1" w:styleId="1f0">
    <w:name w:val="כותרת תחתונה תו1"/>
    <w:uiPriority w:val="99"/>
    <w:rsid w:val="002516DF"/>
    <w:rPr>
      <w:rFonts w:cs="David"/>
      <w:sz w:val="24"/>
      <w:szCs w:val="24"/>
    </w:rPr>
  </w:style>
  <w:style w:type="character" w:customStyle="1" w:styleId="1f1">
    <w:name w:val="טקסט הערת שוליים תו1"/>
    <w:aliases w:val="Sharp - Footnote Text1 Char תו"/>
    <w:locked/>
    <w:rsid w:val="002516DF"/>
    <w:rPr>
      <w:rFonts w:cs="David"/>
      <w:sz w:val="20"/>
      <w:szCs w:val="20"/>
      <w:lang w:bidi="he-IL"/>
    </w:rPr>
  </w:style>
  <w:style w:type="character" w:customStyle="1" w:styleId="90">
    <w:name w:val="כותרת 9 תו"/>
    <w:locked/>
    <w:rsid w:val="002516DF"/>
    <w:rPr>
      <w:rFonts w:ascii="Cambria" w:hAnsi="Cambria" w:cs="Times New Roman"/>
    </w:rPr>
  </w:style>
  <w:style w:type="paragraph" w:customStyle="1" w:styleId="BulletList2">
    <w:name w:val="Bullet List 2"/>
    <w:basedOn w:val="a0"/>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a0"/>
    <w:next w:val="a0"/>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a2"/>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a2"/>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a2"/>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f2">
    <w:name w:val="רשת טבלה בהירה1"/>
    <w:basedOn w:val="a2"/>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f3">
    <w:name w:val="הפניה להערה1"/>
    <w:uiPriority w:val="99"/>
    <w:semiHidden/>
    <w:unhideWhenUsed/>
    <w:rsid w:val="002516DF"/>
    <w:rPr>
      <w:sz w:val="16"/>
      <w:szCs w:val="16"/>
    </w:rPr>
  </w:style>
  <w:style w:type="paragraph" w:customStyle="1" w:styleId="1f4">
    <w:name w:val="טקסט הערה1"/>
    <w:basedOn w:val="a0"/>
    <w:link w:val="aff8"/>
    <w:uiPriority w:val="99"/>
    <w:unhideWhenUsed/>
    <w:rsid w:val="002516DF"/>
    <w:pPr>
      <w:spacing w:line="240" w:lineRule="auto"/>
    </w:pPr>
    <w:rPr>
      <w:rFonts w:eastAsia="Calibri"/>
      <w:szCs w:val="20"/>
    </w:rPr>
  </w:style>
  <w:style w:type="character" w:customStyle="1" w:styleId="aff8">
    <w:name w:val="טקסט הערה תו"/>
    <w:link w:val="1f4"/>
    <w:uiPriority w:val="99"/>
    <w:rsid w:val="002516DF"/>
    <w:rPr>
      <w:rFonts w:eastAsia="Calibri"/>
      <w:szCs w:val="20"/>
    </w:rPr>
  </w:style>
  <w:style w:type="paragraph" w:customStyle="1" w:styleId="1f5">
    <w:name w:val="נושא הערה1"/>
    <w:basedOn w:val="1f4"/>
    <w:next w:val="1f4"/>
    <w:link w:val="aff9"/>
    <w:uiPriority w:val="99"/>
    <w:semiHidden/>
    <w:unhideWhenUsed/>
    <w:rsid w:val="002516DF"/>
    <w:rPr>
      <w:b/>
      <w:bCs/>
    </w:rPr>
  </w:style>
  <w:style w:type="character" w:customStyle="1" w:styleId="aff9">
    <w:name w:val="נושא הערה תו"/>
    <w:link w:val="1f5"/>
    <w:uiPriority w:val="99"/>
    <w:semiHidden/>
    <w:rsid w:val="002516DF"/>
    <w:rPr>
      <w:rFonts w:eastAsia="Calibri"/>
      <w:b/>
      <w:bCs/>
      <w:szCs w:val="20"/>
    </w:rPr>
  </w:style>
  <w:style w:type="character" w:customStyle="1" w:styleId="212">
    <w:name w:val="כותרת 2 תו1"/>
    <w:basedOn w:val="a1"/>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a1"/>
    <w:uiPriority w:val="1"/>
    <w:rsid w:val="002516DF"/>
    <w:rPr>
      <w:rFonts w:asciiTheme="majorHAnsi" w:eastAsiaTheme="majorEastAsia" w:hAnsiTheme="majorHAnsi" w:cstheme="majorBidi"/>
      <w:color w:val="0D5571" w:themeColor="accent1" w:themeShade="7F"/>
      <w:sz w:val="24"/>
      <w:szCs w:val="24"/>
    </w:rPr>
  </w:style>
  <w:style w:type="character" w:customStyle="1" w:styleId="1f6">
    <w:name w:val="תאריך תו1"/>
    <w:basedOn w:val="a1"/>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a1"/>
    <w:rsid w:val="00387987"/>
  </w:style>
  <w:style w:type="paragraph" w:customStyle="1" w:styleId="p22">
    <w:name w:val="p22"/>
    <w:basedOn w:val="a0"/>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a0"/>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a2"/>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a2"/>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a2"/>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a2"/>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1">
    <w:name w:val="טבלת רשת 1 בהירה1"/>
    <w:basedOn w:val="a2"/>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a2"/>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a2"/>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fa">
    <w:name w:val="73א כוכבית טקסט רץ"/>
    <w:basedOn w:val="a0"/>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fb">
    <w:name w:val="73א כוכבית בתוך קוביה"/>
    <w:basedOn w:val="735"/>
    <w:qFormat/>
    <w:rsid w:val="001F0DE8"/>
    <w:pPr>
      <w:jc w:val="center"/>
    </w:pPr>
    <w:rPr>
      <w:rFonts w:ascii="Segoe UI Symbol" w:hAnsi="Segoe UI Symbol" w:cs="Segoe UI Symbol"/>
    </w:rPr>
  </w:style>
  <w:style w:type="paragraph" w:customStyle="1" w:styleId="731">
    <w:name w:val="73א הזחה אותיות"/>
    <w:basedOn w:val="ae"/>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
    <w:name w:val="73א מספור בתוך קוביה"/>
    <w:basedOn w:val="ae"/>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ffa">
    <w:name w:val="נבנצלים"/>
    <w:basedOn w:val="a0"/>
    <w:next w:val="a0"/>
    <w:rsid w:val="00114E4E"/>
    <w:pPr>
      <w:widowControl w:val="0"/>
      <w:ind w:left="-567"/>
    </w:pPr>
    <w:rPr>
      <w:rFonts w:eastAsia="Times New Roman"/>
      <w:sz w:val="24"/>
      <w:szCs w:val="20"/>
      <w:lang w:eastAsia="he-IL"/>
    </w:rPr>
  </w:style>
  <w:style w:type="paragraph" w:styleId="affb">
    <w:name w:val="Body Text"/>
    <w:basedOn w:val="a0"/>
    <w:link w:val="27"/>
    <w:unhideWhenUsed/>
    <w:rsid w:val="00114E4E"/>
    <w:pPr>
      <w:spacing w:after="120"/>
    </w:pPr>
  </w:style>
  <w:style w:type="character" w:customStyle="1" w:styleId="27">
    <w:name w:val="גוף טקסט תו2"/>
    <w:basedOn w:val="a1"/>
    <w:link w:val="affb"/>
    <w:uiPriority w:val="99"/>
    <w:rsid w:val="00114E4E"/>
  </w:style>
  <w:style w:type="character" w:customStyle="1" w:styleId="Bodytext5">
    <w:name w:val="Body text (5)_"/>
    <w:basedOn w:val="a1"/>
    <w:link w:val="Bodytext50"/>
    <w:rsid w:val="00114E4E"/>
    <w:rPr>
      <w:rFonts w:ascii="David" w:eastAsia="David" w:hAnsi="David"/>
      <w:sz w:val="21"/>
      <w:szCs w:val="21"/>
      <w:shd w:val="clear" w:color="auto" w:fill="FFFFFF"/>
    </w:rPr>
  </w:style>
  <w:style w:type="paragraph" w:customStyle="1" w:styleId="Bodytext50">
    <w:name w:val="Body text (5)"/>
    <w:basedOn w:val="a0"/>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affc">
    <w:name w:val="Subtitle"/>
    <w:basedOn w:val="a0"/>
    <w:next w:val="a0"/>
    <w:link w:val="affd"/>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ffd">
    <w:name w:val="כותרת משנה תו"/>
    <w:basedOn w:val="a1"/>
    <w:link w:val="affc"/>
    <w:rsid w:val="00114E4E"/>
    <w:rPr>
      <w:rFonts w:ascii="Cambria" w:eastAsia="Times New Roman" w:hAnsi="Cambria" w:cs="Times New Roman"/>
      <w:sz w:val="24"/>
      <w:lang w:val="x-none" w:eastAsia="x-none"/>
    </w:rPr>
  </w:style>
  <w:style w:type="paragraph" w:styleId="z-">
    <w:name w:val="HTML Top of Form"/>
    <w:basedOn w:val="a0"/>
    <w:next w:val="a0"/>
    <w:link w:val="z-0"/>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0">
    <w:name w:val="z-ראש טופס תו"/>
    <w:basedOn w:val="a1"/>
    <w:link w:val="z-"/>
    <w:uiPriority w:val="99"/>
    <w:semiHidden/>
    <w:rsid w:val="00114E4E"/>
    <w:rPr>
      <w:rFonts w:ascii="Arial" w:eastAsia="Times New Roman" w:hAnsi="Arial" w:cs="Arial"/>
      <w:vanish/>
      <w:sz w:val="16"/>
      <w:szCs w:val="16"/>
    </w:rPr>
  </w:style>
  <w:style w:type="character" w:customStyle="1" w:styleId="92">
    <w:name w:val="כותרת 9 תו2"/>
    <w:basedOn w:val="a1"/>
    <w:link w:val="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a0"/>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a2"/>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a2"/>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a0"/>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a0"/>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a2"/>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affe">
    <w:name w:val="No Spacing"/>
    <w:link w:val="afff"/>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fff">
    <w:name w:val="ללא מרווח תו"/>
    <w:basedOn w:val="a1"/>
    <w:link w:val="affe"/>
    <w:uiPriority w:val="1"/>
    <w:rsid w:val="00BA23AE"/>
    <w:rPr>
      <w:rFonts w:asciiTheme="minorHAnsi" w:eastAsiaTheme="minorEastAsia" w:hAnsiTheme="minorHAnsi" w:cstheme="minorBidi"/>
      <w:sz w:val="22"/>
      <w:szCs w:val="22"/>
    </w:rPr>
  </w:style>
  <w:style w:type="paragraph" w:customStyle="1" w:styleId="CharChar">
    <w:name w:val="גופן ברירת המחדל של קטע פסקה תו Char תו Char תו"/>
    <w:basedOn w:val="a0"/>
    <w:rsid w:val="00BA23AE"/>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character" w:customStyle="1" w:styleId="91">
    <w:name w:val="כותרת 9 תו1"/>
    <w:basedOn w:val="a1"/>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a2"/>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3">
    <w:name w:val="טבלת רשת 21"/>
    <w:basedOn w:val="a2"/>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f0">
    <w:name w:val="טבלה הערות מתחת"/>
    <w:basedOn w:val="736"/>
    <w:qFormat/>
    <w:rsid w:val="00771BEC"/>
    <w:pPr>
      <w:spacing w:before="120"/>
    </w:pPr>
  </w:style>
  <w:style w:type="paragraph" w:customStyle="1" w:styleId="730">
    <w:name w:val="73א אותיות רשימה א"/>
    <w:aliases w:val="ב"/>
    <w:basedOn w:val="ae"/>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fff1">
    <w:name w:val="אורח"/>
    <w:basedOn w:val="a0"/>
    <w:next w:val="a0"/>
    <w:rsid w:val="00CF1EB5"/>
    <w:pPr>
      <w:spacing w:line="240" w:lineRule="exact"/>
    </w:pPr>
    <w:rPr>
      <w:rFonts w:ascii="David" w:eastAsia="Times New Roman" w:hAnsi="David"/>
      <w:sz w:val="24"/>
      <w:u w:val="single"/>
    </w:rPr>
  </w:style>
  <w:style w:type="paragraph" w:customStyle="1" w:styleId="afff2">
    <w:name w:val="קריאות"/>
    <w:basedOn w:val="a0"/>
    <w:next w:val="a0"/>
    <w:rsid w:val="00CF1EB5"/>
    <w:pPr>
      <w:spacing w:line="240" w:lineRule="exact"/>
    </w:pPr>
    <w:rPr>
      <w:rFonts w:ascii="David" w:eastAsia="Times New Roman" w:hAnsi="David"/>
      <w:sz w:val="24"/>
      <w:u w:val="single"/>
      <w:lang w:eastAsia="he-IL"/>
    </w:rPr>
  </w:style>
  <w:style w:type="paragraph" w:customStyle="1" w:styleId="-0">
    <w:name w:val="דובר-המשך"/>
    <w:basedOn w:val="a0"/>
    <w:next w:val="a0"/>
    <w:rsid w:val="00CF1EB5"/>
    <w:pPr>
      <w:spacing w:line="240" w:lineRule="exact"/>
    </w:pPr>
    <w:rPr>
      <w:rFonts w:ascii="David" w:eastAsia="Times New Roman" w:hAnsi="David"/>
      <w:sz w:val="24"/>
      <w:u w:val="single"/>
      <w:lang w:eastAsia="he-IL"/>
    </w:rPr>
  </w:style>
  <w:style w:type="paragraph" w:customStyle="1" w:styleId="afff3">
    <w:name w:val="יור"/>
    <w:basedOn w:val="a0"/>
    <w:next w:val="a0"/>
    <w:rsid w:val="00CF1EB5"/>
    <w:pPr>
      <w:spacing w:line="240" w:lineRule="exact"/>
    </w:pPr>
    <w:rPr>
      <w:rFonts w:ascii="David" w:eastAsia="Times New Roman" w:hAnsi="David"/>
      <w:sz w:val="24"/>
      <w:u w:val="single"/>
      <w:lang w:eastAsia="he-IL"/>
    </w:rPr>
  </w:style>
  <w:style w:type="character" w:customStyle="1" w:styleId="Char">
    <w:name w:val="ציטוט בג&quot;צ Char"/>
    <w:link w:val="afff4"/>
    <w:locked/>
    <w:rsid w:val="00CF1EB5"/>
    <w:rPr>
      <w:bCs/>
      <w:noProof/>
      <w:sz w:val="24"/>
      <w:lang w:eastAsia="he-IL"/>
    </w:rPr>
  </w:style>
  <w:style w:type="paragraph" w:customStyle="1" w:styleId="afff4">
    <w:name w:val="ציטוט בג&quot;צ"/>
    <w:basedOn w:val="a0"/>
    <w:link w:val="Char"/>
    <w:qFormat/>
    <w:rsid w:val="00CF1EB5"/>
    <w:pPr>
      <w:spacing w:line="240" w:lineRule="auto"/>
      <w:ind w:left="1440" w:right="1440"/>
    </w:pPr>
    <w:rPr>
      <w:bCs/>
      <w:noProof/>
      <w:sz w:val="24"/>
      <w:lang w:eastAsia="he-IL"/>
    </w:rPr>
  </w:style>
  <w:style w:type="paragraph" w:customStyle="1" w:styleId="7380">
    <w:name w:val="73א כותרת 8"/>
    <w:basedOn w:val="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a2"/>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a2"/>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a2"/>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a2"/>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f7">
    <w:name w:val="כותרת טקסט1"/>
    <w:basedOn w:val="a1"/>
    <w:rsid w:val="00D81F77"/>
  </w:style>
  <w:style w:type="paragraph" w:customStyle="1" w:styleId="a">
    <w:name w:val="כותרת סעיף"/>
    <w:basedOn w:val="a0"/>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ae"/>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a1"/>
    <w:uiPriority w:val="99"/>
    <w:semiHidden/>
    <w:rsid w:val="00DF2BC6"/>
    <w:rPr>
      <w:szCs w:val="20"/>
    </w:rPr>
  </w:style>
  <w:style w:type="character" w:customStyle="1" w:styleId="UnresolvedMention1">
    <w:name w:val="Unresolved Mention1"/>
    <w:basedOn w:val="a1"/>
    <w:uiPriority w:val="99"/>
    <w:semiHidden/>
    <w:unhideWhenUsed/>
    <w:rsid w:val="00B24213"/>
    <w:rPr>
      <w:color w:val="605E5C"/>
      <w:shd w:val="clear" w:color="auto" w:fill="E1DFDD"/>
    </w:rPr>
  </w:style>
  <w:style w:type="character" w:customStyle="1" w:styleId="Bodytext4">
    <w:name w:val="Body text (4)_"/>
    <w:basedOn w:val="a1"/>
    <w:link w:val="Bodytext40"/>
    <w:rsid w:val="008C0B8B"/>
    <w:rPr>
      <w:rFonts w:ascii="David" w:eastAsia="David" w:hAnsi="David"/>
      <w:b/>
      <w:bCs/>
      <w:sz w:val="22"/>
      <w:szCs w:val="22"/>
      <w:shd w:val="clear" w:color="auto" w:fill="FFFFFF"/>
    </w:rPr>
  </w:style>
  <w:style w:type="paragraph" w:customStyle="1" w:styleId="Bodytext40">
    <w:name w:val="Body text (4)"/>
    <w:basedOn w:val="a0"/>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a1"/>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a0"/>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a1"/>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fff5">
    <w:name w:val="טקסט רץ"/>
    <w:basedOn w:val="100"/>
    <w:link w:val="Char0"/>
    <w:qFormat/>
    <w:rsid w:val="00D17911"/>
    <w:pPr>
      <w:spacing w:after="180" w:line="260" w:lineRule="exact"/>
    </w:pPr>
    <w:rPr>
      <w:color w:val="0D0D0D"/>
      <w:szCs w:val="18"/>
    </w:rPr>
  </w:style>
  <w:style w:type="paragraph" w:customStyle="1" w:styleId="214">
    <w:name w:val="הערות שוליים 21"/>
    <w:basedOn w:val="a7"/>
    <w:link w:val="21Char"/>
    <w:qFormat/>
    <w:rsid w:val="001D2243"/>
    <w:pPr>
      <w:spacing w:after="60" w:line="220" w:lineRule="exact"/>
      <w:ind w:left="397" w:hanging="397"/>
    </w:pPr>
    <w:rPr>
      <w:rFonts w:ascii="Tahoma" w:hAnsi="Tahoma" w:cs="Tahoma"/>
      <w:color w:val="0D0D0D" w:themeColor="text1" w:themeTint="F2"/>
      <w:sz w:val="14"/>
      <w:szCs w:val="14"/>
    </w:rPr>
  </w:style>
  <w:style w:type="character" w:customStyle="1" w:styleId="10Char">
    <w:name w:val="טקסט רץ 10 Char"/>
    <w:basedOn w:val="a1"/>
    <w:link w:val="100"/>
    <w:rsid w:val="00D17911"/>
    <w:rPr>
      <w:rFonts w:ascii="Tahoma" w:hAnsi="Tahoma" w:cs="Tahoma"/>
      <w:szCs w:val="20"/>
    </w:rPr>
  </w:style>
  <w:style w:type="character" w:customStyle="1" w:styleId="Char0">
    <w:name w:val="טקסט רץ Char"/>
    <w:basedOn w:val="10Char"/>
    <w:link w:val="afff5"/>
    <w:rsid w:val="00D17911"/>
    <w:rPr>
      <w:rFonts w:ascii="Tahoma" w:hAnsi="Tahoma" w:cs="Tahoma"/>
      <w:color w:val="0D0D0D"/>
      <w:szCs w:val="18"/>
    </w:rPr>
  </w:style>
  <w:style w:type="character" w:customStyle="1" w:styleId="21Char">
    <w:name w:val="הערות שוליים 21 Char"/>
    <w:basedOn w:val="30"/>
    <w:link w:val="214"/>
    <w:rsid w:val="001D2243"/>
    <w:rPr>
      <w:rFonts w:ascii="Tahoma" w:hAnsi="Tahoma" w:cs="Tahoma"/>
      <w:color w:val="0D0D0D" w:themeColor="text1" w:themeTint="F2"/>
      <w:sz w:val="14"/>
      <w:szCs w:val="14"/>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paragraph" w:customStyle="1" w:styleId="afff6">
    <w:name w:val="אייקון טורקיז רקע"/>
    <w:basedOn w:val="121"/>
    <w:link w:val="Char1"/>
    <w:qFormat/>
    <w:rsid w:val="00C51CB1"/>
    <w:pPr>
      <w:spacing w:before="360" w:after="240" w:line="440" w:lineRule="exact"/>
      <w:jc w:val="left"/>
      <w:outlineLvl w:val="1"/>
    </w:pPr>
    <w:rPr>
      <w:b/>
      <w:bCs/>
      <w:noProof/>
      <w:color w:val="00305F"/>
      <w:sz w:val="22"/>
      <w:szCs w:val="22"/>
      <w:lang w:val="he-IL"/>
    </w:rPr>
  </w:style>
  <w:style w:type="character" w:customStyle="1" w:styleId="121Char">
    <w:name w:val="כותרת 1_21 Char"/>
    <w:basedOn w:val="a1"/>
    <w:link w:val="121"/>
    <w:rsid w:val="00454096"/>
    <w:rPr>
      <w:rFonts w:ascii="Tahoma" w:eastAsiaTheme="minorEastAsia" w:hAnsi="Tahoma" w:cs="Tahoma"/>
      <w:color w:val="2A2AA6"/>
      <w:sz w:val="42"/>
      <w:szCs w:val="42"/>
    </w:rPr>
  </w:style>
  <w:style w:type="character" w:customStyle="1" w:styleId="22021Char">
    <w:name w:val="כותרת 2 תקציר 2021 Char"/>
    <w:basedOn w:val="121Char"/>
    <w:link w:val="22021"/>
    <w:rsid w:val="00E64141"/>
    <w:rPr>
      <w:rFonts w:ascii="Tahoma" w:eastAsiaTheme="minorEastAsia" w:hAnsi="Tahom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character" w:customStyle="1" w:styleId="Char1">
    <w:name w:val="אייקון טורקיז רקע Char"/>
    <w:basedOn w:val="121Char"/>
    <w:link w:val="afff6"/>
    <w:rsid w:val="00C51CB1"/>
    <w:rPr>
      <w:rFonts w:ascii="Tahoma" w:eastAsiaTheme="minorEastAsia" w:hAnsi="Tahoma" w:cs="Tahoma"/>
      <w:b/>
      <w:bCs/>
      <w:noProof/>
      <w:color w:val="00305F"/>
      <w:sz w:val="22"/>
      <w:szCs w:val="22"/>
      <w:lang w:val="he-IL"/>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eastAsiaTheme="minorEastAsia" w:hAnsi="Tahom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eastAsiaTheme="minorEastAsia" w:hAnsi="Tahom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eastAsiaTheme="minorEastAsia" w:hAnsi="Tahom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eastAsiaTheme="minorEastAsia" w:hAnsi="Tahoma" w:cs="Tahoma"/>
      <w:color w:val="0D0D0D" w:themeColor="text1" w:themeTint="F2"/>
      <w:w w:val="90"/>
      <w:sz w:val="18"/>
      <w:szCs w:val="18"/>
    </w:rPr>
  </w:style>
  <w:style w:type="paragraph" w:customStyle="1" w:styleId="215">
    <w:name w:val="סיכום תקציר 21"/>
    <w:basedOn w:val="a0"/>
    <w:link w:val="21Char0"/>
    <w:qFormat/>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216">
    <w:name w:val="עיקרי המלצות הביקורת 21"/>
    <w:basedOn w:val="a0"/>
    <w:link w:val="21Char1"/>
    <w:qFormat/>
    <w:rsid w:val="00454096"/>
    <w:pPr>
      <w:spacing w:after="180" w:line="240" w:lineRule="atLeast"/>
      <w:jc w:val="left"/>
      <w:outlineLvl w:val="1"/>
    </w:pPr>
    <w:rPr>
      <w:rFonts w:ascii="Tahoma" w:eastAsiaTheme="minorEastAsia" w:hAnsi="Tahoma" w:cs="Tahoma"/>
      <w:b/>
      <w:bCs/>
      <w:color w:val="002E5F"/>
      <w:sz w:val="34"/>
      <w:szCs w:val="32"/>
    </w:rPr>
  </w:style>
  <w:style w:type="character" w:customStyle="1" w:styleId="21Char0">
    <w:name w:val="סיכום תקציר 21 Char"/>
    <w:basedOn w:val="a1"/>
    <w:link w:val="215"/>
    <w:rsid w:val="00454096"/>
    <w:rPr>
      <w:rFonts w:ascii="Tahoma" w:eastAsiaTheme="minorEastAsia" w:hAnsi="Tahoma" w:cs="Tahoma"/>
      <w:b/>
      <w:bCs/>
      <w:color w:val="00305F"/>
      <w:sz w:val="34"/>
      <w:szCs w:val="32"/>
    </w:rPr>
  </w:style>
  <w:style w:type="paragraph" w:customStyle="1" w:styleId="210">
    <w:name w:val="פעולות הביקורת 21"/>
    <w:basedOn w:val="a0"/>
    <w:link w:val="21Char2"/>
    <w:qFormat/>
    <w:rsid w:val="00454096"/>
    <w:pPr>
      <w:spacing w:after="180" w:line="240" w:lineRule="atLeast"/>
      <w:jc w:val="left"/>
      <w:outlineLvl w:val="1"/>
    </w:pPr>
    <w:rPr>
      <w:rFonts w:ascii="Tahoma" w:eastAsiaTheme="minorEastAsia" w:hAnsi="Tahoma" w:cs="Tahoma"/>
      <w:bCs/>
      <w:color w:val="00305F"/>
      <w:sz w:val="32"/>
      <w:szCs w:val="32"/>
    </w:rPr>
  </w:style>
  <w:style w:type="character" w:customStyle="1" w:styleId="21Char1">
    <w:name w:val="עיקרי המלצות הביקורת 21 Char"/>
    <w:basedOn w:val="a1"/>
    <w:link w:val="216"/>
    <w:rsid w:val="00454096"/>
    <w:rPr>
      <w:rFonts w:ascii="Tahoma" w:eastAsiaTheme="minorEastAsia" w:hAnsi="Tahoma" w:cs="Tahoma"/>
      <w:b/>
      <w:bCs/>
      <w:color w:val="002E5F"/>
      <w:sz w:val="34"/>
      <w:szCs w:val="32"/>
    </w:rPr>
  </w:style>
  <w:style w:type="character" w:customStyle="1" w:styleId="21Char2">
    <w:name w:val="פעולות הביקורת 21 Char"/>
    <w:basedOn w:val="a1"/>
    <w:link w:val="210"/>
    <w:rsid w:val="00454096"/>
    <w:rPr>
      <w:rFonts w:ascii="Tahoma" w:eastAsiaTheme="minorEastAsia" w:hAnsi="Tahoma" w:cs="Tahoma"/>
      <w:b w:val="0"/>
      <w:bCs/>
      <w:color w:val="00305F"/>
      <w:sz w:val="32"/>
      <w:szCs w:val="32"/>
    </w:rPr>
  </w:style>
  <w:style w:type="paragraph" w:customStyle="1" w:styleId="217">
    <w:name w:val="פעולות הביקורת21"/>
    <w:basedOn w:val="a0"/>
    <w:link w:val="21Char3"/>
    <w:qFormat/>
    <w:rsid w:val="001F3363"/>
    <w:pPr>
      <w:spacing w:after="180" w:line="260" w:lineRule="exact"/>
      <w:ind w:left="-1"/>
    </w:pPr>
    <w:rPr>
      <w:rFonts w:ascii="Tahoma" w:hAnsi="Tahoma" w:cs="Tahoma"/>
      <w:sz w:val="18"/>
      <w:szCs w:val="18"/>
    </w:rPr>
  </w:style>
  <w:style w:type="paragraph" w:customStyle="1" w:styleId="20211">
    <w:name w:val="טקסט רץ 2021"/>
    <w:basedOn w:val="a0"/>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afff7">
    <w:name w:val="לוחות/תרשימים/תמונות/אינפוגרפיקה/מפות"/>
    <w:basedOn w:val="a0"/>
    <w:qFormat/>
    <w:rsid w:val="00A93F51"/>
    <w:pPr>
      <w:keepNext/>
      <w:spacing w:after="200"/>
      <w:jc w:val="center"/>
    </w:pPr>
    <w:rPr>
      <w:rFonts w:ascii="Tahoma" w:eastAsiaTheme="minorEastAsia" w:hAnsi="Tahoma" w:cs="Tahoma"/>
      <w:color w:val="1481AB" w:themeColor="accent1" w:themeShade="BF"/>
      <w:szCs w:val="20"/>
    </w:rPr>
  </w:style>
  <w:style w:type="paragraph" w:customStyle="1" w:styleId="73fc">
    <w:name w:val="73א כותרת סיכום"/>
    <w:basedOn w:val="733155"/>
    <w:qFormat/>
    <w:rsid w:val="00662020"/>
    <w:rPr>
      <w:b w:val="0"/>
      <w:sz w:val="31"/>
    </w:rPr>
  </w:style>
  <w:style w:type="paragraph" w:customStyle="1" w:styleId="73fd">
    <w:name w:val="73א תמונת המצב העולה מן הביקורת"/>
    <w:basedOn w:val="210"/>
    <w:link w:val="73fe"/>
    <w:qFormat/>
    <w:rsid w:val="00F07E70"/>
    <w:pPr>
      <w:keepNext/>
      <w:keepLines/>
      <w:pBdr>
        <w:top w:val="single" w:sz="12" w:space="5" w:color="auto"/>
      </w:pBdr>
      <w:spacing w:before="360"/>
      <w:outlineLvl w:val="9"/>
    </w:pPr>
    <w:rPr>
      <w:sz w:val="31"/>
      <w:szCs w:val="31"/>
    </w:rPr>
  </w:style>
  <w:style w:type="character" w:customStyle="1" w:styleId="73fe">
    <w:name w:val="73א תמונת המצב העולה מן הביקורת תו"/>
    <w:basedOn w:val="21Char2"/>
    <w:link w:val="73fd"/>
    <w:rsid w:val="00F07E70"/>
    <w:rPr>
      <w:rFonts w:ascii="Tahoma" w:eastAsiaTheme="minorEastAsia" w:hAnsi="Tahoma" w:cs="Tahoma"/>
      <w:b w:val="0"/>
      <w:bCs/>
      <w:color w:val="00305F"/>
      <w:sz w:val="31"/>
      <w:szCs w:val="31"/>
    </w:rPr>
  </w:style>
  <w:style w:type="paragraph" w:customStyle="1" w:styleId="7320">
    <w:name w:val="73א כותרת 2"/>
    <w:link w:val="7321"/>
    <w:qFormat/>
    <w:rsid w:val="0078358A"/>
    <w:pPr>
      <w:keepNext/>
      <w:keepLines/>
      <w:spacing w:before="360" w:after="240" w:line="240" w:lineRule="atLeast"/>
      <w:jc w:val="right"/>
      <w:outlineLvl w:val="1"/>
    </w:pPr>
    <w:rPr>
      <w:rFonts w:ascii="Tahoma" w:hAnsi="Tahoma" w:cs="Tahoma"/>
      <w:b/>
      <w:bCs/>
      <w:color w:val="00305F"/>
      <w:sz w:val="34"/>
      <w:szCs w:val="34"/>
    </w:rPr>
  </w:style>
  <w:style w:type="character" w:customStyle="1" w:styleId="7321">
    <w:name w:val="73א כותרת 2 תו"/>
    <w:basedOn w:val="a1"/>
    <w:link w:val="7320"/>
    <w:rsid w:val="0078358A"/>
    <w:rPr>
      <w:rFonts w:ascii="Tahoma" w:hAnsi="Tahoma" w:cs="Tahoma"/>
      <w:b/>
      <w:bCs/>
      <w:color w:val="00305F"/>
      <w:sz w:val="34"/>
      <w:szCs w:val="34"/>
    </w:rPr>
  </w:style>
  <w:style w:type="character" w:customStyle="1" w:styleId="737">
    <w:name w:val="73א הערות שוליים תו"/>
    <w:basedOn w:val="30"/>
    <w:link w:val="736"/>
    <w:rsid w:val="0078358A"/>
    <w:rPr>
      <w:rFonts w:ascii="Tahoma" w:hAnsi="Tahoma" w:cs="Tahoma"/>
      <w:color w:val="0D0D0D" w:themeColor="text1" w:themeTint="F2"/>
      <w:sz w:val="14"/>
      <w:szCs w:val="14"/>
    </w:rPr>
  </w:style>
  <w:style w:type="paragraph" w:customStyle="1" w:styleId="7300">
    <w:name w:val="73א מקרא לתרשים תמונה לוח רווח אחרי 0"/>
    <w:basedOn w:val="73e"/>
    <w:link w:val="7301"/>
    <w:qFormat/>
    <w:rsid w:val="00050995"/>
    <w:pPr>
      <w:spacing w:after="0"/>
    </w:pPr>
  </w:style>
  <w:style w:type="character" w:customStyle="1" w:styleId="73f">
    <w:name w:val="73א מקרא+הערות לתרשים/לוח/תמונה תו"/>
    <w:basedOn w:val="737"/>
    <w:link w:val="73e"/>
    <w:rsid w:val="004B039B"/>
    <w:rPr>
      <w:rFonts w:ascii="Tahoma" w:hAnsi="Tahoma" w:cs="Tahoma"/>
      <w:color w:val="0D0D0D" w:themeColor="text1" w:themeTint="F2"/>
      <w:sz w:val="16"/>
      <w:szCs w:val="16"/>
    </w:rPr>
  </w:style>
  <w:style w:type="character" w:customStyle="1" w:styleId="7301">
    <w:name w:val="73א מקרא לתרשים תמונה לוח רווח אחרי 0 תו"/>
    <w:basedOn w:val="73f"/>
    <w:link w:val="7300"/>
    <w:rsid w:val="00050995"/>
    <w:rPr>
      <w:rFonts w:ascii="Tahoma" w:hAnsi="Tahoma" w:cs="Tahoma"/>
      <w:color w:val="0D0D0D" w:themeColor="text1" w:themeTint="F2"/>
      <w:sz w:val="16"/>
      <w:szCs w:val="16"/>
    </w:rPr>
  </w:style>
  <w:style w:type="paragraph" w:customStyle="1" w:styleId="7390">
    <w:name w:val="73א בולד 9 בתוך שורה"/>
    <w:basedOn w:val="217"/>
    <w:link w:val="7391"/>
    <w:qFormat/>
    <w:rsid w:val="00FF6AD9"/>
    <w:pPr>
      <w:ind w:left="397"/>
    </w:pPr>
    <w:rPr>
      <w:bCs/>
      <w:noProof/>
      <w:color w:val="0D0D0D" w:themeColor="text1" w:themeTint="F2"/>
      <w:lang w:val="he-IL"/>
    </w:rPr>
  </w:style>
  <w:style w:type="character" w:customStyle="1" w:styleId="21Char3">
    <w:name w:val="פעולות הביקורת21 Char"/>
    <w:basedOn w:val="a1"/>
    <w:link w:val="217"/>
    <w:rsid w:val="001F3363"/>
    <w:rPr>
      <w:rFonts w:ascii="Tahoma" w:hAnsi="Tahoma" w:cs="Tahoma"/>
      <w:color w:val="0D0D0D" w:themeColor="text1" w:themeTint="F2"/>
      <w:sz w:val="18"/>
      <w:szCs w:val="18"/>
    </w:rPr>
  </w:style>
  <w:style w:type="character" w:customStyle="1" w:styleId="7391">
    <w:name w:val="73א בולד 9 בתוך שורה תו"/>
    <w:basedOn w:val="21Char3"/>
    <w:link w:val="7390"/>
    <w:rsid w:val="00FF6AD9"/>
    <w:rPr>
      <w:rFonts w:ascii="Tahoma" w:hAnsi="Tahoma" w:cs="Tahoma"/>
      <w:bCs/>
      <w:noProof/>
      <w:color w:val="0D0D0D" w:themeColor="text1" w:themeTint="F2"/>
      <w:sz w:val="18"/>
      <w:szCs w:val="18"/>
      <w:lang w:val="he-IL"/>
    </w:rPr>
  </w:style>
  <w:style w:type="paragraph" w:customStyle="1" w:styleId="34">
    <w:name w:val="שורת רווח לפני כותרת 3 בטקסט רץ"/>
    <w:basedOn w:val="a0"/>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a1"/>
    <w:link w:val="34"/>
    <w:rsid w:val="001F3363"/>
    <w:rPr>
      <w:rFonts w:ascii="Tahoma" w:hAnsi="Tahoma" w:cs="Tahoma"/>
      <w:color w:val="0D0D0D" w:themeColor="text1" w:themeTint="F2"/>
      <w:sz w:val="18"/>
      <w:szCs w:val="18"/>
    </w:rPr>
  </w:style>
  <w:style w:type="paragraph" w:customStyle="1" w:styleId="7312">
    <w:name w:val="73א מרווח של 1 בטקס רץ"/>
    <w:basedOn w:val="a0"/>
    <w:link w:val="7313"/>
    <w:qFormat/>
    <w:rsid w:val="001F3363"/>
    <w:pPr>
      <w:spacing w:after="180" w:line="260" w:lineRule="exact"/>
    </w:pPr>
    <w:rPr>
      <w:rFonts w:ascii="Tahoma" w:hAnsi="Tahoma" w:cs="Tahoma"/>
      <w:color w:val="0D0D0D" w:themeColor="text1" w:themeTint="F2"/>
      <w:spacing w:val="20"/>
      <w:sz w:val="18"/>
      <w:szCs w:val="18"/>
    </w:rPr>
  </w:style>
  <w:style w:type="character" w:customStyle="1" w:styleId="7313">
    <w:name w:val="73א מרווח של 1 בטקס רץ תו"/>
    <w:basedOn w:val="a1"/>
    <w:link w:val="7312"/>
    <w:rsid w:val="001F3363"/>
    <w:rPr>
      <w:rFonts w:ascii="Tahoma" w:hAnsi="Tahoma" w:cs="Tahoma"/>
      <w:color w:val="0D0D0D" w:themeColor="text1" w:themeTint="F2"/>
      <w:spacing w:val="20"/>
      <w:sz w:val="18"/>
      <w:szCs w:val="18"/>
    </w:rPr>
  </w:style>
  <w:style w:type="paragraph" w:customStyle="1" w:styleId="afff8">
    <w:name w:val="כותרת לבנה בתוך תבנית אדומה בתקציר"/>
    <w:basedOn w:val="a0"/>
    <w:link w:val="Char2"/>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ff">
    <w:name w:val="73א כותרת לבנה בתוך תבנית אדומה בתקציר"/>
    <w:basedOn w:val="afff8"/>
    <w:link w:val="73ff0"/>
    <w:qFormat/>
    <w:rsid w:val="009D41AC"/>
  </w:style>
  <w:style w:type="character" w:customStyle="1" w:styleId="Char2">
    <w:name w:val="כותרת לבנה בתוך תבנית אדומה בתקציר Char"/>
    <w:basedOn w:val="a1"/>
    <w:link w:val="afff8"/>
    <w:rsid w:val="009D41AC"/>
    <w:rPr>
      <w:rFonts w:ascii="Tahoma" w:hAnsi="Tahoma" w:cs="Tahoma"/>
      <w:b/>
      <w:bCs/>
      <w:color w:val="FFFFFF" w:themeColor="background1"/>
      <w:sz w:val="22"/>
      <w:szCs w:val="22"/>
    </w:rPr>
  </w:style>
  <w:style w:type="character" w:customStyle="1" w:styleId="73ff0">
    <w:name w:val="73א כותרת לבנה בתוך תבנית אדומה בתקציר תו"/>
    <w:basedOn w:val="Char2"/>
    <w:link w:val="73ff"/>
    <w:rsid w:val="009D41AC"/>
    <w:rPr>
      <w:rFonts w:ascii="Tahoma" w:hAnsi="Tahoma" w:cs="Tahoma"/>
      <w:b/>
      <w:bCs/>
      <w:color w:val="FFFFFF" w:themeColor="background1"/>
      <w:sz w:val="22"/>
      <w:szCs w:val="22"/>
    </w:rPr>
  </w:style>
  <w:style w:type="paragraph" w:customStyle="1" w:styleId="7314">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5-1">
    <w:name w:val="Grid Table 5 Dark Accent 1"/>
    <w:basedOn w:val="a2"/>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character" w:styleId="afff9">
    <w:name w:val="Unresolved Mention"/>
    <w:basedOn w:val="a1"/>
    <w:uiPriority w:val="99"/>
    <w:semiHidden/>
    <w:unhideWhenUsed/>
    <w:rsid w:val="00965248"/>
    <w:rPr>
      <w:color w:val="605E5C"/>
      <w:shd w:val="clear" w:color="auto" w:fill="E1DFDD"/>
    </w:rPr>
  </w:style>
  <w:style w:type="paragraph" w:customStyle="1" w:styleId="73ff1">
    <w:name w:val="73א היפרלינק"/>
    <w:basedOn w:val="736"/>
    <w:link w:val="73ff2"/>
    <w:qFormat/>
    <w:rsid w:val="00973E62"/>
    <w:pPr>
      <w:bidi w:val="0"/>
    </w:pPr>
    <w:rPr>
      <w:color w:val="0000FF"/>
      <w:u w:val="single"/>
    </w:rPr>
  </w:style>
  <w:style w:type="character" w:customStyle="1" w:styleId="73ff2">
    <w:name w:val="73א היפרלינק תו"/>
    <w:basedOn w:val="737"/>
    <w:link w:val="73ff1"/>
    <w:rsid w:val="00973E62"/>
    <w:rPr>
      <w:rFonts w:ascii="Tahoma" w:hAnsi="Tahoma" w:cs="Tahoma"/>
      <w:color w:val="0000FF"/>
      <w:sz w:val="14"/>
      <w:szCs w:val="14"/>
      <w:u w:val="single"/>
    </w:rPr>
  </w:style>
  <w:style w:type="paragraph" w:customStyle="1" w:styleId="73ff3">
    <w:name w:val="73א קוביה כחולה עם מספר מוזח"/>
    <w:basedOn w:val="739"/>
    <w:link w:val="73ff4"/>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a">
    <w:name w:val="73א הזחה ראשונה מספר תו"/>
    <w:basedOn w:val="af"/>
    <w:link w:val="739"/>
    <w:rsid w:val="00BE57E3"/>
    <w:rPr>
      <w:rFonts w:ascii="Tahoma" w:hAnsi="Tahoma" w:cs="Tahoma"/>
      <w:color w:val="0D0D0D" w:themeColor="text1" w:themeTint="F2"/>
      <w:sz w:val="18"/>
      <w:szCs w:val="18"/>
    </w:rPr>
  </w:style>
  <w:style w:type="character" w:customStyle="1" w:styleId="73ff4">
    <w:name w:val="73א קוביה כחולה עם מספר מוזח תו"/>
    <w:basedOn w:val="73a"/>
    <w:link w:val="73ff3"/>
    <w:rsid w:val="00FF6AD9"/>
    <w:rPr>
      <w:rFonts w:ascii="Tahoma" w:hAnsi="Tahoma" w:cs="Tahoma"/>
      <w:color w:val="0D0D0D" w:themeColor="text1" w:themeTint="F2"/>
      <w:sz w:val="18"/>
      <w:szCs w:val="18"/>
      <w:shd w:val="clear" w:color="auto" w:fill="CEEAF6"/>
    </w:rPr>
  </w:style>
  <w:style w:type="paragraph" w:customStyle="1" w:styleId="73ff5">
    <w:name w:val="73א כותרת טקסט רץ מודגשת"/>
    <w:basedOn w:val="a0"/>
    <w:link w:val="73ff6"/>
    <w:qFormat/>
    <w:rsid w:val="001F3363"/>
    <w:pPr>
      <w:spacing w:after="180" w:line="260" w:lineRule="exact"/>
    </w:pPr>
    <w:rPr>
      <w:rFonts w:ascii="Tahoma" w:hAnsi="Tahoma" w:cs="Tahoma"/>
      <w:b/>
      <w:bCs/>
      <w:color w:val="0D0D0D" w:themeColor="text1" w:themeTint="F2"/>
      <w:sz w:val="18"/>
      <w:szCs w:val="18"/>
    </w:rPr>
  </w:style>
  <w:style w:type="character" w:customStyle="1" w:styleId="73ff6">
    <w:name w:val="73א כותרת טקסט רץ מודגשת תו"/>
    <w:basedOn w:val="a1"/>
    <w:link w:val="73ff5"/>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a"/>
    <w:link w:val="7370"/>
    <w:rsid w:val="0078358A"/>
    <w:rPr>
      <w:rFonts w:ascii="Tahoma" w:hAnsi="Tahoma" w:cs="Tahoma"/>
      <w:bCs/>
      <w:color w:val="0D0D0D" w:themeColor="text1" w:themeTint="F2"/>
      <w:sz w:val="18"/>
      <w:szCs w:val="18"/>
    </w:rPr>
  </w:style>
  <w:style w:type="paragraph" w:customStyle="1" w:styleId="P110">
    <w:name w:val="P11"/>
    <w:basedOn w:val="a0"/>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fffa">
    <w:name w:val="מלל מוצלל"/>
    <w:basedOn w:val="a0"/>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
    <w:name w:val="HTML Preformatted"/>
    <w:basedOn w:val="a0"/>
    <w:link w:val="HTML0"/>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0">
    <w:name w:val="HTML מעוצב מראש תו"/>
    <w:basedOn w:val="a1"/>
    <w:link w:val="HTML"/>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5-5">
    <w:name w:val="Grid Table 5 Dark Accent 5"/>
    <w:basedOn w:val="a2"/>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fffb">
    <w:name w:val="נבנצאל תו"/>
    <w:basedOn w:val="a1"/>
    <w:link w:val="afffc"/>
    <w:uiPriority w:val="99"/>
    <w:locked/>
    <w:rsid w:val="00905FB1"/>
    <w:rPr>
      <w:szCs w:val="20"/>
    </w:rPr>
  </w:style>
  <w:style w:type="paragraph" w:customStyle="1" w:styleId="afffc">
    <w:name w:val="נבנצאל"/>
    <w:basedOn w:val="a0"/>
    <w:next w:val="a0"/>
    <w:link w:val="afffb"/>
    <w:uiPriority w:val="99"/>
    <w:rsid w:val="00905FB1"/>
    <w:pPr>
      <w:ind w:left="-567"/>
    </w:pPr>
    <w:rPr>
      <w:szCs w:val="20"/>
    </w:rPr>
  </w:style>
  <w:style w:type="paragraph" w:styleId="afffd">
    <w:name w:val="Document Map"/>
    <w:basedOn w:val="a0"/>
    <w:link w:val="afffe"/>
    <w:uiPriority w:val="99"/>
    <w:semiHidden/>
    <w:unhideWhenUsed/>
    <w:rsid w:val="0030451F"/>
    <w:pPr>
      <w:spacing w:line="240" w:lineRule="auto"/>
    </w:pPr>
    <w:rPr>
      <w:rFonts w:ascii="Tahoma" w:hAnsi="Tahoma" w:cs="Tahoma"/>
      <w:sz w:val="16"/>
      <w:szCs w:val="16"/>
    </w:rPr>
  </w:style>
  <w:style w:type="character" w:customStyle="1" w:styleId="afffe">
    <w:name w:val="מפת מסמך תו"/>
    <w:basedOn w:val="a1"/>
    <w:link w:val="afffd"/>
    <w:uiPriority w:val="99"/>
    <w:semiHidden/>
    <w:rsid w:val="0030451F"/>
    <w:rPr>
      <w:rFonts w:ascii="Tahoma" w:hAnsi="Tahoma" w:cs="Tahoma"/>
      <w:sz w:val="16"/>
      <w:szCs w:val="16"/>
    </w:rPr>
  </w:style>
  <w:style w:type="paragraph" w:customStyle="1" w:styleId="1f8">
    <w:name w:val="סגנון1"/>
    <w:basedOn w:val="af2"/>
    <w:qFormat/>
    <w:rsid w:val="0030451F"/>
    <w:pPr>
      <w:jc w:val="center"/>
    </w:pPr>
    <w:rPr>
      <w:b/>
      <w:bCs/>
      <w:iCs w:val="0"/>
      <w:color w:val="000000" w:themeColor="text1"/>
      <w:sz w:val="24"/>
      <w:szCs w:val="24"/>
    </w:rPr>
  </w:style>
  <w:style w:type="paragraph" w:customStyle="1" w:styleId="28">
    <w:name w:val="סגנון2"/>
    <w:basedOn w:val="af2"/>
    <w:autoRedefine/>
    <w:qFormat/>
    <w:rsid w:val="0030451F"/>
    <w:pPr>
      <w:jc w:val="center"/>
    </w:pPr>
    <w:rPr>
      <w:b/>
      <w:bCs/>
      <w:iCs w:val="0"/>
      <w:color w:val="000000" w:themeColor="text1"/>
      <w:sz w:val="24"/>
      <w:szCs w:val="24"/>
    </w:rPr>
  </w:style>
  <w:style w:type="paragraph" w:customStyle="1" w:styleId="35">
    <w:name w:val="סגנון3"/>
    <w:basedOn w:val="af2"/>
    <w:autoRedefine/>
    <w:qFormat/>
    <w:rsid w:val="0030451F"/>
    <w:pPr>
      <w:jc w:val="center"/>
    </w:pPr>
    <w:rPr>
      <w:b/>
      <w:bCs/>
      <w:iCs w:val="0"/>
      <w:color w:val="000000" w:themeColor="text1"/>
      <w:sz w:val="24"/>
      <w:szCs w:val="24"/>
    </w:rPr>
  </w:style>
  <w:style w:type="paragraph" w:customStyle="1" w:styleId="42">
    <w:name w:val="סגנון4"/>
    <w:basedOn w:val="af2"/>
    <w:autoRedefine/>
    <w:qFormat/>
    <w:rsid w:val="0030451F"/>
    <w:pPr>
      <w:jc w:val="center"/>
    </w:pPr>
    <w:rPr>
      <w:b/>
      <w:bCs/>
      <w:iCs w:val="0"/>
      <w:color w:val="000000" w:themeColor="text1"/>
      <w:sz w:val="24"/>
      <w:szCs w:val="24"/>
    </w:rPr>
  </w:style>
  <w:style w:type="paragraph" w:customStyle="1" w:styleId="affff">
    <w:name w:val="סגנון כיתוב + לא מודגש לא נטוי"/>
    <w:basedOn w:val="af2"/>
    <w:rsid w:val="0030451F"/>
    <w:pPr>
      <w:spacing w:after="0"/>
    </w:pPr>
    <w:rPr>
      <w:i w:val="0"/>
      <w:color w:val="auto"/>
      <w:sz w:val="20"/>
      <w:szCs w:val="24"/>
    </w:rPr>
  </w:style>
  <w:style w:type="paragraph" w:customStyle="1" w:styleId="-8">
    <w:name w:val="רשויות מקומיות - כותרת 8 בתוך טקסט"/>
    <w:basedOn w:val="a0"/>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a1"/>
    <w:link w:val="-8"/>
    <w:rsid w:val="001F3363"/>
    <w:rPr>
      <w:rFonts w:ascii="Tahoma" w:hAnsi="Tahoma" w:cs="Tahoma"/>
      <w:color w:val="00305F"/>
      <w:spacing w:val="20"/>
      <w:sz w:val="18"/>
      <w:szCs w:val="18"/>
    </w:rPr>
  </w:style>
  <w:style w:type="paragraph" w:customStyle="1" w:styleId="7350">
    <w:name w:val="73א כותרת 5 בתוך טקסט מודגש"/>
    <w:basedOn w:val="a0"/>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a1"/>
    <w:link w:val="7350"/>
    <w:rsid w:val="001F3363"/>
    <w:rPr>
      <w:rFonts w:ascii="Tahoma" w:hAnsi="Tahoma" w:cs="Tahoma"/>
      <w:bCs/>
      <w:color w:val="00305F"/>
      <w:sz w:val="18"/>
      <w:szCs w:val="18"/>
    </w:rPr>
  </w:style>
  <w:style w:type="paragraph" w:customStyle="1" w:styleId="7381">
    <w:name w:val="73א כותרת 8 בתוך טקסט"/>
    <w:basedOn w:val="a0"/>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a1"/>
    <w:link w:val="7381"/>
    <w:rsid w:val="0078358A"/>
    <w:rPr>
      <w:rFonts w:ascii="Tahoma" w:hAnsi="Tahoma" w:cs="Tahoma"/>
      <w:color w:val="0D0D0D" w:themeColor="text1" w:themeTint="F2"/>
      <w:spacing w:val="20"/>
      <w:sz w:val="19"/>
      <w:szCs w:val="18"/>
    </w:rPr>
  </w:style>
  <w:style w:type="paragraph" w:styleId="NormalWeb">
    <w:name w:val="Normal (Web)"/>
    <w:basedOn w:val="a0"/>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ff7">
    <w:name w:val="73א מקרא+הערות לתרשים/לוח/תמונה כוכבית"/>
    <w:basedOn w:val="73e"/>
    <w:qFormat/>
    <w:rsid w:val="002F430E"/>
    <w:pPr>
      <w:framePr w:wrap="around" w:vAnchor="text" w:hAnchor="text" w:y="1"/>
    </w:pPr>
  </w:style>
  <w:style w:type="paragraph" w:customStyle="1" w:styleId="affff0">
    <w:name w:val="הערות לתרשימים"/>
    <w:basedOn w:val="73e"/>
    <w:next w:val="736"/>
    <w:qFormat/>
    <w:rsid w:val="007A3AB1"/>
    <w:pPr>
      <w:framePr w:wrap="around" w:vAnchor="text" w:hAnchor="text" w:y="1"/>
      <w:spacing w:after="0"/>
    </w:pPr>
  </w:style>
  <w:style w:type="paragraph" w:customStyle="1" w:styleId="93">
    <w:name w:val="טקסט רץ 9 מודגש חדש"/>
    <w:basedOn w:val="a0"/>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a1"/>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1">
    <w:name w:val="מבקר המדינה - עמוד שער(לבן)"/>
    <w:basedOn w:val="a0"/>
    <w:qFormat/>
    <w:rsid w:val="003570AC"/>
    <w:pPr>
      <w:ind w:left="2268"/>
    </w:pPr>
    <w:rPr>
      <w:rFonts w:ascii="Tahoma" w:hAnsi="Tahoma" w:cs="Tahoma"/>
      <w:sz w:val="18"/>
      <w:szCs w:val="18"/>
    </w:rPr>
  </w:style>
  <w:style w:type="paragraph" w:customStyle="1" w:styleId="-2">
    <w:name w:val="עמוד שער פנימי - שם החטיבה"/>
    <w:basedOn w:val="a0"/>
    <w:qFormat/>
    <w:rsid w:val="003570AC"/>
    <w:pPr>
      <w:ind w:left="2268"/>
      <w:jc w:val="left"/>
    </w:pPr>
    <w:rPr>
      <w:rFonts w:ascii="Tahoma" w:eastAsiaTheme="minorEastAsia" w:hAnsi="Tahoma" w:cs="Tahoma"/>
      <w:color w:val="FFFFFF" w:themeColor="background1"/>
      <w:sz w:val="28"/>
      <w:szCs w:val="28"/>
    </w:rPr>
  </w:style>
  <w:style w:type="paragraph" w:customStyle="1" w:styleId="-3">
    <w:name w:val="עמוד שער פנימי - שם הכתבה"/>
    <w:basedOn w:val="a0"/>
    <w:qFormat/>
    <w:rsid w:val="003570AC"/>
    <w:pPr>
      <w:spacing w:before="360" w:line="600" w:lineRule="exact"/>
      <w:ind w:left="2268"/>
      <w:jc w:val="left"/>
    </w:pPr>
    <w:rPr>
      <w:rFonts w:ascii="Tahoma" w:hAnsi="Tahoma" w:cs="Tahoma"/>
      <w:b/>
      <w:bCs/>
      <w:sz w:val="40"/>
      <w:szCs w:val="40"/>
    </w:rPr>
  </w:style>
  <w:style w:type="paragraph" w:customStyle="1" w:styleId="affff1">
    <w:name w:val="מספרים גדולים בנתוני מפתח"/>
    <w:basedOn w:val="a0"/>
    <w:qFormat/>
    <w:rsid w:val="002D4D38"/>
    <w:pPr>
      <w:spacing w:before="120" w:line="240" w:lineRule="auto"/>
      <w:jc w:val="center"/>
    </w:pPr>
    <w:rPr>
      <w:rFonts w:ascii="Tahoma" w:hAnsi="Tahoma" w:cs="Tahoma"/>
      <w:b/>
      <w:bCs/>
      <w:spacing w:val="-28"/>
      <w:sz w:val="36"/>
      <w:szCs w:val="36"/>
    </w:rPr>
  </w:style>
  <w:style w:type="paragraph" w:styleId="36">
    <w:name w:val="List Number 3"/>
    <w:basedOn w:val="a0"/>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5-10">
    <w:name w:val="List Table 5 Dark Accent 1"/>
    <w:basedOn w:val="a2"/>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7-4">
    <w:name w:val="List Table 7 Colorful Accent 4"/>
    <w:basedOn w:val="a2"/>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fff5"/>
    <w:link w:val="7393"/>
    <w:qFormat/>
    <w:rsid w:val="0078358A"/>
    <w:rPr>
      <w:color w:val="0D0D0D" w:themeColor="text1" w:themeTint="F2"/>
      <w:sz w:val="18"/>
    </w:rPr>
  </w:style>
  <w:style w:type="character" w:customStyle="1" w:styleId="7393">
    <w:name w:val="73א טקסט רץ 9 תו"/>
    <w:basedOn w:val="Char0"/>
    <w:link w:val="7392"/>
    <w:rsid w:val="0078358A"/>
    <w:rPr>
      <w:rFonts w:ascii="Tahoma" w:hAnsi="Tahoma" w:cs="Tahoma"/>
      <w:color w:val="0D0D0D" w:themeColor="text1" w:themeTint="F2"/>
      <w:sz w:val="18"/>
      <w:szCs w:val="18"/>
    </w:rPr>
  </w:style>
  <w:style w:type="character" w:styleId="affff2">
    <w:name w:val="Subtle Reference"/>
    <w:basedOn w:val="a1"/>
    <w:uiPriority w:val="31"/>
    <w:rsid w:val="003B23BE"/>
    <w:rPr>
      <w:smallCaps/>
      <w:color w:val="5A5A5A" w:themeColor="text1" w:themeTint="A5"/>
    </w:rPr>
  </w:style>
  <w:style w:type="paragraph" w:customStyle="1" w:styleId="RESHET">
    <w:name w:val="RESHET"/>
    <w:basedOn w:val="a0"/>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a0"/>
    <w:qFormat/>
    <w:rsid w:val="001A4FC5"/>
    <w:pPr>
      <w:keepNext/>
      <w:spacing w:before="120" w:after="120" w:line="320" w:lineRule="exact"/>
      <w:ind w:right="2268"/>
      <w:jc w:val="left"/>
    </w:pPr>
    <w:rPr>
      <w:rFonts w:ascii="Tahoma" w:eastAsiaTheme="minorEastAsia" w:hAnsi="Tahom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eastAsiaTheme="minorEastAsia" w:hAnsi="Tahoma" w:cs="Tahoma"/>
      <w:sz w:val="17"/>
      <w:szCs w:val="18"/>
    </w:rPr>
  </w:style>
  <w:style w:type="paragraph" w:customStyle="1" w:styleId="text-source">
    <w:name w:val="text-source"/>
    <w:basedOn w:val="a0"/>
    <w:next w:val="a0"/>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
    <w:name w:val="Heading #2_"/>
    <w:basedOn w:val="a1"/>
    <w:link w:val="Heading20"/>
    <w:rsid w:val="001A4FC5"/>
    <w:rPr>
      <w:rFonts w:ascii="David" w:eastAsia="David" w:hAnsi="David"/>
      <w:b/>
      <w:bCs/>
      <w:szCs w:val="20"/>
      <w:shd w:val="clear" w:color="auto" w:fill="FFFFFF"/>
    </w:rPr>
  </w:style>
  <w:style w:type="character" w:customStyle="1" w:styleId="Heading2NotBold">
    <w:name w:val="Heading #2 + Not Bold"/>
    <w:basedOn w:val="Heading2"/>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0">
    <w:name w:val="Heading #2"/>
    <w:basedOn w:val="a0"/>
    <w:link w:val="Heading2"/>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a0"/>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a0"/>
    <w:next w:val="a0"/>
    <w:autoRedefine/>
    <w:uiPriority w:val="39"/>
    <w:unhideWhenUsed/>
    <w:qFormat/>
    <w:rsid w:val="00CC1B72"/>
    <w:pPr>
      <w:tabs>
        <w:tab w:val="right" w:leader="dot" w:pos="8211"/>
      </w:tabs>
      <w:spacing w:after="100"/>
      <w:ind w:left="-1"/>
      <w:jc w:val="left"/>
    </w:pPr>
    <w:rPr>
      <w:rFonts w:ascii="Tahoma" w:hAnsi="Tahoma" w:cs="Tahoma"/>
      <w:noProof/>
      <w:color w:val="000000" w:themeColor="text1"/>
      <w:sz w:val="18"/>
      <w:szCs w:val="18"/>
    </w:rPr>
  </w:style>
  <w:style w:type="paragraph" w:styleId="TOC3">
    <w:name w:val="toc 3"/>
    <w:basedOn w:val="a0"/>
    <w:next w:val="a0"/>
    <w:autoRedefine/>
    <w:uiPriority w:val="39"/>
    <w:unhideWhenUsed/>
    <w:qFormat/>
    <w:rsid w:val="00C9003B"/>
    <w:pPr>
      <w:spacing w:after="100"/>
      <w:ind w:left="400"/>
    </w:pPr>
  </w:style>
  <w:style w:type="paragraph" w:styleId="TOC1">
    <w:name w:val="toc 1"/>
    <w:basedOn w:val="a0"/>
    <w:next w:val="a0"/>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a0"/>
    <w:next w:val="a0"/>
    <w:autoRedefine/>
    <w:uiPriority w:val="39"/>
    <w:unhideWhenUsed/>
    <w:rsid w:val="00C9003B"/>
    <w:pPr>
      <w:spacing w:after="100"/>
      <w:ind w:left="600"/>
    </w:pPr>
  </w:style>
  <w:style w:type="paragraph" w:styleId="TOC6">
    <w:name w:val="toc 6"/>
    <w:basedOn w:val="a0"/>
    <w:next w:val="a0"/>
    <w:autoRedefine/>
    <w:uiPriority w:val="39"/>
    <w:unhideWhenUsed/>
    <w:rsid w:val="00C9003B"/>
    <w:pPr>
      <w:spacing w:after="100"/>
      <w:ind w:left="1000"/>
    </w:pPr>
  </w:style>
  <w:style w:type="paragraph" w:styleId="TOC5">
    <w:name w:val="toc 5"/>
    <w:basedOn w:val="a0"/>
    <w:next w:val="a0"/>
    <w:autoRedefine/>
    <w:uiPriority w:val="39"/>
    <w:unhideWhenUsed/>
    <w:rsid w:val="00C9003B"/>
    <w:pPr>
      <w:spacing w:after="100"/>
      <w:ind w:left="800"/>
    </w:pPr>
  </w:style>
  <w:style w:type="paragraph" w:customStyle="1" w:styleId="ruller41">
    <w:name w:val="ruller41"/>
    <w:basedOn w:val="a0"/>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a1"/>
    <w:link w:val="73610"/>
    <w:rsid w:val="0078358A"/>
    <w:rPr>
      <w:rFonts w:ascii="Tahoma" w:hAnsi="Tahoma" w:cs="Tahoma"/>
      <w:b/>
      <w:bCs/>
      <w:color w:val="00305F"/>
      <w:szCs w:val="20"/>
    </w:rPr>
  </w:style>
  <w:style w:type="paragraph" w:customStyle="1" w:styleId="msonormal0">
    <w:name w:val="msonormal"/>
    <w:basedOn w:val="a0"/>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a0"/>
    <w:next w:val="a0"/>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a0"/>
    <w:rsid w:val="007324C6"/>
    <w:pPr>
      <w:bidi w:val="0"/>
      <w:spacing w:before="100" w:beforeAutospacing="1" w:after="100" w:afterAutospacing="1" w:line="240" w:lineRule="auto"/>
      <w:jc w:val="left"/>
    </w:pPr>
    <w:rPr>
      <w:rFonts w:eastAsia="Times New Roman" w:cs="Times New Roman"/>
      <w:sz w:val="24"/>
    </w:rPr>
  </w:style>
  <w:style w:type="table" w:styleId="1-5">
    <w:name w:val="Grid Table 1 Light Accent 5"/>
    <w:basedOn w:val="a2"/>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6-5">
    <w:name w:val="Grid Table 6 Colorful Accent 5"/>
    <w:basedOn w:val="a2"/>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4-5">
    <w:name w:val="Grid Table 4 Accent 5"/>
    <w:basedOn w:val="a2"/>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2">
    <w:name w:val="סגנון5"/>
    <w:basedOn w:val="73f0"/>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2">
    <w:name w:val="סגנון6"/>
    <w:basedOn w:val="73f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a2"/>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a0"/>
    <w:next w:val="a0"/>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a0"/>
    <w:next w:val="a0"/>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affff3">
    <w:name w:val="page number"/>
    <w:basedOn w:val="a1"/>
    <w:uiPriority w:val="99"/>
    <w:semiHidden/>
    <w:unhideWhenUsed/>
    <w:rsid w:val="005B2BF5"/>
  </w:style>
  <w:style w:type="table" w:customStyle="1" w:styleId="1f9">
    <w:name w:val="טבלת רשת1"/>
    <w:basedOn w:val="a2"/>
    <w:next w:val="a9"/>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4">
    <w:name w:val="List Number"/>
    <w:basedOn w:val="a0"/>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a1"/>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
    <w:name w:val="Heading #1_"/>
    <w:basedOn w:val="a1"/>
    <w:link w:val="Heading10"/>
    <w:rsid w:val="005B2BF5"/>
    <w:rPr>
      <w:rFonts w:ascii="David" w:eastAsia="David" w:hAnsi="David"/>
      <w:b/>
      <w:bCs/>
      <w:sz w:val="54"/>
      <w:szCs w:val="54"/>
      <w:shd w:val="clear" w:color="auto" w:fill="FFFFFF"/>
    </w:rPr>
  </w:style>
  <w:style w:type="character" w:customStyle="1" w:styleId="Heading1Italic">
    <w:name w:val="Heading #1 + Italic"/>
    <w:basedOn w:val="Heading1"/>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0">
    <w:name w:val="Heading #1"/>
    <w:basedOn w:val="a0"/>
    <w:link w:val="Heading1"/>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a0"/>
    <w:rsid w:val="005B2BF5"/>
    <w:pPr>
      <w:widowControl w:val="0"/>
      <w:shd w:val="clear" w:color="auto" w:fill="FFFFFF"/>
      <w:spacing w:line="371" w:lineRule="exact"/>
      <w:ind w:hanging="740"/>
    </w:pPr>
    <w:rPr>
      <w:rFonts w:ascii="David" w:eastAsia="David" w:hAnsi="David"/>
      <w:sz w:val="22"/>
      <w:szCs w:val="22"/>
    </w:rPr>
  </w:style>
  <w:style w:type="paragraph" w:customStyle="1" w:styleId="affff5">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ffff6">
    <w:name w:val="תאריך הדוח"/>
    <w:qFormat/>
    <w:rsid w:val="000F5023"/>
    <w:pPr>
      <w:ind w:left="2268"/>
      <w:jc w:val="left"/>
    </w:pPr>
    <w:rPr>
      <w:rFonts w:ascii="Tahoma" w:hAnsi="Tahoma" w:cs="Tahoma"/>
      <w:sz w:val="18"/>
      <w:szCs w:val="18"/>
    </w:rPr>
  </w:style>
  <w:style w:type="paragraph" w:customStyle="1" w:styleId="7">
    <w:name w:val="סגנון7"/>
    <w:basedOn w:val="73ff3"/>
    <w:qFormat/>
    <w:rsid w:val="00F1103C"/>
    <w:pPr>
      <w:numPr>
        <w:numId w:val="9"/>
      </w:numPr>
      <w:ind w:left="850" w:right="284" w:hanging="425"/>
    </w:pPr>
    <w:rPr>
      <w:noProof/>
      <w:lang w:val="he-IL"/>
    </w:rPr>
  </w:style>
  <w:style w:type="paragraph" w:customStyle="1" w:styleId="711">
    <w:name w:val="71ג קוביה כחולה עם מספרים מוזחים"/>
    <w:basedOn w:val="a0"/>
    <w:qFormat/>
    <w:rsid w:val="00B85CE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681" w:right="227" w:hanging="397"/>
    </w:pPr>
    <w:rPr>
      <w:rFonts w:ascii="Tahoma" w:hAnsi="Tahoma" w:cs="Tahoma"/>
      <w:color w:val="0D0D0D" w:themeColor="text1" w:themeTint="F2"/>
      <w:sz w:val="18"/>
      <w:szCs w:val="18"/>
    </w:rPr>
  </w:style>
  <w:style w:type="paragraph" w:customStyle="1" w:styleId="712">
    <w:name w:val="71ג הערות שוליים"/>
    <w:basedOn w:val="a7"/>
    <w:link w:val="71Char"/>
    <w:qFormat/>
    <w:rsid w:val="00437586"/>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0"/>
    <w:link w:val="712"/>
    <w:rsid w:val="00437586"/>
    <w:rPr>
      <w:rFonts w:ascii="Tahoma" w:hAnsi="Tahoma" w:cs="Tahoma"/>
      <w:color w:val="0D0D0D" w:themeColor="text1" w:themeTint="F2"/>
      <w:sz w:val="14"/>
      <w:szCs w:val="14"/>
    </w:rPr>
  </w:style>
  <w:style w:type="paragraph" w:customStyle="1" w:styleId="713">
    <w:name w:val="71ג הזחה מספר בסוגריים"/>
    <w:basedOn w:val="ae"/>
    <w:qFormat/>
    <w:rsid w:val="00437586"/>
    <w:pPr>
      <w:spacing w:after="180" w:line="260" w:lineRule="exact"/>
      <w:ind w:left="0"/>
      <w:contextualSpacing w:val="0"/>
    </w:pPr>
    <w:rPr>
      <w:rFonts w:ascii="Tahoma" w:hAnsi="Tahoma" w:cs="Tahoma"/>
      <w:sz w:val="18"/>
      <w:szCs w:val="18"/>
    </w:rPr>
  </w:style>
  <w:style w:type="paragraph" w:customStyle="1" w:styleId="7120">
    <w:name w:val="71ג אותות בתוך קוביה 2"/>
    <w:basedOn w:val="a0"/>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table" w:styleId="affff7">
    <w:name w:val="Grid Table Light"/>
    <w:basedOn w:val="a2"/>
    <w:uiPriority w:val="40"/>
    <w:rsid w:val="000610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1">
    <w:name w:val="Normal1"/>
    <w:basedOn w:val="a0"/>
    <w:link w:val="Normal10"/>
    <w:rsid w:val="00061089"/>
    <w:pPr>
      <w:spacing w:before="120" w:after="120" w:line="320" w:lineRule="exact"/>
      <w:ind w:left="397" w:hanging="794"/>
    </w:pPr>
    <w:rPr>
      <w:rFonts w:eastAsia="Times New Roman"/>
      <w:sz w:val="22"/>
      <w:lang w:eastAsia="he-IL"/>
    </w:rPr>
  </w:style>
  <w:style w:type="character" w:customStyle="1" w:styleId="Normal10">
    <w:name w:val="Normal1 תו"/>
    <w:basedOn w:val="a1"/>
    <w:link w:val="Normal1"/>
    <w:rsid w:val="00061089"/>
    <w:rPr>
      <w:rFonts w:eastAsia="Times New Roman"/>
      <w:sz w:val="22"/>
      <w:lang w:eastAsia="he-IL"/>
    </w:rPr>
  </w:style>
  <w:style w:type="character" w:customStyle="1" w:styleId="Bodytext3SmallCaps">
    <w:name w:val="Body text (3) + Small Caps"/>
    <w:basedOn w:val="Bodytext3"/>
    <w:rsid w:val="00061089"/>
    <w:rPr>
      <w:rFonts w:ascii="David" w:eastAsia="David" w:hAnsi="David" w:cs="Lucida Sans Unicode"/>
      <w:b/>
      <w:bCs/>
      <w:i w:val="0"/>
      <w:iCs w:val="0"/>
      <w:smallCaps/>
      <w:strike w:val="0"/>
      <w:color w:val="000000"/>
      <w:spacing w:val="0"/>
      <w:w w:val="100"/>
      <w:position w:val="0"/>
      <w:sz w:val="24"/>
      <w:szCs w:val="24"/>
      <w:u w:val="none"/>
      <w:shd w:val="clear" w:color="auto" w:fill="FFFFFF"/>
      <w:lang w:val="en-US" w:eastAsia="en-US" w:bidi="en-US"/>
    </w:rPr>
  </w:style>
  <w:style w:type="paragraph" w:customStyle="1" w:styleId="71316">
    <w:name w:val="71 ג כותרת 3_16"/>
    <w:basedOn w:val="3"/>
    <w:link w:val="71316Char"/>
    <w:qFormat/>
    <w:rsid w:val="008E118B"/>
    <w:pPr>
      <w:keepLines w:val="0"/>
      <w:spacing w:before="360" w:after="180" w:line="240" w:lineRule="atLeast"/>
      <w:jc w:val="left"/>
    </w:pPr>
    <w:rPr>
      <w:rFonts w:ascii="Tahoma" w:eastAsia="Times New Roman" w:hAnsi="Tahoma" w:cs="Tahoma"/>
      <w:b/>
      <w:color w:val="00305F"/>
      <w:sz w:val="32"/>
      <w:szCs w:val="32"/>
    </w:rPr>
  </w:style>
  <w:style w:type="character" w:customStyle="1" w:styleId="71316Char">
    <w:name w:val="71 ג כותרת 3_16 Char"/>
    <w:basedOn w:val="32"/>
    <w:link w:val="71316"/>
    <w:rsid w:val="008E118B"/>
    <w:rPr>
      <w:rFonts w:ascii="Tahoma" w:eastAsia="Times New Roman" w:hAnsi="Tahoma" w:cs="Tahoma"/>
      <w:b/>
      <w:bCs/>
      <w:color w:val="00305F"/>
      <w:sz w:val="32"/>
      <w:szCs w:val="32"/>
      <w:u w:val="single"/>
    </w:rPr>
  </w:style>
  <w:style w:type="paragraph" w:customStyle="1" w:styleId="719">
    <w:name w:val="71ג טקסט רץ 9"/>
    <w:basedOn w:val="afff5"/>
    <w:link w:val="719Char"/>
    <w:qFormat/>
    <w:rsid w:val="008E118B"/>
    <w:pPr>
      <w:keepNext/>
    </w:pPr>
    <w:rPr>
      <w:color w:val="0D0D0D" w:themeColor="text1" w:themeTint="F2"/>
      <w:sz w:val="18"/>
    </w:rPr>
  </w:style>
  <w:style w:type="character" w:customStyle="1" w:styleId="719Char">
    <w:name w:val="71ג טקסט רץ 9 Char"/>
    <w:basedOn w:val="Char0"/>
    <w:link w:val="719"/>
    <w:rsid w:val="008E118B"/>
    <w:rPr>
      <w:rFonts w:ascii="Tahoma" w:hAnsi="Tahoma" w:cs="Tahoma"/>
      <w:color w:val="0D0D0D" w:themeColor="text1" w:themeTint="F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606">
      <w:bodyDiv w:val="1"/>
      <w:marLeft w:val="0"/>
      <w:marRight w:val="0"/>
      <w:marTop w:val="0"/>
      <w:marBottom w:val="0"/>
      <w:divBdr>
        <w:top w:val="none" w:sz="0" w:space="0" w:color="auto"/>
        <w:left w:val="none" w:sz="0" w:space="0" w:color="auto"/>
        <w:bottom w:val="none" w:sz="0" w:space="0" w:color="auto"/>
        <w:right w:val="none" w:sz="0" w:space="0" w:color="auto"/>
      </w:divBdr>
    </w:div>
    <w:div w:id="90048062">
      <w:bodyDiv w:val="1"/>
      <w:marLeft w:val="0"/>
      <w:marRight w:val="0"/>
      <w:marTop w:val="0"/>
      <w:marBottom w:val="0"/>
      <w:divBdr>
        <w:top w:val="none" w:sz="0" w:space="0" w:color="auto"/>
        <w:left w:val="none" w:sz="0" w:space="0" w:color="auto"/>
        <w:bottom w:val="none" w:sz="0" w:space="0" w:color="auto"/>
        <w:right w:val="none" w:sz="0" w:space="0" w:color="auto"/>
      </w:divBdr>
    </w:div>
    <w:div w:id="106193443">
      <w:bodyDiv w:val="1"/>
      <w:marLeft w:val="0"/>
      <w:marRight w:val="0"/>
      <w:marTop w:val="0"/>
      <w:marBottom w:val="0"/>
      <w:divBdr>
        <w:top w:val="none" w:sz="0" w:space="0" w:color="auto"/>
        <w:left w:val="none" w:sz="0" w:space="0" w:color="auto"/>
        <w:bottom w:val="none" w:sz="0" w:space="0" w:color="auto"/>
        <w:right w:val="none" w:sz="0" w:space="0" w:color="auto"/>
      </w:divBdr>
    </w:div>
    <w:div w:id="107239244">
      <w:bodyDiv w:val="1"/>
      <w:marLeft w:val="0"/>
      <w:marRight w:val="0"/>
      <w:marTop w:val="0"/>
      <w:marBottom w:val="0"/>
      <w:divBdr>
        <w:top w:val="none" w:sz="0" w:space="0" w:color="auto"/>
        <w:left w:val="none" w:sz="0" w:space="0" w:color="auto"/>
        <w:bottom w:val="none" w:sz="0" w:space="0" w:color="auto"/>
        <w:right w:val="none" w:sz="0" w:space="0" w:color="auto"/>
      </w:divBdr>
    </w:div>
    <w:div w:id="131748793">
      <w:bodyDiv w:val="1"/>
      <w:marLeft w:val="0"/>
      <w:marRight w:val="0"/>
      <w:marTop w:val="0"/>
      <w:marBottom w:val="0"/>
      <w:divBdr>
        <w:top w:val="none" w:sz="0" w:space="0" w:color="auto"/>
        <w:left w:val="none" w:sz="0" w:space="0" w:color="auto"/>
        <w:bottom w:val="none" w:sz="0" w:space="0" w:color="auto"/>
        <w:right w:val="none" w:sz="0" w:space="0" w:color="auto"/>
      </w:divBdr>
      <w:divsChild>
        <w:div w:id="927080003">
          <w:marLeft w:val="0"/>
          <w:marRight w:val="547"/>
          <w:marTop w:val="0"/>
          <w:marBottom w:val="0"/>
          <w:divBdr>
            <w:top w:val="none" w:sz="0" w:space="0" w:color="auto"/>
            <w:left w:val="none" w:sz="0" w:space="0" w:color="auto"/>
            <w:bottom w:val="none" w:sz="0" w:space="0" w:color="auto"/>
            <w:right w:val="none" w:sz="0" w:space="0" w:color="auto"/>
          </w:divBdr>
        </w:div>
      </w:divsChild>
    </w:div>
    <w:div w:id="230699291">
      <w:bodyDiv w:val="1"/>
      <w:marLeft w:val="0"/>
      <w:marRight w:val="0"/>
      <w:marTop w:val="0"/>
      <w:marBottom w:val="0"/>
      <w:divBdr>
        <w:top w:val="none" w:sz="0" w:space="0" w:color="auto"/>
        <w:left w:val="none" w:sz="0" w:space="0" w:color="auto"/>
        <w:bottom w:val="none" w:sz="0" w:space="0" w:color="auto"/>
        <w:right w:val="none" w:sz="0" w:space="0" w:color="auto"/>
      </w:divBdr>
    </w:div>
    <w:div w:id="234751741">
      <w:bodyDiv w:val="1"/>
      <w:marLeft w:val="0"/>
      <w:marRight w:val="0"/>
      <w:marTop w:val="0"/>
      <w:marBottom w:val="0"/>
      <w:divBdr>
        <w:top w:val="none" w:sz="0" w:space="0" w:color="auto"/>
        <w:left w:val="none" w:sz="0" w:space="0" w:color="auto"/>
        <w:bottom w:val="none" w:sz="0" w:space="0" w:color="auto"/>
        <w:right w:val="none" w:sz="0" w:space="0" w:color="auto"/>
      </w:divBdr>
    </w:div>
    <w:div w:id="288098570">
      <w:bodyDiv w:val="1"/>
      <w:marLeft w:val="0"/>
      <w:marRight w:val="0"/>
      <w:marTop w:val="0"/>
      <w:marBottom w:val="0"/>
      <w:divBdr>
        <w:top w:val="none" w:sz="0" w:space="0" w:color="auto"/>
        <w:left w:val="none" w:sz="0" w:space="0" w:color="auto"/>
        <w:bottom w:val="none" w:sz="0" w:space="0" w:color="auto"/>
        <w:right w:val="none" w:sz="0" w:space="0" w:color="auto"/>
      </w:divBdr>
    </w:div>
    <w:div w:id="320156006">
      <w:bodyDiv w:val="1"/>
      <w:marLeft w:val="0"/>
      <w:marRight w:val="0"/>
      <w:marTop w:val="0"/>
      <w:marBottom w:val="0"/>
      <w:divBdr>
        <w:top w:val="none" w:sz="0" w:space="0" w:color="auto"/>
        <w:left w:val="none" w:sz="0" w:space="0" w:color="auto"/>
        <w:bottom w:val="none" w:sz="0" w:space="0" w:color="auto"/>
        <w:right w:val="none" w:sz="0" w:space="0" w:color="auto"/>
      </w:divBdr>
    </w:div>
    <w:div w:id="344484110">
      <w:bodyDiv w:val="1"/>
      <w:marLeft w:val="0"/>
      <w:marRight w:val="0"/>
      <w:marTop w:val="0"/>
      <w:marBottom w:val="0"/>
      <w:divBdr>
        <w:top w:val="none" w:sz="0" w:space="0" w:color="auto"/>
        <w:left w:val="none" w:sz="0" w:space="0" w:color="auto"/>
        <w:bottom w:val="none" w:sz="0" w:space="0" w:color="auto"/>
        <w:right w:val="none" w:sz="0" w:space="0" w:color="auto"/>
      </w:divBdr>
      <w:divsChild>
        <w:div w:id="944073506">
          <w:marLeft w:val="0"/>
          <w:marRight w:val="547"/>
          <w:marTop w:val="0"/>
          <w:marBottom w:val="0"/>
          <w:divBdr>
            <w:top w:val="none" w:sz="0" w:space="0" w:color="auto"/>
            <w:left w:val="none" w:sz="0" w:space="0" w:color="auto"/>
            <w:bottom w:val="none" w:sz="0" w:space="0" w:color="auto"/>
            <w:right w:val="none" w:sz="0" w:space="0" w:color="auto"/>
          </w:divBdr>
        </w:div>
        <w:div w:id="1801343605">
          <w:marLeft w:val="0"/>
          <w:marRight w:val="547"/>
          <w:marTop w:val="0"/>
          <w:marBottom w:val="0"/>
          <w:divBdr>
            <w:top w:val="none" w:sz="0" w:space="0" w:color="auto"/>
            <w:left w:val="none" w:sz="0" w:space="0" w:color="auto"/>
            <w:bottom w:val="none" w:sz="0" w:space="0" w:color="auto"/>
            <w:right w:val="none" w:sz="0" w:space="0" w:color="auto"/>
          </w:divBdr>
        </w:div>
        <w:div w:id="1098673140">
          <w:marLeft w:val="0"/>
          <w:marRight w:val="547"/>
          <w:marTop w:val="0"/>
          <w:marBottom w:val="0"/>
          <w:divBdr>
            <w:top w:val="none" w:sz="0" w:space="0" w:color="auto"/>
            <w:left w:val="none" w:sz="0" w:space="0" w:color="auto"/>
            <w:bottom w:val="none" w:sz="0" w:space="0" w:color="auto"/>
            <w:right w:val="none" w:sz="0" w:space="0" w:color="auto"/>
          </w:divBdr>
        </w:div>
        <w:div w:id="1564559861">
          <w:marLeft w:val="0"/>
          <w:marRight w:val="547"/>
          <w:marTop w:val="0"/>
          <w:marBottom w:val="0"/>
          <w:divBdr>
            <w:top w:val="none" w:sz="0" w:space="0" w:color="auto"/>
            <w:left w:val="none" w:sz="0" w:space="0" w:color="auto"/>
            <w:bottom w:val="none" w:sz="0" w:space="0" w:color="auto"/>
            <w:right w:val="none" w:sz="0" w:space="0" w:color="auto"/>
          </w:divBdr>
        </w:div>
        <w:div w:id="1523007232">
          <w:marLeft w:val="0"/>
          <w:marRight w:val="547"/>
          <w:marTop w:val="0"/>
          <w:marBottom w:val="0"/>
          <w:divBdr>
            <w:top w:val="none" w:sz="0" w:space="0" w:color="auto"/>
            <w:left w:val="none" w:sz="0" w:space="0" w:color="auto"/>
            <w:bottom w:val="none" w:sz="0" w:space="0" w:color="auto"/>
            <w:right w:val="none" w:sz="0" w:space="0" w:color="auto"/>
          </w:divBdr>
        </w:div>
        <w:div w:id="572856259">
          <w:marLeft w:val="0"/>
          <w:marRight w:val="547"/>
          <w:marTop w:val="0"/>
          <w:marBottom w:val="0"/>
          <w:divBdr>
            <w:top w:val="none" w:sz="0" w:space="0" w:color="auto"/>
            <w:left w:val="none" w:sz="0" w:space="0" w:color="auto"/>
            <w:bottom w:val="none" w:sz="0" w:space="0" w:color="auto"/>
            <w:right w:val="none" w:sz="0" w:space="0" w:color="auto"/>
          </w:divBdr>
        </w:div>
        <w:div w:id="1316107136">
          <w:marLeft w:val="0"/>
          <w:marRight w:val="547"/>
          <w:marTop w:val="0"/>
          <w:marBottom w:val="0"/>
          <w:divBdr>
            <w:top w:val="none" w:sz="0" w:space="0" w:color="auto"/>
            <w:left w:val="none" w:sz="0" w:space="0" w:color="auto"/>
            <w:bottom w:val="none" w:sz="0" w:space="0" w:color="auto"/>
            <w:right w:val="none" w:sz="0" w:space="0" w:color="auto"/>
          </w:divBdr>
        </w:div>
        <w:div w:id="1514879469">
          <w:marLeft w:val="0"/>
          <w:marRight w:val="547"/>
          <w:marTop w:val="0"/>
          <w:marBottom w:val="0"/>
          <w:divBdr>
            <w:top w:val="none" w:sz="0" w:space="0" w:color="auto"/>
            <w:left w:val="none" w:sz="0" w:space="0" w:color="auto"/>
            <w:bottom w:val="none" w:sz="0" w:space="0" w:color="auto"/>
            <w:right w:val="none" w:sz="0" w:space="0" w:color="auto"/>
          </w:divBdr>
        </w:div>
        <w:div w:id="1862275825">
          <w:marLeft w:val="0"/>
          <w:marRight w:val="547"/>
          <w:marTop w:val="0"/>
          <w:marBottom w:val="0"/>
          <w:divBdr>
            <w:top w:val="none" w:sz="0" w:space="0" w:color="auto"/>
            <w:left w:val="none" w:sz="0" w:space="0" w:color="auto"/>
            <w:bottom w:val="none" w:sz="0" w:space="0" w:color="auto"/>
            <w:right w:val="none" w:sz="0" w:space="0" w:color="auto"/>
          </w:divBdr>
        </w:div>
        <w:div w:id="368649269">
          <w:marLeft w:val="0"/>
          <w:marRight w:val="547"/>
          <w:marTop w:val="0"/>
          <w:marBottom w:val="0"/>
          <w:divBdr>
            <w:top w:val="none" w:sz="0" w:space="0" w:color="auto"/>
            <w:left w:val="none" w:sz="0" w:space="0" w:color="auto"/>
            <w:bottom w:val="none" w:sz="0" w:space="0" w:color="auto"/>
            <w:right w:val="none" w:sz="0" w:space="0" w:color="auto"/>
          </w:divBdr>
        </w:div>
        <w:div w:id="1843817286">
          <w:marLeft w:val="0"/>
          <w:marRight w:val="547"/>
          <w:marTop w:val="0"/>
          <w:marBottom w:val="0"/>
          <w:divBdr>
            <w:top w:val="none" w:sz="0" w:space="0" w:color="auto"/>
            <w:left w:val="none" w:sz="0" w:space="0" w:color="auto"/>
            <w:bottom w:val="none" w:sz="0" w:space="0" w:color="auto"/>
            <w:right w:val="none" w:sz="0" w:space="0" w:color="auto"/>
          </w:divBdr>
        </w:div>
      </w:divsChild>
    </w:div>
    <w:div w:id="457188193">
      <w:bodyDiv w:val="1"/>
      <w:marLeft w:val="0"/>
      <w:marRight w:val="0"/>
      <w:marTop w:val="0"/>
      <w:marBottom w:val="0"/>
      <w:divBdr>
        <w:top w:val="none" w:sz="0" w:space="0" w:color="auto"/>
        <w:left w:val="none" w:sz="0" w:space="0" w:color="auto"/>
        <w:bottom w:val="none" w:sz="0" w:space="0" w:color="auto"/>
        <w:right w:val="none" w:sz="0" w:space="0" w:color="auto"/>
      </w:divBdr>
    </w:div>
    <w:div w:id="491413190">
      <w:bodyDiv w:val="1"/>
      <w:marLeft w:val="0"/>
      <w:marRight w:val="0"/>
      <w:marTop w:val="0"/>
      <w:marBottom w:val="0"/>
      <w:divBdr>
        <w:top w:val="none" w:sz="0" w:space="0" w:color="auto"/>
        <w:left w:val="none" w:sz="0" w:space="0" w:color="auto"/>
        <w:bottom w:val="none" w:sz="0" w:space="0" w:color="auto"/>
        <w:right w:val="none" w:sz="0" w:space="0" w:color="auto"/>
      </w:divBdr>
    </w:div>
    <w:div w:id="579021299">
      <w:bodyDiv w:val="1"/>
      <w:marLeft w:val="0"/>
      <w:marRight w:val="0"/>
      <w:marTop w:val="0"/>
      <w:marBottom w:val="0"/>
      <w:divBdr>
        <w:top w:val="none" w:sz="0" w:space="0" w:color="auto"/>
        <w:left w:val="none" w:sz="0" w:space="0" w:color="auto"/>
        <w:bottom w:val="none" w:sz="0" w:space="0" w:color="auto"/>
        <w:right w:val="none" w:sz="0" w:space="0" w:color="auto"/>
      </w:divBdr>
    </w:div>
    <w:div w:id="590041540">
      <w:bodyDiv w:val="1"/>
      <w:marLeft w:val="0"/>
      <w:marRight w:val="0"/>
      <w:marTop w:val="0"/>
      <w:marBottom w:val="0"/>
      <w:divBdr>
        <w:top w:val="none" w:sz="0" w:space="0" w:color="auto"/>
        <w:left w:val="none" w:sz="0" w:space="0" w:color="auto"/>
        <w:bottom w:val="none" w:sz="0" w:space="0" w:color="auto"/>
        <w:right w:val="none" w:sz="0" w:space="0" w:color="auto"/>
      </w:divBdr>
      <w:divsChild>
        <w:div w:id="1327132093">
          <w:marLeft w:val="0"/>
          <w:marRight w:val="547"/>
          <w:marTop w:val="0"/>
          <w:marBottom w:val="0"/>
          <w:divBdr>
            <w:top w:val="none" w:sz="0" w:space="0" w:color="auto"/>
            <w:left w:val="none" w:sz="0" w:space="0" w:color="auto"/>
            <w:bottom w:val="none" w:sz="0" w:space="0" w:color="auto"/>
            <w:right w:val="none" w:sz="0" w:space="0" w:color="auto"/>
          </w:divBdr>
        </w:div>
      </w:divsChild>
    </w:div>
    <w:div w:id="649334707">
      <w:bodyDiv w:val="1"/>
      <w:marLeft w:val="0"/>
      <w:marRight w:val="0"/>
      <w:marTop w:val="0"/>
      <w:marBottom w:val="0"/>
      <w:divBdr>
        <w:top w:val="none" w:sz="0" w:space="0" w:color="auto"/>
        <w:left w:val="none" w:sz="0" w:space="0" w:color="auto"/>
        <w:bottom w:val="none" w:sz="0" w:space="0" w:color="auto"/>
        <w:right w:val="none" w:sz="0" w:space="0" w:color="auto"/>
      </w:divBdr>
      <w:divsChild>
        <w:div w:id="1155603956">
          <w:marLeft w:val="0"/>
          <w:marRight w:val="547"/>
          <w:marTop w:val="0"/>
          <w:marBottom w:val="0"/>
          <w:divBdr>
            <w:top w:val="none" w:sz="0" w:space="0" w:color="auto"/>
            <w:left w:val="none" w:sz="0" w:space="0" w:color="auto"/>
            <w:bottom w:val="none" w:sz="0" w:space="0" w:color="auto"/>
            <w:right w:val="none" w:sz="0" w:space="0" w:color="auto"/>
          </w:divBdr>
        </w:div>
      </w:divsChild>
    </w:div>
    <w:div w:id="740568506">
      <w:bodyDiv w:val="1"/>
      <w:marLeft w:val="0"/>
      <w:marRight w:val="0"/>
      <w:marTop w:val="0"/>
      <w:marBottom w:val="0"/>
      <w:divBdr>
        <w:top w:val="none" w:sz="0" w:space="0" w:color="auto"/>
        <w:left w:val="none" w:sz="0" w:space="0" w:color="auto"/>
        <w:bottom w:val="none" w:sz="0" w:space="0" w:color="auto"/>
        <w:right w:val="none" w:sz="0" w:space="0" w:color="auto"/>
      </w:divBdr>
    </w:div>
    <w:div w:id="835805894">
      <w:bodyDiv w:val="1"/>
      <w:marLeft w:val="0"/>
      <w:marRight w:val="0"/>
      <w:marTop w:val="0"/>
      <w:marBottom w:val="0"/>
      <w:divBdr>
        <w:top w:val="none" w:sz="0" w:space="0" w:color="auto"/>
        <w:left w:val="none" w:sz="0" w:space="0" w:color="auto"/>
        <w:bottom w:val="none" w:sz="0" w:space="0" w:color="auto"/>
        <w:right w:val="none" w:sz="0" w:space="0" w:color="auto"/>
      </w:divBdr>
    </w:div>
    <w:div w:id="854270582">
      <w:bodyDiv w:val="1"/>
      <w:marLeft w:val="0"/>
      <w:marRight w:val="0"/>
      <w:marTop w:val="0"/>
      <w:marBottom w:val="0"/>
      <w:divBdr>
        <w:top w:val="none" w:sz="0" w:space="0" w:color="auto"/>
        <w:left w:val="none" w:sz="0" w:space="0" w:color="auto"/>
        <w:bottom w:val="none" w:sz="0" w:space="0" w:color="auto"/>
        <w:right w:val="none" w:sz="0" w:space="0" w:color="auto"/>
      </w:divBdr>
    </w:div>
    <w:div w:id="891889211">
      <w:bodyDiv w:val="1"/>
      <w:marLeft w:val="0"/>
      <w:marRight w:val="0"/>
      <w:marTop w:val="0"/>
      <w:marBottom w:val="0"/>
      <w:divBdr>
        <w:top w:val="none" w:sz="0" w:space="0" w:color="auto"/>
        <w:left w:val="none" w:sz="0" w:space="0" w:color="auto"/>
        <w:bottom w:val="none" w:sz="0" w:space="0" w:color="auto"/>
        <w:right w:val="none" w:sz="0" w:space="0" w:color="auto"/>
      </w:divBdr>
    </w:div>
    <w:div w:id="894779710">
      <w:bodyDiv w:val="1"/>
      <w:marLeft w:val="0"/>
      <w:marRight w:val="0"/>
      <w:marTop w:val="0"/>
      <w:marBottom w:val="0"/>
      <w:divBdr>
        <w:top w:val="none" w:sz="0" w:space="0" w:color="auto"/>
        <w:left w:val="none" w:sz="0" w:space="0" w:color="auto"/>
        <w:bottom w:val="none" w:sz="0" w:space="0" w:color="auto"/>
        <w:right w:val="none" w:sz="0" w:space="0" w:color="auto"/>
      </w:divBdr>
      <w:divsChild>
        <w:div w:id="976304395">
          <w:marLeft w:val="0"/>
          <w:marRight w:val="547"/>
          <w:marTop w:val="0"/>
          <w:marBottom w:val="0"/>
          <w:divBdr>
            <w:top w:val="none" w:sz="0" w:space="0" w:color="auto"/>
            <w:left w:val="none" w:sz="0" w:space="0" w:color="auto"/>
            <w:bottom w:val="none" w:sz="0" w:space="0" w:color="auto"/>
            <w:right w:val="none" w:sz="0" w:space="0" w:color="auto"/>
          </w:divBdr>
        </w:div>
        <w:div w:id="1394935447">
          <w:marLeft w:val="0"/>
          <w:marRight w:val="547"/>
          <w:marTop w:val="0"/>
          <w:marBottom w:val="0"/>
          <w:divBdr>
            <w:top w:val="none" w:sz="0" w:space="0" w:color="auto"/>
            <w:left w:val="none" w:sz="0" w:space="0" w:color="auto"/>
            <w:bottom w:val="none" w:sz="0" w:space="0" w:color="auto"/>
            <w:right w:val="none" w:sz="0" w:space="0" w:color="auto"/>
          </w:divBdr>
        </w:div>
        <w:div w:id="2138450580">
          <w:marLeft w:val="0"/>
          <w:marRight w:val="547"/>
          <w:marTop w:val="0"/>
          <w:marBottom w:val="0"/>
          <w:divBdr>
            <w:top w:val="none" w:sz="0" w:space="0" w:color="auto"/>
            <w:left w:val="none" w:sz="0" w:space="0" w:color="auto"/>
            <w:bottom w:val="none" w:sz="0" w:space="0" w:color="auto"/>
            <w:right w:val="none" w:sz="0" w:space="0" w:color="auto"/>
          </w:divBdr>
        </w:div>
        <w:div w:id="784347626">
          <w:marLeft w:val="0"/>
          <w:marRight w:val="547"/>
          <w:marTop w:val="0"/>
          <w:marBottom w:val="0"/>
          <w:divBdr>
            <w:top w:val="none" w:sz="0" w:space="0" w:color="auto"/>
            <w:left w:val="none" w:sz="0" w:space="0" w:color="auto"/>
            <w:bottom w:val="none" w:sz="0" w:space="0" w:color="auto"/>
            <w:right w:val="none" w:sz="0" w:space="0" w:color="auto"/>
          </w:divBdr>
        </w:div>
        <w:div w:id="1126046854">
          <w:marLeft w:val="0"/>
          <w:marRight w:val="547"/>
          <w:marTop w:val="0"/>
          <w:marBottom w:val="0"/>
          <w:divBdr>
            <w:top w:val="none" w:sz="0" w:space="0" w:color="auto"/>
            <w:left w:val="none" w:sz="0" w:space="0" w:color="auto"/>
            <w:bottom w:val="none" w:sz="0" w:space="0" w:color="auto"/>
            <w:right w:val="none" w:sz="0" w:space="0" w:color="auto"/>
          </w:divBdr>
        </w:div>
        <w:div w:id="821196787">
          <w:marLeft w:val="0"/>
          <w:marRight w:val="547"/>
          <w:marTop w:val="0"/>
          <w:marBottom w:val="0"/>
          <w:divBdr>
            <w:top w:val="none" w:sz="0" w:space="0" w:color="auto"/>
            <w:left w:val="none" w:sz="0" w:space="0" w:color="auto"/>
            <w:bottom w:val="none" w:sz="0" w:space="0" w:color="auto"/>
            <w:right w:val="none" w:sz="0" w:space="0" w:color="auto"/>
          </w:divBdr>
        </w:div>
        <w:div w:id="1303384329">
          <w:marLeft w:val="0"/>
          <w:marRight w:val="547"/>
          <w:marTop w:val="0"/>
          <w:marBottom w:val="0"/>
          <w:divBdr>
            <w:top w:val="none" w:sz="0" w:space="0" w:color="auto"/>
            <w:left w:val="none" w:sz="0" w:space="0" w:color="auto"/>
            <w:bottom w:val="none" w:sz="0" w:space="0" w:color="auto"/>
            <w:right w:val="none" w:sz="0" w:space="0" w:color="auto"/>
          </w:divBdr>
        </w:div>
        <w:div w:id="833490807">
          <w:marLeft w:val="0"/>
          <w:marRight w:val="547"/>
          <w:marTop w:val="0"/>
          <w:marBottom w:val="0"/>
          <w:divBdr>
            <w:top w:val="none" w:sz="0" w:space="0" w:color="auto"/>
            <w:left w:val="none" w:sz="0" w:space="0" w:color="auto"/>
            <w:bottom w:val="none" w:sz="0" w:space="0" w:color="auto"/>
            <w:right w:val="none" w:sz="0" w:space="0" w:color="auto"/>
          </w:divBdr>
        </w:div>
        <w:div w:id="102775807">
          <w:marLeft w:val="0"/>
          <w:marRight w:val="547"/>
          <w:marTop w:val="0"/>
          <w:marBottom w:val="0"/>
          <w:divBdr>
            <w:top w:val="none" w:sz="0" w:space="0" w:color="auto"/>
            <w:left w:val="none" w:sz="0" w:space="0" w:color="auto"/>
            <w:bottom w:val="none" w:sz="0" w:space="0" w:color="auto"/>
            <w:right w:val="none" w:sz="0" w:space="0" w:color="auto"/>
          </w:divBdr>
        </w:div>
        <w:div w:id="194930745">
          <w:marLeft w:val="0"/>
          <w:marRight w:val="547"/>
          <w:marTop w:val="0"/>
          <w:marBottom w:val="0"/>
          <w:divBdr>
            <w:top w:val="none" w:sz="0" w:space="0" w:color="auto"/>
            <w:left w:val="none" w:sz="0" w:space="0" w:color="auto"/>
            <w:bottom w:val="none" w:sz="0" w:space="0" w:color="auto"/>
            <w:right w:val="none" w:sz="0" w:space="0" w:color="auto"/>
          </w:divBdr>
        </w:div>
        <w:div w:id="880439092">
          <w:marLeft w:val="0"/>
          <w:marRight w:val="547"/>
          <w:marTop w:val="0"/>
          <w:marBottom w:val="0"/>
          <w:divBdr>
            <w:top w:val="none" w:sz="0" w:space="0" w:color="auto"/>
            <w:left w:val="none" w:sz="0" w:space="0" w:color="auto"/>
            <w:bottom w:val="none" w:sz="0" w:space="0" w:color="auto"/>
            <w:right w:val="none" w:sz="0" w:space="0" w:color="auto"/>
          </w:divBdr>
        </w:div>
      </w:divsChild>
    </w:div>
    <w:div w:id="895123022">
      <w:bodyDiv w:val="1"/>
      <w:marLeft w:val="0"/>
      <w:marRight w:val="0"/>
      <w:marTop w:val="0"/>
      <w:marBottom w:val="0"/>
      <w:divBdr>
        <w:top w:val="none" w:sz="0" w:space="0" w:color="auto"/>
        <w:left w:val="none" w:sz="0" w:space="0" w:color="auto"/>
        <w:bottom w:val="none" w:sz="0" w:space="0" w:color="auto"/>
        <w:right w:val="none" w:sz="0" w:space="0" w:color="auto"/>
      </w:divBdr>
      <w:divsChild>
        <w:div w:id="1171796991">
          <w:marLeft w:val="0"/>
          <w:marRight w:val="547"/>
          <w:marTop w:val="0"/>
          <w:marBottom w:val="0"/>
          <w:divBdr>
            <w:top w:val="none" w:sz="0" w:space="0" w:color="auto"/>
            <w:left w:val="none" w:sz="0" w:space="0" w:color="auto"/>
            <w:bottom w:val="none" w:sz="0" w:space="0" w:color="auto"/>
            <w:right w:val="none" w:sz="0" w:space="0" w:color="auto"/>
          </w:divBdr>
        </w:div>
        <w:div w:id="1919516229">
          <w:marLeft w:val="0"/>
          <w:marRight w:val="547"/>
          <w:marTop w:val="0"/>
          <w:marBottom w:val="0"/>
          <w:divBdr>
            <w:top w:val="none" w:sz="0" w:space="0" w:color="auto"/>
            <w:left w:val="none" w:sz="0" w:space="0" w:color="auto"/>
            <w:bottom w:val="none" w:sz="0" w:space="0" w:color="auto"/>
            <w:right w:val="none" w:sz="0" w:space="0" w:color="auto"/>
          </w:divBdr>
        </w:div>
        <w:div w:id="1710492457">
          <w:marLeft w:val="0"/>
          <w:marRight w:val="547"/>
          <w:marTop w:val="0"/>
          <w:marBottom w:val="0"/>
          <w:divBdr>
            <w:top w:val="none" w:sz="0" w:space="0" w:color="auto"/>
            <w:left w:val="none" w:sz="0" w:space="0" w:color="auto"/>
            <w:bottom w:val="none" w:sz="0" w:space="0" w:color="auto"/>
            <w:right w:val="none" w:sz="0" w:space="0" w:color="auto"/>
          </w:divBdr>
        </w:div>
      </w:divsChild>
    </w:div>
    <w:div w:id="899823012">
      <w:bodyDiv w:val="1"/>
      <w:marLeft w:val="0"/>
      <w:marRight w:val="0"/>
      <w:marTop w:val="0"/>
      <w:marBottom w:val="0"/>
      <w:divBdr>
        <w:top w:val="none" w:sz="0" w:space="0" w:color="auto"/>
        <w:left w:val="none" w:sz="0" w:space="0" w:color="auto"/>
        <w:bottom w:val="none" w:sz="0" w:space="0" w:color="auto"/>
        <w:right w:val="none" w:sz="0" w:space="0" w:color="auto"/>
      </w:divBdr>
    </w:div>
    <w:div w:id="949045179">
      <w:bodyDiv w:val="1"/>
      <w:marLeft w:val="0"/>
      <w:marRight w:val="0"/>
      <w:marTop w:val="0"/>
      <w:marBottom w:val="0"/>
      <w:divBdr>
        <w:top w:val="none" w:sz="0" w:space="0" w:color="auto"/>
        <w:left w:val="none" w:sz="0" w:space="0" w:color="auto"/>
        <w:bottom w:val="none" w:sz="0" w:space="0" w:color="auto"/>
        <w:right w:val="none" w:sz="0" w:space="0" w:color="auto"/>
      </w:divBdr>
    </w:div>
    <w:div w:id="1063260141">
      <w:bodyDiv w:val="1"/>
      <w:marLeft w:val="0"/>
      <w:marRight w:val="0"/>
      <w:marTop w:val="0"/>
      <w:marBottom w:val="0"/>
      <w:divBdr>
        <w:top w:val="none" w:sz="0" w:space="0" w:color="auto"/>
        <w:left w:val="none" w:sz="0" w:space="0" w:color="auto"/>
        <w:bottom w:val="none" w:sz="0" w:space="0" w:color="auto"/>
        <w:right w:val="none" w:sz="0" w:space="0" w:color="auto"/>
      </w:divBdr>
    </w:div>
    <w:div w:id="1105806114">
      <w:bodyDiv w:val="1"/>
      <w:marLeft w:val="0"/>
      <w:marRight w:val="0"/>
      <w:marTop w:val="0"/>
      <w:marBottom w:val="0"/>
      <w:divBdr>
        <w:top w:val="none" w:sz="0" w:space="0" w:color="auto"/>
        <w:left w:val="none" w:sz="0" w:space="0" w:color="auto"/>
        <w:bottom w:val="none" w:sz="0" w:space="0" w:color="auto"/>
        <w:right w:val="none" w:sz="0" w:space="0" w:color="auto"/>
      </w:divBdr>
      <w:divsChild>
        <w:div w:id="1199776576">
          <w:marLeft w:val="0"/>
          <w:marRight w:val="547"/>
          <w:marTop w:val="0"/>
          <w:marBottom w:val="0"/>
          <w:divBdr>
            <w:top w:val="none" w:sz="0" w:space="0" w:color="auto"/>
            <w:left w:val="none" w:sz="0" w:space="0" w:color="auto"/>
            <w:bottom w:val="none" w:sz="0" w:space="0" w:color="auto"/>
            <w:right w:val="none" w:sz="0" w:space="0" w:color="auto"/>
          </w:divBdr>
        </w:div>
        <w:div w:id="1309165821">
          <w:marLeft w:val="0"/>
          <w:marRight w:val="547"/>
          <w:marTop w:val="0"/>
          <w:marBottom w:val="0"/>
          <w:divBdr>
            <w:top w:val="none" w:sz="0" w:space="0" w:color="auto"/>
            <w:left w:val="none" w:sz="0" w:space="0" w:color="auto"/>
            <w:bottom w:val="none" w:sz="0" w:space="0" w:color="auto"/>
            <w:right w:val="none" w:sz="0" w:space="0" w:color="auto"/>
          </w:divBdr>
        </w:div>
        <w:div w:id="558327045">
          <w:marLeft w:val="0"/>
          <w:marRight w:val="547"/>
          <w:marTop w:val="0"/>
          <w:marBottom w:val="0"/>
          <w:divBdr>
            <w:top w:val="none" w:sz="0" w:space="0" w:color="auto"/>
            <w:left w:val="none" w:sz="0" w:space="0" w:color="auto"/>
            <w:bottom w:val="none" w:sz="0" w:space="0" w:color="auto"/>
            <w:right w:val="none" w:sz="0" w:space="0" w:color="auto"/>
          </w:divBdr>
        </w:div>
        <w:div w:id="871189093">
          <w:marLeft w:val="0"/>
          <w:marRight w:val="547"/>
          <w:marTop w:val="0"/>
          <w:marBottom w:val="0"/>
          <w:divBdr>
            <w:top w:val="none" w:sz="0" w:space="0" w:color="auto"/>
            <w:left w:val="none" w:sz="0" w:space="0" w:color="auto"/>
            <w:bottom w:val="none" w:sz="0" w:space="0" w:color="auto"/>
            <w:right w:val="none" w:sz="0" w:space="0" w:color="auto"/>
          </w:divBdr>
        </w:div>
        <w:div w:id="187720602">
          <w:marLeft w:val="0"/>
          <w:marRight w:val="547"/>
          <w:marTop w:val="0"/>
          <w:marBottom w:val="0"/>
          <w:divBdr>
            <w:top w:val="none" w:sz="0" w:space="0" w:color="auto"/>
            <w:left w:val="none" w:sz="0" w:space="0" w:color="auto"/>
            <w:bottom w:val="none" w:sz="0" w:space="0" w:color="auto"/>
            <w:right w:val="none" w:sz="0" w:space="0" w:color="auto"/>
          </w:divBdr>
        </w:div>
        <w:div w:id="1119836578">
          <w:marLeft w:val="0"/>
          <w:marRight w:val="547"/>
          <w:marTop w:val="0"/>
          <w:marBottom w:val="0"/>
          <w:divBdr>
            <w:top w:val="none" w:sz="0" w:space="0" w:color="auto"/>
            <w:left w:val="none" w:sz="0" w:space="0" w:color="auto"/>
            <w:bottom w:val="none" w:sz="0" w:space="0" w:color="auto"/>
            <w:right w:val="none" w:sz="0" w:space="0" w:color="auto"/>
          </w:divBdr>
        </w:div>
        <w:div w:id="260112990">
          <w:marLeft w:val="0"/>
          <w:marRight w:val="547"/>
          <w:marTop w:val="0"/>
          <w:marBottom w:val="0"/>
          <w:divBdr>
            <w:top w:val="none" w:sz="0" w:space="0" w:color="auto"/>
            <w:left w:val="none" w:sz="0" w:space="0" w:color="auto"/>
            <w:bottom w:val="none" w:sz="0" w:space="0" w:color="auto"/>
            <w:right w:val="none" w:sz="0" w:space="0" w:color="auto"/>
          </w:divBdr>
        </w:div>
        <w:div w:id="1636717853">
          <w:marLeft w:val="0"/>
          <w:marRight w:val="547"/>
          <w:marTop w:val="0"/>
          <w:marBottom w:val="0"/>
          <w:divBdr>
            <w:top w:val="none" w:sz="0" w:space="0" w:color="auto"/>
            <w:left w:val="none" w:sz="0" w:space="0" w:color="auto"/>
            <w:bottom w:val="none" w:sz="0" w:space="0" w:color="auto"/>
            <w:right w:val="none" w:sz="0" w:space="0" w:color="auto"/>
          </w:divBdr>
        </w:div>
        <w:div w:id="762265727">
          <w:marLeft w:val="0"/>
          <w:marRight w:val="547"/>
          <w:marTop w:val="0"/>
          <w:marBottom w:val="0"/>
          <w:divBdr>
            <w:top w:val="none" w:sz="0" w:space="0" w:color="auto"/>
            <w:left w:val="none" w:sz="0" w:space="0" w:color="auto"/>
            <w:bottom w:val="none" w:sz="0" w:space="0" w:color="auto"/>
            <w:right w:val="none" w:sz="0" w:space="0" w:color="auto"/>
          </w:divBdr>
        </w:div>
        <w:div w:id="1445348888">
          <w:marLeft w:val="0"/>
          <w:marRight w:val="547"/>
          <w:marTop w:val="0"/>
          <w:marBottom w:val="0"/>
          <w:divBdr>
            <w:top w:val="none" w:sz="0" w:space="0" w:color="auto"/>
            <w:left w:val="none" w:sz="0" w:space="0" w:color="auto"/>
            <w:bottom w:val="none" w:sz="0" w:space="0" w:color="auto"/>
            <w:right w:val="none" w:sz="0" w:space="0" w:color="auto"/>
          </w:divBdr>
        </w:div>
        <w:div w:id="71128138">
          <w:marLeft w:val="0"/>
          <w:marRight w:val="547"/>
          <w:marTop w:val="0"/>
          <w:marBottom w:val="0"/>
          <w:divBdr>
            <w:top w:val="none" w:sz="0" w:space="0" w:color="auto"/>
            <w:left w:val="none" w:sz="0" w:space="0" w:color="auto"/>
            <w:bottom w:val="none" w:sz="0" w:space="0" w:color="auto"/>
            <w:right w:val="none" w:sz="0" w:space="0" w:color="auto"/>
          </w:divBdr>
        </w:div>
      </w:divsChild>
    </w:div>
    <w:div w:id="1215778545">
      <w:bodyDiv w:val="1"/>
      <w:marLeft w:val="0"/>
      <w:marRight w:val="0"/>
      <w:marTop w:val="0"/>
      <w:marBottom w:val="0"/>
      <w:divBdr>
        <w:top w:val="none" w:sz="0" w:space="0" w:color="auto"/>
        <w:left w:val="none" w:sz="0" w:space="0" w:color="auto"/>
        <w:bottom w:val="none" w:sz="0" w:space="0" w:color="auto"/>
        <w:right w:val="none" w:sz="0" w:space="0" w:color="auto"/>
      </w:divBdr>
    </w:div>
    <w:div w:id="1245725762">
      <w:bodyDiv w:val="1"/>
      <w:marLeft w:val="0"/>
      <w:marRight w:val="0"/>
      <w:marTop w:val="0"/>
      <w:marBottom w:val="0"/>
      <w:divBdr>
        <w:top w:val="none" w:sz="0" w:space="0" w:color="auto"/>
        <w:left w:val="none" w:sz="0" w:space="0" w:color="auto"/>
        <w:bottom w:val="none" w:sz="0" w:space="0" w:color="auto"/>
        <w:right w:val="none" w:sz="0" w:space="0" w:color="auto"/>
      </w:divBdr>
    </w:div>
    <w:div w:id="1264918607">
      <w:bodyDiv w:val="1"/>
      <w:marLeft w:val="0"/>
      <w:marRight w:val="0"/>
      <w:marTop w:val="0"/>
      <w:marBottom w:val="0"/>
      <w:divBdr>
        <w:top w:val="none" w:sz="0" w:space="0" w:color="auto"/>
        <w:left w:val="none" w:sz="0" w:space="0" w:color="auto"/>
        <w:bottom w:val="none" w:sz="0" w:space="0" w:color="auto"/>
        <w:right w:val="none" w:sz="0" w:space="0" w:color="auto"/>
      </w:divBdr>
    </w:div>
    <w:div w:id="1358577750">
      <w:bodyDiv w:val="1"/>
      <w:marLeft w:val="0"/>
      <w:marRight w:val="0"/>
      <w:marTop w:val="0"/>
      <w:marBottom w:val="0"/>
      <w:divBdr>
        <w:top w:val="none" w:sz="0" w:space="0" w:color="auto"/>
        <w:left w:val="none" w:sz="0" w:space="0" w:color="auto"/>
        <w:bottom w:val="none" w:sz="0" w:space="0" w:color="auto"/>
        <w:right w:val="none" w:sz="0" w:space="0" w:color="auto"/>
      </w:divBdr>
    </w:div>
    <w:div w:id="1362588526">
      <w:bodyDiv w:val="1"/>
      <w:marLeft w:val="0"/>
      <w:marRight w:val="0"/>
      <w:marTop w:val="0"/>
      <w:marBottom w:val="0"/>
      <w:divBdr>
        <w:top w:val="none" w:sz="0" w:space="0" w:color="auto"/>
        <w:left w:val="none" w:sz="0" w:space="0" w:color="auto"/>
        <w:bottom w:val="none" w:sz="0" w:space="0" w:color="auto"/>
        <w:right w:val="none" w:sz="0" w:space="0" w:color="auto"/>
      </w:divBdr>
    </w:div>
    <w:div w:id="1399593866">
      <w:bodyDiv w:val="1"/>
      <w:marLeft w:val="0"/>
      <w:marRight w:val="0"/>
      <w:marTop w:val="0"/>
      <w:marBottom w:val="0"/>
      <w:divBdr>
        <w:top w:val="none" w:sz="0" w:space="0" w:color="auto"/>
        <w:left w:val="none" w:sz="0" w:space="0" w:color="auto"/>
        <w:bottom w:val="none" w:sz="0" w:space="0" w:color="auto"/>
        <w:right w:val="none" w:sz="0" w:space="0" w:color="auto"/>
      </w:divBdr>
    </w:div>
    <w:div w:id="1450511484">
      <w:bodyDiv w:val="1"/>
      <w:marLeft w:val="0"/>
      <w:marRight w:val="0"/>
      <w:marTop w:val="0"/>
      <w:marBottom w:val="0"/>
      <w:divBdr>
        <w:top w:val="none" w:sz="0" w:space="0" w:color="auto"/>
        <w:left w:val="none" w:sz="0" w:space="0" w:color="auto"/>
        <w:bottom w:val="none" w:sz="0" w:space="0" w:color="auto"/>
        <w:right w:val="none" w:sz="0" w:space="0" w:color="auto"/>
      </w:divBdr>
    </w:div>
    <w:div w:id="1502039901">
      <w:bodyDiv w:val="1"/>
      <w:marLeft w:val="0"/>
      <w:marRight w:val="0"/>
      <w:marTop w:val="0"/>
      <w:marBottom w:val="0"/>
      <w:divBdr>
        <w:top w:val="none" w:sz="0" w:space="0" w:color="auto"/>
        <w:left w:val="none" w:sz="0" w:space="0" w:color="auto"/>
        <w:bottom w:val="none" w:sz="0" w:space="0" w:color="auto"/>
        <w:right w:val="none" w:sz="0" w:space="0" w:color="auto"/>
      </w:divBdr>
      <w:divsChild>
        <w:div w:id="377824667">
          <w:marLeft w:val="0"/>
          <w:marRight w:val="547"/>
          <w:marTop w:val="0"/>
          <w:marBottom w:val="0"/>
          <w:divBdr>
            <w:top w:val="none" w:sz="0" w:space="0" w:color="auto"/>
            <w:left w:val="none" w:sz="0" w:space="0" w:color="auto"/>
            <w:bottom w:val="none" w:sz="0" w:space="0" w:color="auto"/>
            <w:right w:val="none" w:sz="0" w:space="0" w:color="auto"/>
          </w:divBdr>
        </w:div>
        <w:div w:id="1132358805">
          <w:marLeft w:val="0"/>
          <w:marRight w:val="547"/>
          <w:marTop w:val="0"/>
          <w:marBottom w:val="0"/>
          <w:divBdr>
            <w:top w:val="none" w:sz="0" w:space="0" w:color="auto"/>
            <w:left w:val="none" w:sz="0" w:space="0" w:color="auto"/>
            <w:bottom w:val="none" w:sz="0" w:space="0" w:color="auto"/>
            <w:right w:val="none" w:sz="0" w:space="0" w:color="auto"/>
          </w:divBdr>
        </w:div>
        <w:div w:id="512261362">
          <w:marLeft w:val="0"/>
          <w:marRight w:val="547"/>
          <w:marTop w:val="0"/>
          <w:marBottom w:val="0"/>
          <w:divBdr>
            <w:top w:val="none" w:sz="0" w:space="0" w:color="auto"/>
            <w:left w:val="none" w:sz="0" w:space="0" w:color="auto"/>
            <w:bottom w:val="none" w:sz="0" w:space="0" w:color="auto"/>
            <w:right w:val="none" w:sz="0" w:space="0" w:color="auto"/>
          </w:divBdr>
        </w:div>
        <w:div w:id="1646623316">
          <w:marLeft w:val="0"/>
          <w:marRight w:val="547"/>
          <w:marTop w:val="0"/>
          <w:marBottom w:val="0"/>
          <w:divBdr>
            <w:top w:val="none" w:sz="0" w:space="0" w:color="auto"/>
            <w:left w:val="none" w:sz="0" w:space="0" w:color="auto"/>
            <w:bottom w:val="none" w:sz="0" w:space="0" w:color="auto"/>
            <w:right w:val="none" w:sz="0" w:space="0" w:color="auto"/>
          </w:divBdr>
        </w:div>
        <w:div w:id="1952128735">
          <w:marLeft w:val="0"/>
          <w:marRight w:val="547"/>
          <w:marTop w:val="0"/>
          <w:marBottom w:val="0"/>
          <w:divBdr>
            <w:top w:val="none" w:sz="0" w:space="0" w:color="auto"/>
            <w:left w:val="none" w:sz="0" w:space="0" w:color="auto"/>
            <w:bottom w:val="none" w:sz="0" w:space="0" w:color="auto"/>
            <w:right w:val="none" w:sz="0" w:space="0" w:color="auto"/>
          </w:divBdr>
        </w:div>
        <w:div w:id="1901362477">
          <w:marLeft w:val="0"/>
          <w:marRight w:val="547"/>
          <w:marTop w:val="0"/>
          <w:marBottom w:val="0"/>
          <w:divBdr>
            <w:top w:val="none" w:sz="0" w:space="0" w:color="auto"/>
            <w:left w:val="none" w:sz="0" w:space="0" w:color="auto"/>
            <w:bottom w:val="none" w:sz="0" w:space="0" w:color="auto"/>
            <w:right w:val="none" w:sz="0" w:space="0" w:color="auto"/>
          </w:divBdr>
        </w:div>
        <w:div w:id="1855461371">
          <w:marLeft w:val="0"/>
          <w:marRight w:val="547"/>
          <w:marTop w:val="0"/>
          <w:marBottom w:val="0"/>
          <w:divBdr>
            <w:top w:val="none" w:sz="0" w:space="0" w:color="auto"/>
            <w:left w:val="none" w:sz="0" w:space="0" w:color="auto"/>
            <w:bottom w:val="none" w:sz="0" w:space="0" w:color="auto"/>
            <w:right w:val="none" w:sz="0" w:space="0" w:color="auto"/>
          </w:divBdr>
        </w:div>
        <w:div w:id="189997215">
          <w:marLeft w:val="0"/>
          <w:marRight w:val="547"/>
          <w:marTop w:val="0"/>
          <w:marBottom w:val="0"/>
          <w:divBdr>
            <w:top w:val="none" w:sz="0" w:space="0" w:color="auto"/>
            <w:left w:val="none" w:sz="0" w:space="0" w:color="auto"/>
            <w:bottom w:val="none" w:sz="0" w:space="0" w:color="auto"/>
            <w:right w:val="none" w:sz="0" w:space="0" w:color="auto"/>
          </w:divBdr>
        </w:div>
        <w:div w:id="158666652">
          <w:marLeft w:val="0"/>
          <w:marRight w:val="547"/>
          <w:marTop w:val="0"/>
          <w:marBottom w:val="0"/>
          <w:divBdr>
            <w:top w:val="none" w:sz="0" w:space="0" w:color="auto"/>
            <w:left w:val="none" w:sz="0" w:space="0" w:color="auto"/>
            <w:bottom w:val="none" w:sz="0" w:space="0" w:color="auto"/>
            <w:right w:val="none" w:sz="0" w:space="0" w:color="auto"/>
          </w:divBdr>
        </w:div>
        <w:div w:id="317466853">
          <w:marLeft w:val="0"/>
          <w:marRight w:val="547"/>
          <w:marTop w:val="0"/>
          <w:marBottom w:val="0"/>
          <w:divBdr>
            <w:top w:val="none" w:sz="0" w:space="0" w:color="auto"/>
            <w:left w:val="none" w:sz="0" w:space="0" w:color="auto"/>
            <w:bottom w:val="none" w:sz="0" w:space="0" w:color="auto"/>
            <w:right w:val="none" w:sz="0" w:space="0" w:color="auto"/>
          </w:divBdr>
        </w:div>
        <w:div w:id="1569917785">
          <w:marLeft w:val="0"/>
          <w:marRight w:val="547"/>
          <w:marTop w:val="0"/>
          <w:marBottom w:val="0"/>
          <w:divBdr>
            <w:top w:val="none" w:sz="0" w:space="0" w:color="auto"/>
            <w:left w:val="none" w:sz="0" w:space="0" w:color="auto"/>
            <w:bottom w:val="none" w:sz="0" w:space="0" w:color="auto"/>
            <w:right w:val="none" w:sz="0" w:space="0" w:color="auto"/>
          </w:divBdr>
        </w:div>
      </w:divsChild>
    </w:div>
    <w:div w:id="1551531602">
      <w:bodyDiv w:val="1"/>
      <w:marLeft w:val="0"/>
      <w:marRight w:val="0"/>
      <w:marTop w:val="0"/>
      <w:marBottom w:val="0"/>
      <w:divBdr>
        <w:top w:val="none" w:sz="0" w:space="0" w:color="auto"/>
        <w:left w:val="none" w:sz="0" w:space="0" w:color="auto"/>
        <w:bottom w:val="none" w:sz="0" w:space="0" w:color="auto"/>
        <w:right w:val="none" w:sz="0" w:space="0" w:color="auto"/>
      </w:divBdr>
    </w:div>
    <w:div w:id="1637031025">
      <w:bodyDiv w:val="1"/>
      <w:marLeft w:val="0"/>
      <w:marRight w:val="0"/>
      <w:marTop w:val="0"/>
      <w:marBottom w:val="0"/>
      <w:divBdr>
        <w:top w:val="none" w:sz="0" w:space="0" w:color="auto"/>
        <w:left w:val="none" w:sz="0" w:space="0" w:color="auto"/>
        <w:bottom w:val="none" w:sz="0" w:space="0" w:color="auto"/>
        <w:right w:val="none" w:sz="0" w:space="0" w:color="auto"/>
      </w:divBdr>
    </w:div>
    <w:div w:id="1654524067">
      <w:bodyDiv w:val="1"/>
      <w:marLeft w:val="0"/>
      <w:marRight w:val="0"/>
      <w:marTop w:val="0"/>
      <w:marBottom w:val="0"/>
      <w:divBdr>
        <w:top w:val="none" w:sz="0" w:space="0" w:color="auto"/>
        <w:left w:val="none" w:sz="0" w:space="0" w:color="auto"/>
        <w:bottom w:val="none" w:sz="0" w:space="0" w:color="auto"/>
        <w:right w:val="none" w:sz="0" w:space="0" w:color="auto"/>
      </w:divBdr>
    </w:div>
    <w:div w:id="1670601952">
      <w:bodyDiv w:val="1"/>
      <w:marLeft w:val="0"/>
      <w:marRight w:val="0"/>
      <w:marTop w:val="0"/>
      <w:marBottom w:val="0"/>
      <w:divBdr>
        <w:top w:val="none" w:sz="0" w:space="0" w:color="auto"/>
        <w:left w:val="none" w:sz="0" w:space="0" w:color="auto"/>
        <w:bottom w:val="none" w:sz="0" w:space="0" w:color="auto"/>
        <w:right w:val="none" w:sz="0" w:space="0" w:color="auto"/>
      </w:divBdr>
      <w:divsChild>
        <w:div w:id="838348086">
          <w:marLeft w:val="0"/>
          <w:marRight w:val="547"/>
          <w:marTop w:val="0"/>
          <w:marBottom w:val="0"/>
          <w:divBdr>
            <w:top w:val="none" w:sz="0" w:space="0" w:color="auto"/>
            <w:left w:val="none" w:sz="0" w:space="0" w:color="auto"/>
            <w:bottom w:val="none" w:sz="0" w:space="0" w:color="auto"/>
            <w:right w:val="none" w:sz="0" w:space="0" w:color="auto"/>
          </w:divBdr>
        </w:div>
        <w:div w:id="1763409252">
          <w:marLeft w:val="0"/>
          <w:marRight w:val="547"/>
          <w:marTop w:val="0"/>
          <w:marBottom w:val="0"/>
          <w:divBdr>
            <w:top w:val="none" w:sz="0" w:space="0" w:color="auto"/>
            <w:left w:val="none" w:sz="0" w:space="0" w:color="auto"/>
            <w:bottom w:val="none" w:sz="0" w:space="0" w:color="auto"/>
            <w:right w:val="none" w:sz="0" w:space="0" w:color="auto"/>
          </w:divBdr>
        </w:div>
        <w:div w:id="858928241">
          <w:marLeft w:val="0"/>
          <w:marRight w:val="547"/>
          <w:marTop w:val="0"/>
          <w:marBottom w:val="0"/>
          <w:divBdr>
            <w:top w:val="none" w:sz="0" w:space="0" w:color="auto"/>
            <w:left w:val="none" w:sz="0" w:space="0" w:color="auto"/>
            <w:bottom w:val="none" w:sz="0" w:space="0" w:color="auto"/>
            <w:right w:val="none" w:sz="0" w:space="0" w:color="auto"/>
          </w:divBdr>
        </w:div>
      </w:divsChild>
    </w:div>
    <w:div w:id="1696343866">
      <w:bodyDiv w:val="1"/>
      <w:marLeft w:val="0"/>
      <w:marRight w:val="0"/>
      <w:marTop w:val="0"/>
      <w:marBottom w:val="0"/>
      <w:divBdr>
        <w:top w:val="none" w:sz="0" w:space="0" w:color="auto"/>
        <w:left w:val="none" w:sz="0" w:space="0" w:color="auto"/>
        <w:bottom w:val="none" w:sz="0" w:space="0" w:color="auto"/>
        <w:right w:val="none" w:sz="0" w:space="0" w:color="auto"/>
      </w:divBdr>
    </w:div>
    <w:div w:id="1768575065">
      <w:bodyDiv w:val="1"/>
      <w:marLeft w:val="0"/>
      <w:marRight w:val="0"/>
      <w:marTop w:val="0"/>
      <w:marBottom w:val="0"/>
      <w:divBdr>
        <w:top w:val="none" w:sz="0" w:space="0" w:color="auto"/>
        <w:left w:val="none" w:sz="0" w:space="0" w:color="auto"/>
        <w:bottom w:val="none" w:sz="0" w:space="0" w:color="auto"/>
        <w:right w:val="none" w:sz="0" w:space="0" w:color="auto"/>
      </w:divBdr>
      <w:divsChild>
        <w:div w:id="472453331">
          <w:marLeft w:val="0"/>
          <w:marRight w:val="547"/>
          <w:marTop w:val="0"/>
          <w:marBottom w:val="0"/>
          <w:divBdr>
            <w:top w:val="none" w:sz="0" w:space="0" w:color="auto"/>
            <w:left w:val="none" w:sz="0" w:space="0" w:color="auto"/>
            <w:bottom w:val="none" w:sz="0" w:space="0" w:color="auto"/>
            <w:right w:val="none" w:sz="0" w:space="0" w:color="auto"/>
          </w:divBdr>
        </w:div>
      </w:divsChild>
    </w:div>
    <w:div w:id="1875191128">
      <w:bodyDiv w:val="1"/>
      <w:marLeft w:val="0"/>
      <w:marRight w:val="0"/>
      <w:marTop w:val="0"/>
      <w:marBottom w:val="0"/>
      <w:divBdr>
        <w:top w:val="none" w:sz="0" w:space="0" w:color="auto"/>
        <w:left w:val="none" w:sz="0" w:space="0" w:color="auto"/>
        <w:bottom w:val="none" w:sz="0" w:space="0" w:color="auto"/>
        <w:right w:val="none" w:sz="0" w:space="0" w:color="auto"/>
      </w:divBdr>
    </w:div>
    <w:div w:id="1918972798">
      <w:bodyDiv w:val="1"/>
      <w:marLeft w:val="0"/>
      <w:marRight w:val="0"/>
      <w:marTop w:val="0"/>
      <w:marBottom w:val="0"/>
      <w:divBdr>
        <w:top w:val="none" w:sz="0" w:space="0" w:color="auto"/>
        <w:left w:val="none" w:sz="0" w:space="0" w:color="auto"/>
        <w:bottom w:val="none" w:sz="0" w:space="0" w:color="auto"/>
        <w:right w:val="none" w:sz="0" w:space="0" w:color="auto"/>
      </w:divBdr>
    </w:div>
    <w:div w:id="2010980039">
      <w:bodyDiv w:val="1"/>
      <w:marLeft w:val="0"/>
      <w:marRight w:val="0"/>
      <w:marTop w:val="0"/>
      <w:marBottom w:val="0"/>
      <w:divBdr>
        <w:top w:val="none" w:sz="0" w:space="0" w:color="auto"/>
        <w:left w:val="none" w:sz="0" w:space="0" w:color="auto"/>
        <w:bottom w:val="none" w:sz="0" w:space="0" w:color="auto"/>
        <w:right w:val="none" w:sz="0" w:space="0" w:color="auto"/>
      </w:divBdr>
      <w:divsChild>
        <w:div w:id="146633799">
          <w:marLeft w:val="0"/>
          <w:marRight w:val="547"/>
          <w:marTop w:val="0"/>
          <w:marBottom w:val="0"/>
          <w:divBdr>
            <w:top w:val="none" w:sz="0" w:space="0" w:color="auto"/>
            <w:left w:val="none" w:sz="0" w:space="0" w:color="auto"/>
            <w:bottom w:val="none" w:sz="0" w:space="0" w:color="auto"/>
            <w:right w:val="none" w:sz="0" w:space="0" w:color="auto"/>
          </w:divBdr>
        </w:div>
        <w:div w:id="634532955">
          <w:marLeft w:val="0"/>
          <w:marRight w:val="547"/>
          <w:marTop w:val="0"/>
          <w:marBottom w:val="0"/>
          <w:divBdr>
            <w:top w:val="none" w:sz="0" w:space="0" w:color="auto"/>
            <w:left w:val="none" w:sz="0" w:space="0" w:color="auto"/>
            <w:bottom w:val="none" w:sz="0" w:space="0" w:color="auto"/>
            <w:right w:val="none" w:sz="0" w:space="0" w:color="auto"/>
          </w:divBdr>
        </w:div>
        <w:div w:id="484979378">
          <w:marLeft w:val="0"/>
          <w:marRight w:val="547"/>
          <w:marTop w:val="0"/>
          <w:marBottom w:val="0"/>
          <w:divBdr>
            <w:top w:val="none" w:sz="0" w:space="0" w:color="auto"/>
            <w:left w:val="none" w:sz="0" w:space="0" w:color="auto"/>
            <w:bottom w:val="none" w:sz="0" w:space="0" w:color="auto"/>
            <w:right w:val="none" w:sz="0" w:space="0" w:color="auto"/>
          </w:divBdr>
        </w:div>
      </w:divsChild>
    </w:div>
    <w:div w:id="2036032378">
      <w:bodyDiv w:val="1"/>
      <w:marLeft w:val="0"/>
      <w:marRight w:val="0"/>
      <w:marTop w:val="0"/>
      <w:marBottom w:val="0"/>
      <w:divBdr>
        <w:top w:val="none" w:sz="0" w:space="0" w:color="auto"/>
        <w:left w:val="none" w:sz="0" w:space="0" w:color="auto"/>
        <w:bottom w:val="none" w:sz="0" w:space="0" w:color="auto"/>
        <w:right w:val="none" w:sz="0" w:space="0" w:color="auto"/>
      </w:divBdr>
      <w:divsChild>
        <w:div w:id="1964116282">
          <w:marLeft w:val="0"/>
          <w:marRight w:val="547"/>
          <w:marTop w:val="0"/>
          <w:marBottom w:val="0"/>
          <w:divBdr>
            <w:top w:val="none" w:sz="0" w:space="0" w:color="auto"/>
            <w:left w:val="none" w:sz="0" w:space="0" w:color="auto"/>
            <w:bottom w:val="none" w:sz="0" w:space="0" w:color="auto"/>
            <w:right w:val="none" w:sz="0" w:space="0" w:color="auto"/>
          </w:divBdr>
        </w:div>
        <w:div w:id="1557425394">
          <w:marLeft w:val="0"/>
          <w:marRight w:val="547"/>
          <w:marTop w:val="0"/>
          <w:marBottom w:val="0"/>
          <w:divBdr>
            <w:top w:val="none" w:sz="0" w:space="0" w:color="auto"/>
            <w:left w:val="none" w:sz="0" w:space="0" w:color="auto"/>
            <w:bottom w:val="none" w:sz="0" w:space="0" w:color="auto"/>
            <w:right w:val="none" w:sz="0" w:space="0" w:color="auto"/>
          </w:divBdr>
        </w:div>
        <w:div w:id="772670769">
          <w:marLeft w:val="0"/>
          <w:marRight w:val="547"/>
          <w:marTop w:val="0"/>
          <w:marBottom w:val="0"/>
          <w:divBdr>
            <w:top w:val="none" w:sz="0" w:space="0" w:color="auto"/>
            <w:left w:val="none" w:sz="0" w:space="0" w:color="auto"/>
            <w:bottom w:val="none" w:sz="0" w:space="0" w:color="auto"/>
            <w:right w:val="none" w:sz="0" w:space="0" w:color="auto"/>
          </w:divBdr>
        </w:div>
        <w:div w:id="501816202">
          <w:marLeft w:val="0"/>
          <w:marRight w:val="547"/>
          <w:marTop w:val="0"/>
          <w:marBottom w:val="0"/>
          <w:divBdr>
            <w:top w:val="none" w:sz="0" w:space="0" w:color="auto"/>
            <w:left w:val="none" w:sz="0" w:space="0" w:color="auto"/>
            <w:bottom w:val="none" w:sz="0" w:space="0" w:color="auto"/>
            <w:right w:val="none" w:sz="0" w:space="0" w:color="auto"/>
          </w:divBdr>
        </w:div>
        <w:div w:id="404839752">
          <w:marLeft w:val="0"/>
          <w:marRight w:val="547"/>
          <w:marTop w:val="0"/>
          <w:marBottom w:val="0"/>
          <w:divBdr>
            <w:top w:val="none" w:sz="0" w:space="0" w:color="auto"/>
            <w:left w:val="none" w:sz="0" w:space="0" w:color="auto"/>
            <w:bottom w:val="none" w:sz="0" w:space="0" w:color="auto"/>
            <w:right w:val="none" w:sz="0" w:space="0" w:color="auto"/>
          </w:divBdr>
        </w:div>
        <w:div w:id="1479764549">
          <w:marLeft w:val="0"/>
          <w:marRight w:val="547"/>
          <w:marTop w:val="0"/>
          <w:marBottom w:val="0"/>
          <w:divBdr>
            <w:top w:val="none" w:sz="0" w:space="0" w:color="auto"/>
            <w:left w:val="none" w:sz="0" w:space="0" w:color="auto"/>
            <w:bottom w:val="none" w:sz="0" w:space="0" w:color="auto"/>
            <w:right w:val="none" w:sz="0" w:space="0" w:color="auto"/>
          </w:divBdr>
        </w:div>
      </w:divsChild>
    </w:div>
    <w:div w:id="2126844438">
      <w:bodyDiv w:val="1"/>
      <w:marLeft w:val="0"/>
      <w:marRight w:val="0"/>
      <w:marTop w:val="0"/>
      <w:marBottom w:val="0"/>
      <w:divBdr>
        <w:top w:val="none" w:sz="0" w:space="0" w:color="auto"/>
        <w:left w:val="none" w:sz="0" w:space="0" w:color="auto"/>
        <w:bottom w:val="none" w:sz="0" w:space="0" w:color="auto"/>
        <w:right w:val="none" w:sz="0" w:space="0" w:color="auto"/>
      </w:divBdr>
    </w:div>
    <w:div w:id="213871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image" Target="media/image9.jpeg"/><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emf"/><Relationship Id="rId32" Type="http://schemas.openxmlformats.org/officeDocument/2006/relationships/image" Target="media/image16.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image" Target="media/image1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image" Target="media/image11.jpg"/><Relationship Id="rId30" Type="http://schemas.openxmlformats.org/officeDocument/2006/relationships/image" Target="media/image14.emf"/><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8F2E5-2826-46C1-BF4F-53819C05F415}"/>
</file>

<file path=customXml/itemProps2.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4.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H:\Word Templates\תבניות מבקר המדינה\תבנית לכתיבת מטלת ביקורת מעודכנת.dotm</Template>
  <TotalTime>1</TotalTime>
  <Pages>22</Pages>
  <Words>5668</Words>
  <Characters>28343</Characters>
  <Application>Microsoft Office Word</Application>
  <DocSecurity>0</DocSecurity>
  <Lines>236</Lines>
  <Paragraphs>67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newscorpio44</dc:creator>
  <cp:keywords/>
  <dc:description/>
  <cp:lastModifiedBy>סטודיו אי.אר.</cp:lastModifiedBy>
  <cp:revision>3</cp:revision>
  <cp:lastPrinted>2022-03-07T17:35:00Z</cp:lastPrinted>
  <dcterms:created xsi:type="dcterms:W3CDTF">2023-02-22T13:02:00Z</dcterms:created>
  <dcterms:modified xsi:type="dcterms:W3CDTF">2023-02-27T10:42:00Z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