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D8C25C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86541</wp:posOffset>
                </wp:positionH>
                <wp:positionV relativeFrom="paragraph">
                  <wp:posOffset>1934845</wp:posOffset>
                </wp:positionV>
                <wp:extent cx="2859224" cy="0"/>
                <wp:effectExtent l="12700" t="12700" r="1143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5922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6.8pt,152.35pt" to="231.95pt,152.3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-76835</wp:posOffset>
                </wp:positionH>
                <wp:positionV relativeFrom="paragraph">
                  <wp:posOffset>346075</wp:posOffset>
                </wp:positionV>
                <wp:extent cx="454723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4723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00BFF" w:rsidRPr="000A3ED4" w:rsidP="00500BFF" w14:textId="3C619996">
                            <w:pPr>
                              <w:pStyle w:val="-2"/>
                              <w:rPr>
                                <w:rtl/>
                              </w:rPr>
                            </w:pPr>
                            <w:r>
                              <w:rPr>
                                <w:rFonts w:hint="cs"/>
                                <w:rtl/>
                              </w:rPr>
                              <w:t xml:space="preserve">תחומי פעילות לאומיים-אסטרטגיים </w:t>
                            </w:r>
                          </w:p>
                          <w:p w:rsidR="00C30482" w:rsidP="000F5023" w14:textId="56997B8C">
                            <w:pPr>
                              <w:pStyle w:val="a35"/>
                              <w:bidi/>
                              <w:rPr>
                                <w:rtl/>
                              </w:rPr>
                            </w:pPr>
                            <w:r w:rsidRPr="00B5183F">
                              <w:rPr>
                                <w:rtl/>
                              </w:rPr>
                              <w:t>אפקטיביות מכשול קו התפר - המענה המבצעי והתפעולי</w:t>
                            </w:r>
                          </w:p>
                          <w:p w:rsidR="00B5183F" w:rsidRPr="000F5023" w:rsidP="00B5183F"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8.05pt;height:336.5pt;margin-top:27.25pt;margin-left:-6.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00BFF" w:rsidRPr="000A3ED4" w:rsidP="00500BFF" w14:paraId="3603EE9F" w14:textId="3C619996">
                      <w:pPr>
                        <w:pStyle w:val="-2"/>
                        <w:rPr>
                          <w:rtl/>
                        </w:rPr>
                      </w:pPr>
                      <w:r>
                        <w:rPr>
                          <w:rFonts w:hint="cs"/>
                          <w:rtl/>
                        </w:rPr>
                        <w:t xml:space="preserve">תחומי פעילות לאומיים-אסטרטגיים </w:t>
                      </w:r>
                    </w:p>
                    <w:p w:rsidR="00C30482" w:rsidP="000F5023" w14:paraId="5BE5E625" w14:textId="56997B8C">
                      <w:pPr>
                        <w:pStyle w:val="a35"/>
                        <w:bidi/>
                        <w:rPr>
                          <w:rtl/>
                        </w:rPr>
                      </w:pPr>
                      <w:r w:rsidRPr="00B5183F">
                        <w:rPr>
                          <w:rtl/>
                        </w:rPr>
                        <w:t>אפקטיביות מכשול קו התפר - המענה המבצעי והתפעולי</w:t>
                      </w:r>
                    </w:p>
                    <w:p w:rsidR="00B5183F" w:rsidRPr="000F5023" w:rsidP="00B5183F" w14:paraId="59258319" w14:textId="77777777">
                      <w:pPr>
                        <w:pStyle w:val="a35"/>
                        <w:bidi/>
                        <w:rPr>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634548"/>
                <wp:effectExtent l="25400" t="0" r="25400" b="3619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3454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35pt,20.9pt" to="241.35pt,307.1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3E0A4D17">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9.85pt;margin-top:14pt;margin-left:-51.3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B5183F" w:rsidR="00B5183F">
        <w:rPr>
          <w:noProof/>
          <w:rtl/>
        </w:rPr>
        <w:t>אפקטיביות מכשול קו התפר - המענה המבצעי והתפעולי</w:t>
      </w:r>
    </w:p>
    <w:p w:rsidR="00A83544" w:rsidP="007F4A20" w14:paraId="0826E550" w14:textId="42EEE3C3">
      <w:pPr>
        <w:pStyle w:val="7392"/>
        <w:spacing w:before="360"/>
        <w:rPr>
          <w:rtl/>
        </w:rPr>
      </w:pPr>
      <w:r w:rsidRPr="00940C27">
        <w:rPr>
          <w:rtl/>
        </w:rPr>
        <w:t xml:space="preserve">ביולי 2001 החליטה ועדת השרים לענייני ביטחון לאומי (הקבינט המדיני-ביטחוני) לאשר תוכנית מקיפה בנוגע למרחב התפר, שנועדה להוות מרכיב בהתמודדות אפקטיבית עם הטרור באמצעות קיום משטר למניעה וסיכול של </w:t>
      </w:r>
      <w:r w:rsidRPr="00940C27">
        <w:rPr>
          <w:rFonts w:hint="cs"/>
          <w:rtl/>
        </w:rPr>
        <w:t xml:space="preserve">מסתננים </w:t>
      </w:r>
      <w:r w:rsidRPr="00940C27">
        <w:rPr>
          <w:rtl/>
        </w:rPr>
        <w:t>ממרחב התפר לישראל</w:t>
      </w:r>
      <w:r w:rsidRPr="00940C27">
        <w:rPr>
          <w:rFonts w:hint="cs"/>
          <w:rtl/>
        </w:rPr>
        <w:t xml:space="preserve"> ושוהים בלתי חוקיים (שב"חים)</w:t>
      </w:r>
      <w:r w:rsidRPr="00940C27">
        <w:rPr>
          <w:rtl/>
        </w:rPr>
        <w:t>.</w:t>
      </w:r>
      <w:r w:rsidRPr="00940C27">
        <w:rPr>
          <w:rFonts w:hint="cs"/>
          <w:rtl/>
        </w:rPr>
        <w:t xml:space="preserve"> </w:t>
      </w:r>
      <w:r w:rsidRPr="00940C27">
        <w:rPr>
          <w:rtl/>
        </w:rPr>
        <w:t>התוכנית כללה, בין היתר, הקמת מכשול פיזי מגבול ירדן בסמוך לטירת צבי בצפון ועד אזור מצדות יהודה בדרום (קו התפר). בשנת 2002 החל מימוש תוכנית מרחב התפר</w:t>
      </w:r>
      <w:r w:rsidRPr="00940C27">
        <w:rPr>
          <w:rFonts w:hint="cs"/>
          <w:rtl/>
        </w:rPr>
        <w:t xml:space="preserve">, שתרמה לצמצום משמעותי של פעילות הטרור </w:t>
      </w:r>
      <w:r w:rsidRPr="00940C27">
        <w:rPr>
          <w:rFonts w:hint="cs"/>
          <w:rtl/>
        </w:rPr>
        <w:t>מאיו"ש</w:t>
      </w:r>
      <w:r w:rsidRPr="00940C27">
        <w:rPr>
          <w:rFonts w:hint="cs"/>
          <w:rtl/>
        </w:rPr>
        <w:t xml:space="preserve"> לישראל</w:t>
      </w:r>
      <w:r w:rsidRPr="00940C27">
        <w:rPr>
          <w:rtl/>
        </w:rPr>
        <w:t>.</w:t>
      </w:r>
      <w:r w:rsidRPr="00940C27">
        <w:rPr>
          <w:rFonts w:hint="cs"/>
          <w:rtl/>
        </w:rPr>
        <w:t xml:space="preserve"> </w:t>
      </w:r>
      <w:r w:rsidRPr="00940C27">
        <w:rPr>
          <w:rFonts w:hint="eastAsia"/>
          <w:rtl/>
        </w:rPr>
        <w:t>בעת</w:t>
      </w:r>
      <w:r w:rsidRPr="00940C27">
        <w:rPr>
          <w:rtl/>
        </w:rPr>
        <w:t xml:space="preserve"> הקמת </w:t>
      </w:r>
      <w:r w:rsidRPr="00940C27">
        <w:rPr>
          <w:rFonts w:hint="cs"/>
          <w:rtl/>
        </w:rPr>
        <w:t>מכשול קו התפר</w:t>
      </w:r>
      <w:r w:rsidRPr="00940C27">
        <w:rPr>
          <w:rtl/>
        </w:rPr>
        <w:t xml:space="preserve"> </w:t>
      </w:r>
      <w:r w:rsidRPr="00940C27">
        <w:rPr>
          <w:rFonts w:hint="cs"/>
          <w:rtl/>
        </w:rPr>
        <w:t>סדר הכוחות (</w:t>
      </w:r>
      <w:r w:rsidRPr="00940C27">
        <w:rPr>
          <w:rtl/>
        </w:rPr>
        <w:t>סד"כ</w:t>
      </w:r>
      <w:r w:rsidRPr="00940C27">
        <w:rPr>
          <w:rFonts w:hint="cs"/>
          <w:rtl/>
        </w:rPr>
        <w:t xml:space="preserve">) </w:t>
      </w:r>
      <w:r w:rsidRPr="00940C27">
        <w:rPr>
          <w:rFonts w:hint="eastAsia"/>
          <w:rtl/>
        </w:rPr>
        <w:t>הצבאי</w:t>
      </w:r>
      <w:r w:rsidRPr="00940C27">
        <w:rPr>
          <w:rtl/>
        </w:rPr>
        <w:t xml:space="preserve"> שפעל בא</w:t>
      </w:r>
      <w:r w:rsidRPr="00940C27">
        <w:rPr>
          <w:rFonts w:hint="cs"/>
          <w:rtl/>
        </w:rPr>
        <w:t>זור יהודה ושומרון (</w:t>
      </w:r>
      <w:r w:rsidRPr="00940C27">
        <w:rPr>
          <w:rFonts w:hint="cs"/>
          <w:rtl/>
        </w:rPr>
        <w:t>א</w:t>
      </w:r>
      <w:r w:rsidRPr="00940C27">
        <w:rPr>
          <w:rtl/>
        </w:rPr>
        <w:t>יו"ש</w:t>
      </w:r>
      <w:r w:rsidRPr="00940C27">
        <w:rPr>
          <w:rFonts w:hint="cs"/>
          <w:rtl/>
        </w:rPr>
        <w:t>)</w:t>
      </w:r>
      <w:r w:rsidRPr="00940C27">
        <w:rPr>
          <w:rtl/>
        </w:rPr>
        <w:t xml:space="preserve"> </w:t>
      </w:r>
      <w:r w:rsidRPr="00940C27">
        <w:rPr>
          <w:rFonts w:hint="eastAsia"/>
          <w:rtl/>
        </w:rPr>
        <w:t>כלל</w:t>
      </w:r>
      <w:r w:rsidRPr="00940C27">
        <w:rPr>
          <w:rtl/>
        </w:rPr>
        <w:t xml:space="preserve"> </w:t>
      </w:r>
      <w:r w:rsidRPr="00940C27">
        <w:rPr>
          <w:rFonts w:hint="cs"/>
          <w:rtl/>
        </w:rPr>
        <w:t>כמה עשרות</w:t>
      </w:r>
      <w:r w:rsidRPr="00940C27">
        <w:rPr>
          <w:rtl/>
        </w:rPr>
        <w:t xml:space="preserve"> גדודים, </w:t>
      </w:r>
      <w:r w:rsidRPr="00940C27">
        <w:rPr>
          <w:rFonts w:hint="eastAsia"/>
          <w:rtl/>
        </w:rPr>
        <w:t>שחלקם</w:t>
      </w:r>
      <w:r w:rsidRPr="00940C27">
        <w:rPr>
          <w:rtl/>
        </w:rPr>
        <w:t xml:space="preserve"> </w:t>
      </w:r>
      <w:r w:rsidRPr="00940C27">
        <w:rPr>
          <w:rFonts w:hint="eastAsia"/>
          <w:rtl/>
        </w:rPr>
        <w:t>עסקו</w:t>
      </w:r>
      <w:r w:rsidRPr="00940C27">
        <w:rPr>
          <w:rtl/>
        </w:rPr>
        <w:t xml:space="preserve"> </w:t>
      </w:r>
      <w:r w:rsidRPr="00940C27">
        <w:rPr>
          <w:rFonts w:hint="eastAsia"/>
          <w:rtl/>
        </w:rPr>
        <w:t>בפעילות</w:t>
      </w:r>
      <w:r w:rsidRPr="00940C27">
        <w:rPr>
          <w:rtl/>
        </w:rPr>
        <w:t xml:space="preserve"> </w:t>
      </w:r>
      <w:r w:rsidRPr="00940C27">
        <w:rPr>
          <w:rFonts w:hint="eastAsia"/>
          <w:rtl/>
        </w:rPr>
        <w:t>ביטחון</w:t>
      </w:r>
      <w:r w:rsidRPr="00940C27">
        <w:rPr>
          <w:rtl/>
        </w:rPr>
        <w:t xml:space="preserve"> </w:t>
      </w:r>
      <w:r w:rsidRPr="00940C27">
        <w:rPr>
          <w:rFonts w:hint="eastAsia"/>
          <w:rtl/>
        </w:rPr>
        <w:t>שוטף</w:t>
      </w:r>
      <w:r w:rsidRPr="00940C27">
        <w:rPr>
          <w:rtl/>
        </w:rPr>
        <w:t xml:space="preserve"> </w:t>
      </w:r>
      <w:r w:rsidRPr="00940C27">
        <w:rPr>
          <w:rFonts w:hint="eastAsia"/>
          <w:rtl/>
        </w:rPr>
        <w:t>לאורך</w:t>
      </w:r>
      <w:r w:rsidRPr="00940C27">
        <w:rPr>
          <w:rtl/>
        </w:rPr>
        <w:t xml:space="preserve"> </w:t>
      </w:r>
      <w:r w:rsidRPr="00940C27">
        <w:rPr>
          <w:rFonts w:hint="eastAsia"/>
          <w:rtl/>
        </w:rPr>
        <w:t>מכשול</w:t>
      </w:r>
      <w:r w:rsidRPr="00940C27">
        <w:rPr>
          <w:rtl/>
        </w:rPr>
        <w:t xml:space="preserve"> </w:t>
      </w:r>
      <w:r w:rsidRPr="00940C27">
        <w:rPr>
          <w:rFonts w:hint="eastAsia"/>
          <w:rtl/>
        </w:rPr>
        <w:t>קו</w:t>
      </w:r>
      <w:r w:rsidRPr="00940C27">
        <w:rPr>
          <w:rtl/>
        </w:rPr>
        <w:t xml:space="preserve"> </w:t>
      </w:r>
      <w:r w:rsidRPr="00940C27">
        <w:rPr>
          <w:rFonts w:hint="eastAsia"/>
          <w:rtl/>
        </w:rPr>
        <w:t>התפר</w:t>
      </w:r>
      <w:r w:rsidRPr="00940C27">
        <w:rPr>
          <w:rtl/>
        </w:rPr>
        <w:t xml:space="preserve">. התפיסה המבצעית </w:t>
      </w:r>
      <w:r w:rsidRPr="00940C27">
        <w:rPr>
          <w:rFonts w:hint="eastAsia"/>
          <w:rtl/>
        </w:rPr>
        <w:t>שנקבעה</w:t>
      </w:r>
      <w:r w:rsidRPr="00940C27">
        <w:rPr>
          <w:rtl/>
        </w:rPr>
        <w:t xml:space="preserve"> באותו מועד הי</w:t>
      </w:r>
      <w:r w:rsidRPr="00940C27">
        <w:rPr>
          <w:rFonts w:hint="eastAsia"/>
          <w:rtl/>
        </w:rPr>
        <w:t>י</w:t>
      </w:r>
      <w:r w:rsidRPr="00940C27">
        <w:rPr>
          <w:rtl/>
        </w:rPr>
        <w:t xml:space="preserve">תה </w:t>
      </w:r>
      <w:r w:rsidRPr="00940C27">
        <w:rPr>
          <w:rFonts w:hint="eastAsia"/>
          <w:rtl/>
        </w:rPr>
        <w:t>כי</w:t>
      </w:r>
      <w:r w:rsidRPr="00940C27">
        <w:rPr>
          <w:rtl/>
        </w:rPr>
        <w:t xml:space="preserve"> גדר </w:t>
      </w:r>
      <w:r w:rsidRPr="00940C27">
        <w:rPr>
          <w:rFonts w:hint="eastAsia"/>
          <w:rtl/>
        </w:rPr>
        <w:t>קו</w:t>
      </w:r>
      <w:r w:rsidRPr="00940C27">
        <w:rPr>
          <w:rtl/>
        </w:rPr>
        <w:t xml:space="preserve"> </w:t>
      </w:r>
      <w:r w:rsidRPr="00940C27">
        <w:rPr>
          <w:rFonts w:hint="eastAsia"/>
          <w:rtl/>
        </w:rPr>
        <w:t>התפר</w:t>
      </w:r>
      <w:r w:rsidRPr="00940C27">
        <w:rPr>
          <w:rtl/>
        </w:rPr>
        <w:t xml:space="preserve"> תתריע על ניסיון </w:t>
      </w:r>
      <w:r w:rsidRPr="00940C27">
        <w:rPr>
          <w:rFonts w:hint="eastAsia"/>
          <w:rtl/>
        </w:rPr>
        <w:t>לחצייה</w:t>
      </w:r>
      <w:r w:rsidRPr="00940C27">
        <w:rPr>
          <w:rtl/>
        </w:rPr>
        <w:t xml:space="preserve"> </w:t>
      </w:r>
      <w:r w:rsidRPr="00940C27">
        <w:rPr>
          <w:rFonts w:hint="eastAsia"/>
          <w:rtl/>
        </w:rPr>
        <w:t>או</w:t>
      </w:r>
      <w:r w:rsidRPr="00940C27">
        <w:rPr>
          <w:rtl/>
        </w:rPr>
        <w:t xml:space="preserve"> </w:t>
      </w:r>
      <w:r w:rsidRPr="00940C27">
        <w:rPr>
          <w:rFonts w:hint="eastAsia"/>
          <w:rtl/>
        </w:rPr>
        <w:t>ל</w:t>
      </w:r>
      <w:r w:rsidRPr="00940C27">
        <w:rPr>
          <w:rtl/>
        </w:rPr>
        <w:t xml:space="preserve">חיתוך </w:t>
      </w:r>
      <w:r w:rsidRPr="00940C27">
        <w:rPr>
          <w:rFonts w:hint="eastAsia"/>
          <w:rtl/>
        </w:rPr>
        <w:t>של</w:t>
      </w:r>
      <w:r w:rsidRPr="00940C27">
        <w:rPr>
          <w:rtl/>
        </w:rPr>
        <w:t xml:space="preserve"> </w:t>
      </w:r>
      <w:r w:rsidRPr="00940C27">
        <w:rPr>
          <w:rFonts w:hint="eastAsia"/>
          <w:rtl/>
        </w:rPr>
        <w:t>הגדר</w:t>
      </w:r>
      <w:r w:rsidRPr="00940C27">
        <w:rPr>
          <w:rtl/>
        </w:rPr>
        <w:t xml:space="preserve">, </w:t>
      </w:r>
      <w:r w:rsidRPr="00940C27">
        <w:rPr>
          <w:rFonts w:hint="eastAsia"/>
          <w:rtl/>
        </w:rPr>
        <w:t>וכי</w:t>
      </w:r>
      <w:r w:rsidRPr="00940C27">
        <w:rPr>
          <w:rtl/>
        </w:rPr>
        <w:t xml:space="preserve"> המענה המבצעי יתבסס על כוח צבאי אשר יגיע במהירות לנקודה </w:t>
      </w:r>
      <w:r w:rsidRPr="00940C27">
        <w:rPr>
          <w:rFonts w:hint="eastAsia"/>
          <w:rtl/>
        </w:rPr>
        <w:t>ויטפל</w:t>
      </w:r>
      <w:r w:rsidRPr="00940C27">
        <w:rPr>
          <w:rtl/>
        </w:rPr>
        <w:t xml:space="preserve"> </w:t>
      </w:r>
      <w:r w:rsidRPr="00940C27">
        <w:rPr>
          <w:rFonts w:hint="eastAsia"/>
          <w:rtl/>
        </w:rPr>
        <w:t>באירוע</w:t>
      </w:r>
      <w:r w:rsidRPr="00940C27">
        <w:rPr>
          <w:rtl/>
        </w:rPr>
        <w:t xml:space="preserve">. </w:t>
      </w:r>
      <w:r w:rsidRPr="00940C27">
        <w:rPr>
          <w:rFonts w:hint="cs"/>
          <w:rtl/>
        </w:rPr>
        <w:t xml:space="preserve">עם זאת, </w:t>
      </w:r>
      <w:r w:rsidRPr="00940C27">
        <w:rPr>
          <w:rFonts w:hint="eastAsia"/>
          <w:rtl/>
        </w:rPr>
        <w:t>במהלך</w:t>
      </w:r>
      <w:r w:rsidRPr="00940C27">
        <w:rPr>
          <w:rtl/>
        </w:rPr>
        <w:t xml:space="preserve"> </w:t>
      </w:r>
      <w:r w:rsidRPr="00940C27">
        <w:rPr>
          <w:rFonts w:hint="eastAsia"/>
          <w:rtl/>
        </w:rPr>
        <w:t>השנים</w:t>
      </w:r>
      <w:r w:rsidRPr="00940C27">
        <w:rPr>
          <w:rtl/>
        </w:rPr>
        <w:t xml:space="preserve"> </w:t>
      </w:r>
      <w:r w:rsidRPr="00940C27">
        <w:rPr>
          <w:rtl/>
        </w:rPr>
        <w:t>הסד"כ</w:t>
      </w:r>
      <w:r w:rsidRPr="00940C27">
        <w:rPr>
          <w:rtl/>
        </w:rPr>
        <w:t xml:space="preserve"> </w:t>
      </w:r>
      <w:r w:rsidRPr="00940C27">
        <w:rPr>
          <w:rFonts w:hint="eastAsia"/>
          <w:rtl/>
        </w:rPr>
        <w:t>ה</w:t>
      </w:r>
      <w:r w:rsidRPr="00940C27">
        <w:rPr>
          <w:rtl/>
        </w:rPr>
        <w:t>צ</w:t>
      </w:r>
      <w:r w:rsidRPr="00940C27">
        <w:rPr>
          <w:rFonts w:hint="eastAsia"/>
          <w:rtl/>
        </w:rPr>
        <w:t>באי</w:t>
      </w:r>
      <w:r w:rsidRPr="00940C27">
        <w:rPr>
          <w:rtl/>
        </w:rPr>
        <w:t xml:space="preserve"> בשטחי </w:t>
      </w:r>
      <w:r w:rsidRPr="00940C27">
        <w:rPr>
          <w:rtl/>
        </w:rPr>
        <w:t>איו"ש</w:t>
      </w:r>
      <w:r w:rsidRPr="00940C27">
        <w:rPr>
          <w:rtl/>
        </w:rPr>
        <w:t xml:space="preserve"> הצטמצם</w:t>
      </w:r>
      <w:r w:rsidRPr="00940C27">
        <w:rPr>
          <w:rFonts w:hint="cs"/>
          <w:rtl/>
        </w:rPr>
        <w:t xml:space="preserve"> משנת 2002 לשנת 2019 ועד </w:t>
      </w:r>
      <w:r w:rsidRPr="00940C27">
        <w:rPr>
          <w:rFonts w:hint="eastAsia"/>
          <w:rtl/>
        </w:rPr>
        <w:t>מרץ</w:t>
      </w:r>
      <w:r w:rsidRPr="00940C27">
        <w:rPr>
          <w:rtl/>
        </w:rPr>
        <w:t xml:space="preserve"> 2022, </w:t>
      </w:r>
      <w:r w:rsidRPr="00940C27">
        <w:rPr>
          <w:rFonts w:hint="cs"/>
          <w:rtl/>
        </w:rPr>
        <w:t>ב</w:t>
      </w:r>
      <w:r w:rsidRPr="00940C27">
        <w:rPr>
          <w:rtl/>
        </w:rPr>
        <w:t>כ-70%</w:t>
      </w:r>
      <w:r>
        <w:rPr>
          <w:rFonts w:hint="cs"/>
          <w:rtl/>
        </w:rPr>
        <w:t>.</w:t>
      </w:r>
    </w:p>
    <w:p w:rsidR="00A83544" w:rsidRPr="00A83544" w:rsidP="00A83544" w14:paraId="30065CA9" w14:textId="65F1A651">
      <w:pPr>
        <w:pStyle w:val="7392"/>
        <w:rPr>
          <w:rtl/>
        </w:rPr>
      </w:pPr>
      <w:r w:rsidRPr="00940C27">
        <w:rPr>
          <w:rFonts w:hint="cs"/>
          <w:rtl/>
        </w:rPr>
        <w:t xml:space="preserve">במקביל לירידת </w:t>
      </w:r>
      <w:r w:rsidRPr="00940C27">
        <w:rPr>
          <w:rFonts w:hint="cs"/>
          <w:rtl/>
        </w:rPr>
        <w:t>הסד"כ</w:t>
      </w:r>
      <w:r w:rsidRPr="00940C27">
        <w:rPr>
          <w:rFonts w:hint="cs"/>
          <w:rtl/>
        </w:rPr>
        <w:t xml:space="preserve">, התקיימה תופעה של פעולות חבלה ופגיעה בגדר קו התפר על ידי פלסטינים כדי ליצור בה פרצות לצורך הסתננות לישראל </w:t>
      </w:r>
      <w:r w:rsidRPr="00940C27">
        <w:rPr>
          <w:rFonts w:hint="cs"/>
          <w:rtl/>
        </w:rPr>
        <w:t>מאיו"ש</w:t>
      </w:r>
      <w:r w:rsidRPr="00940C27">
        <w:rPr>
          <w:rFonts w:hint="cs"/>
          <w:rtl/>
        </w:rPr>
        <w:t xml:space="preserve"> ללא בקרה. חלק מהנזקים התאפיינו בהרס טוטלי של כל מרכיבי הגדר לאורך קילומטרים רבים. רבים מהנזקים שתוקנו, נפרצו שעות או ימים מועטים לאחר מכן. צמצום </w:t>
      </w:r>
      <w:r w:rsidRPr="00940C27">
        <w:rPr>
          <w:rFonts w:hint="cs"/>
          <w:rtl/>
        </w:rPr>
        <w:t>הסד"כ</w:t>
      </w:r>
      <w:r w:rsidRPr="00940C27">
        <w:rPr>
          <w:rFonts w:hint="cs"/>
          <w:rtl/>
        </w:rPr>
        <w:t xml:space="preserve"> פגע ביכולת צה"ל לשמור על הגדר, ובשנת 2017 החליט צה"ל באמצעות פיקוד המרכז להפסיק לתקן את הנזקים החוזרים בגדר</w:t>
      </w:r>
      <w:r w:rsidRPr="00A83544">
        <w:rPr>
          <w:rFonts w:hint="cs"/>
          <w:rtl/>
        </w:rPr>
        <w:t>.</w:t>
      </w:r>
    </w:p>
    <w:p w:rsidR="007F4A20" w:rsidRPr="00A83544" w:rsidP="00A83544" w14:paraId="0B41EED6" w14:textId="3B24EF0A">
      <w:pPr>
        <w:pStyle w:val="7392"/>
        <w:rPr>
          <w:rtl/>
        </w:rPr>
      </w:pPr>
      <w:r w:rsidRPr="00940C27">
        <w:rPr>
          <w:rFonts w:hint="cs"/>
          <w:rtl/>
        </w:rPr>
        <w:t xml:space="preserve">במחצית הראשונה של שנת 2022 ביצעו מחבלים שהסתננו לישראל דרך פרצות בגדר קו התפר שלושה פיגועים </w:t>
      </w:r>
      <w:r w:rsidRPr="00940C27">
        <w:rPr>
          <w:rFonts w:hint="eastAsia"/>
          <w:rtl/>
        </w:rPr>
        <w:t>בהם</w:t>
      </w:r>
      <w:r w:rsidRPr="00940C27">
        <w:rPr>
          <w:rtl/>
        </w:rPr>
        <w:t xml:space="preserve"> </w:t>
      </w:r>
      <w:r w:rsidRPr="00940C27">
        <w:rPr>
          <w:rFonts w:hint="eastAsia"/>
          <w:rtl/>
        </w:rPr>
        <w:t>עמד</w:t>
      </w:r>
      <w:r w:rsidRPr="00940C27">
        <w:rPr>
          <w:rtl/>
        </w:rPr>
        <w:t xml:space="preserve"> </w:t>
      </w:r>
      <w:r w:rsidRPr="00940C27">
        <w:rPr>
          <w:rFonts w:hint="eastAsia"/>
          <w:rtl/>
        </w:rPr>
        <w:t>מספר</w:t>
      </w:r>
      <w:r w:rsidRPr="00940C27">
        <w:rPr>
          <w:rtl/>
        </w:rPr>
        <w:t xml:space="preserve"> </w:t>
      </w:r>
      <w:r w:rsidRPr="00940C27">
        <w:rPr>
          <w:rFonts w:hint="eastAsia"/>
          <w:rtl/>
        </w:rPr>
        <w:t>הנרצחים</w:t>
      </w:r>
      <w:r w:rsidRPr="00940C27">
        <w:rPr>
          <w:rtl/>
        </w:rPr>
        <w:t xml:space="preserve"> </w:t>
      </w:r>
      <w:r w:rsidRPr="00940C27">
        <w:rPr>
          <w:rFonts w:hint="eastAsia"/>
          <w:rtl/>
        </w:rPr>
        <w:t>על</w:t>
      </w:r>
      <w:r w:rsidRPr="00940C27">
        <w:rPr>
          <w:rtl/>
        </w:rPr>
        <w:t xml:space="preserve"> 11</w:t>
      </w:r>
      <w:r w:rsidRPr="00940C27">
        <w:rPr>
          <w:rFonts w:hint="cs"/>
          <w:rtl/>
        </w:rPr>
        <w:t xml:space="preserve"> שבעקבותיהם החל צה"ל בסוף מרץ 2022 ובמהלך תקופת הביקורת בביצוע מבצע "שובר גלים" לצורך הידוק ההגנה על מרחב התפר ומניעת הסתננות </w:t>
      </w:r>
      <w:r w:rsidRPr="00940C27">
        <w:rPr>
          <w:rFonts w:hint="cs"/>
          <w:rtl/>
        </w:rPr>
        <w:t>מאיו"ש</w:t>
      </w:r>
      <w:r w:rsidRPr="00940C27">
        <w:rPr>
          <w:rFonts w:hint="cs"/>
          <w:rtl/>
        </w:rPr>
        <w:t xml:space="preserve"> לישראל</w:t>
      </w:r>
      <w:r w:rsidRPr="00A83544" w:rsidR="0036097F">
        <w:rPr>
          <w:rFonts w:hint="cs"/>
          <w:rtl/>
        </w:rPr>
        <w:t>.</w:t>
      </w:r>
      <w:r w:rsidRPr="00A83544"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2"/>
        <w:gridCol w:w="325"/>
        <w:gridCol w:w="2154"/>
        <w:gridCol w:w="325"/>
        <w:gridCol w:w="2209"/>
      </w:tblGrid>
      <w:tr w14:paraId="58B4726B" w14:textId="77777777" w:rsidTr="00A83544">
        <w:tblPrEx>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88" w:type="pct"/>
            <w:tcBorders>
              <w:bottom w:val="single" w:sz="12" w:space="0" w:color="000000" w:themeColor="text1"/>
            </w:tcBorders>
            <w:vAlign w:val="bottom"/>
          </w:tcPr>
          <w:p w:rsidR="00A83544" w:rsidRPr="004562F8" w:rsidP="00A83544" w14:paraId="23EB689E" w14:textId="13D74BF2">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 xml:space="preserve">11 </w:t>
            </w:r>
            <w:r w:rsidRPr="00A83544">
              <w:rPr>
                <w:rFonts w:ascii="Tahoma" w:hAnsi="Tahoma" w:eastAsiaTheme="minorEastAsia" w:cs="Tahoma" w:hint="cs"/>
                <w:b/>
                <w:bCs/>
                <w:color w:val="0D0D0D" w:themeColor="text1" w:themeTint="F2"/>
                <w:spacing w:val="-10"/>
                <w:sz w:val="26"/>
                <w:szCs w:val="26"/>
                <w:rtl/>
              </w:rPr>
              <w:t>נרצחים במרץ-מאי</w:t>
            </w:r>
            <w:r>
              <w:rPr>
                <w:rFonts w:ascii="Tahoma" w:hAnsi="Tahoma" w:eastAsiaTheme="minorEastAsia" w:cs="Tahoma" w:hint="cs"/>
                <w:b/>
                <w:bCs/>
                <w:color w:val="0D0D0D" w:themeColor="text1" w:themeTint="F2"/>
                <w:spacing w:val="-10"/>
                <w:sz w:val="36"/>
                <w:szCs w:val="36"/>
                <w:rtl/>
              </w:rPr>
              <w:t xml:space="preserve"> </w:t>
            </w:r>
            <w:r w:rsidRPr="0065569C">
              <w:rPr>
                <w:rFonts w:ascii="Tahoma" w:hAnsi="Tahoma" w:eastAsiaTheme="minorEastAsia" w:cs="Tahoma" w:hint="cs"/>
                <w:b/>
                <w:bCs/>
                <w:color w:val="0D0D0D" w:themeColor="text1" w:themeTint="F2"/>
                <w:spacing w:val="-10"/>
                <w:sz w:val="26"/>
                <w:szCs w:val="26"/>
                <w:rtl/>
              </w:rPr>
              <w:t>2022</w:t>
            </w:r>
            <w:r>
              <w:rPr>
                <w:rFonts w:ascii="Tahoma" w:hAnsi="Tahoma" w:eastAsiaTheme="minorEastAsia" w:cs="Tahoma" w:hint="cs"/>
                <w:b/>
                <w:bCs/>
                <w:color w:val="0D0D0D" w:themeColor="text1" w:themeTint="F2"/>
                <w:spacing w:val="-10"/>
                <w:sz w:val="36"/>
                <w:szCs w:val="36"/>
                <w:rtl/>
              </w:rPr>
              <w:t xml:space="preserve"> </w:t>
            </w:r>
          </w:p>
        </w:tc>
        <w:tc>
          <w:tcPr>
            <w:tcW w:w="221" w:type="pct"/>
            <w:vAlign w:val="bottom"/>
          </w:tcPr>
          <w:p w:rsidR="00A83544" w:rsidP="00A83544" w14:paraId="19192EA5" w14:textId="77777777">
            <w:pPr>
              <w:spacing w:before="120" w:after="60" w:line="240" w:lineRule="auto"/>
              <w:jc w:val="left"/>
              <w:rPr>
                <w:rtl/>
              </w:rPr>
            </w:pPr>
          </w:p>
        </w:tc>
        <w:tc>
          <w:tcPr>
            <w:tcW w:w="1466" w:type="pct"/>
            <w:tcBorders>
              <w:bottom w:val="single" w:sz="12" w:space="0" w:color="000000" w:themeColor="text1"/>
            </w:tcBorders>
            <w:vAlign w:val="bottom"/>
          </w:tcPr>
          <w:p w:rsidR="00A83544" w:rsidRPr="005C7ABF" w:rsidP="00A83544" w14:paraId="761F4116" w14:textId="1E735B81">
            <w:pPr>
              <w:pStyle w:val="2021"/>
              <w:spacing w:before="0" w:after="60"/>
              <w:rPr>
                <w:spacing w:val="-10"/>
                <w:rtl/>
              </w:rPr>
            </w:pPr>
            <w:r>
              <w:rPr>
                <w:rFonts w:hint="cs"/>
                <w:spacing w:val="-10"/>
                <w:rtl/>
              </w:rPr>
              <w:t xml:space="preserve">554 </w:t>
            </w:r>
            <w:r>
              <w:rPr>
                <w:rFonts w:hint="cs"/>
                <w:spacing w:val="-10"/>
                <w:sz w:val="26"/>
                <w:szCs w:val="26"/>
                <w:rtl/>
              </w:rPr>
              <w:t>ק״מ</w:t>
            </w:r>
          </w:p>
        </w:tc>
        <w:tc>
          <w:tcPr>
            <w:tcW w:w="221" w:type="pct"/>
            <w:vAlign w:val="bottom"/>
          </w:tcPr>
          <w:p w:rsidR="00A83544" w:rsidP="00A83544" w14:paraId="2810DE55" w14:textId="77777777">
            <w:pPr>
              <w:spacing w:before="120" w:after="60" w:line="240" w:lineRule="auto"/>
              <w:jc w:val="left"/>
              <w:rPr>
                <w:rtl/>
              </w:rPr>
            </w:pPr>
          </w:p>
        </w:tc>
        <w:tc>
          <w:tcPr>
            <w:tcW w:w="1504" w:type="pct"/>
            <w:tcBorders>
              <w:bottom w:val="single" w:sz="12" w:space="0" w:color="000000" w:themeColor="text1"/>
            </w:tcBorders>
            <w:vAlign w:val="bottom"/>
          </w:tcPr>
          <w:p w:rsidR="00A83544" w:rsidRPr="00340353" w:rsidP="00A83544" w14:paraId="2A2E27BD" w14:textId="27BA11B4">
            <w:pPr>
              <w:pStyle w:val="2021"/>
              <w:spacing w:before="0" w:after="60"/>
              <w:rPr>
                <w:b w:val="0"/>
                <w:bCs w:val="0"/>
                <w:spacing w:val="-20"/>
                <w:sz w:val="24"/>
                <w:rtl/>
              </w:rPr>
            </w:pPr>
            <w:r>
              <w:rPr>
                <w:rFonts w:hint="cs"/>
                <w:spacing w:val="-10"/>
                <w:rtl/>
              </w:rPr>
              <w:t xml:space="preserve">48% </w:t>
            </w:r>
          </w:p>
        </w:tc>
      </w:tr>
      <w:tr w14:paraId="6DFAF81C" w14:textId="77777777" w:rsidTr="00A83544">
        <w:tblPrEx>
          <w:tblW w:w="4983" w:type="pct"/>
          <w:tblLook w:val="04A0"/>
        </w:tblPrEx>
        <w:tc>
          <w:tcPr>
            <w:tcW w:w="1588" w:type="pct"/>
            <w:tcBorders>
              <w:top w:val="single" w:sz="12" w:space="0" w:color="000000" w:themeColor="text1"/>
            </w:tcBorders>
          </w:tcPr>
          <w:p w:rsidR="00A83544" w:rsidRPr="00940C27" w:rsidP="00A83544" w14:paraId="6651043D" w14:textId="77777777">
            <w:pPr>
              <w:pStyle w:val="732021"/>
              <w:spacing w:before="0"/>
              <w:rPr>
                <w:rtl/>
              </w:rPr>
            </w:pPr>
            <w:r w:rsidRPr="00940C27">
              <w:rPr>
                <w:rFonts w:hint="cs"/>
                <w:rtl/>
              </w:rPr>
              <w:t>בשלושה פיגועים שביצעו מחבלים שהסתננו לישראל דרך פרצות בגדר קו התפר</w:t>
            </w:r>
          </w:p>
          <w:p w:rsidR="00A83544" w:rsidRPr="00E52143" w:rsidP="00A83544" w14:paraId="1D96599A" w14:textId="630C34C3">
            <w:pPr>
              <w:pStyle w:val="732021"/>
              <w:spacing w:before="0"/>
              <w:rPr>
                <w:rtl/>
              </w:rPr>
            </w:pPr>
          </w:p>
        </w:tc>
        <w:tc>
          <w:tcPr>
            <w:tcW w:w="221" w:type="pct"/>
          </w:tcPr>
          <w:p w:rsidR="00A83544" w:rsidRPr="00E52143" w:rsidP="00A83544" w14:paraId="2BF81D8C" w14:textId="77777777">
            <w:pPr>
              <w:pStyle w:val="732021"/>
              <w:spacing w:before="0"/>
              <w:rPr>
                <w:rtl/>
              </w:rPr>
            </w:pPr>
          </w:p>
        </w:tc>
        <w:tc>
          <w:tcPr>
            <w:tcW w:w="1466" w:type="pct"/>
            <w:tcBorders>
              <w:top w:val="single" w:sz="12" w:space="0" w:color="000000" w:themeColor="text1"/>
            </w:tcBorders>
          </w:tcPr>
          <w:p w:rsidR="00A83544" w:rsidRPr="00A83544" w:rsidP="00A83544" w14:paraId="68924AF7" w14:textId="798BF70B">
            <w:pPr>
              <w:pStyle w:val="732021"/>
              <w:spacing w:before="0"/>
              <w:rPr>
                <w:spacing w:val="-2"/>
                <w:rtl/>
              </w:rPr>
            </w:pPr>
            <w:r w:rsidRPr="00A83544">
              <w:rPr>
                <w:rFonts w:hint="cs"/>
                <w:spacing w:val="-2"/>
                <w:rtl/>
              </w:rPr>
              <w:t>אורך תוואי קו התפר. מתוכו 124 ק"מ בתוצרת חומה, 364 ק"מ בתצורת גדר ו-66 ק"מ ללא מכשול כלל</w:t>
            </w:r>
          </w:p>
        </w:tc>
        <w:tc>
          <w:tcPr>
            <w:tcW w:w="221" w:type="pct"/>
          </w:tcPr>
          <w:p w:rsidR="00A83544" w:rsidRPr="00E52143" w:rsidP="00A83544" w14:paraId="4F52CE08" w14:textId="77777777">
            <w:pPr>
              <w:pStyle w:val="732021"/>
              <w:spacing w:before="0"/>
              <w:rPr>
                <w:rtl/>
              </w:rPr>
            </w:pPr>
          </w:p>
        </w:tc>
        <w:tc>
          <w:tcPr>
            <w:tcW w:w="1504" w:type="pct"/>
            <w:tcBorders>
              <w:top w:val="single" w:sz="12" w:space="0" w:color="000000" w:themeColor="text1"/>
            </w:tcBorders>
          </w:tcPr>
          <w:p w:rsidR="00A83544" w:rsidRPr="00E52143" w:rsidP="00A83544" w14:paraId="203F9568" w14:textId="64D8B1B3">
            <w:pPr>
              <w:pStyle w:val="732021"/>
              <w:spacing w:before="0"/>
              <w:rPr>
                <w:rtl/>
              </w:rPr>
            </w:pPr>
            <w:r w:rsidRPr="00940C27">
              <w:rPr>
                <w:rFonts w:hint="cs"/>
                <w:rtl/>
              </w:rPr>
              <w:t xml:space="preserve">מגדר קו התפר לא הייתה בכשירות </w:t>
            </w:r>
            <w:r w:rsidRPr="00940C27">
              <w:rPr>
                <w:rtl/>
              </w:rPr>
              <w:t xml:space="preserve">נכון </w:t>
            </w:r>
            <w:r w:rsidRPr="00940C27">
              <w:rPr>
                <w:rFonts w:hint="cs"/>
                <w:rtl/>
              </w:rPr>
              <w:t>לסוף שנת 2021</w:t>
            </w:r>
          </w:p>
        </w:tc>
      </w:tr>
      <w:tr w14:paraId="1BD5A20C" w14:textId="77777777" w:rsidTr="00A83544">
        <w:tblPrEx>
          <w:tblW w:w="4983" w:type="pct"/>
          <w:tblLook w:val="04A0"/>
        </w:tblPrEx>
        <w:tc>
          <w:tcPr>
            <w:tcW w:w="1588" w:type="pct"/>
            <w:tcBorders>
              <w:bottom w:val="single" w:sz="12" w:space="0" w:color="000000" w:themeColor="text1"/>
            </w:tcBorders>
            <w:vAlign w:val="bottom"/>
          </w:tcPr>
          <w:p w:rsidR="00A83544" w:rsidRPr="00411396" w:rsidP="00A83544" w14:paraId="500D3B50" w14:textId="692EFE70">
            <w:pPr>
              <w:spacing w:before="120"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1.4 </w:t>
            </w:r>
            <w:r w:rsidRPr="00A83544">
              <w:rPr>
                <w:rFonts w:ascii="Tahoma" w:hAnsi="Tahoma" w:eastAsiaTheme="minorEastAsia" w:cs="Tahoma" w:hint="cs"/>
                <w:b/>
                <w:bCs/>
                <w:color w:val="0D0D0D" w:themeColor="text1" w:themeTint="F2"/>
                <w:spacing w:val="-10"/>
                <w:sz w:val="26"/>
                <w:szCs w:val="26"/>
                <w:rtl/>
              </w:rPr>
              <w:t>מיליון</w:t>
            </w:r>
          </w:p>
        </w:tc>
        <w:tc>
          <w:tcPr>
            <w:tcW w:w="221" w:type="pct"/>
            <w:vAlign w:val="bottom"/>
          </w:tcPr>
          <w:p w:rsidR="00A83544" w:rsidRPr="00E52143" w:rsidP="00A83544" w14:paraId="26A950B1" w14:textId="77777777">
            <w:pPr>
              <w:spacing w:before="120" w:after="120"/>
              <w:jc w:val="left"/>
              <w:rPr>
                <w:rFonts w:ascii="Tahoma" w:hAnsi="Tahoma" w:eastAsiaTheme="minorEastAsia" w:cs="Tahoma"/>
                <w:b/>
                <w:bCs/>
                <w:color w:val="0D0D0D" w:themeColor="text1" w:themeTint="F2"/>
                <w:spacing w:val="-10"/>
                <w:sz w:val="36"/>
                <w:szCs w:val="36"/>
                <w:rtl/>
              </w:rPr>
            </w:pPr>
          </w:p>
        </w:tc>
        <w:tc>
          <w:tcPr>
            <w:tcW w:w="1466" w:type="pct"/>
            <w:tcBorders>
              <w:bottom w:val="single" w:sz="12" w:space="0" w:color="000000" w:themeColor="text1"/>
            </w:tcBorders>
            <w:vAlign w:val="bottom"/>
          </w:tcPr>
          <w:p w:rsidR="00A83544" w:rsidRPr="008D750B" w:rsidP="00A83544" w14:paraId="48896DF7" w14:textId="6D7B0665">
            <w:pPr>
              <w:pStyle w:val="2021"/>
              <w:spacing w:after="60"/>
              <w:rPr>
                <w:spacing w:val="-10"/>
                <w:rtl/>
              </w:rPr>
            </w:pPr>
            <w:r>
              <w:rPr>
                <w:rFonts w:hint="cs"/>
                <w:spacing w:val="-10"/>
                <w:rtl/>
              </w:rPr>
              <w:t xml:space="preserve">3,600 </w:t>
            </w:r>
            <w:r w:rsidRPr="00A83544">
              <w:rPr>
                <w:rFonts w:hint="cs"/>
                <w:spacing w:val="-10"/>
                <w:sz w:val="26"/>
                <w:szCs w:val="26"/>
                <w:rtl/>
              </w:rPr>
              <w:t>מסתננים בממוצע ביום</w:t>
            </w:r>
          </w:p>
        </w:tc>
        <w:tc>
          <w:tcPr>
            <w:tcW w:w="221" w:type="pct"/>
            <w:vAlign w:val="bottom"/>
          </w:tcPr>
          <w:p w:rsidR="00A83544" w:rsidP="00A83544" w14:paraId="5B4C8A80" w14:textId="77777777">
            <w:pPr>
              <w:spacing w:before="120" w:after="120" w:line="240" w:lineRule="auto"/>
              <w:jc w:val="left"/>
              <w:rPr>
                <w:rtl/>
              </w:rPr>
            </w:pPr>
          </w:p>
        </w:tc>
        <w:tc>
          <w:tcPr>
            <w:tcW w:w="1504" w:type="pct"/>
            <w:tcBorders>
              <w:bottom w:val="single" w:sz="12" w:space="0" w:color="000000" w:themeColor="text1"/>
            </w:tcBorders>
            <w:vAlign w:val="bottom"/>
          </w:tcPr>
          <w:p w:rsidR="00A83544" w:rsidRPr="0062456C" w:rsidP="00A83544" w14:paraId="226A2E50" w14:textId="51A96747">
            <w:pPr>
              <w:spacing w:before="120"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6,823 </w:t>
            </w:r>
            <w:r w:rsidRPr="00A83544">
              <w:rPr>
                <w:rFonts w:ascii="Tahoma" w:hAnsi="Tahoma" w:eastAsiaTheme="minorEastAsia" w:cs="Tahoma" w:hint="cs"/>
                <w:b/>
                <w:bCs/>
                <w:color w:val="0D0D0D" w:themeColor="text1" w:themeTint="F2"/>
                <w:spacing w:val="-10"/>
                <w:sz w:val="26"/>
                <w:szCs w:val="26"/>
                <w:rtl/>
              </w:rPr>
              <w:t>בלבד</w:t>
            </w:r>
          </w:p>
        </w:tc>
      </w:tr>
      <w:tr w14:paraId="54154FA5" w14:textId="77777777" w:rsidTr="00A83544">
        <w:tblPrEx>
          <w:tblW w:w="4983" w:type="pct"/>
          <w:tblLook w:val="04A0"/>
        </w:tblPrEx>
        <w:tc>
          <w:tcPr>
            <w:tcW w:w="1588" w:type="pct"/>
            <w:tcBorders>
              <w:top w:val="single" w:sz="12" w:space="0" w:color="000000" w:themeColor="text1"/>
            </w:tcBorders>
          </w:tcPr>
          <w:p w:rsidR="00A83544" w:rsidP="00A83544" w14:paraId="0F38BAC5" w14:textId="01068D31">
            <w:pPr>
              <w:pStyle w:val="732021"/>
              <w:spacing w:before="0" w:after="0"/>
              <w:rPr>
                <w:rtl/>
              </w:rPr>
            </w:pPr>
            <w:r w:rsidRPr="00940C27">
              <w:rPr>
                <w:rFonts w:hint="cs"/>
                <w:rtl/>
              </w:rPr>
              <w:t xml:space="preserve">כניסות </w:t>
            </w:r>
            <w:r w:rsidRPr="00940C27">
              <w:rPr>
                <w:rtl/>
              </w:rPr>
              <w:t xml:space="preserve">שב"חים </w:t>
            </w:r>
            <w:r w:rsidRPr="00940C27">
              <w:rPr>
                <w:rFonts w:hint="cs"/>
                <w:rtl/>
              </w:rPr>
              <w:t>לישראל שזיהה האיסוף הקרבי בגזרת החטיבות המרחביות (</w:t>
            </w:r>
            <w:r w:rsidRPr="00940C27">
              <w:rPr>
                <w:rFonts w:hint="cs"/>
                <w:rtl/>
              </w:rPr>
              <w:t>חטמ"רים</w:t>
            </w:r>
            <w:r w:rsidRPr="00940C27">
              <w:rPr>
                <w:rFonts w:hint="cs"/>
                <w:rtl/>
              </w:rPr>
              <w:t xml:space="preserve">) אפרים ומנשה </w:t>
            </w:r>
            <w:r w:rsidRPr="00940C27">
              <w:rPr>
                <w:rtl/>
              </w:rPr>
              <w:t>בשנת 2021</w:t>
            </w:r>
            <w:r w:rsidRPr="00940C27">
              <w:rPr>
                <w:rFonts w:hint="cs"/>
                <w:rtl/>
              </w:rPr>
              <w:t>. פחות מ-1% מהכניסות קיבלו מענה מהכוחות בשטח</w:t>
            </w:r>
          </w:p>
          <w:p w:rsidR="00A83544" w:rsidRPr="004562F8" w:rsidP="00A83544" w14:paraId="6DB67748" w14:textId="19453616">
            <w:pPr>
              <w:pStyle w:val="732021"/>
              <w:spacing w:before="0" w:after="0"/>
              <w:rPr>
                <w:rtl/>
              </w:rPr>
            </w:pPr>
          </w:p>
        </w:tc>
        <w:tc>
          <w:tcPr>
            <w:tcW w:w="221" w:type="pct"/>
          </w:tcPr>
          <w:p w:rsidR="00A83544" w:rsidRPr="008D750B" w:rsidP="00A83544" w14:paraId="0C0AE598" w14:textId="77777777">
            <w:pPr>
              <w:pStyle w:val="732021"/>
              <w:spacing w:before="0" w:after="0"/>
              <w:rPr>
                <w:rtl/>
              </w:rPr>
            </w:pPr>
          </w:p>
        </w:tc>
        <w:tc>
          <w:tcPr>
            <w:tcW w:w="1466" w:type="pct"/>
            <w:tcBorders>
              <w:top w:val="single" w:sz="12" w:space="0" w:color="000000" w:themeColor="text1"/>
            </w:tcBorders>
          </w:tcPr>
          <w:p w:rsidR="00A83544" w:rsidRPr="004562F8" w:rsidP="00A83544" w14:paraId="1916A301" w14:textId="12BDED79">
            <w:pPr>
              <w:pStyle w:val="732021"/>
              <w:spacing w:before="0" w:after="0"/>
              <w:rPr>
                <w:rtl/>
              </w:rPr>
            </w:pPr>
            <w:r w:rsidRPr="00940C27">
              <w:rPr>
                <w:rFonts w:hint="eastAsia"/>
                <w:rtl/>
              </w:rPr>
              <w:t>דרך</w:t>
            </w:r>
            <w:r w:rsidRPr="00940C27">
              <w:rPr>
                <w:rtl/>
              </w:rPr>
              <w:t xml:space="preserve"> </w:t>
            </w:r>
            <w:r w:rsidRPr="00940C27">
              <w:rPr>
                <w:rFonts w:hint="eastAsia"/>
                <w:rtl/>
              </w:rPr>
              <w:t>פרצות</w:t>
            </w:r>
            <w:r w:rsidRPr="00940C27">
              <w:rPr>
                <w:rtl/>
              </w:rPr>
              <w:t xml:space="preserve"> </w:t>
            </w:r>
            <w:r w:rsidRPr="00940C27">
              <w:rPr>
                <w:rFonts w:hint="eastAsia"/>
                <w:rtl/>
              </w:rPr>
              <w:t>בגדר</w:t>
            </w:r>
            <w:r w:rsidRPr="00940C27">
              <w:rPr>
                <w:rtl/>
              </w:rPr>
              <w:t xml:space="preserve"> </w:t>
            </w:r>
            <w:r w:rsidRPr="00940C27">
              <w:rPr>
                <w:rFonts w:hint="eastAsia"/>
                <w:rtl/>
              </w:rPr>
              <w:t>קו</w:t>
            </w:r>
            <w:r w:rsidRPr="00940C27">
              <w:rPr>
                <w:rtl/>
              </w:rPr>
              <w:t xml:space="preserve"> </w:t>
            </w:r>
            <w:r w:rsidRPr="00940C27">
              <w:rPr>
                <w:rFonts w:hint="eastAsia"/>
                <w:rtl/>
              </w:rPr>
              <w:t>התפר</w:t>
            </w:r>
            <w:r w:rsidRPr="00940C27">
              <w:rPr>
                <w:rtl/>
              </w:rPr>
              <w:t xml:space="preserve"> </w:t>
            </w:r>
            <w:r w:rsidRPr="00940C27">
              <w:rPr>
                <w:rFonts w:hint="eastAsia"/>
                <w:rtl/>
              </w:rPr>
              <w:t>נכון</w:t>
            </w:r>
            <w:r w:rsidRPr="00940C27">
              <w:rPr>
                <w:rtl/>
              </w:rPr>
              <w:t xml:space="preserve"> </w:t>
            </w:r>
            <w:r w:rsidRPr="00940C27">
              <w:rPr>
                <w:rFonts w:hint="eastAsia"/>
                <w:rtl/>
              </w:rPr>
              <w:t>למאי</w:t>
            </w:r>
            <w:r w:rsidRPr="00940C27">
              <w:rPr>
                <w:rtl/>
              </w:rPr>
              <w:t xml:space="preserve"> 2022 ולאחר תגבור הכוחות מסוף מרץ 2022</w:t>
            </w:r>
          </w:p>
        </w:tc>
        <w:tc>
          <w:tcPr>
            <w:tcW w:w="221" w:type="pct"/>
          </w:tcPr>
          <w:p w:rsidR="00A83544" w:rsidP="00A83544" w14:paraId="14782C57" w14:textId="77777777">
            <w:pPr>
              <w:pStyle w:val="732021"/>
              <w:spacing w:before="0" w:after="0"/>
              <w:rPr>
                <w:rtl/>
              </w:rPr>
            </w:pPr>
          </w:p>
        </w:tc>
        <w:tc>
          <w:tcPr>
            <w:tcW w:w="1504" w:type="pct"/>
            <w:tcBorders>
              <w:top w:val="single" w:sz="12" w:space="0" w:color="000000" w:themeColor="text1"/>
            </w:tcBorders>
          </w:tcPr>
          <w:p w:rsidR="00A83544" w:rsidRPr="0062456C" w:rsidP="00A83544" w14:paraId="6149CA50" w14:textId="4A65F13D">
            <w:pPr>
              <w:pStyle w:val="732021"/>
              <w:spacing w:before="0" w:after="0"/>
              <w:rPr>
                <w:rtl/>
              </w:rPr>
            </w:pPr>
            <w:r w:rsidRPr="00940C27">
              <w:rPr>
                <w:rFonts w:hint="cs"/>
                <w:rtl/>
              </w:rPr>
              <w:t xml:space="preserve">מעצרי </w:t>
            </w:r>
            <w:r w:rsidRPr="00940C27">
              <w:rPr>
                <w:rtl/>
              </w:rPr>
              <w:t xml:space="preserve">שב"חים </w:t>
            </w:r>
            <w:r w:rsidRPr="00940C27">
              <w:rPr>
                <w:rFonts w:hint="cs"/>
                <w:rtl/>
              </w:rPr>
              <w:t xml:space="preserve">שביצעה משטרת ישראל </w:t>
            </w:r>
            <w:r w:rsidRPr="00940C27">
              <w:rPr>
                <w:rtl/>
              </w:rPr>
              <w:t xml:space="preserve">בשנת </w:t>
            </w:r>
            <w:r w:rsidRPr="00940C27">
              <w:rPr>
                <w:rFonts w:hint="cs"/>
                <w:rtl/>
              </w:rPr>
              <w:t xml:space="preserve">2021 (לעומת כ-1.4 מיליון כניסות של שב"חים לישראל בגזרת </w:t>
            </w:r>
            <w:r w:rsidRPr="00940C27">
              <w:rPr>
                <w:rFonts w:hint="cs"/>
                <w:rtl/>
              </w:rPr>
              <w:t>חטמ"רים</w:t>
            </w:r>
            <w:r w:rsidRPr="00940C27">
              <w:rPr>
                <w:rFonts w:hint="cs"/>
                <w:rtl/>
              </w:rPr>
              <w:t xml:space="preserve"> אפרים ומנשה)</w:t>
            </w:r>
          </w:p>
        </w:tc>
      </w:tr>
      <w:tr w14:paraId="4DFA6017" w14:textId="77777777" w:rsidTr="00A83544">
        <w:tblPrEx>
          <w:tblW w:w="4983" w:type="pct"/>
          <w:tblLook w:val="04A0"/>
        </w:tblPrEx>
        <w:tc>
          <w:tcPr>
            <w:tcW w:w="1588" w:type="pct"/>
            <w:tcBorders>
              <w:bottom w:val="single" w:sz="12" w:space="0" w:color="000000" w:themeColor="text1"/>
            </w:tcBorders>
          </w:tcPr>
          <w:p w:rsidR="00A83544" w:rsidRPr="00A83544" w:rsidP="00A83544" w14:paraId="0FFBEF3F" w14:textId="41310834">
            <w:pPr>
              <w:pStyle w:val="732021"/>
              <w:spacing w:before="360" w:after="0"/>
              <w:rPr>
                <w:b/>
                <w:bCs/>
                <w:spacing w:val="-10"/>
                <w:w w:val="100"/>
                <w:sz w:val="26"/>
                <w:szCs w:val="26"/>
                <w:rtl/>
              </w:rPr>
            </w:pPr>
            <w:r w:rsidRPr="00A83544">
              <w:rPr>
                <w:rFonts w:hint="cs"/>
                <w:b/>
                <w:bCs/>
                <w:spacing w:val="-10"/>
                <w:w w:val="100"/>
                <w:sz w:val="36"/>
                <w:szCs w:val="36"/>
                <w:rtl/>
              </w:rPr>
              <w:t xml:space="preserve">8.3 </w:t>
            </w:r>
            <w:r w:rsidRPr="00A83544">
              <w:rPr>
                <w:rFonts w:hint="cs"/>
                <w:b/>
                <w:bCs/>
                <w:spacing w:val="-10"/>
                <w:w w:val="100"/>
                <w:sz w:val="26"/>
                <w:szCs w:val="26"/>
                <w:rtl/>
              </w:rPr>
              <w:t>מיליארד ש״ח</w:t>
            </w:r>
          </w:p>
        </w:tc>
        <w:tc>
          <w:tcPr>
            <w:tcW w:w="221" w:type="pct"/>
          </w:tcPr>
          <w:p w:rsidR="00A83544" w:rsidRPr="00A83544" w:rsidP="00A83544" w14:paraId="4F160440" w14:textId="77777777">
            <w:pPr>
              <w:pStyle w:val="732021"/>
              <w:spacing w:before="360" w:after="0"/>
              <w:rPr>
                <w:b/>
                <w:bCs/>
                <w:spacing w:val="-10"/>
                <w:w w:val="100"/>
                <w:sz w:val="26"/>
                <w:szCs w:val="26"/>
                <w:rtl/>
              </w:rPr>
            </w:pPr>
          </w:p>
        </w:tc>
        <w:tc>
          <w:tcPr>
            <w:tcW w:w="1466" w:type="pct"/>
            <w:tcBorders>
              <w:bottom w:val="single" w:sz="12" w:space="0" w:color="000000" w:themeColor="text1"/>
            </w:tcBorders>
          </w:tcPr>
          <w:p w:rsidR="00A83544" w:rsidRPr="00A83544" w:rsidP="00A83544" w14:paraId="1AADE637" w14:textId="0780247A">
            <w:pPr>
              <w:pStyle w:val="732021"/>
              <w:spacing w:before="360" w:after="0"/>
              <w:rPr>
                <w:b/>
                <w:bCs/>
                <w:spacing w:val="-10"/>
                <w:w w:val="100"/>
                <w:sz w:val="26"/>
                <w:szCs w:val="26"/>
                <w:rtl/>
              </w:rPr>
            </w:pPr>
            <w:r w:rsidRPr="00A83544">
              <w:rPr>
                <w:rFonts w:hint="cs"/>
                <w:b/>
                <w:bCs/>
                <w:spacing w:val="-10"/>
                <w:w w:val="100"/>
                <w:sz w:val="36"/>
                <w:szCs w:val="36"/>
                <w:rtl/>
              </w:rPr>
              <w:t>161</w:t>
            </w:r>
            <w:r w:rsidRPr="00A83544">
              <w:rPr>
                <w:rFonts w:hint="cs"/>
                <w:b/>
                <w:bCs/>
                <w:spacing w:val="-10"/>
                <w:w w:val="100"/>
                <w:sz w:val="26"/>
                <w:szCs w:val="26"/>
                <w:rtl/>
              </w:rPr>
              <w:t xml:space="preserve"> מיליון ש״ח</w:t>
            </w:r>
          </w:p>
        </w:tc>
        <w:tc>
          <w:tcPr>
            <w:tcW w:w="221" w:type="pct"/>
          </w:tcPr>
          <w:p w:rsidR="00A83544" w:rsidRPr="00A83544" w:rsidP="00A83544" w14:paraId="1C659317" w14:textId="77777777">
            <w:pPr>
              <w:pStyle w:val="732021"/>
              <w:spacing w:before="360" w:after="0"/>
              <w:rPr>
                <w:b/>
                <w:bCs/>
                <w:spacing w:val="-10"/>
                <w:w w:val="100"/>
                <w:sz w:val="26"/>
                <w:szCs w:val="26"/>
                <w:rtl/>
              </w:rPr>
            </w:pPr>
          </w:p>
        </w:tc>
        <w:tc>
          <w:tcPr>
            <w:tcW w:w="1504" w:type="pct"/>
            <w:tcBorders>
              <w:bottom w:val="single" w:sz="12" w:space="0" w:color="000000" w:themeColor="text1"/>
            </w:tcBorders>
          </w:tcPr>
          <w:p w:rsidR="00A83544" w:rsidRPr="00A83544" w:rsidP="00A83544" w14:paraId="7FC89B4A" w14:textId="0F81C6DE">
            <w:pPr>
              <w:pStyle w:val="732021"/>
              <w:spacing w:before="360" w:after="0"/>
              <w:rPr>
                <w:b/>
                <w:bCs/>
                <w:spacing w:val="-10"/>
                <w:w w:val="100"/>
                <w:sz w:val="26"/>
                <w:szCs w:val="26"/>
                <w:rtl/>
              </w:rPr>
            </w:pPr>
            <w:r w:rsidRPr="00A83544">
              <w:rPr>
                <w:rFonts w:hint="cs"/>
                <w:b/>
                <w:bCs/>
                <w:spacing w:val="-10"/>
                <w:w w:val="100"/>
                <w:sz w:val="36"/>
                <w:szCs w:val="36"/>
                <w:rtl/>
              </w:rPr>
              <w:t>360</w:t>
            </w:r>
            <w:r w:rsidRPr="00A83544">
              <w:rPr>
                <w:rFonts w:hint="cs"/>
                <w:b/>
                <w:bCs/>
                <w:spacing w:val="-10"/>
                <w:w w:val="100"/>
                <w:sz w:val="26"/>
                <w:szCs w:val="26"/>
                <w:rtl/>
              </w:rPr>
              <w:t xml:space="preserve"> מיליון ש״ח</w:t>
            </w:r>
          </w:p>
        </w:tc>
      </w:tr>
      <w:tr w14:paraId="78AFEBF4" w14:textId="77777777" w:rsidTr="00A83544">
        <w:tblPrEx>
          <w:tblW w:w="4983" w:type="pct"/>
          <w:tblLook w:val="04A0"/>
        </w:tblPrEx>
        <w:tc>
          <w:tcPr>
            <w:tcW w:w="1587" w:type="pct"/>
            <w:tcBorders>
              <w:top w:val="single" w:sz="12" w:space="0" w:color="000000" w:themeColor="text1"/>
            </w:tcBorders>
          </w:tcPr>
          <w:p w:rsidR="00A83544" w:rsidRPr="00940C27" w:rsidP="00A83544" w14:paraId="692E72FB" w14:textId="77777777">
            <w:pPr>
              <w:pStyle w:val="732021"/>
              <w:spacing w:before="0" w:after="0"/>
              <w:rPr>
                <w:rtl/>
              </w:rPr>
            </w:pPr>
            <w:r w:rsidRPr="00940C27">
              <w:rPr>
                <w:rtl/>
              </w:rPr>
              <w:t xml:space="preserve">עלות הקמת </w:t>
            </w:r>
            <w:r w:rsidRPr="00940C27">
              <w:rPr>
                <w:rFonts w:hint="cs"/>
                <w:rtl/>
              </w:rPr>
              <w:t>מרחב</w:t>
            </w:r>
            <w:r w:rsidRPr="00940C27">
              <w:rPr>
                <w:rtl/>
              </w:rPr>
              <w:t xml:space="preserve"> התפר </w:t>
            </w:r>
            <w:r w:rsidRPr="00940C27">
              <w:rPr>
                <w:rFonts w:hint="cs"/>
                <w:rtl/>
              </w:rPr>
              <w:t xml:space="preserve">(מכשול קו התפר ומרכיבים אחרים) </w:t>
            </w:r>
            <w:r w:rsidRPr="00940C27">
              <w:rPr>
                <w:rtl/>
              </w:rPr>
              <w:t>עד סוף שנת 2021</w:t>
            </w:r>
            <w:r w:rsidRPr="00940C27">
              <w:rPr>
                <w:rFonts w:hint="cs"/>
                <w:rtl/>
              </w:rPr>
              <w:t xml:space="preserve"> </w:t>
            </w:r>
          </w:p>
          <w:p w:rsidR="00A83544" w:rsidRPr="00940C27" w:rsidP="00A83544" w14:paraId="3A12F916" w14:textId="77777777">
            <w:pPr>
              <w:pStyle w:val="732021"/>
              <w:spacing w:before="0" w:after="0"/>
              <w:rPr>
                <w:rtl/>
              </w:rPr>
            </w:pPr>
          </w:p>
        </w:tc>
        <w:tc>
          <w:tcPr>
            <w:tcW w:w="221" w:type="pct"/>
          </w:tcPr>
          <w:p w:rsidR="00A83544" w:rsidRPr="008D750B" w:rsidP="00A83544" w14:paraId="04EAA134" w14:textId="77777777">
            <w:pPr>
              <w:pStyle w:val="732021"/>
              <w:spacing w:before="0" w:after="0"/>
              <w:rPr>
                <w:rtl/>
              </w:rPr>
            </w:pPr>
          </w:p>
        </w:tc>
        <w:tc>
          <w:tcPr>
            <w:tcW w:w="1466" w:type="pct"/>
            <w:tcBorders>
              <w:top w:val="single" w:sz="12" w:space="0" w:color="000000" w:themeColor="text1"/>
            </w:tcBorders>
          </w:tcPr>
          <w:p w:rsidR="00A83544" w:rsidRPr="00940C27" w:rsidP="00A83544" w14:paraId="35FDF63A" w14:textId="77777777">
            <w:pPr>
              <w:pStyle w:val="732021"/>
              <w:spacing w:before="0" w:after="0"/>
              <w:rPr>
                <w:rtl/>
              </w:rPr>
            </w:pPr>
            <w:r w:rsidRPr="00940C27">
              <w:rPr>
                <w:rtl/>
              </w:rPr>
              <w:t xml:space="preserve">עלות התחזוקה של </w:t>
            </w:r>
            <w:r w:rsidRPr="00940C27">
              <w:rPr>
                <w:rFonts w:hint="cs"/>
                <w:rtl/>
              </w:rPr>
              <w:t>מרחב</w:t>
            </w:r>
            <w:r w:rsidRPr="00940C27">
              <w:rPr>
                <w:rtl/>
              </w:rPr>
              <w:t xml:space="preserve"> התפר</w:t>
            </w:r>
            <w:r w:rsidRPr="00940C27">
              <w:rPr>
                <w:rFonts w:hint="cs"/>
                <w:rtl/>
              </w:rPr>
              <w:t xml:space="preserve"> בשנת 2021</w:t>
            </w:r>
          </w:p>
          <w:p w:rsidR="00A83544" w:rsidRPr="00940C27" w:rsidP="00A83544" w14:paraId="3837040F" w14:textId="77777777">
            <w:pPr>
              <w:pStyle w:val="732021"/>
              <w:spacing w:before="0" w:after="0"/>
              <w:rPr>
                <w:rtl/>
              </w:rPr>
            </w:pPr>
          </w:p>
        </w:tc>
        <w:tc>
          <w:tcPr>
            <w:tcW w:w="221" w:type="pct"/>
          </w:tcPr>
          <w:p w:rsidR="00A83544" w:rsidP="00A83544" w14:paraId="31A387D2" w14:textId="77777777">
            <w:pPr>
              <w:pStyle w:val="732021"/>
              <w:spacing w:before="0" w:after="0"/>
              <w:rPr>
                <w:rtl/>
              </w:rPr>
            </w:pPr>
          </w:p>
        </w:tc>
        <w:tc>
          <w:tcPr>
            <w:tcW w:w="1504" w:type="pct"/>
            <w:tcBorders>
              <w:top w:val="single" w:sz="12" w:space="0" w:color="000000" w:themeColor="text1"/>
            </w:tcBorders>
          </w:tcPr>
          <w:p w:rsidR="00A83544" w:rsidRPr="00940C27" w:rsidP="00A83544" w14:paraId="699E4AFE" w14:textId="6ADBF040">
            <w:pPr>
              <w:pStyle w:val="732021"/>
              <w:spacing w:before="0" w:after="0"/>
              <w:rPr>
                <w:rtl/>
              </w:rPr>
            </w:pPr>
            <w:r w:rsidRPr="00940C27">
              <w:rPr>
                <w:rFonts w:hint="cs"/>
                <w:rtl/>
              </w:rPr>
              <w:t xml:space="preserve">הסכום שהקצה הקבינט המדיני-ביטחוני באפריל 2022 להקמת 40 ק"מ חומה, במקום גדר קו התפר הקיימת </w:t>
            </w:r>
            <w:r w:rsidRPr="00940C27">
              <w:rPr>
                <w:rtl/>
              </w:rPr>
              <w:t xml:space="preserve">(מתוך </w:t>
            </w:r>
            <w:r w:rsidRPr="00940C27">
              <w:rPr>
                <w:rFonts w:hint="eastAsia"/>
                <w:rtl/>
              </w:rPr>
              <w:t>עלות</w:t>
            </w:r>
            <w:r w:rsidRPr="00940C27">
              <w:rPr>
                <w:rtl/>
              </w:rPr>
              <w:t xml:space="preserve"> </w:t>
            </w:r>
            <w:r w:rsidRPr="00940C27">
              <w:rPr>
                <w:rFonts w:hint="eastAsia"/>
                <w:rtl/>
              </w:rPr>
              <w:t>משוערת</w:t>
            </w:r>
            <w:r w:rsidRPr="00940C27">
              <w:rPr>
                <w:rtl/>
              </w:rPr>
              <w:t xml:space="preserve"> </w:t>
            </w:r>
            <w:r w:rsidRPr="00940C27">
              <w:rPr>
                <w:rFonts w:hint="eastAsia"/>
                <w:rtl/>
              </w:rPr>
              <w:t>להקמת</w:t>
            </w:r>
            <w:r w:rsidRPr="00940C27">
              <w:rPr>
                <w:rtl/>
              </w:rPr>
              <w:t xml:space="preserve"> </w:t>
            </w:r>
            <w:r w:rsidRPr="00940C27">
              <w:rPr>
                <w:rFonts w:hint="eastAsia"/>
                <w:rtl/>
              </w:rPr>
              <w:t>חומה</w:t>
            </w:r>
            <w:r w:rsidRPr="00940C27">
              <w:rPr>
                <w:rtl/>
              </w:rPr>
              <w:t xml:space="preserve"> </w:t>
            </w:r>
            <w:r w:rsidRPr="00940C27">
              <w:rPr>
                <w:rFonts w:hint="eastAsia"/>
                <w:rtl/>
              </w:rPr>
              <w:t>לאורך</w:t>
            </w:r>
            <w:r w:rsidRPr="00940C27">
              <w:rPr>
                <w:rtl/>
              </w:rPr>
              <w:t xml:space="preserve"> </w:t>
            </w:r>
            <w:r w:rsidRPr="00940C27">
              <w:rPr>
                <w:rFonts w:hint="eastAsia"/>
                <w:rtl/>
              </w:rPr>
              <w:t>כל</w:t>
            </w:r>
            <w:r w:rsidRPr="00940C27">
              <w:rPr>
                <w:rtl/>
              </w:rPr>
              <w:t xml:space="preserve"> </w:t>
            </w:r>
            <w:r w:rsidRPr="00940C27">
              <w:rPr>
                <w:rFonts w:hint="eastAsia"/>
                <w:rtl/>
              </w:rPr>
              <w:t>קו</w:t>
            </w:r>
            <w:r w:rsidRPr="00940C27">
              <w:rPr>
                <w:rtl/>
              </w:rPr>
              <w:t xml:space="preserve"> </w:t>
            </w:r>
            <w:r w:rsidRPr="00940C27">
              <w:rPr>
                <w:rFonts w:hint="eastAsia"/>
                <w:rtl/>
              </w:rPr>
              <w:t>התפר</w:t>
            </w:r>
            <w:r w:rsidRPr="00940C27">
              <w:rPr>
                <w:rtl/>
              </w:rPr>
              <w:t xml:space="preserve"> </w:t>
            </w:r>
            <w:r w:rsidRPr="00940C27">
              <w:rPr>
                <w:rFonts w:hint="eastAsia"/>
                <w:rtl/>
              </w:rPr>
              <w:t>בסך</w:t>
            </w:r>
            <w:r w:rsidRPr="00940C27">
              <w:rPr>
                <w:rtl/>
              </w:rPr>
              <w:t xml:space="preserve"> </w:t>
            </w:r>
            <w:r w:rsidRPr="00940C27">
              <w:rPr>
                <w:rFonts w:hint="eastAsia"/>
                <w:rtl/>
              </w:rPr>
              <w:t>של</w:t>
            </w:r>
            <w:r w:rsidRPr="00940C27">
              <w:rPr>
                <w:rtl/>
              </w:rPr>
              <w:t xml:space="preserve"> </w:t>
            </w:r>
            <w:r w:rsidRPr="00940C27">
              <w:rPr>
                <w:rFonts w:hint="eastAsia"/>
                <w:rtl/>
              </w:rPr>
              <w:t>כ</w:t>
            </w:r>
            <w:r w:rsidRPr="00940C27">
              <w:rPr>
                <w:rtl/>
              </w:rPr>
              <w:t xml:space="preserve">-2.4 </w:t>
            </w:r>
            <w:r w:rsidRPr="00940C27">
              <w:rPr>
                <w:rFonts w:hint="eastAsia"/>
                <w:rtl/>
              </w:rPr>
              <w:t>מיליארד</w:t>
            </w:r>
            <w:r w:rsidRPr="00940C27">
              <w:rPr>
                <w:rtl/>
              </w:rPr>
              <w:t xml:space="preserve"> </w:t>
            </w:r>
            <w:r w:rsidRPr="00940C27">
              <w:rPr>
                <w:rFonts w:hint="eastAsia"/>
                <w:rtl/>
              </w:rPr>
              <w:t>ש</w:t>
            </w:r>
            <w:r w:rsidRPr="00940C27">
              <w:rPr>
                <w:rtl/>
              </w:rPr>
              <w:t>"ח)</w:t>
            </w:r>
          </w:p>
        </w:tc>
      </w:tr>
    </w:tbl>
    <w:p w:rsidR="00A83544" w:rsidP="00420374" w14:paraId="509D5AB6" w14:textId="3D9279E2">
      <w:pPr>
        <w:pStyle w:val="7317"/>
        <w:spacing w:after="0"/>
        <w:rPr>
          <w:sz w:val="10"/>
          <w:szCs w:val="10"/>
          <w:rtl/>
        </w:rPr>
      </w:pPr>
    </w:p>
    <w:p w:rsidR="00A83544" w14:paraId="375AAF0A"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P="00420374" w14:paraId="7128996A"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A83544" w:rsidP="00420374" w14:paraId="327EFF63" w14:textId="7599521B">
      <w:pPr>
        <w:pStyle w:val="7317"/>
        <w:rPr>
          <w:rtl/>
        </w:rPr>
      </w:pPr>
      <w:r w:rsidRPr="001F3363">
        <w:rPr>
          <w:noProof/>
        </w:rPr>
        <w:drawing>
          <wp:anchor distT="0" distB="0" distL="114300" distR="114300" simplePos="0" relativeHeight="25168486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0C27">
        <w:rPr>
          <w:rtl/>
        </w:rPr>
        <w:t>בחודשים ספטמבר 2021 עד יולי 2022 ביצע משרד מבקר המדינה ביקורת בנושא אפקטיביות המענה המבצעי והתפעולי במכשול קו התפר</w:t>
      </w:r>
      <w:r w:rsidRPr="00940C27">
        <w:rPr>
          <w:rFonts w:hint="cs"/>
          <w:rtl/>
        </w:rPr>
        <w:t xml:space="preserve">, תוך התמקדות בגזרות </w:t>
      </w:r>
      <w:r w:rsidRPr="00940C27">
        <w:rPr>
          <w:rFonts w:hint="cs"/>
          <w:rtl/>
        </w:rPr>
        <w:t>החטמ"רים</w:t>
      </w:r>
      <w:r w:rsidRPr="00940C27">
        <w:rPr>
          <w:rFonts w:hint="cs"/>
          <w:rtl/>
        </w:rPr>
        <w:t xml:space="preserve"> מנשה ואפרים</w:t>
      </w:r>
      <w:r w:rsidRPr="00940C27">
        <w:rPr>
          <w:rtl/>
        </w:rPr>
        <w:t>.</w:t>
      </w:r>
      <w:r w:rsidRPr="00940C27">
        <w:rPr>
          <w:rFonts w:hint="cs"/>
          <w:rtl/>
        </w:rPr>
        <w:t xml:space="preserve"> </w:t>
      </w:r>
      <w:r w:rsidRPr="00940C27">
        <w:rPr>
          <w:rtl/>
        </w:rPr>
        <w:t>פעולות השלמה בוצעו עד אוגוסט 2022.</w:t>
      </w:r>
      <w:r w:rsidRPr="00940C27">
        <w:rPr>
          <w:rFonts w:hint="cs"/>
          <w:rtl/>
        </w:rPr>
        <w:t xml:space="preserve"> </w:t>
      </w:r>
      <w:r w:rsidRPr="00940C27">
        <w:rPr>
          <w:rtl/>
        </w:rPr>
        <w:t>הביקורת נעשתה בצה"ל: בפיקוד המרכז</w:t>
      </w:r>
      <w:r w:rsidRPr="00940C27">
        <w:rPr>
          <w:rFonts w:hint="cs"/>
          <w:rtl/>
        </w:rPr>
        <w:t xml:space="preserve"> (פקמ"ז)</w:t>
      </w:r>
      <w:r w:rsidRPr="00940C27">
        <w:rPr>
          <w:rtl/>
        </w:rPr>
        <w:t>, בזרוע היבשה</w:t>
      </w:r>
      <w:r w:rsidRPr="00940C27">
        <w:rPr>
          <w:rFonts w:hint="cs"/>
          <w:rtl/>
        </w:rPr>
        <w:t xml:space="preserve"> (</w:t>
      </w:r>
      <w:r w:rsidRPr="00940C27">
        <w:rPr>
          <w:rFonts w:hint="cs"/>
          <w:rtl/>
        </w:rPr>
        <w:t>ז"י</w:t>
      </w:r>
      <w:r w:rsidRPr="00940C27">
        <w:rPr>
          <w:rFonts w:hint="cs"/>
          <w:rtl/>
        </w:rPr>
        <w:t>)</w:t>
      </w:r>
      <w:r w:rsidRPr="00940C27">
        <w:rPr>
          <w:rtl/>
        </w:rPr>
        <w:t xml:space="preserve">, באגף התכנון </w:t>
      </w:r>
      <w:r w:rsidRPr="00940C27">
        <w:rPr>
          <w:rFonts w:hint="cs"/>
          <w:rtl/>
        </w:rPr>
        <w:t>(</w:t>
      </w:r>
      <w:r w:rsidRPr="00940C27">
        <w:rPr>
          <w:rFonts w:hint="cs"/>
          <w:rtl/>
        </w:rPr>
        <w:t>אג"ת</w:t>
      </w:r>
      <w:r w:rsidRPr="00940C27">
        <w:rPr>
          <w:rFonts w:hint="cs"/>
          <w:rtl/>
        </w:rPr>
        <w:t>)</w:t>
      </w:r>
      <w:r w:rsidRPr="00940C27">
        <w:rPr>
          <w:rtl/>
        </w:rPr>
        <w:t xml:space="preserve"> ובאגף המבצעים</w:t>
      </w:r>
      <w:r w:rsidRPr="00940C27">
        <w:rPr>
          <w:rFonts w:hint="cs"/>
          <w:rtl/>
        </w:rPr>
        <w:t xml:space="preserve"> (</w:t>
      </w:r>
      <w:r w:rsidRPr="00940C27">
        <w:rPr>
          <w:rFonts w:hint="cs"/>
          <w:rtl/>
        </w:rPr>
        <w:t>אמ"ץ</w:t>
      </w:r>
      <w:r w:rsidRPr="00940C27">
        <w:rPr>
          <w:rFonts w:hint="cs"/>
          <w:rtl/>
        </w:rPr>
        <w:t>)</w:t>
      </w:r>
      <w:r w:rsidRPr="00940C27">
        <w:rPr>
          <w:rtl/>
        </w:rPr>
        <w:t>; במשרד הביטחון (</w:t>
      </w:r>
      <w:r w:rsidRPr="00940C27">
        <w:rPr>
          <w:rtl/>
        </w:rPr>
        <w:t>משהב"ט</w:t>
      </w:r>
      <w:r w:rsidRPr="00940C27">
        <w:rPr>
          <w:rtl/>
        </w:rPr>
        <w:t xml:space="preserve">): </w:t>
      </w:r>
      <w:r w:rsidRPr="00940C27">
        <w:rPr>
          <w:rtl/>
        </w:rPr>
        <w:t>במ</w:t>
      </w:r>
      <w:r w:rsidRPr="00940C27">
        <w:rPr>
          <w:rFonts w:hint="cs"/>
          <w:rtl/>
        </w:rPr>
        <w:t>י</w:t>
      </w:r>
      <w:r w:rsidRPr="00940C27">
        <w:rPr>
          <w:rtl/>
        </w:rPr>
        <w:t>נהלת</w:t>
      </w:r>
      <w:r w:rsidRPr="00940C27">
        <w:rPr>
          <w:rtl/>
        </w:rPr>
        <w:t xml:space="preserve"> גבולות ותפר, </w:t>
      </w:r>
      <w:r w:rsidRPr="00940C27">
        <w:rPr>
          <w:rtl/>
        </w:rPr>
        <w:t>במ</w:t>
      </w:r>
      <w:r w:rsidRPr="00940C27">
        <w:rPr>
          <w:rFonts w:hint="cs"/>
          <w:rtl/>
        </w:rPr>
        <w:t>י</w:t>
      </w:r>
      <w:r w:rsidRPr="00940C27">
        <w:rPr>
          <w:rtl/>
        </w:rPr>
        <w:t>נהל</w:t>
      </w:r>
      <w:r w:rsidRPr="00940C27">
        <w:rPr>
          <w:rtl/>
        </w:rPr>
        <w:t xml:space="preserve"> הרכש, באגף ההנדסה והבינוי ובאגף התקציבים; ובמטה לביטחון לאומי</w:t>
      </w:r>
      <w:r w:rsidRPr="00940C27">
        <w:rPr>
          <w:rFonts w:hint="cs"/>
          <w:rtl/>
        </w:rPr>
        <w:t xml:space="preserve"> (</w:t>
      </w:r>
      <w:r w:rsidRPr="00940C27">
        <w:rPr>
          <w:rFonts w:hint="cs"/>
          <w:rtl/>
        </w:rPr>
        <w:t>מל"ל</w:t>
      </w:r>
      <w:r w:rsidRPr="00940C27">
        <w:rPr>
          <w:rFonts w:hint="cs"/>
          <w:rtl/>
        </w:rPr>
        <w:t>)</w:t>
      </w:r>
      <w:r w:rsidRPr="00940C27">
        <w:rPr>
          <w:rtl/>
        </w:rPr>
        <w:t>. בדיקות השלמה נעשו במ</w:t>
      </w:r>
      <w:r w:rsidRPr="00940C27">
        <w:rPr>
          <w:rFonts w:hint="cs"/>
          <w:rtl/>
        </w:rPr>
        <w:t>שטרת ישראל</w:t>
      </w:r>
      <w:r w:rsidRPr="00940C27">
        <w:rPr>
          <w:rtl/>
        </w:rPr>
        <w:t>, במשמר הגבול</w:t>
      </w:r>
      <w:r w:rsidRPr="00940C27">
        <w:rPr>
          <w:rFonts w:hint="cs"/>
          <w:rtl/>
        </w:rPr>
        <w:t xml:space="preserve"> (מג"ב)</w:t>
      </w:r>
      <w:r w:rsidRPr="00940C27">
        <w:rPr>
          <w:rtl/>
        </w:rPr>
        <w:t xml:space="preserve">, </w:t>
      </w:r>
      <w:r w:rsidRPr="00940C27">
        <w:rPr>
          <w:rFonts w:hint="cs"/>
          <w:rtl/>
        </w:rPr>
        <w:t>בשירות הביטחון הכללי (</w:t>
      </w:r>
      <w:r w:rsidRPr="00940C27">
        <w:rPr>
          <w:rtl/>
        </w:rPr>
        <w:t>שב"כ</w:t>
      </w:r>
      <w:r w:rsidRPr="00940C27">
        <w:rPr>
          <w:rFonts w:hint="cs"/>
          <w:rtl/>
        </w:rPr>
        <w:t>)</w:t>
      </w:r>
      <w:r w:rsidRPr="00940C27">
        <w:rPr>
          <w:rtl/>
        </w:rPr>
        <w:t xml:space="preserve"> </w:t>
      </w:r>
      <w:r w:rsidRPr="00940C27">
        <w:rPr>
          <w:rtl/>
        </w:rPr>
        <w:t>ובמ</w:t>
      </w:r>
      <w:r w:rsidRPr="00940C27">
        <w:rPr>
          <w:rFonts w:hint="cs"/>
          <w:rtl/>
        </w:rPr>
        <w:t>י</w:t>
      </w:r>
      <w:r w:rsidRPr="00940C27">
        <w:rPr>
          <w:rtl/>
        </w:rPr>
        <w:t>נהל</w:t>
      </w:r>
      <w:r w:rsidRPr="00940C27">
        <w:rPr>
          <w:rtl/>
        </w:rPr>
        <w:t xml:space="preserve"> למחקר ולפיתוח אמצעי לחימה ותשתית טכנולוגית</w:t>
      </w:r>
      <w:r>
        <w:rPr>
          <w:rFonts w:hint="cs"/>
          <w:rtl/>
        </w:rPr>
        <w:t>.</w:t>
      </w:r>
    </w:p>
    <w:p w:rsidR="00A83544" w:rsidP="00420374" w14:paraId="4C7B8337" w14:textId="36387338">
      <w:pPr>
        <w:pStyle w:val="7317"/>
        <w:rPr>
          <w:rtl/>
        </w:rPr>
      </w:pPr>
      <w:r w:rsidRPr="00940C27">
        <w:rPr>
          <w:rtl/>
        </w:rPr>
        <w:t>במהלך הביקורת משרד מבקר המדינה שיתף את הציבור בתהליך הביקורת באמצעות קיום מפגש</w:t>
      </w:r>
      <w:r w:rsidRPr="00940C27">
        <w:rPr>
          <w:rFonts w:hint="cs"/>
          <w:rtl/>
        </w:rPr>
        <w:t xml:space="preserve"> </w:t>
      </w:r>
      <w:r w:rsidRPr="00940C27">
        <w:rPr>
          <w:rtl/>
        </w:rPr>
        <w:t>עם מנהלי אגפי ביטחון ורכזי ביטחון שוטף צבאיים מרשויות מקומיות ויישובים הסמוכים למכשול קו התפר</w:t>
      </w:r>
      <w:r>
        <w:rPr>
          <w:rFonts w:hint="cs"/>
          <w:rtl/>
        </w:rPr>
        <w:t>.</w:t>
      </w:r>
    </w:p>
    <w:p w:rsidR="00420374" w:rsidP="00420374" w14:paraId="0AF4CED3" w14:textId="276F1FDB">
      <w:pPr>
        <w:pStyle w:val="7317"/>
        <w:rPr>
          <w:rtl/>
        </w:rPr>
      </w:pPr>
      <w:r w:rsidRPr="00940C27">
        <w:rPr>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Pr>
          <w:rFonts w:hint="cs"/>
          <w:rtl/>
        </w:rPr>
        <w:t>.</w:t>
      </w:r>
      <w:r w:rsidRPr="001F3363">
        <w:rPr>
          <w:rFonts w:hint="cs"/>
          <w:rtl/>
        </w:rPr>
        <w:t xml:space="preserve"> </w:t>
      </w:r>
    </w:p>
    <w:p w:rsidR="002753C7" w:rsidRPr="00662020" w:rsidP="002753C7" w14:paraId="690F076D" w14:textId="2FDD011F">
      <w:pPr>
        <w:pStyle w:val="7327"/>
        <w:rPr>
          <w:rtl/>
        </w:rPr>
      </w:pPr>
      <w:r w:rsidRPr="00362C00">
        <w:rPr>
          <w:noProof/>
          <w:rtl/>
        </w:rPr>
        <w:drawing>
          <wp:anchor distT="0" distB="0" distL="114300" distR="114300" simplePos="0" relativeHeight="251685888" behindDoc="0" locked="0" layoutInCell="1" allowOverlap="1">
            <wp:simplePos x="0" y="0"/>
            <wp:positionH relativeFrom="column">
              <wp:posOffset>2540000</wp:posOffset>
            </wp:positionH>
            <wp:positionV relativeFrom="paragraph">
              <wp:posOffset>532963</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2753C7" w:rsidRPr="001F3363" w:rsidP="00420374" w14:paraId="0B2F822B" w14:textId="393B37EB">
      <w:pPr>
        <w:pStyle w:val="7317"/>
        <w:rPr>
          <w:rtl/>
        </w:rPr>
      </w:pPr>
    </w:p>
    <w:p w:rsidR="00420374" w:rsidRPr="0093709F" w:rsidP="00DA022A" w14:paraId="18555822" w14:textId="73634A6B">
      <w:pPr>
        <w:pStyle w:val="7392"/>
        <w:ind w:left="424"/>
        <w:rPr>
          <w:rtl/>
        </w:rPr>
      </w:pPr>
      <w:r w:rsidRPr="00A83544">
        <w:rPr>
          <w:rFonts w:hint="cs"/>
          <w:b/>
          <w:bCs/>
          <w:noProof/>
          <w:rtl/>
        </w:rPr>
        <w:drawing>
          <wp:anchor distT="0" distB="720090" distL="114300" distR="114300" simplePos="0" relativeHeight="25168691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sidR="00A83544">
        <w:rPr>
          <w:rFonts w:hint="eastAsia"/>
          <w:b/>
          <w:bCs/>
          <w:rtl/>
        </w:rPr>
        <w:t>כשירות</w:t>
      </w:r>
      <w:r w:rsidRPr="00A83544" w:rsidR="00A83544">
        <w:rPr>
          <w:b/>
          <w:bCs/>
          <w:rtl/>
        </w:rPr>
        <w:t xml:space="preserve"> גדר קו התפר</w:t>
      </w:r>
      <w:r w:rsidRPr="00940C27" w:rsidR="00A83544">
        <w:rPr>
          <w:rtl/>
        </w:rPr>
        <w:t xml:space="preserve"> - </w:t>
      </w:r>
      <w:r w:rsidRPr="00940C27" w:rsidR="00A83544">
        <w:rPr>
          <w:rFonts w:hint="eastAsia"/>
          <w:rtl/>
        </w:rPr>
        <w:t>נכון</w:t>
      </w:r>
      <w:r w:rsidRPr="00940C27" w:rsidR="00A83544">
        <w:rPr>
          <w:rtl/>
        </w:rPr>
        <w:t xml:space="preserve"> לסוף שנת 2021 </w:t>
      </w:r>
      <w:r w:rsidRPr="00940C27" w:rsidR="00A83544">
        <w:rPr>
          <w:rFonts w:hint="eastAsia"/>
          <w:rtl/>
        </w:rPr>
        <w:t>קרוב</w:t>
      </w:r>
      <w:r w:rsidRPr="00940C27" w:rsidR="00A83544">
        <w:rPr>
          <w:rtl/>
        </w:rPr>
        <w:t xml:space="preserve"> </w:t>
      </w:r>
      <w:r w:rsidRPr="00940C27" w:rsidR="00A83544">
        <w:rPr>
          <w:rFonts w:hint="eastAsia"/>
          <w:rtl/>
        </w:rPr>
        <w:t>למחצית</w:t>
      </w:r>
      <w:r w:rsidRPr="00940C27" w:rsidR="00A83544">
        <w:rPr>
          <w:rtl/>
        </w:rPr>
        <w:t xml:space="preserve"> </w:t>
      </w:r>
      <w:r w:rsidRPr="00940C27" w:rsidR="00A83544">
        <w:rPr>
          <w:rFonts w:hint="eastAsia"/>
          <w:rtl/>
        </w:rPr>
        <w:t>מאורך</w:t>
      </w:r>
      <w:r w:rsidRPr="00940C27" w:rsidR="00A83544">
        <w:rPr>
          <w:rtl/>
        </w:rPr>
        <w:t xml:space="preserve"> גדר </w:t>
      </w:r>
      <w:r w:rsidRPr="00940C27" w:rsidR="00A83544">
        <w:rPr>
          <w:rFonts w:hint="eastAsia"/>
          <w:rtl/>
        </w:rPr>
        <w:t>קו</w:t>
      </w:r>
      <w:r w:rsidRPr="00940C27" w:rsidR="00A83544">
        <w:rPr>
          <w:rtl/>
        </w:rPr>
        <w:t xml:space="preserve"> </w:t>
      </w:r>
      <w:r w:rsidRPr="00940C27" w:rsidR="00A83544">
        <w:rPr>
          <w:rFonts w:hint="eastAsia"/>
          <w:rtl/>
        </w:rPr>
        <w:t>התפר</w:t>
      </w:r>
      <w:r w:rsidRPr="00940C27" w:rsidR="00A83544">
        <w:rPr>
          <w:rtl/>
        </w:rPr>
        <w:t xml:space="preserve"> הייתה </w:t>
      </w:r>
      <w:r w:rsidRPr="00940C27" w:rsidR="00A83544">
        <w:rPr>
          <w:rFonts w:hint="eastAsia"/>
          <w:rtl/>
        </w:rPr>
        <w:t>לא</w:t>
      </w:r>
      <w:r w:rsidRPr="00940C27" w:rsidR="00A83544">
        <w:rPr>
          <w:rtl/>
        </w:rPr>
        <w:t xml:space="preserve"> כשירה או </w:t>
      </w:r>
      <w:r w:rsidRPr="00940C27" w:rsidR="00A83544">
        <w:rPr>
          <w:rFonts w:hint="eastAsia"/>
          <w:rtl/>
        </w:rPr>
        <w:t>בכשירות</w:t>
      </w:r>
      <w:r w:rsidRPr="00940C27" w:rsidR="00A83544">
        <w:rPr>
          <w:rtl/>
        </w:rPr>
        <w:t xml:space="preserve"> </w:t>
      </w:r>
      <w:r w:rsidRPr="00940C27" w:rsidR="00A83544">
        <w:rPr>
          <w:rFonts w:hint="eastAsia"/>
          <w:rtl/>
        </w:rPr>
        <w:t>חלקית</w:t>
      </w:r>
      <w:r w:rsidRPr="00940C27" w:rsidR="00A83544">
        <w:rPr>
          <w:rFonts w:hint="cs"/>
          <w:rtl/>
        </w:rPr>
        <w:t xml:space="preserve"> לפי מדדי אוגדת </w:t>
      </w:r>
      <w:r w:rsidRPr="00940C27" w:rsidR="00A83544">
        <w:rPr>
          <w:rFonts w:hint="cs"/>
          <w:rtl/>
        </w:rPr>
        <w:t>איו"ש</w:t>
      </w:r>
      <w:r w:rsidRPr="00940C27" w:rsidR="00A83544">
        <w:rPr>
          <w:rtl/>
        </w:rPr>
        <w:t xml:space="preserve">, </w:t>
      </w:r>
      <w:r w:rsidRPr="00940C27" w:rsidR="00A83544">
        <w:rPr>
          <w:rFonts w:hint="eastAsia"/>
          <w:rtl/>
        </w:rPr>
        <w:t>דהיינו</w:t>
      </w:r>
      <w:r w:rsidRPr="00940C27" w:rsidR="00A83544">
        <w:rPr>
          <w:rtl/>
        </w:rPr>
        <w:t xml:space="preserve"> במצב המאפשר הסתננות ללא התרעה. </w:t>
      </w:r>
      <w:r w:rsidRPr="00940C27" w:rsidR="00A83544">
        <w:rPr>
          <w:rFonts w:hint="eastAsia"/>
          <w:rtl/>
        </w:rPr>
        <w:t>בגזרת</w:t>
      </w:r>
      <w:r w:rsidRPr="00940C27" w:rsidR="00A83544">
        <w:rPr>
          <w:rtl/>
        </w:rPr>
        <w:t xml:space="preserve"> </w:t>
      </w:r>
      <w:r w:rsidRPr="00940C27" w:rsidR="00A83544">
        <w:rPr>
          <w:rFonts w:hint="cs"/>
          <w:rtl/>
        </w:rPr>
        <w:t>החטמ"רים</w:t>
      </w:r>
      <w:r w:rsidRPr="00940C27" w:rsidR="00A83544">
        <w:rPr>
          <w:rtl/>
        </w:rPr>
        <w:t xml:space="preserve"> אפרים ומנשה</w:t>
      </w:r>
      <w:r w:rsidRPr="00940C27" w:rsidR="00A83544">
        <w:rPr>
          <w:rFonts w:hint="cs"/>
          <w:rtl/>
        </w:rPr>
        <w:t xml:space="preserve"> </w:t>
      </w:r>
      <w:r w:rsidRPr="00940C27" w:rsidR="00A83544">
        <w:rPr>
          <w:rFonts w:hint="cs"/>
          <w:rtl/>
        </w:rPr>
        <w:t>באיו"ש</w:t>
      </w:r>
      <w:r w:rsidRPr="00940C27" w:rsidR="00A83544">
        <w:rPr>
          <w:rtl/>
        </w:rPr>
        <w:t xml:space="preserve">, ש-62% מאורך גדר קו התפר נמצא בשטחן, 61% (כ-73 ק"מ) </w:t>
      </w:r>
      <w:r w:rsidRPr="00940C27" w:rsidR="00A83544">
        <w:rPr>
          <w:rFonts w:hint="eastAsia"/>
          <w:rtl/>
        </w:rPr>
        <w:t>ו</w:t>
      </w:r>
      <w:r w:rsidRPr="00940C27" w:rsidR="00A83544">
        <w:rPr>
          <w:rtl/>
        </w:rPr>
        <w:t xml:space="preserve">-34% (כ-34 ק"מ) </w:t>
      </w:r>
      <w:r w:rsidRPr="00940C27" w:rsidR="00A83544">
        <w:rPr>
          <w:rFonts w:hint="eastAsia"/>
          <w:rtl/>
        </w:rPr>
        <w:t>מהגדר</w:t>
      </w:r>
      <w:r w:rsidRPr="00940C27" w:rsidR="00A83544">
        <w:rPr>
          <w:rtl/>
        </w:rPr>
        <w:t xml:space="preserve"> </w:t>
      </w:r>
      <w:r w:rsidRPr="00940C27" w:rsidR="00A83544">
        <w:rPr>
          <w:rFonts w:hint="eastAsia"/>
          <w:rtl/>
        </w:rPr>
        <w:t>הייתה</w:t>
      </w:r>
      <w:r w:rsidRPr="00940C27" w:rsidR="00A83544">
        <w:rPr>
          <w:rtl/>
        </w:rPr>
        <w:t xml:space="preserve"> </w:t>
      </w:r>
      <w:r w:rsidRPr="00940C27" w:rsidR="00A83544">
        <w:rPr>
          <w:rFonts w:hint="eastAsia"/>
          <w:rtl/>
        </w:rPr>
        <w:t>לא</w:t>
      </w:r>
      <w:r w:rsidRPr="00940C27" w:rsidR="00A83544">
        <w:rPr>
          <w:rtl/>
        </w:rPr>
        <w:t xml:space="preserve"> </w:t>
      </w:r>
      <w:r w:rsidRPr="00940C27" w:rsidR="00A83544">
        <w:rPr>
          <w:rFonts w:hint="eastAsia"/>
          <w:rtl/>
        </w:rPr>
        <w:t>כשירה</w:t>
      </w:r>
      <w:r w:rsidRPr="00940C27" w:rsidR="00A83544">
        <w:rPr>
          <w:rtl/>
        </w:rPr>
        <w:t xml:space="preserve"> </w:t>
      </w:r>
      <w:r w:rsidRPr="00940C27" w:rsidR="00A83544">
        <w:rPr>
          <w:rFonts w:hint="eastAsia"/>
          <w:rtl/>
        </w:rPr>
        <w:t>או</w:t>
      </w:r>
      <w:r w:rsidRPr="00940C27" w:rsidR="00A83544">
        <w:rPr>
          <w:rtl/>
        </w:rPr>
        <w:t xml:space="preserve"> </w:t>
      </w:r>
      <w:r w:rsidRPr="00940C27" w:rsidR="00A83544">
        <w:rPr>
          <w:rFonts w:hint="eastAsia"/>
          <w:rtl/>
        </w:rPr>
        <w:t>בכשירות</w:t>
      </w:r>
      <w:r w:rsidRPr="00940C27" w:rsidR="00A83544">
        <w:rPr>
          <w:rtl/>
        </w:rPr>
        <w:t xml:space="preserve"> </w:t>
      </w:r>
      <w:r w:rsidRPr="00940C27" w:rsidR="00A83544">
        <w:rPr>
          <w:rFonts w:hint="eastAsia"/>
          <w:rtl/>
        </w:rPr>
        <w:t>חלקית</w:t>
      </w:r>
      <w:r w:rsidRPr="00940C27" w:rsidR="00A83544">
        <w:rPr>
          <w:rtl/>
        </w:rPr>
        <w:t xml:space="preserve">, </w:t>
      </w:r>
      <w:r w:rsidRPr="00940C27" w:rsidR="00A83544">
        <w:rPr>
          <w:rFonts w:hint="eastAsia"/>
          <w:rtl/>
        </w:rPr>
        <w:t>בהתאמה</w:t>
      </w:r>
      <w:r w:rsidRPr="00940C27" w:rsidR="00A83544">
        <w:rPr>
          <w:rtl/>
        </w:rPr>
        <w:t xml:space="preserve">. </w:t>
      </w:r>
      <w:r w:rsidRPr="00940C27" w:rsidR="00A83544">
        <w:rPr>
          <w:rFonts w:hint="eastAsia"/>
          <w:rtl/>
        </w:rPr>
        <w:t>מנתוני</w:t>
      </w:r>
      <w:r w:rsidRPr="00940C27" w:rsidR="00A83544">
        <w:rPr>
          <w:rtl/>
        </w:rPr>
        <w:t xml:space="preserve"> פקמ"ז והשב"כ עלה כי נכון </w:t>
      </w:r>
      <w:r w:rsidRPr="00940C27" w:rsidR="00A83544">
        <w:rPr>
          <w:rFonts w:hint="eastAsia"/>
          <w:rtl/>
        </w:rPr>
        <w:t>לסוף</w:t>
      </w:r>
      <w:r w:rsidRPr="00940C27" w:rsidR="00A83544">
        <w:rPr>
          <w:rtl/>
        </w:rPr>
        <w:t xml:space="preserve"> </w:t>
      </w:r>
      <w:r w:rsidRPr="00940C27" w:rsidR="00A83544">
        <w:rPr>
          <w:rFonts w:hint="eastAsia"/>
          <w:rtl/>
        </w:rPr>
        <w:t>מרץ</w:t>
      </w:r>
      <w:r w:rsidRPr="00940C27" w:rsidR="00A83544">
        <w:rPr>
          <w:rtl/>
        </w:rPr>
        <w:t xml:space="preserve"> 2022 </w:t>
      </w:r>
      <w:r w:rsidRPr="00940C27" w:rsidR="00A83544">
        <w:rPr>
          <w:rFonts w:hint="eastAsia"/>
          <w:rtl/>
        </w:rPr>
        <w:t>הסתננו</w:t>
      </w:r>
      <w:r w:rsidRPr="00940C27" w:rsidR="00A83544">
        <w:rPr>
          <w:rtl/>
        </w:rPr>
        <w:t xml:space="preserve"> </w:t>
      </w:r>
      <w:r w:rsidRPr="00940C27" w:rsidR="00A83544">
        <w:rPr>
          <w:rFonts w:hint="eastAsia"/>
          <w:rtl/>
        </w:rPr>
        <w:t>דרך</w:t>
      </w:r>
      <w:r w:rsidRPr="00940C27" w:rsidR="00A83544">
        <w:rPr>
          <w:rtl/>
        </w:rPr>
        <w:t xml:space="preserve"> </w:t>
      </w:r>
      <w:r w:rsidRPr="00940C27" w:rsidR="00A83544">
        <w:rPr>
          <w:rFonts w:hint="eastAsia"/>
          <w:rtl/>
        </w:rPr>
        <w:t>הפרצות</w:t>
      </w:r>
      <w:r w:rsidRPr="00940C27" w:rsidR="00A83544">
        <w:rPr>
          <w:rtl/>
        </w:rPr>
        <w:t xml:space="preserve"> </w:t>
      </w:r>
      <w:r w:rsidRPr="00940C27" w:rsidR="00A83544">
        <w:rPr>
          <w:rFonts w:hint="eastAsia"/>
          <w:rtl/>
        </w:rPr>
        <w:t>במכשול</w:t>
      </w:r>
      <w:r w:rsidRPr="00940C27" w:rsidR="00A83544">
        <w:rPr>
          <w:rtl/>
        </w:rPr>
        <w:t xml:space="preserve"> </w:t>
      </w:r>
      <w:r w:rsidRPr="00940C27" w:rsidR="00A83544">
        <w:rPr>
          <w:rFonts w:hint="eastAsia"/>
          <w:rtl/>
        </w:rPr>
        <w:t>קו</w:t>
      </w:r>
      <w:r w:rsidRPr="00940C27" w:rsidR="00A83544">
        <w:rPr>
          <w:rtl/>
        </w:rPr>
        <w:t xml:space="preserve"> </w:t>
      </w:r>
      <w:r w:rsidRPr="00940C27" w:rsidR="00A83544">
        <w:rPr>
          <w:rFonts w:hint="eastAsia"/>
          <w:rtl/>
        </w:rPr>
        <w:t>התפר</w:t>
      </w:r>
      <w:r w:rsidRPr="00940C27" w:rsidR="00A83544">
        <w:rPr>
          <w:rtl/>
        </w:rPr>
        <w:t xml:space="preserve"> </w:t>
      </w:r>
      <w:r w:rsidRPr="00940C27" w:rsidR="00A83544">
        <w:rPr>
          <w:rFonts w:hint="eastAsia"/>
          <w:rtl/>
        </w:rPr>
        <w:t>אלפי</w:t>
      </w:r>
      <w:r w:rsidRPr="00940C27" w:rsidR="00A83544">
        <w:rPr>
          <w:rtl/>
        </w:rPr>
        <w:t xml:space="preserve"> </w:t>
      </w:r>
      <w:r w:rsidRPr="00940C27" w:rsidR="00A83544">
        <w:rPr>
          <w:rFonts w:hint="eastAsia"/>
          <w:rtl/>
        </w:rPr>
        <w:t>פלסטינים</w:t>
      </w:r>
      <w:r w:rsidRPr="00940C27" w:rsidR="00A83544">
        <w:rPr>
          <w:rtl/>
        </w:rPr>
        <w:t xml:space="preserve"> </w:t>
      </w:r>
      <w:r w:rsidRPr="00940C27" w:rsidR="00A83544">
        <w:rPr>
          <w:rFonts w:hint="eastAsia"/>
          <w:rtl/>
        </w:rPr>
        <w:t>כשוהים</w:t>
      </w:r>
      <w:r w:rsidRPr="00940C27" w:rsidR="00A83544">
        <w:rPr>
          <w:rtl/>
        </w:rPr>
        <w:t xml:space="preserve"> </w:t>
      </w:r>
      <w:r w:rsidRPr="00940C27" w:rsidR="00A83544">
        <w:rPr>
          <w:rFonts w:hint="eastAsia"/>
          <w:rtl/>
        </w:rPr>
        <w:t>בלתי</w:t>
      </w:r>
      <w:r w:rsidRPr="00940C27" w:rsidR="00A83544">
        <w:rPr>
          <w:rtl/>
        </w:rPr>
        <w:t xml:space="preserve"> </w:t>
      </w:r>
      <w:r w:rsidRPr="00940C27" w:rsidR="00A83544">
        <w:rPr>
          <w:rFonts w:hint="eastAsia"/>
          <w:rtl/>
        </w:rPr>
        <w:t>חוקיים</w:t>
      </w:r>
      <w:r w:rsidRPr="00940C27" w:rsidR="00A83544">
        <w:rPr>
          <w:rtl/>
        </w:rPr>
        <w:t xml:space="preserve"> </w:t>
      </w:r>
      <w:r w:rsidRPr="00940C27" w:rsidR="00A83544">
        <w:rPr>
          <w:rFonts w:hint="eastAsia"/>
          <w:rtl/>
        </w:rPr>
        <w:t>מדי</w:t>
      </w:r>
      <w:r w:rsidRPr="00940C27" w:rsidR="00A83544">
        <w:rPr>
          <w:rtl/>
        </w:rPr>
        <w:t xml:space="preserve"> </w:t>
      </w:r>
      <w:r w:rsidRPr="00940C27" w:rsidR="00A83544">
        <w:rPr>
          <w:rFonts w:hint="eastAsia"/>
          <w:rtl/>
        </w:rPr>
        <w:t>יום</w:t>
      </w:r>
      <w:r w:rsidRPr="00940C27" w:rsidR="00A83544">
        <w:rPr>
          <w:rtl/>
        </w:rPr>
        <w:t xml:space="preserve">, הן באופן רגלי והן באמצעות כלי רכב. ממסמכי פקמ"ז עלה כי </w:t>
      </w:r>
      <w:r w:rsidRPr="00940C27" w:rsidR="00A83544">
        <w:rPr>
          <w:rFonts w:hint="eastAsia"/>
          <w:rtl/>
        </w:rPr>
        <w:t>האיסוף</w:t>
      </w:r>
      <w:r w:rsidRPr="00940C27" w:rsidR="00A83544">
        <w:rPr>
          <w:rtl/>
        </w:rPr>
        <w:t xml:space="preserve"> הקרבי </w:t>
      </w:r>
      <w:r w:rsidRPr="00940C27" w:rsidR="00A83544">
        <w:rPr>
          <w:rFonts w:hint="eastAsia"/>
          <w:rtl/>
        </w:rPr>
        <w:t>באיו</w:t>
      </w:r>
      <w:r w:rsidRPr="00940C27" w:rsidR="00A83544">
        <w:rPr>
          <w:rtl/>
        </w:rPr>
        <w:t>"ש</w:t>
      </w:r>
      <w:r w:rsidRPr="00940C27" w:rsidR="00A83544">
        <w:rPr>
          <w:rtl/>
        </w:rPr>
        <w:t xml:space="preserve"> זיהה בשנים 2020 ו-2021 </w:t>
      </w:r>
      <w:r w:rsidRPr="00940C27" w:rsidR="00A83544">
        <w:rPr>
          <w:rFonts w:hint="eastAsia"/>
          <w:rtl/>
        </w:rPr>
        <w:t>כ</w:t>
      </w:r>
      <w:r w:rsidRPr="00940C27" w:rsidR="00A83544">
        <w:rPr>
          <w:rtl/>
        </w:rPr>
        <w:t xml:space="preserve">-918,000 </w:t>
      </w:r>
      <w:r w:rsidRPr="00940C27" w:rsidR="00A83544">
        <w:rPr>
          <w:rFonts w:hint="eastAsia"/>
          <w:rtl/>
        </w:rPr>
        <w:t>וכ</w:t>
      </w:r>
      <w:r w:rsidRPr="00940C27" w:rsidR="00A83544">
        <w:rPr>
          <w:rtl/>
        </w:rPr>
        <w:t xml:space="preserve">-1.4 </w:t>
      </w:r>
      <w:r w:rsidRPr="00940C27" w:rsidR="00A83544">
        <w:rPr>
          <w:rFonts w:hint="eastAsia"/>
          <w:rtl/>
        </w:rPr>
        <w:t>מיליון</w:t>
      </w:r>
      <w:r w:rsidRPr="00940C27" w:rsidR="00A83544">
        <w:rPr>
          <w:rFonts w:hint="cs"/>
          <w:rtl/>
        </w:rPr>
        <w:t xml:space="preserve"> (בהתאמה)</w:t>
      </w:r>
      <w:r w:rsidRPr="00940C27" w:rsidR="00A83544">
        <w:rPr>
          <w:rtl/>
        </w:rPr>
        <w:t xml:space="preserve"> כניסות </w:t>
      </w:r>
      <w:r w:rsidRPr="00940C27" w:rsidR="00A83544">
        <w:rPr>
          <w:rFonts w:hint="eastAsia"/>
          <w:rtl/>
        </w:rPr>
        <w:t>שב</w:t>
      </w:r>
      <w:r w:rsidRPr="00940C27" w:rsidR="00A83544">
        <w:rPr>
          <w:rtl/>
        </w:rPr>
        <w:t>"חים</w:t>
      </w:r>
      <w:r w:rsidRPr="00940C27" w:rsidR="00A83544">
        <w:rPr>
          <w:rFonts w:hint="cs"/>
          <w:rtl/>
        </w:rPr>
        <w:t xml:space="preserve"> לישראל</w:t>
      </w:r>
      <w:r w:rsidRPr="00940C27" w:rsidR="00A83544">
        <w:rPr>
          <w:rtl/>
        </w:rPr>
        <w:t xml:space="preserve">, </w:t>
      </w:r>
      <w:r w:rsidRPr="00940C27" w:rsidR="00A83544">
        <w:rPr>
          <w:rFonts w:hint="cs"/>
          <w:rtl/>
        </w:rPr>
        <w:t>דרך</w:t>
      </w:r>
      <w:r w:rsidRPr="00940C27" w:rsidR="00A83544">
        <w:rPr>
          <w:rtl/>
        </w:rPr>
        <w:t xml:space="preserve"> הפרצות </w:t>
      </w:r>
      <w:r w:rsidRPr="00940C27" w:rsidR="00A83544">
        <w:rPr>
          <w:rFonts w:hint="eastAsia"/>
          <w:rtl/>
        </w:rPr>
        <w:t>במכשול</w:t>
      </w:r>
      <w:r w:rsidRPr="00940C27" w:rsidR="00A83544">
        <w:rPr>
          <w:rtl/>
        </w:rPr>
        <w:t xml:space="preserve"> קו התפר </w:t>
      </w:r>
      <w:r w:rsidRPr="00940C27" w:rsidR="00A83544">
        <w:rPr>
          <w:rFonts w:hint="eastAsia"/>
          <w:rtl/>
        </w:rPr>
        <w:t>בגזרות</w:t>
      </w:r>
      <w:r w:rsidRPr="00940C27" w:rsidR="00A83544">
        <w:rPr>
          <w:rtl/>
        </w:rPr>
        <w:t xml:space="preserve"> </w:t>
      </w:r>
      <w:r w:rsidRPr="00940C27" w:rsidR="00A83544">
        <w:rPr>
          <w:rFonts w:hint="eastAsia"/>
          <w:rtl/>
        </w:rPr>
        <w:t>החטמ</w:t>
      </w:r>
      <w:r w:rsidRPr="00940C27" w:rsidR="00A83544">
        <w:rPr>
          <w:rtl/>
        </w:rPr>
        <w:t>"רים</w:t>
      </w:r>
      <w:r w:rsidRPr="00940C27" w:rsidR="00A83544">
        <w:rPr>
          <w:rtl/>
        </w:rPr>
        <w:t xml:space="preserve"> </w:t>
      </w:r>
      <w:r w:rsidRPr="00940C27" w:rsidR="00A83544">
        <w:rPr>
          <w:rFonts w:hint="eastAsia"/>
          <w:rtl/>
        </w:rPr>
        <w:t>אפרים</w:t>
      </w:r>
      <w:r w:rsidRPr="00940C27" w:rsidR="00A83544">
        <w:rPr>
          <w:rtl/>
        </w:rPr>
        <w:t xml:space="preserve"> </w:t>
      </w:r>
      <w:r w:rsidRPr="00940C27" w:rsidR="00A83544">
        <w:rPr>
          <w:rFonts w:hint="eastAsia"/>
          <w:rtl/>
        </w:rPr>
        <w:t>ומנשה</w:t>
      </w:r>
      <w:r w:rsidRPr="0093709F">
        <w:rPr>
          <w:rtl/>
        </w:rPr>
        <w:t>.</w:t>
      </w:r>
    </w:p>
    <w:p w:rsidR="00420374" w:rsidRPr="0093709F" w:rsidP="00DA022A" w14:paraId="1D22E15A" w14:textId="6BEDF52D">
      <w:pPr>
        <w:pStyle w:val="7392"/>
        <w:ind w:left="424"/>
      </w:pPr>
      <w:r w:rsidRPr="00A83544">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sidR="00A83544">
        <w:rPr>
          <w:rFonts w:hint="eastAsia"/>
          <w:b/>
          <w:bCs/>
          <w:rtl/>
        </w:rPr>
        <w:t>עדכון</w:t>
      </w:r>
      <w:r w:rsidRPr="00A83544" w:rsidR="00A83544">
        <w:rPr>
          <w:b/>
          <w:bCs/>
          <w:rtl/>
        </w:rPr>
        <w:t xml:space="preserve"> הדרג המדיני בדבר צמצום תיקוני הפרצות במכשול קו התפר</w:t>
      </w:r>
      <w:r w:rsidRPr="00940C27" w:rsidR="00A83544">
        <w:rPr>
          <w:rtl/>
        </w:rPr>
        <w:t xml:space="preserve"> - </w:t>
      </w:r>
      <w:r w:rsidRPr="00940C27" w:rsidR="00A83544">
        <w:rPr>
          <w:rFonts w:hint="cs"/>
          <w:rtl/>
        </w:rPr>
        <w:t>להחלטת צה"ל (פקמ"ז) מ-2017 להפסיק לתקן את הנזקים החוזרים בגדר קו התפר לא קדם תהליך סדור שכלל בחינה של</w:t>
      </w:r>
      <w:r w:rsidRPr="00940C27" w:rsidR="00A83544">
        <w:rPr>
          <w:rtl/>
        </w:rPr>
        <w:t xml:space="preserve"> </w:t>
      </w:r>
      <w:r w:rsidRPr="00940C27" w:rsidR="00A83544">
        <w:rPr>
          <w:rFonts w:hint="cs"/>
          <w:rtl/>
        </w:rPr>
        <w:t>ההשפעות</w:t>
      </w:r>
      <w:r w:rsidRPr="00940C27" w:rsidR="00A83544">
        <w:rPr>
          <w:rtl/>
        </w:rPr>
        <w:t xml:space="preserve"> הצפויות</w:t>
      </w:r>
      <w:r w:rsidRPr="00940C27" w:rsidR="00A83544">
        <w:rPr>
          <w:rFonts w:hint="cs"/>
          <w:rtl/>
        </w:rPr>
        <w:t xml:space="preserve"> מצמצום התיקונים, זאת גם בראייה של צמצום </w:t>
      </w:r>
      <w:r w:rsidRPr="00940C27" w:rsidR="00A83544">
        <w:rPr>
          <w:rFonts w:hint="cs"/>
          <w:rtl/>
        </w:rPr>
        <w:t>הסד"כ</w:t>
      </w:r>
      <w:r w:rsidRPr="00940C27" w:rsidR="00A83544">
        <w:rPr>
          <w:rFonts w:hint="cs"/>
          <w:rtl/>
        </w:rPr>
        <w:t>.</w:t>
      </w:r>
      <w:r w:rsidRPr="00940C27" w:rsidR="00A83544">
        <w:rPr>
          <w:rtl/>
        </w:rPr>
        <w:t xml:space="preserve"> </w:t>
      </w:r>
      <w:r w:rsidRPr="00940C27" w:rsidR="00A83544">
        <w:rPr>
          <w:rFonts w:hint="cs"/>
          <w:rtl/>
        </w:rPr>
        <w:t xml:space="preserve">החלטה זו אינה מתחשבת בהסכם </w:t>
      </w:r>
      <w:r w:rsidRPr="00940C27" w:rsidR="00A83544">
        <w:rPr>
          <w:rFonts w:hint="cs"/>
          <w:rtl/>
        </w:rPr>
        <w:t>הביטוחי</w:t>
      </w:r>
      <w:r w:rsidRPr="00940C27" w:rsidR="00A83544">
        <w:rPr>
          <w:rFonts w:hint="cs"/>
          <w:rtl/>
        </w:rPr>
        <w:t xml:space="preserve"> בין </w:t>
      </w:r>
      <w:r w:rsidRPr="00940C27" w:rsidR="00A83544">
        <w:rPr>
          <w:rFonts w:hint="cs"/>
          <w:rtl/>
        </w:rPr>
        <w:t>משהב"ט</w:t>
      </w:r>
      <w:r w:rsidRPr="00940C27" w:rsidR="00A83544">
        <w:rPr>
          <w:rFonts w:hint="cs"/>
          <w:rtl/>
        </w:rPr>
        <w:t xml:space="preserve"> ובין הקבלן הראשי לתחזוקת גדר קו התפר שעל פיו תיקון מרבית הנזקים כלול בהסכם ואינו כרוך בתשלום נוסף בתקופת ההסכם. </w:t>
      </w:r>
      <w:r w:rsidRPr="00940C27" w:rsidR="00A83544">
        <w:rPr>
          <w:rtl/>
        </w:rPr>
        <w:t xml:space="preserve">עוד עלה כי החלטה זו לא תועדה במסמכי </w:t>
      </w:r>
      <w:r w:rsidRPr="00940C27" w:rsidR="00A83544">
        <w:rPr>
          <w:rtl/>
        </w:rPr>
        <w:t>משהב"ט</w:t>
      </w:r>
      <w:r w:rsidRPr="00940C27" w:rsidR="00A83544">
        <w:rPr>
          <w:rtl/>
        </w:rPr>
        <w:t xml:space="preserve"> וצה"ל, והיא לא הובאה לדיון לפני</w:t>
      </w:r>
      <w:r w:rsidRPr="00940C27" w:rsidR="00A83544">
        <w:rPr>
          <w:rFonts w:hint="cs"/>
          <w:rtl/>
        </w:rPr>
        <w:t xml:space="preserve"> שר הביטחון ולאישורו</w:t>
      </w:r>
      <w:r w:rsidRPr="00940C27" w:rsidR="00A83544">
        <w:rPr>
          <w:rtl/>
        </w:rPr>
        <w:t xml:space="preserve">. </w:t>
      </w:r>
      <w:r w:rsidRPr="00940C27" w:rsidR="00A83544">
        <w:rPr>
          <w:rFonts w:hint="cs"/>
          <w:rtl/>
        </w:rPr>
        <w:t xml:space="preserve">החלטת צה"ל (פקמ"ז) להפסיק לתקן את </w:t>
      </w:r>
      <w:r w:rsidRPr="00940C27" w:rsidR="00A83544">
        <w:rPr>
          <w:rFonts w:hint="cs"/>
          <w:rtl/>
        </w:rPr>
        <w:t xml:space="preserve">הפרצות החוזרות ונשנות במכשול קו התפר הביאה להתדרדרות מתמשכת בכשירותו של המכשול (מ-92% כשירות ב-2018 ל-52% כשירות בסוף שנת 2021, על פי נתוני אוגדת </w:t>
      </w:r>
      <w:r w:rsidRPr="00940C27" w:rsidR="00A83544">
        <w:rPr>
          <w:rFonts w:hint="cs"/>
          <w:rtl/>
        </w:rPr>
        <w:t>איו"ש</w:t>
      </w:r>
      <w:r w:rsidRPr="00940C27" w:rsidR="00A83544">
        <w:rPr>
          <w:rFonts w:hint="cs"/>
          <w:rtl/>
        </w:rPr>
        <w:t>) ו</w:t>
      </w:r>
      <w:r w:rsidRPr="00940C27" w:rsidR="00A83544">
        <w:rPr>
          <w:rtl/>
        </w:rPr>
        <w:t>משמע</w:t>
      </w:r>
      <w:r w:rsidRPr="00940C27" w:rsidR="00A83544">
        <w:rPr>
          <w:rFonts w:hint="cs"/>
          <w:rtl/>
        </w:rPr>
        <w:t>ות</w:t>
      </w:r>
      <w:r w:rsidRPr="00940C27" w:rsidR="00A83544">
        <w:rPr>
          <w:rtl/>
        </w:rPr>
        <w:t>ה הפקרת מכשול קו התפר ואובדן המשילות במרחב</w:t>
      </w:r>
      <w:r w:rsidRPr="00940C27" w:rsidR="00A83544">
        <w:rPr>
          <w:rFonts w:hint="cs"/>
          <w:rtl/>
        </w:rPr>
        <w:t>, וזאת בלי שנמצא מענה אחר למניעת הסתננות לשטח ישראל</w:t>
      </w:r>
      <w:r w:rsidRPr="0093709F">
        <w:rPr>
          <w:rFonts w:hint="cs"/>
          <w:rtl/>
        </w:rPr>
        <w:t xml:space="preserve">. </w:t>
      </w:r>
    </w:p>
    <w:p w:rsidR="00420374" w:rsidRPr="0093709F" w:rsidP="00DA022A" w14:paraId="5E2BFABB" w14:textId="4E95B223">
      <w:pPr>
        <w:pStyle w:val="7392"/>
        <w:ind w:left="424"/>
        <w:rPr>
          <w:rtl/>
        </w:rPr>
      </w:pPr>
      <w:r w:rsidRPr="00A83544">
        <w:rPr>
          <w:rFonts w:hint="cs"/>
          <w:b/>
          <w:bCs/>
          <w:noProof/>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sidR="00A83544">
        <w:rPr>
          <w:rFonts w:hint="eastAsia"/>
          <w:b/>
          <w:bCs/>
          <w:rtl/>
        </w:rPr>
        <w:t>מעורבות</w:t>
      </w:r>
      <w:r w:rsidRPr="00A83544" w:rsidR="00A83544">
        <w:rPr>
          <w:b/>
          <w:bCs/>
          <w:rtl/>
        </w:rPr>
        <w:t xml:space="preserve"> הדרג המדיני בהתמודדות עם הפרצות בגדר קו התפר</w:t>
      </w:r>
      <w:r w:rsidRPr="00940C27" w:rsidR="00A83544">
        <w:rPr>
          <w:rtl/>
        </w:rPr>
        <w:t xml:space="preserve"> </w:t>
      </w:r>
      <w:r w:rsidRPr="00940C27" w:rsidR="00A83544">
        <w:rPr>
          <w:rFonts w:hint="cs"/>
          <w:rtl/>
        </w:rPr>
        <w:t>- התרופפות ההגנה במרחב התפר, שהוקם בעלות של 8.3</w:t>
      </w:r>
      <w:r w:rsidRPr="00940C27" w:rsidR="00A83544">
        <w:rPr>
          <w:rtl/>
        </w:rPr>
        <w:t xml:space="preserve"> </w:t>
      </w:r>
      <w:r w:rsidRPr="00940C27" w:rsidR="00A83544">
        <w:rPr>
          <w:rFonts w:hint="eastAsia"/>
          <w:rtl/>
        </w:rPr>
        <w:t>מיליארדי</w:t>
      </w:r>
      <w:r w:rsidRPr="00940C27" w:rsidR="00A83544">
        <w:rPr>
          <w:rtl/>
        </w:rPr>
        <w:t xml:space="preserve"> </w:t>
      </w:r>
      <w:r w:rsidRPr="00940C27" w:rsidR="00A83544">
        <w:rPr>
          <w:rFonts w:hint="eastAsia"/>
          <w:rtl/>
        </w:rPr>
        <w:t>ש</w:t>
      </w:r>
      <w:r w:rsidRPr="00940C27" w:rsidR="00A83544">
        <w:rPr>
          <w:rtl/>
        </w:rPr>
        <w:t xml:space="preserve">"ח </w:t>
      </w:r>
      <w:r w:rsidRPr="00940C27" w:rsidR="00A83544">
        <w:rPr>
          <w:rFonts w:hint="cs"/>
          <w:rtl/>
        </w:rPr>
        <w:t>עד לשנת 2021</w:t>
      </w:r>
      <w:r w:rsidRPr="00940C27" w:rsidR="00A83544">
        <w:rPr>
          <w:rtl/>
        </w:rPr>
        <w:t xml:space="preserve">, </w:t>
      </w:r>
      <w:r w:rsidRPr="00940C27" w:rsidR="00A83544">
        <w:rPr>
          <w:rFonts w:hint="eastAsia"/>
          <w:rtl/>
        </w:rPr>
        <w:t>בהיבטים</w:t>
      </w:r>
      <w:r w:rsidRPr="00940C27" w:rsidR="00A83544">
        <w:rPr>
          <w:rtl/>
        </w:rPr>
        <w:t xml:space="preserve"> </w:t>
      </w:r>
      <w:r w:rsidRPr="00940C27" w:rsidR="00A83544">
        <w:rPr>
          <w:rFonts w:hint="eastAsia"/>
          <w:rtl/>
        </w:rPr>
        <w:t>של</w:t>
      </w:r>
      <w:r w:rsidRPr="00940C27" w:rsidR="00A83544">
        <w:rPr>
          <w:rtl/>
        </w:rPr>
        <w:t xml:space="preserve"> </w:t>
      </w:r>
      <w:r w:rsidRPr="00940C27" w:rsidR="00A83544">
        <w:rPr>
          <w:rFonts w:hint="eastAsia"/>
          <w:rtl/>
        </w:rPr>
        <w:t>צמצום</w:t>
      </w:r>
      <w:r w:rsidRPr="00940C27" w:rsidR="00A83544">
        <w:rPr>
          <w:rtl/>
        </w:rPr>
        <w:t xml:space="preserve"> </w:t>
      </w:r>
      <w:r w:rsidRPr="00940C27" w:rsidR="00A83544">
        <w:rPr>
          <w:rFonts w:hint="eastAsia"/>
          <w:rtl/>
        </w:rPr>
        <w:t>סד</w:t>
      </w:r>
      <w:r w:rsidRPr="00940C27" w:rsidR="00A83544">
        <w:rPr>
          <w:rtl/>
        </w:rPr>
        <w:t xml:space="preserve">"כ </w:t>
      </w:r>
      <w:r w:rsidRPr="00940C27" w:rsidR="00A83544">
        <w:rPr>
          <w:rFonts w:hint="cs"/>
          <w:rtl/>
        </w:rPr>
        <w:t>וריבוי הפרצות בגדר,</w:t>
      </w:r>
      <w:r w:rsidRPr="00940C27" w:rsidR="00A83544">
        <w:rPr>
          <w:rtl/>
        </w:rPr>
        <w:t xml:space="preserve"> </w:t>
      </w:r>
      <w:r w:rsidRPr="00940C27" w:rsidR="00A83544">
        <w:rPr>
          <w:rFonts w:hint="eastAsia"/>
          <w:rtl/>
        </w:rPr>
        <w:t>הוצגה</w:t>
      </w:r>
      <w:r w:rsidRPr="00940C27" w:rsidR="00A83544">
        <w:rPr>
          <w:rtl/>
        </w:rPr>
        <w:t xml:space="preserve"> הן לדרג מקבלי ההחלטות </w:t>
      </w:r>
      <w:r w:rsidRPr="00940C27" w:rsidR="00A83544">
        <w:rPr>
          <w:rtl/>
        </w:rPr>
        <w:t>במשהב"ט</w:t>
      </w:r>
      <w:r w:rsidRPr="00940C27" w:rsidR="00A83544">
        <w:rPr>
          <w:rtl/>
        </w:rPr>
        <w:t xml:space="preserve"> והן לראש הממשלה (</w:t>
      </w:r>
      <w:r w:rsidRPr="00940C27" w:rsidR="00A83544">
        <w:rPr>
          <w:rtl/>
        </w:rPr>
        <w:t>ראה"ם</w:t>
      </w:r>
      <w:r w:rsidRPr="00940C27" w:rsidR="00A83544">
        <w:rPr>
          <w:rtl/>
        </w:rPr>
        <w:t xml:space="preserve">) ולקבינט המדיני-ביטחוני משנת 2017 ואילך. </w:t>
      </w:r>
      <w:r w:rsidRPr="00940C27" w:rsidR="00A83544">
        <w:rPr>
          <w:rFonts w:hint="eastAsia"/>
          <w:rtl/>
        </w:rPr>
        <w:t>עם</w:t>
      </w:r>
      <w:r w:rsidRPr="00940C27" w:rsidR="00A83544">
        <w:rPr>
          <w:rtl/>
        </w:rPr>
        <w:t xml:space="preserve"> </w:t>
      </w:r>
      <w:r w:rsidRPr="00940C27" w:rsidR="00A83544">
        <w:rPr>
          <w:rFonts w:hint="eastAsia"/>
          <w:rtl/>
        </w:rPr>
        <w:t>זאת</w:t>
      </w:r>
      <w:r w:rsidRPr="00940C27" w:rsidR="00A83544">
        <w:rPr>
          <w:rtl/>
        </w:rPr>
        <w:t xml:space="preserve">, הקבינט המדיני-ביטחוני לא דן בפעולות לשיפור האפקטיביות </w:t>
      </w:r>
      <w:r w:rsidRPr="00940C27" w:rsidR="00A83544">
        <w:rPr>
          <w:rFonts w:hint="eastAsia"/>
          <w:rtl/>
        </w:rPr>
        <w:t>של</w:t>
      </w:r>
      <w:r w:rsidRPr="00940C27" w:rsidR="00A83544">
        <w:rPr>
          <w:rtl/>
        </w:rPr>
        <w:t xml:space="preserve"> מכשול קו התפר עד רצח ישראלים בפיגועים שביצעו מחבלים שהסתננו לישראל דרך הפרצות במכשול </w:t>
      </w:r>
      <w:r w:rsidRPr="00940C27" w:rsidR="00A83544">
        <w:rPr>
          <w:rFonts w:hint="cs"/>
          <w:rtl/>
        </w:rPr>
        <w:t>ב</w:t>
      </w:r>
      <w:r w:rsidRPr="00940C27" w:rsidR="00A83544">
        <w:rPr>
          <w:rtl/>
        </w:rPr>
        <w:t xml:space="preserve">מרץ ואפריל 2022. </w:t>
      </w:r>
      <w:r w:rsidRPr="00940C27" w:rsidR="00A83544">
        <w:rPr>
          <w:rFonts w:hint="eastAsia"/>
          <w:rtl/>
        </w:rPr>
        <w:t>עוד</w:t>
      </w:r>
      <w:r w:rsidRPr="00940C27" w:rsidR="00A83544">
        <w:rPr>
          <w:rtl/>
        </w:rPr>
        <w:t xml:space="preserve"> עלה כי </w:t>
      </w:r>
      <w:r w:rsidRPr="00940C27" w:rsidR="00A83544">
        <w:rPr>
          <w:rFonts w:hint="eastAsia"/>
          <w:rtl/>
        </w:rPr>
        <w:t>לאחר</w:t>
      </w:r>
      <w:r w:rsidRPr="00940C27" w:rsidR="00A83544">
        <w:rPr>
          <w:rtl/>
        </w:rPr>
        <w:t xml:space="preserve"> </w:t>
      </w:r>
      <w:r w:rsidRPr="00940C27" w:rsidR="00A83544">
        <w:rPr>
          <w:rFonts w:hint="eastAsia"/>
          <w:rtl/>
        </w:rPr>
        <w:t>שנת</w:t>
      </w:r>
      <w:r w:rsidRPr="00940C27" w:rsidR="00A83544">
        <w:rPr>
          <w:rtl/>
        </w:rPr>
        <w:t xml:space="preserve"> 2017 </w:t>
      </w:r>
      <w:r w:rsidRPr="00940C27" w:rsidR="00A83544">
        <w:rPr>
          <w:rFonts w:hint="eastAsia"/>
          <w:rtl/>
        </w:rPr>
        <w:t>המצב</w:t>
      </w:r>
      <w:r w:rsidRPr="00940C27" w:rsidR="00A83544">
        <w:rPr>
          <w:rtl/>
        </w:rPr>
        <w:t xml:space="preserve"> </w:t>
      </w:r>
      <w:r w:rsidRPr="00940C27" w:rsidR="00A83544">
        <w:rPr>
          <w:rFonts w:hint="eastAsia"/>
          <w:rtl/>
        </w:rPr>
        <w:t>הפיזי</w:t>
      </w:r>
      <w:r w:rsidRPr="00940C27" w:rsidR="00A83544">
        <w:rPr>
          <w:rtl/>
        </w:rPr>
        <w:t xml:space="preserve"> </w:t>
      </w:r>
      <w:r w:rsidRPr="00940C27" w:rsidR="00A83544">
        <w:rPr>
          <w:rFonts w:hint="eastAsia"/>
          <w:rtl/>
        </w:rPr>
        <w:t>של</w:t>
      </w:r>
      <w:r w:rsidRPr="00940C27" w:rsidR="00A83544">
        <w:rPr>
          <w:rtl/>
        </w:rPr>
        <w:t xml:space="preserve"> </w:t>
      </w:r>
      <w:r w:rsidRPr="00940C27" w:rsidR="00A83544">
        <w:rPr>
          <w:rFonts w:hint="eastAsia"/>
          <w:rtl/>
        </w:rPr>
        <w:t>המכשול</w:t>
      </w:r>
      <w:r w:rsidRPr="00940C27" w:rsidR="00A83544">
        <w:rPr>
          <w:rtl/>
        </w:rPr>
        <w:t xml:space="preserve"> </w:t>
      </w:r>
      <w:r w:rsidRPr="00940C27" w:rsidR="00A83544">
        <w:rPr>
          <w:rFonts w:hint="eastAsia"/>
          <w:rtl/>
        </w:rPr>
        <w:t>המשיך</w:t>
      </w:r>
      <w:r w:rsidRPr="00940C27" w:rsidR="00A83544">
        <w:rPr>
          <w:rtl/>
        </w:rPr>
        <w:t xml:space="preserve"> </w:t>
      </w:r>
      <w:r w:rsidRPr="00940C27" w:rsidR="00A83544">
        <w:rPr>
          <w:rFonts w:hint="eastAsia"/>
          <w:rtl/>
        </w:rPr>
        <w:t>להתדרדר</w:t>
      </w:r>
      <w:r w:rsidRPr="00940C27" w:rsidR="00A83544">
        <w:rPr>
          <w:rtl/>
        </w:rPr>
        <w:t xml:space="preserve"> </w:t>
      </w:r>
      <w:r w:rsidRPr="00940C27" w:rsidR="00A83544">
        <w:rPr>
          <w:rFonts w:hint="eastAsia"/>
          <w:rtl/>
        </w:rPr>
        <w:t>ובד</w:t>
      </w:r>
      <w:r w:rsidRPr="00940C27" w:rsidR="00A83544">
        <w:rPr>
          <w:rtl/>
        </w:rPr>
        <w:t xml:space="preserve"> </w:t>
      </w:r>
      <w:r w:rsidRPr="00940C27" w:rsidR="00A83544">
        <w:rPr>
          <w:rFonts w:hint="eastAsia"/>
          <w:rtl/>
        </w:rPr>
        <w:t>בבד</w:t>
      </w:r>
      <w:r w:rsidRPr="00940C27" w:rsidR="00A83544">
        <w:rPr>
          <w:rtl/>
        </w:rPr>
        <w:t xml:space="preserve"> </w:t>
      </w:r>
      <w:r w:rsidRPr="00940C27" w:rsidR="00A83544">
        <w:rPr>
          <w:rFonts w:hint="eastAsia"/>
          <w:rtl/>
        </w:rPr>
        <w:t>המשיך</w:t>
      </w:r>
      <w:r w:rsidRPr="00940C27" w:rsidR="00A83544">
        <w:rPr>
          <w:rtl/>
        </w:rPr>
        <w:t xml:space="preserve"> </w:t>
      </w:r>
      <w:r w:rsidRPr="00940C27" w:rsidR="00A83544">
        <w:rPr>
          <w:rFonts w:hint="eastAsia"/>
          <w:rtl/>
        </w:rPr>
        <w:t>להצטמצם</w:t>
      </w:r>
      <w:r w:rsidRPr="00940C27" w:rsidR="00A83544">
        <w:rPr>
          <w:rtl/>
        </w:rPr>
        <w:t xml:space="preserve"> </w:t>
      </w:r>
      <w:r w:rsidRPr="00940C27" w:rsidR="00A83544">
        <w:rPr>
          <w:rFonts w:hint="eastAsia"/>
          <w:rtl/>
        </w:rPr>
        <w:t>היקף</w:t>
      </w:r>
      <w:r w:rsidRPr="00940C27" w:rsidR="00A83544">
        <w:rPr>
          <w:rtl/>
        </w:rPr>
        <w:t xml:space="preserve"> </w:t>
      </w:r>
      <w:r w:rsidRPr="00940C27" w:rsidR="00A83544">
        <w:rPr>
          <w:rFonts w:hint="eastAsia"/>
          <w:rtl/>
        </w:rPr>
        <w:t>הסד</w:t>
      </w:r>
      <w:r w:rsidRPr="00940C27" w:rsidR="00A83544">
        <w:rPr>
          <w:rtl/>
        </w:rPr>
        <w:t>"כ</w:t>
      </w:r>
      <w:r w:rsidRPr="00940C27" w:rsidR="00A83544">
        <w:rPr>
          <w:rtl/>
        </w:rPr>
        <w:t xml:space="preserve"> </w:t>
      </w:r>
      <w:r w:rsidRPr="00940C27" w:rsidR="00A83544">
        <w:rPr>
          <w:rFonts w:hint="eastAsia"/>
          <w:rtl/>
        </w:rPr>
        <w:t>שצה</w:t>
      </w:r>
      <w:r w:rsidRPr="00940C27" w:rsidR="00A83544">
        <w:rPr>
          <w:rtl/>
        </w:rPr>
        <w:t xml:space="preserve">"ל </w:t>
      </w:r>
      <w:r w:rsidRPr="00940C27" w:rsidR="00A83544">
        <w:rPr>
          <w:rFonts w:hint="eastAsia"/>
          <w:rtl/>
        </w:rPr>
        <w:t>הקצה</w:t>
      </w:r>
      <w:r w:rsidRPr="00940C27" w:rsidR="00A83544">
        <w:rPr>
          <w:rtl/>
        </w:rPr>
        <w:t xml:space="preserve"> </w:t>
      </w:r>
      <w:r w:rsidRPr="00940C27" w:rsidR="00A83544">
        <w:rPr>
          <w:rFonts w:hint="eastAsia"/>
          <w:rtl/>
        </w:rPr>
        <w:t>לפעילות</w:t>
      </w:r>
      <w:r w:rsidRPr="00940C27" w:rsidR="00A83544">
        <w:rPr>
          <w:rtl/>
        </w:rPr>
        <w:t xml:space="preserve"> </w:t>
      </w:r>
      <w:r w:rsidRPr="00940C27" w:rsidR="00A83544">
        <w:rPr>
          <w:rFonts w:hint="eastAsia"/>
          <w:rtl/>
        </w:rPr>
        <w:t>במרחב</w:t>
      </w:r>
      <w:r w:rsidRPr="00940C27" w:rsidR="00A83544">
        <w:rPr>
          <w:rtl/>
        </w:rPr>
        <w:t xml:space="preserve"> </w:t>
      </w:r>
      <w:r w:rsidRPr="00940C27" w:rsidR="00A83544">
        <w:rPr>
          <w:rFonts w:hint="eastAsia"/>
          <w:rtl/>
        </w:rPr>
        <w:t>התפר</w:t>
      </w:r>
      <w:r w:rsidRPr="00940C27" w:rsidR="00A83544">
        <w:rPr>
          <w:rtl/>
        </w:rPr>
        <w:t xml:space="preserve">, </w:t>
      </w:r>
      <w:r w:rsidRPr="00940C27" w:rsidR="00A83544">
        <w:rPr>
          <w:rFonts w:hint="eastAsia"/>
          <w:rtl/>
        </w:rPr>
        <w:t>והדבר</w:t>
      </w:r>
      <w:r w:rsidRPr="00940C27" w:rsidR="00A83544">
        <w:rPr>
          <w:rtl/>
        </w:rPr>
        <w:t xml:space="preserve"> </w:t>
      </w:r>
      <w:r w:rsidRPr="00940C27" w:rsidR="00A83544">
        <w:rPr>
          <w:rFonts w:hint="eastAsia"/>
          <w:rtl/>
        </w:rPr>
        <w:t>תרם</w:t>
      </w:r>
      <w:r w:rsidRPr="00940C27" w:rsidR="00A83544">
        <w:rPr>
          <w:rtl/>
        </w:rPr>
        <w:t xml:space="preserve"> </w:t>
      </w:r>
      <w:r w:rsidRPr="00940C27" w:rsidR="00A83544">
        <w:rPr>
          <w:rFonts w:hint="eastAsia"/>
          <w:rtl/>
        </w:rPr>
        <w:t>לערעור</w:t>
      </w:r>
      <w:r w:rsidRPr="00940C27" w:rsidR="00A83544">
        <w:rPr>
          <w:rtl/>
        </w:rPr>
        <w:t xml:space="preserve"> </w:t>
      </w:r>
      <w:r w:rsidRPr="00940C27" w:rsidR="00A83544">
        <w:rPr>
          <w:rFonts w:hint="eastAsia"/>
          <w:rtl/>
        </w:rPr>
        <w:t>תודעת</w:t>
      </w:r>
      <w:r w:rsidRPr="00940C27" w:rsidR="00A83544">
        <w:rPr>
          <w:rtl/>
        </w:rPr>
        <w:t xml:space="preserve"> </w:t>
      </w:r>
      <w:r w:rsidRPr="00940C27" w:rsidR="00A83544">
        <w:rPr>
          <w:rFonts w:hint="eastAsia"/>
          <w:rtl/>
        </w:rPr>
        <w:t>הגדר</w:t>
      </w:r>
      <w:r w:rsidRPr="00940C27" w:rsidR="00A83544">
        <w:rPr>
          <w:rtl/>
        </w:rPr>
        <w:t xml:space="preserve"> </w:t>
      </w:r>
      <w:r w:rsidRPr="00940C27" w:rsidR="00A83544">
        <w:rPr>
          <w:rFonts w:hint="eastAsia"/>
          <w:rtl/>
        </w:rPr>
        <w:t>והמשילות</w:t>
      </w:r>
      <w:r w:rsidRPr="00940C27" w:rsidR="00A83544">
        <w:rPr>
          <w:rtl/>
        </w:rPr>
        <w:t xml:space="preserve"> </w:t>
      </w:r>
      <w:r w:rsidRPr="00940C27" w:rsidR="00A83544">
        <w:rPr>
          <w:rFonts w:hint="eastAsia"/>
          <w:rtl/>
        </w:rPr>
        <w:t>בגזרת</w:t>
      </w:r>
      <w:r w:rsidRPr="00940C27" w:rsidR="00A83544">
        <w:rPr>
          <w:rtl/>
        </w:rPr>
        <w:t xml:space="preserve"> </w:t>
      </w:r>
      <w:r w:rsidRPr="00940C27" w:rsidR="00A83544">
        <w:rPr>
          <w:rFonts w:hint="eastAsia"/>
          <w:rtl/>
        </w:rPr>
        <w:t>מרחב</w:t>
      </w:r>
      <w:r w:rsidRPr="00940C27" w:rsidR="00A83544">
        <w:rPr>
          <w:rtl/>
        </w:rPr>
        <w:t xml:space="preserve"> </w:t>
      </w:r>
      <w:r w:rsidRPr="00940C27" w:rsidR="00A83544">
        <w:rPr>
          <w:rFonts w:hint="eastAsia"/>
          <w:rtl/>
        </w:rPr>
        <w:t>התפר</w:t>
      </w:r>
      <w:r w:rsidRPr="00940C27" w:rsidR="00A83544">
        <w:rPr>
          <w:rtl/>
        </w:rPr>
        <w:t xml:space="preserve"> </w:t>
      </w:r>
      <w:r w:rsidRPr="00940C27" w:rsidR="00A83544">
        <w:rPr>
          <w:rFonts w:hint="eastAsia"/>
          <w:rtl/>
        </w:rPr>
        <w:t>ולהגברת</w:t>
      </w:r>
      <w:r w:rsidRPr="00940C27" w:rsidR="00A83544">
        <w:rPr>
          <w:rtl/>
        </w:rPr>
        <w:t xml:space="preserve"> </w:t>
      </w:r>
      <w:r w:rsidRPr="00940C27" w:rsidR="00A83544">
        <w:rPr>
          <w:rFonts w:hint="eastAsia"/>
          <w:rtl/>
        </w:rPr>
        <w:t>הסיכון</w:t>
      </w:r>
      <w:r w:rsidRPr="00940C27" w:rsidR="00A83544">
        <w:rPr>
          <w:rtl/>
        </w:rPr>
        <w:t xml:space="preserve"> </w:t>
      </w:r>
      <w:r w:rsidRPr="00940C27" w:rsidR="00A83544">
        <w:rPr>
          <w:rFonts w:hint="eastAsia"/>
          <w:rtl/>
        </w:rPr>
        <w:t>הביטחוני</w:t>
      </w:r>
      <w:r w:rsidRPr="00940C27" w:rsidR="00A83544">
        <w:rPr>
          <w:rtl/>
        </w:rPr>
        <w:t xml:space="preserve">, </w:t>
      </w:r>
      <w:r w:rsidRPr="00940C27" w:rsidR="00A83544">
        <w:rPr>
          <w:rFonts w:hint="eastAsia"/>
          <w:rtl/>
        </w:rPr>
        <w:t>ובפועל</w:t>
      </w:r>
      <w:r w:rsidRPr="00940C27" w:rsidR="00A83544">
        <w:rPr>
          <w:rtl/>
        </w:rPr>
        <w:t xml:space="preserve"> </w:t>
      </w:r>
      <w:r w:rsidRPr="00940C27" w:rsidR="00A83544">
        <w:rPr>
          <w:rFonts w:hint="eastAsia"/>
          <w:rtl/>
        </w:rPr>
        <w:t>סיכון</w:t>
      </w:r>
      <w:r w:rsidRPr="00940C27" w:rsidR="00A83544">
        <w:rPr>
          <w:rtl/>
        </w:rPr>
        <w:t xml:space="preserve"> </w:t>
      </w:r>
      <w:r w:rsidRPr="00940C27" w:rsidR="00A83544">
        <w:rPr>
          <w:rFonts w:hint="eastAsia"/>
          <w:rtl/>
        </w:rPr>
        <w:t>זה</w:t>
      </w:r>
      <w:r w:rsidRPr="00940C27" w:rsidR="00A83544">
        <w:rPr>
          <w:rtl/>
        </w:rPr>
        <w:t xml:space="preserve"> </w:t>
      </w:r>
      <w:r w:rsidRPr="00940C27" w:rsidR="00A83544">
        <w:rPr>
          <w:rFonts w:hint="eastAsia"/>
          <w:rtl/>
        </w:rPr>
        <w:t>התממש</w:t>
      </w:r>
      <w:r w:rsidRPr="00940C27" w:rsidR="00A83544">
        <w:rPr>
          <w:rtl/>
        </w:rPr>
        <w:t xml:space="preserve"> </w:t>
      </w:r>
      <w:r w:rsidRPr="00940C27" w:rsidR="00A83544">
        <w:rPr>
          <w:rFonts w:hint="eastAsia"/>
          <w:rtl/>
        </w:rPr>
        <w:t>במשך</w:t>
      </w:r>
      <w:r w:rsidRPr="00940C27" w:rsidR="00A83544">
        <w:rPr>
          <w:rtl/>
        </w:rPr>
        <w:t xml:space="preserve"> </w:t>
      </w:r>
      <w:r w:rsidRPr="00940C27" w:rsidR="00A83544">
        <w:rPr>
          <w:rFonts w:hint="eastAsia"/>
          <w:rtl/>
        </w:rPr>
        <w:t>השנים</w:t>
      </w:r>
      <w:r w:rsidRPr="00940C27" w:rsidR="00A83544">
        <w:rPr>
          <w:rtl/>
        </w:rPr>
        <w:t xml:space="preserve">, </w:t>
      </w:r>
      <w:r w:rsidRPr="00940C27" w:rsidR="00A83544">
        <w:rPr>
          <w:rFonts w:hint="eastAsia"/>
          <w:rtl/>
        </w:rPr>
        <w:t>ובייחוד</w:t>
      </w:r>
      <w:r w:rsidRPr="00940C27" w:rsidR="00A83544">
        <w:rPr>
          <w:rtl/>
        </w:rPr>
        <w:t xml:space="preserve"> </w:t>
      </w:r>
      <w:r w:rsidRPr="00940C27" w:rsidR="00A83544">
        <w:rPr>
          <w:rFonts w:hint="eastAsia"/>
          <w:rtl/>
        </w:rPr>
        <w:t>בשנת</w:t>
      </w:r>
      <w:r w:rsidRPr="00940C27" w:rsidR="00A83544">
        <w:rPr>
          <w:rtl/>
        </w:rPr>
        <w:t xml:space="preserve"> 2022. </w:t>
      </w:r>
      <w:r w:rsidRPr="00940C27" w:rsidR="00A83544">
        <w:rPr>
          <w:rFonts w:hint="eastAsia"/>
          <w:rtl/>
        </w:rPr>
        <w:t>כמו</w:t>
      </w:r>
      <w:r w:rsidRPr="00940C27" w:rsidR="00A83544">
        <w:rPr>
          <w:rtl/>
        </w:rPr>
        <w:t xml:space="preserve"> </w:t>
      </w:r>
      <w:r w:rsidRPr="00940C27" w:rsidR="00A83544">
        <w:rPr>
          <w:rFonts w:hint="eastAsia"/>
          <w:rtl/>
        </w:rPr>
        <w:t>כן</w:t>
      </w:r>
      <w:r w:rsidRPr="00940C27" w:rsidR="00A83544">
        <w:rPr>
          <w:rtl/>
        </w:rPr>
        <w:t xml:space="preserve">, </w:t>
      </w:r>
      <w:r w:rsidRPr="00940C27" w:rsidR="00A83544">
        <w:rPr>
          <w:rFonts w:hint="eastAsia"/>
          <w:rtl/>
        </w:rPr>
        <w:t>במהלך</w:t>
      </w:r>
      <w:r w:rsidRPr="00940C27" w:rsidR="00A83544">
        <w:rPr>
          <w:rtl/>
        </w:rPr>
        <w:t xml:space="preserve"> </w:t>
      </w:r>
      <w:r w:rsidRPr="00940C27" w:rsidR="00A83544">
        <w:rPr>
          <w:rFonts w:hint="eastAsia"/>
          <w:rtl/>
        </w:rPr>
        <w:t>הביקורת</w:t>
      </w:r>
      <w:r w:rsidRPr="00940C27" w:rsidR="00A83544">
        <w:rPr>
          <w:rtl/>
        </w:rPr>
        <w:t xml:space="preserve">, </w:t>
      </w:r>
      <w:r w:rsidRPr="00940C27" w:rsidR="00A83544">
        <w:rPr>
          <w:rFonts w:hint="eastAsia"/>
          <w:rtl/>
        </w:rPr>
        <w:t>באפריל</w:t>
      </w:r>
      <w:r w:rsidRPr="00940C27" w:rsidR="00A83544">
        <w:rPr>
          <w:rtl/>
        </w:rPr>
        <w:t xml:space="preserve"> 2022, </w:t>
      </w:r>
      <w:r w:rsidRPr="00940C27" w:rsidR="00A83544">
        <w:rPr>
          <w:rFonts w:hint="eastAsia"/>
          <w:rtl/>
        </w:rPr>
        <w:t>ובעקבות</w:t>
      </w:r>
      <w:r w:rsidRPr="00940C27" w:rsidR="00A83544">
        <w:rPr>
          <w:rtl/>
        </w:rPr>
        <w:t xml:space="preserve"> גל פיגועים </w:t>
      </w:r>
      <w:r w:rsidRPr="00940C27" w:rsidR="00A83544">
        <w:rPr>
          <w:rFonts w:hint="eastAsia"/>
          <w:rtl/>
        </w:rPr>
        <w:t>הוקצה</w:t>
      </w:r>
      <w:r w:rsidRPr="00940C27" w:rsidR="00A83544">
        <w:rPr>
          <w:rtl/>
        </w:rPr>
        <w:t xml:space="preserve"> תקציב בסך 360 מיליון ש"ח ע"י הקבינט המדיני-ביטחוני לצורך הקמת חומה שתחליף מקטע גדר באורך 40 ק"מ בגזרת </w:t>
      </w:r>
      <w:r w:rsidRPr="00940C27" w:rsidR="00A83544">
        <w:rPr>
          <w:rFonts w:hint="eastAsia"/>
          <w:rtl/>
        </w:rPr>
        <w:t>חטמ</w:t>
      </w:r>
      <w:r w:rsidRPr="00940C27" w:rsidR="00A83544">
        <w:rPr>
          <w:rtl/>
        </w:rPr>
        <w:t>"ר</w:t>
      </w:r>
      <w:r w:rsidRPr="00940C27" w:rsidR="00A83544">
        <w:rPr>
          <w:rtl/>
        </w:rPr>
        <w:t xml:space="preserve"> מנשה </w:t>
      </w:r>
      <w:r w:rsidRPr="00940C27" w:rsidR="00A83544">
        <w:rPr>
          <w:rFonts w:hint="eastAsia"/>
          <w:rtl/>
        </w:rPr>
        <w:t>מתוך</w:t>
      </w:r>
      <w:r w:rsidRPr="00940C27" w:rsidR="00A83544">
        <w:rPr>
          <w:rtl/>
        </w:rPr>
        <w:t xml:space="preserve"> </w:t>
      </w:r>
      <w:r w:rsidRPr="00940C27" w:rsidR="00A83544">
        <w:rPr>
          <w:rFonts w:hint="eastAsia"/>
          <w:rtl/>
        </w:rPr>
        <w:t>עלות</w:t>
      </w:r>
      <w:r w:rsidRPr="00940C27" w:rsidR="00A83544">
        <w:rPr>
          <w:rtl/>
        </w:rPr>
        <w:t xml:space="preserve"> </w:t>
      </w:r>
      <w:r w:rsidRPr="00940C27" w:rsidR="00A83544">
        <w:rPr>
          <w:rFonts w:hint="eastAsia"/>
          <w:rtl/>
        </w:rPr>
        <w:t>הקמה</w:t>
      </w:r>
      <w:r w:rsidRPr="00940C27" w:rsidR="00A83544">
        <w:rPr>
          <w:rtl/>
        </w:rPr>
        <w:t xml:space="preserve"> </w:t>
      </w:r>
      <w:r w:rsidRPr="00940C27" w:rsidR="00A83544">
        <w:rPr>
          <w:rFonts w:hint="eastAsia"/>
          <w:rtl/>
        </w:rPr>
        <w:t>משוערת</w:t>
      </w:r>
      <w:r w:rsidRPr="00940C27" w:rsidR="00A83544">
        <w:rPr>
          <w:rtl/>
        </w:rPr>
        <w:t xml:space="preserve"> </w:t>
      </w:r>
      <w:r w:rsidRPr="00940C27" w:rsidR="00A83544">
        <w:rPr>
          <w:rFonts w:hint="eastAsia"/>
          <w:rtl/>
        </w:rPr>
        <w:t>של</w:t>
      </w:r>
      <w:r w:rsidRPr="00940C27" w:rsidR="00A83544">
        <w:rPr>
          <w:rtl/>
        </w:rPr>
        <w:t xml:space="preserve"> </w:t>
      </w:r>
      <w:r w:rsidRPr="00940C27" w:rsidR="00A83544">
        <w:rPr>
          <w:rFonts w:hint="eastAsia"/>
          <w:rtl/>
        </w:rPr>
        <w:t>חומה</w:t>
      </w:r>
      <w:r w:rsidRPr="00940C27" w:rsidR="00A83544">
        <w:rPr>
          <w:rtl/>
        </w:rPr>
        <w:t xml:space="preserve"> </w:t>
      </w:r>
      <w:r w:rsidRPr="00940C27" w:rsidR="00A83544">
        <w:rPr>
          <w:rFonts w:hint="eastAsia"/>
          <w:rtl/>
        </w:rPr>
        <w:t>לאורך</w:t>
      </w:r>
      <w:r w:rsidRPr="00940C27" w:rsidR="00A83544">
        <w:rPr>
          <w:rtl/>
        </w:rPr>
        <w:t xml:space="preserve"> </w:t>
      </w:r>
      <w:r w:rsidRPr="00940C27" w:rsidR="00A83544">
        <w:rPr>
          <w:rFonts w:hint="eastAsia"/>
          <w:rtl/>
        </w:rPr>
        <w:t>כל</w:t>
      </w:r>
      <w:r w:rsidRPr="00940C27" w:rsidR="00A83544">
        <w:rPr>
          <w:rtl/>
        </w:rPr>
        <w:t xml:space="preserve"> </w:t>
      </w:r>
      <w:r w:rsidRPr="00940C27" w:rsidR="00A83544">
        <w:rPr>
          <w:rFonts w:hint="eastAsia"/>
          <w:rtl/>
        </w:rPr>
        <w:t>קו</w:t>
      </w:r>
      <w:r w:rsidRPr="00940C27" w:rsidR="00A83544">
        <w:rPr>
          <w:rtl/>
        </w:rPr>
        <w:t xml:space="preserve"> </w:t>
      </w:r>
      <w:r w:rsidRPr="00940C27" w:rsidR="00A83544">
        <w:rPr>
          <w:rFonts w:hint="eastAsia"/>
          <w:rtl/>
        </w:rPr>
        <w:t>התפר</w:t>
      </w:r>
      <w:r w:rsidRPr="00940C27" w:rsidR="00A83544">
        <w:rPr>
          <w:rtl/>
        </w:rPr>
        <w:t xml:space="preserve"> </w:t>
      </w:r>
      <w:r w:rsidRPr="00940C27" w:rsidR="00A83544">
        <w:rPr>
          <w:rFonts w:hint="eastAsia"/>
          <w:rtl/>
        </w:rPr>
        <w:t>בסך</w:t>
      </w:r>
      <w:r w:rsidRPr="00940C27" w:rsidR="00A83544">
        <w:rPr>
          <w:rtl/>
        </w:rPr>
        <w:t xml:space="preserve"> </w:t>
      </w:r>
      <w:r w:rsidRPr="00940C27" w:rsidR="00A83544">
        <w:rPr>
          <w:rFonts w:hint="eastAsia"/>
          <w:rtl/>
        </w:rPr>
        <w:t>של</w:t>
      </w:r>
      <w:r w:rsidRPr="00940C27" w:rsidR="00A83544">
        <w:rPr>
          <w:rtl/>
        </w:rPr>
        <w:t xml:space="preserve"> </w:t>
      </w:r>
      <w:r w:rsidRPr="00940C27" w:rsidR="00A83544">
        <w:rPr>
          <w:rFonts w:hint="eastAsia"/>
          <w:rtl/>
        </w:rPr>
        <w:t>כ</w:t>
      </w:r>
      <w:r w:rsidRPr="00940C27" w:rsidR="00A83544">
        <w:rPr>
          <w:rtl/>
        </w:rPr>
        <w:t xml:space="preserve">-2.4 </w:t>
      </w:r>
      <w:r w:rsidRPr="00940C27" w:rsidR="00A83544">
        <w:rPr>
          <w:rFonts w:hint="eastAsia"/>
          <w:rtl/>
        </w:rPr>
        <w:t>מיליארד</w:t>
      </w:r>
      <w:r w:rsidRPr="00940C27" w:rsidR="00A83544">
        <w:rPr>
          <w:rtl/>
        </w:rPr>
        <w:t xml:space="preserve"> </w:t>
      </w:r>
      <w:r w:rsidRPr="00940C27" w:rsidR="00A83544">
        <w:rPr>
          <w:rFonts w:hint="eastAsia"/>
          <w:rtl/>
        </w:rPr>
        <w:t>ש</w:t>
      </w:r>
      <w:r w:rsidRPr="00940C27" w:rsidR="00A83544">
        <w:rPr>
          <w:rtl/>
        </w:rPr>
        <w:t xml:space="preserve">"ח. </w:t>
      </w:r>
      <w:r w:rsidRPr="00940C27" w:rsidR="00A83544">
        <w:rPr>
          <w:rFonts w:hint="cs"/>
          <w:rtl/>
        </w:rPr>
        <w:t xml:space="preserve">השקעה זו </w:t>
      </w:r>
      <w:r w:rsidRPr="00940C27" w:rsidR="00A83544">
        <w:rPr>
          <w:rtl/>
        </w:rPr>
        <w:t>עשויה אומנם לצמצם את תופעת ההסתננות במקטע מסוים, אולם בהיעדר תוכנית שלמה ומקיפה יש חשש שתימשך תופעת ההסתננות, על הסיכון הנשקף בגינה</w:t>
      </w:r>
      <w:r w:rsidRPr="0093709F">
        <w:rPr>
          <w:rFonts w:hint="cs"/>
          <w:rtl/>
        </w:rPr>
        <w:t>.</w:t>
      </w:r>
    </w:p>
    <w:p w:rsidR="00420374" w:rsidRPr="0093709F" w:rsidP="00DA022A" w14:paraId="583ECB3F" w14:textId="09CB73AB">
      <w:pPr>
        <w:pStyle w:val="7392"/>
        <w:ind w:left="424"/>
      </w:pPr>
      <w:r w:rsidRPr="00A83544">
        <w:rPr>
          <w:rFonts w:hint="cs"/>
          <w:b/>
          <w:bCs/>
          <w:noProof/>
          <w:rtl/>
        </w:rPr>
        <w:drawing>
          <wp:anchor distT="0" distB="720090" distL="114300" distR="114300" simplePos="0" relativeHeight="25168998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sidR="00A83544">
        <w:rPr>
          <w:rFonts w:hint="eastAsia"/>
          <w:b/>
          <w:bCs/>
          <w:rtl/>
        </w:rPr>
        <w:t>הגדרת</w:t>
      </w:r>
      <w:r w:rsidRPr="00A83544" w:rsidR="00A83544">
        <w:rPr>
          <w:b/>
          <w:bCs/>
          <w:rtl/>
        </w:rPr>
        <w:t xml:space="preserve"> </w:t>
      </w:r>
      <w:r w:rsidRPr="00A83544" w:rsidR="00A83544">
        <w:rPr>
          <w:rFonts w:hint="eastAsia"/>
          <w:b/>
          <w:bCs/>
          <w:rtl/>
        </w:rPr>
        <w:t>משימת</w:t>
      </w:r>
      <w:r w:rsidRPr="00A83544" w:rsidR="00A83544">
        <w:rPr>
          <w:b/>
          <w:bCs/>
          <w:rtl/>
        </w:rPr>
        <w:t xml:space="preserve"> </w:t>
      </w:r>
      <w:r w:rsidRPr="00A83544" w:rsidR="00A83544">
        <w:rPr>
          <w:rFonts w:hint="eastAsia"/>
          <w:b/>
          <w:bCs/>
          <w:rtl/>
        </w:rPr>
        <w:t>כוחות</w:t>
      </w:r>
      <w:r w:rsidRPr="00A83544" w:rsidR="00A83544">
        <w:rPr>
          <w:b/>
          <w:bCs/>
          <w:rtl/>
        </w:rPr>
        <w:t xml:space="preserve"> </w:t>
      </w:r>
      <w:r w:rsidRPr="00A83544" w:rsidR="00A83544">
        <w:rPr>
          <w:rFonts w:hint="eastAsia"/>
          <w:b/>
          <w:bCs/>
          <w:rtl/>
        </w:rPr>
        <w:t>הצבא</w:t>
      </w:r>
      <w:r w:rsidRPr="00A83544" w:rsidR="00A83544">
        <w:rPr>
          <w:b/>
          <w:bCs/>
          <w:rtl/>
        </w:rPr>
        <w:t xml:space="preserve"> </w:t>
      </w:r>
      <w:r w:rsidRPr="00A83544" w:rsidR="00A83544">
        <w:rPr>
          <w:rFonts w:hint="eastAsia"/>
          <w:b/>
          <w:bCs/>
          <w:rtl/>
        </w:rPr>
        <w:t>בנוגע</w:t>
      </w:r>
      <w:r w:rsidRPr="00A83544" w:rsidR="00A83544">
        <w:rPr>
          <w:b/>
          <w:bCs/>
          <w:rtl/>
        </w:rPr>
        <w:t xml:space="preserve"> </w:t>
      </w:r>
      <w:r w:rsidRPr="00A83544" w:rsidR="00A83544">
        <w:rPr>
          <w:rFonts w:hint="eastAsia"/>
          <w:b/>
          <w:bCs/>
          <w:rtl/>
        </w:rPr>
        <w:t>למניעת</w:t>
      </w:r>
      <w:r w:rsidRPr="00A83544" w:rsidR="00A83544">
        <w:rPr>
          <w:b/>
          <w:bCs/>
          <w:rtl/>
        </w:rPr>
        <w:t xml:space="preserve"> </w:t>
      </w:r>
      <w:r w:rsidRPr="00A83544" w:rsidR="00A83544">
        <w:rPr>
          <w:rFonts w:hint="eastAsia"/>
          <w:b/>
          <w:bCs/>
          <w:rtl/>
        </w:rPr>
        <w:t>הסתננות</w:t>
      </w:r>
      <w:r w:rsidRPr="00A83544" w:rsidR="00A83544">
        <w:rPr>
          <w:b/>
          <w:bCs/>
          <w:rtl/>
        </w:rPr>
        <w:t xml:space="preserve"> </w:t>
      </w:r>
      <w:r w:rsidRPr="00A83544" w:rsidR="00A83544">
        <w:rPr>
          <w:rFonts w:hint="eastAsia"/>
          <w:b/>
          <w:bCs/>
          <w:rtl/>
        </w:rPr>
        <w:t>במרחב</w:t>
      </w:r>
      <w:r w:rsidRPr="00A83544" w:rsidR="00A83544">
        <w:rPr>
          <w:b/>
          <w:bCs/>
          <w:rtl/>
        </w:rPr>
        <w:t xml:space="preserve"> </w:t>
      </w:r>
      <w:r w:rsidRPr="00A83544" w:rsidR="00A83544">
        <w:rPr>
          <w:rFonts w:hint="eastAsia"/>
          <w:b/>
          <w:bCs/>
          <w:rtl/>
        </w:rPr>
        <w:t>התפר</w:t>
      </w:r>
      <w:r w:rsidRPr="00940C27" w:rsidR="00A83544">
        <w:rPr>
          <w:rFonts w:hint="cs"/>
          <w:rtl/>
        </w:rPr>
        <w:t xml:space="preserve"> - עד לפיגועים במחצית הראשונה של שנת 2022 הגדרת משימת צה"ל בנוגע להסתננות פלסטינים </w:t>
      </w:r>
      <w:r w:rsidRPr="00940C27" w:rsidR="00A83544">
        <w:rPr>
          <w:rFonts w:hint="cs"/>
          <w:rtl/>
        </w:rPr>
        <w:t>מאיו"ש</w:t>
      </w:r>
      <w:r w:rsidRPr="00940C27" w:rsidR="00A83544">
        <w:rPr>
          <w:rFonts w:hint="cs"/>
          <w:rtl/>
        </w:rPr>
        <w:t xml:space="preserve"> לישראל לא הייתה ברורה ולא הייתה מתואמת בין הדרגים המבצעיים השונים (מטה כללי, פיקוד, אוגדה, חטיבה). המסרים הלא אחידים והשינוי בהגדרת המשימה ממניעת תופעת ההסתננות, דרך צמצומה וכלה בתיעולה ובניטורה, התרחשו בלי שחל שינוי בהנחיות שר הביטחון לגבי תפקיד מכשול קו התפר</w:t>
      </w:r>
      <w:r w:rsidRPr="0093709F">
        <w:rPr>
          <w:rFonts w:hint="cs"/>
          <w:rtl/>
        </w:rPr>
        <w:t xml:space="preserve">. </w:t>
      </w:r>
    </w:p>
    <w:p w:rsidR="00420374" w:rsidRPr="0093709F" w:rsidP="00DA022A" w14:paraId="7C081EA1" w14:textId="12F226B9">
      <w:pPr>
        <w:pStyle w:val="7392"/>
        <w:ind w:left="424"/>
      </w:pPr>
      <w:r w:rsidRPr="00A83544">
        <w:rPr>
          <w:rFonts w:hint="cs"/>
          <w:b/>
          <w:bCs/>
          <w:noProof/>
          <w:rtl/>
        </w:rPr>
        <w:drawing>
          <wp:anchor distT="0" distB="720090" distL="114300" distR="114300" simplePos="0" relativeHeight="25169100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sidR="00A83544">
        <w:rPr>
          <w:rFonts w:hint="eastAsia"/>
          <w:b/>
          <w:bCs/>
          <w:rtl/>
        </w:rPr>
        <w:t>פעילות</w:t>
      </w:r>
      <w:r w:rsidRPr="00A83544" w:rsidR="00A83544">
        <w:rPr>
          <w:b/>
          <w:bCs/>
          <w:rtl/>
        </w:rPr>
        <w:t xml:space="preserve"> </w:t>
      </w:r>
      <w:r w:rsidRPr="00A83544" w:rsidR="00A83544">
        <w:rPr>
          <w:rFonts w:hint="eastAsia"/>
          <w:b/>
          <w:bCs/>
          <w:rtl/>
        </w:rPr>
        <w:t>איסוף</w:t>
      </w:r>
      <w:r w:rsidRPr="00A83544" w:rsidR="00A83544">
        <w:rPr>
          <w:b/>
          <w:bCs/>
          <w:rtl/>
        </w:rPr>
        <w:t xml:space="preserve"> </w:t>
      </w:r>
      <w:r w:rsidRPr="00A83544" w:rsidR="00A83544">
        <w:rPr>
          <w:rFonts w:hint="eastAsia"/>
          <w:b/>
          <w:bCs/>
          <w:rtl/>
        </w:rPr>
        <w:t>באמצעות</w:t>
      </w:r>
      <w:r w:rsidRPr="00A83544" w:rsidR="00A83544">
        <w:rPr>
          <w:b/>
          <w:bCs/>
          <w:rtl/>
        </w:rPr>
        <w:t xml:space="preserve"> </w:t>
      </w:r>
      <w:r w:rsidRPr="00A83544" w:rsidR="00A83544">
        <w:rPr>
          <w:rFonts w:hint="eastAsia"/>
          <w:b/>
          <w:bCs/>
          <w:rtl/>
        </w:rPr>
        <w:t>תצפיות</w:t>
      </w:r>
      <w:r w:rsidRPr="00A83544" w:rsidR="00A83544">
        <w:rPr>
          <w:b/>
          <w:bCs/>
          <w:rtl/>
        </w:rPr>
        <w:t xml:space="preserve"> </w:t>
      </w:r>
      <w:r w:rsidRPr="00A83544" w:rsidR="00A83544">
        <w:rPr>
          <w:rFonts w:hint="eastAsia"/>
          <w:b/>
          <w:bCs/>
          <w:rtl/>
        </w:rPr>
        <w:t>ניידות</w:t>
      </w:r>
      <w:r w:rsidRPr="00A83544" w:rsidR="00A83544">
        <w:rPr>
          <w:b/>
          <w:bCs/>
          <w:rtl/>
        </w:rPr>
        <w:t xml:space="preserve"> </w:t>
      </w:r>
      <w:r w:rsidRPr="00A83544" w:rsidR="00A83544">
        <w:rPr>
          <w:rFonts w:hint="eastAsia"/>
          <w:b/>
          <w:bCs/>
          <w:rtl/>
        </w:rPr>
        <w:t>ונייחות</w:t>
      </w:r>
      <w:r w:rsidRPr="00A83544" w:rsidR="00A83544">
        <w:rPr>
          <w:b/>
          <w:bCs/>
          <w:rtl/>
        </w:rPr>
        <w:t xml:space="preserve"> </w:t>
      </w:r>
      <w:r w:rsidRPr="00A83544" w:rsidR="00A83544">
        <w:rPr>
          <w:rFonts w:hint="eastAsia"/>
          <w:b/>
          <w:bCs/>
          <w:rtl/>
        </w:rPr>
        <w:t>ואמצעים</w:t>
      </w:r>
      <w:r w:rsidRPr="00A83544" w:rsidR="00A83544">
        <w:rPr>
          <w:b/>
          <w:bCs/>
          <w:rtl/>
        </w:rPr>
        <w:t xml:space="preserve"> </w:t>
      </w:r>
      <w:r w:rsidRPr="00A83544" w:rsidR="00A83544">
        <w:rPr>
          <w:rFonts w:hint="eastAsia"/>
          <w:b/>
          <w:bCs/>
          <w:rtl/>
        </w:rPr>
        <w:t>טכנולוגיים</w:t>
      </w:r>
      <w:r w:rsidRPr="00A83544" w:rsidR="00A83544">
        <w:rPr>
          <w:b/>
          <w:bCs/>
          <w:rtl/>
        </w:rPr>
        <w:t xml:space="preserve"> </w:t>
      </w:r>
      <w:r w:rsidRPr="00A83544" w:rsidR="00A83544">
        <w:rPr>
          <w:rFonts w:hint="eastAsia"/>
          <w:b/>
          <w:bCs/>
          <w:rtl/>
        </w:rPr>
        <w:t>שונים</w:t>
      </w:r>
      <w:r w:rsidRPr="00940C27" w:rsidR="00A83544">
        <w:rPr>
          <w:rFonts w:hint="cs"/>
          <w:rtl/>
        </w:rPr>
        <w:t xml:space="preserve"> - </w:t>
      </w:r>
      <w:r w:rsidRPr="00940C27" w:rsidR="00A83544">
        <w:rPr>
          <w:rFonts w:hint="eastAsia"/>
          <w:rtl/>
        </w:rPr>
        <w:t>מערך</w:t>
      </w:r>
      <w:r w:rsidRPr="00940C27" w:rsidR="00A83544">
        <w:rPr>
          <w:rtl/>
        </w:rPr>
        <w:t xml:space="preserve"> </w:t>
      </w:r>
      <w:r w:rsidRPr="00940C27" w:rsidR="00A83544">
        <w:rPr>
          <w:rFonts w:hint="eastAsia"/>
          <w:rtl/>
        </w:rPr>
        <w:t>האיסוף</w:t>
      </w:r>
      <w:r w:rsidRPr="00940C27" w:rsidR="00A83544">
        <w:rPr>
          <w:rtl/>
        </w:rPr>
        <w:t xml:space="preserve">, </w:t>
      </w:r>
      <w:r w:rsidRPr="00940C27" w:rsidR="00A83544">
        <w:rPr>
          <w:rFonts w:hint="eastAsia"/>
          <w:rtl/>
        </w:rPr>
        <w:t>המשמש</w:t>
      </w:r>
      <w:r w:rsidRPr="00940C27" w:rsidR="00A83544">
        <w:rPr>
          <w:rtl/>
        </w:rPr>
        <w:t xml:space="preserve"> </w:t>
      </w:r>
      <w:r w:rsidRPr="00940C27" w:rsidR="00A83544">
        <w:rPr>
          <w:rFonts w:hint="eastAsia"/>
          <w:rtl/>
        </w:rPr>
        <w:t>מרכיב</w:t>
      </w:r>
      <w:r w:rsidRPr="00940C27" w:rsidR="00A83544">
        <w:rPr>
          <w:rtl/>
        </w:rPr>
        <w:t xml:space="preserve"> </w:t>
      </w:r>
      <w:r w:rsidRPr="00940C27" w:rsidR="00A83544">
        <w:rPr>
          <w:rFonts w:hint="eastAsia"/>
          <w:rtl/>
        </w:rPr>
        <w:t>חשוב</w:t>
      </w:r>
      <w:r w:rsidRPr="00940C27" w:rsidR="00A83544">
        <w:rPr>
          <w:rtl/>
        </w:rPr>
        <w:t xml:space="preserve"> </w:t>
      </w:r>
      <w:r w:rsidRPr="00940C27" w:rsidR="00A83544">
        <w:rPr>
          <w:rFonts w:hint="eastAsia"/>
          <w:rtl/>
        </w:rPr>
        <w:t>במענה</w:t>
      </w:r>
      <w:r w:rsidRPr="00940C27" w:rsidR="00A83544">
        <w:rPr>
          <w:rtl/>
        </w:rPr>
        <w:t xml:space="preserve"> </w:t>
      </w:r>
      <w:r w:rsidRPr="00940C27" w:rsidR="00A83544">
        <w:rPr>
          <w:rFonts w:hint="eastAsia"/>
          <w:rtl/>
        </w:rPr>
        <w:t>המבצעי</w:t>
      </w:r>
      <w:r w:rsidRPr="00940C27" w:rsidR="00A83544">
        <w:rPr>
          <w:rtl/>
        </w:rPr>
        <w:t xml:space="preserve"> </w:t>
      </w:r>
      <w:r w:rsidRPr="00940C27" w:rsidR="00A83544">
        <w:rPr>
          <w:rFonts w:hint="eastAsia"/>
          <w:rtl/>
        </w:rPr>
        <w:t>במרחב</w:t>
      </w:r>
      <w:r w:rsidRPr="00940C27" w:rsidR="00A83544">
        <w:rPr>
          <w:rtl/>
        </w:rPr>
        <w:t xml:space="preserve"> </w:t>
      </w:r>
      <w:r w:rsidRPr="00940C27" w:rsidR="00A83544">
        <w:rPr>
          <w:rFonts w:hint="eastAsia"/>
          <w:rtl/>
        </w:rPr>
        <w:t>התפר</w:t>
      </w:r>
      <w:r w:rsidRPr="00940C27" w:rsidR="00A83544">
        <w:rPr>
          <w:rtl/>
        </w:rPr>
        <w:t xml:space="preserve">, </w:t>
      </w:r>
      <w:r w:rsidRPr="00940C27" w:rsidR="00A83544">
        <w:rPr>
          <w:rFonts w:hint="eastAsia"/>
          <w:rtl/>
        </w:rPr>
        <w:t>לוקה</w:t>
      </w:r>
      <w:r w:rsidRPr="00940C27" w:rsidR="00A83544">
        <w:rPr>
          <w:rtl/>
        </w:rPr>
        <w:t xml:space="preserve"> </w:t>
      </w:r>
      <w:r w:rsidRPr="00940C27" w:rsidR="00A83544">
        <w:rPr>
          <w:rFonts w:hint="eastAsia"/>
          <w:rtl/>
        </w:rPr>
        <w:t>בחסר</w:t>
      </w:r>
      <w:r w:rsidRPr="00940C27" w:rsidR="00A83544">
        <w:rPr>
          <w:rtl/>
        </w:rPr>
        <w:t xml:space="preserve">. </w:t>
      </w:r>
      <w:r w:rsidRPr="00940C27" w:rsidR="00A83544">
        <w:rPr>
          <w:rFonts w:hint="eastAsia"/>
          <w:rtl/>
        </w:rPr>
        <w:t>לדוגמה</w:t>
      </w:r>
      <w:r w:rsidRPr="00940C27" w:rsidR="00A83544">
        <w:rPr>
          <w:rtl/>
        </w:rPr>
        <w:t xml:space="preserve">, </w:t>
      </w:r>
      <w:r w:rsidRPr="00940C27" w:rsidR="00A83544">
        <w:rPr>
          <w:rFonts w:hint="eastAsia"/>
          <w:rtl/>
        </w:rPr>
        <w:t>החוסרים</w:t>
      </w:r>
      <w:r w:rsidRPr="00940C27" w:rsidR="00A83544">
        <w:rPr>
          <w:rtl/>
        </w:rPr>
        <w:t xml:space="preserve"> </w:t>
      </w:r>
      <w:r w:rsidRPr="00940C27" w:rsidR="00A83544">
        <w:rPr>
          <w:rFonts w:hint="eastAsia"/>
          <w:rtl/>
        </w:rPr>
        <w:t>בכיסוי</w:t>
      </w:r>
      <w:r w:rsidRPr="00940C27" w:rsidR="00A83544">
        <w:rPr>
          <w:rtl/>
        </w:rPr>
        <w:t xml:space="preserve"> </w:t>
      </w:r>
      <w:r w:rsidRPr="00940C27" w:rsidR="00A83544">
        <w:rPr>
          <w:rFonts w:hint="eastAsia"/>
          <w:rtl/>
        </w:rPr>
        <w:t>האיסופי</w:t>
      </w:r>
      <w:r w:rsidRPr="00940C27" w:rsidR="00A83544">
        <w:rPr>
          <w:rtl/>
        </w:rPr>
        <w:t xml:space="preserve"> </w:t>
      </w:r>
      <w:r w:rsidRPr="00940C27" w:rsidR="00A83544">
        <w:rPr>
          <w:rFonts w:hint="cs"/>
          <w:rtl/>
        </w:rPr>
        <w:t>- כך שחלק ניכר</w:t>
      </w:r>
      <w:r w:rsidRPr="00940C27" w:rsidR="00A83544">
        <w:rPr>
          <w:rtl/>
        </w:rPr>
        <w:t xml:space="preserve"> </w:t>
      </w:r>
      <w:r w:rsidRPr="00940C27" w:rsidR="00A83544">
        <w:rPr>
          <w:rFonts w:hint="eastAsia"/>
          <w:rtl/>
        </w:rPr>
        <w:t>מאזור</w:t>
      </w:r>
      <w:r w:rsidRPr="00940C27" w:rsidR="00A83544">
        <w:rPr>
          <w:rtl/>
        </w:rPr>
        <w:t xml:space="preserve"> </w:t>
      </w:r>
      <w:r w:rsidRPr="00940C27" w:rsidR="00A83544">
        <w:rPr>
          <w:rFonts w:hint="eastAsia"/>
          <w:rtl/>
        </w:rPr>
        <w:t>מכשול</w:t>
      </w:r>
      <w:r w:rsidRPr="00940C27" w:rsidR="00A83544">
        <w:rPr>
          <w:rtl/>
        </w:rPr>
        <w:t xml:space="preserve"> </w:t>
      </w:r>
      <w:r w:rsidRPr="00940C27" w:rsidR="00A83544">
        <w:rPr>
          <w:rFonts w:hint="eastAsia"/>
          <w:rtl/>
        </w:rPr>
        <w:t>קו</w:t>
      </w:r>
      <w:r w:rsidRPr="00940C27" w:rsidR="00A83544">
        <w:rPr>
          <w:rtl/>
        </w:rPr>
        <w:t xml:space="preserve"> </w:t>
      </w:r>
      <w:r w:rsidRPr="00940C27" w:rsidR="00A83544">
        <w:rPr>
          <w:rFonts w:hint="eastAsia"/>
          <w:rtl/>
        </w:rPr>
        <w:t>התפר</w:t>
      </w:r>
      <w:r w:rsidRPr="00940C27" w:rsidR="00A83544">
        <w:rPr>
          <w:rtl/>
        </w:rPr>
        <w:t xml:space="preserve"> </w:t>
      </w:r>
      <w:r w:rsidRPr="00940C27" w:rsidR="00A83544">
        <w:rPr>
          <w:rFonts w:hint="eastAsia"/>
          <w:rtl/>
        </w:rPr>
        <w:t>אינו</w:t>
      </w:r>
      <w:r w:rsidRPr="00940C27" w:rsidR="00A83544">
        <w:rPr>
          <w:rtl/>
        </w:rPr>
        <w:t xml:space="preserve"> </w:t>
      </w:r>
      <w:r w:rsidRPr="00940C27" w:rsidR="00A83544">
        <w:rPr>
          <w:rFonts w:hint="eastAsia"/>
          <w:rtl/>
        </w:rPr>
        <w:t>נצפה</w:t>
      </w:r>
      <w:r w:rsidRPr="00940C27" w:rsidR="00A83544">
        <w:rPr>
          <w:rtl/>
        </w:rPr>
        <w:t xml:space="preserve"> </w:t>
      </w:r>
      <w:r w:rsidRPr="00940C27" w:rsidR="00A83544">
        <w:rPr>
          <w:rFonts w:hint="eastAsia"/>
          <w:rtl/>
        </w:rPr>
        <w:t>במערכות</w:t>
      </w:r>
      <w:r w:rsidRPr="00940C27" w:rsidR="00A83544">
        <w:rPr>
          <w:rtl/>
        </w:rPr>
        <w:t xml:space="preserve"> </w:t>
      </w:r>
      <w:r w:rsidRPr="00940C27" w:rsidR="00A83544">
        <w:rPr>
          <w:rFonts w:hint="eastAsia"/>
          <w:rtl/>
        </w:rPr>
        <w:t>התצפית</w:t>
      </w:r>
      <w:r w:rsidRPr="00940C27" w:rsidR="00A83544">
        <w:rPr>
          <w:rtl/>
        </w:rPr>
        <w:t xml:space="preserve"> </w:t>
      </w:r>
      <w:r w:rsidRPr="00940C27" w:rsidR="00A83544">
        <w:rPr>
          <w:rFonts w:hint="eastAsia"/>
          <w:rtl/>
        </w:rPr>
        <w:t>הקיימות</w:t>
      </w:r>
      <w:r w:rsidRPr="00940C27" w:rsidR="00A83544">
        <w:rPr>
          <w:rtl/>
        </w:rPr>
        <w:t xml:space="preserve">, </w:t>
      </w:r>
      <w:r w:rsidRPr="00940C27" w:rsidR="00A83544">
        <w:rPr>
          <w:rFonts w:hint="eastAsia"/>
          <w:rtl/>
        </w:rPr>
        <w:t>המחסור</w:t>
      </w:r>
      <w:r w:rsidRPr="00940C27" w:rsidR="00A83544">
        <w:rPr>
          <w:rtl/>
        </w:rPr>
        <w:t xml:space="preserve"> </w:t>
      </w:r>
      <w:r w:rsidRPr="00940C27" w:rsidR="00A83544">
        <w:rPr>
          <w:rFonts w:hint="eastAsia"/>
          <w:rtl/>
        </w:rPr>
        <w:t>בתצפיתניות</w:t>
      </w:r>
      <w:r w:rsidRPr="00940C27" w:rsidR="00A83544">
        <w:rPr>
          <w:rtl/>
        </w:rPr>
        <w:t xml:space="preserve"> </w:t>
      </w:r>
      <w:r w:rsidRPr="00940C27" w:rsidR="00A83544">
        <w:rPr>
          <w:rFonts w:hint="cs"/>
          <w:rtl/>
        </w:rPr>
        <w:t>(</w:t>
      </w:r>
      <w:r w:rsidRPr="00940C27" w:rsidR="00A83544">
        <w:rPr>
          <w:rtl/>
        </w:rPr>
        <w:t xml:space="preserve">10% - 25% </w:t>
      </w:r>
      <w:r w:rsidRPr="00940C27" w:rsidR="00A83544">
        <w:rPr>
          <w:rFonts w:hint="cs"/>
          <w:rtl/>
        </w:rPr>
        <w:t xml:space="preserve">מהתקנים </w:t>
      </w:r>
      <w:r w:rsidRPr="00940C27" w:rsidR="00A83544">
        <w:rPr>
          <w:rFonts w:hint="eastAsia"/>
          <w:rtl/>
        </w:rPr>
        <w:t>אינם</w:t>
      </w:r>
      <w:r w:rsidRPr="00940C27" w:rsidR="00A83544">
        <w:rPr>
          <w:rtl/>
        </w:rPr>
        <w:t xml:space="preserve"> </w:t>
      </w:r>
      <w:r w:rsidRPr="00940C27" w:rsidR="00A83544">
        <w:rPr>
          <w:rFonts w:hint="eastAsia"/>
          <w:rtl/>
        </w:rPr>
        <w:t>מאוישים</w:t>
      </w:r>
      <w:r w:rsidRPr="00940C27" w:rsidR="00A83544">
        <w:rPr>
          <w:rFonts w:hint="cs"/>
          <w:rtl/>
        </w:rPr>
        <w:t xml:space="preserve">) </w:t>
      </w:r>
      <w:r w:rsidRPr="00940C27" w:rsidR="00A83544">
        <w:rPr>
          <w:rFonts w:hint="eastAsia"/>
          <w:rtl/>
        </w:rPr>
        <w:t>והמגבלות</w:t>
      </w:r>
      <w:r w:rsidRPr="00940C27" w:rsidR="00A83544">
        <w:rPr>
          <w:rtl/>
        </w:rPr>
        <w:t xml:space="preserve"> </w:t>
      </w:r>
      <w:r w:rsidRPr="00940C27" w:rsidR="00A83544">
        <w:rPr>
          <w:rFonts w:hint="eastAsia"/>
          <w:rtl/>
        </w:rPr>
        <w:t>של</w:t>
      </w:r>
      <w:r w:rsidRPr="00940C27" w:rsidR="00A83544">
        <w:rPr>
          <w:rtl/>
        </w:rPr>
        <w:t xml:space="preserve"> </w:t>
      </w:r>
      <w:r w:rsidRPr="00940C27" w:rsidR="00A83544">
        <w:rPr>
          <w:rFonts w:hint="eastAsia"/>
          <w:rtl/>
        </w:rPr>
        <w:t>אמצעי</w:t>
      </w:r>
      <w:r w:rsidRPr="00940C27" w:rsidR="00A83544">
        <w:rPr>
          <w:rtl/>
        </w:rPr>
        <w:t xml:space="preserve"> </w:t>
      </w:r>
      <w:r w:rsidRPr="00940C27" w:rsidR="00A83544">
        <w:rPr>
          <w:rFonts w:hint="eastAsia"/>
          <w:rtl/>
        </w:rPr>
        <w:t>התצפית</w:t>
      </w:r>
      <w:r w:rsidRPr="00940C27" w:rsidR="00A83544">
        <w:rPr>
          <w:rtl/>
        </w:rPr>
        <w:t xml:space="preserve"> </w:t>
      </w:r>
      <w:r w:rsidRPr="00940C27" w:rsidR="00A83544">
        <w:rPr>
          <w:rFonts w:hint="eastAsia"/>
          <w:rtl/>
        </w:rPr>
        <w:t>הקיימים</w:t>
      </w:r>
      <w:r w:rsidRPr="00940C27" w:rsidR="00A83544">
        <w:rPr>
          <w:rFonts w:hint="cs"/>
          <w:rtl/>
        </w:rPr>
        <w:t xml:space="preserve">. </w:t>
      </w:r>
      <w:r w:rsidRPr="00940C27" w:rsidR="00A83544">
        <w:rPr>
          <w:rFonts w:hint="eastAsia"/>
          <w:rtl/>
        </w:rPr>
        <w:t>נוכח</w:t>
      </w:r>
      <w:r w:rsidRPr="00940C27" w:rsidR="00A83544">
        <w:rPr>
          <w:rtl/>
        </w:rPr>
        <w:t xml:space="preserve"> </w:t>
      </w:r>
      <w:r w:rsidRPr="00940C27" w:rsidR="00A83544">
        <w:rPr>
          <w:rFonts w:hint="eastAsia"/>
          <w:rtl/>
        </w:rPr>
        <w:t>החוסרים</w:t>
      </w:r>
      <w:r w:rsidRPr="00940C27" w:rsidR="00A83544">
        <w:rPr>
          <w:rtl/>
        </w:rPr>
        <w:t xml:space="preserve"> </w:t>
      </w:r>
      <w:r w:rsidRPr="00940C27" w:rsidR="00A83544">
        <w:rPr>
          <w:rFonts w:hint="eastAsia"/>
          <w:rtl/>
        </w:rPr>
        <w:t>שצוינו</w:t>
      </w:r>
      <w:r w:rsidRPr="00940C27" w:rsidR="00A83544">
        <w:rPr>
          <w:rtl/>
        </w:rPr>
        <w:t xml:space="preserve"> </w:t>
      </w:r>
      <w:r w:rsidRPr="00940C27" w:rsidR="00A83544">
        <w:rPr>
          <w:rFonts w:hint="eastAsia"/>
          <w:rtl/>
        </w:rPr>
        <w:t>לעיל</w:t>
      </w:r>
      <w:r w:rsidRPr="00940C27" w:rsidR="00A83544">
        <w:rPr>
          <w:rtl/>
        </w:rPr>
        <w:t xml:space="preserve"> </w:t>
      </w:r>
      <w:r w:rsidRPr="00940C27" w:rsidR="00A83544">
        <w:rPr>
          <w:rFonts w:hint="eastAsia"/>
          <w:rtl/>
        </w:rPr>
        <w:t>נפגעת</w:t>
      </w:r>
      <w:r w:rsidRPr="00940C27" w:rsidR="00A83544">
        <w:rPr>
          <w:rtl/>
        </w:rPr>
        <w:t xml:space="preserve"> </w:t>
      </w:r>
      <w:r w:rsidRPr="00940C27" w:rsidR="00A83544">
        <w:rPr>
          <w:rFonts w:hint="eastAsia"/>
          <w:rtl/>
        </w:rPr>
        <w:t>היכולת</w:t>
      </w:r>
      <w:r w:rsidRPr="00940C27" w:rsidR="00A83544">
        <w:rPr>
          <w:rtl/>
        </w:rPr>
        <w:t xml:space="preserve"> </w:t>
      </w:r>
      <w:r w:rsidRPr="00940C27" w:rsidR="00A83544">
        <w:rPr>
          <w:rFonts w:hint="eastAsia"/>
          <w:rtl/>
        </w:rPr>
        <w:t>של</w:t>
      </w:r>
      <w:r w:rsidRPr="00940C27" w:rsidR="00A83544">
        <w:rPr>
          <w:rtl/>
        </w:rPr>
        <w:t xml:space="preserve"> </w:t>
      </w:r>
      <w:r w:rsidRPr="00940C27" w:rsidR="00A83544">
        <w:rPr>
          <w:rFonts w:hint="eastAsia"/>
          <w:rtl/>
        </w:rPr>
        <w:t>כוחות</w:t>
      </w:r>
      <w:r w:rsidRPr="00940C27" w:rsidR="00A83544">
        <w:rPr>
          <w:rtl/>
        </w:rPr>
        <w:t xml:space="preserve"> </w:t>
      </w:r>
      <w:r w:rsidRPr="00940C27" w:rsidR="00A83544">
        <w:rPr>
          <w:rFonts w:hint="eastAsia"/>
          <w:rtl/>
        </w:rPr>
        <w:t>צה</w:t>
      </w:r>
      <w:r w:rsidRPr="00940C27" w:rsidR="00A83544">
        <w:rPr>
          <w:rtl/>
        </w:rPr>
        <w:t xml:space="preserve">"ל </w:t>
      </w:r>
      <w:r w:rsidRPr="00940C27" w:rsidR="00A83544">
        <w:rPr>
          <w:rFonts w:hint="eastAsia"/>
          <w:rtl/>
        </w:rPr>
        <w:t>להתמודד</w:t>
      </w:r>
      <w:r w:rsidRPr="00940C27" w:rsidR="00A83544">
        <w:rPr>
          <w:rtl/>
        </w:rPr>
        <w:t xml:space="preserve"> </w:t>
      </w:r>
      <w:r w:rsidRPr="00940C27" w:rsidR="00A83544">
        <w:rPr>
          <w:rFonts w:hint="eastAsia"/>
          <w:rtl/>
        </w:rPr>
        <w:t>עם</w:t>
      </w:r>
      <w:r w:rsidRPr="00940C27" w:rsidR="00A83544">
        <w:rPr>
          <w:rtl/>
        </w:rPr>
        <w:t xml:space="preserve"> </w:t>
      </w:r>
      <w:r w:rsidRPr="00940C27" w:rsidR="00A83544">
        <w:rPr>
          <w:rFonts w:hint="eastAsia"/>
          <w:rtl/>
        </w:rPr>
        <w:t>תופעת</w:t>
      </w:r>
      <w:r w:rsidRPr="00940C27" w:rsidR="00A83544">
        <w:rPr>
          <w:rtl/>
        </w:rPr>
        <w:t xml:space="preserve"> </w:t>
      </w:r>
      <w:r w:rsidRPr="00940C27" w:rsidR="00A83544">
        <w:rPr>
          <w:rFonts w:hint="eastAsia"/>
          <w:rtl/>
        </w:rPr>
        <w:t>המסתננים</w:t>
      </w:r>
      <w:r w:rsidRPr="00940C27" w:rsidR="00A83544">
        <w:rPr>
          <w:rtl/>
        </w:rPr>
        <w:t>.</w:t>
      </w:r>
      <w:r w:rsidRPr="00940C27" w:rsidR="00A83544">
        <w:rPr>
          <w:rFonts w:hint="cs"/>
          <w:rtl/>
        </w:rPr>
        <w:t xml:space="preserve"> ההצטיידות באמצעי איסוף </w:t>
      </w:r>
      <w:r w:rsidRPr="00940C27" w:rsidR="00A83544">
        <w:rPr>
          <w:rFonts w:hint="cs"/>
          <w:rtl/>
        </w:rPr>
        <w:t>מסויימים</w:t>
      </w:r>
      <w:r w:rsidRPr="00940C27" w:rsidR="00A83544">
        <w:rPr>
          <w:rFonts w:hint="cs"/>
          <w:rtl/>
        </w:rPr>
        <w:t xml:space="preserve"> </w:t>
      </w:r>
      <w:r w:rsidRPr="00940C27" w:rsidR="00A83544">
        <w:rPr>
          <w:rFonts w:hint="cs"/>
          <w:rtl/>
        </w:rPr>
        <w:t>בחמ"לי</w:t>
      </w:r>
      <w:r w:rsidRPr="00940C27" w:rsidR="00A83544">
        <w:rPr>
          <w:rFonts w:hint="cs"/>
          <w:rtl/>
        </w:rPr>
        <w:t xml:space="preserve"> האיסוף בתפר שעתידה להתרחש עד סוף שנת 2023 (כמה עשרות של אמצעי איסוף </w:t>
      </w:r>
      <w:r w:rsidRPr="00940C27" w:rsidR="00A83544">
        <w:rPr>
          <w:rFonts w:hint="cs"/>
          <w:rtl/>
        </w:rPr>
        <w:t>מסויימים</w:t>
      </w:r>
      <w:r w:rsidRPr="00940C27" w:rsidR="00A83544">
        <w:rPr>
          <w:rFonts w:hint="cs"/>
          <w:rtl/>
        </w:rPr>
        <w:t xml:space="preserve">) צפויה לשפר את יכולות האיסוף בתפר אולם נוכח העובדה כי התוכנית אינה כוללת הקמה של כל אתרי התצפית הנדרשים, שדרוג של כל האתרים הקיימים ושילוב של מערכת תצפית מסוימת בכל </w:t>
      </w:r>
      <w:r w:rsidRPr="00940C27" w:rsidR="00A83544">
        <w:rPr>
          <w:rFonts w:hint="cs"/>
          <w:rtl/>
        </w:rPr>
        <w:t>חמ"לי</w:t>
      </w:r>
      <w:r w:rsidRPr="00940C27" w:rsidR="00A83544">
        <w:rPr>
          <w:rFonts w:hint="cs"/>
          <w:rtl/>
        </w:rPr>
        <w:t xml:space="preserve"> </w:t>
      </w:r>
      <w:r w:rsidRPr="00940C27" w:rsidR="00A83544">
        <w:rPr>
          <w:rFonts w:hint="cs"/>
          <w:rtl/>
        </w:rPr>
        <w:t>החטמ"רים</w:t>
      </w:r>
      <w:r w:rsidRPr="00940C27" w:rsidR="00A83544">
        <w:rPr>
          <w:rFonts w:hint="cs"/>
          <w:rtl/>
        </w:rPr>
        <w:t xml:space="preserve"> האחראים לקו התפר, המענה </w:t>
      </w:r>
      <w:r w:rsidRPr="00940C27" w:rsidR="00A83544">
        <w:rPr>
          <w:rFonts w:hint="cs"/>
          <w:rtl/>
        </w:rPr>
        <w:t>האיסופי</w:t>
      </w:r>
      <w:r w:rsidRPr="00940C27" w:rsidR="00A83544">
        <w:rPr>
          <w:rFonts w:hint="cs"/>
          <w:rtl/>
        </w:rPr>
        <w:t xml:space="preserve"> ימשיך להיות חלקי</w:t>
      </w:r>
      <w:r w:rsidRPr="0093709F">
        <w:rPr>
          <w:rFonts w:hint="cs"/>
          <w:rtl/>
        </w:rPr>
        <w:t xml:space="preserve">. </w:t>
      </w:r>
    </w:p>
    <w:p w:rsidR="00420374" w:rsidRPr="0093709F" w:rsidP="00DA022A" w14:paraId="5E8BF229" w14:textId="3C5A94E6">
      <w:pPr>
        <w:pStyle w:val="7392"/>
        <w:ind w:left="424"/>
        <w:rPr>
          <w:rtl/>
        </w:rPr>
      </w:pPr>
      <w:r w:rsidRPr="00A83544">
        <w:rPr>
          <w:rFonts w:hint="cs"/>
          <w:b/>
          <w:bCs/>
          <w:noProof/>
          <w:rtl/>
        </w:rPr>
        <w:drawing>
          <wp:anchor distT="0" distB="720090" distL="114300" distR="114300" simplePos="0" relativeHeight="25169203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sidR="00A83544">
        <w:rPr>
          <w:rFonts w:hint="eastAsia"/>
          <w:b/>
          <w:bCs/>
          <w:rtl/>
        </w:rPr>
        <w:t>המענה</w:t>
      </w:r>
      <w:r w:rsidRPr="00A83544" w:rsidR="00A83544">
        <w:rPr>
          <w:b/>
          <w:bCs/>
          <w:rtl/>
        </w:rPr>
        <w:t xml:space="preserve"> </w:t>
      </w:r>
      <w:r w:rsidRPr="00A83544" w:rsidR="00A83544">
        <w:rPr>
          <w:rFonts w:hint="eastAsia"/>
          <w:b/>
          <w:bCs/>
          <w:rtl/>
        </w:rPr>
        <w:t>המבצעי</w:t>
      </w:r>
      <w:r w:rsidRPr="00A83544" w:rsidR="00A83544">
        <w:rPr>
          <w:b/>
          <w:bCs/>
          <w:rtl/>
        </w:rPr>
        <w:t xml:space="preserve"> </w:t>
      </w:r>
      <w:r w:rsidRPr="00A83544" w:rsidR="00A83544">
        <w:rPr>
          <w:rFonts w:hint="eastAsia"/>
          <w:b/>
          <w:bCs/>
          <w:rtl/>
        </w:rPr>
        <w:t>של</w:t>
      </w:r>
      <w:r w:rsidRPr="00A83544" w:rsidR="00A83544">
        <w:rPr>
          <w:b/>
          <w:bCs/>
          <w:rtl/>
        </w:rPr>
        <w:t xml:space="preserve"> </w:t>
      </w:r>
      <w:r w:rsidRPr="00A83544" w:rsidR="00A83544">
        <w:rPr>
          <w:rFonts w:hint="eastAsia"/>
          <w:b/>
          <w:bCs/>
          <w:rtl/>
        </w:rPr>
        <w:t>פקמ</w:t>
      </w:r>
      <w:r w:rsidRPr="00A83544" w:rsidR="00A83544">
        <w:rPr>
          <w:b/>
          <w:bCs/>
          <w:rtl/>
        </w:rPr>
        <w:t xml:space="preserve">"ז </w:t>
      </w:r>
      <w:r w:rsidRPr="00A83544" w:rsidR="00A83544">
        <w:rPr>
          <w:rFonts w:hint="eastAsia"/>
          <w:b/>
          <w:bCs/>
          <w:rtl/>
        </w:rPr>
        <w:t>על</w:t>
      </w:r>
      <w:r w:rsidRPr="00A83544" w:rsidR="00A83544">
        <w:rPr>
          <w:b/>
          <w:bCs/>
          <w:rtl/>
        </w:rPr>
        <w:t xml:space="preserve"> </w:t>
      </w:r>
      <w:r w:rsidRPr="00A83544" w:rsidR="00A83544">
        <w:rPr>
          <w:rFonts w:hint="eastAsia"/>
          <w:b/>
          <w:bCs/>
          <w:rtl/>
        </w:rPr>
        <w:t>הצורך</w:t>
      </w:r>
      <w:r w:rsidRPr="00A83544" w:rsidR="00A83544">
        <w:rPr>
          <w:b/>
          <w:bCs/>
          <w:rtl/>
        </w:rPr>
        <w:t xml:space="preserve"> </w:t>
      </w:r>
      <w:r w:rsidRPr="00A83544" w:rsidR="00A83544">
        <w:rPr>
          <w:rFonts w:hint="eastAsia"/>
          <w:b/>
          <w:bCs/>
          <w:rtl/>
        </w:rPr>
        <w:t>במניעת</w:t>
      </w:r>
      <w:r w:rsidRPr="00A83544" w:rsidR="00A83544">
        <w:rPr>
          <w:b/>
          <w:bCs/>
          <w:rtl/>
        </w:rPr>
        <w:t xml:space="preserve"> </w:t>
      </w:r>
      <w:r w:rsidRPr="00A83544" w:rsidR="00A83544">
        <w:rPr>
          <w:rFonts w:hint="eastAsia"/>
          <w:b/>
          <w:bCs/>
          <w:rtl/>
        </w:rPr>
        <w:t>הסתננות</w:t>
      </w:r>
      <w:r w:rsidRPr="00A83544" w:rsidR="00A83544">
        <w:rPr>
          <w:b/>
          <w:bCs/>
          <w:rtl/>
        </w:rPr>
        <w:t xml:space="preserve"> </w:t>
      </w:r>
      <w:r w:rsidRPr="00A83544" w:rsidR="00A83544">
        <w:rPr>
          <w:rFonts w:hint="eastAsia"/>
          <w:b/>
          <w:bCs/>
          <w:rtl/>
        </w:rPr>
        <w:t>לישראל</w:t>
      </w:r>
      <w:r w:rsidRPr="00940C27" w:rsidR="00A83544">
        <w:rPr>
          <w:rFonts w:hint="cs"/>
          <w:rtl/>
        </w:rPr>
        <w:t xml:space="preserve"> - שלא בהתאם לנדרש על פי הפקודה לסיכול ולמניעת הסתננות לשטח ישראל, בשנים 2019 - 2021 </w:t>
      </w:r>
      <w:r w:rsidRPr="00940C27" w:rsidR="00A83544">
        <w:rPr>
          <w:rFonts w:hint="eastAsia"/>
          <w:rtl/>
        </w:rPr>
        <w:t>כוחות</w:t>
      </w:r>
      <w:r w:rsidRPr="00940C27" w:rsidR="00A83544">
        <w:rPr>
          <w:rtl/>
        </w:rPr>
        <w:t xml:space="preserve"> צה"ל </w:t>
      </w:r>
      <w:r w:rsidRPr="00940C27" w:rsidR="00A83544">
        <w:rPr>
          <w:rFonts w:hint="eastAsia"/>
          <w:rtl/>
        </w:rPr>
        <w:t>בחטמ</w:t>
      </w:r>
      <w:r w:rsidRPr="00940C27" w:rsidR="00A83544">
        <w:rPr>
          <w:rtl/>
        </w:rPr>
        <w:t>"ר</w:t>
      </w:r>
      <w:r w:rsidRPr="00940C27" w:rsidR="00A83544">
        <w:rPr>
          <w:rtl/>
        </w:rPr>
        <w:t xml:space="preserve"> מנשה </w:t>
      </w:r>
      <w:r w:rsidRPr="00940C27" w:rsidR="00A83544">
        <w:rPr>
          <w:rFonts w:hint="eastAsia"/>
          <w:rtl/>
        </w:rPr>
        <w:t>לא</w:t>
      </w:r>
      <w:r w:rsidRPr="00940C27" w:rsidR="00A83544">
        <w:rPr>
          <w:rtl/>
        </w:rPr>
        <w:t xml:space="preserve"> </w:t>
      </w:r>
      <w:r w:rsidRPr="00940C27" w:rsidR="00A83544">
        <w:rPr>
          <w:rFonts w:hint="eastAsia"/>
          <w:rtl/>
        </w:rPr>
        <w:t>הגיבו</w:t>
      </w:r>
      <w:r w:rsidRPr="00940C27" w:rsidR="00A83544">
        <w:rPr>
          <w:rtl/>
        </w:rPr>
        <w:t xml:space="preserve"> </w:t>
      </w:r>
      <w:r w:rsidRPr="00940C27" w:rsidR="00A83544">
        <w:rPr>
          <w:rFonts w:hint="cs"/>
          <w:rtl/>
        </w:rPr>
        <w:t xml:space="preserve">על כל </w:t>
      </w:r>
      <w:r w:rsidRPr="00940C27" w:rsidR="00A83544">
        <w:rPr>
          <w:rtl/>
        </w:rPr>
        <w:t xml:space="preserve">אירועי הסתננות </w:t>
      </w:r>
      <w:r w:rsidRPr="00940C27" w:rsidR="00A83544">
        <w:rPr>
          <w:rFonts w:hint="cs"/>
          <w:rtl/>
        </w:rPr>
        <w:t xml:space="preserve">שאותרו </w:t>
      </w:r>
      <w:r w:rsidRPr="00940C27" w:rsidR="00A83544">
        <w:rPr>
          <w:rtl/>
        </w:rPr>
        <w:t xml:space="preserve">באמצעות התצפיות. </w:t>
      </w:r>
      <w:r w:rsidRPr="00940C27" w:rsidR="00A83544">
        <w:rPr>
          <w:rFonts w:hint="cs"/>
          <w:rtl/>
        </w:rPr>
        <w:t>במשך</w:t>
      </w:r>
      <w:r w:rsidRPr="00940C27" w:rsidR="00A83544">
        <w:rPr>
          <w:rtl/>
        </w:rPr>
        <w:t xml:space="preserve"> השנים </w:t>
      </w:r>
      <w:r w:rsidRPr="00940C27" w:rsidR="00A83544">
        <w:rPr>
          <w:rFonts w:hint="cs"/>
          <w:rtl/>
        </w:rPr>
        <w:t>שיעור תגובותיהם על אירועים אלה</w:t>
      </w:r>
      <w:r w:rsidRPr="00940C27" w:rsidR="00A83544">
        <w:rPr>
          <w:rtl/>
        </w:rPr>
        <w:t xml:space="preserve"> הלך ופחת</w:t>
      </w:r>
      <w:r w:rsidRPr="0093709F">
        <w:rPr>
          <w:rFonts w:hint="cs"/>
          <w:rtl/>
        </w:rPr>
        <w:t>.</w:t>
      </w:r>
    </w:p>
    <w:p w:rsidR="00420374" w:rsidP="00DA022A" w14:paraId="39D5E97C" w14:textId="4E84F2FC">
      <w:pPr>
        <w:pStyle w:val="7392"/>
        <w:ind w:left="424"/>
        <w:rPr>
          <w:noProof/>
          <w:rtl/>
        </w:rPr>
      </w:pPr>
      <w:r w:rsidRPr="00A83544">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83544" w:rsidR="00A83544">
        <w:rPr>
          <w:rFonts w:hint="eastAsia"/>
          <w:b/>
          <w:bCs/>
          <w:rtl/>
        </w:rPr>
        <w:t>הסתננות</w:t>
      </w:r>
      <w:r w:rsidRPr="00A83544" w:rsidR="00A83544">
        <w:rPr>
          <w:b/>
          <w:bCs/>
          <w:rtl/>
        </w:rPr>
        <w:t xml:space="preserve"> </w:t>
      </w:r>
      <w:r w:rsidRPr="00A83544" w:rsidR="00A83544">
        <w:rPr>
          <w:rFonts w:hint="eastAsia"/>
          <w:b/>
          <w:bCs/>
          <w:rtl/>
        </w:rPr>
        <w:t>לאחר</w:t>
      </w:r>
      <w:r w:rsidRPr="00A83544" w:rsidR="00A83544">
        <w:rPr>
          <w:b/>
          <w:bCs/>
          <w:rtl/>
        </w:rPr>
        <w:t xml:space="preserve"> </w:t>
      </w:r>
      <w:r w:rsidRPr="00A83544" w:rsidR="00A83544">
        <w:rPr>
          <w:rFonts w:hint="eastAsia"/>
          <w:b/>
          <w:bCs/>
          <w:rtl/>
        </w:rPr>
        <w:t>מבצע</w:t>
      </w:r>
      <w:r w:rsidRPr="00A83544" w:rsidR="00A83544">
        <w:rPr>
          <w:b/>
          <w:bCs/>
          <w:rtl/>
        </w:rPr>
        <w:t xml:space="preserve"> "שובר </w:t>
      </w:r>
      <w:r w:rsidRPr="00A83544" w:rsidR="00A83544">
        <w:rPr>
          <w:rFonts w:hint="eastAsia"/>
          <w:b/>
          <w:bCs/>
          <w:rtl/>
        </w:rPr>
        <w:t>גלים</w:t>
      </w:r>
      <w:r w:rsidRPr="00A83544" w:rsidR="00A83544">
        <w:rPr>
          <w:b/>
          <w:bCs/>
          <w:rtl/>
        </w:rPr>
        <w:t>"</w:t>
      </w:r>
      <w:r w:rsidRPr="00940C27" w:rsidR="00A83544">
        <w:rPr>
          <w:rFonts w:hint="cs"/>
          <w:rtl/>
        </w:rPr>
        <w:t xml:space="preserve"> -</w:t>
      </w:r>
      <w:r w:rsidRPr="00940C27" w:rsidR="00A83544">
        <w:rPr>
          <w:rtl/>
        </w:rPr>
        <w:t xml:space="preserve"> </w:t>
      </w:r>
      <w:r w:rsidRPr="00940C27" w:rsidR="00A83544">
        <w:rPr>
          <w:rFonts w:hint="cs"/>
          <w:rtl/>
        </w:rPr>
        <w:t>ב</w:t>
      </w:r>
      <w:r w:rsidRPr="00940C27" w:rsidR="00A83544">
        <w:rPr>
          <w:rFonts w:hint="eastAsia"/>
          <w:rtl/>
        </w:rPr>
        <w:t>תחילת</w:t>
      </w:r>
      <w:r w:rsidRPr="00940C27" w:rsidR="00A83544">
        <w:rPr>
          <w:rtl/>
        </w:rPr>
        <w:t xml:space="preserve"> מאי 2022 אישר הרמטכ"ל </w:t>
      </w:r>
      <w:r w:rsidRPr="00940C27" w:rsidR="00A83544">
        <w:rPr>
          <w:rFonts w:hint="eastAsia"/>
          <w:rtl/>
        </w:rPr>
        <w:t>תוכנית</w:t>
      </w:r>
      <w:r w:rsidRPr="00940C27" w:rsidR="00A83544">
        <w:rPr>
          <w:rtl/>
        </w:rPr>
        <w:t xml:space="preserve"> להמשך מבצע "שובר גלים" ולהרחבתו </w:t>
      </w:r>
      <w:r w:rsidRPr="00940C27" w:rsidR="00A83544">
        <w:rPr>
          <w:rFonts w:hint="cs"/>
          <w:rtl/>
        </w:rPr>
        <w:t xml:space="preserve">וזאת </w:t>
      </w:r>
      <w:r w:rsidRPr="00940C27" w:rsidR="00A83544">
        <w:rPr>
          <w:rtl/>
        </w:rPr>
        <w:t xml:space="preserve">מתוך תקציב צה"ל. ההיקף התקציבי של התוכנית הסתכם ב-472 מיליון ש"ח, מתוכם 415 מיליון ש"ח בשנת 2022. כ-63% (295 </w:t>
      </w:r>
      <w:r w:rsidRPr="00940C27" w:rsidR="00A83544">
        <w:rPr>
          <w:rFonts w:hint="eastAsia"/>
          <w:rtl/>
        </w:rPr>
        <w:t>מיליון</w:t>
      </w:r>
      <w:r w:rsidRPr="00940C27" w:rsidR="00A83544">
        <w:rPr>
          <w:rtl/>
        </w:rPr>
        <w:t xml:space="preserve"> </w:t>
      </w:r>
      <w:r w:rsidRPr="00940C27" w:rsidR="00A83544">
        <w:rPr>
          <w:rFonts w:hint="eastAsia"/>
          <w:rtl/>
        </w:rPr>
        <w:t>ש</w:t>
      </w:r>
      <w:r w:rsidRPr="00940C27" w:rsidR="00A83544">
        <w:rPr>
          <w:rtl/>
        </w:rPr>
        <w:t xml:space="preserve">"ח) </w:t>
      </w:r>
      <w:r w:rsidRPr="00940C27" w:rsidR="00A83544">
        <w:rPr>
          <w:rFonts w:hint="eastAsia"/>
          <w:rtl/>
        </w:rPr>
        <w:t>מ</w:t>
      </w:r>
      <w:r w:rsidRPr="00940C27" w:rsidR="00A83544">
        <w:rPr>
          <w:rtl/>
        </w:rPr>
        <w:t xml:space="preserve">תקציב התוכנית מיועד לתגבור </w:t>
      </w:r>
      <w:r w:rsidRPr="00940C27" w:rsidR="00A83544">
        <w:rPr>
          <w:rFonts w:hint="eastAsia"/>
          <w:rtl/>
        </w:rPr>
        <w:t>הסד</w:t>
      </w:r>
      <w:r w:rsidRPr="00940C27" w:rsidR="00A83544">
        <w:rPr>
          <w:rtl/>
        </w:rPr>
        <w:t>"כ</w:t>
      </w:r>
      <w:r w:rsidRPr="00940C27" w:rsidR="00A83544">
        <w:rPr>
          <w:rtl/>
        </w:rPr>
        <w:t xml:space="preserve"> לפעילות בט"ש לאורך קו התפר על ידי גדודי מילואים, </w:t>
      </w:r>
      <w:r w:rsidRPr="00940C27" w:rsidR="00A83544">
        <w:rPr>
          <w:rFonts w:hint="eastAsia"/>
          <w:rtl/>
        </w:rPr>
        <w:t>וכ</w:t>
      </w:r>
      <w:r w:rsidRPr="00940C27" w:rsidR="00A83544">
        <w:rPr>
          <w:rtl/>
        </w:rPr>
        <w:t xml:space="preserve">-8.5% (40 </w:t>
      </w:r>
      <w:r w:rsidRPr="00940C27" w:rsidR="00A83544">
        <w:rPr>
          <w:rFonts w:hint="eastAsia"/>
          <w:rtl/>
        </w:rPr>
        <w:t>מיליון</w:t>
      </w:r>
      <w:r w:rsidRPr="00940C27" w:rsidR="00A83544">
        <w:rPr>
          <w:rtl/>
        </w:rPr>
        <w:t xml:space="preserve"> </w:t>
      </w:r>
      <w:r w:rsidRPr="00940C27" w:rsidR="00A83544">
        <w:rPr>
          <w:rFonts w:hint="eastAsia"/>
          <w:rtl/>
        </w:rPr>
        <w:t>ש</w:t>
      </w:r>
      <w:r w:rsidRPr="00940C27" w:rsidR="00A83544">
        <w:rPr>
          <w:rtl/>
        </w:rPr>
        <w:t xml:space="preserve">"ח) </w:t>
      </w:r>
      <w:r w:rsidRPr="00940C27" w:rsidR="00A83544">
        <w:rPr>
          <w:rFonts w:hint="eastAsia"/>
          <w:rtl/>
        </w:rPr>
        <w:t>מיועד</w:t>
      </w:r>
      <w:r w:rsidRPr="00940C27" w:rsidR="00A83544">
        <w:rPr>
          <w:rtl/>
        </w:rPr>
        <w:t xml:space="preserve"> </w:t>
      </w:r>
      <w:r w:rsidRPr="00940C27" w:rsidR="00A83544">
        <w:rPr>
          <w:rFonts w:hint="eastAsia"/>
          <w:rtl/>
        </w:rPr>
        <w:t>לביצוע</w:t>
      </w:r>
      <w:r w:rsidRPr="00940C27" w:rsidR="00A83544">
        <w:rPr>
          <w:rtl/>
        </w:rPr>
        <w:t xml:space="preserve"> </w:t>
      </w:r>
      <w:r w:rsidRPr="00940C27" w:rsidR="00A83544">
        <w:rPr>
          <w:rFonts w:hint="eastAsia"/>
          <w:rtl/>
        </w:rPr>
        <w:t>תיקונים</w:t>
      </w:r>
      <w:r w:rsidRPr="00940C27" w:rsidR="00A83544">
        <w:rPr>
          <w:rtl/>
        </w:rPr>
        <w:t xml:space="preserve"> </w:t>
      </w:r>
      <w:r w:rsidRPr="00940C27" w:rsidR="00A83544">
        <w:rPr>
          <w:rFonts w:hint="eastAsia"/>
          <w:rtl/>
        </w:rPr>
        <w:t>בגדר</w:t>
      </w:r>
      <w:r w:rsidRPr="00940C27" w:rsidR="00A83544">
        <w:rPr>
          <w:rtl/>
        </w:rPr>
        <w:t xml:space="preserve"> </w:t>
      </w:r>
      <w:r w:rsidRPr="00940C27" w:rsidR="00A83544">
        <w:rPr>
          <w:rFonts w:hint="eastAsia"/>
          <w:rtl/>
        </w:rPr>
        <w:t>ולהוספת</w:t>
      </w:r>
      <w:r w:rsidRPr="00940C27" w:rsidR="00A83544">
        <w:rPr>
          <w:rtl/>
        </w:rPr>
        <w:t xml:space="preserve"> </w:t>
      </w:r>
      <w:r w:rsidRPr="00940C27" w:rsidR="00A83544">
        <w:rPr>
          <w:rFonts w:hint="eastAsia"/>
          <w:rtl/>
        </w:rPr>
        <w:t>רכיבים</w:t>
      </w:r>
      <w:r w:rsidRPr="00940C27" w:rsidR="00A83544">
        <w:rPr>
          <w:rtl/>
        </w:rPr>
        <w:t xml:space="preserve"> </w:t>
      </w:r>
      <w:r w:rsidRPr="00940C27" w:rsidR="00A83544">
        <w:rPr>
          <w:rFonts w:hint="eastAsia"/>
          <w:rtl/>
        </w:rPr>
        <w:t>פיזיים</w:t>
      </w:r>
      <w:r w:rsidRPr="00940C27" w:rsidR="00A83544">
        <w:rPr>
          <w:rtl/>
        </w:rPr>
        <w:t xml:space="preserve"> </w:t>
      </w:r>
      <w:r w:rsidRPr="00940C27" w:rsidR="00A83544">
        <w:rPr>
          <w:rFonts w:hint="eastAsia"/>
          <w:rtl/>
        </w:rPr>
        <w:t>למרחב</w:t>
      </w:r>
      <w:r w:rsidRPr="00940C27" w:rsidR="00A83544">
        <w:rPr>
          <w:rtl/>
        </w:rPr>
        <w:t xml:space="preserve"> </w:t>
      </w:r>
      <w:r w:rsidRPr="00940C27" w:rsidR="00A83544">
        <w:rPr>
          <w:rFonts w:hint="eastAsia"/>
          <w:rtl/>
        </w:rPr>
        <w:t>הגדר</w:t>
      </w:r>
      <w:r w:rsidRPr="00940C27" w:rsidR="00A83544">
        <w:rPr>
          <w:rtl/>
        </w:rPr>
        <w:t>.</w:t>
      </w:r>
      <w:r w:rsidRPr="00940C27" w:rsidR="00A83544">
        <w:rPr>
          <w:rFonts w:hint="cs"/>
          <w:rtl/>
        </w:rPr>
        <w:t xml:space="preserve"> </w:t>
      </w:r>
      <w:r w:rsidRPr="00940C27" w:rsidR="00A83544">
        <w:rPr>
          <w:rtl/>
        </w:rPr>
        <w:t xml:space="preserve">גם התגבור הניכר בסד"כ הצבאי במרחב התפר מסוף מרץ 2022 </w:t>
      </w:r>
      <w:r w:rsidRPr="00940C27" w:rsidR="00A83544">
        <w:rPr>
          <w:rFonts w:hint="cs"/>
          <w:rtl/>
        </w:rPr>
        <w:t xml:space="preserve">בשיא התגבור, </w:t>
      </w:r>
      <w:r w:rsidRPr="00940C27" w:rsidR="00A83544">
        <w:rPr>
          <w:rtl/>
        </w:rPr>
        <w:t xml:space="preserve">כמעט הכפלה של </w:t>
      </w:r>
      <w:r w:rsidRPr="00940C27" w:rsidR="00A83544">
        <w:rPr>
          <w:rtl/>
        </w:rPr>
        <w:t>הסד"כ</w:t>
      </w:r>
      <w:r w:rsidRPr="00940C27" w:rsidR="00A83544">
        <w:rPr>
          <w:rtl/>
        </w:rPr>
        <w:t xml:space="preserve"> בכל גזרת </w:t>
      </w:r>
      <w:r w:rsidRPr="00940C27" w:rsidR="00A83544">
        <w:rPr>
          <w:rtl/>
        </w:rPr>
        <w:t>איו"ש</w:t>
      </w:r>
      <w:r w:rsidRPr="00940C27" w:rsidR="00A83544">
        <w:rPr>
          <w:rFonts w:hint="cs"/>
          <w:rtl/>
        </w:rPr>
        <w:t xml:space="preserve"> </w:t>
      </w:r>
      <w:r w:rsidRPr="00940C27" w:rsidR="00A83544">
        <w:rPr>
          <w:rtl/>
        </w:rPr>
        <w:t xml:space="preserve">לא הביא למניעת חדירה לשטח ישראל (עד כ-6,000 שב"חים נכנסים לישראל ביום) וליישום המענה המבצעי הנדרש. זאת נוכח הנזקים הרבים שממשיכים להיגרם לגדר (כ-100 פרצות ביום בממוצע, הגם שכיום הן מתוקנות בתוך יממה, על פי </w:t>
      </w:r>
      <w:r w:rsidRPr="00940C27" w:rsidR="00A83544">
        <w:rPr>
          <w:rtl/>
        </w:rPr>
        <w:t>מינהלת</w:t>
      </w:r>
      <w:r w:rsidRPr="00940C27" w:rsidR="00A83544">
        <w:rPr>
          <w:rtl/>
        </w:rPr>
        <w:t xml:space="preserve"> גבולות ותפר) ואובדן המשילות בקו התפר. משמעות הדבר, כפי שעלה מקביעת הרמטכ"ל, שהמענה המבצעי הקיים נכשל. עוד עלה כי כוחות צה"ל המתגברים את מרחב קו התפר ממאי 2022 ומאבטחים את הפרצות בגדר, שוהים בעמדות שמירה ארעיות ולא מוסדרות</w:t>
      </w:r>
      <w:r w:rsidRPr="00940C27" w:rsidR="00A83544">
        <w:rPr>
          <w:rFonts w:hint="cs"/>
          <w:rtl/>
        </w:rPr>
        <w:t>,</w:t>
      </w:r>
      <w:r w:rsidRPr="00940C27" w:rsidR="00A83544">
        <w:rPr>
          <w:rFonts w:hint="eastAsia"/>
          <w:rtl/>
        </w:rPr>
        <w:t xml:space="preserve"> </w:t>
      </w:r>
      <w:r w:rsidRPr="00940C27" w:rsidR="00A83544">
        <w:rPr>
          <w:rFonts w:hint="cs"/>
          <w:rtl/>
        </w:rPr>
        <w:t xml:space="preserve">באופן שאינו מותאם </w:t>
      </w:r>
      <w:r w:rsidRPr="00940C27" w:rsidR="00A83544">
        <w:rPr>
          <w:rFonts w:hint="eastAsia"/>
          <w:rtl/>
        </w:rPr>
        <w:t>לתנאי</w:t>
      </w:r>
      <w:r w:rsidRPr="00940C27" w:rsidR="00A83544">
        <w:rPr>
          <w:rtl/>
        </w:rPr>
        <w:t xml:space="preserve"> </w:t>
      </w:r>
      <w:r w:rsidRPr="00940C27" w:rsidR="00A83544">
        <w:rPr>
          <w:rFonts w:hint="eastAsia"/>
          <w:rtl/>
        </w:rPr>
        <w:t>השטח</w:t>
      </w:r>
      <w:r w:rsidRPr="00940C27" w:rsidR="00A83544">
        <w:rPr>
          <w:rtl/>
        </w:rPr>
        <w:t xml:space="preserve"> ולשהות ארוכת טווח בת מספר חודשים</w:t>
      </w:r>
      <w:r w:rsidRPr="0093709F">
        <w:rPr>
          <w:rFonts w:hint="cs"/>
          <w:rtl/>
        </w:rPr>
        <w:t xml:space="preserve">. </w:t>
      </w:r>
    </w:p>
    <w:p w:rsidR="00A83544" w:rsidRPr="0093709F" w:rsidP="00A83544" w14:paraId="15421CEA" w14:textId="5C32C80F">
      <w:pPr>
        <w:pStyle w:val="7392"/>
        <w:ind w:left="424"/>
        <w:rPr>
          <w:rtl/>
        </w:rPr>
      </w:pPr>
      <w:r w:rsidRPr="00A83544">
        <w:rPr>
          <w:rFonts w:hint="cs"/>
          <w:b/>
          <w:bCs/>
          <w:noProof/>
          <w:rtl/>
        </w:rPr>
        <w:drawing>
          <wp:anchor distT="0" distB="720090" distL="114300" distR="114300" simplePos="0" relativeHeight="251700224"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Pr>
          <w:rFonts w:hint="eastAsia"/>
          <w:b/>
          <w:bCs/>
          <w:rtl/>
        </w:rPr>
        <w:t>טיפול</w:t>
      </w:r>
      <w:r w:rsidRPr="00A83544">
        <w:rPr>
          <w:b/>
          <w:bCs/>
          <w:rtl/>
        </w:rPr>
        <w:t xml:space="preserve"> </w:t>
      </w:r>
      <w:r w:rsidRPr="00A83544">
        <w:rPr>
          <w:rFonts w:hint="eastAsia"/>
          <w:b/>
          <w:bCs/>
          <w:rtl/>
        </w:rPr>
        <w:t>משטרת</w:t>
      </w:r>
      <w:r w:rsidRPr="00A83544">
        <w:rPr>
          <w:b/>
          <w:bCs/>
          <w:rtl/>
        </w:rPr>
        <w:t xml:space="preserve"> </w:t>
      </w:r>
      <w:r w:rsidRPr="00A83544">
        <w:rPr>
          <w:rFonts w:hint="eastAsia"/>
          <w:b/>
          <w:bCs/>
          <w:rtl/>
        </w:rPr>
        <w:t>ישראל</w:t>
      </w:r>
      <w:r w:rsidRPr="00A83544">
        <w:rPr>
          <w:b/>
          <w:bCs/>
          <w:rtl/>
        </w:rPr>
        <w:t xml:space="preserve"> </w:t>
      </w:r>
      <w:r w:rsidRPr="00A83544">
        <w:rPr>
          <w:rFonts w:hint="eastAsia"/>
          <w:b/>
          <w:bCs/>
          <w:rtl/>
        </w:rPr>
        <w:t>בשב</w:t>
      </w:r>
      <w:r w:rsidRPr="00A83544">
        <w:rPr>
          <w:b/>
          <w:bCs/>
          <w:rtl/>
        </w:rPr>
        <w:t xml:space="preserve">"חים </w:t>
      </w:r>
      <w:r w:rsidRPr="00A83544">
        <w:rPr>
          <w:rFonts w:hint="eastAsia"/>
          <w:b/>
          <w:bCs/>
          <w:rtl/>
        </w:rPr>
        <w:t>ובגורמים</w:t>
      </w:r>
      <w:r w:rsidRPr="00A83544">
        <w:rPr>
          <w:b/>
          <w:bCs/>
          <w:rtl/>
        </w:rPr>
        <w:t xml:space="preserve"> </w:t>
      </w:r>
      <w:r w:rsidRPr="00A83544">
        <w:rPr>
          <w:rFonts w:hint="eastAsia"/>
          <w:b/>
          <w:bCs/>
          <w:rtl/>
        </w:rPr>
        <w:t>המסייעים</w:t>
      </w:r>
      <w:r w:rsidRPr="00A83544">
        <w:rPr>
          <w:b/>
          <w:bCs/>
          <w:rtl/>
        </w:rPr>
        <w:t xml:space="preserve"> </w:t>
      </w:r>
      <w:r w:rsidRPr="00A83544">
        <w:rPr>
          <w:rFonts w:hint="eastAsia"/>
          <w:b/>
          <w:bCs/>
          <w:rtl/>
        </w:rPr>
        <w:t>להם</w:t>
      </w:r>
      <w:r w:rsidRPr="00940C27">
        <w:rPr>
          <w:rtl/>
        </w:rPr>
        <w:t xml:space="preserve"> -</w:t>
      </w:r>
      <w:r w:rsidRPr="00940C27">
        <w:rPr>
          <w:rFonts w:hint="cs"/>
          <w:rtl/>
        </w:rPr>
        <w:t xml:space="preserve"> מנתוני משטרת ישראל עלה כי </w:t>
      </w:r>
      <w:r w:rsidRPr="00940C27">
        <w:rPr>
          <w:rtl/>
        </w:rPr>
        <w:t xml:space="preserve">בשנת 2021 </w:t>
      </w:r>
      <w:r w:rsidRPr="00940C27">
        <w:rPr>
          <w:rFonts w:hint="eastAsia"/>
          <w:rtl/>
        </w:rPr>
        <w:t>מספר</w:t>
      </w:r>
      <w:r w:rsidRPr="00940C27">
        <w:rPr>
          <w:rtl/>
        </w:rPr>
        <w:t xml:space="preserve"> </w:t>
      </w:r>
      <w:r w:rsidRPr="00940C27">
        <w:rPr>
          <w:rFonts w:hint="eastAsia"/>
          <w:rtl/>
        </w:rPr>
        <w:t>המעצרים</w:t>
      </w:r>
      <w:r w:rsidRPr="00940C27">
        <w:rPr>
          <w:rtl/>
        </w:rPr>
        <w:t xml:space="preserve"> </w:t>
      </w:r>
      <w:r w:rsidRPr="00940C27">
        <w:rPr>
          <w:rFonts w:hint="cs"/>
          <w:rtl/>
        </w:rPr>
        <w:t>של השב"חים מתוך כלל השב"חים הנכנסים לישראל היה</w:t>
      </w:r>
      <w:r w:rsidRPr="00940C27">
        <w:rPr>
          <w:rtl/>
        </w:rPr>
        <w:t xml:space="preserve"> </w:t>
      </w:r>
      <w:r w:rsidRPr="00940C27">
        <w:rPr>
          <w:rFonts w:hint="cs"/>
          <w:rtl/>
        </w:rPr>
        <w:t>זעום</w:t>
      </w:r>
      <w:r w:rsidRPr="00940C27">
        <w:rPr>
          <w:rtl/>
        </w:rPr>
        <w:t xml:space="preserve"> </w:t>
      </w:r>
      <w:r w:rsidRPr="00940C27">
        <w:rPr>
          <w:rFonts w:hint="eastAsia"/>
          <w:rtl/>
        </w:rPr>
        <w:t>ועמד</w:t>
      </w:r>
      <w:r w:rsidRPr="00940C27">
        <w:rPr>
          <w:rtl/>
        </w:rPr>
        <w:t xml:space="preserve"> </w:t>
      </w:r>
      <w:r w:rsidRPr="00940C27">
        <w:rPr>
          <w:rFonts w:hint="eastAsia"/>
          <w:rtl/>
        </w:rPr>
        <w:t>על</w:t>
      </w:r>
      <w:r w:rsidRPr="00940C27">
        <w:rPr>
          <w:rtl/>
        </w:rPr>
        <w:t xml:space="preserve"> 6,823 </w:t>
      </w:r>
      <w:r w:rsidRPr="00940C27">
        <w:rPr>
          <w:rFonts w:hint="eastAsia"/>
          <w:rtl/>
        </w:rPr>
        <w:t>מעצרים</w:t>
      </w:r>
      <w:r w:rsidRPr="00940C27">
        <w:rPr>
          <w:rtl/>
        </w:rPr>
        <w:t xml:space="preserve"> </w:t>
      </w:r>
      <w:r w:rsidRPr="00940C27">
        <w:rPr>
          <w:rFonts w:hint="eastAsia"/>
          <w:rtl/>
        </w:rPr>
        <w:t>מתוך</w:t>
      </w:r>
      <w:r w:rsidRPr="00940C27">
        <w:rPr>
          <w:rtl/>
        </w:rPr>
        <w:t xml:space="preserve"> </w:t>
      </w:r>
      <w:r w:rsidRPr="00940C27">
        <w:rPr>
          <w:rFonts w:hint="eastAsia"/>
          <w:rtl/>
        </w:rPr>
        <w:t>אומדן</w:t>
      </w:r>
      <w:r w:rsidRPr="00940C27">
        <w:rPr>
          <w:rtl/>
        </w:rPr>
        <w:t xml:space="preserve"> </w:t>
      </w:r>
      <w:r w:rsidRPr="00940C27">
        <w:rPr>
          <w:rFonts w:hint="eastAsia"/>
          <w:rtl/>
        </w:rPr>
        <w:t>של</w:t>
      </w:r>
      <w:r w:rsidRPr="00940C27">
        <w:rPr>
          <w:rtl/>
        </w:rPr>
        <w:t xml:space="preserve"> </w:t>
      </w:r>
      <w:r w:rsidRPr="00940C27">
        <w:rPr>
          <w:rFonts w:hint="eastAsia"/>
          <w:rtl/>
        </w:rPr>
        <w:t>כ</w:t>
      </w:r>
      <w:r w:rsidRPr="00940C27">
        <w:rPr>
          <w:rtl/>
        </w:rPr>
        <w:t xml:space="preserve">-1.4 </w:t>
      </w:r>
      <w:r w:rsidRPr="00940C27">
        <w:rPr>
          <w:rFonts w:hint="eastAsia"/>
          <w:rtl/>
        </w:rPr>
        <w:t>מיליון</w:t>
      </w:r>
      <w:r w:rsidRPr="00940C27">
        <w:rPr>
          <w:rtl/>
        </w:rPr>
        <w:t xml:space="preserve"> </w:t>
      </w:r>
      <w:r w:rsidRPr="00940C27">
        <w:rPr>
          <w:rFonts w:hint="eastAsia"/>
          <w:rtl/>
        </w:rPr>
        <w:t>כניסות</w:t>
      </w:r>
      <w:r w:rsidRPr="00940C27">
        <w:rPr>
          <w:rtl/>
        </w:rPr>
        <w:t xml:space="preserve"> </w:t>
      </w:r>
      <w:r w:rsidRPr="00940C27">
        <w:rPr>
          <w:rFonts w:hint="eastAsia"/>
          <w:rtl/>
        </w:rPr>
        <w:t>שב</w:t>
      </w:r>
      <w:r w:rsidRPr="00940C27">
        <w:rPr>
          <w:rtl/>
        </w:rPr>
        <w:t xml:space="preserve">"חים </w:t>
      </w:r>
      <w:r w:rsidRPr="00940C27">
        <w:rPr>
          <w:rFonts w:hint="eastAsia"/>
          <w:rtl/>
        </w:rPr>
        <w:t>לישראל</w:t>
      </w:r>
      <w:r w:rsidRPr="00940C27">
        <w:rPr>
          <w:rFonts w:hint="cs"/>
          <w:rtl/>
        </w:rPr>
        <w:t xml:space="preserve"> (על פי נתוני גדוד האיסוף הקרבי </w:t>
      </w:r>
      <w:r w:rsidRPr="00940C27">
        <w:rPr>
          <w:rFonts w:hint="cs"/>
          <w:rtl/>
        </w:rPr>
        <w:t>באיו"ש</w:t>
      </w:r>
      <w:r w:rsidRPr="00940C27">
        <w:rPr>
          <w:rFonts w:hint="cs"/>
          <w:rtl/>
        </w:rPr>
        <w:t>)</w:t>
      </w:r>
      <w:r w:rsidRPr="00940C27">
        <w:rPr>
          <w:rtl/>
        </w:rPr>
        <w:t xml:space="preserve"> מגזרת </w:t>
      </w:r>
      <w:r w:rsidRPr="00940C27">
        <w:rPr>
          <w:rtl/>
        </w:rPr>
        <w:t>החטמ"רים</w:t>
      </w:r>
      <w:r w:rsidRPr="00940C27">
        <w:rPr>
          <w:rtl/>
        </w:rPr>
        <w:t xml:space="preserve"> אפרים ומנשה. נתון זה מתחדד נוכח זאת שמספר </w:t>
      </w:r>
      <w:r w:rsidRPr="00940C27">
        <w:rPr>
          <w:rFonts w:hint="eastAsia"/>
          <w:rtl/>
        </w:rPr>
        <w:t>כניסות</w:t>
      </w:r>
      <w:r w:rsidRPr="00940C27">
        <w:rPr>
          <w:rtl/>
        </w:rPr>
        <w:t xml:space="preserve"> </w:t>
      </w:r>
      <w:r w:rsidRPr="00940C27">
        <w:rPr>
          <w:rFonts w:hint="eastAsia"/>
          <w:rtl/>
        </w:rPr>
        <w:t>השב</w:t>
      </w:r>
      <w:r w:rsidRPr="00940C27">
        <w:rPr>
          <w:rtl/>
        </w:rPr>
        <w:t xml:space="preserve">"חים </w:t>
      </w:r>
      <w:r w:rsidRPr="00940C27">
        <w:rPr>
          <w:rFonts w:hint="eastAsia"/>
          <w:rtl/>
        </w:rPr>
        <w:t>לישראל</w:t>
      </w:r>
      <w:r w:rsidRPr="00940C27">
        <w:rPr>
          <w:rtl/>
        </w:rPr>
        <w:t xml:space="preserve"> מוטה כלפי מטה נוכח הפערים באיסוף שתוארו לעיל ונוכח העובדה שהוא לא כולל את כל הגזרות.</w:t>
      </w:r>
      <w:r w:rsidRPr="00940C27">
        <w:rPr>
          <w:rFonts w:hint="cs"/>
          <w:rtl/>
        </w:rPr>
        <w:t xml:space="preserve"> כמו כן, מנתוני מג"ב </w:t>
      </w:r>
      <w:r w:rsidRPr="00940C27">
        <w:rPr>
          <w:rFonts w:hint="cs"/>
          <w:rtl/>
        </w:rPr>
        <w:t>איו"ש</w:t>
      </w:r>
      <w:r w:rsidRPr="00940C27">
        <w:rPr>
          <w:rFonts w:hint="cs"/>
          <w:rtl/>
        </w:rPr>
        <w:t xml:space="preserve"> עלה כי מספר המסתננים שמעוכבים לחקירה (3,185 ב-2021) מצומצם מאוד יחסית </w:t>
      </w:r>
      <w:r w:rsidRPr="00940C27">
        <w:rPr>
          <w:rFonts w:hint="eastAsia"/>
          <w:rtl/>
        </w:rPr>
        <w:t>להיקף</w:t>
      </w:r>
      <w:r w:rsidRPr="00940C27">
        <w:rPr>
          <w:rtl/>
        </w:rPr>
        <w:t xml:space="preserve"> התופעה (</w:t>
      </w:r>
      <w:r w:rsidRPr="00940C27">
        <w:rPr>
          <w:rFonts w:hint="eastAsia"/>
          <w:rtl/>
        </w:rPr>
        <w:t>כאמור</w:t>
      </w:r>
      <w:r w:rsidRPr="00940C27">
        <w:rPr>
          <w:rtl/>
        </w:rPr>
        <w:t>,</w:t>
      </w:r>
      <w:r w:rsidRPr="00940C27">
        <w:rPr>
          <w:rFonts w:hint="cs"/>
          <w:rtl/>
        </w:rPr>
        <w:t xml:space="preserve"> כ-1.4 מיליון</w:t>
      </w:r>
      <w:r w:rsidRPr="00940C27">
        <w:rPr>
          <w:rtl/>
        </w:rPr>
        <w:t xml:space="preserve"> </w:t>
      </w:r>
      <w:r w:rsidRPr="00940C27">
        <w:rPr>
          <w:rFonts w:hint="eastAsia"/>
          <w:rtl/>
        </w:rPr>
        <w:t>כניסות</w:t>
      </w:r>
      <w:r w:rsidRPr="00940C27">
        <w:rPr>
          <w:rtl/>
        </w:rPr>
        <w:t xml:space="preserve"> </w:t>
      </w:r>
      <w:r w:rsidRPr="00940C27">
        <w:rPr>
          <w:rFonts w:hint="eastAsia"/>
          <w:rtl/>
        </w:rPr>
        <w:t>של</w:t>
      </w:r>
      <w:r w:rsidRPr="00940C27">
        <w:rPr>
          <w:rtl/>
        </w:rPr>
        <w:t xml:space="preserve"> שב"חים ב-2021).</w:t>
      </w:r>
      <w:r w:rsidRPr="00940C27">
        <w:rPr>
          <w:rFonts w:hint="cs"/>
          <w:rtl/>
        </w:rPr>
        <w:t xml:space="preserve"> עוד עלה כי נעצרו 5% מכלל המסיעים שנחקרו בתקופה שנבדקה</w:t>
      </w:r>
      <w:r w:rsidRPr="0093709F">
        <w:rPr>
          <w:rFonts w:hint="cs"/>
          <w:rtl/>
        </w:rPr>
        <w:t>.</w:t>
      </w:r>
    </w:p>
    <w:p w:rsidR="00A83544" w:rsidRPr="0093709F" w:rsidP="00A83544" w14:paraId="660DCE18" w14:textId="6D28DD08">
      <w:pPr>
        <w:pStyle w:val="7392"/>
        <w:ind w:left="424"/>
        <w:rPr>
          <w:rtl/>
        </w:rPr>
      </w:pPr>
      <w:r w:rsidRPr="00A83544">
        <w:rPr>
          <w:rFonts w:hint="cs"/>
          <w:b/>
          <w:bCs/>
          <w:noProof/>
          <w:rtl/>
        </w:rPr>
        <w:drawing>
          <wp:anchor distT="0" distB="720090" distL="114300" distR="114300" simplePos="0" relativeHeight="251701248"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Pr>
          <w:rFonts w:hint="eastAsia"/>
          <w:b/>
          <w:bCs/>
          <w:rtl/>
        </w:rPr>
        <w:t>אפקטיביות</w:t>
      </w:r>
      <w:r w:rsidRPr="00A83544">
        <w:rPr>
          <w:b/>
          <w:bCs/>
          <w:rtl/>
        </w:rPr>
        <w:t xml:space="preserve"> </w:t>
      </w:r>
      <w:r w:rsidRPr="00A83544">
        <w:rPr>
          <w:rFonts w:hint="eastAsia"/>
          <w:b/>
          <w:bCs/>
          <w:rtl/>
        </w:rPr>
        <w:t>המענה</w:t>
      </w:r>
      <w:r w:rsidRPr="00A83544">
        <w:rPr>
          <w:b/>
          <w:bCs/>
          <w:rtl/>
        </w:rPr>
        <w:t xml:space="preserve"> </w:t>
      </w:r>
      <w:r w:rsidRPr="00A83544">
        <w:rPr>
          <w:rFonts w:hint="eastAsia"/>
          <w:b/>
          <w:bCs/>
          <w:rtl/>
        </w:rPr>
        <w:t>התחזוקתי</w:t>
      </w:r>
      <w:r w:rsidRPr="00A83544">
        <w:rPr>
          <w:b/>
          <w:bCs/>
          <w:rtl/>
        </w:rPr>
        <w:t xml:space="preserve"> </w:t>
      </w:r>
      <w:r w:rsidRPr="00A83544">
        <w:rPr>
          <w:rFonts w:hint="eastAsia"/>
          <w:b/>
          <w:bCs/>
          <w:rtl/>
        </w:rPr>
        <w:t>והתפעולי</w:t>
      </w:r>
      <w:r w:rsidRPr="00A83544">
        <w:rPr>
          <w:b/>
          <w:bCs/>
          <w:rtl/>
        </w:rPr>
        <w:t xml:space="preserve"> </w:t>
      </w:r>
      <w:r w:rsidRPr="00A83544">
        <w:rPr>
          <w:rFonts w:hint="eastAsia"/>
          <w:b/>
          <w:bCs/>
          <w:rtl/>
        </w:rPr>
        <w:t>במכשול</w:t>
      </w:r>
      <w:r w:rsidRPr="00A83544">
        <w:rPr>
          <w:b/>
          <w:bCs/>
          <w:rtl/>
        </w:rPr>
        <w:t xml:space="preserve"> </w:t>
      </w:r>
      <w:r w:rsidRPr="00A83544">
        <w:rPr>
          <w:rFonts w:hint="eastAsia"/>
          <w:b/>
          <w:bCs/>
          <w:rtl/>
        </w:rPr>
        <w:t>קו</w:t>
      </w:r>
      <w:r w:rsidRPr="00A83544">
        <w:rPr>
          <w:b/>
          <w:bCs/>
          <w:rtl/>
        </w:rPr>
        <w:t xml:space="preserve"> </w:t>
      </w:r>
      <w:r w:rsidRPr="00A83544">
        <w:rPr>
          <w:rFonts w:hint="eastAsia"/>
          <w:b/>
          <w:bCs/>
          <w:rtl/>
        </w:rPr>
        <w:t>התפר</w:t>
      </w:r>
      <w:r w:rsidRPr="00940C27">
        <w:rPr>
          <w:rtl/>
        </w:rPr>
        <w:t xml:space="preserve"> -</w:t>
      </w:r>
      <w:r w:rsidRPr="00940C27">
        <w:rPr>
          <w:rFonts w:hint="cs"/>
          <w:rtl/>
        </w:rPr>
        <w:t xml:space="preserve"> </w:t>
      </w:r>
      <w:r w:rsidRPr="00940C27">
        <w:rPr>
          <w:rtl/>
        </w:rPr>
        <w:t>נוכח החלטת פקמ"ז</w:t>
      </w:r>
      <w:r w:rsidRPr="00940C27">
        <w:rPr>
          <w:rFonts w:hint="cs"/>
          <w:rtl/>
        </w:rPr>
        <w:t xml:space="preserve"> בשנת 2017 שלא לתקן</w:t>
      </w:r>
      <w:r w:rsidRPr="00940C27">
        <w:rPr>
          <w:rtl/>
        </w:rPr>
        <w:t xml:space="preserve"> </w:t>
      </w:r>
      <w:r w:rsidRPr="00940C27">
        <w:rPr>
          <w:rFonts w:hint="cs"/>
          <w:rtl/>
        </w:rPr>
        <w:t>את</w:t>
      </w:r>
      <w:r w:rsidRPr="00940C27">
        <w:rPr>
          <w:rtl/>
        </w:rPr>
        <w:t xml:space="preserve"> הגדר </w:t>
      </w:r>
      <w:r w:rsidRPr="00940C27">
        <w:rPr>
          <w:rFonts w:hint="cs"/>
          <w:rtl/>
        </w:rPr>
        <w:t>בהתרחש</w:t>
      </w:r>
      <w:r w:rsidRPr="00940C27">
        <w:rPr>
          <w:rtl/>
        </w:rPr>
        <w:t xml:space="preserve"> </w:t>
      </w:r>
      <w:r w:rsidRPr="00940C27">
        <w:rPr>
          <w:rFonts w:hint="cs"/>
          <w:rtl/>
        </w:rPr>
        <w:t xml:space="preserve">נזקים חוזרים, היקף תיקוני הגדר שביצעה החברה שאחראית לתחזוקת גדר קו התפר בגזרת </w:t>
      </w:r>
      <w:r w:rsidRPr="00940C27">
        <w:rPr>
          <w:rFonts w:hint="cs"/>
          <w:rtl/>
        </w:rPr>
        <w:t>החטמ"רים</w:t>
      </w:r>
      <w:r w:rsidRPr="00940C27">
        <w:rPr>
          <w:rFonts w:hint="cs"/>
          <w:rtl/>
        </w:rPr>
        <w:t xml:space="preserve"> אפרים ומנשה (חברה א') פחת בכ-78% והיקף הטיפולים התקופתיים שביצעה החברה בגזרות אלה פחת בכ-30% בממוצע, לפי נתוני אוגדת </w:t>
      </w:r>
      <w:r w:rsidRPr="00940C27">
        <w:rPr>
          <w:rFonts w:hint="cs"/>
          <w:rtl/>
        </w:rPr>
        <w:t>איו"ש</w:t>
      </w:r>
      <w:r w:rsidRPr="00940C27">
        <w:rPr>
          <w:rFonts w:hint="cs"/>
          <w:rtl/>
        </w:rPr>
        <w:t xml:space="preserve">. בה בשעה שהיקף ההתקשרות החוזית של </w:t>
      </w:r>
      <w:r w:rsidRPr="00940C27">
        <w:rPr>
          <w:rFonts w:hint="cs"/>
          <w:rtl/>
        </w:rPr>
        <w:t>משהב"ט</w:t>
      </w:r>
      <w:r w:rsidRPr="00940C27">
        <w:rPr>
          <w:rFonts w:hint="cs"/>
          <w:rtl/>
        </w:rPr>
        <w:t xml:space="preserve"> עם החברה נותר בסך כ-10 מיליון ש"ח בשנה. כמו כן, אף שהנתונים המלאים על פעילות חברה א' לתחזוקת המכשול </w:t>
      </w:r>
      <w:r w:rsidRPr="00940C27">
        <w:rPr>
          <w:rFonts w:hint="cs"/>
          <w:rtl/>
        </w:rPr>
        <w:t>האינדיקטיבי</w:t>
      </w:r>
      <w:r w:rsidRPr="00940C27">
        <w:rPr>
          <w:rFonts w:hint="cs"/>
          <w:rtl/>
        </w:rPr>
        <w:t xml:space="preserve"> נמצאים בידי מנהלת גבולות ותפר, היא </w:t>
      </w:r>
      <w:r w:rsidRPr="00940C27">
        <w:rPr>
          <w:rFonts w:hint="eastAsia"/>
          <w:rtl/>
        </w:rPr>
        <w:t>לא</w:t>
      </w:r>
      <w:r w:rsidRPr="00940C27">
        <w:rPr>
          <w:rtl/>
        </w:rPr>
        <w:t xml:space="preserve"> זיהתה את הצמצום בפעילות </w:t>
      </w:r>
      <w:r w:rsidRPr="00940C27">
        <w:rPr>
          <w:rFonts w:hint="cs"/>
          <w:rtl/>
        </w:rPr>
        <w:t>החברה</w:t>
      </w:r>
      <w:r w:rsidRPr="00940C27">
        <w:rPr>
          <w:rtl/>
        </w:rPr>
        <w:t xml:space="preserve"> בשנים 2021-2018 </w:t>
      </w:r>
      <w:r w:rsidRPr="00940C27">
        <w:rPr>
          <w:rFonts w:hint="cs"/>
          <w:rtl/>
        </w:rPr>
        <w:t>ו</w:t>
      </w:r>
      <w:r w:rsidRPr="00940C27">
        <w:rPr>
          <w:rtl/>
        </w:rPr>
        <w:t xml:space="preserve">לא </w:t>
      </w:r>
      <w:r w:rsidRPr="00940C27">
        <w:rPr>
          <w:rFonts w:hint="cs"/>
          <w:rtl/>
        </w:rPr>
        <w:t>הביאה לידיעת</w:t>
      </w:r>
      <w:r w:rsidRPr="00940C27">
        <w:rPr>
          <w:rtl/>
        </w:rPr>
        <w:t xml:space="preserve"> מנה"ר </w:t>
      </w:r>
      <w:r w:rsidRPr="00940C27">
        <w:rPr>
          <w:rFonts w:hint="cs"/>
          <w:rtl/>
        </w:rPr>
        <w:t>את</w:t>
      </w:r>
      <w:r w:rsidRPr="00940C27">
        <w:rPr>
          <w:rtl/>
        </w:rPr>
        <w:t xml:space="preserve"> </w:t>
      </w:r>
      <w:r w:rsidRPr="00940C27">
        <w:rPr>
          <w:rFonts w:hint="eastAsia"/>
          <w:rtl/>
        </w:rPr>
        <w:t>הצורך</w:t>
      </w:r>
      <w:r w:rsidRPr="00940C27">
        <w:rPr>
          <w:rFonts w:hint="cs"/>
          <w:rtl/>
        </w:rPr>
        <w:t xml:space="preserve"> </w:t>
      </w:r>
      <w:r w:rsidRPr="00940C27">
        <w:rPr>
          <w:rFonts w:hint="eastAsia"/>
          <w:rtl/>
        </w:rPr>
        <w:t>ל</w:t>
      </w:r>
      <w:r w:rsidRPr="00940C27">
        <w:rPr>
          <w:rFonts w:hint="cs"/>
          <w:rtl/>
        </w:rPr>
        <w:t xml:space="preserve">בחון </w:t>
      </w:r>
      <w:r w:rsidRPr="00940C27">
        <w:rPr>
          <w:rFonts w:hint="eastAsia"/>
          <w:rtl/>
        </w:rPr>
        <w:t>עדכ</w:t>
      </w:r>
      <w:r w:rsidRPr="00940C27">
        <w:rPr>
          <w:rFonts w:hint="cs"/>
          <w:rtl/>
        </w:rPr>
        <w:t>ו</w:t>
      </w:r>
      <w:r w:rsidRPr="00940C27">
        <w:rPr>
          <w:rFonts w:hint="eastAsia"/>
          <w:rtl/>
        </w:rPr>
        <w:t>ן</w:t>
      </w:r>
      <w:r w:rsidRPr="00940C27">
        <w:rPr>
          <w:rFonts w:hint="cs"/>
          <w:rtl/>
        </w:rPr>
        <w:t xml:space="preserve"> ה</w:t>
      </w:r>
      <w:r w:rsidRPr="00940C27">
        <w:rPr>
          <w:rFonts w:hint="eastAsia"/>
          <w:rtl/>
        </w:rPr>
        <w:t>הסכם</w:t>
      </w:r>
      <w:r w:rsidRPr="00940C27">
        <w:rPr>
          <w:rtl/>
        </w:rPr>
        <w:t xml:space="preserve"> </w:t>
      </w:r>
      <w:r w:rsidRPr="00940C27">
        <w:rPr>
          <w:rFonts w:hint="eastAsia"/>
          <w:rtl/>
        </w:rPr>
        <w:t>עם</w:t>
      </w:r>
      <w:r w:rsidRPr="00940C27">
        <w:rPr>
          <w:rtl/>
        </w:rPr>
        <w:t xml:space="preserve"> </w:t>
      </w:r>
      <w:r w:rsidRPr="00940C27">
        <w:rPr>
          <w:rFonts w:hint="eastAsia"/>
          <w:rtl/>
        </w:rPr>
        <w:t>החברה</w:t>
      </w:r>
      <w:r w:rsidRPr="00940C27">
        <w:rPr>
          <w:rFonts w:hint="cs"/>
          <w:rtl/>
        </w:rPr>
        <w:t xml:space="preserve"> בעקבות החלטת צה"ל (פקמ"ז), </w:t>
      </w:r>
      <w:r w:rsidRPr="00940C27">
        <w:rPr>
          <w:rFonts w:hint="eastAsia"/>
          <w:rtl/>
        </w:rPr>
        <w:t>ו</w:t>
      </w:r>
      <w:r w:rsidRPr="00940C27">
        <w:rPr>
          <w:rFonts w:hint="cs"/>
          <w:rtl/>
        </w:rPr>
        <w:t xml:space="preserve">מנה"ר </w:t>
      </w:r>
      <w:r w:rsidRPr="00940C27">
        <w:rPr>
          <w:rFonts w:hint="eastAsia"/>
          <w:rtl/>
        </w:rPr>
        <w:t>המשיך</w:t>
      </w:r>
      <w:r w:rsidRPr="00940C27">
        <w:rPr>
          <w:rtl/>
        </w:rPr>
        <w:t xml:space="preserve"> </w:t>
      </w:r>
      <w:r w:rsidRPr="00940C27">
        <w:rPr>
          <w:rFonts w:hint="eastAsia"/>
          <w:rtl/>
        </w:rPr>
        <w:t>להאריך</w:t>
      </w:r>
      <w:r w:rsidRPr="00940C27">
        <w:rPr>
          <w:rtl/>
        </w:rPr>
        <w:t xml:space="preserve"> </w:t>
      </w:r>
      <w:r w:rsidRPr="00940C27">
        <w:rPr>
          <w:rFonts w:hint="eastAsia"/>
          <w:rtl/>
        </w:rPr>
        <w:t>ולחדש</w:t>
      </w:r>
      <w:r w:rsidRPr="00940C27">
        <w:rPr>
          <w:rtl/>
        </w:rPr>
        <w:t xml:space="preserve"> </w:t>
      </w:r>
      <w:r w:rsidRPr="00940C27">
        <w:rPr>
          <w:rFonts w:hint="cs"/>
          <w:rtl/>
        </w:rPr>
        <w:t>את ההתקשרות עם חברה א'</w:t>
      </w:r>
      <w:r w:rsidRPr="00940C27">
        <w:rPr>
          <w:rtl/>
        </w:rPr>
        <w:t xml:space="preserve"> </w:t>
      </w:r>
      <w:r w:rsidRPr="00940C27">
        <w:rPr>
          <w:rFonts w:hint="cs"/>
          <w:rtl/>
        </w:rPr>
        <w:t>בהיקף כספי דומה</w:t>
      </w:r>
      <w:r w:rsidRPr="0093709F">
        <w:rPr>
          <w:rFonts w:hint="cs"/>
          <w:rtl/>
        </w:rPr>
        <w:t>.</w:t>
      </w:r>
    </w:p>
    <w:p w:rsidR="00A83544" w:rsidRPr="0093709F" w:rsidP="00A83544" w14:paraId="555202F2" w14:textId="412B51A7">
      <w:pPr>
        <w:pStyle w:val="7392"/>
        <w:ind w:left="424"/>
        <w:rPr>
          <w:rtl/>
        </w:rPr>
      </w:pPr>
      <w:r w:rsidRPr="00A83544">
        <w:rPr>
          <w:rFonts w:hint="cs"/>
          <w:b/>
          <w:bCs/>
          <w:noProof/>
          <w:rtl/>
        </w:rPr>
        <w:drawing>
          <wp:anchor distT="0" distB="720090" distL="114300" distR="114300" simplePos="0" relativeHeight="25170227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3544">
        <w:rPr>
          <w:rFonts w:hint="eastAsia"/>
          <w:b/>
          <w:bCs/>
          <w:rtl/>
        </w:rPr>
        <w:t>ניתוח</w:t>
      </w:r>
      <w:r w:rsidRPr="00A83544">
        <w:rPr>
          <w:b/>
          <w:bCs/>
          <w:rtl/>
        </w:rPr>
        <w:t xml:space="preserve"> </w:t>
      </w:r>
      <w:r w:rsidRPr="00A83544">
        <w:rPr>
          <w:rFonts w:hint="eastAsia"/>
          <w:b/>
          <w:bCs/>
          <w:rtl/>
        </w:rPr>
        <w:t>מתכונת</w:t>
      </w:r>
      <w:r w:rsidRPr="00A83544">
        <w:rPr>
          <w:b/>
          <w:bCs/>
          <w:rtl/>
        </w:rPr>
        <w:t xml:space="preserve"> </w:t>
      </w:r>
      <w:r w:rsidRPr="00A83544">
        <w:rPr>
          <w:rFonts w:hint="eastAsia"/>
          <w:b/>
          <w:bCs/>
          <w:rtl/>
        </w:rPr>
        <w:t>ההתקשרות</w:t>
      </w:r>
      <w:r w:rsidRPr="00A83544">
        <w:rPr>
          <w:b/>
          <w:bCs/>
          <w:rtl/>
        </w:rPr>
        <w:t xml:space="preserve"> </w:t>
      </w:r>
      <w:r w:rsidRPr="00A83544">
        <w:rPr>
          <w:rFonts w:hint="eastAsia"/>
          <w:b/>
          <w:bCs/>
          <w:rtl/>
        </w:rPr>
        <w:t>עם</w:t>
      </w:r>
      <w:r w:rsidRPr="00A83544">
        <w:rPr>
          <w:b/>
          <w:bCs/>
          <w:rtl/>
        </w:rPr>
        <w:t xml:space="preserve"> </w:t>
      </w:r>
      <w:r w:rsidRPr="00A83544">
        <w:rPr>
          <w:rFonts w:hint="eastAsia"/>
          <w:b/>
          <w:bCs/>
          <w:rtl/>
        </w:rPr>
        <w:t>קבלן</w:t>
      </w:r>
      <w:r w:rsidRPr="00A83544">
        <w:rPr>
          <w:b/>
          <w:bCs/>
          <w:rtl/>
        </w:rPr>
        <w:t xml:space="preserve"> </w:t>
      </w:r>
      <w:r w:rsidRPr="00A83544">
        <w:rPr>
          <w:rFonts w:hint="eastAsia"/>
          <w:b/>
          <w:bCs/>
          <w:rtl/>
        </w:rPr>
        <w:t>תחזוקת</w:t>
      </w:r>
      <w:r w:rsidRPr="00A83544">
        <w:rPr>
          <w:b/>
          <w:bCs/>
          <w:rtl/>
        </w:rPr>
        <w:t xml:space="preserve"> </w:t>
      </w:r>
      <w:r w:rsidRPr="00A83544">
        <w:rPr>
          <w:rFonts w:hint="eastAsia"/>
          <w:b/>
          <w:bCs/>
          <w:rtl/>
        </w:rPr>
        <w:t>הגדר</w:t>
      </w:r>
      <w:r w:rsidRPr="00A83544">
        <w:rPr>
          <w:b/>
          <w:bCs/>
          <w:rtl/>
        </w:rPr>
        <w:t xml:space="preserve"> </w:t>
      </w:r>
      <w:r w:rsidRPr="00A83544">
        <w:rPr>
          <w:rFonts w:hint="eastAsia"/>
          <w:b/>
          <w:bCs/>
          <w:rtl/>
        </w:rPr>
        <w:t>לקראת</w:t>
      </w:r>
      <w:r w:rsidRPr="00A83544">
        <w:rPr>
          <w:b/>
          <w:bCs/>
          <w:rtl/>
        </w:rPr>
        <w:t xml:space="preserve"> </w:t>
      </w:r>
      <w:r w:rsidRPr="00A83544">
        <w:rPr>
          <w:rFonts w:hint="eastAsia"/>
          <w:b/>
          <w:bCs/>
          <w:rtl/>
        </w:rPr>
        <w:t>חידוש</w:t>
      </w:r>
      <w:r w:rsidRPr="00A83544">
        <w:rPr>
          <w:b/>
          <w:bCs/>
          <w:rtl/>
        </w:rPr>
        <w:t xml:space="preserve"> </w:t>
      </w:r>
      <w:r w:rsidRPr="00A83544">
        <w:rPr>
          <w:rFonts w:hint="eastAsia"/>
          <w:b/>
          <w:bCs/>
          <w:rtl/>
        </w:rPr>
        <w:t>הסכם</w:t>
      </w:r>
      <w:r w:rsidRPr="00940C27">
        <w:rPr>
          <w:rtl/>
        </w:rPr>
        <w:t xml:space="preserve"> - ל</w:t>
      </w:r>
      <w:r w:rsidRPr="00940C27">
        <w:rPr>
          <w:rFonts w:hint="eastAsia"/>
          <w:rtl/>
        </w:rPr>
        <w:t>צורך</w:t>
      </w:r>
      <w:r w:rsidRPr="00940C27">
        <w:rPr>
          <w:rtl/>
        </w:rPr>
        <w:t xml:space="preserve"> </w:t>
      </w:r>
      <w:r w:rsidRPr="00940C27">
        <w:rPr>
          <w:rFonts w:hint="eastAsia"/>
          <w:rtl/>
        </w:rPr>
        <w:t>הקמת</w:t>
      </w:r>
      <w:r w:rsidRPr="00940C27">
        <w:rPr>
          <w:rtl/>
        </w:rPr>
        <w:t xml:space="preserve"> הגדרות </w:t>
      </w:r>
      <w:r w:rsidRPr="00940C27">
        <w:rPr>
          <w:rFonts w:hint="eastAsia"/>
          <w:rtl/>
        </w:rPr>
        <w:t>ותחזוקתן</w:t>
      </w:r>
      <w:r w:rsidRPr="00940C27">
        <w:rPr>
          <w:rtl/>
        </w:rPr>
        <w:t xml:space="preserve"> </w:t>
      </w:r>
      <w:r w:rsidRPr="00940C27">
        <w:rPr>
          <w:rFonts w:hint="eastAsia"/>
          <w:rtl/>
        </w:rPr>
        <w:t>קיים</w:t>
      </w:r>
      <w:r w:rsidRPr="00940C27">
        <w:rPr>
          <w:rtl/>
        </w:rPr>
        <w:t xml:space="preserve"> </w:t>
      </w:r>
      <w:r w:rsidRPr="00940C27">
        <w:rPr>
          <w:rtl/>
        </w:rPr>
        <w:t>משהב"ט</w:t>
      </w:r>
      <w:r w:rsidRPr="00940C27">
        <w:rPr>
          <w:rtl/>
        </w:rPr>
        <w:t xml:space="preserve"> </w:t>
      </w:r>
      <w:r w:rsidRPr="00940C27">
        <w:rPr>
          <w:rFonts w:hint="eastAsia"/>
          <w:rtl/>
        </w:rPr>
        <w:t>החל</w:t>
      </w:r>
      <w:r w:rsidRPr="00940C27">
        <w:rPr>
          <w:rtl/>
        </w:rPr>
        <w:t xml:space="preserve"> משנת 2002 </w:t>
      </w:r>
      <w:r w:rsidRPr="00940C27">
        <w:rPr>
          <w:rFonts w:hint="eastAsia"/>
          <w:rtl/>
        </w:rPr>
        <w:t>מכרזים</w:t>
      </w:r>
      <w:r w:rsidRPr="00940C27">
        <w:rPr>
          <w:rtl/>
        </w:rPr>
        <w:t xml:space="preserve"> פומביים שבהם זכו שלוש החברות. </w:t>
      </w:r>
      <w:r w:rsidRPr="00940C27">
        <w:rPr>
          <w:rFonts w:hint="eastAsia"/>
          <w:rtl/>
        </w:rPr>
        <w:t>מכרזים</w:t>
      </w:r>
      <w:r w:rsidRPr="00940C27">
        <w:rPr>
          <w:rtl/>
        </w:rPr>
        <w:t xml:space="preserve"> אלו </w:t>
      </w:r>
      <w:r w:rsidRPr="00940C27">
        <w:rPr>
          <w:rFonts w:hint="eastAsia"/>
          <w:rtl/>
        </w:rPr>
        <w:t>כללו</w:t>
      </w:r>
      <w:r w:rsidRPr="00940C27">
        <w:rPr>
          <w:rtl/>
        </w:rPr>
        <w:t xml:space="preserve"> </w:t>
      </w:r>
      <w:r w:rsidRPr="00940C27">
        <w:rPr>
          <w:rFonts w:hint="eastAsia"/>
          <w:rtl/>
        </w:rPr>
        <w:t>התקשרויות</w:t>
      </w:r>
      <w:r w:rsidRPr="00940C27">
        <w:rPr>
          <w:rtl/>
        </w:rPr>
        <w:t xml:space="preserve"> </w:t>
      </w:r>
      <w:r w:rsidRPr="00940C27">
        <w:rPr>
          <w:rFonts w:hint="eastAsia"/>
          <w:rtl/>
        </w:rPr>
        <w:t>לתחזוקת</w:t>
      </w:r>
      <w:r w:rsidRPr="00940C27">
        <w:rPr>
          <w:rtl/>
        </w:rPr>
        <w:t xml:space="preserve"> </w:t>
      </w:r>
      <w:r w:rsidRPr="00940C27">
        <w:rPr>
          <w:rFonts w:hint="eastAsia"/>
          <w:rtl/>
        </w:rPr>
        <w:t>הגדר</w:t>
      </w:r>
      <w:r w:rsidRPr="00940C27">
        <w:rPr>
          <w:rtl/>
        </w:rPr>
        <w:t xml:space="preserve"> למשך </w:t>
      </w:r>
      <w:r w:rsidRPr="00940C27">
        <w:rPr>
          <w:rFonts w:hint="cs"/>
          <w:rtl/>
        </w:rPr>
        <w:t>כמה</w:t>
      </w:r>
      <w:r w:rsidRPr="00940C27">
        <w:rPr>
          <w:rtl/>
        </w:rPr>
        <w:t xml:space="preserve"> שנים. </w:t>
      </w:r>
      <w:r w:rsidRPr="00940C27">
        <w:rPr>
          <w:rFonts w:hint="eastAsia"/>
          <w:rtl/>
        </w:rPr>
        <w:t>מאז</w:t>
      </w:r>
      <w:r w:rsidRPr="00940C27">
        <w:rPr>
          <w:rtl/>
        </w:rPr>
        <w:t xml:space="preserve"> תום תקופת </w:t>
      </w:r>
      <w:r w:rsidRPr="00940C27">
        <w:rPr>
          <w:rFonts w:hint="eastAsia"/>
          <w:rtl/>
        </w:rPr>
        <w:t>התחזוקה</w:t>
      </w:r>
      <w:r w:rsidRPr="00940C27">
        <w:rPr>
          <w:rtl/>
        </w:rPr>
        <w:t xml:space="preserve"> </w:t>
      </w:r>
      <w:r w:rsidRPr="00940C27">
        <w:rPr>
          <w:rFonts w:hint="eastAsia"/>
          <w:rtl/>
        </w:rPr>
        <w:t>שנקבעה</w:t>
      </w:r>
      <w:r w:rsidRPr="00940C27">
        <w:rPr>
          <w:rtl/>
        </w:rPr>
        <w:t xml:space="preserve"> במכרז </w:t>
      </w:r>
      <w:r w:rsidRPr="00940C27">
        <w:rPr>
          <w:rFonts w:hint="eastAsia"/>
          <w:rtl/>
        </w:rPr>
        <w:t>ההקמה</w:t>
      </w:r>
      <w:r w:rsidRPr="00940C27">
        <w:rPr>
          <w:rtl/>
        </w:rPr>
        <w:t>, התקשרויות אלו נמשכות, נכון ל</w:t>
      </w:r>
      <w:r w:rsidRPr="00940C27">
        <w:rPr>
          <w:rFonts w:hint="cs"/>
          <w:rtl/>
        </w:rPr>
        <w:t>מועד סיום הביקורת</w:t>
      </w:r>
      <w:r w:rsidRPr="00940C27">
        <w:rPr>
          <w:rtl/>
        </w:rPr>
        <w:t xml:space="preserve"> עד סוף שנת 2024, במתכונת של פטור ממכרז שמתחדש מדי מספר שנים.</w:t>
      </w:r>
      <w:r w:rsidRPr="00940C27">
        <w:rPr>
          <w:rFonts w:hint="eastAsia"/>
          <w:rtl/>
        </w:rPr>
        <w:t xml:space="preserve"> </w:t>
      </w:r>
      <w:r w:rsidRPr="00940C27">
        <w:rPr>
          <w:rtl/>
        </w:rPr>
        <w:t xml:space="preserve">היקף ההתקשרות הממוצע, הפטור ממכרז, לנושא זה, בשנים האחרונות הוא כ-18 מיליון ש"ח </w:t>
      </w:r>
      <w:r w:rsidRPr="00940C27">
        <w:rPr>
          <w:rtl/>
        </w:rPr>
        <w:t xml:space="preserve">לשנה. </w:t>
      </w:r>
      <w:r w:rsidRPr="00940C27">
        <w:rPr>
          <w:rFonts w:hint="eastAsia"/>
          <w:rtl/>
        </w:rPr>
        <w:t>התקשרות</w:t>
      </w:r>
      <w:r w:rsidRPr="00940C27">
        <w:rPr>
          <w:rtl/>
        </w:rPr>
        <w:t xml:space="preserve"> רבת שנים באמצעות הגדרה של פטור ממכרז, הגם ש</w:t>
      </w:r>
      <w:r w:rsidRPr="00940C27">
        <w:rPr>
          <w:rFonts w:hint="cs"/>
          <w:rtl/>
        </w:rPr>
        <w:t xml:space="preserve">היא </w:t>
      </w:r>
      <w:r w:rsidRPr="00940C27">
        <w:rPr>
          <w:rtl/>
        </w:rPr>
        <w:t xml:space="preserve">מתאפשרת </w:t>
      </w:r>
      <w:r w:rsidRPr="00B4206F">
        <w:rPr>
          <w:rStyle w:val="7371"/>
          <w:rFonts w:hint="cs"/>
          <w:noProof/>
          <w:rtl/>
        </w:rPr>
        <w:drawing>
          <wp:anchor distT="0" distB="0" distL="114300" distR="114300" simplePos="0" relativeHeight="251683840" behindDoc="0" locked="0" layoutInCell="1" allowOverlap="1">
            <wp:simplePos x="0" y="0"/>
            <wp:positionH relativeFrom="column">
              <wp:posOffset>2483058</wp:posOffset>
            </wp:positionH>
            <wp:positionV relativeFrom="paragraph">
              <wp:posOffset>461725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940C27">
        <w:rPr>
          <w:rtl/>
        </w:rPr>
        <w:t xml:space="preserve">בחוק חובת המכרזים, עלולה להוביל למצב של "לקוח שבוי", על כלל </w:t>
      </w:r>
      <w:r w:rsidRPr="00940C27">
        <w:rPr>
          <w:rFonts w:hint="cs"/>
          <w:rtl/>
        </w:rPr>
        <w:t>השפעותיו</w:t>
      </w:r>
      <w:r w:rsidRPr="0093709F">
        <w:rPr>
          <w:rFonts w:hint="cs"/>
          <w:rtl/>
        </w:rPr>
        <w:t>.</w:t>
      </w:r>
    </w:p>
    <w:p w:rsidR="00420374" w:rsidRPr="00411396" w:rsidP="00420374" w14:paraId="5E6B04AD" w14:textId="11133421">
      <w:pPr>
        <w:pStyle w:val="7392"/>
        <w:spacing w:before="360"/>
        <w:rPr>
          <w:rtl/>
        </w:rPr>
      </w:pPr>
      <w:r w:rsidRPr="00A83544">
        <w:rPr>
          <w:rFonts w:hint="eastAsia"/>
          <w:b/>
          <w:bCs/>
          <w:rtl/>
        </w:rPr>
        <w:t>פעולות</w:t>
      </w:r>
      <w:r w:rsidRPr="00A83544">
        <w:rPr>
          <w:b/>
          <w:bCs/>
          <w:rtl/>
        </w:rPr>
        <w:t xml:space="preserve"> </w:t>
      </w:r>
      <w:r w:rsidRPr="00A83544">
        <w:rPr>
          <w:rFonts w:hint="eastAsia"/>
          <w:b/>
          <w:bCs/>
          <w:rtl/>
        </w:rPr>
        <w:t>שננקטו</w:t>
      </w:r>
      <w:r w:rsidRPr="00A83544">
        <w:rPr>
          <w:b/>
          <w:bCs/>
          <w:rtl/>
        </w:rPr>
        <w:t xml:space="preserve"> במהלך הביקורת </w:t>
      </w:r>
      <w:r w:rsidRPr="00A83544">
        <w:rPr>
          <w:rFonts w:hint="eastAsia"/>
          <w:b/>
          <w:bCs/>
          <w:rtl/>
        </w:rPr>
        <w:t>לשיפור</w:t>
      </w:r>
      <w:r w:rsidRPr="00A83544">
        <w:rPr>
          <w:b/>
          <w:bCs/>
          <w:rtl/>
        </w:rPr>
        <w:t xml:space="preserve"> </w:t>
      </w:r>
      <w:r w:rsidRPr="00A83544">
        <w:rPr>
          <w:rFonts w:hint="eastAsia"/>
          <w:b/>
          <w:bCs/>
          <w:rtl/>
        </w:rPr>
        <w:t>אפקטיביות</w:t>
      </w:r>
      <w:r w:rsidRPr="00A83544">
        <w:rPr>
          <w:b/>
          <w:bCs/>
          <w:rtl/>
        </w:rPr>
        <w:t xml:space="preserve"> </w:t>
      </w:r>
      <w:r w:rsidRPr="00A83544">
        <w:rPr>
          <w:rFonts w:hint="eastAsia"/>
          <w:b/>
          <w:bCs/>
          <w:rtl/>
        </w:rPr>
        <w:t>מכשול</w:t>
      </w:r>
      <w:r w:rsidRPr="00A83544">
        <w:rPr>
          <w:b/>
          <w:bCs/>
          <w:rtl/>
        </w:rPr>
        <w:t xml:space="preserve"> </w:t>
      </w:r>
      <w:r w:rsidRPr="00A83544">
        <w:rPr>
          <w:rFonts w:hint="eastAsia"/>
          <w:b/>
          <w:bCs/>
          <w:rtl/>
        </w:rPr>
        <w:t>קו</w:t>
      </w:r>
      <w:r w:rsidRPr="00A83544">
        <w:rPr>
          <w:b/>
          <w:bCs/>
          <w:rtl/>
        </w:rPr>
        <w:t xml:space="preserve"> </w:t>
      </w:r>
      <w:r w:rsidRPr="00A83544">
        <w:rPr>
          <w:rFonts w:hint="eastAsia"/>
          <w:b/>
          <w:bCs/>
          <w:rtl/>
        </w:rPr>
        <w:t>התפר</w:t>
      </w:r>
      <w:r w:rsidRPr="00940C27">
        <w:rPr>
          <w:rFonts w:hint="cs"/>
          <w:rtl/>
        </w:rPr>
        <w:t xml:space="preserve"> - במהלך הביקורת ובעקבות מבצע "שובר גלים" ננקטו מספר פעולות שנועדו לתיקון הליקויים </w:t>
      </w:r>
      <w:r w:rsidRPr="00940C27">
        <w:rPr>
          <w:rtl/>
        </w:rPr>
        <w:t>–</w:t>
      </w:r>
      <w:r w:rsidRPr="00940C27">
        <w:rPr>
          <w:rFonts w:hint="cs"/>
          <w:rtl/>
        </w:rPr>
        <w:t xml:space="preserve"> (א) תוגבר</w:t>
      </w:r>
      <w:r w:rsidRPr="00940C27">
        <w:rPr>
          <w:rtl/>
        </w:rPr>
        <w:t xml:space="preserve"> </w:t>
      </w:r>
      <w:r w:rsidRPr="00940C27">
        <w:rPr>
          <w:rtl/>
        </w:rPr>
        <w:t>הסד"כ</w:t>
      </w:r>
      <w:r w:rsidRPr="00940C27">
        <w:rPr>
          <w:rtl/>
        </w:rPr>
        <w:t xml:space="preserve"> </w:t>
      </w:r>
      <w:r w:rsidRPr="00940C27">
        <w:rPr>
          <w:rtl/>
        </w:rPr>
        <w:t>באיו"ש</w:t>
      </w:r>
      <w:r w:rsidRPr="00940C27">
        <w:rPr>
          <w:rtl/>
        </w:rPr>
        <w:t xml:space="preserve"> באמצעות הקמת </w:t>
      </w:r>
      <w:r w:rsidRPr="00940C27">
        <w:rPr>
          <w:rFonts w:hint="cs"/>
          <w:rtl/>
        </w:rPr>
        <w:t xml:space="preserve">שתי </w:t>
      </w:r>
      <w:r w:rsidRPr="00940C27">
        <w:rPr>
          <w:rtl/>
        </w:rPr>
        <w:t xml:space="preserve">פלוגות מג"ב </w:t>
      </w:r>
      <w:r w:rsidRPr="00940C27">
        <w:rPr>
          <w:rFonts w:hint="cs"/>
          <w:rtl/>
        </w:rPr>
        <w:t xml:space="preserve">שהחלו לפעול בדצמבר 2021 ובמרץ 2022; (ב) החל מתחילת מבצע "שובר גלים" הפרצות בגדר מטופלות באופן שוטף; (ג) החל להתקיים שיתוף פעולה במחצית 2022 בין צה"ל, השב"כ והמשטרה לצורך צמצום תופעת ההסתננות; (ד) הוקצו כוחות זמניים מצה"ל לטובת תגבור מרחב קו התפר ואבטחת הפרצות בגדר; (ה) הוקצה תקציב בסך 360 מיליון ש"ח ע"י הקבינט המדיני-ביטחוני לצורך הקמת חומה שתחליף מקטע גדר באורך 40 ק"מ בגזרת </w:t>
      </w:r>
      <w:r w:rsidRPr="00940C27">
        <w:rPr>
          <w:rFonts w:hint="cs"/>
          <w:rtl/>
        </w:rPr>
        <w:t>חטמ"ר</w:t>
      </w:r>
      <w:r w:rsidRPr="00940C27">
        <w:rPr>
          <w:rFonts w:hint="cs"/>
          <w:rtl/>
        </w:rPr>
        <w:t xml:space="preserve"> מנשה; (ו) נעשו פעולות לחיזוק המענה </w:t>
      </w:r>
      <w:r w:rsidRPr="00940C27">
        <w:rPr>
          <w:rFonts w:hint="cs"/>
          <w:rtl/>
        </w:rPr>
        <w:t>האיסופי</w:t>
      </w:r>
      <w:r w:rsidRPr="00940C27">
        <w:rPr>
          <w:rFonts w:hint="cs"/>
          <w:rtl/>
        </w:rPr>
        <w:t xml:space="preserve"> במרחב התפר</w:t>
      </w:r>
      <w:r w:rsidRPr="00411396">
        <w:rPr>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5D83F3EB">
      <w:pPr>
        <w:pStyle w:val="7317"/>
      </w:pPr>
      <w:r w:rsidRPr="007C7D40">
        <w:rPr>
          <w:rFonts w:hint="cs"/>
          <w:noProof/>
          <w:rtl/>
        </w:rPr>
        <w:drawing>
          <wp:anchor distT="0" distB="1440180" distL="107950" distR="114300" simplePos="0" relativeHeight="25169408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40C27" w:rsidR="00A83544">
        <w:rPr>
          <w:rtl/>
        </w:rPr>
        <w:t xml:space="preserve">על </w:t>
      </w:r>
      <w:r w:rsidRPr="00940C27" w:rsidR="00A83544">
        <w:rPr>
          <w:rtl/>
        </w:rPr>
        <w:t>המל"ל</w:t>
      </w:r>
      <w:r w:rsidRPr="00940C27" w:rsidR="00A83544">
        <w:rPr>
          <w:rtl/>
        </w:rPr>
        <w:t xml:space="preserve"> לוודא את גיבושה של תוכנית רב-שנתית מקיפה שתכלול את כלל ההיבטים הנדרשים להקמה ולשימור של מכשול אפקטיבי אשר ימנע מסתננים מלעבור לישראל. מתוך הבנה כי ההתמודדות עם תופעת ההסתננות ממרחב התפר מחייבת טיפול של כלל גורמי הביטחון והאכיפה, מומלץ כי תוכנית זו תובל על ידי </w:t>
      </w:r>
      <w:r w:rsidRPr="00940C27" w:rsidR="00A83544">
        <w:rPr>
          <w:rtl/>
        </w:rPr>
        <w:t>המל"ל</w:t>
      </w:r>
      <w:r w:rsidRPr="00940C27" w:rsidR="00A83544">
        <w:rPr>
          <w:rtl/>
        </w:rPr>
        <w:t xml:space="preserve"> אשר ירכז צוות בין-משרדי, שיכלול נציגים ממערכת הביטחון, מהמשרד </w:t>
      </w:r>
      <w:r w:rsidRPr="00940C27" w:rsidR="00A83544">
        <w:rPr>
          <w:rtl/>
        </w:rPr>
        <w:t>לבט"פ</w:t>
      </w:r>
      <w:r w:rsidRPr="00940C27" w:rsidR="00A83544">
        <w:rPr>
          <w:rtl/>
        </w:rPr>
        <w:t xml:space="preserve">, ממשרד המשפטים, ממשרד האוצר ומגורמים רלוונטיים נוספים. במסגרת גיבוש התוכנית יש לבחון דרכים לעודד את הפלסטינים בעלי היתרי התעסוקה להיכנס לישראל באמצעות המעברים המוסדרים באמצעות התאמת מספר המעברים, מיקומם ואיכות השירות הניתן בהם למספר העוברים הרצוי בהם. עוד מומלץ כי בתום גיבוש התוכנית הרב-שנתית, </w:t>
      </w:r>
      <w:r w:rsidRPr="00940C27" w:rsidR="00A83544">
        <w:rPr>
          <w:rtl/>
        </w:rPr>
        <w:t>ראה"ם</w:t>
      </w:r>
      <w:r w:rsidRPr="00940C27" w:rsidR="00A83544">
        <w:rPr>
          <w:rtl/>
        </w:rPr>
        <w:t xml:space="preserve"> ושר הביטחון יביאו את התוכנית לדיון בקבינט המדיני-ביטחוני לצורך אישורה תוך הקצאת תקציבים והגדרת לוח זמנים למימושה. בפעולות אלה יהיה כדי לצמצם את תופעת השב"חים ואת הסיכון הביטחוני והפלילי הכרוך בה, אשר פוגעים בתחושת הביטחון בישראל</w:t>
      </w:r>
      <w:r w:rsidRPr="007C7D40" w:rsidR="005D0F8C">
        <w:rPr>
          <w:rFonts w:hint="cs"/>
          <w:rtl/>
        </w:rPr>
        <w:t xml:space="preserve">. </w:t>
      </w:r>
    </w:p>
    <w:p w:rsidR="005D0F8C" w:rsidRPr="007C7D40" w:rsidP="007C7D40" w14:paraId="6C626C68" w14:textId="6DB05885">
      <w:pPr>
        <w:pStyle w:val="7317"/>
      </w:pPr>
      <w:r w:rsidRPr="007C7D40">
        <w:rPr>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40C27" w:rsidR="00A83544">
        <w:rPr>
          <w:rtl/>
        </w:rPr>
        <w:t xml:space="preserve">לנוכח צמצום סד"כ הכוחות המוקצה לביטחון שוטף במרחב </w:t>
      </w:r>
      <w:r w:rsidRPr="00940C27" w:rsidR="00A83544">
        <w:rPr>
          <w:rtl/>
        </w:rPr>
        <w:t>איו"ש</w:t>
      </w:r>
      <w:r w:rsidRPr="00940C27" w:rsidR="00A83544">
        <w:rPr>
          <w:rtl/>
        </w:rPr>
        <w:t xml:space="preserve"> בכלל ובגזרת מרחב התפר בפרט, יש משנה חשיבות לכך שהפקודות יהיו ברורות ומתואמות לאורך כל שדרת הפיקוד, תוך התאמתן לאיומים הנשקפים למרחב </w:t>
      </w:r>
      <w:r w:rsidRPr="00940C27" w:rsidR="00A83544">
        <w:rPr>
          <w:rtl/>
        </w:rPr>
        <w:t>איו"ש</w:t>
      </w:r>
      <w:r w:rsidRPr="00940C27" w:rsidR="00A83544">
        <w:rPr>
          <w:rtl/>
        </w:rPr>
        <w:t xml:space="preserve"> ולמשאבים המוקצים לשם כך. על הדרג הממונה (ברמת מטכ"ל, פיקוד ואוגדה) לאשר את פקודות הדרג הכפוף לו ולוודא את התאמתן למשימות שהוגדרו לו</w:t>
      </w:r>
      <w:r w:rsidRPr="007C7D40">
        <w:rPr>
          <w:rtl/>
        </w:rPr>
        <w:t xml:space="preserve">. </w:t>
      </w:r>
    </w:p>
    <w:p w:rsidR="005D0F8C" w:rsidRPr="007C7D40" w:rsidP="007C7D40" w14:paraId="16E5BFEE" w14:textId="40F848D4">
      <w:pPr>
        <w:pStyle w:val="7317"/>
        <w:rPr>
          <w:rtl/>
        </w:rPr>
      </w:pPr>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40C27" w:rsidR="00A83544">
        <w:rPr>
          <w:rtl/>
        </w:rPr>
        <w:t xml:space="preserve">נוכח גל הפיגועים שתחילתו במרץ 2022 וגיבושה של תוכנית שדרוג מערך התצפיות, שקיבלה את אישור הרמטכ"ל, מומלץ שפקמ"ז </w:t>
      </w:r>
      <w:r w:rsidRPr="00940C27" w:rsidR="00A83544">
        <w:rPr>
          <w:rtl/>
        </w:rPr>
        <w:t>ומינהלת</w:t>
      </w:r>
      <w:r w:rsidRPr="00940C27" w:rsidR="00A83544">
        <w:rPr>
          <w:rtl/>
        </w:rPr>
        <w:t xml:space="preserve"> גבולות ותפר יבחנו דרכים להשלים תוכנית זו ובכללה את מימוש </w:t>
      </w:r>
      <w:r w:rsidRPr="00940C27" w:rsidR="00A83544">
        <w:rPr>
          <w:rFonts w:hint="cs"/>
          <w:rtl/>
        </w:rPr>
        <w:t>ה</w:t>
      </w:r>
      <w:r w:rsidRPr="00940C27" w:rsidR="00A83544">
        <w:rPr>
          <w:rtl/>
        </w:rPr>
        <w:t>תפיס</w:t>
      </w:r>
      <w:r w:rsidRPr="00940C27" w:rsidR="00A83544">
        <w:rPr>
          <w:rFonts w:hint="cs"/>
          <w:rtl/>
        </w:rPr>
        <w:t xml:space="preserve">ה המבצעית בהיבטי איסוף </w:t>
      </w:r>
      <w:r w:rsidRPr="00940C27" w:rsidR="00A83544">
        <w:rPr>
          <w:rtl/>
        </w:rPr>
        <w:t>וחטמ"ר</w:t>
      </w:r>
      <w:r w:rsidRPr="00940C27" w:rsidR="00A83544">
        <w:rPr>
          <w:rtl/>
        </w:rPr>
        <w:t xml:space="preserve"> חכם </w:t>
      </w:r>
      <w:r w:rsidRPr="00940C27" w:rsidR="00A83544">
        <w:rPr>
          <w:rtl/>
        </w:rPr>
        <w:t>בחטמ"ר</w:t>
      </w:r>
      <w:r w:rsidRPr="00940C27" w:rsidR="00A83544">
        <w:rPr>
          <w:rtl/>
        </w:rPr>
        <w:t xml:space="preserve"> אפרים. עוד מומלץ </w:t>
      </w:r>
      <w:r w:rsidRPr="00940C27" w:rsidR="00A83544">
        <w:rPr>
          <w:rtl/>
        </w:rPr>
        <w:t>שאג"ת</w:t>
      </w:r>
      <w:r w:rsidRPr="00940C27" w:rsidR="00A83544">
        <w:rPr>
          <w:rtl/>
        </w:rPr>
        <w:t xml:space="preserve"> </w:t>
      </w:r>
      <w:r w:rsidRPr="00940C27" w:rsidR="00A83544">
        <w:rPr>
          <w:rtl/>
        </w:rPr>
        <w:t>ואמ"ץ</w:t>
      </w:r>
      <w:r w:rsidRPr="00940C27" w:rsidR="00A83544">
        <w:rPr>
          <w:rtl/>
        </w:rPr>
        <w:t xml:space="preserve"> בשיתוף פקמ"ז ימשיכו לבחון את ההטמעה של </w:t>
      </w:r>
      <w:r w:rsidRPr="00940C27" w:rsidR="00A83544">
        <w:rPr>
          <w:rFonts w:hint="cs"/>
          <w:rtl/>
        </w:rPr>
        <w:t>ה</w:t>
      </w:r>
      <w:r w:rsidRPr="00940C27" w:rsidR="00A83544">
        <w:rPr>
          <w:rtl/>
        </w:rPr>
        <w:t>תפיס</w:t>
      </w:r>
      <w:r w:rsidRPr="00940C27" w:rsidR="00A83544">
        <w:rPr>
          <w:rFonts w:hint="cs"/>
          <w:rtl/>
        </w:rPr>
        <w:t>ה המערכתית</w:t>
      </w:r>
      <w:r w:rsidRPr="00940C27" w:rsidR="00A83544">
        <w:rPr>
          <w:rtl/>
        </w:rPr>
        <w:t xml:space="preserve"> גם </w:t>
      </w:r>
      <w:r w:rsidRPr="00940C27" w:rsidR="00A83544">
        <w:rPr>
          <w:rtl/>
        </w:rPr>
        <w:t>בחטמ"ר</w:t>
      </w:r>
      <w:r w:rsidRPr="00940C27" w:rsidR="00A83544">
        <w:rPr>
          <w:rtl/>
        </w:rPr>
        <w:t xml:space="preserve"> מנשה ובכל מרחב התפר, תוך קביעת סדרי עדיפויות </w:t>
      </w:r>
      <w:r w:rsidRPr="00940C27" w:rsidR="00A83544">
        <w:rPr>
          <w:rtl/>
        </w:rPr>
        <w:t>למימוש התוכנית בהתאם לרמת הסיכון ולקרבה ליישובים. כמו כן, על צה"ל לפעול לאיוש אתרי האיסוף בתצפיתניות בהתאם לתקינה כדי למצות את פוטנציאל האיסוף באופן מלא</w:t>
      </w:r>
      <w:r w:rsidRPr="007C7D40">
        <w:rPr>
          <w:rFonts w:hint="cs"/>
          <w:rtl/>
        </w:rPr>
        <w:t>.</w:t>
      </w:r>
    </w:p>
    <w:p w:rsidR="00706096" w:rsidRPr="007C7D40" w:rsidP="007C7D40" w14:paraId="3F6A2BE4" w14:textId="7A5864D3">
      <w:pPr>
        <w:pStyle w:val="7317"/>
        <w:rPr>
          <w:rtl/>
        </w:rPr>
      </w:pPr>
      <w:r w:rsidRPr="007C7D40">
        <w:rPr>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40C27" w:rsidR="00A83544">
        <w:rPr>
          <w:rtl/>
        </w:rPr>
        <w:t xml:space="preserve">מומלץ כי פקמ"ז בשיתוף </w:t>
      </w:r>
      <w:r w:rsidRPr="00940C27" w:rsidR="00A83544">
        <w:rPr>
          <w:rtl/>
        </w:rPr>
        <w:t>אמ"ץ</w:t>
      </w:r>
      <w:r w:rsidRPr="00940C27" w:rsidR="00A83544">
        <w:rPr>
          <w:rtl/>
        </w:rPr>
        <w:t xml:space="preserve">, </w:t>
      </w:r>
      <w:r w:rsidRPr="00940C27" w:rsidR="00A83544">
        <w:rPr>
          <w:rtl/>
        </w:rPr>
        <w:t>אג"ת</w:t>
      </w:r>
      <w:r w:rsidRPr="00940C27" w:rsidR="00A83544">
        <w:rPr>
          <w:rtl/>
        </w:rPr>
        <w:t xml:space="preserve"> </w:t>
      </w:r>
      <w:r w:rsidRPr="00940C27" w:rsidR="00A83544">
        <w:rPr>
          <w:rtl/>
        </w:rPr>
        <w:t>וז"י</w:t>
      </w:r>
      <w:r w:rsidRPr="00940C27" w:rsidR="00A83544">
        <w:rPr>
          <w:rtl/>
        </w:rPr>
        <w:t xml:space="preserve"> יגבשו מענה שיספק למרחב התפר הגנה אפקטיבית מפני האיומים, ויציגו את הפערים למטכ"ל בנוגע למשאבים הנוספים המתחייבים לצורך מימוש הגנה ברמה הנדרשת ובהתאם לפקודות. עוד מומלץ כי צה"ל יבחן ויגדיר את התנאים המבצעיים והתשתיתיים הנדרשים לעמדות האבטחה של כוחות צה"ל המתגברים את מרחב קו התפר באבטחת הפרצות בגדר וייתן מענה בהתאם</w:t>
      </w:r>
      <w:r w:rsidRPr="007C7D40">
        <w:rPr>
          <w:rFonts w:hint="cs"/>
          <w:rtl/>
        </w:rPr>
        <w:t>.</w:t>
      </w:r>
    </w:p>
    <w:p w:rsidR="00706096" w:rsidRPr="007C7D40" w:rsidP="007C7D40" w14:paraId="36B4D251" w14:textId="35E611C5">
      <w:pPr>
        <w:pStyle w:val="7317"/>
      </w:pPr>
      <w:r w:rsidRPr="007C7D40">
        <w:rPr>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40C27" w:rsidR="00A83544">
        <w:rPr>
          <w:rtl/>
        </w:rPr>
        <w:t xml:space="preserve">נוכח האיומים הקיימים והעובדה כי תגבור הכוחות בתפר הוא זמני, מומלץ שצה"ל, במסגרת צוות בין-משרדי שיכלול נציגים ממערכת הביטחון, מהמשרד לביטחון הפנים, ממשרד המשפטים, ממשרד האוצר ומגורמים רלוונטיים נוספים, יגבש מענה ותפיסה מבצעית ארוכת טווח שיספקו הגנה על מרחב התפר ועל עורף ישראל ויעלה תפיסה זו לאישור </w:t>
      </w:r>
      <w:r w:rsidRPr="00940C27" w:rsidR="00A83544">
        <w:rPr>
          <w:rtl/>
        </w:rPr>
        <w:t>ראה"ם</w:t>
      </w:r>
      <w:r w:rsidRPr="00940C27" w:rsidR="00A83544">
        <w:rPr>
          <w:rtl/>
        </w:rPr>
        <w:t xml:space="preserve"> ושר הביטחון. כמו כן, יש חשיבות להמשיך בשילוב הכוחות בין צה"ל, מ"י והשב"כ בשיתוף משרד המשפטים לצורך ביצוע פעולות אכיפה מערכתיות אפקטיביות, בעיקר כנגד הגורמים המסייעים לשב"חים, שיגבירו את ההרתעה וישפרו את המשילות במרחב קו התפר</w:t>
      </w:r>
      <w:r w:rsidRPr="007C7D40">
        <w:rPr>
          <w:rFonts w:hint="cs"/>
          <w:rtl/>
        </w:rPr>
        <w:t>.</w:t>
      </w:r>
    </w:p>
    <w:p w:rsidR="00706096" w:rsidP="007C7D40" w14:paraId="30F30DD7" w14:textId="6F0EB42C">
      <w:pPr>
        <w:pStyle w:val="7317"/>
        <w:rPr>
          <w:rtl/>
        </w:rPr>
      </w:pPr>
      <w:r w:rsidRPr="007C7D40">
        <w:rPr>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40C27" w:rsidR="00A83544">
        <w:rPr>
          <w:rtl/>
        </w:rPr>
        <w:t>מומלץ כי היוע</w:t>
      </w:r>
      <w:r w:rsidRPr="00940C27" w:rsidR="00A83544">
        <w:rPr>
          <w:rFonts w:hint="cs"/>
          <w:rtl/>
        </w:rPr>
        <w:t>צת המשפטית</w:t>
      </w:r>
      <w:r w:rsidRPr="00940C27" w:rsidR="00A83544">
        <w:rPr>
          <w:rtl/>
        </w:rPr>
        <w:t xml:space="preserve"> לממשלה תבחן את מדיניות האכיפה והתביעה כלפי המסתננים מקו התפר ותנחה בהתאם את גורמי האכיפה כדי לייצר הרתעה שתסייע בהתמודדות עם תופעת ההסתננות</w:t>
      </w:r>
      <w:r w:rsidRPr="008E57FE">
        <w:rPr>
          <w:rFonts w:hint="cs"/>
          <w:rtl/>
        </w:rPr>
        <w:t>.</w:t>
      </w:r>
    </w:p>
    <w:p w:rsidR="00A83544" w:rsidP="00A83544" w14:paraId="793F8654" w14:textId="17069199">
      <w:pPr>
        <w:pStyle w:val="7317"/>
        <w:rPr>
          <w:rtl/>
        </w:rPr>
      </w:pPr>
      <w:r w:rsidRPr="007C7D40">
        <w:rPr>
          <w:rFonts w:hint="cs"/>
          <w:noProof/>
          <w:rtl/>
        </w:rPr>
        <w:drawing>
          <wp:anchor distT="0" distB="1440180" distL="107950" distR="114300" simplePos="0" relativeHeight="25170329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40C27">
        <w:rPr>
          <w:rtl/>
        </w:rPr>
        <w:t xml:space="preserve">מומלץ שמשטרת ישראל וצה"ל יבחנו דרכים לאתר את </w:t>
      </w:r>
      <w:r w:rsidRPr="00940C27">
        <w:rPr>
          <w:rFonts w:hint="cs"/>
          <w:rtl/>
        </w:rPr>
        <w:t>ה</w:t>
      </w:r>
      <w:r w:rsidRPr="00940C27">
        <w:rPr>
          <w:rtl/>
        </w:rPr>
        <w:t>מסתננים</w:t>
      </w:r>
      <w:r w:rsidRPr="00940C27">
        <w:rPr>
          <w:rFonts w:hint="cs"/>
          <w:rtl/>
        </w:rPr>
        <w:t xml:space="preserve"> בעלי היתרי תעסוקה</w:t>
      </w:r>
      <w:r>
        <w:rPr>
          <w:rtl/>
        </w:rPr>
        <w:t xml:space="preserve"> </w:t>
      </w:r>
      <w:r w:rsidRPr="00940C27">
        <w:rPr>
          <w:rtl/>
        </w:rPr>
        <w:t>שמטעמי נוחות מעדיפים לעבור בפרצות ולא במעברים המוסדרים</w:t>
      </w:r>
      <w:r w:rsidRPr="00940C27">
        <w:rPr>
          <w:rFonts w:hint="cs"/>
          <w:rtl/>
        </w:rPr>
        <w:t>,</w:t>
      </w:r>
      <w:r w:rsidRPr="00940C27">
        <w:rPr>
          <w:rtl/>
        </w:rPr>
        <w:t xml:space="preserve"> ובתוך כך יבחנו בתיאום עם היוע</w:t>
      </w:r>
      <w:r w:rsidRPr="00940C27">
        <w:rPr>
          <w:rFonts w:hint="cs"/>
          <w:rtl/>
        </w:rPr>
        <w:t>צת המשפטית</w:t>
      </w:r>
      <w:r w:rsidRPr="00940C27">
        <w:rPr>
          <w:rtl/>
        </w:rPr>
        <w:t xml:space="preserve"> לממשלה את מדיניות האכיפה להרתעת המעסיקים והמסיעים של המסתננים</w:t>
      </w:r>
      <w:r w:rsidRPr="008E57FE">
        <w:rPr>
          <w:rFonts w:hint="cs"/>
          <w:rtl/>
        </w:rPr>
        <w:t>.</w:t>
      </w:r>
    </w:p>
    <w:p w:rsidR="00A83544" w:rsidP="00A83544" w14:paraId="4924DBCB" w14:textId="765176B5">
      <w:pPr>
        <w:pStyle w:val="7317"/>
        <w:rPr>
          <w:rtl/>
        </w:rPr>
      </w:pPr>
      <w:r w:rsidRPr="007C7D40">
        <w:rPr>
          <w:rFonts w:hint="cs"/>
          <w:noProof/>
          <w:rtl/>
        </w:rPr>
        <w:drawing>
          <wp:anchor distT="0" distB="1440180" distL="107950" distR="114300" simplePos="0" relativeHeight="25170432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40C27">
        <w:rPr>
          <w:rtl/>
        </w:rPr>
        <w:t xml:space="preserve">מומלץ כי מנכ"ל </w:t>
      </w:r>
      <w:r w:rsidRPr="00940C27">
        <w:rPr>
          <w:rtl/>
        </w:rPr>
        <w:t>משהב"ט</w:t>
      </w:r>
      <w:r w:rsidRPr="00940C27">
        <w:rPr>
          <w:rtl/>
        </w:rPr>
        <w:t xml:space="preserve"> יבחן חלופות התקשרות עם ספק לתחזוקת גדרות שיאפשרו לקיים מכרז פומבי לקראת תום תקופת ההסכם הנוכחי</w:t>
      </w:r>
      <w:r w:rsidRPr="008E57FE">
        <w:rPr>
          <w:rFonts w:hint="cs"/>
          <w:rtl/>
        </w:rPr>
        <w:t>.</w:t>
      </w:r>
    </w:p>
    <w:p w:rsidR="00A83544" w14:paraId="1FE82C78" w14:textId="73AB6D6B">
      <w:pPr>
        <w:bidi w:val="0"/>
        <w:spacing w:after="200" w:line="276" w:lineRule="auto"/>
        <w:rPr>
          <w:rFonts w:ascii="Tahoma" w:hAnsi="Tahoma" w:cs="Tahoma"/>
          <w:color w:val="0D0D0D" w:themeColor="text1" w:themeTint="F2"/>
          <w:sz w:val="18"/>
          <w:szCs w:val="18"/>
          <w:rtl/>
        </w:rPr>
      </w:pPr>
      <w:r>
        <w:rPr>
          <w:rtl/>
        </w:rPr>
        <w:br w:type="page"/>
      </w:r>
    </w:p>
    <w:p w:rsidR="005D0F8C" w:rsidP="00A83544" w14:paraId="6DC28C4F" w14:textId="6C014373">
      <w:pPr>
        <w:pStyle w:val="7317"/>
        <w:rPr>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295910</wp:posOffset>
                </wp:positionH>
                <wp:positionV relativeFrom="paragraph">
                  <wp:posOffset>61024</wp:posOffset>
                </wp:positionV>
                <wp:extent cx="4229276" cy="322580"/>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29276" cy="322580"/>
                        </a:xfrm>
                        <a:prstGeom prst="rect">
                          <a:avLst/>
                        </a:prstGeom>
                        <a:solidFill>
                          <a:srgbClr val="F05260"/>
                        </a:solidFill>
                        <a:ln w="9525">
                          <a:noFill/>
                          <a:miter lim="800000"/>
                          <a:headEnd/>
                          <a:tailEnd/>
                        </a:ln>
                      </wps:spPr>
                      <wps:txbx>
                        <w:txbxContent>
                          <w:p w:rsidR="005D0F8C" w:rsidRPr="005C7ABF" w:rsidP="00662020" w14:textId="148A196F">
                            <w:pPr>
                              <w:spacing w:line="240" w:lineRule="auto"/>
                              <w:ind w:right="113"/>
                              <w:suppressOverlap/>
                              <w:jc w:val="left"/>
                              <w:rPr>
                                <w:rFonts w:ascii="Tahoma" w:hAnsi="Tahoma" w:cs="Tahoma"/>
                                <w:b/>
                                <w:bCs/>
                                <w:color w:val="FFFFFF" w:themeColor="background1"/>
                                <w:spacing w:val="-4"/>
                                <w:sz w:val="22"/>
                                <w:szCs w:val="22"/>
                                <w:rtl/>
                              </w:rPr>
                            </w:pPr>
                            <w:r w:rsidRPr="00A83544">
                              <w:rPr>
                                <w:rFonts w:ascii="Tahoma" w:hAnsi="Tahoma" w:cs="Tahoma"/>
                                <w:b/>
                                <w:bCs/>
                                <w:color w:val="FFFFFF" w:themeColor="background1"/>
                                <w:spacing w:val="-4"/>
                                <w:sz w:val="22"/>
                                <w:szCs w:val="22"/>
                                <w:rtl/>
                              </w:rPr>
                              <w:t>פרצות בגדר התפר</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33pt;height:25.4pt;margin-top:4.8pt;margin-left:23.3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148A196F">
                      <w:pPr>
                        <w:spacing w:line="240" w:lineRule="auto"/>
                        <w:ind w:right="113"/>
                        <w:suppressOverlap/>
                        <w:jc w:val="left"/>
                        <w:rPr>
                          <w:rFonts w:ascii="Tahoma" w:hAnsi="Tahoma" w:cs="Tahoma"/>
                          <w:b/>
                          <w:bCs/>
                          <w:color w:val="FFFFFF" w:themeColor="background1"/>
                          <w:spacing w:val="-4"/>
                          <w:sz w:val="22"/>
                          <w:szCs w:val="22"/>
                          <w:rtl/>
                        </w:rPr>
                      </w:pPr>
                      <w:r w:rsidRPr="00A83544">
                        <w:rPr>
                          <w:rFonts w:ascii="Tahoma" w:hAnsi="Tahoma" w:cs="Tahoma"/>
                          <w:b/>
                          <w:bCs/>
                          <w:color w:val="FFFFFF" w:themeColor="background1"/>
                          <w:spacing w:val="-4"/>
                          <w:sz w:val="22"/>
                          <w:szCs w:val="22"/>
                          <w:rtl/>
                        </w:rPr>
                        <w:t>פרצות בגדר התפר</w:t>
                      </w:r>
                    </w:p>
                  </w:txbxContent>
                </v:textbox>
              </v:shape>
            </w:pict>
          </mc:Fallback>
        </mc:AlternateContent>
      </w:r>
      <w:r w:rsidRPr="00D527BD">
        <w:rPr>
          <w:noProof/>
          <w:szCs w:val="20"/>
          <w:rtl/>
        </w:rPr>
        <w:drawing>
          <wp:anchor distT="0" distB="0" distL="114300" distR="114300" simplePos="0" relativeHeight="251678720" behindDoc="0" locked="0" layoutInCell="1" allowOverlap="1">
            <wp:simplePos x="0" y="0"/>
            <wp:positionH relativeFrom="column">
              <wp:posOffset>88943</wp:posOffset>
            </wp:positionH>
            <wp:positionV relativeFrom="paragraph">
              <wp:posOffset>-23362</wp:posOffset>
            </wp:positionV>
            <wp:extent cx="4680938" cy="59880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6296" cy="599490"/>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07F3798B">
      <w:pPr>
        <w:pStyle w:val="7317"/>
        <w:rPr>
          <w:rtl/>
        </w:rPr>
      </w:pPr>
      <w:r w:rsidRPr="00EA7D01">
        <w:rPr>
          <w:noProof/>
          <w:szCs w:val="22"/>
        </w:rPr>
        <w:drawing>
          <wp:anchor distT="0" distB="0" distL="114300" distR="114300" simplePos="0" relativeHeight="251705344" behindDoc="0" locked="0" layoutInCell="1" allowOverlap="1">
            <wp:simplePos x="0" y="0"/>
            <wp:positionH relativeFrom="column">
              <wp:posOffset>148830</wp:posOffset>
            </wp:positionH>
            <wp:positionV relativeFrom="paragraph">
              <wp:posOffset>287740</wp:posOffset>
            </wp:positionV>
            <wp:extent cx="4521835" cy="2984500"/>
            <wp:effectExtent l="0" t="0" r="0" b="0"/>
            <wp:wrapTopAndBottom/>
            <wp:docPr id="58" name="תמונה 58" descr="תמונה שמכילה קרקע, שמים, חוץ, לכלו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תמונה 58" descr="תמונה שמכילה קרקע, שמים, חוץ, לכלוך&#10;&#10;התיאור נוצר באופן אוטומטי"/>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521835" cy="2984500"/>
                    </a:xfrm>
                    <a:prstGeom prst="rect">
                      <a:avLst/>
                    </a:prstGeom>
                  </pic:spPr>
                </pic:pic>
              </a:graphicData>
            </a:graphic>
            <wp14:sizeRelH relativeFrom="page">
              <wp14:pctWidth>0</wp14:pctWidth>
            </wp14:sizeRelH>
            <wp14:sizeRelV relativeFrom="page">
              <wp14:pctHeight>0</wp14:pctHeight>
            </wp14:sizeRelV>
          </wp:anchor>
        </w:drawing>
      </w:r>
    </w:p>
    <w:p w:rsidR="00A83544" w:rsidRPr="00EA7D01" w:rsidP="00A83544" w14:paraId="5873D4DC" w14:textId="228A757B">
      <w:pPr>
        <w:pStyle w:val="738"/>
        <w:rPr>
          <w:rtl/>
        </w:rPr>
      </w:pPr>
      <w:r w:rsidRPr="0037123D">
        <w:rPr>
          <w:noProof/>
        </w:rPr>
        <w:drawing>
          <wp:anchor distT="0" distB="0" distL="114300" distR="114300" simplePos="0" relativeHeight="251706368" behindDoc="0" locked="0" layoutInCell="1" allowOverlap="1">
            <wp:simplePos x="0" y="0"/>
            <wp:positionH relativeFrom="column">
              <wp:posOffset>149860</wp:posOffset>
            </wp:positionH>
            <wp:positionV relativeFrom="paragraph">
              <wp:posOffset>3328670</wp:posOffset>
            </wp:positionV>
            <wp:extent cx="4525645" cy="3011805"/>
            <wp:effectExtent l="0" t="0" r="0" b="0"/>
            <wp:wrapTopAndBottom/>
            <wp:docPr id="63" name="תמונה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525645" cy="3011805"/>
                    </a:xfrm>
                    <a:prstGeom prst="rect">
                      <a:avLst/>
                    </a:prstGeom>
                  </pic:spPr>
                </pic:pic>
              </a:graphicData>
            </a:graphic>
            <wp14:sizeRelH relativeFrom="page">
              <wp14:pctWidth>0</wp14:pctWidth>
            </wp14:sizeRelH>
            <wp14:sizeRelV relativeFrom="page">
              <wp14:pctHeight>0</wp14:pctHeight>
            </wp14:sizeRelV>
          </wp:anchor>
        </w:drawing>
      </w:r>
      <w:r w:rsidRPr="00EA7D01">
        <w:rPr>
          <w:rtl/>
        </w:rPr>
        <w:t xml:space="preserve">צולם על ידי צוות הביקורת </w:t>
      </w:r>
      <w:r w:rsidRPr="00EA7D01">
        <w:rPr>
          <w:rFonts w:hint="cs"/>
          <w:rtl/>
        </w:rPr>
        <w:t>במרץ</w:t>
      </w:r>
      <w:r w:rsidRPr="00EA7D01">
        <w:rPr>
          <w:rtl/>
        </w:rPr>
        <w:t xml:space="preserve"> 202</w:t>
      </w:r>
      <w:r w:rsidRPr="00EA7D01">
        <w:rPr>
          <w:rFonts w:hint="cs"/>
          <w:rtl/>
        </w:rPr>
        <w:t>1 (טרום תחילת הביקורת).</w:t>
      </w:r>
    </w:p>
    <w:p w:rsidR="00A83544" w:rsidRPr="00A83544" w:rsidP="00A83544" w14:paraId="17EFE031" w14:textId="77777777">
      <w:pPr>
        <w:pStyle w:val="738"/>
        <w:rPr>
          <w:rtl/>
        </w:rPr>
      </w:pPr>
      <w:r w:rsidRPr="00A83544">
        <w:rPr>
          <w:rFonts w:hint="eastAsia"/>
          <w:rtl/>
        </w:rPr>
        <w:t>צולם</w:t>
      </w:r>
      <w:r w:rsidRPr="00A83544">
        <w:rPr>
          <w:rtl/>
        </w:rPr>
        <w:t xml:space="preserve"> </w:t>
      </w:r>
      <w:r w:rsidRPr="00A83544">
        <w:rPr>
          <w:rFonts w:hint="eastAsia"/>
          <w:rtl/>
        </w:rPr>
        <w:t>על</w:t>
      </w:r>
      <w:r w:rsidRPr="00A83544">
        <w:rPr>
          <w:rtl/>
        </w:rPr>
        <w:t xml:space="preserve"> </w:t>
      </w:r>
      <w:r w:rsidRPr="00A83544">
        <w:rPr>
          <w:rFonts w:hint="eastAsia"/>
          <w:rtl/>
        </w:rPr>
        <w:t>ידי</w:t>
      </w:r>
      <w:r w:rsidRPr="00A83544">
        <w:rPr>
          <w:rtl/>
        </w:rPr>
        <w:t xml:space="preserve"> </w:t>
      </w:r>
      <w:r w:rsidRPr="00A83544">
        <w:rPr>
          <w:rFonts w:hint="eastAsia"/>
          <w:rtl/>
        </w:rPr>
        <w:t>צוות</w:t>
      </w:r>
      <w:r w:rsidRPr="00A83544">
        <w:rPr>
          <w:rtl/>
        </w:rPr>
        <w:t xml:space="preserve"> </w:t>
      </w:r>
      <w:r w:rsidRPr="00A83544">
        <w:rPr>
          <w:rFonts w:hint="eastAsia"/>
          <w:rtl/>
        </w:rPr>
        <w:t>הביקורת</w:t>
      </w:r>
      <w:r w:rsidRPr="00A83544">
        <w:rPr>
          <w:rtl/>
        </w:rPr>
        <w:t xml:space="preserve"> </w:t>
      </w:r>
      <w:r w:rsidRPr="00A83544">
        <w:rPr>
          <w:rFonts w:hint="eastAsia"/>
          <w:rtl/>
        </w:rPr>
        <w:t>בסמוך</w:t>
      </w:r>
      <w:r w:rsidRPr="00A83544">
        <w:rPr>
          <w:rtl/>
        </w:rPr>
        <w:t xml:space="preserve"> </w:t>
      </w:r>
      <w:r w:rsidRPr="00A83544">
        <w:rPr>
          <w:rFonts w:hint="eastAsia"/>
          <w:rtl/>
        </w:rPr>
        <w:t>ליישוב</w:t>
      </w:r>
      <w:r w:rsidRPr="00A83544">
        <w:rPr>
          <w:rFonts w:hint="cs"/>
          <w:rtl/>
        </w:rPr>
        <w:t xml:space="preserve"> </w:t>
      </w:r>
      <w:r w:rsidRPr="00A83544">
        <w:rPr>
          <w:rFonts w:hint="eastAsia"/>
          <w:rtl/>
        </w:rPr>
        <w:t>במרכז</w:t>
      </w:r>
      <w:r w:rsidRPr="00A83544">
        <w:rPr>
          <w:rtl/>
        </w:rPr>
        <w:t xml:space="preserve"> </w:t>
      </w:r>
      <w:r w:rsidRPr="00A83544">
        <w:rPr>
          <w:rFonts w:hint="eastAsia"/>
          <w:rtl/>
        </w:rPr>
        <w:t>הארץ</w:t>
      </w:r>
      <w:r w:rsidRPr="00A83544">
        <w:rPr>
          <w:rtl/>
        </w:rPr>
        <w:t xml:space="preserve"> </w:t>
      </w:r>
      <w:r w:rsidRPr="00A83544">
        <w:rPr>
          <w:rFonts w:hint="eastAsia"/>
          <w:rtl/>
        </w:rPr>
        <w:t>בפברואר</w:t>
      </w:r>
      <w:r w:rsidRPr="00A83544">
        <w:rPr>
          <w:rtl/>
        </w:rPr>
        <w:t xml:space="preserve"> 2022.</w:t>
      </w:r>
    </w:p>
    <w:p w:rsidR="00A83544" w:rsidRPr="002C3726" w:rsidP="002C3726" w14:paraId="6118D6EE" w14:textId="0CA1399B">
      <w:pPr>
        <w:pStyle w:val="738"/>
        <w:spacing w:before="360"/>
        <w:rPr>
          <w:rtl/>
        </w:rPr>
      </w:pPr>
      <w:r w:rsidRPr="002C3726">
        <w:rPr>
          <w:b/>
          <w:bCs/>
          <w:noProof/>
        </w:rPr>
        <w:drawing>
          <wp:anchor distT="0" distB="0" distL="114300" distR="114300" simplePos="0" relativeHeight="251707392" behindDoc="0" locked="0" layoutInCell="1" allowOverlap="1">
            <wp:simplePos x="0" y="0"/>
            <wp:positionH relativeFrom="column">
              <wp:posOffset>-59055</wp:posOffset>
            </wp:positionH>
            <wp:positionV relativeFrom="paragraph">
              <wp:posOffset>925195</wp:posOffset>
            </wp:positionV>
            <wp:extent cx="4739005" cy="3540760"/>
            <wp:effectExtent l="0" t="0" r="0" b="0"/>
            <wp:wrapTopAndBottom/>
            <wp:docPr id="1451066624" name="תמונה 145106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תמונה 145106662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rcRect t="14" b="14"/>
                    <a:stretch>
                      <a:fillRect/>
                    </a:stretch>
                  </pic:blipFill>
                  <pic:spPr bwMode="auto">
                    <a:xfrm>
                      <a:off x="0" y="0"/>
                      <a:ext cx="4739005" cy="35407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3726" w:rsidR="00662020">
        <w:rPr>
          <w:noProof/>
          <w:rtl/>
        </w:rPr>
        <mc:AlternateContent>
          <mc:Choice Requires="wpg">
            <w:drawing>
              <wp:anchor distT="0" distB="0" distL="114300" distR="114300" simplePos="0" relativeHeight="251681792" behindDoc="0" locked="0" layoutInCell="1" allowOverlap="1">
                <wp:simplePos x="0" y="0"/>
                <wp:positionH relativeFrom="margin">
                  <wp:posOffset>-103505</wp:posOffset>
                </wp:positionH>
                <wp:positionV relativeFrom="paragraph">
                  <wp:posOffset>106680</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48029"/>
                            <a:ext cx="4428490" cy="383104"/>
                          </a:xfrm>
                          <a:prstGeom prst="rect">
                            <a:avLst/>
                          </a:prstGeom>
                          <a:solidFill>
                            <a:srgbClr val="F05260"/>
                          </a:solidFill>
                          <a:ln w="9525">
                            <a:noFill/>
                            <a:miter lim="800000"/>
                            <a:headEnd/>
                            <a:tailEnd/>
                          </a:ln>
                        </wps:spPr>
                        <wps:txbx>
                          <w:txbxContent>
                            <w:p w:rsidR="000B31AA" w:rsidRPr="00A47335" w:rsidP="00662020" w14:textId="0C461265">
                              <w:pPr>
                                <w:spacing w:before="60" w:after="60" w:line="240" w:lineRule="auto"/>
                                <w:ind w:right="113"/>
                                <w:jc w:val="left"/>
                                <w:rPr>
                                  <w:b/>
                                  <w:bCs/>
                                </w:rPr>
                              </w:pPr>
                              <w:r w:rsidRPr="00A83544">
                                <w:rPr>
                                  <w:rFonts w:ascii="Tahoma" w:hAnsi="Tahoma" w:cs="Tahoma"/>
                                  <w:b/>
                                  <w:bCs/>
                                  <w:color w:val="FFFFFF" w:themeColor="background1"/>
                                  <w:spacing w:val="-4"/>
                                  <w:sz w:val="22"/>
                                  <w:szCs w:val="22"/>
                                  <w:rtl/>
                                </w:rPr>
                                <w:t xml:space="preserve">מגמות שינוי בסד"כ פקמ"ז ובכשירות הגדר בגזרת </w:t>
                              </w:r>
                              <w:r w:rsidRPr="00A83544">
                                <w:rPr>
                                  <w:rFonts w:ascii="Tahoma" w:hAnsi="Tahoma" w:cs="Tahoma"/>
                                  <w:b/>
                                  <w:bCs/>
                                  <w:color w:val="FFFFFF" w:themeColor="background1"/>
                                  <w:spacing w:val="-4"/>
                                  <w:sz w:val="22"/>
                                  <w:szCs w:val="22"/>
                                  <w:rtl/>
                                </w:rPr>
                                <w:t>איו"ש</w:t>
                              </w:r>
                              <w:r w:rsidRPr="00A83544">
                                <w:rPr>
                                  <w:rFonts w:ascii="Tahoma" w:hAnsi="Tahoma" w:cs="Tahoma"/>
                                  <w:b/>
                                  <w:bCs/>
                                  <w:color w:val="FFFFFF" w:themeColor="background1"/>
                                  <w:spacing w:val="-4"/>
                                  <w:sz w:val="22"/>
                                  <w:szCs w:val="22"/>
                                  <w:rtl/>
                                </w:rPr>
                                <w:t>,</w:t>
                              </w:r>
                              <w:r>
                                <w:rPr>
                                  <w:rFonts w:ascii="Tahoma" w:hAnsi="Tahoma" w:cs="Tahoma"/>
                                  <w:b/>
                                  <w:bCs/>
                                  <w:color w:val="FFFFFF" w:themeColor="background1"/>
                                  <w:spacing w:val="-4"/>
                                  <w:sz w:val="22"/>
                                  <w:szCs w:val="22"/>
                                  <w:rtl/>
                                </w:rPr>
                                <w:br/>
                              </w:r>
                              <w:r w:rsidRPr="00A83544">
                                <w:rPr>
                                  <w:rFonts w:ascii="Tahoma" w:hAnsi="Tahoma" w:cs="Tahoma"/>
                                  <w:b/>
                                  <w:bCs/>
                                  <w:color w:val="FFFFFF" w:themeColor="background1"/>
                                  <w:spacing w:val="-4"/>
                                  <w:sz w:val="22"/>
                                  <w:szCs w:val="22"/>
                                  <w:rtl/>
                                </w:rPr>
                                <w:t xml:space="preserve"> 2002 - 202</w:t>
                              </w:r>
                              <w:r w:rsidR="00E00BDB">
                                <w:rPr>
                                  <w:rFonts w:ascii="Tahoma" w:hAnsi="Tahoma" w:cs="Tahoma" w:hint="cs"/>
                                  <w:b/>
                                  <w:bCs/>
                                  <w:color w:val="FFFFFF" w:themeColor="background1"/>
                                  <w:spacing w:val="-4"/>
                                  <w:sz w:val="22"/>
                                  <w:szCs w:val="22"/>
                                  <w:rtl/>
                                </w:rPr>
                                <w:t>1</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style="width:377pt;height:60.4pt;margin-top:8.4pt;margin-left:-8.15pt;mso-height-relative:margin;mso-position-horizontal-relative:margin;mso-width-relative:margin;position:absolute;z-index:251682816"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30" o:title=""/>
                </v:shape>
                <v:shape id="_x0000_s1037" type="#_x0000_t202" style="width:44284;height:3831;left:2028;mso-wrap-style:square;position:absolute;top:2480;visibility:visible;v-text-anchor:middle" fillcolor="#f05260" stroked="f">
                  <v:textbox>
                    <w:txbxContent>
                      <w:p w:rsidR="000B31AA" w:rsidRPr="00A47335" w:rsidP="00662020" w14:paraId="64B50804" w14:textId="0C461265">
                        <w:pPr>
                          <w:spacing w:before="60" w:after="60" w:line="240" w:lineRule="auto"/>
                          <w:ind w:right="113"/>
                          <w:jc w:val="left"/>
                          <w:rPr>
                            <w:b/>
                            <w:bCs/>
                          </w:rPr>
                        </w:pPr>
                        <w:r w:rsidRPr="00A83544">
                          <w:rPr>
                            <w:rFonts w:ascii="Tahoma" w:hAnsi="Tahoma" w:cs="Tahoma"/>
                            <w:b/>
                            <w:bCs/>
                            <w:color w:val="FFFFFF" w:themeColor="background1"/>
                            <w:spacing w:val="-4"/>
                            <w:sz w:val="22"/>
                            <w:szCs w:val="22"/>
                            <w:rtl/>
                          </w:rPr>
                          <w:t xml:space="preserve">מגמות שינוי בסד"כ פקמ"ז ובכשירות הגדר בגזרת </w:t>
                        </w:r>
                        <w:r w:rsidRPr="00A83544">
                          <w:rPr>
                            <w:rFonts w:ascii="Tahoma" w:hAnsi="Tahoma" w:cs="Tahoma"/>
                            <w:b/>
                            <w:bCs/>
                            <w:color w:val="FFFFFF" w:themeColor="background1"/>
                            <w:spacing w:val="-4"/>
                            <w:sz w:val="22"/>
                            <w:szCs w:val="22"/>
                            <w:rtl/>
                          </w:rPr>
                          <w:t>איו"ש</w:t>
                        </w:r>
                        <w:r w:rsidRPr="00A83544">
                          <w:rPr>
                            <w:rFonts w:ascii="Tahoma" w:hAnsi="Tahoma" w:cs="Tahoma"/>
                            <w:b/>
                            <w:bCs/>
                            <w:color w:val="FFFFFF" w:themeColor="background1"/>
                            <w:spacing w:val="-4"/>
                            <w:sz w:val="22"/>
                            <w:szCs w:val="22"/>
                            <w:rtl/>
                          </w:rPr>
                          <w:t>,</w:t>
                        </w:r>
                        <w:r>
                          <w:rPr>
                            <w:rFonts w:ascii="Tahoma" w:hAnsi="Tahoma" w:cs="Tahoma"/>
                            <w:b/>
                            <w:bCs/>
                            <w:color w:val="FFFFFF" w:themeColor="background1"/>
                            <w:spacing w:val="-4"/>
                            <w:sz w:val="22"/>
                            <w:szCs w:val="22"/>
                            <w:rtl/>
                          </w:rPr>
                          <w:br/>
                        </w:r>
                        <w:r w:rsidRPr="00A83544">
                          <w:rPr>
                            <w:rFonts w:ascii="Tahoma" w:hAnsi="Tahoma" w:cs="Tahoma"/>
                            <w:b/>
                            <w:bCs/>
                            <w:color w:val="FFFFFF" w:themeColor="background1"/>
                            <w:spacing w:val="-4"/>
                            <w:sz w:val="22"/>
                            <w:szCs w:val="22"/>
                            <w:rtl/>
                          </w:rPr>
                          <w:t xml:space="preserve"> 2002 - 202</w:t>
                        </w:r>
                        <w:r w:rsidR="00E00BDB">
                          <w:rPr>
                            <w:rFonts w:ascii="Tahoma" w:hAnsi="Tahoma" w:cs="Tahoma" w:hint="cs"/>
                            <w:b/>
                            <w:bCs/>
                            <w:color w:val="FFFFFF" w:themeColor="background1"/>
                            <w:spacing w:val="-4"/>
                            <w:sz w:val="22"/>
                            <w:szCs w:val="22"/>
                            <w:rtl/>
                          </w:rPr>
                          <w:t>1</w:t>
                        </w:r>
                      </w:p>
                    </w:txbxContent>
                  </v:textbox>
                </v:shape>
                <w10:wrap type="square"/>
              </v:group>
            </w:pict>
          </mc:Fallback>
        </mc:AlternateContent>
      </w:r>
      <w:r w:rsidRPr="002C3726">
        <w:rPr>
          <w:rFonts w:hint="eastAsia"/>
          <w:rtl/>
        </w:rPr>
        <w:t>מקור</w:t>
      </w:r>
      <w:r w:rsidRPr="002C3726">
        <w:rPr>
          <w:rtl/>
        </w:rPr>
        <w:t xml:space="preserve">: אוגדת </w:t>
      </w:r>
      <w:r w:rsidRPr="002C3726">
        <w:rPr>
          <w:rFonts w:hint="eastAsia"/>
          <w:rtl/>
        </w:rPr>
        <w:t>איו</w:t>
      </w:r>
      <w:r w:rsidRPr="002C3726">
        <w:rPr>
          <w:rtl/>
        </w:rPr>
        <w:t>"ש</w:t>
      </w:r>
      <w:r w:rsidRPr="002C3726">
        <w:rPr>
          <w:rtl/>
        </w:rPr>
        <w:t xml:space="preserve"> בעיבוד משרד מבקר המדינה</w:t>
      </w:r>
      <w:r w:rsidRPr="002C3726" w:rsidR="002C3726">
        <w:rPr>
          <w:rFonts w:hint="cs"/>
          <w:rtl/>
        </w:rPr>
        <w:t>.</w:t>
      </w:r>
    </w:p>
    <w:p w:rsidR="004E71DD" w14:paraId="7757BE7E" w14:textId="61C755C3">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7777777">
      <w:pPr>
        <w:pStyle w:val="73"/>
        <w:rPr>
          <w:rtl/>
        </w:rPr>
      </w:pPr>
      <w:r w:rsidRPr="00EF3061">
        <w:rPr>
          <w:rFonts w:hint="cs"/>
          <w:rtl/>
        </w:rPr>
        <w:t>סיכום</w:t>
      </w:r>
    </w:p>
    <w:p w:rsidR="004E71DD" w:rsidRPr="006615C6" w:rsidP="004E71DD" w14:paraId="6BED2F4B" w14:textId="7AFBCFD2">
      <w:pPr>
        <w:widowControl w:val="0"/>
        <w:spacing w:before="240" w:line="276" w:lineRule="auto"/>
        <w:ind w:left="-1"/>
        <w:rPr>
          <w:rFonts w:ascii="Tahoma" w:hAnsi="Tahoma" w:cs="Tahoma"/>
          <w:sz w:val="18"/>
          <w:szCs w:val="18"/>
          <w:rtl/>
        </w:rPr>
      </w:pPr>
      <w:r w:rsidRPr="00940C27">
        <w:rPr>
          <w:rFonts w:ascii="Tahoma" w:hAnsi="Tahoma" w:cs="Tahoma" w:hint="cs"/>
          <w:sz w:val="18"/>
          <w:szCs w:val="18"/>
          <w:rtl/>
        </w:rPr>
        <w:t xml:space="preserve">למימוש תוכנית מרחב התפר, בה הושקעו משאבים רבים, חשיבות רבה </w:t>
      </w:r>
      <w:r w:rsidRPr="00940C27">
        <w:rPr>
          <w:rFonts w:ascii="Tahoma" w:hAnsi="Tahoma" w:cs="Tahoma"/>
          <w:sz w:val="18"/>
          <w:szCs w:val="18"/>
          <w:rtl/>
        </w:rPr>
        <w:t xml:space="preserve">בהתמודדות עם </w:t>
      </w:r>
      <w:r w:rsidRPr="00940C27">
        <w:rPr>
          <w:rFonts w:ascii="Tahoma" w:hAnsi="Tahoma" w:cs="Tahoma" w:hint="cs"/>
          <w:sz w:val="18"/>
          <w:szCs w:val="18"/>
          <w:rtl/>
        </w:rPr>
        <w:t xml:space="preserve">הסכנה לחדירת </w:t>
      </w:r>
      <w:r w:rsidRPr="00940C27">
        <w:rPr>
          <w:rFonts w:ascii="Tahoma" w:hAnsi="Tahoma" w:cs="Tahoma"/>
          <w:sz w:val="18"/>
          <w:szCs w:val="18"/>
          <w:rtl/>
        </w:rPr>
        <w:t xml:space="preserve">טרור </w:t>
      </w:r>
      <w:r w:rsidRPr="00940C27">
        <w:rPr>
          <w:rFonts w:ascii="Tahoma" w:hAnsi="Tahoma" w:cs="Tahoma" w:hint="cs"/>
          <w:sz w:val="18"/>
          <w:szCs w:val="18"/>
          <w:rtl/>
        </w:rPr>
        <w:t>לשטח מדינת ישראל. שמירה על אפקטיביות מכשול קו התפר מחייבת פעילות מבצעית רציפה יחד עם קיום פעילות תחזוקתית יעילה</w:t>
      </w:r>
      <w:r w:rsidRPr="00940C27">
        <w:rPr>
          <w:rFonts w:ascii="Tahoma" w:hAnsi="Tahoma" w:cs="Tahoma"/>
          <w:sz w:val="18"/>
          <w:szCs w:val="18"/>
          <w:rtl/>
        </w:rPr>
        <w:t>. בביקורת עלו ליקויים הנוגעים לאופן בו הדרג המדיני ודרג מקבלי ההחלטות במערכת הביטחון התמודד</w:t>
      </w:r>
      <w:r w:rsidRPr="00940C27">
        <w:rPr>
          <w:rFonts w:ascii="Tahoma" w:hAnsi="Tahoma" w:cs="Tahoma" w:hint="cs"/>
          <w:sz w:val="18"/>
          <w:szCs w:val="18"/>
          <w:rtl/>
        </w:rPr>
        <w:t>ו</w:t>
      </w:r>
      <w:r w:rsidRPr="00940C27">
        <w:rPr>
          <w:rFonts w:ascii="Tahoma" w:hAnsi="Tahoma" w:cs="Tahoma"/>
          <w:sz w:val="18"/>
          <w:szCs w:val="18"/>
          <w:rtl/>
        </w:rPr>
        <w:t xml:space="preserve"> עם היעדר האפקטיביות של מכשול קו התפר ולפעילות מערכת הביטחון למיצוי המשאבים ל</w:t>
      </w:r>
      <w:r w:rsidRPr="00940C27">
        <w:rPr>
          <w:rFonts w:ascii="Tahoma" w:hAnsi="Tahoma" w:cs="Tahoma" w:hint="cs"/>
          <w:sz w:val="18"/>
          <w:szCs w:val="18"/>
          <w:rtl/>
        </w:rPr>
        <w:t>תחזוקת</w:t>
      </w:r>
      <w:r w:rsidRPr="00940C27">
        <w:rPr>
          <w:rFonts w:ascii="Tahoma" w:hAnsi="Tahoma" w:cs="Tahoma"/>
          <w:sz w:val="18"/>
          <w:szCs w:val="18"/>
          <w:rtl/>
        </w:rPr>
        <w:t xml:space="preserve"> הגדר ולהגנה על מרחב התפר. ב</w:t>
      </w:r>
      <w:r w:rsidRPr="00940C27">
        <w:rPr>
          <w:rFonts w:ascii="Tahoma" w:hAnsi="Tahoma" w:cs="Tahoma" w:hint="cs"/>
          <w:sz w:val="18"/>
          <w:szCs w:val="18"/>
          <w:rtl/>
        </w:rPr>
        <w:t xml:space="preserve">עקבות </w:t>
      </w:r>
      <w:r w:rsidRPr="00940C27">
        <w:rPr>
          <w:rFonts w:ascii="Tahoma" w:hAnsi="Tahoma" w:cs="Tahoma"/>
          <w:sz w:val="18"/>
          <w:szCs w:val="18"/>
          <w:rtl/>
        </w:rPr>
        <w:t>סדרת פיגועים במחצית הראשונה של שנת 2022 שבהם נרצחו 11 אנשים, שינה צה"ל את תפיסתו, הגדיל את היקף הכוחות הפועלים במרחב התפר והשקיע תקציבים בשיקום הגדר ואף בהחלפת חלק ממנה בחומה (בעלות כוללת של כ-400 מיליון ש"ח), זאת לצד שיפור בשיתוף הפעולה בין כל כוחות הביטחון הפועלים בשטח. פעולות אלו, ששילבו שינוי תפיסתי יחד עם ריכוז משאבים ומאמץ מצד כל גורמי הביטחון, הביאו לצמצום תופעת השב"חים, אך לא לביטולה</w:t>
      </w:r>
      <w:r w:rsidRPr="006615C6">
        <w:rPr>
          <w:rFonts w:ascii="Tahoma" w:hAnsi="Tahoma" w:cs="Tahoma" w:hint="cs"/>
          <w:sz w:val="18"/>
          <w:szCs w:val="18"/>
          <w:rtl/>
        </w:rPr>
        <w:t xml:space="preserve">. </w:t>
      </w:r>
    </w:p>
    <w:p w:rsidR="004E71DD" w:rsidRPr="006615C6" w:rsidP="004E71DD" w14:paraId="053C53C0" w14:textId="4AE902C4">
      <w:pPr>
        <w:widowControl w:val="0"/>
        <w:spacing w:before="240" w:line="276" w:lineRule="auto"/>
        <w:ind w:left="-1"/>
        <w:rPr>
          <w:rFonts w:ascii="Tahoma" w:hAnsi="Tahoma" w:cs="Tahoma"/>
          <w:sz w:val="18"/>
          <w:szCs w:val="18"/>
          <w:rtl/>
        </w:rPr>
      </w:pPr>
      <w:r w:rsidRPr="00940C27">
        <w:rPr>
          <w:rFonts w:ascii="Tahoma" w:hAnsi="Tahoma" w:cs="Tahoma"/>
          <w:sz w:val="18"/>
          <w:szCs w:val="18"/>
          <w:rtl/>
        </w:rPr>
        <w:t xml:space="preserve">כדי להבטיח </w:t>
      </w:r>
      <w:r w:rsidRPr="00940C27">
        <w:rPr>
          <w:rFonts w:ascii="Tahoma" w:hAnsi="Tahoma" w:cs="Tahoma" w:hint="cs"/>
          <w:sz w:val="18"/>
          <w:szCs w:val="18"/>
          <w:rtl/>
        </w:rPr>
        <w:t xml:space="preserve">שמירה על אפקטיביות המכשול וכדי לוודא </w:t>
      </w:r>
      <w:r w:rsidRPr="00940C27">
        <w:rPr>
          <w:rFonts w:ascii="Tahoma" w:hAnsi="Tahoma" w:cs="Tahoma"/>
          <w:sz w:val="18"/>
          <w:szCs w:val="18"/>
          <w:rtl/>
        </w:rPr>
        <w:t>שה</w:t>
      </w:r>
      <w:r w:rsidRPr="00940C27">
        <w:rPr>
          <w:rFonts w:ascii="Tahoma" w:hAnsi="Tahoma" w:cs="Tahoma" w:hint="cs"/>
          <w:sz w:val="18"/>
          <w:szCs w:val="18"/>
          <w:rtl/>
        </w:rPr>
        <w:t>ה</w:t>
      </w:r>
      <w:r w:rsidRPr="00940C27">
        <w:rPr>
          <w:rFonts w:ascii="Tahoma" w:hAnsi="Tahoma" w:cs="Tahoma"/>
          <w:sz w:val="18"/>
          <w:szCs w:val="18"/>
          <w:rtl/>
        </w:rPr>
        <w:t>שקעות ו</w:t>
      </w:r>
      <w:r w:rsidRPr="00940C27">
        <w:rPr>
          <w:rFonts w:ascii="Tahoma" w:hAnsi="Tahoma" w:cs="Tahoma" w:hint="cs"/>
          <w:sz w:val="18"/>
          <w:szCs w:val="18"/>
          <w:rtl/>
        </w:rPr>
        <w:t>ה</w:t>
      </w:r>
      <w:r w:rsidRPr="00940C27">
        <w:rPr>
          <w:rFonts w:ascii="Tahoma" w:hAnsi="Tahoma" w:cs="Tahoma"/>
          <w:sz w:val="18"/>
          <w:szCs w:val="18"/>
          <w:rtl/>
        </w:rPr>
        <w:t xml:space="preserve">פעולות </w:t>
      </w:r>
      <w:r w:rsidRPr="00940C27">
        <w:rPr>
          <w:rFonts w:ascii="Tahoma" w:hAnsi="Tahoma" w:cs="Tahoma" w:hint="cs"/>
          <w:sz w:val="18"/>
          <w:szCs w:val="18"/>
          <w:rtl/>
        </w:rPr>
        <w:t>שבוצעו לאחרונה</w:t>
      </w:r>
      <w:r w:rsidRPr="00940C27">
        <w:rPr>
          <w:rFonts w:ascii="Tahoma" w:hAnsi="Tahoma" w:cs="Tahoma"/>
          <w:sz w:val="18"/>
          <w:szCs w:val="18"/>
          <w:rtl/>
        </w:rPr>
        <w:t xml:space="preserve"> </w:t>
      </w:r>
      <w:r w:rsidRPr="00940C27">
        <w:rPr>
          <w:rFonts w:ascii="Tahoma" w:hAnsi="Tahoma" w:cs="Tahoma" w:hint="cs"/>
          <w:sz w:val="18"/>
          <w:szCs w:val="18"/>
          <w:rtl/>
        </w:rPr>
        <w:t>יתרמו לצמצום תופעת ההסתננות בכללותה</w:t>
      </w:r>
      <w:r w:rsidRPr="00940C27">
        <w:rPr>
          <w:rFonts w:ascii="Tahoma" w:hAnsi="Tahoma" w:cs="Tahoma"/>
          <w:sz w:val="18"/>
          <w:szCs w:val="18"/>
          <w:rtl/>
        </w:rPr>
        <w:t>, ובהמשך ל</w:t>
      </w:r>
      <w:r w:rsidRPr="00940C27">
        <w:rPr>
          <w:rFonts w:ascii="Tahoma" w:hAnsi="Tahoma" w:cs="Tahoma" w:hint="cs"/>
          <w:sz w:val="18"/>
          <w:szCs w:val="18"/>
          <w:rtl/>
        </w:rPr>
        <w:t>אמיר</w:t>
      </w:r>
      <w:r w:rsidRPr="00940C27">
        <w:rPr>
          <w:rFonts w:ascii="Tahoma" w:hAnsi="Tahoma" w:cs="Tahoma"/>
          <w:sz w:val="18"/>
          <w:szCs w:val="18"/>
          <w:rtl/>
        </w:rPr>
        <w:t xml:space="preserve">ת </w:t>
      </w:r>
      <w:r w:rsidRPr="00940C27">
        <w:rPr>
          <w:rFonts w:ascii="Tahoma" w:hAnsi="Tahoma" w:cs="Tahoma"/>
          <w:sz w:val="18"/>
          <w:szCs w:val="18"/>
          <w:rtl/>
        </w:rPr>
        <w:t>ראה"ם</w:t>
      </w:r>
      <w:r w:rsidRPr="00940C27">
        <w:rPr>
          <w:rFonts w:ascii="Tahoma" w:hAnsi="Tahoma" w:cs="Tahoma"/>
          <w:sz w:val="18"/>
          <w:szCs w:val="18"/>
          <w:rtl/>
        </w:rPr>
        <w:t xml:space="preserve"> ושר הביטחון באפריל 2022 כי הקמת המכשול לכל אורך קו התפר היא חלק מתפיסת ההגנה ולצורך כך נדרשת תוכנית רב-שנתית, על </w:t>
      </w:r>
      <w:r w:rsidRPr="00940C27">
        <w:rPr>
          <w:rFonts w:ascii="Tahoma" w:hAnsi="Tahoma" w:cs="Tahoma"/>
          <w:sz w:val="18"/>
          <w:szCs w:val="18"/>
          <w:rtl/>
        </w:rPr>
        <w:t>המל"ל</w:t>
      </w:r>
      <w:r w:rsidRPr="00940C27">
        <w:rPr>
          <w:rFonts w:ascii="Tahoma" w:hAnsi="Tahoma" w:cs="Tahoma"/>
          <w:sz w:val="18"/>
          <w:szCs w:val="18"/>
          <w:rtl/>
        </w:rPr>
        <w:t xml:space="preserve"> לוודא את גיבושה של תוכנית רב-שנתית מקיפה שתכלול את כלל ההיבטים הנדרשים להקמה ולשימור של מכשול אפקטיבי אשר ירתיע מסתננים מלעבור לישראל. מתוך הבנה כי ההתמודדות עם תופעת ההסתננות ממרחב התפר מחייבת טיפול של כלל גורמי הביטחון והאכיפה, מומלץ כי תוכנית זו תובל על ידי צוות בין-משרדי, שיכלול נציגים ממערכת הביטחון, מהמשרד לביטחון הפנים, ממשרד המשפטים, ממשרד האוצר ומגורמים רלוונטיים נוספים. במסגרת גיבוש התוכנית יש לבחון דרכים לעודד את הפלסטינים בעלי היתרי התעסוקה להיכנס לישראל באמצעות המעברים המוסדרים באמצעות התאמת מספר המעברים, מיקומם ואיכות השירות הניתן בהם למספר העוברים הרצוי בהם. עוד מומלץ כי בתום גיבוש התוכנית הרב-שנתית, </w:t>
      </w:r>
      <w:r w:rsidRPr="00940C27">
        <w:rPr>
          <w:rFonts w:ascii="Tahoma" w:hAnsi="Tahoma" w:cs="Tahoma"/>
          <w:sz w:val="18"/>
          <w:szCs w:val="18"/>
          <w:rtl/>
        </w:rPr>
        <w:t>ראה"ם</w:t>
      </w:r>
      <w:r w:rsidRPr="00940C27">
        <w:rPr>
          <w:rFonts w:ascii="Tahoma" w:hAnsi="Tahoma" w:cs="Tahoma"/>
          <w:sz w:val="18"/>
          <w:szCs w:val="18"/>
          <w:rtl/>
        </w:rPr>
        <w:t xml:space="preserve"> ושר הביטחון יביאו את התוכנית לדיון בקבינט המדיני-ביטחוני לצורך אישורה תוך הקצאת תקציבים והגדרת לוח זמנים למימושה. </w:t>
      </w:r>
      <w:r w:rsidRPr="00940C27">
        <w:rPr>
          <w:rFonts w:ascii="Tahoma" w:hAnsi="Tahoma" w:cs="Tahoma" w:hint="cs"/>
          <w:sz w:val="18"/>
          <w:szCs w:val="18"/>
          <w:rtl/>
        </w:rPr>
        <w:t xml:space="preserve">בפעולות אלה יהיה </w:t>
      </w:r>
      <w:r w:rsidRPr="00940C27">
        <w:rPr>
          <w:rFonts w:ascii="Tahoma" w:hAnsi="Tahoma" w:cs="Tahoma"/>
          <w:sz w:val="18"/>
          <w:szCs w:val="18"/>
          <w:rtl/>
        </w:rPr>
        <w:t xml:space="preserve">כדי </w:t>
      </w:r>
      <w:r w:rsidRPr="00940C27">
        <w:rPr>
          <w:rFonts w:ascii="Tahoma" w:hAnsi="Tahoma" w:cs="Tahoma" w:hint="cs"/>
          <w:sz w:val="18"/>
          <w:szCs w:val="18"/>
          <w:rtl/>
        </w:rPr>
        <w:t>לצמצם את תופעת השב"חים ואת ה</w:t>
      </w:r>
      <w:r w:rsidRPr="00940C27">
        <w:rPr>
          <w:rFonts w:ascii="Tahoma" w:hAnsi="Tahoma" w:cs="Tahoma"/>
          <w:sz w:val="18"/>
          <w:szCs w:val="18"/>
          <w:rtl/>
        </w:rPr>
        <w:t xml:space="preserve">סיכון </w:t>
      </w:r>
      <w:r w:rsidRPr="00940C27">
        <w:rPr>
          <w:rFonts w:ascii="Tahoma" w:hAnsi="Tahoma" w:cs="Tahoma" w:hint="cs"/>
          <w:sz w:val="18"/>
          <w:szCs w:val="18"/>
          <w:rtl/>
        </w:rPr>
        <w:t>ה</w:t>
      </w:r>
      <w:r w:rsidRPr="00940C27">
        <w:rPr>
          <w:rFonts w:ascii="Tahoma" w:hAnsi="Tahoma" w:cs="Tahoma"/>
          <w:sz w:val="18"/>
          <w:szCs w:val="18"/>
          <w:rtl/>
        </w:rPr>
        <w:t>ביטחוני ו</w:t>
      </w:r>
      <w:r w:rsidRPr="00940C27">
        <w:rPr>
          <w:rFonts w:ascii="Tahoma" w:hAnsi="Tahoma" w:cs="Tahoma" w:hint="cs"/>
          <w:sz w:val="18"/>
          <w:szCs w:val="18"/>
          <w:rtl/>
        </w:rPr>
        <w:t>ה</w:t>
      </w:r>
      <w:r w:rsidRPr="00940C27">
        <w:rPr>
          <w:rFonts w:ascii="Tahoma" w:hAnsi="Tahoma" w:cs="Tahoma"/>
          <w:sz w:val="18"/>
          <w:szCs w:val="18"/>
          <w:rtl/>
        </w:rPr>
        <w:t>פלילי</w:t>
      </w:r>
      <w:r w:rsidRPr="00940C27">
        <w:rPr>
          <w:rFonts w:ascii="Tahoma" w:hAnsi="Tahoma" w:cs="Tahoma" w:hint="cs"/>
          <w:sz w:val="18"/>
          <w:szCs w:val="18"/>
          <w:rtl/>
        </w:rPr>
        <w:t xml:space="preserve"> הכרוך בה,</w:t>
      </w:r>
      <w:r w:rsidRPr="00940C27">
        <w:rPr>
          <w:rFonts w:ascii="Tahoma" w:hAnsi="Tahoma" w:cs="Tahoma"/>
          <w:sz w:val="18"/>
          <w:szCs w:val="18"/>
          <w:rtl/>
        </w:rPr>
        <w:t xml:space="preserve"> </w:t>
      </w:r>
      <w:r w:rsidRPr="00940C27">
        <w:rPr>
          <w:rFonts w:ascii="Tahoma" w:hAnsi="Tahoma" w:cs="Tahoma" w:hint="cs"/>
          <w:sz w:val="18"/>
          <w:szCs w:val="18"/>
          <w:rtl/>
        </w:rPr>
        <w:t>אשר פוגעים בתחושת הביטחון בישראל</w:t>
      </w:r>
      <w:r w:rsidRPr="006615C6">
        <w:rPr>
          <w:rFonts w:ascii="Tahoma" w:hAnsi="Tahoma" w:cs="Tahoma" w:hint="cs"/>
          <w:sz w:val="18"/>
          <w:szCs w:val="18"/>
          <w:rtl/>
        </w:rPr>
        <w:t xml:space="preserve">. </w:t>
      </w:r>
    </w:p>
    <w:p w:rsidR="00ED77B9" w:rsidRPr="00D67228" w:rsidP="003F34E9" w14:paraId="440E50C8" w14:textId="05D1CC37">
      <w:pPr>
        <w:pStyle w:val="7329"/>
        <w:bidi/>
        <w:jc w:val="both"/>
        <w:rPr>
          <w:rtl/>
        </w:rPr>
      </w:pPr>
    </w:p>
    <w:sectPr w:rsidSect="00D35591">
      <w:headerReference w:type="default" r:id="rId31"/>
      <w:pgSz w:w="11906" w:h="16838" w:code="9"/>
      <w:pgMar w:top="3062" w:right="2268" w:bottom="2552" w:left="2268" w:header="1134" w:footer="1361" w:gutter="0"/>
      <w:pgNumType w:start="6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07C6B" w14:paraId="78927BC3" w14:textId="77777777">
      <w:pPr>
        <w:spacing w:line="240" w:lineRule="auto"/>
      </w:pPr>
      <w:r>
        <w:separator/>
      </w:r>
    </w:p>
    <w:p w:rsidR="00507C6B" w14:paraId="26A2EAD1" w14:textId="77777777"/>
    <w:p w:rsidR="00507C6B" w14:paraId="53171AE2" w14:textId="77777777"/>
    <w:p w:rsidR="00507C6B" w14:paraId="386F2A77" w14:textId="77777777"/>
  </w:endnote>
  <w:endnote w:type="continuationSeparator" w:id="1">
    <w:p w:rsidR="00507C6B" w14:paraId="3ACF4D55" w14:textId="77777777">
      <w:pPr>
        <w:spacing w:line="240" w:lineRule="auto"/>
      </w:pPr>
      <w:r>
        <w:continuationSeparator/>
      </w:r>
    </w:p>
    <w:p w:rsidR="00507C6B" w14:paraId="3DD686BA" w14:textId="77777777"/>
    <w:p w:rsidR="00507C6B" w14:paraId="69FB6708" w14:textId="77777777"/>
    <w:p w:rsidR="00507C6B" w14:paraId="6CAC99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3705" w:rsidP="00D53705" w14:paraId="6705B5D6" w14:textId="77777777">
    <w:pPr>
      <w:pStyle w:val="Footer"/>
      <w:spacing w:after="120" w:line="312" w:lineRule="auto"/>
      <w:ind w:left="-510"/>
      <w:jc w:val="left"/>
      <w:rPr>
        <w:rFonts w:ascii="Tahoma" w:hAnsi="Tahoma" w:cs="Tahoma"/>
        <w:sz w:val="18"/>
        <w:szCs w:val="18"/>
        <w:rtl/>
      </w:rPr>
    </w:pPr>
  </w:p>
  <w:p w:rsidR="00D53705" w:rsidP="00D53705" w14:paraId="611DCF92"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248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D53705" w:rsidRPr="00D53705" w:rsidP="00D53705" w14:paraId="79952B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9D6" w14:paraId="285CEC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07C6B" w:rsidP="00E7235E" w14:paraId="59041E59" w14:textId="77777777">
      <w:pPr>
        <w:spacing w:line="240" w:lineRule="auto"/>
      </w:pPr>
      <w:r>
        <w:separator/>
      </w:r>
    </w:p>
  </w:footnote>
  <w:footnote w:type="continuationSeparator" w:id="1">
    <w:p w:rsidR="00507C6B" w:rsidP="00C23CC9" w14:paraId="2AFAFAE9" w14:textId="77777777">
      <w:pPr>
        <w:spacing w:line="240" w:lineRule="auto"/>
      </w:pPr>
      <w:r>
        <w:continuationSeparator/>
      </w:r>
    </w:p>
    <w:p w:rsidR="00507C6B" w14:paraId="79788F96" w14:textId="77777777"/>
    <w:p w:rsidR="00507C6B" w14:paraId="2129709E" w14:textId="77777777"/>
    <w:p w:rsidR="00507C6B" w14:paraId="4DD232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6347DA2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B5183F" w:rsidR="00B5183F">
                            <w:rPr>
                              <w:rFonts w:ascii="Tahoma" w:hAnsi="Tahoma" w:cs="Tahoma"/>
                              <w:b/>
                              <w:bCs/>
                              <w:rtl/>
                            </w:rPr>
                            <w:t>אפקטיביות מכשול קו התפר - המענה המבצעי והתפעולי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6347DA2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B5183F" w:rsidR="00B5183F">
                      <w:rPr>
                        <w:rFonts w:ascii="Tahoma" w:hAnsi="Tahoma" w:cs="Tahoma"/>
                        <w:b/>
                        <w:bCs/>
                        <w:rtl/>
                      </w:rPr>
                      <w:t>אפקטיביות מכשול קו התפר - המענה המבצעי והתפעולי</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D53705" w:rsidP="00D53705" w14:textId="310E132C">
                          <w:pPr>
                            <w:pStyle w:val="Heading1"/>
                            <w:spacing w:line="269" w:lineRule="auto"/>
                            <w:jc w:val="left"/>
                            <w:rPr>
                              <w:rFonts w:ascii="Tahoma" w:hAnsi="Tahoma" w:eastAsiaTheme="minorHAnsi" w:cs="Tahoma"/>
                              <w:bCs w:val="0"/>
                              <w:color w:val="0D0D0D" w:themeColor="text1" w:themeTint="F2"/>
                              <w:sz w:val="16"/>
                              <w:szCs w:val="16"/>
                              <w:u w:val="none"/>
                            </w:rPr>
                          </w:pPr>
                          <w:r w:rsidRPr="00B5183F">
                            <w:rPr>
                              <w:rFonts w:ascii="Tahoma" w:hAnsi="Tahoma" w:eastAsiaTheme="minorHAnsi" w:cs="Tahoma"/>
                              <w:bCs w:val="0"/>
                              <w:color w:val="0D0D0D" w:themeColor="text1" w:themeTint="F2"/>
                              <w:sz w:val="16"/>
                              <w:szCs w:val="16"/>
                              <w:u w:val="none"/>
                              <w:rtl/>
                            </w:rPr>
                            <w:t>אפקטיביות מכשול קו התפר - המענה המבצעי והתפעולי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D53705" w:rsidP="00D53705" w14:paraId="111D0894" w14:textId="310E132C">
                    <w:pPr>
                      <w:pStyle w:val="Heading1"/>
                      <w:spacing w:line="269" w:lineRule="auto"/>
                      <w:jc w:val="left"/>
                      <w:rPr>
                        <w:rFonts w:ascii="Tahoma" w:hAnsi="Tahoma" w:eastAsiaTheme="minorHAnsi" w:cs="Tahoma"/>
                        <w:bCs w:val="0"/>
                        <w:color w:val="0D0D0D" w:themeColor="text1" w:themeTint="F2"/>
                        <w:sz w:val="16"/>
                        <w:szCs w:val="16"/>
                        <w:u w:val="none"/>
                      </w:rPr>
                    </w:pPr>
                    <w:r w:rsidRPr="00B5183F">
                      <w:rPr>
                        <w:rFonts w:ascii="Tahoma" w:hAnsi="Tahoma" w:eastAsiaTheme="minorHAnsi" w:cs="Tahoma"/>
                        <w:bCs w:val="0"/>
                        <w:color w:val="0D0D0D" w:themeColor="text1" w:themeTint="F2"/>
                        <w:sz w:val="16"/>
                        <w:szCs w:val="16"/>
                        <w:u w:val="none"/>
                        <w:rtl/>
                      </w:rPr>
                      <w:t>אפקטיביות מכשול קו התפר - המענה המבצעי והתפעולי</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6851" w14:textId="57EBC1F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59007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5183F" w:rsidR="00B5183F">
                            <w:rPr>
                              <w:rFonts w:ascii="Tahoma" w:hAnsi="Tahoma" w:cs="Tahoma"/>
                              <w:b/>
                              <w:bCs/>
                              <w:rtl/>
                            </w:rPr>
                            <w:t>אפקטיביות מכשול קו התפר - המענה המבצעי והתפעולי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586851" w14:paraId="3B4CCAD6" w14:textId="57EBC1F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59007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5183F" w:rsidR="00B5183F">
                      <w:rPr>
                        <w:rFonts w:ascii="Tahoma" w:hAnsi="Tahoma" w:cs="Tahoma"/>
                        <w:b/>
                        <w:bCs/>
                        <w:rtl/>
                      </w:rPr>
                      <w:t>אפקטיביות מכשול קו התפר - המענה המבצעי והתפעולי</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8E7E44"/>
    <w:lvl w:ilvl="0">
      <w:start w:val="1"/>
      <w:numFmt w:val="decimal"/>
      <w:lvlText w:val="%1."/>
      <w:lvlJc w:val="left"/>
      <w:pPr>
        <w:tabs>
          <w:tab w:val="num" w:pos="1492"/>
        </w:tabs>
        <w:ind w:left="1492" w:hanging="360"/>
      </w:pPr>
    </w:lvl>
  </w:abstractNum>
  <w:abstractNum w:abstractNumId="1">
    <w:nsid w:val="FFFFFF7D"/>
    <w:multiLevelType w:val="singleLevel"/>
    <w:tmpl w:val="61A8D600"/>
    <w:lvl w:ilvl="0">
      <w:start w:val="1"/>
      <w:numFmt w:val="decimal"/>
      <w:lvlText w:val="%1."/>
      <w:lvlJc w:val="left"/>
      <w:pPr>
        <w:tabs>
          <w:tab w:val="num" w:pos="1209"/>
        </w:tabs>
        <w:ind w:left="1209" w:hanging="360"/>
      </w:pPr>
    </w:lvl>
  </w:abstractNum>
  <w:abstractNum w:abstractNumId="2">
    <w:nsid w:val="FFFFFF7F"/>
    <w:multiLevelType w:val="singleLevel"/>
    <w:tmpl w:val="7DA0F1F0"/>
    <w:lvl w:ilvl="0">
      <w:start w:val="1"/>
      <w:numFmt w:val="decimal"/>
      <w:lvlText w:val="%1."/>
      <w:lvlJc w:val="left"/>
      <w:pPr>
        <w:tabs>
          <w:tab w:val="num" w:pos="643"/>
        </w:tabs>
        <w:ind w:left="643" w:hanging="360"/>
      </w:pPr>
    </w:lvl>
  </w:abstractNum>
  <w:abstractNum w:abstractNumId="3">
    <w:nsid w:val="FFFFFF80"/>
    <w:multiLevelType w:val="singleLevel"/>
    <w:tmpl w:val="B89A89E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28F0009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1034DFE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8DE4DD3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A3B4A3CA"/>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2E40D05"/>
    <w:multiLevelType w:val="hybridMultilevel"/>
    <w:tmpl w:val="E1809D1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8B8292F"/>
    <w:multiLevelType w:val="hybridMultilevel"/>
    <w:tmpl w:val="DA0ECF5E"/>
    <w:lvl w:ilvl="0">
      <w:start w:val="1"/>
      <w:numFmt w:val="decimal"/>
      <w:lvlText w:val="%1."/>
      <w:lvlJc w:val="left"/>
      <w:pPr>
        <w:ind w:left="397" w:hanging="397"/>
      </w:pPr>
      <w:rPr>
        <w:rFonts w:hint="default"/>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4"/>
  </w:num>
  <w:num w:numId="2">
    <w:abstractNumId w:val="10"/>
  </w:num>
  <w:num w:numId="3">
    <w:abstractNumId w:val="12"/>
  </w:num>
  <w:num w:numId="4">
    <w:abstractNumId w:val="18"/>
  </w:num>
  <w:num w:numId="5">
    <w:abstractNumId w:val="8"/>
  </w:num>
  <w:num w:numId="6">
    <w:abstractNumId w:val="13"/>
  </w:num>
  <w:num w:numId="7">
    <w:abstractNumId w:val="16"/>
  </w:num>
  <w:num w:numId="8">
    <w:abstractNumId w:val="9"/>
  </w:num>
  <w:num w:numId="9">
    <w:abstractNumId w:val="15"/>
  </w:num>
  <w:num w:numId="10">
    <w:abstractNumId w:val="11"/>
  </w:num>
  <w:num w:numId="11">
    <w:abstractNumId w:val="17"/>
  </w:num>
  <w:num w:numId="12">
    <w:abstractNumId w:val="3"/>
  </w:num>
  <w:num w:numId="13">
    <w:abstractNumId w:val="4"/>
  </w:num>
  <w:num w:numId="14">
    <w:abstractNumId w:val="5"/>
  </w:num>
  <w:num w:numId="15">
    <w:abstractNumId w:val="6"/>
  </w:num>
  <w:num w:numId="16">
    <w:abstractNumId w:val="7"/>
  </w:num>
  <w:num w:numId="17">
    <w:abstractNumId w:val="0"/>
  </w:num>
  <w:num w:numId="18">
    <w:abstractNumId w:val="1"/>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B3A"/>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8E5"/>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0A"/>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56"/>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9D5"/>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227"/>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299"/>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726"/>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593"/>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25"/>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4E9"/>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AB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1EF"/>
    <w:rsid w:val="004B42DF"/>
    <w:rsid w:val="004B4502"/>
    <w:rsid w:val="004B4756"/>
    <w:rsid w:val="004B5F7A"/>
    <w:rsid w:val="004B6164"/>
    <w:rsid w:val="004B63AE"/>
    <w:rsid w:val="004B7C1A"/>
    <w:rsid w:val="004B7FF8"/>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BFF"/>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0BE"/>
    <w:rsid w:val="00507986"/>
    <w:rsid w:val="00507C6B"/>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28"/>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6F25"/>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5FD"/>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1C9"/>
    <w:rsid w:val="00583B95"/>
    <w:rsid w:val="005850FD"/>
    <w:rsid w:val="0058597D"/>
    <w:rsid w:val="00585BB5"/>
    <w:rsid w:val="00585F34"/>
    <w:rsid w:val="00586223"/>
    <w:rsid w:val="00586851"/>
    <w:rsid w:val="00586891"/>
    <w:rsid w:val="00587DC2"/>
    <w:rsid w:val="00590073"/>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374"/>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69C"/>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85A"/>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15C"/>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533"/>
    <w:rsid w:val="007202FA"/>
    <w:rsid w:val="0072059F"/>
    <w:rsid w:val="00720648"/>
    <w:rsid w:val="00720B9C"/>
    <w:rsid w:val="00720C94"/>
    <w:rsid w:val="0072168B"/>
    <w:rsid w:val="007217C3"/>
    <w:rsid w:val="0072199D"/>
    <w:rsid w:val="00721F25"/>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5B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A3A"/>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39FD"/>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0C27"/>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E8C"/>
    <w:rsid w:val="009A2FAA"/>
    <w:rsid w:val="009A3127"/>
    <w:rsid w:val="009A349F"/>
    <w:rsid w:val="009A3852"/>
    <w:rsid w:val="009A3D49"/>
    <w:rsid w:val="009A3E52"/>
    <w:rsid w:val="009A4788"/>
    <w:rsid w:val="009A4A6E"/>
    <w:rsid w:val="009A519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64A3"/>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0E14"/>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544"/>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5F9"/>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052"/>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83F"/>
    <w:rsid w:val="00B51EF7"/>
    <w:rsid w:val="00B5205A"/>
    <w:rsid w:val="00B52363"/>
    <w:rsid w:val="00B524C0"/>
    <w:rsid w:val="00B52693"/>
    <w:rsid w:val="00B526BF"/>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8E8"/>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62F"/>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12"/>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D7ED8"/>
    <w:rsid w:val="00BE0154"/>
    <w:rsid w:val="00BE04EC"/>
    <w:rsid w:val="00BE0F6C"/>
    <w:rsid w:val="00BE0F86"/>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2D73"/>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24B"/>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5DB"/>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591"/>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705"/>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228"/>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BDB"/>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9D6"/>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A747A"/>
    <w:rsid w:val="00EA7D0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7B9"/>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3E5"/>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268"/>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2FA4"/>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8B5"/>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locked/>
    <w:rsid w:val="00905FB1"/>
    <w:rPr>
      <w:szCs w:val="20"/>
    </w:rPr>
  </w:style>
  <w:style w:type="paragraph" w:customStyle="1" w:styleId="a30">
    <w:name w:val="נבנצאל"/>
    <w:basedOn w:val="Normal"/>
    <w:next w:val="Normal"/>
    <w:link w:val="a2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table" w:customStyle="1" w:styleId="313">
    <w:name w:val="טבלה רגילה 31"/>
    <w:basedOn w:val="TableNormal"/>
    <w:uiPriority w:val="43"/>
    <w:rsid w:val="00ED77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ED77B9"/>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ED77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image" Target="media/image14.emf" /><Relationship Id="rId3" Type="http://schemas.openxmlformats.org/officeDocument/2006/relationships/settings" Target="settings.xml" /><Relationship Id="rId30" Type="http://schemas.openxmlformats.org/officeDocument/2006/relationships/image" Target="media/image15.png" /><Relationship Id="rId31" Type="http://schemas.openxmlformats.org/officeDocument/2006/relationships/header" Target="header5.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C56A-7123-43F0-BABC-E4E57B72F766}"/>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