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605171DD">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7E7E"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32561499" w:rsidR="003C32FE" w:rsidRDefault="0058220B"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59FD519A">
                <wp:simplePos x="0" y="0"/>
                <wp:positionH relativeFrom="column">
                  <wp:posOffset>170815</wp:posOffset>
                </wp:positionH>
                <wp:positionV relativeFrom="paragraph">
                  <wp:posOffset>2209619</wp:posOffset>
                </wp:positionV>
                <wp:extent cx="2773045" cy="0"/>
                <wp:effectExtent l="12700" t="12700" r="8255" b="12700"/>
                <wp:wrapNone/>
                <wp:docPr id="8" name="Straight Connector 8"/>
                <wp:cNvGraphicFramePr/>
                <a:graphic xmlns:a="http://schemas.openxmlformats.org/drawingml/2006/main">
                  <a:graphicData uri="http://schemas.microsoft.com/office/word/2010/wordprocessingShape">
                    <wps:wsp>
                      <wps:cNvCnPr/>
                      <wps:spPr>
                        <a:xfrm flipH="1">
                          <a:off x="0" y="0"/>
                          <a:ext cx="277304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4915B"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174pt" to="231.8pt,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" strokecolor="white [3212]" strokeweight="1.5pt"/>
            </w:pict>
          </mc:Fallback>
        </mc:AlternateContent>
      </w:r>
      <w:r w:rsidR="00CF23A2">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2B60F565">
                <wp:simplePos x="0" y="0"/>
                <wp:positionH relativeFrom="column">
                  <wp:posOffset>3060505</wp:posOffset>
                </wp:positionH>
                <wp:positionV relativeFrom="paragraph">
                  <wp:posOffset>269191</wp:posOffset>
                </wp:positionV>
                <wp:extent cx="0" cy="3859823"/>
                <wp:effectExtent l="25400" t="0" r="25400" b="26670"/>
                <wp:wrapNone/>
                <wp:docPr id="5" name="Straight Connector 5"/>
                <wp:cNvGraphicFramePr/>
                <a:graphic xmlns:a="http://schemas.openxmlformats.org/drawingml/2006/main">
                  <a:graphicData uri="http://schemas.microsoft.com/office/word/2010/wordprocessingShape">
                    <wps:wsp>
                      <wps:cNvCnPr/>
                      <wps:spPr>
                        <a:xfrm>
                          <a:off x="0" y="0"/>
                          <a:ext cx="0" cy="385982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F7C19"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21.2pt" to="241pt,32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" strokecolor="white [3212]" strokeweight="4pt"/>
            </w:pict>
          </mc:Fallback>
        </mc:AlternateContent>
      </w:r>
      <w:r w:rsidR="00C55DC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4FC52B45">
                <wp:simplePos x="0" y="0"/>
                <wp:positionH relativeFrom="column">
                  <wp:posOffset>2540</wp:posOffset>
                </wp:positionH>
                <wp:positionV relativeFrom="paragraph">
                  <wp:posOffset>345440</wp:posOffset>
                </wp:positionV>
                <wp:extent cx="4465955" cy="4273550"/>
                <wp:effectExtent l="0" t="0" r="444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95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581DA5D3"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8D73FC">
                              <w:rPr>
                                <w:rFonts w:hint="cs"/>
                                <w:rtl/>
                              </w:rPr>
                              <w:t>אייר</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74BFF088" w:rsidR="005D0F8C" w:rsidRPr="000A3ED4" w:rsidRDefault="00C30482" w:rsidP="000F5023">
                            <w:pPr>
                              <w:pStyle w:val="-2"/>
                              <w:rPr>
                                <w:rtl/>
                              </w:rPr>
                            </w:pPr>
                            <w:r>
                              <w:rPr>
                                <w:rFonts w:hint="cs"/>
                                <w:rtl/>
                              </w:rPr>
                              <w:t xml:space="preserve">משרד </w:t>
                            </w:r>
                            <w:r w:rsidR="00CF23A2">
                              <w:rPr>
                                <w:rFonts w:hint="cs"/>
                                <w:rtl/>
                              </w:rPr>
                              <w:t xml:space="preserve">ראש הממשלה </w:t>
                            </w:r>
                            <w:r w:rsidR="00CF23A2">
                              <w:rPr>
                                <w:rtl/>
                              </w:rPr>
                              <w:t>–</w:t>
                            </w:r>
                            <w:r w:rsidR="00CF23A2">
                              <w:rPr>
                                <w:rFonts w:hint="cs"/>
                                <w:rtl/>
                              </w:rPr>
                              <w:t xml:space="preserve"> נציבות שירות המדינה</w:t>
                            </w:r>
                          </w:p>
                          <w:p w14:paraId="5BE5E625" w14:textId="3A9A0A54" w:rsidR="00C30482" w:rsidRPr="000F5023" w:rsidRDefault="0053358F" w:rsidP="0058220B">
                            <w:pPr>
                              <w:pStyle w:val="affff5"/>
                              <w:bidi/>
                              <w:spacing w:before="120"/>
                              <w:rPr>
                                <w:rtl/>
                              </w:rPr>
                            </w:pPr>
                            <w:r w:rsidRPr="0053358F">
                              <w:rPr>
                                <w:rtl/>
                              </w:rPr>
                              <w:t>מערך ההדרכה בשירות המדינה - ביקורת מעקב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2pt;margin-top:27.2pt;width:351.6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581DA5D3"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8D73FC">
                        <w:rPr>
                          <w:rFonts w:hint="cs"/>
                          <w:rtl/>
                        </w:rPr>
                        <w:t>אייר</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74BFF088" w:rsidR="005D0F8C" w:rsidRPr="000A3ED4" w:rsidRDefault="00C30482" w:rsidP="000F5023">
                      <w:pPr>
                        <w:pStyle w:val="-2"/>
                        <w:rPr>
                          <w:rtl/>
                        </w:rPr>
                      </w:pPr>
                      <w:r>
                        <w:rPr>
                          <w:rFonts w:hint="cs"/>
                          <w:rtl/>
                        </w:rPr>
                        <w:t xml:space="preserve">משרד </w:t>
                      </w:r>
                      <w:r w:rsidR="00CF23A2">
                        <w:rPr>
                          <w:rFonts w:hint="cs"/>
                          <w:rtl/>
                        </w:rPr>
                        <w:t xml:space="preserve">ראש הממשלה </w:t>
                      </w:r>
                      <w:r w:rsidR="00CF23A2">
                        <w:rPr>
                          <w:rtl/>
                        </w:rPr>
                        <w:t>–</w:t>
                      </w:r>
                      <w:r w:rsidR="00CF23A2">
                        <w:rPr>
                          <w:rFonts w:hint="cs"/>
                          <w:rtl/>
                        </w:rPr>
                        <w:t xml:space="preserve"> נציבות שירות המדינה</w:t>
                      </w:r>
                    </w:p>
                    <w:p w14:paraId="5BE5E625" w14:textId="3A9A0A54" w:rsidR="00C30482" w:rsidRPr="000F5023" w:rsidRDefault="0053358F" w:rsidP="0058220B">
                      <w:pPr>
                        <w:pStyle w:val="affff5"/>
                        <w:bidi/>
                        <w:spacing w:before="120"/>
                        <w:rPr>
                          <w:rtl/>
                        </w:rPr>
                      </w:pPr>
                      <w:r w:rsidRPr="0053358F">
                        <w:rPr>
                          <w:rtl/>
                        </w:rPr>
                        <w:t>מערך ההדרכה בשירות המדינה - ביקורת מעקב</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0FFDFD4D"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imes New Roman"/>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AC8A3E2">
                <wp:simplePos x="0" y="0"/>
                <wp:positionH relativeFrom="column">
                  <wp:posOffset>-1605643</wp:posOffset>
                </wp:positionH>
                <wp:positionV relativeFrom="paragraph">
                  <wp:posOffset>-1683114</wp:posOffset>
                </wp:positionV>
                <wp:extent cx="7601578" cy="10006149"/>
                <wp:effectExtent l="0" t="0" r="6350" b="1905"/>
                <wp:wrapNone/>
                <wp:docPr id="24" name="Rectangle 24"/>
                <wp:cNvGraphicFramePr/>
                <a:graphic xmlns:a="http://schemas.openxmlformats.org/drawingml/2006/main">
                  <a:graphicData uri="http://schemas.microsoft.com/office/word/2010/wordprocessingShape">
                    <wps:wsp>
                      <wps:cNvSpPr/>
                      <wps:spPr>
                        <a:xfrm flipV="1">
                          <a:off x="0" y="0"/>
                          <a:ext cx="7601578" cy="100061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85C96" id="Rectangle 24" o:spid="_x0000_s1026" style="position:absolute;left:0;text-align:left;margin-left:-126.45pt;margin-top:-132.55pt;width:598.55pt;height:787.9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" fillcolor="white [3212]" stroked="f" strokeweight="1.25pt"/>
            </w:pict>
          </mc:Fallback>
        </mc:AlternateContent>
      </w:r>
    </w:p>
    <w:p w14:paraId="291315C1" w14:textId="514133F9" w:rsidR="000E64A1" w:rsidRDefault="000E64A1" w:rsidP="000E64A1">
      <w:pPr>
        <w:jc w:val="left"/>
        <w:rPr>
          <w:rFonts w:ascii="Tahoma" w:hAnsi="Tahoma" w:cs="Times New Roman"/>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14:paraId="4ED3AA37" w14:textId="64790D99" w:rsidR="00B93C72" w:rsidRPr="001F3363" w:rsidRDefault="007C7D40" w:rsidP="007C7D40">
      <w:pPr>
        <w:pStyle w:val="7320"/>
        <w:bidi/>
        <w:jc w:val="left"/>
        <w:rPr>
          <w:rtl/>
        </w:rPr>
      </w:pPr>
      <w:r w:rsidRPr="001F3363">
        <w:rPr>
          <w:noProof/>
          <w:rtl/>
        </w:rPr>
        <w:lastRenderedPageBreak/>
        <mc:AlternateContent>
          <mc:Choice Requires="wps">
            <w:drawing>
              <wp:anchor distT="0" distB="0" distL="114300" distR="114300" simplePos="0" relativeHeight="252137984" behindDoc="0" locked="0" layoutInCell="1" allowOverlap="1" wp14:anchorId="6CC2D5FA" wp14:editId="760BF6A5">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93C1D" id="Rectangle 24" o:spid="_x0000_s1026" style="position:absolute;left:0;text-align:left;margin-left:-51.6pt;margin-top:17.9pt;width:15.3pt;height:446.2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" fillcolor="#00305f" stroked="f" strokeweight="1.25pt"/>
            </w:pict>
          </mc:Fallback>
        </mc:AlternateContent>
      </w:r>
      <w:r w:rsidR="001F3363" w:rsidRPr="001F3363">
        <w:rPr>
          <w:noProof/>
          <w:rtl/>
        </w:rPr>
        <w:drawing>
          <wp:anchor distT="0" distB="0" distL="114300" distR="114300" simplePos="0" relativeHeight="252080640" behindDoc="0" locked="0" layoutInCell="1" allowOverlap="1" wp14:anchorId="675D1E1E" wp14:editId="2B827D8D">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53358F" w:rsidRPr="0053358F">
        <w:rPr>
          <w:noProof/>
          <w:rtl/>
        </w:rPr>
        <w:t xml:space="preserve">מערך ההדרכה בשירות המדינה - </w:t>
      </w:r>
      <w:r w:rsidR="0053358F">
        <w:rPr>
          <w:noProof/>
          <w:rtl/>
        </w:rPr>
        <w:br/>
      </w:r>
      <w:r w:rsidR="0053358F" w:rsidRPr="0053358F">
        <w:rPr>
          <w:noProof/>
          <w:rtl/>
        </w:rPr>
        <w:t>ביקורת מעקב</w:t>
      </w:r>
    </w:p>
    <w:p w14:paraId="010EE3C0" w14:textId="4EF0E36D" w:rsidR="0053358F" w:rsidRDefault="0053358F" w:rsidP="007F4A20">
      <w:pPr>
        <w:pStyle w:val="7392"/>
        <w:spacing w:before="360"/>
        <w:rPr>
          <w:rtl/>
        </w:rPr>
      </w:pPr>
      <w:r w:rsidRPr="0012126D">
        <w:rPr>
          <w:rtl/>
        </w:rPr>
        <w:t>השירות הציבורי בישראל, שבמרכזו עומד שירות המדינה, משמש ידה הארוכה של הרשות המבצעת בהגשמת סמכויותיה, מדיניותה ויעדיה. להדרכת העובדים בשירות המדינה וללמידתם תפקיד חיוני במיצוי כושרו המקצועי של ההון האנושי בשירות המדינה, וכן בהתאמת יכולותיו של שירות המדינה לצרכים המשתנים של הציבור ולאתגרי עולם העבודה העתידי</w:t>
      </w:r>
      <w:r w:rsidR="006F4F50" w:rsidRPr="001F3363">
        <w:rPr>
          <w:rtl/>
        </w:rPr>
        <w:t xml:space="preserve">. </w:t>
      </w:r>
    </w:p>
    <w:p w14:paraId="0B41EED6" w14:textId="41A54629" w:rsidR="007F4A20" w:rsidRPr="0053358F" w:rsidRDefault="0053358F" w:rsidP="0053358F">
      <w:pPr>
        <w:pStyle w:val="7392"/>
        <w:rPr>
          <w:rtl/>
        </w:rPr>
      </w:pPr>
      <w:r w:rsidRPr="0012126D">
        <w:rPr>
          <w:rtl/>
        </w:rPr>
        <w:t>מערך ההדרכה בשירות המדינה כולל יחידות בכל גוף ממשלתי. בראש מערך ההדרכה הארצי עומדת נציבות שירות המדינה - ארגון המטה האחראי והמוסמך לתכנונם ולניהולם של ההון האנושי והמערך הארגוני בשירות המדינה - ובה אגף בכיר ללמידה ורווחה ארגונית בשירות המדינה (אגף ההדרכה)</w:t>
      </w:r>
      <w:r w:rsidR="0036097F" w:rsidRPr="0053358F">
        <w:rPr>
          <w:rFonts w:hint="cs"/>
          <w:rtl/>
        </w:rPr>
        <w:t>.</w:t>
      </w:r>
      <w:r w:rsidR="00B61DE7" w:rsidRPr="0053358F">
        <w:rPr>
          <w:rtl/>
        </w:rPr>
        <w:t xml:space="preserve"> </w:t>
      </w:r>
    </w:p>
    <w:p w14:paraId="37B9E65E" w14:textId="77777777" w:rsidR="007F4A20" w:rsidRDefault="007F4A20">
      <w:pPr>
        <w:bidi w:val="0"/>
        <w:spacing w:after="200" w:line="276" w:lineRule="auto"/>
        <w:rPr>
          <w:rFonts w:ascii="Tahoma" w:hAnsi="Tahoma" w:cs="Tahoma"/>
          <w:color w:val="0D0D0D" w:themeColor="text1" w:themeTint="F2"/>
          <w:sz w:val="18"/>
          <w:szCs w:val="18"/>
          <w:rtl/>
        </w:rPr>
      </w:pPr>
      <w:r>
        <w:rPr>
          <w:rtl/>
        </w:rPr>
        <w:br w:type="page"/>
      </w:r>
    </w:p>
    <w:p w14:paraId="087C7BAD" w14:textId="0A8743A0" w:rsidR="005D0F8C" w:rsidRDefault="005D0F8C" w:rsidP="007F4A20">
      <w:pPr>
        <w:pStyle w:val="7392"/>
        <w:spacing w:before="360"/>
        <w:rPr>
          <w:b/>
          <w:bCs/>
          <w:color w:val="00305F"/>
          <w:sz w:val="32"/>
          <w:szCs w:val="32"/>
          <w:rtl/>
        </w:rPr>
      </w:pPr>
      <w:r w:rsidRPr="001F3363">
        <w:rPr>
          <w:noProof/>
          <w:rtl/>
        </w:rPr>
        <w:lastRenderedPageBreak/>
        <w:drawing>
          <wp:anchor distT="0" distB="0" distL="114300" distR="114300" simplePos="0" relativeHeight="252142080" behindDoc="0" locked="0" layoutInCell="1" allowOverlap="1" wp14:anchorId="2CD1429F" wp14:editId="78CDD959">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D84C0C">
      <w:pPr>
        <w:pStyle w:val="100"/>
        <w:tabs>
          <w:tab w:val="center" w:pos="3685"/>
        </w:tabs>
        <w:spacing w:before="480" w:after="0" w:line="240" w:lineRule="exact"/>
        <w:rPr>
          <w:b/>
          <w:bCs/>
          <w:color w:val="00305F"/>
          <w:sz w:val="32"/>
          <w:szCs w:val="32"/>
          <w:rtl/>
        </w:rPr>
      </w:pPr>
    </w:p>
    <w:tbl>
      <w:tblPr>
        <w:tblStyle w:val="a9"/>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236"/>
        <w:gridCol w:w="1635"/>
        <w:gridCol w:w="234"/>
        <w:gridCol w:w="1688"/>
        <w:gridCol w:w="267"/>
        <w:gridCol w:w="1674"/>
      </w:tblGrid>
      <w:tr w:rsidR="00420374" w14:paraId="58B4726B" w14:textId="77777777" w:rsidTr="0053358F">
        <w:tc>
          <w:tcPr>
            <w:tcW w:w="1110" w:type="pct"/>
            <w:tcBorders>
              <w:bottom w:val="single" w:sz="12" w:space="0" w:color="000000" w:themeColor="text1"/>
            </w:tcBorders>
            <w:vAlign w:val="bottom"/>
          </w:tcPr>
          <w:p w14:paraId="23EB689E" w14:textId="54373EDE" w:rsidR="00420374" w:rsidRPr="004562F8" w:rsidRDefault="0053358F" w:rsidP="00937056">
            <w:pPr>
              <w:spacing w:after="60" w:line="240" w:lineRule="auto"/>
              <w:rPr>
                <w:b/>
                <w:bCs/>
                <w:spacing w:val="-28"/>
                <w:rtl/>
              </w:rPr>
            </w:pPr>
            <w:r w:rsidRPr="0053358F">
              <w:rPr>
                <w:rFonts w:ascii="Tahoma" w:eastAsiaTheme="minorEastAsia" w:hAnsi="Tahoma" w:cs="Tahoma" w:hint="cs"/>
                <w:b/>
                <w:bCs/>
                <w:color w:val="0D0D0D" w:themeColor="text1" w:themeTint="F2"/>
                <w:spacing w:val="-10"/>
                <w:sz w:val="26"/>
                <w:szCs w:val="26"/>
                <w:rtl/>
              </w:rPr>
              <w:t>כ-</w:t>
            </w:r>
            <w:r w:rsidR="00420374">
              <w:rPr>
                <w:rFonts w:ascii="Tahoma" w:eastAsiaTheme="minorEastAsia" w:hAnsi="Tahoma" w:cs="Tahoma" w:hint="cs"/>
                <w:b/>
                <w:bCs/>
                <w:color w:val="0D0D0D" w:themeColor="text1" w:themeTint="F2"/>
                <w:spacing w:val="-10"/>
                <w:sz w:val="36"/>
                <w:szCs w:val="36"/>
                <w:rtl/>
              </w:rPr>
              <w:t xml:space="preserve"> </w:t>
            </w:r>
            <w:r w:rsidRPr="0053358F">
              <w:rPr>
                <w:rFonts w:ascii="Tahoma" w:eastAsiaTheme="minorEastAsia" w:hAnsi="Tahoma" w:cs="Tahoma" w:hint="cs"/>
                <w:b/>
                <w:bCs/>
                <w:color w:val="0D0D0D" w:themeColor="text1" w:themeTint="F2"/>
                <w:spacing w:val="-10"/>
                <w:sz w:val="36"/>
                <w:szCs w:val="36"/>
                <w:rtl/>
              </w:rPr>
              <w:t>84,000</w:t>
            </w:r>
          </w:p>
        </w:tc>
        <w:tc>
          <w:tcPr>
            <w:tcW w:w="160" w:type="pct"/>
            <w:vAlign w:val="bottom"/>
          </w:tcPr>
          <w:p w14:paraId="19192EA5" w14:textId="77777777" w:rsidR="00420374" w:rsidRDefault="00420374" w:rsidP="00937056">
            <w:pPr>
              <w:spacing w:before="120" w:after="60" w:line="240" w:lineRule="auto"/>
              <w:rPr>
                <w:rtl/>
              </w:rPr>
            </w:pPr>
          </w:p>
        </w:tc>
        <w:tc>
          <w:tcPr>
            <w:tcW w:w="1109" w:type="pct"/>
            <w:tcBorders>
              <w:bottom w:val="single" w:sz="12" w:space="0" w:color="000000" w:themeColor="text1"/>
            </w:tcBorders>
            <w:vAlign w:val="bottom"/>
          </w:tcPr>
          <w:p w14:paraId="761F4116" w14:textId="411A6641" w:rsidR="00420374" w:rsidRPr="005C7ABF" w:rsidRDefault="0053358F" w:rsidP="00937056">
            <w:pPr>
              <w:pStyle w:val="2021"/>
              <w:spacing w:before="0" w:after="60"/>
              <w:rPr>
                <w:spacing w:val="-10"/>
                <w:rtl/>
              </w:rPr>
            </w:pPr>
            <w:r w:rsidRPr="0053358F">
              <w:rPr>
                <w:rFonts w:hint="cs"/>
                <w:spacing w:val="-10"/>
                <w:sz w:val="26"/>
                <w:szCs w:val="26"/>
                <w:rtl/>
              </w:rPr>
              <w:t>כ-</w:t>
            </w:r>
            <w:r>
              <w:rPr>
                <w:rFonts w:hint="cs"/>
                <w:spacing w:val="-10"/>
                <w:rtl/>
              </w:rPr>
              <w:t>1.2</w:t>
            </w:r>
            <w:r w:rsidR="00420374">
              <w:rPr>
                <w:rFonts w:hint="cs"/>
                <w:spacing w:val="-10"/>
                <w:rtl/>
              </w:rPr>
              <w:t xml:space="preserve"> </w:t>
            </w:r>
            <w:r w:rsidR="00420374" w:rsidRPr="00411396">
              <w:rPr>
                <w:rFonts w:hint="cs"/>
                <w:spacing w:val="-10"/>
                <w:sz w:val="26"/>
                <w:szCs w:val="26"/>
                <w:rtl/>
              </w:rPr>
              <w:t>מיליארד ש״ח</w:t>
            </w:r>
          </w:p>
        </w:tc>
        <w:tc>
          <w:tcPr>
            <w:tcW w:w="159" w:type="pct"/>
            <w:vAlign w:val="bottom"/>
          </w:tcPr>
          <w:p w14:paraId="2810DE55" w14:textId="77777777" w:rsidR="00420374" w:rsidRDefault="00420374" w:rsidP="00937056">
            <w:pPr>
              <w:spacing w:before="120" w:after="60" w:line="240" w:lineRule="auto"/>
              <w:rPr>
                <w:rtl/>
              </w:rPr>
            </w:pPr>
          </w:p>
        </w:tc>
        <w:tc>
          <w:tcPr>
            <w:tcW w:w="1145" w:type="pct"/>
            <w:tcBorders>
              <w:bottom w:val="single" w:sz="12" w:space="0" w:color="000000" w:themeColor="text1"/>
            </w:tcBorders>
            <w:vAlign w:val="bottom"/>
          </w:tcPr>
          <w:p w14:paraId="2A2E27BD" w14:textId="73DE6203" w:rsidR="00420374" w:rsidRPr="00340353" w:rsidRDefault="0053358F" w:rsidP="00937056">
            <w:pPr>
              <w:pStyle w:val="2021"/>
              <w:spacing w:before="0" w:after="60"/>
              <w:rPr>
                <w:b w:val="0"/>
                <w:bCs w:val="0"/>
                <w:spacing w:val="-20"/>
                <w:sz w:val="24"/>
                <w:rtl/>
              </w:rPr>
            </w:pPr>
            <w:r>
              <w:rPr>
                <w:rFonts w:hint="cs"/>
                <w:spacing w:val="-10"/>
                <w:rtl/>
              </w:rPr>
              <w:t xml:space="preserve">32 </w:t>
            </w:r>
            <w:r>
              <w:rPr>
                <w:spacing w:val="-10"/>
                <w:sz w:val="26"/>
                <w:szCs w:val="26"/>
                <w:rtl/>
              </w:rPr>
              <w:br/>
            </w:r>
            <w:r w:rsidRPr="0053358F">
              <w:rPr>
                <w:rFonts w:hint="cs"/>
                <w:spacing w:val="-10"/>
                <w:sz w:val="26"/>
                <w:szCs w:val="26"/>
                <w:rtl/>
              </w:rPr>
              <w:t>מיליון ש״ח</w:t>
            </w:r>
            <w:r w:rsidR="00420374">
              <w:rPr>
                <w:rFonts w:hint="cs"/>
                <w:spacing w:val="-10"/>
                <w:rtl/>
              </w:rPr>
              <w:t xml:space="preserve"> </w:t>
            </w:r>
          </w:p>
        </w:tc>
        <w:tc>
          <w:tcPr>
            <w:tcW w:w="181" w:type="pct"/>
          </w:tcPr>
          <w:p w14:paraId="47B754BA" w14:textId="77777777" w:rsidR="00420374" w:rsidRDefault="00420374" w:rsidP="00937056">
            <w:pPr>
              <w:pStyle w:val="2021"/>
              <w:spacing w:before="0" w:after="60"/>
              <w:rPr>
                <w:spacing w:val="-10"/>
                <w:rtl/>
              </w:rPr>
            </w:pPr>
          </w:p>
        </w:tc>
        <w:tc>
          <w:tcPr>
            <w:tcW w:w="1137" w:type="pct"/>
            <w:tcBorders>
              <w:bottom w:val="single" w:sz="12" w:space="0" w:color="000000" w:themeColor="text1"/>
            </w:tcBorders>
            <w:vAlign w:val="bottom"/>
          </w:tcPr>
          <w:p w14:paraId="5F3A3FF5" w14:textId="7FDEC531" w:rsidR="00420374" w:rsidRDefault="0053358F" w:rsidP="00937056">
            <w:pPr>
              <w:pStyle w:val="2021"/>
              <w:spacing w:before="0" w:after="60"/>
              <w:rPr>
                <w:spacing w:val="-10"/>
                <w:rtl/>
              </w:rPr>
            </w:pPr>
            <w:r>
              <w:rPr>
                <w:rFonts w:hint="cs"/>
                <w:spacing w:val="-10"/>
                <w:rtl/>
              </w:rPr>
              <w:t>9</w:t>
            </w:r>
            <w:r w:rsidR="00420374">
              <w:rPr>
                <w:rFonts w:hint="cs"/>
                <w:spacing w:val="-10"/>
                <w:rtl/>
              </w:rPr>
              <w:t>.</w:t>
            </w:r>
            <w:r>
              <w:rPr>
                <w:rFonts w:hint="cs"/>
                <w:spacing w:val="-10"/>
                <w:rtl/>
              </w:rPr>
              <w:t>6</w:t>
            </w:r>
            <w:r w:rsidR="00420374">
              <w:rPr>
                <w:rFonts w:hint="cs"/>
                <w:spacing w:val="-10"/>
                <w:rtl/>
              </w:rPr>
              <w:t xml:space="preserve"> </w:t>
            </w:r>
            <w:r>
              <w:rPr>
                <w:spacing w:val="-10"/>
                <w:sz w:val="26"/>
                <w:szCs w:val="26"/>
                <w:rtl/>
              </w:rPr>
              <w:br/>
            </w:r>
            <w:r w:rsidRPr="0053358F">
              <w:rPr>
                <w:rFonts w:hint="cs"/>
                <w:spacing w:val="-10"/>
                <w:sz w:val="26"/>
                <w:szCs w:val="26"/>
                <w:rtl/>
              </w:rPr>
              <w:t>מיליון ש״ח</w:t>
            </w:r>
          </w:p>
        </w:tc>
      </w:tr>
      <w:tr w:rsidR="00420374" w14:paraId="6DFAF81C" w14:textId="77777777" w:rsidTr="0053358F">
        <w:tc>
          <w:tcPr>
            <w:tcW w:w="1110" w:type="pct"/>
            <w:tcBorders>
              <w:top w:val="single" w:sz="12" w:space="0" w:color="000000" w:themeColor="text1"/>
            </w:tcBorders>
          </w:tcPr>
          <w:p w14:paraId="1D96599A" w14:textId="0CB2D81D" w:rsidR="00420374" w:rsidRPr="00E52143" w:rsidRDefault="0053358F" w:rsidP="00937056">
            <w:pPr>
              <w:pStyle w:val="732021"/>
              <w:spacing w:before="0"/>
              <w:rPr>
                <w:rtl/>
              </w:rPr>
            </w:pPr>
            <w:r w:rsidRPr="0012126D">
              <w:rPr>
                <w:rtl/>
              </w:rPr>
              <w:t>עובדים הועסקו בשירות המדינה בשנת 2022 ב-84 גופים ממשלתיים</w:t>
            </w:r>
          </w:p>
        </w:tc>
        <w:tc>
          <w:tcPr>
            <w:tcW w:w="160" w:type="pct"/>
          </w:tcPr>
          <w:p w14:paraId="2BF81D8C" w14:textId="77777777" w:rsidR="00420374" w:rsidRPr="00E52143" w:rsidRDefault="00420374" w:rsidP="00937056">
            <w:pPr>
              <w:pStyle w:val="732021"/>
              <w:spacing w:before="0"/>
              <w:rPr>
                <w:rtl/>
              </w:rPr>
            </w:pPr>
          </w:p>
        </w:tc>
        <w:tc>
          <w:tcPr>
            <w:tcW w:w="1109" w:type="pct"/>
            <w:tcBorders>
              <w:top w:val="single" w:sz="12" w:space="0" w:color="000000" w:themeColor="text1"/>
            </w:tcBorders>
          </w:tcPr>
          <w:p w14:paraId="68924AF7" w14:textId="20790CEA" w:rsidR="00420374" w:rsidRPr="00E52143" w:rsidRDefault="0053358F" w:rsidP="00D84C0C">
            <w:pPr>
              <w:pStyle w:val="732021"/>
              <w:spacing w:before="0" w:after="240"/>
              <w:rPr>
                <w:rtl/>
              </w:rPr>
            </w:pPr>
            <w:r w:rsidRPr="0012126D">
              <w:rPr>
                <w:rtl/>
              </w:rPr>
              <w:t xml:space="preserve">ההוצאה הכוללת על ההדרכה בשירות המדינה בשנת 2017 (כ-87 מיליון ש"ח העלות הישירה של פעולות ההדרכה; כ-860 מיליון ש"ח עלות ימי ההיעדרות בגין פעולות הדרכה; </w:t>
            </w:r>
            <w:r>
              <w:rPr>
                <w:rtl/>
              </w:rPr>
              <w:br/>
            </w:r>
            <w:r w:rsidRPr="0012126D">
              <w:rPr>
                <w:rtl/>
              </w:rPr>
              <w:t>וכ-270 מיליון ש"ח -עלות שנתית של גמולי השתלמות בשכר)</w:t>
            </w:r>
            <w:r w:rsidR="00B17CCA" w:rsidRPr="0053358F">
              <w:rPr>
                <w:vertAlign w:val="superscript"/>
                <w:rtl/>
              </w:rPr>
              <w:footnoteReference w:id="1"/>
            </w:r>
          </w:p>
        </w:tc>
        <w:tc>
          <w:tcPr>
            <w:tcW w:w="159" w:type="pct"/>
          </w:tcPr>
          <w:p w14:paraId="4F52CE08" w14:textId="77777777" w:rsidR="00420374" w:rsidRPr="00E52143" w:rsidRDefault="00420374" w:rsidP="00937056">
            <w:pPr>
              <w:pStyle w:val="732021"/>
              <w:spacing w:before="0"/>
              <w:rPr>
                <w:rtl/>
              </w:rPr>
            </w:pPr>
          </w:p>
        </w:tc>
        <w:tc>
          <w:tcPr>
            <w:tcW w:w="1145" w:type="pct"/>
            <w:tcBorders>
              <w:top w:val="single" w:sz="12" w:space="0" w:color="000000" w:themeColor="text1"/>
            </w:tcBorders>
          </w:tcPr>
          <w:p w14:paraId="203F9568" w14:textId="6D5BF4E7" w:rsidR="00420374" w:rsidRPr="00E52143" w:rsidRDefault="0053358F" w:rsidP="00937056">
            <w:pPr>
              <w:pStyle w:val="732021"/>
              <w:spacing w:before="0"/>
              <w:rPr>
                <w:rtl/>
              </w:rPr>
            </w:pPr>
            <w:r w:rsidRPr="0012126D">
              <w:rPr>
                <w:rtl/>
              </w:rPr>
              <w:t>עלות יישום מתווה הנציבות לשיפור מערך ההדרכה בשירות המדינה</w:t>
            </w:r>
            <w:r w:rsidRPr="00E52143">
              <w:rPr>
                <w:rtl/>
              </w:rPr>
              <w:t xml:space="preserve"> </w:t>
            </w:r>
          </w:p>
        </w:tc>
        <w:tc>
          <w:tcPr>
            <w:tcW w:w="181" w:type="pct"/>
          </w:tcPr>
          <w:p w14:paraId="42538096" w14:textId="77777777" w:rsidR="00420374" w:rsidRPr="00E52143" w:rsidRDefault="00420374" w:rsidP="00937056">
            <w:pPr>
              <w:pStyle w:val="732021"/>
              <w:spacing w:before="0"/>
              <w:rPr>
                <w:rtl/>
              </w:rPr>
            </w:pPr>
          </w:p>
        </w:tc>
        <w:tc>
          <w:tcPr>
            <w:tcW w:w="1137" w:type="pct"/>
            <w:tcBorders>
              <w:top w:val="single" w:sz="12" w:space="0" w:color="000000" w:themeColor="text1"/>
            </w:tcBorders>
          </w:tcPr>
          <w:p w14:paraId="1878D11D" w14:textId="2F8174CE" w:rsidR="00420374" w:rsidRPr="00E52143" w:rsidRDefault="0053358F" w:rsidP="00937056">
            <w:pPr>
              <w:pStyle w:val="732021"/>
              <w:spacing w:before="0"/>
              <w:rPr>
                <w:rtl/>
              </w:rPr>
            </w:pPr>
            <w:r w:rsidRPr="0012126D">
              <w:rPr>
                <w:rtl/>
              </w:rPr>
              <w:t>סך התקציב שהוקצה לאגף ההדרכה בנציבות במהלך שלוש השנים (2020 - 2022)</w:t>
            </w:r>
          </w:p>
        </w:tc>
      </w:tr>
      <w:tr w:rsidR="00420374" w14:paraId="1BD5A20C" w14:textId="77777777" w:rsidTr="0053358F">
        <w:tc>
          <w:tcPr>
            <w:tcW w:w="1110" w:type="pct"/>
            <w:tcBorders>
              <w:bottom w:val="single" w:sz="12" w:space="0" w:color="000000" w:themeColor="text1"/>
            </w:tcBorders>
            <w:vAlign w:val="bottom"/>
          </w:tcPr>
          <w:p w14:paraId="500D3B50" w14:textId="7F336E78" w:rsidR="00420374" w:rsidRPr="00411396" w:rsidRDefault="0053358F" w:rsidP="00937056">
            <w:pPr>
              <w:spacing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57</w:t>
            </w:r>
            <w:r w:rsidR="00420374">
              <w:rPr>
                <w:rFonts w:ascii="Tahoma" w:eastAsiaTheme="minorEastAsia" w:hAnsi="Tahoma" w:cs="Tahoma" w:hint="cs"/>
                <w:b/>
                <w:bCs/>
                <w:color w:val="0D0D0D" w:themeColor="text1" w:themeTint="F2"/>
                <w:spacing w:val="-10"/>
                <w:sz w:val="36"/>
                <w:szCs w:val="36"/>
                <w:rtl/>
              </w:rPr>
              <w:t>%</w:t>
            </w:r>
          </w:p>
        </w:tc>
        <w:tc>
          <w:tcPr>
            <w:tcW w:w="160" w:type="pct"/>
            <w:vAlign w:val="bottom"/>
          </w:tcPr>
          <w:p w14:paraId="26A950B1" w14:textId="77777777" w:rsidR="00420374" w:rsidRPr="00E52143" w:rsidRDefault="00420374" w:rsidP="00937056">
            <w:pPr>
              <w:spacing w:after="120"/>
              <w:jc w:val="left"/>
              <w:rPr>
                <w:rFonts w:ascii="Tahoma" w:eastAsiaTheme="minorEastAsia" w:hAnsi="Tahoma" w:cs="Tahoma"/>
                <w:b/>
                <w:bCs/>
                <w:color w:val="0D0D0D" w:themeColor="text1" w:themeTint="F2"/>
                <w:spacing w:val="-10"/>
                <w:sz w:val="36"/>
                <w:szCs w:val="36"/>
                <w:rtl/>
              </w:rPr>
            </w:pPr>
          </w:p>
        </w:tc>
        <w:tc>
          <w:tcPr>
            <w:tcW w:w="1109" w:type="pct"/>
            <w:tcBorders>
              <w:bottom w:val="single" w:sz="12" w:space="0" w:color="000000" w:themeColor="text1"/>
            </w:tcBorders>
            <w:vAlign w:val="bottom"/>
          </w:tcPr>
          <w:p w14:paraId="48896DF7" w14:textId="4943B826" w:rsidR="00420374" w:rsidRPr="008D750B" w:rsidRDefault="00D84C0C" w:rsidP="00937056">
            <w:pPr>
              <w:pStyle w:val="2021"/>
              <w:spacing w:before="0" w:after="60"/>
              <w:rPr>
                <w:spacing w:val="-10"/>
                <w:rtl/>
              </w:rPr>
            </w:pPr>
            <w:r>
              <w:rPr>
                <w:rFonts w:hint="cs"/>
                <w:spacing w:val="-10"/>
                <w:rtl/>
              </w:rPr>
              <w:t xml:space="preserve">37.9 </w:t>
            </w:r>
            <w:r w:rsidRPr="00D84C0C">
              <w:rPr>
                <w:rFonts w:hint="cs"/>
                <w:spacing w:val="-10"/>
                <w:sz w:val="26"/>
                <w:szCs w:val="26"/>
                <w:rtl/>
              </w:rPr>
              <w:t>(מתוך 100)</w:t>
            </w:r>
          </w:p>
        </w:tc>
        <w:tc>
          <w:tcPr>
            <w:tcW w:w="159" w:type="pct"/>
            <w:vAlign w:val="bottom"/>
          </w:tcPr>
          <w:p w14:paraId="5B4C8A80" w14:textId="77777777" w:rsidR="00420374" w:rsidRDefault="00420374" w:rsidP="00937056">
            <w:pPr>
              <w:spacing w:after="120" w:line="240" w:lineRule="auto"/>
              <w:jc w:val="left"/>
              <w:rPr>
                <w:rtl/>
              </w:rPr>
            </w:pPr>
          </w:p>
        </w:tc>
        <w:tc>
          <w:tcPr>
            <w:tcW w:w="1145" w:type="pct"/>
            <w:tcBorders>
              <w:bottom w:val="single" w:sz="12" w:space="0" w:color="000000" w:themeColor="text1"/>
            </w:tcBorders>
            <w:vAlign w:val="bottom"/>
          </w:tcPr>
          <w:p w14:paraId="226A2E50" w14:textId="220D48B6" w:rsidR="00420374" w:rsidRPr="0062456C" w:rsidRDefault="00D84C0C" w:rsidP="00937056">
            <w:pPr>
              <w:spacing w:after="60" w:line="192" w:lineRule="auto"/>
              <w:rPr>
                <w:rFonts w:ascii="Tahoma" w:eastAsiaTheme="minorEastAsia" w:hAnsi="Tahoma" w:cs="Tahoma"/>
                <w:b/>
                <w:bCs/>
                <w:color w:val="0D0D0D" w:themeColor="text1" w:themeTint="F2"/>
                <w:spacing w:val="-10"/>
                <w:sz w:val="36"/>
                <w:szCs w:val="36"/>
                <w:rtl/>
              </w:rPr>
            </w:pPr>
            <w:r w:rsidRPr="00D84C0C">
              <w:rPr>
                <w:rFonts w:ascii="Tahoma" w:eastAsiaTheme="minorEastAsia" w:hAnsi="Tahoma" w:cs="Tahoma" w:hint="cs"/>
                <w:b/>
                <w:bCs/>
                <w:color w:val="0D0D0D" w:themeColor="text1" w:themeTint="F2"/>
                <w:spacing w:val="-10"/>
                <w:sz w:val="26"/>
                <w:szCs w:val="26"/>
                <w:rtl/>
              </w:rPr>
              <w:t>כ-</w:t>
            </w:r>
            <w:r>
              <w:rPr>
                <w:rFonts w:ascii="Tahoma" w:eastAsiaTheme="minorEastAsia" w:hAnsi="Tahoma" w:cs="Tahoma" w:hint="cs"/>
                <w:b/>
                <w:bCs/>
                <w:color w:val="0D0D0D" w:themeColor="text1" w:themeTint="F2"/>
                <w:spacing w:val="-10"/>
                <w:sz w:val="36"/>
                <w:szCs w:val="36"/>
                <w:rtl/>
              </w:rPr>
              <w:t>3%</w:t>
            </w:r>
          </w:p>
        </w:tc>
        <w:tc>
          <w:tcPr>
            <w:tcW w:w="181" w:type="pct"/>
          </w:tcPr>
          <w:p w14:paraId="5E7F766C" w14:textId="77777777" w:rsidR="00420374" w:rsidRDefault="00420374" w:rsidP="00937056">
            <w:pPr>
              <w:spacing w:after="60" w:line="240" w:lineRule="auto"/>
              <w:rPr>
                <w:rFonts w:ascii="Tahoma" w:eastAsiaTheme="minorEastAsia" w:hAnsi="Tahoma" w:cs="Tahoma"/>
                <w:b/>
                <w:bCs/>
                <w:color w:val="0D0D0D" w:themeColor="text1" w:themeTint="F2"/>
                <w:spacing w:val="-10"/>
                <w:sz w:val="36"/>
                <w:szCs w:val="36"/>
                <w:rtl/>
              </w:rPr>
            </w:pPr>
          </w:p>
        </w:tc>
        <w:tc>
          <w:tcPr>
            <w:tcW w:w="1137" w:type="pct"/>
            <w:tcBorders>
              <w:bottom w:val="single" w:sz="12" w:space="0" w:color="000000" w:themeColor="text1"/>
            </w:tcBorders>
            <w:vAlign w:val="bottom"/>
          </w:tcPr>
          <w:p w14:paraId="5AEEF263" w14:textId="2C603CD1" w:rsidR="00420374" w:rsidRDefault="00D84C0C" w:rsidP="00937056">
            <w:pPr>
              <w:spacing w:after="60" w:line="240" w:lineRule="auto"/>
              <w:rPr>
                <w:rFonts w:ascii="Tahoma" w:eastAsiaTheme="minorEastAsia" w:hAnsi="Tahoma" w:cs="Tahoma"/>
                <w:b/>
                <w:bCs/>
                <w:color w:val="0D0D0D" w:themeColor="text1" w:themeTint="F2"/>
                <w:spacing w:val="-10"/>
                <w:sz w:val="36"/>
                <w:szCs w:val="36"/>
                <w:rtl/>
              </w:rPr>
            </w:pPr>
            <w:r w:rsidRPr="00D84C0C">
              <w:rPr>
                <w:rFonts w:ascii="Tahoma" w:eastAsiaTheme="minorEastAsia" w:hAnsi="Tahoma" w:cs="Tahoma" w:hint="cs"/>
                <w:b/>
                <w:bCs/>
                <w:color w:val="0D0D0D" w:themeColor="text1" w:themeTint="F2"/>
                <w:spacing w:val="-10"/>
                <w:sz w:val="26"/>
                <w:szCs w:val="26"/>
                <w:rtl/>
              </w:rPr>
              <w:t>רק</w:t>
            </w:r>
            <w:r w:rsidRPr="00D84C0C">
              <w:rPr>
                <w:rFonts w:ascii="Tahoma" w:eastAsiaTheme="minorEastAsia" w:hAnsi="Tahoma" w:cs="Tahoma" w:hint="cs"/>
                <w:b/>
                <w:bCs/>
                <w:color w:val="0D0D0D" w:themeColor="text1" w:themeTint="F2"/>
                <w:spacing w:val="-10"/>
                <w:sz w:val="36"/>
                <w:szCs w:val="36"/>
                <w:rtl/>
              </w:rPr>
              <w:t xml:space="preserve"> </w:t>
            </w:r>
            <w:r>
              <w:rPr>
                <w:rFonts w:ascii="Tahoma" w:eastAsiaTheme="minorEastAsia" w:hAnsi="Tahoma" w:cs="Tahoma" w:hint="cs"/>
                <w:b/>
                <w:bCs/>
                <w:color w:val="0D0D0D" w:themeColor="text1" w:themeTint="F2"/>
                <w:spacing w:val="-10"/>
                <w:sz w:val="36"/>
                <w:szCs w:val="36"/>
                <w:rtl/>
              </w:rPr>
              <w:t>10%</w:t>
            </w:r>
          </w:p>
        </w:tc>
      </w:tr>
      <w:tr w:rsidR="00420374" w14:paraId="54154FA5" w14:textId="77777777" w:rsidTr="0053358F">
        <w:tc>
          <w:tcPr>
            <w:tcW w:w="1110" w:type="pct"/>
            <w:tcBorders>
              <w:top w:val="single" w:sz="12" w:space="0" w:color="000000" w:themeColor="text1"/>
            </w:tcBorders>
          </w:tcPr>
          <w:p w14:paraId="6DB67748" w14:textId="7CD2F52C" w:rsidR="00420374" w:rsidRPr="004562F8" w:rsidRDefault="00D84C0C" w:rsidP="00937056">
            <w:pPr>
              <w:pStyle w:val="732021"/>
              <w:spacing w:before="0" w:after="0"/>
              <w:rPr>
                <w:rtl/>
              </w:rPr>
            </w:pPr>
            <w:r w:rsidRPr="0012126D">
              <w:rPr>
                <w:rtl/>
              </w:rPr>
              <w:t xml:space="preserve">שיעור הגופים הממשלתיים שבידי </w:t>
            </w:r>
            <w:proofErr w:type="spellStart"/>
            <w:r w:rsidRPr="0012126D">
              <w:rPr>
                <w:rtl/>
              </w:rPr>
              <w:t>נש"ם</w:t>
            </w:r>
            <w:proofErr w:type="spellEnd"/>
            <w:r w:rsidRPr="0012126D">
              <w:rPr>
                <w:rtl/>
              </w:rPr>
              <w:t xml:space="preserve"> היו דיווחי הביצוע שלהם לשנת 2021</w:t>
            </w:r>
          </w:p>
        </w:tc>
        <w:tc>
          <w:tcPr>
            <w:tcW w:w="160" w:type="pct"/>
          </w:tcPr>
          <w:p w14:paraId="0C0AE598" w14:textId="77777777" w:rsidR="00420374" w:rsidRPr="008D750B" w:rsidRDefault="00420374" w:rsidP="00937056">
            <w:pPr>
              <w:pStyle w:val="732021"/>
              <w:spacing w:before="0" w:after="0"/>
              <w:rPr>
                <w:rtl/>
              </w:rPr>
            </w:pPr>
          </w:p>
        </w:tc>
        <w:tc>
          <w:tcPr>
            <w:tcW w:w="1109" w:type="pct"/>
            <w:tcBorders>
              <w:top w:val="single" w:sz="12" w:space="0" w:color="000000" w:themeColor="text1"/>
            </w:tcBorders>
          </w:tcPr>
          <w:p w14:paraId="1916A301" w14:textId="4DE380F5" w:rsidR="00420374" w:rsidRPr="004562F8" w:rsidRDefault="00D84C0C" w:rsidP="00937056">
            <w:pPr>
              <w:pStyle w:val="732021"/>
              <w:spacing w:before="0" w:after="0"/>
              <w:rPr>
                <w:rtl/>
              </w:rPr>
            </w:pPr>
            <w:r w:rsidRPr="0012126D">
              <w:rPr>
                <w:rtl/>
              </w:rPr>
              <w:t>הציון הכולל שניתן לגופים הממשלתיים על מדידת אפקטיביות ההדרכה בשנת 2019</w:t>
            </w:r>
          </w:p>
        </w:tc>
        <w:tc>
          <w:tcPr>
            <w:tcW w:w="159" w:type="pct"/>
          </w:tcPr>
          <w:p w14:paraId="14782C57" w14:textId="77777777" w:rsidR="00420374" w:rsidRDefault="00420374" w:rsidP="00937056">
            <w:pPr>
              <w:pStyle w:val="732021"/>
              <w:spacing w:before="0" w:after="0"/>
              <w:rPr>
                <w:rtl/>
              </w:rPr>
            </w:pPr>
          </w:p>
        </w:tc>
        <w:tc>
          <w:tcPr>
            <w:tcW w:w="1145" w:type="pct"/>
            <w:tcBorders>
              <w:top w:val="single" w:sz="12" w:space="0" w:color="000000" w:themeColor="text1"/>
            </w:tcBorders>
          </w:tcPr>
          <w:p w14:paraId="6149CA50" w14:textId="664E9D1A" w:rsidR="00420374" w:rsidRPr="0062456C" w:rsidRDefault="00D84C0C" w:rsidP="00937056">
            <w:pPr>
              <w:pStyle w:val="732021"/>
              <w:spacing w:before="0" w:after="0"/>
              <w:rPr>
                <w:rtl/>
              </w:rPr>
            </w:pPr>
            <w:r w:rsidRPr="0012126D">
              <w:rPr>
                <w:rtl/>
              </w:rPr>
              <w:t>שיעור עובדי המדינה שהשתתפו בפעולות הדרכה באמצעות למידה מרחוק</w:t>
            </w:r>
          </w:p>
        </w:tc>
        <w:tc>
          <w:tcPr>
            <w:tcW w:w="181" w:type="pct"/>
          </w:tcPr>
          <w:p w14:paraId="66E34E8E" w14:textId="77777777" w:rsidR="00420374" w:rsidRPr="00C92141" w:rsidRDefault="00420374" w:rsidP="00937056">
            <w:pPr>
              <w:pStyle w:val="732021"/>
              <w:spacing w:before="0" w:after="0"/>
              <w:rPr>
                <w:rtl/>
              </w:rPr>
            </w:pPr>
          </w:p>
        </w:tc>
        <w:tc>
          <w:tcPr>
            <w:tcW w:w="1137" w:type="pct"/>
            <w:tcBorders>
              <w:top w:val="single" w:sz="12" w:space="0" w:color="000000" w:themeColor="text1"/>
            </w:tcBorders>
          </w:tcPr>
          <w:p w14:paraId="39498237" w14:textId="6DE742EE" w:rsidR="00420374" w:rsidRPr="00C92141" w:rsidRDefault="00D84C0C" w:rsidP="00937056">
            <w:pPr>
              <w:pStyle w:val="732021"/>
              <w:spacing w:before="0" w:after="0"/>
              <w:rPr>
                <w:rtl/>
              </w:rPr>
            </w:pPr>
            <w:r w:rsidRPr="0012126D">
              <w:rPr>
                <w:rtl/>
              </w:rPr>
              <w:t>שיעור הגופים</w:t>
            </w:r>
            <w:r w:rsidRPr="0012126D">
              <w:t xml:space="preserve"> </w:t>
            </w:r>
            <w:r w:rsidRPr="0012126D">
              <w:rPr>
                <w:rtl/>
              </w:rPr>
              <w:t>הממשלתיים שהטמיעו את המערכת לניהול הלמידה (</w:t>
            </w:r>
            <w:r w:rsidRPr="0012126D">
              <w:t>LMS</w:t>
            </w:r>
            <w:r w:rsidRPr="0012126D">
              <w:rPr>
                <w:rtl/>
              </w:rPr>
              <w:t>)</w:t>
            </w:r>
          </w:p>
        </w:tc>
      </w:tr>
    </w:tbl>
    <w:p w14:paraId="509D5AB6" w14:textId="66F8E127" w:rsidR="00420374" w:rsidRDefault="00420374" w:rsidP="00420374">
      <w:pPr>
        <w:pStyle w:val="73f7"/>
        <w:spacing w:after="0"/>
        <w:rPr>
          <w:sz w:val="10"/>
          <w:szCs w:val="10"/>
          <w:rtl/>
        </w:rPr>
      </w:pPr>
    </w:p>
    <w:p w14:paraId="74E28016" w14:textId="3058D3EA" w:rsidR="00D84C0C" w:rsidRDefault="00D84C0C" w:rsidP="00420374">
      <w:pPr>
        <w:pStyle w:val="73f7"/>
        <w:spacing w:after="0"/>
        <w:rPr>
          <w:sz w:val="10"/>
          <w:szCs w:val="10"/>
          <w:rtl/>
        </w:rPr>
      </w:pPr>
    </w:p>
    <w:p w14:paraId="5AC67EAA" w14:textId="0BF6249D" w:rsidR="00D84C0C" w:rsidRDefault="00D84C0C" w:rsidP="00420374">
      <w:pPr>
        <w:pStyle w:val="73f7"/>
        <w:spacing w:after="0"/>
        <w:rPr>
          <w:sz w:val="10"/>
          <w:szCs w:val="10"/>
          <w:rtl/>
        </w:rPr>
      </w:pPr>
    </w:p>
    <w:p w14:paraId="7FE85164" w14:textId="77777777" w:rsidR="00D84C0C" w:rsidRDefault="00D84C0C" w:rsidP="00420374">
      <w:pPr>
        <w:pStyle w:val="73f7"/>
        <w:spacing w:after="0"/>
        <w:rPr>
          <w:sz w:val="10"/>
          <w:szCs w:val="10"/>
          <w:rtl/>
        </w:rPr>
      </w:pPr>
    </w:p>
    <w:p w14:paraId="3FADD5EE" w14:textId="77777777" w:rsidR="00420374" w:rsidRPr="00C62692" w:rsidRDefault="00420374" w:rsidP="00420374">
      <w:pPr>
        <w:pStyle w:val="732"/>
        <w:rPr>
          <w:rtl/>
        </w:rPr>
      </w:pPr>
      <w:r w:rsidRPr="00C62692">
        <w:rPr>
          <w:rtl/>
        </w:rPr>
        <w:lastRenderedPageBreak/>
        <w:t>פעולות הביקורת</w:t>
      </w:r>
    </w:p>
    <w:p w14:paraId="0AF4CED3" w14:textId="44C434E0" w:rsidR="00420374" w:rsidRDefault="00420374" w:rsidP="00420374">
      <w:pPr>
        <w:pStyle w:val="73f7"/>
        <w:rPr>
          <w:rtl/>
        </w:rPr>
      </w:pPr>
      <w:r w:rsidRPr="001F3363">
        <w:rPr>
          <w:noProof/>
        </w:rPr>
        <w:drawing>
          <wp:anchor distT="0" distB="0" distL="114300" distR="114300" simplePos="0" relativeHeight="252389888" behindDoc="0" locked="0" layoutInCell="1" allowOverlap="1" wp14:anchorId="3F15181E" wp14:editId="472C3E4E">
            <wp:simplePos x="0" y="0"/>
            <wp:positionH relativeFrom="column">
              <wp:posOffset>4543210</wp:posOffset>
            </wp:positionH>
            <wp:positionV relativeFrom="paragraph">
              <wp:posOffset>42545</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C0C" w:rsidRPr="0012126D">
        <w:rPr>
          <w:rtl/>
        </w:rPr>
        <w:t>בחודשים פברואר עד יולי 2018 ביצע משרד מבקר המדינה ביקורת בנושא ההדרכה בשירות המדינה (הביקורת הקודמת), וממצאיה פורסמו בדוח ביקורת במאי 2019 (הדוח הקודם)</w:t>
      </w:r>
      <w:r w:rsidR="00D84C0C" w:rsidRPr="00D84C0C">
        <w:rPr>
          <w:vertAlign w:val="superscript"/>
          <w:rtl/>
        </w:rPr>
        <w:footnoteReference w:id="2"/>
      </w:r>
      <w:r w:rsidR="00D84C0C" w:rsidRPr="0012126D">
        <w:rPr>
          <w:rtl/>
        </w:rPr>
        <w:t xml:space="preserve">. בחודשים מרץ עד יוני 2022 בדק משרד מבקר המדינה אם ובאיזו מידה תיקן </w:t>
      </w:r>
      <w:proofErr w:type="spellStart"/>
      <w:r w:rsidR="00D84C0C" w:rsidRPr="0012126D">
        <w:rPr>
          <w:rtl/>
        </w:rPr>
        <w:t>נש"ם</w:t>
      </w:r>
      <w:proofErr w:type="spellEnd"/>
      <w:r w:rsidR="00D84C0C" w:rsidRPr="0012126D">
        <w:rPr>
          <w:rtl/>
        </w:rPr>
        <w:t xml:space="preserve"> ליקויים שהועלו בדוח הקודם. הביקורת נעשתה </w:t>
      </w:r>
      <w:proofErr w:type="spellStart"/>
      <w:r w:rsidR="00D84C0C" w:rsidRPr="0012126D">
        <w:rPr>
          <w:rtl/>
        </w:rPr>
        <w:t>בנש"ם</w:t>
      </w:r>
      <w:proofErr w:type="spellEnd"/>
      <w:r w:rsidR="00D84C0C" w:rsidRPr="0012126D">
        <w:rPr>
          <w:rtl/>
        </w:rPr>
        <w:t>, ובדיקות השלמה נעשו באגף התקציבים במשרד האוצר</w:t>
      </w:r>
      <w:r>
        <w:rPr>
          <w:rFonts w:hint="cs"/>
          <w:rtl/>
        </w:rPr>
        <w:t>.</w:t>
      </w:r>
      <w:r w:rsidRPr="001F3363">
        <w:rPr>
          <w:rFonts w:hint="cs"/>
          <w:rtl/>
        </w:rPr>
        <w:t xml:space="preserve"> </w:t>
      </w:r>
    </w:p>
    <w:p w14:paraId="690F076D" w14:textId="7B2428F7" w:rsidR="002753C7" w:rsidRPr="00662020" w:rsidRDefault="002753C7" w:rsidP="00D84C0C">
      <w:pPr>
        <w:pStyle w:val="73fd"/>
        <w:spacing w:before="480"/>
        <w:rPr>
          <w:rtl/>
        </w:rPr>
      </w:pPr>
      <w:r w:rsidRPr="00662020">
        <w:rPr>
          <w:rFonts w:hint="cs"/>
          <w:rtl/>
        </w:rPr>
        <w:t>תמונת המצב העולה מן הביקורת</w:t>
      </w:r>
    </w:p>
    <w:p w14:paraId="0B2F822B" w14:textId="35447B3A" w:rsidR="002753C7" w:rsidRPr="001F3363" w:rsidRDefault="00D84C0C" w:rsidP="00D84C0C">
      <w:pPr>
        <w:pStyle w:val="73f7"/>
        <w:spacing w:after="240"/>
        <w:rPr>
          <w:rtl/>
        </w:rPr>
      </w:pPr>
      <w:r w:rsidRPr="00362C00">
        <w:rPr>
          <w:noProof/>
          <w:rtl/>
        </w:rPr>
        <w:drawing>
          <wp:anchor distT="0" distB="0" distL="114300" distR="114300" simplePos="0" relativeHeight="252391936" behindDoc="0" locked="0" layoutInCell="1" allowOverlap="1" wp14:anchorId="03EB0A10" wp14:editId="3EF2BD21">
            <wp:simplePos x="0" y="0"/>
            <wp:positionH relativeFrom="column">
              <wp:posOffset>2587625</wp:posOffset>
            </wp:positionH>
            <wp:positionV relativeFrom="paragraph">
              <wp:posOffset>16090</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18555822" w14:textId="0A598768" w:rsidR="00420374" w:rsidRPr="0093709F" w:rsidRDefault="00DA022A" w:rsidP="00DA022A">
      <w:pPr>
        <w:pStyle w:val="7392"/>
        <w:ind w:left="424"/>
        <w:rPr>
          <w:rtl/>
        </w:rPr>
      </w:pPr>
      <w:r w:rsidRPr="00B02658">
        <w:rPr>
          <w:rFonts w:hint="cs"/>
          <w:b/>
          <w:bCs/>
          <w:noProof/>
          <w:rtl/>
        </w:rPr>
        <w:drawing>
          <wp:anchor distT="0" distB="720090" distL="114300" distR="114300" simplePos="0" relativeHeight="252393984" behindDoc="1" locked="0" layoutInCell="1" allowOverlap="1" wp14:anchorId="52880821" wp14:editId="03984EE8">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D84C0C" w:rsidRPr="0012126D">
        <w:rPr>
          <w:rtl/>
        </w:rPr>
        <w:t xml:space="preserve">החלטה בנוגע ליישום דוח הוועדה הציבורית שעסקה במערך ההדרכה בשירות המדינה (ועדת שמחון) משנת 2015 - בביקורת הקודמת עלה כי החלטותיה של </w:t>
      </w:r>
      <w:proofErr w:type="spellStart"/>
      <w:r w:rsidR="00D84C0C" w:rsidRPr="0012126D">
        <w:rPr>
          <w:rtl/>
        </w:rPr>
        <w:t>נש"ם</w:t>
      </w:r>
      <w:proofErr w:type="spellEnd"/>
      <w:r w:rsidR="00D84C0C" w:rsidRPr="0012126D">
        <w:rPr>
          <w:rtl/>
        </w:rPr>
        <w:t xml:space="preserve"> בנוגע לאימוצו של דוח ועדת שמחון ולהכנת מתווה ליישומו לאורך השנים לא היו עקביות; לא התקבלה לגביהן החלטה כוללת בנוגע לאימוץ מלא או חלקי של ההמלצות ולא גובשה להן חלופה, </w:t>
      </w:r>
      <w:proofErr w:type="spellStart"/>
      <w:r w:rsidR="00D84C0C" w:rsidRPr="0012126D">
        <w:rPr>
          <w:rtl/>
        </w:rPr>
        <w:t>ונש"ם</w:t>
      </w:r>
      <w:proofErr w:type="spellEnd"/>
      <w:r w:rsidR="00D84C0C" w:rsidRPr="0012126D">
        <w:rPr>
          <w:rtl/>
        </w:rPr>
        <w:t xml:space="preserve"> נותרה ללא מדיניות ברורה בדבר הטיפול בחלק מהסוגיות בתחום ההדרכה. בביקורת הנוכחית נמצא שהליקוי תוקן במידה מועטה: הנציבות לא החליטה אם לאמץ את המלצות ועדת שמחון או לדחותן</w:t>
      </w:r>
      <w:r w:rsidR="00420374" w:rsidRPr="0093709F">
        <w:rPr>
          <w:rtl/>
        </w:rPr>
        <w:t>.</w:t>
      </w:r>
    </w:p>
    <w:p w14:paraId="1D22E15A" w14:textId="44718200" w:rsidR="00420374" w:rsidRPr="0093709F" w:rsidRDefault="00DA022A" w:rsidP="00DA022A">
      <w:pPr>
        <w:pStyle w:val="7392"/>
        <w:ind w:left="424"/>
      </w:pPr>
      <w:r w:rsidRPr="00B02658">
        <w:rPr>
          <w:rFonts w:hint="cs"/>
          <w:b/>
          <w:bCs/>
          <w:noProof/>
          <w:rtl/>
        </w:rPr>
        <w:drawing>
          <wp:anchor distT="0" distB="720090" distL="114300" distR="114300" simplePos="0" relativeHeight="252396032" behindDoc="1" locked="0" layoutInCell="1" allowOverlap="1" wp14:anchorId="118BCCDA" wp14:editId="46FDABE2">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2F721E" w:rsidRPr="0012126D">
        <w:rPr>
          <w:rtl/>
        </w:rPr>
        <w:t xml:space="preserve">תקציב אגף ההדרכה - </w:t>
      </w:r>
      <w:proofErr w:type="spellStart"/>
      <w:r w:rsidR="002F721E" w:rsidRPr="0012126D">
        <w:rPr>
          <w:rtl/>
        </w:rPr>
        <w:t>נש"ם</w:t>
      </w:r>
      <w:proofErr w:type="spellEnd"/>
      <w:r w:rsidR="002F721E" w:rsidRPr="0012126D">
        <w:rPr>
          <w:rtl/>
        </w:rPr>
        <w:t xml:space="preserve"> העריכה כי עלות יישום המלצות הצוות לבחינת מבנה ההכשרה בשירות המדינה מסתכמת בכ-32 מיליון ש"ח. הביקורת העלתה כי בשנים 2020 ו-2022 אושר כשליש מדרישת התקציב של הנציבות עבור אגף ההדרכה, ובשנת 2021 - כרבע; היקף התקציב שהוקצה לכלל פעילויות האגף הוא כשליש מהעלות המוערכת של יישום המתווה; בשנת 2020 ביצעה </w:t>
      </w:r>
      <w:proofErr w:type="spellStart"/>
      <w:r w:rsidR="002F721E" w:rsidRPr="0012126D">
        <w:rPr>
          <w:rtl/>
        </w:rPr>
        <w:t>נש"ם</w:t>
      </w:r>
      <w:proofErr w:type="spellEnd"/>
      <w:r w:rsidR="002F721E" w:rsidRPr="0012126D">
        <w:rPr>
          <w:rtl/>
        </w:rPr>
        <w:t xml:space="preserve"> את התקציב במלואו, ובשנת 2021 - 78% מהתקציב שהוקצה לה. עוד נמצא כי במועד סיום הביקורת - יולי 2022, לא הושגה הסכמה בין </w:t>
      </w:r>
      <w:proofErr w:type="spellStart"/>
      <w:r w:rsidR="002F721E" w:rsidRPr="0012126D">
        <w:rPr>
          <w:rtl/>
        </w:rPr>
        <w:t>נש"ם</w:t>
      </w:r>
      <w:proofErr w:type="spellEnd"/>
      <w:r w:rsidR="002F721E" w:rsidRPr="0012126D">
        <w:rPr>
          <w:rtl/>
        </w:rPr>
        <w:t xml:space="preserve"> לאגף התקציבים בדבר יישום המלצות הצוות ולא גובשה הצעת מחליטים לממשלה</w:t>
      </w:r>
      <w:r w:rsidR="00420374" w:rsidRPr="0093709F">
        <w:rPr>
          <w:rFonts w:hint="cs"/>
          <w:rtl/>
        </w:rPr>
        <w:t xml:space="preserve">. </w:t>
      </w:r>
    </w:p>
    <w:p w14:paraId="5E2BFABB" w14:textId="20A6CDF8" w:rsidR="00420374" w:rsidRPr="0093709F" w:rsidRDefault="00DA022A" w:rsidP="00DA022A">
      <w:pPr>
        <w:pStyle w:val="7392"/>
        <w:ind w:left="424"/>
        <w:rPr>
          <w:rtl/>
        </w:rPr>
      </w:pPr>
      <w:r w:rsidRPr="00B02658">
        <w:rPr>
          <w:rFonts w:hint="cs"/>
          <w:b/>
          <w:bCs/>
          <w:noProof/>
          <w:rtl/>
        </w:rPr>
        <w:drawing>
          <wp:anchor distT="0" distB="720090" distL="114300" distR="114300" simplePos="0" relativeHeight="252398080" behindDoc="1" locked="0" layoutInCell="1" allowOverlap="1" wp14:anchorId="3B128F97" wp14:editId="2071F788">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2F721E" w:rsidRPr="0012126D">
        <w:rPr>
          <w:rtl/>
        </w:rPr>
        <w:t xml:space="preserve">תכנון ארוך טווח בתחום ההדרכה - בביקורת הקודמת עלה שאגף ההדרכה פעל על פי תוכנית שנתית, וכי הוא לא הכין תוכנית רב-שנתית בתחום ההדרכה כמתחייב מהוראות </w:t>
      </w:r>
      <w:proofErr w:type="spellStart"/>
      <w:r w:rsidR="002F721E" w:rsidRPr="0012126D">
        <w:rPr>
          <w:rtl/>
        </w:rPr>
        <w:t>התקשי"ר</w:t>
      </w:r>
      <w:proofErr w:type="spellEnd"/>
      <w:r w:rsidR="002F721E" w:rsidRPr="0012126D">
        <w:rPr>
          <w:rtl/>
        </w:rPr>
        <w:t>. בביקורת הנוכחית נמצא שהליקוי תוקן במידה מועטה: אגף ההדרכה לא גיבש תוכנית הדרכה רב-שנתית. בהיעדר תכנון ארוך טווח נפגעת היכולת של שירות המדינה לקדם תהליכי פיתוח הון אנושי של עובדי השירות</w:t>
      </w:r>
      <w:r w:rsidR="00420374" w:rsidRPr="0093709F">
        <w:rPr>
          <w:rFonts w:hint="cs"/>
          <w:rtl/>
        </w:rPr>
        <w:t>.</w:t>
      </w:r>
    </w:p>
    <w:p w14:paraId="583ECB3F" w14:textId="28FC2569" w:rsidR="00420374" w:rsidRPr="0093709F" w:rsidRDefault="00DA022A" w:rsidP="00DA022A">
      <w:pPr>
        <w:pStyle w:val="7392"/>
        <w:ind w:left="424"/>
      </w:pPr>
      <w:r w:rsidRPr="00B02658">
        <w:rPr>
          <w:rFonts w:hint="cs"/>
          <w:b/>
          <w:bCs/>
          <w:noProof/>
          <w:rtl/>
        </w:rPr>
        <w:drawing>
          <wp:anchor distT="0" distB="720090" distL="114300" distR="114300" simplePos="0" relativeHeight="252400128" behindDoc="1" locked="0" layoutInCell="1" allowOverlap="1" wp14:anchorId="72E0EEBF" wp14:editId="29CAD246">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2F721E" w:rsidRPr="0012126D">
        <w:rPr>
          <w:rtl/>
        </w:rPr>
        <w:t xml:space="preserve">איסוף מידע מלא ועדכני על ההקצאות התקציביות בתחום ההדרכה - בביקורת הקודמת עלה כי אין בידי רשויות המדינה נתונים מלאים ועדכניים על ההשקעה התקציבית הכוללת בהדרכה בשירות המדינה. ריכוז המידע שקיבל משרד מבקר המדינה מגורמים ממשלתיים בביקורת הקודמת הוביל להערכה כי ההוצאה הכוללת על ההדרכה בשירות המדינה </w:t>
      </w:r>
      <w:r w:rsidR="002F721E" w:rsidRPr="0012126D">
        <w:rPr>
          <w:rtl/>
        </w:rPr>
        <w:lastRenderedPageBreak/>
        <w:t xml:space="preserve">הייתה בשנת 2017 כ-1.2 מיליארד ש"ח לפחות. בביקורת הנוכחית עלה שהליקוי לא תוקן: </w:t>
      </w:r>
      <w:proofErr w:type="spellStart"/>
      <w:r w:rsidR="002F721E" w:rsidRPr="0012126D">
        <w:rPr>
          <w:rtl/>
        </w:rPr>
        <w:t>לנש"ם</w:t>
      </w:r>
      <w:proofErr w:type="spellEnd"/>
      <w:r w:rsidR="002F721E" w:rsidRPr="0012126D">
        <w:rPr>
          <w:rtl/>
        </w:rPr>
        <w:t xml:space="preserve"> אין נתונים על ההוצאה הממשלתית בשנים 2020 ו-2021, למעט ההוצאה הישירה של הנציבות עצמה. היעדר מידע מלא ומעודכן בדבר ההוצאה הממשלתית השנתית על ההדרכה, בחלוקה לסוגיה, פוגע כאמור ביכולת לנתח תהליכים, לתכנן פעילויות </w:t>
      </w:r>
      <w:proofErr w:type="spellStart"/>
      <w:r w:rsidR="002F721E" w:rsidRPr="0012126D">
        <w:rPr>
          <w:rtl/>
        </w:rPr>
        <w:t>ולתעדף</w:t>
      </w:r>
      <w:proofErr w:type="spellEnd"/>
      <w:r w:rsidR="002F721E" w:rsidRPr="0012126D">
        <w:rPr>
          <w:rtl/>
        </w:rPr>
        <w:t xml:space="preserve"> אותן ואף להעריך את האפקטיביות של ההוצאה במונחי עלות-תועלת. עוד עלה כי הנציבות קיבלה נתונים מפורטים מהמשרדים על ההוצאה בשנת 2019, אך לא עשתה בהם שימוש</w:t>
      </w:r>
      <w:r w:rsidR="00420374" w:rsidRPr="0093709F">
        <w:rPr>
          <w:rFonts w:hint="cs"/>
          <w:rtl/>
        </w:rPr>
        <w:t xml:space="preserve">. </w:t>
      </w:r>
    </w:p>
    <w:p w14:paraId="7C081EA1" w14:textId="155C1D72" w:rsidR="00420374" w:rsidRPr="0093709F" w:rsidRDefault="00DA022A" w:rsidP="00DA022A">
      <w:pPr>
        <w:pStyle w:val="7392"/>
        <w:ind w:left="424"/>
      </w:pPr>
      <w:r w:rsidRPr="00B02658">
        <w:rPr>
          <w:rFonts w:hint="cs"/>
          <w:b/>
          <w:bCs/>
          <w:noProof/>
          <w:rtl/>
        </w:rPr>
        <w:drawing>
          <wp:anchor distT="0" distB="720090" distL="114300" distR="114300" simplePos="0" relativeHeight="252402176" behindDoc="1" locked="0" layoutInCell="1" allowOverlap="1" wp14:anchorId="3C379D12" wp14:editId="244BBCFC">
            <wp:simplePos x="0" y="0"/>
            <wp:positionH relativeFrom="column">
              <wp:posOffset>4526915</wp:posOffset>
            </wp:positionH>
            <wp:positionV relativeFrom="paragraph">
              <wp:posOffset>30317</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2F721E" w:rsidRPr="0012126D">
        <w:rPr>
          <w:rtl/>
        </w:rPr>
        <w:t xml:space="preserve">הפיקוח והבקרה של </w:t>
      </w:r>
      <w:proofErr w:type="spellStart"/>
      <w:r w:rsidR="002F721E" w:rsidRPr="0012126D">
        <w:rPr>
          <w:rtl/>
        </w:rPr>
        <w:t>נש"ם</w:t>
      </w:r>
      <w:proofErr w:type="spellEnd"/>
      <w:r w:rsidR="002F721E" w:rsidRPr="0012126D">
        <w:rPr>
          <w:rtl/>
        </w:rPr>
        <w:t xml:space="preserve"> על תכנון פעולות ההדרכה בגופים הממשלתיים</w:t>
      </w:r>
      <w:r w:rsidR="002F721E" w:rsidRPr="0012126D">
        <w:rPr>
          <w:rFonts w:hint="cs"/>
          <w:rtl/>
        </w:rPr>
        <w:t xml:space="preserve"> </w:t>
      </w:r>
      <w:r w:rsidR="002F721E" w:rsidRPr="0012126D">
        <w:rPr>
          <w:rtl/>
        </w:rPr>
        <w:t xml:space="preserve">- בביקורת הקודמת עלה כי בידי </w:t>
      </w:r>
      <w:proofErr w:type="spellStart"/>
      <w:r w:rsidR="002F721E" w:rsidRPr="0012126D">
        <w:rPr>
          <w:rtl/>
        </w:rPr>
        <w:t>נש"ם</w:t>
      </w:r>
      <w:proofErr w:type="spellEnd"/>
      <w:r w:rsidR="002F721E" w:rsidRPr="0012126D">
        <w:rPr>
          <w:rtl/>
        </w:rPr>
        <w:t xml:space="preserve"> לא הייתה תמונת מצב מלאה בנוגע ליישום תפיסת ההפעלה בתחום ההדרכה על ידי הגופים הממשלתיים ולכן נפגעה יכולתה לקיים פיקוח ובקרה כנדרש, וכי רק חלק מהגופים הגישו תוכניות עבודה ודוחות ביצוע בהתאם להוראת </w:t>
      </w:r>
      <w:proofErr w:type="spellStart"/>
      <w:r w:rsidR="002F721E" w:rsidRPr="0012126D">
        <w:rPr>
          <w:rtl/>
        </w:rPr>
        <w:t>נש"ם</w:t>
      </w:r>
      <w:proofErr w:type="spellEnd"/>
      <w:r w:rsidR="002F721E" w:rsidRPr="0012126D">
        <w:rPr>
          <w:rtl/>
        </w:rPr>
        <w:t xml:space="preserve">. בביקורת הנוכחית עלה שהליקוי תוקן במידה מועטה: כ-30% מהגופים לא הגישו </w:t>
      </w:r>
      <w:proofErr w:type="spellStart"/>
      <w:r w:rsidR="002F721E" w:rsidRPr="0012126D">
        <w:rPr>
          <w:rtl/>
        </w:rPr>
        <w:t>לנש"ם</w:t>
      </w:r>
      <w:proofErr w:type="spellEnd"/>
      <w:r w:rsidR="002F721E" w:rsidRPr="0012126D">
        <w:rPr>
          <w:rtl/>
        </w:rPr>
        <w:t xml:space="preserve"> את תוכניות העבודה שלהם לשנים 2020 - 2021 בהתאם לדרישתה; לגבי שנת 2020 - </w:t>
      </w:r>
      <w:r w:rsidR="00527113">
        <w:rPr>
          <w:rtl/>
        </w:rPr>
        <w:br/>
      </w:r>
      <w:r w:rsidR="002F721E" w:rsidRPr="0012126D">
        <w:rPr>
          <w:rtl/>
        </w:rPr>
        <w:t>כ-20% מהגופים לא הגישו לה דיווחים על ביצועיהם בתחום ההדרכה, ובשנת 2021 כמעט מחצית מהגופים לא הגישו לה דיווחים</w:t>
      </w:r>
      <w:r w:rsidR="00420374" w:rsidRPr="0093709F">
        <w:rPr>
          <w:rFonts w:hint="cs"/>
          <w:rtl/>
        </w:rPr>
        <w:t xml:space="preserve">. </w:t>
      </w:r>
    </w:p>
    <w:p w14:paraId="5E8BF229" w14:textId="5CC12F37" w:rsidR="00420374" w:rsidRPr="0093709F" w:rsidRDefault="00DA022A" w:rsidP="00DA022A">
      <w:pPr>
        <w:pStyle w:val="7392"/>
        <w:ind w:left="424"/>
        <w:rPr>
          <w:rtl/>
        </w:rPr>
      </w:pPr>
      <w:r w:rsidRPr="00B02658">
        <w:rPr>
          <w:rFonts w:hint="cs"/>
          <w:b/>
          <w:bCs/>
          <w:noProof/>
          <w:rtl/>
        </w:rPr>
        <w:drawing>
          <wp:anchor distT="0" distB="720090" distL="114300" distR="114300" simplePos="0" relativeHeight="252404224" behindDoc="1" locked="0" layoutInCell="1" allowOverlap="1" wp14:anchorId="7736908F" wp14:editId="14CA1F00">
            <wp:simplePos x="0" y="0"/>
            <wp:positionH relativeFrom="column">
              <wp:posOffset>4526280</wp:posOffset>
            </wp:positionH>
            <wp:positionV relativeFrom="paragraph">
              <wp:posOffset>30317</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2F721E" w:rsidRPr="0012126D">
        <w:rPr>
          <w:rtl/>
        </w:rPr>
        <w:t xml:space="preserve">הערכת האפקטיביות של פעולות ההדרכה - בביקורת הקודמת נמצא שאגף ההדרכה הנחה את הגופים הממשלתיים להעריך את אפקטיביות פעולות ההדרכה הפנימיות שהם מקיימים, אולם מרבית הגופים לא הגישו לו דיווח על אפקטיביות פעולות ההדרכה, ואשר לגופים שדיווחו - האגף לא עיבד את דיווחיהם ולא הפיק מהם תובנות מערכתיות בדבר אפקטיביות פעולות ההדרכה; עוד עלה כי </w:t>
      </w:r>
      <w:proofErr w:type="spellStart"/>
      <w:r w:rsidR="002F721E" w:rsidRPr="0012126D">
        <w:rPr>
          <w:rtl/>
        </w:rPr>
        <w:t>נש"ם</w:t>
      </w:r>
      <w:proofErr w:type="spellEnd"/>
      <w:r w:rsidR="002F721E" w:rsidRPr="0012126D">
        <w:rPr>
          <w:rtl/>
        </w:rPr>
        <w:t xml:space="preserve"> לא העריכה באיזו מידה השיגו פעולות ההדרכה את מטרתן. בביקורת הנוכחית עלה כי הליקוי תוקן במידה חלקית: </w:t>
      </w:r>
      <w:proofErr w:type="spellStart"/>
      <w:r w:rsidR="002F721E" w:rsidRPr="0012126D">
        <w:rPr>
          <w:rtl/>
        </w:rPr>
        <w:t>נש"ם</w:t>
      </w:r>
      <w:proofErr w:type="spellEnd"/>
      <w:r w:rsidR="002F721E" w:rsidRPr="0012126D">
        <w:rPr>
          <w:rtl/>
        </w:rPr>
        <w:t xml:space="preserve"> גיבשה מתודולוגיה לבחינת האפקטיביות של פעולות ההדרכה והנחתה את הגופים הממשלתיים להשתמש במתודולוגיה זו; עם זאת, </w:t>
      </w:r>
      <w:proofErr w:type="spellStart"/>
      <w:r w:rsidR="002F721E" w:rsidRPr="0012126D">
        <w:rPr>
          <w:rtl/>
        </w:rPr>
        <w:t>נש"ם</w:t>
      </w:r>
      <w:proofErr w:type="spellEnd"/>
      <w:r w:rsidR="002F721E" w:rsidRPr="0012126D">
        <w:rPr>
          <w:rtl/>
        </w:rPr>
        <w:t xml:space="preserve"> לא השלימה, לפחות עד נובמבר 2022, את ניתוח הנתונים על ביצועי הגופים בתחום זה בשנים 2020 עד 2021 ואת פרסומם. שיעור המדידה של אפקטיביות פעולות ההדרכה בשנת 2019, על פי דוח הבקרה היה נמוך - 37.9 מתוך 100</w:t>
      </w:r>
      <w:r w:rsidR="00420374" w:rsidRPr="0093709F">
        <w:rPr>
          <w:rFonts w:hint="cs"/>
          <w:rtl/>
        </w:rPr>
        <w:t>.</w:t>
      </w:r>
    </w:p>
    <w:p w14:paraId="4BEA9C71" w14:textId="69B2D221" w:rsidR="009042FD" w:rsidRDefault="00DA022A" w:rsidP="00DA022A">
      <w:pPr>
        <w:pStyle w:val="7392"/>
        <w:ind w:left="424"/>
        <w:rPr>
          <w:rtl/>
        </w:rPr>
      </w:pPr>
      <w:r w:rsidRPr="00B02658">
        <w:rPr>
          <w:rFonts w:hint="cs"/>
          <w:b/>
          <w:bCs/>
          <w:noProof/>
          <w:rtl/>
        </w:rPr>
        <w:drawing>
          <wp:anchor distT="0" distB="720090" distL="114300" distR="114300" simplePos="0" relativeHeight="252406272" behindDoc="1" locked="0" layoutInCell="1" allowOverlap="1" wp14:anchorId="7A322FA4" wp14:editId="4145FDCF">
            <wp:simplePos x="0" y="0"/>
            <wp:positionH relativeFrom="column">
              <wp:posOffset>4526280</wp:posOffset>
            </wp:positionH>
            <wp:positionV relativeFrom="paragraph">
              <wp:posOffset>30317</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F721E" w:rsidRPr="0012126D">
        <w:rPr>
          <w:rtl/>
        </w:rPr>
        <w:t xml:space="preserve">המענים המקצועיים הרוחביים שמספק אגף ההדרכה </w:t>
      </w:r>
      <w:proofErr w:type="spellStart"/>
      <w:r w:rsidR="002F721E" w:rsidRPr="0012126D">
        <w:rPr>
          <w:rtl/>
        </w:rPr>
        <w:t>בנש"ם</w:t>
      </w:r>
      <w:proofErr w:type="spellEnd"/>
      <w:r w:rsidR="002F721E" w:rsidRPr="0012126D">
        <w:rPr>
          <w:rtl/>
        </w:rPr>
        <w:t xml:space="preserve"> לגופים הממשלתיים - בביקורת הקודמת עלה שמרבית הסמנכ"לים </w:t>
      </w:r>
      <w:proofErr w:type="spellStart"/>
      <w:r w:rsidR="002F721E" w:rsidRPr="0012126D">
        <w:rPr>
          <w:rtl/>
        </w:rPr>
        <w:t>למינהל</w:t>
      </w:r>
      <w:proofErr w:type="spellEnd"/>
      <w:r w:rsidR="002F721E" w:rsidRPr="0012126D">
        <w:rPr>
          <w:rtl/>
        </w:rPr>
        <w:t xml:space="preserve"> בגופים הממשלתיים, המשמשים אחראים להדרכה, לא ראו באגף ההדרכה כתובת מסייעת; וכי האגף לא פעל במידה מספקת לזיהוי צורכי הדרכה רוחביים בגופים הממשלתיים ולפיתוח תוכניות הדרכה רוחביות הנותנות מענה על צרכים אלה. בביקורת הנוכחית עלה שהליקוי תוקן במידה מועטה: בשנים 2020 - 2022 ביצע אגף ההדרכה 17 פעולות הדרכה רוחביות לעובדים בעיסוקים רוחביים בגופים הממשלתיים, ובהן השתתפו כ-18% מהעובדים האלה. עם זאת, אגף ההדרכה לא בדק באמצעות הסקרים שהפיץ את מכלול צורכי יחידות ההדרכה, ושיעורי המענה על סקרים שהפיץ בשנת 2022 היו נמוכים - 52% ממנהלי היחידות ללמידה ארגונית (הדרכה) ו-3% מעובדי המדינה</w:t>
      </w:r>
      <w:r w:rsidR="00420374" w:rsidRPr="0093709F">
        <w:rPr>
          <w:rFonts w:hint="cs"/>
          <w:rtl/>
        </w:rPr>
        <w:t>.</w:t>
      </w:r>
    </w:p>
    <w:p w14:paraId="13761E76" w14:textId="0F6928BC" w:rsidR="009042FD" w:rsidRDefault="009042FD">
      <w:pPr>
        <w:bidi w:val="0"/>
        <w:spacing w:after="200" w:line="276" w:lineRule="auto"/>
        <w:rPr>
          <w:rFonts w:ascii="Tahoma" w:hAnsi="Tahoma" w:cs="Tahoma"/>
          <w:color w:val="0D0D0D" w:themeColor="text1" w:themeTint="F2"/>
          <w:sz w:val="18"/>
          <w:szCs w:val="18"/>
          <w:rtl/>
        </w:rPr>
      </w:pPr>
      <w:r>
        <w:rPr>
          <w:rtl/>
        </w:rPr>
        <w:br w:type="page"/>
      </w:r>
    </w:p>
    <w:p w14:paraId="5E6B04AD" w14:textId="09E24D3F" w:rsidR="00420374" w:rsidRPr="00411396" w:rsidRDefault="009042FD" w:rsidP="000C72FC">
      <w:pPr>
        <w:pStyle w:val="7392"/>
        <w:spacing w:before="360"/>
        <w:ind w:left="397"/>
        <w:rPr>
          <w:rtl/>
        </w:rPr>
      </w:pPr>
      <w:r w:rsidRPr="009042FD">
        <w:rPr>
          <w:rFonts w:hint="cs"/>
          <w:noProof/>
          <w:rtl/>
        </w:rPr>
        <w:lastRenderedPageBreak/>
        <w:drawing>
          <wp:anchor distT="0" distB="0" distL="114300" distR="114300" simplePos="0" relativeHeight="252388864" behindDoc="0" locked="0" layoutInCell="1" allowOverlap="1" wp14:anchorId="387F57B2" wp14:editId="77E37A18">
            <wp:simplePos x="0" y="0"/>
            <wp:positionH relativeFrom="column">
              <wp:posOffset>2467610</wp:posOffset>
            </wp:positionH>
            <wp:positionV relativeFrom="paragraph">
              <wp:posOffset>70005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5">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002F721E" w:rsidRPr="0012126D">
        <w:rPr>
          <w:rtl/>
        </w:rPr>
        <w:t xml:space="preserve">מדיניות </w:t>
      </w:r>
      <w:proofErr w:type="spellStart"/>
      <w:r w:rsidR="002F721E" w:rsidRPr="0012126D">
        <w:rPr>
          <w:rtl/>
        </w:rPr>
        <w:t>נש"ם</w:t>
      </w:r>
      <w:proofErr w:type="spellEnd"/>
      <w:r w:rsidR="002F721E" w:rsidRPr="0012126D">
        <w:rPr>
          <w:rtl/>
        </w:rPr>
        <w:t xml:space="preserve"> בנוגע לתמהיל פעולות ההדרכה - הביקורת הקודמת העלתה כי בשנת 2017 </w:t>
      </w:r>
      <w:r w:rsidR="00527113">
        <w:rPr>
          <w:rtl/>
        </w:rPr>
        <w:br/>
      </w:r>
      <w:r w:rsidR="002F721E" w:rsidRPr="0012126D">
        <w:rPr>
          <w:rtl/>
        </w:rPr>
        <w:t xml:space="preserve">כ-43% מתקציב ההדרכה בכלל הגופים הממשלתיים שימשו להכשרות המכוונות לליבת העיסוק של העובד; </w:t>
      </w:r>
      <w:proofErr w:type="spellStart"/>
      <w:r w:rsidR="002F721E" w:rsidRPr="0012126D">
        <w:rPr>
          <w:rtl/>
        </w:rPr>
        <w:t>נש"ם</w:t>
      </w:r>
      <w:proofErr w:type="spellEnd"/>
      <w:r w:rsidR="002F721E" w:rsidRPr="0012126D">
        <w:rPr>
          <w:rtl/>
        </w:rPr>
        <w:t xml:space="preserve"> לא ביצעה עבודת מטה מקצועית המבססת את היעד הכמותי שקבעה בהנחיותיה בעניין שיעור הכשרות הליבה הרצויות, אף שעל המדיניות בעניין זה להיקבע בזיקה ישירה למטרות מערך ההדרכה הממשלתי</w:t>
      </w:r>
      <w:r w:rsidR="002F721E" w:rsidRPr="009042FD">
        <w:rPr>
          <w:vertAlign w:val="superscript"/>
          <w:rtl/>
        </w:rPr>
        <w:footnoteReference w:id="3"/>
      </w:r>
      <w:r w:rsidR="002F721E" w:rsidRPr="0012126D">
        <w:rPr>
          <w:rtl/>
        </w:rPr>
        <w:t xml:space="preserve">. בביקורת הנוכחית נמצא כי הליקוי תוקן באופן מלא, וכי </w:t>
      </w:r>
      <w:proofErr w:type="spellStart"/>
      <w:r w:rsidR="002F721E" w:rsidRPr="0012126D">
        <w:rPr>
          <w:rtl/>
        </w:rPr>
        <w:t>נש"ם</w:t>
      </w:r>
      <w:proofErr w:type="spellEnd"/>
      <w:r w:rsidR="002F721E" w:rsidRPr="0012126D">
        <w:rPr>
          <w:rtl/>
        </w:rPr>
        <w:t xml:space="preserve"> גיבשה מדיניות בעניין חלוקת המשאבים בין הכשרות ליבה ובין מטרות אחרות של ההדרכה, והנחתה את הגופים שבשנת 2021 70% מהמשאבים בתחום ההדרכה והלמידה ימוקדו בליבת העיסוק של הגוף הממשלתי ושל העובד</w:t>
      </w:r>
      <w:r w:rsidR="00420374" w:rsidRPr="00411396">
        <w:rPr>
          <w:rtl/>
        </w:rPr>
        <w:t>.</w:t>
      </w:r>
    </w:p>
    <w:p w14:paraId="29E2919F" w14:textId="5B6AC0F4" w:rsidR="002F721E" w:rsidRDefault="002F721E" w:rsidP="000C72FC">
      <w:pPr>
        <w:pStyle w:val="7392"/>
        <w:ind w:left="397"/>
        <w:rPr>
          <w:rtl/>
        </w:rPr>
      </w:pPr>
      <w:r w:rsidRPr="0012126D">
        <w:rPr>
          <w:rtl/>
        </w:rPr>
        <w:t>שיטות הדרכה לא פרונטליות - בביקורת הקודמת נמצא שכרבע מהגופים הממשלתיים לא השתמשו בשיטות הדרכה לא פרונטליות, וכ-80% מהגופים הממשלתיים אשר השתמשו בשיטות הדרכה לא פרונטליות עשו זאת בהיקף מצומצם. בביקורת הנוכחית עלה כי הליקוי תוקן במידה רבה: אגף ההדרכה המליץ להגביר את השימוש בשיטות למידה לא פרונטליות בקרב הגופים הממשלתיים ואף הפעיל קורסים באמצעות למידה מרחוק. עם זאת, אגף ההדרכה לא בדק באיזו מידה הגבירו הגופים את השימוש בשיטות עבודה לא פרונטליות, ובכלל זאת לא הפיק תובנות מניתוח תוכניות העבודה ודוחות הביצוע של הגופים. בשנת 2021 האגף קיים 46 קורסים באמצעות למידה מרחוק, ובסך הכול השתתפו בהם כ-2,720 עובדים (כ-3.2% מכלל כ-84,000 העובדים בשירות המדינה)</w:t>
      </w:r>
      <w:r>
        <w:rPr>
          <w:rFonts w:hint="cs"/>
          <w:rtl/>
        </w:rPr>
        <w:t>.</w:t>
      </w:r>
    </w:p>
    <w:p w14:paraId="4A9F3764" w14:textId="36F876DC" w:rsidR="009042FD" w:rsidRDefault="002F721E" w:rsidP="000C72FC">
      <w:pPr>
        <w:pStyle w:val="7392"/>
        <w:ind w:left="397"/>
        <w:rPr>
          <w:rtl/>
        </w:rPr>
      </w:pPr>
      <w:r w:rsidRPr="0012126D">
        <w:rPr>
          <w:rtl/>
        </w:rPr>
        <w:t xml:space="preserve">מערכת ממוחשבת לניהול הלמידה וההדרכה - בביקורת הקודמת עלה כי עד מועד סיום הביקורת, יולי 2018, לא גיבשה </w:t>
      </w:r>
      <w:proofErr w:type="spellStart"/>
      <w:r w:rsidRPr="0012126D">
        <w:rPr>
          <w:rtl/>
        </w:rPr>
        <w:t>נש"ם</w:t>
      </w:r>
      <w:proofErr w:type="spellEnd"/>
      <w:r w:rsidRPr="0012126D">
        <w:rPr>
          <w:rtl/>
        </w:rPr>
        <w:t xml:space="preserve"> מסמך אפיון כתשתית לפיתוח המערכת הכוללת, ולא הוחל בפיתוחה; הכלים הממוחשבים ששימשו את הגופים הממשלתיים בניהול ההדרכה לא היו אחידים; תפקוד מערך ההדרכה נפגע בגין היעדר מערכת </w:t>
      </w:r>
      <w:r w:rsidRPr="0012126D">
        <w:t>LMS</w:t>
      </w:r>
      <w:r w:rsidRPr="0012126D">
        <w:rPr>
          <w:rtl/>
        </w:rPr>
        <w:t xml:space="preserve">. בביקורת הנוכחית נמצא שהליקוי תוקן במידה רבה, וכי </w:t>
      </w:r>
      <w:proofErr w:type="spellStart"/>
      <w:r w:rsidRPr="0012126D">
        <w:rPr>
          <w:rtl/>
        </w:rPr>
        <w:t>נש"ם</w:t>
      </w:r>
      <w:proofErr w:type="spellEnd"/>
      <w:r w:rsidRPr="0012126D">
        <w:rPr>
          <w:rtl/>
        </w:rPr>
        <w:t xml:space="preserve"> סיימה לפתח את מערכת </w:t>
      </w:r>
      <w:r w:rsidRPr="0012126D">
        <w:t>LMS</w:t>
      </w:r>
      <w:r w:rsidRPr="0012126D">
        <w:rPr>
          <w:rtl/>
        </w:rPr>
        <w:t xml:space="preserve"> והחלה להטמיעה בגופים. עם זאת, עד אוגוסט 2022 המערכת הוטמעה ב-8 (10%) מ-84 הגופים הממשלתיים</w:t>
      </w:r>
      <w:r w:rsidR="00420374" w:rsidRPr="00411396">
        <w:rPr>
          <w:rFonts w:hint="cs"/>
          <w:rtl/>
        </w:rPr>
        <w:t>.</w:t>
      </w:r>
    </w:p>
    <w:p w14:paraId="74F4A56B" w14:textId="77777777" w:rsidR="009042FD" w:rsidRDefault="009042FD">
      <w:pPr>
        <w:bidi w:val="0"/>
        <w:spacing w:after="200" w:line="276" w:lineRule="auto"/>
        <w:rPr>
          <w:rFonts w:ascii="Tahoma" w:hAnsi="Tahoma" w:cs="Tahoma"/>
          <w:color w:val="0D0D0D" w:themeColor="text1" w:themeTint="F2"/>
          <w:sz w:val="18"/>
          <w:szCs w:val="18"/>
          <w:rtl/>
        </w:rPr>
      </w:pPr>
      <w:r>
        <w:rPr>
          <w:rtl/>
        </w:rPr>
        <w:br w:type="page"/>
      </w:r>
    </w:p>
    <w:p w14:paraId="7C748CCB" w14:textId="7A75E04D" w:rsidR="002753C7" w:rsidRPr="00662020" w:rsidRDefault="002753C7" w:rsidP="002753C7">
      <w:pPr>
        <w:pStyle w:val="73fd"/>
        <w:spacing w:before="480"/>
        <w:rPr>
          <w:rtl/>
        </w:rPr>
      </w:pPr>
      <w:r w:rsidRPr="00662020">
        <w:rPr>
          <w:rFonts w:hint="cs"/>
          <w:rtl/>
        </w:rPr>
        <w:lastRenderedPageBreak/>
        <w:t>עיקרי המלצות הביקורת</w:t>
      </w:r>
    </w:p>
    <w:p w14:paraId="0466320B" w14:textId="1A72A7CC" w:rsidR="0093709F" w:rsidRPr="007C7D40" w:rsidRDefault="0072357A" w:rsidP="007C7D40">
      <w:pPr>
        <w:pStyle w:val="73f7"/>
      </w:pPr>
      <w:r w:rsidRPr="007C7D40">
        <w:rPr>
          <w:rFonts w:hint="cs"/>
          <w:noProof/>
          <w:rtl/>
        </w:rPr>
        <w:drawing>
          <wp:anchor distT="0" distB="1440180" distL="107950" distR="114300" simplePos="0" relativeHeight="252410368" behindDoc="1" locked="0" layoutInCell="1" allowOverlap="1" wp14:anchorId="04D931A2" wp14:editId="1FEBF417">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F721E" w:rsidRPr="00FE0E65">
        <w:rPr>
          <w:rtl/>
        </w:rPr>
        <w:t xml:space="preserve">מומלץ </w:t>
      </w:r>
      <w:proofErr w:type="spellStart"/>
      <w:r w:rsidR="002F721E" w:rsidRPr="00FE0E65">
        <w:rPr>
          <w:rtl/>
        </w:rPr>
        <w:t>שנש"ם</w:t>
      </w:r>
      <w:proofErr w:type="spellEnd"/>
      <w:r w:rsidR="002F721E" w:rsidRPr="00FE0E65">
        <w:rPr>
          <w:rtl/>
        </w:rPr>
        <w:t xml:space="preserve"> תשלים את כל הפעולות הנחוצות לצורך קביעת המשימות הנדרשות לשם שיפור מערך ההדרכה בשירות המדינה. בכלל זאת, על </w:t>
      </w:r>
      <w:proofErr w:type="spellStart"/>
      <w:r w:rsidR="002F721E" w:rsidRPr="00FE0E65">
        <w:rPr>
          <w:rtl/>
        </w:rPr>
        <w:t>נש"ם</w:t>
      </w:r>
      <w:proofErr w:type="spellEnd"/>
      <w:r w:rsidR="002F721E" w:rsidRPr="00FE0E65">
        <w:rPr>
          <w:rtl/>
        </w:rPr>
        <w:t xml:space="preserve"> לפעול יחד עם אגף התקציבים במשרד האוצר להקצאת תקציב מתאים, ובמידת הצורך להשלים גיבוש הצעת החלטה לממשלה בנושא. כן מומלץ שהנציבות תתעד את החלטותיה ותקבע לוחות זמנים לביצוען</w:t>
      </w:r>
      <w:r w:rsidR="005D0F8C" w:rsidRPr="007C7D40">
        <w:rPr>
          <w:rFonts w:hint="cs"/>
          <w:rtl/>
        </w:rPr>
        <w:t xml:space="preserve">. </w:t>
      </w:r>
    </w:p>
    <w:p w14:paraId="6C626C68" w14:textId="19AC48B1" w:rsidR="005D0F8C" w:rsidRPr="007C7D40" w:rsidRDefault="0072357A" w:rsidP="007C7D40">
      <w:pPr>
        <w:pStyle w:val="73f7"/>
      </w:pPr>
      <w:r w:rsidRPr="007C7D40">
        <w:rPr>
          <w:rFonts w:hint="cs"/>
          <w:noProof/>
          <w:rtl/>
        </w:rPr>
        <w:drawing>
          <wp:anchor distT="0" distB="1440180" distL="107950" distR="114300" simplePos="0" relativeHeight="252412416" behindDoc="1" locked="0" layoutInCell="1" allowOverlap="1" wp14:anchorId="19B98A4E" wp14:editId="3DCC043A">
            <wp:simplePos x="0" y="0"/>
            <wp:positionH relativeFrom="column">
              <wp:posOffset>4521200</wp:posOffset>
            </wp:positionH>
            <wp:positionV relativeFrom="paragraph">
              <wp:posOffset>23624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2F721E" w:rsidRPr="00FE0E65">
        <w:rPr>
          <w:rtl/>
        </w:rPr>
        <w:t xml:space="preserve">מומלץ כי </w:t>
      </w:r>
      <w:proofErr w:type="spellStart"/>
      <w:r w:rsidR="002F721E" w:rsidRPr="00FE0E65">
        <w:rPr>
          <w:rtl/>
        </w:rPr>
        <w:t>נש"ם</w:t>
      </w:r>
      <w:proofErr w:type="spellEnd"/>
      <w:r w:rsidR="002F721E" w:rsidRPr="00FE0E65">
        <w:rPr>
          <w:rtl/>
        </w:rPr>
        <w:t xml:space="preserve"> תוודא שהגופים הממשלתיים מיישמים את הנחייתה להשקיע 70% ממשאבי הלמידה בשנת 2022 בליבת העיסוק של עובדי הגופים, וכי היא תנחה את הגופים גם בנוגע לשנים הבאות</w:t>
      </w:r>
      <w:r w:rsidR="005D0F8C" w:rsidRPr="007C7D40">
        <w:rPr>
          <w:rtl/>
        </w:rPr>
        <w:t xml:space="preserve">. </w:t>
      </w:r>
    </w:p>
    <w:p w14:paraId="16E5BFEE" w14:textId="6A252916" w:rsidR="005D0F8C" w:rsidRPr="007C7D40" w:rsidRDefault="0072357A" w:rsidP="007C7D40">
      <w:pPr>
        <w:pStyle w:val="73f7"/>
        <w:rPr>
          <w:rtl/>
        </w:rPr>
      </w:pPr>
      <w:r w:rsidRPr="007C7D40">
        <w:rPr>
          <w:rFonts w:hint="cs"/>
          <w:noProof/>
          <w:rtl/>
        </w:rPr>
        <w:drawing>
          <wp:anchor distT="0" distB="1440180" distL="107950" distR="114300" simplePos="0" relativeHeight="252414464" behindDoc="1" locked="0" layoutInCell="1" allowOverlap="1" wp14:anchorId="22707BD2" wp14:editId="08D1CD48">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2F721E" w:rsidRPr="00FE0E65">
        <w:rPr>
          <w:rtl/>
        </w:rPr>
        <w:t xml:space="preserve">מומלץ </w:t>
      </w:r>
      <w:proofErr w:type="spellStart"/>
      <w:r w:rsidR="002F721E" w:rsidRPr="00FE0E65">
        <w:rPr>
          <w:rtl/>
        </w:rPr>
        <w:t>שנש"ם</w:t>
      </w:r>
      <w:proofErr w:type="spellEnd"/>
      <w:r w:rsidR="002F721E" w:rsidRPr="00FE0E65">
        <w:rPr>
          <w:rtl/>
        </w:rPr>
        <w:t xml:space="preserve"> תפעל להכנת תוכנית הדרכה רב-שנתית מאושרת ומתוקצבת לקידום תהליכי פיתוח ההון האנושי בשירות המדינה</w:t>
      </w:r>
      <w:r w:rsidR="005D0F8C" w:rsidRPr="007C7D40">
        <w:rPr>
          <w:rFonts w:hint="cs"/>
          <w:rtl/>
        </w:rPr>
        <w:t>.</w:t>
      </w:r>
    </w:p>
    <w:p w14:paraId="3F6A2BE4" w14:textId="371C2F76" w:rsidR="00706096" w:rsidRPr="007C7D40" w:rsidRDefault="0072357A" w:rsidP="007C7D40">
      <w:pPr>
        <w:pStyle w:val="73f7"/>
        <w:rPr>
          <w:rtl/>
        </w:rPr>
      </w:pPr>
      <w:r w:rsidRPr="007C7D40">
        <w:rPr>
          <w:rFonts w:hint="cs"/>
          <w:noProof/>
          <w:rtl/>
        </w:rPr>
        <w:drawing>
          <wp:anchor distT="0" distB="1440180" distL="107950" distR="114300" simplePos="0" relativeHeight="252416512" behindDoc="1" locked="0" layoutInCell="1" allowOverlap="1" wp14:anchorId="1073A94E" wp14:editId="65FBADED">
            <wp:simplePos x="0" y="0"/>
            <wp:positionH relativeFrom="column">
              <wp:posOffset>4521200</wp:posOffset>
            </wp:positionH>
            <wp:positionV relativeFrom="paragraph">
              <wp:posOffset>31244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2F721E" w:rsidRPr="00FE0E65">
        <w:rPr>
          <w:rtl/>
        </w:rPr>
        <w:t xml:space="preserve">מומלץ </w:t>
      </w:r>
      <w:proofErr w:type="spellStart"/>
      <w:r w:rsidR="002F721E" w:rsidRPr="00FE0E65">
        <w:rPr>
          <w:rtl/>
        </w:rPr>
        <w:t>שנש"ם</w:t>
      </w:r>
      <w:proofErr w:type="spellEnd"/>
      <w:r w:rsidR="002F721E" w:rsidRPr="00FE0E65">
        <w:rPr>
          <w:rtl/>
        </w:rPr>
        <w:t xml:space="preserve"> תפעל לגיבוש מידע מלא על כלל מרכיבי ההוצאה הממשלתית על ההדרכה כדי לייצר נתונים מלאים ועדכניים על ההשקעה התקציבית הכוללת בהדרכה בשירות המדינה. זאת באמצעות ייזום פתיחת מרכזי קרנות או בכל דרך אחרת</w:t>
      </w:r>
      <w:r w:rsidR="00706096" w:rsidRPr="007C7D40">
        <w:rPr>
          <w:rFonts w:hint="cs"/>
          <w:rtl/>
        </w:rPr>
        <w:t>.</w:t>
      </w:r>
    </w:p>
    <w:p w14:paraId="36B4D251" w14:textId="336BFC84" w:rsidR="00706096" w:rsidRPr="007C7D40" w:rsidRDefault="0072357A" w:rsidP="007C7D40">
      <w:pPr>
        <w:pStyle w:val="73f7"/>
      </w:pPr>
      <w:r w:rsidRPr="007C7D40">
        <w:rPr>
          <w:rFonts w:hint="cs"/>
          <w:noProof/>
          <w:rtl/>
        </w:rPr>
        <w:drawing>
          <wp:anchor distT="0" distB="1440180" distL="107950" distR="114300" simplePos="0" relativeHeight="252418560" behindDoc="1" locked="0" layoutInCell="1" allowOverlap="1" wp14:anchorId="188088D1" wp14:editId="5D809F5B">
            <wp:simplePos x="0" y="0"/>
            <wp:positionH relativeFrom="column">
              <wp:posOffset>4521200</wp:posOffset>
            </wp:positionH>
            <wp:positionV relativeFrom="paragraph">
              <wp:posOffset>21719</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F721E" w:rsidRPr="00FE0E65">
        <w:rPr>
          <w:rtl/>
        </w:rPr>
        <w:t xml:space="preserve">מומלץ </w:t>
      </w:r>
      <w:proofErr w:type="spellStart"/>
      <w:r w:rsidR="002F721E" w:rsidRPr="00FE0E65">
        <w:rPr>
          <w:rtl/>
        </w:rPr>
        <w:t>שנש"ם</w:t>
      </w:r>
      <w:proofErr w:type="spellEnd"/>
      <w:r w:rsidR="002F721E" w:rsidRPr="00FE0E65">
        <w:rPr>
          <w:rtl/>
        </w:rPr>
        <w:t xml:space="preserve"> תנתח את הנתונים שהגופים מעבירים אליה על ביצועיהם באופן סדיר ובסמוך ככל הניתן לסיום שנת העבודה, כדי שיהיה אפשר להפיק מהם לקחים לצורך שיפור פעולות ההדרכה. עוד מומלץ לפרסם את הממצאים עם שמות הגופים הממשלתיים על מנת לעודדם לשפר את ביצועיהם</w:t>
      </w:r>
      <w:r w:rsidR="00706096" w:rsidRPr="007C7D40">
        <w:rPr>
          <w:rFonts w:hint="cs"/>
          <w:rtl/>
        </w:rPr>
        <w:t>.</w:t>
      </w:r>
    </w:p>
    <w:p w14:paraId="30F30DD7" w14:textId="45FBBD1C" w:rsidR="00706096" w:rsidRDefault="0072357A" w:rsidP="007C7D40">
      <w:pPr>
        <w:pStyle w:val="73f7"/>
        <w:rPr>
          <w:rtl/>
        </w:rPr>
      </w:pPr>
      <w:r w:rsidRPr="007C7D40">
        <w:rPr>
          <w:rFonts w:hint="cs"/>
          <w:noProof/>
          <w:rtl/>
        </w:rPr>
        <w:drawing>
          <wp:anchor distT="0" distB="1440180" distL="107950" distR="114300" simplePos="0" relativeHeight="252420608" behindDoc="1" locked="0" layoutInCell="1" allowOverlap="1" wp14:anchorId="663354A2" wp14:editId="15C741B3">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2F721E" w:rsidRPr="00FE0E65">
        <w:rPr>
          <w:rtl/>
        </w:rPr>
        <w:t>מומלץ שאגף ההדרכה יפעל לאיתור צורכי הגופים בעניין פעולות הדרכה, לצורך שיפור המענה הרוחבי ליחידות בגופים הממשלתיים</w:t>
      </w:r>
      <w:r w:rsidR="00706096" w:rsidRPr="008E57FE">
        <w:rPr>
          <w:rFonts w:hint="cs"/>
          <w:rtl/>
        </w:rPr>
        <w:t>.</w:t>
      </w:r>
    </w:p>
    <w:p w14:paraId="45EF8004" w14:textId="212DC3F5" w:rsidR="002F721E" w:rsidRDefault="002F721E" w:rsidP="002F721E">
      <w:pPr>
        <w:pStyle w:val="73f7"/>
        <w:rPr>
          <w:rtl/>
        </w:rPr>
      </w:pPr>
      <w:r w:rsidRPr="007C7D40">
        <w:rPr>
          <w:rFonts w:hint="cs"/>
          <w:noProof/>
          <w:rtl/>
        </w:rPr>
        <w:drawing>
          <wp:anchor distT="0" distB="1440180" distL="107950" distR="114300" simplePos="0" relativeHeight="252448256" behindDoc="1" locked="0" layoutInCell="1" allowOverlap="1" wp14:anchorId="100EEB6E" wp14:editId="276A8380">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E0E65">
        <w:rPr>
          <w:rtl/>
        </w:rPr>
        <w:t>מומלץ שאגף ההדרכה ינתח את תוכניות העבודה ואת דוחות הביצוע שהגופים הממשלתיים מעבירים אליו כדי לבחון את מידת היישום של הנחיותיו ואת השימוש שעושים הגופים בפעולות הדרכה באמצעות למידה מרחוק. עוד מומלץ כי אגף ההדרכה ימשיך לפעול לפיתוח קורסים בלמידה לא פרונטלית ולעידוד העובדים להשתתף בהם, וכי הוא יעקוב אחר היקף ההשתתפות בהם ומידת שביעות רצון המשתתפים</w:t>
      </w:r>
      <w:r w:rsidRPr="008E57FE">
        <w:rPr>
          <w:rFonts w:hint="cs"/>
          <w:rtl/>
        </w:rPr>
        <w:t>.</w:t>
      </w:r>
    </w:p>
    <w:p w14:paraId="050EAEC7" w14:textId="3A397110" w:rsidR="002F721E" w:rsidRDefault="002F721E" w:rsidP="002F721E">
      <w:pPr>
        <w:pStyle w:val="73f7"/>
        <w:rPr>
          <w:rtl/>
        </w:rPr>
      </w:pPr>
      <w:r w:rsidRPr="007C7D40">
        <w:rPr>
          <w:rFonts w:hint="cs"/>
          <w:noProof/>
          <w:rtl/>
        </w:rPr>
        <w:drawing>
          <wp:anchor distT="0" distB="1440180" distL="107950" distR="114300" simplePos="0" relativeHeight="252450304" behindDoc="1" locked="0" layoutInCell="1" allowOverlap="1" wp14:anchorId="1F53C630" wp14:editId="6BE6D442">
            <wp:simplePos x="0" y="0"/>
            <wp:positionH relativeFrom="column">
              <wp:posOffset>4521200</wp:posOffset>
            </wp:positionH>
            <wp:positionV relativeFrom="paragraph">
              <wp:posOffset>36324</wp:posOffset>
            </wp:positionV>
            <wp:extent cx="144000" cy="162000"/>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5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E0E65">
        <w:rPr>
          <w:rtl/>
        </w:rPr>
        <w:t xml:space="preserve">מומלץ </w:t>
      </w:r>
      <w:proofErr w:type="spellStart"/>
      <w:r w:rsidRPr="00FE0E65">
        <w:rPr>
          <w:rtl/>
        </w:rPr>
        <w:t>שנש"ם</w:t>
      </w:r>
      <w:proofErr w:type="spellEnd"/>
      <w:r w:rsidRPr="00FE0E65">
        <w:rPr>
          <w:rtl/>
        </w:rPr>
        <w:t xml:space="preserve"> תפעל להטמעת מערכת </w:t>
      </w:r>
      <w:r w:rsidRPr="00FE0E65">
        <w:t>LMS</w:t>
      </w:r>
      <w:r w:rsidRPr="00FE0E65">
        <w:rPr>
          <w:rtl/>
        </w:rPr>
        <w:t xml:space="preserve"> בכלל הגופים הממשלתיים; אם מי מהגופים יעלה קושי בהטמעת המערכת, יש ללבנו תוך בחינת מקור הקושי ווידוא שהמערכת עונה גם על צורכי הגופים</w:t>
      </w:r>
      <w:r w:rsidRPr="008E57FE">
        <w:rPr>
          <w:rFonts w:hint="cs"/>
          <w:rtl/>
        </w:rPr>
        <w:t>.</w:t>
      </w:r>
    </w:p>
    <w:p w14:paraId="6592A5CC" w14:textId="77777777" w:rsidR="002F721E" w:rsidRDefault="002F721E" w:rsidP="007C7D40">
      <w:pPr>
        <w:pStyle w:val="73f7"/>
        <w:rPr>
          <w:rtl/>
        </w:rPr>
      </w:pPr>
    </w:p>
    <w:p w14:paraId="1FE82C78" w14:textId="4987C627" w:rsidR="00706096" w:rsidRDefault="00706096" w:rsidP="005D0F8C">
      <w:pPr>
        <w:pStyle w:val="73f7"/>
        <w:rPr>
          <w:rtl/>
        </w:rPr>
      </w:pPr>
    </w:p>
    <w:p w14:paraId="78C9AB78" w14:textId="38EBFFC6" w:rsidR="002F721E" w:rsidRDefault="002F721E">
      <w:pPr>
        <w:bidi w:val="0"/>
        <w:spacing w:after="200" w:line="276" w:lineRule="auto"/>
        <w:rPr>
          <w:rFonts w:ascii="Tahoma" w:hAnsi="Tahoma" w:cs="Tahoma"/>
          <w:color w:val="0D0D0D" w:themeColor="text1" w:themeTint="F2"/>
          <w:sz w:val="18"/>
          <w:szCs w:val="18"/>
          <w:rtl/>
        </w:rPr>
      </w:pPr>
      <w:r>
        <w:rPr>
          <w:rtl/>
        </w:rPr>
        <w:br w:type="page"/>
      </w:r>
    </w:p>
    <w:p w14:paraId="1001632A" w14:textId="2A08152E" w:rsidR="000B31AA" w:rsidRPr="000B31AA" w:rsidRDefault="00662020" w:rsidP="00662020">
      <w:pPr>
        <w:pStyle w:val="73e"/>
        <w:spacing w:before="0" w:after="0"/>
        <w:rPr>
          <w:rtl/>
        </w:rPr>
      </w:pPr>
      <w:r w:rsidRPr="00DC1D24">
        <w:rPr>
          <w:noProof/>
          <w:rtl/>
        </w:rPr>
        <w:lastRenderedPageBreak/>
        <mc:AlternateContent>
          <mc:Choice Requires="wpg">
            <w:drawing>
              <wp:anchor distT="0" distB="0" distL="114300" distR="114300" simplePos="0" relativeHeight="252349952" behindDoc="0" locked="0" layoutInCell="1" allowOverlap="1" wp14:anchorId="7F689661" wp14:editId="7A9B6834">
                <wp:simplePos x="0" y="0"/>
                <wp:positionH relativeFrom="margin">
                  <wp:posOffset>-7620</wp:posOffset>
                </wp:positionH>
                <wp:positionV relativeFrom="paragraph">
                  <wp:posOffset>107315</wp:posOffset>
                </wp:positionV>
                <wp:extent cx="4738370" cy="712470"/>
                <wp:effectExtent l="0" t="0" r="0" b="0"/>
                <wp:wrapSquare wrapText="bothSides"/>
                <wp:docPr id="1113575890" name="Group 2052770959"/>
                <wp:cNvGraphicFramePr/>
                <a:graphic xmlns:a="http://schemas.openxmlformats.org/drawingml/2006/main">
                  <a:graphicData uri="http://schemas.microsoft.com/office/word/2010/wordprocessingGroup">
                    <wpg:wgp>
                      <wpg:cNvGrpSpPr/>
                      <wpg:grpSpPr>
                        <a:xfrm>
                          <a:off x="0" y="0"/>
                          <a:ext cx="4738370" cy="712470"/>
                          <a:chOff x="0" y="181533"/>
                          <a:chExt cx="4787900" cy="614829"/>
                        </a:xfrm>
                      </wpg:grpSpPr>
                      <pic:pic xmlns:pic="http://schemas.openxmlformats.org/drawingml/2006/picture">
                        <pic:nvPicPr>
                          <pic:cNvPr id="1113575891"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14:paraId="64B50804" w14:textId="2E3CDB7C" w:rsidR="000B31AA" w:rsidRPr="002F721E" w:rsidRDefault="002F721E" w:rsidP="002F721E">
                              <w:pPr>
                                <w:spacing w:before="60" w:after="60" w:line="240" w:lineRule="auto"/>
                                <w:ind w:right="113"/>
                                <w:jc w:val="left"/>
                                <w:rPr>
                                  <w:b/>
                                  <w:bCs/>
                                </w:rPr>
                              </w:pPr>
                              <w:r>
                                <w:rPr>
                                  <w:rFonts w:ascii="Tahoma" w:hAnsi="Tahoma" w:cs="Tahoma" w:hint="cs"/>
                                  <w:b/>
                                  <w:bCs/>
                                  <w:color w:val="FFFFFF" w:themeColor="background1"/>
                                  <w:spacing w:val="-4"/>
                                  <w:sz w:val="22"/>
                                  <w:szCs w:val="22"/>
                                  <w:rtl/>
                                </w:rPr>
                                <w:t>מידת תיקון עיקרי הליקויים שעלו בדוח</w:t>
                              </w:r>
                              <w:r>
                                <w:rPr>
                                  <w:rFonts w:ascii="Tahoma" w:hAnsi="Tahoma" w:cs="Tahoma" w:hint="cs"/>
                                  <w:b/>
                                  <w:bCs/>
                                  <w:noProof/>
                                  <w:color w:val="FFFFFF" w:themeColor="background1"/>
                                  <w:sz w:val="22"/>
                                  <w:szCs w:val="22"/>
                                  <w:rtl/>
                                </w:rPr>
                                <w:t xml:space="preserve"> הקודם</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689661" id="Group 2052770959" o:spid="_x0000_s1027" style="position:absolute;left:0;text-align:left;margin-left:-.6pt;margin-top:8.45pt;width:373.1pt;height:56.1pt;z-index:252349952;mso-position-horizontal-relative:margin;mso-width-relative:margin;mso-height-relative:margin" coordorigin=",1815" coordsize="47879,61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style="position:absolute;top:1815;width:47879;height:61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">
                  <v:imagedata r:id="rId28" o:title=""/>
                </v:shape>
                <v:shape id="_x0000_s1029" type="#_x0000_t202" style="position:absolute;left:2028;top:2665;width:44284;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" fillcolor="#f05260" stroked="f">
                  <v:textbox>
                    <w:txbxContent>
                      <w:p w14:paraId="64B50804" w14:textId="2E3CDB7C" w:rsidR="000B31AA" w:rsidRPr="002F721E" w:rsidRDefault="002F721E" w:rsidP="002F721E">
                        <w:pPr>
                          <w:spacing w:before="60" w:after="60" w:line="240" w:lineRule="auto"/>
                          <w:ind w:right="113"/>
                          <w:jc w:val="left"/>
                          <w:rPr>
                            <w:b/>
                            <w:bCs/>
                          </w:rPr>
                        </w:pPr>
                        <w:r>
                          <w:rPr>
                            <w:rFonts w:ascii="Tahoma" w:hAnsi="Tahoma" w:cs="Tahoma" w:hint="cs"/>
                            <w:b/>
                            <w:bCs/>
                            <w:color w:val="FFFFFF" w:themeColor="background1"/>
                            <w:spacing w:val="-4"/>
                            <w:sz w:val="22"/>
                            <w:szCs w:val="22"/>
                            <w:rtl/>
                          </w:rPr>
                          <w:t>מידת תיקון עיקרי הליקויים שעלו בדוח</w:t>
                        </w:r>
                        <w:r>
                          <w:rPr>
                            <w:rFonts w:ascii="Tahoma" w:hAnsi="Tahoma" w:cs="Tahoma" w:hint="cs"/>
                            <w:b/>
                            <w:bCs/>
                            <w:noProof/>
                            <w:color w:val="FFFFFF" w:themeColor="background1"/>
                            <w:sz w:val="22"/>
                            <w:szCs w:val="22"/>
                            <w:rtl/>
                          </w:rPr>
                          <w:t xml:space="preserve"> הקודם</w:t>
                        </w:r>
                      </w:p>
                    </w:txbxContent>
                  </v:textbox>
                </v:shape>
                <w10:wrap type="square" anchorx="margin"/>
              </v:group>
            </w:pict>
          </mc:Fallback>
        </mc:AlternateContent>
      </w:r>
    </w:p>
    <w:tbl>
      <w:tblPr>
        <w:tblStyle w:val="a9"/>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firstRow="1" w:lastRow="0" w:firstColumn="1" w:lastColumn="0" w:noHBand="0" w:noVBand="1"/>
      </w:tblPr>
      <w:tblGrid>
        <w:gridCol w:w="1474"/>
        <w:gridCol w:w="998"/>
        <w:gridCol w:w="1984"/>
        <w:gridCol w:w="584"/>
        <w:gridCol w:w="758"/>
        <w:gridCol w:w="733"/>
        <w:gridCol w:w="685"/>
      </w:tblGrid>
      <w:tr w:rsidR="009B235F" w:rsidRPr="00FA2D84" w14:paraId="6B4D17D2" w14:textId="77777777" w:rsidTr="00280C1A">
        <w:trPr>
          <w:tblHeader/>
        </w:trPr>
        <w:tc>
          <w:tcPr>
            <w:tcW w:w="1474" w:type="dxa"/>
            <w:vMerge w:val="restart"/>
            <w:shd w:val="clear" w:color="auto" w:fill="C8DCE4"/>
            <w:vAlign w:val="bottom"/>
          </w:tcPr>
          <w:p w14:paraId="0965DB6A" w14:textId="77777777" w:rsidR="009B235F" w:rsidRDefault="009B235F" w:rsidP="00280C1A">
            <w:pPr>
              <w:pStyle w:val="73R"/>
            </w:pPr>
            <w:r w:rsidRPr="007E204E">
              <w:rPr>
                <w:b/>
                <w:bCs/>
                <w:rtl/>
              </w:rPr>
              <w:t>פרק הביקורת</w:t>
            </w:r>
          </w:p>
        </w:tc>
        <w:tc>
          <w:tcPr>
            <w:tcW w:w="998" w:type="dxa"/>
            <w:vMerge w:val="restart"/>
            <w:shd w:val="clear" w:color="auto" w:fill="C8DCE4"/>
            <w:vAlign w:val="bottom"/>
          </w:tcPr>
          <w:p w14:paraId="239F37F1" w14:textId="77777777" w:rsidR="009B235F" w:rsidRDefault="009B235F" w:rsidP="00280C1A">
            <w:pPr>
              <w:pStyle w:val="73R"/>
              <w:rPr>
                <w:rtl/>
              </w:rPr>
            </w:pPr>
            <w:r w:rsidRPr="007E204E">
              <w:rPr>
                <w:rFonts w:hint="cs"/>
                <w:b/>
                <w:bCs/>
                <w:rtl/>
              </w:rPr>
              <w:t>הגוף המבוקר</w:t>
            </w:r>
          </w:p>
        </w:tc>
        <w:tc>
          <w:tcPr>
            <w:tcW w:w="1984" w:type="dxa"/>
            <w:vMerge w:val="restart"/>
            <w:shd w:val="clear" w:color="auto" w:fill="C8DCE4"/>
            <w:vAlign w:val="bottom"/>
          </w:tcPr>
          <w:p w14:paraId="2E31E880" w14:textId="77777777" w:rsidR="009B235F" w:rsidRDefault="009B235F" w:rsidP="00280C1A">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14:paraId="4BB14912" w14:textId="77777777" w:rsidR="009B235F" w:rsidRPr="00FA2D84" w:rsidRDefault="009B235F" w:rsidP="00280C1A">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rsidR="009B235F" w14:paraId="691ABD30" w14:textId="77777777" w:rsidTr="00280C1A">
        <w:trPr>
          <w:tblHeader/>
        </w:trPr>
        <w:tc>
          <w:tcPr>
            <w:tcW w:w="1474" w:type="dxa"/>
            <w:vMerge/>
            <w:shd w:val="clear" w:color="auto" w:fill="C8DCE4"/>
            <w:vAlign w:val="bottom"/>
          </w:tcPr>
          <w:p w14:paraId="0797BCCB" w14:textId="77777777" w:rsidR="009B235F" w:rsidRPr="007E204E" w:rsidRDefault="009B235F" w:rsidP="00280C1A">
            <w:pPr>
              <w:pStyle w:val="73R"/>
              <w:rPr>
                <w:b/>
                <w:bCs/>
                <w:rtl/>
              </w:rPr>
            </w:pPr>
          </w:p>
        </w:tc>
        <w:tc>
          <w:tcPr>
            <w:tcW w:w="998" w:type="dxa"/>
            <w:vMerge/>
            <w:shd w:val="clear" w:color="auto" w:fill="C8DCE4"/>
            <w:vAlign w:val="bottom"/>
          </w:tcPr>
          <w:p w14:paraId="633261A1" w14:textId="77777777" w:rsidR="009B235F" w:rsidRPr="007E204E" w:rsidRDefault="009B235F" w:rsidP="00280C1A">
            <w:pPr>
              <w:pStyle w:val="73R"/>
              <w:rPr>
                <w:b/>
                <w:bCs/>
                <w:rtl/>
              </w:rPr>
            </w:pPr>
          </w:p>
        </w:tc>
        <w:tc>
          <w:tcPr>
            <w:tcW w:w="1984" w:type="dxa"/>
            <w:vMerge/>
            <w:shd w:val="clear" w:color="auto" w:fill="C8DCE4"/>
            <w:vAlign w:val="bottom"/>
          </w:tcPr>
          <w:p w14:paraId="1ED84BEF" w14:textId="77777777" w:rsidR="009B235F" w:rsidRPr="007E204E" w:rsidRDefault="009B235F" w:rsidP="00280C1A">
            <w:pPr>
              <w:pStyle w:val="73R"/>
              <w:rPr>
                <w:b/>
                <w:bCs/>
                <w:rtl/>
              </w:rPr>
            </w:pPr>
          </w:p>
        </w:tc>
        <w:tc>
          <w:tcPr>
            <w:tcW w:w="584" w:type="dxa"/>
            <w:shd w:val="clear" w:color="auto" w:fill="FF0100"/>
            <w:vAlign w:val="bottom"/>
          </w:tcPr>
          <w:p w14:paraId="6AE5DF9F" w14:textId="77777777" w:rsidR="009B235F" w:rsidRPr="007E204E" w:rsidRDefault="009B235F" w:rsidP="00280C1A">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14:paraId="0FC0C1C3" w14:textId="77777777" w:rsidR="009B235F" w:rsidRPr="007E204E" w:rsidRDefault="009B235F" w:rsidP="00280C1A">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14:paraId="70D61800" w14:textId="77777777" w:rsidR="009B235F" w:rsidRPr="007E204E" w:rsidRDefault="009B235F" w:rsidP="00280C1A">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14:paraId="6063A0C0" w14:textId="77777777" w:rsidR="009B235F" w:rsidRPr="007E204E" w:rsidRDefault="009B235F" w:rsidP="00280C1A">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rsidR="009B235F" w14:paraId="7266F0DB" w14:textId="77777777" w:rsidTr="00582933">
        <w:tc>
          <w:tcPr>
            <w:tcW w:w="1474" w:type="dxa"/>
            <w:shd w:val="clear" w:color="auto" w:fill="DFECEF"/>
            <w:vAlign w:val="center"/>
          </w:tcPr>
          <w:p w14:paraId="41D8D9AA" w14:textId="45BC5FE3" w:rsidR="009B235F" w:rsidRDefault="009B235F" w:rsidP="009B235F">
            <w:pPr>
              <w:pStyle w:val="73R"/>
              <w:spacing w:before="160" w:after="160"/>
              <w:rPr>
                <w:rtl/>
              </w:rPr>
            </w:pPr>
            <w:r w:rsidRPr="00FE0E65">
              <w:rPr>
                <w:rtl/>
              </w:rPr>
              <w:t>החלט</w:t>
            </w:r>
            <w:r w:rsidRPr="00FE0E65">
              <w:rPr>
                <w:rFonts w:hint="cs"/>
                <w:rtl/>
              </w:rPr>
              <w:t>ה</w:t>
            </w:r>
            <w:r w:rsidRPr="00FE0E65">
              <w:rPr>
                <w:rtl/>
              </w:rPr>
              <w:t xml:space="preserve"> בנוגע ליישום דוח שמחון </w:t>
            </w:r>
          </w:p>
        </w:tc>
        <w:tc>
          <w:tcPr>
            <w:tcW w:w="998" w:type="dxa"/>
            <w:shd w:val="clear" w:color="auto" w:fill="DFECEF"/>
            <w:vAlign w:val="center"/>
          </w:tcPr>
          <w:p w14:paraId="372338EF" w14:textId="47ECF496" w:rsidR="009B235F" w:rsidRDefault="009B235F" w:rsidP="009B235F">
            <w:pPr>
              <w:pStyle w:val="73R"/>
              <w:spacing w:before="160" w:after="160"/>
              <w:rPr>
                <w:rtl/>
              </w:rPr>
            </w:pPr>
            <w:proofErr w:type="spellStart"/>
            <w:r w:rsidRPr="00FE0E65">
              <w:rPr>
                <w:rtl/>
              </w:rPr>
              <w:t>נש"ם</w:t>
            </w:r>
            <w:proofErr w:type="spellEnd"/>
          </w:p>
        </w:tc>
        <w:tc>
          <w:tcPr>
            <w:tcW w:w="1984" w:type="dxa"/>
            <w:shd w:val="clear" w:color="auto" w:fill="DFECEF"/>
          </w:tcPr>
          <w:p w14:paraId="5D4BEB0F" w14:textId="2A1B0C1D" w:rsidR="009B235F" w:rsidRDefault="009B235F" w:rsidP="009B235F">
            <w:pPr>
              <w:pStyle w:val="73R"/>
              <w:spacing w:before="160" w:after="160" w:line="240" w:lineRule="auto"/>
              <w:rPr>
                <w:rtl/>
              </w:rPr>
            </w:pPr>
            <w:r w:rsidRPr="00FE0E65">
              <w:rPr>
                <w:rtl/>
              </w:rPr>
              <w:t xml:space="preserve">החלטותיה של </w:t>
            </w:r>
            <w:proofErr w:type="spellStart"/>
            <w:r w:rsidRPr="00FE0E65">
              <w:rPr>
                <w:rtl/>
              </w:rPr>
              <w:t>נש"ם</w:t>
            </w:r>
            <w:proofErr w:type="spellEnd"/>
            <w:r w:rsidRPr="00FE0E65">
              <w:rPr>
                <w:rtl/>
              </w:rPr>
              <w:t xml:space="preserve"> בנוגע לאימוצו של דוח ועדת שמחון ולהכנת מתווה ליישומו לאורך השנים אינן עקביות. </w:t>
            </w:r>
            <w:proofErr w:type="spellStart"/>
            <w:r w:rsidRPr="00FE0E65">
              <w:rPr>
                <w:rtl/>
              </w:rPr>
              <w:t>משלא</w:t>
            </w:r>
            <w:proofErr w:type="spellEnd"/>
            <w:r w:rsidRPr="00FE0E65">
              <w:rPr>
                <w:rtl/>
              </w:rPr>
              <w:t xml:space="preserve"> התקבלה החלטה כוללת בנוגע לאימוץ של ההמלצות ולא גובשה להן חלופה, </w:t>
            </w:r>
            <w:proofErr w:type="spellStart"/>
            <w:r w:rsidRPr="00FE0E65">
              <w:rPr>
                <w:rtl/>
              </w:rPr>
              <w:t>נש"ם</w:t>
            </w:r>
            <w:proofErr w:type="spellEnd"/>
            <w:r w:rsidRPr="00FE0E65">
              <w:rPr>
                <w:rtl/>
              </w:rPr>
              <w:t xml:space="preserve"> נותרה ללא מדיניות ברורה בדבר הטיפול בחלק מהסוגיות בתחום ההדרכה.</w:t>
            </w:r>
          </w:p>
        </w:tc>
        <w:tc>
          <w:tcPr>
            <w:tcW w:w="584" w:type="dxa"/>
            <w:shd w:val="clear" w:color="auto" w:fill="DFECEF"/>
          </w:tcPr>
          <w:p w14:paraId="44858E2B" w14:textId="08A32078" w:rsidR="009B235F" w:rsidRDefault="009B235F" w:rsidP="009B235F">
            <w:pPr>
              <w:pStyle w:val="73R"/>
              <w:spacing w:before="160" w:after="160"/>
              <w:rPr>
                <w:rtl/>
              </w:rPr>
            </w:pPr>
            <w:r w:rsidRPr="00973C85">
              <w:rPr>
                <w:noProof/>
                <w:rtl/>
              </w:rPr>
              <mc:AlternateContent>
                <mc:Choice Requires="wps">
                  <w:drawing>
                    <wp:anchor distT="0" distB="0" distL="114300" distR="114300" simplePos="0" relativeHeight="252527104" behindDoc="0" locked="0" layoutInCell="1" allowOverlap="1" wp14:anchorId="15C3DD6C" wp14:editId="1900216E">
                      <wp:simplePos x="0" y="0"/>
                      <wp:positionH relativeFrom="column">
                        <wp:posOffset>-561577</wp:posOffset>
                      </wp:positionH>
                      <wp:positionV relativeFrom="paragraph">
                        <wp:posOffset>582704</wp:posOffset>
                      </wp:positionV>
                      <wp:extent cx="831850" cy="223520"/>
                      <wp:effectExtent l="12700" t="12700" r="19050" b="17780"/>
                      <wp:wrapNone/>
                      <wp:docPr id="1113575903" name="חץ שמאלה 1113575903"/>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69736A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113575903" o:spid="_x0000_s1026" type="#_x0000_t66" style="position:absolute;left:0;text-align:left;margin-left:-44.2pt;margin-top:45.9pt;width:65.5pt;height:17.6pt;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" adj="2902" fillcolor="#ffc002" strokecolor="#ffc002" strokeweight="2pt"/>
                  </w:pict>
                </mc:Fallback>
              </mc:AlternateContent>
            </w:r>
          </w:p>
        </w:tc>
        <w:tc>
          <w:tcPr>
            <w:tcW w:w="758" w:type="dxa"/>
            <w:shd w:val="clear" w:color="auto" w:fill="DFECEF"/>
          </w:tcPr>
          <w:p w14:paraId="52ABDACA" w14:textId="76B4118E" w:rsidR="009B235F" w:rsidRDefault="009B235F" w:rsidP="009B235F">
            <w:pPr>
              <w:pStyle w:val="73R"/>
              <w:spacing w:before="160" w:after="160"/>
              <w:rPr>
                <w:rtl/>
              </w:rPr>
            </w:pPr>
          </w:p>
        </w:tc>
        <w:tc>
          <w:tcPr>
            <w:tcW w:w="733" w:type="dxa"/>
            <w:shd w:val="clear" w:color="auto" w:fill="DFECEF"/>
          </w:tcPr>
          <w:p w14:paraId="25F5690D" w14:textId="77777777" w:rsidR="009B235F" w:rsidRDefault="009B235F" w:rsidP="009B235F">
            <w:pPr>
              <w:pStyle w:val="73R"/>
              <w:spacing w:before="160" w:after="160"/>
              <w:rPr>
                <w:rtl/>
              </w:rPr>
            </w:pPr>
          </w:p>
        </w:tc>
        <w:tc>
          <w:tcPr>
            <w:tcW w:w="685" w:type="dxa"/>
            <w:shd w:val="clear" w:color="auto" w:fill="DFECEF"/>
          </w:tcPr>
          <w:p w14:paraId="52CBE041" w14:textId="77777777" w:rsidR="009B235F" w:rsidRDefault="009B235F" w:rsidP="009B235F">
            <w:pPr>
              <w:pStyle w:val="73R"/>
              <w:spacing w:before="160" w:after="160"/>
              <w:rPr>
                <w:rtl/>
              </w:rPr>
            </w:pPr>
          </w:p>
        </w:tc>
      </w:tr>
      <w:tr w:rsidR="009B235F" w14:paraId="338B0963" w14:textId="77777777" w:rsidTr="00582933">
        <w:tc>
          <w:tcPr>
            <w:tcW w:w="1474" w:type="dxa"/>
            <w:shd w:val="clear" w:color="auto" w:fill="F0F8F9"/>
            <w:vAlign w:val="center"/>
          </w:tcPr>
          <w:p w14:paraId="7232FA31" w14:textId="769D048A" w:rsidR="009B235F" w:rsidRDefault="009B235F" w:rsidP="009B235F">
            <w:pPr>
              <w:pStyle w:val="73R"/>
              <w:spacing w:before="160" w:after="160"/>
              <w:rPr>
                <w:rtl/>
              </w:rPr>
            </w:pPr>
            <w:r w:rsidRPr="00FE0E65">
              <w:rPr>
                <w:rtl/>
              </w:rPr>
              <w:t xml:space="preserve">מדיניות </w:t>
            </w:r>
            <w:proofErr w:type="spellStart"/>
            <w:r w:rsidRPr="00FE0E65">
              <w:rPr>
                <w:rtl/>
              </w:rPr>
              <w:t>נש"ם</w:t>
            </w:r>
            <w:proofErr w:type="spellEnd"/>
            <w:r w:rsidRPr="00FE0E65">
              <w:rPr>
                <w:rtl/>
              </w:rPr>
              <w:t xml:space="preserve"> בנוגע לתמהיל פעולות ההדרכה</w:t>
            </w:r>
          </w:p>
        </w:tc>
        <w:tc>
          <w:tcPr>
            <w:tcW w:w="998" w:type="dxa"/>
            <w:shd w:val="clear" w:color="auto" w:fill="F0F8F9"/>
            <w:vAlign w:val="center"/>
          </w:tcPr>
          <w:p w14:paraId="28B514BA" w14:textId="7CFC0AB7" w:rsidR="009B235F" w:rsidRDefault="009B235F" w:rsidP="009B235F">
            <w:pPr>
              <w:pStyle w:val="73R"/>
              <w:spacing w:before="160" w:after="160"/>
              <w:rPr>
                <w:rtl/>
              </w:rPr>
            </w:pPr>
            <w:proofErr w:type="spellStart"/>
            <w:r w:rsidRPr="00FE0E65">
              <w:rPr>
                <w:rtl/>
              </w:rPr>
              <w:t>נש"ם</w:t>
            </w:r>
            <w:proofErr w:type="spellEnd"/>
          </w:p>
        </w:tc>
        <w:tc>
          <w:tcPr>
            <w:tcW w:w="1984" w:type="dxa"/>
            <w:shd w:val="clear" w:color="auto" w:fill="F0F8F9"/>
          </w:tcPr>
          <w:p w14:paraId="45E8DED7" w14:textId="249FC73A" w:rsidR="009B235F" w:rsidRDefault="009B235F" w:rsidP="009B235F">
            <w:pPr>
              <w:pStyle w:val="73R"/>
              <w:spacing w:before="160" w:after="160" w:line="240" w:lineRule="auto"/>
              <w:rPr>
                <w:rtl/>
              </w:rPr>
            </w:pPr>
            <w:proofErr w:type="spellStart"/>
            <w:r w:rsidRPr="00FE0E65">
              <w:rPr>
                <w:rtl/>
              </w:rPr>
              <w:t>נש"ם</w:t>
            </w:r>
            <w:proofErr w:type="spellEnd"/>
            <w:r w:rsidRPr="00FE0E65">
              <w:rPr>
                <w:rtl/>
              </w:rPr>
              <w:t xml:space="preserve"> לא ביצעה עבודת מטה מקצועית המבססת את היעד הכמותי שקבעה בהנחיותיה בעניין שיעור הכשרות הליבה הרצויות.</w:t>
            </w:r>
          </w:p>
        </w:tc>
        <w:tc>
          <w:tcPr>
            <w:tcW w:w="584" w:type="dxa"/>
            <w:shd w:val="clear" w:color="auto" w:fill="F0F8F9"/>
          </w:tcPr>
          <w:p w14:paraId="11B9AB96" w14:textId="5509D513" w:rsidR="009B235F" w:rsidRDefault="009B235F" w:rsidP="009B235F">
            <w:pPr>
              <w:pStyle w:val="73R"/>
              <w:spacing w:before="160" w:after="160"/>
              <w:rPr>
                <w:rtl/>
              </w:rPr>
            </w:pPr>
            <w:r w:rsidRPr="00973C85">
              <w:rPr>
                <w:noProof/>
                <w:rtl/>
              </w:rPr>
              <mc:AlternateContent>
                <mc:Choice Requires="wps">
                  <w:drawing>
                    <wp:anchor distT="0" distB="0" distL="114300" distR="114300" simplePos="0" relativeHeight="252526080" behindDoc="0" locked="0" layoutInCell="1" allowOverlap="1" wp14:anchorId="737B40C0" wp14:editId="39DA0850">
                      <wp:simplePos x="0" y="0"/>
                      <wp:positionH relativeFrom="column">
                        <wp:posOffset>-1413144</wp:posOffset>
                      </wp:positionH>
                      <wp:positionV relativeFrom="paragraph">
                        <wp:posOffset>283662</wp:posOffset>
                      </wp:positionV>
                      <wp:extent cx="1686560" cy="223520"/>
                      <wp:effectExtent l="12700" t="12700" r="15240" b="17780"/>
                      <wp:wrapNone/>
                      <wp:docPr id="9" name="חץ שמאלה 9"/>
                      <wp:cNvGraphicFramePr/>
                      <a:graphic xmlns:a="http://schemas.openxmlformats.org/drawingml/2006/main">
                        <a:graphicData uri="http://schemas.microsoft.com/office/word/2010/wordprocessingShape">
                          <wps:wsp>
                            <wps:cNvSpPr/>
                            <wps:spPr>
                              <a:xfrm>
                                <a:off x="0" y="0"/>
                                <a:ext cx="1686560" cy="223520"/>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A2F30F1" id="חץ שמאלה 9" o:spid="_x0000_s1026" type="#_x0000_t66" style="position:absolute;left:0;text-align:left;margin-left:-111.25pt;margin-top:22.35pt;width:132.8pt;height:17.6pt;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" adj="1431" fillcolor="#67b641" strokecolor="#67b641" strokeweight="2pt"/>
                  </w:pict>
                </mc:Fallback>
              </mc:AlternateContent>
            </w:r>
          </w:p>
        </w:tc>
        <w:tc>
          <w:tcPr>
            <w:tcW w:w="758" w:type="dxa"/>
            <w:shd w:val="clear" w:color="auto" w:fill="F0F8F9"/>
          </w:tcPr>
          <w:p w14:paraId="1AF845ED" w14:textId="77777777" w:rsidR="009B235F" w:rsidRDefault="009B235F" w:rsidP="009B235F">
            <w:pPr>
              <w:pStyle w:val="73R"/>
              <w:spacing w:before="160" w:after="160"/>
              <w:rPr>
                <w:rtl/>
              </w:rPr>
            </w:pPr>
          </w:p>
        </w:tc>
        <w:tc>
          <w:tcPr>
            <w:tcW w:w="733" w:type="dxa"/>
            <w:shd w:val="clear" w:color="auto" w:fill="F0F8F9"/>
          </w:tcPr>
          <w:p w14:paraId="419F63EC" w14:textId="77777777" w:rsidR="009B235F" w:rsidRDefault="009B235F" w:rsidP="009B235F">
            <w:pPr>
              <w:pStyle w:val="73R"/>
              <w:spacing w:before="160" w:after="160"/>
              <w:rPr>
                <w:rtl/>
              </w:rPr>
            </w:pPr>
          </w:p>
        </w:tc>
        <w:tc>
          <w:tcPr>
            <w:tcW w:w="685" w:type="dxa"/>
            <w:shd w:val="clear" w:color="auto" w:fill="F0F8F9"/>
          </w:tcPr>
          <w:p w14:paraId="1AC931DF" w14:textId="77777777" w:rsidR="009B235F" w:rsidRDefault="009B235F" w:rsidP="009B235F">
            <w:pPr>
              <w:pStyle w:val="73R"/>
              <w:spacing w:before="160" w:after="160"/>
              <w:rPr>
                <w:rtl/>
              </w:rPr>
            </w:pPr>
          </w:p>
        </w:tc>
      </w:tr>
      <w:tr w:rsidR="009B235F" w14:paraId="0FF21FC8" w14:textId="77777777" w:rsidTr="00582933">
        <w:tc>
          <w:tcPr>
            <w:tcW w:w="1474" w:type="dxa"/>
            <w:shd w:val="clear" w:color="auto" w:fill="DFECEF"/>
            <w:vAlign w:val="center"/>
          </w:tcPr>
          <w:p w14:paraId="77F3D87A" w14:textId="511748C5" w:rsidR="009B235F" w:rsidRDefault="009B235F" w:rsidP="009B235F">
            <w:pPr>
              <w:pStyle w:val="73R"/>
              <w:spacing w:before="160" w:after="160"/>
              <w:rPr>
                <w:rtl/>
              </w:rPr>
            </w:pPr>
            <w:r w:rsidRPr="00FE0E65">
              <w:rPr>
                <w:rtl/>
              </w:rPr>
              <w:t>תכנון ארוך טווח בתחום ההדרכה</w:t>
            </w:r>
          </w:p>
        </w:tc>
        <w:tc>
          <w:tcPr>
            <w:tcW w:w="998" w:type="dxa"/>
            <w:shd w:val="clear" w:color="auto" w:fill="DFECEF"/>
            <w:vAlign w:val="center"/>
          </w:tcPr>
          <w:p w14:paraId="60C4C564" w14:textId="57832D05" w:rsidR="009B235F" w:rsidRDefault="009B235F" w:rsidP="009B235F">
            <w:pPr>
              <w:pStyle w:val="73R"/>
              <w:spacing w:before="160" w:after="160"/>
              <w:rPr>
                <w:rtl/>
              </w:rPr>
            </w:pPr>
            <w:proofErr w:type="spellStart"/>
            <w:r w:rsidRPr="00FE0E65">
              <w:rPr>
                <w:rtl/>
              </w:rPr>
              <w:t>נש"ם</w:t>
            </w:r>
            <w:proofErr w:type="spellEnd"/>
          </w:p>
        </w:tc>
        <w:tc>
          <w:tcPr>
            <w:tcW w:w="1984" w:type="dxa"/>
            <w:shd w:val="clear" w:color="auto" w:fill="DFECEF"/>
          </w:tcPr>
          <w:p w14:paraId="77D57DF1" w14:textId="17C14926" w:rsidR="009B235F" w:rsidRDefault="009B235F" w:rsidP="009B235F">
            <w:pPr>
              <w:pStyle w:val="73R"/>
              <w:spacing w:before="160" w:after="160" w:line="240" w:lineRule="auto"/>
              <w:rPr>
                <w:rtl/>
              </w:rPr>
            </w:pPr>
            <w:r w:rsidRPr="00FE0E65">
              <w:rPr>
                <w:rtl/>
              </w:rPr>
              <w:t xml:space="preserve">אגף ההדרכה לא הכין תוכנית רב-שנתית בתחום ההדרכה, כמתחייב מהוראות </w:t>
            </w:r>
            <w:proofErr w:type="spellStart"/>
            <w:r w:rsidRPr="00FE0E65">
              <w:rPr>
                <w:rtl/>
              </w:rPr>
              <w:t>התקשי"ר</w:t>
            </w:r>
            <w:proofErr w:type="spellEnd"/>
            <w:r w:rsidRPr="00FE0E65">
              <w:rPr>
                <w:rtl/>
              </w:rPr>
              <w:t>.</w:t>
            </w:r>
          </w:p>
        </w:tc>
        <w:tc>
          <w:tcPr>
            <w:tcW w:w="584" w:type="dxa"/>
            <w:shd w:val="clear" w:color="auto" w:fill="DFECEF"/>
          </w:tcPr>
          <w:p w14:paraId="544D86FA" w14:textId="75402BB7" w:rsidR="009B235F" w:rsidRDefault="009B235F" w:rsidP="009B235F">
            <w:pPr>
              <w:pStyle w:val="73R"/>
              <w:spacing w:before="160" w:after="160"/>
              <w:rPr>
                <w:rtl/>
              </w:rPr>
            </w:pPr>
            <w:r w:rsidRPr="00973C85">
              <w:rPr>
                <w:noProof/>
                <w:rtl/>
              </w:rPr>
              <mc:AlternateContent>
                <mc:Choice Requires="wps">
                  <w:drawing>
                    <wp:anchor distT="0" distB="0" distL="114300" distR="114300" simplePos="0" relativeHeight="252544512" behindDoc="0" locked="0" layoutInCell="1" allowOverlap="1" wp14:anchorId="4B70A221" wp14:editId="736367CF">
                      <wp:simplePos x="0" y="0"/>
                      <wp:positionH relativeFrom="column">
                        <wp:posOffset>-561340</wp:posOffset>
                      </wp:positionH>
                      <wp:positionV relativeFrom="paragraph">
                        <wp:posOffset>299139</wp:posOffset>
                      </wp:positionV>
                      <wp:extent cx="831850" cy="223520"/>
                      <wp:effectExtent l="12700" t="12700" r="19050" b="17780"/>
                      <wp:wrapNone/>
                      <wp:docPr id="30" name="חץ שמאלה 30"/>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335E756" id="חץ שמאלה 30" o:spid="_x0000_s1026" type="#_x0000_t66" style="position:absolute;left:0;text-align:left;margin-left:-44.2pt;margin-top:23.55pt;width:65.5pt;height:17.6pt;z-index:2525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" adj="2902" fillcolor="#ffc002" strokecolor="#ffc002" strokeweight="2pt"/>
                  </w:pict>
                </mc:Fallback>
              </mc:AlternateContent>
            </w:r>
          </w:p>
        </w:tc>
        <w:tc>
          <w:tcPr>
            <w:tcW w:w="758" w:type="dxa"/>
            <w:shd w:val="clear" w:color="auto" w:fill="DFECEF"/>
          </w:tcPr>
          <w:p w14:paraId="3D400B8C" w14:textId="3D7ECBC2" w:rsidR="009B235F" w:rsidRDefault="009B235F" w:rsidP="009B235F">
            <w:pPr>
              <w:pStyle w:val="73R"/>
              <w:spacing w:before="160" w:after="160"/>
              <w:rPr>
                <w:rtl/>
              </w:rPr>
            </w:pPr>
          </w:p>
        </w:tc>
        <w:tc>
          <w:tcPr>
            <w:tcW w:w="733" w:type="dxa"/>
            <w:shd w:val="clear" w:color="auto" w:fill="DFECEF"/>
          </w:tcPr>
          <w:p w14:paraId="5D07D4D2" w14:textId="77777777" w:rsidR="009B235F" w:rsidRDefault="009B235F" w:rsidP="009B235F">
            <w:pPr>
              <w:pStyle w:val="73R"/>
              <w:spacing w:before="160" w:after="160"/>
              <w:rPr>
                <w:rtl/>
              </w:rPr>
            </w:pPr>
          </w:p>
        </w:tc>
        <w:tc>
          <w:tcPr>
            <w:tcW w:w="685" w:type="dxa"/>
            <w:shd w:val="clear" w:color="auto" w:fill="DFECEF"/>
          </w:tcPr>
          <w:p w14:paraId="107C69C3" w14:textId="77777777" w:rsidR="009B235F" w:rsidRDefault="009B235F" w:rsidP="009B235F">
            <w:pPr>
              <w:pStyle w:val="73R"/>
              <w:spacing w:before="160" w:after="160"/>
              <w:rPr>
                <w:rtl/>
              </w:rPr>
            </w:pPr>
          </w:p>
        </w:tc>
      </w:tr>
      <w:tr w:rsidR="009B235F" w14:paraId="545CA93D" w14:textId="77777777" w:rsidTr="00582933">
        <w:tc>
          <w:tcPr>
            <w:tcW w:w="1474" w:type="dxa"/>
            <w:shd w:val="clear" w:color="auto" w:fill="F0F8F9"/>
            <w:vAlign w:val="center"/>
          </w:tcPr>
          <w:p w14:paraId="00E3AA5C" w14:textId="77777777" w:rsidR="009B235F" w:rsidRPr="00FE0E65" w:rsidRDefault="009B235F" w:rsidP="009B235F">
            <w:pPr>
              <w:pStyle w:val="73R"/>
              <w:spacing w:before="160" w:after="160"/>
              <w:rPr>
                <w:rtl/>
              </w:rPr>
            </w:pPr>
            <w:r w:rsidRPr="00FE0E65">
              <w:rPr>
                <w:rtl/>
              </w:rPr>
              <w:t>איסוף מידע מלא על ההקצאות התקציביות הנרחבות בתחום ההדרכה</w:t>
            </w:r>
          </w:p>
          <w:p w14:paraId="56B9E923" w14:textId="6D200819" w:rsidR="009B235F" w:rsidRDefault="009B235F" w:rsidP="009B235F">
            <w:pPr>
              <w:pStyle w:val="73R"/>
              <w:spacing w:before="160" w:after="160"/>
              <w:rPr>
                <w:rtl/>
              </w:rPr>
            </w:pPr>
          </w:p>
        </w:tc>
        <w:tc>
          <w:tcPr>
            <w:tcW w:w="998" w:type="dxa"/>
            <w:shd w:val="clear" w:color="auto" w:fill="F0F8F9"/>
            <w:vAlign w:val="center"/>
          </w:tcPr>
          <w:p w14:paraId="3531C75F" w14:textId="00D1BFB6" w:rsidR="009B235F" w:rsidRDefault="009B235F" w:rsidP="009B235F">
            <w:pPr>
              <w:pStyle w:val="73R"/>
              <w:spacing w:before="160" w:after="160"/>
              <w:rPr>
                <w:rtl/>
              </w:rPr>
            </w:pPr>
            <w:proofErr w:type="spellStart"/>
            <w:r w:rsidRPr="00FE0E65">
              <w:rPr>
                <w:rtl/>
              </w:rPr>
              <w:t>נש"ם</w:t>
            </w:r>
            <w:proofErr w:type="spellEnd"/>
          </w:p>
        </w:tc>
        <w:tc>
          <w:tcPr>
            <w:tcW w:w="1984" w:type="dxa"/>
            <w:shd w:val="clear" w:color="auto" w:fill="F0F8F9"/>
          </w:tcPr>
          <w:p w14:paraId="51BA5151" w14:textId="69988AA3" w:rsidR="009B235F" w:rsidRDefault="009B235F" w:rsidP="009B235F">
            <w:pPr>
              <w:pStyle w:val="73R"/>
              <w:spacing w:before="160" w:after="160" w:line="240" w:lineRule="auto"/>
              <w:rPr>
                <w:rtl/>
              </w:rPr>
            </w:pPr>
            <w:r w:rsidRPr="00FE0E65">
              <w:rPr>
                <w:rtl/>
              </w:rPr>
              <w:t xml:space="preserve">אין בידי רשויות המדינה נתונים מלאים ועדכניים על ההשקעה התקציבית הכוללת בהדרכה בשירות המדינה. עקב כך נפגעה היכולת לנתח תהליכים, לתכנן </w:t>
            </w:r>
            <w:proofErr w:type="spellStart"/>
            <w:r w:rsidRPr="00FE0E65">
              <w:rPr>
                <w:rtl/>
              </w:rPr>
              <w:t>ולתעדף</w:t>
            </w:r>
            <w:proofErr w:type="spellEnd"/>
            <w:r w:rsidRPr="00FE0E65">
              <w:rPr>
                <w:rtl/>
              </w:rPr>
              <w:t xml:space="preserve"> פעילויות ולקבל החלטות בנושא, ולהעריך את האפקטיביות של ההוצאה במונחי עלות-תועלת.</w:t>
            </w:r>
          </w:p>
        </w:tc>
        <w:tc>
          <w:tcPr>
            <w:tcW w:w="584" w:type="dxa"/>
            <w:shd w:val="clear" w:color="auto" w:fill="F0F8F9"/>
          </w:tcPr>
          <w:p w14:paraId="73CE670A" w14:textId="5B48E2C4" w:rsidR="009B235F" w:rsidRDefault="009B235F" w:rsidP="009B235F">
            <w:pPr>
              <w:pStyle w:val="73R"/>
              <w:spacing w:before="160" w:after="160"/>
              <w:rPr>
                <w:rtl/>
              </w:rPr>
            </w:pPr>
            <w:r w:rsidRPr="00E3686F">
              <w:rPr>
                <w:noProof/>
                <w:rtl/>
              </w:rPr>
              <mc:AlternateContent>
                <mc:Choice Requires="wps">
                  <w:drawing>
                    <wp:anchor distT="0" distB="0" distL="114300" distR="114300" simplePos="0" relativeHeight="252546560" behindDoc="0" locked="0" layoutInCell="1" allowOverlap="1" wp14:anchorId="16307091" wp14:editId="5B80B3B8">
                      <wp:simplePos x="0" y="0"/>
                      <wp:positionH relativeFrom="column">
                        <wp:posOffset>-69236</wp:posOffset>
                      </wp:positionH>
                      <wp:positionV relativeFrom="paragraph">
                        <wp:posOffset>597062</wp:posOffset>
                      </wp:positionV>
                      <wp:extent cx="339481" cy="179326"/>
                      <wp:effectExtent l="12700" t="12700" r="16510" b="11430"/>
                      <wp:wrapNone/>
                      <wp:docPr id="33" name="חץ שמאלה 33"/>
                      <wp:cNvGraphicFramePr/>
                      <a:graphic xmlns:a="http://schemas.openxmlformats.org/drawingml/2006/main">
                        <a:graphicData uri="http://schemas.microsoft.com/office/word/2010/wordprocessingShape">
                          <wps:wsp>
                            <wps:cNvSpPr/>
                            <wps:spPr>
                              <a:xfrm>
                                <a:off x="0" y="0"/>
                                <a:ext cx="339481"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862096" id="חץ שמאלה 33" o:spid="_x0000_s1026" type="#_x0000_t66" style="position:absolute;left:0;text-align:left;margin-left:-5.45pt;margin-top:47pt;width:26.75pt;height:14.1pt;z-index:2525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" adj="5705" fillcolor="red" strokecolor="red" strokeweight="2pt"/>
                  </w:pict>
                </mc:Fallback>
              </mc:AlternateContent>
            </w:r>
          </w:p>
        </w:tc>
        <w:tc>
          <w:tcPr>
            <w:tcW w:w="758" w:type="dxa"/>
            <w:shd w:val="clear" w:color="auto" w:fill="F0F8F9"/>
          </w:tcPr>
          <w:p w14:paraId="5053E9EF" w14:textId="445B9F67" w:rsidR="009B235F" w:rsidRDefault="009B235F" w:rsidP="009B235F">
            <w:pPr>
              <w:pStyle w:val="73R"/>
              <w:spacing w:before="160" w:after="160"/>
              <w:rPr>
                <w:rtl/>
              </w:rPr>
            </w:pPr>
          </w:p>
        </w:tc>
        <w:tc>
          <w:tcPr>
            <w:tcW w:w="733" w:type="dxa"/>
            <w:shd w:val="clear" w:color="auto" w:fill="F0F8F9"/>
          </w:tcPr>
          <w:p w14:paraId="3E42670B" w14:textId="77777777" w:rsidR="009B235F" w:rsidRDefault="009B235F" w:rsidP="009B235F">
            <w:pPr>
              <w:pStyle w:val="73R"/>
              <w:spacing w:before="160" w:after="160"/>
              <w:rPr>
                <w:rtl/>
              </w:rPr>
            </w:pPr>
          </w:p>
        </w:tc>
        <w:tc>
          <w:tcPr>
            <w:tcW w:w="685" w:type="dxa"/>
            <w:shd w:val="clear" w:color="auto" w:fill="F0F8F9"/>
          </w:tcPr>
          <w:p w14:paraId="1477D615" w14:textId="77777777" w:rsidR="009B235F" w:rsidRDefault="009B235F" w:rsidP="009B235F">
            <w:pPr>
              <w:pStyle w:val="73R"/>
              <w:spacing w:before="160" w:after="160"/>
              <w:rPr>
                <w:rtl/>
              </w:rPr>
            </w:pPr>
          </w:p>
        </w:tc>
      </w:tr>
      <w:tr w:rsidR="009B235F" w14:paraId="6A7ECD00" w14:textId="77777777" w:rsidTr="00582933">
        <w:tc>
          <w:tcPr>
            <w:tcW w:w="1474" w:type="dxa"/>
            <w:shd w:val="clear" w:color="auto" w:fill="DFECEF"/>
            <w:vAlign w:val="center"/>
          </w:tcPr>
          <w:p w14:paraId="01D55930" w14:textId="7F8E9FD7" w:rsidR="009B235F" w:rsidRDefault="009B235F" w:rsidP="009B235F">
            <w:pPr>
              <w:pStyle w:val="73R"/>
              <w:rPr>
                <w:rtl/>
              </w:rPr>
            </w:pPr>
            <w:r w:rsidRPr="00FE0E65">
              <w:rPr>
                <w:rtl/>
              </w:rPr>
              <w:lastRenderedPageBreak/>
              <w:t xml:space="preserve">הפיקוח והבקרה של </w:t>
            </w:r>
            <w:proofErr w:type="spellStart"/>
            <w:r w:rsidRPr="00FE0E65">
              <w:rPr>
                <w:rtl/>
              </w:rPr>
              <w:t>נש"ם</w:t>
            </w:r>
            <w:proofErr w:type="spellEnd"/>
            <w:r w:rsidRPr="00FE0E65">
              <w:rPr>
                <w:rtl/>
              </w:rPr>
              <w:t xml:space="preserve"> על תכנון פעולות ההדרכה בגופים הממשלתיים</w:t>
            </w:r>
          </w:p>
        </w:tc>
        <w:tc>
          <w:tcPr>
            <w:tcW w:w="998" w:type="dxa"/>
            <w:shd w:val="clear" w:color="auto" w:fill="DFECEF"/>
            <w:vAlign w:val="center"/>
          </w:tcPr>
          <w:p w14:paraId="70CB399C" w14:textId="40DB3DFC" w:rsidR="009B235F" w:rsidRDefault="009B235F" w:rsidP="009B235F">
            <w:pPr>
              <w:pStyle w:val="73R"/>
              <w:rPr>
                <w:rtl/>
              </w:rPr>
            </w:pPr>
            <w:proofErr w:type="spellStart"/>
            <w:r w:rsidRPr="00FE0E65">
              <w:rPr>
                <w:rtl/>
              </w:rPr>
              <w:t>נש"ם</w:t>
            </w:r>
            <w:proofErr w:type="spellEnd"/>
          </w:p>
        </w:tc>
        <w:tc>
          <w:tcPr>
            <w:tcW w:w="1984" w:type="dxa"/>
            <w:shd w:val="clear" w:color="auto" w:fill="DFECEF"/>
          </w:tcPr>
          <w:p w14:paraId="3F6E1833" w14:textId="4C03E99C" w:rsidR="009B235F" w:rsidRDefault="009B235F" w:rsidP="009B235F">
            <w:pPr>
              <w:pStyle w:val="73R"/>
              <w:rPr>
                <w:rtl/>
              </w:rPr>
            </w:pPr>
            <w:r w:rsidRPr="00FE0E65">
              <w:rPr>
                <w:rtl/>
              </w:rPr>
              <w:t>אי-ההקפדה של אגף ההדרכה על מילוי הוראתו לגופים הממשלתיים, ולפיה הפעלת תוכנית ההדרכה השנתית מותנית בהגשתה לאגף ובאישורה מראש, עלולה להתפרש כאיתות שאין חובה לקיים את הוראות האגף, ובכך להחליש את מעמדו של האגף כמאסדר המפקח עליהם.</w:t>
            </w:r>
          </w:p>
        </w:tc>
        <w:tc>
          <w:tcPr>
            <w:tcW w:w="584" w:type="dxa"/>
            <w:shd w:val="clear" w:color="auto" w:fill="DFECEF"/>
          </w:tcPr>
          <w:p w14:paraId="7DA3371D" w14:textId="3DAC9B76" w:rsidR="009B235F" w:rsidRDefault="009B235F" w:rsidP="009B235F">
            <w:pPr>
              <w:pStyle w:val="73R"/>
              <w:rPr>
                <w:rtl/>
              </w:rPr>
            </w:pPr>
            <w:r w:rsidRPr="00973C85">
              <w:rPr>
                <w:noProof/>
                <w:rtl/>
              </w:rPr>
              <mc:AlternateContent>
                <mc:Choice Requires="wps">
                  <w:drawing>
                    <wp:anchor distT="0" distB="0" distL="114300" distR="114300" simplePos="0" relativeHeight="252535296" behindDoc="0" locked="0" layoutInCell="1" allowOverlap="1" wp14:anchorId="4E7367CE" wp14:editId="148992C9">
                      <wp:simplePos x="0" y="0"/>
                      <wp:positionH relativeFrom="column">
                        <wp:posOffset>-553720</wp:posOffset>
                      </wp:positionH>
                      <wp:positionV relativeFrom="paragraph">
                        <wp:posOffset>670560</wp:posOffset>
                      </wp:positionV>
                      <wp:extent cx="831850" cy="223520"/>
                      <wp:effectExtent l="12700" t="12700" r="19050" b="17780"/>
                      <wp:wrapNone/>
                      <wp:docPr id="58" name="חץ שמאלה 58"/>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84F3EF" id="חץ שמאלה 58" o:spid="_x0000_s1026" type="#_x0000_t66" style="position:absolute;left:0;text-align:left;margin-left:-43.6pt;margin-top:52.8pt;width:65.5pt;height:17.6pt;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" adj="2902" fillcolor="#ffc002" strokecolor="#ffc002" strokeweight="2pt"/>
                  </w:pict>
                </mc:Fallback>
              </mc:AlternateContent>
            </w:r>
          </w:p>
        </w:tc>
        <w:tc>
          <w:tcPr>
            <w:tcW w:w="758" w:type="dxa"/>
            <w:shd w:val="clear" w:color="auto" w:fill="DFECEF"/>
          </w:tcPr>
          <w:p w14:paraId="79864486" w14:textId="77777777" w:rsidR="009B235F" w:rsidRDefault="009B235F" w:rsidP="009B235F">
            <w:pPr>
              <w:pStyle w:val="73R"/>
              <w:rPr>
                <w:rtl/>
              </w:rPr>
            </w:pPr>
          </w:p>
        </w:tc>
        <w:tc>
          <w:tcPr>
            <w:tcW w:w="733" w:type="dxa"/>
            <w:shd w:val="clear" w:color="auto" w:fill="DFECEF"/>
          </w:tcPr>
          <w:p w14:paraId="2EFFC596" w14:textId="77777777" w:rsidR="009B235F" w:rsidRDefault="009B235F" w:rsidP="009B235F">
            <w:pPr>
              <w:pStyle w:val="73R"/>
              <w:rPr>
                <w:rtl/>
              </w:rPr>
            </w:pPr>
          </w:p>
        </w:tc>
        <w:tc>
          <w:tcPr>
            <w:tcW w:w="685" w:type="dxa"/>
            <w:shd w:val="clear" w:color="auto" w:fill="DFECEF"/>
          </w:tcPr>
          <w:p w14:paraId="254BDD8A" w14:textId="77777777" w:rsidR="009B235F" w:rsidRDefault="009B235F" w:rsidP="009B235F">
            <w:pPr>
              <w:pStyle w:val="73R"/>
              <w:rPr>
                <w:rtl/>
              </w:rPr>
            </w:pPr>
          </w:p>
        </w:tc>
      </w:tr>
      <w:tr w:rsidR="009B235F" w14:paraId="2A73B5BD" w14:textId="77777777" w:rsidTr="009B235F">
        <w:tc>
          <w:tcPr>
            <w:tcW w:w="1474" w:type="dxa"/>
            <w:vMerge w:val="restart"/>
            <w:shd w:val="clear" w:color="auto" w:fill="F0F8F9"/>
            <w:vAlign w:val="center"/>
          </w:tcPr>
          <w:p w14:paraId="1D8B58FC" w14:textId="01A7DA1F" w:rsidR="009B235F" w:rsidRPr="00FA2D84" w:rsidRDefault="009B235F" w:rsidP="009B235F">
            <w:pPr>
              <w:pStyle w:val="73R"/>
              <w:spacing w:after="240"/>
              <w:rPr>
                <w:spacing w:val="2"/>
                <w:rtl/>
              </w:rPr>
            </w:pPr>
            <w:r w:rsidRPr="00FE0E65">
              <w:rPr>
                <w:rtl/>
              </w:rPr>
              <w:t>הערכת האפקטיביות של פעולות ההדרכה</w:t>
            </w:r>
          </w:p>
        </w:tc>
        <w:tc>
          <w:tcPr>
            <w:tcW w:w="998" w:type="dxa"/>
            <w:tcBorders>
              <w:bottom w:val="single" w:sz="4" w:space="0" w:color="auto"/>
            </w:tcBorders>
            <w:shd w:val="clear" w:color="auto" w:fill="F0F8F9"/>
            <w:vAlign w:val="center"/>
          </w:tcPr>
          <w:p w14:paraId="05E1892D" w14:textId="5BD5F219" w:rsidR="009B235F" w:rsidRDefault="009B235F" w:rsidP="009B235F">
            <w:pPr>
              <w:pStyle w:val="73R"/>
              <w:spacing w:after="240"/>
              <w:rPr>
                <w:rtl/>
              </w:rPr>
            </w:pPr>
            <w:proofErr w:type="spellStart"/>
            <w:r w:rsidRPr="00FE0E65">
              <w:rPr>
                <w:rtl/>
              </w:rPr>
              <w:t>נש"ם</w:t>
            </w:r>
            <w:proofErr w:type="spellEnd"/>
          </w:p>
        </w:tc>
        <w:tc>
          <w:tcPr>
            <w:tcW w:w="1984" w:type="dxa"/>
            <w:tcBorders>
              <w:bottom w:val="single" w:sz="4" w:space="0" w:color="auto"/>
            </w:tcBorders>
            <w:shd w:val="clear" w:color="auto" w:fill="F0F8F9"/>
          </w:tcPr>
          <w:p w14:paraId="38583DB8" w14:textId="04667E29" w:rsidR="009B235F" w:rsidRDefault="009B235F" w:rsidP="009B235F">
            <w:pPr>
              <w:pStyle w:val="73R"/>
              <w:spacing w:after="240"/>
              <w:rPr>
                <w:rtl/>
              </w:rPr>
            </w:pPr>
            <w:r w:rsidRPr="00FE0E65">
              <w:rPr>
                <w:rtl/>
              </w:rPr>
              <w:t>רוב הגופים הממשלתיים לא יישמו במלואה את הנחיית אגף ההדרכה להעריך את אפקטיביות פעולות ההדרכה הפנימיות שהם מקיימים; האגף לא עיבד את דיווחי הגופים ולא הפיק מהם תובנות מערכתיות בדבר אפקטיביות פעולות ההדרכה.</w:t>
            </w:r>
          </w:p>
        </w:tc>
        <w:tc>
          <w:tcPr>
            <w:tcW w:w="584" w:type="dxa"/>
            <w:tcBorders>
              <w:bottom w:val="single" w:sz="4" w:space="0" w:color="auto"/>
            </w:tcBorders>
            <w:shd w:val="clear" w:color="auto" w:fill="F0F8F9"/>
          </w:tcPr>
          <w:p w14:paraId="2C44826D" w14:textId="1277AC36" w:rsidR="009B235F" w:rsidRDefault="009B235F" w:rsidP="009B235F">
            <w:pPr>
              <w:pStyle w:val="73R"/>
              <w:rPr>
                <w:rtl/>
              </w:rPr>
            </w:pPr>
            <w:r w:rsidRPr="00973C85">
              <w:rPr>
                <w:noProof/>
                <w:rtl/>
              </w:rPr>
              <mc:AlternateContent>
                <mc:Choice Requires="wps">
                  <w:drawing>
                    <wp:anchor distT="0" distB="0" distL="114300" distR="114300" simplePos="0" relativeHeight="252536320" behindDoc="0" locked="0" layoutInCell="1" allowOverlap="1" wp14:anchorId="1D278834" wp14:editId="1C07FF86">
                      <wp:simplePos x="0" y="0"/>
                      <wp:positionH relativeFrom="column">
                        <wp:posOffset>-982226</wp:posOffset>
                      </wp:positionH>
                      <wp:positionV relativeFrom="paragraph">
                        <wp:posOffset>626691</wp:posOffset>
                      </wp:positionV>
                      <wp:extent cx="1259460" cy="223520"/>
                      <wp:effectExtent l="12700" t="12700" r="10795" b="17780"/>
                      <wp:wrapNone/>
                      <wp:docPr id="57" name="חץ שמאלה 57"/>
                      <wp:cNvGraphicFramePr/>
                      <a:graphic xmlns:a="http://schemas.openxmlformats.org/drawingml/2006/main">
                        <a:graphicData uri="http://schemas.microsoft.com/office/word/2010/wordprocessingShape">
                          <wps:wsp>
                            <wps:cNvSpPr/>
                            <wps:spPr>
                              <a:xfrm>
                                <a:off x="0" y="0"/>
                                <a:ext cx="1259460"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449C2A1" id="חץ שמאלה 57" o:spid="_x0000_s1026" type="#_x0000_t66" style="position:absolute;left:0;text-align:left;margin-left:-77.35pt;margin-top:49.35pt;width:99.15pt;height:17.6pt;z-index:25253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" adj="1917" fillcolor="#fdf000" strokecolor="#fdf000" strokeweight="2pt"/>
                  </w:pict>
                </mc:Fallback>
              </mc:AlternateContent>
            </w:r>
          </w:p>
        </w:tc>
        <w:tc>
          <w:tcPr>
            <w:tcW w:w="758" w:type="dxa"/>
            <w:tcBorders>
              <w:bottom w:val="single" w:sz="4" w:space="0" w:color="auto"/>
            </w:tcBorders>
            <w:shd w:val="clear" w:color="auto" w:fill="F0F8F9"/>
          </w:tcPr>
          <w:p w14:paraId="5B4C6D7B" w14:textId="772B0FAC" w:rsidR="009B235F" w:rsidRDefault="009B235F" w:rsidP="009B235F">
            <w:pPr>
              <w:pStyle w:val="73R"/>
              <w:rPr>
                <w:rtl/>
              </w:rPr>
            </w:pPr>
          </w:p>
        </w:tc>
        <w:tc>
          <w:tcPr>
            <w:tcW w:w="733" w:type="dxa"/>
            <w:tcBorders>
              <w:bottom w:val="single" w:sz="4" w:space="0" w:color="auto"/>
            </w:tcBorders>
            <w:shd w:val="clear" w:color="auto" w:fill="F0F8F9"/>
          </w:tcPr>
          <w:p w14:paraId="1E10F861" w14:textId="77777777" w:rsidR="009B235F" w:rsidRDefault="009B235F" w:rsidP="009B235F">
            <w:pPr>
              <w:pStyle w:val="73R"/>
              <w:rPr>
                <w:rtl/>
              </w:rPr>
            </w:pPr>
          </w:p>
        </w:tc>
        <w:tc>
          <w:tcPr>
            <w:tcW w:w="685" w:type="dxa"/>
            <w:tcBorders>
              <w:bottom w:val="single" w:sz="4" w:space="0" w:color="auto"/>
            </w:tcBorders>
            <w:shd w:val="clear" w:color="auto" w:fill="F0F8F9"/>
          </w:tcPr>
          <w:p w14:paraId="0C155BE9" w14:textId="77777777" w:rsidR="009B235F" w:rsidRDefault="009B235F" w:rsidP="009B235F">
            <w:pPr>
              <w:pStyle w:val="73R"/>
              <w:rPr>
                <w:rtl/>
              </w:rPr>
            </w:pPr>
          </w:p>
        </w:tc>
      </w:tr>
      <w:tr w:rsidR="009B235F" w14:paraId="1D5F07AC" w14:textId="77777777" w:rsidTr="009B235F">
        <w:tc>
          <w:tcPr>
            <w:tcW w:w="1474" w:type="dxa"/>
            <w:vMerge/>
            <w:shd w:val="clear" w:color="auto" w:fill="F1F9FA"/>
            <w:vAlign w:val="center"/>
          </w:tcPr>
          <w:p w14:paraId="340FE110" w14:textId="0B2BCDA2" w:rsidR="009B235F" w:rsidRDefault="009B235F" w:rsidP="009B235F">
            <w:pPr>
              <w:pStyle w:val="73R"/>
              <w:spacing w:after="240"/>
              <w:rPr>
                <w:rtl/>
              </w:rPr>
            </w:pPr>
          </w:p>
        </w:tc>
        <w:tc>
          <w:tcPr>
            <w:tcW w:w="998" w:type="dxa"/>
            <w:tcBorders>
              <w:top w:val="single" w:sz="4" w:space="0" w:color="auto"/>
            </w:tcBorders>
            <w:shd w:val="clear" w:color="auto" w:fill="F1F9FA"/>
            <w:vAlign w:val="center"/>
          </w:tcPr>
          <w:p w14:paraId="6039EEA3" w14:textId="5C746BD9" w:rsidR="009B235F" w:rsidRDefault="009B235F" w:rsidP="009B235F">
            <w:pPr>
              <w:pStyle w:val="73R"/>
              <w:spacing w:after="240"/>
              <w:rPr>
                <w:rtl/>
              </w:rPr>
            </w:pPr>
            <w:proofErr w:type="spellStart"/>
            <w:r w:rsidRPr="00FE0E65">
              <w:rPr>
                <w:rtl/>
              </w:rPr>
              <w:t>נש"ם</w:t>
            </w:r>
            <w:proofErr w:type="spellEnd"/>
          </w:p>
        </w:tc>
        <w:tc>
          <w:tcPr>
            <w:tcW w:w="1984" w:type="dxa"/>
            <w:tcBorders>
              <w:top w:val="single" w:sz="4" w:space="0" w:color="auto"/>
            </w:tcBorders>
            <w:shd w:val="clear" w:color="auto" w:fill="F1F9FA"/>
          </w:tcPr>
          <w:p w14:paraId="2984DC87" w14:textId="19B71639" w:rsidR="009B235F" w:rsidRDefault="009B235F" w:rsidP="009B235F">
            <w:pPr>
              <w:pStyle w:val="73R"/>
              <w:spacing w:after="240"/>
              <w:rPr>
                <w:rtl/>
              </w:rPr>
            </w:pPr>
            <w:r w:rsidRPr="00FE0E65">
              <w:rPr>
                <w:rtl/>
              </w:rPr>
              <w:t xml:space="preserve">אף שלפעולות הגיבוש החברתי מוקצה נתח ניכר מתקציב ההדרכה בגופים הממשלתיים, </w:t>
            </w:r>
            <w:proofErr w:type="spellStart"/>
            <w:r w:rsidRPr="00FE0E65">
              <w:rPr>
                <w:rtl/>
              </w:rPr>
              <w:t>נש"ם</w:t>
            </w:r>
            <w:proofErr w:type="spellEnd"/>
            <w:r w:rsidRPr="00FE0E65">
              <w:rPr>
                <w:rtl/>
              </w:rPr>
              <w:t xml:space="preserve"> לא העריכה באיזו מידה השיגו פעולות אלה במתכונתן הקיימת את מטרתן.</w:t>
            </w:r>
          </w:p>
        </w:tc>
        <w:tc>
          <w:tcPr>
            <w:tcW w:w="584" w:type="dxa"/>
            <w:tcBorders>
              <w:top w:val="single" w:sz="4" w:space="0" w:color="auto"/>
            </w:tcBorders>
            <w:shd w:val="clear" w:color="auto" w:fill="F1F9FA"/>
          </w:tcPr>
          <w:p w14:paraId="690CDD70" w14:textId="1A6714E9" w:rsidR="009B235F" w:rsidRDefault="009B235F" w:rsidP="009B235F">
            <w:pPr>
              <w:pStyle w:val="73R"/>
              <w:rPr>
                <w:rtl/>
              </w:rPr>
            </w:pPr>
            <w:r w:rsidRPr="00E3686F">
              <w:rPr>
                <w:noProof/>
                <w:rtl/>
              </w:rPr>
              <mc:AlternateContent>
                <mc:Choice Requires="wps">
                  <w:drawing>
                    <wp:anchor distT="0" distB="0" distL="114300" distR="114300" simplePos="0" relativeHeight="252548608" behindDoc="0" locked="0" layoutInCell="1" allowOverlap="1" wp14:anchorId="7F99E51D" wp14:editId="409D6D01">
                      <wp:simplePos x="0" y="0"/>
                      <wp:positionH relativeFrom="column">
                        <wp:posOffset>-62639</wp:posOffset>
                      </wp:positionH>
                      <wp:positionV relativeFrom="paragraph">
                        <wp:posOffset>483364</wp:posOffset>
                      </wp:positionV>
                      <wp:extent cx="339481" cy="179326"/>
                      <wp:effectExtent l="12700" t="12700" r="16510" b="11430"/>
                      <wp:wrapNone/>
                      <wp:docPr id="36" name="חץ שמאלה 36"/>
                      <wp:cNvGraphicFramePr/>
                      <a:graphic xmlns:a="http://schemas.openxmlformats.org/drawingml/2006/main">
                        <a:graphicData uri="http://schemas.microsoft.com/office/word/2010/wordprocessingShape">
                          <wps:wsp>
                            <wps:cNvSpPr/>
                            <wps:spPr>
                              <a:xfrm>
                                <a:off x="0" y="0"/>
                                <a:ext cx="339481"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9B8F59" id="חץ שמאלה 36" o:spid="_x0000_s1026" type="#_x0000_t66" style="position:absolute;left:0;text-align:left;margin-left:-4.95pt;margin-top:38.05pt;width:26.75pt;height:14.1pt;z-index:2525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" adj="5705" fillcolor="red" strokecolor="red" strokeweight="2pt"/>
                  </w:pict>
                </mc:Fallback>
              </mc:AlternateContent>
            </w:r>
          </w:p>
        </w:tc>
        <w:tc>
          <w:tcPr>
            <w:tcW w:w="758" w:type="dxa"/>
            <w:tcBorders>
              <w:top w:val="single" w:sz="4" w:space="0" w:color="auto"/>
            </w:tcBorders>
            <w:shd w:val="clear" w:color="auto" w:fill="F1F9FA"/>
          </w:tcPr>
          <w:p w14:paraId="2D980CF2" w14:textId="09AB7A18" w:rsidR="009B235F" w:rsidRDefault="009B235F" w:rsidP="009B235F">
            <w:pPr>
              <w:pStyle w:val="73R"/>
              <w:rPr>
                <w:rtl/>
              </w:rPr>
            </w:pPr>
          </w:p>
        </w:tc>
        <w:tc>
          <w:tcPr>
            <w:tcW w:w="733" w:type="dxa"/>
            <w:tcBorders>
              <w:top w:val="single" w:sz="4" w:space="0" w:color="auto"/>
            </w:tcBorders>
            <w:shd w:val="clear" w:color="auto" w:fill="F1F9FA"/>
          </w:tcPr>
          <w:p w14:paraId="3D357209" w14:textId="77777777" w:rsidR="009B235F" w:rsidRDefault="009B235F" w:rsidP="009B235F">
            <w:pPr>
              <w:pStyle w:val="73R"/>
              <w:rPr>
                <w:rtl/>
              </w:rPr>
            </w:pPr>
          </w:p>
        </w:tc>
        <w:tc>
          <w:tcPr>
            <w:tcW w:w="685" w:type="dxa"/>
            <w:tcBorders>
              <w:top w:val="single" w:sz="4" w:space="0" w:color="auto"/>
            </w:tcBorders>
            <w:shd w:val="clear" w:color="auto" w:fill="F1F9FA"/>
          </w:tcPr>
          <w:p w14:paraId="4664A01B" w14:textId="77777777" w:rsidR="009B235F" w:rsidRDefault="009B235F" w:rsidP="009B235F">
            <w:pPr>
              <w:pStyle w:val="73R"/>
              <w:rPr>
                <w:rtl/>
              </w:rPr>
            </w:pPr>
          </w:p>
        </w:tc>
      </w:tr>
      <w:tr w:rsidR="009B235F" w14:paraId="3CB1FE96" w14:textId="77777777" w:rsidTr="001458B1">
        <w:tc>
          <w:tcPr>
            <w:tcW w:w="1474" w:type="dxa"/>
            <w:shd w:val="clear" w:color="auto" w:fill="DFECEF"/>
            <w:vAlign w:val="center"/>
          </w:tcPr>
          <w:p w14:paraId="61B61F7C" w14:textId="2C8A4A8B" w:rsidR="009B235F" w:rsidRDefault="009B235F" w:rsidP="009B235F">
            <w:pPr>
              <w:pStyle w:val="73R"/>
              <w:spacing w:after="240"/>
              <w:rPr>
                <w:rtl/>
              </w:rPr>
            </w:pPr>
            <w:r w:rsidRPr="00FE0E65">
              <w:rPr>
                <w:rtl/>
              </w:rPr>
              <w:t xml:space="preserve">המענים המקצועיים הרוחביים שמספק אגף ההדרכה </w:t>
            </w:r>
            <w:proofErr w:type="spellStart"/>
            <w:r w:rsidRPr="00FE0E65">
              <w:rPr>
                <w:rtl/>
              </w:rPr>
              <w:t>בנש"ם</w:t>
            </w:r>
            <w:proofErr w:type="spellEnd"/>
            <w:r w:rsidRPr="00FE0E65">
              <w:rPr>
                <w:rtl/>
              </w:rPr>
              <w:t xml:space="preserve"> לגופים הממשלתיים</w:t>
            </w:r>
          </w:p>
        </w:tc>
        <w:tc>
          <w:tcPr>
            <w:tcW w:w="998" w:type="dxa"/>
            <w:shd w:val="clear" w:color="auto" w:fill="DFECEF"/>
            <w:vAlign w:val="center"/>
          </w:tcPr>
          <w:p w14:paraId="22E2B543" w14:textId="03648499" w:rsidR="009B235F" w:rsidRDefault="009B235F" w:rsidP="009B235F">
            <w:pPr>
              <w:pStyle w:val="73R"/>
              <w:spacing w:after="240"/>
              <w:rPr>
                <w:rtl/>
              </w:rPr>
            </w:pPr>
            <w:proofErr w:type="spellStart"/>
            <w:r w:rsidRPr="00FE0E65">
              <w:rPr>
                <w:rtl/>
              </w:rPr>
              <w:t>נש"ם</w:t>
            </w:r>
            <w:proofErr w:type="spellEnd"/>
          </w:p>
        </w:tc>
        <w:tc>
          <w:tcPr>
            <w:tcW w:w="1984" w:type="dxa"/>
            <w:shd w:val="clear" w:color="auto" w:fill="DFECEF"/>
          </w:tcPr>
          <w:p w14:paraId="6E507D51" w14:textId="1D20A84B" w:rsidR="009B235F" w:rsidRDefault="009B235F" w:rsidP="009B235F">
            <w:pPr>
              <w:pStyle w:val="73R"/>
              <w:spacing w:after="240"/>
              <w:rPr>
                <w:rtl/>
              </w:rPr>
            </w:pPr>
            <w:r w:rsidRPr="00FE0E65">
              <w:rPr>
                <w:rtl/>
              </w:rPr>
              <w:t xml:space="preserve">קורסים רוחביים לצורך הכשרה מקצועית של עובדים שהיו דרושים לגופים לא נפתחו. אגף ההדרכה לא פעל במידה מספקת לזיהוי צורכי הדרכה רוחביים בגופים הממשלתיים ולפיתוח תוכניות הדרכה רוחביות הנותנות מענה על צרכים אלה. </w:t>
            </w:r>
          </w:p>
        </w:tc>
        <w:tc>
          <w:tcPr>
            <w:tcW w:w="584" w:type="dxa"/>
            <w:shd w:val="clear" w:color="auto" w:fill="DFECEF"/>
          </w:tcPr>
          <w:p w14:paraId="20E46C30" w14:textId="77777777" w:rsidR="009B235F" w:rsidRDefault="009B235F" w:rsidP="009B235F">
            <w:pPr>
              <w:pStyle w:val="73R"/>
              <w:rPr>
                <w:rtl/>
              </w:rPr>
            </w:pPr>
            <w:r w:rsidRPr="00973C85">
              <w:rPr>
                <w:noProof/>
                <w:rtl/>
              </w:rPr>
              <mc:AlternateContent>
                <mc:Choice Requires="wps">
                  <w:drawing>
                    <wp:anchor distT="0" distB="0" distL="114300" distR="114300" simplePos="0" relativeHeight="252538368" behindDoc="0" locked="0" layoutInCell="1" allowOverlap="1" wp14:anchorId="07425ADE" wp14:editId="278DF1F2">
                      <wp:simplePos x="0" y="0"/>
                      <wp:positionH relativeFrom="column">
                        <wp:posOffset>-553720</wp:posOffset>
                      </wp:positionH>
                      <wp:positionV relativeFrom="paragraph">
                        <wp:posOffset>639520</wp:posOffset>
                      </wp:positionV>
                      <wp:extent cx="831850" cy="223520"/>
                      <wp:effectExtent l="12700" t="12700" r="19050" b="17780"/>
                      <wp:wrapNone/>
                      <wp:docPr id="35" name="חץ שמאלה 35"/>
                      <wp:cNvGraphicFramePr/>
                      <a:graphic xmlns:a="http://schemas.openxmlformats.org/drawingml/2006/main">
                        <a:graphicData uri="http://schemas.microsoft.com/office/word/2010/wordprocessingShape">
                          <wps:wsp>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B169CC" id="חץ שמאלה 35" o:spid="_x0000_s1026" type="#_x0000_t66" style="position:absolute;left:0;text-align:left;margin-left:-43.6pt;margin-top:50.35pt;width:65.5pt;height:17.6pt;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" adj="2902" fillcolor="#ffc002" strokecolor="#ffc002" strokeweight="2pt"/>
                  </w:pict>
                </mc:Fallback>
              </mc:AlternateContent>
            </w:r>
          </w:p>
        </w:tc>
        <w:tc>
          <w:tcPr>
            <w:tcW w:w="758" w:type="dxa"/>
            <w:shd w:val="clear" w:color="auto" w:fill="DFECEF"/>
          </w:tcPr>
          <w:p w14:paraId="7617264E" w14:textId="77777777" w:rsidR="009B235F" w:rsidRDefault="009B235F" w:rsidP="009B235F">
            <w:pPr>
              <w:pStyle w:val="73R"/>
              <w:rPr>
                <w:rtl/>
              </w:rPr>
            </w:pPr>
          </w:p>
        </w:tc>
        <w:tc>
          <w:tcPr>
            <w:tcW w:w="733" w:type="dxa"/>
            <w:shd w:val="clear" w:color="auto" w:fill="DFECEF"/>
          </w:tcPr>
          <w:p w14:paraId="7125795E" w14:textId="77777777" w:rsidR="009B235F" w:rsidRDefault="009B235F" w:rsidP="009B235F">
            <w:pPr>
              <w:pStyle w:val="73R"/>
              <w:rPr>
                <w:rtl/>
              </w:rPr>
            </w:pPr>
          </w:p>
        </w:tc>
        <w:tc>
          <w:tcPr>
            <w:tcW w:w="685" w:type="dxa"/>
            <w:shd w:val="clear" w:color="auto" w:fill="DFECEF"/>
          </w:tcPr>
          <w:p w14:paraId="45ADEEE1" w14:textId="77777777" w:rsidR="009B235F" w:rsidRDefault="009B235F" w:rsidP="009B235F">
            <w:pPr>
              <w:pStyle w:val="73R"/>
              <w:rPr>
                <w:rtl/>
              </w:rPr>
            </w:pPr>
          </w:p>
        </w:tc>
      </w:tr>
      <w:tr w:rsidR="009B235F" w14:paraId="734EB0C3" w14:textId="77777777" w:rsidTr="003A5C47">
        <w:tc>
          <w:tcPr>
            <w:tcW w:w="1474" w:type="dxa"/>
            <w:shd w:val="clear" w:color="auto" w:fill="F1F9FA"/>
            <w:vAlign w:val="center"/>
          </w:tcPr>
          <w:p w14:paraId="138099F6" w14:textId="1CEB88E2" w:rsidR="009B235F" w:rsidRDefault="009B235F" w:rsidP="009B235F">
            <w:pPr>
              <w:pStyle w:val="73R"/>
              <w:spacing w:after="240"/>
              <w:rPr>
                <w:rtl/>
              </w:rPr>
            </w:pPr>
            <w:r w:rsidRPr="00FE0E65">
              <w:rPr>
                <w:rtl/>
              </w:rPr>
              <w:lastRenderedPageBreak/>
              <w:t>שיטות הדרכה לא פרונטליות</w:t>
            </w:r>
          </w:p>
        </w:tc>
        <w:tc>
          <w:tcPr>
            <w:tcW w:w="998" w:type="dxa"/>
            <w:shd w:val="clear" w:color="auto" w:fill="F1F9FA"/>
            <w:vAlign w:val="center"/>
          </w:tcPr>
          <w:p w14:paraId="479F2132" w14:textId="6E3995E2" w:rsidR="009B235F" w:rsidRDefault="009B235F" w:rsidP="009B235F">
            <w:pPr>
              <w:pStyle w:val="73R"/>
              <w:spacing w:after="240"/>
              <w:rPr>
                <w:rtl/>
              </w:rPr>
            </w:pPr>
            <w:proofErr w:type="spellStart"/>
            <w:r w:rsidRPr="00FE0E65">
              <w:rPr>
                <w:rtl/>
              </w:rPr>
              <w:t>נש"ם</w:t>
            </w:r>
            <w:proofErr w:type="spellEnd"/>
          </w:p>
        </w:tc>
        <w:tc>
          <w:tcPr>
            <w:tcW w:w="1984" w:type="dxa"/>
            <w:shd w:val="clear" w:color="auto" w:fill="F1F9FA"/>
          </w:tcPr>
          <w:p w14:paraId="3EC96929" w14:textId="28D16A84" w:rsidR="009B235F" w:rsidRPr="00FA2D84" w:rsidRDefault="009B235F" w:rsidP="009B235F">
            <w:pPr>
              <w:pStyle w:val="73R"/>
              <w:spacing w:after="240"/>
              <w:rPr>
                <w:spacing w:val="2"/>
                <w:rtl/>
              </w:rPr>
            </w:pPr>
            <w:r w:rsidRPr="00FE0E65">
              <w:rPr>
                <w:rtl/>
              </w:rPr>
              <w:t xml:space="preserve">כרבע מהגופים הממשלתיים לא השתמשו בשיטות הדרכה לא פרונטליות, וכ-80% מהגופים אשר השתמשו בשיטות הדרכה לא פרונטליות עשו זאת בהיקף מצומצם.  </w:t>
            </w:r>
          </w:p>
        </w:tc>
        <w:tc>
          <w:tcPr>
            <w:tcW w:w="584" w:type="dxa"/>
            <w:shd w:val="clear" w:color="auto" w:fill="F1F9FA"/>
          </w:tcPr>
          <w:p w14:paraId="4FD4163F" w14:textId="27DC6312" w:rsidR="009B235F" w:rsidRDefault="009B235F" w:rsidP="009B235F">
            <w:pPr>
              <w:pStyle w:val="73R"/>
              <w:rPr>
                <w:rtl/>
              </w:rPr>
            </w:pPr>
            <w:r w:rsidRPr="00973C85">
              <w:rPr>
                <w:noProof/>
                <w:rtl/>
              </w:rPr>
              <mc:AlternateContent>
                <mc:Choice Requires="wps">
                  <w:drawing>
                    <wp:anchor distT="0" distB="0" distL="114300" distR="114300" simplePos="0" relativeHeight="252550656" behindDoc="0" locked="0" layoutInCell="1" allowOverlap="1" wp14:anchorId="57303CB4" wp14:editId="33F8F7B9">
                      <wp:simplePos x="0" y="0"/>
                      <wp:positionH relativeFrom="column">
                        <wp:posOffset>-1408430</wp:posOffset>
                      </wp:positionH>
                      <wp:positionV relativeFrom="paragraph">
                        <wp:posOffset>514296</wp:posOffset>
                      </wp:positionV>
                      <wp:extent cx="1687126" cy="223520"/>
                      <wp:effectExtent l="12700" t="12700" r="15240" b="17780"/>
                      <wp:wrapNone/>
                      <wp:docPr id="44" name="חץ שמאלה 44"/>
                      <wp:cNvGraphicFramePr/>
                      <a:graphic xmlns:a="http://schemas.openxmlformats.org/drawingml/2006/main">
                        <a:graphicData uri="http://schemas.microsoft.com/office/word/2010/wordprocessingShape">
                          <wps:wsp>
                            <wps:cNvSpPr/>
                            <wps:spPr>
                              <a:xfrm>
                                <a:off x="0" y="0"/>
                                <a:ext cx="1687126" cy="223520"/>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E9F283" id="חץ שמאלה 44" o:spid="_x0000_s1026" type="#_x0000_t66" style="position:absolute;left:0;text-align:left;margin-left:-110.9pt;margin-top:40.5pt;width:132.85pt;height:17.6pt;z-index:2525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" adj="1431" fillcolor="#67b641" strokecolor="#67b641" strokeweight="2pt"/>
                  </w:pict>
                </mc:Fallback>
              </mc:AlternateContent>
            </w:r>
          </w:p>
        </w:tc>
        <w:tc>
          <w:tcPr>
            <w:tcW w:w="758" w:type="dxa"/>
            <w:shd w:val="clear" w:color="auto" w:fill="F1F9FA"/>
          </w:tcPr>
          <w:p w14:paraId="16664C40" w14:textId="77777777" w:rsidR="009B235F" w:rsidRDefault="009B235F" w:rsidP="009B235F">
            <w:pPr>
              <w:pStyle w:val="73R"/>
              <w:rPr>
                <w:rtl/>
              </w:rPr>
            </w:pPr>
          </w:p>
        </w:tc>
        <w:tc>
          <w:tcPr>
            <w:tcW w:w="733" w:type="dxa"/>
            <w:shd w:val="clear" w:color="auto" w:fill="F1F9FA"/>
          </w:tcPr>
          <w:p w14:paraId="6D87F329" w14:textId="77777777" w:rsidR="009B235F" w:rsidRDefault="009B235F" w:rsidP="009B235F">
            <w:pPr>
              <w:pStyle w:val="73R"/>
              <w:rPr>
                <w:rtl/>
              </w:rPr>
            </w:pPr>
          </w:p>
        </w:tc>
        <w:tc>
          <w:tcPr>
            <w:tcW w:w="685" w:type="dxa"/>
            <w:shd w:val="clear" w:color="auto" w:fill="F1F9FA"/>
          </w:tcPr>
          <w:p w14:paraId="138869C7" w14:textId="77777777" w:rsidR="009B235F" w:rsidRDefault="009B235F" w:rsidP="009B235F">
            <w:pPr>
              <w:pStyle w:val="73R"/>
              <w:rPr>
                <w:rtl/>
              </w:rPr>
            </w:pPr>
          </w:p>
        </w:tc>
      </w:tr>
      <w:tr w:rsidR="009B235F" w14:paraId="1F48B275" w14:textId="77777777" w:rsidTr="00B00C49">
        <w:tc>
          <w:tcPr>
            <w:tcW w:w="1474" w:type="dxa"/>
            <w:shd w:val="clear" w:color="auto" w:fill="DFECEF"/>
            <w:vAlign w:val="center"/>
          </w:tcPr>
          <w:p w14:paraId="2CE00EE5" w14:textId="4A040256" w:rsidR="009B235F" w:rsidRDefault="009B235F" w:rsidP="009B235F">
            <w:pPr>
              <w:pStyle w:val="73R"/>
              <w:spacing w:after="240"/>
              <w:rPr>
                <w:rtl/>
              </w:rPr>
            </w:pPr>
            <w:r w:rsidRPr="00FE0E65">
              <w:rPr>
                <w:rtl/>
              </w:rPr>
              <w:t>מערכת ממוחשבת לניהול הלמידה וההדרכה</w:t>
            </w:r>
          </w:p>
        </w:tc>
        <w:tc>
          <w:tcPr>
            <w:tcW w:w="998" w:type="dxa"/>
            <w:shd w:val="clear" w:color="auto" w:fill="DFECEF"/>
            <w:vAlign w:val="center"/>
          </w:tcPr>
          <w:p w14:paraId="2AA829F4" w14:textId="258B7BF6" w:rsidR="009B235F" w:rsidRDefault="009B235F" w:rsidP="009B235F">
            <w:pPr>
              <w:pStyle w:val="73R"/>
              <w:spacing w:after="240"/>
              <w:rPr>
                <w:rtl/>
              </w:rPr>
            </w:pPr>
            <w:proofErr w:type="spellStart"/>
            <w:r w:rsidRPr="00FE0E65">
              <w:rPr>
                <w:rtl/>
              </w:rPr>
              <w:t>נש"ם</w:t>
            </w:r>
            <w:proofErr w:type="spellEnd"/>
          </w:p>
        </w:tc>
        <w:tc>
          <w:tcPr>
            <w:tcW w:w="1984" w:type="dxa"/>
            <w:shd w:val="clear" w:color="auto" w:fill="DFECEF"/>
          </w:tcPr>
          <w:p w14:paraId="105E496A" w14:textId="159B3CB3" w:rsidR="009B235F" w:rsidRDefault="009B235F" w:rsidP="009B235F">
            <w:pPr>
              <w:pStyle w:val="73R"/>
              <w:spacing w:after="240"/>
              <w:rPr>
                <w:rtl/>
              </w:rPr>
            </w:pPr>
            <w:r w:rsidRPr="00FE0E65">
              <w:rPr>
                <w:rtl/>
              </w:rPr>
              <w:t xml:space="preserve">הכלים הממוחשבים ששימשו את הגופים הממשלתיים בניהול ההדרכה לא היו אחידים; מהות השימוש בכלי </w:t>
            </w:r>
            <w:proofErr w:type="spellStart"/>
            <w:r w:rsidRPr="00FE0E65">
              <w:rPr>
                <w:rtl/>
              </w:rPr>
              <w:t>המחשובי</w:t>
            </w:r>
            <w:proofErr w:type="spellEnd"/>
            <w:r w:rsidRPr="00FE0E65">
              <w:rPr>
                <w:rtl/>
              </w:rPr>
              <w:t xml:space="preserve"> והיקפו השתנו מגוף ממשלתי אחד למשנהו. תפקוד מערך ההדרכה נפגע בגין היעדר מערכת ממוחשבת לניהול צורכי הלמידה (</w:t>
            </w:r>
            <w:r w:rsidRPr="00FE0E65">
              <w:t>LMS</w:t>
            </w:r>
            <w:r w:rsidRPr="00FE0E65">
              <w:rPr>
                <w:rtl/>
              </w:rPr>
              <w:t>).</w:t>
            </w:r>
          </w:p>
        </w:tc>
        <w:tc>
          <w:tcPr>
            <w:tcW w:w="584" w:type="dxa"/>
            <w:shd w:val="clear" w:color="auto" w:fill="DFECEF"/>
          </w:tcPr>
          <w:p w14:paraId="0C331DD6" w14:textId="0D372D49" w:rsidR="009B235F" w:rsidRDefault="009B235F" w:rsidP="009B235F">
            <w:pPr>
              <w:pStyle w:val="73R"/>
              <w:rPr>
                <w:rtl/>
              </w:rPr>
            </w:pPr>
            <w:r w:rsidRPr="00973C85">
              <w:rPr>
                <w:noProof/>
                <w:rtl/>
              </w:rPr>
              <mc:AlternateContent>
                <mc:Choice Requires="wps">
                  <w:drawing>
                    <wp:anchor distT="0" distB="0" distL="114300" distR="114300" simplePos="0" relativeHeight="252542464" behindDoc="0" locked="0" layoutInCell="1" allowOverlap="1" wp14:anchorId="55CE10AD" wp14:editId="533D7A71">
                      <wp:simplePos x="0" y="0"/>
                      <wp:positionH relativeFrom="column">
                        <wp:posOffset>-1408430</wp:posOffset>
                      </wp:positionH>
                      <wp:positionV relativeFrom="paragraph">
                        <wp:posOffset>665598</wp:posOffset>
                      </wp:positionV>
                      <wp:extent cx="1687126" cy="223520"/>
                      <wp:effectExtent l="12700" t="12700" r="15240" b="17780"/>
                      <wp:wrapNone/>
                      <wp:docPr id="1451066624" name="חץ שמאלה 1451066624"/>
                      <wp:cNvGraphicFramePr/>
                      <a:graphic xmlns:a="http://schemas.openxmlformats.org/drawingml/2006/main">
                        <a:graphicData uri="http://schemas.microsoft.com/office/word/2010/wordprocessingShape">
                          <wps:wsp>
                            <wps:cNvSpPr/>
                            <wps:spPr>
                              <a:xfrm>
                                <a:off x="0" y="0"/>
                                <a:ext cx="1687126" cy="223520"/>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CC8A0B" id="חץ שמאלה 1451066624" o:spid="_x0000_s1026" type="#_x0000_t66" style="position:absolute;left:0;text-align:left;margin-left:-110.9pt;margin-top:52.4pt;width:132.85pt;height:17.6pt;z-index:2525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" adj="1431" fillcolor="#67b641" strokecolor="#67b641" strokeweight="2pt"/>
                  </w:pict>
                </mc:Fallback>
              </mc:AlternateContent>
            </w:r>
          </w:p>
        </w:tc>
        <w:tc>
          <w:tcPr>
            <w:tcW w:w="758" w:type="dxa"/>
            <w:shd w:val="clear" w:color="auto" w:fill="DFECEF"/>
          </w:tcPr>
          <w:p w14:paraId="200C424E" w14:textId="213F1C8E" w:rsidR="009B235F" w:rsidRDefault="009B235F" w:rsidP="009B235F">
            <w:pPr>
              <w:pStyle w:val="73R"/>
              <w:rPr>
                <w:rtl/>
              </w:rPr>
            </w:pPr>
          </w:p>
        </w:tc>
        <w:tc>
          <w:tcPr>
            <w:tcW w:w="733" w:type="dxa"/>
            <w:shd w:val="clear" w:color="auto" w:fill="DFECEF"/>
          </w:tcPr>
          <w:p w14:paraId="11588095" w14:textId="77777777" w:rsidR="009B235F" w:rsidRDefault="009B235F" w:rsidP="009B235F">
            <w:pPr>
              <w:pStyle w:val="73R"/>
              <w:rPr>
                <w:rtl/>
              </w:rPr>
            </w:pPr>
          </w:p>
        </w:tc>
        <w:tc>
          <w:tcPr>
            <w:tcW w:w="685" w:type="dxa"/>
            <w:shd w:val="clear" w:color="auto" w:fill="DFECEF"/>
          </w:tcPr>
          <w:p w14:paraId="0B498A3B" w14:textId="77777777" w:rsidR="009B235F" w:rsidRDefault="009B235F" w:rsidP="009B235F">
            <w:pPr>
              <w:pStyle w:val="73R"/>
              <w:rPr>
                <w:rtl/>
              </w:rPr>
            </w:pPr>
          </w:p>
        </w:tc>
      </w:tr>
    </w:tbl>
    <w:p w14:paraId="5C1AE375" w14:textId="00DDF82D" w:rsidR="000B31AA" w:rsidRPr="009B235F" w:rsidRDefault="000B31AA" w:rsidP="000B31AA">
      <w:pPr>
        <w:pStyle w:val="73f7"/>
        <w:rPr>
          <w:rtl/>
        </w:rPr>
      </w:pPr>
    </w:p>
    <w:p w14:paraId="7757BE7E" w14:textId="61C755C3" w:rsidR="004E71DD" w:rsidRDefault="004E71DD">
      <w:pPr>
        <w:bidi w:val="0"/>
        <w:spacing w:after="200" w:line="276" w:lineRule="auto"/>
        <w:rPr>
          <w:rFonts w:ascii="Tahoma" w:hAnsi="Tahoma" w:cs="Tahoma"/>
          <w:color w:val="0D0D0D" w:themeColor="text1" w:themeTint="F2"/>
          <w:sz w:val="18"/>
          <w:szCs w:val="18"/>
          <w:rtl/>
        </w:rPr>
      </w:pPr>
      <w:r>
        <w:rPr>
          <w:rtl/>
        </w:rPr>
        <w:br w:type="page"/>
      </w:r>
    </w:p>
    <w:p w14:paraId="7C33D7DD" w14:textId="77777777" w:rsidR="004E71DD" w:rsidRDefault="004E71DD" w:rsidP="004E71DD">
      <w:pPr>
        <w:pStyle w:val="732"/>
        <w:rPr>
          <w:rtl/>
        </w:rPr>
      </w:pPr>
      <w:r w:rsidRPr="00EF3061">
        <w:rPr>
          <w:rFonts w:hint="cs"/>
          <w:rtl/>
        </w:rPr>
        <w:lastRenderedPageBreak/>
        <w:t>סיכום</w:t>
      </w:r>
    </w:p>
    <w:p w14:paraId="6BED2F4B" w14:textId="7D777CF9" w:rsidR="004E71DD" w:rsidRPr="006615C6" w:rsidRDefault="00AB301B" w:rsidP="004E71DD">
      <w:pPr>
        <w:widowControl w:val="0"/>
        <w:spacing w:before="240" w:line="276" w:lineRule="auto"/>
        <w:ind w:left="-1"/>
        <w:rPr>
          <w:rFonts w:ascii="Tahoma" w:hAnsi="Tahoma" w:cs="Tahoma"/>
          <w:sz w:val="18"/>
          <w:szCs w:val="18"/>
          <w:rtl/>
        </w:rPr>
      </w:pPr>
      <w:r w:rsidRPr="00FE0E65">
        <w:rPr>
          <w:rFonts w:ascii="Tahoma" w:hAnsi="Tahoma" w:cs="Tahoma"/>
          <w:sz w:val="18"/>
          <w:szCs w:val="18"/>
          <w:rtl/>
        </w:rPr>
        <w:t>להדרכת עובדי המדינה וללמידתם תפקיד חיוני במיצוי כושרו המקצועי של ההון האנושי בשירות המדינה, וכן בהתאמת יכולותיו של שירות המדינה לצרכים המשתנים של הציבור ולאתגרי עולם העבודה העתידי</w:t>
      </w:r>
      <w:r w:rsidR="004E71DD" w:rsidRPr="006615C6">
        <w:rPr>
          <w:rFonts w:ascii="Tahoma" w:hAnsi="Tahoma" w:cs="Tahoma" w:hint="cs"/>
          <w:sz w:val="18"/>
          <w:szCs w:val="18"/>
          <w:rtl/>
        </w:rPr>
        <w:t xml:space="preserve">. </w:t>
      </w:r>
    </w:p>
    <w:p w14:paraId="053C53C0" w14:textId="5F08F208" w:rsidR="004E71DD" w:rsidRPr="006615C6" w:rsidRDefault="00AB301B" w:rsidP="004E71DD">
      <w:pPr>
        <w:widowControl w:val="0"/>
        <w:spacing w:before="240" w:line="276" w:lineRule="auto"/>
        <w:ind w:left="-1"/>
        <w:rPr>
          <w:rFonts w:ascii="Tahoma" w:hAnsi="Tahoma" w:cs="Tahoma"/>
          <w:sz w:val="18"/>
          <w:szCs w:val="18"/>
          <w:rtl/>
        </w:rPr>
      </w:pPr>
      <w:r w:rsidRPr="00FE0E65">
        <w:rPr>
          <w:rFonts w:ascii="Tahoma" w:hAnsi="Tahoma" w:cs="Tahoma"/>
          <w:sz w:val="18"/>
          <w:szCs w:val="18"/>
          <w:rtl/>
        </w:rPr>
        <w:t xml:space="preserve">ממצאי ביקורת המעקב מעלים כי שלוש שנים לאחר שפורסם הדוח הקודם הנציבות תיקנה רק מקצת הליקויים שהועלו בו באופן מלא או במידה רבה; כי היא תיקנה ליקוי אחד במידה חלקית; וכי היא תיקנה במידה מועטה או לא תיקנה כלל חלק ניכר מהליקויים שהועלו בדוח הקודם. מומלץ כי </w:t>
      </w:r>
      <w:proofErr w:type="spellStart"/>
      <w:r w:rsidRPr="00FE0E65">
        <w:rPr>
          <w:rFonts w:ascii="Tahoma" w:hAnsi="Tahoma" w:cs="Tahoma"/>
          <w:sz w:val="18"/>
          <w:szCs w:val="18"/>
          <w:rtl/>
        </w:rPr>
        <w:t>נש"ם</w:t>
      </w:r>
      <w:proofErr w:type="spellEnd"/>
      <w:r w:rsidRPr="00FE0E65">
        <w:rPr>
          <w:rFonts w:ascii="Tahoma" w:hAnsi="Tahoma" w:cs="Tahoma"/>
          <w:sz w:val="18"/>
          <w:szCs w:val="18"/>
          <w:rtl/>
        </w:rPr>
        <w:t xml:space="preserve"> תפעל לתיקון כלל הליקויים, וכי נציב שירות המדינה יעקוב אחר פעולות התיקון הנדרשות כדי להבטיח מילוי מיטבי של תפקידי </w:t>
      </w:r>
      <w:proofErr w:type="spellStart"/>
      <w:r w:rsidRPr="00FE0E65">
        <w:rPr>
          <w:rFonts w:ascii="Tahoma" w:hAnsi="Tahoma" w:cs="Tahoma"/>
          <w:sz w:val="18"/>
          <w:szCs w:val="18"/>
          <w:rtl/>
        </w:rPr>
        <w:t>נש"ם</w:t>
      </w:r>
      <w:proofErr w:type="spellEnd"/>
      <w:r w:rsidRPr="00FE0E65">
        <w:rPr>
          <w:rFonts w:ascii="Tahoma" w:hAnsi="Tahoma" w:cs="Tahoma"/>
          <w:sz w:val="18"/>
          <w:szCs w:val="18"/>
          <w:rtl/>
        </w:rPr>
        <w:t xml:space="preserve"> בתחום ההדרכה והלמידה בשירות המדינה</w:t>
      </w:r>
      <w:r w:rsidR="004E71DD" w:rsidRPr="006615C6">
        <w:rPr>
          <w:rFonts w:ascii="Tahoma" w:hAnsi="Tahoma" w:cs="Tahoma" w:hint="cs"/>
          <w:sz w:val="18"/>
          <w:szCs w:val="18"/>
          <w:rtl/>
        </w:rPr>
        <w:t xml:space="preserve">. </w:t>
      </w:r>
    </w:p>
    <w:sectPr w:rsidR="004E71DD" w:rsidRPr="006615C6" w:rsidSect="001D6FD3">
      <w:headerReference w:type="default" r:id="rId29"/>
      <w:pgSz w:w="11906" w:h="16838" w:code="9"/>
      <w:pgMar w:top="3062" w:right="2268" w:bottom="2552" w:left="2268" w:header="1134" w:footer="1361" w:gutter="0"/>
      <w:pgNumType w:start="10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E669" w14:textId="77777777" w:rsidR="00461051" w:rsidRDefault="00461051">
      <w:pPr>
        <w:spacing w:line="240" w:lineRule="auto"/>
      </w:pPr>
      <w:r>
        <w:separator/>
      </w:r>
    </w:p>
    <w:p w14:paraId="482D2D6D" w14:textId="77777777" w:rsidR="00461051" w:rsidRDefault="00461051"/>
    <w:p w14:paraId="08347BED" w14:textId="77777777" w:rsidR="00461051" w:rsidRDefault="00461051"/>
    <w:p w14:paraId="6082F7F5" w14:textId="77777777" w:rsidR="00461051" w:rsidRDefault="00461051"/>
  </w:endnote>
  <w:endnote w:type="continuationSeparator" w:id="0">
    <w:p w14:paraId="175313EE" w14:textId="77777777" w:rsidR="00461051" w:rsidRDefault="00461051">
      <w:pPr>
        <w:spacing w:line="240" w:lineRule="auto"/>
      </w:pPr>
      <w:r>
        <w:continuationSeparator/>
      </w:r>
    </w:p>
    <w:p w14:paraId="69304383" w14:textId="77777777" w:rsidR="00461051" w:rsidRDefault="00461051"/>
    <w:p w14:paraId="7B9ADF50" w14:textId="77777777" w:rsidR="00461051" w:rsidRDefault="00461051"/>
    <w:p w14:paraId="7F760163" w14:textId="77777777" w:rsidR="00461051" w:rsidRDefault="00461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3383" w14:textId="77777777" w:rsidR="001D6FD3" w:rsidRDefault="001D6FD3" w:rsidP="001D6FD3">
    <w:pPr>
      <w:pStyle w:val="a5"/>
      <w:spacing w:after="120" w:line="312" w:lineRule="auto"/>
      <w:ind w:left="-510"/>
      <w:jc w:val="left"/>
      <w:rPr>
        <w:rFonts w:ascii="Tahoma" w:hAnsi="Tahoma" w:cs="Tahoma"/>
        <w:sz w:val="18"/>
        <w:szCs w:val="18"/>
        <w:rtl/>
      </w:rPr>
    </w:pPr>
  </w:p>
  <w:p w14:paraId="33E604E7" w14:textId="77777777" w:rsidR="001D6FD3" w:rsidRDefault="001D6FD3" w:rsidP="001D6FD3">
    <w:pPr>
      <w:pStyle w:val="a5"/>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1002663B" w14:textId="77777777" w:rsidR="001D6FD3" w:rsidRPr="001D6FD3" w:rsidRDefault="001D6FD3" w:rsidP="001D6F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49C0" w14:textId="77777777" w:rsidR="006B7B65" w:rsidRDefault="006B7B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43AB" w14:textId="77777777" w:rsidR="00461051" w:rsidRDefault="00461051" w:rsidP="00E7235E">
      <w:pPr>
        <w:spacing w:line="240" w:lineRule="auto"/>
      </w:pPr>
      <w:r>
        <w:separator/>
      </w:r>
    </w:p>
  </w:footnote>
  <w:footnote w:type="continuationSeparator" w:id="0">
    <w:p w14:paraId="34DA4216" w14:textId="77777777" w:rsidR="00461051" w:rsidRDefault="00461051" w:rsidP="00C23CC9">
      <w:pPr>
        <w:spacing w:line="240" w:lineRule="auto"/>
      </w:pPr>
      <w:r>
        <w:continuationSeparator/>
      </w:r>
    </w:p>
    <w:p w14:paraId="342623A7" w14:textId="77777777" w:rsidR="00461051" w:rsidRDefault="00461051"/>
    <w:p w14:paraId="36329975" w14:textId="77777777" w:rsidR="00461051" w:rsidRDefault="00461051"/>
    <w:p w14:paraId="4E35E489" w14:textId="77777777" w:rsidR="00461051" w:rsidRDefault="00461051"/>
  </w:footnote>
  <w:footnote w:id="1">
    <w:p w14:paraId="72A725CA" w14:textId="77777777" w:rsidR="00B17CCA" w:rsidRPr="00166F4B" w:rsidRDefault="00B17CCA" w:rsidP="00B17CCA">
      <w:pPr>
        <w:pStyle w:val="736"/>
      </w:pPr>
      <w:r w:rsidRPr="009042FD">
        <w:footnoteRef/>
      </w:r>
      <w:r w:rsidRPr="009042FD">
        <w:rPr>
          <w:rtl/>
        </w:rPr>
        <w:t xml:space="preserve"> </w:t>
      </w:r>
      <w:r w:rsidRPr="00166F4B">
        <w:rPr>
          <w:rtl/>
        </w:rPr>
        <w:tab/>
        <w:t xml:space="preserve">מבוסס על תחשיב שביצע משרד מבקר המדינה בביקורת הקודמת, וזאת בהיעדר נתונים מלאים על ההשקעה התקציבית הכוללת בהדרכה בשירות המדינה בכל שנה. </w:t>
      </w:r>
    </w:p>
    <w:p w14:paraId="1161B670" w14:textId="77777777" w:rsidR="00B17CCA" w:rsidRPr="00166F4B" w:rsidRDefault="00B17CCA" w:rsidP="00B17CCA">
      <w:pPr>
        <w:pStyle w:val="736"/>
        <w:rPr>
          <w:rtl/>
        </w:rPr>
      </w:pPr>
    </w:p>
  </w:footnote>
  <w:footnote w:id="2">
    <w:p w14:paraId="362D47B9" w14:textId="77777777" w:rsidR="00D84C0C" w:rsidRDefault="00D84C0C" w:rsidP="009042FD">
      <w:pPr>
        <w:pStyle w:val="736"/>
      </w:pPr>
      <w:r w:rsidRPr="009042FD">
        <w:footnoteRef/>
      </w:r>
      <w:r w:rsidRPr="009042FD">
        <w:rPr>
          <w:rtl/>
        </w:rPr>
        <w:t xml:space="preserve"> </w:t>
      </w:r>
      <w:r w:rsidRPr="00166F4B">
        <w:rPr>
          <w:rtl/>
        </w:rPr>
        <w:tab/>
        <w:t xml:space="preserve">מבקר המדינה, </w:t>
      </w:r>
      <w:r w:rsidRPr="00166F4B">
        <w:rPr>
          <w:b/>
          <w:bCs/>
          <w:rtl/>
        </w:rPr>
        <w:t>דוח שנתי 69ב</w:t>
      </w:r>
      <w:r w:rsidRPr="00166F4B">
        <w:rPr>
          <w:rtl/>
        </w:rPr>
        <w:t xml:space="preserve"> (2019), "מערך ההדרכה בשירות המדינה".</w:t>
      </w:r>
    </w:p>
  </w:footnote>
  <w:footnote w:id="3">
    <w:p w14:paraId="4BF5CC12" w14:textId="77777777" w:rsidR="002F721E" w:rsidRPr="00166F4B" w:rsidRDefault="002F721E" w:rsidP="009042FD">
      <w:pPr>
        <w:pStyle w:val="736"/>
        <w:rPr>
          <w:rtl/>
        </w:rPr>
      </w:pPr>
      <w:r w:rsidRPr="009042FD">
        <w:footnoteRef/>
      </w:r>
      <w:r w:rsidRPr="009042FD">
        <w:rPr>
          <w:rtl/>
        </w:rPr>
        <w:t xml:space="preserve"> </w:t>
      </w:r>
      <w:r w:rsidRPr="009042FD">
        <w:rPr>
          <w:rtl/>
        </w:rPr>
        <w:tab/>
      </w:r>
      <w:r w:rsidRPr="00166F4B">
        <w:rPr>
          <w:rtl/>
        </w:rPr>
        <w:t>בשנת 2016 הנחה אגף ההדרכה לשאוף לכך שלא פחות מ-50% מסך המשאבים המושקעים בתחומי ההדרכה והלמידה יושקעו בהכשרת ליבה.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1881F752"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53358F" w:rsidRPr="0053358F">
                            <w:rPr>
                              <w:rFonts w:ascii="Tahoma" w:hAnsi="Tahoma" w:cs="Tahoma"/>
                              <w:b/>
                              <w:bCs/>
                              <w:rtl/>
                            </w:rPr>
                            <w:t>מערך ההדרכה בשירות המדינה - ביקורת מעקב</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1881F752"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53358F" w:rsidRPr="0053358F">
                      <w:rPr>
                        <w:rFonts w:ascii="Tahoma" w:hAnsi="Tahoma" w:cs="Tahoma"/>
                        <w:b/>
                        <w:bCs/>
                        <w:rtl/>
                      </w:rPr>
                      <w:t>מערך ההדרכה בשירות המדינה - ביקורת מעקב</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AEC4C14" w14:textId="40B61DE1"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8D73FC">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5AEC4C14" w14:textId="40B61DE1"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8D73FC">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301D" w14:textId="77777777" w:rsidR="001D6FD3" w:rsidRDefault="001D6FD3" w:rsidP="001D6FD3">
    <w:pPr>
      <w:pStyle w:val="a4"/>
      <w:rPr>
        <w:rtl/>
      </w:rPr>
    </w:pPr>
    <w:r>
      <w:rPr>
        <w:noProof/>
        <w:rtl/>
        <w:lang w:val="he-IL"/>
      </w:rPr>
      <mc:AlternateContent>
        <mc:Choice Requires="wps">
          <w:drawing>
            <wp:anchor distT="0" distB="0" distL="114300" distR="114300" simplePos="0" relativeHeight="251751424" behindDoc="1" locked="0" layoutInCell="1" allowOverlap="1" wp14:anchorId="1C27854A" wp14:editId="33313390">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B138DD2" w14:textId="77777777" w:rsidR="001D6FD3" w:rsidRPr="00FD02CC" w:rsidRDefault="001D6FD3" w:rsidP="001D6FD3">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7854A"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6B138DD2" w14:textId="77777777" w:rsidR="001D6FD3" w:rsidRPr="00FD02CC" w:rsidRDefault="001D6FD3" w:rsidP="001D6FD3">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6C0A96E8" w14:textId="77777777" w:rsidR="001D6FD3" w:rsidRDefault="001D6FD3" w:rsidP="001D6FD3">
    <w:pPr>
      <w:pStyle w:val="a4"/>
      <w:ind w:firstLine="720"/>
      <w:rPr>
        <w:rtl/>
      </w:rPr>
    </w:pPr>
  </w:p>
  <w:p w14:paraId="6D4C4255" w14:textId="77777777" w:rsidR="001D6FD3" w:rsidRDefault="001D6FD3" w:rsidP="001D6FD3">
    <w:pPr>
      <w:pStyle w:val="a4"/>
      <w:rPr>
        <w:rtl/>
      </w:rPr>
    </w:pPr>
  </w:p>
  <w:p w14:paraId="2199A10E" w14:textId="77777777" w:rsidR="001D6FD3" w:rsidRDefault="001D6FD3" w:rsidP="001D6FD3">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753472" behindDoc="0" locked="0" layoutInCell="1" allowOverlap="1" wp14:anchorId="0193E053" wp14:editId="21118ECB">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683495EA" w14:textId="77777777" w:rsidR="001D6FD3" w:rsidRPr="003D62C4" w:rsidRDefault="001D6FD3" w:rsidP="001D6FD3">
                          <w:pPr>
                            <w:pStyle w:val="1"/>
                            <w:spacing w:line="269" w:lineRule="auto"/>
                            <w:jc w:val="left"/>
                            <w:rPr>
                              <w:rFonts w:ascii="Tahoma" w:eastAsiaTheme="minorHAnsi" w:hAnsi="Tahoma" w:cs="Tahoma"/>
                              <w:bCs w:val="0"/>
                              <w:color w:val="0D0D0D" w:themeColor="text1" w:themeTint="F2"/>
                              <w:sz w:val="16"/>
                              <w:szCs w:val="16"/>
                              <w:u w:val="none"/>
                            </w:rPr>
                          </w:pPr>
                          <w:r w:rsidRPr="0053358F">
                            <w:rPr>
                              <w:rFonts w:ascii="Tahoma" w:eastAsiaTheme="minorHAnsi" w:hAnsi="Tahoma" w:cs="Tahoma"/>
                              <w:bCs w:val="0"/>
                              <w:color w:val="0D0D0D" w:themeColor="text1" w:themeTint="F2"/>
                              <w:sz w:val="16"/>
                              <w:szCs w:val="16"/>
                              <w:u w:val="none"/>
                              <w:rtl/>
                            </w:rPr>
                            <w:t>מערך ההדרכה בשירות המדינה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193E053" id="_x0000_s1035" type="#_x0000_t202" style="position:absolute;left:0;text-align:left;margin-left:-8.4pt;margin-top:16.15pt;width:357.2pt;height:22.1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683495EA" w14:textId="77777777" w:rsidR="001D6FD3" w:rsidRPr="003D62C4" w:rsidRDefault="001D6FD3" w:rsidP="001D6FD3">
                    <w:pPr>
                      <w:pStyle w:val="1"/>
                      <w:spacing w:line="269" w:lineRule="auto"/>
                      <w:jc w:val="left"/>
                      <w:rPr>
                        <w:rFonts w:ascii="Tahoma" w:eastAsiaTheme="minorHAnsi" w:hAnsi="Tahoma" w:cs="Tahoma"/>
                        <w:bCs w:val="0"/>
                        <w:color w:val="0D0D0D" w:themeColor="text1" w:themeTint="F2"/>
                        <w:sz w:val="16"/>
                        <w:szCs w:val="16"/>
                        <w:u w:val="none"/>
                      </w:rPr>
                    </w:pPr>
                    <w:r w:rsidRPr="0053358F">
                      <w:rPr>
                        <w:rFonts w:ascii="Tahoma" w:eastAsiaTheme="minorHAnsi" w:hAnsi="Tahoma" w:cs="Tahoma"/>
                        <w:bCs w:val="0"/>
                        <w:color w:val="0D0D0D" w:themeColor="text1" w:themeTint="F2"/>
                        <w:sz w:val="16"/>
                        <w:szCs w:val="16"/>
                        <w:u w:val="none"/>
                        <w:rtl/>
                      </w:rPr>
                      <w:t>מערך ההדרכה בשירות המדינה - ביקורת מעקב</w:t>
                    </w:r>
                  </w:p>
                </w:txbxContent>
              </v:textbox>
              <w10:wrap type="square"/>
            </v:shape>
          </w:pict>
        </mc:Fallback>
      </mc:AlternateContent>
    </w:r>
  </w:p>
  <w:p w14:paraId="1DC45866" w14:textId="77777777" w:rsidR="001D6FD3" w:rsidRDefault="001D6FD3" w:rsidP="001D6FD3">
    <w:pPr>
      <w:pStyle w:val="a4"/>
      <w:rPr>
        <w:rtl/>
      </w:rPr>
    </w:pPr>
    <w:r>
      <w:rPr>
        <w:rFonts w:ascii="Tahoma" w:hAnsi="Tahoma" w:cs="Tahoma"/>
        <w:noProof/>
        <w:color w:val="002060"/>
        <w:sz w:val="18"/>
        <w:szCs w:val="18"/>
      </w:rPr>
      <w:drawing>
        <wp:anchor distT="0" distB="0" distL="114300" distR="114300" simplePos="0" relativeHeight="251754496" behindDoc="0" locked="0" layoutInCell="1" allowOverlap="1" wp14:anchorId="399FD5E4" wp14:editId="43DD707F">
          <wp:simplePos x="0" y="0"/>
          <wp:positionH relativeFrom="column">
            <wp:posOffset>4423410</wp:posOffset>
          </wp:positionH>
          <wp:positionV relativeFrom="paragraph">
            <wp:posOffset>19518</wp:posOffset>
          </wp:positionV>
          <wp:extent cx="248285" cy="298450"/>
          <wp:effectExtent l="0" t="0" r="5715" b="6350"/>
          <wp:wrapNone/>
          <wp:docPr id="48" name="Picture 97"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descr="תמונה שמכילה לוגו&#10;&#10;התיאור נוצר באופן אוטומטי"/>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52448" behindDoc="0" locked="0" layoutInCell="1" allowOverlap="1" wp14:anchorId="21318012" wp14:editId="030AF468">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3ABE6" id="Straight Connector 34" o:spid="_x0000_s1026" style="position:absolute;left:0;text-align:lef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p w14:paraId="10801162" w14:textId="77777777" w:rsidR="001D6FD3" w:rsidRPr="004E71DD" w:rsidRDefault="001D6FD3" w:rsidP="001D6FD3">
    <w:pPr>
      <w:pStyle w:val="a4"/>
      <w:rPr>
        <w:szCs w:val="20"/>
        <w:rtl/>
      </w:rPr>
    </w:pPr>
  </w:p>
  <w:p w14:paraId="53F52C1C" w14:textId="30D80A65" w:rsidR="00F73EE0" w:rsidRPr="001D6FD3" w:rsidRDefault="00F73EE0" w:rsidP="001D6FD3">
    <w:pPr>
      <w:pStyle w:val="a4"/>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38"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51FDFDAE">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27C7C141" w14:textId="77777777" w:rsidR="00DB6748" w:rsidRPr="009B7D1B" w:rsidRDefault="00DB6748" w:rsidP="00DB674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53358F">
                            <w:rPr>
                              <w:rFonts w:ascii="Tahoma" w:hAnsi="Tahoma" w:cs="Tahoma"/>
                              <w:b/>
                              <w:bCs/>
                              <w:rtl/>
                            </w:rPr>
                            <w:t>מערך ההדרכה בשירות המדינה - ביקורת מעקב</w:t>
                          </w:r>
                        </w:p>
                        <w:p w14:paraId="3B4CCAD6" w14:textId="1B4456EF" w:rsidR="00E56721" w:rsidRPr="009B7D1B" w:rsidRDefault="00E56721" w:rsidP="00586851">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5F392" id="_x0000_t202" coordsize="21600,21600" o:spt="202" path="m,l,21600r21600,l21600,xe">
              <v:stroke joinstyle="miter"/>
              <v:path gradientshapeok="t" o:connecttype="rect"/>
            </v:shapetype>
            <v:shape id="_x0000_s1037" type="#_x0000_t202"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F1K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ZrmifWivRUUB+JIIRJgPRhyIl2cUOjD6S/kvuf&#13;&#10;e4GKM/PJEs9RrGcHz051doSVHZCMA2eTuw2TqPcOddsR+LRJC/e0i0Ynml4aOXVMmkrsnfQfRfv7&#13;&#10;Ob16+aWbXwA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liF1K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27C7C141" w14:textId="77777777" w:rsidR="00DB6748" w:rsidRPr="009B7D1B" w:rsidRDefault="00DB6748" w:rsidP="00DB674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53358F">
                      <w:rPr>
                        <w:rFonts w:ascii="Tahoma" w:hAnsi="Tahoma" w:cs="Tahoma"/>
                        <w:b/>
                        <w:bCs/>
                        <w:rtl/>
                      </w:rPr>
                      <w:t>מערך ההדרכה בשירות המדינה - ביקורת מעקב</w:t>
                    </w:r>
                  </w:p>
                  <w:p w14:paraId="3B4CCAD6" w14:textId="1B4456EF" w:rsidR="00E56721" w:rsidRPr="009B7D1B" w:rsidRDefault="00E56721" w:rsidP="00586851">
                    <w:pPr>
                      <w:pStyle w:val="Bodytext70"/>
                      <w:shd w:val="clear" w:color="auto" w:fill="003060"/>
                      <w:rPr>
                        <w:rFonts w:ascii="Tahoma" w:hAnsi="Tahoma" w:cs="Tahoma"/>
                        <w:b/>
                        <w:bCs/>
                        <w:rtl/>
                      </w:rPr>
                    </w:pP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6A1EF9A8">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AB55108" w14:textId="4719928B"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8D73FC">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9EDA8" id="_x0000_s1040" type="#_x0000_t202"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VRzGQIAACY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UyjpcD1grqE4K1MA0uPjTcdGB/UzLg0JbU/TowKyhRnzU2J1+uA0kfjXV2&#13;&#10;tULDXnqqSw/THKVK6imZtjsfX0bgpuEWm9jIyPc5kzlnHMaIfX44Ydov7Xjq+Xlv/wA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AbvVRzGQIAACYEAAAOAAAAAAAAAAAAAAAAAC4CAABkcnMvZTJvRG9jLnhtbFBL&#13;&#10;AQItABQABgAIAAAAIQBlynVU5AAAAA4BAAAPAAAAAAAAAAAAAAAAAHMEAABkcnMvZG93bnJldi54&#13;&#10;bWxQSwUGAAAAAAQABADzAAAAhAUAAAAA&#13;&#10;" strokecolor="white [3212]">
              <v:textbox>
                <w:txbxContent>
                  <w:p w14:paraId="1AB55108" w14:textId="4719928B"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8D73FC">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4E641BA">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0C49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B8EAD6"/>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9A32138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3D52C11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34021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8D4C49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2ACF78E"/>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D8E8D44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8D6BEC"/>
    <w:multiLevelType w:val="multilevel"/>
    <w:tmpl w:val="C0C0FD26"/>
    <w:lvl w:ilvl="0">
      <w:start w:val="1"/>
      <w:numFmt w:val="decimal"/>
      <w:lvlText w:val="%1."/>
      <w:lvlJc w:val="left"/>
      <w:pPr>
        <w:ind w:left="397" w:hanging="397"/>
      </w:pPr>
      <w:rPr>
        <w:rFonts w:hint="default"/>
      </w:rPr>
    </w:lvl>
    <w:lvl w:ilvl="1">
      <w:start w:val="1"/>
      <w:numFmt w:val="hebrew1"/>
      <w:lvlText w:val="%2."/>
      <w:lvlJc w:val="left"/>
      <w:pPr>
        <w:ind w:left="680" w:hanging="340"/>
      </w:pPr>
      <w:rPr>
        <w:b/>
        <w:bC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03E50681"/>
    <w:multiLevelType w:val="multilevel"/>
    <w:tmpl w:val="48D6B52C"/>
    <w:lvl w:ilvl="0">
      <w:start w:val="1"/>
      <w:numFmt w:val="decimal"/>
      <w:lvlText w:val="%1."/>
      <w:lvlJc w:val="left"/>
      <w:pPr>
        <w:ind w:left="340" w:hanging="340"/>
      </w:pPr>
    </w:lvl>
    <w:lvl w:ilvl="1">
      <w:start w:val="1"/>
      <w:numFmt w:val="hebrew1"/>
      <w:lvlText w:val="%2."/>
      <w:lvlJc w:val="left"/>
      <w:pPr>
        <w:ind w:left="680" w:hanging="340"/>
      </w:pPr>
      <w:rPr>
        <w:b/>
        <w:bC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0BC94793"/>
    <w:multiLevelType w:val="multilevel"/>
    <w:tmpl w:val="81F6626E"/>
    <w:lvl w:ilvl="0">
      <w:start w:val="3"/>
      <w:numFmt w:val="decimal"/>
      <w:lvlText w:val="%1."/>
      <w:lvlJc w:val="left"/>
      <w:pPr>
        <w:ind w:left="397" w:hanging="397"/>
      </w:pPr>
      <w:rPr>
        <w:rFonts w:hint="default"/>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15:restartNumberingAfterBreak="0">
    <w:nsid w:val="0BE6350B"/>
    <w:multiLevelType w:val="multilevel"/>
    <w:tmpl w:val="48D6B52C"/>
    <w:lvl w:ilvl="0">
      <w:start w:val="1"/>
      <w:numFmt w:val="decimal"/>
      <w:lvlText w:val="%1."/>
      <w:lvlJc w:val="left"/>
      <w:pPr>
        <w:ind w:left="340" w:hanging="340"/>
      </w:pPr>
    </w:lvl>
    <w:lvl w:ilvl="1">
      <w:start w:val="1"/>
      <w:numFmt w:val="hebrew1"/>
      <w:lvlText w:val="%2."/>
      <w:lvlJc w:val="left"/>
      <w:pPr>
        <w:ind w:left="680" w:hanging="340"/>
      </w:pPr>
      <w:rPr>
        <w:b/>
        <w:bC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4" w15:restartNumberingAfterBreak="0">
    <w:nsid w:val="1CF22D9E"/>
    <w:multiLevelType w:val="multilevel"/>
    <w:tmpl w:val="18AE0E54"/>
    <w:lvl w:ilvl="0">
      <w:start w:val="2"/>
      <w:numFmt w:val="decimal"/>
      <w:lvlText w:val="%1."/>
      <w:lvlJc w:val="left"/>
      <w:pPr>
        <w:ind w:left="397" w:hanging="397"/>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15:restartNumberingAfterBreak="0">
    <w:nsid w:val="32F65109"/>
    <w:multiLevelType w:val="hybridMultilevel"/>
    <w:tmpl w:val="67082726"/>
    <w:lvl w:ilvl="0" w:tplc="54688466">
      <w:start w:val="1"/>
      <w:numFmt w:val="decimal"/>
      <w:lvlText w:val="%1."/>
      <w:lvlJc w:val="left"/>
      <w:pPr>
        <w:ind w:left="397" w:hanging="397"/>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11C91"/>
    <w:multiLevelType w:val="hybridMultilevel"/>
    <w:tmpl w:val="40F097A2"/>
    <w:lvl w:ilvl="0" w:tplc="7BF01B0A">
      <w:start w:val="3"/>
      <w:numFmt w:val="decimal"/>
      <w:lvlText w:val="%1."/>
      <w:lvlJc w:val="left"/>
      <w:pPr>
        <w:ind w:left="397" w:hanging="397"/>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4D725522"/>
    <w:multiLevelType w:val="multilevel"/>
    <w:tmpl w:val="D3C6F3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15:restartNumberingAfterBreak="0">
    <w:nsid w:val="4EE31180"/>
    <w:multiLevelType w:val="hybridMultilevel"/>
    <w:tmpl w:val="FF40C108"/>
    <w:lvl w:ilvl="0" w:tplc="DF7C3A2C">
      <w:start w:val="3"/>
      <w:numFmt w:val="decimal"/>
      <w:lvlText w:val="%1."/>
      <w:lvlJc w:val="left"/>
      <w:pPr>
        <w:ind w:left="397" w:hanging="397"/>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5F77D7"/>
    <w:multiLevelType w:val="multilevel"/>
    <w:tmpl w:val="B9F4393A"/>
    <w:lvl w:ilvl="0">
      <w:start w:val="2"/>
      <w:numFmt w:val="decimal"/>
      <w:lvlText w:val="%1."/>
      <w:lvlJc w:val="left"/>
      <w:pPr>
        <w:ind w:left="397" w:hanging="397"/>
      </w:pPr>
      <w:rPr>
        <w:rFonts w:hint="default"/>
      </w:rPr>
    </w:lvl>
    <w:lvl w:ilvl="1">
      <w:start w:val="1"/>
      <w:numFmt w:val="hebrew1"/>
      <w:lvlText w:val="%2."/>
      <w:lvlJc w:val="left"/>
      <w:pPr>
        <w:ind w:left="680" w:hanging="340"/>
      </w:pPr>
      <w:rPr>
        <w:b/>
        <w:bC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15:restartNumberingAfterBreak="0">
    <w:nsid w:val="5966697C"/>
    <w:multiLevelType w:val="hybridMultilevel"/>
    <w:tmpl w:val="FCBEBBEA"/>
    <w:lvl w:ilvl="0" w:tplc="EE862C78">
      <w:start w:val="1"/>
      <w:numFmt w:val="decimal"/>
      <w:lvlText w:val="%1."/>
      <w:lvlJc w:val="left"/>
      <w:pPr>
        <w:ind w:left="397" w:hanging="397"/>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7" w15:restartNumberingAfterBreak="0">
    <w:nsid w:val="78EC36B3"/>
    <w:multiLevelType w:val="hybridMultilevel"/>
    <w:tmpl w:val="9F44983A"/>
    <w:lvl w:ilvl="0" w:tplc="EE862C78">
      <w:start w:val="1"/>
      <w:numFmt w:val="decimal"/>
      <w:lvlText w:val="%1."/>
      <w:lvlJc w:val="left"/>
      <w:pPr>
        <w:ind w:left="397" w:hanging="397"/>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86AEF"/>
    <w:multiLevelType w:val="hybridMultilevel"/>
    <w:tmpl w:val="6428BB56"/>
    <w:lvl w:ilvl="0" w:tplc="BE9A9F66">
      <w:start w:val="2"/>
      <w:numFmt w:val="decimal"/>
      <w:lvlText w:val="%1."/>
      <w:lvlJc w:val="left"/>
      <w:pPr>
        <w:ind w:left="680" w:hanging="396"/>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0" w15:restartNumberingAfterBreak="0">
    <w:nsid w:val="7F512B65"/>
    <w:multiLevelType w:val="multilevel"/>
    <w:tmpl w:val="29C830EE"/>
    <w:lvl w:ilvl="0">
      <w:start w:val="3"/>
      <w:numFmt w:val="decimal"/>
      <w:lvlText w:val="%1."/>
      <w:lvlJc w:val="left"/>
      <w:pPr>
        <w:ind w:left="397" w:hanging="397"/>
      </w:pPr>
      <w:rPr>
        <w:rFonts w:hint="default"/>
      </w:rPr>
    </w:lvl>
    <w:lvl w:ilvl="1">
      <w:start w:val="1"/>
      <w:numFmt w:val="hebrew1"/>
      <w:lvlText w:val="%2."/>
      <w:lvlJc w:val="left"/>
      <w:pPr>
        <w:ind w:left="680" w:hanging="340"/>
      </w:pPr>
      <w:rPr>
        <w:b/>
        <w:bCs/>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16cid:durableId="1722511313">
    <w:abstractNumId w:val="24"/>
  </w:num>
  <w:num w:numId="2" w16cid:durableId="159808484">
    <w:abstractNumId w:val="15"/>
  </w:num>
  <w:num w:numId="3" w16cid:durableId="2074310673">
    <w:abstractNumId w:val="18"/>
  </w:num>
  <w:num w:numId="4" w16cid:durableId="1596554476">
    <w:abstractNumId w:val="29"/>
  </w:num>
  <w:num w:numId="5" w16cid:durableId="781269690">
    <w:abstractNumId w:val="10"/>
  </w:num>
  <w:num w:numId="6" w16cid:durableId="1087919862">
    <w:abstractNumId w:val="19"/>
  </w:num>
  <w:num w:numId="7" w16cid:durableId="1266497691">
    <w:abstractNumId w:val="26"/>
  </w:num>
  <w:num w:numId="8" w16cid:durableId="1873692319">
    <w:abstractNumId w:val="13"/>
  </w:num>
  <w:num w:numId="9" w16cid:durableId="1057507424">
    <w:abstractNumId w:val="25"/>
  </w:num>
  <w:num w:numId="10" w16cid:durableId="377827778">
    <w:abstractNumId w:val="12"/>
  </w:num>
  <w:num w:numId="11" w16cid:durableId="608859447">
    <w:abstractNumId w:val="20"/>
  </w:num>
  <w:num w:numId="12" w16cid:durableId="1069302360">
    <w:abstractNumId w:val="27"/>
  </w:num>
  <w:num w:numId="13" w16cid:durableId="1075974713">
    <w:abstractNumId w:val="23"/>
  </w:num>
  <w:num w:numId="14" w16cid:durableId="793401452">
    <w:abstractNumId w:val="28"/>
  </w:num>
  <w:num w:numId="15" w16cid:durableId="311563115">
    <w:abstractNumId w:val="16"/>
  </w:num>
  <w:num w:numId="16" w16cid:durableId="1107694766">
    <w:abstractNumId w:val="9"/>
  </w:num>
  <w:num w:numId="17" w16cid:durableId="476655952">
    <w:abstractNumId w:val="8"/>
  </w:num>
  <w:num w:numId="18" w16cid:durableId="221252444">
    <w:abstractNumId w:val="11"/>
  </w:num>
  <w:num w:numId="19" w16cid:durableId="982466319">
    <w:abstractNumId w:val="3"/>
  </w:num>
  <w:num w:numId="20" w16cid:durableId="1137913598">
    <w:abstractNumId w:val="4"/>
  </w:num>
  <w:num w:numId="21" w16cid:durableId="69085868">
    <w:abstractNumId w:val="5"/>
  </w:num>
  <w:num w:numId="22" w16cid:durableId="1793094840">
    <w:abstractNumId w:val="6"/>
  </w:num>
  <w:num w:numId="23" w16cid:durableId="2131824816">
    <w:abstractNumId w:val="7"/>
  </w:num>
  <w:num w:numId="24" w16cid:durableId="1604610803">
    <w:abstractNumId w:val="0"/>
  </w:num>
  <w:num w:numId="25" w16cid:durableId="119686431">
    <w:abstractNumId w:val="1"/>
  </w:num>
  <w:num w:numId="26" w16cid:durableId="1029525514">
    <w:abstractNumId w:val="2"/>
  </w:num>
  <w:num w:numId="27" w16cid:durableId="436563953">
    <w:abstractNumId w:val="17"/>
  </w:num>
  <w:num w:numId="28" w16cid:durableId="282271011">
    <w:abstractNumId w:val="3"/>
  </w:num>
  <w:num w:numId="29" w16cid:durableId="166945752">
    <w:abstractNumId w:val="4"/>
  </w:num>
  <w:num w:numId="30" w16cid:durableId="1215846592">
    <w:abstractNumId w:val="5"/>
  </w:num>
  <w:num w:numId="31" w16cid:durableId="1665433556">
    <w:abstractNumId w:val="6"/>
  </w:num>
  <w:num w:numId="32" w16cid:durableId="1090351139">
    <w:abstractNumId w:val="7"/>
  </w:num>
  <w:num w:numId="33" w16cid:durableId="1165631915">
    <w:abstractNumId w:val="0"/>
  </w:num>
  <w:num w:numId="34" w16cid:durableId="1491360439">
    <w:abstractNumId w:val="1"/>
  </w:num>
  <w:num w:numId="35" w16cid:durableId="1264607336">
    <w:abstractNumId w:val="2"/>
  </w:num>
  <w:num w:numId="36" w16cid:durableId="1171992236">
    <w:abstractNumId w:val="3"/>
  </w:num>
  <w:num w:numId="37" w16cid:durableId="1792168260">
    <w:abstractNumId w:val="4"/>
  </w:num>
  <w:num w:numId="38" w16cid:durableId="1221594151">
    <w:abstractNumId w:val="5"/>
  </w:num>
  <w:num w:numId="39" w16cid:durableId="568421638">
    <w:abstractNumId w:val="6"/>
  </w:num>
  <w:num w:numId="40" w16cid:durableId="945965014">
    <w:abstractNumId w:val="7"/>
  </w:num>
  <w:num w:numId="41" w16cid:durableId="692222683">
    <w:abstractNumId w:val="0"/>
  </w:num>
  <w:num w:numId="42" w16cid:durableId="1018897218">
    <w:abstractNumId w:val="1"/>
  </w:num>
  <w:num w:numId="43" w16cid:durableId="1906335083">
    <w:abstractNumId w:val="2"/>
  </w:num>
  <w:num w:numId="44" w16cid:durableId="899098573">
    <w:abstractNumId w:val="3"/>
  </w:num>
  <w:num w:numId="45" w16cid:durableId="942226016">
    <w:abstractNumId w:val="4"/>
  </w:num>
  <w:num w:numId="46" w16cid:durableId="2069456984">
    <w:abstractNumId w:val="5"/>
  </w:num>
  <w:num w:numId="47" w16cid:durableId="603268701">
    <w:abstractNumId w:val="6"/>
  </w:num>
  <w:num w:numId="48" w16cid:durableId="868565160">
    <w:abstractNumId w:val="7"/>
  </w:num>
  <w:num w:numId="49" w16cid:durableId="609899465">
    <w:abstractNumId w:val="0"/>
  </w:num>
  <w:num w:numId="50" w16cid:durableId="1880587087">
    <w:abstractNumId w:val="1"/>
  </w:num>
  <w:num w:numId="51" w16cid:durableId="1754738754">
    <w:abstractNumId w:val="2"/>
  </w:num>
  <w:num w:numId="52" w16cid:durableId="1213083451">
    <w:abstractNumId w:val="14"/>
  </w:num>
  <w:num w:numId="53" w16cid:durableId="1079522848">
    <w:abstractNumId w:val="3"/>
  </w:num>
  <w:num w:numId="54" w16cid:durableId="835070084">
    <w:abstractNumId w:val="4"/>
  </w:num>
  <w:num w:numId="55" w16cid:durableId="1028726395">
    <w:abstractNumId w:val="5"/>
  </w:num>
  <w:num w:numId="56" w16cid:durableId="1907958723">
    <w:abstractNumId w:val="6"/>
  </w:num>
  <w:num w:numId="57" w16cid:durableId="1726372177">
    <w:abstractNumId w:val="7"/>
  </w:num>
  <w:num w:numId="58" w16cid:durableId="1907909448">
    <w:abstractNumId w:val="0"/>
  </w:num>
  <w:num w:numId="59" w16cid:durableId="229384148">
    <w:abstractNumId w:val="1"/>
  </w:num>
  <w:num w:numId="60" w16cid:durableId="1340237350">
    <w:abstractNumId w:val="2"/>
  </w:num>
  <w:num w:numId="61" w16cid:durableId="789930692">
    <w:abstractNumId w:val="3"/>
  </w:num>
  <w:num w:numId="62" w16cid:durableId="686637009">
    <w:abstractNumId w:val="4"/>
  </w:num>
  <w:num w:numId="63" w16cid:durableId="609974775">
    <w:abstractNumId w:val="5"/>
  </w:num>
  <w:num w:numId="64" w16cid:durableId="2139563113">
    <w:abstractNumId w:val="6"/>
  </w:num>
  <w:num w:numId="65" w16cid:durableId="523831816">
    <w:abstractNumId w:val="7"/>
  </w:num>
  <w:num w:numId="66" w16cid:durableId="975377610">
    <w:abstractNumId w:val="0"/>
  </w:num>
  <w:num w:numId="67" w16cid:durableId="300621135">
    <w:abstractNumId w:val="1"/>
  </w:num>
  <w:num w:numId="68" w16cid:durableId="1277441197">
    <w:abstractNumId w:val="2"/>
  </w:num>
  <w:num w:numId="69" w16cid:durableId="85881528">
    <w:abstractNumId w:val="3"/>
  </w:num>
  <w:num w:numId="70" w16cid:durableId="2021422828">
    <w:abstractNumId w:val="4"/>
  </w:num>
  <w:num w:numId="71" w16cid:durableId="1260024398">
    <w:abstractNumId w:val="5"/>
  </w:num>
  <w:num w:numId="72" w16cid:durableId="1535313899">
    <w:abstractNumId w:val="6"/>
  </w:num>
  <w:num w:numId="73" w16cid:durableId="862131898">
    <w:abstractNumId w:val="7"/>
  </w:num>
  <w:num w:numId="74" w16cid:durableId="2141072104">
    <w:abstractNumId w:val="0"/>
  </w:num>
  <w:num w:numId="75" w16cid:durableId="1335450405">
    <w:abstractNumId w:val="1"/>
  </w:num>
  <w:num w:numId="76" w16cid:durableId="2077244343">
    <w:abstractNumId w:val="2"/>
  </w:num>
  <w:num w:numId="77" w16cid:durableId="139885501">
    <w:abstractNumId w:val="3"/>
  </w:num>
  <w:num w:numId="78" w16cid:durableId="2115247575">
    <w:abstractNumId w:val="4"/>
  </w:num>
  <w:num w:numId="79" w16cid:durableId="1763336320">
    <w:abstractNumId w:val="5"/>
  </w:num>
  <w:num w:numId="80" w16cid:durableId="1274244472">
    <w:abstractNumId w:val="6"/>
  </w:num>
  <w:num w:numId="81" w16cid:durableId="649867249">
    <w:abstractNumId w:val="7"/>
  </w:num>
  <w:num w:numId="82" w16cid:durableId="1929969691">
    <w:abstractNumId w:val="0"/>
  </w:num>
  <w:num w:numId="83" w16cid:durableId="1712724477">
    <w:abstractNumId w:val="1"/>
  </w:num>
  <w:num w:numId="84" w16cid:durableId="945044814">
    <w:abstractNumId w:val="2"/>
  </w:num>
  <w:num w:numId="85" w16cid:durableId="985939265">
    <w:abstractNumId w:val="3"/>
  </w:num>
  <w:num w:numId="86" w16cid:durableId="1993630163">
    <w:abstractNumId w:val="4"/>
  </w:num>
  <w:num w:numId="87" w16cid:durableId="1386759876">
    <w:abstractNumId w:val="5"/>
  </w:num>
  <w:num w:numId="88" w16cid:durableId="1621380390">
    <w:abstractNumId w:val="6"/>
  </w:num>
  <w:num w:numId="89" w16cid:durableId="1542285328">
    <w:abstractNumId w:val="7"/>
  </w:num>
  <w:num w:numId="90" w16cid:durableId="364866243">
    <w:abstractNumId w:val="0"/>
  </w:num>
  <w:num w:numId="91" w16cid:durableId="305668528">
    <w:abstractNumId w:val="1"/>
  </w:num>
  <w:num w:numId="92" w16cid:durableId="738593484">
    <w:abstractNumId w:val="2"/>
  </w:num>
  <w:num w:numId="93" w16cid:durableId="530920331">
    <w:abstractNumId w:val="3"/>
  </w:num>
  <w:num w:numId="94" w16cid:durableId="533540560">
    <w:abstractNumId w:val="4"/>
  </w:num>
  <w:num w:numId="95" w16cid:durableId="1976832092">
    <w:abstractNumId w:val="5"/>
  </w:num>
  <w:num w:numId="96" w16cid:durableId="28191708">
    <w:abstractNumId w:val="6"/>
  </w:num>
  <w:num w:numId="97" w16cid:durableId="1916355657">
    <w:abstractNumId w:val="7"/>
  </w:num>
  <w:num w:numId="98" w16cid:durableId="74322466">
    <w:abstractNumId w:val="0"/>
  </w:num>
  <w:num w:numId="99" w16cid:durableId="166677028">
    <w:abstractNumId w:val="1"/>
  </w:num>
  <w:num w:numId="100" w16cid:durableId="500629645">
    <w:abstractNumId w:val="2"/>
  </w:num>
  <w:num w:numId="101" w16cid:durableId="1727334713">
    <w:abstractNumId w:val="3"/>
  </w:num>
  <w:num w:numId="102" w16cid:durableId="1647081939">
    <w:abstractNumId w:val="4"/>
  </w:num>
  <w:num w:numId="103" w16cid:durableId="696349844">
    <w:abstractNumId w:val="5"/>
  </w:num>
  <w:num w:numId="104" w16cid:durableId="423916110">
    <w:abstractNumId w:val="6"/>
  </w:num>
  <w:num w:numId="105" w16cid:durableId="1384017929">
    <w:abstractNumId w:val="7"/>
  </w:num>
  <w:num w:numId="106" w16cid:durableId="855538776">
    <w:abstractNumId w:val="0"/>
  </w:num>
  <w:num w:numId="107" w16cid:durableId="1785536630">
    <w:abstractNumId w:val="1"/>
  </w:num>
  <w:num w:numId="108" w16cid:durableId="1709139381">
    <w:abstractNumId w:val="2"/>
  </w:num>
  <w:num w:numId="109" w16cid:durableId="873738302">
    <w:abstractNumId w:val="22"/>
  </w:num>
  <w:num w:numId="110" w16cid:durableId="1022048682">
    <w:abstractNumId w:val="3"/>
  </w:num>
  <w:num w:numId="111" w16cid:durableId="144470301">
    <w:abstractNumId w:val="4"/>
  </w:num>
  <w:num w:numId="112" w16cid:durableId="192689902">
    <w:abstractNumId w:val="5"/>
  </w:num>
  <w:num w:numId="113" w16cid:durableId="1430159211">
    <w:abstractNumId w:val="6"/>
  </w:num>
  <w:num w:numId="114" w16cid:durableId="689373610">
    <w:abstractNumId w:val="7"/>
  </w:num>
  <w:num w:numId="115" w16cid:durableId="1554996687">
    <w:abstractNumId w:val="0"/>
  </w:num>
  <w:num w:numId="116" w16cid:durableId="1001006473">
    <w:abstractNumId w:val="1"/>
  </w:num>
  <w:num w:numId="117" w16cid:durableId="2066028902">
    <w:abstractNumId w:val="2"/>
  </w:num>
  <w:num w:numId="118" w16cid:durableId="2107916986">
    <w:abstractNumId w:val="30"/>
  </w:num>
  <w:num w:numId="119" w16cid:durableId="1343239416">
    <w:abstractNumId w:val="3"/>
  </w:num>
  <w:num w:numId="120" w16cid:durableId="2051030621">
    <w:abstractNumId w:val="4"/>
  </w:num>
  <w:num w:numId="121" w16cid:durableId="311715593">
    <w:abstractNumId w:val="5"/>
  </w:num>
  <w:num w:numId="122" w16cid:durableId="1126391332">
    <w:abstractNumId w:val="6"/>
  </w:num>
  <w:num w:numId="123" w16cid:durableId="460614782">
    <w:abstractNumId w:val="7"/>
  </w:num>
  <w:num w:numId="124" w16cid:durableId="996373729">
    <w:abstractNumId w:val="0"/>
  </w:num>
  <w:num w:numId="125" w16cid:durableId="537864004">
    <w:abstractNumId w:val="1"/>
  </w:num>
  <w:num w:numId="126" w16cid:durableId="305668699">
    <w:abstractNumId w:val="2"/>
  </w:num>
  <w:num w:numId="127" w16cid:durableId="391778728">
    <w:abstractNumId w:val="3"/>
  </w:num>
  <w:num w:numId="128" w16cid:durableId="1673952776">
    <w:abstractNumId w:val="4"/>
  </w:num>
  <w:num w:numId="129" w16cid:durableId="26686955">
    <w:abstractNumId w:val="5"/>
  </w:num>
  <w:num w:numId="130" w16cid:durableId="1207180510">
    <w:abstractNumId w:val="6"/>
  </w:num>
  <w:num w:numId="131" w16cid:durableId="591544607">
    <w:abstractNumId w:val="7"/>
  </w:num>
  <w:num w:numId="132" w16cid:durableId="1034772066">
    <w:abstractNumId w:val="0"/>
  </w:num>
  <w:num w:numId="133" w16cid:durableId="225997135">
    <w:abstractNumId w:val="1"/>
  </w:num>
  <w:num w:numId="134" w16cid:durableId="1568490819">
    <w:abstractNumId w:val="2"/>
  </w:num>
  <w:num w:numId="135" w16cid:durableId="1879009397">
    <w:abstractNumId w:val="3"/>
  </w:num>
  <w:num w:numId="136" w16cid:durableId="993530970">
    <w:abstractNumId w:val="4"/>
  </w:num>
  <w:num w:numId="137" w16cid:durableId="861942301">
    <w:abstractNumId w:val="5"/>
  </w:num>
  <w:num w:numId="138" w16cid:durableId="1102184626">
    <w:abstractNumId w:val="6"/>
  </w:num>
  <w:num w:numId="139" w16cid:durableId="1641349379">
    <w:abstractNumId w:val="7"/>
  </w:num>
  <w:num w:numId="140" w16cid:durableId="1964771724">
    <w:abstractNumId w:val="0"/>
  </w:num>
  <w:num w:numId="141" w16cid:durableId="981887566">
    <w:abstractNumId w:val="1"/>
  </w:num>
  <w:num w:numId="142" w16cid:durableId="1707607611">
    <w:abstractNumId w:val="2"/>
  </w:num>
  <w:num w:numId="143" w16cid:durableId="2115050740">
    <w:abstractNumId w:val="21"/>
  </w:num>
  <w:num w:numId="144" w16cid:durableId="1465655648">
    <w:abstractNumId w:val="3"/>
  </w:num>
  <w:num w:numId="145" w16cid:durableId="1066340129">
    <w:abstractNumId w:val="4"/>
  </w:num>
  <w:num w:numId="146" w16cid:durableId="945619477">
    <w:abstractNumId w:val="5"/>
  </w:num>
  <w:num w:numId="147" w16cid:durableId="967978578">
    <w:abstractNumId w:val="6"/>
  </w:num>
  <w:num w:numId="148" w16cid:durableId="1649164636">
    <w:abstractNumId w:val="7"/>
  </w:num>
  <w:num w:numId="149" w16cid:durableId="223374002">
    <w:abstractNumId w:val="0"/>
  </w:num>
  <w:num w:numId="150" w16cid:durableId="1606304356">
    <w:abstractNumId w:val="1"/>
  </w:num>
  <w:num w:numId="151" w16cid:durableId="26880078">
    <w:abstractNumId w:val="2"/>
  </w:num>
  <w:num w:numId="152" w16cid:durableId="241917115">
    <w:abstractNumId w:val="3"/>
  </w:num>
  <w:num w:numId="153" w16cid:durableId="946035713">
    <w:abstractNumId w:val="4"/>
  </w:num>
  <w:num w:numId="154" w16cid:durableId="2081560839">
    <w:abstractNumId w:val="5"/>
  </w:num>
  <w:num w:numId="155" w16cid:durableId="410781320">
    <w:abstractNumId w:val="6"/>
  </w:num>
  <w:num w:numId="156" w16cid:durableId="931430316">
    <w:abstractNumId w:val="7"/>
  </w:num>
  <w:num w:numId="157" w16cid:durableId="23289350">
    <w:abstractNumId w:val="0"/>
  </w:num>
  <w:num w:numId="158" w16cid:durableId="1835685044">
    <w:abstractNumId w:val="1"/>
  </w:num>
  <w:num w:numId="159" w16cid:durableId="241187577">
    <w:abstractNumId w:val="2"/>
  </w:num>
  <w:num w:numId="160" w16cid:durableId="878663879">
    <w:abstractNumId w:val="3"/>
  </w:num>
  <w:num w:numId="161" w16cid:durableId="1649551706">
    <w:abstractNumId w:val="4"/>
  </w:num>
  <w:num w:numId="162" w16cid:durableId="1864125755">
    <w:abstractNumId w:val="5"/>
  </w:num>
  <w:num w:numId="163" w16cid:durableId="446774489">
    <w:abstractNumId w:val="6"/>
  </w:num>
  <w:num w:numId="164" w16cid:durableId="1165703631">
    <w:abstractNumId w:val="7"/>
  </w:num>
  <w:num w:numId="165" w16cid:durableId="802384081">
    <w:abstractNumId w:val="0"/>
  </w:num>
  <w:num w:numId="166" w16cid:durableId="1915124098">
    <w:abstractNumId w:val="1"/>
  </w:num>
  <w:num w:numId="167" w16cid:durableId="28227539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610"/>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448"/>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2FC"/>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3EB"/>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0451"/>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B24"/>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6FD3"/>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161"/>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5CC9"/>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1E"/>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3A8"/>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4A2"/>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051"/>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6CA"/>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2BAF"/>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113"/>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58F"/>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6BBF"/>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20B"/>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3B4"/>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273"/>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3FB3"/>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10C"/>
    <w:rsid w:val="006B424E"/>
    <w:rsid w:val="006B4FA7"/>
    <w:rsid w:val="006B5363"/>
    <w:rsid w:val="006B56D9"/>
    <w:rsid w:val="006B59BE"/>
    <w:rsid w:val="006B61DB"/>
    <w:rsid w:val="006B657B"/>
    <w:rsid w:val="006B709C"/>
    <w:rsid w:val="006B7AF5"/>
    <w:rsid w:val="006B7B6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A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47E6D"/>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3CD"/>
    <w:rsid w:val="00825A14"/>
    <w:rsid w:val="00825A1B"/>
    <w:rsid w:val="00825AAA"/>
    <w:rsid w:val="008268C8"/>
    <w:rsid w:val="008303D0"/>
    <w:rsid w:val="00830B48"/>
    <w:rsid w:val="0083121F"/>
    <w:rsid w:val="00831AF4"/>
    <w:rsid w:val="00831C86"/>
    <w:rsid w:val="00831FC6"/>
    <w:rsid w:val="008327D7"/>
    <w:rsid w:val="00832A1F"/>
    <w:rsid w:val="008330E7"/>
    <w:rsid w:val="00833E19"/>
    <w:rsid w:val="00833F64"/>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27"/>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C7FBE"/>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3FC"/>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4A"/>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2FD"/>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5439"/>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5DFD"/>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5FAC"/>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977D0"/>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5F"/>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703"/>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0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4D06"/>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1B"/>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301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17CCA"/>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09CF"/>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1ED4"/>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63F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873"/>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3A2"/>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C0C"/>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48"/>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664"/>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2907"/>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591"/>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6E66"/>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CA2"/>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119"/>
    <w:rsid w:val="00F47200"/>
    <w:rsid w:val="00F47953"/>
    <w:rsid w:val="00F47B7E"/>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965"/>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68D5"/>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4E4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074"/>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Bullet List,FooterText,List Paragraph_0,List Paragraph_1,List Paragraph_2,Paragraphe de liste1,lp1,numbered,List Paragraph1,style 2"/>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Bullet List תו,FooterText תו,List Paragraph_0 תו,List Paragraph_1 תו,List Paragraph_2 תו,Paragraphe de liste1 תו,lp1 תו,numbered תו,List Paragraph1 תו,style 2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sz w:val="31"/>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
    <w:name w:val="73א כותרת 2 תו"/>
    <w:basedOn w:val="a1"/>
    <w:link w:val="7320"/>
    <w:rsid w:val="0078358A"/>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73E62"/>
    <w:pPr>
      <w:bidi w:val="0"/>
    </w:pPr>
    <w:rPr>
      <w:color w:val="0000FF"/>
      <w:u w:val="single"/>
    </w:rPr>
  </w:style>
  <w:style w:type="character" w:customStyle="1" w:styleId="73ff2">
    <w:name w:val="73א היפרלינק תו"/>
    <w:basedOn w:val="737"/>
    <w:link w:val="73ff1"/>
    <w:rsid w:val="00973E62"/>
    <w:rPr>
      <w:rFonts w:ascii="Tahoma" w:hAnsi="Tahoma" w:cs="Tahoma"/>
      <w:color w:val="0000FF"/>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p1">
    <w:name w:val="p1"/>
    <w:basedOn w:val="a0"/>
    <w:rsid w:val="00975FAC"/>
    <w:pPr>
      <w:bidi w:val="0"/>
      <w:spacing w:before="100" w:beforeAutospacing="1" w:after="100" w:afterAutospacing="1" w:line="240" w:lineRule="auto"/>
      <w:jc w:val="left"/>
    </w:pPr>
    <w:rPr>
      <w:rFonts w:eastAsia="Times New Roman" w:cs="Times New Roman"/>
      <w:sz w:val="24"/>
    </w:rPr>
  </w:style>
  <w:style w:type="character" w:customStyle="1" w:styleId="s1">
    <w:name w:val="s1"/>
    <w:basedOn w:val="a1"/>
    <w:rsid w:val="00975FAC"/>
  </w:style>
  <w:style w:type="character" w:customStyle="1" w:styleId="apple-converted-space">
    <w:name w:val="apple-converted-space"/>
    <w:basedOn w:val="a1"/>
    <w:rsid w:val="00975FAC"/>
  </w:style>
  <w:style w:type="character" w:customStyle="1" w:styleId="s2">
    <w:name w:val="s2"/>
    <w:basedOn w:val="a1"/>
    <w:rsid w:val="00975FAC"/>
  </w:style>
  <w:style w:type="table" w:customStyle="1" w:styleId="112">
    <w:name w:val="טבלה רגילה 11"/>
    <w:basedOn w:val="a2"/>
    <w:uiPriority w:val="41"/>
    <w:rsid w:val="00975F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21">
    <w:name w:val="טבלת רשת 4 - הדגשה 21"/>
    <w:basedOn w:val="a2"/>
    <w:uiPriority w:val="49"/>
    <w:rsid w:val="00975FAC"/>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customStyle="1" w:styleId="4-51">
    <w:name w:val="טבלת רשת 4 - הדגשה 51"/>
    <w:basedOn w:val="a2"/>
    <w:next w:val="4-52"/>
    <w:uiPriority w:val="49"/>
    <w:rsid w:val="00975FAC"/>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52">
    <w:name w:val="טבלת רשת 4 - הדגשה 52"/>
    <w:basedOn w:val="a2"/>
    <w:uiPriority w:val="49"/>
    <w:rsid w:val="00975FAC"/>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customStyle="1" w:styleId="4-22">
    <w:name w:val="טבלת רשת 4 - הדגשה 22"/>
    <w:basedOn w:val="a2"/>
    <w:uiPriority w:val="49"/>
    <w:rsid w:val="00975FAC"/>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53">
    <w:name w:val="Table Columns 5"/>
    <w:basedOn w:val="a2"/>
    <w:uiPriority w:val="99"/>
    <w:unhideWhenUsed/>
    <w:rsid w:val="00975FAC"/>
    <w:pPr>
      <w:bidi/>
      <w:spacing w:after="0" w:line="312"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7">
    <w:name w:val="מידת תיקון הליקוי"/>
    <w:basedOn w:val="73ff5"/>
    <w:qFormat/>
    <w:rsid w:val="008C7FBE"/>
    <w:pPr>
      <w:spacing w:before="240" w:after="240"/>
      <w:jc w:val="center"/>
    </w:pPr>
  </w:style>
  <w:style w:type="paragraph" w:customStyle="1" w:styleId="73ff8">
    <w:name w:val="73ג מידת תיקון הליקוי"/>
    <w:basedOn w:val="73ff5"/>
    <w:qFormat/>
    <w:rsid w:val="008C7FBE"/>
    <w:pPr>
      <w:spacing w:before="240" w:after="240"/>
      <w:jc w:val="center"/>
    </w:pPr>
  </w:style>
  <w:style w:type="paragraph" w:customStyle="1" w:styleId="73ff9">
    <w:name w:val="73ג׳ ביקורת הקודמת/הנוכחית"/>
    <w:qFormat/>
    <w:rsid w:val="008E414A"/>
    <w:pPr>
      <w:spacing w:before="240" w:after="180" w:line="240" w:lineRule="atLeast"/>
      <w:jc w:val="left"/>
      <w:outlineLvl w:val="4"/>
    </w:pPr>
    <w:rPr>
      <w:rFonts w:ascii="Tahoma" w:hAnsi="Tahoma" w:cs="Tahoma"/>
      <w:b/>
      <w:bCs/>
      <w:color w:val="00305F"/>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72F9C9FC-41DB-49ED-87C2-9E5E1C865F04}"/>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12</Pages>
  <Words>2039</Words>
  <Characters>10196</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4</cp:revision>
  <cp:lastPrinted>2023-04-19T11:50:00Z</cp:lastPrinted>
  <dcterms:created xsi:type="dcterms:W3CDTF">2023-04-19T11:50:00Z</dcterms:created>
  <dcterms:modified xsi:type="dcterms:W3CDTF">2023-04-20T08:28:00Z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