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Hlk63775048"/>
    <w:bookmarkEnd w:id="0"/>
    <w:p w14:paraId="1815C0C8" w14:textId="21250BD3" w:rsidR="008B2E28" w:rsidRDefault="009D10F3" w:rsidP="001F3363">
      <w:pPr>
        <w:rPr>
          <w:rtl/>
        </w:rPr>
      </w:pPr>
      <w:r>
        <w:rPr>
          <w:noProof/>
        </w:rPr>
        <mc:AlternateContent>
          <mc:Choice Requires="wps">
            <w:drawing>
              <wp:anchor distT="0" distB="0" distL="114300" distR="114300" simplePos="0" relativeHeight="251776512" behindDoc="1" locked="0" layoutInCell="1" allowOverlap="1" wp14:anchorId="4AB4C1EF" wp14:editId="605171DD">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17E7E"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" strokecolor="white [3212]"/>
            </w:pict>
          </mc:Fallback>
        </mc:AlternateContent>
      </w:r>
      <w:r w:rsidR="003C32FE">
        <w:rPr>
          <w:noProof/>
          <w:szCs w:val="18"/>
        </w:rPr>
        <mc:AlternateContent>
          <mc:Choice Requires="wps">
            <w:drawing>
              <wp:anchor distT="0" distB="0" distL="114300" distR="114300" simplePos="0" relativeHeight="251662848" behindDoc="0" locked="0" layoutInCell="1" allowOverlap="1" wp14:anchorId="677A2A3F" wp14:editId="767A16A0">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35B7"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" fillcolor="#00305f" strokecolor="#00305f" strokeweight="1.25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14:paraId="25435DCB" w14:textId="77777777" w:rsidR="008B694B" w:rsidRDefault="008B694B" w:rsidP="005169B9">
      <w:pPr>
        <w:rPr>
          <w:rtl/>
        </w:rPr>
      </w:pP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B704871" w:rsidR="003C32FE" w:rsidRPr="00170230" w:rsidRDefault="003C32FE" w:rsidP="003C32FE">
      <w:pPr>
        <w:spacing w:line="240" w:lineRule="atLeast"/>
        <w:jc w:val="center"/>
        <w:rPr>
          <w:rFonts w:ascii="Tahoma" w:hAnsi="Tahoma" w:cs="Tahoma"/>
          <w:szCs w:val="18"/>
          <w:rtl/>
        </w:rPr>
      </w:pPr>
    </w:p>
    <w:p w14:paraId="7A26D94A" w14:textId="40280CC2" w:rsidR="003C32FE" w:rsidRDefault="006A1B17"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75311088">
                <wp:simplePos x="0" y="0"/>
                <wp:positionH relativeFrom="column">
                  <wp:posOffset>3067413</wp:posOffset>
                </wp:positionH>
                <wp:positionV relativeFrom="paragraph">
                  <wp:posOffset>264795</wp:posOffset>
                </wp:positionV>
                <wp:extent cx="0" cy="3820886"/>
                <wp:effectExtent l="25400" t="0" r="25400" b="27305"/>
                <wp:wrapNone/>
                <wp:docPr id="5" name="Straight Connector 5"/>
                <wp:cNvGraphicFramePr/>
                <a:graphic xmlns:a="http://schemas.openxmlformats.org/drawingml/2006/main">
                  <a:graphicData uri="http://schemas.microsoft.com/office/word/2010/wordprocessingShape">
                    <wps:wsp>
                      <wps:cNvCnPr/>
                      <wps:spPr>
                        <a:xfrm>
                          <a:off x="0" y="0"/>
                          <a:ext cx="0" cy="3820886"/>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25908" id="Straight Connector 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5pt,20.85pt" to="241.55pt,32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" strokecolor="white [3212]" strokeweight="4pt"/>
            </w:pict>
          </mc:Fallback>
        </mc:AlternateContent>
      </w:r>
      <w:r w:rsidR="00C55DC9"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6EC34599">
                <wp:simplePos x="0" y="0"/>
                <wp:positionH relativeFrom="column">
                  <wp:posOffset>172720</wp:posOffset>
                </wp:positionH>
                <wp:positionV relativeFrom="paragraph">
                  <wp:posOffset>346075</wp:posOffset>
                </wp:positionV>
                <wp:extent cx="4297680" cy="4273550"/>
                <wp:effectExtent l="0" t="0" r="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5812BB59" w:rsidR="00136A3E" w:rsidRPr="0052031E" w:rsidRDefault="00136A3E" w:rsidP="000F5023">
                            <w:pPr>
                              <w:pStyle w:val="affff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116C8F">
                              <w:rPr>
                                <w:rFonts w:hint="cs"/>
                                <w:rtl/>
                              </w:rPr>
                              <w:t>אייר</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14:paraId="7A4F68DA" w14:textId="4F5A48BD" w:rsidR="00F73EE0" w:rsidRDefault="00F73EE0" w:rsidP="0052031E">
                            <w:pPr>
                              <w:ind w:left="2268"/>
                              <w:rPr>
                                <w:rtl/>
                              </w:rPr>
                            </w:pPr>
                          </w:p>
                          <w:p w14:paraId="6A74246D" w14:textId="77777777" w:rsidR="00E56721" w:rsidRDefault="00E56721" w:rsidP="0052031E">
                            <w:pPr>
                              <w:ind w:left="2268"/>
                              <w:rPr>
                                <w:rtl/>
                              </w:rPr>
                            </w:pPr>
                          </w:p>
                          <w:p w14:paraId="537675A5" w14:textId="77777777" w:rsidR="00F73EE0" w:rsidRDefault="00F73EE0" w:rsidP="0052031E">
                            <w:pPr>
                              <w:ind w:left="2268"/>
                              <w:rPr>
                                <w:rtl/>
                              </w:rPr>
                            </w:pPr>
                          </w:p>
                          <w:p w14:paraId="361EED1E" w14:textId="1A0F44AD" w:rsidR="005D0F8C" w:rsidRPr="000A3ED4" w:rsidRDefault="00C30482" w:rsidP="000F5023">
                            <w:pPr>
                              <w:pStyle w:val="-2"/>
                              <w:rPr>
                                <w:rtl/>
                              </w:rPr>
                            </w:pPr>
                            <w:r>
                              <w:rPr>
                                <w:rFonts w:hint="cs"/>
                                <w:rtl/>
                              </w:rPr>
                              <w:t xml:space="preserve">משרד </w:t>
                            </w:r>
                            <w:r w:rsidR="007572B5">
                              <w:rPr>
                                <w:rFonts w:hint="cs"/>
                                <w:rtl/>
                              </w:rPr>
                              <w:t>הבינוי והשיכון</w:t>
                            </w:r>
                          </w:p>
                          <w:p w14:paraId="5464BE8D" w14:textId="28900E75" w:rsidR="00F73EE0" w:rsidRPr="000F5023" w:rsidRDefault="00A72381" w:rsidP="0072357A">
                            <w:pPr>
                              <w:pStyle w:val="affff5"/>
                              <w:bidi/>
                              <w:spacing w:before="120"/>
                              <w:rPr>
                                <w:rtl/>
                              </w:rPr>
                            </w:pPr>
                            <w:r w:rsidRPr="00A72381">
                              <w:rPr>
                                <w:rtl/>
                              </w:rPr>
                              <w:t xml:space="preserve">פעולות הממשלה בנושא הדיור לאוכלוסייה החרדית </w:t>
                            </w:r>
                          </w:p>
                          <w:p w14:paraId="5BE5E625" w14:textId="77777777" w:rsidR="00C30482" w:rsidRPr="000F5023" w:rsidRDefault="00C30482" w:rsidP="000F5023">
                            <w:pPr>
                              <w:pStyle w:val="affff5"/>
                              <w:bidi/>
                              <w:rP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13.6pt;margin-top:27.25pt;width:338.4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5812BB59" w:rsidR="00136A3E" w:rsidRPr="0052031E" w:rsidRDefault="00136A3E" w:rsidP="000F5023">
                      <w:pPr>
                        <w:pStyle w:val="affff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116C8F">
                        <w:rPr>
                          <w:rFonts w:hint="cs"/>
                          <w:rtl/>
                        </w:rPr>
                        <w:t>אייר</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14:paraId="7A4F68DA" w14:textId="4F5A48BD" w:rsidR="00F73EE0" w:rsidRDefault="00F73EE0" w:rsidP="0052031E">
                      <w:pPr>
                        <w:ind w:left="2268"/>
                        <w:rPr>
                          <w:rtl/>
                        </w:rPr>
                      </w:pPr>
                    </w:p>
                    <w:p w14:paraId="6A74246D" w14:textId="77777777" w:rsidR="00E56721" w:rsidRDefault="00E56721" w:rsidP="0052031E">
                      <w:pPr>
                        <w:ind w:left="2268"/>
                        <w:rPr>
                          <w:rtl/>
                        </w:rPr>
                      </w:pPr>
                    </w:p>
                    <w:p w14:paraId="537675A5" w14:textId="77777777" w:rsidR="00F73EE0" w:rsidRDefault="00F73EE0" w:rsidP="0052031E">
                      <w:pPr>
                        <w:ind w:left="2268"/>
                        <w:rPr>
                          <w:rtl/>
                        </w:rPr>
                      </w:pPr>
                    </w:p>
                    <w:p w14:paraId="361EED1E" w14:textId="1A0F44AD" w:rsidR="005D0F8C" w:rsidRPr="000A3ED4" w:rsidRDefault="00C30482" w:rsidP="000F5023">
                      <w:pPr>
                        <w:pStyle w:val="-2"/>
                        <w:rPr>
                          <w:rtl/>
                        </w:rPr>
                      </w:pPr>
                      <w:r>
                        <w:rPr>
                          <w:rFonts w:hint="cs"/>
                          <w:rtl/>
                        </w:rPr>
                        <w:t xml:space="preserve">משרד </w:t>
                      </w:r>
                      <w:r w:rsidR="007572B5">
                        <w:rPr>
                          <w:rFonts w:hint="cs"/>
                          <w:rtl/>
                        </w:rPr>
                        <w:t>הבינוי והשיכון</w:t>
                      </w:r>
                    </w:p>
                    <w:p w14:paraId="5464BE8D" w14:textId="28900E75" w:rsidR="00F73EE0" w:rsidRPr="000F5023" w:rsidRDefault="00A72381" w:rsidP="0072357A">
                      <w:pPr>
                        <w:pStyle w:val="affff5"/>
                        <w:bidi/>
                        <w:spacing w:before="120"/>
                        <w:rPr>
                          <w:rtl/>
                        </w:rPr>
                      </w:pPr>
                      <w:r w:rsidRPr="00A72381">
                        <w:rPr>
                          <w:rtl/>
                        </w:rPr>
                        <w:t xml:space="preserve">פעולות הממשלה בנושא הדיור לאוכלוסייה החרדית </w:t>
                      </w:r>
                    </w:p>
                    <w:p w14:paraId="5BE5E625" w14:textId="77777777" w:rsidR="00C30482" w:rsidRPr="000F5023" w:rsidRDefault="00C30482" w:rsidP="000F5023">
                      <w:pPr>
                        <w:pStyle w:val="affff5"/>
                        <w:bidi/>
                        <w:rPr>
                          <w:rtl/>
                        </w:rPr>
                      </w:pPr>
                    </w:p>
                  </w:txbxContent>
                </v:textbox>
                <w10:wrap type="square"/>
              </v:shape>
            </w:pict>
          </mc:Fallback>
        </mc:AlternateContent>
      </w:r>
      <w:r w:rsidR="00A947D6">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6C421BEE">
                <wp:simplePos x="0" y="0"/>
                <wp:positionH relativeFrom="column">
                  <wp:posOffset>171336</wp:posOffset>
                </wp:positionH>
                <wp:positionV relativeFrom="paragraph">
                  <wp:posOffset>1935977</wp:posOffset>
                </wp:positionV>
                <wp:extent cx="2773083" cy="0"/>
                <wp:effectExtent l="12700" t="12700" r="8255" b="12700"/>
                <wp:wrapNone/>
                <wp:docPr id="8" name="Straight Connector 8"/>
                <wp:cNvGraphicFramePr/>
                <a:graphic xmlns:a="http://schemas.openxmlformats.org/drawingml/2006/main">
                  <a:graphicData uri="http://schemas.microsoft.com/office/word/2010/wordprocessingShape">
                    <wps:wsp>
                      <wps:cNvCnPr/>
                      <wps:spPr>
                        <a:xfrm flipH="1">
                          <a:off x="0" y="0"/>
                          <a:ext cx="2773083"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94280D"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52.45pt" to="231.85pt,15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" strokecolor="white [3212]" strokeweight="1.5pt"/>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1C49DA3D">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4A1467E9"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49C0B2C9">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AA6FC" id="Rectangle 24" o:spid="_x0000_s1026" style="position:absolute;left:0;text-align:left;margin-left:-126.3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DA022A">
          <w:headerReference w:type="even" r:id="rId18"/>
          <w:pgSz w:w="11906" w:h="16838" w:code="9"/>
          <w:pgMar w:top="3062" w:right="2268" w:bottom="2552" w:left="2268" w:header="709" w:footer="709" w:gutter="0"/>
          <w:pgNumType w:start="2"/>
          <w:cols w:space="720"/>
          <w:bidi/>
          <w:rtlGutter/>
          <w:docGrid w:linePitch="272"/>
        </w:sectPr>
      </w:pPr>
    </w:p>
    <w:p w14:paraId="4ED3AA37" w14:textId="49C0EE9C" w:rsidR="00B93C72" w:rsidRPr="001F3363" w:rsidRDefault="007C7D40" w:rsidP="00BB0517">
      <w:pPr>
        <w:pStyle w:val="7320"/>
        <w:rPr>
          <w:rtl/>
        </w:rPr>
      </w:pPr>
      <w:r w:rsidRPr="001F3363">
        <w:rPr>
          <w:noProof/>
          <w:rtl/>
        </w:rPr>
        <w:lastRenderedPageBreak/>
        <mc:AlternateContent>
          <mc:Choice Requires="wps">
            <w:drawing>
              <wp:anchor distT="0" distB="0" distL="114300" distR="114300" simplePos="0" relativeHeight="252137984" behindDoc="0" locked="0" layoutInCell="1" allowOverlap="1" wp14:anchorId="6CC2D5FA" wp14:editId="760BF6A5">
                <wp:simplePos x="0" y="0"/>
                <wp:positionH relativeFrom="column">
                  <wp:posOffset>-655320</wp:posOffset>
                </wp:positionH>
                <wp:positionV relativeFrom="paragraph">
                  <wp:posOffset>227330</wp:posOffset>
                </wp:positionV>
                <wp:extent cx="194310" cy="5666740"/>
                <wp:effectExtent l="0" t="0" r="0" b="0"/>
                <wp:wrapNone/>
                <wp:docPr id="21" name="Rectangle 24"/>
                <wp:cNvGraphicFramePr/>
                <a:graphic xmlns:a="http://schemas.openxmlformats.org/drawingml/2006/main">
                  <a:graphicData uri="http://schemas.microsoft.com/office/word/2010/wordprocessingShape">
                    <wps:wsp>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93C1D" id="Rectangle 24" o:spid="_x0000_s1026" style="position:absolute;left:0;text-align:left;margin-left:-51.6pt;margin-top:17.9pt;width:15.3pt;height:446.2pt;flip:y;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" fillcolor="#00305f" stroked="f" strokeweight="1.25pt"/>
            </w:pict>
          </mc:Fallback>
        </mc:AlternateContent>
      </w:r>
      <w:r w:rsidR="001F3363" w:rsidRPr="001F3363">
        <w:rPr>
          <w:noProof/>
          <w:rtl/>
        </w:rPr>
        <w:drawing>
          <wp:anchor distT="0" distB="0" distL="114300" distR="114300" simplePos="0" relativeHeight="252080640" behindDoc="0" locked="0" layoutInCell="1" allowOverlap="1" wp14:anchorId="675D1E1E" wp14:editId="2B827D8D">
            <wp:simplePos x="0" y="0"/>
            <wp:positionH relativeFrom="column">
              <wp:posOffset>3298190</wp:posOffset>
            </wp:positionH>
            <wp:positionV relativeFrom="paragraph">
              <wp:posOffset>879084</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A72381" w:rsidRPr="00A72381">
        <w:rPr>
          <w:noProof/>
          <w:rtl/>
        </w:rPr>
        <w:t>פעולות הממשלה בנושא הדיור לאוכלוסייה החרדית</w:t>
      </w:r>
    </w:p>
    <w:p w14:paraId="10F71613" w14:textId="77777777" w:rsidR="00382A91" w:rsidRPr="00030BF9" w:rsidRDefault="00382A91" w:rsidP="00382A91">
      <w:pPr>
        <w:pStyle w:val="7392"/>
        <w:spacing w:before="360"/>
        <w:rPr>
          <w:rtl/>
        </w:rPr>
      </w:pPr>
      <w:r w:rsidRPr="00030BF9">
        <w:rPr>
          <w:rFonts w:hint="cs"/>
          <w:rtl/>
        </w:rPr>
        <w:t xml:space="preserve">על פי נתוני </w:t>
      </w:r>
      <w:r w:rsidRPr="00030BF9">
        <w:rPr>
          <w:rtl/>
        </w:rPr>
        <w:t>הל</w:t>
      </w:r>
      <w:r w:rsidRPr="00030BF9">
        <w:rPr>
          <w:rFonts w:hint="eastAsia"/>
          <w:rtl/>
        </w:rPr>
        <w:t>שכה</w:t>
      </w:r>
      <w:r w:rsidRPr="00030BF9">
        <w:rPr>
          <w:rtl/>
        </w:rPr>
        <w:t xml:space="preserve"> </w:t>
      </w:r>
      <w:r w:rsidRPr="00030BF9">
        <w:rPr>
          <w:rFonts w:hint="eastAsia"/>
          <w:rtl/>
        </w:rPr>
        <w:t>המרכזית</w:t>
      </w:r>
      <w:r w:rsidRPr="00030BF9">
        <w:rPr>
          <w:rtl/>
        </w:rPr>
        <w:t xml:space="preserve"> </w:t>
      </w:r>
      <w:r w:rsidRPr="00030BF9">
        <w:rPr>
          <w:rFonts w:hint="eastAsia"/>
          <w:rtl/>
        </w:rPr>
        <w:t>לסטטיסטיקה</w:t>
      </w:r>
      <w:r w:rsidRPr="00030BF9">
        <w:rPr>
          <w:rFonts w:hint="cs"/>
          <w:rtl/>
        </w:rPr>
        <w:t xml:space="preserve"> (</w:t>
      </w:r>
      <w:proofErr w:type="spellStart"/>
      <w:r w:rsidRPr="00030BF9">
        <w:rPr>
          <w:rFonts w:hint="cs"/>
          <w:rtl/>
        </w:rPr>
        <w:t>הלמ"ס</w:t>
      </w:r>
      <w:proofErr w:type="spellEnd"/>
      <w:r w:rsidRPr="00030BF9">
        <w:rPr>
          <w:rFonts w:hint="cs"/>
          <w:rtl/>
        </w:rPr>
        <w:t xml:space="preserve">), </w:t>
      </w:r>
      <w:r w:rsidRPr="00030BF9">
        <w:rPr>
          <w:rtl/>
        </w:rPr>
        <w:t xml:space="preserve">בסוף שנת </w:t>
      </w:r>
      <w:r w:rsidRPr="00030BF9">
        <w:rPr>
          <w:rFonts w:hint="cs"/>
          <w:rtl/>
        </w:rPr>
        <w:t xml:space="preserve">2021 </w:t>
      </w:r>
      <w:proofErr w:type="spellStart"/>
      <w:r w:rsidRPr="00030BF9">
        <w:rPr>
          <w:rFonts w:hint="cs"/>
          <w:rtl/>
        </w:rPr>
        <w:t>נא</w:t>
      </w:r>
      <w:r w:rsidRPr="00030BF9">
        <w:rPr>
          <w:rFonts w:hint="eastAsia"/>
          <w:rtl/>
        </w:rPr>
        <w:t>מ</w:t>
      </w:r>
      <w:r w:rsidRPr="00030BF9">
        <w:rPr>
          <w:rFonts w:hint="cs"/>
          <w:rtl/>
        </w:rPr>
        <w:t>ד</w:t>
      </w:r>
      <w:r w:rsidRPr="00030BF9">
        <w:rPr>
          <w:rFonts w:hint="eastAsia"/>
          <w:rtl/>
        </w:rPr>
        <w:t>ה</w:t>
      </w:r>
      <w:proofErr w:type="spellEnd"/>
      <w:r w:rsidRPr="00030BF9">
        <w:rPr>
          <w:rtl/>
        </w:rPr>
        <w:t xml:space="preserve"> אוכלוסיי</w:t>
      </w:r>
      <w:r w:rsidRPr="00030BF9">
        <w:rPr>
          <w:rFonts w:hint="cs"/>
          <w:rtl/>
        </w:rPr>
        <w:t>ת ישראל בכ-9.45 מיליון נפש, מהם נמנו כ-1.2 מיליון נפש (כ-13%) עם האוכלוסייה החרדית</w:t>
      </w:r>
      <w:r w:rsidRPr="00030BF9">
        <w:rPr>
          <w:rtl/>
        </w:rPr>
        <w:t>.</w:t>
      </w:r>
      <w:r w:rsidRPr="00030BF9">
        <w:rPr>
          <w:rFonts w:hint="cs"/>
          <w:rtl/>
        </w:rPr>
        <w:t xml:space="preserve"> על פי הערכת </w:t>
      </w:r>
      <w:proofErr w:type="spellStart"/>
      <w:r w:rsidRPr="00030BF9">
        <w:rPr>
          <w:rFonts w:hint="cs"/>
          <w:rtl/>
        </w:rPr>
        <w:t>הלמ"ס</w:t>
      </w:r>
      <w:proofErr w:type="spellEnd"/>
      <w:r w:rsidRPr="00030BF9">
        <w:rPr>
          <w:rFonts w:hint="cs"/>
          <w:rtl/>
        </w:rPr>
        <w:t xml:space="preserve">, בשנת 2035 האוכלוסייה החרדית צפויה להגיע לכ-2.17 מיליון נפש, וחלקה מכלל האוכלוסייה צפוי לגדול לכ-19%. </w:t>
      </w:r>
    </w:p>
    <w:p w14:paraId="72168ECC" w14:textId="77777777" w:rsidR="00382A91" w:rsidRPr="00382A91" w:rsidRDefault="00382A91" w:rsidP="00382A91">
      <w:pPr>
        <w:pStyle w:val="7392"/>
        <w:rPr>
          <w:rtl/>
        </w:rPr>
      </w:pPr>
      <w:r w:rsidRPr="00382A91">
        <w:rPr>
          <w:rFonts w:hint="cs"/>
          <w:rtl/>
        </w:rPr>
        <w:t>מעל 60%</w:t>
      </w:r>
      <w:r w:rsidRPr="00382A91">
        <w:rPr>
          <w:rtl/>
        </w:rPr>
        <w:t xml:space="preserve"> מן האוכלוסייה החרדית מתרכזים </w:t>
      </w:r>
      <w:r w:rsidRPr="00382A91">
        <w:rPr>
          <w:rFonts w:hint="eastAsia"/>
          <w:rtl/>
        </w:rPr>
        <w:t>בסביבות</w:t>
      </w:r>
      <w:r w:rsidRPr="00382A91">
        <w:rPr>
          <w:rtl/>
        </w:rPr>
        <w:t xml:space="preserve"> "משולש הערים" ירושלים, בני ברק ואשדוד, הכולל את ירושלים, בני ברק, בית שמש, מודיעין עילית, אשדוד, ביתר עילית ואלע</w:t>
      </w:r>
      <w:r w:rsidRPr="00382A91">
        <w:rPr>
          <w:rFonts w:hint="eastAsia"/>
          <w:rtl/>
        </w:rPr>
        <w:t>ד</w:t>
      </w:r>
      <w:r w:rsidRPr="00382A91">
        <w:rPr>
          <w:rFonts w:hint="cs"/>
          <w:rtl/>
        </w:rPr>
        <w:t>.</w:t>
      </w:r>
    </w:p>
    <w:p w14:paraId="66711547" w14:textId="77777777" w:rsidR="00382A91" w:rsidRPr="00382A91" w:rsidRDefault="00382A91" w:rsidP="00382A91">
      <w:pPr>
        <w:pStyle w:val="7392"/>
        <w:rPr>
          <w:rtl/>
        </w:rPr>
      </w:pPr>
      <w:r w:rsidRPr="00382A91">
        <w:rPr>
          <w:rtl/>
        </w:rPr>
        <w:t xml:space="preserve">משנת 2007 חלה עלייה חדה במחירי הדירות בישראל. לפי נתוני </w:t>
      </w:r>
      <w:proofErr w:type="spellStart"/>
      <w:r w:rsidRPr="00382A91">
        <w:rPr>
          <w:rtl/>
        </w:rPr>
        <w:t>הלמ"ס</w:t>
      </w:r>
      <w:proofErr w:type="spellEnd"/>
      <w:r w:rsidRPr="00382A91">
        <w:rPr>
          <w:rFonts w:hint="cs"/>
          <w:rtl/>
        </w:rPr>
        <w:t>,</w:t>
      </w:r>
      <w:r w:rsidRPr="00382A91">
        <w:rPr>
          <w:rtl/>
        </w:rPr>
        <w:t xml:space="preserve"> עד ינואר 2019 עלה מדד מחירי הדירות בכ-130%. על פי נתוני המועצה הלאומית לכלכלה שבמשרד ראש הממשלה, בשנים 2006 - 2022 נוצר מחסור מצטבר של כ-</w:t>
      </w:r>
      <w:r w:rsidRPr="00382A91">
        <w:rPr>
          <w:rFonts w:hint="cs"/>
          <w:rtl/>
        </w:rPr>
        <w:t>189,000</w:t>
      </w:r>
      <w:r w:rsidRPr="00382A91">
        <w:rPr>
          <w:rtl/>
        </w:rPr>
        <w:t xml:space="preserve"> יחידות דיור (יח"ד), וזאת משום שמספר </w:t>
      </w:r>
      <w:proofErr w:type="spellStart"/>
      <w:r w:rsidRPr="00382A91">
        <w:rPr>
          <w:rtl/>
        </w:rPr>
        <w:t>יחה"ד</w:t>
      </w:r>
      <w:proofErr w:type="spellEnd"/>
      <w:r w:rsidRPr="00382A91">
        <w:rPr>
          <w:rtl/>
        </w:rPr>
        <w:t xml:space="preserve"> שנבנו היה קטן מהנדרש לפי צורכי הדיור.</w:t>
      </w:r>
    </w:p>
    <w:p w14:paraId="0B41EED6" w14:textId="5C701409" w:rsidR="007F4A20" w:rsidRPr="00382A91" w:rsidRDefault="00382A91" w:rsidP="00382A91">
      <w:pPr>
        <w:pStyle w:val="7392"/>
        <w:rPr>
          <w:rtl/>
        </w:rPr>
      </w:pPr>
      <w:r w:rsidRPr="00382A91">
        <w:rPr>
          <w:rFonts w:hint="cs"/>
          <w:rtl/>
        </w:rPr>
        <w:t xml:space="preserve">צורכי האוכלוסייה החרדית שונים מזו של האוכלוסייה היהודית הכללית ומחייבים התייחסות ייעודית. באוגוסט 2016 החליטה הממשלה על "תכנון ושיווק מקרקעין לאוכלוסייה החרדית" (החלטת הממשלה על התכנון והשיווק), ולפיה בשנים 2016 </w:t>
      </w:r>
      <w:r w:rsidRPr="00382A91">
        <w:rPr>
          <w:rtl/>
        </w:rPr>
        <w:t>-</w:t>
      </w:r>
      <w:r w:rsidRPr="00382A91">
        <w:rPr>
          <w:rFonts w:hint="cs"/>
          <w:rtl/>
        </w:rPr>
        <w:t xml:space="preserve"> 2035 נדרשת בנייתן של </w:t>
      </w:r>
      <w:r>
        <w:rPr>
          <w:rtl/>
        </w:rPr>
        <w:br/>
      </w:r>
      <w:r w:rsidRPr="00382A91">
        <w:rPr>
          <w:rFonts w:hint="cs"/>
          <w:rtl/>
        </w:rPr>
        <w:t xml:space="preserve">כ-200,000 יח"ד לאוכלוסייה החרדית </w:t>
      </w:r>
      <w:r w:rsidRPr="00382A91">
        <w:rPr>
          <w:rtl/>
        </w:rPr>
        <w:t>ובממוצע</w:t>
      </w:r>
      <w:r w:rsidRPr="00382A91">
        <w:rPr>
          <w:rFonts w:hint="cs"/>
          <w:rtl/>
        </w:rPr>
        <w:t xml:space="preserve"> כ-</w:t>
      </w:r>
      <w:r w:rsidRPr="00382A91">
        <w:rPr>
          <w:rtl/>
        </w:rPr>
        <w:t>10,000 יח"ד לשנה</w:t>
      </w:r>
      <w:r w:rsidRPr="00382A91">
        <w:rPr>
          <w:rFonts w:hint="cs"/>
          <w:rtl/>
        </w:rPr>
        <w:t xml:space="preserve"> (אומדן צורכי הדיור). בהחלטה החליטה הממשלה גם לנקוט צעדים לקידום התכנון והשיווק של קרקעות לאוכלוסייה החרדית, במטרה לקדם בעבורה פתרונות דיור ייעודיים, ובכלל זה קבעה יעדים בתחומי התכנון והשיווק של קרקעות לאוכלוסייה החרדית לשנים 2016 - 2018</w:t>
      </w:r>
      <w:r w:rsidR="0036097F" w:rsidRPr="00382A91">
        <w:rPr>
          <w:rFonts w:hint="cs"/>
          <w:rtl/>
        </w:rPr>
        <w:t>.</w:t>
      </w:r>
      <w:r w:rsidR="00B61DE7" w:rsidRPr="00382A91">
        <w:rPr>
          <w:rtl/>
        </w:rPr>
        <w:t xml:space="preserve"> </w:t>
      </w:r>
    </w:p>
    <w:p w14:paraId="37B9E65E" w14:textId="77777777" w:rsidR="007F4A20" w:rsidRDefault="007F4A20">
      <w:pPr>
        <w:bidi w:val="0"/>
        <w:spacing w:after="200" w:line="276" w:lineRule="auto"/>
        <w:rPr>
          <w:rFonts w:ascii="Tahoma" w:hAnsi="Tahoma" w:cs="Tahoma"/>
          <w:color w:val="0D0D0D" w:themeColor="text1" w:themeTint="F2"/>
          <w:sz w:val="18"/>
          <w:szCs w:val="18"/>
          <w:rtl/>
        </w:rPr>
      </w:pPr>
      <w:r>
        <w:rPr>
          <w:rtl/>
        </w:rPr>
        <w:br w:type="page"/>
      </w:r>
    </w:p>
    <w:p w14:paraId="087C7BAD" w14:textId="0A8743A0" w:rsidR="005D0F8C" w:rsidRDefault="005D0F8C" w:rsidP="007F4A20">
      <w:pPr>
        <w:pStyle w:val="7392"/>
        <w:spacing w:before="360"/>
        <w:rPr>
          <w:b/>
          <w:bCs/>
          <w:color w:val="00305F"/>
          <w:sz w:val="32"/>
          <w:szCs w:val="32"/>
          <w:rtl/>
        </w:rPr>
      </w:pPr>
      <w:r w:rsidRPr="001F3363">
        <w:rPr>
          <w:noProof/>
          <w:rtl/>
        </w:rPr>
        <w:lastRenderedPageBreak/>
        <w:drawing>
          <wp:anchor distT="0" distB="0" distL="114300" distR="114300" simplePos="0" relativeHeight="252142080" behindDoc="0" locked="0" layoutInCell="1" allowOverlap="1" wp14:anchorId="2CD1429F" wp14:editId="78CDD959">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2AA141C4" w14:textId="77777777" w:rsidR="005D0F8C" w:rsidRDefault="005D0F8C" w:rsidP="007F4A20">
      <w:pPr>
        <w:pStyle w:val="100"/>
        <w:tabs>
          <w:tab w:val="center" w:pos="3685"/>
        </w:tabs>
        <w:spacing w:before="360" w:after="0" w:line="240" w:lineRule="exact"/>
        <w:rPr>
          <w:b/>
          <w:bCs/>
          <w:color w:val="00305F"/>
          <w:sz w:val="32"/>
          <w:szCs w:val="32"/>
          <w:rtl/>
        </w:rPr>
      </w:pPr>
    </w:p>
    <w:tbl>
      <w:tblPr>
        <w:tblStyle w:val="a9"/>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22"/>
        <w:gridCol w:w="1635"/>
        <w:gridCol w:w="223"/>
        <w:gridCol w:w="1676"/>
        <w:gridCol w:w="251"/>
        <w:gridCol w:w="1667"/>
      </w:tblGrid>
      <w:tr w:rsidR="00420374" w14:paraId="58B4726B" w14:textId="77777777" w:rsidTr="00382A91">
        <w:tc>
          <w:tcPr>
            <w:tcW w:w="1151" w:type="pct"/>
            <w:tcBorders>
              <w:bottom w:val="single" w:sz="12" w:space="0" w:color="000000" w:themeColor="text1"/>
            </w:tcBorders>
            <w:vAlign w:val="bottom"/>
          </w:tcPr>
          <w:p w14:paraId="23EB689E" w14:textId="6F79863C" w:rsidR="00420374" w:rsidRPr="004562F8" w:rsidRDefault="00382A91" w:rsidP="00937056">
            <w:pPr>
              <w:spacing w:after="60" w:line="240" w:lineRule="auto"/>
              <w:rPr>
                <w:b/>
                <w:bCs/>
                <w:spacing w:val="-28"/>
                <w:rtl/>
              </w:rPr>
            </w:pPr>
            <w:r>
              <w:rPr>
                <w:rFonts w:ascii="Tahoma" w:eastAsiaTheme="minorEastAsia" w:hAnsi="Tahoma" w:cs="Tahoma" w:hint="cs"/>
                <w:b/>
                <w:bCs/>
                <w:color w:val="0D0D0D" w:themeColor="text1" w:themeTint="F2"/>
                <w:spacing w:val="-10"/>
                <w:sz w:val="36"/>
                <w:szCs w:val="36"/>
                <w:rtl/>
              </w:rPr>
              <w:t>19%</w:t>
            </w:r>
            <w:r w:rsidR="00420374">
              <w:rPr>
                <w:rFonts w:ascii="Tahoma" w:eastAsiaTheme="minorEastAsia" w:hAnsi="Tahoma" w:cs="Tahoma" w:hint="cs"/>
                <w:b/>
                <w:bCs/>
                <w:color w:val="0D0D0D" w:themeColor="text1" w:themeTint="F2"/>
                <w:spacing w:val="-10"/>
                <w:sz w:val="36"/>
                <w:szCs w:val="36"/>
                <w:rtl/>
              </w:rPr>
              <w:t xml:space="preserve"> </w:t>
            </w:r>
          </w:p>
        </w:tc>
        <w:tc>
          <w:tcPr>
            <w:tcW w:w="151" w:type="pct"/>
            <w:vAlign w:val="bottom"/>
          </w:tcPr>
          <w:p w14:paraId="19192EA5" w14:textId="77777777" w:rsidR="00420374" w:rsidRDefault="00420374" w:rsidP="00937056">
            <w:pPr>
              <w:spacing w:before="120" w:after="60" w:line="240" w:lineRule="auto"/>
              <w:rPr>
                <w:rtl/>
              </w:rPr>
            </w:pPr>
          </w:p>
        </w:tc>
        <w:tc>
          <w:tcPr>
            <w:tcW w:w="1109" w:type="pct"/>
            <w:tcBorders>
              <w:bottom w:val="single" w:sz="12" w:space="0" w:color="000000" w:themeColor="text1"/>
            </w:tcBorders>
            <w:vAlign w:val="bottom"/>
          </w:tcPr>
          <w:p w14:paraId="761F4116" w14:textId="2B1DF7D7" w:rsidR="00420374" w:rsidRPr="005C7ABF" w:rsidRDefault="00382A91" w:rsidP="00937056">
            <w:pPr>
              <w:pStyle w:val="2021"/>
              <w:spacing w:before="0" w:after="60"/>
              <w:rPr>
                <w:spacing w:val="-10"/>
                <w:rtl/>
              </w:rPr>
            </w:pPr>
            <w:r>
              <w:rPr>
                <w:rFonts w:hint="cs"/>
                <w:spacing w:val="-10"/>
                <w:rtl/>
              </w:rPr>
              <w:t>200,000</w:t>
            </w:r>
            <w:r w:rsidR="00420374">
              <w:rPr>
                <w:rFonts w:hint="cs"/>
                <w:spacing w:val="-10"/>
                <w:rtl/>
              </w:rPr>
              <w:t xml:space="preserve"> </w:t>
            </w:r>
          </w:p>
        </w:tc>
        <w:tc>
          <w:tcPr>
            <w:tcW w:w="151" w:type="pct"/>
            <w:vAlign w:val="bottom"/>
          </w:tcPr>
          <w:p w14:paraId="2810DE55" w14:textId="77777777" w:rsidR="00420374" w:rsidRDefault="00420374" w:rsidP="00937056">
            <w:pPr>
              <w:spacing w:before="120" w:after="60" w:line="240" w:lineRule="auto"/>
              <w:rPr>
                <w:rtl/>
              </w:rPr>
            </w:pPr>
          </w:p>
        </w:tc>
        <w:tc>
          <w:tcPr>
            <w:tcW w:w="1137" w:type="pct"/>
            <w:tcBorders>
              <w:bottom w:val="single" w:sz="12" w:space="0" w:color="000000" w:themeColor="text1"/>
            </w:tcBorders>
            <w:vAlign w:val="bottom"/>
          </w:tcPr>
          <w:p w14:paraId="2A2E27BD" w14:textId="6087B54E" w:rsidR="00420374" w:rsidRPr="00340353" w:rsidRDefault="00382A91" w:rsidP="00937056">
            <w:pPr>
              <w:pStyle w:val="2021"/>
              <w:spacing w:before="0" w:after="60"/>
              <w:rPr>
                <w:b w:val="0"/>
                <w:bCs w:val="0"/>
                <w:spacing w:val="-20"/>
                <w:sz w:val="24"/>
                <w:rtl/>
              </w:rPr>
            </w:pPr>
            <w:r w:rsidRPr="00382A91">
              <w:rPr>
                <w:rFonts w:hint="cs"/>
                <w:spacing w:val="-10"/>
                <w:sz w:val="26"/>
                <w:szCs w:val="26"/>
                <w:rtl/>
              </w:rPr>
              <w:t>כ-</w:t>
            </w:r>
            <w:r>
              <w:rPr>
                <w:rFonts w:hint="cs"/>
                <w:spacing w:val="-10"/>
                <w:rtl/>
              </w:rPr>
              <w:t>30,000</w:t>
            </w:r>
          </w:p>
        </w:tc>
        <w:tc>
          <w:tcPr>
            <w:tcW w:w="170" w:type="pct"/>
          </w:tcPr>
          <w:p w14:paraId="47B754BA" w14:textId="77777777" w:rsidR="00420374" w:rsidRDefault="00420374" w:rsidP="00937056">
            <w:pPr>
              <w:pStyle w:val="2021"/>
              <w:spacing w:before="0" w:after="60"/>
              <w:rPr>
                <w:spacing w:val="-10"/>
                <w:rtl/>
              </w:rPr>
            </w:pPr>
          </w:p>
        </w:tc>
        <w:tc>
          <w:tcPr>
            <w:tcW w:w="1131" w:type="pct"/>
            <w:tcBorders>
              <w:bottom w:val="single" w:sz="12" w:space="0" w:color="000000" w:themeColor="text1"/>
            </w:tcBorders>
            <w:vAlign w:val="bottom"/>
          </w:tcPr>
          <w:p w14:paraId="5F3A3FF5" w14:textId="22EB2607" w:rsidR="00420374" w:rsidRDefault="00382A91" w:rsidP="00937056">
            <w:pPr>
              <w:pStyle w:val="2021"/>
              <w:spacing w:before="0" w:after="60"/>
              <w:rPr>
                <w:spacing w:val="-10"/>
                <w:rtl/>
              </w:rPr>
            </w:pPr>
            <w:r w:rsidRPr="00382A91">
              <w:rPr>
                <w:rFonts w:hint="cs"/>
                <w:spacing w:val="-10"/>
                <w:sz w:val="26"/>
                <w:szCs w:val="26"/>
                <w:rtl/>
              </w:rPr>
              <w:t>כ-</w:t>
            </w:r>
            <w:r>
              <w:rPr>
                <w:rFonts w:hint="cs"/>
                <w:spacing w:val="-10"/>
                <w:rtl/>
              </w:rPr>
              <w:t>4%</w:t>
            </w:r>
            <w:r w:rsidR="00420374">
              <w:rPr>
                <w:rFonts w:hint="cs"/>
                <w:spacing w:val="-10"/>
                <w:rtl/>
              </w:rPr>
              <w:t xml:space="preserve"> </w:t>
            </w:r>
          </w:p>
        </w:tc>
      </w:tr>
      <w:tr w:rsidR="00382A91" w14:paraId="6DFAF81C" w14:textId="77777777" w:rsidTr="00382A91">
        <w:tc>
          <w:tcPr>
            <w:tcW w:w="1151" w:type="pct"/>
            <w:tcBorders>
              <w:top w:val="single" w:sz="12" w:space="0" w:color="000000" w:themeColor="text1"/>
            </w:tcBorders>
          </w:tcPr>
          <w:p w14:paraId="1D96599A" w14:textId="5DA25A5E" w:rsidR="00382A91" w:rsidRPr="00E52143" w:rsidRDefault="00382A91" w:rsidP="00382A91">
            <w:pPr>
              <w:pStyle w:val="732021"/>
              <w:spacing w:before="0"/>
              <w:rPr>
                <w:rtl/>
              </w:rPr>
            </w:pPr>
            <w:r w:rsidRPr="00030BF9">
              <w:rPr>
                <w:rFonts w:hint="cs"/>
                <w:rtl/>
              </w:rPr>
              <w:t>השיעור הצפוי של האוכלוסייה החרדית מכלל האוכלוסייה בשנת 2035, לעומת כ-13% בשנת 2021</w:t>
            </w:r>
          </w:p>
        </w:tc>
        <w:tc>
          <w:tcPr>
            <w:tcW w:w="151" w:type="pct"/>
          </w:tcPr>
          <w:p w14:paraId="2BF81D8C" w14:textId="77777777" w:rsidR="00382A91" w:rsidRPr="00E52143" w:rsidRDefault="00382A91" w:rsidP="00382A91">
            <w:pPr>
              <w:pStyle w:val="732021"/>
              <w:spacing w:before="0"/>
              <w:rPr>
                <w:rtl/>
              </w:rPr>
            </w:pPr>
          </w:p>
        </w:tc>
        <w:tc>
          <w:tcPr>
            <w:tcW w:w="1109" w:type="pct"/>
            <w:tcBorders>
              <w:top w:val="single" w:sz="12" w:space="0" w:color="000000" w:themeColor="text1"/>
            </w:tcBorders>
          </w:tcPr>
          <w:p w14:paraId="68924AF7" w14:textId="7B7FABA5" w:rsidR="00382A91" w:rsidRPr="00E52143" w:rsidRDefault="00382A91" w:rsidP="00382A91">
            <w:pPr>
              <w:pStyle w:val="732021"/>
              <w:spacing w:before="0"/>
              <w:rPr>
                <w:rtl/>
              </w:rPr>
            </w:pPr>
            <w:r w:rsidRPr="00030BF9">
              <w:rPr>
                <w:rFonts w:hint="cs"/>
                <w:rtl/>
              </w:rPr>
              <w:t xml:space="preserve">אומדן מספר </w:t>
            </w:r>
            <w:proofErr w:type="spellStart"/>
            <w:r w:rsidRPr="00030BF9">
              <w:rPr>
                <w:rFonts w:hint="cs"/>
                <w:rtl/>
              </w:rPr>
              <w:t>יחה"ד</w:t>
            </w:r>
            <w:proofErr w:type="spellEnd"/>
            <w:r w:rsidRPr="00030BF9">
              <w:rPr>
                <w:rFonts w:hint="cs"/>
                <w:rtl/>
              </w:rPr>
              <w:t xml:space="preserve"> שנדרשת בנייתן לאוכלוסייה החרדית בשנים 2016 - 2035, בהתאם להחלטת הממשלה על התכנון והשיווק משנת 2016</w:t>
            </w:r>
          </w:p>
        </w:tc>
        <w:tc>
          <w:tcPr>
            <w:tcW w:w="151" w:type="pct"/>
          </w:tcPr>
          <w:p w14:paraId="4F52CE08" w14:textId="77777777" w:rsidR="00382A91" w:rsidRPr="00E52143" w:rsidRDefault="00382A91" w:rsidP="00382A91">
            <w:pPr>
              <w:pStyle w:val="732021"/>
              <w:spacing w:before="0"/>
              <w:rPr>
                <w:rtl/>
              </w:rPr>
            </w:pPr>
          </w:p>
        </w:tc>
        <w:tc>
          <w:tcPr>
            <w:tcW w:w="1137" w:type="pct"/>
            <w:tcBorders>
              <w:top w:val="single" w:sz="12" w:space="0" w:color="000000" w:themeColor="text1"/>
            </w:tcBorders>
          </w:tcPr>
          <w:p w14:paraId="1574FA99" w14:textId="77777777" w:rsidR="00382A91" w:rsidRDefault="00382A91" w:rsidP="00382A91">
            <w:pPr>
              <w:pStyle w:val="732021"/>
              <w:spacing w:before="0"/>
              <w:rPr>
                <w:rtl/>
              </w:rPr>
            </w:pPr>
            <w:r w:rsidRPr="00030BF9">
              <w:rPr>
                <w:rFonts w:hint="cs"/>
                <w:rtl/>
              </w:rPr>
              <w:t xml:space="preserve">מספר </w:t>
            </w:r>
            <w:proofErr w:type="spellStart"/>
            <w:r w:rsidRPr="00030BF9">
              <w:rPr>
                <w:rFonts w:hint="cs"/>
                <w:rtl/>
              </w:rPr>
              <w:t>יחה"ד</w:t>
            </w:r>
            <w:proofErr w:type="spellEnd"/>
            <w:r w:rsidRPr="00030BF9">
              <w:rPr>
                <w:rFonts w:hint="cs"/>
                <w:rtl/>
              </w:rPr>
              <w:t xml:space="preserve"> שנכללו בתוכניות לאוכלוסייה החרדית שהגישו משרד הבינוי והשיכון ורשות מקרקעי ישראל למוסדות התכנון בשנים 2016 - 2021 </w:t>
            </w:r>
          </w:p>
          <w:p w14:paraId="203F9568" w14:textId="6BCC3E0A" w:rsidR="00382A91" w:rsidRPr="00E52143" w:rsidRDefault="00382A91" w:rsidP="00382A91">
            <w:pPr>
              <w:pStyle w:val="732021"/>
              <w:spacing w:before="0"/>
              <w:rPr>
                <w:rtl/>
              </w:rPr>
            </w:pPr>
          </w:p>
        </w:tc>
        <w:tc>
          <w:tcPr>
            <w:tcW w:w="170" w:type="pct"/>
          </w:tcPr>
          <w:p w14:paraId="42538096" w14:textId="77777777" w:rsidR="00382A91" w:rsidRPr="00E52143" w:rsidRDefault="00382A91" w:rsidP="00382A91">
            <w:pPr>
              <w:pStyle w:val="732021"/>
              <w:spacing w:before="0"/>
              <w:rPr>
                <w:rtl/>
              </w:rPr>
            </w:pPr>
          </w:p>
        </w:tc>
        <w:tc>
          <w:tcPr>
            <w:tcW w:w="1131" w:type="pct"/>
            <w:tcBorders>
              <w:top w:val="single" w:sz="12" w:space="0" w:color="000000" w:themeColor="text1"/>
            </w:tcBorders>
          </w:tcPr>
          <w:p w14:paraId="1878D11D" w14:textId="7A3D5A17" w:rsidR="00382A91" w:rsidRPr="00E52143" w:rsidRDefault="00382A91" w:rsidP="00382A91">
            <w:pPr>
              <w:pStyle w:val="732021"/>
              <w:spacing w:before="0"/>
              <w:rPr>
                <w:rtl/>
              </w:rPr>
            </w:pPr>
            <w:r w:rsidRPr="00030BF9">
              <w:rPr>
                <w:rtl/>
              </w:rPr>
              <w:t xml:space="preserve">שיעור </w:t>
            </w:r>
            <w:proofErr w:type="spellStart"/>
            <w:r w:rsidRPr="00030BF9">
              <w:rPr>
                <w:rtl/>
              </w:rPr>
              <w:t>יחה"ד</w:t>
            </w:r>
            <w:proofErr w:type="spellEnd"/>
            <w:r w:rsidRPr="00030BF9">
              <w:rPr>
                <w:rtl/>
              </w:rPr>
              <w:t xml:space="preserve"> שאושרו בתוכניות לאוכלוסייה החרדית </w:t>
            </w:r>
            <w:proofErr w:type="spellStart"/>
            <w:r w:rsidRPr="00030BF9">
              <w:rPr>
                <w:rtl/>
              </w:rPr>
              <w:t>מיחה"ד</w:t>
            </w:r>
            <w:proofErr w:type="spellEnd"/>
            <w:r w:rsidRPr="00030BF9">
              <w:rPr>
                <w:rtl/>
              </w:rPr>
              <w:t xml:space="preserve"> שאושרו בתוכניות לכלל האוכלוסייה</w:t>
            </w:r>
            <w:r w:rsidRPr="00030BF9">
              <w:rPr>
                <w:rFonts w:hint="cs"/>
                <w:rtl/>
              </w:rPr>
              <w:t xml:space="preserve"> בשנים 2017 - 2021</w:t>
            </w:r>
          </w:p>
        </w:tc>
      </w:tr>
      <w:tr w:rsidR="00420374" w14:paraId="1BD5A20C" w14:textId="77777777" w:rsidTr="00382A91">
        <w:tc>
          <w:tcPr>
            <w:tcW w:w="1151" w:type="pct"/>
            <w:tcBorders>
              <w:bottom w:val="single" w:sz="12" w:space="0" w:color="000000" w:themeColor="text1"/>
            </w:tcBorders>
            <w:vAlign w:val="bottom"/>
          </w:tcPr>
          <w:p w14:paraId="500D3B50" w14:textId="5989AF9D" w:rsidR="00420374" w:rsidRPr="00411396" w:rsidRDefault="00382A91" w:rsidP="00937056">
            <w:pPr>
              <w:spacing w:line="240" w:lineRule="auto"/>
              <w:rPr>
                <w:rFonts w:ascii="Tahoma" w:eastAsiaTheme="minorEastAsia" w:hAnsi="Tahoma" w:cs="Tahoma"/>
                <w:b/>
                <w:bCs/>
                <w:color w:val="0D0D0D" w:themeColor="text1" w:themeTint="F2"/>
                <w:spacing w:val="-10"/>
                <w:sz w:val="36"/>
                <w:szCs w:val="36"/>
                <w:rtl/>
              </w:rPr>
            </w:pPr>
            <w:r w:rsidRPr="00382A91">
              <w:rPr>
                <w:rFonts w:ascii="Tahoma" w:eastAsiaTheme="minorEastAsia" w:hAnsi="Tahoma" w:cs="Tahoma" w:hint="cs"/>
                <w:b/>
                <w:bCs/>
                <w:color w:val="0D0D0D" w:themeColor="text1" w:themeTint="F2"/>
                <w:spacing w:val="-10"/>
                <w:sz w:val="26"/>
                <w:szCs w:val="26"/>
                <w:rtl/>
              </w:rPr>
              <w:t>כ-</w:t>
            </w:r>
            <w:r>
              <w:rPr>
                <w:rFonts w:ascii="Tahoma" w:eastAsiaTheme="minorEastAsia" w:hAnsi="Tahoma" w:cs="Tahoma" w:hint="cs"/>
                <w:b/>
                <w:bCs/>
                <w:color w:val="0D0D0D" w:themeColor="text1" w:themeTint="F2"/>
                <w:spacing w:val="-10"/>
                <w:sz w:val="36"/>
                <w:szCs w:val="36"/>
                <w:rtl/>
              </w:rPr>
              <w:t xml:space="preserve">4% </w:t>
            </w:r>
            <w:r w:rsidRPr="00382A91">
              <w:rPr>
                <w:rFonts w:ascii="Tahoma" w:eastAsiaTheme="minorEastAsia" w:hAnsi="Tahoma" w:cs="Tahoma" w:hint="cs"/>
                <w:b/>
                <w:bCs/>
                <w:color w:val="0D0D0D" w:themeColor="text1" w:themeTint="F2"/>
                <w:spacing w:val="-10"/>
                <w:sz w:val="26"/>
                <w:szCs w:val="26"/>
                <w:rtl/>
              </w:rPr>
              <w:t>בלבד</w:t>
            </w:r>
          </w:p>
        </w:tc>
        <w:tc>
          <w:tcPr>
            <w:tcW w:w="151" w:type="pct"/>
            <w:vAlign w:val="bottom"/>
          </w:tcPr>
          <w:p w14:paraId="26A950B1" w14:textId="77777777" w:rsidR="00420374" w:rsidRPr="00E52143" w:rsidRDefault="00420374" w:rsidP="00937056">
            <w:pPr>
              <w:spacing w:after="120"/>
              <w:jc w:val="left"/>
              <w:rPr>
                <w:rFonts w:ascii="Tahoma" w:eastAsiaTheme="minorEastAsia" w:hAnsi="Tahoma" w:cs="Tahoma"/>
                <w:b/>
                <w:bCs/>
                <w:color w:val="0D0D0D" w:themeColor="text1" w:themeTint="F2"/>
                <w:spacing w:val="-10"/>
                <w:sz w:val="36"/>
                <w:szCs w:val="36"/>
                <w:rtl/>
              </w:rPr>
            </w:pPr>
          </w:p>
        </w:tc>
        <w:tc>
          <w:tcPr>
            <w:tcW w:w="1109" w:type="pct"/>
            <w:tcBorders>
              <w:bottom w:val="single" w:sz="12" w:space="0" w:color="000000" w:themeColor="text1"/>
            </w:tcBorders>
            <w:vAlign w:val="bottom"/>
          </w:tcPr>
          <w:p w14:paraId="48896DF7" w14:textId="5F270F51" w:rsidR="00420374" w:rsidRPr="008D750B" w:rsidRDefault="00382A91" w:rsidP="00937056">
            <w:pPr>
              <w:pStyle w:val="2021"/>
              <w:spacing w:before="0" w:after="60"/>
              <w:rPr>
                <w:spacing w:val="-10"/>
                <w:rtl/>
              </w:rPr>
            </w:pPr>
            <w:r w:rsidRPr="00382A91">
              <w:rPr>
                <w:rFonts w:hint="cs"/>
                <w:spacing w:val="-10"/>
                <w:sz w:val="26"/>
                <w:szCs w:val="26"/>
                <w:rtl/>
              </w:rPr>
              <w:t>כ-</w:t>
            </w:r>
            <w:r>
              <w:rPr>
                <w:rFonts w:hint="cs"/>
                <w:spacing w:val="-10"/>
                <w:rtl/>
              </w:rPr>
              <w:t>24,200</w:t>
            </w:r>
          </w:p>
        </w:tc>
        <w:tc>
          <w:tcPr>
            <w:tcW w:w="151" w:type="pct"/>
            <w:vAlign w:val="bottom"/>
          </w:tcPr>
          <w:p w14:paraId="5B4C8A80" w14:textId="77777777" w:rsidR="00420374" w:rsidRDefault="00420374" w:rsidP="00937056">
            <w:pPr>
              <w:spacing w:after="120" w:line="240" w:lineRule="auto"/>
              <w:jc w:val="left"/>
              <w:rPr>
                <w:rtl/>
              </w:rPr>
            </w:pPr>
          </w:p>
        </w:tc>
        <w:tc>
          <w:tcPr>
            <w:tcW w:w="1137" w:type="pct"/>
            <w:tcBorders>
              <w:bottom w:val="single" w:sz="12" w:space="0" w:color="000000" w:themeColor="text1"/>
            </w:tcBorders>
            <w:vAlign w:val="bottom"/>
          </w:tcPr>
          <w:p w14:paraId="362CB368" w14:textId="55420D18" w:rsidR="007675A8" w:rsidRDefault="00382A91" w:rsidP="007675A8">
            <w:pPr>
              <w:spacing w:after="62" w:line="192" w:lineRule="auto"/>
              <w:rPr>
                <w:rFonts w:ascii="Tahoma" w:eastAsiaTheme="minorEastAsia" w:hAnsi="Tahoma" w:cs="Tahoma"/>
                <w:b/>
                <w:bCs/>
                <w:color w:val="0D0D0D" w:themeColor="text1" w:themeTint="F2"/>
                <w:spacing w:val="-10"/>
                <w:sz w:val="26"/>
                <w:szCs w:val="26"/>
                <w:rtl/>
              </w:rPr>
            </w:pPr>
            <w:r w:rsidRPr="00382A91">
              <w:rPr>
                <w:rFonts w:ascii="Tahoma" w:eastAsiaTheme="minorEastAsia" w:hAnsi="Tahoma" w:cs="Tahoma" w:hint="cs"/>
                <w:b/>
                <w:bCs/>
                <w:color w:val="0D0D0D" w:themeColor="text1" w:themeTint="F2"/>
                <w:spacing w:val="-10"/>
                <w:sz w:val="26"/>
                <w:szCs w:val="26"/>
                <w:rtl/>
              </w:rPr>
              <w:t>כ-</w:t>
            </w:r>
          </w:p>
          <w:p w14:paraId="226A2E50" w14:textId="1A7FDC22" w:rsidR="00420374" w:rsidRPr="0062456C" w:rsidRDefault="00382A91" w:rsidP="00937056">
            <w:pPr>
              <w:spacing w:after="60" w:line="192"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15,000</w:t>
            </w:r>
          </w:p>
        </w:tc>
        <w:tc>
          <w:tcPr>
            <w:tcW w:w="170" w:type="pct"/>
          </w:tcPr>
          <w:p w14:paraId="5E7F766C" w14:textId="77777777" w:rsidR="00420374" w:rsidRDefault="00420374" w:rsidP="00937056">
            <w:pPr>
              <w:spacing w:after="60" w:line="240" w:lineRule="auto"/>
              <w:rPr>
                <w:rFonts w:ascii="Tahoma" w:eastAsiaTheme="minorEastAsia" w:hAnsi="Tahoma" w:cs="Tahoma"/>
                <w:b/>
                <w:bCs/>
                <w:color w:val="0D0D0D" w:themeColor="text1" w:themeTint="F2"/>
                <w:spacing w:val="-10"/>
                <w:sz w:val="36"/>
                <w:szCs w:val="36"/>
                <w:rtl/>
              </w:rPr>
            </w:pPr>
          </w:p>
        </w:tc>
        <w:tc>
          <w:tcPr>
            <w:tcW w:w="1131" w:type="pct"/>
            <w:tcBorders>
              <w:bottom w:val="single" w:sz="12" w:space="0" w:color="000000" w:themeColor="text1"/>
            </w:tcBorders>
            <w:vAlign w:val="bottom"/>
          </w:tcPr>
          <w:p w14:paraId="5AEEF263" w14:textId="4F80A0A8" w:rsidR="00420374" w:rsidRDefault="00382A91" w:rsidP="00937056">
            <w:pPr>
              <w:spacing w:after="60" w:line="240" w:lineRule="auto"/>
              <w:rPr>
                <w:rFonts w:ascii="Tahoma" w:eastAsiaTheme="minorEastAsia" w:hAnsi="Tahoma" w:cs="Tahoma"/>
                <w:b/>
                <w:bCs/>
                <w:color w:val="0D0D0D" w:themeColor="text1" w:themeTint="F2"/>
                <w:spacing w:val="-10"/>
                <w:sz w:val="36"/>
                <w:szCs w:val="36"/>
                <w:rtl/>
              </w:rPr>
            </w:pPr>
            <w:r w:rsidRPr="00382A91">
              <w:rPr>
                <w:rFonts w:ascii="Tahoma" w:eastAsiaTheme="minorEastAsia" w:hAnsi="Tahoma" w:cs="Tahoma" w:hint="cs"/>
                <w:b/>
                <w:bCs/>
                <w:color w:val="0D0D0D" w:themeColor="text1" w:themeTint="F2"/>
                <w:spacing w:val="-10"/>
                <w:sz w:val="26"/>
                <w:szCs w:val="26"/>
                <w:rtl/>
              </w:rPr>
              <w:t>כ-</w:t>
            </w:r>
            <w:r>
              <w:rPr>
                <w:rFonts w:ascii="Tahoma" w:eastAsiaTheme="minorEastAsia" w:hAnsi="Tahoma" w:cs="Tahoma" w:hint="cs"/>
                <w:b/>
                <w:bCs/>
                <w:color w:val="0D0D0D" w:themeColor="text1" w:themeTint="F2"/>
                <w:spacing w:val="-10"/>
                <w:sz w:val="36"/>
                <w:szCs w:val="36"/>
                <w:rtl/>
              </w:rPr>
              <w:t>60%</w:t>
            </w:r>
          </w:p>
        </w:tc>
      </w:tr>
      <w:tr w:rsidR="00382A91" w14:paraId="54154FA5" w14:textId="77777777" w:rsidTr="00382A91">
        <w:tc>
          <w:tcPr>
            <w:tcW w:w="1151" w:type="pct"/>
            <w:tcBorders>
              <w:top w:val="single" w:sz="12" w:space="0" w:color="000000" w:themeColor="text1"/>
            </w:tcBorders>
          </w:tcPr>
          <w:p w14:paraId="6DB67748" w14:textId="4ECD769A" w:rsidR="00382A91" w:rsidRPr="004562F8" w:rsidRDefault="00382A91" w:rsidP="00382A91">
            <w:pPr>
              <w:pStyle w:val="732021"/>
              <w:spacing w:before="0" w:after="0"/>
              <w:rPr>
                <w:rtl/>
              </w:rPr>
            </w:pPr>
            <w:r w:rsidRPr="00030BF9">
              <w:rPr>
                <w:rtl/>
              </w:rPr>
              <w:t>שיעור המימוש (מתן היתרי בנייה</w:t>
            </w:r>
            <w:r w:rsidRPr="00030BF9">
              <w:rPr>
                <w:rFonts w:hint="cs"/>
                <w:rtl/>
              </w:rPr>
              <w:t xml:space="preserve"> על ידי הוועדות המקומיות לתכנון ולבנייה</w:t>
            </w:r>
            <w:r w:rsidRPr="00030BF9">
              <w:rPr>
                <w:rtl/>
              </w:rPr>
              <w:t xml:space="preserve">) של התוכניות </w:t>
            </w:r>
            <w:r w:rsidRPr="00030BF9">
              <w:rPr>
                <w:rFonts w:hint="cs"/>
                <w:rtl/>
              </w:rPr>
              <w:t xml:space="preserve">לאוכלוסייה החרדית </w:t>
            </w:r>
            <w:r w:rsidRPr="00030BF9">
              <w:rPr>
                <w:rtl/>
              </w:rPr>
              <w:t xml:space="preserve">שהגישו משרד הבינוי </w:t>
            </w:r>
            <w:r w:rsidRPr="00030BF9">
              <w:rPr>
                <w:rFonts w:hint="cs"/>
                <w:rtl/>
              </w:rPr>
              <w:t xml:space="preserve">והשיכון </w:t>
            </w:r>
            <w:proofErr w:type="spellStart"/>
            <w:r w:rsidRPr="00030BF9">
              <w:rPr>
                <w:rtl/>
              </w:rPr>
              <w:t>ורמ"י</w:t>
            </w:r>
            <w:proofErr w:type="spellEnd"/>
            <w:r w:rsidRPr="00030BF9">
              <w:rPr>
                <w:rtl/>
              </w:rPr>
              <w:t xml:space="preserve"> בשנים 2016 </w:t>
            </w:r>
            <w:r w:rsidRPr="00030BF9">
              <w:rPr>
                <w:rFonts w:hint="cs"/>
                <w:rtl/>
              </w:rPr>
              <w:t>-</w:t>
            </w:r>
            <w:r w:rsidRPr="00030BF9">
              <w:rPr>
                <w:rtl/>
              </w:rPr>
              <w:t xml:space="preserve"> 2021</w:t>
            </w:r>
          </w:p>
        </w:tc>
        <w:tc>
          <w:tcPr>
            <w:tcW w:w="151" w:type="pct"/>
          </w:tcPr>
          <w:p w14:paraId="0C0AE598" w14:textId="77777777" w:rsidR="00382A91" w:rsidRPr="008D750B" w:rsidRDefault="00382A91" w:rsidP="00382A91">
            <w:pPr>
              <w:pStyle w:val="732021"/>
              <w:spacing w:before="0" w:after="0"/>
              <w:rPr>
                <w:rtl/>
              </w:rPr>
            </w:pPr>
          </w:p>
        </w:tc>
        <w:tc>
          <w:tcPr>
            <w:tcW w:w="1109" w:type="pct"/>
            <w:tcBorders>
              <w:top w:val="single" w:sz="12" w:space="0" w:color="000000" w:themeColor="text1"/>
            </w:tcBorders>
          </w:tcPr>
          <w:p w14:paraId="1916A301" w14:textId="672320B0" w:rsidR="00382A91" w:rsidRPr="004562F8" w:rsidRDefault="00382A91" w:rsidP="00382A91">
            <w:pPr>
              <w:pStyle w:val="732021"/>
              <w:spacing w:before="0" w:after="0"/>
              <w:rPr>
                <w:rtl/>
              </w:rPr>
            </w:pPr>
            <w:r w:rsidRPr="00030BF9">
              <w:rPr>
                <w:rtl/>
              </w:rPr>
              <w:t xml:space="preserve">מספר </w:t>
            </w:r>
            <w:proofErr w:type="spellStart"/>
            <w:r w:rsidRPr="00030BF9">
              <w:rPr>
                <w:rtl/>
              </w:rPr>
              <w:t>י</w:t>
            </w:r>
            <w:r w:rsidRPr="00030BF9">
              <w:rPr>
                <w:rFonts w:hint="cs"/>
                <w:rtl/>
              </w:rPr>
              <w:t>חה"ד</w:t>
            </w:r>
            <w:proofErr w:type="spellEnd"/>
            <w:r w:rsidRPr="00030BF9">
              <w:rPr>
                <w:rtl/>
              </w:rPr>
              <w:t xml:space="preserve"> שנכללו בתוכניות לאוכלוסייה החרדית </w:t>
            </w:r>
            <w:r w:rsidRPr="00030BF9">
              <w:rPr>
                <w:rFonts w:hint="cs"/>
                <w:rtl/>
              </w:rPr>
              <w:t>שאושרו</w:t>
            </w:r>
            <w:r w:rsidRPr="00030BF9">
              <w:rPr>
                <w:rtl/>
              </w:rPr>
              <w:t xml:space="preserve"> בשנים 201</w:t>
            </w:r>
            <w:r w:rsidRPr="00030BF9">
              <w:rPr>
                <w:rFonts w:hint="cs"/>
                <w:rtl/>
              </w:rPr>
              <w:t>7</w:t>
            </w:r>
            <w:r w:rsidRPr="00030BF9">
              <w:rPr>
                <w:rtl/>
              </w:rPr>
              <w:t xml:space="preserve"> - 2021</w:t>
            </w:r>
          </w:p>
        </w:tc>
        <w:tc>
          <w:tcPr>
            <w:tcW w:w="151" w:type="pct"/>
          </w:tcPr>
          <w:p w14:paraId="14782C57" w14:textId="77777777" w:rsidR="00382A91" w:rsidRDefault="00382A91" w:rsidP="00382A91">
            <w:pPr>
              <w:pStyle w:val="732021"/>
              <w:spacing w:before="0" w:after="0"/>
              <w:rPr>
                <w:rtl/>
              </w:rPr>
            </w:pPr>
          </w:p>
        </w:tc>
        <w:tc>
          <w:tcPr>
            <w:tcW w:w="1137" w:type="pct"/>
            <w:tcBorders>
              <w:top w:val="single" w:sz="12" w:space="0" w:color="000000" w:themeColor="text1"/>
            </w:tcBorders>
          </w:tcPr>
          <w:p w14:paraId="6149CA50" w14:textId="171C960D" w:rsidR="00382A91" w:rsidRPr="0062456C" w:rsidRDefault="00382A91" w:rsidP="00382A91">
            <w:pPr>
              <w:pStyle w:val="732021"/>
              <w:spacing w:before="0" w:after="0"/>
              <w:rPr>
                <w:rtl/>
              </w:rPr>
            </w:pPr>
            <w:r w:rsidRPr="00030BF9">
              <w:rPr>
                <w:rFonts w:hint="cs"/>
                <w:rtl/>
              </w:rPr>
              <w:t>היקף הקרקעות לאוכלוסייה החרדית (ביח"ד) ששיווקו רשות מקרקעי ישראל ומשרד הבינוי והשיכון בשנים 2016 - 2021</w:t>
            </w:r>
          </w:p>
        </w:tc>
        <w:tc>
          <w:tcPr>
            <w:tcW w:w="170" w:type="pct"/>
          </w:tcPr>
          <w:p w14:paraId="66E34E8E" w14:textId="77777777" w:rsidR="00382A91" w:rsidRPr="00C92141" w:rsidRDefault="00382A91" w:rsidP="00382A91">
            <w:pPr>
              <w:pStyle w:val="732021"/>
              <w:spacing w:before="0" w:after="0"/>
              <w:rPr>
                <w:rtl/>
              </w:rPr>
            </w:pPr>
          </w:p>
        </w:tc>
        <w:tc>
          <w:tcPr>
            <w:tcW w:w="1131" w:type="pct"/>
            <w:tcBorders>
              <w:top w:val="single" w:sz="12" w:space="0" w:color="000000" w:themeColor="text1"/>
            </w:tcBorders>
          </w:tcPr>
          <w:p w14:paraId="39498237" w14:textId="46238B3C" w:rsidR="00382A91" w:rsidRPr="00C92141" w:rsidRDefault="00382A91" w:rsidP="00382A91">
            <w:pPr>
              <w:pStyle w:val="732021"/>
              <w:spacing w:before="0" w:after="0"/>
              <w:rPr>
                <w:rtl/>
              </w:rPr>
            </w:pPr>
            <w:r w:rsidRPr="00030BF9">
              <w:rPr>
                <w:rtl/>
              </w:rPr>
              <w:t xml:space="preserve">שיעור הירידה בהיקף הקרקעות ששיווקו </w:t>
            </w:r>
            <w:proofErr w:type="spellStart"/>
            <w:r w:rsidRPr="00030BF9">
              <w:rPr>
                <w:rtl/>
              </w:rPr>
              <w:t>רמ"י</w:t>
            </w:r>
            <w:proofErr w:type="spellEnd"/>
            <w:r w:rsidRPr="00030BF9">
              <w:rPr>
                <w:rtl/>
              </w:rPr>
              <w:t xml:space="preserve"> ומשרד הבינוי</w:t>
            </w:r>
            <w:r w:rsidRPr="00030BF9">
              <w:rPr>
                <w:rFonts w:hint="cs"/>
                <w:rtl/>
              </w:rPr>
              <w:t xml:space="preserve"> והשיכון</w:t>
            </w:r>
            <w:r w:rsidRPr="00030BF9">
              <w:rPr>
                <w:rtl/>
              </w:rPr>
              <w:t xml:space="preserve"> בשנים 2019 - 2021 ביחס לשנים 2016 - 2018 - 4,230 יח"ד לעומת 10,540 יח"ד בהתאמה</w:t>
            </w:r>
          </w:p>
        </w:tc>
      </w:tr>
    </w:tbl>
    <w:p w14:paraId="509D5AB6" w14:textId="77777777" w:rsidR="00420374" w:rsidRDefault="00420374" w:rsidP="00420374">
      <w:pPr>
        <w:pStyle w:val="73f7"/>
        <w:spacing w:after="0"/>
        <w:rPr>
          <w:sz w:val="10"/>
          <w:szCs w:val="10"/>
          <w:rtl/>
        </w:rPr>
      </w:pPr>
    </w:p>
    <w:p w14:paraId="3FADD5EE" w14:textId="77777777" w:rsidR="00420374" w:rsidRPr="00C62692" w:rsidRDefault="00420374" w:rsidP="00420374">
      <w:pPr>
        <w:pStyle w:val="732"/>
        <w:rPr>
          <w:rtl/>
        </w:rPr>
      </w:pPr>
      <w:r w:rsidRPr="00C62692">
        <w:rPr>
          <w:rtl/>
        </w:rPr>
        <w:t>פעולות הביקורת</w:t>
      </w:r>
    </w:p>
    <w:p w14:paraId="0AF4CED3" w14:textId="5B488C7B" w:rsidR="00420374" w:rsidRDefault="00420374" w:rsidP="00420374">
      <w:pPr>
        <w:pStyle w:val="73f7"/>
        <w:rPr>
          <w:rtl/>
        </w:rPr>
      </w:pPr>
      <w:r w:rsidRPr="001F3363">
        <w:rPr>
          <w:noProof/>
        </w:rPr>
        <w:drawing>
          <wp:anchor distT="0" distB="0" distL="114300" distR="114300" simplePos="0" relativeHeight="252389888" behindDoc="0" locked="0" layoutInCell="1" allowOverlap="1" wp14:anchorId="3F15181E" wp14:editId="1DAE84EE">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2A91" w:rsidRPr="00030BF9">
        <w:rPr>
          <w:rtl/>
        </w:rPr>
        <w:t>בחודשים מרץ - נובמבר 2022 בדק משרד מבקר המדינה היבטים בקידום פתרונות דיור לאוכלוסייה החרדית, ובכלל זה היבטים בסדרי התכנון והשיווק של קרקעות ביישובים קיימים, הקמת יישוב חדש לאוכלוסייה החרדית וקידום ההתחדשות העירונית בקרב אוכלוסייה זו. הביקורת נעשתה במשרד הבינוי והשיכון (משרד הבינוי), ברשות מקרקעי ישראל (</w:t>
      </w:r>
      <w:proofErr w:type="spellStart"/>
      <w:r w:rsidR="00382A91" w:rsidRPr="00030BF9">
        <w:rPr>
          <w:rtl/>
        </w:rPr>
        <w:t>רמ"י</w:t>
      </w:r>
      <w:proofErr w:type="spellEnd"/>
      <w:r w:rsidR="00382A91" w:rsidRPr="00030BF9">
        <w:rPr>
          <w:rtl/>
        </w:rPr>
        <w:t xml:space="preserve">) וברשות הממשלתית להתחדשות עירונית (הרשות להתחדשות עירונית). בדיקות השלמה נעשו במשרד הכלכלה והתעשייה (משרד הכלכלה), במשרד הפנים, </w:t>
      </w:r>
      <w:proofErr w:type="spellStart"/>
      <w:r w:rsidR="00382A91" w:rsidRPr="00030BF9">
        <w:rPr>
          <w:rtl/>
        </w:rPr>
        <w:t>במינהל</w:t>
      </w:r>
      <w:proofErr w:type="spellEnd"/>
      <w:r w:rsidR="00382A91" w:rsidRPr="00030BF9">
        <w:rPr>
          <w:rtl/>
        </w:rPr>
        <w:t xml:space="preserve"> התכנון, </w:t>
      </w:r>
      <w:proofErr w:type="spellStart"/>
      <w:r w:rsidR="00382A91" w:rsidRPr="00030BF9">
        <w:rPr>
          <w:rtl/>
        </w:rPr>
        <w:t>במינהל</w:t>
      </w:r>
      <w:proofErr w:type="spellEnd"/>
      <w:r w:rsidR="00382A91" w:rsidRPr="00030BF9">
        <w:rPr>
          <w:rtl/>
        </w:rPr>
        <w:t xml:space="preserve"> האזרחי ביהודה ושומרון, בחטיבה להתיישבות בהסתדרות הציונית </w:t>
      </w:r>
      <w:r w:rsidR="00382A91" w:rsidRPr="00030BF9">
        <w:rPr>
          <w:rtl/>
        </w:rPr>
        <w:lastRenderedPageBreak/>
        <w:t xml:space="preserve">העולמית, ברשות לפיתוח </w:t>
      </w:r>
      <w:r w:rsidR="00382A91" w:rsidRPr="00030BF9">
        <w:rPr>
          <w:rFonts w:hint="cs"/>
          <w:rtl/>
        </w:rPr>
        <w:t xml:space="preserve">כלכלי-חברתי של </w:t>
      </w:r>
      <w:r w:rsidR="00382A91" w:rsidRPr="00030BF9">
        <w:rPr>
          <w:rtl/>
        </w:rPr>
        <w:t>המגזר החרדי</w:t>
      </w:r>
      <w:r w:rsidR="00382A91" w:rsidRPr="00030BF9">
        <w:rPr>
          <w:rFonts w:hint="cs"/>
          <w:rtl/>
        </w:rPr>
        <w:t xml:space="preserve"> (הרשות לפיתוח המגזר החרדי)</w:t>
      </w:r>
      <w:r w:rsidR="00382A91" w:rsidRPr="00030BF9">
        <w:rPr>
          <w:rtl/>
        </w:rPr>
        <w:t>, ברשות לפיתוח ירושלים, וברשויות מקומיות בכמה יישובים (אלעד, בית שמש, ביתר עילית, בני ברק, ירושלים, מודיעין עילית, עמנואל</w:t>
      </w:r>
      <w:r w:rsidR="00382A91" w:rsidRPr="00030BF9">
        <w:rPr>
          <w:rFonts w:hint="cs"/>
          <w:rtl/>
        </w:rPr>
        <w:t>,</w:t>
      </w:r>
      <w:r w:rsidR="00382A91" w:rsidRPr="00030BF9">
        <w:rPr>
          <w:rtl/>
        </w:rPr>
        <w:t xml:space="preserve"> קריית יערים </w:t>
      </w:r>
      <w:r w:rsidR="00382A91" w:rsidRPr="00030BF9">
        <w:rPr>
          <w:rFonts w:hint="cs"/>
          <w:rtl/>
        </w:rPr>
        <w:t>ו</w:t>
      </w:r>
      <w:r w:rsidR="00382A91" w:rsidRPr="00030BF9">
        <w:rPr>
          <w:rtl/>
        </w:rPr>
        <w:t>רכסים</w:t>
      </w:r>
      <w:r w:rsidR="00382A91">
        <w:rPr>
          <w:rFonts w:hint="cs"/>
          <w:rtl/>
        </w:rPr>
        <w:t>)</w:t>
      </w:r>
      <w:r>
        <w:rPr>
          <w:rFonts w:hint="cs"/>
          <w:rtl/>
        </w:rPr>
        <w:t>.</w:t>
      </w:r>
      <w:r w:rsidRPr="001F3363">
        <w:rPr>
          <w:rFonts w:hint="cs"/>
          <w:rtl/>
        </w:rPr>
        <w:t xml:space="preserve"> </w:t>
      </w:r>
    </w:p>
    <w:p w14:paraId="690F076D" w14:textId="6459CF6A" w:rsidR="002753C7" w:rsidRPr="00662020" w:rsidRDefault="002753C7" w:rsidP="002753C7">
      <w:pPr>
        <w:pStyle w:val="73fd"/>
        <w:rPr>
          <w:rtl/>
        </w:rPr>
      </w:pPr>
      <w:r w:rsidRPr="00662020">
        <w:rPr>
          <w:rFonts w:hint="cs"/>
          <w:rtl/>
        </w:rPr>
        <w:t>תמונת המצב העולה מן הביקורת</w:t>
      </w:r>
    </w:p>
    <w:p w14:paraId="0B2F822B" w14:textId="2DEA0F5F" w:rsidR="002753C7" w:rsidRPr="001F3363" w:rsidRDefault="00382A91" w:rsidP="00420374">
      <w:pPr>
        <w:pStyle w:val="73f7"/>
        <w:rPr>
          <w:rtl/>
        </w:rPr>
      </w:pPr>
      <w:r w:rsidRPr="00362C00">
        <w:rPr>
          <w:noProof/>
          <w:rtl/>
        </w:rPr>
        <w:drawing>
          <wp:anchor distT="0" distB="0" distL="114300" distR="114300" simplePos="0" relativeHeight="252391936" behindDoc="0" locked="0" layoutInCell="1" allowOverlap="1" wp14:anchorId="03EB0A10" wp14:editId="37CF350D">
            <wp:simplePos x="0" y="0"/>
            <wp:positionH relativeFrom="column">
              <wp:posOffset>2531835</wp:posOffset>
            </wp:positionH>
            <wp:positionV relativeFrom="paragraph">
              <wp:posOffset>31388</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14:paraId="700DBE8A" w14:textId="200E27AF" w:rsidR="00382A91" w:rsidRPr="00030BF9" w:rsidRDefault="00382A91" w:rsidP="00382A91">
      <w:pPr>
        <w:spacing w:after="120" w:line="288" w:lineRule="auto"/>
        <w:ind w:left="424"/>
        <w:rPr>
          <w:rFonts w:ascii="Tahoma" w:hAnsi="Tahoma" w:cs="Tahoma"/>
          <w:color w:val="0D0D0D" w:themeColor="text1" w:themeTint="F2"/>
          <w:sz w:val="18"/>
          <w:szCs w:val="18"/>
        </w:rPr>
      </w:pPr>
      <w:r w:rsidRPr="00030BF9">
        <w:rPr>
          <w:rFonts w:hint="cs"/>
          <w:b/>
          <w:bCs/>
          <w:noProof/>
          <w:szCs w:val="20"/>
          <w:rtl/>
        </w:rPr>
        <w:drawing>
          <wp:anchor distT="0" distB="0" distL="71755" distR="0" simplePos="0" relativeHeight="252460544" behindDoc="1" locked="0" layoutInCell="1" allowOverlap="1" wp14:anchorId="04682400" wp14:editId="50B1A374">
            <wp:simplePos x="0" y="0"/>
            <wp:positionH relativeFrom="column">
              <wp:posOffset>4495709</wp:posOffset>
            </wp:positionH>
            <wp:positionV relativeFrom="paragraph">
              <wp:posOffset>30480</wp:posOffset>
            </wp:positionV>
            <wp:extent cx="161925" cy="161925"/>
            <wp:effectExtent l="0" t="0" r="3175" b="3175"/>
            <wp:wrapTight wrapText="bothSides">
              <wp:wrapPolygon edited="0">
                <wp:start x="0" y="0"/>
                <wp:lineTo x="0" y="15247"/>
                <wp:lineTo x="5082" y="20329"/>
                <wp:lineTo x="15247"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30BF9">
        <w:rPr>
          <w:rFonts w:ascii="Tahoma" w:hAnsi="Tahoma" w:cs="Tahoma" w:hint="cs"/>
          <w:b/>
          <w:bCs/>
          <w:color w:val="0D0D0D" w:themeColor="text1" w:themeTint="F2"/>
          <w:sz w:val="18"/>
          <w:szCs w:val="18"/>
          <w:rtl/>
        </w:rPr>
        <w:t>מספר</w:t>
      </w:r>
      <w:r w:rsidRPr="00030BF9">
        <w:rPr>
          <w:rFonts w:ascii="Tahoma" w:hAnsi="Tahoma" w:cs="Tahoma"/>
          <w:b/>
          <w:bCs/>
          <w:color w:val="0D0D0D" w:themeColor="text1" w:themeTint="F2"/>
          <w:sz w:val="18"/>
          <w:szCs w:val="18"/>
          <w:rtl/>
        </w:rPr>
        <w:t xml:space="preserve"> </w:t>
      </w:r>
      <w:proofErr w:type="spellStart"/>
      <w:r w:rsidRPr="00030BF9">
        <w:rPr>
          <w:rFonts w:ascii="Tahoma" w:hAnsi="Tahoma" w:cs="Tahoma" w:hint="cs"/>
          <w:b/>
          <w:bCs/>
          <w:color w:val="0D0D0D" w:themeColor="text1" w:themeTint="F2"/>
          <w:sz w:val="18"/>
          <w:szCs w:val="18"/>
          <w:rtl/>
        </w:rPr>
        <w:t>יחה"ד</w:t>
      </w:r>
      <w:proofErr w:type="spellEnd"/>
      <w:r w:rsidRPr="00030BF9">
        <w:rPr>
          <w:rFonts w:ascii="Tahoma" w:hAnsi="Tahoma" w:cs="Tahoma" w:hint="cs"/>
          <w:b/>
          <w:bCs/>
          <w:color w:val="0D0D0D" w:themeColor="text1" w:themeTint="F2"/>
          <w:sz w:val="18"/>
          <w:szCs w:val="18"/>
          <w:rtl/>
        </w:rPr>
        <w:t xml:space="preserve"> ב</w:t>
      </w:r>
      <w:r w:rsidRPr="00030BF9">
        <w:rPr>
          <w:rFonts w:ascii="Tahoma" w:hAnsi="Tahoma" w:cs="Tahoma" w:hint="eastAsia"/>
          <w:b/>
          <w:bCs/>
          <w:color w:val="0D0D0D" w:themeColor="text1" w:themeTint="F2"/>
          <w:sz w:val="18"/>
          <w:szCs w:val="18"/>
          <w:rtl/>
        </w:rPr>
        <w:t>תוכניות</w:t>
      </w:r>
      <w:r w:rsidRPr="00030BF9">
        <w:rPr>
          <w:rFonts w:ascii="Tahoma" w:hAnsi="Tahoma" w:cs="Tahoma"/>
          <w:b/>
          <w:bCs/>
          <w:color w:val="0D0D0D" w:themeColor="text1" w:themeTint="F2"/>
          <w:sz w:val="18"/>
          <w:szCs w:val="18"/>
          <w:rtl/>
        </w:rPr>
        <w:t xml:space="preserve"> </w:t>
      </w:r>
      <w:r w:rsidRPr="00030BF9">
        <w:rPr>
          <w:rFonts w:ascii="Tahoma" w:hAnsi="Tahoma" w:cs="Tahoma" w:hint="eastAsia"/>
          <w:b/>
          <w:bCs/>
          <w:color w:val="0D0D0D" w:themeColor="text1" w:themeTint="F2"/>
          <w:sz w:val="18"/>
          <w:szCs w:val="18"/>
          <w:rtl/>
        </w:rPr>
        <w:t>הדיור</w:t>
      </w:r>
      <w:r w:rsidRPr="00030BF9">
        <w:rPr>
          <w:rFonts w:ascii="Tahoma" w:hAnsi="Tahoma" w:cs="Tahoma"/>
          <w:b/>
          <w:bCs/>
          <w:color w:val="0D0D0D" w:themeColor="text1" w:themeTint="F2"/>
          <w:sz w:val="18"/>
          <w:szCs w:val="18"/>
          <w:rtl/>
        </w:rPr>
        <w:t xml:space="preserve"> </w:t>
      </w:r>
      <w:r w:rsidRPr="00030BF9">
        <w:rPr>
          <w:rFonts w:ascii="Tahoma" w:hAnsi="Tahoma" w:cs="Tahoma" w:hint="eastAsia"/>
          <w:b/>
          <w:bCs/>
          <w:color w:val="0D0D0D" w:themeColor="text1" w:themeTint="F2"/>
          <w:sz w:val="18"/>
          <w:szCs w:val="18"/>
          <w:rtl/>
        </w:rPr>
        <w:t>שהוגדרו</w:t>
      </w:r>
      <w:r w:rsidRPr="00030BF9">
        <w:rPr>
          <w:rFonts w:ascii="Tahoma" w:hAnsi="Tahoma" w:cs="Tahoma"/>
          <w:b/>
          <w:bCs/>
          <w:color w:val="0D0D0D" w:themeColor="text1" w:themeTint="F2"/>
          <w:sz w:val="18"/>
          <w:szCs w:val="18"/>
          <w:rtl/>
        </w:rPr>
        <w:t xml:space="preserve"> לאוכלוסי</w:t>
      </w:r>
      <w:r w:rsidRPr="00030BF9">
        <w:rPr>
          <w:rFonts w:ascii="Tahoma" w:hAnsi="Tahoma" w:cs="Tahoma" w:hint="cs"/>
          <w:b/>
          <w:bCs/>
          <w:color w:val="0D0D0D" w:themeColor="text1" w:themeTint="F2"/>
          <w:sz w:val="18"/>
          <w:szCs w:val="18"/>
          <w:rtl/>
        </w:rPr>
        <w:t>י</w:t>
      </w:r>
      <w:r w:rsidRPr="00030BF9">
        <w:rPr>
          <w:rFonts w:ascii="Tahoma" w:hAnsi="Tahoma" w:cs="Tahoma" w:hint="eastAsia"/>
          <w:b/>
          <w:bCs/>
          <w:color w:val="0D0D0D" w:themeColor="text1" w:themeTint="F2"/>
          <w:sz w:val="18"/>
          <w:szCs w:val="18"/>
          <w:rtl/>
        </w:rPr>
        <w:t>ה</w:t>
      </w:r>
      <w:r w:rsidRPr="00030BF9">
        <w:rPr>
          <w:rFonts w:ascii="Tahoma" w:hAnsi="Tahoma" w:cs="Tahoma"/>
          <w:b/>
          <w:bCs/>
          <w:color w:val="0D0D0D" w:themeColor="text1" w:themeTint="F2"/>
          <w:sz w:val="18"/>
          <w:szCs w:val="18"/>
          <w:rtl/>
        </w:rPr>
        <w:t xml:space="preserve"> </w:t>
      </w:r>
      <w:r w:rsidRPr="00030BF9">
        <w:rPr>
          <w:rFonts w:ascii="Tahoma" w:hAnsi="Tahoma" w:cs="Tahoma" w:hint="eastAsia"/>
          <w:b/>
          <w:bCs/>
          <w:color w:val="0D0D0D" w:themeColor="text1" w:themeTint="F2"/>
          <w:sz w:val="18"/>
          <w:szCs w:val="18"/>
          <w:rtl/>
        </w:rPr>
        <w:t>החרדית</w:t>
      </w:r>
      <w:r w:rsidRPr="00030BF9">
        <w:rPr>
          <w:rFonts w:ascii="Tahoma" w:hAnsi="Tahoma" w:cs="Tahoma"/>
          <w:color w:val="0D0D0D" w:themeColor="text1" w:themeTint="F2"/>
          <w:sz w:val="18"/>
          <w:szCs w:val="18"/>
          <w:rtl/>
        </w:rPr>
        <w:t xml:space="preserve"> -</w:t>
      </w:r>
      <w:r w:rsidRPr="00030BF9">
        <w:rPr>
          <w:rFonts w:ascii="Tahoma" w:hAnsi="Tahoma" w:cs="Tahoma" w:hint="cs"/>
          <w:color w:val="0D0D0D" w:themeColor="text1" w:themeTint="F2"/>
          <w:sz w:val="18"/>
          <w:szCs w:val="18"/>
          <w:rtl/>
        </w:rPr>
        <w:t xml:space="preserve"> </w:t>
      </w:r>
      <w:r w:rsidRPr="00030BF9">
        <w:rPr>
          <w:rFonts w:ascii="Tahoma" w:hAnsi="Tahoma" w:cs="Tahoma"/>
          <w:color w:val="0D0D0D" w:themeColor="text1" w:themeTint="F2"/>
          <w:sz w:val="18"/>
          <w:szCs w:val="18"/>
          <w:rtl/>
        </w:rPr>
        <w:t xml:space="preserve">עלה כי למול החלטת הממשלה אשר קבעה כי בשנים 2016 - 2035 נדרשת בנייתן של כ-200,000 יח"ד לאוכלוסייה החרדית ובממוצע כ-10,000 יח"ד לשנה, </w:t>
      </w:r>
      <w:r w:rsidRPr="00030BF9">
        <w:rPr>
          <w:rFonts w:ascii="Tahoma" w:hAnsi="Tahoma" w:cs="Tahoma" w:hint="cs"/>
          <w:color w:val="0D0D0D" w:themeColor="text1" w:themeTint="F2"/>
          <w:sz w:val="18"/>
          <w:szCs w:val="18"/>
          <w:rtl/>
        </w:rPr>
        <w:t>מספר</w:t>
      </w:r>
      <w:r w:rsidRPr="00030BF9">
        <w:rPr>
          <w:rFonts w:ascii="Tahoma" w:hAnsi="Tahoma" w:cs="Tahoma"/>
          <w:color w:val="0D0D0D" w:themeColor="text1" w:themeTint="F2"/>
          <w:sz w:val="18"/>
          <w:szCs w:val="18"/>
          <w:rtl/>
        </w:rPr>
        <w:t xml:space="preserve"> </w:t>
      </w:r>
      <w:proofErr w:type="spellStart"/>
      <w:r w:rsidRPr="00030BF9">
        <w:rPr>
          <w:rFonts w:ascii="Tahoma" w:hAnsi="Tahoma" w:cs="Tahoma"/>
          <w:color w:val="0D0D0D" w:themeColor="text1" w:themeTint="F2"/>
          <w:sz w:val="18"/>
          <w:szCs w:val="18"/>
          <w:rtl/>
        </w:rPr>
        <w:t>יח</w:t>
      </w:r>
      <w:r w:rsidRPr="00030BF9">
        <w:rPr>
          <w:rFonts w:ascii="Tahoma" w:hAnsi="Tahoma" w:cs="Tahoma" w:hint="cs"/>
          <w:color w:val="0D0D0D" w:themeColor="text1" w:themeTint="F2"/>
          <w:sz w:val="18"/>
          <w:szCs w:val="18"/>
          <w:rtl/>
        </w:rPr>
        <w:t>ה</w:t>
      </w:r>
      <w:r w:rsidRPr="00030BF9">
        <w:rPr>
          <w:rFonts w:ascii="Tahoma" w:hAnsi="Tahoma" w:cs="Tahoma"/>
          <w:color w:val="0D0D0D" w:themeColor="text1" w:themeTint="F2"/>
          <w:sz w:val="18"/>
          <w:szCs w:val="18"/>
          <w:rtl/>
        </w:rPr>
        <w:t>"ד</w:t>
      </w:r>
      <w:proofErr w:type="spellEnd"/>
      <w:r w:rsidRPr="00030BF9">
        <w:rPr>
          <w:rFonts w:ascii="Tahoma" w:hAnsi="Tahoma" w:cs="Tahoma"/>
          <w:color w:val="0D0D0D" w:themeColor="text1" w:themeTint="F2"/>
          <w:sz w:val="18"/>
          <w:szCs w:val="18"/>
          <w:rtl/>
        </w:rPr>
        <w:t xml:space="preserve"> </w:t>
      </w:r>
      <w:r w:rsidRPr="00030BF9">
        <w:rPr>
          <w:rFonts w:ascii="Tahoma" w:hAnsi="Tahoma" w:cs="Tahoma" w:hint="cs"/>
          <w:color w:val="0D0D0D" w:themeColor="text1" w:themeTint="F2"/>
          <w:sz w:val="18"/>
          <w:szCs w:val="18"/>
          <w:rtl/>
        </w:rPr>
        <w:t xml:space="preserve">בתוכניות </w:t>
      </w:r>
      <w:r w:rsidRPr="00030BF9">
        <w:rPr>
          <w:rFonts w:ascii="Tahoma" w:hAnsi="Tahoma" w:cs="Tahoma"/>
          <w:color w:val="0D0D0D" w:themeColor="text1" w:themeTint="F2"/>
          <w:sz w:val="18"/>
          <w:szCs w:val="18"/>
          <w:rtl/>
        </w:rPr>
        <w:t xml:space="preserve">שהגישו משרד הבינוי </w:t>
      </w:r>
      <w:proofErr w:type="spellStart"/>
      <w:r w:rsidRPr="00030BF9">
        <w:rPr>
          <w:rFonts w:ascii="Tahoma" w:hAnsi="Tahoma" w:cs="Tahoma"/>
          <w:color w:val="0D0D0D" w:themeColor="text1" w:themeTint="F2"/>
          <w:sz w:val="18"/>
          <w:szCs w:val="18"/>
          <w:rtl/>
        </w:rPr>
        <w:t>ורמ"י</w:t>
      </w:r>
      <w:proofErr w:type="spellEnd"/>
      <w:r w:rsidRPr="00030BF9">
        <w:rPr>
          <w:rFonts w:ascii="Tahoma" w:hAnsi="Tahoma" w:cs="Tahoma"/>
          <w:color w:val="0D0D0D" w:themeColor="text1" w:themeTint="F2"/>
          <w:sz w:val="18"/>
          <w:szCs w:val="18"/>
          <w:rtl/>
        </w:rPr>
        <w:t xml:space="preserve"> ב</w:t>
      </w:r>
      <w:r w:rsidRPr="00030BF9">
        <w:rPr>
          <w:rFonts w:ascii="Tahoma" w:hAnsi="Tahoma" w:cs="Tahoma" w:hint="cs"/>
          <w:color w:val="0D0D0D" w:themeColor="text1" w:themeTint="F2"/>
          <w:sz w:val="18"/>
          <w:szCs w:val="18"/>
          <w:rtl/>
        </w:rPr>
        <w:t>שש</w:t>
      </w:r>
      <w:r w:rsidRPr="00030BF9">
        <w:rPr>
          <w:rFonts w:ascii="Tahoma" w:hAnsi="Tahoma" w:cs="Tahoma"/>
          <w:color w:val="0D0D0D" w:themeColor="text1" w:themeTint="F2"/>
          <w:sz w:val="18"/>
          <w:szCs w:val="18"/>
          <w:rtl/>
        </w:rPr>
        <w:t xml:space="preserve"> השנים 2016 -</w:t>
      </w:r>
      <w:r w:rsidRPr="00030BF9">
        <w:rPr>
          <w:rFonts w:ascii="Tahoma" w:hAnsi="Tahoma" w:cs="Tahoma" w:hint="cs"/>
          <w:color w:val="0D0D0D" w:themeColor="text1" w:themeTint="F2"/>
          <w:sz w:val="18"/>
          <w:szCs w:val="18"/>
          <w:rtl/>
        </w:rPr>
        <w:t xml:space="preserve"> </w:t>
      </w:r>
      <w:r w:rsidRPr="00030BF9">
        <w:rPr>
          <w:rFonts w:ascii="Tahoma" w:hAnsi="Tahoma" w:cs="Tahoma"/>
          <w:color w:val="0D0D0D" w:themeColor="text1" w:themeTint="F2"/>
          <w:sz w:val="18"/>
          <w:szCs w:val="18"/>
          <w:rtl/>
        </w:rPr>
        <w:t xml:space="preserve">2021 </w:t>
      </w:r>
      <w:r w:rsidRPr="00030BF9">
        <w:rPr>
          <w:rFonts w:ascii="Tahoma" w:hAnsi="Tahoma" w:cs="Tahoma" w:hint="cs"/>
          <w:color w:val="0D0D0D" w:themeColor="text1" w:themeTint="F2"/>
          <w:sz w:val="18"/>
          <w:szCs w:val="18"/>
          <w:rtl/>
        </w:rPr>
        <w:t>היה</w:t>
      </w:r>
      <w:r w:rsidRPr="00030BF9">
        <w:rPr>
          <w:rFonts w:ascii="Tahoma" w:hAnsi="Tahoma" w:cs="Tahoma"/>
          <w:color w:val="0D0D0D" w:themeColor="text1" w:themeTint="F2"/>
          <w:sz w:val="18"/>
          <w:szCs w:val="18"/>
          <w:rtl/>
        </w:rPr>
        <w:t xml:space="preserve"> </w:t>
      </w:r>
      <w:r w:rsidRPr="00030BF9">
        <w:rPr>
          <w:rFonts w:ascii="Tahoma" w:hAnsi="Tahoma" w:cs="Tahoma" w:hint="cs"/>
          <w:color w:val="0D0D0D" w:themeColor="text1" w:themeTint="F2"/>
          <w:sz w:val="18"/>
          <w:szCs w:val="18"/>
          <w:rtl/>
        </w:rPr>
        <w:t>כ-</w:t>
      </w:r>
      <w:r w:rsidRPr="00030BF9">
        <w:rPr>
          <w:rFonts w:ascii="Tahoma" w:hAnsi="Tahoma" w:cs="Tahoma"/>
          <w:color w:val="0D0D0D" w:themeColor="text1" w:themeTint="F2"/>
          <w:sz w:val="18"/>
          <w:szCs w:val="18"/>
          <w:rtl/>
        </w:rPr>
        <w:t>29,700 יח"ד</w:t>
      </w:r>
      <w:r w:rsidRPr="00030BF9">
        <w:rPr>
          <w:rFonts w:ascii="Tahoma" w:hAnsi="Tahoma" w:cs="Tahoma" w:hint="cs"/>
          <w:color w:val="0D0D0D" w:themeColor="text1" w:themeTint="F2"/>
          <w:sz w:val="18"/>
          <w:szCs w:val="18"/>
          <w:rtl/>
        </w:rPr>
        <w:t>, שהן כ-76% מהיעד הממשלתי לשנים 2016 - 2018 ומהיקף התכנון הנדרש לפי אומדן צורכי הדיור לשנים 2019 - 2021 במצטבר; מספר</w:t>
      </w:r>
      <w:r w:rsidRPr="00030BF9">
        <w:rPr>
          <w:rFonts w:ascii="Tahoma" w:hAnsi="Tahoma" w:cs="Tahoma"/>
          <w:color w:val="0D0D0D" w:themeColor="text1" w:themeTint="F2"/>
          <w:sz w:val="18"/>
          <w:szCs w:val="18"/>
          <w:rtl/>
        </w:rPr>
        <w:t xml:space="preserve"> </w:t>
      </w:r>
      <w:proofErr w:type="spellStart"/>
      <w:r w:rsidRPr="00030BF9">
        <w:rPr>
          <w:rFonts w:ascii="Tahoma" w:hAnsi="Tahoma" w:cs="Tahoma" w:hint="cs"/>
          <w:color w:val="0D0D0D" w:themeColor="text1" w:themeTint="F2"/>
          <w:sz w:val="18"/>
          <w:szCs w:val="18"/>
          <w:rtl/>
        </w:rPr>
        <w:t>יח</w:t>
      </w:r>
      <w:r w:rsidRPr="00030BF9">
        <w:rPr>
          <w:rFonts w:ascii="Tahoma" w:hAnsi="Tahoma" w:cs="Tahoma"/>
          <w:color w:val="0D0D0D" w:themeColor="text1" w:themeTint="F2"/>
          <w:sz w:val="18"/>
          <w:szCs w:val="18"/>
          <w:rtl/>
        </w:rPr>
        <w:t>ה</w:t>
      </w:r>
      <w:r w:rsidRPr="00030BF9">
        <w:rPr>
          <w:rFonts w:ascii="Tahoma" w:hAnsi="Tahoma" w:cs="Tahoma" w:hint="cs"/>
          <w:color w:val="0D0D0D" w:themeColor="text1" w:themeTint="F2"/>
          <w:sz w:val="18"/>
          <w:szCs w:val="18"/>
          <w:rtl/>
        </w:rPr>
        <w:t>"ד</w:t>
      </w:r>
      <w:proofErr w:type="spellEnd"/>
      <w:r w:rsidRPr="00030BF9">
        <w:rPr>
          <w:rFonts w:ascii="Tahoma" w:hAnsi="Tahoma" w:cs="Tahoma" w:hint="cs"/>
          <w:color w:val="0D0D0D" w:themeColor="text1" w:themeTint="F2"/>
          <w:sz w:val="18"/>
          <w:szCs w:val="18"/>
          <w:rtl/>
        </w:rPr>
        <w:t xml:space="preserve"> ב</w:t>
      </w:r>
      <w:r w:rsidRPr="00030BF9">
        <w:rPr>
          <w:rFonts w:ascii="Tahoma" w:hAnsi="Tahoma" w:cs="Tahoma"/>
          <w:color w:val="0D0D0D" w:themeColor="text1" w:themeTint="F2"/>
          <w:sz w:val="18"/>
          <w:szCs w:val="18"/>
          <w:rtl/>
        </w:rPr>
        <w:t xml:space="preserve">תוכניות שאושרו </w:t>
      </w:r>
      <w:r w:rsidRPr="00030BF9">
        <w:rPr>
          <w:rFonts w:ascii="Tahoma" w:hAnsi="Tahoma" w:cs="Tahoma" w:hint="cs"/>
          <w:color w:val="0D0D0D" w:themeColor="text1" w:themeTint="F2"/>
          <w:sz w:val="18"/>
          <w:szCs w:val="18"/>
          <w:rtl/>
        </w:rPr>
        <w:t xml:space="preserve">בחמש השנים 2017 - 2021 </w:t>
      </w:r>
      <w:r w:rsidRPr="00030BF9">
        <w:rPr>
          <w:rFonts w:ascii="Tahoma" w:hAnsi="Tahoma" w:cs="Tahoma"/>
          <w:color w:val="0D0D0D" w:themeColor="text1" w:themeTint="F2"/>
          <w:sz w:val="18"/>
          <w:szCs w:val="18"/>
          <w:rtl/>
        </w:rPr>
        <w:t>הי</w:t>
      </w:r>
      <w:r w:rsidRPr="00030BF9">
        <w:rPr>
          <w:rFonts w:ascii="Tahoma" w:hAnsi="Tahoma" w:cs="Tahoma" w:hint="cs"/>
          <w:color w:val="0D0D0D" w:themeColor="text1" w:themeTint="F2"/>
          <w:sz w:val="18"/>
          <w:szCs w:val="18"/>
          <w:rtl/>
        </w:rPr>
        <w:t>ה</w:t>
      </w:r>
      <w:r w:rsidRPr="00030BF9">
        <w:rPr>
          <w:rFonts w:ascii="Tahoma" w:hAnsi="Tahoma" w:cs="Tahoma"/>
          <w:color w:val="0D0D0D" w:themeColor="text1" w:themeTint="F2"/>
          <w:sz w:val="18"/>
          <w:szCs w:val="18"/>
          <w:rtl/>
        </w:rPr>
        <w:t xml:space="preserve"> כ-24,200 יח"ד</w:t>
      </w:r>
      <w:r w:rsidRPr="00030BF9">
        <w:rPr>
          <w:rFonts w:ascii="Tahoma" w:hAnsi="Tahoma" w:cs="Tahoma" w:hint="cs"/>
          <w:color w:val="0D0D0D" w:themeColor="text1" w:themeTint="F2"/>
          <w:sz w:val="18"/>
          <w:szCs w:val="18"/>
          <w:rtl/>
        </w:rPr>
        <w:t xml:space="preserve"> שהן כ-84% מהיעד </w:t>
      </w:r>
      <w:r w:rsidRPr="00030BF9">
        <w:rPr>
          <w:rFonts w:ascii="Tahoma" w:hAnsi="Tahoma" w:cs="Tahoma"/>
          <w:color w:val="0D0D0D" w:themeColor="text1" w:themeTint="F2"/>
          <w:sz w:val="18"/>
          <w:szCs w:val="18"/>
          <w:rtl/>
        </w:rPr>
        <w:t xml:space="preserve">והיקף </w:t>
      </w:r>
      <w:r w:rsidRPr="00030BF9">
        <w:rPr>
          <w:rFonts w:ascii="Tahoma" w:hAnsi="Tahoma" w:cs="Tahoma" w:hint="cs"/>
          <w:color w:val="0D0D0D" w:themeColor="text1" w:themeTint="F2"/>
          <w:sz w:val="18"/>
          <w:szCs w:val="18"/>
          <w:rtl/>
        </w:rPr>
        <w:t>הקרקעות</w:t>
      </w:r>
      <w:r w:rsidRPr="00030BF9">
        <w:rPr>
          <w:rFonts w:ascii="Tahoma" w:hAnsi="Tahoma" w:cs="Tahoma"/>
          <w:color w:val="0D0D0D" w:themeColor="text1" w:themeTint="F2"/>
          <w:sz w:val="18"/>
          <w:szCs w:val="18"/>
          <w:rtl/>
        </w:rPr>
        <w:t xml:space="preserve"> ששווקו </w:t>
      </w:r>
      <w:r w:rsidRPr="00030BF9">
        <w:rPr>
          <w:rFonts w:ascii="Tahoma" w:hAnsi="Tahoma" w:cs="Tahoma" w:hint="cs"/>
          <w:color w:val="0D0D0D" w:themeColor="text1" w:themeTint="F2"/>
          <w:sz w:val="18"/>
          <w:szCs w:val="18"/>
          <w:rtl/>
        </w:rPr>
        <w:t>בשש השנים 2016 - 2021 היה</w:t>
      </w:r>
      <w:r w:rsidRPr="00030BF9">
        <w:rPr>
          <w:rFonts w:ascii="Tahoma" w:hAnsi="Tahoma" w:cs="Tahoma"/>
          <w:color w:val="0D0D0D" w:themeColor="text1" w:themeTint="F2"/>
          <w:sz w:val="18"/>
          <w:szCs w:val="18"/>
          <w:rtl/>
        </w:rPr>
        <w:t xml:space="preserve"> </w:t>
      </w:r>
      <w:r w:rsidRPr="00030BF9">
        <w:rPr>
          <w:rFonts w:ascii="Tahoma" w:hAnsi="Tahoma" w:cs="Tahoma" w:hint="cs"/>
          <w:color w:val="0D0D0D" w:themeColor="text1" w:themeTint="F2"/>
          <w:sz w:val="18"/>
          <w:szCs w:val="18"/>
          <w:rtl/>
        </w:rPr>
        <w:t>כ-</w:t>
      </w:r>
      <w:r w:rsidRPr="00030BF9">
        <w:rPr>
          <w:rFonts w:ascii="Tahoma" w:hAnsi="Tahoma" w:cs="Tahoma"/>
          <w:color w:val="0D0D0D" w:themeColor="text1" w:themeTint="F2"/>
          <w:sz w:val="18"/>
          <w:szCs w:val="18"/>
          <w:rtl/>
        </w:rPr>
        <w:t>14,800 יח"ד</w:t>
      </w:r>
      <w:r w:rsidRPr="00030BF9">
        <w:rPr>
          <w:rFonts w:ascii="Tahoma" w:hAnsi="Tahoma" w:cs="Tahoma" w:hint="cs"/>
          <w:color w:val="0D0D0D" w:themeColor="text1" w:themeTint="F2"/>
          <w:sz w:val="18"/>
          <w:szCs w:val="18"/>
          <w:rtl/>
        </w:rPr>
        <w:t xml:space="preserve"> שהוא כ-49% מיעד השיווק הממשלתי לשנים 2016 - 2018 ומהיקף השיווק הנדרש לפי </w:t>
      </w:r>
      <w:proofErr w:type="spellStart"/>
      <w:r w:rsidRPr="00030BF9">
        <w:rPr>
          <w:rFonts w:ascii="Tahoma" w:hAnsi="Tahoma" w:cs="Tahoma" w:hint="cs"/>
          <w:color w:val="0D0D0D" w:themeColor="text1" w:themeTint="F2"/>
          <w:sz w:val="18"/>
          <w:szCs w:val="18"/>
          <w:rtl/>
        </w:rPr>
        <w:t>האומדן</w:t>
      </w:r>
      <w:proofErr w:type="spellEnd"/>
      <w:r w:rsidRPr="00030BF9">
        <w:rPr>
          <w:rFonts w:ascii="Tahoma" w:hAnsi="Tahoma" w:cs="Tahoma" w:hint="cs"/>
          <w:color w:val="0D0D0D" w:themeColor="text1" w:themeTint="F2"/>
          <w:sz w:val="18"/>
          <w:szCs w:val="18"/>
          <w:rtl/>
        </w:rPr>
        <w:t xml:space="preserve"> לשנים 2019 - 2021 במצטבר</w:t>
      </w:r>
      <w:r w:rsidRPr="00030BF9">
        <w:rPr>
          <w:rFonts w:ascii="Tahoma" w:hAnsi="Tahoma" w:cs="Tahoma"/>
          <w:color w:val="0D0D0D" w:themeColor="text1" w:themeTint="F2"/>
          <w:sz w:val="18"/>
          <w:szCs w:val="18"/>
          <w:rtl/>
        </w:rPr>
        <w:t xml:space="preserve">. </w:t>
      </w:r>
      <w:r w:rsidRPr="00030BF9">
        <w:rPr>
          <w:rFonts w:ascii="Tahoma" w:hAnsi="Tahoma" w:cs="Tahoma" w:hint="cs"/>
          <w:color w:val="0D0D0D" w:themeColor="text1" w:themeTint="F2"/>
          <w:sz w:val="18"/>
          <w:szCs w:val="18"/>
          <w:rtl/>
        </w:rPr>
        <w:t>מספר</w:t>
      </w:r>
      <w:r w:rsidRPr="00030BF9">
        <w:rPr>
          <w:rFonts w:ascii="Tahoma" w:hAnsi="Tahoma" w:cs="Tahoma"/>
          <w:color w:val="0D0D0D" w:themeColor="text1" w:themeTint="F2"/>
          <w:sz w:val="18"/>
          <w:szCs w:val="18"/>
          <w:rtl/>
        </w:rPr>
        <w:t xml:space="preserve"> </w:t>
      </w:r>
      <w:proofErr w:type="spellStart"/>
      <w:r w:rsidRPr="00030BF9">
        <w:rPr>
          <w:rFonts w:ascii="Tahoma" w:hAnsi="Tahoma" w:cs="Tahoma" w:hint="cs"/>
          <w:color w:val="0D0D0D" w:themeColor="text1" w:themeTint="F2"/>
          <w:sz w:val="18"/>
          <w:szCs w:val="18"/>
          <w:rtl/>
        </w:rPr>
        <w:t>יחה"ד</w:t>
      </w:r>
      <w:proofErr w:type="spellEnd"/>
      <w:r w:rsidRPr="00030BF9">
        <w:rPr>
          <w:rFonts w:ascii="Tahoma" w:hAnsi="Tahoma" w:cs="Tahoma" w:hint="cs"/>
          <w:color w:val="0D0D0D" w:themeColor="text1" w:themeTint="F2"/>
          <w:sz w:val="18"/>
          <w:szCs w:val="18"/>
          <w:rtl/>
        </w:rPr>
        <w:t xml:space="preserve"> ב</w:t>
      </w:r>
      <w:r w:rsidRPr="00030BF9">
        <w:rPr>
          <w:rFonts w:ascii="Tahoma" w:hAnsi="Tahoma" w:cs="Tahoma"/>
          <w:color w:val="0D0D0D" w:themeColor="text1" w:themeTint="F2"/>
          <w:sz w:val="18"/>
          <w:szCs w:val="18"/>
          <w:rtl/>
        </w:rPr>
        <w:t>ת</w:t>
      </w:r>
      <w:r w:rsidRPr="00030BF9">
        <w:rPr>
          <w:rFonts w:ascii="Tahoma" w:hAnsi="Tahoma" w:cs="Tahoma" w:hint="cs"/>
          <w:color w:val="0D0D0D" w:themeColor="text1" w:themeTint="F2"/>
          <w:sz w:val="18"/>
          <w:szCs w:val="18"/>
          <w:rtl/>
        </w:rPr>
        <w:t>ו</w:t>
      </w:r>
      <w:r w:rsidRPr="00030BF9">
        <w:rPr>
          <w:rFonts w:ascii="Tahoma" w:hAnsi="Tahoma" w:cs="Tahoma"/>
          <w:color w:val="0D0D0D" w:themeColor="text1" w:themeTint="F2"/>
          <w:sz w:val="18"/>
          <w:szCs w:val="18"/>
          <w:rtl/>
        </w:rPr>
        <w:t>כניות</w:t>
      </w:r>
      <w:r w:rsidRPr="00030BF9">
        <w:rPr>
          <w:rFonts w:ascii="Tahoma" w:hAnsi="Tahoma" w:cs="Tahoma" w:hint="cs"/>
          <w:color w:val="0D0D0D" w:themeColor="text1" w:themeTint="F2"/>
          <w:sz w:val="18"/>
          <w:szCs w:val="18"/>
          <w:rtl/>
        </w:rPr>
        <w:t xml:space="preserve"> הדיור</w:t>
      </w:r>
      <w:r w:rsidRPr="00030BF9">
        <w:rPr>
          <w:rFonts w:ascii="Tahoma" w:hAnsi="Tahoma" w:cs="Tahoma"/>
          <w:color w:val="0D0D0D" w:themeColor="text1" w:themeTint="F2"/>
          <w:sz w:val="18"/>
          <w:szCs w:val="18"/>
          <w:rtl/>
        </w:rPr>
        <w:t xml:space="preserve"> לאוכלוסייה החרדית </w:t>
      </w:r>
      <w:r w:rsidRPr="00030BF9">
        <w:rPr>
          <w:rFonts w:ascii="Tahoma" w:hAnsi="Tahoma" w:cs="Tahoma" w:hint="cs"/>
          <w:color w:val="0D0D0D" w:themeColor="text1" w:themeTint="F2"/>
          <w:sz w:val="18"/>
          <w:szCs w:val="18"/>
          <w:rtl/>
        </w:rPr>
        <w:t xml:space="preserve">שאושרו </w:t>
      </w:r>
      <w:r w:rsidRPr="00030BF9">
        <w:rPr>
          <w:rFonts w:ascii="Tahoma" w:hAnsi="Tahoma" w:cs="Tahoma"/>
          <w:color w:val="0D0D0D" w:themeColor="text1" w:themeTint="F2"/>
          <w:sz w:val="18"/>
          <w:szCs w:val="18"/>
          <w:rtl/>
        </w:rPr>
        <w:t>בשנים 201</w:t>
      </w:r>
      <w:r w:rsidRPr="00030BF9">
        <w:rPr>
          <w:rFonts w:ascii="Tahoma" w:hAnsi="Tahoma" w:cs="Tahoma" w:hint="cs"/>
          <w:color w:val="0D0D0D" w:themeColor="text1" w:themeTint="F2"/>
          <w:sz w:val="18"/>
          <w:szCs w:val="18"/>
          <w:rtl/>
        </w:rPr>
        <w:t>7</w:t>
      </w:r>
      <w:r w:rsidRPr="00030BF9">
        <w:rPr>
          <w:rFonts w:ascii="Tahoma" w:hAnsi="Tahoma" w:cs="Tahoma"/>
          <w:color w:val="0D0D0D" w:themeColor="text1" w:themeTint="F2"/>
          <w:sz w:val="18"/>
          <w:szCs w:val="18"/>
          <w:rtl/>
        </w:rPr>
        <w:t xml:space="preserve"> -</w:t>
      </w:r>
      <w:r w:rsidRPr="00030BF9">
        <w:rPr>
          <w:rFonts w:ascii="Tahoma" w:hAnsi="Tahoma" w:cs="Tahoma" w:hint="cs"/>
          <w:color w:val="0D0D0D" w:themeColor="text1" w:themeTint="F2"/>
          <w:sz w:val="18"/>
          <w:szCs w:val="18"/>
          <w:rtl/>
        </w:rPr>
        <w:t xml:space="preserve"> </w:t>
      </w:r>
      <w:r w:rsidRPr="00030BF9">
        <w:rPr>
          <w:rFonts w:ascii="Tahoma" w:hAnsi="Tahoma" w:cs="Tahoma"/>
          <w:color w:val="0D0D0D" w:themeColor="text1" w:themeTint="F2"/>
          <w:sz w:val="18"/>
          <w:szCs w:val="18"/>
          <w:rtl/>
        </w:rPr>
        <w:t xml:space="preserve">2021 היה </w:t>
      </w:r>
      <w:r w:rsidRPr="00030BF9">
        <w:rPr>
          <w:rFonts w:ascii="Tahoma" w:hAnsi="Tahoma" w:cs="Tahoma" w:hint="cs"/>
          <w:color w:val="0D0D0D" w:themeColor="text1" w:themeTint="F2"/>
          <w:sz w:val="18"/>
          <w:szCs w:val="18"/>
          <w:rtl/>
        </w:rPr>
        <w:t>כ-4%</w:t>
      </w:r>
      <w:r w:rsidRPr="00030BF9">
        <w:rPr>
          <w:rFonts w:ascii="Tahoma" w:hAnsi="Tahoma" w:cs="Tahoma"/>
          <w:color w:val="0D0D0D" w:themeColor="text1" w:themeTint="F2"/>
          <w:sz w:val="18"/>
          <w:szCs w:val="18"/>
          <w:rtl/>
        </w:rPr>
        <w:t xml:space="preserve"> מ</w:t>
      </w:r>
      <w:r w:rsidRPr="00030BF9">
        <w:rPr>
          <w:rFonts w:ascii="Tahoma" w:hAnsi="Tahoma" w:cs="Tahoma" w:hint="cs"/>
          <w:color w:val="0D0D0D" w:themeColor="text1" w:themeTint="F2"/>
          <w:sz w:val="18"/>
          <w:szCs w:val="18"/>
          <w:rtl/>
        </w:rPr>
        <w:t xml:space="preserve">תוך </w:t>
      </w:r>
      <w:r w:rsidRPr="00030BF9">
        <w:rPr>
          <w:rFonts w:ascii="Tahoma" w:hAnsi="Tahoma" w:cs="Tahoma"/>
          <w:color w:val="0D0D0D" w:themeColor="text1" w:themeTint="F2"/>
          <w:sz w:val="18"/>
          <w:szCs w:val="18"/>
          <w:rtl/>
        </w:rPr>
        <w:t>כ-</w:t>
      </w:r>
      <w:r w:rsidRPr="00030BF9">
        <w:rPr>
          <w:rFonts w:ascii="Tahoma" w:hAnsi="Tahoma" w:cs="Tahoma" w:hint="cs"/>
          <w:color w:val="0D0D0D" w:themeColor="text1" w:themeTint="F2"/>
          <w:sz w:val="18"/>
          <w:szCs w:val="18"/>
          <w:rtl/>
        </w:rPr>
        <w:t>623,000</w:t>
      </w:r>
      <w:r w:rsidRPr="00030BF9">
        <w:rPr>
          <w:rFonts w:ascii="Tahoma" w:hAnsi="Tahoma" w:cs="Tahoma"/>
          <w:color w:val="0D0D0D" w:themeColor="text1" w:themeTint="F2"/>
          <w:sz w:val="18"/>
          <w:szCs w:val="18"/>
          <w:rtl/>
        </w:rPr>
        <w:t xml:space="preserve"> יח"ד שאושרו לכלל האוכלוסייה באותן שנים, </w:t>
      </w:r>
      <w:r w:rsidRPr="00030BF9">
        <w:rPr>
          <w:rFonts w:ascii="Tahoma" w:hAnsi="Tahoma" w:cs="Tahoma" w:hint="cs"/>
          <w:color w:val="0D0D0D" w:themeColor="text1" w:themeTint="F2"/>
          <w:sz w:val="18"/>
          <w:szCs w:val="18"/>
          <w:rtl/>
        </w:rPr>
        <w:t>זאת בהשוואה לשיעורה של האוכלוסייה החרדית מכלל</w:t>
      </w:r>
      <w:r w:rsidRPr="00030BF9">
        <w:rPr>
          <w:rFonts w:ascii="Tahoma" w:hAnsi="Tahoma" w:cs="Tahoma"/>
          <w:color w:val="0D0D0D" w:themeColor="text1" w:themeTint="F2"/>
          <w:sz w:val="18"/>
          <w:szCs w:val="18"/>
          <w:rtl/>
        </w:rPr>
        <w:t xml:space="preserve"> משקי הבית</w:t>
      </w:r>
      <w:r w:rsidRPr="00030BF9">
        <w:rPr>
          <w:rFonts w:ascii="Tahoma" w:hAnsi="Tahoma" w:cs="Tahoma" w:hint="cs"/>
          <w:color w:val="0D0D0D" w:themeColor="text1" w:themeTint="F2"/>
          <w:sz w:val="18"/>
          <w:szCs w:val="18"/>
          <w:rtl/>
        </w:rPr>
        <w:t>,</w:t>
      </w:r>
      <w:r w:rsidRPr="00030BF9">
        <w:rPr>
          <w:rFonts w:ascii="Tahoma" w:hAnsi="Tahoma" w:cs="Tahoma"/>
          <w:color w:val="0D0D0D" w:themeColor="text1" w:themeTint="F2"/>
          <w:sz w:val="18"/>
          <w:szCs w:val="18"/>
          <w:rtl/>
        </w:rPr>
        <w:t xml:space="preserve"> ש</w:t>
      </w:r>
      <w:r w:rsidRPr="00030BF9">
        <w:rPr>
          <w:rFonts w:ascii="Tahoma" w:hAnsi="Tahoma" w:cs="Tahoma" w:hint="cs"/>
          <w:color w:val="0D0D0D" w:themeColor="text1" w:themeTint="F2"/>
          <w:sz w:val="18"/>
          <w:szCs w:val="18"/>
          <w:rtl/>
        </w:rPr>
        <w:t>היה כ-7%</w:t>
      </w:r>
      <w:r w:rsidRPr="00030BF9">
        <w:rPr>
          <w:rFonts w:ascii="Tahoma" w:hAnsi="Tahoma" w:cs="Tahoma"/>
          <w:color w:val="0D0D0D" w:themeColor="text1" w:themeTint="F2"/>
          <w:sz w:val="18"/>
          <w:szCs w:val="18"/>
          <w:rtl/>
        </w:rPr>
        <w:t xml:space="preserve"> </w:t>
      </w:r>
      <w:r w:rsidRPr="00030BF9">
        <w:rPr>
          <w:rFonts w:ascii="Tahoma" w:hAnsi="Tahoma" w:cs="Tahoma" w:hint="cs"/>
          <w:color w:val="0D0D0D" w:themeColor="text1" w:themeTint="F2"/>
          <w:sz w:val="18"/>
          <w:szCs w:val="18"/>
          <w:rtl/>
        </w:rPr>
        <w:t>(ושיעורה מכלל ה</w:t>
      </w:r>
      <w:r w:rsidRPr="00030BF9">
        <w:rPr>
          <w:rFonts w:ascii="Tahoma" w:hAnsi="Tahoma" w:cs="Tahoma"/>
          <w:color w:val="0D0D0D" w:themeColor="text1" w:themeTint="F2"/>
          <w:sz w:val="18"/>
          <w:szCs w:val="18"/>
          <w:rtl/>
        </w:rPr>
        <w:t xml:space="preserve">אוכלוסייה </w:t>
      </w:r>
      <w:r w:rsidRPr="00030BF9">
        <w:rPr>
          <w:rFonts w:ascii="Tahoma" w:hAnsi="Tahoma" w:cs="Tahoma" w:hint="cs"/>
          <w:color w:val="0D0D0D" w:themeColor="text1" w:themeTint="F2"/>
          <w:sz w:val="18"/>
          <w:szCs w:val="18"/>
          <w:rtl/>
        </w:rPr>
        <w:t xml:space="preserve">- </w:t>
      </w:r>
      <w:r w:rsidRPr="00030BF9">
        <w:rPr>
          <w:rFonts w:ascii="Tahoma" w:hAnsi="Tahoma" w:cs="Tahoma"/>
          <w:color w:val="0D0D0D" w:themeColor="text1" w:themeTint="F2"/>
          <w:sz w:val="18"/>
          <w:szCs w:val="18"/>
          <w:rtl/>
        </w:rPr>
        <w:t>כ-13%</w:t>
      </w:r>
      <w:r w:rsidRPr="00030BF9">
        <w:rPr>
          <w:rFonts w:ascii="Tahoma" w:hAnsi="Tahoma" w:cs="Tahoma" w:hint="cs"/>
          <w:color w:val="0D0D0D" w:themeColor="text1" w:themeTint="F2"/>
          <w:sz w:val="18"/>
          <w:szCs w:val="18"/>
          <w:rtl/>
        </w:rPr>
        <w:t>)</w:t>
      </w:r>
      <w:r w:rsidRPr="00030BF9">
        <w:rPr>
          <w:rFonts w:ascii="Tahoma" w:hAnsi="Tahoma" w:cs="Tahoma"/>
          <w:color w:val="0D0D0D" w:themeColor="text1" w:themeTint="F2"/>
          <w:sz w:val="18"/>
          <w:szCs w:val="18"/>
          <w:rtl/>
        </w:rPr>
        <w:t>.</w:t>
      </w:r>
      <w:r w:rsidRPr="00030BF9">
        <w:rPr>
          <w:rFonts w:ascii="Tahoma" w:hAnsi="Tahoma" w:cs="Tahoma" w:hint="cs"/>
          <w:color w:val="0D0D0D" w:themeColor="text1" w:themeTint="F2"/>
          <w:sz w:val="18"/>
          <w:szCs w:val="18"/>
          <w:rtl/>
        </w:rPr>
        <w:t xml:space="preserve"> יצוין כי </w:t>
      </w:r>
      <w:r w:rsidRPr="00030BF9">
        <w:rPr>
          <w:rFonts w:ascii="Tahoma" w:hAnsi="Tahoma" w:cs="Tahoma"/>
          <w:color w:val="0D0D0D" w:themeColor="text1" w:themeTint="F2"/>
          <w:sz w:val="18"/>
          <w:szCs w:val="18"/>
          <w:rtl/>
        </w:rPr>
        <w:t xml:space="preserve">יעד האישור שהומלץ </w:t>
      </w:r>
      <w:r w:rsidRPr="00030BF9">
        <w:rPr>
          <w:rFonts w:ascii="Tahoma" w:hAnsi="Tahoma" w:cs="Tahoma" w:hint="cs"/>
          <w:color w:val="0D0D0D" w:themeColor="text1" w:themeTint="F2"/>
          <w:sz w:val="18"/>
          <w:szCs w:val="18"/>
          <w:rtl/>
        </w:rPr>
        <w:t xml:space="preserve">לאוכלוסייה החרדית </w:t>
      </w:r>
      <w:r w:rsidRPr="00030BF9">
        <w:rPr>
          <w:rFonts w:ascii="Tahoma" w:hAnsi="Tahoma" w:cs="Tahoma"/>
          <w:color w:val="0D0D0D" w:themeColor="text1" w:themeTint="F2"/>
          <w:sz w:val="18"/>
          <w:szCs w:val="18"/>
          <w:rtl/>
        </w:rPr>
        <w:t xml:space="preserve">מתבסס על ההנחה של גורמי המקצוע כי </w:t>
      </w:r>
      <w:r w:rsidRPr="00030BF9">
        <w:rPr>
          <w:rFonts w:ascii="Tahoma" w:hAnsi="Tahoma" w:cs="Tahoma" w:hint="cs"/>
          <w:color w:val="0D0D0D" w:themeColor="text1" w:themeTint="F2"/>
          <w:sz w:val="18"/>
          <w:szCs w:val="18"/>
          <w:rtl/>
        </w:rPr>
        <w:t>כ-</w:t>
      </w:r>
      <w:r w:rsidRPr="00030BF9">
        <w:rPr>
          <w:rFonts w:ascii="Tahoma" w:hAnsi="Tahoma" w:cs="Tahoma"/>
          <w:color w:val="0D0D0D" w:themeColor="text1" w:themeTint="F2"/>
          <w:sz w:val="18"/>
          <w:szCs w:val="18"/>
          <w:rtl/>
        </w:rPr>
        <w:t xml:space="preserve">50% ממשקי הבית החרדיים צפויים למצוא פתרונות דיור שלא במסגרת תוכניות שתוכננו לאוכלוסייה החרדית, ועל כן </w:t>
      </w:r>
      <w:r w:rsidRPr="00030BF9">
        <w:rPr>
          <w:rFonts w:ascii="Tahoma" w:hAnsi="Tahoma" w:cs="Tahoma" w:hint="cs"/>
          <w:color w:val="0D0D0D" w:themeColor="text1" w:themeTint="F2"/>
          <w:sz w:val="18"/>
          <w:szCs w:val="18"/>
          <w:rtl/>
        </w:rPr>
        <w:t xml:space="preserve">מימוש </w:t>
      </w:r>
      <w:r w:rsidRPr="00030BF9">
        <w:rPr>
          <w:rFonts w:ascii="Tahoma" w:hAnsi="Tahoma" w:cs="Tahoma"/>
          <w:color w:val="0D0D0D" w:themeColor="text1" w:themeTint="F2"/>
          <w:sz w:val="18"/>
          <w:szCs w:val="18"/>
          <w:rtl/>
        </w:rPr>
        <w:t>היעד אמור לתת מענה לכ-50% ממשקי הבית החרדיים</w:t>
      </w:r>
      <w:r w:rsidRPr="00030BF9">
        <w:rPr>
          <w:rFonts w:ascii="Tahoma" w:hAnsi="Tahoma" w:cs="Tahoma" w:hint="cs"/>
          <w:color w:val="0D0D0D" w:themeColor="text1" w:themeTint="F2"/>
          <w:sz w:val="18"/>
          <w:szCs w:val="18"/>
          <w:rtl/>
        </w:rPr>
        <w:t>.</w:t>
      </w:r>
    </w:p>
    <w:p w14:paraId="5A53AC3E" w14:textId="6C773452" w:rsidR="00382A91" w:rsidRPr="00030BF9" w:rsidRDefault="00382A91" w:rsidP="00382A91">
      <w:pPr>
        <w:spacing w:after="120" w:line="288" w:lineRule="auto"/>
        <w:ind w:left="424"/>
        <w:rPr>
          <w:rFonts w:ascii="Tahoma" w:hAnsi="Tahoma" w:cs="Tahoma"/>
          <w:color w:val="0D0D0D" w:themeColor="text1" w:themeTint="F2"/>
          <w:sz w:val="18"/>
          <w:szCs w:val="18"/>
        </w:rPr>
      </w:pPr>
      <w:r w:rsidRPr="00030BF9">
        <w:rPr>
          <w:rFonts w:hint="cs"/>
          <w:b/>
          <w:bCs/>
          <w:noProof/>
          <w:szCs w:val="20"/>
          <w:rtl/>
        </w:rPr>
        <w:drawing>
          <wp:anchor distT="0" distB="0" distL="71755" distR="0" simplePos="0" relativeHeight="252461568" behindDoc="1" locked="0" layoutInCell="1" allowOverlap="1" wp14:anchorId="06FC759B" wp14:editId="0F022165">
            <wp:simplePos x="0" y="0"/>
            <wp:positionH relativeFrom="column">
              <wp:posOffset>4495709</wp:posOffset>
            </wp:positionH>
            <wp:positionV relativeFrom="paragraph">
              <wp:posOffset>27305</wp:posOffset>
            </wp:positionV>
            <wp:extent cx="161925" cy="161925"/>
            <wp:effectExtent l="0" t="0" r="3175" b="3175"/>
            <wp:wrapTight wrapText="bothSides">
              <wp:wrapPolygon edited="0">
                <wp:start x="0" y="0"/>
                <wp:lineTo x="0" y="15247"/>
                <wp:lineTo x="5082" y="20329"/>
                <wp:lineTo x="15247" y="20329"/>
                <wp:lineTo x="20329" y="15247"/>
                <wp:lineTo x="20329" y="0"/>
                <wp:lineTo x="0" y="0"/>
              </wp:wrapPolygon>
            </wp:wrapTight>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30BF9">
        <w:rPr>
          <w:rFonts w:ascii="Tahoma" w:hAnsi="Tahoma" w:cs="Tahoma"/>
          <w:b/>
          <w:bCs/>
          <w:color w:val="0D0D0D" w:themeColor="text1" w:themeTint="F2"/>
          <w:sz w:val="18"/>
          <w:szCs w:val="18"/>
          <w:rtl/>
        </w:rPr>
        <w:t xml:space="preserve">היקף הקרקעות ששיווקו </w:t>
      </w:r>
      <w:proofErr w:type="spellStart"/>
      <w:r w:rsidRPr="00030BF9">
        <w:rPr>
          <w:rFonts w:ascii="Tahoma" w:hAnsi="Tahoma" w:cs="Tahoma"/>
          <w:b/>
          <w:bCs/>
          <w:color w:val="0D0D0D" w:themeColor="text1" w:themeTint="F2"/>
          <w:sz w:val="18"/>
          <w:szCs w:val="18"/>
          <w:rtl/>
        </w:rPr>
        <w:t>רמ"י</w:t>
      </w:r>
      <w:proofErr w:type="spellEnd"/>
      <w:r w:rsidRPr="00030BF9">
        <w:rPr>
          <w:rFonts w:ascii="Tahoma" w:hAnsi="Tahoma" w:cs="Tahoma"/>
          <w:b/>
          <w:bCs/>
          <w:color w:val="0D0D0D" w:themeColor="text1" w:themeTint="F2"/>
          <w:sz w:val="18"/>
          <w:szCs w:val="18"/>
          <w:rtl/>
        </w:rPr>
        <w:t xml:space="preserve"> ומשרד הבינוי לאוכלוסייה החרדית </w:t>
      </w:r>
      <w:r w:rsidRPr="00030BF9">
        <w:rPr>
          <w:rFonts w:ascii="Tahoma" w:hAnsi="Tahoma" w:cs="Tahoma" w:hint="cs"/>
          <w:b/>
          <w:bCs/>
          <w:color w:val="0D0D0D" w:themeColor="text1" w:themeTint="F2"/>
          <w:sz w:val="18"/>
          <w:szCs w:val="18"/>
          <w:rtl/>
        </w:rPr>
        <w:t xml:space="preserve">ובהשוואה לשיווק </w:t>
      </w:r>
      <w:r w:rsidRPr="00030BF9">
        <w:rPr>
          <w:rFonts w:ascii="Tahoma" w:hAnsi="Tahoma" w:cs="Tahoma"/>
          <w:b/>
          <w:bCs/>
          <w:color w:val="0D0D0D" w:themeColor="text1" w:themeTint="F2"/>
          <w:sz w:val="18"/>
          <w:szCs w:val="18"/>
          <w:rtl/>
        </w:rPr>
        <w:t xml:space="preserve">לכלל האוכלוסייה </w:t>
      </w:r>
      <w:r w:rsidRPr="00030BF9">
        <w:rPr>
          <w:rFonts w:ascii="Tahoma" w:hAnsi="Tahoma" w:cs="Tahoma" w:hint="cs"/>
          <w:color w:val="0D0D0D" w:themeColor="text1" w:themeTint="F2"/>
          <w:sz w:val="18"/>
          <w:szCs w:val="18"/>
          <w:rtl/>
        </w:rPr>
        <w:t xml:space="preserve">- </w:t>
      </w:r>
      <w:r w:rsidRPr="00030BF9">
        <w:rPr>
          <w:rFonts w:ascii="Tahoma" w:hAnsi="Tahoma" w:cs="Tahoma"/>
          <w:color w:val="0D0D0D" w:themeColor="text1" w:themeTint="F2"/>
          <w:sz w:val="18"/>
          <w:szCs w:val="18"/>
          <w:rtl/>
        </w:rPr>
        <w:t xml:space="preserve">בשנים 2019 - 2021 הייתה ירידה ניכרת ועקבית בהיקף הקרקעות ששיווקו </w:t>
      </w:r>
      <w:proofErr w:type="spellStart"/>
      <w:r w:rsidRPr="00030BF9">
        <w:rPr>
          <w:rFonts w:ascii="Tahoma" w:hAnsi="Tahoma" w:cs="Tahoma"/>
          <w:color w:val="0D0D0D" w:themeColor="text1" w:themeTint="F2"/>
          <w:sz w:val="18"/>
          <w:szCs w:val="18"/>
          <w:rtl/>
        </w:rPr>
        <w:t>רמ"י</w:t>
      </w:r>
      <w:proofErr w:type="spellEnd"/>
      <w:r w:rsidRPr="00030BF9">
        <w:rPr>
          <w:rFonts w:ascii="Tahoma" w:hAnsi="Tahoma" w:cs="Tahoma"/>
          <w:color w:val="0D0D0D" w:themeColor="text1" w:themeTint="F2"/>
          <w:sz w:val="18"/>
          <w:szCs w:val="18"/>
          <w:rtl/>
        </w:rPr>
        <w:t xml:space="preserve"> ומשרד הבינוי </w:t>
      </w:r>
      <w:r w:rsidRPr="00030BF9">
        <w:rPr>
          <w:rFonts w:ascii="Tahoma" w:hAnsi="Tahoma" w:cs="Tahoma" w:hint="cs"/>
          <w:color w:val="0D0D0D" w:themeColor="text1" w:themeTint="F2"/>
          <w:sz w:val="18"/>
          <w:szCs w:val="18"/>
          <w:rtl/>
        </w:rPr>
        <w:t xml:space="preserve">לאוכלוסייה החרדית </w:t>
      </w:r>
      <w:r w:rsidRPr="00030BF9">
        <w:rPr>
          <w:rFonts w:ascii="Tahoma" w:hAnsi="Tahoma" w:cs="Tahoma"/>
          <w:color w:val="0D0D0D" w:themeColor="text1" w:themeTint="F2"/>
          <w:sz w:val="18"/>
          <w:szCs w:val="18"/>
          <w:rtl/>
        </w:rPr>
        <w:t xml:space="preserve">ביחס לשנים 2016 - 2018 - 4,230 יח"ד לעומת 10,540 יח"ד בהתאמה - ירידה של כ-60%, </w:t>
      </w:r>
      <w:r w:rsidRPr="00030BF9">
        <w:rPr>
          <w:rFonts w:ascii="Tahoma" w:hAnsi="Tahoma" w:cs="Tahoma" w:hint="cs"/>
          <w:color w:val="0D0D0D" w:themeColor="text1" w:themeTint="F2"/>
          <w:sz w:val="18"/>
          <w:szCs w:val="18"/>
          <w:rtl/>
        </w:rPr>
        <w:t>ואילו</w:t>
      </w:r>
      <w:r w:rsidRPr="00030BF9">
        <w:rPr>
          <w:rFonts w:ascii="Tahoma" w:hAnsi="Tahoma" w:cs="Tahoma"/>
          <w:color w:val="0D0D0D" w:themeColor="text1" w:themeTint="F2"/>
          <w:sz w:val="18"/>
          <w:szCs w:val="18"/>
          <w:rtl/>
        </w:rPr>
        <w:t xml:space="preserve"> הירידה בהיקף הקרקעות שנחתמו לגביהן עסקאות באוכלוסייה הכללית בשתי התקופות הייתה מתונה יותר בשנים אלו ועמדה על כ-15% (בשנים 2016 - 2018 כ-11</w:t>
      </w:r>
      <w:r w:rsidRPr="00030BF9">
        <w:rPr>
          <w:rFonts w:ascii="Tahoma" w:hAnsi="Tahoma" w:cs="Tahoma" w:hint="cs"/>
          <w:color w:val="0D0D0D" w:themeColor="text1" w:themeTint="F2"/>
          <w:sz w:val="18"/>
          <w:szCs w:val="18"/>
          <w:rtl/>
        </w:rPr>
        <w:t>1</w:t>
      </w:r>
      <w:r w:rsidRPr="00030BF9">
        <w:rPr>
          <w:rFonts w:ascii="Tahoma" w:hAnsi="Tahoma" w:cs="Tahoma"/>
          <w:color w:val="0D0D0D" w:themeColor="text1" w:themeTint="F2"/>
          <w:sz w:val="18"/>
          <w:szCs w:val="18"/>
          <w:rtl/>
        </w:rPr>
        <w:t>,630 יח"ד ובשנים 2019 - 2021 כ-99,630 יח"ד).</w:t>
      </w:r>
    </w:p>
    <w:p w14:paraId="5703A6F4" w14:textId="341F1A23" w:rsidR="00382A91" w:rsidRPr="00030BF9" w:rsidRDefault="00382A91" w:rsidP="00382A91">
      <w:pPr>
        <w:spacing w:after="120" w:line="288" w:lineRule="auto"/>
        <w:ind w:left="424"/>
        <w:rPr>
          <w:rFonts w:ascii="Tahoma" w:hAnsi="Tahoma" w:cs="Tahoma"/>
          <w:color w:val="0D0D0D" w:themeColor="text1" w:themeTint="F2"/>
          <w:sz w:val="18"/>
          <w:szCs w:val="18"/>
        </w:rPr>
      </w:pPr>
      <w:r w:rsidRPr="00030BF9">
        <w:rPr>
          <w:rFonts w:hint="cs"/>
          <w:b/>
          <w:bCs/>
          <w:noProof/>
          <w:szCs w:val="20"/>
          <w:rtl/>
        </w:rPr>
        <w:drawing>
          <wp:anchor distT="0" distB="0" distL="71755" distR="0" simplePos="0" relativeHeight="252462592" behindDoc="1" locked="0" layoutInCell="1" allowOverlap="1" wp14:anchorId="772CB91C" wp14:editId="106FE520">
            <wp:simplePos x="0" y="0"/>
            <wp:positionH relativeFrom="column">
              <wp:posOffset>4495709</wp:posOffset>
            </wp:positionH>
            <wp:positionV relativeFrom="paragraph">
              <wp:posOffset>14605</wp:posOffset>
            </wp:positionV>
            <wp:extent cx="161925" cy="161925"/>
            <wp:effectExtent l="0" t="0" r="3175" b="3175"/>
            <wp:wrapTight wrapText="bothSides">
              <wp:wrapPolygon edited="0">
                <wp:start x="0" y="0"/>
                <wp:lineTo x="0" y="15247"/>
                <wp:lineTo x="5082" y="20329"/>
                <wp:lineTo x="15247" y="20329"/>
                <wp:lineTo x="20329" y="15247"/>
                <wp:lineTo x="20329" y="0"/>
                <wp:lineTo x="0" y="0"/>
              </wp:wrapPolygon>
            </wp:wrapTight>
            <wp:docPr id="51" name="תמונה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30BF9">
        <w:rPr>
          <w:rFonts w:ascii="Tahoma" w:hAnsi="Tahoma" w:cs="Tahoma" w:hint="cs"/>
          <w:b/>
          <w:bCs/>
          <w:color w:val="0D0D0D" w:themeColor="text1" w:themeTint="F2"/>
          <w:sz w:val="18"/>
          <w:szCs w:val="18"/>
          <w:rtl/>
        </w:rPr>
        <w:t>קביעת יעדים כמותיים לתכנון ולשיווק קרקעות לאוכלוסייה החרדית</w:t>
      </w:r>
      <w:r w:rsidRPr="00030BF9">
        <w:rPr>
          <w:rFonts w:ascii="Tahoma" w:hAnsi="Tahoma" w:cs="Tahoma" w:hint="cs"/>
          <w:color w:val="0D0D0D" w:themeColor="text1" w:themeTint="F2"/>
          <w:sz w:val="18"/>
          <w:szCs w:val="18"/>
          <w:rtl/>
        </w:rPr>
        <w:t xml:space="preserve"> - </w:t>
      </w:r>
      <w:r w:rsidRPr="00030BF9">
        <w:rPr>
          <w:rFonts w:ascii="Tahoma" w:hAnsi="Tahoma" w:cs="Tahoma"/>
          <w:color w:val="0D0D0D" w:themeColor="text1" w:themeTint="F2"/>
          <w:sz w:val="18"/>
          <w:szCs w:val="18"/>
          <w:rtl/>
        </w:rPr>
        <w:t>אף שבהחלטת הממשלה על התכנון והשיווק משנת 2016 נקבע כי בתום שנת 2018 ישובו וייבחנו יעדי התכנון והשיווק לציבור החרדי,</w:t>
      </w:r>
      <w:r w:rsidRPr="00030BF9">
        <w:rPr>
          <w:rFonts w:ascii="Tahoma" w:hAnsi="Tahoma" w:cs="Tahoma" w:hint="cs"/>
          <w:color w:val="0D0D0D" w:themeColor="text1" w:themeTint="F2"/>
          <w:sz w:val="18"/>
          <w:szCs w:val="18"/>
          <w:rtl/>
        </w:rPr>
        <w:t xml:space="preserve"> </w:t>
      </w:r>
      <w:r w:rsidRPr="00030BF9">
        <w:rPr>
          <w:rFonts w:ascii="Tahoma" w:hAnsi="Tahoma" w:cs="Tahoma"/>
          <w:color w:val="0D0D0D" w:themeColor="text1" w:themeTint="F2"/>
          <w:sz w:val="18"/>
          <w:szCs w:val="18"/>
          <w:rtl/>
        </w:rPr>
        <w:t xml:space="preserve">עד ספטמבר 2022 </w:t>
      </w:r>
      <w:r w:rsidRPr="00030BF9">
        <w:rPr>
          <w:rFonts w:ascii="Tahoma" w:hAnsi="Tahoma" w:cs="Tahoma" w:hint="cs"/>
          <w:color w:val="0D0D0D" w:themeColor="text1" w:themeTint="F2"/>
          <w:sz w:val="18"/>
          <w:szCs w:val="18"/>
          <w:rtl/>
        </w:rPr>
        <w:t>לא</w:t>
      </w:r>
      <w:r w:rsidRPr="00030BF9">
        <w:rPr>
          <w:rFonts w:ascii="Tahoma" w:hAnsi="Tahoma" w:cs="Tahoma"/>
          <w:color w:val="0D0D0D" w:themeColor="text1" w:themeTint="F2"/>
          <w:sz w:val="18"/>
          <w:szCs w:val="18"/>
          <w:rtl/>
        </w:rPr>
        <w:t xml:space="preserve"> השלים משרד הבינוי את הפעולות הנדרשות לצורך קביעת יעדי תכנון ושיווק ממשלתיים עדכניים לאוכלוסייה החרדית משנת 2019 ואילך. </w:t>
      </w:r>
      <w:r w:rsidRPr="00030BF9">
        <w:rPr>
          <w:rFonts w:ascii="Tahoma" w:hAnsi="Tahoma" w:cs="Tahoma" w:hint="cs"/>
          <w:color w:val="0D0D0D" w:themeColor="text1" w:themeTint="F2"/>
          <w:sz w:val="18"/>
          <w:szCs w:val="18"/>
          <w:rtl/>
        </w:rPr>
        <w:t xml:space="preserve">עוד עלה </w:t>
      </w:r>
      <w:r w:rsidRPr="00030BF9">
        <w:rPr>
          <w:rFonts w:ascii="Tahoma" w:hAnsi="Tahoma" w:cs="Tahoma"/>
          <w:color w:val="0D0D0D" w:themeColor="text1" w:themeTint="F2"/>
          <w:sz w:val="18"/>
          <w:szCs w:val="18"/>
          <w:rtl/>
        </w:rPr>
        <w:t xml:space="preserve">כי </w:t>
      </w:r>
      <w:proofErr w:type="spellStart"/>
      <w:r w:rsidRPr="00030BF9">
        <w:rPr>
          <w:rFonts w:ascii="Tahoma" w:hAnsi="Tahoma" w:cs="Tahoma"/>
          <w:color w:val="0D0D0D" w:themeColor="text1" w:themeTint="F2"/>
          <w:sz w:val="18"/>
          <w:szCs w:val="18"/>
          <w:rtl/>
        </w:rPr>
        <w:t>רמ"י</w:t>
      </w:r>
      <w:proofErr w:type="spellEnd"/>
      <w:r w:rsidRPr="00030BF9">
        <w:rPr>
          <w:rFonts w:ascii="Tahoma" w:hAnsi="Tahoma" w:cs="Tahoma"/>
          <w:color w:val="0D0D0D" w:themeColor="text1" w:themeTint="F2"/>
          <w:sz w:val="18"/>
          <w:szCs w:val="18"/>
          <w:rtl/>
        </w:rPr>
        <w:t xml:space="preserve"> לא קבעה בתוכניות העבודה שלה יעדים להיקף התכנון או השיווק לאוכלוסייה החרדית לשנים 2016 - 2022.</w:t>
      </w:r>
      <w:r w:rsidRPr="00030BF9">
        <w:rPr>
          <w:rFonts w:ascii="Tahoma" w:hAnsi="Tahoma" w:cs="Tahoma" w:hint="cs"/>
          <w:color w:val="0D0D0D" w:themeColor="text1" w:themeTint="F2"/>
          <w:sz w:val="18"/>
          <w:szCs w:val="18"/>
          <w:rtl/>
        </w:rPr>
        <w:t xml:space="preserve"> </w:t>
      </w:r>
      <w:r w:rsidRPr="00030BF9">
        <w:rPr>
          <w:rFonts w:ascii="Tahoma" w:hAnsi="Tahoma" w:cs="Tahoma" w:hint="eastAsia"/>
          <w:color w:val="0D0D0D" w:themeColor="text1" w:themeTint="F2"/>
          <w:sz w:val="18"/>
          <w:szCs w:val="18"/>
          <w:rtl/>
        </w:rPr>
        <w:t>כמו</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כן</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עלה</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כי</w:t>
      </w:r>
      <w:r w:rsidRPr="00030BF9">
        <w:rPr>
          <w:rFonts w:ascii="Tahoma" w:hAnsi="Tahoma" w:cs="Tahoma"/>
          <w:color w:val="0D0D0D" w:themeColor="text1" w:themeTint="F2"/>
          <w:sz w:val="18"/>
          <w:szCs w:val="18"/>
          <w:rtl/>
        </w:rPr>
        <w:t xml:space="preserve"> הגם </w:t>
      </w:r>
      <w:r w:rsidRPr="00030BF9">
        <w:rPr>
          <w:rFonts w:ascii="Tahoma" w:hAnsi="Tahoma" w:cs="Tahoma" w:hint="eastAsia"/>
          <w:color w:val="0D0D0D" w:themeColor="text1" w:themeTint="F2"/>
          <w:sz w:val="18"/>
          <w:szCs w:val="18"/>
          <w:rtl/>
        </w:rPr>
        <w:t>ש</w:t>
      </w:r>
      <w:r w:rsidRPr="00030BF9">
        <w:rPr>
          <w:rFonts w:ascii="Tahoma" w:hAnsi="Tahoma" w:cs="Tahoma"/>
          <w:color w:val="0D0D0D" w:themeColor="text1" w:themeTint="F2"/>
          <w:sz w:val="18"/>
          <w:szCs w:val="18"/>
          <w:rtl/>
        </w:rPr>
        <w:t>משרד הבינוי קבע יעדים כמותיים להיק</w:t>
      </w:r>
      <w:r w:rsidRPr="00030BF9">
        <w:rPr>
          <w:rFonts w:ascii="Tahoma" w:hAnsi="Tahoma" w:cs="Tahoma" w:hint="cs"/>
          <w:color w:val="0D0D0D" w:themeColor="text1" w:themeTint="F2"/>
          <w:sz w:val="18"/>
          <w:szCs w:val="18"/>
          <w:rtl/>
        </w:rPr>
        <w:t>פי</w:t>
      </w:r>
      <w:r w:rsidRPr="00030BF9">
        <w:rPr>
          <w:rFonts w:ascii="Tahoma" w:hAnsi="Tahoma" w:cs="Tahoma"/>
          <w:color w:val="0D0D0D" w:themeColor="text1" w:themeTint="F2"/>
          <w:sz w:val="18"/>
          <w:szCs w:val="18"/>
          <w:rtl/>
        </w:rPr>
        <w:t xml:space="preserve"> התכנון והשיווק לשנים 2017 - 2019, יעדים אלה לא היו בהתאם ליעדים שנקבעו בהחלטת הממשלה (19,500 יח"ד בשנים 2016 - 2018 - 6,500 יח"ד לשנה בממוצע) ועמידה בהם לא הייתה מבטיחה עמידה ביעדים שקבעה הממשלה. </w:t>
      </w:r>
      <w:r w:rsidRPr="00030BF9">
        <w:rPr>
          <w:rFonts w:ascii="Tahoma" w:hAnsi="Tahoma" w:cs="Tahoma" w:hint="eastAsia"/>
          <w:color w:val="0D0D0D" w:themeColor="text1" w:themeTint="F2"/>
          <w:sz w:val="18"/>
          <w:szCs w:val="18"/>
          <w:rtl/>
        </w:rPr>
        <w:t>נוסף</w:t>
      </w:r>
      <w:r w:rsidRPr="00030BF9">
        <w:rPr>
          <w:rFonts w:ascii="Tahoma" w:hAnsi="Tahoma" w:cs="Tahoma" w:hint="cs"/>
          <w:color w:val="0D0D0D" w:themeColor="text1" w:themeTint="F2"/>
          <w:sz w:val="18"/>
          <w:szCs w:val="18"/>
          <w:rtl/>
        </w:rPr>
        <w:t xml:space="preserve"> על כך</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ב</w:t>
      </w:r>
      <w:r w:rsidRPr="00030BF9">
        <w:rPr>
          <w:rFonts w:ascii="Tahoma" w:hAnsi="Tahoma" w:cs="Tahoma"/>
          <w:color w:val="0D0D0D" w:themeColor="text1" w:themeTint="F2"/>
          <w:sz w:val="18"/>
          <w:szCs w:val="18"/>
          <w:rtl/>
        </w:rPr>
        <w:t>שנים 2020 - 2022 לא קבע משרד הבינוי יעדים כמותיים להיק</w:t>
      </w:r>
      <w:r w:rsidRPr="00030BF9">
        <w:rPr>
          <w:rFonts w:ascii="Tahoma" w:hAnsi="Tahoma" w:cs="Tahoma" w:hint="cs"/>
          <w:color w:val="0D0D0D" w:themeColor="text1" w:themeTint="F2"/>
          <w:sz w:val="18"/>
          <w:szCs w:val="18"/>
          <w:rtl/>
        </w:rPr>
        <w:t>פי</w:t>
      </w:r>
      <w:r w:rsidRPr="00030BF9">
        <w:rPr>
          <w:rFonts w:ascii="Tahoma" w:hAnsi="Tahoma" w:cs="Tahoma"/>
          <w:color w:val="0D0D0D" w:themeColor="text1" w:themeTint="F2"/>
          <w:sz w:val="18"/>
          <w:szCs w:val="18"/>
          <w:rtl/>
        </w:rPr>
        <w:t xml:space="preserve"> התכנון והשיווק לאוכלוסייה החרדית</w:t>
      </w:r>
      <w:r w:rsidRPr="00030BF9">
        <w:rPr>
          <w:rFonts w:ascii="Tahoma" w:hAnsi="Tahoma" w:cs="Tahoma" w:hint="cs"/>
          <w:color w:val="0D0D0D" w:themeColor="text1" w:themeTint="F2"/>
          <w:sz w:val="18"/>
          <w:szCs w:val="18"/>
          <w:rtl/>
        </w:rPr>
        <w:t>.</w:t>
      </w:r>
    </w:p>
    <w:p w14:paraId="4228D614" w14:textId="040B6439" w:rsidR="00382A91" w:rsidRPr="00030BF9" w:rsidRDefault="00382A91" w:rsidP="00382A91">
      <w:pPr>
        <w:spacing w:after="120" w:line="288" w:lineRule="auto"/>
        <w:ind w:left="424"/>
        <w:rPr>
          <w:rFonts w:ascii="Tahoma" w:hAnsi="Tahoma" w:cs="Tahoma"/>
          <w:color w:val="0D0D0D" w:themeColor="text1" w:themeTint="F2"/>
          <w:sz w:val="18"/>
          <w:szCs w:val="18"/>
        </w:rPr>
      </w:pPr>
      <w:r w:rsidRPr="00030BF9">
        <w:rPr>
          <w:rFonts w:hint="cs"/>
          <w:b/>
          <w:bCs/>
          <w:noProof/>
          <w:szCs w:val="20"/>
          <w:rtl/>
        </w:rPr>
        <w:lastRenderedPageBreak/>
        <w:drawing>
          <wp:anchor distT="0" distB="0" distL="71755" distR="0" simplePos="0" relativeHeight="252473856" behindDoc="1" locked="0" layoutInCell="1" allowOverlap="1" wp14:anchorId="561306CE" wp14:editId="3EB42352">
            <wp:simplePos x="0" y="0"/>
            <wp:positionH relativeFrom="column">
              <wp:posOffset>4492534</wp:posOffset>
            </wp:positionH>
            <wp:positionV relativeFrom="paragraph">
              <wp:posOffset>21590</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8" name="תמונה 1451066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30BF9">
        <w:rPr>
          <w:rFonts w:ascii="Tahoma" w:hAnsi="Tahoma" w:cs="Tahoma" w:hint="cs"/>
          <w:b/>
          <w:bCs/>
          <w:color w:val="0D0D0D" w:themeColor="text1" w:themeTint="F2"/>
          <w:sz w:val="18"/>
          <w:szCs w:val="18"/>
          <w:rtl/>
        </w:rPr>
        <w:t>עמידה ביעד הגשת תוכניות מפורטות למוסדות התכנון</w:t>
      </w:r>
      <w:r w:rsidRPr="00030BF9">
        <w:rPr>
          <w:rFonts w:ascii="Tahoma" w:hAnsi="Tahoma" w:cs="Tahoma" w:hint="cs"/>
          <w:color w:val="0D0D0D" w:themeColor="text1" w:themeTint="F2"/>
          <w:sz w:val="18"/>
          <w:szCs w:val="18"/>
          <w:rtl/>
        </w:rPr>
        <w:t xml:space="preserve"> - </w:t>
      </w:r>
      <w:r w:rsidRPr="00030BF9">
        <w:rPr>
          <w:rFonts w:ascii="Tahoma" w:hAnsi="Tahoma" w:cs="Tahoma"/>
          <w:color w:val="0D0D0D" w:themeColor="text1" w:themeTint="F2"/>
          <w:sz w:val="18"/>
          <w:szCs w:val="18"/>
          <w:rtl/>
        </w:rPr>
        <w:t>בהחלט</w:t>
      </w:r>
      <w:r w:rsidRPr="00030BF9">
        <w:rPr>
          <w:rFonts w:ascii="Tahoma" w:hAnsi="Tahoma" w:cs="Tahoma" w:hint="cs"/>
          <w:color w:val="0D0D0D" w:themeColor="text1" w:themeTint="F2"/>
          <w:sz w:val="18"/>
          <w:szCs w:val="18"/>
          <w:rtl/>
        </w:rPr>
        <w:t>ת הממשלה</w:t>
      </w:r>
      <w:r w:rsidRPr="00030BF9">
        <w:rPr>
          <w:rFonts w:ascii="Tahoma" w:hAnsi="Tahoma" w:cs="Tahoma"/>
          <w:color w:val="0D0D0D" w:themeColor="text1" w:themeTint="F2"/>
          <w:sz w:val="18"/>
          <w:szCs w:val="18"/>
          <w:rtl/>
        </w:rPr>
        <w:t xml:space="preserve"> על התכנון והשיווק קבעה הממשלה יעד להגשת תוכניות מפורטות למוסדות התכנון בשנים 2016 - 2018 בהיקף של 19,500 יח"ד (6,500 יח"ד לשנה בממוצע). </w:t>
      </w:r>
      <w:r w:rsidRPr="00030BF9">
        <w:rPr>
          <w:rFonts w:ascii="Tahoma" w:hAnsi="Tahoma" w:cs="Tahoma" w:hint="cs"/>
          <w:color w:val="0D0D0D" w:themeColor="text1" w:themeTint="F2"/>
          <w:sz w:val="18"/>
          <w:szCs w:val="18"/>
          <w:rtl/>
        </w:rPr>
        <w:t xml:space="preserve">היקף התוכניות שהגישו </w:t>
      </w:r>
      <w:r w:rsidRPr="00030BF9">
        <w:rPr>
          <w:rFonts w:ascii="Tahoma" w:hAnsi="Tahoma" w:cs="Tahoma"/>
          <w:color w:val="0D0D0D" w:themeColor="text1" w:themeTint="F2"/>
          <w:sz w:val="18"/>
          <w:szCs w:val="18"/>
          <w:rtl/>
        </w:rPr>
        <w:t xml:space="preserve">משרד הבינוי </w:t>
      </w:r>
      <w:proofErr w:type="spellStart"/>
      <w:r w:rsidRPr="00030BF9">
        <w:rPr>
          <w:rFonts w:ascii="Tahoma" w:hAnsi="Tahoma" w:cs="Tahoma"/>
          <w:color w:val="0D0D0D" w:themeColor="text1" w:themeTint="F2"/>
          <w:sz w:val="18"/>
          <w:szCs w:val="18"/>
          <w:rtl/>
        </w:rPr>
        <w:t>ורמ"י</w:t>
      </w:r>
      <w:proofErr w:type="spellEnd"/>
      <w:r w:rsidRPr="00030BF9">
        <w:rPr>
          <w:rFonts w:ascii="Tahoma" w:hAnsi="Tahoma" w:cs="Tahoma"/>
          <w:color w:val="0D0D0D" w:themeColor="text1" w:themeTint="F2"/>
          <w:sz w:val="18"/>
          <w:szCs w:val="18"/>
          <w:rtl/>
        </w:rPr>
        <w:t xml:space="preserve"> </w:t>
      </w:r>
      <w:r w:rsidRPr="00030BF9">
        <w:rPr>
          <w:rFonts w:ascii="Tahoma" w:hAnsi="Tahoma" w:cs="Tahoma" w:hint="cs"/>
          <w:color w:val="0D0D0D" w:themeColor="text1" w:themeTint="F2"/>
          <w:sz w:val="18"/>
          <w:szCs w:val="18"/>
          <w:rtl/>
        </w:rPr>
        <w:t>בשנים 2019 - 2021 נבחן על פי אותה הערכת היקפים שנקבעו בהחלטת הממשלה כיעד</w:t>
      </w:r>
      <w:r w:rsidRPr="00030BF9">
        <w:rPr>
          <w:rFonts w:ascii="Tahoma" w:hAnsi="Tahoma" w:cs="Tahoma"/>
          <w:color w:val="0D0D0D" w:themeColor="text1" w:themeTint="F2"/>
          <w:sz w:val="18"/>
          <w:szCs w:val="18"/>
          <w:rtl/>
        </w:rPr>
        <w:t xml:space="preserve"> </w:t>
      </w:r>
      <w:r w:rsidRPr="00030BF9">
        <w:rPr>
          <w:rFonts w:ascii="Tahoma" w:hAnsi="Tahoma" w:cs="Tahoma" w:hint="cs"/>
          <w:color w:val="0D0D0D" w:themeColor="text1" w:themeTint="F2"/>
          <w:sz w:val="18"/>
          <w:szCs w:val="18"/>
          <w:rtl/>
        </w:rPr>
        <w:t xml:space="preserve">לשנים 2016 - 2018 - 19,500 יח"ד גם לתקופה זו (היקף התכנון הנדרש לפי </w:t>
      </w:r>
      <w:proofErr w:type="spellStart"/>
      <w:r w:rsidRPr="00030BF9">
        <w:rPr>
          <w:rFonts w:ascii="Tahoma" w:hAnsi="Tahoma" w:cs="Tahoma" w:hint="cs"/>
          <w:color w:val="0D0D0D" w:themeColor="text1" w:themeTint="F2"/>
          <w:sz w:val="18"/>
          <w:szCs w:val="18"/>
          <w:rtl/>
        </w:rPr>
        <w:t>האומדן</w:t>
      </w:r>
      <w:proofErr w:type="spellEnd"/>
      <w:r w:rsidRPr="00030BF9">
        <w:rPr>
          <w:rFonts w:ascii="Tahoma" w:hAnsi="Tahoma" w:cs="Tahoma" w:hint="cs"/>
          <w:color w:val="0D0D0D" w:themeColor="text1" w:themeTint="F2"/>
          <w:sz w:val="18"/>
          <w:szCs w:val="18"/>
          <w:rtl/>
        </w:rPr>
        <w:t>).</w:t>
      </w:r>
      <w:r w:rsidRPr="00030BF9">
        <w:rPr>
          <w:rFonts w:ascii="Tahoma" w:hAnsi="Tahoma" w:cs="Tahoma"/>
          <w:color w:val="0D0D0D" w:themeColor="text1" w:themeTint="F2"/>
          <w:sz w:val="18"/>
          <w:szCs w:val="18"/>
          <w:rtl/>
        </w:rPr>
        <w:t xml:space="preserve"> בביקורת עלה </w:t>
      </w:r>
      <w:r w:rsidRPr="00030BF9">
        <w:rPr>
          <w:rFonts w:ascii="Tahoma" w:hAnsi="Tahoma" w:cs="Tahoma" w:hint="cs"/>
          <w:color w:val="0D0D0D" w:themeColor="text1" w:themeTint="F2"/>
          <w:sz w:val="18"/>
          <w:szCs w:val="18"/>
          <w:rtl/>
        </w:rPr>
        <w:t xml:space="preserve">כי </w:t>
      </w:r>
      <w:r w:rsidRPr="00030BF9">
        <w:rPr>
          <w:rFonts w:ascii="Tahoma" w:hAnsi="Tahoma" w:cs="Tahoma"/>
          <w:color w:val="0D0D0D" w:themeColor="text1" w:themeTint="F2"/>
          <w:sz w:val="18"/>
          <w:szCs w:val="18"/>
          <w:rtl/>
        </w:rPr>
        <w:t xml:space="preserve">משרד הבינוי </w:t>
      </w:r>
      <w:proofErr w:type="spellStart"/>
      <w:r w:rsidRPr="00030BF9">
        <w:rPr>
          <w:rFonts w:ascii="Tahoma" w:hAnsi="Tahoma" w:cs="Tahoma"/>
          <w:color w:val="0D0D0D" w:themeColor="text1" w:themeTint="F2"/>
          <w:sz w:val="18"/>
          <w:szCs w:val="18"/>
          <w:rtl/>
        </w:rPr>
        <w:t>ורמ"י</w:t>
      </w:r>
      <w:proofErr w:type="spellEnd"/>
      <w:r w:rsidRPr="00030BF9">
        <w:rPr>
          <w:rFonts w:ascii="Tahoma" w:hAnsi="Tahoma" w:cs="Tahoma"/>
          <w:color w:val="0D0D0D" w:themeColor="text1" w:themeTint="F2"/>
          <w:sz w:val="18"/>
          <w:szCs w:val="18"/>
          <w:rtl/>
        </w:rPr>
        <w:t xml:space="preserve"> הגישו תוכניות ב</w:t>
      </w:r>
      <w:r w:rsidRPr="00030BF9">
        <w:rPr>
          <w:rFonts w:ascii="Tahoma" w:hAnsi="Tahoma" w:cs="Tahoma" w:hint="cs"/>
          <w:color w:val="0D0D0D" w:themeColor="text1" w:themeTint="F2"/>
          <w:sz w:val="18"/>
          <w:szCs w:val="18"/>
          <w:rtl/>
        </w:rPr>
        <w:t>שיעור</w:t>
      </w:r>
      <w:r w:rsidRPr="00030BF9">
        <w:rPr>
          <w:rFonts w:ascii="Tahoma" w:hAnsi="Tahoma" w:cs="Tahoma"/>
          <w:color w:val="0D0D0D" w:themeColor="text1" w:themeTint="F2"/>
          <w:sz w:val="18"/>
          <w:szCs w:val="18"/>
          <w:rtl/>
        </w:rPr>
        <w:t xml:space="preserve"> של </w:t>
      </w:r>
      <w:r w:rsidR="00DA6C35">
        <w:rPr>
          <w:rFonts w:ascii="Tahoma" w:hAnsi="Tahoma" w:cs="Tahoma"/>
          <w:color w:val="0D0D0D" w:themeColor="text1" w:themeTint="F2"/>
          <w:sz w:val="18"/>
          <w:szCs w:val="18"/>
          <w:rtl/>
        </w:rPr>
        <w:br/>
      </w:r>
      <w:r w:rsidRPr="00030BF9">
        <w:rPr>
          <w:rFonts w:ascii="Tahoma" w:hAnsi="Tahoma" w:cs="Tahoma"/>
          <w:color w:val="0D0D0D" w:themeColor="text1" w:themeTint="F2"/>
          <w:sz w:val="18"/>
          <w:szCs w:val="18"/>
          <w:rtl/>
        </w:rPr>
        <w:t xml:space="preserve">כ-76% מיעד </w:t>
      </w:r>
      <w:r w:rsidRPr="00030BF9">
        <w:rPr>
          <w:rFonts w:ascii="Tahoma" w:hAnsi="Tahoma" w:cs="Tahoma" w:hint="cs"/>
          <w:color w:val="0D0D0D" w:themeColor="text1" w:themeTint="F2"/>
          <w:sz w:val="18"/>
          <w:szCs w:val="18"/>
          <w:rtl/>
        </w:rPr>
        <w:t xml:space="preserve">התכנון הממשלתי ומהיקף התכנון הנדרש לפי </w:t>
      </w:r>
      <w:proofErr w:type="spellStart"/>
      <w:r w:rsidRPr="00030BF9">
        <w:rPr>
          <w:rFonts w:ascii="Tahoma" w:hAnsi="Tahoma" w:cs="Tahoma" w:hint="cs"/>
          <w:color w:val="0D0D0D" w:themeColor="text1" w:themeTint="F2"/>
          <w:sz w:val="18"/>
          <w:szCs w:val="18"/>
          <w:rtl/>
        </w:rPr>
        <w:t>האומדן</w:t>
      </w:r>
      <w:proofErr w:type="spellEnd"/>
      <w:r w:rsidRPr="00030BF9">
        <w:rPr>
          <w:rFonts w:ascii="Tahoma" w:hAnsi="Tahoma" w:cs="Tahoma" w:hint="cs"/>
          <w:color w:val="0D0D0D" w:themeColor="text1" w:themeTint="F2"/>
          <w:sz w:val="18"/>
          <w:szCs w:val="18"/>
          <w:rtl/>
        </w:rPr>
        <w:t xml:space="preserve">, לפי העניין, </w:t>
      </w:r>
      <w:r w:rsidRPr="00030BF9">
        <w:rPr>
          <w:rFonts w:ascii="Tahoma" w:hAnsi="Tahoma" w:cs="Tahoma"/>
          <w:color w:val="0D0D0D" w:themeColor="text1" w:themeTint="F2"/>
          <w:sz w:val="18"/>
          <w:szCs w:val="18"/>
          <w:rtl/>
        </w:rPr>
        <w:t>לשנים 2016 - 2021, כ-9,300 יח"ד פחות. בולטת שנת 2021, שבה הוגשו ת</w:t>
      </w:r>
      <w:r w:rsidRPr="00030BF9">
        <w:rPr>
          <w:rFonts w:ascii="Tahoma" w:hAnsi="Tahoma" w:cs="Tahoma" w:hint="cs"/>
          <w:color w:val="0D0D0D" w:themeColor="text1" w:themeTint="F2"/>
          <w:sz w:val="18"/>
          <w:szCs w:val="18"/>
          <w:rtl/>
        </w:rPr>
        <w:t>ו</w:t>
      </w:r>
      <w:r w:rsidRPr="00030BF9">
        <w:rPr>
          <w:rFonts w:ascii="Tahoma" w:hAnsi="Tahoma" w:cs="Tahoma"/>
          <w:color w:val="0D0D0D" w:themeColor="text1" w:themeTint="F2"/>
          <w:sz w:val="18"/>
          <w:szCs w:val="18"/>
          <w:rtl/>
        </w:rPr>
        <w:t xml:space="preserve">כניות לכ-1,640 יח"ד </w:t>
      </w:r>
      <w:r w:rsidRPr="00030BF9">
        <w:rPr>
          <w:rFonts w:ascii="Tahoma" w:hAnsi="Tahoma" w:cs="Tahoma" w:hint="cs"/>
          <w:color w:val="0D0D0D" w:themeColor="text1" w:themeTint="F2"/>
          <w:sz w:val="18"/>
          <w:szCs w:val="18"/>
          <w:rtl/>
        </w:rPr>
        <w:t xml:space="preserve">- </w:t>
      </w:r>
      <w:r w:rsidRPr="00030BF9">
        <w:rPr>
          <w:rFonts w:ascii="Tahoma" w:hAnsi="Tahoma" w:cs="Tahoma"/>
          <w:color w:val="0D0D0D" w:themeColor="text1" w:themeTint="F2"/>
          <w:sz w:val="18"/>
          <w:szCs w:val="18"/>
          <w:rtl/>
        </w:rPr>
        <w:t>25% מהיקף ה</w:t>
      </w:r>
      <w:r w:rsidRPr="00030BF9">
        <w:rPr>
          <w:rFonts w:ascii="Tahoma" w:hAnsi="Tahoma" w:cs="Tahoma" w:hint="cs"/>
          <w:color w:val="0D0D0D" w:themeColor="text1" w:themeTint="F2"/>
          <w:sz w:val="18"/>
          <w:szCs w:val="18"/>
          <w:rtl/>
        </w:rPr>
        <w:t xml:space="preserve">תכנון </w:t>
      </w:r>
      <w:r w:rsidRPr="00030BF9">
        <w:rPr>
          <w:rFonts w:ascii="Tahoma" w:hAnsi="Tahoma" w:cs="Tahoma"/>
          <w:color w:val="0D0D0D" w:themeColor="text1" w:themeTint="F2"/>
          <w:sz w:val="18"/>
          <w:szCs w:val="18"/>
          <w:rtl/>
        </w:rPr>
        <w:t>ה</w:t>
      </w:r>
      <w:r w:rsidRPr="00030BF9">
        <w:rPr>
          <w:rFonts w:ascii="Tahoma" w:hAnsi="Tahoma" w:cs="Tahoma" w:hint="cs"/>
          <w:color w:val="0D0D0D" w:themeColor="text1" w:themeTint="F2"/>
          <w:sz w:val="18"/>
          <w:szCs w:val="18"/>
          <w:rtl/>
        </w:rPr>
        <w:t>נדרש</w:t>
      </w:r>
      <w:r w:rsidRPr="00030BF9">
        <w:rPr>
          <w:rFonts w:ascii="Tahoma" w:hAnsi="Tahoma" w:cs="Tahoma"/>
          <w:color w:val="0D0D0D" w:themeColor="text1" w:themeTint="F2"/>
          <w:sz w:val="18"/>
          <w:szCs w:val="18"/>
          <w:rtl/>
        </w:rPr>
        <w:t xml:space="preserve"> </w:t>
      </w:r>
      <w:r w:rsidRPr="00030BF9">
        <w:rPr>
          <w:rFonts w:ascii="Tahoma" w:hAnsi="Tahoma" w:cs="Tahoma" w:hint="cs"/>
          <w:color w:val="0D0D0D" w:themeColor="text1" w:themeTint="F2"/>
          <w:sz w:val="18"/>
          <w:szCs w:val="18"/>
          <w:rtl/>
        </w:rPr>
        <w:t xml:space="preserve">על פי </w:t>
      </w:r>
      <w:proofErr w:type="spellStart"/>
      <w:r w:rsidRPr="00030BF9">
        <w:rPr>
          <w:rFonts w:ascii="Tahoma" w:hAnsi="Tahoma" w:cs="Tahoma" w:hint="cs"/>
          <w:color w:val="0D0D0D" w:themeColor="text1" w:themeTint="F2"/>
          <w:sz w:val="18"/>
          <w:szCs w:val="18"/>
          <w:rtl/>
        </w:rPr>
        <w:t>האומדן</w:t>
      </w:r>
      <w:proofErr w:type="spellEnd"/>
      <w:r w:rsidRPr="00030BF9">
        <w:rPr>
          <w:rFonts w:ascii="Tahoma" w:hAnsi="Tahoma" w:cs="Tahoma" w:hint="cs"/>
          <w:color w:val="0D0D0D" w:themeColor="text1" w:themeTint="F2"/>
          <w:sz w:val="18"/>
          <w:szCs w:val="18"/>
          <w:rtl/>
        </w:rPr>
        <w:t xml:space="preserve"> </w:t>
      </w:r>
      <w:r w:rsidRPr="00030BF9">
        <w:rPr>
          <w:rFonts w:ascii="Tahoma" w:hAnsi="Tahoma" w:cs="Tahoma"/>
          <w:color w:val="0D0D0D" w:themeColor="text1" w:themeTint="F2"/>
          <w:sz w:val="18"/>
          <w:szCs w:val="18"/>
          <w:rtl/>
        </w:rPr>
        <w:t xml:space="preserve">הממוצע לשנה וכ-17% מהיקף התוכניות שהוגשו בכל אחת מהשנים 2019 - 2020 בממוצע. בכך נפגעה יכולת הממשלה לספק לאוכלוסייה החרדית את </w:t>
      </w:r>
      <w:r w:rsidRPr="00030BF9">
        <w:rPr>
          <w:rFonts w:ascii="Tahoma" w:hAnsi="Tahoma" w:cs="Tahoma" w:hint="cs"/>
          <w:color w:val="0D0D0D" w:themeColor="text1" w:themeTint="F2"/>
          <w:sz w:val="18"/>
          <w:szCs w:val="18"/>
          <w:rtl/>
        </w:rPr>
        <w:t>מספר</w:t>
      </w:r>
      <w:r w:rsidRPr="00030BF9">
        <w:rPr>
          <w:rFonts w:ascii="Tahoma" w:hAnsi="Tahoma" w:cs="Tahoma"/>
          <w:color w:val="0D0D0D" w:themeColor="text1" w:themeTint="F2"/>
          <w:sz w:val="18"/>
          <w:szCs w:val="18"/>
          <w:rtl/>
        </w:rPr>
        <w:t xml:space="preserve"> </w:t>
      </w:r>
      <w:proofErr w:type="spellStart"/>
      <w:r w:rsidRPr="00030BF9">
        <w:rPr>
          <w:rFonts w:ascii="Tahoma" w:hAnsi="Tahoma" w:cs="Tahoma"/>
          <w:color w:val="0D0D0D" w:themeColor="text1" w:themeTint="F2"/>
          <w:sz w:val="18"/>
          <w:szCs w:val="18"/>
          <w:rtl/>
        </w:rPr>
        <w:t>יחה"ד</w:t>
      </w:r>
      <w:proofErr w:type="spellEnd"/>
      <w:r w:rsidRPr="00030BF9">
        <w:rPr>
          <w:rFonts w:ascii="Tahoma" w:hAnsi="Tahoma" w:cs="Tahoma"/>
          <w:color w:val="0D0D0D" w:themeColor="text1" w:themeTint="F2"/>
          <w:sz w:val="18"/>
          <w:szCs w:val="18"/>
          <w:rtl/>
        </w:rPr>
        <w:t xml:space="preserve"> הנדרש לה, לפי תוכנית הדיור לאוכלוסייה החרדית. יצוין כי הפער מתחדד מול אומדן צורכי הדיור שעומד כאמור על כ-10,000 יח"ד לשנה (בממוצע, לשנים</w:t>
      </w:r>
      <w:r w:rsidRPr="00030BF9">
        <w:rPr>
          <w:rFonts w:ascii="Tahoma" w:hAnsi="Tahoma" w:cs="Tahoma" w:hint="cs"/>
          <w:color w:val="0D0D0D" w:themeColor="text1" w:themeTint="F2"/>
          <w:sz w:val="18"/>
          <w:szCs w:val="18"/>
          <w:rtl/>
        </w:rPr>
        <w:t xml:space="preserve"> </w:t>
      </w:r>
      <w:r w:rsidRPr="00030BF9">
        <w:rPr>
          <w:rFonts w:ascii="Tahoma" w:hAnsi="Tahoma" w:cs="Tahoma"/>
          <w:color w:val="0D0D0D" w:themeColor="text1" w:themeTint="F2"/>
          <w:sz w:val="18"/>
          <w:szCs w:val="18"/>
          <w:rtl/>
        </w:rPr>
        <w:t>2016 - 2035).</w:t>
      </w:r>
    </w:p>
    <w:p w14:paraId="33A98546" w14:textId="44109541" w:rsidR="00382A91" w:rsidRPr="00030BF9" w:rsidRDefault="00382A91" w:rsidP="00382A91">
      <w:pPr>
        <w:spacing w:after="120" w:line="288" w:lineRule="auto"/>
        <w:ind w:left="424"/>
        <w:rPr>
          <w:rFonts w:ascii="Tahoma" w:hAnsi="Tahoma" w:cs="Tahoma"/>
          <w:color w:val="0D0D0D" w:themeColor="text1" w:themeTint="F2"/>
          <w:sz w:val="18"/>
          <w:szCs w:val="18"/>
        </w:rPr>
      </w:pPr>
      <w:r w:rsidRPr="00030BF9">
        <w:rPr>
          <w:rFonts w:hint="cs"/>
          <w:b/>
          <w:bCs/>
          <w:noProof/>
          <w:szCs w:val="20"/>
          <w:rtl/>
        </w:rPr>
        <w:drawing>
          <wp:anchor distT="0" distB="0" distL="71755" distR="0" simplePos="0" relativeHeight="252471808" behindDoc="1" locked="0" layoutInCell="1" allowOverlap="1" wp14:anchorId="6502EB5E" wp14:editId="5510AE40">
            <wp:simplePos x="0" y="0"/>
            <wp:positionH relativeFrom="column">
              <wp:posOffset>4491990</wp:posOffset>
            </wp:positionH>
            <wp:positionV relativeFrom="paragraph">
              <wp:posOffset>21590</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7" name="תמונה 1451066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30BF9">
        <w:rPr>
          <w:rFonts w:ascii="Tahoma" w:hAnsi="Tahoma" w:cs="Tahoma" w:hint="cs"/>
          <w:b/>
          <w:bCs/>
          <w:color w:val="0D0D0D" w:themeColor="text1" w:themeTint="F2"/>
          <w:sz w:val="18"/>
          <w:szCs w:val="18"/>
          <w:rtl/>
        </w:rPr>
        <w:t xml:space="preserve">היקף </w:t>
      </w:r>
      <w:r w:rsidRPr="00030BF9">
        <w:rPr>
          <w:rFonts w:ascii="Tahoma" w:hAnsi="Tahoma" w:cs="Tahoma"/>
          <w:b/>
          <w:bCs/>
          <w:color w:val="0D0D0D" w:themeColor="text1" w:themeTint="F2"/>
          <w:sz w:val="18"/>
          <w:szCs w:val="18"/>
          <w:rtl/>
        </w:rPr>
        <w:t xml:space="preserve">הקרקעות ששווקו בהצלחה בתוכניות שהגישו משרד הבינוי </w:t>
      </w:r>
      <w:proofErr w:type="spellStart"/>
      <w:r w:rsidRPr="00030BF9">
        <w:rPr>
          <w:rFonts w:ascii="Tahoma" w:hAnsi="Tahoma" w:cs="Tahoma"/>
          <w:b/>
          <w:bCs/>
          <w:color w:val="0D0D0D" w:themeColor="text1" w:themeTint="F2"/>
          <w:sz w:val="18"/>
          <w:szCs w:val="18"/>
          <w:rtl/>
        </w:rPr>
        <w:t>ורמ"י</w:t>
      </w:r>
      <w:proofErr w:type="spellEnd"/>
      <w:r w:rsidRPr="00030BF9">
        <w:rPr>
          <w:rFonts w:ascii="Tahoma" w:hAnsi="Tahoma" w:cs="Tahoma" w:hint="cs"/>
          <w:b/>
          <w:bCs/>
          <w:color w:val="0D0D0D" w:themeColor="text1" w:themeTint="F2"/>
          <w:sz w:val="18"/>
          <w:szCs w:val="18"/>
          <w:rtl/>
        </w:rPr>
        <w:t xml:space="preserve"> בשנים 2016 - 2021</w:t>
      </w:r>
      <w:r w:rsidRPr="00030BF9">
        <w:rPr>
          <w:rFonts w:ascii="Tahoma" w:hAnsi="Tahoma" w:cs="Tahoma"/>
          <w:b/>
          <w:bCs/>
          <w:color w:val="0D0D0D" w:themeColor="text1" w:themeTint="F2"/>
          <w:sz w:val="18"/>
          <w:szCs w:val="18"/>
          <w:rtl/>
        </w:rPr>
        <w:t xml:space="preserve"> ואושרו</w:t>
      </w:r>
      <w:r w:rsidRPr="00030BF9">
        <w:rPr>
          <w:rFonts w:ascii="Tahoma" w:hAnsi="Tahoma" w:cs="Tahoma" w:hint="cs"/>
          <w:color w:val="0D0D0D" w:themeColor="text1" w:themeTint="F2"/>
          <w:sz w:val="18"/>
          <w:szCs w:val="18"/>
          <w:rtl/>
        </w:rPr>
        <w:t xml:space="preserve"> - </w:t>
      </w:r>
      <w:r w:rsidRPr="00030BF9">
        <w:rPr>
          <w:rFonts w:ascii="Tahoma" w:hAnsi="Tahoma" w:cs="Tahoma"/>
          <w:color w:val="0D0D0D" w:themeColor="text1" w:themeTint="F2"/>
          <w:sz w:val="18"/>
          <w:szCs w:val="18"/>
          <w:rtl/>
        </w:rPr>
        <w:t xml:space="preserve">עד אוגוסט 2022, מתוך כ-13,220 יח"ד שנכללו בתוכניות שהגישו משרד הבינוי </w:t>
      </w:r>
      <w:proofErr w:type="spellStart"/>
      <w:r w:rsidRPr="00030BF9">
        <w:rPr>
          <w:rFonts w:ascii="Tahoma" w:hAnsi="Tahoma" w:cs="Tahoma"/>
          <w:color w:val="0D0D0D" w:themeColor="text1" w:themeTint="F2"/>
          <w:sz w:val="18"/>
          <w:szCs w:val="18"/>
          <w:rtl/>
        </w:rPr>
        <w:t>ורמ"י</w:t>
      </w:r>
      <w:proofErr w:type="spellEnd"/>
      <w:r w:rsidRPr="00030BF9">
        <w:rPr>
          <w:rFonts w:ascii="Tahoma" w:hAnsi="Tahoma" w:cs="Tahoma"/>
          <w:color w:val="0D0D0D" w:themeColor="text1" w:themeTint="F2"/>
          <w:sz w:val="18"/>
          <w:szCs w:val="18"/>
          <w:rtl/>
        </w:rPr>
        <w:t xml:space="preserve"> בשנים 2016 - 2021 ואושרו, לא שווקו כ-69% מהן (כ-9,090 יח"ד)</w:t>
      </w:r>
      <w:r w:rsidRPr="00030BF9">
        <w:rPr>
          <w:rFonts w:ascii="Tahoma" w:hAnsi="Tahoma" w:cs="Tahoma" w:hint="cs"/>
          <w:color w:val="0D0D0D" w:themeColor="text1" w:themeTint="F2"/>
          <w:sz w:val="18"/>
          <w:szCs w:val="18"/>
          <w:rtl/>
        </w:rPr>
        <w:t>.</w:t>
      </w:r>
      <w:r w:rsidRPr="00030BF9">
        <w:rPr>
          <w:rFonts w:ascii="Tahoma" w:hAnsi="Tahoma" w:cs="Tahoma"/>
          <w:color w:val="0D0D0D" w:themeColor="text1" w:themeTint="F2"/>
          <w:sz w:val="18"/>
          <w:szCs w:val="18"/>
          <w:rtl/>
        </w:rPr>
        <w:t xml:space="preserve"> </w:t>
      </w:r>
      <w:r w:rsidR="00DA6C35">
        <w:rPr>
          <w:rFonts w:ascii="Tahoma" w:hAnsi="Tahoma" w:cs="Tahoma"/>
          <w:color w:val="0D0D0D" w:themeColor="text1" w:themeTint="F2"/>
          <w:sz w:val="18"/>
          <w:szCs w:val="18"/>
          <w:rtl/>
        </w:rPr>
        <w:br/>
      </w:r>
      <w:r w:rsidRPr="00030BF9">
        <w:rPr>
          <w:rFonts w:ascii="Tahoma" w:hAnsi="Tahoma" w:cs="Tahoma"/>
          <w:color w:val="0D0D0D" w:themeColor="text1" w:themeTint="F2"/>
          <w:sz w:val="18"/>
          <w:szCs w:val="18"/>
          <w:rtl/>
        </w:rPr>
        <w:t>כ-85% מהיקף הקרקעות שלא שווקו היו בשני יישובים שמרבית אוכלוסייתם חרדית - 4,060 יח"ד באלעד ו-3,640 ברכסים</w:t>
      </w:r>
      <w:r w:rsidRPr="00030BF9">
        <w:rPr>
          <w:rFonts w:ascii="Tahoma" w:hAnsi="Tahoma" w:cs="Tahoma" w:hint="cs"/>
          <w:color w:val="0D0D0D" w:themeColor="text1" w:themeTint="F2"/>
          <w:sz w:val="18"/>
          <w:szCs w:val="18"/>
          <w:rtl/>
        </w:rPr>
        <w:t>.</w:t>
      </w:r>
    </w:p>
    <w:p w14:paraId="096A9743" w14:textId="6DFEF49D" w:rsidR="00382A91" w:rsidRPr="00030BF9" w:rsidRDefault="00382A91" w:rsidP="00382A91">
      <w:pPr>
        <w:spacing w:after="120" w:line="288" w:lineRule="auto"/>
        <w:ind w:left="424"/>
        <w:rPr>
          <w:rFonts w:ascii="Tahoma" w:hAnsi="Tahoma" w:cs="Tahoma"/>
          <w:color w:val="0D0D0D" w:themeColor="text1" w:themeTint="F2"/>
          <w:sz w:val="18"/>
          <w:szCs w:val="18"/>
        </w:rPr>
      </w:pPr>
      <w:r w:rsidRPr="00030BF9">
        <w:rPr>
          <w:rFonts w:hint="cs"/>
          <w:b/>
          <w:bCs/>
          <w:noProof/>
          <w:szCs w:val="20"/>
          <w:rtl/>
        </w:rPr>
        <w:drawing>
          <wp:anchor distT="0" distB="0" distL="71755" distR="0" simplePos="0" relativeHeight="252475904" behindDoc="1" locked="0" layoutInCell="1" allowOverlap="1" wp14:anchorId="0ACFD559" wp14:editId="6D3CEB02">
            <wp:simplePos x="0" y="0"/>
            <wp:positionH relativeFrom="column">
              <wp:posOffset>4493895</wp:posOffset>
            </wp:positionH>
            <wp:positionV relativeFrom="paragraph">
              <wp:posOffset>12700</wp:posOffset>
            </wp:positionV>
            <wp:extent cx="161925" cy="161925"/>
            <wp:effectExtent l="0" t="0" r="3175" b="3175"/>
            <wp:wrapTight wrapText="bothSides">
              <wp:wrapPolygon edited="0">
                <wp:start x="0" y="0"/>
                <wp:lineTo x="0" y="15247"/>
                <wp:lineTo x="5082" y="20329"/>
                <wp:lineTo x="15247" y="20329"/>
                <wp:lineTo x="20329" y="15247"/>
                <wp:lineTo x="20329" y="0"/>
                <wp:lineTo x="0" y="0"/>
              </wp:wrapPolygon>
            </wp:wrapTight>
            <wp:docPr id="1451066639" name="תמונה 1451066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82A91">
        <w:rPr>
          <w:rFonts w:ascii="Tahoma" w:hAnsi="Tahoma" w:cs="Tahoma"/>
          <w:b/>
          <w:bCs/>
          <w:color w:val="0D0D0D" w:themeColor="text1" w:themeTint="F2"/>
          <w:sz w:val="18"/>
          <w:szCs w:val="18"/>
          <w:rtl/>
        </w:rPr>
        <w:t>היתרי בנייה שניתנו בקרקעות ששווקו</w:t>
      </w:r>
      <w:r w:rsidRPr="00382A91">
        <w:rPr>
          <w:rFonts w:ascii="Tahoma" w:hAnsi="Tahoma" w:cs="Tahoma" w:hint="cs"/>
          <w:b/>
          <w:bCs/>
          <w:color w:val="0D0D0D" w:themeColor="text1" w:themeTint="F2"/>
          <w:sz w:val="18"/>
          <w:szCs w:val="18"/>
          <w:rtl/>
        </w:rPr>
        <w:t xml:space="preserve"> מתוך התוכניות שהוגשו בשנים 2016 - </w:t>
      </w:r>
      <w:r w:rsidRPr="007675A8">
        <w:rPr>
          <w:rFonts w:ascii="Tahoma" w:hAnsi="Tahoma" w:cs="Tahoma" w:hint="cs"/>
          <w:b/>
          <w:bCs/>
          <w:color w:val="0D0D0D" w:themeColor="text1" w:themeTint="F2"/>
          <w:sz w:val="18"/>
          <w:szCs w:val="18"/>
          <w:rtl/>
        </w:rPr>
        <w:t>2021</w:t>
      </w:r>
      <w:r w:rsidRPr="00030BF9">
        <w:rPr>
          <w:rFonts w:ascii="Tahoma" w:hAnsi="Tahoma" w:cs="Tahoma" w:hint="cs"/>
          <w:color w:val="0D0D0D" w:themeColor="text1" w:themeTint="F2"/>
          <w:sz w:val="18"/>
          <w:szCs w:val="18"/>
          <w:rtl/>
        </w:rPr>
        <w:t xml:space="preserve"> - </w:t>
      </w:r>
      <w:r w:rsidRPr="00030BF9">
        <w:rPr>
          <w:rFonts w:ascii="Tahoma" w:hAnsi="Tahoma" w:cs="Tahoma"/>
          <w:color w:val="0D0D0D" w:themeColor="text1" w:themeTint="F2"/>
          <w:sz w:val="18"/>
          <w:szCs w:val="18"/>
          <w:rtl/>
        </w:rPr>
        <w:t>עד אוגוסט 2022 ניתנו היתרי בנייה</w:t>
      </w:r>
      <w:r w:rsidRPr="00030BF9">
        <w:rPr>
          <w:rFonts w:ascii="Tahoma" w:hAnsi="Tahoma" w:cs="Tahoma" w:hint="cs"/>
          <w:color w:val="0D0D0D" w:themeColor="text1" w:themeTint="F2"/>
          <w:sz w:val="18"/>
          <w:szCs w:val="18"/>
          <w:rtl/>
        </w:rPr>
        <w:t xml:space="preserve"> </w:t>
      </w:r>
      <w:r w:rsidRPr="00030BF9">
        <w:rPr>
          <w:rFonts w:ascii="Tahoma" w:hAnsi="Tahoma" w:cs="Tahoma"/>
          <w:color w:val="0D0D0D" w:themeColor="text1" w:themeTint="F2"/>
          <w:sz w:val="18"/>
          <w:szCs w:val="18"/>
          <w:rtl/>
        </w:rPr>
        <w:t>על ידי הו</w:t>
      </w:r>
      <w:r w:rsidRPr="00030BF9">
        <w:rPr>
          <w:rFonts w:ascii="Tahoma" w:hAnsi="Tahoma" w:cs="Tahoma" w:hint="cs"/>
          <w:color w:val="0D0D0D" w:themeColor="text1" w:themeTint="F2"/>
          <w:sz w:val="18"/>
          <w:szCs w:val="18"/>
          <w:rtl/>
        </w:rPr>
        <w:t>ו</w:t>
      </w:r>
      <w:r w:rsidRPr="00030BF9">
        <w:rPr>
          <w:rFonts w:ascii="Tahoma" w:hAnsi="Tahoma" w:cs="Tahoma"/>
          <w:color w:val="0D0D0D" w:themeColor="text1" w:themeTint="F2"/>
          <w:sz w:val="18"/>
          <w:szCs w:val="18"/>
          <w:rtl/>
        </w:rPr>
        <w:t xml:space="preserve">עדות המקומיות לתכנון ולבנייה הרלוונטיות </w:t>
      </w:r>
      <w:r w:rsidRPr="00030BF9">
        <w:rPr>
          <w:rFonts w:ascii="Tahoma" w:hAnsi="Tahoma" w:cs="Tahoma" w:hint="cs"/>
          <w:color w:val="0D0D0D" w:themeColor="text1" w:themeTint="F2"/>
          <w:sz w:val="18"/>
          <w:szCs w:val="18"/>
          <w:rtl/>
        </w:rPr>
        <w:t>ע</w:t>
      </w:r>
      <w:r w:rsidRPr="00030BF9">
        <w:rPr>
          <w:rFonts w:ascii="Tahoma" w:hAnsi="Tahoma" w:cs="Tahoma" w:hint="eastAsia"/>
          <w:color w:val="0D0D0D" w:themeColor="text1" w:themeTint="F2"/>
          <w:sz w:val="18"/>
          <w:szCs w:val="18"/>
          <w:rtl/>
        </w:rPr>
        <w:t>בור</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יחידות</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דיור</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לאוכלוסייה</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החרדית</w:t>
      </w:r>
      <w:r w:rsidRPr="00030BF9">
        <w:rPr>
          <w:rFonts w:ascii="Tahoma" w:hAnsi="Tahoma" w:cs="Tahoma"/>
          <w:color w:val="0D0D0D" w:themeColor="text1" w:themeTint="F2"/>
          <w:sz w:val="18"/>
          <w:szCs w:val="18"/>
          <w:rtl/>
        </w:rPr>
        <w:t xml:space="preserve"> בהיקף של כ-4% </w:t>
      </w:r>
      <w:proofErr w:type="spellStart"/>
      <w:r w:rsidRPr="00030BF9">
        <w:rPr>
          <w:rFonts w:ascii="Tahoma" w:hAnsi="Tahoma" w:cs="Tahoma"/>
          <w:color w:val="0D0D0D" w:themeColor="text1" w:themeTint="F2"/>
          <w:sz w:val="18"/>
          <w:szCs w:val="18"/>
          <w:rtl/>
        </w:rPr>
        <w:t>מיחה"ד</w:t>
      </w:r>
      <w:proofErr w:type="spellEnd"/>
      <w:r w:rsidRPr="00030BF9">
        <w:rPr>
          <w:rFonts w:ascii="Tahoma" w:hAnsi="Tahoma" w:cs="Tahoma"/>
          <w:color w:val="0D0D0D" w:themeColor="text1" w:themeTint="F2"/>
          <w:sz w:val="18"/>
          <w:szCs w:val="18"/>
          <w:rtl/>
        </w:rPr>
        <w:t xml:space="preserve"> שנכללו בתוכניות שהגישו משרד הבינוי </w:t>
      </w:r>
      <w:proofErr w:type="spellStart"/>
      <w:r w:rsidRPr="00030BF9">
        <w:rPr>
          <w:rFonts w:ascii="Tahoma" w:hAnsi="Tahoma" w:cs="Tahoma"/>
          <w:color w:val="0D0D0D" w:themeColor="text1" w:themeTint="F2"/>
          <w:sz w:val="18"/>
          <w:szCs w:val="18"/>
          <w:rtl/>
        </w:rPr>
        <w:t>ורמ"י</w:t>
      </w:r>
      <w:proofErr w:type="spellEnd"/>
      <w:r w:rsidRPr="00030BF9">
        <w:rPr>
          <w:rFonts w:ascii="Tahoma" w:hAnsi="Tahoma" w:cs="Tahoma"/>
          <w:color w:val="0D0D0D" w:themeColor="text1" w:themeTint="F2"/>
          <w:sz w:val="18"/>
          <w:szCs w:val="18"/>
          <w:rtl/>
        </w:rPr>
        <w:t xml:space="preserve"> בשנים 2016 - 2021</w:t>
      </w:r>
      <w:r w:rsidRPr="00030BF9">
        <w:rPr>
          <w:rFonts w:ascii="Tahoma" w:hAnsi="Tahoma" w:cs="Tahoma" w:hint="cs"/>
          <w:color w:val="0D0D0D" w:themeColor="text1" w:themeTint="F2"/>
          <w:sz w:val="18"/>
          <w:szCs w:val="18"/>
          <w:rtl/>
        </w:rPr>
        <w:t xml:space="preserve"> (</w:t>
      </w:r>
      <w:r w:rsidRPr="00030BF9">
        <w:rPr>
          <w:rFonts w:ascii="Tahoma" w:hAnsi="Tahoma" w:cs="Tahoma"/>
          <w:color w:val="0D0D0D" w:themeColor="text1" w:themeTint="F2"/>
          <w:sz w:val="18"/>
          <w:szCs w:val="18"/>
          <w:rtl/>
        </w:rPr>
        <w:t>כ-1,280 יח"ד מתוך כ-29,700 יח"ד</w:t>
      </w:r>
      <w:r w:rsidRPr="00030BF9">
        <w:rPr>
          <w:rFonts w:ascii="Tahoma" w:hAnsi="Tahoma" w:cs="Tahoma" w:hint="cs"/>
          <w:color w:val="0D0D0D" w:themeColor="text1" w:themeTint="F2"/>
          <w:sz w:val="18"/>
          <w:szCs w:val="18"/>
          <w:rtl/>
        </w:rPr>
        <w:t>) - 1,</w:t>
      </w:r>
      <w:r w:rsidRPr="00030BF9">
        <w:rPr>
          <w:rFonts w:ascii="Tahoma" w:hAnsi="Tahoma" w:cs="Tahoma"/>
          <w:color w:val="0D0D0D" w:themeColor="text1" w:themeTint="F2"/>
          <w:sz w:val="18"/>
          <w:szCs w:val="18"/>
          <w:rtl/>
        </w:rPr>
        <w:t xml:space="preserve">190 </w:t>
      </w:r>
      <w:r w:rsidRPr="00030BF9">
        <w:rPr>
          <w:rFonts w:ascii="Tahoma" w:hAnsi="Tahoma" w:cs="Tahoma" w:hint="eastAsia"/>
          <w:color w:val="0D0D0D" w:themeColor="text1" w:themeTint="F2"/>
          <w:sz w:val="18"/>
          <w:szCs w:val="18"/>
          <w:rtl/>
        </w:rPr>
        <w:t>יח</w:t>
      </w:r>
      <w:r w:rsidRPr="00030BF9">
        <w:rPr>
          <w:rFonts w:ascii="Tahoma" w:hAnsi="Tahoma" w:cs="Tahoma"/>
          <w:color w:val="0D0D0D" w:themeColor="text1" w:themeTint="F2"/>
          <w:sz w:val="18"/>
          <w:szCs w:val="18"/>
          <w:rtl/>
        </w:rPr>
        <w:t xml:space="preserve">"ד </w:t>
      </w:r>
      <w:r w:rsidRPr="00030BF9">
        <w:rPr>
          <w:rFonts w:ascii="Tahoma" w:hAnsi="Tahoma" w:cs="Tahoma" w:hint="eastAsia"/>
          <w:color w:val="0D0D0D" w:themeColor="text1" w:themeTint="F2"/>
          <w:sz w:val="18"/>
          <w:szCs w:val="18"/>
          <w:rtl/>
        </w:rPr>
        <w:t>בבני</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ברק</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ו</w:t>
      </w:r>
      <w:r w:rsidRPr="00030BF9">
        <w:rPr>
          <w:rFonts w:ascii="Tahoma" w:hAnsi="Tahoma" w:cs="Tahoma"/>
          <w:color w:val="0D0D0D" w:themeColor="text1" w:themeTint="F2"/>
          <w:sz w:val="18"/>
          <w:szCs w:val="18"/>
          <w:rtl/>
        </w:rPr>
        <w:t xml:space="preserve">-90 </w:t>
      </w:r>
      <w:r w:rsidRPr="00030BF9">
        <w:rPr>
          <w:rFonts w:ascii="Tahoma" w:hAnsi="Tahoma" w:cs="Tahoma" w:hint="eastAsia"/>
          <w:color w:val="0D0D0D" w:themeColor="text1" w:themeTint="F2"/>
          <w:sz w:val="18"/>
          <w:szCs w:val="18"/>
          <w:rtl/>
        </w:rPr>
        <w:t>יח</w:t>
      </w:r>
      <w:r w:rsidRPr="00030BF9">
        <w:rPr>
          <w:rFonts w:ascii="Tahoma" w:hAnsi="Tahoma" w:cs="Tahoma"/>
          <w:color w:val="0D0D0D" w:themeColor="text1" w:themeTint="F2"/>
          <w:sz w:val="18"/>
          <w:szCs w:val="18"/>
          <w:rtl/>
        </w:rPr>
        <w:t xml:space="preserve">"ד </w:t>
      </w:r>
      <w:r w:rsidRPr="00030BF9">
        <w:rPr>
          <w:rFonts w:ascii="Tahoma" w:hAnsi="Tahoma" w:cs="Tahoma" w:hint="eastAsia"/>
          <w:color w:val="0D0D0D" w:themeColor="text1" w:themeTint="F2"/>
          <w:sz w:val="18"/>
          <w:szCs w:val="18"/>
          <w:rtl/>
        </w:rPr>
        <w:t>בקריית</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יערים</w:t>
      </w:r>
      <w:r w:rsidRPr="00030BF9">
        <w:rPr>
          <w:rFonts w:ascii="Tahoma" w:hAnsi="Tahoma" w:cs="Tahoma" w:hint="cs"/>
          <w:color w:val="0D0D0D" w:themeColor="text1" w:themeTint="F2"/>
          <w:sz w:val="18"/>
          <w:szCs w:val="18"/>
          <w:rtl/>
        </w:rPr>
        <w:t>.</w:t>
      </w:r>
    </w:p>
    <w:p w14:paraId="5939AE18" w14:textId="77777777" w:rsidR="00382A91" w:rsidRPr="00030BF9" w:rsidRDefault="00382A91" w:rsidP="00382A91">
      <w:pPr>
        <w:spacing w:after="120" w:line="288" w:lineRule="auto"/>
        <w:ind w:left="424"/>
        <w:rPr>
          <w:rFonts w:ascii="Tahoma" w:hAnsi="Tahoma" w:cs="Tahoma"/>
          <w:color w:val="0D0D0D" w:themeColor="text1" w:themeTint="F2"/>
          <w:sz w:val="18"/>
          <w:szCs w:val="18"/>
        </w:rPr>
      </w:pPr>
      <w:r w:rsidRPr="00030BF9">
        <w:rPr>
          <w:rFonts w:hint="cs"/>
          <w:b/>
          <w:bCs/>
          <w:noProof/>
          <w:szCs w:val="20"/>
          <w:rtl/>
        </w:rPr>
        <w:drawing>
          <wp:anchor distT="0" distB="0" distL="71755" distR="0" simplePos="0" relativeHeight="252469760" behindDoc="1" locked="0" layoutInCell="1" allowOverlap="1" wp14:anchorId="2AF0E68F" wp14:editId="79574FBC">
            <wp:simplePos x="0" y="0"/>
            <wp:positionH relativeFrom="column">
              <wp:posOffset>4491899</wp:posOffset>
            </wp:positionH>
            <wp:positionV relativeFrom="paragraph">
              <wp:posOffset>13970</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2" name="תמונה 145106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30BF9">
        <w:rPr>
          <w:rFonts w:ascii="Tahoma" w:hAnsi="Tahoma" w:cs="Tahoma"/>
          <w:b/>
          <w:bCs/>
          <w:color w:val="0D0D0D" w:themeColor="text1" w:themeTint="F2"/>
          <w:sz w:val="18"/>
          <w:szCs w:val="18"/>
          <w:rtl/>
        </w:rPr>
        <w:t>עמידה ביעדי</w:t>
      </w:r>
      <w:r w:rsidRPr="00030BF9">
        <w:rPr>
          <w:rFonts w:ascii="Tahoma" w:hAnsi="Tahoma" w:cs="Tahoma" w:hint="cs"/>
          <w:b/>
          <w:bCs/>
          <w:color w:val="0D0D0D" w:themeColor="text1" w:themeTint="F2"/>
          <w:sz w:val="18"/>
          <w:szCs w:val="18"/>
          <w:rtl/>
        </w:rPr>
        <w:t>ם</w:t>
      </w:r>
      <w:r w:rsidRPr="00030BF9">
        <w:rPr>
          <w:rFonts w:ascii="Tahoma" w:hAnsi="Tahoma" w:cs="Tahoma"/>
          <w:b/>
          <w:bCs/>
          <w:color w:val="0D0D0D" w:themeColor="text1" w:themeTint="F2"/>
          <w:sz w:val="18"/>
          <w:szCs w:val="18"/>
          <w:rtl/>
        </w:rPr>
        <w:t xml:space="preserve"> ו</w:t>
      </w:r>
      <w:r w:rsidRPr="00030BF9">
        <w:rPr>
          <w:rFonts w:ascii="Tahoma" w:hAnsi="Tahoma" w:cs="Tahoma" w:hint="cs"/>
          <w:b/>
          <w:bCs/>
          <w:color w:val="0D0D0D" w:themeColor="text1" w:themeTint="F2"/>
          <w:sz w:val="18"/>
          <w:szCs w:val="18"/>
          <w:rtl/>
        </w:rPr>
        <w:t>ב</w:t>
      </w:r>
      <w:r w:rsidRPr="00030BF9">
        <w:rPr>
          <w:rFonts w:ascii="Tahoma" w:hAnsi="Tahoma" w:cs="Tahoma"/>
          <w:b/>
          <w:bCs/>
          <w:color w:val="0D0D0D" w:themeColor="text1" w:themeTint="F2"/>
          <w:sz w:val="18"/>
          <w:szCs w:val="18"/>
          <w:rtl/>
        </w:rPr>
        <w:t>היקפי</w:t>
      </w:r>
      <w:r w:rsidRPr="00030BF9">
        <w:rPr>
          <w:rFonts w:ascii="Tahoma" w:hAnsi="Tahoma" w:cs="Tahoma" w:hint="cs"/>
          <w:b/>
          <w:bCs/>
          <w:color w:val="0D0D0D" w:themeColor="text1" w:themeTint="F2"/>
          <w:sz w:val="18"/>
          <w:szCs w:val="18"/>
          <w:rtl/>
        </w:rPr>
        <w:t>ם</w:t>
      </w:r>
      <w:r w:rsidRPr="00030BF9">
        <w:rPr>
          <w:rFonts w:ascii="Tahoma" w:hAnsi="Tahoma" w:cs="Tahoma"/>
          <w:b/>
          <w:bCs/>
          <w:color w:val="0D0D0D" w:themeColor="text1" w:themeTint="F2"/>
          <w:sz w:val="18"/>
          <w:szCs w:val="18"/>
          <w:rtl/>
        </w:rPr>
        <w:t xml:space="preserve"> </w:t>
      </w:r>
      <w:r w:rsidRPr="00030BF9">
        <w:rPr>
          <w:rFonts w:ascii="Tahoma" w:hAnsi="Tahoma" w:cs="Tahoma" w:hint="cs"/>
          <w:b/>
          <w:bCs/>
          <w:color w:val="0D0D0D" w:themeColor="text1" w:themeTint="F2"/>
          <w:sz w:val="18"/>
          <w:szCs w:val="18"/>
          <w:rtl/>
        </w:rPr>
        <w:t xml:space="preserve">של </w:t>
      </w:r>
      <w:r w:rsidRPr="00030BF9">
        <w:rPr>
          <w:rFonts w:ascii="Tahoma" w:hAnsi="Tahoma" w:cs="Tahoma"/>
          <w:b/>
          <w:bCs/>
          <w:color w:val="0D0D0D" w:themeColor="text1" w:themeTint="F2"/>
          <w:sz w:val="18"/>
          <w:szCs w:val="18"/>
          <w:rtl/>
        </w:rPr>
        <w:t>התכנון והשיווק הנדרשים</w:t>
      </w:r>
      <w:r w:rsidRPr="00030BF9">
        <w:rPr>
          <w:rFonts w:ascii="Tahoma" w:hAnsi="Tahoma" w:cs="Tahoma" w:hint="cs"/>
          <w:color w:val="0D0D0D" w:themeColor="text1" w:themeTint="F2"/>
          <w:sz w:val="18"/>
          <w:szCs w:val="18"/>
          <w:rtl/>
        </w:rPr>
        <w:t xml:space="preserve"> - </w:t>
      </w:r>
      <w:r w:rsidRPr="00030BF9">
        <w:rPr>
          <w:rFonts w:ascii="Tahoma" w:hAnsi="Tahoma" w:cs="Tahoma"/>
          <w:color w:val="0D0D0D" w:themeColor="text1" w:themeTint="F2"/>
          <w:sz w:val="18"/>
          <w:szCs w:val="18"/>
          <w:rtl/>
        </w:rPr>
        <w:t xml:space="preserve">בשנים 2016 - 2021 לא תכננה המדינה ולא שיווקה די קרקעות לאוכלוסייה החרדית ולא עמדה </w:t>
      </w:r>
      <w:r w:rsidRPr="00030BF9">
        <w:rPr>
          <w:rFonts w:ascii="Tahoma" w:hAnsi="Tahoma" w:cs="Tahoma" w:hint="cs"/>
          <w:color w:val="0D0D0D" w:themeColor="text1" w:themeTint="F2"/>
          <w:sz w:val="18"/>
          <w:szCs w:val="18"/>
          <w:rtl/>
        </w:rPr>
        <w:t>ב</w:t>
      </w:r>
      <w:r w:rsidRPr="00030BF9">
        <w:rPr>
          <w:rFonts w:ascii="Tahoma" w:hAnsi="Tahoma" w:cs="Tahoma"/>
          <w:color w:val="0D0D0D" w:themeColor="text1" w:themeTint="F2"/>
          <w:sz w:val="18"/>
          <w:szCs w:val="18"/>
          <w:rtl/>
        </w:rPr>
        <w:t>היק</w:t>
      </w:r>
      <w:r w:rsidRPr="00030BF9">
        <w:rPr>
          <w:rFonts w:ascii="Tahoma" w:hAnsi="Tahoma" w:cs="Tahoma" w:hint="cs"/>
          <w:color w:val="0D0D0D" w:themeColor="text1" w:themeTint="F2"/>
          <w:sz w:val="18"/>
          <w:szCs w:val="18"/>
          <w:rtl/>
        </w:rPr>
        <w:t>ף</w:t>
      </w:r>
      <w:r w:rsidRPr="00030BF9">
        <w:rPr>
          <w:rFonts w:ascii="Tahoma" w:hAnsi="Tahoma" w:cs="Tahoma"/>
          <w:color w:val="0D0D0D" w:themeColor="text1" w:themeTint="F2"/>
          <w:sz w:val="18"/>
          <w:szCs w:val="18"/>
          <w:rtl/>
        </w:rPr>
        <w:t xml:space="preserve"> התכנון ו</w:t>
      </w:r>
      <w:r w:rsidRPr="00030BF9">
        <w:rPr>
          <w:rFonts w:ascii="Tahoma" w:hAnsi="Tahoma" w:cs="Tahoma" w:hint="cs"/>
          <w:color w:val="0D0D0D" w:themeColor="text1" w:themeTint="F2"/>
          <w:sz w:val="18"/>
          <w:szCs w:val="18"/>
          <w:rtl/>
        </w:rPr>
        <w:t xml:space="preserve">ביעד </w:t>
      </w:r>
      <w:r w:rsidRPr="00030BF9">
        <w:rPr>
          <w:rFonts w:ascii="Tahoma" w:hAnsi="Tahoma" w:cs="Tahoma"/>
          <w:color w:val="0D0D0D" w:themeColor="text1" w:themeTint="F2"/>
          <w:sz w:val="18"/>
          <w:szCs w:val="18"/>
          <w:rtl/>
        </w:rPr>
        <w:t xml:space="preserve">השיווק הנדרשים כדי לתת מענה </w:t>
      </w:r>
      <w:r w:rsidRPr="00030BF9">
        <w:rPr>
          <w:rFonts w:ascii="Tahoma" w:hAnsi="Tahoma" w:cs="Tahoma" w:hint="cs"/>
          <w:color w:val="0D0D0D" w:themeColor="text1" w:themeTint="F2"/>
          <w:sz w:val="18"/>
          <w:szCs w:val="18"/>
          <w:rtl/>
        </w:rPr>
        <w:t>ע</w:t>
      </w:r>
      <w:r w:rsidRPr="00030BF9">
        <w:rPr>
          <w:rFonts w:ascii="Tahoma" w:hAnsi="Tahoma" w:cs="Tahoma"/>
          <w:color w:val="0D0D0D" w:themeColor="text1" w:themeTint="F2"/>
          <w:sz w:val="18"/>
          <w:szCs w:val="18"/>
          <w:rtl/>
        </w:rPr>
        <w:t>ל</w:t>
      </w:r>
      <w:r w:rsidRPr="00030BF9">
        <w:rPr>
          <w:rFonts w:ascii="Tahoma" w:hAnsi="Tahoma" w:cs="Tahoma" w:hint="cs"/>
          <w:color w:val="0D0D0D" w:themeColor="text1" w:themeTint="F2"/>
          <w:sz w:val="18"/>
          <w:szCs w:val="18"/>
          <w:rtl/>
        </w:rPr>
        <w:t xml:space="preserve"> </w:t>
      </w:r>
      <w:r w:rsidRPr="00030BF9">
        <w:rPr>
          <w:rFonts w:ascii="Tahoma" w:hAnsi="Tahoma" w:cs="Tahoma"/>
          <w:color w:val="0D0D0D" w:themeColor="text1" w:themeTint="F2"/>
          <w:sz w:val="18"/>
          <w:szCs w:val="18"/>
          <w:rtl/>
        </w:rPr>
        <w:t xml:space="preserve">צורכי הדיור של אוכלוסייה זו בהתאם </w:t>
      </w:r>
      <w:proofErr w:type="spellStart"/>
      <w:r w:rsidRPr="00030BF9">
        <w:rPr>
          <w:rFonts w:ascii="Tahoma" w:hAnsi="Tahoma" w:cs="Tahoma"/>
          <w:color w:val="0D0D0D" w:themeColor="text1" w:themeTint="F2"/>
          <w:sz w:val="18"/>
          <w:szCs w:val="18"/>
          <w:rtl/>
        </w:rPr>
        <w:t>לאומדן</w:t>
      </w:r>
      <w:proofErr w:type="spellEnd"/>
      <w:r w:rsidRPr="00030BF9">
        <w:rPr>
          <w:rFonts w:ascii="Tahoma" w:hAnsi="Tahoma" w:cs="Tahoma"/>
          <w:color w:val="0D0D0D" w:themeColor="text1" w:themeTint="F2"/>
          <w:sz w:val="18"/>
          <w:szCs w:val="18"/>
          <w:rtl/>
        </w:rPr>
        <w:t xml:space="preserve"> צורכי הדיור. ב</w:t>
      </w:r>
      <w:r w:rsidRPr="00030BF9">
        <w:rPr>
          <w:rFonts w:ascii="Tahoma" w:hAnsi="Tahoma" w:cs="Tahoma" w:hint="cs"/>
          <w:color w:val="0D0D0D" w:themeColor="text1" w:themeTint="F2"/>
          <w:sz w:val="18"/>
          <w:szCs w:val="18"/>
          <w:rtl/>
        </w:rPr>
        <w:t>שש ה</w:t>
      </w:r>
      <w:r w:rsidRPr="00030BF9">
        <w:rPr>
          <w:rFonts w:ascii="Tahoma" w:hAnsi="Tahoma" w:cs="Tahoma"/>
          <w:color w:val="0D0D0D" w:themeColor="text1" w:themeTint="F2"/>
          <w:sz w:val="18"/>
          <w:szCs w:val="18"/>
          <w:rtl/>
        </w:rPr>
        <w:t xml:space="preserve">שנים 2016 - 2021 הגישו משרד הבינוי </w:t>
      </w:r>
      <w:proofErr w:type="spellStart"/>
      <w:r w:rsidRPr="00030BF9">
        <w:rPr>
          <w:rFonts w:ascii="Tahoma" w:hAnsi="Tahoma" w:cs="Tahoma"/>
          <w:color w:val="0D0D0D" w:themeColor="text1" w:themeTint="F2"/>
          <w:sz w:val="18"/>
          <w:szCs w:val="18"/>
          <w:rtl/>
        </w:rPr>
        <w:t>ורמ"י</w:t>
      </w:r>
      <w:proofErr w:type="spellEnd"/>
      <w:r w:rsidRPr="00030BF9">
        <w:rPr>
          <w:rFonts w:ascii="Tahoma" w:hAnsi="Tahoma" w:cs="Tahoma"/>
          <w:color w:val="0D0D0D" w:themeColor="text1" w:themeTint="F2"/>
          <w:sz w:val="18"/>
          <w:szCs w:val="18"/>
          <w:rtl/>
        </w:rPr>
        <w:t xml:space="preserve"> תוכניות בהיקף חסר של כ-9,3</w:t>
      </w:r>
      <w:r w:rsidRPr="00030BF9">
        <w:rPr>
          <w:rFonts w:ascii="Tahoma" w:hAnsi="Tahoma" w:cs="Tahoma" w:hint="cs"/>
          <w:color w:val="0D0D0D" w:themeColor="text1" w:themeTint="F2"/>
          <w:sz w:val="18"/>
          <w:szCs w:val="18"/>
          <w:rtl/>
        </w:rPr>
        <w:t>0</w:t>
      </w:r>
      <w:r w:rsidRPr="00030BF9">
        <w:rPr>
          <w:rFonts w:ascii="Tahoma" w:hAnsi="Tahoma" w:cs="Tahoma"/>
          <w:color w:val="0D0D0D" w:themeColor="text1" w:themeTint="F2"/>
          <w:sz w:val="18"/>
          <w:szCs w:val="18"/>
          <w:rtl/>
        </w:rPr>
        <w:t>0 יח"ד (</w:t>
      </w:r>
      <w:r w:rsidRPr="00030BF9">
        <w:rPr>
          <w:rFonts w:ascii="Tahoma" w:hAnsi="Tahoma" w:cs="Tahoma" w:hint="cs"/>
          <w:color w:val="0D0D0D" w:themeColor="text1" w:themeTint="F2"/>
          <w:sz w:val="18"/>
          <w:szCs w:val="18"/>
          <w:rtl/>
        </w:rPr>
        <w:t>כמחצית מהיקף התכנון הנדרש לשלוש השנים 2019 - 2021 שהיה 19,500 יח"ד</w:t>
      </w:r>
      <w:r w:rsidRPr="00030BF9">
        <w:rPr>
          <w:rFonts w:ascii="Tahoma" w:hAnsi="Tahoma" w:cs="Tahoma"/>
          <w:color w:val="0D0D0D" w:themeColor="text1" w:themeTint="F2"/>
          <w:sz w:val="18"/>
          <w:szCs w:val="18"/>
          <w:rtl/>
        </w:rPr>
        <w:t>) ושיווקו קרקעות בהיקף</w:t>
      </w:r>
      <w:r w:rsidRPr="00030BF9">
        <w:rPr>
          <w:rFonts w:ascii="Tahoma" w:hAnsi="Tahoma" w:cs="Tahoma" w:hint="cs"/>
          <w:color w:val="0D0D0D" w:themeColor="text1" w:themeTint="F2"/>
          <w:sz w:val="18"/>
          <w:szCs w:val="18"/>
          <w:rtl/>
        </w:rPr>
        <w:t xml:space="preserve"> חסר של כ-15,000 יח"ד (בשש השנים 2016 - 2021 שווקו קרקעות בהיקף של כ-15,000 יח"ד בלבד, היקף שנתן מענה רק על יעד השיווק הממשלתי לשלוש השנים 2016 - 2018 שהיקפו היה 15,000 יח"ד, אולם לא נתן מענה על היקף השיווק הנדרש לפי אומדן הדיור לשלוש השנים 2019 - 2021 שהיקפו היה 15,000 יח"ד </w:t>
      </w:r>
      <w:r w:rsidRPr="00030BF9">
        <w:rPr>
          <w:rFonts w:ascii="Tahoma" w:hAnsi="Tahoma" w:cs="Tahoma" w:hint="eastAsia"/>
          <w:color w:val="0D0D0D" w:themeColor="text1" w:themeTint="F2"/>
          <w:sz w:val="18"/>
          <w:szCs w:val="18"/>
          <w:rtl/>
        </w:rPr>
        <w:t>נוספות</w:t>
      </w:r>
      <w:r w:rsidRPr="00030BF9">
        <w:rPr>
          <w:rFonts w:ascii="Tahoma" w:hAnsi="Tahoma" w:cs="Tahoma" w:hint="cs"/>
          <w:color w:val="0D0D0D" w:themeColor="text1" w:themeTint="F2"/>
          <w:sz w:val="18"/>
          <w:szCs w:val="18"/>
          <w:rtl/>
        </w:rPr>
        <w:t xml:space="preserve">). </w:t>
      </w:r>
    </w:p>
    <w:p w14:paraId="14D8B6DF" w14:textId="77777777" w:rsidR="00382A91" w:rsidRPr="00030BF9" w:rsidRDefault="00382A91" w:rsidP="00382A91">
      <w:pPr>
        <w:spacing w:after="120" w:line="288" w:lineRule="auto"/>
        <w:ind w:left="424"/>
        <w:rPr>
          <w:rFonts w:ascii="Tahoma" w:hAnsi="Tahoma" w:cs="Tahoma"/>
          <w:color w:val="0D0D0D" w:themeColor="text1" w:themeTint="F2"/>
          <w:sz w:val="18"/>
          <w:szCs w:val="18"/>
        </w:rPr>
      </w:pPr>
      <w:r w:rsidRPr="00030BF9">
        <w:rPr>
          <w:rFonts w:hint="cs"/>
          <w:b/>
          <w:bCs/>
          <w:noProof/>
          <w:szCs w:val="20"/>
          <w:rtl/>
        </w:rPr>
        <w:drawing>
          <wp:anchor distT="0" distB="0" distL="71755" distR="0" simplePos="0" relativeHeight="252468736" behindDoc="1" locked="0" layoutInCell="1" allowOverlap="1" wp14:anchorId="3727230C" wp14:editId="0DB97282">
            <wp:simplePos x="0" y="0"/>
            <wp:positionH relativeFrom="column">
              <wp:posOffset>4491899</wp:posOffset>
            </wp:positionH>
            <wp:positionV relativeFrom="paragraph">
              <wp:posOffset>14605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3" name="תמונה 145106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30BF9">
        <w:rPr>
          <w:rFonts w:ascii="Tahoma" w:hAnsi="Tahoma" w:cs="Tahoma" w:hint="cs"/>
          <w:b/>
          <w:bCs/>
          <w:color w:val="0D0D0D" w:themeColor="text1" w:themeTint="F2"/>
          <w:sz w:val="18"/>
          <w:szCs w:val="18"/>
          <w:rtl/>
        </w:rPr>
        <w:t xml:space="preserve">מספר </w:t>
      </w:r>
      <w:proofErr w:type="spellStart"/>
      <w:r w:rsidRPr="00030BF9">
        <w:rPr>
          <w:rFonts w:ascii="Tahoma" w:hAnsi="Tahoma" w:cs="Tahoma" w:hint="cs"/>
          <w:b/>
          <w:bCs/>
          <w:color w:val="0D0D0D" w:themeColor="text1" w:themeTint="F2"/>
          <w:sz w:val="18"/>
          <w:szCs w:val="18"/>
          <w:rtl/>
        </w:rPr>
        <w:t>יחה"ד</w:t>
      </w:r>
      <w:proofErr w:type="spellEnd"/>
      <w:r w:rsidRPr="00030BF9">
        <w:rPr>
          <w:rFonts w:ascii="Tahoma" w:hAnsi="Tahoma" w:cs="Tahoma" w:hint="cs"/>
          <w:b/>
          <w:bCs/>
          <w:color w:val="0D0D0D" w:themeColor="text1" w:themeTint="F2"/>
          <w:sz w:val="18"/>
          <w:szCs w:val="18"/>
          <w:rtl/>
        </w:rPr>
        <w:t xml:space="preserve"> בתוכניות שהוגשו על ידי המדינה והיקף </w:t>
      </w:r>
      <w:proofErr w:type="spellStart"/>
      <w:r w:rsidRPr="00030BF9">
        <w:rPr>
          <w:rFonts w:ascii="Tahoma" w:hAnsi="Tahoma" w:cs="Tahoma" w:hint="cs"/>
          <w:b/>
          <w:bCs/>
          <w:color w:val="0D0D0D" w:themeColor="text1" w:themeTint="F2"/>
          <w:sz w:val="18"/>
          <w:szCs w:val="18"/>
          <w:rtl/>
        </w:rPr>
        <w:t>יחה"ד</w:t>
      </w:r>
      <w:proofErr w:type="spellEnd"/>
      <w:r w:rsidRPr="00030BF9">
        <w:rPr>
          <w:rFonts w:ascii="Tahoma" w:hAnsi="Tahoma" w:cs="Tahoma" w:hint="cs"/>
          <w:b/>
          <w:bCs/>
          <w:color w:val="0D0D0D" w:themeColor="text1" w:themeTint="F2"/>
          <w:sz w:val="18"/>
          <w:szCs w:val="18"/>
          <w:rtl/>
        </w:rPr>
        <w:t xml:space="preserve"> ב</w:t>
      </w:r>
      <w:r w:rsidRPr="00030BF9">
        <w:rPr>
          <w:rFonts w:ascii="Tahoma" w:hAnsi="Tahoma" w:cs="Tahoma"/>
          <w:b/>
          <w:bCs/>
          <w:color w:val="0D0D0D" w:themeColor="text1" w:themeTint="F2"/>
          <w:sz w:val="18"/>
          <w:szCs w:val="18"/>
          <w:rtl/>
        </w:rPr>
        <w:t xml:space="preserve">כלל התוכניות </w:t>
      </w:r>
      <w:r w:rsidRPr="00030BF9">
        <w:rPr>
          <w:rFonts w:ascii="Tahoma" w:hAnsi="Tahoma" w:cs="Tahoma" w:hint="cs"/>
          <w:b/>
          <w:bCs/>
          <w:color w:val="0D0D0D" w:themeColor="text1" w:themeTint="F2"/>
          <w:sz w:val="18"/>
          <w:szCs w:val="18"/>
          <w:rtl/>
        </w:rPr>
        <w:t xml:space="preserve">שאושרו על ידי מוסדות התכנון </w:t>
      </w:r>
      <w:r w:rsidRPr="00030BF9">
        <w:rPr>
          <w:rFonts w:ascii="Tahoma" w:hAnsi="Tahoma" w:cs="Tahoma"/>
          <w:b/>
          <w:bCs/>
          <w:color w:val="0D0D0D" w:themeColor="text1" w:themeTint="F2"/>
          <w:sz w:val="18"/>
          <w:szCs w:val="18"/>
          <w:rtl/>
        </w:rPr>
        <w:t>(קרקע מדינה וקרקע פרטית, יוזמת מדינה ויוזמה פרטית</w:t>
      </w:r>
      <w:r w:rsidRPr="00030BF9">
        <w:rPr>
          <w:rFonts w:ascii="Tahoma" w:hAnsi="Tahoma" w:cs="Tahoma" w:hint="cs"/>
          <w:b/>
          <w:bCs/>
          <w:color w:val="0D0D0D" w:themeColor="text1" w:themeTint="F2"/>
          <w:sz w:val="18"/>
          <w:szCs w:val="18"/>
          <w:rtl/>
        </w:rPr>
        <w:t>)</w:t>
      </w:r>
      <w:r w:rsidRPr="00030BF9">
        <w:rPr>
          <w:rFonts w:ascii="Tahoma" w:hAnsi="Tahoma" w:cs="Tahoma" w:hint="cs"/>
          <w:color w:val="0D0D0D" w:themeColor="text1" w:themeTint="F2"/>
          <w:sz w:val="18"/>
          <w:szCs w:val="18"/>
          <w:rtl/>
        </w:rPr>
        <w:t xml:space="preserve"> - </w:t>
      </w:r>
      <w:r w:rsidRPr="00030BF9">
        <w:rPr>
          <w:rFonts w:ascii="Tahoma" w:hAnsi="Tahoma" w:cs="Tahoma"/>
          <w:color w:val="0D0D0D" w:themeColor="text1" w:themeTint="F2"/>
          <w:sz w:val="18"/>
          <w:szCs w:val="18"/>
          <w:rtl/>
        </w:rPr>
        <w:t xml:space="preserve">בשנת 2021 הייתה ירידה ניכרת בהיקף הקרקעות לאוכלוסייה החרדית שתכננה המדינה ביחס לשנים קודמות: בשנים 2018 - 2020 הגישו משרד הבינוי </w:t>
      </w:r>
      <w:proofErr w:type="spellStart"/>
      <w:r w:rsidRPr="00030BF9">
        <w:rPr>
          <w:rFonts w:ascii="Tahoma" w:hAnsi="Tahoma" w:cs="Tahoma"/>
          <w:color w:val="0D0D0D" w:themeColor="text1" w:themeTint="F2"/>
          <w:sz w:val="18"/>
          <w:szCs w:val="18"/>
          <w:rtl/>
        </w:rPr>
        <w:t>ורמ"י</w:t>
      </w:r>
      <w:proofErr w:type="spellEnd"/>
      <w:r w:rsidRPr="00030BF9">
        <w:rPr>
          <w:rFonts w:ascii="Tahoma" w:hAnsi="Tahoma" w:cs="Tahoma"/>
          <w:color w:val="0D0D0D" w:themeColor="text1" w:themeTint="F2"/>
          <w:sz w:val="18"/>
          <w:szCs w:val="18"/>
          <w:rtl/>
        </w:rPr>
        <w:t xml:space="preserve"> תוכניות </w:t>
      </w:r>
      <w:r w:rsidRPr="00030BF9">
        <w:rPr>
          <w:rFonts w:ascii="Tahoma" w:hAnsi="Tahoma" w:cs="Tahoma" w:hint="cs"/>
          <w:color w:val="0D0D0D" w:themeColor="text1" w:themeTint="F2"/>
          <w:sz w:val="18"/>
          <w:szCs w:val="18"/>
          <w:rtl/>
        </w:rPr>
        <w:t xml:space="preserve">שמספר </w:t>
      </w:r>
      <w:proofErr w:type="spellStart"/>
      <w:r w:rsidRPr="00030BF9">
        <w:rPr>
          <w:rFonts w:ascii="Tahoma" w:hAnsi="Tahoma" w:cs="Tahoma" w:hint="cs"/>
          <w:color w:val="0D0D0D" w:themeColor="text1" w:themeTint="F2"/>
          <w:sz w:val="18"/>
          <w:szCs w:val="18"/>
          <w:rtl/>
        </w:rPr>
        <w:t>יחה"ד</w:t>
      </w:r>
      <w:proofErr w:type="spellEnd"/>
      <w:r w:rsidRPr="00030BF9">
        <w:rPr>
          <w:rFonts w:ascii="Tahoma" w:hAnsi="Tahoma" w:cs="Tahoma" w:hint="cs"/>
          <w:color w:val="0D0D0D" w:themeColor="text1" w:themeTint="F2"/>
          <w:sz w:val="18"/>
          <w:szCs w:val="18"/>
          <w:rtl/>
        </w:rPr>
        <w:t xml:space="preserve"> הכלול בהן היה</w:t>
      </w:r>
      <w:r w:rsidRPr="00030BF9">
        <w:rPr>
          <w:rFonts w:ascii="Tahoma" w:hAnsi="Tahoma" w:cs="Tahoma"/>
          <w:color w:val="0D0D0D" w:themeColor="text1" w:themeTint="F2"/>
          <w:sz w:val="18"/>
          <w:szCs w:val="18"/>
          <w:rtl/>
        </w:rPr>
        <w:t xml:space="preserve"> כ-</w:t>
      </w:r>
      <w:r w:rsidRPr="00030BF9">
        <w:rPr>
          <w:rFonts w:ascii="Tahoma" w:hAnsi="Tahoma" w:cs="Tahoma" w:hint="cs"/>
          <w:color w:val="0D0D0D" w:themeColor="text1" w:themeTint="F2"/>
          <w:sz w:val="18"/>
          <w:szCs w:val="18"/>
          <w:rtl/>
        </w:rPr>
        <w:t>8,2</w:t>
      </w:r>
      <w:r w:rsidRPr="00030BF9">
        <w:rPr>
          <w:rFonts w:ascii="Tahoma" w:hAnsi="Tahoma" w:cs="Tahoma"/>
          <w:color w:val="0D0D0D" w:themeColor="text1" w:themeTint="F2"/>
          <w:sz w:val="18"/>
          <w:szCs w:val="18"/>
          <w:rtl/>
        </w:rPr>
        <w:t>00 יח"ד</w:t>
      </w:r>
      <w:r w:rsidRPr="00030BF9">
        <w:rPr>
          <w:rFonts w:ascii="Tahoma" w:hAnsi="Tahoma" w:cs="Tahoma" w:hint="cs"/>
          <w:color w:val="0D0D0D" w:themeColor="text1" w:themeTint="F2"/>
          <w:sz w:val="18"/>
          <w:szCs w:val="18"/>
          <w:rtl/>
        </w:rPr>
        <w:t xml:space="preserve"> ב</w:t>
      </w:r>
      <w:r w:rsidRPr="00030BF9">
        <w:rPr>
          <w:rFonts w:ascii="Tahoma" w:hAnsi="Tahoma" w:cs="Tahoma"/>
          <w:color w:val="0D0D0D" w:themeColor="text1" w:themeTint="F2"/>
          <w:sz w:val="18"/>
          <w:szCs w:val="18"/>
          <w:rtl/>
        </w:rPr>
        <w:t xml:space="preserve">ממוצע </w:t>
      </w:r>
      <w:r w:rsidRPr="00030BF9">
        <w:rPr>
          <w:rFonts w:ascii="Tahoma" w:hAnsi="Tahoma" w:cs="Tahoma" w:hint="cs"/>
          <w:color w:val="0D0D0D" w:themeColor="text1" w:themeTint="F2"/>
          <w:sz w:val="18"/>
          <w:szCs w:val="18"/>
          <w:rtl/>
        </w:rPr>
        <w:t>לשנה</w:t>
      </w:r>
      <w:r w:rsidRPr="00030BF9">
        <w:rPr>
          <w:rFonts w:ascii="Tahoma" w:hAnsi="Tahoma" w:cs="Tahoma"/>
          <w:color w:val="0D0D0D" w:themeColor="text1" w:themeTint="F2"/>
          <w:sz w:val="18"/>
          <w:szCs w:val="18"/>
          <w:rtl/>
        </w:rPr>
        <w:t xml:space="preserve">, לעומת </w:t>
      </w:r>
      <w:r w:rsidRPr="00030BF9">
        <w:rPr>
          <w:rFonts w:ascii="Tahoma" w:hAnsi="Tahoma" w:cs="Tahoma" w:hint="cs"/>
          <w:color w:val="0D0D0D" w:themeColor="text1" w:themeTint="F2"/>
          <w:sz w:val="18"/>
          <w:szCs w:val="18"/>
          <w:rtl/>
        </w:rPr>
        <w:t xml:space="preserve">מספר </w:t>
      </w:r>
      <w:proofErr w:type="spellStart"/>
      <w:r w:rsidRPr="00030BF9">
        <w:rPr>
          <w:rFonts w:ascii="Tahoma" w:hAnsi="Tahoma" w:cs="Tahoma" w:hint="cs"/>
          <w:color w:val="0D0D0D" w:themeColor="text1" w:themeTint="F2"/>
          <w:sz w:val="18"/>
          <w:szCs w:val="18"/>
          <w:rtl/>
        </w:rPr>
        <w:t>יחה"ד</w:t>
      </w:r>
      <w:proofErr w:type="spellEnd"/>
      <w:r w:rsidRPr="00030BF9">
        <w:rPr>
          <w:rFonts w:ascii="Tahoma" w:hAnsi="Tahoma" w:cs="Tahoma" w:hint="cs"/>
          <w:color w:val="0D0D0D" w:themeColor="text1" w:themeTint="F2"/>
          <w:sz w:val="18"/>
          <w:szCs w:val="18"/>
          <w:rtl/>
        </w:rPr>
        <w:t xml:space="preserve"> בתוכניות</w:t>
      </w:r>
      <w:r w:rsidRPr="00030BF9">
        <w:rPr>
          <w:rFonts w:ascii="Tahoma" w:hAnsi="Tahoma" w:cs="Tahoma"/>
          <w:color w:val="0D0D0D" w:themeColor="text1" w:themeTint="F2"/>
          <w:sz w:val="18"/>
          <w:szCs w:val="18"/>
          <w:rtl/>
        </w:rPr>
        <w:t xml:space="preserve"> </w:t>
      </w:r>
      <w:r w:rsidRPr="00030BF9">
        <w:rPr>
          <w:rFonts w:ascii="Tahoma" w:hAnsi="Tahoma" w:cs="Tahoma" w:hint="cs"/>
          <w:color w:val="0D0D0D" w:themeColor="text1" w:themeTint="F2"/>
          <w:sz w:val="18"/>
          <w:szCs w:val="18"/>
          <w:rtl/>
        </w:rPr>
        <w:t>ש</w:t>
      </w:r>
      <w:r w:rsidRPr="00030BF9">
        <w:rPr>
          <w:rFonts w:ascii="Tahoma" w:hAnsi="Tahoma" w:cs="Tahoma"/>
          <w:color w:val="0D0D0D" w:themeColor="text1" w:themeTint="F2"/>
          <w:sz w:val="18"/>
          <w:szCs w:val="18"/>
          <w:rtl/>
        </w:rPr>
        <w:t>ה</w:t>
      </w:r>
      <w:r w:rsidRPr="00030BF9">
        <w:rPr>
          <w:rFonts w:ascii="Tahoma" w:hAnsi="Tahoma" w:cs="Tahoma" w:hint="cs"/>
          <w:color w:val="0D0D0D" w:themeColor="text1" w:themeTint="F2"/>
          <w:sz w:val="18"/>
          <w:szCs w:val="18"/>
          <w:rtl/>
        </w:rPr>
        <w:t>ו</w:t>
      </w:r>
      <w:r w:rsidRPr="00030BF9">
        <w:rPr>
          <w:rFonts w:ascii="Tahoma" w:hAnsi="Tahoma" w:cs="Tahoma"/>
          <w:color w:val="0D0D0D" w:themeColor="text1" w:themeTint="F2"/>
          <w:sz w:val="18"/>
          <w:szCs w:val="18"/>
          <w:rtl/>
        </w:rPr>
        <w:t>גש</w:t>
      </w:r>
      <w:r w:rsidRPr="00030BF9">
        <w:rPr>
          <w:rFonts w:ascii="Tahoma" w:hAnsi="Tahoma" w:cs="Tahoma" w:hint="cs"/>
          <w:color w:val="0D0D0D" w:themeColor="text1" w:themeTint="F2"/>
          <w:sz w:val="18"/>
          <w:szCs w:val="18"/>
          <w:rtl/>
        </w:rPr>
        <w:t>ו</w:t>
      </w:r>
      <w:r w:rsidRPr="00030BF9">
        <w:rPr>
          <w:rFonts w:ascii="Tahoma" w:hAnsi="Tahoma" w:cs="Tahoma"/>
          <w:color w:val="0D0D0D" w:themeColor="text1" w:themeTint="F2"/>
          <w:sz w:val="18"/>
          <w:szCs w:val="18"/>
          <w:rtl/>
        </w:rPr>
        <w:t xml:space="preserve"> </w:t>
      </w:r>
      <w:r w:rsidRPr="00030BF9">
        <w:rPr>
          <w:rFonts w:ascii="Tahoma" w:hAnsi="Tahoma" w:cs="Tahoma" w:hint="cs"/>
          <w:color w:val="0D0D0D" w:themeColor="text1" w:themeTint="F2"/>
          <w:sz w:val="18"/>
          <w:szCs w:val="18"/>
          <w:rtl/>
        </w:rPr>
        <w:t xml:space="preserve">בשנת 2021 </w:t>
      </w:r>
      <w:r w:rsidRPr="00030BF9">
        <w:rPr>
          <w:rFonts w:ascii="Tahoma" w:hAnsi="Tahoma" w:cs="Tahoma"/>
          <w:color w:val="0D0D0D" w:themeColor="text1" w:themeTint="F2"/>
          <w:sz w:val="18"/>
          <w:szCs w:val="18"/>
          <w:rtl/>
        </w:rPr>
        <w:t>ש</w:t>
      </w:r>
      <w:r w:rsidRPr="00030BF9">
        <w:rPr>
          <w:rFonts w:ascii="Tahoma" w:hAnsi="Tahoma" w:cs="Tahoma" w:hint="cs"/>
          <w:color w:val="0D0D0D" w:themeColor="text1" w:themeTint="F2"/>
          <w:sz w:val="18"/>
          <w:szCs w:val="18"/>
          <w:rtl/>
        </w:rPr>
        <w:t>היה</w:t>
      </w:r>
      <w:r w:rsidRPr="00030BF9">
        <w:rPr>
          <w:rFonts w:ascii="Tahoma" w:hAnsi="Tahoma" w:cs="Tahoma"/>
          <w:color w:val="0D0D0D" w:themeColor="text1" w:themeTint="F2"/>
          <w:sz w:val="18"/>
          <w:szCs w:val="18"/>
          <w:rtl/>
        </w:rPr>
        <w:t xml:space="preserve"> כ-1,640 יח"ד</w:t>
      </w:r>
      <w:r w:rsidRPr="00030BF9">
        <w:rPr>
          <w:rFonts w:ascii="Tahoma" w:hAnsi="Tahoma" w:cs="Tahoma" w:hint="cs"/>
          <w:color w:val="0D0D0D" w:themeColor="text1" w:themeTint="F2"/>
          <w:sz w:val="18"/>
          <w:szCs w:val="18"/>
          <w:rtl/>
        </w:rPr>
        <w:t xml:space="preserve"> - </w:t>
      </w:r>
      <w:r w:rsidRPr="00030BF9">
        <w:rPr>
          <w:rFonts w:ascii="Tahoma" w:hAnsi="Tahoma" w:cs="Tahoma"/>
          <w:color w:val="0D0D0D" w:themeColor="text1" w:themeTint="F2"/>
          <w:sz w:val="18"/>
          <w:szCs w:val="18"/>
          <w:rtl/>
        </w:rPr>
        <w:t xml:space="preserve">כ-20% מהממוצע </w:t>
      </w:r>
      <w:r w:rsidRPr="00030BF9">
        <w:rPr>
          <w:rFonts w:ascii="Tahoma" w:hAnsi="Tahoma" w:cs="Tahoma" w:hint="cs"/>
          <w:color w:val="0D0D0D" w:themeColor="text1" w:themeTint="F2"/>
          <w:sz w:val="18"/>
          <w:szCs w:val="18"/>
          <w:rtl/>
        </w:rPr>
        <w:t>כאמור</w:t>
      </w:r>
      <w:r w:rsidRPr="00030BF9">
        <w:rPr>
          <w:rFonts w:ascii="Tahoma" w:hAnsi="Tahoma" w:cs="Tahoma"/>
          <w:color w:val="0D0D0D" w:themeColor="text1" w:themeTint="F2"/>
          <w:sz w:val="18"/>
          <w:szCs w:val="18"/>
          <w:rtl/>
        </w:rPr>
        <w:t xml:space="preserve">. בשנים אלו </w:t>
      </w:r>
      <w:r w:rsidRPr="00030BF9">
        <w:rPr>
          <w:rFonts w:ascii="Tahoma" w:hAnsi="Tahoma" w:cs="Tahoma" w:hint="cs"/>
          <w:color w:val="0D0D0D" w:themeColor="text1" w:themeTint="F2"/>
          <w:sz w:val="18"/>
          <w:szCs w:val="18"/>
          <w:rtl/>
        </w:rPr>
        <w:t xml:space="preserve">מספר </w:t>
      </w:r>
      <w:proofErr w:type="spellStart"/>
      <w:r w:rsidRPr="00030BF9">
        <w:rPr>
          <w:rFonts w:ascii="Tahoma" w:hAnsi="Tahoma" w:cs="Tahoma" w:hint="cs"/>
          <w:color w:val="0D0D0D" w:themeColor="text1" w:themeTint="F2"/>
          <w:sz w:val="18"/>
          <w:szCs w:val="18"/>
          <w:rtl/>
        </w:rPr>
        <w:t>יחה"ד</w:t>
      </w:r>
      <w:proofErr w:type="spellEnd"/>
      <w:r w:rsidRPr="00030BF9">
        <w:rPr>
          <w:rFonts w:ascii="Tahoma" w:hAnsi="Tahoma" w:cs="Tahoma" w:hint="cs"/>
          <w:color w:val="0D0D0D" w:themeColor="text1" w:themeTint="F2"/>
          <w:sz w:val="18"/>
          <w:szCs w:val="18"/>
          <w:rtl/>
        </w:rPr>
        <w:t xml:space="preserve"> בתוכניות ש</w:t>
      </w:r>
      <w:r w:rsidRPr="00030BF9">
        <w:rPr>
          <w:rFonts w:ascii="Tahoma" w:hAnsi="Tahoma" w:cs="Tahoma"/>
          <w:color w:val="0D0D0D" w:themeColor="text1" w:themeTint="F2"/>
          <w:sz w:val="18"/>
          <w:szCs w:val="18"/>
          <w:rtl/>
        </w:rPr>
        <w:t xml:space="preserve">אושרו </w:t>
      </w:r>
      <w:r w:rsidRPr="00030BF9">
        <w:rPr>
          <w:rFonts w:ascii="Tahoma" w:hAnsi="Tahoma" w:cs="Tahoma" w:hint="cs"/>
          <w:color w:val="0D0D0D" w:themeColor="text1" w:themeTint="F2"/>
          <w:sz w:val="18"/>
          <w:szCs w:val="18"/>
          <w:rtl/>
        </w:rPr>
        <w:t xml:space="preserve">היה </w:t>
      </w:r>
      <w:r w:rsidRPr="00030BF9">
        <w:rPr>
          <w:rFonts w:ascii="Tahoma" w:hAnsi="Tahoma" w:cs="Tahoma"/>
          <w:color w:val="0D0D0D" w:themeColor="text1" w:themeTint="F2"/>
          <w:sz w:val="18"/>
          <w:szCs w:val="18"/>
          <w:rtl/>
        </w:rPr>
        <w:t xml:space="preserve">בממוצע </w:t>
      </w:r>
      <w:r w:rsidRPr="00030BF9">
        <w:rPr>
          <w:rFonts w:ascii="Tahoma" w:hAnsi="Tahoma" w:cs="Tahoma" w:hint="cs"/>
          <w:color w:val="0D0D0D" w:themeColor="text1" w:themeTint="F2"/>
          <w:sz w:val="18"/>
          <w:szCs w:val="18"/>
          <w:rtl/>
        </w:rPr>
        <w:t>שנתי</w:t>
      </w:r>
      <w:r w:rsidRPr="00030BF9">
        <w:rPr>
          <w:rFonts w:ascii="Tahoma" w:hAnsi="Tahoma" w:cs="Tahoma"/>
          <w:color w:val="0D0D0D" w:themeColor="text1" w:themeTint="F2"/>
          <w:sz w:val="18"/>
          <w:szCs w:val="18"/>
          <w:rtl/>
        </w:rPr>
        <w:t xml:space="preserve"> כ-6,</w:t>
      </w:r>
      <w:r w:rsidRPr="00030BF9">
        <w:rPr>
          <w:rFonts w:ascii="Tahoma" w:hAnsi="Tahoma" w:cs="Tahoma" w:hint="cs"/>
          <w:color w:val="0D0D0D" w:themeColor="text1" w:themeTint="F2"/>
          <w:sz w:val="18"/>
          <w:szCs w:val="18"/>
          <w:rtl/>
        </w:rPr>
        <w:t>700</w:t>
      </w:r>
      <w:r w:rsidRPr="00030BF9">
        <w:rPr>
          <w:rFonts w:ascii="Tahoma" w:hAnsi="Tahoma" w:cs="Tahoma"/>
          <w:color w:val="0D0D0D" w:themeColor="text1" w:themeTint="F2"/>
          <w:sz w:val="18"/>
          <w:szCs w:val="18"/>
          <w:rtl/>
        </w:rPr>
        <w:t xml:space="preserve"> יח"ד, ואילו בשנת 2021 </w:t>
      </w:r>
      <w:r w:rsidRPr="00030BF9">
        <w:rPr>
          <w:rFonts w:ascii="Tahoma" w:hAnsi="Tahoma" w:cs="Tahoma" w:hint="cs"/>
          <w:color w:val="0D0D0D" w:themeColor="text1" w:themeTint="F2"/>
          <w:sz w:val="18"/>
          <w:szCs w:val="18"/>
          <w:rtl/>
        </w:rPr>
        <w:t xml:space="preserve">מספר </w:t>
      </w:r>
      <w:proofErr w:type="spellStart"/>
      <w:r w:rsidRPr="00030BF9">
        <w:rPr>
          <w:rFonts w:ascii="Tahoma" w:hAnsi="Tahoma" w:cs="Tahoma" w:hint="cs"/>
          <w:color w:val="0D0D0D" w:themeColor="text1" w:themeTint="F2"/>
          <w:sz w:val="18"/>
          <w:szCs w:val="18"/>
          <w:rtl/>
        </w:rPr>
        <w:lastRenderedPageBreak/>
        <w:t>יחה"ד</w:t>
      </w:r>
      <w:proofErr w:type="spellEnd"/>
      <w:r w:rsidRPr="00030BF9">
        <w:rPr>
          <w:rFonts w:ascii="Tahoma" w:hAnsi="Tahoma" w:cs="Tahoma"/>
          <w:color w:val="0D0D0D" w:themeColor="text1" w:themeTint="F2"/>
          <w:sz w:val="18"/>
          <w:szCs w:val="18"/>
          <w:rtl/>
        </w:rPr>
        <w:t xml:space="preserve"> </w:t>
      </w:r>
      <w:r w:rsidRPr="00030BF9">
        <w:rPr>
          <w:rFonts w:ascii="Tahoma" w:hAnsi="Tahoma" w:cs="Tahoma" w:hint="cs"/>
          <w:color w:val="0D0D0D" w:themeColor="text1" w:themeTint="F2"/>
          <w:sz w:val="18"/>
          <w:szCs w:val="18"/>
          <w:rtl/>
        </w:rPr>
        <w:t>בתוכניות שאושרו</w:t>
      </w:r>
      <w:r w:rsidRPr="00030BF9">
        <w:rPr>
          <w:rFonts w:ascii="Tahoma" w:hAnsi="Tahoma" w:cs="Tahoma"/>
          <w:color w:val="0D0D0D" w:themeColor="text1" w:themeTint="F2"/>
          <w:sz w:val="18"/>
          <w:szCs w:val="18"/>
          <w:rtl/>
        </w:rPr>
        <w:t xml:space="preserve"> </w:t>
      </w:r>
      <w:r w:rsidRPr="00030BF9">
        <w:rPr>
          <w:rFonts w:ascii="Tahoma" w:hAnsi="Tahoma" w:cs="Tahoma" w:hint="cs"/>
          <w:color w:val="0D0D0D" w:themeColor="text1" w:themeTint="F2"/>
          <w:sz w:val="18"/>
          <w:szCs w:val="18"/>
          <w:rtl/>
        </w:rPr>
        <w:t>היה</w:t>
      </w:r>
      <w:r w:rsidRPr="00030BF9">
        <w:rPr>
          <w:rFonts w:ascii="Tahoma" w:hAnsi="Tahoma" w:cs="Tahoma"/>
          <w:color w:val="0D0D0D" w:themeColor="text1" w:themeTint="F2"/>
          <w:sz w:val="18"/>
          <w:szCs w:val="18"/>
          <w:rtl/>
        </w:rPr>
        <w:t xml:space="preserve"> כ-3,730 יח"ד - כ-56% מהממוצע של מספר </w:t>
      </w:r>
      <w:proofErr w:type="spellStart"/>
      <w:r w:rsidRPr="00030BF9">
        <w:rPr>
          <w:rFonts w:ascii="Tahoma" w:hAnsi="Tahoma" w:cs="Tahoma"/>
          <w:color w:val="0D0D0D" w:themeColor="text1" w:themeTint="F2"/>
          <w:sz w:val="18"/>
          <w:szCs w:val="18"/>
          <w:rtl/>
        </w:rPr>
        <w:t>יחה"ד</w:t>
      </w:r>
      <w:proofErr w:type="spellEnd"/>
      <w:r w:rsidRPr="00030BF9">
        <w:rPr>
          <w:rFonts w:ascii="Tahoma" w:hAnsi="Tahoma" w:cs="Tahoma"/>
          <w:color w:val="0D0D0D" w:themeColor="text1" w:themeTint="F2"/>
          <w:sz w:val="18"/>
          <w:szCs w:val="18"/>
          <w:rtl/>
        </w:rPr>
        <w:t xml:space="preserve"> בתוכניות </w:t>
      </w:r>
      <w:r w:rsidRPr="00030BF9">
        <w:rPr>
          <w:rFonts w:ascii="Tahoma" w:hAnsi="Tahoma" w:cs="Tahoma" w:hint="cs"/>
          <w:color w:val="0D0D0D" w:themeColor="text1" w:themeTint="F2"/>
          <w:sz w:val="18"/>
          <w:szCs w:val="18"/>
          <w:rtl/>
        </w:rPr>
        <w:t>שאושרו בשנים 2018 - 2020</w:t>
      </w:r>
      <w:r w:rsidRPr="00030BF9">
        <w:rPr>
          <w:rFonts w:ascii="Tahoma" w:hAnsi="Tahoma" w:cs="Tahoma"/>
          <w:color w:val="0D0D0D" w:themeColor="text1" w:themeTint="F2"/>
          <w:sz w:val="18"/>
          <w:szCs w:val="18"/>
          <w:rtl/>
        </w:rPr>
        <w:t>.</w:t>
      </w:r>
    </w:p>
    <w:p w14:paraId="58EC4EEB" w14:textId="77777777" w:rsidR="00382A91" w:rsidRPr="00030BF9" w:rsidRDefault="00382A91" w:rsidP="00382A91">
      <w:pPr>
        <w:spacing w:after="120" w:line="288" w:lineRule="auto"/>
        <w:ind w:left="424"/>
        <w:rPr>
          <w:rFonts w:ascii="Tahoma" w:hAnsi="Tahoma" w:cs="Tahoma"/>
          <w:color w:val="0D0D0D" w:themeColor="text1" w:themeTint="F2"/>
          <w:sz w:val="18"/>
          <w:szCs w:val="18"/>
        </w:rPr>
      </w:pPr>
      <w:r w:rsidRPr="00030BF9">
        <w:rPr>
          <w:rFonts w:hint="cs"/>
          <w:b/>
          <w:bCs/>
          <w:noProof/>
          <w:szCs w:val="20"/>
          <w:rtl/>
        </w:rPr>
        <w:drawing>
          <wp:anchor distT="0" distB="0" distL="71755" distR="0" simplePos="0" relativeHeight="252466688" behindDoc="1" locked="0" layoutInCell="1" allowOverlap="1" wp14:anchorId="6C4E772E" wp14:editId="18828F21">
            <wp:simplePos x="0" y="0"/>
            <wp:positionH relativeFrom="column">
              <wp:posOffset>4525010</wp:posOffset>
            </wp:positionH>
            <wp:positionV relativeFrom="paragraph">
              <wp:posOffset>13970</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4" name="תמונה 1451066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30BF9">
        <w:rPr>
          <w:rFonts w:ascii="Tahoma" w:hAnsi="Tahoma" w:cs="Tahoma"/>
          <w:b/>
          <w:bCs/>
          <w:color w:val="0D0D0D" w:themeColor="text1" w:themeTint="F2"/>
          <w:sz w:val="18"/>
          <w:szCs w:val="18"/>
          <w:rtl/>
        </w:rPr>
        <w:t xml:space="preserve">גיבוש מערכת תמריצים שתאפשר לכלול שכונות חרדיות בהסכמי גג </w:t>
      </w:r>
      <w:r w:rsidRPr="00030BF9">
        <w:rPr>
          <w:rFonts w:ascii="Tahoma" w:hAnsi="Tahoma" w:cs="Tahoma" w:hint="cs"/>
          <w:b/>
          <w:bCs/>
          <w:color w:val="0D0D0D" w:themeColor="text1" w:themeTint="F2"/>
          <w:sz w:val="18"/>
          <w:szCs w:val="18"/>
          <w:rtl/>
        </w:rPr>
        <w:t>ובהסכמי פיתוח</w:t>
      </w:r>
      <w:r w:rsidRPr="00030BF9">
        <w:rPr>
          <w:rFonts w:ascii="Tahoma" w:hAnsi="Tahoma" w:cs="Tahoma" w:hint="cs"/>
          <w:color w:val="0D0D0D" w:themeColor="text1" w:themeTint="F2"/>
          <w:sz w:val="18"/>
          <w:szCs w:val="18"/>
          <w:rtl/>
        </w:rPr>
        <w:t xml:space="preserve"> - </w:t>
      </w:r>
      <w:r w:rsidRPr="00030BF9">
        <w:rPr>
          <w:rFonts w:ascii="Tahoma" w:hAnsi="Tahoma" w:cs="Tahoma" w:hint="eastAsia"/>
          <w:color w:val="0D0D0D" w:themeColor="text1" w:themeTint="F2"/>
          <w:sz w:val="18"/>
          <w:szCs w:val="18"/>
          <w:rtl/>
        </w:rPr>
        <w:t>הממשלה</w:t>
      </w:r>
      <w:r w:rsidRPr="00030BF9">
        <w:rPr>
          <w:rFonts w:ascii="Tahoma" w:hAnsi="Tahoma" w:cs="Tahoma"/>
          <w:color w:val="0D0D0D" w:themeColor="text1" w:themeTint="F2"/>
          <w:sz w:val="18"/>
          <w:szCs w:val="18"/>
          <w:rtl/>
        </w:rPr>
        <w:t xml:space="preserve"> ק</w:t>
      </w:r>
      <w:r w:rsidRPr="00030BF9">
        <w:rPr>
          <w:rFonts w:ascii="Tahoma" w:hAnsi="Tahoma" w:cs="Tahoma" w:hint="cs"/>
          <w:color w:val="0D0D0D" w:themeColor="text1" w:themeTint="F2"/>
          <w:sz w:val="18"/>
          <w:szCs w:val="18"/>
          <w:rtl/>
        </w:rPr>
        <w:t>בעה בהחלטה על התכנון והשיווק משנת 2016</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כי</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מנכ</w:t>
      </w:r>
      <w:r w:rsidRPr="00030BF9">
        <w:rPr>
          <w:rFonts w:ascii="Tahoma" w:hAnsi="Tahoma" w:cs="Tahoma"/>
          <w:color w:val="0D0D0D" w:themeColor="text1" w:themeTint="F2"/>
          <w:sz w:val="18"/>
          <w:szCs w:val="18"/>
          <w:rtl/>
        </w:rPr>
        <w:t xml:space="preserve">"ל </w:t>
      </w:r>
      <w:r w:rsidRPr="00030BF9">
        <w:rPr>
          <w:rFonts w:ascii="Tahoma" w:hAnsi="Tahoma" w:cs="Tahoma" w:hint="eastAsia"/>
          <w:color w:val="0D0D0D" w:themeColor="text1" w:themeTint="F2"/>
          <w:sz w:val="18"/>
          <w:szCs w:val="18"/>
          <w:rtl/>
        </w:rPr>
        <w:t>משרד</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הבינוי</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בתיאום</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עם</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יו</w:t>
      </w:r>
      <w:r w:rsidRPr="00030BF9">
        <w:rPr>
          <w:rFonts w:ascii="Tahoma" w:hAnsi="Tahoma" w:cs="Tahoma"/>
          <w:color w:val="0D0D0D" w:themeColor="text1" w:themeTint="F2"/>
          <w:sz w:val="18"/>
          <w:szCs w:val="18"/>
          <w:rtl/>
        </w:rPr>
        <w:t xml:space="preserve">"ר </w:t>
      </w:r>
      <w:r w:rsidRPr="00030BF9">
        <w:rPr>
          <w:rFonts w:ascii="Tahoma" w:hAnsi="Tahoma" w:cs="Tahoma" w:hint="eastAsia"/>
          <w:color w:val="0D0D0D" w:themeColor="text1" w:themeTint="F2"/>
          <w:sz w:val="18"/>
          <w:szCs w:val="18"/>
          <w:rtl/>
        </w:rPr>
        <w:t>מטה</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הדיור</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והממונה</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על</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התקציבים</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במשרד</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האוצר</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יגבש</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מערכת</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תמריצים</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הולמת</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שתאפשר</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לכלול</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בהסכמי</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גג</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ובהסכמי</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פיתוח</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שכונות</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לאוכלוסייה</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החרדית</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בביקורת</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עלה</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כי</w:t>
      </w:r>
      <w:r w:rsidRPr="00030BF9">
        <w:rPr>
          <w:rFonts w:ascii="Tahoma" w:hAnsi="Tahoma" w:cs="Tahoma" w:hint="cs"/>
          <w:color w:val="0D0D0D" w:themeColor="text1" w:themeTint="F2"/>
          <w:sz w:val="18"/>
          <w:szCs w:val="18"/>
          <w:rtl/>
        </w:rPr>
        <w:t xml:space="preserve"> </w:t>
      </w:r>
      <w:r w:rsidRPr="00030BF9">
        <w:rPr>
          <w:rFonts w:ascii="Tahoma" w:hAnsi="Tahoma" w:cs="Tahoma"/>
          <w:color w:val="0D0D0D" w:themeColor="text1" w:themeTint="F2"/>
          <w:sz w:val="18"/>
          <w:szCs w:val="18"/>
          <w:rtl/>
        </w:rPr>
        <w:t>עד נובמבר 2022 לא קידמו משרד הבינוי ומשרד האוצר את השלמת גיבושה של מערכת תמריצים לרשויות המקומיות</w:t>
      </w:r>
      <w:r w:rsidRPr="00030BF9">
        <w:rPr>
          <w:rFonts w:ascii="Tahoma" w:hAnsi="Tahoma" w:cs="Tahoma" w:hint="cs"/>
          <w:color w:val="0D0D0D" w:themeColor="text1" w:themeTint="F2"/>
          <w:sz w:val="18"/>
          <w:szCs w:val="18"/>
          <w:rtl/>
        </w:rPr>
        <w:t xml:space="preserve"> </w:t>
      </w:r>
      <w:r w:rsidRPr="00030BF9">
        <w:rPr>
          <w:rFonts w:ascii="Tahoma" w:hAnsi="Tahoma" w:cs="Tahoma"/>
          <w:color w:val="0D0D0D" w:themeColor="text1" w:themeTint="F2"/>
          <w:sz w:val="18"/>
          <w:szCs w:val="18"/>
          <w:rtl/>
        </w:rPr>
        <w:t>שתעודד הכללה בהסכמי גג ובהסכמי פיתוח הקמה של שכונות לאוכלוסייה החרדית</w:t>
      </w:r>
      <w:r w:rsidRPr="00030BF9">
        <w:rPr>
          <w:rFonts w:ascii="Tahoma" w:hAnsi="Tahoma" w:cs="Tahoma" w:hint="cs"/>
          <w:color w:val="0D0D0D" w:themeColor="text1" w:themeTint="F2"/>
          <w:sz w:val="18"/>
          <w:szCs w:val="18"/>
          <w:rtl/>
        </w:rPr>
        <w:t>.</w:t>
      </w:r>
    </w:p>
    <w:p w14:paraId="7C9C7944" w14:textId="77777777" w:rsidR="00382A91" w:rsidRPr="00030BF9" w:rsidRDefault="00382A91" w:rsidP="00382A91">
      <w:pPr>
        <w:spacing w:after="120" w:line="288" w:lineRule="auto"/>
        <w:ind w:left="424"/>
        <w:rPr>
          <w:rFonts w:ascii="Tahoma" w:hAnsi="Tahoma" w:cs="Tahoma"/>
          <w:color w:val="0D0D0D" w:themeColor="text1" w:themeTint="F2"/>
          <w:sz w:val="18"/>
          <w:szCs w:val="18"/>
        </w:rPr>
      </w:pPr>
      <w:r w:rsidRPr="00030BF9">
        <w:rPr>
          <w:rFonts w:hint="cs"/>
          <w:b/>
          <w:bCs/>
          <w:noProof/>
          <w:szCs w:val="20"/>
          <w:rtl/>
        </w:rPr>
        <w:drawing>
          <wp:anchor distT="0" distB="0" distL="71755" distR="0" simplePos="0" relativeHeight="252467712" behindDoc="1" locked="0" layoutInCell="1" allowOverlap="1" wp14:anchorId="21DB523F" wp14:editId="6B82EB1C">
            <wp:simplePos x="0" y="0"/>
            <wp:positionH relativeFrom="column">
              <wp:posOffset>4525010</wp:posOffset>
            </wp:positionH>
            <wp:positionV relativeFrom="paragraph">
              <wp:posOffset>13970</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5" name="תמונה 1451066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30BF9">
        <w:rPr>
          <w:rFonts w:ascii="Tahoma" w:hAnsi="Tahoma" w:cs="Tahoma"/>
          <w:b/>
          <w:bCs/>
          <w:color w:val="0D0D0D" w:themeColor="text1" w:themeTint="F2"/>
          <w:sz w:val="18"/>
          <w:szCs w:val="18"/>
          <w:rtl/>
        </w:rPr>
        <w:t>הרחבת תחומי השיפוט של יישובים חרדיים</w:t>
      </w:r>
      <w:r w:rsidRPr="00030BF9">
        <w:rPr>
          <w:rFonts w:ascii="Tahoma" w:hAnsi="Tahoma" w:cs="Tahoma"/>
          <w:color w:val="0D0D0D" w:themeColor="text1" w:themeTint="F2"/>
          <w:sz w:val="18"/>
          <w:szCs w:val="18"/>
          <w:rtl/>
        </w:rPr>
        <w:t xml:space="preserve"> </w:t>
      </w:r>
      <w:r w:rsidRPr="00030BF9">
        <w:rPr>
          <w:rFonts w:ascii="Tahoma" w:hAnsi="Tahoma" w:cs="Tahoma" w:hint="cs"/>
          <w:color w:val="0D0D0D" w:themeColor="text1" w:themeTint="F2"/>
          <w:sz w:val="18"/>
          <w:szCs w:val="18"/>
          <w:rtl/>
        </w:rPr>
        <w:t xml:space="preserve">- </w:t>
      </w:r>
      <w:r w:rsidRPr="00030BF9">
        <w:rPr>
          <w:rFonts w:ascii="Tahoma" w:hAnsi="Tahoma" w:cs="Tahoma" w:hint="eastAsia"/>
          <w:color w:val="0D0D0D" w:themeColor="text1" w:themeTint="F2"/>
          <w:sz w:val="18"/>
          <w:szCs w:val="18"/>
          <w:rtl/>
        </w:rPr>
        <w:t>בתוכנית</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הדיור</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לאוכלוסייה</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החרדית</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צוין</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כי</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במסגרת</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מיצוי</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פוטנציאל</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הבנייה</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באזורים</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החרדיים</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נדרשת</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גם</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בחינת</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האפשרות</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להרחיב</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יישובים</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שמרבית</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תושביהם</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חרדים</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וזאת</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מתוך</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הבנה</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כי</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מתן</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מענה</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במסגרת</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היישובים</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החרדיים</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הקיימים</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הוא</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הפתרון</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הטוב</w:t>
      </w:r>
      <w:r w:rsidRPr="00030BF9">
        <w:rPr>
          <w:rFonts w:ascii="Tahoma" w:hAnsi="Tahoma" w:cs="Tahoma"/>
          <w:color w:val="0D0D0D" w:themeColor="text1" w:themeTint="F2"/>
          <w:sz w:val="18"/>
          <w:szCs w:val="18"/>
          <w:rtl/>
        </w:rPr>
        <w:t xml:space="preserve"> </w:t>
      </w:r>
      <w:r w:rsidRPr="00030BF9">
        <w:rPr>
          <w:rFonts w:ascii="Tahoma" w:hAnsi="Tahoma" w:cs="Tahoma" w:hint="eastAsia"/>
          <w:color w:val="0D0D0D" w:themeColor="text1" w:themeTint="F2"/>
          <w:sz w:val="18"/>
          <w:szCs w:val="18"/>
          <w:rtl/>
        </w:rPr>
        <w:t>ביותר</w:t>
      </w:r>
      <w:r w:rsidRPr="00030BF9">
        <w:rPr>
          <w:rFonts w:ascii="Tahoma" w:hAnsi="Tahoma" w:cs="Tahoma" w:hint="cs"/>
          <w:color w:val="0D0D0D" w:themeColor="text1" w:themeTint="F2"/>
          <w:sz w:val="18"/>
          <w:szCs w:val="18"/>
          <w:rtl/>
        </w:rPr>
        <w:t xml:space="preserve">. </w:t>
      </w:r>
      <w:r w:rsidRPr="00030BF9">
        <w:rPr>
          <w:rFonts w:ascii="Tahoma" w:hAnsi="Tahoma" w:cs="Tahoma"/>
          <w:color w:val="0D0D0D" w:themeColor="text1" w:themeTint="F2"/>
          <w:sz w:val="18"/>
          <w:szCs w:val="18"/>
          <w:rtl/>
        </w:rPr>
        <w:t>החלט</w:t>
      </w:r>
      <w:r w:rsidRPr="00030BF9">
        <w:rPr>
          <w:rFonts w:ascii="Tahoma" w:hAnsi="Tahoma" w:cs="Tahoma" w:hint="cs"/>
          <w:color w:val="0D0D0D" w:themeColor="text1" w:themeTint="F2"/>
          <w:sz w:val="18"/>
          <w:szCs w:val="18"/>
          <w:rtl/>
        </w:rPr>
        <w:t>ה</w:t>
      </w:r>
      <w:r w:rsidRPr="00030BF9">
        <w:rPr>
          <w:rFonts w:ascii="Tahoma" w:hAnsi="Tahoma" w:cs="Tahoma"/>
          <w:color w:val="0D0D0D" w:themeColor="text1" w:themeTint="F2"/>
          <w:sz w:val="18"/>
          <w:szCs w:val="18"/>
          <w:rtl/>
        </w:rPr>
        <w:t xml:space="preserve"> בדבר בחינת הרחבתם של יישובים חרדיים קיימים </w:t>
      </w:r>
      <w:r w:rsidRPr="00030BF9">
        <w:rPr>
          <w:rFonts w:ascii="Tahoma" w:hAnsi="Tahoma" w:cs="Tahoma" w:hint="cs"/>
          <w:color w:val="0D0D0D" w:themeColor="text1" w:themeTint="F2"/>
          <w:sz w:val="18"/>
          <w:szCs w:val="18"/>
          <w:rtl/>
        </w:rPr>
        <w:t xml:space="preserve">שנכללה בהחלטת הממשלה על התכנון והשיווק </w:t>
      </w:r>
      <w:r w:rsidRPr="00030BF9">
        <w:rPr>
          <w:rFonts w:ascii="Tahoma" w:hAnsi="Tahoma" w:cs="Tahoma"/>
          <w:color w:val="0D0D0D" w:themeColor="text1" w:themeTint="F2"/>
          <w:sz w:val="18"/>
          <w:szCs w:val="18"/>
          <w:rtl/>
        </w:rPr>
        <w:t>בוצעה ברובה</w:t>
      </w:r>
      <w:r w:rsidRPr="00030BF9">
        <w:rPr>
          <w:rFonts w:ascii="Tahoma" w:hAnsi="Tahoma" w:cs="Tahoma" w:hint="cs"/>
          <w:color w:val="0D0D0D" w:themeColor="text1" w:themeTint="F2"/>
          <w:sz w:val="18"/>
          <w:szCs w:val="18"/>
          <w:rtl/>
        </w:rPr>
        <w:t>:</w:t>
      </w:r>
      <w:r w:rsidRPr="00030BF9">
        <w:rPr>
          <w:rFonts w:ascii="Tahoma" w:hAnsi="Tahoma" w:cs="Tahoma"/>
          <w:color w:val="0D0D0D" w:themeColor="text1" w:themeTint="F2"/>
          <w:sz w:val="18"/>
          <w:szCs w:val="18"/>
          <w:rtl/>
        </w:rPr>
        <w:t xml:space="preserve"> מתוך שבעה</w:t>
      </w:r>
      <w:r w:rsidRPr="00030BF9">
        <w:rPr>
          <w:rFonts w:ascii="Tahoma" w:hAnsi="Tahoma" w:cs="Tahoma" w:hint="cs"/>
          <w:color w:val="0D0D0D" w:themeColor="text1" w:themeTint="F2"/>
          <w:sz w:val="18"/>
          <w:szCs w:val="18"/>
          <w:rtl/>
        </w:rPr>
        <w:t xml:space="preserve"> </w:t>
      </w:r>
      <w:r w:rsidRPr="00030BF9">
        <w:rPr>
          <w:rFonts w:ascii="Tahoma" w:hAnsi="Tahoma" w:cs="Tahoma"/>
          <w:color w:val="0D0D0D" w:themeColor="text1" w:themeTint="F2"/>
          <w:sz w:val="18"/>
          <w:szCs w:val="18"/>
          <w:rtl/>
        </w:rPr>
        <w:t>יישובים שנכללו בהחלטה הסתיימה הבחינה של שינויי הגבולות של שלושה מהיישובים (קריית יערים, אלעד ורכסים); הבחינה של שינויי הגבולות של שלושה מהיישובים האחרים נמצאת בעיצומה (ביתר עילית, בית שמש, מודיעין עילית)</w:t>
      </w:r>
      <w:r w:rsidRPr="00030BF9">
        <w:rPr>
          <w:rFonts w:ascii="Tahoma" w:hAnsi="Tahoma" w:cs="Tahoma" w:hint="cs"/>
          <w:color w:val="0D0D0D" w:themeColor="text1" w:themeTint="F2"/>
          <w:sz w:val="18"/>
          <w:szCs w:val="18"/>
          <w:rtl/>
        </w:rPr>
        <w:t xml:space="preserve"> ולא החלה בחינת הרחבתו של</w:t>
      </w:r>
      <w:r w:rsidRPr="00030BF9">
        <w:rPr>
          <w:rFonts w:ascii="Tahoma" w:hAnsi="Tahoma" w:cs="Tahoma"/>
          <w:color w:val="0D0D0D" w:themeColor="text1" w:themeTint="F2"/>
          <w:sz w:val="18"/>
          <w:szCs w:val="18"/>
          <w:rtl/>
        </w:rPr>
        <w:t xml:space="preserve"> </w:t>
      </w:r>
      <w:r w:rsidRPr="00030BF9">
        <w:rPr>
          <w:rFonts w:ascii="Tahoma" w:hAnsi="Tahoma" w:cs="Tahoma" w:hint="cs"/>
          <w:color w:val="0D0D0D" w:themeColor="text1" w:themeTint="F2"/>
          <w:sz w:val="18"/>
          <w:szCs w:val="18"/>
          <w:rtl/>
        </w:rPr>
        <w:t>יישוב אחד (</w:t>
      </w:r>
      <w:r w:rsidRPr="00030BF9">
        <w:rPr>
          <w:rFonts w:ascii="Tahoma" w:hAnsi="Tahoma" w:cs="Tahoma"/>
          <w:color w:val="0D0D0D" w:themeColor="text1" w:themeTint="F2"/>
          <w:sz w:val="18"/>
          <w:szCs w:val="18"/>
          <w:rtl/>
        </w:rPr>
        <w:t>כוכב יעקב-תל ציון</w:t>
      </w:r>
      <w:r w:rsidRPr="00030BF9">
        <w:rPr>
          <w:rFonts w:ascii="Tahoma" w:hAnsi="Tahoma" w:cs="Tahoma" w:hint="cs"/>
          <w:color w:val="0D0D0D" w:themeColor="text1" w:themeTint="F2"/>
          <w:sz w:val="18"/>
          <w:szCs w:val="18"/>
          <w:rtl/>
        </w:rPr>
        <w:t>)</w:t>
      </w:r>
      <w:r w:rsidRPr="00030BF9">
        <w:rPr>
          <w:rFonts w:ascii="Tahoma" w:hAnsi="Tahoma" w:cs="Tahoma"/>
          <w:color w:val="0D0D0D" w:themeColor="text1" w:themeTint="F2"/>
          <w:sz w:val="18"/>
          <w:szCs w:val="18"/>
          <w:rtl/>
        </w:rPr>
        <w:t xml:space="preserve">, אולם </w:t>
      </w:r>
      <w:r w:rsidRPr="00030BF9">
        <w:rPr>
          <w:rFonts w:ascii="Tahoma" w:hAnsi="Tahoma" w:cs="Tahoma" w:hint="cs"/>
          <w:color w:val="0D0D0D" w:themeColor="text1" w:themeTint="F2"/>
          <w:sz w:val="18"/>
          <w:szCs w:val="18"/>
          <w:rtl/>
        </w:rPr>
        <w:t xml:space="preserve">ביצוע ההחלטה </w:t>
      </w:r>
      <w:r w:rsidRPr="00030BF9">
        <w:rPr>
          <w:rFonts w:ascii="Tahoma" w:hAnsi="Tahoma" w:cs="Tahoma"/>
          <w:color w:val="0D0D0D" w:themeColor="text1" w:themeTint="F2"/>
          <w:sz w:val="18"/>
          <w:szCs w:val="18"/>
          <w:rtl/>
        </w:rPr>
        <w:t>עד כה לא הניב תוספת משמעותית של קרקעות לבניית יח"ד, וזו הסתכמה בקרקע לבניית כ-2,900 יח"ד בלבד ברכסים. עוד עולה כי באוגוסט 2022 - בהסתמך על הבקשות הנבחנות להרחבת תחומי השיפוט של ביתר עילית, בית שמש ומודיעין עילית - פוטנציאל ההתרחבות שלהן לצורכי מגורים מוגבל (כ-2,000 יח"ד בביתר עילית וכ-7.5 דונם בבית שמש).</w:t>
      </w:r>
    </w:p>
    <w:p w14:paraId="39D5E97C" w14:textId="12DD1149" w:rsidR="00420374" w:rsidRPr="00382A91" w:rsidRDefault="00382A91" w:rsidP="00382A91">
      <w:pPr>
        <w:spacing w:after="120" w:line="288" w:lineRule="auto"/>
        <w:ind w:left="424"/>
        <w:rPr>
          <w:rFonts w:ascii="Tahoma" w:hAnsi="Tahoma" w:cs="Tahoma"/>
          <w:color w:val="0D0D0D" w:themeColor="text1" w:themeTint="F2"/>
          <w:sz w:val="18"/>
          <w:szCs w:val="18"/>
          <w:rtl/>
        </w:rPr>
      </w:pPr>
      <w:r w:rsidRPr="00B4206F">
        <w:rPr>
          <w:rStyle w:val="7371"/>
          <w:rFonts w:hint="cs"/>
          <w:noProof/>
          <w:rtl/>
        </w:rPr>
        <w:drawing>
          <wp:anchor distT="0" distB="0" distL="114300" distR="114300" simplePos="0" relativeHeight="252388864" behindDoc="0" locked="0" layoutInCell="1" allowOverlap="1" wp14:anchorId="387F57B2" wp14:editId="041D77B0">
            <wp:simplePos x="0" y="0"/>
            <wp:positionH relativeFrom="column">
              <wp:posOffset>2453640</wp:posOffset>
            </wp:positionH>
            <wp:positionV relativeFrom="paragraph">
              <wp:posOffset>1648188</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r:embed="rId24">
                      <a:extLst>
                        <a:ext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Pr="00030BF9">
        <w:rPr>
          <w:rFonts w:hint="cs"/>
          <w:b/>
          <w:bCs/>
          <w:noProof/>
          <w:szCs w:val="20"/>
          <w:rtl/>
        </w:rPr>
        <w:drawing>
          <wp:anchor distT="0" distB="0" distL="71755" distR="0" simplePos="0" relativeHeight="252465664" behindDoc="1" locked="0" layoutInCell="1" allowOverlap="1" wp14:anchorId="6AF04F4F" wp14:editId="6418D990">
            <wp:simplePos x="0" y="0"/>
            <wp:positionH relativeFrom="column">
              <wp:posOffset>4525010</wp:posOffset>
            </wp:positionH>
            <wp:positionV relativeFrom="paragraph">
              <wp:posOffset>14605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6" name="תמונה 145106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30BF9">
        <w:rPr>
          <w:rFonts w:ascii="Tahoma" w:hAnsi="Tahoma" w:cs="Tahoma"/>
          <w:b/>
          <w:bCs/>
          <w:color w:val="0D0D0D" w:themeColor="text1" w:themeTint="F2"/>
          <w:sz w:val="18"/>
          <w:szCs w:val="18"/>
          <w:rtl/>
        </w:rPr>
        <w:t>קידום פתרונות דיור במסגרת התחדשות עירונית</w:t>
      </w:r>
      <w:r w:rsidRPr="00030BF9">
        <w:rPr>
          <w:rFonts w:ascii="Tahoma" w:hAnsi="Tahoma" w:cs="Tahoma" w:hint="cs"/>
          <w:color w:val="0D0D0D" w:themeColor="text1" w:themeTint="F2"/>
          <w:sz w:val="18"/>
          <w:szCs w:val="18"/>
          <w:rtl/>
        </w:rPr>
        <w:t xml:space="preserve"> - </w:t>
      </w:r>
      <w:r w:rsidRPr="00030BF9">
        <w:rPr>
          <w:rFonts w:ascii="Tahoma" w:hAnsi="Tahoma" w:cs="Tahoma"/>
          <w:color w:val="0D0D0D" w:themeColor="text1" w:themeTint="F2"/>
          <w:sz w:val="18"/>
          <w:szCs w:val="18"/>
          <w:rtl/>
        </w:rPr>
        <w:t xml:space="preserve">לרשות להתחדשות עירונית יש נתונים חלקיים על </w:t>
      </w:r>
      <w:r w:rsidRPr="00030BF9">
        <w:rPr>
          <w:rFonts w:ascii="Tahoma" w:hAnsi="Tahoma" w:cs="Tahoma" w:hint="cs"/>
          <w:color w:val="0D0D0D" w:themeColor="text1" w:themeTint="F2"/>
          <w:sz w:val="18"/>
          <w:szCs w:val="18"/>
          <w:rtl/>
        </w:rPr>
        <w:t xml:space="preserve">מספר </w:t>
      </w:r>
      <w:proofErr w:type="spellStart"/>
      <w:r w:rsidRPr="00030BF9">
        <w:rPr>
          <w:rFonts w:ascii="Tahoma" w:hAnsi="Tahoma" w:cs="Tahoma" w:hint="cs"/>
          <w:color w:val="0D0D0D" w:themeColor="text1" w:themeTint="F2"/>
          <w:sz w:val="18"/>
          <w:szCs w:val="18"/>
          <w:rtl/>
        </w:rPr>
        <w:t>יחה"ד</w:t>
      </w:r>
      <w:proofErr w:type="spellEnd"/>
      <w:r w:rsidRPr="00030BF9">
        <w:rPr>
          <w:rFonts w:ascii="Tahoma" w:hAnsi="Tahoma" w:cs="Tahoma" w:hint="cs"/>
          <w:color w:val="0D0D0D" w:themeColor="text1" w:themeTint="F2"/>
          <w:sz w:val="18"/>
          <w:szCs w:val="18"/>
          <w:rtl/>
        </w:rPr>
        <w:t xml:space="preserve"> שהתווספו עקב ה</w:t>
      </w:r>
      <w:r w:rsidRPr="00030BF9">
        <w:rPr>
          <w:rFonts w:ascii="Tahoma" w:hAnsi="Tahoma" w:cs="Tahoma"/>
          <w:color w:val="0D0D0D" w:themeColor="text1" w:themeTint="F2"/>
          <w:sz w:val="18"/>
          <w:szCs w:val="18"/>
          <w:rtl/>
        </w:rPr>
        <w:t>מיזמים להתחדשות עירונית מכוח תמ"א 38 בשניים משלושה יישובים שנבדקו (ירושלים ובני ברק)</w:t>
      </w:r>
      <w:r w:rsidRPr="00030BF9">
        <w:rPr>
          <w:rFonts w:ascii="Tahoma" w:hAnsi="Tahoma" w:cs="Tahoma" w:hint="cs"/>
          <w:color w:val="0D0D0D" w:themeColor="text1" w:themeTint="F2"/>
          <w:sz w:val="18"/>
          <w:szCs w:val="18"/>
          <w:rtl/>
        </w:rPr>
        <w:t>,</w:t>
      </w:r>
      <w:r w:rsidRPr="00030BF9">
        <w:rPr>
          <w:rFonts w:ascii="Tahoma" w:hAnsi="Tahoma" w:cs="Tahoma"/>
          <w:color w:val="0D0D0D" w:themeColor="text1" w:themeTint="F2"/>
          <w:sz w:val="18"/>
          <w:szCs w:val="18"/>
          <w:rtl/>
        </w:rPr>
        <w:t xml:space="preserve"> ואין לה נתונים אם מיזם ביישובים שאינם חרדיים משויך לאוכלוסייה החרדית אם לאו. היעדר נתונים מלאים עלול להקשות את היכולת לגבש מדיניות מבוססת בנושא, בפרט לגבי האוכלוסייה החרדית.</w:t>
      </w:r>
      <w:r w:rsidRPr="00030BF9">
        <w:rPr>
          <w:rFonts w:ascii="Tahoma" w:hAnsi="Tahoma" w:cs="Tahoma" w:hint="cs"/>
          <w:color w:val="0D0D0D" w:themeColor="text1" w:themeTint="F2"/>
          <w:sz w:val="18"/>
          <w:szCs w:val="18"/>
          <w:rtl/>
        </w:rPr>
        <w:t xml:space="preserve"> כמו כן, </w:t>
      </w:r>
      <w:r w:rsidRPr="00030BF9">
        <w:rPr>
          <w:rFonts w:ascii="Tahoma" w:hAnsi="Tahoma" w:cs="Tahoma"/>
          <w:color w:val="0D0D0D" w:themeColor="text1" w:themeTint="F2"/>
          <w:sz w:val="18"/>
          <w:szCs w:val="18"/>
          <w:rtl/>
        </w:rPr>
        <w:t xml:space="preserve">עד כה לא נשאו פרי המהלכים שנקטה הרשות להתחדשות עירונית </w:t>
      </w:r>
      <w:r w:rsidRPr="00030BF9">
        <w:rPr>
          <w:rFonts w:ascii="Tahoma" w:hAnsi="Tahoma" w:cs="Tahoma" w:hint="cs"/>
          <w:color w:val="0D0D0D" w:themeColor="text1" w:themeTint="F2"/>
          <w:sz w:val="18"/>
          <w:szCs w:val="18"/>
          <w:rtl/>
        </w:rPr>
        <w:t>ל</w:t>
      </w:r>
      <w:r w:rsidRPr="00030BF9">
        <w:rPr>
          <w:rFonts w:ascii="Tahoma" w:hAnsi="Tahoma" w:cs="Tahoma"/>
          <w:color w:val="0D0D0D" w:themeColor="text1" w:themeTint="F2"/>
          <w:sz w:val="18"/>
          <w:szCs w:val="18"/>
          <w:rtl/>
        </w:rPr>
        <w:t>הוצאה לפועל של מיזם פינוי-בינוי בקרב האוכלוסייה החרדית באשדוד ובירושלים, שבהן יש היתכנות כלכלית גבוהה יחסית למיזמים מסוג זה</w:t>
      </w:r>
      <w:r w:rsidRPr="00030BF9">
        <w:rPr>
          <w:rFonts w:ascii="Tahoma" w:hAnsi="Tahoma" w:cs="Tahoma" w:hint="cs"/>
          <w:color w:val="0D0D0D" w:themeColor="text1" w:themeTint="F2"/>
          <w:sz w:val="18"/>
          <w:szCs w:val="18"/>
          <w:rtl/>
        </w:rPr>
        <w:t xml:space="preserve">, </w:t>
      </w:r>
      <w:r w:rsidRPr="00030BF9">
        <w:rPr>
          <w:rFonts w:ascii="Tahoma" w:hAnsi="Tahoma" w:cs="Tahoma"/>
          <w:color w:val="0D0D0D" w:themeColor="text1" w:themeTint="F2"/>
          <w:sz w:val="18"/>
          <w:szCs w:val="18"/>
          <w:rtl/>
        </w:rPr>
        <w:t>למרות היתרונות של מיזמים אלה על פני האחרים.</w:t>
      </w:r>
      <w:r w:rsidR="00DA022A" w:rsidRPr="00B02658">
        <w:rPr>
          <w:rFonts w:hint="cs"/>
          <w:b/>
          <w:bCs/>
          <w:noProof/>
          <w:rtl/>
        </w:rPr>
        <w:drawing>
          <wp:anchor distT="0" distB="720090" distL="114300" distR="114300" simplePos="0" relativeHeight="252406272" behindDoc="1" locked="0" layoutInCell="1" allowOverlap="1" wp14:anchorId="7A322FA4" wp14:editId="63B9A580">
            <wp:simplePos x="0" y="0"/>
            <wp:positionH relativeFrom="column">
              <wp:posOffset>4526280</wp:posOffset>
            </wp:positionH>
            <wp:positionV relativeFrom="paragraph">
              <wp:posOffset>29845</wp:posOffset>
            </wp:positionV>
            <wp:extent cx="161925" cy="161925"/>
            <wp:effectExtent l="0" t="0" r="3175" b="3175"/>
            <wp:wrapTight wrapText="bothSides">
              <wp:wrapPolygon edited="0">
                <wp:start x="0" y="0"/>
                <wp:lineTo x="0" y="15247"/>
                <wp:lineTo x="5082" y="20329"/>
                <wp:lineTo x="15247" y="20329"/>
                <wp:lineTo x="20329" y="15247"/>
                <wp:lineTo x="20329" y="0"/>
                <wp:lineTo x="0"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20374" w:rsidRPr="0093709F">
        <w:rPr>
          <w:rFonts w:hint="cs"/>
          <w:rtl/>
        </w:rPr>
        <w:t xml:space="preserve"> </w:t>
      </w:r>
    </w:p>
    <w:p w14:paraId="5E6B04AD" w14:textId="2068A8DA" w:rsidR="00420374" w:rsidRPr="00382A91" w:rsidRDefault="00382A91" w:rsidP="00382A91">
      <w:pPr>
        <w:pStyle w:val="73f7"/>
        <w:spacing w:before="360"/>
        <w:rPr>
          <w:rtl/>
        </w:rPr>
      </w:pPr>
      <w:r w:rsidRPr="00030BF9">
        <w:rPr>
          <w:b/>
          <w:bCs/>
          <w:rtl/>
        </w:rPr>
        <w:t>הפיזור הג</w:t>
      </w:r>
      <w:r w:rsidRPr="00030BF9">
        <w:rPr>
          <w:rFonts w:hint="cs"/>
          <w:b/>
          <w:bCs/>
          <w:rtl/>
        </w:rPr>
        <w:t>י</w:t>
      </w:r>
      <w:r w:rsidRPr="00030BF9">
        <w:rPr>
          <w:b/>
          <w:bCs/>
          <w:rtl/>
        </w:rPr>
        <w:t>אוגרפי של התוכניות שהוגשו וה</w:t>
      </w:r>
      <w:r w:rsidRPr="00030BF9">
        <w:rPr>
          <w:rFonts w:hint="cs"/>
          <w:b/>
          <w:bCs/>
          <w:rtl/>
        </w:rPr>
        <w:t>קרקעות לאוכלוסייה החרדית ש</w:t>
      </w:r>
      <w:r w:rsidRPr="00030BF9">
        <w:rPr>
          <w:b/>
          <w:bCs/>
          <w:rtl/>
        </w:rPr>
        <w:t>שווק</w:t>
      </w:r>
      <w:r w:rsidRPr="00030BF9">
        <w:rPr>
          <w:rFonts w:hint="cs"/>
          <w:b/>
          <w:bCs/>
          <w:rtl/>
        </w:rPr>
        <w:t>ו</w:t>
      </w:r>
      <w:r w:rsidRPr="00030BF9">
        <w:rPr>
          <w:rFonts w:hint="cs"/>
          <w:rtl/>
        </w:rPr>
        <w:t xml:space="preserve"> - </w:t>
      </w:r>
      <w:r w:rsidRPr="00030BF9">
        <w:rPr>
          <w:rtl/>
        </w:rPr>
        <w:t xml:space="preserve">התוכניות שהגישו משרד הבינוי </w:t>
      </w:r>
      <w:proofErr w:type="spellStart"/>
      <w:r w:rsidRPr="00030BF9">
        <w:rPr>
          <w:rtl/>
        </w:rPr>
        <w:t>ורמ"י</w:t>
      </w:r>
      <w:proofErr w:type="spellEnd"/>
      <w:r w:rsidRPr="00030BF9">
        <w:rPr>
          <w:rtl/>
        </w:rPr>
        <w:t xml:space="preserve"> והשיווק לאוכלוסייה החרדית בשנים 2016 - 2021 היו במידה ניכרת בהלימה לשיקולים מרכזיים של האוכלוסייה החרדית בבחירת מקום המגורים: כ-93% </w:t>
      </w:r>
      <w:proofErr w:type="spellStart"/>
      <w:r w:rsidRPr="00030BF9">
        <w:rPr>
          <w:rtl/>
        </w:rPr>
        <w:t>מ</w:t>
      </w:r>
      <w:r w:rsidRPr="00030BF9">
        <w:rPr>
          <w:rFonts w:hint="cs"/>
          <w:rtl/>
        </w:rPr>
        <w:t>יחה"ד</w:t>
      </w:r>
      <w:proofErr w:type="spellEnd"/>
      <w:r w:rsidRPr="00030BF9">
        <w:rPr>
          <w:rFonts w:hint="cs"/>
          <w:rtl/>
        </w:rPr>
        <w:t xml:space="preserve"> ב</w:t>
      </w:r>
      <w:r w:rsidRPr="00030BF9">
        <w:rPr>
          <w:rtl/>
        </w:rPr>
        <w:t>תוכניות ו-8</w:t>
      </w:r>
      <w:r w:rsidRPr="00030BF9">
        <w:rPr>
          <w:rFonts w:hint="cs"/>
          <w:rtl/>
        </w:rPr>
        <w:t>9</w:t>
      </w:r>
      <w:r w:rsidRPr="00030BF9">
        <w:rPr>
          <w:rtl/>
        </w:rPr>
        <w:t xml:space="preserve">% מהיקף </w:t>
      </w:r>
      <w:r w:rsidRPr="00030BF9">
        <w:rPr>
          <w:rFonts w:hint="cs"/>
          <w:rtl/>
        </w:rPr>
        <w:t>השיווק (ביח"ד)</w:t>
      </w:r>
      <w:r w:rsidRPr="00030BF9">
        <w:rPr>
          <w:rtl/>
        </w:rPr>
        <w:t xml:space="preserve"> היו ביישובים שבהם אוכלוסייה חרדית גדולה, ו-76% </w:t>
      </w:r>
      <w:proofErr w:type="spellStart"/>
      <w:r w:rsidRPr="00030BF9">
        <w:rPr>
          <w:rtl/>
        </w:rPr>
        <w:t>מ</w:t>
      </w:r>
      <w:r w:rsidRPr="00030BF9">
        <w:rPr>
          <w:rFonts w:hint="cs"/>
          <w:rtl/>
        </w:rPr>
        <w:t>יח</w:t>
      </w:r>
      <w:r w:rsidRPr="00030BF9">
        <w:rPr>
          <w:rtl/>
        </w:rPr>
        <w:t>ה</w:t>
      </w:r>
      <w:r w:rsidRPr="00030BF9">
        <w:rPr>
          <w:rFonts w:hint="cs"/>
          <w:rtl/>
        </w:rPr>
        <w:t>"ד</w:t>
      </w:r>
      <w:proofErr w:type="spellEnd"/>
      <w:r w:rsidRPr="00030BF9">
        <w:rPr>
          <w:rFonts w:hint="cs"/>
          <w:rtl/>
        </w:rPr>
        <w:t xml:space="preserve"> ב</w:t>
      </w:r>
      <w:r w:rsidRPr="00030BF9">
        <w:rPr>
          <w:rtl/>
        </w:rPr>
        <w:t>תוכניות ו-</w:t>
      </w:r>
      <w:r w:rsidRPr="00030BF9">
        <w:rPr>
          <w:rFonts w:hint="cs"/>
          <w:rtl/>
        </w:rPr>
        <w:t>81</w:t>
      </w:r>
      <w:r w:rsidRPr="00030BF9">
        <w:rPr>
          <w:rtl/>
        </w:rPr>
        <w:t>% מה</w:t>
      </w:r>
      <w:r w:rsidRPr="00030BF9">
        <w:rPr>
          <w:rFonts w:hint="cs"/>
          <w:rtl/>
        </w:rPr>
        <w:t xml:space="preserve">יקף הקרקעות ששווקו </w:t>
      </w:r>
      <w:r w:rsidRPr="00030BF9">
        <w:rPr>
          <w:rtl/>
        </w:rPr>
        <w:t>היו ביישובים שלהם נגישות נוחה יחסית לירושלים או לבני ברק.</w:t>
      </w:r>
      <w:r w:rsidRPr="00030BF9">
        <w:rPr>
          <w:rFonts w:hint="cs"/>
          <w:rtl/>
        </w:rPr>
        <w:t xml:space="preserve"> כמו כן, </w:t>
      </w:r>
      <w:r w:rsidRPr="00030BF9">
        <w:rPr>
          <w:rtl/>
        </w:rPr>
        <w:t xml:space="preserve">האוכלוסייה החרדית מתגוררת יותר ביישובים מרכזיים ופחות ביישובים פריפריאליים ביחס לאוכלוסייה הכללית, </w:t>
      </w:r>
      <w:r w:rsidRPr="00030BF9">
        <w:rPr>
          <w:rtl/>
        </w:rPr>
        <w:lastRenderedPageBreak/>
        <w:t xml:space="preserve">והתוכניות לאוכלוסייה החרדית שהגישו משרד הבינוי </w:t>
      </w:r>
      <w:proofErr w:type="spellStart"/>
      <w:r w:rsidRPr="00030BF9">
        <w:rPr>
          <w:rtl/>
        </w:rPr>
        <w:t>ורמ"י</w:t>
      </w:r>
      <w:proofErr w:type="spellEnd"/>
      <w:r w:rsidRPr="00030BF9">
        <w:rPr>
          <w:rtl/>
        </w:rPr>
        <w:t xml:space="preserve"> בשנים 2016 - 2021 אינן צפויות לשנות את התפלגות הרמה הפריפריאלית של היישובים שבהם היא מתגוררת</w:t>
      </w:r>
      <w:r w:rsidRPr="00030BF9">
        <w:rPr>
          <w:rFonts w:hint="cs"/>
          <w:rtl/>
        </w:rPr>
        <w:t xml:space="preserve"> בשנת 2017</w:t>
      </w:r>
      <w:r w:rsidRPr="00030BF9">
        <w:rPr>
          <w:rtl/>
        </w:rPr>
        <w:t>. אשר על כן, בהיבט זה לא צפויה השפעה ניכרת של התכנון לאוכלוסייה זו על נגישותה לתעסוקה</w:t>
      </w:r>
      <w:r w:rsidR="00420374" w:rsidRPr="00382A91">
        <w:rPr>
          <w:rtl/>
        </w:rPr>
        <w:t>.</w:t>
      </w:r>
    </w:p>
    <w:p w14:paraId="7C748CCB" w14:textId="7A75E04D" w:rsidR="002753C7" w:rsidRPr="00662020" w:rsidRDefault="002753C7" w:rsidP="002753C7">
      <w:pPr>
        <w:pStyle w:val="73fd"/>
        <w:spacing w:before="480"/>
        <w:rPr>
          <w:rtl/>
        </w:rPr>
      </w:pPr>
      <w:r w:rsidRPr="00662020">
        <w:rPr>
          <w:rFonts w:hint="cs"/>
          <w:rtl/>
        </w:rPr>
        <w:t>עיקרי המלצות הביקורת</w:t>
      </w:r>
    </w:p>
    <w:p w14:paraId="0466320B" w14:textId="348051B1" w:rsidR="0093709F" w:rsidRPr="007C7D40" w:rsidRDefault="0072357A" w:rsidP="007C7D40">
      <w:pPr>
        <w:pStyle w:val="73f7"/>
      </w:pPr>
      <w:r w:rsidRPr="007C7D40">
        <w:rPr>
          <w:rFonts w:hint="cs"/>
          <w:noProof/>
          <w:rtl/>
        </w:rPr>
        <w:drawing>
          <wp:anchor distT="0" distB="1440180" distL="107950" distR="114300" simplePos="0" relativeHeight="252410368" behindDoc="1" locked="0" layoutInCell="1" allowOverlap="1" wp14:anchorId="04D931A2" wp14:editId="1FEBF417">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382A91" w:rsidRPr="00030BF9">
        <w:rPr>
          <w:rtl/>
        </w:rPr>
        <w:t xml:space="preserve">מומלץ כי משרד הבינוי, בתיאום עם המועצה הלאומית לכלכלה </w:t>
      </w:r>
      <w:proofErr w:type="spellStart"/>
      <w:r w:rsidR="00382A91" w:rsidRPr="00030BF9">
        <w:rPr>
          <w:rtl/>
        </w:rPr>
        <w:t>ומינהל</w:t>
      </w:r>
      <w:proofErr w:type="spellEnd"/>
      <w:r w:rsidR="00382A91" w:rsidRPr="00030BF9">
        <w:rPr>
          <w:rtl/>
        </w:rPr>
        <w:t xml:space="preserve"> התכנון, יגבש המלצות בדבר יעדי התכנון לאוכלוסייה החרדית וכן המלצות לגבי יעדי שיווק בשיתוף עם </w:t>
      </w:r>
      <w:proofErr w:type="spellStart"/>
      <w:r w:rsidR="00382A91" w:rsidRPr="00030BF9">
        <w:rPr>
          <w:rtl/>
        </w:rPr>
        <w:t>רמ"י</w:t>
      </w:r>
      <w:proofErr w:type="spellEnd"/>
      <w:r w:rsidR="00382A91" w:rsidRPr="00030BF9">
        <w:rPr>
          <w:rtl/>
        </w:rPr>
        <w:t xml:space="preserve"> </w:t>
      </w:r>
      <w:r w:rsidR="00382A91" w:rsidRPr="00030BF9">
        <w:rPr>
          <w:rFonts w:hint="cs"/>
          <w:rtl/>
        </w:rPr>
        <w:t>ויביאן</w:t>
      </w:r>
      <w:r w:rsidR="00382A91" w:rsidRPr="00030BF9">
        <w:rPr>
          <w:rtl/>
        </w:rPr>
        <w:t xml:space="preserve"> לפני שר הבינוי </w:t>
      </w:r>
      <w:r w:rsidR="00382A91" w:rsidRPr="00030BF9">
        <w:rPr>
          <w:rFonts w:hint="cs"/>
          <w:rtl/>
        </w:rPr>
        <w:t xml:space="preserve">והשיכון </w:t>
      </w:r>
      <w:r w:rsidR="00382A91" w:rsidRPr="00030BF9">
        <w:rPr>
          <w:rtl/>
        </w:rPr>
        <w:t>כדי שיוכל לבחון אותן ולהביאן לאישור ועדת השרים העוסקת בתחום הדיור</w:t>
      </w:r>
      <w:r w:rsidR="00382A91" w:rsidRPr="00030BF9">
        <w:rPr>
          <w:rFonts w:hint="cs"/>
          <w:rtl/>
        </w:rPr>
        <w:t xml:space="preserve"> (קבינט הדיור). </w:t>
      </w:r>
      <w:r w:rsidR="00382A91" w:rsidRPr="00030BF9">
        <w:rPr>
          <w:rtl/>
        </w:rPr>
        <w:t xml:space="preserve">כל זאת בהתאם </w:t>
      </w:r>
      <w:proofErr w:type="spellStart"/>
      <w:r w:rsidR="00382A91" w:rsidRPr="00030BF9">
        <w:rPr>
          <w:rtl/>
        </w:rPr>
        <w:t>לאומדן</w:t>
      </w:r>
      <w:proofErr w:type="spellEnd"/>
      <w:r w:rsidR="00382A91" w:rsidRPr="00030BF9">
        <w:rPr>
          <w:rtl/>
        </w:rPr>
        <w:t xml:space="preserve"> עדכני של צורכי הדיור של האוכלוסייה החרדית ושל כלל האוכלוסייה ובהתחשב בפוטנציאל של פתרונות הדיור שיכולה לקדם הממשלה</w:t>
      </w:r>
      <w:r w:rsidR="005D0F8C" w:rsidRPr="007C7D40">
        <w:rPr>
          <w:rFonts w:hint="cs"/>
          <w:rtl/>
        </w:rPr>
        <w:t xml:space="preserve">. </w:t>
      </w:r>
    </w:p>
    <w:p w14:paraId="031A3D69" w14:textId="672C59D1" w:rsidR="00382A91" w:rsidRDefault="00382A91" w:rsidP="00382A91">
      <w:pPr>
        <w:pStyle w:val="73f7"/>
        <w:rPr>
          <w:rtl/>
        </w:rPr>
      </w:pPr>
      <w:r w:rsidRPr="007C7D40">
        <w:rPr>
          <w:rFonts w:hint="cs"/>
          <w:noProof/>
          <w:rtl/>
        </w:rPr>
        <w:drawing>
          <wp:anchor distT="0" distB="1440180" distL="107950" distR="114300" simplePos="0" relativeHeight="252477952" behindDoc="1" locked="0" layoutInCell="1" allowOverlap="1" wp14:anchorId="20B28AFC" wp14:editId="7C8AB4F8">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40" name="תמונה 1451066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030BF9">
        <w:rPr>
          <w:rtl/>
        </w:rPr>
        <w:t xml:space="preserve">מומלץ כי משרד הבינוי </w:t>
      </w:r>
      <w:proofErr w:type="spellStart"/>
      <w:r w:rsidRPr="00030BF9">
        <w:rPr>
          <w:rtl/>
        </w:rPr>
        <w:t>ורמ"י</w:t>
      </w:r>
      <w:proofErr w:type="spellEnd"/>
      <w:r w:rsidRPr="00030BF9">
        <w:rPr>
          <w:rtl/>
        </w:rPr>
        <w:t xml:space="preserve">, בשיתוף </w:t>
      </w:r>
      <w:proofErr w:type="spellStart"/>
      <w:r w:rsidRPr="00030BF9">
        <w:rPr>
          <w:rtl/>
        </w:rPr>
        <w:t>מינהל</w:t>
      </w:r>
      <w:proofErr w:type="spellEnd"/>
      <w:r w:rsidRPr="00030BF9">
        <w:rPr>
          <w:rtl/>
        </w:rPr>
        <w:t xml:space="preserve"> התכנון, יקדמו תכנון ושיווק קרקעות לאוכלוסייה החרדית בהיקף שייתן מענה </w:t>
      </w:r>
      <w:r w:rsidRPr="00030BF9">
        <w:rPr>
          <w:rFonts w:hint="cs"/>
          <w:rtl/>
        </w:rPr>
        <w:t>ע</w:t>
      </w:r>
      <w:r w:rsidRPr="00030BF9">
        <w:rPr>
          <w:rtl/>
        </w:rPr>
        <w:t>ל</w:t>
      </w:r>
      <w:r w:rsidRPr="00030BF9">
        <w:rPr>
          <w:rFonts w:hint="cs"/>
          <w:rtl/>
        </w:rPr>
        <w:t xml:space="preserve"> </w:t>
      </w:r>
      <w:r w:rsidRPr="00030BF9">
        <w:rPr>
          <w:rtl/>
        </w:rPr>
        <w:t>צורכי הדיור של</w:t>
      </w:r>
      <w:r w:rsidRPr="00030BF9">
        <w:rPr>
          <w:rFonts w:hint="cs"/>
          <w:rtl/>
        </w:rPr>
        <w:t>ה,</w:t>
      </w:r>
      <w:r w:rsidRPr="00030BF9">
        <w:rPr>
          <w:rtl/>
        </w:rPr>
        <w:t xml:space="preserve"> </w:t>
      </w:r>
      <w:r w:rsidRPr="00030BF9">
        <w:rPr>
          <w:rFonts w:hint="cs"/>
          <w:rtl/>
        </w:rPr>
        <w:t xml:space="preserve">זאת </w:t>
      </w:r>
      <w:r w:rsidRPr="00030BF9">
        <w:rPr>
          <w:rtl/>
        </w:rPr>
        <w:t xml:space="preserve">בהתאם ליעדים שייקבעו ובהתחשב בפתרונות הדיור שאפשר </w:t>
      </w:r>
      <w:r w:rsidRPr="00030BF9">
        <w:rPr>
          <w:rFonts w:hint="cs"/>
          <w:rtl/>
        </w:rPr>
        <w:t xml:space="preserve">ודרוש </w:t>
      </w:r>
      <w:r w:rsidRPr="00030BF9">
        <w:rPr>
          <w:rtl/>
        </w:rPr>
        <w:t xml:space="preserve">לקדם </w:t>
      </w:r>
      <w:r w:rsidRPr="00030BF9">
        <w:rPr>
          <w:rFonts w:hint="cs"/>
          <w:rtl/>
        </w:rPr>
        <w:t xml:space="preserve">עבור </w:t>
      </w:r>
      <w:r w:rsidRPr="00030BF9">
        <w:rPr>
          <w:rtl/>
        </w:rPr>
        <w:t xml:space="preserve">כלל האוכלוסייה. עוד מומלץ כי משרד הבינוי </w:t>
      </w:r>
      <w:proofErr w:type="spellStart"/>
      <w:r w:rsidRPr="00030BF9">
        <w:rPr>
          <w:rtl/>
        </w:rPr>
        <w:t>ורמ"י</w:t>
      </w:r>
      <w:proofErr w:type="spellEnd"/>
      <w:r w:rsidRPr="00030BF9">
        <w:rPr>
          <w:rtl/>
        </w:rPr>
        <w:t xml:space="preserve"> יעקבו במשותף אחר מידת העמידה ביעדים וידווחו עליה עיתית לשר הבינוי</w:t>
      </w:r>
      <w:r w:rsidRPr="00030BF9">
        <w:rPr>
          <w:rFonts w:hint="cs"/>
          <w:rtl/>
        </w:rPr>
        <w:t xml:space="preserve"> והשיכון</w:t>
      </w:r>
      <w:r w:rsidRPr="007C7D40">
        <w:rPr>
          <w:rFonts w:hint="cs"/>
          <w:rtl/>
        </w:rPr>
        <w:t xml:space="preserve">. </w:t>
      </w:r>
    </w:p>
    <w:p w14:paraId="318B94F1" w14:textId="37560DF0" w:rsidR="00DE7034" w:rsidRPr="007C7D40" w:rsidRDefault="00DE7034" w:rsidP="00DE7034">
      <w:pPr>
        <w:pStyle w:val="73f7"/>
        <w:rPr>
          <w:rtl/>
        </w:rPr>
      </w:pPr>
      <w:r w:rsidRPr="007C7D40">
        <w:rPr>
          <w:rFonts w:hint="cs"/>
          <w:noProof/>
          <w:rtl/>
        </w:rPr>
        <w:drawing>
          <wp:anchor distT="0" distB="1440180" distL="107950" distR="114300" simplePos="0" relativeHeight="252484096" behindDoc="1" locked="0" layoutInCell="1" allowOverlap="1" wp14:anchorId="52DDB326" wp14:editId="1E2E8B3A">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44" name="תמונה 1451066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F83F62">
        <w:rPr>
          <w:rtl/>
        </w:rPr>
        <w:t>מומלץ כי משרד הבינוי יפעל לטיוב הנתונים ולשיפור הבקרות בנוגע להם כדי שתהיה לפני מקבלי ההחלטות תמונה מהימנה על התקדמות התוכניות ומימושן</w:t>
      </w:r>
      <w:r w:rsidRPr="007C7D40">
        <w:rPr>
          <w:rFonts w:hint="cs"/>
          <w:rtl/>
        </w:rPr>
        <w:t>.</w:t>
      </w:r>
    </w:p>
    <w:p w14:paraId="6B24E23F" w14:textId="6D07EB7C" w:rsidR="00382A91" w:rsidRPr="007C7D40" w:rsidRDefault="00382A91" w:rsidP="00382A91">
      <w:pPr>
        <w:pStyle w:val="73f7"/>
      </w:pPr>
      <w:r w:rsidRPr="007C7D40">
        <w:rPr>
          <w:rFonts w:hint="cs"/>
          <w:noProof/>
          <w:rtl/>
        </w:rPr>
        <w:drawing>
          <wp:anchor distT="0" distB="1440180" distL="107950" distR="114300" simplePos="0" relativeHeight="252480000" behindDoc="1" locked="0" layoutInCell="1" allowOverlap="1" wp14:anchorId="0108809A" wp14:editId="3E3A5535">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41" name="תמונה 145106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030BF9">
        <w:rPr>
          <w:rtl/>
        </w:rPr>
        <w:t>על משרד הבינוי ואגף תקציבים להשלים גיבוש של מערכת תמריצים שתאפשר לתמרץ רשויות מקומיות של יישובים הטרוגניים החתומים על הסכם גג ועל הסכמי פיתוח לשלֵב בהם שכונות לאוכלוסייה החרדית, בהתאם לאמור בהחלטת הממשלה על התכנון והשיווק</w:t>
      </w:r>
      <w:r w:rsidRPr="007C7D40">
        <w:rPr>
          <w:rFonts w:hint="cs"/>
          <w:rtl/>
        </w:rPr>
        <w:t xml:space="preserve">. </w:t>
      </w:r>
    </w:p>
    <w:p w14:paraId="3F6A2BE4" w14:textId="395EC81E" w:rsidR="00706096" w:rsidRPr="007C7D40" w:rsidRDefault="0072357A" w:rsidP="007C7D40">
      <w:pPr>
        <w:pStyle w:val="73f7"/>
        <w:rPr>
          <w:rtl/>
        </w:rPr>
      </w:pPr>
      <w:r w:rsidRPr="007C7D40">
        <w:rPr>
          <w:rFonts w:hint="cs"/>
          <w:noProof/>
          <w:rtl/>
        </w:rPr>
        <w:drawing>
          <wp:anchor distT="0" distB="1440180" distL="107950" distR="114300" simplePos="0" relativeHeight="252416512" behindDoc="1" locked="0" layoutInCell="1" allowOverlap="1" wp14:anchorId="1073A94E" wp14:editId="65FBADED">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382A91" w:rsidRPr="00030BF9">
        <w:rPr>
          <w:rtl/>
        </w:rPr>
        <w:t xml:space="preserve">מומלץ כי משרד הבינוי יעדכן את שר הבינוי </w:t>
      </w:r>
      <w:r w:rsidR="00382A91" w:rsidRPr="00030BF9">
        <w:rPr>
          <w:rFonts w:hint="cs"/>
          <w:rtl/>
        </w:rPr>
        <w:t xml:space="preserve">והשיכון </w:t>
      </w:r>
      <w:r w:rsidR="00382A91" w:rsidRPr="00030BF9">
        <w:rPr>
          <w:rtl/>
        </w:rPr>
        <w:t>בדבר הפוטנציאל הנמוך לתוספת יח"ד מהרחבת תחומי השיפוט של היישובים החרדיים על מנת שזה יוכל לשקול לעדכן בהתאם את קבינט הדיור לצורך בחינת חלופות ליצירת פתרונות דיור לאוכלוסייה החרדית</w:t>
      </w:r>
      <w:r w:rsidR="00706096" w:rsidRPr="007C7D40">
        <w:rPr>
          <w:rFonts w:hint="cs"/>
          <w:rtl/>
        </w:rPr>
        <w:t>.</w:t>
      </w:r>
    </w:p>
    <w:p w14:paraId="36B4D251" w14:textId="42105F8F" w:rsidR="00706096" w:rsidRPr="007C7D40" w:rsidRDefault="0072357A" w:rsidP="007C7D40">
      <w:pPr>
        <w:pStyle w:val="73f7"/>
      </w:pPr>
      <w:r w:rsidRPr="007C7D40">
        <w:rPr>
          <w:rFonts w:hint="cs"/>
          <w:noProof/>
          <w:rtl/>
        </w:rPr>
        <w:drawing>
          <wp:anchor distT="0" distB="1440180" distL="107950" distR="114300" simplePos="0" relativeHeight="252418560" behindDoc="1" locked="0" layoutInCell="1" allowOverlap="1" wp14:anchorId="188088D1" wp14:editId="5D809F5B">
            <wp:simplePos x="0" y="0"/>
            <wp:positionH relativeFrom="column">
              <wp:posOffset>4521200</wp:posOffset>
            </wp:positionH>
            <wp:positionV relativeFrom="paragraph">
              <wp:posOffset>21719</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382A91" w:rsidRPr="00030BF9">
        <w:rPr>
          <w:rtl/>
        </w:rPr>
        <w:t>כדי שתהיה אפשרות לספק אפשרויות לתעסוקה מגוונת בהיקף שיידרש לתושבי כסיף</w:t>
      </w:r>
      <w:r w:rsidR="00382A91" w:rsidRPr="00030BF9">
        <w:rPr>
          <w:rFonts w:hint="cs"/>
          <w:rtl/>
        </w:rPr>
        <w:t xml:space="preserve"> - היישוב העירוני החדש לאוכלוסייה החרדית שטרם הוקם</w:t>
      </w:r>
      <w:r w:rsidR="00382A91" w:rsidRPr="00030BF9">
        <w:rPr>
          <w:rtl/>
        </w:rPr>
        <w:t>, וכדי לקדם את איתנות</w:t>
      </w:r>
      <w:r w:rsidR="00382A91" w:rsidRPr="00030BF9">
        <w:rPr>
          <w:rFonts w:hint="cs"/>
          <w:rtl/>
        </w:rPr>
        <w:t>ו</w:t>
      </w:r>
      <w:r w:rsidR="00382A91" w:rsidRPr="00030BF9">
        <w:rPr>
          <w:rtl/>
        </w:rPr>
        <w:t xml:space="preserve"> הכלכלית, מומלץ כי משרד הבינוי, משרד הכלכלה ומשרד האוצר יגבשו תוכנית אסטרטגית לתעסוקת תושבי כסיף. תוכנית זו תקבע את תפיסת התעסוקה במקום, ובהתאם לה מומלץ שהם יגבשו גם תוכנית עבודה רב-שנתית שבה ייקבעו בין השאר יעדים לסוגי התעסוקה, לאזורי תעסוקה, לשיעור המועסקים, למאפייני המועסקים ולשירותים ייחודיים הנדרשים לתעסוקה</w:t>
      </w:r>
      <w:r w:rsidR="00382A91" w:rsidRPr="00030BF9">
        <w:rPr>
          <w:rFonts w:hint="cs"/>
          <w:rtl/>
        </w:rPr>
        <w:t>, ובכלל זה</w:t>
      </w:r>
      <w:r w:rsidR="00382A91" w:rsidRPr="00030BF9">
        <w:rPr>
          <w:rtl/>
        </w:rPr>
        <w:t xml:space="preserve"> תוכנית להמרצת מעסיקים לשם פיתוח מקורות תעסוקה </w:t>
      </w:r>
      <w:proofErr w:type="spellStart"/>
      <w:r w:rsidR="00382A91" w:rsidRPr="00030BF9">
        <w:rPr>
          <w:rtl/>
        </w:rPr>
        <w:t>בכסיף</w:t>
      </w:r>
      <w:proofErr w:type="spellEnd"/>
      <w:r w:rsidR="00706096" w:rsidRPr="007C7D40">
        <w:rPr>
          <w:rFonts w:hint="cs"/>
          <w:rtl/>
        </w:rPr>
        <w:t>.</w:t>
      </w:r>
    </w:p>
    <w:p w14:paraId="30F30DD7" w14:textId="686A35B6" w:rsidR="00706096" w:rsidRDefault="0072357A" w:rsidP="007C7D40">
      <w:pPr>
        <w:pStyle w:val="73f7"/>
        <w:rPr>
          <w:rtl/>
        </w:rPr>
      </w:pPr>
      <w:r w:rsidRPr="007C7D40">
        <w:rPr>
          <w:rFonts w:hint="cs"/>
          <w:noProof/>
          <w:rtl/>
        </w:rPr>
        <w:drawing>
          <wp:anchor distT="0" distB="1440180" distL="107950" distR="114300" simplePos="0" relativeHeight="252420608" behindDoc="1" locked="0" layoutInCell="1" allowOverlap="1" wp14:anchorId="663354A2" wp14:editId="15C741B3">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382A91" w:rsidRPr="00030BF9">
        <w:rPr>
          <w:rtl/>
        </w:rPr>
        <w:t xml:space="preserve">מומלץ שמשרד הבינוי </w:t>
      </w:r>
      <w:proofErr w:type="spellStart"/>
      <w:r w:rsidR="00382A91" w:rsidRPr="00030BF9">
        <w:rPr>
          <w:rtl/>
        </w:rPr>
        <w:t>ורמ"י</w:t>
      </w:r>
      <w:proofErr w:type="spellEnd"/>
      <w:r w:rsidR="00382A91" w:rsidRPr="00030BF9">
        <w:rPr>
          <w:rtl/>
        </w:rPr>
        <w:t xml:space="preserve">, בשיתוף </w:t>
      </w:r>
      <w:proofErr w:type="spellStart"/>
      <w:r w:rsidR="00382A91" w:rsidRPr="00030BF9">
        <w:rPr>
          <w:rtl/>
        </w:rPr>
        <w:t>מינהל</w:t>
      </w:r>
      <w:proofErr w:type="spellEnd"/>
      <w:r w:rsidR="00382A91" w:rsidRPr="00030BF9">
        <w:rPr>
          <w:rtl/>
        </w:rPr>
        <w:t xml:space="preserve"> התכנון, ישקלו אפשרות לקידום תכנון הכולל עירוב שימושים ב</w:t>
      </w:r>
      <w:r w:rsidR="00382A91" w:rsidRPr="00030BF9">
        <w:rPr>
          <w:rFonts w:hint="cs"/>
          <w:rtl/>
        </w:rPr>
        <w:t>מיזמי</w:t>
      </w:r>
      <w:r w:rsidR="00382A91" w:rsidRPr="00030BF9">
        <w:rPr>
          <w:rtl/>
        </w:rPr>
        <w:t xml:space="preserve"> בינוי ל</w:t>
      </w:r>
      <w:r w:rsidR="00382A91" w:rsidRPr="00030BF9">
        <w:rPr>
          <w:rFonts w:hint="cs"/>
          <w:rtl/>
        </w:rPr>
        <w:t>אוכלוסיי</w:t>
      </w:r>
      <w:r w:rsidR="00382A91" w:rsidRPr="00030BF9">
        <w:rPr>
          <w:rtl/>
        </w:rPr>
        <w:t xml:space="preserve">ה החרדית, למשל בדרך של ייעוד קומות עליונות </w:t>
      </w:r>
      <w:r w:rsidR="00382A91" w:rsidRPr="00030BF9">
        <w:rPr>
          <w:rtl/>
        </w:rPr>
        <w:lastRenderedPageBreak/>
        <w:t>לצ</w:t>
      </w:r>
      <w:r w:rsidR="00382A91" w:rsidRPr="00030BF9">
        <w:rPr>
          <w:rFonts w:hint="cs"/>
          <w:rtl/>
        </w:rPr>
        <w:t>ו</w:t>
      </w:r>
      <w:r w:rsidR="00382A91" w:rsidRPr="00030BF9">
        <w:rPr>
          <w:rtl/>
        </w:rPr>
        <w:t>רכי תעסוקה ברשויות מקומיות, בפרט חרדיות, שבהן נהוגה הגבלת בניית קומות מגורים לגובה, כמענה לחלקים באוכלוסייה החרדית הנמנעים משימוש במעליות שבת משיקולים הלכתיים</w:t>
      </w:r>
      <w:r w:rsidR="00706096" w:rsidRPr="008E57FE">
        <w:rPr>
          <w:rFonts w:hint="cs"/>
          <w:rtl/>
        </w:rPr>
        <w:t>.</w:t>
      </w:r>
    </w:p>
    <w:p w14:paraId="60818404" w14:textId="6F19E0AE" w:rsidR="00382A91" w:rsidRPr="007C7D40" w:rsidRDefault="00382A91" w:rsidP="00382A91">
      <w:pPr>
        <w:pStyle w:val="73f7"/>
      </w:pPr>
      <w:r w:rsidRPr="007C7D40">
        <w:rPr>
          <w:rFonts w:hint="cs"/>
          <w:noProof/>
          <w:rtl/>
        </w:rPr>
        <w:drawing>
          <wp:anchor distT="0" distB="1440180" distL="107950" distR="114300" simplePos="0" relativeHeight="252482048" behindDoc="1" locked="0" layoutInCell="1" allowOverlap="1" wp14:anchorId="63B2723B" wp14:editId="4FD52709">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42" name="תמונה 1451066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030BF9">
        <w:rPr>
          <w:rtl/>
        </w:rPr>
        <w:t xml:space="preserve">מומלץ כי בתור בסיס לגיבוש מדיניות תִפנה הרשות להתחדשות עירונית לרשויות המקומיות שמהן היא מקבלת נתונים לגבי מיזמים של התחדשות עירונית </w:t>
      </w:r>
      <w:r w:rsidRPr="00030BF9">
        <w:rPr>
          <w:rFonts w:hint="cs"/>
          <w:rtl/>
        </w:rPr>
        <w:t>ו</w:t>
      </w:r>
      <w:r w:rsidRPr="00030BF9">
        <w:rPr>
          <w:rtl/>
        </w:rPr>
        <w:t>תפעל איתן בשיתוף פעולה ל</w:t>
      </w:r>
      <w:r w:rsidRPr="00030BF9">
        <w:rPr>
          <w:rFonts w:hint="cs"/>
          <w:rtl/>
        </w:rPr>
        <w:t>טיוב</w:t>
      </w:r>
      <w:r w:rsidRPr="00030BF9">
        <w:rPr>
          <w:rtl/>
        </w:rPr>
        <w:t xml:space="preserve"> הנתונים שהיא מקבלת מהן בעניין</w:t>
      </w:r>
      <w:r w:rsidRPr="00030BF9">
        <w:rPr>
          <w:rFonts w:hint="cs"/>
          <w:rtl/>
        </w:rPr>
        <w:t xml:space="preserve">, ועם קבלתם תנתח </w:t>
      </w:r>
      <w:r w:rsidRPr="00030BF9">
        <w:rPr>
          <w:rtl/>
        </w:rPr>
        <w:t>את הנתונים כדי לדעת מה היקף המיזמים להתחדשות עירונית המקודמים בקרב האוכלוסייה החרדית</w:t>
      </w:r>
      <w:r w:rsidRPr="00030BF9">
        <w:rPr>
          <w:rFonts w:hint="cs"/>
          <w:rtl/>
        </w:rPr>
        <w:t xml:space="preserve">. עוד </w:t>
      </w:r>
      <w:r w:rsidRPr="00030BF9">
        <w:rPr>
          <w:rtl/>
        </w:rPr>
        <w:t xml:space="preserve">מומלץ כי הרשות להתחדשות עירונית תפעל בשיתוף </w:t>
      </w:r>
      <w:proofErr w:type="spellStart"/>
      <w:r w:rsidRPr="00030BF9">
        <w:rPr>
          <w:rtl/>
        </w:rPr>
        <w:t>המינהלות</w:t>
      </w:r>
      <w:proofErr w:type="spellEnd"/>
      <w:r w:rsidRPr="00030BF9">
        <w:rPr>
          <w:rtl/>
        </w:rPr>
        <w:t xml:space="preserve"> העירוניות להתחדשות עירונית ביישובים שבהם יש אוכלוסייה חרדית ושהיא משתתפת במימונן, כמו בירושלים ובאשדוד, לקידום ההתחדשות העירונית בקרב אוכלוסייה זו, ובפרט לקידום מיזמים של פינוי-בינוי</w:t>
      </w:r>
      <w:r w:rsidRPr="00030BF9">
        <w:rPr>
          <w:rFonts w:hint="cs"/>
          <w:rtl/>
        </w:rPr>
        <w:t>.</w:t>
      </w:r>
      <w:r w:rsidRPr="00785997">
        <w:rPr>
          <w:rtl/>
        </w:rPr>
        <w:t xml:space="preserve"> </w:t>
      </w:r>
      <w:r w:rsidRPr="00030BF9">
        <w:rPr>
          <w:rFonts w:hint="cs"/>
          <w:rtl/>
        </w:rPr>
        <w:t>כמ</w:t>
      </w:r>
      <w:r w:rsidRPr="00030BF9">
        <w:rPr>
          <w:rtl/>
        </w:rPr>
        <w:t>ו</w:t>
      </w:r>
      <w:r w:rsidRPr="00030BF9">
        <w:rPr>
          <w:rFonts w:hint="cs"/>
          <w:rtl/>
        </w:rPr>
        <w:t xml:space="preserve"> כן מומלץ </w:t>
      </w:r>
      <w:r w:rsidRPr="00030BF9">
        <w:rPr>
          <w:rtl/>
        </w:rPr>
        <w:t>לגבש בהתאם ת</w:t>
      </w:r>
      <w:r w:rsidRPr="00030BF9">
        <w:rPr>
          <w:rFonts w:hint="cs"/>
          <w:rtl/>
        </w:rPr>
        <w:t>ו</w:t>
      </w:r>
      <w:r w:rsidRPr="00030BF9">
        <w:rPr>
          <w:rtl/>
        </w:rPr>
        <w:t>כניות פעולה לקידום מיזמים לאוכלוסייה זו</w:t>
      </w:r>
      <w:r w:rsidRPr="007C7D40">
        <w:rPr>
          <w:rFonts w:hint="cs"/>
          <w:rtl/>
        </w:rPr>
        <w:t xml:space="preserve">. </w:t>
      </w:r>
    </w:p>
    <w:p w14:paraId="7D57836F" w14:textId="77777777" w:rsidR="00DE7034" w:rsidRDefault="00DE7034">
      <w:pPr>
        <w:bidi w:val="0"/>
        <w:spacing w:after="200" w:line="276" w:lineRule="auto"/>
        <w:rPr>
          <w:rFonts w:ascii="Tahoma" w:hAnsi="Tahoma" w:cs="Tahoma"/>
          <w:color w:val="0D0D0D" w:themeColor="text1" w:themeTint="F2"/>
          <w:sz w:val="18"/>
          <w:szCs w:val="18"/>
          <w:rtl/>
        </w:rPr>
      </w:pPr>
      <w:r>
        <w:rPr>
          <w:rtl/>
        </w:rPr>
        <w:br w:type="page"/>
      </w:r>
    </w:p>
    <w:p w14:paraId="6DC28C4F" w14:textId="308F2A7A" w:rsidR="005D0F8C" w:rsidRDefault="00DE7034" w:rsidP="00DE7034">
      <w:pPr>
        <w:pStyle w:val="73f7"/>
        <w:rPr>
          <w:rtl/>
        </w:rPr>
      </w:pPr>
      <w:r w:rsidRPr="00D527BD">
        <w:rPr>
          <w:noProof/>
          <w:szCs w:val="20"/>
          <w:rtl/>
        </w:rPr>
        <w:lastRenderedPageBreak/>
        <w:drawing>
          <wp:anchor distT="0" distB="0" distL="114300" distR="114300" simplePos="0" relativeHeight="252191232" behindDoc="0" locked="0" layoutInCell="1" allowOverlap="1" wp14:anchorId="29327287" wp14:editId="50DAD088">
            <wp:simplePos x="0" y="0"/>
            <wp:positionH relativeFrom="column">
              <wp:posOffset>-109220</wp:posOffset>
            </wp:positionH>
            <wp:positionV relativeFrom="paragraph">
              <wp:posOffset>-43996</wp:posOffset>
            </wp:positionV>
            <wp:extent cx="4731385" cy="1028700"/>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31385" cy="1028700"/>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2192256" behindDoc="0" locked="0" layoutInCell="1" allowOverlap="1" wp14:anchorId="03F075C7" wp14:editId="50F553F9">
                <wp:simplePos x="0" y="0"/>
                <wp:positionH relativeFrom="column">
                  <wp:posOffset>86541</wp:posOffset>
                </wp:positionH>
                <wp:positionV relativeFrom="paragraph">
                  <wp:posOffset>44087</wp:posOffset>
                </wp:positionV>
                <wp:extent cx="4436745" cy="664664"/>
                <wp:effectExtent l="0" t="0" r="0" b="0"/>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664664"/>
                        </a:xfrm>
                        <a:prstGeom prst="rect">
                          <a:avLst/>
                        </a:prstGeom>
                        <a:solidFill>
                          <a:srgbClr val="F05260"/>
                        </a:solidFill>
                        <a:ln w="9525">
                          <a:noFill/>
                          <a:miter lim="800000"/>
                          <a:headEnd/>
                          <a:tailEnd/>
                        </a:ln>
                      </wps:spPr>
                      <wps:txbx>
                        <w:txbxContent>
                          <w:p w14:paraId="1D5D7976" w14:textId="69ADC192" w:rsidR="005D0F8C" w:rsidRPr="005C7ABF" w:rsidRDefault="00DE7034" w:rsidP="00662020">
                            <w:pPr>
                              <w:spacing w:line="240" w:lineRule="auto"/>
                              <w:ind w:right="113"/>
                              <w:suppressOverlap/>
                              <w:jc w:val="left"/>
                              <w:rPr>
                                <w:rFonts w:ascii="Tahoma" w:hAnsi="Tahoma" w:cs="Tahoma"/>
                                <w:b/>
                                <w:bCs/>
                                <w:color w:val="FFFFFF" w:themeColor="background1"/>
                                <w:spacing w:val="-4"/>
                                <w:sz w:val="22"/>
                                <w:szCs w:val="22"/>
                                <w:rtl/>
                              </w:rPr>
                            </w:pPr>
                            <w:r w:rsidRPr="00DE7034">
                              <w:rPr>
                                <w:rFonts w:ascii="Tahoma" w:hAnsi="Tahoma" w:cs="Tahoma"/>
                                <w:b/>
                                <w:bCs/>
                                <w:color w:val="FFFFFF" w:themeColor="background1"/>
                                <w:spacing w:val="-4"/>
                                <w:sz w:val="22"/>
                                <w:szCs w:val="22"/>
                                <w:rtl/>
                              </w:rPr>
                              <w:t>מספר יחה"ד בתוכניות לאוכלוסייה החרדית והיקף הקרקעות ששווקו לאוכלוסייה זו ביישובים שונים, 2016 - 2021 (במספרים ובאחוזים*)</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F075C7" id="_x0000_s1027" type="#_x0000_t202" style="position:absolute;left:0;text-align:left;margin-left:6.8pt;margin-top:3.45pt;width:349.35pt;height:52.35pt;z-index:2521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" fillcolor="#f05260" stroked="f">
                <v:textbox>
                  <w:txbxContent>
                    <w:p w14:paraId="1D5D7976" w14:textId="69ADC192" w:rsidR="005D0F8C" w:rsidRPr="005C7ABF" w:rsidRDefault="00DE7034" w:rsidP="00662020">
                      <w:pPr>
                        <w:spacing w:line="240" w:lineRule="auto"/>
                        <w:ind w:right="113"/>
                        <w:suppressOverlap/>
                        <w:jc w:val="left"/>
                        <w:rPr>
                          <w:rFonts w:ascii="Tahoma" w:hAnsi="Tahoma" w:cs="Tahoma"/>
                          <w:b/>
                          <w:bCs/>
                          <w:color w:val="FFFFFF" w:themeColor="background1"/>
                          <w:spacing w:val="-4"/>
                          <w:sz w:val="22"/>
                          <w:szCs w:val="22"/>
                          <w:rtl/>
                        </w:rPr>
                      </w:pPr>
                      <w:r w:rsidRPr="00DE7034">
                        <w:rPr>
                          <w:rFonts w:ascii="Tahoma" w:hAnsi="Tahoma" w:cs="Tahoma"/>
                          <w:b/>
                          <w:bCs/>
                          <w:color w:val="FFFFFF" w:themeColor="background1"/>
                          <w:spacing w:val="-4"/>
                          <w:sz w:val="22"/>
                          <w:szCs w:val="22"/>
                          <w:rtl/>
                        </w:rPr>
                        <w:t>מספר יחה"ד בתוכניות לאוכלוסייה החרדית והיקף הקרקעות ששווקו לאוכלוסייה זו ביישובים שונים, 2016 - 2021 (במספרים ובאחוזים*)</w:t>
                      </w:r>
                    </w:p>
                  </w:txbxContent>
                </v:textbox>
              </v:shape>
            </w:pict>
          </mc:Fallback>
        </mc:AlternateContent>
      </w:r>
      <w:r w:rsidR="005D0F8C">
        <w:rPr>
          <w:rtl/>
        </w:rPr>
        <w:t xml:space="preserve"> </w:t>
      </w:r>
    </w:p>
    <w:p w14:paraId="5B8DB107" w14:textId="5EC7CE0A" w:rsidR="005D0F8C" w:rsidRDefault="005D0F8C" w:rsidP="005D0F8C">
      <w:pPr>
        <w:pStyle w:val="73f7"/>
        <w:rPr>
          <w:rtl/>
        </w:rPr>
      </w:pPr>
    </w:p>
    <w:p w14:paraId="65CD3CF9" w14:textId="3775F6E1" w:rsidR="005D0F8C" w:rsidRDefault="00DE7034" w:rsidP="005D0F8C">
      <w:pPr>
        <w:pStyle w:val="73f7"/>
        <w:rPr>
          <w:rtl/>
        </w:rPr>
      </w:pPr>
      <w:r>
        <w:rPr>
          <w:noProof/>
          <w:sz w:val="19"/>
          <w:szCs w:val="19"/>
        </w:rPr>
        <w:drawing>
          <wp:anchor distT="0" distB="0" distL="114300" distR="114300" simplePos="0" relativeHeight="252193280" behindDoc="0" locked="0" layoutInCell="1" allowOverlap="1" wp14:anchorId="2E8D0B99" wp14:editId="6446E575">
            <wp:simplePos x="0" y="0"/>
            <wp:positionH relativeFrom="column">
              <wp:posOffset>323215</wp:posOffset>
            </wp:positionH>
            <wp:positionV relativeFrom="paragraph">
              <wp:posOffset>361950</wp:posOffset>
            </wp:positionV>
            <wp:extent cx="3881755" cy="5504815"/>
            <wp:effectExtent l="0" t="0" r="4445" b="0"/>
            <wp:wrapTopAndBottom/>
            <wp:docPr id="2052772050" name="תמונה 205277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50" name="תמונה 2052772050"/>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3881755" cy="5504815"/>
                    </a:xfrm>
                    <a:prstGeom prst="rect">
                      <a:avLst/>
                    </a:prstGeom>
                    <a:noFill/>
                  </pic:spPr>
                </pic:pic>
              </a:graphicData>
            </a:graphic>
            <wp14:sizeRelH relativeFrom="page">
              <wp14:pctWidth>0</wp14:pctWidth>
            </wp14:sizeRelH>
            <wp14:sizeRelV relativeFrom="page">
              <wp14:pctHeight>0</wp14:pctHeight>
            </wp14:sizeRelV>
          </wp:anchor>
        </w:drawing>
      </w:r>
    </w:p>
    <w:p w14:paraId="526B6414" w14:textId="63E731FF" w:rsidR="00DE7034" w:rsidRPr="00DE7034" w:rsidRDefault="00DE7034" w:rsidP="00DE7034">
      <w:pPr>
        <w:pStyle w:val="73e"/>
        <w:spacing w:before="360" w:after="0"/>
        <w:rPr>
          <w:rtl/>
        </w:rPr>
      </w:pPr>
      <w:r w:rsidRPr="00DE7034">
        <w:rPr>
          <w:rtl/>
        </w:rPr>
        <w:t xml:space="preserve">על פי נתוני </w:t>
      </w:r>
      <w:proofErr w:type="spellStart"/>
      <w:r w:rsidRPr="00DE7034">
        <w:rPr>
          <w:rtl/>
        </w:rPr>
        <w:t>רמ"י</w:t>
      </w:r>
      <w:proofErr w:type="spellEnd"/>
      <w:r w:rsidRPr="00DE7034">
        <w:rPr>
          <w:rtl/>
        </w:rPr>
        <w:t xml:space="preserve"> ומשרד הבינוי, בעיבוד משרד מבקר המדינה.</w:t>
      </w:r>
    </w:p>
    <w:p w14:paraId="0DA8F7B9" w14:textId="1348702D" w:rsidR="005D0F8C" w:rsidRPr="00DE7034" w:rsidRDefault="00DE7034" w:rsidP="00DE7034">
      <w:pPr>
        <w:pStyle w:val="73e"/>
        <w:spacing w:before="0"/>
      </w:pPr>
      <w:r w:rsidRPr="00DE7034">
        <w:rPr>
          <w:rtl/>
        </w:rPr>
        <w:t xml:space="preserve">* </w:t>
      </w:r>
      <w:r>
        <w:rPr>
          <w:rtl/>
        </w:rPr>
        <w:tab/>
      </w:r>
      <w:r w:rsidRPr="00DE7034">
        <w:rPr>
          <w:rtl/>
        </w:rPr>
        <w:t xml:space="preserve">מתוך כלל </w:t>
      </w:r>
      <w:proofErr w:type="spellStart"/>
      <w:r w:rsidRPr="00DE7034">
        <w:rPr>
          <w:rtl/>
        </w:rPr>
        <w:t>יחה"ד</w:t>
      </w:r>
      <w:proofErr w:type="spellEnd"/>
      <w:r w:rsidRPr="00DE7034">
        <w:rPr>
          <w:rtl/>
        </w:rPr>
        <w:t xml:space="preserve"> בתוכניות אלה ומתוך כלל הקרקעות ששווקו</w:t>
      </w:r>
      <w:r w:rsidR="005D0F8C" w:rsidRPr="00DE7034">
        <w:rPr>
          <w:rFonts w:hint="cs"/>
          <w:rtl/>
        </w:rPr>
        <w:t>.</w:t>
      </w:r>
    </w:p>
    <w:p w14:paraId="7C33D7DD" w14:textId="77777777" w:rsidR="004E71DD" w:rsidRDefault="004E71DD" w:rsidP="004E71DD">
      <w:pPr>
        <w:pStyle w:val="732"/>
        <w:rPr>
          <w:rtl/>
        </w:rPr>
      </w:pPr>
      <w:r w:rsidRPr="00EF3061">
        <w:rPr>
          <w:rFonts w:hint="cs"/>
          <w:rtl/>
        </w:rPr>
        <w:lastRenderedPageBreak/>
        <w:t>סיכום</w:t>
      </w:r>
    </w:p>
    <w:p w14:paraId="0176580F" w14:textId="77777777" w:rsidR="00DE7034" w:rsidRPr="00F83F62" w:rsidRDefault="00DE7034" w:rsidP="00DE7034">
      <w:pPr>
        <w:widowControl w:val="0"/>
        <w:spacing w:before="240" w:line="276" w:lineRule="auto"/>
        <w:ind w:left="-1"/>
        <w:rPr>
          <w:rFonts w:ascii="Tahoma" w:hAnsi="Tahoma" w:cs="Tahoma"/>
          <w:sz w:val="18"/>
          <w:szCs w:val="18"/>
          <w:rtl/>
        </w:rPr>
      </w:pPr>
      <w:r w:rsidRPr="00F83F62">
        <w:rPr>
          <w:rFonts w:ascii="Tahoma" w:hAnsi="Tahoma" w:cs="Tahoma" w:hint="cs"/>
          <w:sz w:val="18"/>
          <w:szCs w:val="18"/>
          <w:rtl/>
        </w:rPr>
        <w:t xml:space="preserve">בשנת 2016 הכירה הממשלה </w:t>
      </w:r>
      <w:proofErr w:type="spellStart"/>
      <w:r w:rsidRPr="00F83F62">
        <w:rPr>
          <w:rFonts w:ascii="Tahoma" w:hAnsi="Tahoma" w:cs="Tahoma" w:hint="cs"/>
          <w:sz w:val="18"/>
          <w:szCs w:val="18"/>
          <w:rtl/>
        </w:rPr>
        <w:t>באומדן</w:t>
      </w:r>
      <w:proofErr w:type="spellEnd"/>
      <w:r w:rsidRPr="00F83F62">
        <w:rPr>
          <w:rFonts w:ascii="Tahoma" w:hAnsi="Tahoma" w:cs="Tahoma" w:hint="cs"/>
          <w:sz w:val="18"/>
          <w:szCs w:val="18"/>
          <w:rtl/>
        </w:rPr>
        <w:t xml:space="preserve"> צורכי הדיור של האוכלוסייה החרדית, שלפיו נדרשת בנייתן של כ-200,000 יח"ד בסך הכול בשנים 2016 - 2035 לאוכלוסייה זו, וכן הכירה בחשיבות של מתן מענה ייעודי לכך. בהתאם לכך החליטה הממשלה על כמה וכמה צעדים לקידום התכנון והשיווק של קרקעות לצורך זה.</w:t>
      </w:r>
      <w:r w:rsidRPr="00F83F62">
        <w:rPr>
          <w:rFonts w:ascii="Tahoma" w:hAnsi="Tahoma" w:cs="Tahoma" w:hint="eastAsia"/>
          <w:sz w:val="18"/>
          <w:szCs w:val="18"/>
          <w:rtl/>
        </w:rPr>
        <w:t xml:space="preserve"> </w:t>
      </w:r>
      <w:r w:rsidRPr="00F83F62">
        <w:rPr>
          <w:rFonts w:ascii="Tahoma" w:hAnsi="Tahoma" w:cs="Tahoma" w:hint="cs"/>
          <w:sz w:val="18"/>
          <w:szCs w:val="18"/>
          <w:rtl/>
        </w:rPr>
        <w:t xml:space="preserve">לפי תוכנית הדיור לאוכלוסייה החרדית, היקף המענה לצורך זה מתבסס על מענה שיינתן הן בבנייה ייעודית שייזומה יהיה מצד המדינה: כמחצית - בעיקר באמצעות משרד הבינוי </w:t>
      </w:r>
      <w:proofErr w:type="spellStart"/>
      <w:r w:rsidRPr="00F83F62">
        <w:rPr>
          <w:rFonts w:ascii="Tahoma" w:hAnsi="Tahoma" w:cs="Tahoma" w:hint="cs"/>
          <w:sz w:val="18"/>
          <w:szCs w:val="18"/>
          <w:rtl/>
        </w:rPr>
        <w:t>ורמ"י</w:t>
      </w:r>
      <w:proofErr w:type="spellEnd"/>
      <w:r w:rsidRPr="00F83F62">
        <w:rPr>
          <w:rFonts w:ascii="Tahoma" w:hAnsi="Tahoma" w:cs="Tahoma" w:hint="cs"/>
          <w:sz w:val="18"/>
          <w:szCs w:val="18"/>
          <w:rtl/>
        </w:rPr>
        <w:t xml:space="preserve">; כמחצית - באמצעות כוחות השוק ויוזמה פרטית. </w:t>
      </w:r>
      <w:r w:rsidRPr="00F83F62">
        <w:rPr>
          <w:rFonts w:ascii="Tahoma" w:hAnsi="Tahoma" w:cs="Tahoma" w:hint="eastAsia"/>
          <w:sz w:val="18"/>
          <w:szCs w:val="18"/>
          <w:rtl/>
        </w:rPr>
        <w:t>קידום</w:t>
      </w:r>
      <w:r w:rsidRPr="00F83F62">
        <w:rPr>
          <w:rFonts w:ascii="Tahoma" w:hAnsi="Tahoma" w:cs="Tahoma"/>
          <w:sz w:val="18"/>
          <w:szCs w:val="18"/>
          <w:rtl/>
        </w:rPr>
        <w:t xml:space="preserve"> </w:t>
      </w:r>
      <w:r w:rsidRPr="00F83F62">
        <w:rPr>
          <w:rFonts w:ascii="Tahoma" w:hAnsi="Tahoma" w:cs="Tahoma" w:hint="eastAsia"/>
          <w:sz w:val="18"/>
          <w:szCs w:val="18"/>
          <w:rtl/>
        </w:rPr>
        <w:t>פתרונות</w:t>
      </w:r>
      <w:r w:rsidRPr="00F83F62">
        <w:rPr>
          <w:rFonts w:ascii="Tahoma" w:hAnsi="Tahoma" w:cs="Tahoma"/>
          <w:sz w:val="18"/>
          <w:szCs w:val="18"/>
          <w:rtl/>
        </w:rPr>
        <w:t xml:space="preserve"> </w:t>
      </w:r>
      <w:r w:rsidRPr="00F83F62">
        <w:rPr>
          <w:rFonts w:ascii="Tahoma" w:hAnsi="Tahoma" w:cs="Tahoma" w:hint="eastAsia"/>
          <w:sz w:val="18"/>
          <w:szCs w:val="18"/>
          <w:rtl/>
        </w:rPr>
        <w:t>דיור</w:t>
      </w:r>
      <w:r w:rsidRPr="00F83F62">
        <w:rPr>
          <w:rFonts w:ascii="Tahoma" w:hAnsi="Tahoma" w:cs="Tahoma"/>
          <w:sz w:val="18"/>
          <w:szCs w:val="18"/>
          <w:rtl/>
        </w:rPr>
        <w:t xml:space="preserve"> </w:t>
      </w:r>
      <w:r w:rsidRPr="00F83F62">
        <w:rPr>
          <w:rFonts w:ascii="Tahoma" w:hAnsi="Tahoma" w:cs="Tahoma" w:hint="eastAsia"/>
          <w:sz w:val="18"/>
          <w:szCs w:val="18"/>
          <w:rtl/>
        </w:rPr>
        <w:t>ייעודיים</w:t>
      </w:r>
      <w:r w:rsidRPr="00F83F62">
        <w:rPr>
          <w:rFonts w:ascii="Tahoma" w:hAnsi="Tahoma" w:cs="Tahoma"/>
          <w:sz w:val="18"/>
          <w:szCs w:val="18"/>
          <w:rtl/>
        </w:rPr>
        <w:t xml:space="preserve"> </w:t>
      </w:r>
      <w:r w:rsidRPr="00F83F62">
        <w:rPr>
          <w:rFonts w:ascii="Tahoma" w:hAnsi="Tahoma" w:cs="Tahoma" w:hint="eastAsia"/>
          <w:sz w:val="18"/>
          <w:szCs w:val="18"/>
          <w:rtl/>
        </w:rPr>
        <w:t>לאוכלוסייה</w:t>
      </w:r>
      <w:r w:rsidRPr="00F83F62">
        <w:rPr>
          <w:rFonts w:ascii="Tahoma" w:hAnsi="Tahoma" w:cs="Tahoma"/>
          <w:sz w:val="18"/>
          <w:szCs w:val="18"/>
          <w:rtl/>
        </w:rPr>
        <w:t xml:space="preserve"> </w:t>
      </w:r>
      <w:r w:rsidRPr="00F83F62">
        <w:rPr>
          <w:rFonts w:ascii="Tahoma" w:hAnsi="Tahoma" w:cs="Tahoma" w:hint="eastAsia"/>
          <w:sz w:val="18"/>
          <w:szCs w:val="18"/>
          <w:rtl/>
        </w:rPr>
        <w:t>החרדית</w:t>
      </w:r>
      <w:r w:rsidRPr="00F83F62">
        <w:rPr>
          <w:rFonts w:ascii="Tahoma" w:hAnsi="Tahoma" w:cs="Tahoma"/>
          <w:sz w:val="18"/>
          <w:szCs w:val="18"/>
          <w:rtl/>
        </w:rPr>
        <w:t xml:space="preserve"> </w:t>
      </w:r>
      <w:r w:rsidRPr="00F83F62">
        <w:rPr>
          <w:rFonts w:ascii="Tahoma" w:hAnsi="Tahoma" w:cs="Tahoma" w:hint="cs"/>
          <w:sz w:val="18"/>
          <w:szCs w:val="18"/>
          <w:rtl/>
        </w:rPr>
        <w:t>מ</w:t>
      </w:r>
      <w:r w:rsidRPr="00F83F62">
        <w:rPr>
          <w:rFonts w:ascii="Tahoma" w:hAnsi="Tahoma" w:cs="Tahoma" w:hint="eastAsia"/>
          <w:sz w:val="18"/>
          <w:szCs w:val="18"/>
          <w:rtl/>
        </w:rPr>
        <w:t>אפשר</w:t>
      </w:r>
      <w:r w:rsidRPr="00F83F62">
        <w:rPr>
          <w:rFonts w:ascii="Tahoma" w:hAnsi="Tahoma" w:cs="Tahoma"/>
          <w:sz w:val="18"/>
          <w:szCs w:val="18"/>
          <w:rtl/>
        </w:rPr>
        <w:t xml:space="preserve"> </w:t>
      </w:r>
      <w:r w:rsidRPr="00F83F62">
        <w:rPr>
          <w:rFonts w:ascii="Tahoma" w:hAnsi="Tahoma" w:cs="Tahoma" w:hint="eastAsia"/>
          <w:sz w:val="18"/>
          <w:szCs w:val="18"/>
          <w:rtl/>
        </w:rPr>
        <w:t>מתן</w:t>
      </w:r>
      <w:r w:rsidRPr="00F83F62">
        <w:rPr>
          <w:rFonts w:ascii="Tahoma" w:hAnsi="Tahoma" w:cs="Tahoma"/>
          <w:sz w:val="18"/>
          <w:szCs w:val="18"/>
          <w:rtl/>
        </w:rPr>
        <w:t xml:space="preserve"> </w:t>
      </w:r>
      <w:r w:rsidRPr="00F83F62">
        <w:rPr>
          <w:rFonts w:ascii="Tahoma" w:hAnsi="Tahoma" w:cs="Tahoma" w:hint="eastAsia"/>
          <w:sz w:val="18"/>
          <w:szCs w:val="18"/>
          <w:rtl/>
        </w:rPr>
        <w:t>מענה</w:t>
      </w:r>
      <w:r w:rsidRPr="00F83F62">
        <w:rPr>
          <w:rFonts w:ascii="Tahoma" w:hAnsi="Tahoma" w:cs="Tahoma"/>
          <w:sz w:val="18"/>
          <w:szCs w:val="18"/>
          <w:rtl/>
        </w:rPr>
        <w:t xml:space="preserve"> </w:t>
      </w:r>
      <w:r w:rsidRPr="00F83F62">
        <w:rPr>
          <w:rFonts w:ascii="Tahoma" w:hAnsi="Tahoma" w:cs="Tahoma" w:hint="eastAsia"/>
          <w:sz w:val="18"/>
          <w:szCs w:val="18"/>
          <w:rtl/>
        </w:rPr>
        <w:t>הולם</w:t>
      </w:r>
      <w:r w:rsidRPr="00F83F62">
        <w:rPr>
          <w:rFonts w:ascii="Tahoma" w:hAnsi="Tahoma" w:cs="Tahoma"/>
          <w:sz w:val="18"/>
          <w:szCs w:val="18"/>
          <w:rtl/>
        </w:rPr>
        <w:t xml:space="preserve"> </w:t>
      </w:r>
      <w:r w:rsidRPr="00F83F62">
        <w:rPr>
          <w:rFonts w:ascii="Tahoma" w:hAnsi="Tahoma" w:cs="Tahoma" w:hint="eastAsia"/>
          <w:sz w:val="18"/>
          <w:szCs w:val="18"/>
          <w:rtl/>
        </w:rPr>
        <w:t>לצרכיה</w:t>
      </w:r>
      <w:r w:rsidRPr="00F83F62">
        <w:rPr>
          <w:rFonts w:ascii="Tahoma" w:hAnsi="Tahoma" w:cs="Tahoma"/>
          <w:sz w:val="18"/>
          <w:szCs w:val="18"/>
          <w:rtl/>
        </w:rPr>
        <w:t xml:space="preserve"> </w:t>
      </w:r>
      <w:r w:rsidRPr="00F83F62">
        <w:rPr>
          <w:rFonts w:ascii="Tahoma" w:hAnsi="Tahoma" w:cs="Tahoma" w:hint="eastAsia"/>
          <w:sz w:val="18"/>
          <w:szCs w:val="18"/>
          <w:rtl/>
        </w:rPr>
        <w:t>הייחודיים</w:t>
      </w:r>
      <w:r w:rsidRPr="00F83F62">
        <w:rPr>
          <w:rFonts w:ascii="Tahoma" w:hAnsi="Tahoma" w:cs="Tahoma"/>
          <w:sz w:val="18"/>
          <w:szCs w:val="18"/>
          <w:rtl/>
        </w:rPr>
        <w:t xml:space="preserve"> </w:t>
      </w:r>
      <w:r w:rsidRPr="00F83F62">
        <w:rPr>
          <w:rFonts w:ascii="Tahoma" w:hAnsi="Tahoma" w:cs="Tahoma" w:hint="eastAsia"/>
          <w:sz w:val="18"/>
          <w:szCs w:val="18"/>
          <w:rtl/>
        </w:rPr>
        <w:t>של</w:t>
      </w:r>
      <w:r w:rsidRPr="00F83F62">
        <w:rPr>
          <w:rFonts w:ascii="Tahoma" w:hAnsi="Tahoma" w:cs="Tahoma"/>
          <w:sz w:val="18"/>
          <w:szCs w:val="18"/>
          <w:rtl/>
        </w:rPr>
        <w:t xml:space="preserve"> </w:t>
      </w:r>
      <w:r w:rsidRPr="00F83F62">
        <w:rPr>
          <w:rFonts w:ascii="Tahoma" w:hAnsi="Tahoma" w:cs="Tahoma" w:hint="eastAsia"/>
          <w:sz w:val="18"/>
          <w:szCs w:val="18"/>
          <w:rtl/>
        </w:rPr>
        <w:t>אוכלוסייה</w:t>
      </w:r>
      <w:r w:rsidRPr="00F83F62">
        <w:rPr>
          <w:rFonts w:ascii="Tahoma" w:hAnsi="Tahoma" w:cs="Tahoma"/>
          <w:sz w:val="18"/>
          <w:szCs w:val="18"/>
          <w:rtl/>
        </w:rPr>
        <w:t xml:space="preserve"> </w:t>
      </w:r>
      <w:r w:rsidRPr="00F83F62">
        <w:rPr>
          <w:rFonts w:ascii="Tahoma" w:hAnsi="Tahoma" w:cs="Tahoma" w:hint="eastAsia"/>
          <w:sz w:val="18"/>
          <w:szCs w:val="18"/>
          <w:rtl/>
        </w:rPr>
        <w:t>זו</w:t>
      </w:r>
      <w:r w:rsidRPr="00F83F62">
        <w:rPr>
          <w:rFonts w:ascii="Tahoma" w:hAnsi="Tahoma" w:cs="Tahoma"/>
          <w:sz w:val="18"/>
          <w:szCs w:val="18"/>
          <w:rtl/>
        </w:rPr>
        <w:t xml:space="preserve"> </w:t>
      </w:r>
      <w:r w:rsidRPr="00F83F62">
        <w:rPr>
          <w:rFonts w:ascii="Tahoma" w:hAnsi="Tahoma" w:cs="Tahoma" w:hint="eastAsia"/>
          <w:sz w:val="18"/>
          <w:szCs w:val="18"/>
          <w:rtl/>
        </w:rPr>
        <w:t>וב</w:t>
      </w:r>
      <w:r w:rsidRPr="00F83F62">
        <w:rPr>
          <w:rFonts w:ascii="Tahoma" w:hAnsi="Tahoma" w:cs="Tahoma" w:hint="cs"/>
          <w:sz w:val="18"/>
          <w:szCs w:val="18"/>
          <w:rtl/>
        </w:rPr>
        <w:t xml:space="preserve">ד בבד יוכל להביא </w:t>
      </w:r>
      <w:r w:rsidRPr="00F83F62">
        <w:rPr>
          <w:rFonts w:ascii="Tahoma" w:hAnsi="Tahoma" w:cs="Tahoma" w:hint="eastAsia"/>
          <w:sz w:val="18"/>
          <w:szCs w:val="18"/>
          <w:rtl/>
        </w:rPr>
        <w:t>לצמצום</w:t>
      </w:r>
      <w:r w:rsidRPr="00F83F62">
        <w:rPr>
          <w:rFonts w:ascii="Tahoma" w:hAnsi="Tahoma" w:cs="Tahoma"/>
          <w:sz w:val="18"/>
          <w:szCs w:val="18"/>
          <w:rtl/>
        </w:rPr>
        <w:t xml:space="preserve"> </w:t>
      </w:r>
      <w:r w:rsidRPr="00F83F62">
        <w:rPr>
          <w:rFonts w:ascii="Tahoma" w:hAnsi="Tahoma" w:cs="Tahoma" w:hint="eastAsia"/>
          <w:sz w:val="18"/>
          <w:szCs w:val="18"/>
          <w:rtl/>
        </w:rPr>
        <w:t>החיכוך</w:t>
      </w:r>
      <w:r w:rsidRPr="00F83F62">
        <w:rPr>
          <w:rFonts w:ascii="Tahoma" w:hAnsi="Tahoma" w:cs="Tahoma"/>
          <w:sz w:val="18"/>
          <w:szCs w:val="18"/>
          <w:rtl/>
        </w:rPr>
        <w:t xml:space="preserve"> </w:t>
      </w:r>
      <w:r w:rsidRPr="00F83F62">
        <w:rPr>
          <w:rFonts w:ascii="Tahoma" w:hAnsi="Tahoma" w:cs="Tahoma" w:hint="eastAsia"/>
          <w:sz w:val="18"/>
          <w:szCs w:val="18"/>
          <w:rtl/>
        </w:rPr>
        <w:t>הפוטנציאלי</w:t>
      </w:r>
      <w:r w:rsidRPr="00F83F62">
        <w:rPr>
          <w:rFonts w:ascii="Tahoma" w:hAnsi="Tahoma" w:cs="Tahoma"/>
          <w:sz w:val="18"/>
          <w:szCs w:val="18"/>
          <w:rtl/>
        </w:rPr>
        <w:t xml:space="preserve"> </w:t>
      </w:r>
      <w:r w:rsidRPr="00F83F62">
        <w:rPr>
          <w:rFonts w:ascii="Tahoma" w:hAnsi="Tahoma" w:cs="Tahoma" w:hint="eastAsia"/>
          <w:sz w:val="18"/>
          <w:szCs w:val="18"/>
          <w:rtl/>
        </w:rPr>
        <w:t>בי</w:t>
      </w:r>
      <w:r w:rsidRPr="00F83F62">
        <w:rPr>
          <w:rFonts w:ascii="Tahoma" w:hAnsi="Tahoma" w:cs="Tahoma" w:hint="cs"/>
          <w:sz w:val="18"/>
          <w:szCs w:val="18"/>
          <w:rtl/>
        </w:rPr>
        <w:t>נ</w:t>
      </w:r>
      <w:r w:rsidRPr="00F83F62">
        <w:rPr>
          <w:rFonts w:ascii="Tahoma" w:hAnsi="Tahoma" w:cs="Tahoma" w:hint="eastAsia"/>
          <w:sz w:val="18"/>
          <w:szCs w:val="18"/>
          <w:rtl/>
        </w:rPr>
        <w:t>ה</w:t>
      </w:r>
      <w:r w:rsidRPr="00F83F62">
        <w:rPr>
          <w:rFonts w:ascii="Tahoma" w:hAnsi="Tahoma" w:cs="Tahoma"/>
          <w:sz w:val="18"/>
          <w:szCs w:val="18"/>
          <w:rtl/>
        </w:rPr>
        <w:t xml:space="preserve"> </w:t>
      </w:r>
      <w:r w:rsidRPr="00F83F62">
        <w:rPr>
          <w:rFonts w:ascii="Tahoma" w:hAnsi="Tahoma" w:cs="Tahoma" w:hint="cs"/>
          <w:sz w:val="18"/>
          <w:szCs w:val="18"/>
          <w:rtl/>
        </w:rPr>
        <w:t xml:space="preserve">לבין </w:t>
      </w:r>
      <w:r w:rsidRPr="00F83F62">
        <w:rPr>
          <w:rFonts w:ascii="Tahoma" w:hAnsi="Tahoma" w:cs="Tahoma" w:hint="eastAsia"/>
          <w:sz w:val="18"/>
          <w:szCs w:val="18"/>
          <w:rtl/>
        </w:rPr>
        <w:t>אוכלוסיות</w:t>
      </w:r>
      <w:r w:rsidRPr="00F83F62">
        <w:rPr>
          <w:rFonts w:ascii="Tahoma" w:hAnsi="Tahoma" w:cs="Tahoma"/>
          <w:sz w:val="18"/>
          <w:szCs w:val="18"/>
          <w:rtl/>
        </w:rPr>
        <w:t xml:space="preserve"> </w:t>
      </w:r>
      <w:r w:rsidRPr="00F83F62">
        <w:rPr>
          <w:rFonts w:ascii="Tahoma" w:hAnsi="Tahoma" w:cs="Tahoma" w:hint="eastAsia"/>
          <w:sz w:val="18"/>
          <w:szCs w:val="18"/>
          <w:rtl/>
        </w:rPr>
        <w:t>אחרות</w:t>
      </w:r>
      <w:r w:rsidRPr="00F83F62">
        <w:rPr>
          <w:rFonts w:ascii="Tahoma" w:hAnsi="Tahoma" w:cs="Tahoma" w:hint="cs"/>
          <w:sz w:val="18"/>
          <w:szCs w:val="18"/>
          <w:rtl/>
        </w:rPr>
        <w:t>.</w:t>
      </w:r>
    </w:p>
    <w:p w14:paraId="341CD7BF" w14:textId="77777777" w:rsidR="00DE7034" w:rsidRPr="00F83F62" w:rsidRDefault="00DE7034" w:rsidP="00DE7034">
      <w:pPr>
        <w:widowControl w:val="0"/>
        <w:spacing w:before="240" w:line="276" w:lineRule="auto"/>
        <w:ind w:left="-1"/>
        <w:rPr>
          <w:rFonts w:ascii="Tahoma" w:hAnsi="Tahoma" w:cs="Tahoma"/>
          <w:sz w:val="18"/>
          <w:szCs w:val="18"/>
          <w:rtl/>
        </w:rPr>
      </w:pPr>
      <w:r w:rsidRPr="00F83F62">
        <w:rPr>
          <w:rFonts w:ascii="Tahoma" w:hAnsi="Tahoma" w:cs="Tahoma" w:hint="cs"/>
          <w:sz w:val="18"/>
          <w:szCs w:val="18"/>
          <w:rtl/>
        </w:rPr>
        <w:t xml:space="preserve">מהביקורת עלה כי בהמשך להחלטת הממשלה אכן קידמו </w:t>
      </w:r>
      <w:r w:rsidRPr="00F83F62">
        <w:rPr>
          <w:rFonts w:ascii="Tahoma" w:hAnsi="Tahoma" w:cs="Tahoma"/>
          <w:sz w:val="18"/>
          <w:szCs w:val="18"/>
          <w:rtl/>
        </w:rPr>
        <w:t xml:space="preserve">משרד הבינוי </w:t>
      </w:r>
      <w:proofErr w:type="spellStart"/>
      <w:r w:rsidRPr="00F83F62">
        <w:rPr>
          <w:rFonts w:ascii="Tahoma" w:hAnsi="Tahoma" w:cs="Tahoma"/>
          <w:sz w:val="18"/>
          <w:szCs w:val="18"/>
          <w:rtl/>
        </w:rPr>
        <w:t>ורמ"י</w:t>
      </w:r>
      <w:proofErr w:type="spellEnd"/>
      <w:r w:rsidRPr="00F83F62">
        <w:rPr>
          <w:rFonts w:ascii="Tahoma" w:hAnsi="Tahoma" w:cs="Tahoma"/>
          <w:sz w:val="18"/>
          <w:szCs w:val="18"/>
          <w:rtl/>
        </w:rPr>
        <w:t xml:space="preserve"> </w:t>
      </w:r>
      <w:r w:rsidRPr="00F83F62">
        <w:rPr>
          <w:rFonts w:ascii="Tahoma" w:hAnsi="Tahoma" w:cs="Tahoma" w:hint="cs"/>
          <w:sz w:val="18"/>
          <w:szCs w:val="18"/>
          <w:rtl/>
        </w:rPr>
        <w:t>בשנים 2016 - 2021 הגשת תוכניות ושיווק קרקעות לאוכלוסייה החרדית. עיקרן היה ביישובים מרכזיים יחסית ו</w:t>
      </w:r>
      <w:r w:rsidRPr="00F83F62">
        <w:rPr>
          <w:rFonts w:ascii="Tahoma" w:hAnsi="Tahoma" w:cs="Tahoma"/>
          <w:sz w:val="18"/>
          <w:szCs w:val="18"/>
          <w:rtl/>
        </w:rPr>
        <w:t xml:space="preserve">בהלימה לשיקולים </w:t>
      </w:r>
      <w:r w:rsidRPr="00F83F62">
        <w:rPr>
          <w:rFonts w:ascii="Tahoma" w:hAnsi="Tahoma" w:cs="Tahoma" w:hint="cs"/>
          <w:sz w:val="18"/>
          <w:szCs w:val="18"/>
          <w:rtl/>
        </w:rPr>
        <w:t xml:space="preserve">בעלי חשיבות </w:t>
      </w:r>
      <w:r w:rsidRPr="00F83F62">
        <w:rPr>
          <w:rFonts w:ascii="Tahoma" w:hAnsi="Tahoma" w:cs="Tahoma"/>
          <w:sz w:val="18"/>
          <w:szCs w:val="18"/>
          <w:rtl/>
        </w:rPr>
        <w:t xml:space="preserve">לאוכלוסייה החרדית בבחירת מקום המגורים: כ-93% </w:t>
      </w:r>
      <w:proofErr w:type="spellStart"/>
      <w:r w:rsidRPr="00F83F62">
        <w:rPr>
          <w:rFonts w:ascii="Tahoma" w:hAnsi="Tahoma" w:cs="Tahoma"/>
          <w:sz w:val="18"/>
          <w:szCs w:val="18"/>
          <w:rtl/>
        </w:rPr>
        <w:t>מ</w:t>
      </w:r>
      <w:r w:rsidRPr="00F83F62">
        <w:rPr>
          <w:rFonts w:ascii="Tahoma" w:hAnsi="Tahoma" w:cs="Tahoma" w:hint="cs"/>
          <w:sz w:val="18"/>
          <w:szCs w:val="18"/>
          <w:rtl/>
        </w:rPr>
        <w:t>יחה"ד</w:t>
      </w:r>
      <w:proofErr w:type="spellEnd"/>
      <w:r w:rsidRPr="00F83F62">
        <w:rPr>
          <w:rFonts w:ascii="Tahoma" w:hAnsi="Tahoma" w:cs="Tahoma" w:hint="cs"/>
          <w:sz w:val="18"/>
          <w:szCs w:val="18"/>
          <w:rtl/>
        </w:rPr>
        <w:t xml:space="preserve"> ב</w:t>
      </w:r>
      <w:r w:rsidRPr="00F83F62">
        <w:rPr>
          <w:rFonts w:ascii="Tahoma" w:hAnsi="Tahoma" w:cs="Tahoma"/>
          <w:sz w:val="18"/>
          <w:szCs w:val="18"/>
          <w:rtl/>
        </w:rPr>
        <w:t>תוכניות ו-8</w:t>
      </w:r>
      <w:r w:rsidRPr="00F83F62">
        <w:rPr>
          <w:rFonts w:ascii="Tahoma" w:hAnsi="Tahoma" w:cs="Tahoma" w:hint="cs"/>
          <w:sz w:val="18"/>
          <w:szCs w:val="18"/>
          <w:rtl/>
        </w:rPr>
        <w:t>9</w:t>
      </w:r>
      <w:r w:rsidRPr="00F83F62">
        <w:rPr>
          <w:rFonts w:ascii="Tahoma" w:hAnsi="Tahoma" w:cs="Tahoma"/>
          <w:sz w:val="18"/>
          <w:szCs w:val="18"/>
          <w:rtl/>
        </w:rPr>
        <w:t>% מהיקף ה</w:t>
      </w:r>
      <w:r w:rsidRPr="00F83F62">
        <w:rPr>
          <w:rFonts w:ascii="Tahoma" w:hAnsi="Tahoma" w:cs="Tahoma" w:hint="cs"/>
          <w:sz w:val="18"/>
          <w:szCs w:val="18"/>
          <w:rtl/>
        </w:rPr>
        <w:t>קרקעות ש</w:t>
      </w:r>
      <w:r w:rsidRPr="00F83F62">
        <w:rPr>
          <w:rFonts w:ascii="Tahoma" w:hAnsi="Tahoma" w:cs="Tahoma"/>
          <w:sz w:val="18"/>
          <w:szCs w:val="18"/>
          <w:rtl/>
        </w:rPr>
        <w:t>שווק</w:t>
      </w:r>
      <w:r w:rsidRPr="00F83F62">
        <w:rPr>
          <w:rFonts w:ascii="Tahoma" w:hAnsi="Tahoma" w:cs="Tahoma" w:hint="cs"/>
          <w:sz w:val="18"/>
          <w:szCs w:val="18"/>
          <w:rtl/>
        </w:rPr>
        <w:t>ו</w:t>
      </w:r>
      <w:r w:rsidRPr="00F83F62">
        <w:rPr>
          <w:rFonts w:ascii="Tahoma" w:hAnsi="Tahoma" w:cs="Tahoma"/>
          <w:sz w:val="18"/>
          <w:szCs w:val="18"/>
          <w:rtl/>
        </w:rPr>
        <w:t xml:space="preserve"> היו ביישובים שבהם אוכלוסייה חרדית גדולה</w:t>
      </w:r>
      <w:r w:rsidRPr="00F83F62">
        <w:rPr>
          <w:rFonts w:ascii="Tahoma" w:hAnsi="Tahoma" w:cs="Tahoma" w:hint="cs"/>
          <w:sz w:val="18"/>
          <w:szCs w:val="18"/>
          <w:rtl/>
        </w:rPr>
        <w:t>, בהם אלעד, בית שמש, בני ברק וירושלים.</w:t>
      </w:r>
      <w:r w:rsidRPr="00F83F62">
        <w:rPr>
          <w:rFonts w:ascii="Tahoma" w:hAnsi="Tahoma" w:cs="Tahoma"/>
          <w:sz w:val="18"/>
          <w:szCs w:val="18"/>
          <w:rtl/>
        </w:rPr>
        <w:t xml:space="preserve"> 76% </w:t>
      </w:r>
      <w:proofErr w:type="spellStart"/>
      <w:r w:rsidRPr="00F83F62">
        <w:rPr>
          <w:rFonts w:ascii="Tahoma" w:hAnsi="Tahoma" w:cs="Tahoma"/>
          <w:sz w:val="18"/>
          <w:szCs w:val="18"/>
          <w:rtl/>
        </w:rPr>
        <w:t>מ</w:t>
      </w:r>
      <w:r w:rsidRPr="00F83F62">
        <w:rPr>
          <w:rFonts w:ascii="Tahoma" w:hAnsi="Tahoma" w:cs="Tahoma" w:hint="cs"/>
          <w:sz w:val="18"/>
          <w:szCs w:val="18"/>
          <w:rtl/>
        </w:rPr>
        <w:t>יח</w:t>
      </w:r>
      <w:r w:rsidRPr="00F83F62">
        <w:rPr>
          <w:rFonts w:ascii="Tahoma" w:hAnsi="Tahoma" w:cs="Tahoma"/>
          <w:sz w:val="18"/>
          <w:szCs w:val="18"/>
          <w:rtl/>
        </w:rPr>
        <w:t>ה</w:t>
      </w:r>
      <w:r w:rsidRPr="00F83F62">
        <w:rPr>
          <w:rFonts w:ascii="Tahoma" w:hAnsi="Tahoma" w:cs="Tahoma" w:hint="cs"/>
          <w:sz w:val="18"/>
          <w:szCs w:val="18"/>
          <w:rtl/>
        </w:rPr>
        <w:t>"ד</w:t>
      </w:r>
      <w:proofErr w:type="spellEnd"/>
      <w:r w:rsidRPr="00F83F62">
        <w:rPr>
          <w:rFonts w:ascii="Tahoma" w:hAnsi="Tahoma" w:cs="Tahoma" w:hint="cs"/>
          <w:sz w:val="18"/>
          <w:szCs w:val="18"/>
          <w:rtl/>
        </w:rPr>
        <w:t xml:space="preserve"> ב</w:t>
      </w:r>
      <w:r w:rsidRPr="00F83F62">
        <w:rPr>
          <w:rFonts w:ascii="Tahoma" w:hAnsi="Tahoma" w:cs="Tahoma"/>
          <w:sz w:val="18"/>
          <w:szCs w:val="18"/>
          <w:rtl/>
        </w:rPr>
        <w:t>תוכניות ו-</w:t>
      </w:r>
      <w:r w:rsidRPr="00F83F62">
        <w:rPr>
          <w:rFonts w:ascii="Tahoma" w:hAnsi="Tahoma" w:cs="Tahoma" w:hint="cs"/>
          <w:sz w:val="18"/>
          <w:szCs w:val="18"/>
          <w:rtl/>
        </w:rPr>
        <w:t>81</w:t>
      </w:r>
      <w:r w:rsidRPr="00F83F62">
        <w:rPr>
          <w:rFonts w:ascii="Tahoma" w:hAnsi="Tahoma" w:cs="Tahoma"/>
          <w:sz w:val="18"/>
          <w:szCs w:val="18"/>
          <w:rtl/>
        </w:rPr>
        <w:t>% מה</w:t>
      </w:r>
      <w:r w:rsidRPr="00F83F62">
        <w:rPr>
          <w:rFonts w:ascii="Tahoma" w:hAnsi="Tahoma" w:cs="Tahoma" w:hint="cs"/>
          <w:sz w:val="18"/>
          <w:szCs w:val="18"/>
          <w:rtl/>
        </w:rPr>
        <w:t>יקף הקרקעות ש</w:t>
      </w:r>
      <w:r w:rsidRPr="00F83F62">
        <w:rPr>
          <w:rFonts w:ascii="Tahoma" w:hAnsi="Tahoma" w:cs="Tahoma"/>
          <w:sz w:val="18"/>
          <w:szCs w:val="18"/>
          <w:rtl/>
        </w:rPr>
        <w:t>שווק</w:t>
      </w:r>
      <w:r w:rsidRPr="00F83F62">
        <w:rPr>
          <w:rFonts w:ascii="Tahoma" w:hAnsi="Tahoma" w:cs="Tahoma" w:hint="cs"/>
          <w:sz w:val="18"/>
          <w:szCs w:val="18"/>
          <w:rtl/>
        </w:rPr>
        <w:t>ו</w:t>
      </w:r>
      <w:r w:rsidRPr="00F83F62">
        <w:rPr>
          <w:rFonts w:ascii="Tahoma" w:hAnsi="Tahoma" w:cs="Tahoma"/>
          <w:sz w:val="18"/>
          <w:szCs w:val="18"/>
          <w:rtl/>
        </w:rPr>
        <w:t xml:space="preserve"> היו ביישובים </w:t>
      </w:r>
      <w:r w:rsidRPr="00F83F62">
        <w:rPr>
          <w:rFonts w:ascii="Tahoma" w:hAnsi="Tahoma" w:cs="Tahoma" w:hint="cs"/>
          <w:sz w:val="18"/>
          <w:szCs w:val="18"/>
          <w:rtl/>
        </w:rPr>
        <w:t xml:space="preserve">שלהם נגישות נוחה יחסית </w:t>
      </w:r>
      <w:r w:rsidRPr="00F83F62">
        <w:rPr>
          <w:rFonts w:ascii="Tahoma" w:hAnsi="Tahoma" w:cs="Tahoma"/>
          <w:sz w:val="18"/>
          <w:szCs w:val="18"/>
          <w:rtl/>
        </w:rPr>
        <w:t>ל</w:t>
      </w:r>
      <w:r w:rsidRPr="00F83F62">
        <w:rPr>
          <w:rFonts w:ascii="Tahoma" w:hAnsi="Tahoma" w:cs="Tahoma" w:hint="cs"/>
          <w:sz w:val="18"/>
          <w:szCs w:val="18"/>
          <w:rtl/>
        </w:rPr>
        <w:t>בני ברק או לירושלים, למשל באלעד ובבית שמש</w:t>
      </w:r>
      <w:r w:rsidRPr="00F83F62">
        <w:rPr>
          <w:rFonts w:ascii="Tahoma" w:hAnsi="Tahoma" w:cs="Tahoma"/>
          <w:sz w:val="18"/>
          <w:szCs w:val="18"/>
          <w:rtl/>
        </w:rPr>
        <w:t>.</w:t>
      </w:r>
      <w:r w:rsidRPr="00F83F62">
        <w:rPr>
          <w:rFonts w:ascii="Tahoma" w:hAnsi="Tahoma" w:cs="Tahoma" w:hint="cs"/>
          <w:sz w:val="18"/>
          <w:szCs w:val="18"/>
          <w:rtl/>
        </w:rPr>
        <w:t xml:space="preserve"> </w:t>
      </w:r>
    </w:p>
    <w:p w14:paraId="518D78E1" w14:textId="4B3AC171" w:rsidR="00DE7034" w:rsidRPr="00F83F62" w:rsidRDefault="00DE7034" w:rsidP="00DE7034">
      <w:pPr>
        <w:widowControl w:val="0"/>
        <w:spacing w:before="240" w:line="276" w:lineRule="auto"/>
        <w:ind w:left="-1"/>
        <w:rPr>
          <w:rFonts w:ascii="Tahoma" w:hAnsi="Tahoma" w:cs="Tahoma"/>
          <w:sz w:val="18"/>
          <w:szCs w:val="18"/>
          <w:rtl/>
        </w:rPr>
      </w:pPr>
      <w:r w:rsidRPr="00F83F62">
        <w:rPr>
          <w:rFonts w:ascii="Tahoma" w:hAnsi="Tahoma" w:cs="Tahoma" w:hint="eastAsia"/>
          <w:sz w:val="18"/>
          <w:szCs w:val="18"/>
          <w:rtl/>
        </w:rPr>
        <w:t>עם</w:t>
      </w:r>
      <w:r w:rsidRPr="00F83F62">
        <w:rPr>
          <w:rFonts w:ascii="Tahoma" w:hAnsi="Tahoma" w:cs="Tahoma"/>
          <w:sz w:val="18"/>
          <w:szCs w:val="18"/>
          <w:rtl/>
        </w:rPr>
        <w:t xml:space="preserve"> זאת, היק</w:t>
      </w:r>
      <w:r w:rsidRPr="00F83F62">
        <w:rPr>
          <w:rFonts w:ascii="Tahoma" w:hAnsi="Tahoma" w:cs="Tahoma" w:hint="cs"/>
          <w:sz w:val="18"/>
          <w:szCs w:val="18"/>
          <w:rtl/>
        </w:rPr>
        <w:t>פי</w:t>
      </w:r>
      <w:r w:rsidRPr="00F83F62">
        <w:rPr>
          <w:rFonts w:ascii="Tahoma" w:hAnsi="Tahoma" w:cs="Tahoma"/>
          <w:sz w:val="18"/>
          <w:szCs w:val="18"/>
          <w:rtl/>
        </w:rPr>
        <w:t xml:space="preserve"> התכנון והשיווק היו נמוכים מן הנדרש לשם מתן מענה </w:t>
      </w:r>
      <w:r w:rsidRPr="00F83F62">
        <w:rPr>
          <w:rFonts w:ascii="Tahoma" w:hAnsi="Tahoma" w:cs="Tahoma" w:hint="cs"/>
          <w:sz w:val="18"/>
          <w:szCs w:val="18"/>
          <w:rtl/>
        </w:rPr>
        <w:t>ע</w:t>
      </w:r>
      <w:r w:rsidRPr="00F83F62">
        <w:rPr>
          <w:rFonts w:ascii="Tahoma" w:hAnsi="Tahoma" w:cs="Tahoma"/>
          <w:sz w:val="18"/>
          <w:szCs w:val="18"/>
          <w:rtl/>
        </w:rPr>
        <w:t>ל</w:t>
      </w:r>
      <w:r w:rsidRPr="00F83F62">
        <w:rPr>
          <w:rFonts w:ascii="Tahoma" w:hAnsi="Tahoma" w:cs="Tahoma" w:hint="cs"/>
          <w:sz w:val="18"/>
          <w:szCs w:val="18"/>
          <w:rtl/>
        </w:rPr>
        <w:t xml:space="preserve"> </w:t>
      </w:r>
      <w:r w:rsidRPr="00F83F62">
        <w:rPr>
          <w:rFonts w:ascii="Tahoma" w:hAnsi="Tahoma" w:cs="Tahoma"/>
          <w:sz w:val="18"/>
          <w:szCs w:val="18"/>
          <w:rtl/>
        </w:rPr>
        <w:t xml:space="preserve">צורכי הדיור של האוכלוסייה החרדית בהתאם לתוכנית הדיור לאוכלוסייה זו: </w:t>
      </w:r>
      <w:r w:rsidRPr="00F83F62">
        <w:rPr>
          <w:rFonts w:ascii="Tahoma" w:hAnsi="Tahoma" w:cs="Tahoma" w:hint="cs"/>
          <w:sz w:val="18"/>
          <w:szCs w:val="18"/>
          <w:rtl/>
        </w:rPr>
        <w:t xml:space="preserve">מספר </w:t>
      </w:r>
      <w:proofErr w:type="spellStart"/>
      <w:r w:rsidRPr="00F83F62">
        <w:rPr>
          <w:rFonts w:ascii="Tahoma" w:hAnsi="Tahoma" w:cs="Tahoma" w:hint="cs"/>
          <w:sz w:val="18"/>
          <w:szCs w:val="18"/>
          <w:rtl/>
        </w:rPr>
        <w:t>יחה"ד</w:t>
      </w:r>
      <w:proofErr w:type="spellEnd"/>
      <w:r w:rsidRPr="00F83F62">
        <w:rPr>
          <w:rFonts w:ascii="Tahoma" w:hAnsi="Tahoma" w:cs="Tahoma" w:hint="cs"/>
          <w:sz w:val="18"/>
          <w:szCs w:val="18"/>
          <w:rtl/>
        </w:rPr>
        <w:t xml:space="preserve"> בת</w:t>
      </w:r>
      <w:r w:rsidRPr="00F83F62">
        <w:rPr>
          <w:rFonts w:ascii="Tahoma" w:hAnsi="Tahoma" w:cs="Tahoma"/>
          <w:sz w:val="18"/>
          <w:szCs w:val="18"/>
          <w:rtl/>
        </w:rPr>
        <w:t xml:space="preserve">וכניות שהוגשו </w:t>
      </w:r>
      <w:r w:rsidRPr="00F83F62">
        <w:rPr>
          <w:rFonts w:ascii="Tahoma" w:hAnsi="Tahoma" w:cs="Tahoma" w:hint="eastAsia"/>
          <w:sz w:val="18"/>
          <w:szCs w:val="18"/>
          <w:rtl/>
        </w:rPr>
        <w:t>בשנים</w:t>
      </w:r>
      <w:r w:rsidRPr="00F83F62">
        <w:rPr>
          <w:rFonts w:ascii="Tahoma" w:hAnsi="Tahoma" w:cs="Tahoma"/>
          <w:sz w:val="18"/>
          <w:szCs w:val="18"/>
          <w:rtl/>
        </w:rPr>
        <w:t xml:space="preserve"> 2016 - 2021 </w:t>
      </w:r>
      <w:r w:rsidRPr="00F83F62">
        <w:rPr>
          <w:rFonts w:ascii="Tahoma" w:hAnsi="Tahoma" w:cs="Tahoma" w:hint="eastAsia"/>
          <w:sz w:val="18"/>
          <w:szCs w:val="18"/>
          <w:rtl/>
        </w:rPr>
        <w:t>היה</w:t>
      </w:r>
      <w:r w:rsidRPr="00F83F62">
        <w:rPr>
          <w:rFonts w:ascii="Tahoma" w:hAnsi="Tahoma" w:cs="Tahoma"/>
          <w:sz w:val="18"/>
          <w:szCs w:val="18"/>
          <w:rtl/>
        </w:rPr>
        <w:t xml:space="preserve"> </w:t>
      </w:r>
      <w:r w:rsidRPr="00F83F62">
        <w:rPr>
          <w:rFonts w:ascii="Tahoma" w:hAnsi="Tahoma" w:cs="Tahoma" w:hint="cs"/>
          <w:sz w:val="18"/>
          <w:szCs w:val="18"/>
          <w:rtl/>
        </w:rPr>
        <w:t>כ-</w:t>
      </w:r>
      <w:r w:rsidRPr="00F83F62">
        <w:rPr>
          <w:rFonts w:ascii="Tahoma" w:hAnsi="Tahoma" w:cs="Tahoma"/>
          <w:sz w:val="18"/>
          <w:szCs w:val="18"/>
          <w:rtl/>
        </w:rPr>
        <w:t xml:space="preserve">29,700 יח"ד </w:t>
      </w:r>
      <w:r w:rsidRPr="00F83F62">
        <w:rPr>
          <w:rFonts w:ascii="Tahoma" w:hAnsi="Tahoma" w:cs="Tahoma" w:hint="cs"/>
          <w:sz w:val="18"/>
          <w:szCs w:val="18"/>
          <w:rtl/>
        </w:rPr>
        <w:t xml:space="preserve">- </w:t>
      </w:r>
      <w:r w:rsidRPr="00F83F62">
        <w:rPr>
          <w:rFonts w:ascii="Tahoma" w:hAnsi="Tahoma" w:cs="Tahoma" w:hint="eastAsia"/>
          <w:sz w:val="18"/>
          <w:szCs w:val="18"/>
          <w:rtl/>
        </w:rPr>
        <w:t>כ</w:t>
      </w:r>
      <w:r w:rsidRPr="00F83F62">
        <w:rPr>
          <w:rFonts w:ascii="Tahoma" w:hAnsi="Tahoma" w:cs="Tahoma"/>
          <w:sz w:val="18"/>
          <w:szCs w:val="18"/>
          <w:rtl/>
        </w:rPr>
        <w:t xml:space="preserve">-76% </w:t>
      </w:r>
      <w:r w:rsidRPr="00F83F62">
        <w:rPr>
          <w:rFonts w:ascii="Tahoma" w:hAnsi="Tahoma" w:cs="Tahoma" w:hint="eastAsia"/>
          <w:sz w:val="18"/>
          <w:szCs w:val="18"/>
          <w:rtl/>
        </w:rPr>
        <w:t>מ</w:t>
      </w:r>
      <w:r w:rsidRPr="00F83F62">
        <w:rPr>
          <w:rFonts w:ascii="Tahoma" w:hAnsi="Tahoma" w:cs="Tahoma" w:hint="cs"/>
          <w:sz w:val="18"/>
          <w:szCs w:val="18"/>
          <w:rtl/>
        </w:rPr>
        <w:t>ה</w:t>
      </w:r>
      <w:r w:rsidRPr="00F83F62">
        <w:rPr>
          <w:rFonts w:ascii="Tahoma" w:hAnsi="Tahoma" w:cs="Tahoma" w:hint="eastAsia"/>
          <w:sz w:val="18"/>
          <w:szCs w:val="18"/>
          <w:rtl/>
        </w:rPr>
        <w:t>יעד</w:t>
      </w:r>
      <w:r w:rsidRPr="00F83F62">
        <w:rPr>
          <w:rFonts w:ascii="Tahoma" w:hAnsi="Tahoma" w:cs="Tahoma"/>
          <w:sz w:val="18"/>
          <w:szCs w:val="18"/>
          <w:rtl/>
        </w:rPr>
        <w:t xml:space="preserve"> </w:t>
      </w:r>
      <w:r w:rsidRPr="00F83F62">
        <w:rPr>
          <w:rFonts w:ascii="Tahoma" w:hAnsi="Tahoma" w:cs="Tahoma" w:hint="eastAsia"/>
          <w:sz w:val="18"/>
          <w:szCs w:val="18"/>
          <w:rtl/>
        </w:rPr>
        <w:t>ה</w:t>
      </w:r>
      <w:r w:rsidRPr="00F83F62">
        <w:rPr>
          <w:rFonts w:ascii="Tahoma" w:hAnsi="Tahoma" w:cs="Tahoma"/>
          <w:sz w:val="18"/>
          <w:szCs w:val="18"/>
          <w:rtl/>
        </w:rPr>
        <w:t xml:space="preserve">ממשלתי לתכנון ומהיקף התכנון הנדרש לפי </w:t>
      </w:r>
      <w:proofErr w:type="spellStart"/>
      <w:r w:rsidRPr="00F83F62">
        <w:rPr>
          <w:rFonts w:ascii="Tahoma" w:hAnsi="Tahoma" w:cs="Tahoma"/>
          <w:sz w:val="18"/>
          <w:szCs w:val="18"/>
          <w:rtl/>
        </w:rPr>
        <w:t>האומדן</w:t>
      </w:r>
      <w:proofErr w:type="spellEnd"/>
      <w:r w:rsidRPr="00F83F62">
        <w:rPr>
          <w:rFonts w:ascii="Tahoma" w:hAnsi="Tahoma" w:cs="Tahoma"/>
          <w:sz w:val="18"/>
          <w:szCs w:val="18"/>
          <w:rtl/>
        </w:rPr>
        <w:t xml:space="preserve"> במצטבר (39,000 </w:t>
      </w:r>
      <w:r w:rsidRPr="00F83F62">
        <w:rPr>
          <w:rFonts w:ascii="Tahoma" w:hAnsi="Tahoma" w:cs="Tahoma" w:hint="eastAsia"/>
          <w:sz w:val="18"/>
          <w:szCs w:val="18"/>
          <w:rtl/>
        </w:rPr>
        <w:t>יח</w:t>
      </w:r>
      <w:r w:rsidRPr="00F83F62">
        <w:rPr>
          <w:rFonts w:ascii="Tahoma" w:hAnsi="Tahoma" w:cs="Tahoma"/>
          <w:sz w:val="18"/>
          <w:szCs w:val="18"/>
          <w:rtl/>
        </w:rPr>
        <w:t xml:space="preserve">"ד); </w:t>
      </w:r>
      <w:r w:rsidRPr="00F83F62">
        <w:rPr>
          <w:rFonts w:ascii="Tahoma" w:hAnsi="Tahoma" w:cs="Tahoma" w:hint="cs"/>
          <w:sz w:val="18"/>
          <w:szCs w:val="18"/>
          <w:rtl/>
        </w:rPr>
        <w:t xml:space="preserve">מספר </w:t>
      </w:r>
      <w:proofErr w:type="spellStart"/>
      <w:r w:rsidRPr="00F83F62">
        <w:rPr>
          <w:rFonts w:ascii="Tahoma" w:hAnsi="Tahoma" w:cs="Tahoma" w:hint="cs"/>
          <w:sz w:val="18"/>
          <w:szCs w:val="18"/>
          <w:rtl/>
        </w:rPr>
        <w:t>יחה"ד</w:t>
      </w:r>
      <w:proofErr w:type="spellEnd"/>
      <w:r w:rsidRPr="00F83F62">
        <w:rPr>
          <w:rFonts w:ascii="Tahoma" w:hAnsi="Tahoma" w:cs="Tahoma" w:hint="cs"/>
          <w:sz w:val="18"/>
          <w:szCs w:val="18"/>
          <w:rtl/>
        </w:rPr>
        <w:t xml:space="preserve"> בתוכניות</w:t>
      </w:r>
      <w:r w:rsidRPr="00F83F62">
        <w:rPr>
          <w:rFonts w:ascii="Tahoma" w:hAnsi="Tahoma" w:cs="Tahoma"/>
          <w:sz w:val="18"/>
          <w:szCs w:val="18"/>
          <w:rtl/>
        </w:rPr>
        <w:t xml:space="preserve"> שאושרו בשנים 2017 - 2021 </w:t>
      </w:r>
      <w:r w:rsidRPr="00F83F62">
        <w:rPr>
          <w:rFonts w:ascii="Tahoma" w:hAnsi="Tahoma" w:cs="Tahoma" w:hint="eastAsia"/>
          <w:sz w:val="18"/>
          <w:szCs w:val="18"/>
          <w:rtl/>
        </w:rPr>
        <w:t>לאוכלוסייה</w:t>
      </w:r>
      <w:r w:rsidRPr="00F83F62">
        <w:rPr>
          <w:rFonts w:ascii="Tahoma" w:hAnsi="Tahoma" w:cs="Tahoma"/>
          <w:sz w:val="18"/>
          <w:szCs w:val="18"/>
          <w:rtl/>
        </w:rPr>
        <w:t xml:space="preserve"> החרדית היה </w:t>
      </w:r>
      <w:r w:rsidRPr="00F83F62">
        <w:rPr>
          <w:rFonts w:ascii="Tahoma" w:hAnsi="Tahoma" w:cs="Tahoma" w:hint="cs"/>
          <w:sz w:val="18"/>
          <w:szCs w:val="18"/>
          <w:rtl/>
        </w:rPr>
        <w:t>כ-</w:t>
      </w:r>
      <w:r w:rsidRPr="00F83F62">
        <w:rPr>
          <w:rFonts w:ascii="Tahoma" w:hAnsi="Tahoma" w:cs="Tahoma"/>
          <w:sz w:val="18"/>
          <w:szCs w:val="18"/>
          <w:rtl/>
        </w:rPr>
        <w:t>24,200 יח"ד</w:t>
      </w:r>
      <w:r w:rsidRPr="00F83F62">
        <w:rPr>
          <w:rFonts w:ascii="Tahoma" w:hAnsi="Tahoma" w:cs="Tahoma" w:hint="cs"/>
          <w:sz w:val="18"/>
          <w:szCs w:val="18"/>
          <w:rtl/>
        </w:rPr>
        <w:t>,</w:t>
      </w:r>
      <w:r w:rsidRPr="00F83F62">
        <w:rPr>
          <w:rFonts w:ascii="Tahoma" w:hAnsi="Tahoma" w:cs="Tahoma"/>
          <w:sz w:val="18"/>
          <w:szCs w:val="18"/>
          <w:rtl/>
        </w:rPr>
        <w:t xml:space="preserve"> כ-16% פחות מההיקף שהומלץ </w:t>
      </w:r>
      <w:r w:rsidRPr="00F83F62">
        <w:rPr>
          <w:rFonts w:ascii="Tahoma" w:hAnsi="Tahoma" w:cs="Tahoma" w:hint="cs"/>
          <w:sz w:val="18"/>
          <w:szCs w:val="18"/>
          <w:rtl/>
        </w:rPr>
        <w:t>(</w:t>
      </w:r>
      <w:r w:rsidRPr="00F83F62">
        <w:rPr>
          <w:rFonts w:ascii="Tahoma" w:hAnsi="Tahoma" w:cs="Tahoma"/>
          <w:sz w:val="18"/>
          <w:szCs w:val="18"/>
          <w:rtl/>
        </w:rPr>
        <w:t>כ-28,700 יח"ד</w:t>
      </w:r>
      <w:r w:rsidRPr="00F83F62">
        <w:rPr>
          <w:rFonts w:ascii="Tahoma" w:hAnsi="Tahoma" w:cs="Tahoma" w:hint="cs"/>
          <w:sz w:val="18"/>
          <w:szCs w:val="18"/>
          <w:rtl/>
        </w:rPr>
        <w:t>); ו</w:t>
      </w:r>
      <w:r w:rsidRPr="00F83F62">
        <w:rPr>
          <w:rFonts w:ascii="Tahoma" w:hAnsi="Tahoma" w:cs="Tahoma" w:hint="eastAsia"/>
          <w:sz w:val="18"/>
          <w:szCs w:val="18"/>
          <w:rtl/>
        </w:rPr>
        <w:t>היקף</w:t>
      </w:r>
      <w:r w:rsidRPr="00F83F62">
        <w:rPr>
          <w:rFonts w:ascii="Tahoma" w:hAnsi="Tahoma" w:cs="Tahoma"/>
          <w:sz w:val="18"/>
          <w:szCs w:val="18"/>
          <w:rtl/>
        </w:rPr>
        <w:t xml:space="preserve"> שיווקי הקרקעות </w:t>
      </w:r>
      <w:r w:rsidRPr="00F83F62">
        <w:rPr>
          <w:rFonts w:ascii="Tahoma" w:hAnsi="Tahoma" w:cs="Tahoma" w:hint="cs"/>
          <w:sz w:val="18"/>
          <w:szCs w:val="18"/>
          <w:rtl/>
        </w:rPr>
        <w:t xml:space="preserve">בשנים 2016 - 2020 </w:t>
      </w:r>
      <w:r w:rsidRPr="00F83F62">
        <w:rPr>
          <w:rFonts w:ascii="Tahoma" w:hAnsi="Tahoma" w:cs="Tahoma" w:hint="eastAsia"/>
          <w:sz w:val="18"/>
          <w:szCs w:val="18"/>
          <w:rtl/>
        </w:rPr>
        <w:t>לאוכלוסייה</w:t>
      </w:r>
      <w:r w:rsidRPr="00F83F62">
        <w:rPr>
          <w:rFonts w:ascii="Tahoma" w:hAnsi="Tahoma" w:cs="Tahoma"/>
          <w:sz w:val="18"/>
          <w:szCs w:val="18"/>
          <w:rtl/>
        </w:rPr>
        <w:t xml:space="preserve"> החרדית </w:t>
      </w:r>
      <w:r w:rsidRPr="00F83F62">
        <w:rPr>
          <w:rFonts w:ascii="Tahoma" w:hAnsi="Tahoma" w:cs="Tahoma" w:hint="eastAsia"/>
          <w:sz w:val="18"/>
          <w:szCs w:val="18"/>
          <w:rtl/>
        </w:rPr>
        <w:t>היה</w:t>
      </w:r>
      <w:r w:rsidRPr="00F83F62">
        <w:rPr>
          <w:rFonts w:ascii="Tahoma" w:hAnsi="Tahoma" w:cs="Tahoma"/>
          <w:sz w:val="18"/>
          <w:szCs w:val="18"/>
          <w:rtl/>
        </w:rPr>
        <w:t xml:space="preserve"> </w:t>
      </w:r>
      <w:r w:rsidRPr="00F83F62">
        <w:rPr>
          <w:rFonts w:ascii="Tahoma" w:hAnsi="Tahoma" w:cs="Tahoma" w:hint="cs"/>
          <w:sz w:val="18"/>
          <w:szCs w:val="18"/>
          <w:rtl/>
        </w:rPr>
        <w:t xml:space="preserve">כ-13,570 יח"ד, </w:t>
      </w:r>
      <w:r w:rsidRPr="00F83F62">
        <w:rPr>
          <w:rFonts w:ascii="Tahoma" w:hAnsi="Tahoma" w:cs="Tahoma" w:hint="eastAsia"/>
          <w:sz w:val="18"/>
          <w:szCs w:val="18"/>
          <w:rtl/>
        </w:rPr>
        <w:t>כ</w:t>
      </w:r>
      <w:r w:rsidRPr="00F83F62">
        <w:rPr>
          <w:rFonts w:ascii="Tahoma" w:hAnsi="Tahoma" w:cs="Tahoma"/>
          <w:sz w:val="18"/>
          <w:szCs w:val="18"/>
          <w:rtl/>
        </w:rPr>
        <w:t xml:space="preserve">-54% </w:t>
      </w:r>
      <w:r w:rsidRPr="00F83F62">
        <w:rPr>
          <w:rFonts w:ascii="Tahoma" w:hAnsi="Tahoma" w:cs="Tahoma" w:hint="eastAsia"/>
          <w:sz w:val="18"/>
          <w:szCs w:val="18"/>
          <w:rtl/>
        </w:rPr>
        <w:t>בלבד</w:t>
      </w:r>
      <w:r w:rsidRPr="00F83F62">
        <w:rPr>
          <w:rFonts w:ascii="Tahoma" w:hAnsi="Tahoma" w:cs="Tahoma"/>
          <w:sz w:val="18"/>
          <w:szCs w:val="18"/>
          <w:rtl/>
        </w:rPr>
        <w:t xml:space="preserve"> </w:t>
      </w:r>
      <w:r w:rsidRPr="00F83F62">
        <w:rPr>
          <w:rFonts w:ascii="Tahoma" w:hAnsi="Tahoma" w:cs="Tahoma" w:hint="eastAsia"/>
          <w:sz w:val="18"/>
          <w:szCs w:val="18"/>
          <w:rtl/>
        </w:rPr>
        <w:t>מיעד</w:t>
      </w:r>
      <w:r w:rsidRPr="00F83F62">
        <w:rPr>
          <w:rFonts w:ascii="Tahoma" w:hAnsi="Tahoma" w:cs="Tahoma"/>
          <w:sz w:val="18"/>
          <w:szCs w:val="18"/>
          <w:rtl/>
        </w:rPr>
        <w:t xml:space="preserve"> </w:t>
      </w:r>
      <w:r w:rsidRPr="00F83F62">
        <w:rPr>
          <w:rFonts w:ascii="Tahoma" w:hAnsi="Tahoma" w:cs="Tahoma" w:hint="eastAsia"/>
          <w:sz w:val="18"/>
          <w:szCs w:val="18"/>
          <w:rtl/>
        </w:rPr>
        <w:t>השיווק</w:t>
      </w:r>
      <w:r w:rsidRPr="00F83F62">
        <w:rPr>
          <w:rFonts w:ascii="Tahoma" w:hAnsi="Tahoma" w:cs="Tahoma"/>
          <w:sz w:val="18"/>
          <w:szCs w:val="18"/>
          <w:rtl/>
        </w:rPr>
        <w:t xml:space="preserve"> </w:t>
      </w:r>
      <w:r w:rsidRPr="00F83F62">
        <w:rPr>
          <w:rFonts w:ascii="Tahoma" w:hAnsi="Tahoma" w:cs="Tahoma" w:hint="cs"/>
          <w:sz w:val="18"/>
          <w:szCs w:val="18"/>
          <w:rtl/>
        </w:rPr>
        <w:t xml:space="preserve">ומהיקף השיווק הנדרש לפי </w:t>
      </w:r>
      <w:proofErr w:type="spellStart"/>
      <w:r w:rsidRPr="00F83F62">
        <w:rPr>
          <w:rFonts w:ascii="Tahoma" w:hAnsi="Tahoma" w:cs="Tahoma" w:hint="cs"/>
          <w:sz w:val="18"/>
          <w:szCs w:val="18"/>
          <w:rtl/>
        </w:rPr>
        <w:t>האומדן</w:t>
      </w:r>
      <w:proofErr w:type="spellEnd"/>
      <w:r w:rsidRPr="00F83F62">
        <w:rPr>
          <w:rFonts w:ascii="Tahoma" w:hAnsi="Tahoma" w:cs="Tahoma" w:hint="cs"/>
          <w:sz w:val="18"/>
          <w:szCs w:val="18"/>
          <w:rtl/>
        </w:rPr>
        <w:t xml:space="preserve"> לשנים אלה (25,000</w:t>
      </w:r>
      <w:r w:rsidRPr="00F83F62">
        <w:rPr>
          <w:rFonts w:ascii="Tahoma" w:hAnsi="Tahoma" w:cs="Tahoma"/>
          <w:sz w:val="18"/>
          <w:szCs w:val="18"/>
          <w:rtl/>
        </w:rPr>
        <w:t xml:space="preserve"> </w:t>
      </w:r>
      <w:r w:rsidRPr="00F83F62">
        <w:rPr>
          <w:rFonts w:ascii="Tahoma" w:hAnsi="Tahoma" w:cs="Tahoma" w:hint="eastAsia"/>
          <w:sz w:val="18"/>
          <w:szCs w:val="18"/>
          <w:rtl/>
        </w:rPr>
        <w:t>יח</w:t>
      </w:r>
      <w:r w:rsidRPr="00F83F62">
        <w:rPr>
          <w:rFonts w:ascii="Tahoma" w:hAnsi="Tahoma" w:cs="Tahoma"/>
          <w:sz w:val="18"/>
          <w:szCs w:val="18"/>
          <w:rtl/>
        </w:rPr>
        <w:t>"ד</w:t>
      </w:r>
      <w:r w:rsidRPr="00F83F62">
        <w:rPr>
          <w:rFonts w:ascii="Tahoma" w:hAnsi="Tahoma" w:cs="Tahoma" w:hint="cs"/>
          <w:sz w:val="18"/>
          <w:szCs w:val="18"/>
          <w:rtl/>
        </w:rPr>
        <w:t xml:space="preserve">), </w:t>
      </w:r>
      <w:r w:rsidRPr="00F83F62">
        <w:rPr>
          <w:rFonts w:ascii="Tahoma" w:hAnsi="Tahoma" w:cs="Tahoma" w:hint="eastAsia"/>
          <w:sz w:val="18"/>
          <w:szCs w:val="18"/>
          <w:rtl/>
        </w:rPr>
        <w:t>לעומת</w:t>
      </w:r>
      <w:r w:rsidRPr="00F83F62">
        <w:rPr>
          <w:rFonts w:ascii="Tahoma" w:hAnsi="Tahoma" w:cs="Tahoma"/>
          <w:sz w:val="18"/>
          <w:szCs w:val="18"/>
          <w:rtl/>
        </w:rPr>
        <w:t xml:space="preserve"> </w:t>
      </w:r>
      <w:r w:rsidR="00DA6C35">
        <w:rPr>
          <w:rFonts w:ascii="Tahoma" w:hAnsi="Tahoma" w:cs="Tahoma"/>
          <w:sz w:val="18"/>
          <w:szCs w:val="18"/>
          <w:rtl/>
        </w:rPr>
        <w:br/>
      </w:r>
      <w:r w:rsidRPr="00F83F62">
        <w:rPr>
          <w:rFonts w:ascii="Tahoma" w:hAnsi="Tahoma" w:cs="Tahoma" w:hint="cs"/>
          <w:sz w:val="18"/>
          <w:szCs w:val="18"/>
          <w:rtl/>
        </w:rPr>
        <w:t xml:space="preserve">כ-164,600 יח"ד, </w:t>
      </w:r>
      <w:r w:rsidRPr="00F83F62">
        <w:rPr>
          <w:rFonts w:ascii="Tahoma" w:hAnsi="Tahoma" w:cs="Tahoma" w:hint="eastAsia"/>
          <w:sz w:val="18"/>
          <w:szCs w:val="18"/>
          <w:rtl/>
        </w:rPr>
        <w:t>כ</w:t>
      </w:r>
      <w:r w:rsidRPr="00F83F62">
        <w:rPr>
          <w:rFonts w:ascii="Tahoma" w:hAnsi="Tahoma" w:cs="Tahoma"/>
          <w:sz w:val="18"/>
          <w:szCs w:val="18"/>
          <w:rtl/>
        </w:rPr>
        <w:t>-80% מיעד העסק</w:t>
      </w:r>
      <w:r w:rsidRPr="00F83F62">
        <w:rPr>
          <w:rFonts w:ascii="Tahoma" w:hAnsi="Tahoma" w:cs="Tahoma" w:hint="eastAsia"/>
          <w:sz w:val="18"/>
          <w:szCs w:val="18"/>
          <w:rtl/>
        </w:rPr>
        <w:t>אות</w:t>
      </w:r>
      <w:r w:rsidRPr="00F83F62">
        <w:rPr>
          <w:rFonts w:ascii="Tahoma" w:hAnsi="Tahoma" w:cs="Tahoma"/>
          <w:sz w:val="18"/>
          <w:szCs w:val="18"/>
          <w:rtl/>
        </w:rPr>
        <w:t xml:space="preserve"> </w:t>
      </w:r>
      <w:r w:rsidRPr="00F83F62">
        <w:rPr>
          <w:rFonts w:ascii="Tahoma" w:hAnsi="Tahoma" w:cs="Tahoma" w:hint="cs"/>
          <w:sz w:val="18"/>
          <w:szCs w:val="18"/>
          <w:rtl/>
        </w:rPr>
        <w:t xml:space="preserve">לגבי הקרקעות ששיווקה </w:t>
      </w:r>
      <w:proofErr w:type="spellStart"/>
      <w:r w:rsidRPr="00F83F62">
        <w:rPr>
          <w:rFonts w:ascii="Tahoma" w:hAnsi="Tahoma" w:cs="Tahoma" w:hint="cs"/>
          <w:sz w:val="18"/>
          <w:szCs w:val="18"/>
          <w:rtl/>
        </w:rPr>
        <w:t>רמ"י</w:t>
      </w:r>
      <w:proofErr w:type="spellEnd"/>
      <w:r w:rsidRPr="00F83F62">
        <w:rPr>
          <w:rFonts w:ascii="Tahoma" w:hAnsi="Tahoma" w:cs="Tahoma" w:hint="cs"/>
          <w:sz w:val="18"/>
          <w:szCs w:val="18"/>
          <w:rtl/>
        </w:rPr>
        <w:t xml:space="preserve"> </w:t>
      </w:r>
      <w:r w:rsidRPr="00F83F62">
        <w:rPr>
          <w:rFonts w:ascii="Tahoma" w:hAnsi="Tahoma" w:cs="Tahoma" w:hint="eastAsia"/>
          <w:sz w:val="18"/>
          <w:szCs w:val="18"/>
          <w:rtl/>
        </w:rPr>
        <w:t>ל</w:t>
      </w:r>
      <w:r w:rsidRPr="00F83F62">
        <w:rPr>
          <w:rFonts w:ascii="Tahoma" w:hAnsi="Tahoma" w:cs="Tahoma" w:hint="cs"/>
          <w:sz w:val="18"/>
          <w:szCs w:val="18"/>
          <w:rtl/>
        </w:rPr>
        <w:t>כלל ה</w:t>
      </w:r>
      <w:r w:rsidRPr="00F83F62">
        <w:rPr>
          <w:rFonts w:ascii="Tahoma" w:hAnsi="Tahoma" w:cs="Tahoma" w:hint="eastAsia"/>
          <w:sz w:val="18"/>
          <w:szCs w:val="18"/>
          <w:rtl/>
        </w:rPr>
        <w:t>אוכלוסייה</w:t>
      </w:r>
      <w:r w:rsidRPr="00F83F62">
        <w:rPr>
          <w:rFonts w:ascii="Tahoma" w:hAnsi="Tahoma" w:cs="Tahoma"/>
          <w:sz w:val="18"/>
          <w:szCs w:val="18"/>
          <w:rtl/>
        </w:rPr>
        <w:t xml:space="preserve"> </w:t>
      </w:r>
      <w:r w:rsidRPr="00F83F62">
        <w:rPr>
          <w:rFonts w:ascii="Tahoma" w:hAnsi="Tahoma" w:cs="Tahoma" w:hint="cs"/>
          <w:sz w:val="18"/>
          <w:szCs w:val="18"/>
          <w:rtl/>
        </w:rPr>
        <w:t>בשנים אלה (</w:t>
      </w:r>
      <w:r w:rsidRPr="00F83F62">
        <w:rPr>
          <w:rFonts w:ascii="Tahoma" w:hAnsi="Tahoma" w:cs="Tahoma"/>
          <w:sz w:val="18"/>
          <w:szCs w:val="18"/>
          <w:rtl/>
        </w:rPr>
        <w:t xml:space="preserve">205,000 </w:t>
      </w:r>
      <w:r w:rsidRPr="00F83F62">
        <w:rPr>
          <w:rFonts w:ascii="Tahoma" w:hAnsi="Tahoma" w:cs="Tahoma" w:hint="eastAsia"/>
          <w:sz w:val="18"/>
          <w:szCs w:val="18"/>
          <w:rtl/>
        </w:rPr>
        <w:t>יח</w:t>
      </w:r>
      <w:r w:rsidRPr="00F83F62">
        <w:rPr>
          <w:rFonts w:ascii="Tahoma" w:hAnsi="Tahoma" w:cs="Tahoma"/>
          <w:sz w:val="18"/>
          <w:szCs w:val="18"/>
          <w:rtl/>
        </w:rPr>
        <w:t>"ד</w:t>
      </w:r>
      <w:r w:rsidRPr="00F83F62">
        <w:rPr>
          <w:rFonts w:ascii="Tahoma" w:hAnsi="Tahoma" w:cs="Tahoma" w:hint="cs"/>
          <w:sz w:val="18"/>
          <w:szCs w:val="18"/>
          <w:rtl/>
        </w:rPr>
        <w:t>)</w:t>
      </w:r>
      <w:r w:rsidRPr="00F83F62">
        <w:rPr>
          <w:rFonts w:ascii="Tahoma" w:hAnsi="Tahoma" w:cs="Tahoma"/>
          <w:sz w:val="18"/>
          <w:szCs w:val="18"/>
          <w:rtl/>
        </w:rPr>
        <w:t xml:space="preserve">. </w:t>
      </w:r>
    </w:p>
    <w:p w14:paraId="3B632173" w14:textId="77777777" w:rsidR="00DE7034" w:rsidRPr="00F83F62" w:rsidRDefault="00DE7034" w:rsidP="00DE7034">
      <w:pPr>
        <w:widowControl w:val="0"/>
        <w:spacing w:before="240" w:line="276" w:lineRule="auto"/>
        <w:ind w:left="-1"/>
        <w:rPr>
          <w:rFonts w:ascii="Tahoma" w:hAnsi="Tahoma" w:cs="Tahoma"/>
          <w:sz w:val="18"/>
          <w:szCs w:val="18"/>
          <w:rtl/>
        </w:rPr>
      </w:pPr>
      <w:r w:rsidRPr="00F83F62">
        <w:rPr>
          <w:rFonts w:ascii="Tahoma" w:hAnsi="Tahoma" w:cs="Tahoma" w:hint="cs"/>
          <w:sz w:val="18"/>
          <w:szCs w:val="18"/>
          <w:rtl/>
        </w:rPr>
        <w:t>לפי</w:t>
      </w:r>
      <w:r w:rsidRPr="00F83F62">
        <w:rPr>
          <w:rFonts w:ascii="Tahoma" w:hAnsi="Tahoma" w:cs="Tahoma"/>
          <w:sz w:val="18"/>
          <w:szCs w:val="18"/>
          <w:rtl/>
        </w:rPr>
        <w:t xml:space="preserve">כך, היקף תוכניות הדיור לאוכלוסייה החרדית </w:t>
      </w:r>
      <w:r w:rsidRPr="00F83F62">
        <w:rPr>
          <w:rFonts w:ascii="Tahoma" w:hAnsi="Tahoma" w:cs="Tahoma" w:hint="cs"/>
          <w:sz w:val="18"/>
          <w:szCs w:val="18"/>
          <w:rtl/>
        </w:rPr>
        <w:t xml:space="preserve">שאושרו </w:t>
      </w:r>
      <w:r w:rsidRPr="00F83F62">
        <w:rPr>
          <w:rFonts w:ascii="Tahoma" w:hAnsi="Tahoma" w:cs="Tahoma"/>
          <w:sz w:val="18"/>
          <w:szCs w:val="18"/>
          <w:rtl/>
        </w:rPr>
        <w:t>בשנים 2017 - 2021 הי</w:t>
      </w:r>
      <w:r w:rsidRPr="00F83F62">
        <w:rPr>
          <w:rFonts w:ascii="Tahoma" w:hAnsi="Tahoma" w:cs="Tahoma" w:hint="cs"/>
          <w:sz w:val="18"/>
          <w:szCs w:val="18"/>
          <w:rtl/>
        </w:rPr>
        <w:t>ה</w:t>
      </w:r>
      <w:r w:rsidRPr="00F83F62">
        <w:rPr>
          <w:rFonts w:ascii="Tahoma" w:hAnsi="Tahoma" w:cs="Tahoma"/>
          <w:sz w:val="18"/>
          <w:szCs w:val="18"/>
          <w:rtl/>
        </w:rPr>
        <w:t xml:space="preserve"> כ-4% מתוך כ-623,000 יח"ד שאושרו לכלל האוכלוסייה באותן שנים.</w:t>
      </w:r>
    </w:p>
    <w:p w14:paraId="65070281" w14:textId="77777777" w:rsidR="00DE7034" w:rsidRPr="00F83F62" w:rsidRDefault="00DE7034" w:rsidP="00DE7034">
      <w:pPr>
        <w:widowControl w:val="0"/>
        <w:spacing w:before="240" w:line="276" w:lineRule="auto"/>
        <w:ind w:left="-1"/>
        <w:rPr>
          <w:rFonts w:ascii="Tahoma" w:hAnsi="Tahoma" w:cs="Tahoma"/>
          <w:sz w:val="18"/>
          <w:szCs w:val="18"/>
          <w:rtl/>
        </w:rPr>
      </w:pPr>
      <w:r w:rsidRPr="00F83F62">
        <w:rPr>
          <w:rFonts w:ascii="Tahoma" w:hAnsi="Tahoma" w:cs="Tahoma" w:hint="cs"/>
          <w:sz w:val="18"/>
          <w:szCs w:val="18"/>
          <w:rtl/>
        </w:rPr>
        <w:t xml:space="preserve">כן עלה כי עד אוקטובר 2022 לא הניבה </w:t>
      </w:r>
      <w:r w:rsidRPr="00F83F62">
        <w:rPr>
          <w:rFonts w:ascii="Tahoma" w:hAnsi="Tahoma" w:cs="Tahoma"/>
          <w:sz w:val="18"/>
          <w:szCs w:val="18"/>
          <w:rtl/>
        </w:rPr>
        <w:t xml:space="preserve">בחינת </w:t>
      </w:r>
      <w:r w:rsidRPr="00F83F62">
        <w:rPr>
          <w:rFonts w:ascii="Tahoma" w:hAnsi="Tahoma" w:cs="Tahoma" w:hint="cs"/>
          <w:sz w:val="18"/>
          <w:szCs w:val="18"/>
          <w:rtl/>
        </w:rPr>
        <w:t>אפשרות ה</w:t>
      </w:r>
      <w:r w:rsidRPr="00F83F62">
        <w:rPr>
          <w:rFonts w:ascii="Tahoma" w:hAnsi="Tahoma" w:cs="Tahoma"/>
          <w:sz w:val="18"/>
          <w:szCs w:val="18"/>
          <w:rtl/>
        </w:rPr>
        <w:t>הרחב</w:t>
      </w:r>
      <w:r w:rsidRPr="00F83F62">
        <w:rPr>
          <w:rFonts w:ascii="Tahoma" w:hAnsi="Tahoma" w:cs="Tahoma" w:hint="cs"/>
          <w:sz w:val="18"/>
          <w:szCs w:val="18"/>
          <w:rtl/>
        </w:rPr>
        <w:t>ה</w:t>
      </w:r>
      <w:r w:rsidRPr="00F83F62">
        <w:rPr>
          <w:rFonts w:ascii="Tahoma" w:hAnsi="Tahoma" w:cs="Tahoma"/>
          <w:sz w:val="18"/>
          <w:szCs w:val="18"/>
          <w:rtl/>
        </w:rPr>
        <w:t xml:space="preserve"> </w:t>
      </w:r>
      <w:r w:rsidRPr="00F83F62">
        <w:rPr>
          <w:rFonts w:ascii="Tahoma" w:hAnsi="Tahoma" w:cs="Tahoma" w:hint="cs"/>
          <w:sz w:val="18"/>
          <w:szCs w:val="18"/>
          <w:rtl/>
        </w:rPr>
        <w:t xml:space="preserve">בשטח השיפוט של </w:t>
      </w:r>
      <w:r w:rsidRPr="00F83F62">
        <w:rPr>
          <w:rFonts w:ascii="Tahoma" w:hAnsi="Tahoma" w:cs="Tahoma"/>
          <w:sz w:val="18"/>
          <w:szCs w:val="18"/>
          <w:rtl/>
        </w:rPr>
        <w:t xml:space="preserve">יישובים חרדיים קיימים תוספת </w:t>
      </w:r>
      <w:r w:rsidRPr="00F83F62">
        <w:rPr>
          <w:rFonts w:ascii="Tahoma" w:hAnsi="Tahoma" w:cs="Tahoma" w:hint="cs"/>
          <w:sz w:val="18"/>
          <w:szCs w:val="18"/>
          <w:rtl/>
        </w:rPr>
        <w:t>נ</w:t>
      </w:r>
      <w:r w:rsidRPr="00F83F62">
        <w:rPr>
          <w:rFonts w:ascii="Tahoma" w:hAnsi="Tahoma" w:cs="Tahoma"/>
          <w:sz w:val="18"/>
          <w:szCs w:val="18"/>
          <w:rtl/>
        </w:rPr>
        <w:t>י</w:t>
      </w:r>
      <w:r w:rsidRPr="00F83F62">
        <w:rPr>
          <w:rFonts w:ascii="Tahoma" w:hAnsi="Tahoma" w:cs="Tahoma" w:hint="cs"/>
          <w:sz w:val="18"/>
          <w:szCs w:val="18"/>
          <w:rtl/>
        </w:rPr>
        <w:t>כר</w:t>
      </w:r>
      <w:r w:rsidRPr="00F83F62">
        <w:rPr>
          <w:rFonts w:ascii="Tahoma" w:hAnsi="Tahoma" w:cs="Tahoma"/>
          <w:sz w:val="18"/>
          <w:szCs w:val="18"/>
          <w:rtl/>
        </w:rPr>
        <w:t>ת של קרקעות לבניית יח"ד</w:t>
      </w:r>
      <w:r w:rsidRPr="00F83F62">
        <w:rPr>
          <w:rFonts w:ascii="Tahoma" w:hAnsi="Tahoma" w:cs="Tahoma" w:hint="cs"/>
          <w:sz w:val="18"/>
          <w:szCs w:val="18"/>
          <w:rtl/>
        </w:rPr>
        <w:t xml:space="preserve"> לאוכלוסייה החרדית. בכל הנוגע </w:t>
      </w:r>
      <w:proofErr w:type="spellStart"/>
      <w:r w:rsidRPr="00F83F62">
        <w:rPr>
          <w:rFonts w:ascii="Tahoma" w:hAnsi="Tahoma" w:cs="Tahoma" w:hint="cs"/>
          <w:sz w:val="18"/>
          <w:szCs w:val="18"/>
          <w:rtl/>
        </w:rPr>
        <w:t>לכסיף</w:t>
      </w:r>
      <w:proofErr w:type="spellEnd"/>
      <w:r w:rsidRPr="00F83F62">
        <w:rPr>
          <w:rFonts w:ascii="Tahoma" w:hAnsi="Tahoma" w:cs="Tahoma" w:hint="cs"/>
          <w:sz w:val="18"/>
          <w:szCs w:val="18"/>
          <w:rtl/>
        </w:rPr>
        <w:t>, עד שנת 2022 קודמה הקמה של כ-5,000 יח"ד. נדרש לתת את הדעת על פתרונות בתחומי התעסוקה והתחבורה לאוכלוסייה העתידית של יישוב זה.</w:t>
      </w:r>
    </w:p>
    <w:p w14:paraId="58F804E0" w14:textId="77777777" w:rsidR="00DE7034" w:rsidRPr="00F83F62" w:rsidRDefault="00DE7034" w:rsidP="00DE7034">
      <w:pPr>
        <w:widowControl w:val="0"/>
        <w:spacing w:before="240" w:line="276" w:lineRule="auto"/>
        <w:ind w:left="-1"/>
        <w:rPr>
          <w:rFonts w:ascii="Tahoma" w:hAnsi="Tahoma" w:cs="Tahoma"/>
          <w:sz w:val="18"/>
          <w:szCs w:val="18"/>
          <w:rtl/>
        </w:rPr>
      </w:pPr>
      <w:r w:rsidRPr="00F83F62">
        <w:rPr>
          <w:rFonts w:ascii="Tahoma" w:hAnsi="Tahoma" w:cs="Tahoma"/>
          <w:sz w:val="18"/>
          <w:szCs w:val="18"/>
          <w:rtl/>
        </w:rPr>
        <w:t>מומלץ כי משרד הבינוי</w:t>
      </w:r>
      <w:r w:rsidRPr="00F83F62">
        <w:rPr>
          <w:rFonts w:ascii="Tahoma" w:hAnsi="Tahoma" w:cs="Tahoma" w:hint="cs"/>
          <w:sz w:val="18"/>
          <w:szCs w:val="18"/>
          <w:rtl/>
        </w:rPr>
        <w:t xml:space="preserve"> -</w:t>
      </w:r>
      <w:r w:rsidRPr="00F83F62">
        <w:rPr>
          <w:rFonts w:ascii="Tahoma" w:hAnsi="Tahoma" w:cs="Tahoma"/>
          <w:sz w:val="18"/>
          <w:szCs w:val="18"/>
          <w:rtl/>
        </w:rPr>
        <w:t xml:space="preserve"> בתיאום עם המועצה הלאומית לכלכלה</w:t>
      </w:r>
      <w:r w:rsidRPr="00F83F62">
        <w:rPr>
          <w:rFonts w:ascii="Tahoma" w:hAnsi="Tahoma" w:cs="Tahoma" w:hint="cs"/>
          <w:sz w:val="18"/>
          <w:szCs w:val="18"/>
          <w:rtl/>
        </w:rPr>
        <w:t xml:space="preserve">, </w:t>
      </w:r>
      <w:proofErr w:type="spellStart"/>
      <w:r w:rsidRPr="00F83F62">
        <w:rPr>
          <w:rFonts w:ascii="Tahoma" w:hAnsi="Tahoma" w:cs="Tahoma" w:hint="cs"/>
          <w:sz w:val="18"/>
          <w:szCs w:val="18"/>
          <w:rtl/>
        </w:rPr>
        <w:t>מינהל</w:t>
      </w:r>
      <w:proofErr w:type="spellEnd"/>
      <w:r w:rsidRPr="00F83F62">
        <w:rPr>
          <w:rFonts w:ascii="Tahoma" w:hAnsi="Tahoma" w:cs="Tahoma" w:hint="cs"/>
          <w:sz w:val="18"/>
          <w:szCs w:val="18"/>
          <w:rtl/>
        </w:rPr>
        <w:t xml:space="preserve"> התכנון </w:t>
      </w:r>
      <w:proofErr w:type="spellStart"/>
      <w:r w:rsidRPr="00F83F62">
        <w:rPr>
          <w:rFonts w:ascii="Tahoma" w:hAnsi="Tahoma" w:cs="Tahoma" w:hint="cs"/>
          <w:sz w:val="18"/>
          <w:szCs w:val="18"/>
          <w:rtl/>
        </w:rPr>
        <w:t>ורמ"י</w:t>
      </w:r>
      <w:proofErr w:type="spellEnd"/>
      <w:r w:rsidRPr="00F83F62">
        <w:rPr>
          <w:rFonts w:ascii="Tahoma" w:hAnsi="Tahoma" w:cs="Tahoma" w:hint="cs"/>
          <w:sz w:val="18"/>
          <w:szCs w:val="18"/>
          <w:rtl/>
        </w:rPr>
        <w:t xml:space="preserve">, וכן עם הרשות לפיתוח המגזר החרדי, לפי העניין - </w:t>
      </w:r>
      <w:r w:rsidRPr="00F83F62">
        <w:rPr>
          <w:rFonts w:ascii="Tahoma" w:hAnsi="Tahoma" w:cs="Tahoma"/>
          <w:sz w:val="18"/>
          <w:szCs w:val="18"/>
          <w:rtl/>
        </w:rPr>
        <w:t xml:space="preserve">יביא לפני שר הבינוי </w:t>
      </w:r>
      <w:r w:rsidRPr="00F83F62">
        <w:rPr>
          <w:rFonts w:ascii="Tahoma" w:hAnsi="Tahoma" w:cs="Tahoma" w:hint="cs"/>
          <w:sz w:val="18"/>
          <w:szCs w:val="18"/>
          <w:rtl/>
        </w:rPr>
        <w:t xml:space="preserve">והשיכון </w:t>
      </w:r>
      <w:r w:rsidRPr="00F83F62">
        <w:rPr>
          <w:rFonts w:ascii="Tahoma" w:hAnsi="Tahoma" w:cs="Tahoma"/>
          <w:sz w:val="18"/>
          <w:szCs w:val="18"/>
          <w:rtl/>
        </w:rPr>
        <w:t xml:space="preserve">המלצות בדבר יעדי תכנון </w:t>
      </w:r>
      <w:r w:rsidRPr="00F83F62">
        <w:rPr>
          <w:rFonts w:ascii="Tahoma" w:hAnsi="Tahoma" w:cs="Tahoma" w:hint="cs"/>
          <w:sz w:val="18"/>
          <w:szCs w:val="18"/>
          <w:rtl/>
        </w:rPr>
        <w:t xml:space="preserve">ושיווק קרקעות </w:t>
      </w:r>
      <w:r w:rsidRPr="00F83F62">
        <w:rPr>
          <w:rFonts w:ascii="Tahoma" w:hAnsi="Tahoma" w:cs="Tahoma"/>
          <w:sz w:val="18"/>
          <w:szCs w:val="18"/>
          <w:rtl/>
        </w:rPr>
        <w:t>לאוכלוסייה החרדית</w:t>
      </w:r>
      <w:r w:rsidRPr="00F83F62">
        <w:rPr>
          <w:rFonts w:ascii="Tahoma" w:hAnsi="Tahoma" w:cs="Tahoma" w:hint="cs"/>
          <w:sz w:val="18"/>
          <w:szCs w:val="18"/>
          <w:rtl/>
        </w:rPr>
        <w:t>,</w:t>
      </w:r>
      <w:r w:rsidRPr="00F83F62">
        <w:rPr>
          <w:rFonts w:ascii="Tahoma" w:hAnsi="Tahoma" w:cs="Tahoma"/>
          <w:sz w:val="18"/>
          <w:szCs w:val="18"/>
          <w:rtl/>
        </w:rPr>
        <w:t xml:space="preserve"> </w:t>
      </w:r>
      <w:r w:rsidRPr="00F83F62">
        <w:rPr>
          <w:rFonts w:ascii="Tahoma" w:hAnsi="Tahoma" w:cs="Tahoma" w:hint="cs"/>
          <w:sz w:val="18"/>
          <w:szCs w:val="18"/>
          <w:rtl/>
        </w:rPr>
        <w:t xml:space="preserve">ואלו </w:t>
      </w:r>
      <w:r w:rsidRPr="00F83F62">
        <w:rPr>
          <w:rFonts w:ascii="Tahoma" w:hAnsi="Tahoma" w:cs="Tahoma"/>
          <w:sz w:val="18"/>
          <w:szCs w:val="18"/>
          <w:rtl/>
        </w:rPr>
        <w:t xml:space="preserve">יגובשו בהתאם </w:t>
      </w:r>
      <w:proofErr w:type="spellStart"/>
      <w:r w:rsidRPr="00F83F62">
        <w:rPr>
          <w:rFonts w:ascii="Tahoma" w:hAnsi="Tahoma" w:cs="Tahoma"/>
          <w:sz w:val="18"/>
          <w:szCs w:val="18"/>
          <w:rtl/>
        </w:rPr>
        <w:t>לאומדן</w:t>
      </w:r>
      <w:proofErr w:type="spellEnd"/>
      <w:r w:rsidRPr="00F83F62">
        <w:rPr>
          <w:rFonts w:ascii="Tahoma" w:hAnsi="Tahoma" w:cs="Tahoma"/>
          <w:sz w:val="18"/>
          <w:szCs w:val="18"/>
          <w:rtl/>
        </w:rPr>
        <w:t xml:space="preserve"> עדכני של צורכי הדיור של האוכלוסייה החרדית ושל כלל האוכלוסייה ובהתחשב בפוטנציאל פתרונות הדיור שיכולה לקדם הממשלה.</w:t>
      </w:r>
    </w:p>
    <w:p w14:paraId="4AEDC3DF" w14:textId="77777777" w:rsidR="00E56721" w:rsidRDefault="00DE7034" w:rsidP="00DE7034">
      <w:pPr>
        <w:widowControl w:val="0"/>
        <w:tabs>
          <w:tab w:val="left" w:pos="9604"/>
        </w:tabs>
        <w:spacing w:before="240" w:line="276" w:lineRule="auto"/>
        <w:ind w:left="-1"/>
        <w:rPr>
          <w:rFonts w:ascii="Tahoma" w:hAnsi="Tahoma" w:cs="Tahoma"/>
          <w:sz w:val="18"/>
          <w:szCs w:val="18"/>
          <w:rtl/>
        </w:rPr>
      </w:pPr>
      <w:r w:rsidRPr="00F83F62">
        <w:rPr>
          <w:rFonts w:ascii="Tahoma" w:hAnsi="Tahoma" w:cs="Tahoma" w:hint="cs"/>
          <w:sz w:val="18"/>
          <w:szCs w:val="18"/>
          <w:rtl/>
        </w:rPr>
        <w:t xml:space="preserve">עוד </w:t>
      </w:r>
      <w:r w:rsidRPr="00F83F62">
        <w:rPr>
          <w:rFonts w:ascii="Tahoma" w:hAnsi="Tahoma" w:cs="Tahoma"/>
          <w:sz w:val="18"/>
          <w:szCs w:val="18"/>
          <w:rtl/>
        </w:rPr>
        <w:t xml:space="preserve">מומלץ כי משרד הבינוי </w:t>
      </w:r>
      <w:proofErr w:type="spellStart"/>
      <w:r w:rsidRPr="00F83F62">
        <w:rPr>
          <w:rFonts w:ascii="Tahoma" w:hAnsi="Tahoma" w:cs="Tahoma"/>
          <w:sz w:val="18"/>
          <w:szCs w:val="18"/>
          <w:rtl/>
        </w:rPr>
        <w:t>ורמ"י</w:t>
      </w:r>
      <w:proofErr w:type="spellEnd"/>
      <w:r w:rsidRPr="00F83F62">
        <w:rPr>
          <w:rFonts w:ascii="Tahoma" w:hAnsi="Tahoma" w:cs="Tahoma"/>
          <w:sz w:val="18"/>
          <w:szCs w:val="18"/>
          <w:rtl/>
        </w:rPr>
        <w:t xml:space="preserve">, בשיתוף </w:t>
      </w:r>
      <w:proofErr w:type="spellStart"/>
      <w:r w:rsidRPr="00F83F62">
        <w:rPr>
          <w:rFonts w:ascii="Tahoma" w:hAnsi="Tahoma" w:cs="Tahoma"/>
          <w:sz w:val="18"/>
          <w:szCs w:val="18"/>
          <w:rtl/>
        </w:rPr>
        <w:t>מינהל</w:t>
      </w:r>
      <w:proofErr w:type="spellEnd"/>
      <w:r w:rsidRPr="00F83F62">
        <w:rPr>
          <w:rFonts w:ascii="Tahoma" w:hAnsi="Tahoma" w:cs="Tahoma"/>
          <w:sz w:val="18"/>
          <w:szCs w:val="18"/>
          <w:rtl/>
        </w:rPr>
        <w:t xml:space="preserve"> התכנון, יקדמו </w:t>
      </w:r>
      <w:r w:rsidRPr="00F83F62">
        <w:rPr>
          <w:rFonts w:ascii="Tahoma" w:hAnsi="Tahoma" w:cs="Tahoma" w:hint="cs"/>
          <w:sz w:val="18"/>
          <w:szCs w:val="18"/>
          <w:rtl/>
        </w:rPr>
        <w:t>תכנון ו</w:t>
      </w:r>
      <w:r w:rsidRPr="00F83F62">
        <w:rPr>
          <w:rFonts w:ascii="Tahoma" w:hAnsi="Tahoma" w:cs="Tahoma"/>
          <w:sz w:val="18"/>
          <w:szCs w:val="18"/>
          <w:rtl/>
        </w:rPr>
        <w:t xml:space="preserve">שיווק קרקעות לאוכלוסייה החרדית בהיקף שייתן מענה </w:t>
      </w:r>
      <w:r w:rsidRPr="00F83F62">
        <w:rPr>
          <w:rFonts w:ascii="Tahoma" w:hAnsi="Tahoma" w:cs="Tahoma" w:hint="cs"/>
          <w:sz w:val="18"/>
          <w:szCs w:val="18"/>
          <w:rtl/>
        </w:rPr>
        <w:t>ע</w:t>
      </w:r>
      <w:r w:rsidRPr="00F83F62">
        <w:rPr>
          <w:rFonts w:ascii="Tahoma" w:hAnsi="Tahoma" w:cs="Tahoma"/>
          <w:sz w:val="18"/>
          <w:szCs w:val="18"/>
          <w:rtl/>
        </w:rPr>
        <w:t>ל</w:t>
      </w:r>
      <w:r w:rsidRPr="00F83F62">
        <w:rPr>
          <w:rFonts w:ascii="Tahoma" w:hAnsi="Tahoma" w:cs="Tahoma" w:hint="cs"/>
          <w:sz w:val="18"/>
          <w:szCs w:val="18"/>
          <w:rtl/>
        </w:rPr>
        <w:t xml:space="preserve"> </w:t>
      </w:r>
      <w:r w:rsidRPr="00F83F62">
        <w:rPr>
          <w:rFonts w:ascii="Tahoma" w:hAnsi="Tahoma" w:cs="Tahoma"/>
          <w:sz w:val="18"/>
          <w:szCs w:val="18"/>
          <w:rtl/>
        </w:rPr>
        <w:t>צורכי הדיור שלה</w:t>
      </w:r>
      <w:r w:rsidRPr="00F83F62">
        <w:rPr>
          <w:rFonts w:ascii="Tahoma" w:hAnsi="Tahoma" w:cs="Tahoma" w:hint="cs"/>
          <w:sz w:val="18"/>
          <w:szCs w:val="18"/>
          <w:rtl/>
        </w:rPr>
        <w:t>, זאת</w:t>
      </w:r>
      <w:r w:rsidRPr="00F83F62">
        <w:rPr>
          <w:rFonts w:ascii="Tahoma" w:hAnsi="Tahoma" w:cs="Tahoma"/>
          <w:sz w:val="18"/>
          <w:szCs w:val="18"/>
          <w:rtl/>
        </w:rPr>
        <w:t xml:space="preserve"> בהתאם ליעדי</w:t>
      </w:r>
      <w:r w:rsidRPr="00F83F62">
        <w:rPr>
          <w:rFonts w:ascii="Tahoma" w:hAnsi="Tahoma" w:cs="Tahoma" w:hint="cs"/>
          <w:sz w:val="18"/>
          <w:szCs w:val="18"/>
          <w:rtl/>
        </w:rPr>
        <w:t xml:space="preserve">ם </w:t>
      </w:r>
      <w:r w:rsidRPr="00F83F62">
        <w:rPr>
          <w:rFonts w:ascii="Tahoma" w:hAnsi="Tahoma" w:cs="Tahoma"/>
          <w:sz w:val="18"/>
          <w:szCs w:val="18"/>
          <w:rtl/>
        </w:rPr>
        <w:t>ש</w:t>
      </w:r>
      <w:r w:rsidRPr="00F83F62">
        <w:rPr>
          <w:rFonts w:ascii="Tahoma" w:hAnsi="Tahoma" w:cs="Tahoma" w:hint="cs"/>
          <w:sz w:val="18"/>
          <w:szCs w:val="18"/>
          <w:rtl/>
        </w:rPr>
        <w:t>יי</w:t>
      </w:r>
      <w:r w:rsidRPr="00F83F62">
        <w:rPr>
          <w:rFonts w:ascii="Tahoma" w:hAnsi="Tahoma" w:cs="Tahoma"/>
          <w:sz w:val="18"/>
          <w:szCs w:val="18"/>
          <w:rtl/>
        </w:rPr>
        <w:t>קבע</w:t>
      </w:r>
      <w:r w:rsidRPr="00F83F62">
        <w:rPr>
          <w:rFonts w:ascii="Tahoma" w:hAnsi="Tahoma" w:cs="Tahoma" w:hint="cs"/>
          <w:sz w:val="18"/>
          <w:szCs w:val="18"/>
          <w:rtl/>
        </w:rPr>
        <w:t xml:space="preserve">ו </w:t>
      </w:r>
      <w:r w:rsidRPr="00F83F62">
        <w:rPr>
          <w:rFonts w:ascii="Tahoma" w:hAnsi="Tahoma" w:cs="Tahoma" w:hint="cs"/>
          <w:sz w:val="18"/>
          <w:szCs w:val="18"/>
          <w:rtl/>
        </w:rPr>
        <w:lastRenderedPageBreak/>
        <w:t>ובהתחשב בפתרונות הדיור שאפשר ודרוש לקדם עבור כלל האוכלוסייה</w:t>
      </w:r>
      <w:r w:rsidRPr="00F83F62">
        <w:rPr>
          <w:rFonts w:ascii="Tahoma" w:hAnsi="Tahoma" w:cs="Tahoma"/>
          <w:sz w:val="18"/>
          <w:szCs w:val="18"/>
          <w:rtl/>
        </w:rPr>
        <w:t xml:space="preserve">. </w:t>
      </w:r>
      <w:r w:rsidRPr="00F83F62">
        <w:rPr>
          <w:rFonts w:ascii="Tahoma" w:hAnsi="Tahoma" w:cs="Tahoma" w:hint="cs"/>
          <w:sz w:val="18"/>
          <w:szCs w:val="18"/>
          <w:rtl/>
        </w:rPr>
        <w:t>כמו כן מומלץ שהרשות להתחדשות עירונית תקדם את תהליכי ההתחדשות העירונית בקרב האוכלוסייה החרדית, בשיתוף הרשויות המקומיות הרלוונטיות, לפי העניין, תוך שימת לב לחסמים הייחודיים לקידומה בקרב אוכלוסייה זו</w:t>
      </w:r>
      <w:r>
        <w:rPr>
          <w:rFonts w:ascii="Tahoma" w:hAnsi="Tahoma" w:cs="Tahoma" w:hint="cs"/>
          <w:sz w:val="18"/>
          <w:szCs w:val="18"/>
          <w:rtl/>
        </w:rPr>
        <w:t>.</w:t>
      </w:r>
    </w:p>
    <w:sectPr w:rsidR="00E56721" w:rsidSect="005304A1">
      <w:headerReference w:type="default" r:id="rId28"/>
      <w:pgSz w:w="11906" w:h="16838" w:code="9"/>
      <w:pgMar w:top="3062" w:right="2268" w:bottom="2552" w:left="2268" w:header="1134" w:footer="1361" w:gutter="0"/>
      <w:pgNumType w:start="14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9B127" w14:textId="77777777" w:rsidR="00316F36" w:rsidRDefault="00316F36">
      <w:pPr>
        <w:spacing w:line="240" w:lineRule="auto"/>
      </w:pPr>
      <w:r>
        <w:separator/>
      </w:r>
    </w:p>
    <w:p w14:paraId="48EE1D81" w14:textId="77777777" w:rsidR="00316F36" w:rsidRDefault="00316F36"/>
    <w:p w14:paraId="71EEACC3" w14:textId="77777777" w:rsidR="00316F36" w:rsidRDefault="00316F36"/>
    <w:p w14:paraId="6C6698F1" w14:textId="77777777" w:rsidR="00316F36" w:rsidRDefault="00316F36"/>
  </w:endnote>
  <w:endnote w:type="continuationSeparator" w:id="0">
    <w:p w14:paraId="0731B497" w14:textId="77777777" w:rsidR="00316F36" w:rsidRDefault="00316F36">
      <w:pPr>
        <w:spacing w:line="240" w:lineRule="auto"/>
      </w:pPr>
      <w:r>
        <w:continuationSeparator/>
      </w:r>
    </w:p>
    <w:p w14:paraId="18E9C0A7" w14:textId="77777777" w:rsidR="00316F36" w:rsidRDefault="00316F36"/>
    <w:p w14:paraId="5A907832" w14:textId="77777777" w:rsidR="00316F36" w:rsidRDefault="00316F36"/>
    <w:p w14:paraId="735FF279" w14:textId="77777777" w:rsidR="00316F36" w:rsidRDefault="00316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CDA4" w14:textId="77777777" w:rsidR="00A043FF" w:rsidRDefault="00A043FF" w:rsidP="00A043FF">
    <w:pPr>
      <w:pStyle w:val="a5"/>
      <w:spacing w:after="120" w:line="312" w:lineRule="auto"/>
      <w:ind w:left="-510"/>
      <w:jc w:val="left"/>
      <w:rPr>
        <w:rFonts w:ascii="Tahoma" w:hAnsi="Tahoma" w:cs="Tahoma"/>
        <w:sz w:val="18"/>
        <w:szCs w:val="18"/>
        <w:rtl/>
      </w:rPr>
    </w:pPr>
  </w:p>
  <w:p w14:paraId="1F230F7B" w14:textId="77777777" w:rsidR="00A043FF" w:rsidRDefault="00A043FF" w:rsidP="00A043FF">
    <w:pPr>
      <w:pStyle w:val="a5"/>
      <w:tabs>
        <w:tab w:val="clear" w:pos="4153"/>
        <w:tab w:val="clear" w:pos="8306"/>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6</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14:paraId="6A9924E8" w14:textId="77777777" w:rsidR="00A043FF" w:rsidRPr="00A043FF" w:rsidRDefault="00A043FF" w:rsidP="00A043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F632" w14:textId="07717369" w:rsidR="00F73EE0" w:rsidRDefault="00AC37C7" w:rsidP="00AC37C7">
    <w:pPr>
      <w:pStyle w:val="a5"/>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26654934" w14:textId="77777777" w:rsidR="00AC37C7" w:rsidRPr="00AC37C7" w:rsidRDefault="00AC37C7" w:rsidP="00AC37C7">
    <w:pPr>
      <w:pStyle w:val="a5"/>
      <w:spacing w:after="120" w:line="312" w:lineRule="auto"/>
      <w:ind w:right="-737"/>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0A9EF" w14:textId="77777777" w:rsidR="00316F36" w:rsidRDefault="00316F36" w:rsidP="00E7235E">
      <w:pPr>
        <w:spacing w:line="240" w:lineRule="auto"/>
      </w:pPr>
      <w:r>
        <w:separator/>
      </w:r>
    </w:p>
  </w:footnote>
  <w:footnote w:type="continuationSeparator" w:id="0">
    <w:p w14:paraId="1916A27F" w14:textId="77777777" w:rsidR="00316F36" w:rsidRDefault="00316F36" w:rsidP="00C23CC9">
      <w:pPr>
        <w:spacing w:line="240" w:lineRule="auto"/>
      </w:pPr>
      <w:r>
        <w:continuationSeparator/>
      </w:r>
    </w:p>
    <w:p w14:paraId="1464B3BD" w14:textId="77777777" w:rsidR="00316F36" w:rsidRDefault="00316F36"/>
    <w:p w14:paraId="765005B7" w14:textId="77777777" w:rsidR="00316F36" w:rsidRDefault="00316F36"/>
    <w:p w14:paraId="76F83630" w14:textId="77777777" w:rsidR="00316F36" w:rsidRDefault="00316F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4"/>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4"/>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28"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29"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smlRg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3D92AD43" w14:textId="77777777" w:rsidR="00DE7034" w:rsidRPr="009B7D1B" w:rsidRDefault="00F73EE0" w:rsidP="00DE703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DE7034" w:rsidRPr="00A72381">
                            <w:rPr>
                              <w:rFonts w:ascii="Tahoma" w:hAnsi="Tahoma" w:cs="Tahoma"/>
                              <w:b/>
                              <w:bCs/>
                              <w:rtl/>
                            </w:rPr>
                            <w:t>פעולות הממשלה בנושא הדיור לאוכלוסייה החרדית</w:t>
                          </w:r>
                        </w:p>
                        <w:p w14:paraId="77809697" w14:textId="3F0DC9FE" w:rsidR="00F73EE0" w:rsidRPr="009B7D1B" w:rsidRDefault="00F73EE0" w:rsidP="00DE7034">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0"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mh1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brki9irUhPBfWRCEKYBEgfhpxoFzc0+kD6K7n/&#13;&#10;uReoODOfLPEcxXp28OxUZ0dY2QHJOHA2udswiXrvULcdgU+btHBPu2h0oumlkVPHpKnE3kn/UbS/&#13;&#10;n9Orl1+6+QU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mKmh1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3D92AD43" w14:textId="77777777" w:rsidR="00DE7034" w:rsidRPr="009B7D1B" w:rsidRDefault="00F73EE0" w:rsidP="00DE703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DE7034" w:rsidRPr="00A72381">
                      <w:rPr>
                        <w:rFonts w:ascii="Tahoma" w:hAnsi="Tahoma" w:cs="Tahoma"/>
                        <w:b/>
                        <w:bCs/>
                        <w:rtl/>
                      </w:rPr>
                      <w:t>פעולות הממשלה בנושא הדיור לאוכלוסייה החרדית</w:t>
                    </w:r>
                  </w:p>
                  <w:p w14:paraId="77809697" w14:textId="3F0DC9FE" w:rsidR="00F73EE0" w:rsidRPr="009B7D1B" w:rsidRDefault="00F73EE0" w:rsidP="00DE7034">
                    <w:pPr>
                      <w:pStyle w:val="Bodytext70"/>
                      <w:shd w:val="clear" w:color="auto" w:fill="003060"/>
                      <w:rPr>
                        <w:rFonts w:ascii="Tahoma" w:hAnsi="Tahoma" w:cs="Tahoma"/>
                        <w:b/>
                        <w:bCs/>
                        <w:rtl/>
                      </w:rPr>
                    </w:pPr>
                  </w:p>
                </w:txbxContent>
              </v:textbox>
              <w10:wrap type="square"/>
            </v:shape>
          </w:pict>
        </mc:Fallback>
      </mc:AlternateContent>
    </w:r>
  </w:p>
  <w:p w14:paraId="18DE0C7A" w14:textId="26DB997D" w:rsidR="00F73EE0" w:rsidRDefault="00F73EE0" w:rsidP="001526AC">
    <w:pPr>
      <w:pStyle w:val="a4"/>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94A467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5AEC4C14" w14:textId="568ECBC0"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116C8F">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1CF273F4" w14:textId="34B6912D" w:rsidR="00F73EE0" w:rsidRPr="00136A3E"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1" type="#_x0000_t202" style="position:absolute;left:0;text-align:left;margin-left:21.4pt;margin-top:27.7pt;width:351.15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" strokecolor="white [3212]">
              <v:textbox>
                <w:txbxContent>
                  <w:p w14:paraId="5AEC4C14" w14:textId="568ECBC0"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116C8F">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1CF273F4" w14:textId="34B6912D" w:rsidR="00F73EE0" w:rsidRPr="00136A3E"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F70" w14:textId="77777777" w:rsidR="006D658E" w:rsidRDefault="006D658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EDE0" w14:textId="77777777" w:rsidR="00A043FF" w:rsidRDefault="00A043FF" w:rsidP="00A043FF">
    <w:pPr>
      <w:pStyle w:val="a4"/>
      <w:rPr>
        <w:rtl/>
      </w:rPr>
    </w:pPr>
    <w:r>
      <w:rPr>
        <w:noProof/>
        <w:rtl/>
        <w:lang w:val="he-IL"/>
      </w:rPr>
      <mc:AlternateContent>
        <mc:Choice Requires="wps">
          <w:drawing>
            <wp:anchor distT="0" distB="0" distL="114300" distR="114300" simplePos="0" relativeHeight="251751424" behindDoc="1" locked="0" layoutInCell="1" allowOverlap="1" wp14:anchorId="22E16677" wp14:editId="3C24B773">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0273FFB6" w14:textId="77777777" w:rsidR="00A043FF" w:rsidRPr="00FD02CC" w:rsidRDefault="00A043FF" w:rsidP="00A043FF">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16677" id="_x0000_t202" coordsize="21600,21600" o:spt="202" path="m,l,21600r21600,l21600,xe">
              <v:stroke joinstyle="miter"/>
              <v:path gradientshapeok="t" o:connecttype="rect"/>
            </v:shapetype>
            <v:shape id="Text Box 31" o:spid="_x0000_s1032" type="#_x0000_t202" style="position:absolute;left:0;text-align:left;margin-left:-75.15pt;margin-top:-82.8pt;width:510.25pt;height:708.65pt;z-index:-251565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CVqTSAIAAJo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yOn4RNcWiiOyaKEbMGf4WqLLB+b8M7M4UcgObol/wqNU&#13;&#10;gBVBL1FSgf31t/uAx0ajlZIGJzSn7ueeWUGJ+qZxBO7S8TiMdFTGk5sRKvbasr226H29BCQpxX00&#13;&#10;PIoB79VJLC3Ur7hMixAVTUxzjJ1TfxKXvtsbXEYuFosIwiE2zD/ojeHBdWhKoPKlfWXW9M32OCeP&#13;&#10;cJpllr3reYftur7YeyhlHIjAc8dqTz8uQOxbv6xhw671iLp8Uua/A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tQlak0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0273FFB6" w14:textId="77777777" w:rsidR="00A043FF" w:rsidRPr="00FD02CC" w:rsidRDefault="00A043FF" w:rsidP="00A043FF">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61566FC2" w14:textId="77777777" w:rsidR="00A043FF" w:rsidRDefault="00A043FF" w:rsidP="00A043FF">
    <w:pPr>
      <w:pStyle w:val="a4"/>
      <w:ind w:firstLine="720"/>
      <w:rPr>
        <w:rtl/>
      </w:rPr>
    </w:pPr>
  </w:p>
  <w:p w14:paraId="4C0A46F5" w14:textId="77777777" w:rsidR="00A043FF" w:rsidRDefault="00A043FF" w:rsidP="00A043FF">
    <w:pPr>
      <w:pStyle w:val="a4"/>
      <w:rPr>
        <w:rtl/>
      </w:rPr>
    </w:pPr>
  </w:p>
  <w:p w14:paraId="41510AE8" w14:textId="77777777" w:rsidR="00A043FF" w:rsidRDefault="00A043FF" w:rsidP="00A043FF">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753472" behindDoc="0" locked="0" layoutInCell="1" allowOverlap="1" wp14:anchorId="679E96E9" wp14:editId="4A104435">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3725A9EE" w14:textId="77777777" w:rsidR="00A043FF" w:rsidRPr="003D62C4" w:rsidRDefault="00A043FF" w:rsidP="00A043FF">
                          <w:pPr>
                            <w:pStyle w:val="1"/>
                            <w:spacing w:line="269" w:lineRule="auto"/>
                            <w:jc w:val="left"/>
                            <w:rPr>
                              <w:rFonts w:ascii="Tahoma" w:eastAsiaTheme="minorHAnsi" w:hAnsi="Tahoma" w:cs="Tahoma"/>
                              <w:bCs w:val="0"/>
                              <w:color w:val="0D0D0D" w:themeColor="text1" w:themeTint="F2"/>
                              <w:sz w:val="16"/>
                              <w:szCs w:val="16"/>
                              <w:u w:val="none"/>
                            </w:rPr>
                          </w:pPr>
                          <w:r w:rsidRPr="00A72381">
                            <w:rPr>
                              <w:rFonts w:ascii="Tahoma" w:eastAsiaTheme="minorHAnsi" w:hAnsi="Tahoma" w:cs="Tahoma"/>
                              <w:bCs w:val="0"/>
                              <w:color w:val="0D0D0D" w:themeColor="text1" w:themeTint="F2"/>
                              <w:sz w:val="16"/>
                              <w:szCs w:val="16"/>
                              <w:u w:val="none"/>
                              <w:rtl/>
                            </w:rPr>
                            <w:t>פעולות הממשלה בנושא הדיור לאוכלוסייה החרדית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679E96E9" id="_x0000_s1033" type="#_x0000_t202" style="position:absolute;left:0;text-align:left;margin-left:-8.4pt;margin-top:16.15pt;width:357.2pt;height:22.1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6vhEQ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uuSLeDbSqqB+JF4Iox/p/dCkBfzDWU9eLLn/fRCoODOfLTG/niZAIS3mi6sZ0cLLSHUZ&#13;&#10;EVaSVMkDZ+N0G5LhEw53S73Z6YTtJZNTyuSxRPP0HqKJL9dp18ur3TwB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G0Or4RECAAD9AwAADgAAAAAAAAAAAAAAAAAuAgAAZHJzL2Uyb0RvYy54bWxQSwECLQAUAAYA&#13;&#10;CAAAACEAHMDrvuQAAAAOAQAADwAAAAAAAAAAAAAAAABrBAAAZHJzL2Rvd25yZXYueG1sUEsFBgAA&#13;&#10;AAAEAAQA8wAAAHwFAAAAAA==&#13;&#10;" stroked="f">
              <v:textbox style="mso-fit-shape-to-text:t">
                <w:txbxContent>
                  <w:p w14:paraId="3725A9EE" w14:textId="77777777" w:rsidR="00A043FF" w:rsidRPr="003D62C4" w:rsidRDefault="00A043FF" w:rsidP="00A043FF">
                    <w:pPr>
                      <w:pStyle w:val="1"/>
                      <w:spacing w:line="269" w:lineRule="auto"/>
                      <w:jc w:val="left"/>
                      <w:rPr>
                        <w:rFonts w:ascii="Tahoma" w:eastAsiaTheme="minorHAnsi" w:hAnsi="Tahoma" w:cs="Tahoma"/>
                        <w:bCs w:val="0"/>
                        <w:color w:val="0D0D0D" w:themeColor="text1" w:themeTint="F2"/>
                        <w:sz w:val="16"/>
                        <w:szCs w:val="16"/>
                        <w:u w:val="none"/>
                      </w:rPr>
                    </w:pPr>
                    <w:r w:rsidRPr="00A72381">
                      <w:rPr>
                        <w:rFonts w:ascii="Tahoma" w:eastAsiaTheme="minorHAnsi" w:hAnsi="Tahoma" w:cs="Tahoma"/>
                        <w:bCs w:val="0"/>
                        <w:color w:val="0D0D0D" w:themeColor="text1" w:themeTint="F2"/>
                        <w:sz w:val="16"/>
                        <w:szCs w:val="16"/>
                        <w:u w:val="none"/>
                        <w:rtl/>
                      </w:rPr>
                      <w:t>פעולות הממשלה בנושא הדיור לאוכלוסייה החרדית</w:t>
                    </w:r>
                  </w:p>
                </w:txbxContent>
              </v:textbox>
              <w10:wrap type="square"/>
            </v:shape>
          </w:pict>
        </mc:Fallback>
      </mc:AlternateContent>
    </w:r>
  </w:p>
  <w:p w14:paraId="5D1C4151" w14:textId="77777777" w:rsidR="00A043FF" w:rsidRDefault="00A043FF" w:rsidP="00A043FF">
    <w:pPr>
      <w:pStyle w:val="a4"/>
      <w:rPr>
        <w:rtl/>
      </w:rPr>
    </w:pPr>
    <w:r>
      <w:rPr>
        <w:rFonts w:ascii="Tahoma" w:hAnsi="Tahoma" w:cs="Tahoma"/>
        <w:noProof/>
        <w:color w:val="002060"/>
        <w:sz w:val="18"/>
        <w:szCs w:val="18"/>
      </w:rPr>
      <w:drawing>
        <wp:anchor distT="0" distB="0" distL="114300" distR="114300" simplePos="0" relativeHeight="251754496" behindDoc="0" locked="0" layoutInCell="1" allowOverlap="1" wp14:anchorId="6D157DBE" wp14:editId="6C85CFB7">
          <wp:simplePos x="0" y="0"/>
          <wp:positionH relativeFrom="column">
            <wp:posOffset>4423410</wp:posOffset>
          </wp:positionH>
          <wp:positionV relativeFrom="paragraph">
            <wp:posOffset>19518</wp:posOffset>
          </wp:positionV>
          <wp:extent cx="248285" cy="298450"/>
          <wp:effectExtent l="0" t="0" r="5715" b="6350"/>
          <wp:wrapNone/>
          <wp:docPr id="48" name="Picture 97" descr="תמונה שמכילה לוגו&#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97" descr="תמונה שמכילה לוגו&#10;&#10;התיאור נוצר באופן אוטומטי"/>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52448" behindDoc="0" locked="0" layoutInCell="1" allowOverlap="1" wp14:anchorId="647E9CAF" wp14:editId="684DD37E">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6CD36" id="Straight Connector 34" o:spid="_x0000_s1026" style="position:absolute;left:0;text-align:lef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" strokecolor="#0d0d0d [3069]" strokeweight=".25pt"/>
          </w:pict>
        </mc:Fallback>
      </mc:AlternateContent>
    </w:r>
  </w:p>
  <w:p w14:paraId="2002B4DE" w14:textId="77777777" w:rsidR="00A043FF" w:rsidRPr="004E71DD" w:rsidRDefault="00A043FF" w:rsidP="00A043FF">
    <w:pPr>
      <w:pStyle w:val="a4"/>
      <w:rPr>
        <w:szCs w:val="20"/>
        <w:rtl/>
      </w:rPr>
    </w:pPr>
  </w:p>
  <w:p w14:paraId="53F52C1C" w14:textId="2F8AFF61" w:rsidR="00F73EE0" w:rsidRPr="00A043FF" w:rsidRDefault="00F73EE0" w:rsidP="00A043FF">
    <w:pPr>
      <w:pStyle w:val="a4"/>
      <w:rPr>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6B7A" w14:textId="77777777" w:rsidR="00E56721" w:rsidRDefault="00E56721"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49376" behindDoc="1" locked="0" layoutInCell="1" allowOverlap="1" wp14:anchorId="60B956DB" wp14:editId="4145F07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4DE32B9" w14:textId="77777777"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956DB" id="_x0000_t202" coordsize="21600,21600" o:spt="202" path="m,l,21600r21600,l21600,xe">
              <v:stroke joinstyle="miter"/>
              <v:path gradientshapeok="t" o:connecttype="rect"/>
            </v:shapetype>
            <v:shape id="_x0000_s1034" type="#_x0000_t202" style="position:absolute;left:0;text-align:left;margin-left:-75.25pt;margin-top:-82.9pt;width:510.25pt;height:708.65pt;z-index:-251567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7TiRw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" filled="f" strokecolor="#a5a5a5 [2092]" strokeweight=".25pt">
              <v:stroke dashstyle="longDash"/>
              <v:textbox>
                <w:txbxContent>
                  <w:p w14:paraId="64DE32B9" w14:textId="77777777"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47328" behindDoc="0" locked="0" layoutInCell="1" allowOverlap="1" wp14:anchorId="3325F392" wp14:editId="51FDFDAE">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266EFF3B" w14:textId="77777777" w:rsidR="005304A1" w:rsidRPr="009B7D1B" w:rsidRDefault="005304A1" w:rsidP="005304A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A72381">
                            <w:rPr>
                              <w:rFonts w:ascii="Tahoma" w:hAnsi="Tahoma" w:cs="Tahoma"/>
                              <w:b/>
                              <w:bCs/>
                              <w:rtl/>
                            </w:rPr>
                            <w:t>פעולות הממשלה בנושא הדיור לאוכלוסייה החרדית</w:t>
                          </w:r>
                        </w:p>
                        <w:p w14:paraId="0B423CAC" w14:textId="77777777" w:rsidR="005304A1" w:rsidRPr="009B7D1B" w:rsidRDefault="005304A1" w:rsidP="005304A1">
                          <w:pPr>
                            <w:pStyle w:val="Bodytext70"/>
                            <w:shd w:val="clear" w:color="auto" w:fill="003060"/>
                            <w:rPr>
                              <w:rFonts w:ascii="Tahoma" w:hAnsi="Tahoma" w:cs="Tahoma"/>
                              <w:b/>
                              <w:bCs/>
                              <w:rtl/>
                            </w:rPr>
                          </w:pPr>
                        </w:p>
                        <w:p w14:paraId="3B4CCAD6" w14:textId="1C593C67" w:rsidR="00E56721" w:rsidRPr="009B7D1B" w:rsidRDefault="00E56721" w:rsidP="00A72381">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25F392" id="_x0000_s1035" type="#_x0000_t202" style="position:absolute;left:0;text-align:left;margin-left:-56.4pt;margin-top:-57.45pt;width:24pt;height:626.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iF1K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ZrmifWivRUUB+JIIRJgPRhyIl2cUOjD6S/kvuf&#13;&#10;e4GKM/PJEs9RrGcHz051doSVHZCMA2eTuw2TqPcOddsR+LRJC/e0i0Ynml4aOXVMmkrsnfQfRfv7&#13;&#10;Ob16+aWbXwA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liF1K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266EFF3B" w14:textId="77777777" w:rsidR="005304A1" w:rsidRPr="009B7D1B" w:rsidRDefault="005304A1" w:rsidP="005304A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A72381">
                      <w:rPr>
                        <w:rFonts w:ascii="Tahoma" w:hAnsi="Tahoma" w:cs="Tahoma"/>
                        <w:b/>
                        <w:bCs/>
                        <w:rtl/>
                      </w:rPr>
                      <w:t>פעולות הממשלה בנושא הדיור לאוכלוסייה החרדית</w:t>
                    </w:r>
                  </w:p>
                  <w:p w14:paraId="0B423CAC" w14:textId="77777777" w:rsidR="005304A1" w:rsidRPr="009B7D1B" w:rsidRDefault="005304A1" w:rsidP="005304A1">
                    <w:pPr>
                      <w:pStyle w:val="Bodytext70"/>
                      <w:shd w:val="clear" w:color="auto" w:fill="003060"/>
                      <w:rPr>
                        <w:rFonts w:ascii="Tahoma" w:hAnsi="Tahoma" w:cs="Tahoma"/>
                        <w:b/>
                        <w:bCs/>
                        <w:rtl/>
                      </w:rPr>
                    </w:pPr>
                  </w:p>
                  <w:p w14:paraId="3B4CCAD6" w14:textId="1C593C67" w:rsidR="00E56721" w:rsidRPr="009B7D1B" w:rsidRDefault="00E56721" w:rsidP="00A72381">
                    <w:pPr>
                      <w:pStyle w:val="Bodytext70"/>
                      <w:shd w:val="clear" w:color="auto" w:fill="003060"/>
                      <w:rPr>
                        <w:rFonts w:ascii="Tahoma" w:hAnsi="Tahoma" w:cs="Tahoma"/>
                        <w:b/>
                        <w:bCs/>
                        <w:rtl/>
                      </w:rPr>
                    </w:pPr>
                  </w:p>
                </w:txbxContent>
              </v:textbox>
              <w10:wrap type="square"/>
            </v:shape>
          </w:pict>
        </mc:Fallback>
      </mc:AlternateContent>
    </w:r>
  </w:p>
  <w:p w14:paraId="708CEE93" w14:textId="77777777" w:rsidR="00E56721" w:rsidRDefault="00E56721" w:rsidP="001526AC">
    <w:pPr>
      <w:pStyle w:val="a4"/>
      <w:tabs>
        <w:tab w:val="clear" w:pos="4153"/>
        <w:tab w:val="clear" w:pos="8306"/>
        <w:tab w:val="left" w:pos="493"/>
        <w:tab w:val="center" w:pos="4111"/>
        <w:tab w:val="right" w:pos="7478"/>
        <w:tab w:val="right" w:pos="8222"/>
      </w:tabs>
      <w:jc w:val="left"/>
      <w:rPr>
        <w:rtl/>
      </w:rPr>
    </w:pPr>
  </w:p>
  <w:p w14:paraId="69A973A3" w14:textId="77777777" w:rsidR="00E56721" w:rsidRPr="001526AC" w:rsidRDefault="00E56721"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45280" behindDoc="0" locked="0" layoutInCell="1" allowOverlap="1" wp14:anchorId="17F9EDA8" wp14:editId="6A1EF9A8">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1AB55108" w14:textId="7F3468E0"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116C8F">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0C0E463E" w14:textId="7A514447" w:rsidR="00E56721" w:rsidRPr="00C55DC9" w:rsidRDefault="00E56721"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9EDA8" id="_x0000_s1036" type="#_x0000_t202" style="position:absolute;left:0;text-align:left;margin-left:21.4pt;margin-top:27.7pt;width:351.15pt;height:23.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" strokecolor="white [3212]">
              <v:textbox>
                <w:txbxContent>
                  <w:p w14:paraId="1AB55108" w14:textId="7F3468E0"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116C8F">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0C0E463E" w14:textId="7A514447" w:rsidR="00E56721" w:rsidRPr="00C55DC9" w:rsidRDefault="00E56721"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748352" behindDoc="0" locked="0" layoutInCell="1" allowOverlap="1" wp14:anchorId="415C81A4" wp14:editId="14E641BA">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46304" behindDoc="0" locked="0" layoutInCell="1" allowOverlap="1" wp14:anchorId="60744B8B" wp14:editId="6882FE9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90132" id="Straight Connector 634" o:spid="_x0000_s1026" style="position:absolute;left:0;text-align:lef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&#13;&#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C62F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5623F6"/>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6A26ABE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B20A9B6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AD0BA48"/>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2B86D6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62C522E"/>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5DD4001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15:restartNumberingAfterBreak="0">
    <w:nsid w:val="0DDA1A01"/>
    <w:multiLevelType w:val="hybridMultilevel"/>
    <w:tmpl w:val="CD76C6BE"/>
    <w:lvl w:ilvl="0" w:tplc="0DBA124E">
      <w:start w:val="1"/>
      <w:numFmt w:val="bullet"/>
      <w:pStyle w:val="73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0" w15:restartNumberingAfterBreak="0">
    <w:nsid w:val="1861695A"/>
    <w:multiLevelType w:val="hybridMultilevel"/>
    <w:tmpl w:val="C7CA4300"/>
    <w:lvl w:ilvl="0" w:tplc="7D4EB85C">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2" w15:restartNumberingAfterBreak="0">
    <w:nsid w:val="2E31596C"/>
    <w:multiLevelType w:val="hybridMultilevel"/>
    <w:tmpl w:val="5FC231B0"/>
    <w:lvl w:ilvl="0" w:tplc="3DE25A2C">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435A209C"/>
    <w:multiLevelType w:val="hybridMultilevel"/>
    <w:tmpl w:val="6CE4E636"/>
    <w:lvl w:ilvl="0" w:tplc="7D4EB85C">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C2999"/>
    <w:multiLevelType w:val="multilevel"/>
    <w:tmpl w:val="065C52B0"/>
    <w:lvl w:ilvl="0">
      <w:start w:val="1"/>
      <w:numFmt w:val="hebrew1"/>
      <w:lvlRestart w:val="0"/>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511008EC"/>
    <w:multiLevelType w:val="hybridMultilevel"/>
    <w:tmpl w:val="D91EFC30"/>
    <w:lvl w:ilvl="0" w:tplc="7D4EB85C">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54840"/>
    <w:multiLevelType w:val="hybridMultilevel"/>
    <w:tmpl w:val="2A7AEAEE"/>
    <w:lvl w:ilvl="0" w:tplc="7D4EB85C">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9" w15:restartNumberingAfterBreak="0">
    <w:nsid w:val="5D7F29F7"/>
    <w:multiLevelType w:val="hybridMultilevel"/>
    <w:tmpl w:val="ABFC5A12"/>
    <w:lvl w:ilvl="0" w:tplc="DED67B4C">
      <w:start w:val="1"/>
      <w:numFmt w:val="hebrew1"/>
      <w:pStyle w:val="7"/>
      <w:lvlText w:val="%1."/>
      <w:lvlJc w:val="left"/>
      <w:pPr>
        <w:ind w:left="794"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1"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18"/>
  </w:num>
  <w:num w:numId="2" w16cid:durableId="159808484">
    <w:abstractNumId w:val="11"/>
  </w:num>
  <w:num w:numId="3" w16cid:durableId="2074310673">
    <w:abstractNumId w:val="13"/>
  </w:num>
  <w:num w:numId="4" w16cid:durableId="1596554476">
    <w:abstractNumId w:val="21"/>
  </w:num>
  <w:num w:numId="5" w16cid:durableId="781269690">
    <w:abstractNumId w:val="8"/>
  </w:num>
  <w:num w:numId="6" w16cid:durableId="1087919862">
    <w:abstractNumId w:val="15"/>
  </w:num>
  <w:num w:numId="7" w16cid:durableId="1266497691">
    <w:abstractNumId w:val="20"/>
  </w:num>
  <w:num w:numId="8" w16cid:durableId="1873692319">
    <w:abstractNumId w:val="9"/>
  </w:num>
  <w:num w:numId="9" w16cid:durableId="1057507424">
    <w:abstractNumId w:val="19"/>
  </w:num>
  <w:num w:numId="10" w16cid:durableId="76293534">
    <w:abstractNumId w:val="17"/>
  </w:num>
  <w:num w:numId="11" w16cid:durableId="1793940758">
    <w:abstractNumId w:val="16"/>
  </w:num>
  <w:num w:numId="12" w16cid:durableId="1593247128">
    <w:abstractNumId w:val="14"/>
  </w:num>
  <w:num w:numId="13" w16cid:durableId="210504931">
    <w:abstractNumId w:val="10"/>
  </w:num>
  <w:num w:numId="14" w16cid:durableId="1480223218">
    <w:abstractNumId w:val="3"/>
  </w:num>
  <w:num w:numId="15" w16cid:durableId="1158231643">
    <w:abstractNumId w:val="4"/>
  </w:num>
  <w:num w:numId="16" w16cid:durableId="1863081839">
    <w:abstractNumId w:val="5"/>
  </w:num>
  <w:num w:numId="17" w16cid:durableId="1437169472">
    <w:abstractNumId w:val="6"/>
  </w:num>
  <w:num w:numId="18" w16cid:durableId="1009020650">
    <w:abstractNumId w:val="7"/>
  </w:num>
  <w:num w:numId="19" w16cid:durableId="858070">
    <w:abstractNumId w:val="0"/>
  </w:num>
  <w:num w:numId="20" w16cid:durableId="2088073519">
    <w:abstractNumId w:val="1"/>
  </w:num>
  <w:num w:numId="21" w16cid:durableId="1914121341">
    <w:abstractNumId w:val="2"/>
  </w:num>
  <w:num w:numId="22" w16cid:durableId="1780683598">
    <w:abstractNumId w:val="3"/>
  </w:num>
  <w:num w:numId="23" w16cid:durableId="1978677824">
    <w:abstractNumId w:val="4"/>
  </w:num>
  <w:num w:numId="24" w16cid:durableId="752746960">
    <w:abstractNumId w:val="5"/>
  </w:num>
  <w:num w:numId="25" w16cid:durableId="1152063539">
    <w:abstractNumId w:val="6"/>
  </w:num>
  <w:num w:numId="26" w16cid:durableId="215162519">
    <w:abstractNumId w:val="7"/>
  </w:num>
  <w:num w:numId="27" w16cid:durableId="1526481554">
    <w:abstractNumId w:val="0"/>
  </w:num>
  <w:num w:numId="28" w16cid:durableId="360014764">
    <w:abstractNumId w:val="1"/>
  </w:num>
  <w:num w:numId="29" w16cid:durableId="988554437">
    <w:abstractNumId w:val="2"/>
  </w:num>
  <w:num w:numId="30" w16cid:durableId="3241816">
    <w:abstractNumId w:val="3"/>
  </w:num>
  <w:num w:numId="31" w16cid:durableId="697584735">
    <w:abstractNumId w:val="4"/>
  </w:num>
  <w:num w:numId="32" w16cid:durableId="1199393176">
    <w:abstractNumId w:val="5"/>
  </w:num>
  <w:num w:numId="33" w16cid:durableId="556598549">
    <w:abstractNumId w:val="6"/>
  </w:num>
  <w:num w:numId="34" w16cid:durableId="472721901">
    <w:abstractNumId w:val="7"/>
  </w:num>
  <w:num w:numId="35" w16cid:durableId="1923829928">
    <w:abstractNumId w:val="0"/>
  </w:num>
  <w:num w:numId="36" w16cid:durableId="975377251">
    <w:abstractNumId w:val="1"/>
  </w:num>
  <w:num w:numId="37" w16cid:durableId="612597505">
    <w:abstractNumId w:val="2"/>
  </w:num>
  <w:num w:numId="38" w16cid:durableId="1495953077">
    <w:abstractNumId w:val="3"/>
  </w:num>
  <w:num w:numId="39" w16cid:durableId="1782874085">
    <w:abstractNumId w:val="4"/>
  </w:num>
  <w:num w:numId="40" w16cid:durableId="50613738">
    <w:abstractNumId w:val="5"/>
  </w:num>
  <w:num w:numId="41" w16cid:durableId="115947380">
    <w:abstractNumId w:val="6"/>
  </w:num>
  <w:num w:numId="42" w16cid:durableId="985551604">
    <w:abstractNumId w:val="7"/>
  </w:num>
  <w:num w:numId="43" w16cid:durableId="669020279">
    <w:abstractNumId w:val="0"/>
  </w:num>
  <w:num w:numId="44" w16cid:durableId="957100354">
    <w:abstractNumId w:val="1"/>
  </w:num>
  <w:num w:numId="45" w16cid:durableId="38944915">
    <w:abstractNumId w:val="2"/>
  </w:num>
  <w:num w:numId="46" w16cid:durableId="466513223">
    <w:abstractNumId w:val="3"/>
  </w:num>
  <w:num w:numId="47" w16cid:durableId="1189175372">
    <w:abstractNumId w:val="4"/>
  </w:num>
  <w:num w:numId="48" w16cid:durableId="1963995934">
    <w:abstractNumId w:val="5"/>
  </w:num>
  <w:num w:numId="49" w16cid:durableId="168175352">
    <w:abstractNumId w:val="6"/>
  </w:num>
  <w:num w:numId="50" w16cid:durableId="1976133306">
    <w:abstractNumId w:val="7"/>
  </w:num>
  <w:num w:numId="51" w16cid:durableId="1023895917">
    <w:abstractNumId w:val="0"/>
  </w:num>
  <w:num w:numId="52" w16cid:durableId="1317300578">
    <w:abstractNumId w:val="1"/>
  </w:num>
  <w:num w:numId="53" w16cid:durableId="1269509900">
    <w:abstractNumId w:val="2"/>
  </w:num>
  <w:num w:numId="54" w16cid:durableId="1396126424">
    <w:abstractNumId w:val="3"/>
  </w:num>
  <w:num w:numId="55" w16cid:durableId="1497112054">
    <w:abstractNumId w:val="4"/>
  </w:num>
  <w:num w:numId="56" w16cid:durableId="918367438">
    <w:abstractNumId w:val="5"/>
  </w:num>
  <w:num w:numId="57" w16cid:durableId="601691761">
    <w:abstractNumId w:val="6"/>
  </w:num>
  <w:num w:numId="58" w16cid:durableId="346568381">
    <w:abstractNumId w:val="7"/>
  </w:num>
  <w:num w:numId="59" w16cid:durableId="266232215">
    <w:abstractNumId w:val="0"/>
  </w:num>
  <w:num w:numId="60" w16cid:durableId="695347538">
    <w:abstractNumId w:val="1"/>
  </w:num>
  <w:num w:numId="61" w16cid:durableId="1119297849">
    <w:abstractNumId w:val="2"/>
  </w:num>
  <w:num w:numId="62" w16cid:durableId="1376389864">
    <w:abstractNumId w:val="3"/>
  </w:num>
  <w:num w:numId="63" w16cid:durableId="1420560586">
    <w:abstractNumId w:val="4"/>
  </w:num>
  <w:num w:numId="64" w16cid:durableId="865752569">
    <w:abstractNumId w:val="5"/>
  </w:num>
  <w:num w:numId="65" w16cid:durableId="1044259974">
    <w:abstractNumId w:val="6"/>
  </w:num>
  <w:num w:numId="66" w16cid:durableId="681275694">
    <w:abstractNumId w:val="7"/>
  </w:num>
  <w:num w:numId="67" w16cid:durableId="606082690">
    <w:abstractNumId w:val="0"/>
  </w:num>
  <w:num w:numId="68" w16cid:durableId="935943282">
    <w:abstractNumId w:val="1"/>
  </w:num>
  <w:num w:numId="69" w16cid:durableId="217673708">
    <w:abstractNumId w:val="2"/>
  </w:num>
  <w:num w:numId="70" w16cid:durableId="844636484">
    <w:abstractNumId w:val="3"/>
  </w:num>
  <w:num w:numId="71" w16cid:durableId="1949581381">
    <w:abstractNumId w:val="4"/>
  </w:num>
  <w:num w:numId="72" w16cid:durableId="1664314457">
    <w:abstractNumId w:val="5"/>
  </w:num>
  <w:num w:numId="73" w16cid:durableId="417406466">
    <w:abstractNumId w:val="6"/>
  </w:num>
  <w:num w:numId="74" w16cid:durableId="1014957719">
    <w:abstractNumId w:val="7"/>
  </w:num>
  <w:num w:numId="75" w16cid:durableId="1333218046">
    <w:abstractNumId w:val="0"/>
  </w:num>
  <w:num w:numId="76" w16cid:durableId="440565587">
    <w:abstractNumId w:val="1"/>
  </w:num>
  <w:num w:numId="77" w16cid:durableId="102772794">
    <w:abstractNumId w:val="2"/>
  </w:num>
  <w:num w:numId="78" w16cid:durableId="524175920">
    <w:abstractNumId w:val="3"/>
  </w:num>
  <w:num w:numId="79" w16cid:durableId="899368601">
    <w:abstractNumId w:val="4"/>
  </w:num>
  <w:num w:numId="80" w16cid:durableId="1210454710">
    <w:abstractNumId w:val="5"/>
  </w:num>
  <w:num w:numId="81" w16cid:durableId="1780105453">
    <w:abstractNumId w:val="6"/>
  </w:num>
  <w:num w:numId="82" w16cid:durableId="219445881">
    <w:abstractNumId w:val="7"/>
  </w:num>
  <w:num w:numId="83" w16cid:durableId="1111129599">
    <w:abstractNumId w:val="0"/>
  </w:num>
  <w:num w:numId="84" w16cid:durableId="1723600175">
    <w:abstractNumId w:val="1"/>
  </w:num>
  <w:num w:numId="85" w16cid:durableId="1447768578">
    <w:abstractNumId w:val="2"/>
  </w:num>
  <w:num w:numId="86" w16cid:durableId="1051347571">
    <w:abstractNumId w:val="3"/>
  </w:num>
  <w:num w:numId="87" w16cid:durableId="773552634">
    <w:abstractNumId w:val="4"/>
  </w:num>
  <w:num w:numId="88" w16cid:durableId="269508202">
    <w:abstractNumId w:val="5"/>
  </w:num>
  <w:num w:numId="89" w16cid:durableId="1848866644">
    <w:abstractNumId w:val="6"/>
  </w:num>
  <w:num w:numId="90" w16cid:durableId="1586300272">
    <w:abstractNumId w:val="7"/>
  </w:num>
  <w:num w:numId="91" w16cid:durableId="106972320">
    <w:abstractNumId w:val="0"/>
  </w:num>
  <w:num w:numId="92" w16cid:durableId="299775738">
    <w:abstractNumId w:val="1"/>
  </w:num>
  <w:num w:numId="93" w16cid:durableId="1211501230">
    <w:abstractNumId w:val="2"/>
  </w:num>
  <w:num w:numId="94" w16cid:durableId="1112170327">
    <w:abstractNumId w:val="3"/>
  </w:num>
  <w:num w:numId="95" w16cid:durableId="1879585888">
    <w:abstractNumId w:val="4"/>
  </w:num>
  <w:num w:numId="96" w16cid:durableId="398214554">
    <w:abstractNumId w:val="5"/>
  </w:num>
  <w:num w:numId="97" w16cid:durableId="556673989">
    <w:abstractNumId w:val="6"/>
  </w:num>
  <w:num w:numId="98" w16cid:durableId="887494153">
    <w:abstractNumId w:val="7"/>
  </w:num>
  <w:num w:numId="99" w16cid:durableId="796605749">
    <w:abstractNumId w:val="0"/>
  </w:num>
  <w:num w:numId="100" w16cid:durableId="197201508">
    <w:abstractNumId w:val="1"/>
  </w:num>
  <w:num w:numId="101" w16cid:durableId="822937048">
    <w:abstractNumId w:val="2"/>
  </w:num>
  <w:num w:numId="102" w16cid:durableId="215821520">
    <w:abstractNumId w:val="3"/>
  </w:num>
  <w:num w:numId="103" w16cid:durableId="1161579386">
    <w:abstractNumId w:val="4"/>
  </w:num>
  <w:num w:numId="104" w16cid:durableId="882055802">
    <w:abstractNumId w:val="5"/>
  </w:num>
  <w:num w:numId="105" w16cid:durableId="1455712801">
    <w:abstractNumId w:val="6"/>
  </w:num>
  <w:num w:numId="106" w16cid:durableId="1025909037">
    <w:abstractNumId w:val="7"/>
  </w:num>
  <w:num w:numId="107" w16cid:durableId="625545871">
    <w:abstractNumId w:val="0"/>
  </w:num>
  <w:num w:numId="108" w16cid:durableId="115222090">
    <w:abstractNumId w:val="1"/>
  </w:num>
  <w:num w:numId="109" w16cid:durableId="1239250097">
    <w:abstractNumId w:val="2"/>
  </w:num>
  <w:num w:numId="110" w16cid:durableId="1929464141">
    <w:abstractNumId w:val="3"/>
  </w:num>
  <w:num w:numId="111" w16cid:durableId="505168457">
    <w:abstractNumId w:val="4"/>
  </w:num>
  <w:num w:numId="112" w16cid:durableId="2003269697">
    <w:abstractNumId w:val="5"/>
  </w:num>
  <w:num w:numId="113" w16cid:durableId="1565674152">
    <w:abstractNumId w:val="6"/>
  </w:num>
  <w:num w:numId="114" w16cid:durableId="1235966539">
    <w:abstractNumId w:val="7"/>
  </w:num>
  <w:num w:numId="115" w16cid:durableId="1534540905">
    <w:abstractNumId w:val="0"/>
  </w:num>
  <w:num w:numId="116" w16cid:durableId="1766488921">
    <w:abstractNumId w:val="1"/>
  </w:num>
  <w:num w:numId="117" w16cid:durableId="403534003">
    <w:abstractNumId w:val="2"/>
  </w:num>
  <w:num w:numId="118" w16cid:durableId="1633828699">
    <w:abstractNumId w:val="3"/>
  </w:num>
  <w:num w:numId="119" w16cid:durableId="48119214">
    <w:abstractNumId w:val="4"/>
  </w:num>
  <w:num w:numId="120" w16cid:durableId="75591681">
    <w:abstractNumId w:val="5"/>
  </w:num>
  <w:num w:numId="121" w16cid:durableId="1695955678">
    <w:abstractNumId w:val="6"/>
  </w:num>
  <w:num w:numId="122" w16cid:durableId="1731659434">
    <w:abstractNumId w:val="7"/>
  </w:num>
  <w:num w:numId="123" w16cid:durableId="893543437">
    <w:abstractNumId w:val="0"/>
  </w:num>
  <w:num w:numId="124" w16cid:durableId="1902252612">
    <w:abstractNumId w:val="1"/>
  </w:num>
  <w:num w:numId="125" w16cid:durableId="4746863">
    <w:abstractNumId w:val="2"/>
  </w:num>
  <w:num w:numId="126" w16cid:durableId="414591002">
    <w:abstractNumId w:val="3"/>
  </w:num>
  <w:num w:numId="127" w16cid:durableId="1801992010">
    <w:abstractNumId w:val="4"/>
  </w:num>
  <w:num w:numId="128" w16cid:durableId="448937980">
    <w:abstractNumId w:val="5"/>
  </w:num>
  <w:num w:numId="129" w16cid:durableId="1512571736">
    <w:abstractNumId w:val="6"/>
  </w:num>
  <w:num w:numId="130" w16cid:durableId="1435903896">
    <w:abstractNumId w:val="7"/>
  </w:num>
  <w:num w:numId="131" w16cid:durableId="2076581271">
    <w:abstractNumId w:val="0"/>
  </w:num>
  <w:num w:numId="132" w16cid:durableId="93525237">
    <w:abstractNumId w:val="1"/>
  </w:num>
  <w:num w:numId="133" w16cid:durableId="711728706">
    <w:abstractNumId w:val="2"/>
  </w:num>
  <w:num w:numId="134" w16cid:durableId="48190250">
    <w:abstractNumId w:val="12"/>
  </w:num>
  <w:num w:numId="135" w16cid:durableId="916087924">
    <w:abstractNumId w:val="3"/>
  </w:num>
  <w:num w:numId="136" w16cid:durableId="667439963">
    <w:abstractNumId w:val="4"/>
  </w:num>
  <w:num w:numId="137" w16cid:durableId="2060544298">
    <w:abstractNumId w:val="5"/>
  </w:num>
  <w:num w:numId="138" w16cid:durableId="50813652">
    <w:abstractNumId w:val="6"/>
  </w:num>
  <w:num w:numId="139" w16cid:durableId="1816603273">
    <w:abstractNumId w:val="7"/>
  </w:num>
  <w:num w:numId="140" w16cid:durableId="839155046">
    <w:abstractNumId w:val="0"/>
  </w:num>
  <w:num w:numId="141" w16cid:durableId="1015888301">
    <w:abstractNumId w:val="1"/>
  </w:num>
  <w:num w:numId="142" w16cid:durableId="1254705111">
    <w:abstractNumId w:val="2"/>
  </w:num>
  <w:num w:numId="143" w16cid:durableId="1763140032">
    <w:abstractNumId w:val="3"/>
  </w:num>
  <w:num w:numId="144" w16cid:durableId="1136794688">
    <w:abstractNumId w:val="4"/>
  </w:num>
  <w:num w:numId="145" w16cid:durableId="290786120">
    <w:abstractNumId w:val="5"/>
  </w:num>
  <w:num w:numId="146" w16cid:durableId="2092461382">
    <w:abstractNumId w:val="6"/>
  </w:num>
  <w:num w:numId="147" w16cid:durableId="789589764">
    <w:abstractNumId w:val="7"/>
  </w:num>
  <w:num w:numId="148" w16cid:durableId="1718164684">
    <w:abstractNumId w:val="0"/>
  </w:num>
  <w:num w:numId="149" w16cid:durableId="1330600657">
    <w:abstractNumId w:val="1"/>
  </w:num>
  <w:num w:numId="150" w16cid:durableId="259680602">
    <w:abstractNumId w:val="2"/>
  </w:num>
  <w:num w:numId="151" w16cid:durableId="1096246988">
    <w:abstractNumId w:val="3"/>
  </w:num>
  <w:num w:numId="152" w16cid:durableId="1612275711">
    <w:abstractNumId w:val="4"/>
  </w:num>
  <w:num w:numId="153" w16cid:durableId="1886867483">
    <w:abstractNumId w:val="5"/>
  </w:num>
  <w:num w:numId="154" w16cid:durableId="1800764120">
    <w:abstractNumId w:val="6"/>
  </w:num>
  <w:num w:numId="155" w16cid:durableId="968362395">
    <w:abstractNumId w:val="7"/>
  </w:num>
  <w:num w:numId="156" w16cid:durableId="1099254602">
    <w:abstractNumId w:val="0"/>
  </w:num>
  <w:num w:numId="157" w16cid:durableId="937904838">
    <w:abstractNumId w:val="1"/>
  </w:num>
  <w:num w:numId="158" w16cid:durableId="11880406">
    <w:abstractNumId w:val="2"/>
  </w:num>
  <w:num w:numId="159" w16cid:durableId="53965567">
    <w:abstractNumId w:val="3"/>
  </w:num>
  <w:num w:numId="160" w16cid:durableId="1036347370">
    <w:abstractNumId w:val="4"/>
  </w:num>
  <w:num w:numId="161" w16cid:durableId="400639040">
    <w:abstractNumId w:val="5"/>
  </w:num>
  <w:num w:numId="162" w16cid:durableId="1528174825">
    <w:abstractNumId w:val="6"/>
  </w:num>
  <w:num w:numId="163" w16cid:durableId="1464620231">
    <w:abstractNumId w:val="7"/>
  </w:num>
  <w:num w:numId="164" w16cid:durableId="521821036">
    <w:abstractNumId w:val="0"/>
  </w:num>
  <w:num w:numId="165" w16cid:durableId="576132893">
    <w:abstractNumId w:val="1"/>
  </w:num>
  <w:num w:numId="166" w16cid:durableId="1684287352">
    <w:abstractNumId w:val="2"/>
  </w:num>
  <w:num w:numId="167" w16cid:durableId="1548296724">
    <w:abstractNumId w:val="3"/>
  </w:num>
  <w:num w:numId="168" w16cid:durableId="254559396">
    <w:abstractNumId w:val="4"/>
  </w:num>
  <w:num w:numId="169" w16cid:durableId="154495767">
    <w:abstractNumId w:val="5"/>
  </w:num>
  <w:num w:numId="170" w16cid:durableId="1116558397">
    <w:abstractNumId w:val="6"/>
  </w:num>
  <w:num w:numId="171" w16cid:durableId="549027830">
    <w:abstractNumId w:val="7"/>
  </w:num>
  <w:num w:numId="172" w16cid:durableId="1564410190">
    <w:abstractNumId w:val="0"/>
  </w:num>
  <w:num w:numId="173" w16cid:durableId="1147749882">
    <w:abstractNumId w:val="1"/>
  </w:num>
  <w:num w:numId="174" w16cid:durableId="886719761">
    <w:abstractNumId w:val="2"/>
  </w:num>
  <w:num w:numId="175" w16cid:durableId="57948248">
    <w:abstractNumId w:val="3"/>
  </w:num>
  <w:num w:numId="176" w16cid:durableId="742918355">
    <w:abstractNumId w:val="4"/>
  </w:num>
  <w:num w:numId="177" w16cid:durableId="252973537">
    <w:abstractNumId w:val="5"/>
  </w:num>
  <w:num w:numId="178" w16cid:durableId="1432311282">
    <w:abstractNumId w:val="6"/>
  </w:num>
  <w:num w:numId="179" w16cid:durableId="227687732">
    <w:abstractNumId w:val="7"/>
  </w:num>
  <w:num w:numId="180" w16cid:durableId="637033554">
    <w:abstractNumId w:val="0"/>
  </w:num>
  <w:num w:numId="181" w16cid:durableId="1077634766">
    <w:abstractNumId w:val="1"/>
  </w:num>
  <w:num w:numId="182" w16cid:durableId="28646851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2EAB"/>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4753"/>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5EA3"/>
    <w:rsid w:val="00116816"/>
    <w:rsid w:val="00116C8F"/>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0DF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2E"/>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6F36"/>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137"/>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3344"/>
    <w:rsid w:val="003633E1"/>
    <w:rsid w:val="00363DC6"/>
    <w:rsid w:val="00363FE3"/>
    <w:rsid w:val="003640C2"/>
    <w:rsid w:val="00364581"/>
    <w:rsid w:val="00364B53"/>
    <w:rsid w:val="00364BCA"/>
    <w:rsid w:val="0036519D"/>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2A9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5ECF"/>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C7FF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DA0"/>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9B5"/>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5505"/>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6A10"/>
    <w:rsid w:val="0052721A"/>
    <w:rsid w:val="00527B92"/>
    <w:rsid w:val="00527F31"/>
    <w:rsid w:val="00530147"/>
    <w:rsid w:val="0053022D"/>
    <w:rsid w:val="005304A1"/>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B6"/>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038"/>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9DA"/>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2FD"/>
    <w:rsid w:val="0069335D"/>
    <w:rsid w:val="00694A48"/>
    <w:rsid w:val="00694C3C"/>
    <w:rsid w:val="00696899"/>
    <w:rsid w:val="00696ADE"/>
    <w:rsid w:val="0069765A"/>
    <w:rsid w:val="00697E8B"/>
    <w:rsid w:val="006A040F"/>
    <w:rsid w:val="006A0863"/>
    <w:rsid w:val="006A1039"/>
    <w:rsid w:val="006A1B17"/>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14A"/>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57FF"/>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2B5"/>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628"/>
    <w:rsid w:val="007657FC"/>
    <w:rsid w:val="0076677C"/>
    <w:rsid w:val="00766829"/>
    <w:rsid w:val="00766AEC"/>
    <w:rsid w:val="0076737F"/>
    <w:rsid w:val="007675A8"/>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1884"/>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2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09DB"/>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3E0"/>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3FF"/>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381"/>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8D4"/>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0ECB"/>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150"/>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0C38"/>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6EA2"/>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12A"/>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2687"/>
    <w:rsid w:val="00D446AE"/>
    <w:rsid w:val="00D457ED"/>
    <w:rsid w:val="00D468B0"/>
    <w:rsid w:val="00D46A9C"/>
    <w:rsid w:val="00D46AEF"/>
    <w:rsid w:val="00D46D32"/>
    <w:rsid w:val="00D46EB7"/>
    <w:rsid w:val="00D46F6A"/>
    <w:rsid w:val="00D46FA2"/>
    <w:rsid w:val="00D476EB"/>
    <w:rsid w:val="00D478AA"/>
    <w:rsid w:val="00D47F55"/>
    <w:rsid w:val="00D501D8"/>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6C35"/>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34"/>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2AA1"/>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11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2619"/>
    <w:pPr>
      <w:bidi/>
      <w:spacing w:after="0" w:line="312" w:lineRule="auto"/>
    </w:pPr>
  </w:style>
  <w:style w:type="paragraph" w:styleId="1">
    <w:name w:val="heading 1"/>
    <w:basedOn w:val="a0"/>
    <w:next w:val="a0"/>
    <w:link w:val="11"/>
    <w:uiPriority w:val="1"/>
    <w:qFormat/>
    <w:rsid w:val="00F41DE0"/>
    <w:pPr>
      <w:keepNext/>
      <w:keepLines/>
      <w:jc w:val="center"/>
      <w:outlineLvl w:val="0"/>
    </w:pPr>
    <w:rPr>
      <w:rFonts w:eastAsiaTheme="majorEastAsia"/>
      <w:bCs/>
      <w:szCs w:val="36"/>
      <w:u w:val="single"/>
    </w:rPr>
  </w:style>
  <w:style w:type="paragraph" w:styleId="2">
    <w:name w:val="heading 2"/>
    <w:basedOn w:val="a0"/>
    <w:next w:val="a0"/>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0"/>
    <w:next w:val="a0"/>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0"/>
    <w:next w:val="a0"/>
    <w:link w:val="41"/>
    <w:uiPriority w:val="1"/>
    <w:qFormat/>
    <w:rsid w:val="00F41DE0"/>
    <w:pPr>
      <w:keepNext/>
      <w:keepLines/>
      <w:spacing w:before="240"/>
      <w:outlineLvl w:val="3"/>
    </w:pPr>
    <w:rPr>
      <w:rFonts w:eastAsiaTheme="majorEastAsia"/>
      <w:bCs/>
      <w:szCs w:val="26"/>
    </w:rPr>
  </w:style>
  <w:style w:type="paragraph" w:styleId="5">
    <w:name w:val="heading 5"/>
    <w:basedOn w:val="a0"/>
    <w:next w:val="a0"/>
    <w:link w:val="51"/>
    <w:uiPriority w:val="1"/>
    <w:qFormat/>
    <w:rsid w:val="00F41DE0"/>
    <w:pPr>
      <w:keepNext/>
      <w:keepLines/>
      <w:outlineLvl w:val="4"/>
    </w:pPr>
    <w:rPr>
      <w:rFonts w:eastAsiaTheme="majorEastAsia"/>
      <w:bCs/>
      <w:spacing w:val="40"/>
    </w:rPr>
  </w:style>
  <w:style w:type="paragraph" w:styleId="6">
    <w:name w:val="heading 6"/>
    <w:basedOn w:val="a0"/>
    <w:next w:val="a0"/>
    <w:link w:val="61"/>
    <w:uiPriority w:val="1"/>
    <w:qFormat/>
    <w:rsid w:val="00F41DE0"/>
    <w:pPr>
      <w:keepNext/>
      <w:keepLines/>
      <w:outlineLvl w:val="5"/>
    </w:pPr>
    <w:rPr>
      <w:rFonts w:eastAsiaTheme="majorEastAsia"/>
      <w:spacing w:val="40"/>
    </w:rPr>
  </w:style>
  <w:style w:type="paragraph" w:styleId="70">
    <w:name w:val="heading 7"/>
    <w:basedOn w:val="a0"/>
    <w:next w:val="a0"/>
    <w:link w:val="71"/>
    <w:uiPriority w:val="1"/>
    <w:qFormat/>
    <w:rsid w:val="00F41DE0"/>
    <w:pPr>
      <w:keepNext/>
      <w:keepLines/>
      <w:outlineLvl w:val="6"/>
    </w:pPr>
    <w:rPr>
      <w:rFonts w:eastAsiaTheme="majorEastAsia"/>
      <w:bCs/>
      <w:spacing w:val="40"/>
    </w:rPr>
  </w:style>
  <w:style w:type="paragraph" w:styleId="8">
    <w:name w:val="heading 8"/>
    <w:basedOn w:val="a0"/>
    <w:next w:val="a0"/>
    <w:link w:val="81"/>
    <w:uiPriority w:val="1"/>
    <w:qFormat/>
    <w:rsid w:val="00F41DE0"/>
    <w:pPr>
      <w:keepNext/>
      <w:keepLines/>
      <w:outlineLvl w:val="7"/>
    </w:pPr>
    <w:rPr>
      <w:rFonts w:eastAsiaTheme="majorEastAsia"/>
      <w:spacing w:val="40"/>
    </w:rPr>
  </w:style>
  <w:style w:type="paragraph" w:styleId="9">
    <w:name w:val="heading 9"/>
    <w:basedOn w:val="a0"/>
    <w:next w:val="a0"/>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1"/>
    <w:basedOn w:val="a1"/>
    <w:link w:val="1"/>
    <w:uiPriority w:val="1"/>
    <w:rsid w:val="00F41DE0"/>
    <w:rPr>
      <w:rFonts w:eastAsiaTheme="majorEastAsia"/>
      <w:bCs/>
      <w:szCs w:val="36"/>
      <w:u w:val="single"/>
    </w:rPr>
  </w:style>
  <w:style w:type="character" w:customStyle="1" w:styleId="22">
    <w:name w:val="כותרת 2 תו2"/>
    <w:basedOn w:val="a1"/>
    <w:link w:val="2"/>
    <w:uiPriority w:val="1"/>
    <w:rsid w:val="00F41DE0"/>
    <w:rPr>
      <w:rFonts w:eastAsiaTheme="majorEastAsia"/>
      <w:bCs/>
      <w:szCs w:val="32"/>
    </w:rPr>
  </w:style>
  <w:style w:type="character" w:customStyle="1" w:styleId="32">
    <w:name w:val="כותרת 3 תו2"/>
    <w:basedOn w:val="a1"/>
    <w:link w:val="3"/>
    <w:uiPriority w:val="1"/>
    <w:rsid w:val="00F41DE0"/>
    <w:rPr>
      <w:rFonts w:eastAsiaTheme="majorEastAsia"/>
      <w:bCs/>
      <w:szCs w:val="28"/>
      <w:u w:val="single"/>
    </w:rPr>
  </w:style>
  <w:style w:type="character" w:customStyle="1" w:styleId="41">
    <w:name w:val="כותרת 4 תו1"/>
    <w:basedOn w:val="a1"/>
    <w:link w:val="4"/>
    <w:uiPriority w:val="1"/>
    <w:rsid w:val="00F41DE0"/>
    <w:rPr>
      <w:rFonts w:eastAsiaTheme="majorEastAsia"/>
      <w:bCs/>
      <w:szCs w:val="26"/>
    </w:rPr>
  </w:style>
  <w:style w:type="character" w:customStyle="1" w:styleId="51">
    <w:name w:val="כותרת 5 תו1"/>
    <w:basedOn w:val="a1"/>
    <w:link w:val="5"/>
    <w:uiPriority w:val="1"/>
    <w:rsid w:val="00F41DE0"/>
    <w:rPr>
      <w:rFonts w:eastAsiaTheme="majorEastAsia"/>
      <w:bCs/>
      <w:spacing w:val="40"/>
    </w:rPr>
  </w:style>
  <w:style w:type="character" w:customStyle="1" w:styleId="61">
    <w:name w:val="כותרת 6 תו1"/>
    <w:basedOn w:val="a1"/>
    <w:link w:val="6"/>
    <w:uiPriority w:val="1"/>
    <w:rsid w:val="00F41DE0"/>
    <w:rPr>
      <w:rFonts w:eastAsiaTheme="majorEastAsia"/>
      <w:spacing w:val="40"/>
    </w:rPr>
  </w:style>
  <w:style w:type="character" w:customStyle="1" w:styleId="71">
    <w:name w:val="כותרת 7 תו1"/>
    <w:basedOn w:val="a1"/>
    <w:link w:val="70"/>
    <w:uiPriority w:val="1"/>
    <w:rsid w:val="00F41DE0"/>
    <w:rPr>
      <w:rFonts w:eastAsiaTheme="majorEastAsia"/>
      <w:bCs/>
      <w:spacing w:val="40"/>
    </w:rPr>
  </w:style>
  <w:style w:type="character" w:customStyle="1" w:styleId="81">
    <w:name w:val="כותרת 8 תו1"/>
    <w:basedOn w:val="a1"/>
    <w:link w:val="8"/>
    <w:uiPriority w:val="1"/>
    <w:rsid w:val="00F41DE0"/>
    <w:rPr>
      <w:rFonts w:eastAsiaTheme="majorEastAsia"/>
      <w:spacing w:val="40"/>
    </w:rPr>
  </w:style>
  <w:style w:type="paragraph" w:styleId="a4">
    <w:name w:val="header"/>
    <w:basedOn w:val="a0"/>
    <w:link w:val="10"/>
    <w:uiPriority w:val="99"/>
    <w:unhideWhenUsed/>
    <w:rsid w:val="000501A4"/>
    <w:pPr>
      <w:tabs>
        <w:tab w:val="center" w:pos="4153"/>
        <w:tab w:val="right" w:pos="8306"/>
      </w:tabs>
      <w:spacing w:line="240" w:lineRule="auto"/>
    </w:pPr>
  </w:style>
  <w:style w:type="character" w:customStyle="1" w:styleId="10">
    <w:name w:val="כותרת עליונה תו1"/>
    <w:basedOn w:val="a1"/>
    <w:link w:val="a4"/>
    <w:uiPriority w:val="99"/>
    <w:rsid w:val="000501A4"/>
  </w:style>
  <w:style w:type="paragraph" w:styleId="a5">
    <w:name w:val="footer"/>
    <w:aliases w:val="כותרת תחתונה תו תו תו,כותרת תחתונה תו תו תו תו תו"/>
    <w:basedOn w:val="a0"/>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1"/>
    <w:link w:val="a5"/>
    <w:uiPriority w:val="99"/>
    <w:rsid w:val="000501A4"/>
  </w:style>
  <w:style w:type="paragraph" w:styleId="a6">
    <w:name w:val="Date"/>
    <w:basedOn w:val="a0"/>
    <w:next w:val="a0"/>
    <w:link w:val="21"/>
    <w:uiPriority w:val="99"/>
    <w:unhideWhenUsed/>
    <w:rsid w:val="000501A4"/>
    <w:pPr>
      <w:spacing w:before="120" w:line="240" w:lineRule="auto"/>
    </w:pPr>
  </w:style>
  <w:style w:type="character" w:customStyle="1" w:styleId="21">
    <w:name w:val="תאריך תו2"/>
    <w:basedOn w:val="a1"/>
    <w:link w:val="a6"/>
    <w:uiPriority w:val="99"/>
    <w:rsid w:val="000501A4"/>
  </w:style>
  <w:style w:type="paragraph" w:styleId="a7">
    <w:name w:val="footnote text"/>
    <w:aliases w:val=" Char,FOOTNOTES,Footnote Text - Sharp,Footnote Text - Sharp Char,Footnote Text - Sharp Char Char,Footnote Text Char Char Char Char Char,Footnote reference,Sharp - Footnote Text,Sharp - Footnote Text1 Char,fn,footnote text,single space"/>
    <w:basedOn w:val="a0"/>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1"/>
    <w:link w:val="a7"/>
    <w:uiPriority w:val="99"/>
    <w:rsid w:val="00574579"/>
    <w:rPr>
      <w:szCs w:val="20"/>
    </w:rPr>
  </w:style>
  <w:style w:type="character" w:styleId="a8">
    <w:name w:val="footnote reference"/>
    <w:aliases w:val="הפניה להערת שוליים חדש,מ,Footnote Reference_0,Footnote Reference_0_0,Footnote Reference_0_0_0,Footnote Reference_1,Footnote Reference_1_0,Footnote Reference_2,Footnote Reference_2_0,Footnote Reference_3,Footnote Reference_4,fr,4_G"/>
    <w:basedOn w:val="a1"/>
    <w:uiPriority w:val="99"/>
    <w:unhideWhenUsed/>
    <w:rsid w:val="00566629"/>
    <w:rPr>
      <w:vertAlign w:val="superscript"/>
    </w:rPr>
  </w:style>
  <w:style w:type="table" w:styleId="a9">
    <w:name w:val="Table Grid"/>
    <w:basedOn w:val="a2"/>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a">
    <w:name w:val="Balloon Text"/>
    <w:basedOn w:val="a0"/>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1"/>
    <w:link w:val="aa"/>
    <w:uiPriority w:val="99"/>
    <w:rsid w:val="00AF6305"/>
    <w:rPr>
      <w:rFonts w:ascii="Tahoma" w:hAnsi="Tahoma" w:cs="Tahoma"/>
      <w:sz w:val="18"/>
      <w:szCs w:val="18"/>
    </w:rPr>
  </w:style>
  <w:style w:type="character" w:styleId="ab">
    <w:name w:val="annotation reference"/>
    <w:basedOn w:val="a1"/>
    <w:uiPriority w:val="99"/>
    <w:unhideWhenUsed/>
    <w:rsid w:val="005F492A"/>
    <w:rPr>
      <w:sz w:val="16"/>
      <w:szCs w:val="16"/>
    </w:rPr>
  </w:style>
  <w:style w:type="paragraph" w:styleId="ac">
    <w:name w:val="annotation text"/>
    <w:basedOn w:val="a0"/>
    <w:link w:val="13"/>
    <w:uiPriority w:val="99"/>
    <w:unhideWhenUsed/>
    <w:rsid w:val="005F492A"/>
    <w:pPr>
      <w:spacing w:line="240" w:lineRule="auto"/>
    </w:pPr>
    <w:rPr>
      <w:szCs w:val="20"/>
    </w:rPr>
  </w:style>
  <w:style w:type="character" w:customStyle="1" w:styleId="13">
    <w:name w:val="טקסט הערה תו1"/>
    <w:basedOn w:val="a1"/>
    <w:link w:val="ac"/>
    <w:uiPriority w:val="99"/>
    <w:rsid w:val="005F492A"/>
    <w:rPr>
      <w:szCs w:val="20"/>
    </w:rPr>
  </w:style>
  <w:style w:type="paragraph" w:styleId="ad">
    <w:name w:val="annotation subject"/>
    <w:basedOn w:val="ac"/>
    <w:next w:val="ac"/>
    <w:link w:val="23"/>
    <w:uiPriority w:val="99"/>
    <w:unhideWhenUsed/>
    <w:rsid w:val="005F492A"/>
    <w:rPr>
      <w:b/>
      <w:bCs/>
    </w:rPr>
  </w:style>
  <w:style w:type="character" w:customStyle="1" w:styleId="23">
    <w:name w:val="נושא הערה תו2"/>
    <w:basedOn w:val="13"/>
    <w:link w:val="ad"/>
    <w:uiPriority w:val="99"/>
    <w:rsid w:val="005F492A"/>
    <w:rPr>
      <w:b/>
      <w:bCs/>
      <w:szCs w:val="20"/>
    </w:rPr>
  </w:style>
  <w:style w:type="paragraph" w:styleId="ae">
    <w:name w:val="List Paragraph"/>
    <w:aliases w:val="LP1,פיסקת bullets,Bullet List,FooterText,List Paragraph_0,List Paragraph_1,List Paragraph_2,Paragraphe de liste1,lp1,numbered,List Paragraph1,style 2"/>
    <w:basedOn w:val="a0"/>
    <w:link w:val="af"/>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F07E70"/>
    <w:pPr>
      <w:pBdr>
        <w:top w:val="double" w:sz="12" w:space="5" w:color="auto"/>
      </w:pBdr>
      <w:spacing w:before="360"/>
      <w:outlineLvl w:val="9"/>
    </w:pPr>
    <w:rPr>
      <w:b/>
      <w:noProof/>
      <w:sz w:val="31"/>
      <w:szCs w:val="31"/>
      <w:lang w:val="he-IL"/>
    </w:rPr>
  </w:style>
  <w:style w:type="character" w:styleId="Hyperlink">
    <w:name w:val="Hyperlink"/>
    <w:basedOn w:val="a1"/>
    <w:uiPriority w:val="99"/>
    <w:unhideWhenUsed/>
    <w:rsid w:val="005A4042"/>
    <w:rPr>
      <w:color w:val="6B9F25" w:themeColor="hyperlink"/>
      <w:u w:val="single"/>
    </w:rPr>
  </w:style>
  <w:style w:type="paragraph" w:customStyle="1" w:styleId="p00">
    <w:name w:val="p00"/>
    <w:basedOn w:val="a0"/>
    <w:rsid w:val="00C24503"/>
    <w:pPr>
      <w:bidi w:val="0"/>
      <w:spacing w:before="100" w:beforeAutospacing="1" w:after="100" w:afterAutospacing="1" w:line="240" w:lineRule="auto"/>
      <w:jc w:val="left"/>
    </w:pPr>
    <w:rPr>
      <w:rFonts w:eastAsia="Times New Roman" w:cs="Times New Roman"/>
      <w:sz w:val="24"/>
    </w:rPr>
  </w:style>
  <w:style w:type="paragraph" w:styleId="af0">
    <w:name w:val="Revision"/>
    <w:hidden/>
    <w:uiPriority w:val="99"/>
    <w:semiHidden/>
    <w:rsid w:val="00AF6A68"/>
    <w:pPr>
      <w:spacing w:after="0" w:line="240" w:lineRule="auto"/>
      <w:jc w:val="left"/>
    </w:pPr>
  </w:style>
  <w:style w:type="character" w:customStyle="1" w:styleId="default">
    <w:name w:val="default"/>
    <w:basedOn w:val="a1"/>
    <w:rsid w:val="00C24503"/>
  </w:style>
  <w:style w:type="paragraph" w:customStyle="1" w:styleId="NAME">
    <w:name w:val="NAME"/>
    <w:basedOn w:val="a0"/>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1"/>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1"/>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2"/>
    <w:next w:val="a9"/>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2"/>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1">
    <w:name w:val="Strong"/>
    <w:basedOn w:val="a1"/>
    <w:uiPriority w:val="22"/>
    <w:qFormat/>
    <w:rsid w:val="00444597"/>
    <w:rPr>
      <w:b/>
      <w:bCs/>
    </w:rPr>
  </w:style>
  <w:style w:type="paragraph" w:customStyle="1" w:styleId="rtejustify">
    <w:name w:val="rtejustify"/>
    <w:basedOn w:val="a0"/>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2"/>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2">
    <w:name w:val="caption"/>
    <w:basedOn w:val="a0"/>
    <w:next w:val="a0"/>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1"/>
    <w:link w:val="Bodytext20"/>
    <w:rsid w:val="00444597"/>
    <w:rPr>
      <w:rFonts w:eastAsia="Times New Roman" w:cs="Times New Roman"/>
      <w:sz w:val="22"/>
      <w:szCs w:val="22"/>
      <w:shd w:val="clear" w:color="auto" w:fill="FFFFFF"/>
    </w:rPr>
  </w:style>
  <w:style w:type="paragraph" w:customStyle="1" w:styleId="Bodytext20">
    <w:name w:val="Body text (2)"/>
    <w:basedOn w:val="a0"/>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1"/>
    <w:link w:val="Bodytext70"/>
    <w:rsid w:val="00444597"/>
    <w:rPr>
      <w:rFonts w:eastAsia="Times New Roman" w:cs="Times New Roman"/>
      <w:sz w:val="22"/>
      <w:szCs w:val="22"/>
      <w:shd w:val="clear" w:color="auto" w:fill="FFFFFF"/>
    </w:rPr>
  </w:style>
  <w:style w:type="paragraph" w:customStyle="1" w:styleId="Bodytext70">
    <w:name w:val="Body text (7)"/>
    <w:basedOn w:val="a0"/>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1"/>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1"/>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0"/>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3">
    <w:name w:val="Body Text Indent"/>
    <w:basedOn w:val="a0"/>
    <w:link w:val="af4"/>
    <w:uiPriority w:val="99"/>
    <w:unhideWhenUsed/>
    <w:rsid w:val="0006189A"/>
    <w:pPr>
      <w:spacing w:after="120"/>
      <w:ind w:left="340"/>
    </w:pPr>
    <w:rPr>
      <w:rFonts w:ascii="Tahoma" w:hAnsi="Tahoma" w:cs="Tahoma"/>
      <w:sz w:val="16"/>
      <w:szCs w:val="20"/>
    </w:rPr>
  </w:style>
  <w:style w:type="character" w:customStyle="1" w:styleId="af4">
    <w:name w:val="כניסה בגוף טקסט תו"/>
    <w:basedOn w:val="a1"/>
    <w:link w:val="af3"/>
    <w:uiPriority w:val="99"/>
    <w:rsid w:val="0006189A"/>
    <w:rPr>
      <w:rFonts w:ascii="Tahoma" w:hAnsi="Tahoma" w:cs="Tahoma"/>
      <w:sz w:val="16"/>
      <w:szCs w:val="20"/>
    </w:rPr>
  </w:style>
  <w:style w:type="paragraph" w:customStyle="1" w:styleId="121">
    <w:name w:val="כותרת 1_21"/>
    <w:basedOn w:val="a0"/>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1"/>
    <w:rsid w:val="00417266"/>
    <w:rPr>
      <w:color w:val="0000FF"/>
    </w:rPr>
  </w:style>
  <w:style w:type="paragraph" w:customStyle="1" w:styleId="af5">
    <w:name w:val="תואר"/>
    <w:basedOn w:val="a0"/>
    <w:link w:val="af6"/>
    <w:qFormat/>
    <w:rsid w:val="00417266"/>
    <w:pPr>
      <w:spacing w:line="240" w:lineRule="auto"/>
      <w:jc w:val="center"/>
    </w:pPr>
    <w:rPr>
      <w:rFonts w:eastAsia="Times New Roman" w:cs="Times New Roman"/>
      <w:b/>
      <w:bCs/>
      <w:sz w:val="32"/>
      <w:szCs w:val="32"/>
      <w:lang w:eastAsia="he-IL"/>
    </w:rPr>
  </w:style>
  <w:style w:type="character" w:customStyle="1" w:styleId="af6">
    <w:name w:val="תואר תו"/>
    <w:link w:val="af5"/>
    <w:locked/>
    <w:rsid w:val="00417266"/>
    <w:rPr>
      <w:rFonts w:eastAsia="Times New Roman" w:cs="Times New Roman"/>
      <w:b/>
      <w:bCs/>
      <w:sz w:val="32"/>
      <w:szCs w:val="32"/>
      <w:lang w:eastAsia="he-IL"/>
    </w:rPr>
  </w:style>
  <w:style w:type="character" w:styleId="af7">
    <w:name w:val="Emphasis"/>
    <w:basedOn w:val="a1"/>
    <w:uiPriority w:val="20"/>
    <w:qFormat/>
    <w:rsid w:val="00417266"/>
    <w:rPr>
      <w:i/>
      <w:iCs/>
    </w:rPr>
  </w:style>
  <w:style w:type="character" w:customStyle="1" w:styleId="24">
    <w:name w:val="טקסט הערת שוליים תו2"/>
    <w:uiPriority w:val="99"/>
    <w:rsid w:val="00417266"/>
    <w:rPr>
      <w:rFonts w:cs="David"/>
    </w:rPr>
  </w:style>
  <w:style w:type="paragraph" w:styleId="af8">
    <w:name w:val="TOC Heading"/>
    <w:basedOn w:val="1"/>
    <w:next w:val="a0"/>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1"/>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1"/>
    <w:uiPriority w:val="99"/>
    <w:semiHidden/>
    <w:unhideWhenUsed/>
    <w:rsid w:val="00417266"/>
    <w:rPr>
      <w:color w:val="B26B02" w:themeColor="followedHyperlink"/>
      <w:u w:val="single"/>
    </w:rPr>
  </w:style>
  <w:style w:type="paragraph" w:styleId="af9">
    <w:name w:val="table of figures"/>
    <w:basedOn w:val="a0"/>
    <w:next w:val="a0"/>
    <w:uiPriority w:val="99"/>
    <w:semiHidden/>
    <w:unhideWhenUsed/>
    <w:rsid w:val="00417266"/>
  </w:style>
  <w:style w:type="character" w:styleId="afa">
    <w:name w:val="Placeholder Text"/>
    <w:basedOn w:val="a1"/>
    <w:uiPriority w:val="99"/>
    <w:semiHidden/>
    <w:rsid w:val="00417266"/>
    <w:rPr>
      <w:color w:val="808080"/>
    </w:rPr>
  </w:style>
  <w:style w:type="paragraph" w:customStyle="1" w:styleId="733155">
    <w:name w:val="73א כותרת 3_15.5"/>
    <w:basedOn w:val="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0"/>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6">
    <w:name w:val="73א הערות שוליים"/>
    <w:basedOn w:val="a7"/>
    <w:link w:val="737"/>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0"/>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
    <w:name w:val="פיסקת רשימה תו"/>
    <w:aliases w:val="LP1 תו,פיסקת bullets תו,Bullet List תו,FooterText תו,List Paragraph_0 תו,List Paragraph_1 תו,List Paragraph_2 תו,Paragraphe de liste1 תו,lp1 תו,numbered תו,List Paragraph1 תו,style 2 תו"/>
    <w:link w:val="ae"/>
    <w:uiPriority w:val="34"/>
    <w:rsid w:val="00DD7B55"/>
  </w:style>
  <w:style w:type="paragraph" w:customStyle="1" w:styleId="739">
    <w:name w:val="73א הזחה ראשונה מספר"/>
    <w:basedOn w:val="ae"/>
    <w:link w:val="73a"/>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b">
    <w:name w:val="73א הזחה שנייה ריק"/>
    <w:basedOn w:val="af3"/>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e"/>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4B039B"/>
    <w:pPr>
      <w:widowControl w:val="0"/>
      <w:spacing w:before="120" w:after="240" w:line="260" w:lineRule="exact"/>
      <w:ind w:left="0" w:firstLine="0"/>
    </w:pPr>
    <w:rPr>
      <w:sz w:val="16"/>
      <w:szCs w:val="16"/>
    </w:rPr>
  </w:style>
  <w:style w:type="paragraph" w:customStyle="1" w:styleId="73f0">
    <w:name w:val="73א קוביה כחולה הזחה שנייה"/>
    <w:basedOn w:val="a0"/>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4"/>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0"/>
    <w:qFormat/>
    <w:rsid w:val="00520550"/>
    <w:pPr>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0"/>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0"/>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b">
    <w:name w:val="כניסה שלישית"/>
    <w:basedOn w:val="ae"/>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6">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0"/>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0"/>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1"/>
    <w:link w:val="afc"/>
    <w:uiPriority w:val="99"/>
    <w:rsid w:val="006D5CCE"/>
    <w:rPr>
      <w:rFonts w:ascii="Calibri" w:hAnsi="Calibri" w:cstheme="minorBidi"/>
      <w:sz w:val="22"/>
      <w:szCs w:val="21"/>
    </w:rPr>
  </w:style>
  <w:style w:type="table" w:customStyle="1" w:styleId="25">
    <w:name w:val="רשת טבלה2"/>
    <w:basedOn w:val="a2"/>
    <w:next w:val="a9"/>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0"/>
    <w:link w:val="aff"/>
    <w:uiPriority w:val="99"/>
    <w:semiHidden/>
    <w:unhideWhenUsed/>
    <w:rsid w:val="006D5CCE"/>
    <w:pPr>
      <w:spacing w:line="240" w:lineRule="auto"/>
    </w:pPr>
    <w:rPr>
      <w:szCs w:val="20"/>
    </w:rPr>
  </w:style>
  <w:style w:type="character" w:customStyle="1" w:styleId="aff">
    <w:name w:val="טקסט הערת סיום תו"/>
    <w:basedOn w:val="a1"/>
    <w:link w:val="afe"/>
    <w:uiPriority w:val="99"/>
    <w:semiHidden/>
    <w:rsid w:val="006D5CCE"/>
    <w:rPr>
      <w:szCs w:val="20"/>
    </w:rPr>
  </w:style>
  <w:style w:type="character" w:styleId="aff0">
    <w:name w:val="endnote reference"/>
    <w:basedOn w:val="a1"/>
    <w:uiPriority w:val="99"/>
    <w:semiHidden/>
    <w:unhideWhenUsed/>
    <w:rsid w:val="006D5CCE"/>
    <w:rPr>
      <w:vertAlign w:val="superscript"/>
    </w:rPr>
  </w:style>
  <w:style w:type="paragraph" w:customStyle="1" w:styleId="110">
    <w:name w:val="כותרת 11"/>
    <w:basedOn w:val="a0"/>
    <w:next w:val="a0"/>
    <w:link w:val="17"/>
    <w:uiPriority w:val="1"/>
    <w:qFormat/>
    <w:rsid w:val="002516DF"/>
    <w:pPr>
      <w:keepNext/>
      <w:keepLines/>
      <w:jc w:val="center"/>
      <w:outlineLvl w:val="0"/>
    </w:pPr>
    <w:rPr>
      <w:rFonts w:eastAsia="Times New Roman"/>
      <w:bCs/>
      <w:szCs w:val="36"/>
      <w:u w:val="single"/>
    </w:rPr>
  </w:style>
  <w:style w:type="paragraph" w:customStyle="1" w:styleId="211">
    <w:name w:val="כותרת 21"/>
    <w:basedOn w:val="a0"/>
    <w:next w:val="a0"/>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0"/>
    <w:next w:val="a0"/>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0"/>
    <w:next w:val="a0"/>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0"/>
    <w:next w:val="a0"/>
    <w:link w:val="50"/>
    <w:uiPriority w:val="1"/>
    <w:qFormat/>
    <w:rsid w:val="002516DF"/>
    <w:pPr>
      <w:keepNext/>
      <w:keepLines/>
      <w:outlineLvl w:val="4"/>
    </w:pPr>
    <w:rPr>
      <w:rFonts w:eastAsia="Times New Roman"/>
      <w:bCs/>
      <w:spacing w:val="40"/>
    </w:rPr>
  </w:style>
  <w:style w:type="paragraph" w:customStyle="1" w:styleId="610">
    <w:name w:val="כותרת 61"/>
    <w:basedOn w:val="a0"/>
    <w:next w:val="a0"/>
    <w:link w:val="60"/>
    <w:uiPriority w:val="1"/>
    <w:qFormat/>
    <w:rsid w:val="002516DF"/>
    <w:pPr>
      <w:keepNext/>
      <w:keepLines/>
      <w:outlineLvl w:val="5"/>
    </w:pPr>
    <w:rPr>
      <w:rFonts w:eastAsia="Times New Roman"/>
      <w:spacing w:val="40"/>
    </w:rPr>
  </w:style>
  <w:style w:type="paragraph" w:customStyle="1" w:styleId="710">
    <w:name w:val="כותרת 71"/>
    <w:basedOn w:val="a0"/>
    <w:next w:val="a0"/>
    <w:link w:val="72"/>
    <w:uiPriority w:val="1"/>
    <w:qFormat/>
    <w:rsid w:val="002516DF"/>
    <w:pPr>
      <w:keepNext/>
      <w:keepLines/>
      <w:outlineLvl w:val="6"/>
    </w:pPr>
    <w:rPr>
      <w:rFonts w:eastAsia="Times New Roman"/>
      <w:bCs/>
      <w:spacing w:val="40"/>
    </w:rPr>
  </w:style>
  <w:style w:type="paragraph" w:customStyle="1" w:styleId="810">
    <w:name w:val="כותרת 81"/>
    <w:basedOn w:val="a0"/>
    <w:next w:val="a0"/>
    <w:link w:val="80"/>
    <w:uiPriority w:val="1"/>
    <w:qFormat/>
    <w:rsid w:val="002516DF"/>
    <w:pPr>
      <w:keepNext/>
      <w:keepLines/>
      <w:outlineLvl w:val="7"/>
    </w:pPr>
    <w:rPr>
      <w:rFonts w:eastAsia="Times New Roman"/>
      <w:spacing w:val="40"/>
    </w:rPr>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1"/>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8">
    <w:name w:val="כותרת עליונה1"/>
    <w:basedOn w:val="a0"/>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1"/>
    <w:link w:val="18"/>
    <w:uiPriority w:val="99"/>
    <w:rsid w:val="002516DF"/>
    <w:rPr>
      <w:rFonts w:eastAsia="Calibri"/>
    </w:rPr>
  </w:style>
  <w:style w:type="paragraph" w:customStyle="1" w:styleId="19">
    <w:name w:val="כותרת תחתונה1"/>
    <w:basedOn w:val="a0"/>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1"/>
    <w:link w:val="19"/>
    <w:uiPriority w:val="99"/>
    <w:rsid w:val="002516DF"/>
    <w:rPr>
      <w:rFonts w:eastAsia="Calibri"/>
    </w:rPr>
  </w:style>
  <w:style w:type="paragraph" w:customStyle="1" w:styleId="1a">
    <w:name w:val="תאריך1"/>
    <w:basedOn w:val="a0"/>
    <w:next w:val="a0"/>
    <w:link w:val="aff3"/>
    <w:uiPriority w:val="99"/>
    <w:unhideWhenUsed/>
    <w:rsid w:val="002516DF"/>
    <w:pPr>
      <w:spacing w:before="120" w:line="240" w:lineRule="auto"/>
    </w:pPr>
    <w:rPr>
      <w:rFonts w:eastAsia="Calibri"/>
    </w:rPr>
  </w:style>
  <w:style w:type="character" w:customStyle="1" w:styleId="aff3">
    <w:name w:val="תאריך תו"/>
    <w:basedOn w:val="a1"/>
    <w:link w:val="1a"/>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b">
    <w:name w:val="הפניה להערת שוליים1"/>
    <w:unhideWhenUsed/>
    <w:rsid w:val="002516DF"/>
    <w:rPr>
      <w:vertAlign w:val="superscript"/>
    </w:rPr>
  </w:style>
  <w:style w:type="paragraph" w:customStyle="1" w:styleId="1c">
    <w:name w:val="פיסקת רשימה1"/>
    <w:basedOn w:val="a0"/>
    <w:uiPriority w:val="34"/>
    <w:qFormat/>
    <w:rsid w:val="002516DF"/>
    <w:pPr>
      <w:ind w:left="720"/>
      <w:contextualSpacing/>
    </w:pPr>
    <w:rPr>
      <w:rFonts w:eastAsia="Calibri"/>
    </w:rPr>
  </w:style>
  <w:style w:type="paragraph" w:customStyle="1" w:styleId="aff5">
    <w:name w:val="סגנון רגיל +"/>
    <w:basedOn w:val="a0"/>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0"/>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d"/>
    <w:uiPriority w:val="99"/>
    <w:semiHidden/>
    <w:rsid w:val="002516DF"/>
    <w:rPr>
      <w:rFonts w:ascii="Tahoma" w:eastAsia="Calibri" w:hAnsi="Tahoma" w:cs="Tahoma"/>
      <w:sz w:val="18"/>
      <w:szCs w:val="18"/>
    </w:rPr>
  </w:style>
  <w:style w:type="paragraph" w:customStyle="1" w:styleId="1e">
    <w:name w:val="גוף טקסט1"/>
    <w:basedOn w:val="a0"/>
    <w:link w:val="1f"/>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1"/>
    <w:rsid w:val="002516DF"/>
  </w:style>
  <w:style w:type="character" w:customStyle="1" w:styleId="1f">
    <w:name w:val="גוף טקסט תו1"/>
    <w:link w:val="1e"/>
    <w:uiPriority w:val="99"/>
    <w:rsid w:val="002516DF"/>
    <w:rPr>
      <w:rFonts w:eastAsia="Times New Roman" w:cs="FrankRuehl"/>
      <w:sz w:val="22"/>
      <w:szCs w:val="22"/>
    </w:rPr>
  </w:style>
  <w:style w:type="character" w:customStyle="1" w:styleId="1f0">
    <w:name w:val="כותרת תחתונה תו1"/>
    <w:uiPriority w:val="99"/>
    <w:rsid w:val="002516DF"/>
    <w:rPr>
      <w:rFonts w:cs="David"/>
      <w:sz w:val="24"/>
      <w:szCs w:val="24"/>
    </w:rPr>
  </w:style>
  <w:style w:type="character" w:customStyle="1" w:styleId="1f1">
    <w:name w:val="טקסט הערת שוליים תו1"/>
    <w:aliases w:val="Sharp - Footnote Text1 Char תו"/>
    <w:locked/>
    <w:rsid w:val="002516DF"/>
    <w:rPr>
      <w:rFonts w:cs="David"/>
      <w:sz w:val="20"/>
      <w:szCs w:val="20"/>
      <w:lang w:bidi="he-IL"/>
    </w:rPr>
  </w:style>
  <w:style w:type="character" w:customStyle="1" w:styleId="90">
    <w:name w:val="כותרת 9 תו"/>
    <w:uiPriority w:val="9"/>
    <w:locked/>
    <w:rsid w:val="002516DF"/>
    <w:rPr>
      <w:rFonts w:ascii="Cambria" w:hAnsi="Cambria" w:cs="Times New Roman"/>
    </w:rPr>
  </w:style>
  <w:style w:type="paragraph" w:customStyle="1" w:styleId="BulletList2">
    <w:name w:val="Bullet List 2"/>
    <w:basedOn w:val="a0"/>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0"/>
    <w:next w:val="a0"/>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2"/>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2"/>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2"/>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2">
    <w:name w:val="רשת טבלה בהירה1"/>
    <w:basedOn w:val="a2"/>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3">
    <w:name w:val="הפניה להערה1"/>
    <w:uiPriority w:val="99"/>
    <w:semiHidden/>
    <w:unhideWhenUsed/>
    <w:rsid w:val="002516DF"/>
    <w:rPr>
      <w:sz w:val="16"/>
      <w:szCs w:val="16"/>
    </w:rPr>
  </w:style>
  <w:style w:type="paragraph" w:customStyle="1" w:styleId="1f4">
    <w:name w:val="טקסט הערה1"/>
    <w:basedOn w:val="a0"/>
    <w:link w:val="aff8"/>
    <w:uiPriority w:val="99"/>
    <w:unhideWhenUsed/>
    <w:rsid w:val="002516DF"/>
    <w:pPr>
      <w:spacing w:line="240" w:lineRule="auto"/>
    </w:pPr>
    <w:rPr>
      <w:rFonts w:eastAsia="Calibri"/>
      <w:szCs w:val="20"/>
    </w:rPr>
  </w:style>
  <w:style w:type="character" w:customStyle="1" w:styleId="aff8">
    <w:name w:val="טקסט הערה תו"/>
    <w:link w:val="1f4"/>
    <w:uiPriority w:val="99"/>
    <w:rsid w:val="002516DF"/>
    <w:rPr>
      <w:rFonts w:eastAsia="Calibri"/>
      <w:szCs w:val="20"/>
    </w:rPr>
  </w:style>
  <w:style w:type="paragraph" w:customStyle="1" w:styleId="1f5">
    <w:name w:val="נושא הערה1"/>
    <w:basedOn w:val="1f4"/>
    <w:next w:val="1f4"/>
    <w:link w:val="aff9"/>
    <w:uiPriority w:val="99"/>
    <w:semiHidden/>
    <w:unhideWhenUsed/>
    <w:rsid w:val="002516DF"/>
    <w:rPr>
      <w:b/>
      <w:bCs/>
    </w:rPr>
  </w:style>
  <w:style w:type="character" w:customStyle="1" w:styleId="aff9">
    <w:name w:val="נושא הערה תו"/>
    <w:link w:val="1f5"/>
    <w:uiPriority w:val="99"/>
    <w:semiHidden/>
    <w:rsid w:val="002516DF"/>
    <w:rPr>
      <w:rFonts w:eastAsia="Calibri"/>
      <w:b/>
      <w:bCs/>
      <w:szCs w:val="20"/>
    </w:rPr>
  </w:style>
  <w:style w:type="character" w:customStyle="1" w:styleId="212">
    <w:name w:val="כותרת 2 תו1"/>
    <w:basedOn w:val="a1"/>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1"/>
    <w:uiPriority w:val="1"/>
    <w:rsid w:val="002516DF"/>
    <w:rPr>
      <w:rFonts w:asciiTheme="majorHAnsi" w:eastAsiaTheme="majorEastAsia" w:hAnsiTheme="majorHAnsi" w:cstheme="majorBidi"/>
      <w:color w:val="0D5571" w:themeColor="accent1" w:themeShade="7F"/>
      <w:sz w:val="24"/>
      <w:szCs w:val="24"/>
    </w:rPr>
  </w:style>
  <w:style w:type="character" w:customStyle="1" w:styleId="1f6">
    <w:name w:val="תאריך תו1"/>
    <w:basedOn w:val="a1"/>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1"/>
    <w:rsid w:val="00387987"/>
  </w:style>
  <w:style w:type="paragraph" w:customStyle="1" w:styleId="p22">
    <w:name w:val="p22"/>
    <w:basedOn w:val="a0"/>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0"/>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2"/>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2"/>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2"/>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2"/>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2"/>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2"/>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2"/>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0"/>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e"/>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e"/>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a">
    <w:name w:val="נבנצלים"/>
    <w:basedOn w:val="a0"/>
    <w:next w:val="a0"/>
    <w:rsid w:val="00114E4E"/>
    <w:pPr>
      <w:widowControl w:val="0"/>
      <w:ind w:left="-567"/>
    </w:pPr>
    <w:rPr>
      <w:rFonts w:eastAsia="Times New Roman"/>
      <w:sz w:val="24"/>
      <w:szCs w:val="20"/>
      <w:lang w:eastAsia="he-IL"/>
    </w:rPr>
  </w:style>
  <w:style w:type="paragraph" w:styleId="affb">
    <w:name w:val="Body Text"/>
    <w:basedOn w:val="a0"/>
    <w:link w:val="27"/>
    <w:unhideWhenUsed/>
    <w:rsid w:val="00114E4E"/>
    <w:pPr>
      <w:spacing w:after="120"/>
    </w:pPr>
  </w:style>
  <w:style w:type="character" w:customStyle="1" w:styleId="27">
    <w:name w:val="גוף טקסט תו2"/>
    <w:basedOn w:val="a1"/>
    <w:link w:val="affb"/>
    <w:uiPriority w:val="99"/>
    <w:rsid w:val="00114E4E"/>
  </w:style>
  <w:style w:type="character" w:customStyle="1" w:styleId="Bodytext5">
    <w:name w:val="Body text (5)_"/>
    <w:basedOn w:val="a1"/>
    <w:link w:val="Bodytext50"/>
    <w:rsid w:val="00114E4E"/>
    <w:rPr>
      <w:rFonts w:ascii="David" w:eastAsia="David" w:hAnsi="David"/>
      <w:sz w:val="21"/>
      <w:szCs w:val="21"/>
      <w:shd w:val="clear" w:color="auto" w:fill="FFFFFF"/>
    </w:rPr>
  </w:style>
  <w:style w:type="paragraph" w:customStyle="1" w:styleId="Bodytext50">
    <w:name w:val="Body text (5)"/>
    <w:basedOn w:val="a0"/>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0"/>
    <w:next w:val="a0"/>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1"/>
    <w:link w:val="affc"/>
    <w:rsid w:val="00114E4E"/>
    <w:rPr>
      <w:rFonts w:ascii="Cambria" w:eastAsia="Times New Roman" w:hAnsi="Cambria" w:cs="Times New Roman"/>
      <w:sz w:val="24"/>
      <w:lang w:val="x-none" w:eastAsia="x-none"/>
    </w:rPr>
  </w:style>
  <w:style w:type="paragraph" w:styleId="z-">
    <w:name w:val="HTML Top of Form"/>
    <w:basedOn w:val="a0"/>
    <w:next w:val="a0"/>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114E4E"/>
    <w:rPr>
      <w:rFonts w:ascii="Arial" w:eastAsia="Times New Roman" w:hAnsi="Arial" w:cs="Arial"/>
      <w:vanish/>
      <w:sz w:val="16"/>
      <w:szCs w:val="16"/>
    </w:rPr>
  </w:style>
  <w:style w:type="character" w:customStyle="1" w:styleId="92">
    <w:name w:val="כותרת 9 תו2"/>
    <w:basedOn w:val="a1"/>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0"/>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2"/>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2"/>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0"/>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0"/>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2"/>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1"/>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0"/>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1"/>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2"/>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2"/>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36"/>
    <w:qFormat/>
    <w:rsid w:val="00771BEC"/>
    <w:pPr>
      <w:spacing w:before="120"/>
    </w:pPr>
  </w:style>
  <w:style w:type="paragraph" w:customStyle="1" w:styleId="730">
    <w:name w:val="73א אותיות רשימה א"/>
    <w:aliases w:val="ב"/>
    <w:basedOn w:val="ae"/>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f1">
    <w:name w:val="אורח"/>
    <w:basedOn w:val="a0"/>
    <w:next w:val="a0"/>
    <w:rsid w:val="00CF1EB5"/>
    <w:pPr>
      <w:spacing w:line="240" w:lineRule="exact"/>
    </w:pPr>
    <w:rPr>
      <w:rFonts w:ascii="David" w:eastAsia="Times New Roman" w:hAnsi="David"/>
      <w:sz w:val="24"/>
      <w:u w:val="single"/>
    </w:rPr>
  </w:style>
  <w:style w:type="paragraph" w:customStyle="1" w:styleId="afff2">
    <w:name w:val="קריאות"/>
    <w:basedOn w:val="a0"/>
    <w:next w:val="a0"/>
    <w:rsid w:val="00CF1EB5"/>
    <w:pPr>
      <w:spacing w:line="240" w:lineRule="exact"/>
    </w:pPr>
    <w:rPr>
      <w:rFonts w:ascii="David" w:eastAsia="Times New Roman" w:hAnsi="David"/>
      <w:sz w:val="24"/>
      <w:u w:val="single"/>
      <w:lang w:eastAsia="he-IL"/>
    </w:rPr>
  </w:style>
  <w:style w:type="paragraph" w:customStyle="1" w:styleId="-0">
    <w:name w:val="דובר-המשך"/>
    <w:basedOn w:val="a0"/>
    <w:next w:val="a0"/>
    <w:rsid w:val="00CF1EB5"/>
    <w:pPr>
      <w:spacing w:line="240" w:lineRule="exact"/>
    </w:pPr>
    <w:rPr>
      <w:rFonts w:ascii="David" w:eastAsia="Times New Roman" w:hAnsi="David"/>
      <w:sz w:val="24"/>
      <w:u w:val="single"/>
      <w:lang w:eastAsia="he-IL"/>
    </w:rPr>
  </w:style>
  <w:style w:type="paragraph" w:customStyle="1" w:styleId="afff3">
    <w:name w:val="יור"/>
    <w:basedOn w:val="a0"/>
    <w:next w:val="a0"/>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0"/>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2"/>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2"/>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2"/>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2"/>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7">
    <w:name w:val="כותרת טקסט1"/>
    <w:basedOn w:val="a1"/>
    <w:rsid w:val="00D81F77"/>
  </w:style>
  <w:style w:type="paragraph" w:customStyle="1" w:styleId="a">
    <w:name w:val="כותרת סעיף"/>
    <w:basedOn w:val="a0"/>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e"/>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1"/>
    <w:uiPriority w:val="99"/>
    <w:semiHidden/>
    <w:rsid w:val="00DF2BC6"/>
    <w:rPr>
      <w:szCs w:val="20"/>
    </w:rPr>
  </w:style>
  <w:style w:type="character" w:customStyle="1" w:styleId="UnresolvedMention1">
    <w:name w:val="Unresolved Mention1"/>
    <w:basedOn w:val="a1"/>
    <w:uiPriority w:val="99"/>
    <w:semiHidden/>
    <w:unhideWhenUsed/>
    <w:rsid w:val="00B24213"/>
    <w:rPr>
      <w:color w:val="605E5C"/>
      <w:shd w:val="clear" w:color="auto" w:fill="E1DFDD"/>
    </w:rPr>
  </w:style>
  <w:style w:type="character" w:customStyle="1" w:styleId="Bodytext4">
    <w:name w:val="Body text (4)_"/>
    <w:basedOn w:val="a1"/>
    <w:link w:val="Bodytext40"/>
    <w:rsid w:val="008C0B8B"/>
    <w:rPr>
      <w:rFonts w:ascii="David" w:eastAsia="David" w:hAnsi="David"/>
      <w:b/>
      <w:bCs/>
      <w:sz w:val="22"/>
      <w:szCs w:val="22"/>
      <w:shd w:val="clear" w:color="auto" w:fill="FFFFFF"/>
    </w:rPr>
  </w:style>
  <w:style w:type="paragraph" w:customStyle="1" w:styleId="Bodytext40">
    <w:name w:val="Body text (4)"/>
    <w:basedOn w:val="a0"/>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1"/>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0"/>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1"/>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4">
    <w:name w:val="הערות שוליים 21"/>
    <w:basedOn w:val="a7"/>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1"/>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character" w:customStyle="1" w:styleId="21Char">
    <w:name w:val="הערות שוליים 21 Char"/>
    <w:basedOn w:val="30"/>
    <w:link w:val="214"/>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1"/>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5">
    <w:name w:val="סיכום תקציר 21"/>
    <w:basedOn w:val="a0"/>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6">
    <w:name w:val="עיקרי המלצות הביקורת 21"/>
    <w:basedOn w:val="a0"/>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1"/>
    <w:link w:val="215"/>
    <w:rsid w:val="00454096"/>
    <w:rPr>
      <w:rFonts w:ascii="Tahoma" w:eastAsiaTheme="minorEastAsia" w:hAnsi="Tahoma" w:cs="Tahoma"/>
      <w:b/>
      <w:bCs/>
      <w:color w:val="00305F"/>
      <w:sz w:val="34"/>
      <w:szCs w:val="32"/>
    </w:rPr>
  </w:style>
  <w:style w:type="paragraph" w:customStyle="1" w:styleId="210">
    <w:name w:val="פעולות הביקורת 21"/>
    <w:basedOn w:val="a0"/>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1"/>
    <w:link w:val="216"/>
    <w:rsid w:val="00454096"/>
    <w:rPr>
      <w:rFonts w:ascii="Tahoma" w:eastAsiaTheme="minorEastAsia" w:hAnsi="Tahoma" w:cs="Tahoma"/>
      <w:b/>
      <w:bCs/>
      <w:color w:val="002E5F"/>
      <w:sz w:val="34"/>
      <w:szCs w:val="32"/>
    </w:rPr>
  </w:style>
  <w:style w:type="character" w:customStyle="1" w:styleId="21Char2">
    <w:name w:val="פעולות הביקורת 21 Char"/>
    <w:basedOn w:val="a1"/>
    <w:link w:val="210"/>
    <w:rsid w:val="00454096"/>
    <w:rPr>
      <w:rFonts w:ascii="Tahoma" w:eastAsiaTheme="minorEastAsia" w:hAnsi="Tahoma" w:cs="Tahoma"/>
      <w:b w:val="0"/>
      <w:bCs/>
      <w:color w:val="00305F"/>
      <w:sz w:val="32"/>
      <w:szCs w:val="32"/>
    </w:rPr>
  </w:style>
  <w:style w:type="paragraph" w:customStyle="1" w:styleId="217">
    <w:name w:val="פעולות הביקורת21"/>
    <w:basedOn w:val="a0"/>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a0"/>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0"/>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rPr>
  </w:style>
  <w:style w:type="paragraph" w:customStyle="1" w:styleId="73fd">
    <w:name w:val="73א תמונת המצב העולה מן הביקורת"/>
    <w:basedOn w:val="210"/>
    <w:link w:val="73fe"/>
    <w:qFormat/>
    <w:rsid w:val="00F07E70"/>
    <w:pPr>
      <w:keepNext/>
      <w:keepLines/>
      <w:pBdr>
        <w:top w:val="single" w:sz="12" w:space="5" w:color="auto"/>
      </w:pBdr>
      <w:spacing w:before="360"/>
      <w:outlineLvl w:val="9"/>
    </w:pPr>
    <w:rPr>
      <w:sz w:val="31"/>
      <w:szCs w:val="31"/>
    </w:rPr>
  </w:style>
  <w:style w:type="character" w:customStyle="1" w:styleId="73fe">
    <w:name w:val="73א תמונת המצב העולה מן הביקורת תו"/>
    <w:basedOn w:val="21Char2"/>
    <w:link w:val="73fd"/>
    <w:rsid w:val="00F07E70"/>
    <w:rPr>
      <w:rFonts w:ascii="Tahoma" w:eastAsiaTheme="minorEastAsia" w:hAnsi="Tahoma" w:cs="Tahoma"/>
      <w:b w:val="0"/>
      <w:bCs/>
      <w:color w:val="00305F"/>
      <w:sz w:val="31"/>
      <w:szCs w:val="31"/>
    </w:rPr>
  </w:style>
  <w:style w:type="paragraph" w:customStyle="1" w:styleId="7320">
    <w:name w:val="73א כותרת 2"/>
    <w:link w:val="7321"/>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
    <w:name w:val="73א כותרת 2 תו"/>
    <w:basedOn w:val="a1"/>
    <w:link w:val="7320"/>
    <w:rsid w:val="00BB0517"/>
    <w:rPr>
      <w:rFonts w:ascii="Tahoma" w:hAnsi="Tahoma" w:cs="Tahoma"/>
      <w:b/>
      <w:bCs/>
      <w:color w:val="00305F"/>
      <w:sz w:val="34"/>
      <w:szCs w:val="34"/>
    </w:rPr>
  </w:style>
  <w:style w:type="character" w:customStyle="1" w:styleId="737">
    <w:name w:val="73א הערות שוליים תו"/>
    <w:basedOn w:val="30"/>
    <w:link w:val="736"/>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a1"/>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4">
    <w:name w:val="שורת רווח לפני כותרת 3 בטקסט רץ"/>
    <w:basedOn w:val="a0"/>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1"/>
    <w:link w:val="34"/>
    <w:rsid w:val="001F3363"/>
    <w:rPr>
      <w:rFonts w:ascii="Tahoma" w:hAnsi="Tahoma" w:cs="Tahoma"/>
      <w:color w:val="0D0D0D" w:themeColor="text1" w:themeTint="F2"/>
      <w:sz w:val="18"/>
      <w:szCs w:val="18"/>
    </w:rPr>
  </w:style>
  <w:style w:type="paragraph" w:customStyle="1" w:styleId="7312">
    <w:name w:val="73א מרווח של 1 בטקס רץ"/>
    <w:basedOn w:val="a0"/>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1"/>
    <w:link w:val="7312"/>
    <w:rsid w:val="001F3363"/>
    <w:rPr>
      <w:rFonts w:ascii="Tahoma" w:hAnsi="Tahoma" w:cs="Tahoma"/>
      <w:color w:val="0D0D0D" w:themeColor="text1" w:themeTint="F2"/>
      <w:spacing w:val="20"/>
      <w:sz w:val="18"/>
      <w:szCs w:val="18"/>
    </w:rPr>
  </w:style>
  <w:style w:type="paragraph" w:customStyle="1" w:styleId="afff8">
    <w:name w:val="כותרת לבנה בתוך תבנית אדומה בתקציר"/>
    <w:basedOn w:val="a0"/>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8"/>
    <w:link w:val="73ff0"/>
    <w:qFormat/>
    <w:rsid w:val="009D41AC"/>
  </w:style>
  <w:style w:type="character" w:customStyle="1" w:styleId="Char2">
    <w:name w:val="כותרת לבנה בתוך תבנית אדומה בתקציר Char"/>
    <w:basedOn w:val="a1"/>
    <w:link w:val="afff8"/>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2"/>
    <w:link w:val="73ff"/>
    <w:rsid w:val="009D41AC"/>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2"/>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1"/>
    <w:uiPriority w:val="99"/>
    <w:semiHidden/>
    <w:unhideWhenUsed/>
    <w:rsid w:val="00965248"/>
    <w:rPr>
      <w:color w:val="605E5C"/>
      <w:shd w:val="clear" w:color="auto" w:fill="E1DFDD"/>
    </w:rPr>
  </w:style>
  <w:style w:type="paragraph" w:customStyle="1" w:styleId="73ff1">
    <w:name w:val="73א היפרלינק"/>
    <w:basedOn w:val="736"/>
    <w:link w:val="73ff2"/>
    <w:qFormat/>
    <w:rsid w:val="009578F0"/>
    <w:pPr>
      <w:bidi w:val="0"/>
    </w:pPr>
    <w:rPr>
      <w:color w:val="6090CC"/>
      <w:u w:val="single"/>
    </w:rPr>
  </w:style>
  <w:style w:type="character" w:customStyle="1" w:styleId="73ff2">
    <w:name w:val="73א היפרלינק תו"/>
    <w:basedOn w:val="737"/>
    <w:link w:val="73ff1"/>
    <w:rsid w:val="009578F0"/>
    <w:rPr>
      <w:rFonts w:ascii="Tahoma" w:hAnsi="Tahoma" w:cs="Tahoma"/>
      <w:color w:val="6090CC"/>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f"/>
    <w:link w:val="739"/>
    <w:rsid w:val="00BE57E3"/>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0"/>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1"/>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0"/>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0"/>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0"/>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1"/>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2"/>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1"/>
    <w:link w:val="afffc"/>
    <w:uiPriority w:val="99"/>
    <w:locked/>
    <w:rsid w:val="00905FB1"/>
    <w:rPr>
      <w:szCs w:val="20"/>
    </w:rPr>
  </w:style>
  <w:style w:type="paragraph" w:customStyle="1" w:styleId="afffc">
    <w:name w:val="נבנצאל"/>
    <w:basedOn w:val="a0"/>
    <w:next w:val="a0"/>
    <w:link w:val="afffb"/>
    <w:uiPriority w:val="99"/>
    <w:rsid w:val="00905FB1"/>
    <w:pPr>
      <w:ind w:left="-567"/>
    </w:pPr>
    <w:rPr>
      <w:szCs w:val="20"/>
    </w:rPr>
  </w:style>
  <w:style w:type="paragraph" w:styleId="afffd">
    <w:name w:val="Document Map"/>
    <w:basedOn w:val="a0"/>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1"/>
    <w:link w:val="afffd"/>
    <w:uiPriority w:val="99"/>
    <w:semiHidden/>
    <w:rsid w:val="0030451F"/>
    <w:rPr>
      <w:rFonts w:ascii="Tahoma" w:hAnsi="Tahoma" w:cs="Tahoma"/>
      <w:sz w:val="16"/>
      <w:szCs w:val="16"/>
    </w:rPr>
  </w:style>
  <w:style w:type="paragraph" w:customStyle="1" w:styleId="1f8">
    <w:name w:val="סגנון1"/>
    <w:basedOn w:val="af2"/>
    <w:qFormat/>
    <w:rsid w:val="0030451F"/>
    <w:pPr>
      <w:jc w:val="center"/>
    </w:pPr>
    <w:rPr>
      <w:b/>
      <w:bCs/>
      <w:iCs w:val="0"/>
      <w:color w:val="000000" w:themeColor="text1"/>
      <w:sz w:val="24"/>
      <w:szCs w:val="24"/>
    </w:rPr>
  </w:style>
  <w:style w:type="paragraph" w:customStyle="1" w:styleId="28">
    <w:name w:val="סגנון2"/>
    <w:basedOn w:val="af2"/>
    <w:autoRedefine/>
    <w:qFormat/>
    <w:rsid w:val="0030451F"/>
    <w:pPr>
      <w:jc w:val="center"/>
    </w:pPr>
    <w:rPr>
      <w:b/>
      <w:bCs/>
      <w:iCs w:val="0"/>
      <w:color w:val="000000" w:themeColor="text1"/>
      <w:sz w:val="24"/>
      <w:szCs w:val="24"/>
    </w:rPr>
  </w:style>
  <w:style w:type="paragraph" w:customStyle="1" w:styleId="35">
    <w:name w:val="סגנון3"/>
    <w:basedOn w:val="af2"/>
    <w:autoRedefine/>
    <w:qFormat/>
    <w:rsid w:val="0030451F"/>
    <w:pPr>
      <w:jc w:val="center"/>
    </w:pPr>
    <w:rPr>
      <w:b/>
      <w:bCs/>
      <w:iCs w:val="0"/>
      <w:color w:val="000000" w:themeColor="text1"/>
      <w:sz w:val="24"/>
      <w:szCs w:val="24"/>
    </w:rPr>
  </w:style>
  <w:style w:type="paragraph" w:customStyle="1" w:styleId="42">
    <w:name w:val="סגנון4"/>
    <w:basedOn w:val="af2"/>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2"/>
    <w:rsid w:val="0030451F"/>
    <w:pPr>
      <w:spacing w:after="0"/>
    </w:pPr>
    <w:rPr>
      <w:i w:val="0"/>
      <w:color w:val="auto"/>
      <w:sz w:val="20"/>
      <w:szCs w:val="24"/>
    </w:rPr>
  </w:style>
  <w:style w:type="paragraph" w:customStyle="1" w:styleId="-8">
    <w:name w:val="רשויות מקומיות - כותרת 8 בתוך טקסט"/>
    <w:basedOn w:val="a0"/>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1"/>
    <w:link w:val="-8"/>
    <w:rsid w:val="001F3363"/>
    <w:rPr>
      <w:rFonts w:ascii="Tahoma" w:hAnsi="Tahoma" w:cs="Tahoma"/>
      <w:color w:val="00305F"/>
      <w:spacing w:val="20"/>
      <w:sz w:val="18"/>
      <w:szCs w:val="18"/>
    </w:rPr>
  </w:style>
  <w:style w:type="paragraph" w:customStyle="1" w:styleId="7350">
    <w:name w:val="73א כותרת 5 בתוך טקסט מודגש"/>
    <w:basedOn w:val="a0"/>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1"/>
    <w:link w:val="7350"/>
    <w:rsid w:val="001F3363"/>
    <w:rPr>
      <w:rFonts w:ascii="Tahoma" w:hAnsi="Tahoma" w:cs="Tahoma"/>
      <w:bCs/>
      <w:color w:val="00305F"/>
      <w:sz w:val="18"/>
      <w:szCs w:val="18"/>
    </w:rPr>
  </w:style>
  <w:style w:type="paragraph" w:customStyle="1" w:styleId="7381">
    <w:name w:val="73א כותרת 8 בתוך טקסט"/>
    <w:basedOn w:val="a0"/>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1"/>
    <w:link w:val="7381"/>
    <w:rsid w:val="0078358A"/>
    <w:rPr>
      <w:rFonts w:ascii="Tahoma" w:hAnsi="Tahoma" w:cs="Tahoma"/>
      <w:color w:val="0D0D0D" w:themeColor="text1" w:themeTint="F2"/>
      <w:spacing w:val="20"/>
      <w:sz w:val="19"/>
      <w:szCs w:val="18"/>
    </w:rPr>
  </w:style>
  <w:style w:type="paragraph" w:styleId="NormalWeb">
    <w:name w:val="Normal (Web)"/>
    <w:basedOn w:val="a0"/>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f0">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0"/>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1"/>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a0"/>
    <w:qFormat/>
    <w:rsid w:val="003570AC"/>
    <w:pPr>
      <w:ind w:left="2268"/>
    </w:pPr>
    <w:rPr>
      <w:rFonts w:ascii="Tahoma" w:hAnsi="Tahoma" w:cs="Tahoma"/>
      <w:sz w:val="18"/>
      <w:szCs w:val="18"/>
    </w:rPr>
  </w:style>
  <w:style w:type="paragraph" w:customStyle="1" w:styleId="-2">
    <w:name w:val="עמוד שער פנימי - שם החטיבה"/>
    <w:basedOn w:val="a0"/>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0"/>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0"/>
    <w:qFormat/>
    <w:rsid w:val="002D4D38"/>
    <w:pPr>
      <w:spacing w:before="120" w:line="240" w:lineRule="auto"/>
      <w:jc w:val="center"/>
    </w:pPr>
    <w:rPr>
      <w:rFonts w:ascii="Tahoma" w:hAnsi="Tahoma" w:cs="Tahoma"/>
      <w:b/>
      <w:bCs/>
      <w:spacing w:val="-28"/>
      <w:sz w:val="36"/>
      <w:szCs w:val="36"/>
    </w:rPr>
  </w:style>
  <w:style w:type="paragraph" w:styleId="36">
    <w:name w:val="List Number 3"/>
    <w:basedOn w:val="a0"/>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2"/>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2"/>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f5"/>
    <w:link w:val="7393"/>
    <w:qFormat/>
    <w:rsid w:val="0078358A"/>
    <w:rPr>
      <w:color w:val="0D0D0D" w:themeColor="text1" w:themeTint="F2"/>
      <w:sz w:val="18"/>
    </w:rPr>
  </w:style>
  <w:style w:type="character" w:customStyle="1" w:styleId="7393">
    <w:name w:val="73א טקסט רץ 9 תו"/>
    <w:basedOn w:val="Char0"/>
    <w:link w:val="7392"/>
    <w:rsid w:val="0078358A"/>
    <w:rPr>
      <w:rFonts w:ascii="Tahoma" w:hAnsi="Tahoma" w:cs="Tahoma"/>
      <w:color w:val="0D0D0D" w:themeColor="text1" w:themeTint="F2"/>
      <w:sz w:val="18"/>
      <w:szCs w:val="18"/>
    </w:rPr>
  </w:style>
  <w:style w:type="character" w:styleId="affff2">
    <w:name w:val="Subtle Reference"/>
    <w:basedOn w:val="a1"/>
    <w:uiPriority w:val="31"/>
    <w:rsid w:val="003B23BE"/>
    <w:rPr>
      <w:smallCaps/>
      <w:color w:val="5A5A5A" w:themeColor="text1" w:themeTint="A5"/>
    </w:rPr>
  </w:style>
  <w:style w:type="paragraph" w:customStyle="1" w:styleId="RESHET">
    <w:name w:val="RESHET"/>
    <w:basedOn w:val="a0"/>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0"/>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0"/>
    <w:next w:val="a0"/>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1"/>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0"/>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0"/>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0"/>
    <w:next w:val="a0"/>
    <w:autoRedefine/>
    <w:uiPriority w:val="39"/>
    <w:unhideWhenUsed/>
    <w:qFormat/>
    <w:rsid w:val="00C9003B"/>
    <w:pPr>
      <w:tabs>
        <w:tab w:val="right" w:leader="dot" w:pos="8211"/>
      </w:tabs>
      <w:spacing w:after="100"/>
      <w:ind w:left="200"/>
    </w:pPr>
  </w:style>
  <w:style w:type="paragraph" w:styleId="TOC3">
    <w:name w:val="toc 3"/>
    <w:basedOn w:val="a0"/>
    <w:next w:val="a0"/>
    <w:autoRedefine/>
    <w:uiPriority w:val="39"/>
    <w:unhideWhenUsed/>
    <w:qFormat/>
    <w:rsid w:val="00C9003B"/>
    <w:pPr>
      <w:spacing w:after="100"/>
      <w:ind w:left="400"/>
    </w:pPr>
  </w:style>
  <w:style w:type="paragraph" w:styleId="TOC1">
    <w:name w:val="toc 1"/>
    <w:basedOn w:val="a0"/>
    <w:next w:val="a0"/>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0"/>
    <w:next w:val="a0"/>
    <w:autoRedefine/>
    <w:uiPriority w:val="39"/>
    <w:unhideWhenUsed/>
    <w:rsid w:val="00C9003B"/>
    <w:pPr>
      <w:spacing w:after="100"/>
      <w:ind w:left="600"/>
    </w:pPr>
  </w:style>
  <w:style w:type="paragraph" w:styleId="TOC6">
    <w:name w:val="toc 6"/>
    <w:basedOn w:val="a0"/>
    <w:next w:val="a0"/>
    <w:autoRedefine/>
    <w:uiPriority w:val="39"/>
    <w:unhideWhenUsed/>
    <w:rsid w:val="00C9003B"/>
    <w:pPr>
      <w:spacing w:after="100"/>
      <w:ind w:left="1000"/>
    </w:pPr>
  </w:style>
  <w:style w:type="paragraph" w:styleId="TOC5">
    <w:name w:val="toc 5"/>
    <w:basedOn w:val="a0"/>
    <w:next w:val="a0"/>
    <w:autoRedefine/>
    <w:uiPriority w:val="39"/>
    <w:unhideWhenUsed/>
    <w:rsid w:val="00C9003B"/>
    <w:pPr>
      <w:spacing w:after="100"/>
      <w:ind w:left="800"/>
    </w:pPr>
  </w:style>
  <w:style w:type="paragraph" w:customStyle="1" w:styleId="ruller41">
    <w:name w:val="ruller41"/>
    <w:basedOn w:val="a0"/>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1"/>
    <w:link w:val="73610"/>
    <w:rsid w:val="0078358A"/>
    <w:rPr>
      <w:rFonts w:ascii="Tahoma" w:hAnsi="Tahoma" w:cs="Tahoma"/>
      <w:b/>
      <w:bCs/>
      <w:color w:val="00305F"/>
      <w:szCs w:val="20"/>
    </w:rPr>
  </w:style>
  <w:style w:type="paragraph" w:customStyle="1" w:styleId="msonormal0">
    <w:name w:val="msonormal"/>
    <w:basedOn w:val="a0"/>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0"/>
    <w:next w:val="a0"/>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0"/>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2"/>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2"/>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2"/>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2">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2"/>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0"/>
    <w:next w:val="a0"/>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f3">
    <w:name w:val="page number"/>
    <w:basedOn w:val="a1"/>
    <w:uiPriority w:val="99"/>
    <w:semiHidden/>
    <w:unhideWhenUsed/>
    <w:rsid w:val="005B2BF5"/>
  </w:style>
  <w:style w:type="table" w:customStyle="1" w:styleId="1f9">
    <w:name w:val="טבלת רשת1"/>
    <w:basedOn w:val="a2"/>
    <w:next w:val="a9"/>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Number"/>
    <w:basedOn w:val="a0"/>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1"/>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1"/>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0"/>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0"/>
    <w:rsid w:val="005B2BF5"/>
    <w:pPr>
      <w:widowControl w:val="0"/>
      <w:shd w:val="clear" w:color="auto" w:fill="FFFFFF"/>
      <w:spacing w:line="371" w:lineRule="exact"/>
      <w:ind w:hanging="740"/>
    </w:pPr>
    <w:rPr>
      <w:rFonts w:ascii="David" w:eastAsia="David" w:hAnsi="David"/>
      <w:sz w:val="22"/>
      <w:szCs w:val="22"/>
    </w:rPr>
  </w:style>
  <w:style w:type="paragraph" w:customStyle="1" w:styleId="affff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f6">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9"/>
      </w:numPr>
      <w:ind w:left="850" w:right="284" w:hanging="425"/>
    </w:pPr>
    <w:rPr>
      <w:noProof/>
      <w:lang w:val="he-IL"/>
    </w:rPr>
  </w:style>
  <w:style w:type="paragraph" w:customStyle="1" w:styleId="711">
    <w:name w:val="71ג קוביה כחולה עם מספרים מוזחים"/>
    <w:basedOn w:val="a0"/>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a7"/>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0"/>
    <w:link w:val="712"/>
    <w:rsid w:val="00437586"/>
    <w:rPr>
      <w:rFonts w:ascii="Tahoma" w:hAnsi="Tahoma" w:cs="Tahoma"/>
      <w:color w:val="0D0D0D" w:themeColor="text1" w:themeTint="F2"/>
      <w:sz w:val="14"/>
      <w:szCs w:val="14"/>
    </w:rPr>
  </w:style>
  <w:style w:type="paragraph" w:customStyle="1" w:styleId="713">
    <w:name w:val="71ג הזחה מספר בסוגריים"/>
    <w:basedOn w:val="ae"/>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a0"/>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ff8">
    <w:name w:val="73 הביקורת הנוכחית"/>
    <w:qFormat/>
    <w:rsid w:val="009B1FD6"/>
    <w:pPr>
      <w:spacing w:before="240" w:after="180" w:line="240" w:lineRule="atLeast"/>
      <w:outlineLvl w:val="4"/>
    </w:pPr>
    <w:rPr>
      <w:rFonts w:ascii="Tahoma" w:eastAsia="Times New Roman" w:hAnsi="Tahoma" w:cs="Tahoma"/>
      <w:b/>
      <w:bCs/>
      <w:color w:val="00305F"/>
      <w:spacing w:val="20"/>
      <w:sz w:val="26"/>
      <w:szCs w:val="26"/>
    </w:rPr>
  </w:style>
  <w:style w:type="paragraph" w:customStyle="1" w:styleId="719">
    <w:name w:val="71ג טקסט רץ 9"/>
    <w:basedOn w:val="a0"/>
    <w:link w:val="719Char"/>
    <w:qFormat/>
    <w:rsid w:val="00DE7034"/>
    <w:pPr>
      <w:spacing w:after="180" w:line="260" w:lineRule="exact"/>
      <w:ind w:left="312"/>
      <w:outlineLvl w:val="3"/>
    </w:pPr>
    <w:rPr>
      <w:rFonts w:ascii="Tahoma" w:hAnsi="Tahoma"/>
      <w:color w:val="0D0D0D" w:themeColor="text1" w:themeTint="F2"/>
      <w:sz w:val="18"/>
    </w:rPr>
  </w:style>
  <w:style w:type="character" w:customStyle="1" w:styleId="719Char">
    <w:name w:val="71ג טקסט רץ 9 Char"/>
    <w:basedOn w:val="a1"/>
    <w:link w:val="719"/>
    <w:rsid w:val="00DE7034"/>
    <w:rPr>
      <w:rFonts w:ascii="Tahoma" w:hAnsi="Tahoma"/>
      <w:color w:val="0D0D0D" w:themeColor="text1" w:themeTint="F2"/>
      <w:sz w:val="18"/>
    </w:rPr>
  </w:style>
  <w:style w:type="paragraph" w:customStyle="1" w:styleId="714">
    <w:name w:val="71ג הזחה ראשונה מספר"/>
    <w:basedOn w:val="ae"/>
    <w:qFormat/>
    <w:rsid w:val="00DE7034"/>
    <w:pPr>
      <w:spacing w:after="180" w:line="260" w:lineRule="exact"/>
      <w:ind w:left="397" w:hanging="397"/>
      <w:contextualSpacing w:val="0"/>
    </w:pPr>
    <w:rPr>
      <w:rFonts w:ascii="Tahoma" w:hAnsi="Tahoma" w:cs="Tahoma"/>
      <w:color w:val="0D0D0D" w:themeColor="text1" w:themeTint="F2"/>
      <w:sz w:val="18"/>
      <w:szCs w:val="18"/>
    </w:rPr>
  </w:style>
  <w:style w:type="paragraph" w:customStyle="1" w:styleId="7110">
    <w:name w:val="71ג אותיות בתוך קוביה 1"/>
    <w:basedOn w:val="a0"/>
    <w:qFormat/>
    <w:rsid w:val="00DE7034"/>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left="765" w:right="227" w:hanging="340"/>
    </w:pPr>
    <w:rPr>
      <w:rFonts w:ascii="Tahoma" w:eastAsia="Times New Roman" w:hAnsi="Tahoma" w:cs="Tahoma"/>
      <w:color w:val="0D0D0D" w:themeColor="text1" w:themeTint="F2"/>
      <w:sz w:val="18"/>
      <w:szCs w:val="18"/>
      <w:lang w:eastAsia="he-IL"/>
    </w:rPr>
  </w:style>
  <w:style w:type="paragraph" w:customStyle="1" w:styleId="717">
    <w:name w:val="71ג כותרת 7 בתוך טקסט"/>
    <w:basedOn w:val="714"/>
    <w:link w:val="717Char"/>
    <w:qFormat/>
    <w:rsid w:val="00DE7034"/>
    <w:rPr>
      <w:rFonts w:cs="David"/>
      <w:bCs/>
      <w:szCs w:val="24"/>
    </w:rPr>
  </w:style>
  <w:style w:type="character" w:customStyle="1" w:styleId="717Char">
    <w:name w:val="71ג כותרת 7 בתוך טקסט Char"/>
    <w:basedOn w:val="a1"/>
    <w:link w:val="717"/>
    <w:rsid w:val="00DE7034"/>
    <w:rPr>
      <w:rFonts w:ascii="Tahoma" w:hAnsi="Tahoma"/>
      <w:bCs/>
      <w:color w:val="0D0D0D" w:themeColor="text1" w:themeTint="F2"/>
      <w:sz w:val="18"/>
    </w:rPr>
  </w:style>
  <w:style w:type="character" w:customStyle="1" w:styleId="1fa">
    <w:name w:val="אזכור לא מזוהה1"/>
    <w:basedOn w:val="a1"/>
    <w:uiPriority w:val="99"/>
    <w:semiHidden/>
    <w:unhideWhenUsed/>
    <w:rsid w:val="00DE7034"/>
    <w:rPr>
      <w:color w:val="605E5C"/>
      <w:shd w:val="clear" w:color="auto" w:fill="E1DFDD"/>
    </w:rPr>
  </w:style>
  <w:style w:type="character" w:customStyle="1" w:styleId="29">
    <w:name w:val="אזכור לא מזוהה2"/>
    <w:basedOn w:val="a1"/>
    <w:uiPriority w:val="99"/>
    <w:semiHidden/>
    <w:unhideWhenUsed/>
    <w:rsid w:val="00DE7034"/>
    <w:rPr>
      <w:color w:val="605E5C"/>
      <w:shd w:val="clear" w:color="auto" w:fill="E1DFDD"/>
    </w:rPr>
  </w:style>
  <w:style w:type="table" w:customStyle="1" w:styleId="37">
    <w:name w:val="רשת טבלה3"/>
    <w:basedOn w:val="a2"/>
    <w:next w:val="a9"/>
    <w:uiPriority w:val="59"/>
    <w:rsid w:val="00DE7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רשת טבלה4"/>
    <w:basedOn w:val="a2"/>
    <w:next w:val="a9"/>
    <w:uiPriority w:val="59"/>
    <w:rsid w:val="00DE7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b">
    <w:name w:val="ללא רשימה1"/>
    <w:next w:val="a3"/>
    <w:uiPriority w:val="99"/>
    <w:semiHidden/>
    <w:unhideWhenUsed/>
    <w:rsid w:val="00DE7034"/>
  </w:style>
  <w:style w:type="table" w:customStyle="1" w:styleId="53">
    <w:name w:val="רשת טבלה5"/>
    <w:basedOn w:val="a2"/>
    <w:next w:val="a9"/>
    <w:uiPriority w:val="59"/>
    <w:rsid w:val="00DE7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רשת טבלה6"/>
    <w:basedOn w:val="a2"/>
    <w:next w:val="a9"/>
    <w:uiPriority w:val="59"/>
    <w:rsid w:val="00DE7034"/>
    <w:pPr>
      <w:bidi/>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רשת טבלה7"/>
    <w:basedOn w:val="a2"/>
    <w:next w:val="a9"/>
    <w:uiPriority w:val="59"/>
    <w:rsid w:val="00DE7034"/>
    <w:pPr>
      <w:bidi/>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רשת טבלה8"/>
    <w:basedOn w:val="a2"/>
    <w:next w:val="a9"/>
    <w:uiPriority w:val="59"/>
    <w:rsid w:val="00DE7034"/>
    <w:pPr>
      <w:bidi/>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0048062">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40568506">
      <w:bodyDiv w:val="1"/>
      <w:marLeft w:val="0"/>
      <w:marRight w:val="0"/>
      <w:marTop w:val="0"/>
      <w:marBottom w:val="0"/>
      <w:divBdr>
        <w:top w:val="none" w:sz="0" w:space="0" w:color="auto"/>
        <w:left w:val="none" w:sz="0" w:space="0" w:color="auto"/>
        <w:bottom w:val="none" w:sz="0" w:space="0" w:color="auto"/>
        <w:right w:val="none" w:sz="0" w:space="0" w:color="auto"/>
      </w:divBdr>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58577750">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551531602">
      <w:bodyDiv w:val="1"/>
      <w:marLeft w:val="0"/>
      <w:marRight w:val="0"/>
      <w:marTop w:val="0"/>
      <w:marBottom w:val="0"/>
      <w:divBdr>
        <w:top w:val="none" w:sz="0" w:space="0" w:color="auto"/>
        <w:left w:val="none" w:sz="0" w:space="0" w:color="auto"/>
        <w:bottom w:val="none" w:sz="0" w:space="0" w:color="auto"/>
        <w:right w:val="none" w:sz="0" w:space="0" w:color="auto"/>
      </w:divBdr>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1897279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26844438">
      <w:bodyDiv w:val="1"/>
      <w:marLeft w:val="0"/>
      <w:marRight w:val="0"/>
      <w:marTop w:val="0"/>
      <w:marBottom w:val="0"/>
      <w:divBdr>
        <w:top w:val="none" w:sz="0" w:space="0" w:color="auto"/>
        <w:left w:val="none" w:sz="0" w:space="0" w:color="auto"/>
        <w:bottom w:val="none" w:sz="0" w:space="0" w:color="auto"/>
        <w:right w:val="none" w:sz="0" w:space="0" w:color="auto"/>
      </w:divBdr>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jp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8.png"/><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942243F8-4316-4D89-ACCD-D1B5F1FCDDD8}"/>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6</TotalTime>
  <Pages>12</Pages>
  <Words>2847</Words>
  <Characters>14240</Characters>
  <Application>Microsoft Office Word</Application>
  <DocSecurity>0</DocSecurity>
  <Lines>118</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6</cp:revision>
  <cp:lastPrinted>2023-04-16T14:11:00Z</cp:lastPrinted>
  <dcterms:created xsi:type="dcterms:W3CDTF">2023-04-16T14:11:00Z</dcterms:created>
  <dcterms:modified xsi:type="dcterms:W3CDTF">2023-04-19T12:02:00Z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