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6794CFEC" w:rsidR="003C32FE" w:rsidRDefault="00820EB3"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7E79CFAD">
                <wp:simplePos x="0" y="0"/>
                <wp:positionH relativeFrom="column">
                  <wp:posOffset>3067413</wp:posOffset>
                </wp:positionH>
                <wp:positionV relativeFrom="paragraph">
                  <wp:posOffset>264796</wp:posOffset>
                </wp:positionV>
                <wp:extent cx="0" cy="3371850"/>
                <wp:effectExtent l="25400" t="0" r="25400" b="31750"/>
                <wp:wrapNone/>
                <wp:docPr id="5" name="Straight Connector 5"/>
                <wp:cNvGraphicFramePr/>
                <a:graphic xmlns:a="http://schemas.openxmlformats.org/drawingml/2006/main">
                  <a:graphicData uri="http://schemas.microsoft.com/office/word/2010/wordprocessingShape">
                    <wps:wsp>
                      <wps:cNvCnPr/>
                      <wps:spPr>
                        <a:xfrm>
                          <a:off x="0" y="0"/>
                          <a:ext cx="0" cy="33718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CC5E0"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28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6ABF4DF">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79356116"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F6AEA">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7718D6EC" w:rsidR="005D0F8C" w:rsidRPr="000A3ED4" w:rsidRDefault="00C30482" w:rsidP="000F5023">
                            <w:pPr>
                              <w:pStyle w:val="-2"/>
                              <w:rPr>
                                <w:rtl/>
                              </w:rPr>
                            </w:pPr>
                            <w:r>
                              <w:rPr>
                                <w:rFonts w:hint="cs"/>
                                <w:rtl/>
                              </w:rPr>
                              <w:t xml:space="preserve">משרד </w:t>
                            </w:r>
                            <w:r w:rsidR="00AE5A72">
                              <w:rPr>
                                <w:rFonts w:hint="cs"/>
                                <w:rtl/>
                              </w:rPr>
                              <w:t>הבריאות</w:t>
                            </w:r>
                          </w:p>
                          <w:p w14:paraId="5464BE8D" w14:textId="6E2C6A4A" w:rsidR="00F73EE0" w:rsidRPr="000F5023" w:rsidRDefault="00820EB3" w:rsidP="0072357A">
                            <w:pPr>
                              <w:pStyle w:val="affff5"/>
                              <w:bidi/>
                              <w:spacing w:before="120"/>
                              <w:rPr>
                                <w:rtl/>
                              </w:rPr>
                            </w:pPr>
                            <w:r w:rsidRPr="00820EB3">
                              <w:rPr>
                                <w:rtl/>
                              </w:rPr>
                              <w:t xml:space="preserve">שירותי בריאות השן במסגרת סל שירותי הבריאות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79356116"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F6AEA">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7718D6EC" w:rsidR="005D0F8C" w:rsidRPr="000A3ED4" w:rsidRDefault="00C30482" w:rsidP="000F5023">
                      <w:pPr>
                        <w:pStyle w:val="-2"/>
                        <w:rPr>
                          <w:rtl/>
                        </w:rPr>
                      </w:pPr>
                      <w:r>
                        <w:rPr>
                          <w:rFonts w:hint="cs"/>
                          <w:rtl/>
                        </w:rPr>
                        <w:t xml:space="preserve">משרד </w:t>
                      </w:r>
                      <w:r w:rsidR="00AE5A72">
                        <w:rPr>
                          <w:rFonts w:hint="cs"/>
                          <w:rtl/>
                        </w:rPr>
                        <w:t>הבריאות</w:t>
                      </w:r>
                    </w:p>
                    <w:p w14:paraId="5464BE8D" w14:textId="6E2C6A4A" w:rsidR="00F73EE0" w:rsidRPr="000F5023" w:rsidRDefault="00820EB3" w:rsidP="0072357A">
                      <w:pPr>
                        <w:pStyle w:val="affff5"/>
                        <w:bidi/>
                        <w:spacing w:before="120"/>
                        <w:rPr>
                          <w:rtl/>
                        </w:rPr>
                      </w:pPr>
                      <w:r w:rsidRPr="00820EB3">
                        <w:rPr>
                          <w:rtl/>
                        </w:rPr>
                        <w:t xml:space="preserve">שירותי בריאות השן במסגרת סל שירותי הבריאות  </w:t>
                      </w:r>
                    </w:p>
                    <w:p w14:paraId="5BE5E625" w14:textId="77777777" w:rsidR="00C30482" w:rsidRPr="000F5023" w:rsidRDefault="00C30482" w:rsidP="000F5023">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9C0B2C9">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A6FC" id="Rectangle 24" o:spid="_x0000_s1026" style="position:absolute;left:0;text-align:left;margin-left:-126.3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7"/>
          <w:pgSz w:w="11906" w:h="16838" w:code="9"/>
          <w:pgMar w:top="3062" w:right="2268" w:bottom="2552" w:left="2268" w:header="709" w:footer="709" w:gutter="0"/>
          <w:pgNumType w:start="2"/>
          <w:cols w:space="720"/>
          <w:bidi/>
          <w:rtlGutter/>
          <w:docGrid w:linePitch="272"/>
        </w:sectPr>
      </w:pPr>
    </w:p>
    <w:p w14:paraId="4ED3AA37" w14:textId="13ED2644" w:rsidR="00B93C72" w:rsidRPr="001F3363" w:rsidRDefault="007C7D40" w:rsidP="00BB0517">
      <w:pPr>
        <w:pStyle w:val="7320"/>
        <w:rPr>
          <w:rtl/>
        </w:rPr>
      </w:pPr>
      <w:r w:rsidRPr="001F3363">
        <w:rPr>
          <w:noProof/>
          <w:rtl/>
        </w:rPr>
        <w:lastRenderedPageBreak/>
        <mc:AlternateContent>
          <mc:Choice Requires="wps">
            <w:drawing>
              <wp:anchor distT="0" distB="0" distL="114300" distR="114300" simplePos="0" relativeHeight="252137984" behindDoc="0" locked="0" layoutInCell="1" allowOverlap="1" wp14:anchorId="6CC2D5FA" wp14:editId="760BF6A5">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C1D"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1F3363" w:rsidRPr="001F3363">
        <w:rPr>
          <w:noProof/>
          <w:rtl/>
        </w:rPr>
        <w:drawing>
          <wp:anchor distT="0" distB="0" distL="114300" distR="114300" simplePos="0" relativeHeight="252080640" behindDoc="0" locked="0" layoutInCell="1" allowOverlap="1" wp14:anchorId="675D1E1E" wp14:editId="2B827D8D">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20EB3" w:rsidRPr="00820EB3">
        <w:rPr>
          <w:noProof/>
          <w:rtl/>
        </w:rPr>
        <w:t xml:space="preserve">שירותי בריאות השן במסגרת סל שירותי הבריאות </w:t>
      </w:r>
    </w:p>
    <w:p w14:paraId="1390E51C" w14:textId="77777777" w:rsidR="00A9136E" w:rsidRPr="005E1D3F" w:rsidRDefault="00A9136E" w:rsidP="00A9136E">
      <w:pPr>
        <w:pStyle w:val="7392"/>
        <w:spacing w:before="360"/>
        <w:rPr>
          <w:rtl/>
        </w:rPr>
      </w:pPr>
      <w:r w:rsidRPr="005E1D3F">
        <w:rPr>
          <w:rtl/>
        </w:rPr>
        <w:t xml:space="preserve">בשנת 1994, כאשר נחקק חוק ביטוח בריאות ממלכתי, התשנ"ד-1994 </w:t>
      </w:r>
      <w:r w:rsidRPr="005E1D3F">
        <w:rPr>
          <w:rFonts w:hint="cs"/>
          <w:rtl/>
        </w:rPr>
        <w:t>(חוק ביטוח בריאות או החוק), הוא לא הוחל על</w:t>
      </w:r>
      <w:r w:rsidRPr="005E1D3F">
        <w:rPr>
          <w:rtl/>
        </w:rPr>
        <w:t xml:space="preserve"> תחום רפואת השיניים</w:t>
      </w:r>
      <w:r w:rsidRPr="005E1D3F">
        <w:rPr>
          <w:rFonts w:hint="cs"/>
          <w:rtl/>
        </w:rPr>
        <w:t>, ו</w:t>
      </w:r>
      <w:r w:rsidRPr="005E1D3F">
        <w:rPr>
          <w:rtl/>
        </w:rPr>
        <w:t xml:space="preserve">על קופות החולים </w:t>
      </w:r>
      <w:r w:rsidRPr="005E1D3F">
        <w:rPr>
          <w:rFonts w:hint="cs"/>
          <w:rtl/>
        </w:rPr>
        <w:t>לא הוטלה ה</w:t>
      </w:r>
      <w:r w:rsidRPr="005E1D3F">
        <w:rPr>
          <w:rtl/>
        </w:rPr>
        <w:t>אחריות לספק את השירותים לחברי הקופה</w:t>
      </w:r>
      <w:r w:rsidRPr="005E1D3F">
        <w:rPr>
          <w:rFonts w:hint="cs"/>
          <w:rtl/>
        </w:rPr>
        <w:t xml:space="preserve">, </w:t>
      </w:r>
      <w:r w:rsidRPr="005E1D3F">
        <w:rPr>
          <w:rtl/>
        </w:rPr>
        <w:t xml:space="preserve">למעט </w:t>
      </w:r>
      <w:r w:rsidRPr="005E1D3F">
        <w:rPr>
          <w:rFonts w:hint="cs"/>
          <w:rtl/>
        </w:rPr>
        <w:t>ל</w:t>
      </w:r>
      <w:r w:rsidRPr="005E1D3F">
        <w:rPr>
          <w:rtl/>
        </w:rPr>
        <w:t>אוכלוסיות ייחודיות כגון חולים אונקולוגיים</w:t>
      </w:r>
      <w:r w:rsidRPr="005E1D3F">
        <w:rPr>
          <w:rFonts w:hint="cs"/>
          <w:rtl/>
        </w:rPr>
        <w:t>.</w:t>
      </w:r>
      <w:r w:rsidRPr="005E1D3F">
        <w:rPr>
          <w:rtl/>
        </w:rPr>
        <w:t xml:space="preserve"> </w:t>
      </w:r>
      <w:r w:rsidRPr="005E1D3F">
        <w:rPr>
          <w:rFonts w:hint="cs"/>
          <w:rtl/>
        </w:rPr>
        <w:t xml:space="preserve">עקב כך </w:t>
      </w:r>
      <w:r w:rsidRPr="005E1D3F">
        <w:rPr>
          <w:rtl/>
        </w:rPr>
        <w:t xml:space="preserve">משקי הבית מימנו באופן פרטי את הטיפולים. ההוצאה על שירותי בריאות השן בישראל הייתה גבוהה </w:t>
      </w:r>
      <w:r w:rsidRPr="005E1D3F">
        <w:rPr>
          <w:rFonts w:hint="cs"/>
          <w:rtl/>
        </w:rPr>
        <w:t>יחסית</w:t>
      </w:r>
      <w:r w:rsidRPr="005E1D3F">
        <w:rPr>
          <w:rtl/>
        </w:rPr>
        <w:t xml:space="preserve"> למדינות ה-</w:t>
      </w:r>
      <w:r w:rsidRPr="005E1D3F">
        <w:t>OECD</w:t>
      </w:r>
      <w:r w:rsidRPr="005E1D3F">
        <w:rPr>
          <w:rtl/>
        </w:rPr>
        <w:t>, והתחלואה הייתה אף היא גבוהה יותר</w:t>
      </w:r>
      <w:r w:rsidRPr="005E1D3F">
        <w:rPr>
          <w:vertAlign w:val="superscript"/>
          <w:rtl/>
        </w:rPr>
        <w:footnoteReference w:id="1"/>
      </w:r>
      <w:r w:rsidRPr="005E1D3F">
        <w:rPr>
          <w:rtl/>
        </w:rPr>
        <w:t>. בשל ההוצאה הניכרת הנדרשת למימון טיפולי שיניים, שירותים אלו לא היו נחלת הכלל</w:t>
      </w:r>
      <w:r w:rsidRPr="005E1D3F">
        <w:rPr>
          <w:rFonts w:hint="cs"/>
          <w:rtl/>
        </w:rPr>
        <w:t>,</w:t>
      </w:r>
      <w:r w:rsidRPr="005E1D3F">
        <w:rPr>
          <w:rtl/>
        </w:rPr>
        <w:t xml:space="preserve"> אלא </w:t>
      </w:r>
      <w:r w:rsidRPr="005E1D3F">
        <w:rPr>
          <w:rFonts w:hint="cs"/>
          <w:rtl/>
        </w:rPr>
        <w:t xml:space="preserve">ניתנו </w:t>
      </w:r>
      <w:r w:rsidRPr="005E1D3F">
        <w:rPr>
          <w:rtl/>
        </w:rPr>
        <w:t>בעיקר למי שידו הייתה משגת</w:t>
      </w:r>
      <w:r w:rsidRPr="005E1D3F">
        <w:rPr>
          <w:rFonts w:hint="cs"/>
          <w:rtl/>
        </w:rPr>
        <w:t xml:space="preserve"> לממנם</w:t>
      </w:r>
      <w:r w:rsidRPr="005E1D3F">
        <w:rPr>
          <w:rtl/>
        </w:rPr>
        <w:t>. ההוצאה על רפואת שיניים בישראל הסתכמה ב</w:t>
      </w:r>
      <w:r w:rsidRPr="005E1D3F">
        <w:rPr>
          <w:rFonts w:hint="cs"/>
          <w:rtl/>
        </w:rPr>
        <w:t xml:space="preserve">שנת </w:t>
      </w:r>
      <w:r w:rsidRPr="005E1D3F">
        <w:rPr>
          <w:rtl/>
        </w:rPr>
        <w:t xml:space="preserve">2010 ב-5.3 מיליארד ש"ח, 7.5% מסך ההוצאה הלאומית </w:t>
      </w:r>
      <w:r w:rsidRPr="005E1D3F">
        <w:rPr>
          <w:rFonts w:hint="cs"/>
          <w:rtl/>
        </w:rPr>
        <w:t xml:space="preserve">על </w:t>
      </w:r>
      <w:r w:rsidRPr="005E1D3F">
        <w:rPr>
          <w:rtl/>
        </w:rPr>
        <w:t>בריאות</w:t>
      </w:r>
      <w:r w:rsidRPr="005E1D3F">
        <w:rPr>
          <w:rFonts w:hint="cs"/>
          <w:rtl/>
        </w:rPr>
        <w:t>,</w:t>
      </w:r>
      <w:r w:rsidRPr="005E1D3F">
        <w:rPr>
          <w:rtl/>
        </w:rPr>
        <w:t xml:space="preserve"> וב</w:t>
      </w:r>
      <w:r w:rsidRPr="005E1D3F">
        <w:rPr>
          <w:rFonts w:hint="cs"/>
          <w:rtl/>
        </w:rPr>
        <w:t xml:space="preserve">שנת </w:t>
      </w:r>
      <w:r w:rsidRPr="005E1D3F">
        <w:rPr>
          <w:rtl/>
        </w:rPr>
        <w:t xml:space="preserve">2020 </w:t>
      </w:r>
      <w:r w:rsidRPr="005E1D3F">
        <w:rPr>
          <w:rFonts w:hint="cs"/>
          <w:rtl/>
        </w:rPr>
        <w:t>הסתכמה</w:t>
      </w:r>
      <w:r w:rsidRPr="005E1D3F">
        <w:rPr>
          <w:rtl/>
        </w:rPr>
        <w:t xml:space="preserve"> ההוצאה </w:t>
      </w:r>
      <w:r w:rsidRPr="005E1D3F">
        <w:rPr>
          <w:rFonts w:hint="cs"/>
          <w:rtl/>
        </w:rPr>
        <w:t>ב-</w:t>
      </w:r>
      <w:r w:rsidRPr="005E1D3F">
        <w:rPr>
          <w:rtl/>
        </w:rPr>
        <w:t xml:space="preserve">7.7 מיליארד ש"ח, 6.9% מסך ההוצאה הלאומית </w:t>
      </w:r>
      <w:r w:rsidRPr="005E1D3F">
        <w:rPr>
          <w:rFonts w:hint="cs"/>
          <w:rtl/>
        </w:rPr>
        <w:t xml:space="preserve">על </w:t>
      </w:r>
      <w:r w:rsidRPr="005E1D3F">
        <w:rPr>
          <w:rtl/>
        </w:rPr>
        <w:t>בריאות.</w:t>
      </w:r>
    </w:p>
    <w:p w14:paraId="38B2148D" w14:textId="77777777" w:rsidR="00A9136E" w:rsidRPr="005E1D3F" w:rsidRDefault="00A9136E" w:rsidP="00A9136E">
      <w:pPr>
        <w:pStyle w:val="7392"/>
        <w:rPr>
          <w:rtl/>
        </w:rPr>
      </w:pPr>
      <w:r w:rsidRPr="005E1D3F">
        <w:rPr>
          <w:rFonts w:hint="cs"/>
          <w:rtl/>
        </w:rPr>
        <w:t xml:space="preserve">בהתאם </w:t>
      </w:r>
      <w:r w:rsidRPr="005E1D3F">
        <w:rPr>
          <w:rtl/>
        </w:rPr>
        <w:t xml:space="preserve">לתיקונים לתוספת השנייה </w:t>
      </w:r>
      <w:r w:rsidRPr="005E1D3F">
        <w:rPr>
          <w:rFonts w:hint="cs"/>
          <w:rtl/>
        </w:rPr>
        <w:t xml:space="preserve">לחוק, </w:t>
      </w:r>
      <w:r w:rsidRPr="005E1D3F">
        <w:rPr>
          <w:rtl/>
        </w:rPr>
        <w:t xml:space="preserve">מיולי 2010 </w:t>
      </w:r>
      <w:r w:rsidRPr="005E1D3F">
        <w:rPr>
          <w:rFonts w:hint="cs"/>
          <w:rtl/>
        </w:rPr>
        <w:t xml:space="preserve">ועד ינואר 2019 </w:t>
      </w:r>
      <w:r w:rsidRPr="005E1D3F">
        <w:rPr>
          <w:rtl/>
        </w:rPr>
        <w:t>הוכללו בסל</w:t>
      </w:r>
      <w:r w:rsidRPr="005E1D3F">
        <w:rPr>
          <w:rFonts w:hint="cs"/>
          <w:rtl/>
        </w:rPr>
        <w:t>,</w:t>
      </w:r>
      <w:r w:rsidRPr="005E1D3F">
        <w:rPr>
          <w:rtl/>
        </w:rPr>
        <w:t xml:space="preserve"> </w:t>
      </w:r>
      <w:r w:rsidRPr="005E1D3F">
        <w:rPr>
          <w:rFonts w:hint="cs"/>
          <w:rtl/>
        </w:rPr>
        <w:t xml:space="preserve">בהדרגה, </w:t>
      </w:r>
      <w:r w:rsidRPr="005E1D3F">
        <w:rPr>
          <w:rtl/>
        </w:rPr>
        <w:t>שירותי בריאות השן לילדים עד גיל 1</w:t>
      </w:r>
      <w:r w:rsidRPr="005E1D3F">
        <w:rPr>
          <w:rFonts w:hint="cs"/>
          <w:rtl/>
        </w:rPr>
        <w:t>8.</w:t>
      </w:r>
      <w:r w:rsidRPr="005E1D3F">
        <w:rPr>
          <w:rtl/>
        </w:rPr>
        <w:t xml:space="preserve"> השירותים כוללים </w:t>
      </w:r>
      <w:r w:rsidRPr="005E1D3F">
        <w:rPr>
          <w:rFonts w:hint="cs"/>
          <w:rtl/>
        </w:rPr>
        <w:t xml:space="preserve">בין השאר </w:t>
      </w:r>
      <w:r w:rsidRPr="005E1D3F">
        <w:rPr>
          <w:rtl/>
        </w:rPr>
        <w:t>שירותי רפואת שיניים מונעת ומשמרת, צילומי רנטגן, איטום חריצים, סתימות, מבנים, כתרים טרומיים, עקירות, שימוש בגז צחוק</w:t>
      </w:r>
      <w:r w:rsidRPr="005E1D3F">
        <w:rPr>
          <w:rFonts w:hint="cs"/>
          <w:rtl/>
        </w:rPr>
        <w:t>,</w:t>
      </w:r>
      <w:r w:rsidRPr="005E1D3F">
        <w:rPr>
          <w:rtl/>
        </w:rPr>
        <w:t xml:space="preserve"> ולילדים עד גיל 5 - טיפול בעששת בהרדמה</w:t>
      </w:r>
      <w:r w:rsidRPr="005E1D3F">
        <w:rPr>
          <w:rFonts w:hint="cs"/>
          <w:rtl/>
        </w:rPr>
        <w:t xml:space="preserve">; מפברואר 2019 </w:t>
      </w:r>
      <w:r w:rsidRPr="005E1D3F">
        <w:rPr>
          <w:rtl/>
        </w:rPr>
        <w:t xml:space="preserve">הוכללו בסל </w:t>
      </w:r>
      <w:r w:rsidRPr="005E1D3F">
        <w:rPr>
          <w:rFonts w:hint="cs"/>
          <w:rtl/>
        </w:rPr>
        <w:t xml:space="preserve">גם </w:t>
      </w:r>
      <w:r w:rsidRPr="005E1D3F">
        <w:rPr>
          <w:rtl/>
        </w:rPr>
        <w:t>שירותי בריאות השן</w:t>
      </w:r>
      <w:r w:rsidRPr="005E1D3F">
        <w:rPr>
          <w:rFonts w:hint="cs"/>
          <w:rtl/>
        </w:rPr>
        <w:t xml:space="preserve"> </w:t>
      </w:r>
      <w:r w:rsidRPr="005E1D3F">
        <w:rPr>
          <w:rFonts w:hint="eastAsia"/>
          <w:rtl/>
        </w:rPr>
        <w:t>ל</w:t>
      </w:r>
      <w:r w:rsidRPr="005E1D3F">
        <w:rPr>
          <w:rFonts w:hint="cs"/>
          <w:rtl/>
        </w:rPr>
        <w:t>קשישי</w:t>
      </w:r>
      <w:r w:rsidRPr="005E1D3F">
        <w:rPr>
          <w:rFonts w:hint="eastAsia"/>
          <w:rtl/>
        </w:rPr>
        <w:t>ם</w:t>
      </w:r>
      <w:r w:rsidRPr="005E1D3F">
        <w:rPr>
          <w:rFonts w:hint="cs"/>
          <w:rtl/>
        </w:rPr>
        <w:t xml:space="preserve"> בני 75 ומעלה הכוללים טיפולי שיניים משמרים וכן משקמים. </w:t>
      </w:r>
      <w:r w:rsidRPr="005E1D3F">
        <w:rPr>
          <w:rtl/>
        </w:rPr>
        <w:t>במהלך הביקורת, במאי 2022, חתם שר הבריאות על צו להרחבת טיפולי השיניים החל מגיל 72</w:t>
      </w:r>
      <w:r w:rsidRPr="005E1D3F">
        <w:rPr>
          <w:rFonts w:hint="cs"/>
          <w:rtl/>
        </w:rPr>
        <w:t>,</w:t>
      </w:r>
      <w:r w:rsidRPr="0064538B">
        <w:rPr>
          <w:rtl/>
        </w:rPr>
        <w:t xml:space="preserve"> </w:t>
      </w:r>
      <w:r w:rsidRPr="005E1D3F">
        <w:rPr>
          <w:rFonts w:hint="cs"/>
          <w:rtl/>
        </w:rPr>
        <w:t>והצו</w:t>
      </w:r>
      <w:r w:rsidRPr="005E1D3F">
        <w:rPr>
          <w:rtl/>
        </w:rPr>
        <w:t xml:space="preserve"> נכנס לתוקפו ב</w:t>
      </w:r>
      <w:r w:rsidRPr="005E1D3F">
        <w:rPr>
          <w:rFonts w:hint="cs"/>
          <w:rtl/>
        </w:rPr>
        <w:t>ב-1.7.22</w:t>
      </w:r>
      <w:r w:rsidRPr="005E1D3F">
        <w:rPr>
          <w:rtl/>
        </w:rPr>
        <w:t>.</w:t>
      </w:r>
    </w:p>
    <w:p w14:paraId="22CB339A" w14:textId="77777777" w:rsidR="00A9136E" w:rsidRPr="005E1D3F" w:rsidRDefault="00A9136E" w:rsidP="00A9136E">
      <w:pPr>
        <w:pStyle w:val="7392"/>
        <w:rPr>
          <w:rtl/>
        </w:rPr>
      </w:pPr>
      <w:r w:rsidRPr="005E1D3F">
        <w:rPr>
          <w:rFonts w:hint="cs"/>
          <w:rtl/>
        </w:rPr>
        <w:t>ב</w:t>
      </w:r>
      <w:r w:rsidRPr="005E1D3F">
        <w:rPr>
          <w:rFonts w:hint="eastAsia"/>
          <w:rtl/>
        </w:rPr>
        <w:t>שנת</w:t>
      </w:r>
      <w:r w:rsidRPr="005E1D3F">
        <w:rPr>
          <w:rtl/>
        </w:rPr>
        <w:t xml:space="preserve"> 2021 היו כ-3.1 מיליון ילדים </w:t>
      </w:r>
      <w:r w:rsidRPr="005E1D3F">
        <w:rPr>
          <w:rFonts w:hint="eastAsia"/>
          <w:rtl/>
        </w:rPr>
        <w:t>ועוד</w:t>
      </w:r>
      <w:r w:rsidRPr="005E1D3F">
        <w:rPr>
          <w:rtl/>
        </w:rPr>
        <w:t xml:space="preserve"> </w:t>
      </w:r>
      <w:r w:rsidRPr="005E1D3F">
        <w:rPr>
          <w:rFonts w:hint="eastAsia"/>
          <w:rtl/>
        </w:rPr>
        <w:t>כ</w:t>
      </w:r>
      <w:r w:rsidRPr="005E1D3F">
        <w:rPr>
          <w:rtl/>
        </w:rPr>
        <w:t xml:space="preserve">-480,000 </w:t>
      </w:r>
      <w:r w:rsidRPr="005E1D3F">
        <w:rPr>
          <w:rFonts w:hint="eastAsia"/>
          <w:rtl/>
        </w:rPr>
        <w:t>בני</w:t>
      </w:r>
      <w:r w:rsidRPr="005E1D3F">
        <w:rPr>
          <w:rtl/>
        </w:rPr>
        <w:t xml:space="preserve"> 75 </w:t>
      </w:r>
      <w:r w:rsidRPr="005E1D3F">
        <w:rPr>
          <w:rFonts w:hint="eastAsia"/>
          <w:rtl/>
        </w:rPr>
        <w:t>ומעלה</w:t>
      </w:r>
      <w:r w:rsidRPr="005E1D3F">
        <w:rPr>
          <w:rtl/>
        </w:rPr>
        <w:t xml:space="preserve"> (כ-38% מתושבי המדינה באותה העת)</w:t>
      </w:r>
      <w:r w:rsidRPr="005E1D3F">
        <w:rPr>
          <w:rFonts w:hint="cs"/>
          <w:rtl/>
        </w:rPr>
        <w:t xml:space="preserve"> זכאים </w:t>
      </w:r>
      <w:r w:rsidRPr="005E1D3F">
        <w:rPr>
          <w:rtl/>
        </w:rPr>
        <w:t>ל</w:t>
      </w:r>
      <w:r w:rsidRPr="005E1D3F">
        <w:rPr>
          <w:rFonts w:hint="eastAsia"/>
          <w:rtl/>
        </w:rPr>
        <w:t>קבל</w:t>
      </w:r>
      <w:r w:rsidRPr="005E1D3F">
        <w:rPr>
          <w:rtl/>
        </w:rPr>
        <w:t xml:space="preserve"> שירות במסגרת הסל.</w:t>
      </w:r>
      <w:r w:rsidRPr="005E1D3F">
        <w:rPr>
          <w:rFonts w:hint="cs"/>
          <w:rtl/>
        </w:rPr>
        <w:t xml:space="preserve"> על פי נתוני משרד הבריאות, בשנת 2021 התקציב לטיפולי שיניים לילדים היה כ-750 מיליון ש"ח, והתקציב לטיפולי שיניים לקשישים כ-320 מיליון ש"ח. </w:t>
      </w:r>
      <w:r w:rsidRPr="005E1D3F">
        <w:rPr>
          <w:rtl/>
        </w:rPr>
        <w:t>התקציב עבור בריאות השן מועבר לקופות החולים במסגרת התקציב הכולל שמועבר אליהן</w:t>
      </w:r>
      <w:r w:rsidRPr="005E1D3F">
        <w:rPr>
          <w:rFonts w:hint="cs"/>
          <w:rtl/>
        </w:rPr>
        <w:t>,</w:t>
      </w:r>
      <w:r w:rsidRPr="005E1D3F">
        <w:rPr>
          <w:rtl/>
        </w:rPr>
        <w:t xml:space="preserve"> והיקף ניצולו תלוי בהיקף הטיפולים שהן נותנות למבוטחיהן.</w:t>
      </w:r>
    </w:p>
    <w:p w14:paraId="68874E45" w14:textId="77777777" w:rsidR="00A9136E" w:rsidRPr="005E1D3F" w:rsidRDefault="00A9136E" w:rsidP="00A9136E">
      <w:pPr>
        <w:pStyle w:val="7392"/>
        <w:rPr>
          <w:rtl/>
        </w:rPr>
      </w:pPr>
      <w:r w:rsidRPr="005E1D3F">
        <w:rPr>
          <w:rtl/>
        </w:rPr>
        <w:t xml:space="preserve">שתי הקופות הגדולות, </w:t>
      </w:r>
      <w:r w:rsidRPr="005E1D3F">
        <w:rPr>
          <w:rFonts w:hint="cs"/>
          <w:rtl/>
        </w:rPr>
        <w:t>שירותי בריאות כללית (</w:t>
      </w:r>
      <w:r w:rsidRPr="005E1D3F">
        <w:rPr>
          <w:rtl/>
        </w:rPr>
        <w:t>הכללית</w:t>
      </w:r>
      <w:r w:rsidRPr="005E1D3F">
        <w:rPr>
          <w:rFonts w:hint="cs"/>
          <w:rtl/>
        </w:rPr>
        <w:t>)</w:t>
      </w:r>
      <w:r w:rsidRPr="005E1D3F">
        <w:rPr>
          <w:rtl/>
        </w:rPr>
        <w:t xml:space="preserve"> ומכבי</w:t>
      </w:r>
      <w:r w:rsidRPr="005E1D3F">
        <w:rPr>
          <w:rFonts w:hint="cs"/>
          <w:rtl/>
        </w:rPr>
        <w:t xml:space="preserve"> שירותי בריאות (מכבי)</w:t>
      </w:r>
      <w:r w:rsidRPr="005E1D3F">
        <w:rPr>
          <w:rtl/>
        </w:rPr>
        <w:t xml:space="preserve">, מספקות את </w:t>
      </w:r>
      <w:r w:rsidRPr="005E1D3F">
        <w:rPr>
          <w:rFonts w:hint="cs"/>
          <w:rtl/>
        </w:rPr>
        <w:t>ה</w:t>
      </w:r>
      <w:r w:rsidRPr="005E1D3F">
        <w:rPr>
          <w:rtl/>
        </w:rPr>
        <w:t xml:space="preserve">שירות באמצעות חברות הקשורות אליהן, כללית </w:t>
      </w:r>
      <w:proofErr w:type="spellStart"/>
      <w:r w:rsidRPr="005E1D3F">
        <w:rPr>
          <w:rtl/>
        </w:rPr>
        <w:t>סמייל</w:t>
      </w:r>
      <w:proofErr w:type="spellEnd"/>
      <w:r w:rsidRPr="005E1D3F">
        <w:rPr>
          <w:vertAlign w:val="superscript"/>
          <w:rtl/>
        </w:rPr>
        <w:footnoteReference w:id="2"/>
      </w:r>
      <w:r w:rsidRPr="005E1D3F">
        <w:rPr>
          <w:rtl/>
        </w:rPr>
        <w:t xml:space="preserve"> </w:t>
      </w:r>
      <w:proofErr w:type="spellStart"/>
      <w:r w:rsidRPr="005E1D3F">
        <w:rPr>
          <w:rtl/>
        </w:rPr>
        <w:t>ומכבידנט</w:t>
      </w:r>
      <w:proofErr w:type="spellEnd"/>
      <w:r w:rsidRPr="005E1D3F">
        <w:rPr>
          <w:vertAlign w:val="superscript"/>
          <w:rtl/>
        </w:rPr>
        <w:footnoteReference w:id="3"/>
      </w:r>
      <w:r w:rsidRPr="005E1D3F">
        <w:rPr>
          <w:rFonts w:hint="cs"/>
          <w:rtl/>
        </w:rPr>
        <w:t>,</w:t>
      </w:r>
      <w:r w:rsidRPr="005E1D3F">
        <w:rPr>
          <w:rtl/>
        </w:rPr>
        <w:t xml:space="preserve"> </w:t>
      </w:r>
      <w:r w:rsidRPr="005E1D3F">
        <w:rPr>
          <w:rFonts w:hint="cs"/>
          <w:rtl/>
        </w:rPr>
        <w:t xml:space="preserve">בהתאמה, </w:t>
      </w:r>
      <w:r w:rsidRPr="005E1D3F">
        <w:rPr>
          <w:rtl/>
        </w:rPr>
        <w:t xml:space="preserve">וגם באמצעות רופאי שיניים פרטיים </w:t>
      </w:r>
      <w:r w:rsidRPr="005E1D3F">
        <w:rPr>
          <w:rFonts w:hint="cs"/>
          <w:rtl/>
        </w:rPr>
        <w:t>הקשורים</w:t>
      </w:r>
      <w:r w:rsidRPr="005E1D3F">
        <w:rPr>
          <w:rtl/>
        </w:rPr>
        <w:t xml:space="preserve"> ע</w:t>
      </w:r>
      <w:r w:rsidRPr="005E1D3F">
        <w:rPr>
          <w:rFonts w:hint="cs"/>
          <w:rtl/>
        </w:rPr>
        <w:t>י</w:t>
      </w:r>
      <w:r w:rsidRPr="005E1D3F">
        <w:rPr>
          <w:rtl/>
        </w:rPr>
        <w:t xml:space="preserve">מן בהסדר; </w:t>
      </w:r>
      <w:r w:rsidRPr="005E1D3F">
        <w:rPr>
          <w:rFonts w:hint="cs"/>
          <w:rtl/>
        </w:rPr>
        <w:t xml:space="preserve">קופת חולים </w:t>
      </w:r>
      <w:r w:rsidRPr="005E1D3F">
        <w:rPr>
          <w:rtl/>
        </w:rPr>
        <w:t xml:space="preserve">מאוחדת </w:t>
      </w:r>
      <w:r w:rsidRPr="005E1D3F">
        <w:rPr>
          <w:rFonts w:hint="cs"/>
          <w:rtl/>
        </w:rPr>
        <w:t xml:space="preserve">(מאוחדת) מפעילה </w:t>
      </w:r>
      <w:r w:rsidRPr="005E1D3F">
        <w:rPr>
          <w:rtl/>
        </w:rPr>
        <w:t xml:space="preserve">מרפאות שיניים </w:t>
      </w:r>
      <w:r w:rsidRPr="005E1D3F">
        <w:rPr>
          <w:rFonts w:hint="cs"/>
          <w:rtl/>
        </w:rPr>
        <w:t xml:space="preserve">מטעמה וכן </w:t>
      </w:r>
      <w:r w:rsidRPr="005E1D3F">
        <w:rPr>
          <w:rtl/>
        </w:rPr>
        <w:t>מתקשרת עם רופאי שיניים פרטיים</w:t>
      </w:r>
      <w:r w:rsidRPr="005E1D3F">
        <w:rPr>
          <w:rFonts w:hint="cs"/>
          <w:rtl/>
        </w:rPr>
        <w:t xml:space="preserve"> למתן השירות</w:t>
      </w:r>
      <w:r w:rsidRPr="005E1D3F">
        <w:rPr>
          <w:rtl/>
        </w:rPr>
        <w:t xml:space="preserve">; </w:t>
      </w:r>
      <w:r w:rsidRPr="005E1D3F">
        <w:rPr>
          <w:rFonts w:hint="cs"/>
          <w:rtl/>
        </w:rPr>
        <w:t>ו</w:t>
      </w:r>
      <w:r w:rsidRPr="005E1D3F">
        <w:rPr>
          <w:rtl/>
        </w:rPr>
        <w:t xml:space="preserve">לאומית </w:t>
      </w:r>
      <w:r w:rsidRPr="005E1D3F">
        <w:rPr>
          <w:rFonts w:hint="cs"/>
          <w:rtl/>
        </w:rPr>
        <w:t xml:space="preserve">שירותי בריאות (לאומית) מפעילה לשם מתן השירות </w:t>
      </w:r>
      <w:r w:rsidRPr="005E1D3F">
        <w:rPr>
          <w:rtl/>
        </w:rPr>
        <w:t>הסדר עם רופאים פרטיים</w:t>
      </w:r>
      <w:r w:rsidRPr="005E1D3F">
        <w:rPr>
          <w:rFonts w:hint="cs"/>
          <w:rtl/>
        </w:rPr>
        <w:t xml:space="preserve">. </w:t>
      </w:r>
    </w:p>
    <w:p w14:paraId="0B41EED6" w14:textId="671D9FB8" w:rsidR="007F4A20" w:rsidRPr="00A9136E" w:rsidRDefault="00A9136E" w:rsidP="00A9136E">
      <w:pPr>
        <w:pStyle w:val="7392"/>
        <w:rPr>
          <w:rtl/>
        </w:rPr>
      </w:pPr>
      <w:r w:rsidRPr="005E1D3F">
        <w:rPr>
          <w:rFonts w:hint="cs"/>
          <w:rtl/>
        </w:rPr>
        <w:lastRenderedPageBreak/>
        <w:t xml:space="preserve">האגף לבריאות השן שבחטיבת הרפואה במשרד הבריאות אחראי לקביעת המדיניות בתחום בריאות השן. </w:t>
      </w:r>
      <w:r w:rsidRPr="005E1D3F">
        <w:rPr>
          <w:rtl/>
        </w:rPr>
        <w:t>האגף</w:t>
      </w:r>
      <w:r>
        <w:t xml:space="preserve"> </w:t>
      </w:r>
      <w:r w:rsidRPr="005E1D3F">
        <w:rPr>
          <w:rFonts w:hint="cs"/>
          <w:rtl/>
        </w:rPr>
        <w:t xml:space="preserve">גם </w:t>
      </w:r>
      <w:r w:rsidRPr="005E1D3F">
        <w:rPr>
          <w:rtl/>
        </w:rPr>
        <w:t>מייעץ למחלקה</w:t>
      </w:r>
      <w:r w:rsidRPr="005E1D3F">
        <w:rPr>
          <w:rFonts w:hint="cs"/>
          <w:rtl/>
        </w:rPr>
        <w:t xml:space="preserve"> </w:t>
      </w:r>
      <w:r w:rsidRPr="005E1D3F">
        <w:rPr>
          <w:rtl/>
        </w:rPr>
        <w:t>לרישוי מוסדות בבדיקת תאגידים, מטפל בתכנון ו</w:t>
      </w:r>
      <w:r w:rsidRPr="005E1D3F">
        <w:rPr>
          <w:rFonts w:hint="cs"/>
          <w:rtl/>
        </w:rPr>
        <w:t>ב</w:t>
      </w:r>
      <w:r w:rsidRPr="005E1D3F">
        <w:rPr>
          <w:rtl/>
        </w:rPr>
        <w:t>הכשרת כ</w:t>
      </w:r>
      <w:r w:rsidRPr="005E1D3F">
        <w:rPr>
          <w:rFonts w:hint="cs"/>
          <w:rtl/>
        </w:rPr>
        <w:t>ו</w:t>
      </w:r>
      <w:r w:rsidRPr="005E1D3F">
        <w:rPr>
          <w:rtl/>
        </w:rPr>
        <w:t>ח</w:t>
      </w:r>
      <w:r>
        <w:t xml:space="preserve"> </w:t>
      </w:r>
      <w:r w:rsidRPr="005E1D3F">
        <w:rPr>
          <w:rtl/>
        </w:rPr>
        <w:t>אדם מקצועי</w:t>
      </w:r>
      <w:r w:rsidRPr="005E1D3F">
        <w:rPr>
          <w:rFonts w:hint="cs"/>
          <w:rtl/>
        </w:rPr>
        <w:t xml:space="preserve">, </w:t>
      </w:r>
      <w:r w:rsidRPr="005E1D3F">
        <w:rPr>
          <w:rtl/>
        </w:rPr>
        <w:t>קובע</w:t>
      </w:r>
      <w:r>
        <w:t xml:space="preserve"> </w:t>
      </w:r>
      <w:r w:rsidRPr="005E1D3F">
        <w:rPr>
          <w:rtl/>
        </w:rPr>
        <w:t xml:space="preserve">תקנים ומפקח על מקצועות </w:t>
      </w:r>
      <w:r w:rsidRPr="005E1D3F">
        <w:rPr>
          <w:rFonts w:hint="cs"/>
          <w:rtl/>
        </w:rPr>
        <w:t>טיפולי השיניים</w:t>
      </w:r>
      <w:r w:rsidRPr="005E1D3F">
        <w:rPr>
          <w:rtl/>
        </w:rPr>
        <w:t xml:space="preserve"> ו</w:t>
      </w:r>
      <w:r w:rsidRPr="005E1D3F">
        <w:rPr>
          <w:rFonts w:hint="cs"/>
          <w:rtl/>
        </w:rPr>
        <w:t xml:space="preserve">על </w:t>
      </w:r>
      <w:r w:rsidRPr="005E1D3F">
        <w:rPr>
          <w:rtl/>
        </w:rPr>
        <w:t xml:space="preserve">השירות </w:t>
      </w:r>
      <w:r w:rsidRPr="005E1D3F">
        <w:rPr>
          <w:rFonts w:hint="cs"/>
          <w:rtl/>
        </w:rPr>
        <w:t>בתחום</w:t>
      </w:r>
      <w:r w:rsidRPr="005E1D3F">
        <w:rPr>
          <w:rtl/>
        </w:rPr>
        <w:t xml:space="preserve"> הניתן במסגרות שונות</w:t>
      </w:r>
      <w:r w:rsidR="0036097F" w:rsidRPr="00A9136E">
        <w:rPr>
          <w:rFonts w:hint="cs"/>
          <w:rtl/>
        </w:rPr>
        <w:t>.</w:t>
      </w:r>
      <w:r w:rsidR="00B61DE7" w:rsidRPr="00A9136E">
        <w:rPr>
          <w:rtl/>
        </w:rPr>
        <w:t xml:space="preserve"> </w:t>
      </w:r>
    </w:p>
    <w:p w14:paraId="087C7BAD" w14:textId="0A8743A0" w:rsidR="005D0F8C" w:rsidRDefault="005D0F8C" w:rsidP="007F4A20">
      <w:pPr>
        <w:pStyle w:val="7392"/>
        <w:spacing w:before="360"/>
        <w:rPr>
          <w:b/>
          <w:bCs/>
          <w:color w:val="00305F"/>
          <w:sz w:val="32"/>
          <w:szCs w:val="32"/>
          <w:rtl/>
        </w:rPr>
      </w:pPr>
      <w:r w:rsidRPr="001F3363">
        <w:rPr>
          <w:noProof/>
          <w:rtl/>
        </w:rPr>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222"/>
        <w:gridCol w:w="1634"/>
        <w:gridCol w:w="222"/>
        <w:gridCol w:w="1621"/>
        <w:gridCol w:w="247"/>
        <w:gridCol w:w="1797"/>
      </w:tblGrid>
      <w:tr w:rsidR="003176FC" w14:paraId="58B4726B" w14:textId="77777777" w:rsidTr="003176FC">
        <w:tc>
          <w:tcPr>
            <w:tcW w:w="1146" w:type="pct"/>
            <w:tcBorders>
              <w:bottom w:val="single" w:sz="12" w:space="0" w:color="000000" w:themeColor="text1"/>
            </w:tcBorders>
            <w:vAlign w:val="bottom"/>
          </w:tcPr>
          <w:p w14:paraId="23EB689E" w14:textId="2401374A" w:rsidR="00420374" w:rsidRPr="004562F8" w:rsidRDefault="00A9136E" w:rsidP="00937056">
            <w:pPr>
              <w:spacing w:after="60" w:line="240" w:lineRule="auto"/>
              <w:rPr>
                <w:b/>
                <w:bCs/>
                <w:spacing w:val="-28"/>
                <w:rtl/>
              </w:rPr>
            </w:pPr>
            <w:r>
              <w:rPr>
                <w:rFonts w:ascii="Tahoma" w:eastAsiaTheme="minorEastAsia" w:hAnsi="Tahoma" w:cs="Tahoma"/>
                <w:b/>
                <w:bCs/>
                <w:color w:val="0D0D0D" w:themeColor="text1" w:themeTint="F2"/>
                <w:spacing w:val="-10"/>
                <w:sz w:val="36"/>
                <w:szCs w:val="36"/>
              </w:rPr>
              <w:t>7</w:t>
            </w:r>
            <w:r w:rsidR="00420374">
              <w:rPr>
                <w:rFonts w:ascii="Tahoma" w:eastAsiaTheme="minorEastAsia" w:hAnsi="Tahoma" w:cs="Tahoma" w:hint="cs"/>
                <w:b/>
                <w:bCs/>
                <w:color w:val="0D0D0D" w:themeColor="text1" w:themeTint="F2"/>
                <w:spacing w:val="-10"/>
                <w:sz w:val="36"/>
                <w:szCs w:val="36"/>
                <w:rtl/>
              </w:rPr>
              <w:t xml:space="preserve">.7 </w:t>
            </w:r>
            <w:r w:rsidR="00420374">
              <w:rPr>
                <w:rFonts w:ascii="Tahoma" w:eastAsiaTheme="minorEastAsia" w:hAnsi="Tahoma" w:cs="Tahoma" w:hint="cs"/>
                <w:b/>
                <w:bCs/>
                <w:color w:val="0D0D0D" w:themeColor="text1" w:themeTint="F2"/>
                <w:spacing w:val="-10"/>
                <w:sz w:val="26"/>
                <w:szCs w:val="26"/>
                <w:rtl/>
              </w:rPr>
              <w:t>מיליארד ש״ח</w:t>
            </w:r>
          </w:p>
        </w:tc>
        <w:tc>
          <w:tcPr>
            <w:tcW w:w="160" w:type="pct"/>
            <w:vAlign w:val="bottom"/>
          </w:tcPr>
          <w:p w14:paraId="19192EA5" w14:textId="77777777" w:rsidR="00420374" w:rsidRDefault="00420374" w:rsidP="00937056">
            <w:pPr>
              <w:spacing w:before="120" w:after="60" w:line="240" w:lineRule="auto"/>
              <w:rPr>
                <w:rtl/>
              </w:rPr>
            </w:pPr>
          </w:p>
        </w:tc>
        <w:tc>
          <w:tcPr>
            <w:tcW w:w="1030" w:type="pct"/>
            <w:tcBorders>
              <w:bottom w:val="single" w:sz="12" w:space="0" w:color="000000" w:themeColor="text1"/>
            </w:tcBorders>
            <w:vAlign w:val="bottom"/>
          </w:tcPr>
          <w:p w14:paraId="761F4116" w14:textId="1B70349A" w:rsidR="00420374" w:rsidRPr="005C7ABF" w:rsidRDefault="00A9136E" w:rsidP="00937056">
            <w:pPr>
              <w:pStyle w:val="2021"/>
              <w:spacing w:before="0" w:after="60"/>
              <w:rPr>
                <w:spacing w:val="-10"/>
                <w:rtl/>
              </w:rPr>
            </w:pPr>
            <w:r>
              <w:rPr>
                <w:rFonts w:hint="cs"/>
                <w:spacing w:val="-10"/>
                <w:rtl/>
              </w:rPr>
              <w:t>3.1</w:t>
            </w:r>
            <w:r w:rsidR="00420374">
              <w:rPr>
                <w:rFonts w:hint="cs"/>
                <w:spacing w:val="-10"/>
                <w:rtl/>
              </w:rPr>
              <w:t xml:space="preserve"> </w:t>
            </w:r>
            <w:r w:rsidR="00420374" w:rsidRPr="00411396">
              <w:rPr>
                <w:rFonts w:hint="cs"/>
                <w:spacing w:val="-10"/>
                <w:sz w:val="26"/>
                <w:szCs w:val="26"/>
                <w:rtl/>
              </w:rPr>
              <w:t>מילי</w:t>
            </w:r>
            <w:r>
              <w:rPr>
                <w:rFonts w:hint="cs"/>
                <w:spacing w:val="-10"/>
                <w:sz w:val="26"/>
                <w:szCs w:val="26"/>
                <w:rtl/>
              </w:rPr>
              <w:t>ון</w:t>
            </w:r>
            <w:r w:rsidR="00420374" w:rsidRPr="00411396">
              <w:rPr>
                <w:rFonts w:hint="cs"/>
                <w:spacing w:val="-10"/>
                <w:sz w:val="26"/>
                <w:szCs w:val="26"/>
                <w:rtl/>
              </w:rPr>
              <w:t xml:space="preserve"> </w:t>
            </w:r>
            <w:r>
              <w:rPr>
                <w:rFonts w:hint="cs"/>
                <w:spacing w:val="-10"/>
                <w:sz w:val="26"/>
                <w:szCs w:val="26"/>
                <w:rtl/>
              </w:rPr>
              <w:t>ילדים ו-</w:t>
            </w:r>
            <w:r w:rsidRPr="00A9136E">
              <w:rPr>
                <w:rFonts w:hint="cs"/>
                <w:spacing w:val="-10"/>
                <w:rtl/>
              </w:rPr>
              <w:t>48</w:t>
            </w:r>
            <w:r w:rsidR="00A361DB">
              <w:rPr>
                <w:rFonts w:hint="cs"/>
                <w:spacing w:val="-10"/>
                <w:rtl/>
              </w:rPr>
              <w:t>0</w:t>
            </w:r>
            <w:r w:rsidRPr="00A9136E">
              <w:rPr>
                <w:rFonts w:hint="cs"/>
                <w:spacing w:val="-10"/>
                <w:rtl/>
              </w:rPr>
              <w:t>,000</w:t>
            </w:r>
            <w:r>
              <w:rPr>
                <w:rFonts w:hint="cs"/>
                <w:spacing w:val="-10"/>
                <w:sz w:val="26"/>
                <w:szCs w:val="26"/>
                <w:rtl/>
              </w:rPr>
              <w:t xml:space="preserve"> קשישים</w:t>
            </w:r>
          </w:p>
        </w:tc>
        <w:tc>
          <w:tcPr>
            <w:tcW w:w="160" w:type="pct"/>
            <w:vAlign w:val="bottom"/>
          </w:tcPr>
          <w:p w14:paraId="2810DE55" w14:textId="77777777" w:rsidR="00420374" w:rsidRDefault="00420374" w:rsidP="00937056">
            <w:pPr>
              <w:spacing w:before="120" w:after="60" w:line="240" w:lineRule="auto"/>
              <w:rPr>
                <w:rtl/>
              </w:rPr>
            </w:pPr>
          </w:p>
        </w:tc>
        <w:tc>
          <w:tcPr>
            <w:tcW w:w="1105" w:type="pct"/>
            <w:tcBorders>
              <w:bottom w:val="single" w:sz="12" w:space="0" w:color="000000" w:themeColor="text1"/>
            </w:tcBorders>
            <w:vAlign w:val="bottom"/>
          </w:tcPr>
          <w:p w14:paraId="2A2E27BD" w14:textId="5682A789" w:rsidR="00420374" w:rsidRPr="00340353" w:rsidRDefault="00A9136E" w:rsidP="00937056">
            <w:pPr>
              <w:pStyle w:val="2021"/>
              <w:spacing w:before="0" w:after="60"/>
              <w:rPr>
                <w:b w:val="0"/>
                <w:bCs w:val="0"/>
                <w:spacing w:val="-20"/>
                <w:sz w:val="24"/>
                <w:rtl/>
              </w:rPr>
            </w:pPr>
            <w:r>
              <w:rPr>
                <w:rFonts w:hint="cs"/>
                <w:spacing w:val="-10"/>
                <w:rtl/>
              </w:rPr>
              <w:t>30</w:t>
            </w:r>
            <w:r w:rsidR="00420374">
              <w:rPr>
                <w:rFonts w:hint="cs"/>
                <w:spacing w:val="-10"/>
                <w:rtl/>
              </w:rPr>
              <w:t xml:space="preserve">% </w:t>
            </w:r>
          </w:p>
        </w:tc>
        <w:tc>
          <w:tcPr>
            <w:tcW w:w="178" w:type="pct"/>
          </w:tcPr>
          <w:p w14:paraId="47B754BA" w14:textId="77777777" w:rsidR="00420374" w:rsidRDefault="00420374" w:rsidP="00937056">
            <w:pPr>
              <w:pStyle w:val="2021"/>
              <w:spacing w:before="0" w:after="60"/>
              <w:rPr>
                <w:spacing w:val="-10"/>
                <w:rtl/>
              </w:rPr>
            </w:pPr>
          </w:p>
        </w:tc>
        <w:tc>
          <w:tcPr>
            <w:tcW w:w="1221" w:type="pct"/>
            <w:tcBorders>
              <w:bottom w:val="single" w:sz="12" w:space="0" w:color="000000" w:themeColor="text1"/>
            </w:tcBorders>
            <w:vAlign w:val="bottom"/>
          </w:tcPr>
          <w:p w14:paraId="5F3A3FF5" w14:textId="3EC84FBA" w:rsidR="00420374" w:rsidRDefault="00A9136E" w:rsidP="00937056">
            <w:pPr>
              <w:pStyle w:val="2021"/>
              <w:spacing w:before="0" w:after="60"/>
              <w:rPr>
                <w:spacing w:val="-10"/>
                <w:rtl/>
              </w:rPr>
            </w:pPr>
            <w:r>
              <w:rPr>
                <w:rFonts w:hint="cs"/>
                <w:spacing w:val="-10"/>
                <w:rtl/>
              </w:rPr>
              <w:t>5</w:t>
            </w:r>
            <w:r w:rsidR="00420374" w:rsidRPr="00A9136E">
              <w:rPr>
                <w:rFonts w:hint="cs"/>
                <w:spacing w:val="-16"/>
                <w:rtl/>
              </w:rPr>
              <w:t xml:space="preserve">% </w:t>
            </w:r>
            <w:r w:rsidRPr="00A9136E">
              <w:rPr>
                <w:spacing w:val="-16"/>
                <w:rtl/>
              </w:rPr>
              <w:br/>
            </w:r>
            <w:r w:rsidRPr="00A9136E">
              <w:rPr>
                <w:rFonts w:hint="cs"/>
                <w:spacing w:val="-16"/>
                <w:sz w:val="26"/>
                <w:szCs w:val="26"/>
                <w:rtl/>
              </w:rPr>
              <w:t>ו-</w:t>
            </w:r>
            <w:r w:rsidRPr="00A9136E">
              <w:rPr>
                <w:rFonts w:hint="cs"/>
                <w:spacing w:val="-16"/>
                <w:rtl/>
              </w:rPr>
              <w:t>2%</w:t>
            </w:r>
            <w:r w:rsidRPr="00A9136E">
              <w:rPr>
                <w:rFonts w:hint="cs"/>
                <w:spacing w:val="-16"/>
                <w:sz w:val="26"/>
                <w:szCs w:val="26"/>
                <w:rtl/>
              </w:rPr>
              <w:t xml:space="preserve"> בלבד</w:t>
            </w:r>
          </w:p>
        </w:tc>
      </w:tr>
      <w:tr w:rsidR="003176FC" w14:paraId="6DFAF81C" w14:textId="77777777" w:rsidTr="003176FC">
        <w:tc>
          <w:tcPr>
            <w:tcW w:w="1146" w:type="pct"/>
            <w:tcBorders>
              <w:top w:val="single" w:sz="12" w:space="0" w:color="000000" w:themeColor="text1"/>
            </w:tcBorders>
          </w:tcPr>
          <w:p w14:paraId="1D96599A" w14:textId="07191BE4" w:rsidR="00A9136E" w:rsidRPr="00E52143" w:rsidRDefault="00A9136E" w:rsidP="00A9136E">
            <w:pPr>
              <w:pStyle w:val="732021"/>
              <w:spacing w:before="0"/>
              <w:rPr>
                <w:rtl/>
              </w:rPr>
            </w:pPr>
            <w:r w:rsidRPr="005E1D3F">
              <w:rPr>
                <w:rtl/>
              </w:rPr>
              <w:t xml:space="preserve">ההוצאה הלאומית </w:t>
            </w:r>
            <w:r w:rsidRPr="005E1D3F">
              <w:rPr>
                <w:rFonts w:hint="cs"/>
                <w:rtl/>
              </w:rPr>
              <w:t xml:space="preserve">על </w:t>
            </w:r>
            <w:r w:rsidRPr="005E1D3F">
              <w:rPr>
                <w:rtl/>
              </w:rPr>
              <w:t>בריאות</w:t>
            </w:r>
            <w:r w:rsidRPr="005E1D3F">
              <w:rPr>
                <w:rFonts w:hint="cs"/>
                <w:rtl/>
              </w:rPr>
              <w:t xml:space="preserve"> </w:t>
            </w:r>
            <w:r w:rsidRPr="005E1D3F">
              <w:rPr>
                <w:rFonts w:hint="eastAsia"/>
                <w:rtl/>
              </w:rPr>
              <w:t>השיניים</w:t>
            </w:r>
            <w:r w:rsidRPr="005E1D3F">
              <w:rPr>
                <w:rtl/>
              </w:rPr>
              <w:t xml:space="preserve"> ב</w:t>
            </w:r>
            <w:r w:rsidRPr="005E1D3F">
              <w:rPr>
                <w:rFonts w:hint="cs"/>
                <w:rtl/>
              </w:rPr>
              <w:t xml:space="preserve">שנת </w:t>
            </w:r>
            <w:r w:rsidRPr="005E1D3F">
              <w:rPr>
                <w:rtl/>
              </w:rPr>
              <w:t xml:space="preserve">2020 </w:t>
            </w:r>
            <w:r w:rsidRPr="005E1D3F">
              <w:rPr>
                <w:rFonts w:hint="cs"/>
                <w:rtl/>
              </w:rPr>
              <w:t>(</w:t>
            </w:r>
            <w:r w:rsidRPr="005E1D3F">
              <w:rPr>
                <w:rtl/>
              </w:rPr>
              <w:t xml:space="preserve">6.9% מסך ההוצאה הלאומית </w:t>
            </w:r>
            <w:r w:rsidRPr="005E1D3F">
              <w:rPr>
                <w:rFonts w:hint="cs"/>
                <w:rtl/>
              </w:rPr>
              <w:t xml:space="preserve">על </w:t>
            </w:r>
            <w:r w:rsidRPr="005E1D3F">
              <w:rPr>
                <w:rtl/>
              </w:rPr>
              <w:t>בריאות</w:t>
            </w:r>
            <w:r w:rsidRPr="005E1D3F">
              <w:rPr>
                <w:rFonts w:hint="cs"/>
                <w:rtl/>
              </w:rPr>
              <w:t>)</w:t>
            </w:r>
            <w:r w:rsidRPr="005E1D3F">
              <w:rPr>
                <w:rtl/>
              </w:rPr>
              <w:t xml:space="preserve"> </w:t>
            </w:r>
          </w:p>
        </w:tc>
        <w:tc>
          <w:tcPr>
            <w:tcW w:w="160" w:type="pct"/>
          </w:tcPr>
          <w:p w14:paraId="2BF81D8C" w14:textId="77777777" w:rsidR="00A9136E" w:rsidRPr="00E52143" w:rsidRDefault="00A9136E" w:rsidP="00A9136E">
            <w:pPr>
              <w:pStyle w:val="732021"/>
              <w:spacing w:before="0"/>
              <w:rPr>
                <w:rtl/>
              </w:rPr>
            </w:pPr>
          </w:p>
        </w:tc>
        <w:tc>
          <w:tcPr>
            <w:tcW w:w="1030" w:type="pct"/>
            <w:tcBorders>
              <w:top w:val="single" w:sz="12" w:space="0" w:color="000000" w:themeColor="text1"/>
            </w:tcBorders>
          </w:tcPr>
          <w:p w14:paraId="68924AF7" w14:textId="30428050" w:rsidR="00A9136E" w:rsidRPr="00E52143" w:rsidRDefault="00A9136E" w:rsidP="00A9136E">
            <w:pPr>
              <w:pStyle w:val="732021"/>
              <w:spacing w:before="0"/>
              <w:rPr>
                <w:rtl/>
              </w:rPr>
            </w:pPr>
            <w:r w:rsidRPr="005E1D3F">
              <w:rPr>
                <w:rFonts w:hint="cs"/>
                <w:rtl/>
              </w:rPr>
              <w:t xml:space="preserve">מספר הזכאים </w:t>
            </w:r>
            <w:r w:rsidRPr="005E1D3F">
              <w:rPr>
                <w:rtl/>
              </w:rPr>
              <w:t>ל</w:t>
            </w:r>
            <w:r w:rsidRPr="005E1D3F">
              <w:rPr>
                <w:rFonts w:hint="cs"/>
                <w:rtl/>
              </w:rPr>
              <w:t xml:space="preserve">קבל </w:t>
            </w:r>
            <w:r w:rsidRPr="005E1D3F">
              <w:rPr>
                <w:rtl/>
              </w:rPr>
              <w:t>שירות</w:t>
            </w:r>
            <w:r w:rsidRPr="005E1D3F">
              <w:rPr>
                <w:rFonts w:hint="cs"/>
                <w:rtl/>
              </w:rPr>
              <w:t xml:space="preserve"> במסגרת הסל - 38% מתושבי המדינה בשנת 2021</w:t>
            </w:r>
          </w:p>
        </w:tc>
        <w:tc>
          <w:tcPr>
            <w:tcW w:w="160" w:type="pct"/>
          </w:tcPr>
          <w:p w14:paraId="4F52CE08" w14:textId="77777777" w:rsidR="00A9136E" w:rsidRPr="00E52143" w:rsidRDefault="00A9136E" w:rsidP="00A9136E">
            <w:pPr>
              <w:pStyle w:val="732021"/>
              <w:spacing w:before="0"/>
              <w:rPr>
                <w:rtl/>
              </w:rPr>
            </w:pPr>
          </w:p>
        </w:tc>
        <w:tc>
          <w:tcPr>
            <w:tcW w:w="1105" w:type="pct"/>
            <w:tcBorders>
              <w:top w:val="single" w:sz="12" w:space="0" w:color="000000" w:themeColor="text1"/>
            </w:tcBorders>
          </w:tcPr>
          <w:p w14:paraId="203F9568" w14:textId="02413F9A" w:rsidR="00A9136E" w:rsidRPr="00E52143" w:rsidRDefault="00A9136E" w:rsidP="00A9136E">
            <w:pPr>
              <w:pStyle w:val="732021"/>
              <w:spacing w:before="0"/>
              <w:rPr>
                <w:rtl/>
              </w:rPr>
            </w:pPr>
            <w:r w:rsidRPr="005E1D3F">
              <w:rPr>
                <w:rFonts w:hint="cs"/>
                <w:rtl/>
              </w:rPr>
              <w:t xml:space="preserve">השיעור הממוצע </w:t>
            </w:r>
            <w:r w:rsidRPr="005E1D3F">
              <w:rPr>
                <w:rtl/>
              </w:rPr>
              <w:t xml:space="preserve">של הילדים </w:t>
            </w:r>
            <w:r w:rsidRPr="005E1D3F">
              <w:rPr>
                <w:rFonts w:hint="cs"/>
                <w:rtl/>
              </w:rPr>
              <w:t xml:space="preserve">שקיבלו טיפול שיניים </w:t>
            </w:r>
            <w:r w:rsidRPr="005E1D3F">
              <w:rPr>
                <w:rtl/>
              </w:rPr>
              <w:t>בקופות בשנים 2017 - 2021</w:t>
            </w:r>
          </w:p>
        </w:tc>
        <w:tc>
          <w:tcPr>
            <w:tcW w:w="178" w:type="pct"/>
          </w:tcPr>
          <w:p w14:paraId="42538096" w14:textId="77777777" w:rsidR="00A9136E" w:rsidRPr="00E52143" w:rsidRDefault="00A9136E" w:rsidP="00A9136E">
            <w:pPr>
              <w:pStyle w:val="732021"/>
              <w:spacing w:before="0"/>
              <w:rPr>
                <w:rtl/>
              </w:rPr>
            </w:pPr>
          </w:p>
        </w:tc>
        <w:tc>
          <w:tcPr>
            <w:tcW w:w="1221" w:type="pct"/>
            <w:tcBorders>
              <w:top w:val="single" w:sz="12" w:space="0" w:color="000000" w:themeColor="text1"/>
            </w:tcBorders>
          </w:tcPr>
          <w:p w14:paraId="1878D11D" w14:textId="71A21D21" w:rsidR="00A9136E" w:rsidRPr="003176FC" w:rsidRDefault="00A9136E" w:rsidP="00A9136E">
            <w:pPr>
              <w:pStyle w:val="732021"/>
              <w:spacing w:before="0"/>
              <w:rPr>
                <w:spacing w:val="-6"/>
                <w:rtl/>
              </w:rPr>
            </w:pPr>
            <w:r w:rsidRPr="003176FC">
              <w:rPr>
                <w:rFonts w:hint="cs"/>
                <w:spacing w:val="-6"/>
                <w:rtl/>
              </w:rPr>
              <w:t xml:space="preserve">שיעור </w:t>
            </w:r>
            <w:r w:rsidRPr="003176FC">
              <w:rPr>
                <w:spacing w:val="-6"/>
                <w:rtl/>
              </w:rPr>
              <w:t xml:space="preserve">טיפולי </w:t>
            </w:r>
            <w:r w:rsidRPr="003176FC">
              <w:rPr>
                <w:rFonts w:hint="cs"/>
                <w:spacing w:val="-6"/>
                <w:rtl/>
              </w:rPr>
              <w:t>ה</w:t>
            </w:r>
            <w:r w:rsidRPr="003176FC">
              <w:rPr>
                <w:spacing w:val="-6"/>
                <w:rtl/>
              </w:rPr>
              <w:t xml:space="preserve">שיניים </w:t>
            </w:r>
            <w:r w:rsidRPr="003176FC">
              <w:rPr>
                <w:rFonts w:hint="cs"/>
                <w:spacing w:val="-6"/>
                <w:rtl/>
              </w:rPr>
              <w:t xml:space="preserve">שניתנו </w:t>
            </w:r>
            <w:r w:rsidRPr="003176FC">
              <w:rPr>
                <w:spacing w:val="-6"/>
                <w:rtl/>
              </w:rPr>
              <w:t xml:space="preserve">לקשישים בשנים 2019 ו-2020 </w:t>
            </w:r>
            <w:r w:rsidRPr="003176FC">
              <w:rPr>
                <w:rFonts w:hint="cs"/>
                <w:spacing w:val="-6"/>
                <w:rtl/>
              </w:rPr>
              <w:t xml:space="preserve">- </w:t>
            </w:r>
            <w:r w:rsidRPr="003176FC">
              <w:rPr>
                <w:spacing w:val="-6"/>
                <w:rtl/>
              </w:rPr>
              <w:t>טיפולי מניעה וטיפולים משמרים</w:t>
            </w:r>
            <w:r w:rsidRPr="003176FC">
              <w:rPr>
                <w:rFonts w:hint="cs"/>
                <w:spacing w:val="-6"/>
                <w:rtl/>
              </w:rPr>
              <w:t xml:space="preserve"> (5%)</w:t>
            </w:r>
            <w:r w:rsidRPr="003176FC">
              <w:rPr>
                <w:spacing w:val="-6"/>
                <w:rtl/>
              </w:rPr>
              <w:t xml:space="preserve"> וטיפולים</w:t>
            </w:r>
            <w:r w:rsidRPr="003176FC">
              <w:rPr>
                <w:rFonts w:hint="cs"/>
                <w:spacing w:val="-6"/>
                <w:rtl/>
              </w:rPr>
              <w:t xml:space="preserve"> </w:t>
            </w:r>
            <w:r w:rsidRPr="003176FC">
              <w:rPr>
                <w:spacing w:val="-6"/>
                <w:rtl/>
              </w:rPr>
              <w:t>משקמים</w:t>
            </w:r>
            <w:r w:rsidRPr="003176FC">
              <w:rPr>
                <w:rFonts w:hint="cs"/>
                <w:spacing w:val="-6"/>
                <w:rtl/>
              </w:rPr>
              <w:t xml:space="preserve"> (2%)</w:t>
            </w:r>
          </w:p>
        </w:tc>
      </w:tr>
      <w:tr w:rsidR="003176FC" w14:paraId="1BD5A20C" w14:textId="77777777" w:rsidTr="003176FC">
        <w:tc>
          <w:tcPr>
            <w:tcW w:w="1146" w:type="pct"/>
            <w:tcBorders>
              <w:bottom w:val="single" w:sz="12" w:space="0" w:color="000000" w:themeColor="text1"/>
            </w:tcBorders>
            <w:vAlign w:val="bottom"/>
          </w:tcPr>
          <w:p w14:paraId="500D3B50" w14:textId="1F40B770" w:rsidR="00420374" w:rsidRPr="00411396" w:rsidRDefault="00A9136E" w:rsidP="00937056">
            <w:pPr>
              <w:spacing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65</w:t>
            </w:r>
            <w:r w:rsidR="00420374">
              <w:rPr>
                <w:rFonts w:ascii="Tahoma" w:eastAsiaTheme="minorEastAsia" w:hAnsi="Tahoma" w:cs="Tahoma" w:hint="cs"/>
                <w:b/>
                <w:bCs/>
                <w:color w:val="0D0D0D" w:themeColor="text1" w:themeTint="F2"/>
                <w:spacing w:val="-10"/>
                <w:sz w:val="36"/>
                <w:szCs w:val="36"/>
                <w:rtl/>
              </w:rPr>
              <w:t>%</w:t>
            </w:r>
          </w:p>
        </w:tc>
        <w:tc>
          <w:tcPr>
            <w:tcW w:w="160"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030" w:type="pct"/>
            <w:tcBorders>
              <w:bottom w:val="single" w:sz="12" w:space="0" w:color="000000" w:themeColor="text1"/>
            </w:tcBorders>
            <w:vAlign w:val="bottom"/>
          </w:tcPr>
          <w:p w14:paraId="48896DF7" w14:textId="718CD32B" w:rsidR="00420374" w:rsidRPr="008D750B" w:rsidRDefault="00A9136E" w:rsidP="00937056">
            <w:pPr>
              <w:pStyle w:val="2021"/>
              <w:spacing w:before="0" w:after="60"/>
              <w:rPr>
                <w:spacing w:val="-10"/>
                <w:rtl/>
              </w:rPr>
            </w:pPr>
            <w:r>
              <w:rPr>
                <w:rFonts w:hint="cs"/>
                <w:spacing w:val="-10"/>
                <w:rtl/>
              </w:rPr>
              <w:t>42</w:t>
            </w:r>
            <w:r w:rsidR="00420374" w:rsidRPr="008D750B">
              <w:rPr>
                <w:spacing w:val="-10"/>
                <w:rtl/>
              </w:rPr>
              <w:t>%</w:t>
            </w:r>
          </w:p>
        </w:tc>
        <w:tc>
          <w:tcPr>
            <w:tcW w:w="160" w:type="pct"/>
            <w:vAlign w:val="bottom"/>
          </w:tcPr>
          <w:p w14:paraId="5B4C8A80" w14:textId="77777777" w:rsidR="00420374" w:rsidRDefault="00420374" w:rsidP="00937056">
            <w:pPr>
              <w:spacing w:after="120" w:line="240" w:lineRule="auto"/>
              <w:jc w:val="left"/>
              <w:rPr>
                <w:rtl/>
              </w:rPr>
            </w:pPr>
          </w:p>
        </w:tc>
        <w:tc>
          <w:tcPr>
            <w:tcW w:w="1105" w:type="pct"/>
            <w:tcBorders>
              <w:bottom w:val="single" w:sz="12" w:space="0" w:color="000000" w:themeColor="text1"/>
            </w:tcBorders>
            <w:vAlign w:val="bottom"/>
          </w:tcPr>
          <w:p w14:paraId="226A2E50" w14:textId="3A9EB204" w:rsidR="00420374" w:rsidRPr="0062456C" w:rsidRDefault="00A9136E" w:rsidP="0093705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12</w:t>
            </w:r>
          </w:p>
        </w:tc>
        <w:tc>
          <w:tcPr>
            <w:tcW w:w="178"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221" w:type="pct"/>
            <w:tcBorders>
              <w:bottom w:val="single" w:sz="12" w:space="0" w:color="000000" w:themeColor="text1"/>
            </w:tcBorders>
            <w:vAlign w:val="bottom"/>
          </w:tcPr>
          <w:p w14:paraId="5AEEF263" w14:textId="295E8A4C" w:rsidR="00420374" w:rsidRDefault="00A9136E" w:rsidP="00937056">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30</w:t>
            </w:r>
            <w:r w:rsidR="003176FC">
              <w:rPr>
                <w:rFonts w:ascii="Tahoma" w:eastAsiaTheme="minorEastAsia" w:hAnsi="Tahoma" w:cs="Tahoma" w:hint="cs"/>
                <w:b/>
                <w:bCs/>
                <w:color w:val="0D0D0D" w:themeColor="text1" w:themeTint="F2"/>
                <w:spacing w:val="-10"/>
                <w:sz w:val="36"/>
                <w:szCs w:val="36"/>
                <w:rtl/>
              </w:rPr>
              <w:t xml:space="preserve">% </w:t>
            </w:r>
            <w:r w:rsidR="003176FC" w:rsidRPr="003176FC">
              <w:rPr>
                <w:rFonts w:ascii="Tahoma" w:eastAsiaTheme="minorEastAsia" w:hAnsi="Tahoma" w:cs="Tahoma" w:hint="cs"/>
                <w:b/>
                <w:bCs/>
                <w:color w:val="0D0D0D" w:themeColor="text1" w:themeTint="F2"/>
                <w:spacing w:val="-10"/>
                <w:sz w:val="26"/>
                <w:szCs w:val="26"/>
                <w:rtl/>
              </w:rPr>
              <w:t xml:space="preserve">לעומת </w:t>
            </w:r>
            <w:r w:rsidR="003176FC">
              <w:rPr>
                <w:rFonts w:ascii="Tahoma" w:eastAsiaTheme="minorEastAsia" w:hAnsi="Tahoma" w:cs="Tahoma" w:hint="cs"/>
                <w:b/>
                <w:bCs/>
                <w:color w:val="0D0D0D" w:themeColor="text1" w:themeTint="F2"/>
                <w:spacing w:val="-10"/>
                <w:sz w:val="36"/>
                <w:szCs w:val="36"/>
                <w:rtl/>
              </w:rPr>
              <w:t>10%</w:t>
            </w:r>
          </w:p>
        </w:tc>
      </w:tr>
      <w:tr w:rsidR="003176FC" w14:paraId="54154FA5" w14:textId="77777777" w:rsidTr="003176FC">
        <w:tc>
          <w:tcPr>
            <w:tcW w:w="1146" w:type="pct"/>
            <w:tcBorders>
              <w:top w:val="single" w:sz="12" w:space="0" w:color="000000" w:themeColor="text1"/>
            </w:tcBorders>
          </w:tcPr>
          <w:p w14:paraId="6DB67748" w14:textId="32826FF2" w:rsidR="00A9136E" w:rsidRPr="003176FC" w:rsidRDefault="00A9136E" w:rsidP="00A9136E">
            <w:pPr>
              <w:pStyle w:val="732021"/>
              <w:spacing w:before="0" w:after="0"/>
              <w:rPr>
                <w:spacing w:val="-4"/>
                <w:rtl/>
              </w:rPr>
            </w:pPr>
            <w:r w:rsidRPr="003176FC">
              <w:rPr>
                <w:rFonts w:hint="cs"/>
                <w:spacing w:val="-4"/>
                <w:rtl/>
              </w:rPr>
              <w:t>שיעור ה</w:t>
            </w:r>
            <w:r w:rsidRPr="003176FC">
              <w:rPr>
                <w:rFonts w:hint="eastAsia"/>
                <w:spacing w:val="-4"/>
                <w:rtl/>
              </w:rPr>
              <w:t>ילדים</w:t>
            </w:r>
            <w:r w:rsidRPr="003176FC">
              <w:rPr>
                <w:spacing w:val="-4"/>
                <w:rtl/>
              </w:rPr>
              <w:t xml:space="preserve"> </w:t>
            </w:r>
            <w:r w:rsidRPr="003176FC">
              <w:rPr>
                <w:rFonts w:hint="cs"/>
                <w:spacing w:val="-4"/>
                <w:rtl/>
              </w:rPr>
              <w:t>שזמן ההמתנה שנקבע להם ל</w:t>
            </w:r>
            <w:r w:rsidRPr="003176FC">
              <w:rPr>
                <w:rFonts w:hint="eastAsia"/>
                <w:spacing w:val="-4"/>
                <w:rtl/>
              </w:rPr>
              <w:t>תור</w:t>
            </w:r>
            <w:r w:rsidRPr="003176FC">
              <w:rPr>
                <w:spacing w:val="-4"/>
                <w:rtl/>
              </w:rPr>
              <w:t xml:space="preserve"> </w:t>
            </w:r>
            <w:r w:rsidRPr="003176FC">
              <w:rPr>
                <w:rFonts w:hint="eastAsia"/>
                <w:spacing w:val="-4"/>
                <w:rtl/>
              </w:rPr>
              <w:t>לרופא</w:t>
            </w:r>
            <w:r w:rsidRPr="003176FC">
              <w:rPr>
                <w:spacing w:val="-4"/>
                <w:rtl/>
              </w:rPr>
              <w:t xml:space="preserve"> </w:t>
            </w:r>
            <w:r w:rsidRPr="003176FC">
              <w:rPr>
                <w:rFonts w:hint="eastAsia"/>
                <w:spacing w:val="-4"/>
                <w:rtl/>
              </w:rPr>
              <w:t>שיניים</w:t>
            </w:r>
            <w:r w:rsidRPr="003176FC">
              <w:rPr>
                <w:spacing w:val="-4"/>
                <w:rtl/>
              </w:rPr>
              <w:t xml:space="preserve"> </w:t>
            </w:r>
            <w:r w:rsidRPr="003176FC">
              <w:rPr>
                <w:rFonts w:hint="eastAsia"/>
                <w:spacing w:val="-4"/>
                <w:rtl/>
              </w:rPr>
              <w:t>ארוך</w:t>
            </w:r>
            <w:r w:rsidRPr="003176FC">
              <w:rPr>
                <w:spacing w:val="-4"/>
                <w:rtl/>
              </w:rPr>
              <w:t xml:space="preserve"> </w:t>
            </w:r>
            <w:r w:rsidRPr="003176FC">
              <w:rPr>
                <w:rFonts w:hint="eastAsia"/>
                <w:spacing w:val="-4"/>
                <w:rtl/>
              </w:rPr>
              <w:t>מזמן</w:t>
            </w:r>
            <w:r w:rsidRPr="003176FC">
              <w:rPr>
                <w:spacing w:val="-4"/>
                <w:rtl/>
              </w:rPr>
              <w:t xml:space="preserve"> </w:t>
            </w:r>
            <w:r w:rsidRPr="003176FC">
              <w:rPr>
                <w:rFonts w:hint="eastAsia"/>
                <w:spacing w:val="-4"/>
                <w:rtl/>
              </w:rPr>
              <w:t>ההמתנה</w:t>
            </w:r>
            <w:r w:rsidRPr="003176FC">
              <w:rPr>
                <w:spacing w:val="-4"/>
                <w:rtl/>
              </w:rPr>
              <w:t xml:space="preserve"> </w:t>
            </w:r>
            <w:r w:rsidRPr="003176FC">
              <w:rPr>
                <w:rFonts w:hint="eastAsia"/>
                <w:spacing w:val="-4"/>
                <w:rtl/>
              </w:rPr>
              <w:t>המרבי</w:t>
            </w:r>
            <w:r w:rsidRPr="003176FC">
              <w:rPr>
                <w:spacing w:val="-4"/>
                <w:rtl/>
              </w:rPr>
              <w:t xml:space="preserve"> </w:t>
            </w:r>
            <w:r w:rsidRPr="003176FC">
              <w:rPr>
                <w:rFonts w:hint="eastAsia"/>
                <w:spacing w:val="-4"/>
                <w:rtl/>
              </w:rPr>
              <w:t>שקבע</w:t>
            </w:r>
            <w:r w:rsidRPr="003176FC">
              <w:rPr>
                <w:spacing w:val="-4"/>
                <w:rtl/>
              </w:rPr>
              <w:t xml:space="preserve"> </w:t>
            </w:r>
            <w:r w:rsidRPr="003176FC">
              <w:rPr>
                <w:rFonts w:hint="eastAsia"/>
                <w:spacing w:val="-4"/>
                <w:rtl/>
              </w:rPr>
              <w:t>המשרד</w:t>
            </w:r>
            <w:r w:rsidRPr="003176FC">
              <w:rPr>
                <w:rFonts w:hint="cs"/>
                <w:spacing w:val="-4"/>
                <w:rtl/>
              </w:rPr>
              <w:t>, שהוא</w:t>
            </w:r>
            <w:r w:rsidRPr="003176FC">
              <w:rPr>
                <w:spacing w:val="-4"/>
                <w:rtl/>
              </w:rPr>
              <w:t xml:space="preserve"> 30 </w:t>
            </w:r>
            <w:r w:rsidRPr="003176FC">
              <w:rPr>
                <w:rFonts w:hint="eastAsia"/>
                <w:spacing w:val="-4"/>
                <w:rtl/>
              </w:rPr>
              <w:t>יום</w:t>
            </w:r>
            <w:r w:rsidRPr="003176FC">
              <w:rPr>
                <w:spacing w:val="-4"/>
                <w:rtl/>
              </w:rPr>
              <w:t xml:space="preserve">, </w:t>
            </w:r>
            <w:r w:rsidRPr="003176FC">
              <w:rPr>
                <w:rFonts w:hint="cs"/>
                <w:spacing w:val="-4"/>
                <w:rtl/>
              </w:rPr>
              <w:t>לפי ממצאי הליך שיתוף הציבור שביצע</w:t>
            </w:r>
            <w:r w:rsidRPr="003176FC">
              <w:rPr>
                <w:spacing w:val="-4"/>
                <w:rtl/>
              </w:rPr>
              <w:t xml:space="preserve"> </w:t>
            </w:r>
            <w:r w:rsidRPr="003176FC">
              <w:rPr>
                <w:rFonts w:hint="eastAsia"/>
                <w:spacing w:val="-4"/>
                <w:rtl/>
              </w:rPr>
              <w:t>משרד</w:t>
            </w:r>
            <w:r w:rsidRPr="003176FC">
              <w:rPr>
                <w:spacing w:val="-4"/>
                <w:rtl/>
              </w:rPr>
              <w:t xml:space="preserve"> </w:t>
            </w:r>
            <w:r w:rsidRPr="003176FC">
              <w:rPr>
                <w:rFonts w:hint="eastAsia"/>
                <w:spacing w:val="-4"/>
                <w:rtl/>
              </w:rPr>
              <w:t>מבקר</w:t>
            </w:r>
            <w:r w:rsidRPr="003176FC">
              <w:rPr>
                <w:spacing w:val="-4"/>
                <w:rtl/>
              </w:rPr>
              <w:t xml:space="preserve"> </w:t>
            </w:r>
            <w:r w:rsidRPr="003176FC">
              <w:rPr>
                <w:rFonts w:hint="eastAsia"/>
                <w:spacing w:val="-4"/>
                <w:rtl/>
              </w:rPr>
              <w:t>המדינה</w:t>
            </w:r>
          </w:p>
        </w:tc>
        <w:tc>
          <w:tcPr>
            <w:tcW w:w="160" w:type="pct"/>
          </w:tcPr>
          <w:p w14:paraId="0C0AE598" w14:textId="77777777" w:rsidR="00A9136E" w:rsidRPr="008D750B" w:rsidRDefault="00A9136E" w:rsidP="00A9136E">
            <w:pPr>
              <w:pStyle w:val="732021"/>
              <w:spacing w:before="0" w:after="0"/>
              <w:rPr>
                <w:rtl/>
              </w:rPr>
            </w:pPr>
          </w:p>
        </w:tc>
        <w:tc>
          <w:tcPr>
            <w:tcW w:w="1030" w:type="pct"/>
            <w:tcBorders>
              <w:top w:val="single" w:sz="12" w:space="0" w:color="000000" w:themeColor="text1"/>
            </w:tcBorders>
          </w:tcPr>
          <w:p w14:paraId="1916A301" w14:textId="072AC1A6" w:rsidR="00A9136E" w:rsidRPr="004562F8" w:rsidRDefault="00A9136E" w:rsidP="00A9136E">
            <w:pPr>
              <w:pStyle w:val="732021"/>
              <w:spacing w:before="0" w:after="0"/>
              <w:rPr>
                <w:rtl/>
              </w:rPr>
            </w:pPr>
            <w:r w:rsidRPr="005E1D3F">
              <w:rPr>
                <w:rFonts w:hint="cs"/>
                <w:rtl/>
              </w:rPr>
              <w:t xml:space="preserve">שיעור </w:t>
            </w:r>
            <w:r w:rsidRPr="005E1D3F">
              <w:rPr>
                <w:rFonts w:hint="eastAsia"/>
                <w:rtl/>
              </w:rPr>
              <w:t>ההורים</w:t>
            </w:r>
            <w:r w:rsidRPr="005E1D3F">
              <w:rPr>
                <w:rtl/>
              </w:rPr>
              <w:t xml:space="preserve"> </w:t>
            </w:r>
            <w:r w:rsidRPr="005E1D3F">
              <w:rPr>
                <w:rFonts w:hint="eastAsia"/>
                <w:rtl/>
              </w:rPr>
              <w:t>לילדים</w:t>
            </w:r>
            <w:r w:rsidRPr="005E1D3F">
              <w:rPr>
                <w:rtl/>
              </w:rPr>
              <w:t xml:space="preserve"> </w:t>
            </w:r>
            <w:r w:rsidRPr="005E1D3F">
              <w:rPr>
                <w:rFonts w:hint="cs"/>
                <w:rtl/>
              </w:rPr>
              <w:t>שא</w:t>
            </w:r>
            <w:r w:rsidRPr="005E1D3F">
              <w:rPr>
                <w:rFonts w:hint="eastAsia"/>
                <w:rtl/>
              </w:rPr>
              <w:t>ינם</w:t>
            </w:r>
            <w:r w:rsidRPr="005E1D3F">
              <w:rPr>
                <w:rtl/>
              </w:rPr>
              <w:t xml:space="preserve"> </w:t>
            </w:r>
            <w:r w:rsidRPr="005E1D3F">
              <w:rPr>
                <w:rFonts w:hint="eastAsia"/>
                <w:rtl/>
              </w:rPr>
              <w:t>מרוצים</w:t>
            </w:r>
            <w:r w:rsidRPr="005E1D3F">
              <w:rPr>
                <w:rtl/>
              </w:rPr>
              <w:t xml:space="preserve"> </w:t>
            </w:r>
            <w:r w:rsidRPr="005E1D3F">
              <w:rPr>
                <w:rFonts w:hint="eastAsia"/>
                <w:rtl/>
              </w:rPr>
              <w:t>מזמינות</w:t>
            </w:r>
            <w:r w:rsidRPr="005E1D3F">
              <w:rPr>
                <w:rtl/>
              </w:rPr>
              <w:t xml:space="preserve"> </w:t>
            </w:r>
            <w:r w:rsidRPr="005E1D3F">
              <w:rPr>
                <w:rFonts w:hint="eastAsia"/>
                <w:rtl/>
              </w:rPr>
              <w:t>התורים</w:t>
            </w:r>
            <w:r w:rsidRPr="005E1D3F">
              <w:rPr>
                <w:rtl/>
              </w:rPr>
              <w:t xml:space="preserve"> </w:t>
            </w:r>
            <w:r w:rsidRPr="005E1D3F">
              <w:rPr>
                <w:rFonts w:hint="eastAsia"/>
                <w:rtl/>
              </w:rPr>
              <w:t>לבדיקת</w:t>
            </w:r>
            <w:r w:rsidRPr="005E1D3F">
              <w:rPr>
                <w:rtl/>
              </w:rPr>
              <w:t xml:space="preserve"> </w:t>
            </w:r>
            <w:r w:rsidRPr="005E1D3F">
              <w:rPr>
                <w:rFonts w:hint="eastAsia"/>
                <w:rtl/>
              </w:rPr>
              <w:t>רופא</w:t>
            </w:r>
            <w:r w:rsidRPr="005E1D3F">
              <w:rPr>
                <w:rtl/>
              </w:rPr>
              <w:t xml:space="preserve"> </w:t>
            </w:r>
            <w:r w:rsidRPr="005E1D3F">
              <w:rPr>
                <w:rFonts w:hint="eastAsia"/>
                <w:rtl/>
              </w:rPr>
              <w:t>ולטיפולי</w:t>
            </w:r>
            <w:r w:rsidRPr="005E1D3F">
              <w:rPr>
                <w:rtl/>
              </w:rPr>
              <w:t xml:space="preserve"> </w:t>
            </w:r>
            <w:r w:rsidRPr="005E1D3F">
              <w:rPr>
                <w:rFonts w:hint="eastAsia"/>
                <w:rtl/>
              </w:rPr>
              <w:t>שיניים</w:t>
            </w:r>
            <w:r w:rsidRPr="005E1D3F">
              <w:rPr>
                <w:rtl/>
              </w:rPr>
              <w:t xml:space="preserve">, </w:t>
            </w:r>
            <w:r w:rsidRPr="005E1D3F">
              <w:rPr>
                <w:rFonts w:hint="cs"/>
                <w:rtl/>
              </w:rPr>
              <w:t>לפי ממצאי הליך שיתוף הציבור</w:t>
            </w:r>
            <w:r w:rsidRPr="0064538B">
              <w:rPr>
                <w:rFonts w:hint="cs"/>
                <w:rtl/>
              </w:rPr>
              <w:t xml:space="preserve"> </w:t>
            </w:r>
            <w:r w:rsidRPr="005E1D3F">
              <w:rPr>
                <w:rFonts w:hint="cs"/>
                <w:rtl/>
              </w:rPr>
              <w:t>שביצע</w:t>
            </w:r>
            <w:r w:rsidRPr="005E1D3F">
              <w:rPr>
                <w:rtl/>
              </w:rPr>
              <w:t xml:space="preserve"> </w:t>
            </w:r>
            <w:r w:rsidRPr="005E1D3F">
              <w:rPr>
                <w:rFonts w:hint="eastAsia"/>
                <w:rtl/>
              </w:rPr>
              <w:t>משרד</w:t>
            </w:r>
            <w:r w:rsidRPr="005E1D3F">
              <w:rPr>
                <w:rtl/>
              </w:rPr>
              <w:t xml:space="preserve"> </w:t>
            </w:r>
            <w:r w:rsidRPr="005E1D3F">
              <w:rPr>
                <w:rFonts w:hint="eastAsia"/>
                <w:rtl/>
              </w:rPr>
              <w:t>מבקר</w:t>
            </w:r>
            <w:r w:rsidRPr="005E1D3F">
              <w:rPr>
                <w:rtl/>
              </w:rPr>
              <w:t xml:space="preserve"> </w:t>
            </w:r>
            <w:r w:rsidRPr="005E1D3F">
              <w:rPr>
                <w:rFonts w:hint="eastAsia"/>
                <w:rtl/>
              </w:rPr>
              <w:t>המדינה</w:t>
            </w:r>
            <w:r w:rsidRPr="0064538B">
              <w:rPr>
                <w:rFonts w:hint="cs"/>
                <w:rtl/>
              </w:rPr>
              <w:t xml:space="preserve"> </w:t>
            </w:r>
          </w:p>
        </w:tc>
        <w:tc>
          <w:tcPr>
            <w:tcW w:w="160" w:type="pct"/>
          </w:tcPr>
          <w:p w14:paraId="14782C57" w14:textId="77777777" w:rsidR="00A9136E" w:rsidRDefault="00A9136E" w:rsidP="00A9136E">
            <w:pPr>
              <w:pStyle w:val="732021"/>
              <w:spacing w:before="0" w:after="0"/>
              <w:rPr>
                <w:rtl/>
              </w:rPr>
            </w:pPr>
          </w:p>
        </w:tc>
        <w:tc>
          <w:tcPr>
            <w:tcW w:w="1105" w:type="pct"/>
            <w:tcBorders>
              <w:top w:val="single" w:sz="12" w:space="0" w:color="000000" w:themeColor="text1"/>
            </w:tcBorders>
          </w:tcPr>
          <w:p w14:paraId="6149CA50" w14:textId="3C109610" w:rsidR="00A9136E" w:rsidRPr="0062456C" w:rsidRDefault="00A9136E" w:rsidP="00A9136E">
            <w:pPr>
              <w:pStyle w:val="732021"/>
              <w:spacing w:before="0" w:after="0"/>
              <w:rPr>
                <w:rtl/>
              </w:rPr>
            </w:pPr>
            <w:r w:rsidRPr="005E1D3F">
              <w:rPr>
                <w:rFonts w:hint="cs"/>
                <w:rtl/>
              </w:rPr>
              <w:t xml:space="preserve">רשויות מקומיות לא נתנו כלל שירותי בריאות השן לתלמיד </w:t>
            </w:r>
          </w:p>
        </w:tc>
        <w:tc>
          <w:tcPr>
            <w:tcW w:w="178" w:type="pct"/>
          </w:tcPr>
          <w:p w14:paraId="66E34E8E" w14:textId="77777777" w:rsidR="00A9136E" w:rsidRPr="00C92141" w:rsidRDefault="00A9136E" w:rsidP="00A9136E">
            <w:pPr>
              <w:pStyle w:val="732021"/>
              <w:spacing w:before="0" w:after="0"/>
              <w:rPr>
                <w:rtl/>
              </w:rPr>
            </w:pPr>
          </w:p>
        </w:tc>
        <w:tc>
          <w:tcPr>
            <w:tcW w:w="1221" w:type="pct"/>
            <w:tcBorders>
              <w:top w:val="single" w:sz="12" w:space="0" w:color="000000" w:themeColor="text1"/>
            </w:tcBorders>
          </w:tcPr>
          <w:p w14:paraId="39498237" w14:textId="65A5FB7F" w:rsidR="00A9136E" w:rsidRPr="00C92141" w:rsidRDefault="00A9136E" w:rsidP="00A9136E">
            <w:pPr>
              <w:pStyle w:val="732021"/>
              <w:spacing w:before="0" w:after="0"/>
              <w:rPr>
                <w:rtl/>
              </w:rPr>
            </w:pPr>
            <w:r w:rsidRPr="005E1D3F">
              <w:rPr>
                <w:rtl/>
              </w:rPr>
              <w:t xml:space="preserve">30% </w:t>
            </w:r>
            <w:r w:rsidRPr="005E1D3F">
              <w:rPr>
                <w:rFonts w:hint="eastAsia"/>
                <w:rtl/>
              </w:rPr>
              <w:t>הוא</w:t>
            </w:r>
            <w:r w:rsidRPr="005E1D3F">
              <w:rPr>
                <w:rFonts w:hint="cs"/>
                <w:rtl/>
              </w:rPr>
              <w:t xml:space="preserve"> </w:t>
            </w:r>
            <w:r w:rsidRPr="005E1D3F">
              <w:rPr>
                <w:rtl/>
              </w:rPr>
              <w:t>היעד שקבע המשרד לשנת 2030 לשיעור הר</w:t>
            </w:r>
            <w:r w:rsidRPr="005E1D3F">
              <w:rPr>
                <w:rFonts w:hint="cs"/>
                <w:rtl/>
              </w:rPr>
              <w:t>ו</w:t>
            </w:r>
            <w:r w:rsidRPr="005E1D3F">
              <w:rPr>
                <w:rtl/>
              </w:rPr>
              <w:t>פאים המומחים</w:t>
            </w:r>
            <w:r w:rsidRPr="003176FC">
              <w:rPr>
                <w:vertAlign w:val="superscript"/>
                <w:rtl/>
              </w:rPr>
              <w:footnoteReference w:id="4"/>
            </w:r>
            <w:r w:rsidRPr="005E1D3F">
              <w:rPr>
                <w:rtl/>
              </w:rPr>
              <w:t xml:space="preserve"> ברפואת שיניים</w:t>
            </w:r>
            <w:r w:rsidRPr="005E1D3F">
              <w:rPr>
                <w:rFonts w:hint="cs"/>
                <w:rtl/>
              </w:rPr>
              <w:t>,</w:t>
            </w:r>
            <w:r w:rsidRPr="005E1D3F">
              <w:rPr>
                <w:rtl/>
              </w:rPr>
              <w:t xml:space="preserve"> אך ספק אם יעמוד בו</w:t>
            </w:r>
            <w:r w:rsidRPr="005E1D3F">
              <w:rPr>
                <w:rFonts w:hint="cs"/>
                <w:rtl/>
              </w:rPr>
              <w:t xml:space="preserve">. </w:t>
            </w:r>
            <w:r w:rsidRPr="005E1D3F">
              <w:rPr>
                <w:rFonts w:hint="eastAsia"/>
                <w:rtl/>
              </w:rPr>
              <w:t>בשנת</w:t>
            </w:r>
            <w:r w:rsidRPr="005E1D3F">
              <w:rPr>
                <w:rtl/>
              </w:rPr>
              <w:t xml:space="preserve"> 2020 </w:t>
            </w:r>
            <w:r w:rsidRPr="005E1D3F">
              <w:rPr>
                <w:rFonts w:hint="cs"/>
                <w:rtl/>
              </w:rPr>
              <w:t>היה</w:t>
            </w:r>
            <w:r w:rsidRPr="005E1D3F">
              <w:rPr>
                <w:rtl/>
              </w:rPr>
              <w:t xml:space="preserve"> </w:t>
            </w:r>
            <w:r w:rsidRPr="005E1D3F">
              <w:rPr>
                <w:rFonts w:hint="cs"/>
                <w:rtl/>
              </w:rPr>
              <w:t>שיעור</w:t>
            </w:r>
            <w:r w:rsidRPr="005E1D3F">
              <w:rPr>
                <w:rtl/>
              </w:rPr>
              <w:t xml:space="preserve"> הרופאים המומחים 10% (1,240 מתוך 12,370)</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4B5DFA99" w14:textId="707FC08D" w:rsidR="006E34A3"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4A3" w:rsidRPr="00CA4B58">
        <w:rPr>
          <w:rFonts w:hint="cs"/>
          <w:rtl/>
        </w:rPr>
        <w:t>מדצמבר 2021 עד ספטמבר 2022 בדק משרד מבקר המדינה היבטים בתחום שירותי בריאות השן, חלקם נבדקו גם בדוח קודם של מבקר המדינה משנת 2015</w:t>
      </w:r>
      <w:r w:rsidR="006E34A3" w:rsidRPr="007446E0">
        <w:rPr>
          <w:vertAlign w:val="superscript"/>
          <w:rtl/>
        </w:rPr>
        <w:footnoteReference w:id="5"/>
      </w:r>
      <w:r w:rsidR="006E34A3" w:rsidRPr="00CA4B58">
        <w:rPr>
          <w:rFonts w:hint="cs"/>
          <w:rtl/>
        </w:rPr>
        <w:t xml:space="preserve"> (הדוח הקודם). בין הנושאים שנבדקו:</w:t>
      </w:r>
      <w:r w:rsidR="006E34A3" w:rsidRPr="00CA4B58">
        <w:rPr>
          <w:rtl/>
        </w:rPr>
        <w:t xml:space="preserve"> </w:t>
      </w:r>
      <w:r w:rsidR="006E34A3" w:rsidRPr="00CA4B58">
        <w:rPr>
          <w:rFonts w:hint="cs"/>
          <w:rtl/>
        </w:rPr>
        <w:t xml:space="preserve">הרפורמות בטיפולי שיניים לילדים ולקשישים בני 75 ומעלה, בדגש על מיצוי זכויותיהם וזמני המתנה לקבלת שירותים; </w:t>
      </w:r>
      <w:r w:rsidR="006E34A3" w:rsidRPr="00CA4B58">
        <w:rPr>
          <w:rtl/>
        </w:rPr>
        <w:t>הנגשת מידע והסברה של קופות החולים על טיפולי שיניים לילדים ולקשישים</w:t>
      </w:r>
      <w:r w:rsidR="006E34A3" w:rsidRPr="00CA4B58">
        <w:rPr>
          <w:rFonts w:hint="cs"/>
          <w:rtl/>
        </w:rPr>
        <w:t xml:space="preserve">; </w:t>
      </w:r>
      <w:r w:rsidR="006E34A3" w:rsidRPr="00CA4B58">
        <w:rPr>
          <w:rtl/>
        </w:rPr>
        <w:t>סקרים לבירור תמונת המצב הלאומית על תחלואת שיניים והמועילות של הרפורמ</w:t>
      </w:r>
      <w:r w:rsidR="006E34A3" w:rsidRPr="00CA4B58">
        <w:rPr>
          <w:rFonts w:hint="cs"/>
          <w:rtl/>
        </w:rPr>
        <w:t xml:space="preserve">ות; </w:t>
      </w:r>
      <w:r w:rsidR="006E34A3" w:rsidRPr="00CA4B58">
        <w:rPr>
          <w:rtl/>
        </w:rPr>
        <w:t xml:space="preserve">כפילות בשירותים המוצעים בסל שירותי הבריאות, </w:t>
      </w:r>
      <w:proofErr w:type="spellStart"/>
      <w:r w:rsidR="006E34A3" w:rsidRPr="00CA4B58">
        <w:rPr>
          <w:rtl/>
        </w:rPr>
        <w:t>בשב"ן</w:t>
      </w:r>
      <w:proofErr w:type="spellEnd"/>
      <w:r w:rsidR="006E34A3" w:rsidRPr="00CA4B58">
        <w:rPr>
          <w:rtl/>
        </w:rPr>
        <w:t xml:space="preserve"> ו</w:t>
      </w:r>
      <w:r w:rsidR="006E34A3" w:rsidRPr="00CA4B58">
        <w:rPr>
          <w:rFonts w:hint="cs"/>
          <w:rtl/>
        </w:rPr>
        <w:t>בביטוחי השיניים</w:t>
      </w:r>
      <w:r w:rsidR="006E34A3" w:rsidRPr="00CA4B58">
        <w:rPr>
          <w:rtl/>
        </w:rPr>
        <w:t xml:space="preserve"> המסחריים</w:t>
      </w:r>
      <w:r w:rsidR="006E34A3" w:rsidRPr="00CA4B58">
        <w:rPr>
          <w:rFonts w:hint="cs"/>
          <w:rtl/>
        </w:rPr>
        <w:t>;</w:t>
      </w:r>
      <w:r w:rsidR="006E34A3" w:rsidRPr="00CA4B58">
        <w:rPr>
          <w:rtl/>
        </w:rPr>
        <w:t xml:space="preserve"> שירותי בריאות השן שניתנים שלא מכוח סל שירותי הבריאות</w:t>
      </w:r>
      <w:r w:rsidR="006E34A3" w:rsidRPr="00CA4B58">
        <w:rPr>
          <w:rFonts w:hint="cs"/>
          <w:rtl/>
        </w:rPr>
        <w:t>; רופאי שיניים - לימודים בחו"ל והתמחות</w:t>
      </w:r>
      <w:r w:rsidR="006E34A3">
        <w:rPr>
          <w:rFonts w:hint="cs"/>
          <w:rtl/>
        </w:rPr>
        <w:t>.</w:t>
      </w:r>
    </w:p>
    <w:p w14:paraId="0422CA46" w14:textId="3F42A3AC" w:rsidR="006E34A3" w:rsidRDefault="006E34A3" w:rsidP="00420374">
      <w:pPr>
        <w:pStyle w:val="73f7"/>
        <w:rPr>
          <w:rtl/>
        </w:rPr>
      </w:pPr>
      <w:r w:rsidRPr="00CA4B58">
        <w:rPr>
          <w:rFonts w:hint="cs"/>
          <w:rtl/>
        </w:rPr>
        <w:t xml:space="preserve">הביקורת נעשתה במשרד הבריאות, בארבע קופות החולים - הכללית, </w:t>
      </w:r>
      <w:r w:rsidRPr="00CA4B58">
        <w:rPr>
          <w:rFonts w:hint="eastAsia"/>
          <w:rtl/>
        </w:rPr>
        <w:t>מכבי</w:t>
      </w:r>
      <w:r w:rsidRPr="00CA4B58">
        <w:rPr>
          <w:rtl/>
        </w:rPr>
        <w:t xml:space="preserve">, </w:t>
      </w:r>
      <w:r w:rsidRPr="00CA4B58">
        <w:rPr>
          <w:rFonts w:hint="eastAsia"/>
          <w:rtl/>
        </w:rPr>
        <w:t>מאוחדת</w:t>
      </w:r>
      <w:r w:rsidRPr="00CA4B58">
        <w:rPr>
          <w:rFonts w:hint="cs"/>
          <w:rtl/>
        </w:rPr>
        <w:t xml:space="preserve"> ולאומית, בבתי חולים ממשלתיים ובבתי חולים של הכללית. </w:t>
      </w:r>
      <w:r w:rsidR="007B7B01" w:rsidRPr="007B7B01">
        <w:rPr>
          <w:rtl/>
        </w:rPr>
        <w:t>בדיקות השלמה נעשו במשרד החינוך, במשרד הרווחה והביטחון החברתי, במרכז השלטון המקומי, במספר רשויות מקומיות, וברשות שוק ההון, ביטוח וחיסכון</w:t>
      </w:r>
      <w:r w:rsidRPr="00CA4B58">
        <w:rPr>
          <w:rFonts w:hint="cs"/>
          <w:rtl/>
        </w:rPr>
        <w:t>. בירור נעשה בהסתדרות לרפואת שיניים (</w:t>
      </w:r>
      <w:proofErr w:type="spellStart"/>
      <w:r w:rsidRPr="00CA4B58">
        <w:rPr>
          <w:rFonts w:hint="cs"/>
          <w:rtl/>
        </w:rPr>
        <w:t>הר"ש</w:t>
      </w:r>
      <w:proofErr w:type="spellEnd"/>
      <w:r w:rsidRPr="00CA4B58">
        <w:rPr>
          <w:rFonts w:hint="cs"/>
          <w:rtl/>
        </w:rPr>
        <w:t>), שאינה גוף מבוקר</w:t>
      </w:r>
      <w:r w:rsidRPr="006E34A3">
        <w:rPr>
          <w:vertAlign w:val="superscript"/>
          <w:rtl/>
        </w:rPr>
        <w:footnoteReference w:id="6"/>
      </w:r>
      <w:r>
        <w:rPr>
          <w:rFonts w:hint="cs"/>
          <w:rtl/>
        </w:rPr>
        <w:t>.</w:t>
      </w:r>
    </w:p>
    <w:p w14:paraId="0AF4CED3" w14:textId="246C1548" w:rsidR="00AE04A8" w:rsidRDefault="006E34A3" w:rsidP="00420374">
      <w:pPr>
        <w:pStyle w:val="73f7"/>
        <w:rPr>
          <w:rtl/>
        </w:rPr>
      </w:pPr>
      <w:r w:rsidRPr="00CA4B58">
        <w:rPr>
          <w:rFonts w:hint="cs"/>
          <w:rtl/>
        </w:rPr>
        <w:t>במסגרת הביקורת בדק צוות הביקורת באמצעות שני כלים לשיתוף ציבור: מדגם מייצג</w:t>
      </w:r>
      <w:r w:rsidRPr="007446E0">
        <w:rPr>
          <w:vertAlign w:val="superscript"/>
          <w:rtl/>
        </w:rPr>
        <w:footnoteReference w:id="7"/>
      </w:r>
      <w:r w:rsidRPr="00CA4B58">
        <w:rPr>
          <w:rFonts w:hint="cs"/>
          <w:rtl/>
        </w:rPr>
        <w:t xml:space="preserve"> - זמינות התורים</w:t>
      </w:r>
      <w:r w:rsidRPr="006E34A3">
        <w:rPr>
          <w:vertAlign w:val="superscript"/>
          <w:rtl/>
        </w:rPr>
        <w:footnoteReference w:id="8"/>
      </w:r>
      <w:r w:rsidRPr="00CA4B58">
        <w:rPr>
          <w:rFonts w:hint="cs"/>
          <w:rtl/>
        </w:rPr>
        <w:t xml:space="preserve"> בקרב 312 הורים לילדים מתחת לגיל 18 וכן 72 איש בני 75 ומעלה או בנים ובנות</w:t>
      </w:r>
      <w:r w:rsidRPr="006E34A3">
        <w:rPr>
          <w:vertAlign w:val="superscript"/>
          <w:rtl/>
        </w:rPr>
        <w:footnoteReference w:id="9"/>
      </w:r>
      <w:r w:rsidRPr="00CA4B58">
        <w:rPr>
          <w:rFonts w:hint="cs"/>
          <w:rtl/>
        </w:rPr>
        <w:t xml:space="preserve"> להורים בני 75 ומעלה (בחינת זמינות תורים); וסקר שאף הוא התבסס על מדגם מייצג</w:t>
      </w:r>
      <w:r w:rsidRPr="006E34A3">
        <w:rPr>
          <w:vertAlign w:val="superscript"/>
          <w:rtl/>
        </w:rPr>
        <w:footnoteReference w:id="10"/>
      </w:r>
      <w:r w:rsidRPr="00CA4B58">
        <w:rPr>
          <w:rFonts w:hint="cs"/>
          <w:rtl/>
        </w:rPr>
        <w:t xml:space="preserve"> בקרב 479 הורים לילדים בני פחות מ-18 ובקרב 218 בני 75 ומעלה או בנים ובנות להורים בני 75 ומעלה</w:t>
      </w:r>
      <w:r w:rsidRPr="006E34A3">
        <w:rPr>
          <w:vertAlign w:val="superscript"/>
          <w:rtl/>
        </w:rPr>
        <w:footnoteReference w:id="11"/>
      </w:r>
      <w:r w:rsidRPr="00CA4B58">
        <w:rPr>
          <w:rFonts w:hint="cs"/>
          <w:rtl/>
        </w:rPr>
        <w:t xml:space="preserve"> (סקר במרשתת [באינטרנט]</w:t>
      </w:r>
      <w:r>
        <w:rPr>
          <w:rFonts w:hint="cs"/>
          <w:rtl/>
        </w:rPr>
        <w:t>)</w:t>
      </w:r>
      <w:r w:rsidR="00420374">
        <w:rPr>
          <w:rFonts w:hint="cs"/>
          <w:rtl/>
        </w:rPr>
        <w:t>.</w:t>
      </w:r>
      <w:r w:rsidR="00420374" w:rsidRPr="001F3363">
        <w:rPr>
          <w:rFonts w:hint="cs"/>
          <w:rtl/>
        </w:rPr>
        <w:t xml:space="preserve"> </w:t>
      </w:r>
    </w:p>
    <w:p w14:paraId="61793FE6" w14:textId="77777777" w:rsidR="00AE04A8" w:rsidRDefault="00AE04A8">
      <w:pPr>
        <w:bidi w:val="0"/>
        <w:spacing w:after="200" w:line="276" w:lineRule="auto"/>
        <w:rPr>
          <w:rFonts w:ascii="Tahoma" w:hAnsi="Tahoma" w:cs="Tahoma"/>
          <w:color w:val="0D0D0D" w:themeColor="text1" w:themeTint="F2"/>
          <w:sz w:val="18"/>
          <w:szCs w:val="18"/>
          <w:rtl/>
        </w:rPr>
      </w:pPr>
      <w:r>
        <w:rPr>
          <w:rtl/>
        </w:rPr>
        <w:br w:type="page"/>
      </w:r>
    </w:p>
    <w:p w14:paraId="690F076D" w14:textId="2163A1E3" w:rsidR="002753C7" w:rsidRPr="00662020" w:rsidRDefault="002753C7" w:rsidP="002753C7">
      <w:pPr>
        <w:pStyle w:val="73fd"/>
        <w:rPr>
          <w:rtl/>
        </w:rPr>
      </w:pPr>
      <w:r w:rsidRPr="00662020">
        <w:rPr>
          <w:rFonts w:hint="cs"/>
          <w:rtl/>
        </w:rPr>
        <w:lastRenderedPageBreak/>
        <w:t>תמונת המצב העולה מן הביקורת</w:t>
      </w:r>
    </w:p>
    <w:p w14:paraId="0B2F822B" w14:textId="064643A1" w:rsidR="002753C7" w:rsidRPr="001F3363" w:rsidRDefault="00AE04A8" w:rsidP="00420374">
      <w:pPr>
        <w:pStyle w:val="73f7"/>
        <w:rPr>
          <w:rtl/>
        </w:rPr>
      </w:pPr>
      <w:r w:rsidRPr="00362C00">
        <w:rPr>
          <w:noProof/>
          <w:rtl/>
        </w:rPr>
        <w:drawing>
          <wp:anchor distT="0" distB="0" distL="114300" distR="114300" simplePos="0" relativeHeight="252391936" behindDoc="0" locked="0" layoutInCell="1" allowOverlap="1" wp14:anchorId="03EB0A10" wp14:editId="22ADB939">
            <wp:simplePos x="0" y="0"/>
            <wp:positionH relativeFrom="column">
              <wp:posOffset>2564765</wp:posOffset>
            </wp:positionH>
            <wp:positionV relativeFrom="paragraph">
              <wp:posOffset>6350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6946088C" w14:textId="6C69A87F" w:rsidR="006E34A3" w:rsidRPr="00CA4B58" w:rsidRDefault="00DA022A" w:rsidP="00AE04A8">
      <w:pPr>
        <w:spacing w:after="120" w:line="288" w:lineRule="auto"/>
        <w:ind w:left="-993"/>
        <w:contextualSpacing/>
        <w:rPr>
          <w:rFonts w:ascii="Tahoma" w:hAnsi="Tahoma" w:cs="Tahoma"/>
          <w:b/>
          <w:bCs/>
          <w:color w:val="0D0D0D" w:themeColor="text1" w:themeTint="F2"/>
          <w:sz w:val="18"/>
          <w:szCs w:val="18"/>
        </w:rPr>
      </w:pPr>
      <w:r w:rsidRPr="00B02658">
        <w:rPr>
          <w:rFonts w:hint="cs"/>
          <w:b/>
          <w:bCs/>
          <w:noProof/>
          <w:rtl/>
        </w:rPr>
        <w:drawing>
          <wp:anchor distT="0" distB="720090" distL="114300" distR="114300" simplePos="0" relativeHeight="252393984" behindDoc="1" locked="0" layoutInCell="1" allowOverlap="1" wp14:anchorId="52880821" wp14:editId="03984EE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E34A3" w:rsidRPr="00CA4B58">
        <w:rPr>
          <w:rFonts w:ascii="Tahoma" w:hAnsi="Tahoma" w:cs="Tahoma" w:hint="eastAsia"/>
          <w:b/>
          <w:bCs/>
          <w:color w:val="0D0D0D" w:themeColor="text1" w:themeTint="F2"/>
          <w:sz w:val="18"/>
          <w:szCs w:val="18"/>
          <w:rtl/>
        </w:rPr>
        <w:t>הרפורמה</w:t>
      </w:r>
      <w:r w:rsidR="006E34A3" w:rsidRPr="00CA4B58">
        <w:rPr>
          <w:rFonts w:ascii="Tahoma" w:hAnsi="Tahoma" w:cs="Tahoma"/>
          <w:b/>
          <w:bCs/>
          <w:color w:val="0D0D0D" w:themeColor="text1" w:themeTint="F2"/>
          <w:sz w:val="18"/>
          <w:szCs w:val="18"/>
          <w:rtl/>
        </w:rPr>
        <w:t xml:space="preserve"> </w:t>
      </w:r>
      <w:r w:rsidR="006E34A3" w:rsidRPr="00CA4B58">
        <w:rPr>
          <w:rFonts w:ascii="Tahoma" w:hAnsi="Tahoma" w:cs="Tahoma" w:hint="cs"/>
          <w:b/>
          <w:bCs/>
          <w:color w:val="0D0D0D" w:themeColor="text1" w:themeTint="F2"/>
          <w:sz w:val="18"/>
          <w:szCs w:val="18"/>
          <w:rtl/>
        </w:rPr>
        <w:t xml:space="preserve">להוספת טיפולי שיניים </w:t>
      </w:r>
      <w:r w:rsidR="006E34A3" w:rsidRPr="00CA4B58">
        <w:rPr>
          <w:rFonts w:ascii="Tahoma" w:hAnsi="Tahoma" w:cs="Tahoma"/>
          <w:b/>
          <w:bCs/>
          <w:color w:val="0D0D0D" w:themeColor="text1" w:themeTint="F2"/>
          <w:sz w:val="18"/>
          <w:szCs w:val="18"/>
          <w:rtl/>
        </w:rPr>
        <w:t>לילדים</w:t>
      </w:r>
      <w:r w:rsidR="006E34A3" w:rsidRPr="00CA4B58">
        <w:rPr>
          <w:rFonts w:ascii="Tahoma" w:hAnsi="Tahoma" w:cs="Tahoma" w:hint="cs"/>
          <w:b/>
          <w:bCs/>
          <w:color w:val="0D0D0D" w:themeColor="text1" w:themeTint="F2"/>
          <w:sz w:val="18"/>
          <w:szCs w:val="18"/>
          <w:rtl/>
        </w:rPr>
        <w:t xml:space="preserve"> </w:t>
      </w:r>
      <w:r w:rsidR="006E34A3" w:rsidRPr="00CA4B58">
        <w:rPr>
          <w:rFonts w:ascii="Tahoma" w:hAnsi="Tahoma" w:cs="Tahoma" w:hint="eastAsia"/>
          <w:b/>
          <w:bCs/>
          <w:color w:val="0D0D0D" w:themeColor="text1" w:themeTint="F2"/>
          <w:sz w:val="18"/>
          <w:szCs w:val="18"/>
          <w:rtl/>
        </w:rPr>
        <w:t>עד</w:t>
      </w:r>
      <w:r w:rsidR="006E34A3" w:rsidRPr="00CA4B58">
        <w:rPr>
          <w:rFonts w:ascii="Tahoma" w:hAnsi="Tahoma" w:cs="Tahoma"/>
          <w:b/>
          <w:bCs/>
          <w:color w:val="0D0D0D" w:themeColor="text1" w:themeTint="F2"/>
          <w:sz w:val="18"/>
          <w:szCs w:val="18"/>
          <w:rtl/>
        </w:rPr>
        <w:t xml:space="preserve"> </w:t>
      </w:r>
      <w:r w:rsidR="006E34A3" w:rsidRPr="00CA4B58">
        <w:rPr>
          <w:rFonts w:ascii="Tahoma" w:hAnsi="Tahoma" w:cs="Tahoma" w:hint="eastAsia"/>
          <w:b/>
          <w:bCs/>
          <w:color w:val="0D0D0D" w:themeColor="text1" w:themeTint="F2"/>
          <w:sz w:val="18"/>
          <w:szCs w:val="18"/>
          <w:rtl/>
        </w:rPr>
        <w:t>גיל</w:t>
      </w:r>
      <w:r w:rsidR="006E34A3" w:rsidRPr="00CA4B58">
        <w:rPr>
          <w:rFonts w:ascii="Tahoma" w:hAnsi="Tahoma" w:cs="Tahoma"/>
          <w:b/>
          <w:bCs/>
          <w:color w:val="0D0D0D" w:themeColor="text1" w:themeTint="F2"/>
          <w:sz w:val="18"/>
          <w:szCs w:val="18"/>
          <w:rtl/>
        </w:rPr>
        <w:t xml:space="preserve"> 18</w:t>
      </w:r>
    </w:p>
    <w:p w14:paraId="3EC2D068" w14:textId="77777777" w:rsidR="006E34A3" w:rsidRPr="00CA4B58" w:rsidRDefault="006E34A3">
      <w:pPr>
        <w:pStyle w:val="ae"/>
        <w:numPr>
          <w:ilvl w:val="0"/>
          <w:numId w:val="10"/>
        </w:numPr>
        <w:spacing w:line="288" w:lineRule="auto"/>
        <w:rPr>
          <w:rFonts w:ascii="Tahoma" w:hAnsi="Tahoma" w:cs="Tahoma"/>
          <w:color w:val="0D0D0D" w:themeColor="text1" w:themeTint="F2"/>
          <w:sz w:val="18"/>
          <w:szCs w:val="18"/>
          <w:rtl/>
        </w:rPr>
      </w:pPr>
      <w:r w:rsidRPr="00AE04A8">
        <w:rPr>
          <w:rFonts w:ascii="Tahoma" w:hAnsi="Tahoma" w:cs="Tahoma" w:hint="eastAsia"/>
          <w:b/>
          <w:bCs/>
          <w:color w:val="0D0D0D" w:themeColor="text1" w:themeTint="F2"/>
          <w:sz w:val="18"/>
          <w:szCs w:val="18"/>
          <w:rtl/>
        </w:rPr>
        <w:t>שיעור</w:t>
      </w:r>
      <w:r w:rsidRPr="00AE04A8">
        <w:rPr>
          <w:rFonts w:ascii="Tahoma" w:hAnsi="Tahoma" w:cs="Tahoma"/>
          <w:b/>
          <w:bCs/>
          <w:color w:val="0D0D0D" w:themeColor="text1" w:themeTint="F2"/>
          <w:sz w:val="18"/>
          <w:szCs w:val="18"/>
          <w:rtl/>
        </w:rPr>
        <w:t xml:space="preserve"> המיצוי של זכאות הילדים</w:t>
      </w:r>
      <w:r w:rsidRPr="00CA4B58">
        <w:rPr>
          <w:rFonts w:ascii="Tahoma" w:hAnsi="Tahoma" w:cs="Tahoma"/>
          <w:color w:val="0D0D0D" w:themeColor="text1" w:themeTint="F2"/>
          <w:sz w:val="18"/>
          <w:szCs w:val="18"/>
          <w:rtl/>
        </w:rPr>
        <w:t xml:space="preserve"> - </w:t>
      </w:r>
      <w:r w:rsidRPr="00CA4B58">
        <w:rPr>
          <w:rFonts w:ascii="Tahoma" w:hAnsi="Tahoma" w:cs="Tahoma" w:hint="cs"/>
          <w:color w:val="0D0D0D" w:themeColor="text1" w:themeTint="F2"/>
          <w:sz w:val="18"/>
          <w:szCs w:val="18"/>
          <w:rtl/>
        </w:rPr>
        <w:t xml:space="preserve">לפי נתוני הקופות שהועברו למשרד, </w:t>
      </w:r>
      <w:r w:rsidRPr="00CA4B58">
        <w:rPr>
          <w:rFonts w:ascii="Tahoma" w:hAnsi="Tahoma" w:cs="Tahoma" w:hint="eastAsia"/>
          <w:color w:val="0D0D0D" w:themeColor="text1" w:themeTint="F2"/>
          <w:sz w:val="18"/>
          <w:szCs w:val="18"/>
          <w:rtl/>
        </w:rPr>
        <w:t>בשנים</w:t>
      </w:r>
      <w:r w:rsidRPr="00CA4B58">
        <w:rPr>
          <w:rFonts w:ascii="Tahoma" w:hAnsi="Tahoma" w:cs="Tahoma"/>
          <w:color w:val="0D0D0D" w:themeColor="text1" w:themeTint="F2"/>
          <w:sz w:val="18"/>
          <w:szCs w:val="18"/>
          <w:rtl/>
        </w:rPr>
        <w:t xml:space="preserve"> 2017 - 2021 </w:t>
      </w:r>
      <w:r w:rsidRPr="00CA4B58">
        <w:rPr>
          <w:rFonts w:ascii="Tahoma" w:hAnsi="Tahoma" w:cs="Tahoma" w:hint="eastAsia"/>
          <w:color w:val="0D0D0D" w:themeColor="text1" w:themeTint="F2"/>
          <w:sz w:val="18"/>
          <w:szCs w:val="18"/>
          <w:rtl/>
        </w:rPr>
        <w:t>השיעור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הממוצע</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הילדים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שקיבלו</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טיפול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בכל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הקופות</w:t>
      </w:r>
      <w:r w:rsidRPr="001A6F4A">
        <w:rPr>
          <w:rFonts w:ascii="Tahoma" w:hAnsi="Tahoma" w:cs="Tahoma"/>
          <w:color w:val="0D0D0D" w:themeColor="text1" w:themeTint="F2"/>
          <w:sz w:val="18"/>
          <w:szCs w:val="18"/>
          <w:vertAlign w:val="superscript"/>
          <w:rtl/>
        </w:rPr>
        <w:footnoteReference w:id="12"/>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כ</w:t>
      </w:r>
      <w:r w:rsidRPr="00CA4B58">
        <w:rPr>
          <w:rFonts w:ascii="Tahoma" w:hAnsi="Tahoma" w:cs="Tahoma"/>
          <w:color w:val="0D0D0D" w:themeColor="text1" w:themeTint="F2"/>
          <w:sz w:val="18"/>
          <w:szCs w:val="18"/>
          <w:rtl/>
        </w:rPr>
        <w:t>-30%.</w:t>
      </w:r>
      <w:r w:rsidRPr="00CA4B58">
        <w:rPr>
          <w:rFonts w:ascii="Tahoma" w:hAnsi="Tahoma" w:cs="Tahoma" w:hint="cs"/>
          <w:color w:val="0D0D0D" w:themeColor="text1" w:themeTint="F2"/>
          <w:sz w:val="18"/>
          <w:szCs w:val="18"/>
          <w:rtl/>
        </w:rPr>
        <w:t xml:space="preserve"> בבדיקה של 20 היישובים שבהם מספר החברים הגדול ביותר בכל קופה ("טופ 20")</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עלה שבכללית, במאוחדת ובלאומית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המיצוי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זכאות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הילדים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הלא</w:t>
      </w:r>
      <w:r w:rsidRPr="00CA4B58">
        <w:rPr>
          <w:rFonts w:ascii="Tahoma" w:hAnsi="Tahoma" w:cs="Tahoma"/>
          <w:color w:val="0D0D0D" w:themeColor="text1" w:themeTint="F2"/>
          <w:sz w:val="18"/>
          <w:szCs w:val="18"/>
          <w:rtl/>
        </w:rPr>
        <w:t xml:space="preserve">-יהודים </w:t>
      </w:r>
      <w:r w:rsidRPr="00CA4B58">
        <w:rPr>
          <w:rFonts w:ascii="Tahoma" w:hAnsi="Tahoma" w:cs="Tahoma" w:hint="eastAsia"/>
          <w:color w:val="0D0D0D" w:themeColor="text1" w:themeTint="F2"/>
          <w:sz w:val="18"/>
          <w:szCs w:val="18"/>
          <w:rtl/>
        </w:rPr>
        <w:t>לקבל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טיפולי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שיניים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קטן</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יחסית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w:t>
      </w:r>
      <w:r w:rsidRPr="00CA4B58">
        <w:rPr>
          <w:rFonts w:ascii="Tahoma" w:hAnsi="Tahoma" w:cs="Tahoma" w:hint="cs"/>
          <w:color w:val="0D0D0D" w:themeColor="text1" w:themeTint="F2"/>
          <w:sz w:val="18"/>
          <w:szCs w:val="18"/>
          <w:rtl/>
        </w:rPr>
        <w:t>שיעור המיצוי ב</w:t>
      </w:r>
      <w:r w:rsidRPr="00CA4B58">
        <w:rPr>
          <w:rFonts w:ascii="Tahoma" w:hAnsi="Tahoma" w:cs="Tahoma" w:hint="eastAsia"/>
          <w:color w:val="0D0D0D" w:themeColor="text1" w:themeTint="F2"/>
          <w:sz w:val="18"/>
          <w:szCs w:val="18"/>
          <w:rtl/>
        </w:rPr>
        <w:t>חברה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היהודית</w:t>
      </w:r>
      <w:r w:rsidRPr="00CA4B58">
        <w:rPr>
          <w:rFonts w:ascii="Tahoma" w:hAnsi="Tahoma" w:cs="Tahoma" w:hint="cs"/>
          <w:color w:val="0D0D0D" w:themeColor="text1" w:themeTint="F2"/>
          <w:sz w:val="18"/>
          <w:szCs w:val="18"/>
          <w:rtl/>
        </w:rPr>
        <w:t xml:space="preserve"> (14% - 28%</w:t>
      </w:r>
      <w:r w:rsidRPr="00CA4B58">
        <w:rPr>
          <w:rFonts w:ascii="Tahoma" w:hAnsi="Tahoma" w:cs="Tahoma" w:hint="cs"/>
          <w:color w:val="0D0D0D" w:themeColor="text1" w:themeTint="F2"/>
          <w:sz w:val="18"/>
          <w:szCs w:val="18"/>
        </w:rPr>
        <w:t xml:space="preserve"> </w:t>
      </w:r>
      <w:r w:rsidRPr="00CA4B58">
        <w:rPr>
          <w:rFonts w:ascii="Tahoma" w:hAnsi="Tahoma" w:cs="Tahoma" w:hint="cs"/>
          <w:color w:val="0D0D0D" w:themeColor="text1" w:themeTint="F2"/>
          <w:sz w:val="18"/>
          <w:szCs w:val="18"/>
          <w:rtl/>
        </w:rPr>
        <w:t xml:space="preserve">לעומת 28% </w:t>
      </w:r>
      <w:r w:rsidRPr="00CA4B58">
        <w:rPr>
          <w:rFonts w:ascii="Tahoma" w:hAnsi="Tahoma" w:cs="Tahoma" w:hint="cs"/>
          <w:color w:val="0D0D0D" w:themeColor="text1" w:themeTint="F2"/>
          <w:sz w:val="18"/>
          <w:szCs w:val="18"/>
        </w:rPr>
        <w:t xml:space="preserve"> -</w:t>
      </w:r>
      <w:r w:rsidRPr="00CA4B58">
        <w:rPr>
          <w:rFonts w:ascii="Tahoma" w:hAnsi="Tahoma" w:cs="Tahoma" w:hint="cs"/>
          <w:color w:val="0D0D0D" w:themeColor="text1" w:themeTint="F2"/>
          <w:sz w:val="18"/>
          <w:szCs w:val="18"/>
          <w:rtl/>
        </w:rPr>
        <w:t>39%)</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ביישובים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מעורבים</w:t>
      </w:r>
      <w:r w:rsidRPr="00CA4B58">
        <w:rPr>
          <w:rFonts w:ascii="Tahoma" w:hAnsi="Tahoma" w:cs="Tahoma" w:hint="cs"/>
          <w:color w:val="0D0D0D" w:themeColor="text1" w:themeTint="F2"/>
          <w:sz w:val="18"/>
          <w:szCs w:val="18"/>
          <w:rtl/>
        </w:rPr>
        <w:t xml:space="preserve"> בכל הקופות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המיצוי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קטן</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מזה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היישובים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היהודיים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המיצוי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הגדול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ביותר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הזכאות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לטיפולי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שיניים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לילדים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הוא</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בקרב</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הילדים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בחברה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היהודית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החברים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במכבי</w:t>
      </w:r>
      <w:r w:rsidRPr="00CA4B58">
        <w:rPr>
          <w:rFonts w:ascii="Tahoma" w:hAnsi="Tahoma" w:cs="Tahoma"/>
          <w:color w:val="0D0D0D" w:themeColor="text1" w:themeTint="F2"/>
          <w:sz w:val="18"/>
          <w:szCs w:val="18"/>
          <w:rtl/>
        </w:rPr>
        <w:t xml:space="preserve"> - 39%, </w:t>
      </w:r>
      <w:r w:rsidRPr="00CA4B58">
        <w:rPr>
          <w:rFonts w:ascii="Tahoma" w:hAnsi="Tahoma" w:cs="Tahoma" w:hint="eastAsia"/>
          <w:color w:val="0D0D0D" w:themeColor="text1" w:themeTint="F2"/>
          <w:sz w:val="18"/>
          <w:szCs w:val="18"/>
          <w:rtl/>
        </w:rPr>
        <w:t>והשיעור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הקטן</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ביותר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בקרב</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הילדים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בחברה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הלא</w:t>
      </w:r>
      <w:r w:rsidRPr="00CA4B58">
        <w:rPr>
          <w:rFonts w:ascii="Tahoma" w:hAnsi="Tahoma" w:cs="Tahoma"/>
          <w:color w:val="0D0D0D" w:themeColor="text1" w:themeTint="F2"/>
          <w:sz w:val="18"/>
          <w:szCs w:val="18"/>
          <w:rtl/>
        </w:rPr>
        <w:t xml:space="preserve">-יהודית </w:t>
      </w:r>
      <w:r w:rsidRPr="00CA4B58">
        <w:rPr>
          <w:rFonts w:ascii="Tahoma" w:hAnsi="Tahoma" w:cs="Tahoma" w:hint="eastAsia"/>
          <w:color w:val="0D0D0D" w:themeColor="text1" w:themeTint="F2"/>
          <w:sz w:val="18"/>
          <w:szCs w:val="18"/>
          <w:rtl/>
        </w:rPr>
        <w:t>הוא</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בלאומית</w:t>
      </w:r>
      <w:r w:rsidRPr="00CA4B58">
        <w:rPr>
          <w:rFonts w:ascii="Tahoma" w:hAnsi="Tahoma" w:cs="Tahoma"/>
          <w:color w:val="0D0D0D" w:themeColor="text1" w:themeTint="F2"/>
          <w:sz w:val="18"/>
          <w:szCs w:val="18"/>
          <w:rtl/>
        </w:rPr>
        <w:t xml:space="preserve"> - 14%. </w:t>
      </w:r>
      <w:r w:rsidRPr="00CA4B58">
        <w:rPr>
          <w:rFonts w:ascii="Tahoma" w:hAnsi="Tahoma" w:cs="Tahoma" w:hint="eastAsia"/>
          <w:color w:val="0D0D0D" w:themeColor="text1" w:themeTint="F2"/>
          <w:sz w:val="18"/>
          <w:szCs w:val="18"/>
          <w:rtl/>
        </w:rPr>
        <w:t>בי</w:t>
      </w:r>
      <w:r w:rsidRPr="00CA4B58">
        <w:rPr>
          <w:rFonts w:ascii="Tahoma" w:hAnsi="Tahoma" w:cs="Tahoma" w:hint="cs"/>
          <w:color w:val="0D0D0D" w:themeColor="text1" w:themeTint="F2"/>
          <w:sz w:val="18"/>
          <w:szCs w:val="18"/>
          <w:rtl/>
        </w:rPr>
        <w:t>י</w:t>
      </w:r>
      <w:r w:rsidRPr="00CA4B58">
        <w:rPr>
          <w:rFonts w:ascii="Tahoma" w:hAnsi="Tahoma" w:cs="Tahoma" w:hint="eastAsia"/>
          <w:color w:val="0D0D0D" w:themeColor="text1" w:themeTint="F2"/>
          <w:sz w:val="18"/>
          <w:szCs w:val="18"/>
          <w:rtl/>
        </w:rPr>
        <w:t>שובים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שבהם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רוב</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חרדי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המיצוי</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גדול יחסית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w:t>
      </w:r>
      <w:r w:rsidRPr="00CA4B58">
        <w:rPr>
          <w:rFonts w:ascii="Tahoma" w:hAnsi="Tahoma" w:cs="Tahoma"/>
          <w:color w:val="0D0D0D" w:themeColor="text1" w:themeTint="F2"/>
          <w:sz w:val="18"/>
          <w:szCs w:val="18"/>
          <w:rtl/>
        </w:rPr>
        <w:t>שיעור הממוצע ב</w:t>
      </w:r>
      <w:r w:rsidRPr="00CA4B58">
        <w:rPr>
          <w:rFonts w:ascii="Tahoma" w:hAnsi="Tahoma" w:cs="Tahoma" w:hint="cs"/>
          <w:color w:val="0D0D0D" w:themeColor="text1" w:themeTint="F2"/>
          <w:sz w:val="18"/>
          <w:szCs w:val="18"/>
          <w:rtl/>
        </w:rPr>
        <w:t xml:space="preserve">יישובי "טופ </w:t>
      </w:r>
      <w:r w:rsidRPr="00CA4B58">
        <w:rPr>
          <w:rFonts w:ascii="Tahoma" w:hAnsi="Tahoma" w:cs="Tahoma"/>
          <w:color w:val="0D0D0D" w:themeColor="text1" w:themeTint="F2"/>
          <w:sz w:val="18"/>
          <w:szCs w:val="18"/>
          <w:rtl/>
        </w:rPr>
        <w:t>20</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למשל</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במודיעין</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עילית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המיצוי</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הוא</w:t>
      </w:r>
      <w:r w:rsidRPr="00CA4B58">
        <w:rPr>
          <w:rFonts w:ascii="Tahoma" w:hAnsi="Tahoma" w:cs="Tahoma"/>
          <w:color w:val="0D0D0D" w:themeColor="text1" w:themeTint="F2"/>
          <w:sz w:val="18"/>
          <w:szCs w:val="18"/>
          <w:rtl/>
        </w:rPr>
        <w:t xml:space="preserve"> 47%</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ובאלעד</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49%.</w:t>
      </w:r>
      <w:r w:rsidRPr="00CA4B58">
        <w:rPr>
          <w:rFonts w:ascii="Tahoma" w:hAnsi="Tahoma" w:cs="Tahoma" w:hint="cs"/>
          <w:color w:val="0D0D0D" w:themeColor="text1" w:themeTint="F2"/>
          <w:sz w:val="18"/>
          <w:szCs w:val="18"/>
          <w:rtl/>
        </w:rPr>
        <w:t xml:space="preserve"> </w:t>
      </w:r>
    </w:p>
    <w:p w14:paraId="52C1EEB0" w14:textId="77777777" w:rsidR="006E34A3" w:rsidRPr="00CA4B58" w:rsidRDefault="006E34A3">
      <w:pPr>
        <w:pStyle w:val="ae"/>
        <w:numPr>
          <w:ilvl w:val="0"/>
          <w:numId w:val="10"/>
        </w:numPr>
        <w:spacing w:line="288" w:lineRule="auto"/>
        <w:rPr>
          <w:rFonts w:ascii="Tahoma" w:hAnsi="Tahoma" w:cs="Tahoma"/>
          <w:color w:val="0D0D0D" w:themeColor="text1" w:themeTint="F2"/>
          <w:sz w:val="18"/>
          <w:szCs w:val="18"/>
          <w:rtl/>
        </w:rPr>
      </w:pPr>
      <w:r w:rsidRPr="00AE04A8">
        <w:rPr>
          <w:rFonts w:ascii="Tahoma" w:hAnsi="Tahoma" w:cs="Tahoma" w:hint="cs"/>
          <w:b/>
          <w:bCs/>
          <w:color w:val="0D0D0D" w:themeColor="text1" w:themeTint="F2"/>
          <w:sz w:val="18"/>
          <w:szCs w:val="18"/>
          <w:rtl/>
        </w:rPr>
        <w:t xml:space="preserve">ניצול התקציב </w:t>
      </w:r>
      <w:r w:rsidRPr="00AE04A8">
        <w:rPr>
          <w:rFonts w:ascii="Tahoma" w:hAnsi="Tahoma" w:cs="Tahoma" w:hint="eastAsia"/>
          <w:b/>
          <w:bCs/>
          <w:color w:val="0D0D0D" w:themeColor="text1" w:themeTint="F2"/>
          <w:sz w:val="18"/>
          <w:szCs w:val="18"/>
          <w:rtl/>
        </w:rPr>
        <w:t>למתן</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שירותי</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בריאות</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השן</w:t>
      </w:r>
      <w:r w:rsidRPr="00CA4B58">
        <w:rPr>
          <w:rFonts w:ascii="Tahoma" w:hAnsi="Tahoma" w:cs="Tahoma" w:hint="cs"/>
          <w:color w:val="0D0D0D" w:themeColor="text1" w:themeTint="F2"/>
          <w:sz w:val="18"/>
          <w:szCs w:val="18"/>
          <w:rtl/>
        </w:rPr>
        <w:t xml:space="preserve"> </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סכום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ניצול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התקציב</w:t>
      </w:r>
      <w:r w:rsidRPr="00CA4B58">
        <w:rPr>
          <w:rFonts w:ascii="Tahoma" w:hAnsi="Tahoma" w:cs="Tahoma" w:hint="cs"/>
          <w:color w:val="0D0D0D" w:themeColor="text1" w:themeTint="F2"/>
          <w:sz w:val="18"/>
          <w:szCs w:val="18"/>
          <w:rtl/>
        </w:rPr>
        <w:t xml:space="preserve"> בשנת 2021 </w:t>
      </w:r>
      <w:r w:rsidRPr="00CA4B58">
        <w:rPr>
          <w:rFonts w:ascii="Tahoma" w:hAnsi="Tahoma" w:cs="Tahoma" w:hint="eastAsia"/>
          <w:color w:val="0D0D0D" w:themeColor="text1" w:themeTint="F2"/>
          <w:sz w:val="18"/>
          <w:szCs w:val="18"/>
          <w:rtl/>
        </w:rPr>
        <w:t>לפי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נתוני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כל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הקופות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גדול</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מסכומו</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לפי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נתוני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משרד</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הבריאות</w:t>
      </w:r>
      <w:r w:rsidRPr="00CA4B58">
        <w:rPr>
          <w:rFonts w:ascii="Tahoma" w:hAnsi="Tahoma" w:cs="Tahoma" w:hint="cs"/>
          <w:color w:val="0D0D0D" w:themeColor="text1" w:themeTint="F2"/>
          <w:sz w:val="18"/>
          <w:szCs w:val="18"/>
          <w:rtl/>
        </w:rPr>
        <w:t>: 850 מיליון ש"ח לעומת 639 מיליון ש"ח</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 xml:space="preserve">לפי נתוני המשרד, </w:t>
      </w:r>
      <w:r w:rsidRPr="00CA4B58">
        <w:rPr>
          <w:rFonts w:ascii="Tahoma" w:hAnsi="Tahoma" w:cs="Tahoma"/>
          <w:color w:val="0D0D0D" w:themeColor="text1" w:themeTint="F2"/>
          <w:sz w:val="18"/>
          <w:szCs w:val="18"/>
          <w:rtl/>
        </w:rPr>
        <w:t>ב</w:t>
      </w:r>
      <w:r w:rsidRPr="00CA4B58">
        <w:rPr>
          <w:rFonts w:ascii="Tahoma" w:hAnsi="Tahoma" w:cs="Tahoma" w:hint="eastAsia"/>
          <w:color w:val="0D0D0D" w:themeColor="text1" w:themeTint="F2"/>
          <w:sz w:val="18"/>
          <w:szCs w:val="18"/>
          <w:rtl/>
        </w:rPr>
        <w:t>שנים</w:t>
      </w:r>
      <w:r w:rsidRPr="00CA4B58">
        <w:rPr>
          <w:rFonts w:ascii="Tahoma" w:hAnsi="Tahoma" w:cs="Tahoma"/>
          <w:color w:val="0D0D0D" w:themeColor="text1" w:themeTint="F2"/>
          <w:sz w:val="18"/>
          <w:szCs w:val="18"/>
          <w:rtl/>
        </w:rPr>
        <w:t xml:space="preserve"> 2019 - 202</w:t>
      </w:r>
      <w:r w:rsidRPr="00CA4B58">
        <w:rPr>
          <w:rFonts w:ascii="Tahoma" w:hAnsi="Tahoma" w:cs="Tahoma" w:hint="cs"/>
          <w:color w:val="0D0D0D" w:themeColor="text1" w:themeTint="F2"/>
          <w:sz w:val="18"/>
          <w:szCs w:val="18"/>
          <w:rtl/>
        </w:rPr>
        <w:t>1</w:t>
      </w:r>
      <w:r w:rsidRPr="00CA4B58">
        <w:rPr>
          <w:rFonts w:ascii="Tahoma" w:hAnsi="Tahoma" w:cs="Tahoma"/>
          <w:color w:val="0D0D0D" w:themeColor="text1" w:themeTint="F2"/>
          <w:sz w:val="18"/>
          <w:szCs w:val="18"/>
          <w:rtl/>
        </w:rPr>
        <w:t xml:space="preserve"> ה</w:t>
      </w:r>
      <w:r w:rsidRPr="00CA4B58">
        <w:rPr>
          <w:rFonts w:ascii="Tahoma" w:hAnsi="Tahoma" w:cs="Tahoma" w:hint="eastAsia"/>
          <w:color w:val="0D0D0D" w:themeColor="text1" w:themeTint="F2"/>
          <w:sz w:val="18"/>
          <w:szCs w:val="18"/>
          <w:rtl/>
        </w:rPr>
        <w:t>וא</w:t>
      </w:r>
      <w:r w:rsidRPr="00CA4B58">
        <w:rPr>
          <w:rFonts w:ascii="Tahoma" w:hAnsi="Tahoma" w:cs="Tahoma"/>
          <w:color w:val="0D0D0D" w:themeColor="text1" w:themeTint="F2"/>
          <w:sz w:val="18"/>
          <w:szCs w:val="18"/>
          <w:rtl/>
        </w:rPr>
        <w:t xml:space="preserve"> הקצה לקופות 2.18 מיליארד ש"ח</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והן ניצלו כ-1.6 מיליארד</w:t>
      </w:r>
      <w:r w:rsidRPr="00CA4B58">
        <w:rPr>
          <w:rFonts w:ascii="Tahoma" w:hAnsi="Tahoma" w:cs="Tahoma" w:hint="cs"/>
          <w:color w:val="0D0D0D" w:themeColor="text1" w:themeTint="F2"/>
          <w:sz w:val="18"/>
          <w:szCs w:val="18"/>
          <w:rtl/>
        </w:rPr>
        <w:t xml:space="preserve"> ש"ח (73%).</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שיעור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ניצול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התקציב</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לפי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נתוני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כל</w:t>
      </w:r>
      <w:r w:rsidRPr="00CA4B58">
        <w:rPr>
          <w:rFonts w:ascii="Tahoma" w:hAnsi="Tahoma" w:cs="Tahoma" w:hint="cs"/>
          <w:color w:val="0D0D0D" w:themeColor="text1" w:themeTint="F2"/>
          <w:sz w:val="18"/>
          <w:szCs w:val="18"/>
          <w:rtl/>
        </w:rPr>
        <w:t>לית, מכבי ומאוחדת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גדול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משיעורו</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לפי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נתוני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משרד</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הבריאות</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יצוין שעודפי תקציב</w:t>
      </w:r>
      <w:r w:rsidRPr="00CA4B58">
        <w:rPr>
          <w:rFonts w:ascii="Tahoma" w:hAnsi="Tahoma" w:cs="Tahoma" w:hint="cs"/>
          <w:color w:val="0D0D0D" w:themeColor="text1" w:themeTint="F2"/>
          <w:sz w:val="18"/>
          <w:szCs w:val="18"/>
          <w:rtl/>
        </w:rPr>
        <w:t>, ככל שהיו,</w:t>
      </w:r>
      <w:r w:rsidRPr="00CA4B58">
        <w:rPr>
          <w:rFonts w:ascii="Tahoma" w:hAnsi="Tahoma" w:cs="Tahoma"/>
          <w:color w:val="0D0D0D" w:themeColor="text1" w:themeTint="F2"/>
          <w:sz w:val="18"/>
          <w:szCs w:val="18"/>
          <w:rtl/>
        </w:rPr>
        <w:t xml:space="preserve"> שימשו את הקופות לצרכים שונים</w:t>
      </w:r>
      <w:r w:rsidRPr="00CA4B58">
        <w:rPr>
          <w:rFonts w:ascii="Tahoma" w:hAnsi="Tahoma" w:cs="Tahoma" w:hint="cs"/>
          <w:color w:val="0D0D0D" w:themeColor="text1" w:themeTint="F2"/>
          <w:sz w:val="18"/>
          <w:szCs w:val="18"/>
          <w:rtl/>
        </w:rPr>
        <w:t xml:space="preserve"> של אספקת שירותי בריאות לחבריהן.</w:t>
      </w:r>
      <w:r w:rsidRPr="00CA4B58">
        <w:rPr>
          <w:rFonts w:ascii="Tahoma" w:hAnsi="Tahoma" w:cs="Tahoma"/>
          <w:color w:val="0D0D0D" w:themeColor="text1" w:themeTint="F2"/>
          <w:sz w:val="18"/>
          <w:szCs w:val="18"/>
          <w:rtl/>
        </w:rPr>
        <w:t xml:space="preserve"> </w:t>
      </w:r>
    </w:p>
    <w:p w14:paraId="74EEA5A9" w14:textId="77777777" w:rsidR="006E34A3" w:rsidRPr="00CA4B58" w:rsidRDefault="006E34A3">
      <w:pPr>
        <w:pStyle w:val="ae"/>
        <w:numPr>
          <w:ilvl w:val="0"/>
          <w:numId w:val="10"/>
        </w:numPr>
        <w:spacing w:line="288" w:lineRule="auto"/>
        <w:rPr>
          <w:rFonts w:ascii="Tahoma" w:hAnsi="Tahoma" w:cs="Tahoma"/>
          <w:color w:val="0D0D0D" w:themeColor="text1" w:themeTint="F2"/>
          <w:sz w:val="18"/>
          <w:szCs w:val="18"/>
          <w:rtl/>
        </w:rPr>
      </w:pPr>
      <w:r w:rsidRPr="00AE04A8">
        <w:rPr>
          <w:rFonts w:ascii="Tahoma" w:hAnsi="Tahoma" w:cs="Tahoma" w:hint="eastAsia"/>
          <w:b/>
          <w:bCs/>
          <w:color w:val="0D0D0D" w:themeColor="text1" w:themeTint="F2"/>
          <w:sz w:val="18"/>
          <w:szCs w:val="18"/>
          <w:rtl/>
        </w:rPr>
        <w:t>דיווח</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הקופות</w:t>
      </w:r>
      <w:r w:rsidRPr="00AE04A8">
        <w:rPr>
          <w:rFonts w:ascii="Tahoma" w:hAnsi="Tahoma" w:cs="Tahoma" w:hint="cs"/>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למשרד</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הבריאות</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על</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זמני</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המתנה</w:t>
      </w:r>
      <w:r w:rsidRPr="00AE04A8">
        <w:rPr>
          <w:rFonts w:ascii="Tahoma" w:hAnsi="Tahoma" w:cs="Tahoma" w:hint="cs"/>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לשירותי</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בריאות</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השן</w:t>
      </w:r>
      <w:r w:rsidRPr="00CA4B58">
        <w:rPr>
          <w:rFonts w:ascii="Tahoma" w:hAnsi="Tahoma" w:cs="Tahoma" w:hint="cs"/>
          <w:color w:val="0D0D0D" w:themeColor="text1" w:themeTint="F2"/>
          <w:sz w:val="18"/>
          <w:szCs w:val="18"/>
          <w:rtl/>
        </w:rPr>
        <w:t xml:space="preserve"> </w:t>
      </w:r>
      <w:r w:rsidRPr="00CA4B58">
        <w:rPr>
          <w:rFonts w:ascii="Tahoma" w:hAnsi="Tahoma" w:cs="Tahoma"/>
          <w:color w:val="0D0D0D" w:themeColor="text1" w:themeTint="F2"/>
          <w:sz w:val="18"/>
          <w:szCs w:val="18"/>
          <w:rtl/>
        </w:rPr>
        <w:t xml:space="preserve">- המידע שיש למשרד </w:t>
      </w:r>
      <w:r w:rsidRPr="00CA4B58">
        <w:rPr>
          <w:rFonts w:ascii="Tahoma" w:hAnsi="Tahoma" w:cs="Tahoma" w:hint="eastAsia"/>
          <w:color w:val="0D0D0D" w:themeColor="text1" w:themeTint="F2"/>
          <w:sz w:val="18"/>
          <w:szCs w:val="18"/>
          <w:rtl/>
        </w:rPr>
        <w:t>הבריאות</w:t>
      </w:r>
      <w:r w:rsidRPr="00CA4B58">
        <w:rPr>
          <w:rFonts w:ascii="Tahoma" w:hAnsi="Tahoma" w:cs="Tahoma"/>
          <w:color w:val="0D0D0D" w:themeColor="text1" w:themeTint="F2"/>
          <w:sz w:val="18"/>
          <w:szCs w:val="18"/>
          <w:rtl/>
        </w:rPr>
        <w:t xml:space="preserve"> על מידת עמידת קופות </w:t>
      </w:r>
      <w:r w:rsidRPr="00CA4B58">
        <w:rPr>
          <w:rFonts w:ascii="Tahoma" w:hAnsi="Tahoma" w:cs="Tahoma" w:hint="eastAsia"/>
          <w:color w:val="0D0D0D" w:themeColor="text1" w:themeTint="F2"/>
          <w:sz w:val="18"/>
          <w:szCs w:val="18"/>
          <w:rtl/>
        </w:rPr>
        <w:t>החולים</w:t>
      </w:r>
      <w:r w:rsidRPr="00CA4B58">
        <w:rPr>
          <w:rFonts w:ascii="Tahoma" w:hAnsi="Tahoma" w:cs="Tahoma"/>
          <w:color w:val="0D0D0D" w:themeColor="text1" w:themeTint="F2"/>
          <w:sz w:val="18"/>
          <w:szCs w:val="18"/>
          <w:rtl/>
        </w:rPr>
        <w:t xml:space="preserve"> בזמני ההמתנה שנקבעו מתבסס על דיווחי הקופות, ולמעט הכללית שמדווחת באופן מלא, </w:t>
      </w:r>
      <w:r w:rsidRPr="00CA4B58">
        <w:rPr>
          <w:rFonts w:ascii="Tahoma" w:hAnsi="Tahoma" w:cs="Tahoma" w:hint="cs"/>
          <w:color w:val="0D0D0D" w:themeColor="text1" w:themeTint="F2"/>
          <w:sz w:val="18"/>
          <w:szCs w:val="18"/>
          <w:rtl/>
        </w:rPr>
        <w:t xml:space="preserve">הדיווח של </w:t>
      </w:r>
      <w:r w:rsidRPr="00CA4B58">
        <w:rPr>
          <w:rFonts w:ascii="Tahoma" w:hAnsi="Tahoma" w:cs="Tahoma"/>
          <w:color w:val="0D0D0D" w:themeColor="text1" w:themeTint="F2"/>
          <w:sz w:val="18"/>
          <w:szCs w:val="18"/>
          <w:rtl/>
        </w:rPr>
        <w:t>שלוש הקופות</w:t>
      </w:r>
      <w:r w:rsidRPr="00CA4B58">
        <w:rPr>
          <w:rFonts w:ascii="Tahoma" w:hAnsi="Tahoma" w:cs="Tahoma" w:hint="cs"/>
          <w:color w:val="0D0D0D" w:themeColor="text1" w:themeTint="F2"/>
          <w:sz w:val="18"/>
          <w:szCs w:val="18"/>
          <w:rtl/>
        </w:rPr>
        <w:t xml:space="preserve"> </w:t>
      </w:r>
      <w:r w:rsidRPr="00CA4B58">
        <w:rPr>
          <w:rFonts w:ascii="Tahoma" w:hAnsi="Tahoma" w:cs="Tahoma"/>
          <w:color w:val="0D0D0D" w:themeColor="text1" w:themeTint="F2"/>
          <w:sz w:val="18"/>
          <w:szCs w:val="18"/>
          <w:rtl/>
        </w:rPr>
        <w:t xml:space="preserve">האחרות (מכבי, </w:t>
      </w:r>
      <w:r w:rsidRPr="00CA4B58">
        <w:rPr>
          <w:rFonts w:ascii="Tahoma" w:hAnsi="Tahoma" w:cs="Tahoma" w:hint="eastAsia"/>
          <w:color w:val="0D0D0D" w:themeColor="text1" w:themeTint="F2"/>
          <w:sz w:val="18"/>
          <w:szCs w:val="18"/>
          <w:rtl/>
        </w:rPr>
        <w:t>לאומית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ומאוחדת</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מבוסס על סקרים או מדגמים</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מ</w:t>
      </w:r>
      <w:r w:rsidRPr="00CA4B58">
        <w:rPr>
          <w:rFonts w:ascii="Tahoma" w:hAnsi="Tahoma" w:cs="Tahoma"/>
          <w:color w:val="0D0D0D" w:themeColor="text1" w:themeTint="F2"/>
          <w:sz w:val="18"/>
          <w:szCs w:val="18"/>
          <w:rtl/>
        </w:rPr>
        <w:t xml:space="preserve">בקרות שביצע משרד הבריאות מינואר 2018 ועד ספטמבר 2021 </w:t>
      </w:r>
      <w:r w:rsidRPr="00CA4B58">
        <w:rPr>
          <w:rFonts w:ascii="Tahoma" w:hAnsi="Tahoma" w:cs="Tahoma" w:hint="eastAsia"/>
          <w:color w:val="0D0D0D" w:themeColor="text1" w:themeTint="F2"/>
          <w:sz w:val="18"/>
          <w:szCs w:val="18"/>
          <w:rtl/>
        </w:rPr>
        <w:t>עולה</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שהכללית, מכבי, מאוחדת ולאומית</w:t>
      </w:r>
      <w:r w:rsidRPr="00CA4B58">
        <w:rPr>
          <w:rFonts w:ascii="Tahoma" w:hAnsi="Tahoma" w:cs="Tahoma"/>
          <w:color w:val="0D0D0D" w:themeColor="text1" w:themeTint="F2"/>
          <w:sz w:val="18"/>
          <w:szCs w:val="18"/>
          <w:rtl/>
        </w:rPr>
        <w:t xml:space="preserve"> לא עמדו בזמני ההמתנה שקבע משרד הבריאות בחוזר סטנדרט השירות.  </w:t>
      </w:r>
    </w:p>
    <w:p w14:paraId="0256286E" w14:textId="77777777" w:rsidR="006E34A3" w:rsidRPr="00CA4B58" w:rsidRDefault="006E34A3">
      <w:pPr>
        <w:pStyle w:val="ae"/>
        <w:numPr>
          <w:ilvl w:val="0"/>
          <w:numId w:val="10"/>
        </w:numPr>
        <w:spacing w:line="288" w:lineRule="auto"/>
        <w:rPr>
          <w:rFonts w:ascii="Tahoma" w:hAnsi="Tahoma" w:cs="Tahoma"/>
          <w:color w:val="0D0D0D" w:themeColor="text1" w:themeTint="F2"/>
          <w:sz w:val="18"/>
          <w:szCs w:val="18"/>
          <w:rtl/>
        </w:rPr>
      </w:pPr>
      <w:r w:rsidRPr="00AE04A8">
        <w:rPr>
          <w:rFonts w:ascii="Tahoma" w:hAnsi="Tahoma" w:cs="Tahoma" w:hint="cs"/>
          <w:b/>
          <w:bCs/>
          <w:color w:val="0D0D0D" w:themeColor="text1" w:themeTint="F2"/>
          <w:sz w:val="18"/>
          <w:szCs w:val="18"/>
          <w:rtl/>
        </w:rPr>
        <w:t>ה</w:t>
      </w:r>
      <w:r w:rsidRPr="00AE04A8">
        <w:rPr>
          <w:rFonts w:ascii="Tahoma" w:hAnsi="Tahoma" w:cs="Tahoma" w:hint="eastAsia"/>
          <w:b/>
          <w:bCs/>
          <w:color w:val="0D0D0D" w:themeColor="text1" w:themeTint="F2"/>
          <w:sz w:val="18"/>
          <w:szCs w:val="18"/>
          <w:rtl/>
        </w:rPr>
        <w:t>מעקב</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ו</w:t>
      </w:r>
      <w:r w:rsidRPr="00AE04A8">
        <w:rPr>
          <w:rFonts w:ascii="Tahoma" w:hAnsi="Tahoma" w:cs="Tahoma" w:hint="cs"/>
          <w:b/>
          <w:bCs/>
          <w:color w:val="0D0D0D" w:themeColor="text1" w:themeTint="F2"/>
          <w:sz w:val="18"/>
          <w:szCs w:val="18"/>
          <w:rtl/>
        </w:rPr>
        <w:t>ה</w:t>
      </w:r>
      <w:r w:rsidRPr="00AE04A8">
        <w:rPr>
          <w:rFonts w:ascii="Tahoma" w:hAnsi="Tahoma" w:cs="Tahoma" w:hint="eastAsia"/>
          <w:b/>
          <w:bCs/>
          <w:color w:val="0D0D0D" w:themeColor="text1" w:themeTint="F2"/>
          <w:sz w:val="18"/>
          <w:szCs w:val="18"/>
          <w:rtl/>
        </w:rPr>
        <w:t>בקר</w:t>
      </w:r>
      <w:r w:rsidRPr="00AE04A8">
        <w:rPr>
          <w:rFonts w:ascii="Tahoma" w:hAnsi="Tahoma" w:cs="Tahoma" w:hint="cs"/>
          <w:b/>
          <w:bCs/>
          <w:color w:val="0D0D0D" w:themeColor="text1" w:themeTint="F2"/>
          <w:sz w:val="18"/>
          <w:szCs w:val="18"/>
          <w:rtl/>
        </w:rPr>
        <w:t>ה של</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משרד</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הבריאות</w:t>
      </w:r>
      <w:r w:rsidRPr="00AE04A8">
        <w:rPr>
          <w:rFonts w:ascii="Tahoma" w:hAnsi="Tahoma" w:cs="Tahoma"/>
          <w:b/>
          <w:bCs/>
          <w:color w:val="0D0D0D" w:themeColor="text1" w:themeTint="F2"/>
          <w:sz w:val="18"/>
          <w:szCs w:val="18"/>
          <w:rtl/>
        </w:rPr>
        <w:t xml:space="preserve"> </w:t>
      </w:r>
      <w:r w:rsidRPr="00AE04A8">
        <w:rPr>
          <w:rFonts w:ascii="Tahoma" w:hAnsi="Tahoma" w:cs="Tahoma" w:hint="cs"/>
          <w:b/>
          <w:bCs/>
          <w:color w:val="0D0D0D" w:themeColor="text1" w:themeTint="F2"/>
          <w:sz w:val="18"/>
          <w:szCs w:val="18"/>
          <w:rtl/>
        </w:rPr>
        <w:t>בנושא</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דיווח</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הקופות</w:t>
      </w:r>
      <w:r w:rsidRPr="00AE04A8">
        <w:rPr>
          <w:rFonts w:ascii="Tahoma" w:hAnsi="Tahoma" w:cs="Tahoma"/>
          <w:b/>
          <w:bCs/>
          <w:color w:val="0D0D0D" w:themeColor="text1" w:themeTint="F2"/>
          <w:sz w:val="18"/>
          <w:szCs w:val="18"/>
          <w:rtl/>
        </w:rPr>
        <w:t xml:space="preserve"> </w:t>
      </w:r>
      <w:r w:rsidRPr="00AE04A8">
        <w:rPr>
          <w:rFonts w:ascii="Tahoma" w:hAnsi="Tahoma" w:cs="Tahoma" w:hint="cs"/>
          <w:b/>
          <w:bCs/>
          <w:color w:val="0D0D0D" w:themeColor="text1" w:themeTint="F2"/>
          <w:sz w:val="18"/>
          <w:szCs w:val="18"/>
          <w:rtl/>
        </w:rPr>
        <w:t xml:space="preserve">על </w:t>
      </w:r>
      <w:r w:rsidRPr="00AE04A8">
        <w:rPr>
          <w:rFonts w:ascii="Tahoma" w:hAnsi="Tahoma" w:cs="Tahoma" w:hint="eastAsia"/>
          <w:b/>
          <w:bCs/>
          <w:color w:val="0D0D0D" w:themeColor="text1" w:themeTint="F2"/>
          <w:sz w:val="18"/>
          <w:szCs w:val="18"/>
          <w:rtl/>
        </w:rPr>
        <w:t>זמני</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המתנה</w:t>
      </w:r>
      <w:r w:rsidRPr="00CA4B58">
        <w:rPr>
          <w:rFonts w:ascii="Tahoma" w:hAnsi="Tahoma" w:cs="Tahoma"/>
          <w:color w:val="0D0D0D" w:themeColor="text1" w:themeTint="F2"/>
          <w:sz w:val="18"/>
          <w:szCs w:val="18"/>
          <w:rtl/>
        </w:rPr>
        <w:t xml:space="preserve"> - המשרד </w:t>
      </w:r>
      <w:r w:rsidRPr="00CA4B58">
        <w:rPr>
          <w:rFonts w:ascii="Tahoma" w:hAnsi="Tahoma" w:cs="Tahoma" w:hint="cs"/>
          <w:color w:val="0D0D0D" w:themeColor="text1" w:themeTint="F2"/>
          <w:sz w:val="18"/>
          <w:szCs w:val="18"/>
          <w:rtl/>
        </w:rPr>
        <w:t>אינו</w:t>
      </w:r>
      <w:r w:rsidRPr="00CA4B58">
        <w:rPr>
          <w:rFonts w:ascii="Tahoma" w:hAnsi="Tahoma" w:cs="Tahoma"/>
          <w:color w:val="0D0D0D" w:themeColor="text1" w:themeTint="F2"/>
          <w:sz w:val="18"/>
          <w:szCs w:val="18"/>
          <w:rtl/>
        </w:rPr>
        <w:t xml:space="preserve"> בודק</w:t>
      </w:r>
      <w:r w:rsidRPr="00CA4B58">
        <w:rPr>
          <w:rFonts w:ascii="Tahoma" w:hAnsi="Tahoma" w:cs="Tahoma" w:hint="cs"/>
          <w:color w:val="0D0D0D" w:themeColor="text1" w:themeTint="F2"/>
          <w:sz w:val="18"/>
          <w:szCs w:val="18"/>
          <w:rtl/>
        </w:rPr>
        <w:t xml:space="preserve"> בשיטתיות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את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דיווח</w:t>
      </w:r>
      <w:r w:rsidRPr="00CA4B58">
        <w:rPr>
          <w:rFonts w:ascii="Tahoma" w:hAnsi="Tahoma" w:cs="Tahoma" w:hint="cs"/>
          <w:color w:val="0D0D0D" w:themeColor="text1" w:themeTint="F2"/>
          <w:sz w:val="18"/>
          <w:szCs w:val="18"/>
          <w:rtl/>
        </w:rPr>
        <w:t>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הקופות</w:t>
      </w:r>
      <w:r w:rsidRPr="00CA4B58">
        <w:rPr>
          <w:rFonts w:ascii="Tahoma" w:hAnsi="Tahoma" w:cs="Tahoma" w:hint="cs"/>
          <w:color w:val="0D0D0D" w:themeColor="text1" w:themeTint="F2"/>
          <w:sz w:val="18"/>
          <w:szCs w:val="18"/>
          <w:rtl/>
        </w:rPr>
        <w:t xml:space="preserve"> -</w:t>
      </w:r>
      <w:r w:rsidRPr="00CA4B58">
        <w:rPr>
          <w:rFonts w:ascii="Tahoma" w:hAnsi="Tahoma" w:cs="Tahoma"/>
          <w:color w:val="0D0D0D" w:themeColor="text1" w:themeTint="F2"/>
          <w:sz w:val="18"/>
          <w:szCs w:val="18"/>
          <w:rtl/>
        </w:rPr>
        <w:t xml:space="preserve"> למשל</w:t>
      </w:r>
      <w:r w:rsidRPr="00CA4B58">
        <w:rPr>
          <w:rFonts w:ascii="Tahoma" w:hAnsi="Tahoma" w:cs="Tahoma" w:hint="cs"/>
          <w:color w:val="0D0D0D" w:themeColor="text1" w:themeTint="F2"/>
          <w:sz w:val="18"/>
          <w:szCs w:val="18"/>
          <w:rtl/>
        </w:rPr>
        <w:t>,</w:t>
      </w:r>
      <w:r w:rsidRPr="00CA4B58">
        <w:rPr>
          <w:rFonts w:ascii="Tahoma" w:hAnsi="Tahoma" w:cs="Tahoma"/>
          <w:color w:val="0D0D0D" w:themeColor="text1" w:themeTint="F2"/>
          <w:sz w:val="18"/>
          <w:szCs w:val="18"/>
          <w:rtl/>
        </w:rPr>
        <w:t xml:space="preserve"> הוא </w:t>
      </w:r>
      <w:r w:rsidRPr="00CA4B58">
        <w:rPr>
          <w:rFonts w:ascii="Tahoma" w:hAnsi="Tahoma" w:cs="Tahoma" w:hint="cs"/>
          <w:color w:val="0D0D0D" w:themeColor="text1" w:themeTint="F2"/>
          <w:sz w:val="18"/>
          <w:szCs w:val="18"/>
          <w:rtl/>
        </w:rPr>
        <w:t>אינו</w:t>
      </w:r>
      <w:r w:rsidRPr="00CA4B58">
        <w:rPr>
          <w:rFonts w:ascii="Tahoma" w:hAnsi="Tahoma" w:cs="Tahoma"/>
          <w:color w:val="0D0D0D" w:themeColor="text1" w:themeTint="F2"/>
          <w:sz w:val="18"/>
          <w:szCs w:val="18"/>
          <w:rtl/>
        </w:rPr>
        <w:t xml:space="preserve"> בוחן אם זמני ההמתנה </w:t>
      </w:r>
      <w:r w:rsidRPr="00CA4B58">
        <w:rPr>
          <w:rFonts w:ascii="Tahoma" w:hAnsi="Tahoma" w:cs="Tahoma" w:hint="cs"/>
          <w:color w:val="0D0D0D" w:themeColor="text1" w:themeTint="F2"/>
          <w:sz w:val="18"/>
          <w:szCs w:val="18"/>
          <w:rtl/>
        </w:rPr>
        <w:t xml:space="preserve">עולים בקנה אחד עם </w:t>
      </w:r>
      <w:r w:rsidRPr="00CA4B58">
        <w:rPr>
          <w:rFonts w:ascii="Tahoma" w:hAnsi="Tahoma" w:cs="Tahoma"/>
          <w:color w:val="0D0D0D" w:themeColor="text1" w:themeTint="F2"/>
          <w:sz w:val="18"/>
          <w:szCs w:val="18"/>
          <w:rtl/>
        </w:rPr>
        <w:t xml:space="preserve">זמני ההמתנה הנדרשים על פי חוזר סטנדרט השירות שהוא פרסם, והוא גם </w:t>
      </w:r>
      <w:r w:rsidRPr="00CA4B58">
        <w:rPr>
          <w:rFonts w:ascii="Tahoma" w:hAnsi="Tahoma" w:cs="Tahoma" w:hint="cs"/>
          <w:color w:val="0D0D0D" w:themeColor="text1" w:themeTint="F2"/>
          <w:sz w:val="18"/>
          <w:szCs w:val="18"/>
          <w:rtl/>
        </w:rPr>
        <w:t>אינו</w:t>
      </w:r>
      <w:r w:rsidRPr="00CA4B58">
        <w:rPr>
          <w:rFonts w:ascii="Tahoma" w:hAnsi="Tahoma" w:cs="Tahoma"/>
          <w:color w:val="0D0D0D" w:themeColor="text1" w:themeTint="F2"/>
          <w:sz w:val="18"/>
          <w:szCs w:val="18"/>
          <w:rtl/>
        </w:rPr>
        <w:t xml:space="preserve"> מנתח את הנתונים כדי לדעת אם יש חסמים שיש להסירם על מנת להבטיח שהילדים מקבלים את טיפולי השיניים שהם זכאים להם על פי חוק. </w:t>
      </w:r>
      <w:r w:rsidRPr="00CA4B58">
        <w:rPr>
          <w:rFonts w:ascii="Tahoma" w:hAnsi="Tahoma" w:cs="Tahoma" w:hint="cs"/>
          <w:color w:val="0D0D0D" w:themeColor="text1" w:themeTint="F2"/>
          <w:sz w:val="18"/>
          <w:szCs w:val="18"/>
          <w:rtl/>
        </w:rPr>
        <w:t xml:space="preserve">לפיכך </w:t>
      </w:r>
      <w:r w:rsidRPr="00CA4B58">
        <w:rPr>
          <w:rFonts w:ascii="Tahoma" w:hAnsi="Tahoma" w:cs="Tahoma" w:hint="eastAsia"/>
          <w:color w:val="0D0D0D" w:themeColor="text1" w:themeTint="F2"/>
          <w:sz w:val="18"/>
          <w:szCs w:val="18"/>
          <w:rtl/>
        </w:rPr>
        <w:t>דיווחי</w:t>
      </w:r>
      <w:r w:rsidRPr="00CA4B58">
        <w:rPr>
          <w:rFonts w:ascii="Tahoma" w:hAnsi="Tahoma" w:cs="Tahoma"/>
          <w:color w:val="0D0D0D" w:themeColor="text1" w:themeTint="F2"/>
          <w:sz w:val="18"/>
          <w:szCs w:val="18"/>
          <w:rtl/>
        </w:rPr>
        <w:t xml:space="preserve"> הקופות </w:t>
      </w:r>
      <w:r w:rsidRPr="00CA4B58">
        <w:rPr>
          <w:rFonts w:ascii="Tahoma" w:hAnsi="Tahoma" w:cs="Tahoma" w:hint="cs"/>
          <w:color w:val="0D0D0D" w:themeColor="text1" w:themeTint="F2"/>
          <w:sz w:val="18"/>
          <w:szCs w:val="18"/>
          <w:rtl/>
        </w:rPr>
        <w:t>על</w:t>
      </w:r>
      <w:r w:rsidRPr="00CA4B58">
        <w:rPr>
          <w:rFonts w:ascii="Tahoma" w:hAnsi="Tahoma" w:cs="Tahoma"/>
          <w:color w:val="0D0D0D" w:themeColor="text1" w:themeTint="F2"/>
          <w:sz w:val="18"/>
          <w:szCs w:val="18"/>
          <w:rtl/>
        </w:rPr>
        <w:t xml:space="preserve"> זמני המתנה </w:t>
      </w:r>
      <w:r w:rsidRPr="00CA4B58">
        <w:rPr>
          <w:rFonts w:ascii="Tahoma" w:hAnsi="Tahoma" w:cs="Tahoma" w:hint="eastAsia"/>
          <w:color w:val="0D0D0D" w:themeColor="text1" w:themeTint="F2"/>
          <w:sz w:val="18"/>
          <w:szCs w:val="18"/>
          <w:rtl/>
        </w:rPr>
        <w:t>אינם</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בבחינת</w:t>
      </w:r>
      <w:r w:rsidRPr="00CA4B58">
        <w:rPr>
          <w:rFonts w:ascii="Tahoma" w:hAnsi="Tahoma" w:cs="Tahoma"/>
          <w:color w:val="0D0D0D" w:themeColor="text1" w:themeTint="F2"/>
          <w:sz w:val="18"/>
          <w:szCs w:val="18"/>
          <w:rtl/>
        </w:rPr>
        <w:t xml:space="preserve"> תשומה מהימנה לקבלת החלטות על היקפם של טיפולי השיניים לילדים ועל שיעור המיצוי שלהם, </w:t>
      </w:r>
      <w:r w:rsidRPr="00CA4B58">
        <w:rPr>
          <w:rFonts w:ascii="Tahoma" w:hAnsi="Tahoma" w:cs="Tahoma" w:hint="cs"/>
          <w:color w:val="0D0D0D" w:themeColor="text1" w:themeTint="F2"/>
          <w:sz w:val="18"/>
          <w:szCs w:val="18"/>
          <w:rtl/>
        </w:rPr>
        <w:t>ואי אפשר לראות בהם מידע מלא ומהימן שבהסתמך עליו ניתן לקבוע אילו צעדים יינקטו לשיפור השירות ולייעולו</w:t>
      </w:r>
      <w:r w:rsidRPr="00CA4B58">
        <w:rPr>
          <w:rFonts w:ascii="Tahoma" w:hAnsi="Tahoma" w:cs="Tahoma"/>
          <w:color w:val="0D0D0D" w:themeColor="text1" w:themeTint="F2"/>
          <w:sz w:val="18"/>
          <w:szCs w:val="18"/>
          <w:rtl/>
        </w:rPr>
        <w:t xml:space="preserve">. </w:t>
      </w:r>
    </w:p>
    <w:p w14:paraId="3E59A3F5" w14:textId="77777777" w:rsidR="006E34A3" w:rsidRPr="00CA4B58" w:rsidRDefault="006E34A3">
      <w:pPr>
        <w:pStyle w:val="ae"/>
        <w:numPr>
          <w:ilvl w:val="0"/>
          <w:numId w:val="10"/>
        </w:numPr>
        <w:spacing w:after="180" w:line="288" w:lineRule="auto"/>
        <w:rPr>
          <w:rFonts w:ascii="Tahoma" w:hAnsi="Tahoma" w:cs="Tahoma"/>
          <w:color w:val="0D0D0D" w:themeColor="text1" w:themeTint="F2"/>
          <w:sz w:val="18"/>
          <w:szCs w:val="18"/>
          <w:rtl/>
        </w:rPr>
      </w:pPr>
      <w:r w:rsidRPr="00AE04A8">
        <w:rPr>
          <w:rFonts w:ascii="Tahoma" w:hAnsi="Tahoma" w:cs="Tahoma" w:hint="cs"/>
          <w:b/>
          <w:bCs/>
          <w:color w:val="0D0D0D" w:themeColor="text1" w:themeTint="F2"/>
          <w:sz w:val="18"/>
          <w:szCs w:val="18"/>
          <w:rtl/>
        </w:rPr>
        <w:lastRenderedPageBreak/>
        <w:t>זמינות תורים ו</w:t>
      </w:r>
      <w:r w:rsidRPr="00AE04A8">
        <w:rPr>
          <w:rFonts w:ascii="Tahoma" w:hAnsi="Tahoma" w:cs="Tahoma" w:hint="eastAsia"/>
          <w:b/>
          <w:bCs/>
          <w:color w:val="0D0D0D" w:themeColor="text1" w:themeTint="F2"/>
          <w:sz w:val="18"/>
          <w:szCs w:val="18"/>
          <w:rtl/>
        </w:rPr>
        <w:t>שביעות</w:t>
      </w:r>
      <w:r w:rsidRPr="00AE04A8">
        <w:rPr>
          <w:rFonts w:ascii="Tahoma" w:hAnsi="Tahoma" w:cs="Tahoma"/>
          <w:b/>
          <w:bCs/>
          <w:color w:val="0D0D0D" w:themeColor="text1" w:themeTint="F2"/>
          <w:sz w:val="18"/>
          <w:szCs w:val="18"/>
          <w:rtl/>
        </w:rPr>
        <w:t xml:space="preserve"> רצון ההורים לילדים עד גיל 18 מטיפולי השיניים</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 xml:space="preserve">- </w:t>
      </w:r>
      <w:r w:rsidRPr="00CA4B58">
        <w:rPr>
          <w:rFonts w:ascii="Tahoma" w:hAnsi="Tahoma" w:cs="Tahoma" w:hint="eastAsia"/>
          <w:color w:val="0D0D0D" w:themeColor="text1" w:themeTint="F2"/>
          <w:sz w:val="18"/>
          <w:szCs w:val="18"/>
          <w:rtl/>
        </w:rPr>
        <w:t>מ</w:t>
      </w:r>
      <w:r w:rsidRPr="00CA4B58">
        <w:rPr>
          <w:rFonts w:ascii="Tahoma" w:hAnsi="Tahoma" w:cs="Tahoma" w:hint="cs"/>
          <w:color w:val="0D0D0D" w:themeColor="text1" w:themeTint="F2"/>
          <w:sz w:val="18"/>
          <w:szCs w:val="18"/>
          <w:rtl/>
        </w:rPr>
        <w:t>הליך</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שיתוף</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הציבור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שביצע</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משרד</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מבקר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המדינה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עולה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כי</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זמן ההמתנה לתור לרופא השיניים שנקבע ל-</w:t>
      </w:r>
      <w:r w:rsidRPr="00CA4B58">
        <w:rPr>
          <w:rFonts w:ascii="Tahoma" w:hAnsi="Tahoma" w:cs="Tahoma"/>
          <w:color w:val="0D0D0D" w:themeColor="text1" w:themeTint="F2"/>
          <w:sz w:val="18"/>
          <w:szCs w:val="18"/>
          <w:rtl/>
        </w:rPr>
        <w:t xml:space="preserve">65% </w:t>
      </w:r>
      <w:r w:rsidRPr="00CA4B58">
        <w:rPr>
          <w:rFonts w:ascii="Tahoma" w:hAnsi="Tahoma" w:cs="Tahoma" w:hint="eastAsia"/>
          <w:color w:val="0D0D0D" w:themeColor="text1" w:themeTint="F2"/>
          <w:sz w:val="18"/>
          <w:szCs w:val="18"/>
          <w:rtl/>
        </w:rPr>
        <w:t>מהילדים</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 xml:space="preserve">היה </w:t>
      </w:r>
      <w:r w:rsidRPr="00CA4B58">
        <w:rPr>
          <w:rFonts w:ascii="Tahoma" w:hAnsi="Tahoma" w:cs="Tahoma" w:hint="eastAsia"/>
          <w:color w:val="0D0D0D" w:themeColor="text1" w:themeTint="F2"/>
          <w:sz w:val="18"/>
          <w:szCs w:val="18"/>
          <w:rtl/>
        </w:rPr>
        <w:t>ארוך</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מזמן</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ההמתנה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המרבי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שקבע</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המשרד</w:t>
      </w:r>
      <w:r w:rsidRPr="00CA4B58">
        <w:rPr>
          <w:rFonts w:ascii="Tahoma" w:hAnsi="Tahoma" w:cs="Tahoma" w:hint="cs"/>
          <w:color w:val="0D0D0D" w:themeColor="text1" w:themeTint="F2"/>
          <w:sz w:val="18"/>
          <w:szCs w:val="18"/>
          <w:rtl/>
        </w:rPr>
        <w:t xml:space="preserve"> </w:t>
      </w:r>
      <w:r w:rsidRPr="00CA4B58">
        <w:rPr>
          <w:rFonts w:ascii="Tahoma" w:hAnsi="Tahoma" w:cs="Tahoma"/>
          <w:color w:val="0D0D0D" w:themeColor="text1" w:themeTint="F2"/>
          <w:sz w:val="18"/>
          <w:szCs w:val="18"/>
          <w:rtl/>
        </w:rPr>
        <w:t xml:space="preserve">- 30 </w:t>
      </w:r>
      <w:r w:rsidRPr="00CA4B58">
        <w:rPr>
          <w:rFonts w:ascii="Tahoma" w:hAnsi="Tahoma" w:cs="Tahoma" w:hint="eastAsia"/>
          <w:color w:val="0D0D0D" w:themeColor="text1" w:themeTint="F2"/>
          <w:sz w:val="18"/>
          <w:szCs w:val="18"/>
          <w:rtl/>
        </w:rPr>
        <w:t>יום</w:t>
      </w:r>
      <w:r w:rsidRPr="00CA4B58">
        <w:rPr>
          <w:rFonts w:ascii="Tahoma" w:hAnsi="Tahoma" w:cs="Tahoma"/>
          <w:color w:val="0D0D0D" w:themeColor="text1" w:themeTint="F2"/>
          <w:sz w:val="18"/>
          <w:szCs w:val="18"/>
          <w:rtl/>
        </w:rPr>
        <w:t>.</w:t>
      </w:r>
      <w:r w:rsidRPr="00CA4B58">
        <w:rPr>
          <w:rFonts w:ascii="Tahoma" w:hAnsi="Tahoma" w:cs="Tahoma" w:hint="cs"/>
          <w:color w:val="0D0D0D" w:themeColor="text1" w:themeTint="F2"/>
          <w:sz w:val="18"/>
          <w:szCs w:val="18"/>
          <w:rtl/>
        </w:rPr>
        <w:t xml:space="preserve"> </w:t>
      </w:r>
      <w:r w:rsidRPr="00CA4B58">
        <w:rPr>
          <w:rFonts w:ascii="Tahoma" w:hAnsi="Tahoma" w:cs="Tahoma" w:hint="eastAsia"/>
          <w:color w:val="0D0D0D" w:themeColor="text1" w:themeTint="F2"/>
          <w:sz w:val="18"/>
          <w:szCs w:val="18"/>
          <w:rtl/>
        </w:rPr>
        <w:t>כמו</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כן</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עלה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כי</w:t>
      </w:r>
      <w:r w:rsidRPr="00CA4B58">
        <w:rPr>
          <w:rFonts w:ascii="Tahoma" w:hAnsi="Tahoma" w:cs="Tahoma"/>
          <w:color w:val="0D0D0D" w:themeColor="text1" w:themeTint="F2"/>
          <w:sz w:val="18"/>
          <w:szCs w:val="18"/>
          <w:rtl/>
        </w:rPr>
        <w:t xml:space="preserve"> 21% </w:t>
      </w:r>
      <w:r w:rsidRPr="00CA4B58">
        <w:rPr>
          <w:rFonts w:ascii="Tahoma" w:hAnsi="Tahoma" w:cs="Tahoma" w:hint="cs"/>
          <w:color w:val="0D0D0D" w:themeColor="text1" w:themeTint="F2"/>
          <w:sz w:val="18"/>
          <w:szCs w:val="18"/>
          <w:rtl/>
        </w:rPr>
        <w:t>מההורים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לא</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הצליחו</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לקבוע</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 xml:space="preserve">לילדיהם </w:t>
      </w:r>
      <w:r w:rsidRPr="00CA4B58">
        <w:rPr>
          <w:rFonts w:ascii="Tahoma" w:hAnsi="Tahoma" w:cs="Tahoma" w:hint="eastAsia"/>
          <w:color w:val="0D0D0D" w:themeColor="text1" w:themeTint="F2"/>
          <w:sz w:val="18"/>
          <w:szCs w:val="18"/>
          <w:rtl/>
        </w:rPr>
        <w:t>תור</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לרופא</w:t>
      </w:r>
      <w:r w:rsidRPr="00CA4B58">
        <w:rPr>
          <w:rFonts w:ascii="Tahoma" w:hAnsi="Tahoma" w:cs="Tahoma" w:hint="cs"/>
          <w:color w:val="0D0D0D" w:themeColor="text1" w:themeTint="F2"/>
          <w:sz w:val="18"/>
          <w:szCs w:val="18"/>
          <w:rtl/>
        </w:rPr>
        <w:t xml:space="preserve"> שיניים</w:t>
      </w:r>
      <w:r w:rsidRPr="00CA4B58">
        <w:rPr>
          <w:rFonts w:ascii="Tahoma" w:hAnsi="Tahoma" w:cs="Tahoma"/>
          <w:color w:val="0D0D0D" w:themeColor="text1" w:themeTint="F2"/>
          <w:sz w:val="18"/>
          <w:szCs w:val="18"/>
          <w:rtl/>
        </w:rPr>
        <w:t>.</w:t>
      </w:r>
      <w:r w:rsidRPr="00CA4B58">
        <w:rPr>
          <w:rFonts w:ascii="Tahoma" w:hAnsi="Tahoma" w:cs="Tahoma" w:hint="cs"/>
          <w:color w:val="0D0D0D" w:themeColor="text1" w:themeTint="F2"/>
          <w:sz w:val="18"/>
          <w:szCs w:val="18"/>
          <w:rtl/>
        </w:rPr>
        <w:t xml:space="preserve"> כמו כן</w:t>
      </w:r>
      <w:r w:rsidRPr="00CA4B58">
        <w:rPr>
          <w:rFonts w:ascii="Tahoma" w:hAnsi="Tahoma" w:cs="Tahoma"/>
          <w:color w:val="0D0D0D" w:themeColor="text1" w:themeTint="F2"/>
          <w:sz w:val="18"/>
          <w:szCs w:val="18"/>
          <w:rtl/>
        </w:rPr>
        <w:t xml:space="preserve">, </w:t>
      </w:r>
      <w:r w:rsidRPr="00CA4B58">
        <w:rPr>
          <w:rFonts w:ascii="Tahoma" w:hAnsi="Tahoma" w:cs="Tahoma" w:hint="cs"/>
          <w:color w:val="0D0D0D" w:themeColor="text1" w:themeTint="F2"/>
          <w:sz w:val="18"/>
          <w:szCs w:val="18"/>
          <w:rtl/>
        </w:rPr>
        <w:t xml:space="preserve">נמצא כי </w:t>
      </w:r>
      <w:r w:rsidRPr="00CA4B58">
        <w:rPr>
          <w:rFonts w:ascii="Tahoma" w:hAnsi="Tahoma" w:cs="Tahoma"/>
          <w:color w:val="0D0D0D" w:themeColor="text1" w:themeTint="F2"/>
          <w:sz w:val="18"/>
          <w:szCs w:val="18"/>
          <w:rtl/>
        </w:rPr>
        <w:t xml:space="preserve">42% </w:t>
      </w:r>
      <w:r w:rsidRPr="00CA4B58">
        <w:rPr>
          <w:rFonts w:ascii="Tahoma" w:hAnsi="Tahoma" w:cs="Tahoma" w:hint="eastAsia"/>
          <w:color w:val="0D0D0D" w:themeColor="text1" w:themeTint="F2"/>
          <w:sz w:val="18"/>
          <w:szCs w:val="18"/>
          <w:rtl/>
        </w:rPr>
        <w:t>מההורים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לילדים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אינם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מרוצים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מזמינות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התורים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לבדיקת</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רופא</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ולטיפולי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שיניים</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ובכלל</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זה</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לטיפולי</w:t>
      </w:r>
      <w:r w:rsidRPr="00CA4B58">
        <w:rPr>
          <w:rFonts w:ascii="Tahoma" w:hAnsi="Tahoma" w:cs="Tahoma"/>
          <w:color w:val="0D0D0D" w:themeColor="text1" w:themeTint="F2"/>
          <w:sz w:val="18"/>
          <w:szCs w:val="18"/>
          <w:rtl/>
        </w:rPr>
        <w:t xml:space="preserve"> </w:t>
      </w:r>
      <w:r w:rsidRPr="00CA4B58">
        <w:rPr>
          <w:rFonts w:ascii="Tahoma" w:hAnsi="Tahoma" w:cs="Tahoma" w:hint="eastAsia"/>
          <w:color w:val="0D0D0D" w:themeColor="text1" w:themeTint="F2"/>
          <w:sz w:val="18"/>
          <w:szCs w:val="18"/>
          <w:rtl/>
        </w:rPr>
        <w:t>שיננית</w:t>
      </w:r>
      <w:r w:rsidRPr="00CA4B58">
        <w:rPr>
          <w:rFonts w:ascii="Tahoma" w:hAnsi="Tahoma" w:cs="Tahoma"/>
          <w:color w:val="0D0D0D" w:themeColor="text1" w:themeTint="F2"/>
          <w:sz w:val="18"/>
          <w:szCs w:val="18"/>
          <w:rtl/>
        </w:rPr>
        <w:t xml:space="preserve">. נתונים אלו אינם עולים בקנה אחד עם דיווחי מכבי, מאוחדת ולאומית למשרד הבריאות ולפיהם הם עומדים ברמות השירות שנקבעו בחוזר סטנדרט </w:t>
      </w:r>
      <w:r w:rsidRPr="00CA4B58">
        <w:rPr>
          <w:rFonts w:ascii="Tahoma" w:hAnsi="Tahoma" w:cs="Tahoma" w:hint="cs"/>
          <w:color w:val="0D0D0D" w:themeColor="text1" w:themeTint="F2"/>
          <w:sz w:val="18"/>
          <w:szCs w:val="18"/>
          <w:rtl/>
        </w:rPr>
        <w:t>ה</w:t>
      </w:r>
      <w:r w:rsidRPr="00CA4B58">
        <w:rPr>
          <w:rFonts w:ascii="Tahoma" w:hAnsi="Tahoma" w:cs="Tahoma"/>
          <w:color w:val="0D0D0D" w:themeColor="text1" w:themeTint="F2"/>
          <w:sz w:val="18"/>
          <w:szCs w:val="18"/>
          <w:rtl/>
        </w:rPr>
        <w:t>שירות.</w:t>
      </w:r>
    </w:p>
    <w:p w14:paraId="33ADDD3F" w14:textId="6F8A042C" w:rsidR="006E34A3" w:rsidRPr="00B07E63" w:rsidRDefault="00DA022A" w:rsidP="00AE04A8">
      <w:pPr>
        <w:spacing w:after="120" w:line="288" w:lineRule="auto"/>
        <w:ind w:left="-426"/>
        <w:rPr>
          <w:rFonts w:ascii="Tahoma" w:hAnsi="Tahoma" w:cs="Tahoma"/>
          <w:b/>
          <w:bCs/>
          <w:color w:val="0D0D0D" w:themeColor="text1" w:themeTint="F2"/>
          <w:spacing w:val="-4"/>
          <w:sz w:val="18"/>
          <w:szCs w:val="18"/>
          <w:rtl/>
        </w:rPr>
      </w:pPr>
      <w:r w:rsidRPr="00B07E63">
        <w:rPr>
          <w:rFonts w:hint="cs"/>
          <w:b/>
          <w:bCs/>
          <w:noProof/>
          <w:rtl/>
        </w:rPr>
        <w:drawing>
          <wp:anchor distT="0" distB="720090" distL="114300" distR="114300" simplePos="0" relativeHeight="252396032" behindDoc="1" locked="0" layoutInCell="1" allowOverlap="1" wp14:anchorId="118BCCDA" wp14:editId="46FDABE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E34A3" w:rsidRPr="00B07E63">
        <w:rPr>
          <w:rFonts w:ascii="Tahoma" w:hAnsi="Tahoma" w:cs="Tahoma" w:hint="cs"/>
          <w:b/>
          <w:bCs/>
          <w:color w:val="0D0D0D" w:themeColor="text1" w:themeTint="F2"/>
          <w:spacing w:val="-4"/>
          <w:sz w:val="18"/>
          <w:szCs w:val="18"/>
          <w:rtl/>
        </w:rPr>
        <w:t xml:space="preserve">הרפורמה להוספת טיפולי שיניים לקשישים בני </w:t>
      </w:r>
      <w:r w:rsidR="006E34A3" w:rsidRPr="00B07E63">
        <w:rPr>
          <w:rFonts w:ascii="Tahoma" w:hAnsi="Tahoma" w:cs="Tahoma"/>
          <w:b/>
          <w:bCs/>
          <w:color w:val="0D0D0D" w:themeColor="text1" w:themeTint="F2"/>
          <w:spacing w:val="-4"/>
          <w:sz w:val="18"/>
          <w:szCs w:val="18"/>
          <w:rtl/>
        </w:rPr>
        <w:t>75</w:t>
      </w:r>
      <w:r w:rsidR="006E34A3" w:rsidRPr="00B07E63">
        <w:rPr>
          <w:rFonts w:ascii="Tahoma" w:hAnsi="Tahoma" w:cs="Tahoma" w:hint="cs"/>
          <w:b/>
          <w:bCs/>
          <w:color w:val="0D0D0D" w:themeColor="text1" w:themeTint="F2"/>
          <w:spacing w:val="-4"/>
          <w:sz w:val="18"/>
          <w:szCs w:val="18"/>
          <w:rtl/>
        </w:rPr>
        <w:t xml:space="preserve"> ומעלה</w:t>
      </w:r>
      <w:r w:rsidR="006E34A3" w:rsidRPr="00B07E63">
        <w:rPr>
          <w:rFonts w:ascii="Tahoma" w:hAnsi="Tahoma" w:cs="Tahoma"/>
          <w:b/>
          <w:bCs/>
          <w:color w:val="0D0D0D" w:themeColor="text1" w:themeTint="F2"/>
          <w:spacing w:val="-4"/>
          <w:sz w:val="18"/>
          <w:szCs w:val="18"/>
          <w:vertAlign w:val="superscript"/>
          <w:rtl/>
        </w:rPr>
        <w:footnoteReference w:id="13"/>
      </w:r>
      <w:r w:rsidR="006E34A3" w:rsidRPr="00B07E63">
        <w:rPr>
          <w:rFonts w:ascii="Tahoma" w:hAnsi="Tahoma" w:cs="Tahoma" w:hint="cs"/>
          <w:b/>
          <w:bCs/>
          <w:color w:val="0D0D0D" w:themeColor="text1" w:themeTint="F2"/>
          <w:spacing w:val="-4"/>
          <w:sz w:val="18"/>
          <w:szCs w:val="18"/>
          <w:vertAlign w:val="superscript"/>
          <w:rtl/>
        </w:rPr>
        <w:t xml:space="preserve"> </w:t>
      </w:r>
    </w:p>
    <w:p w14:paraId="300D88CA" w14:textId="77777777" w:rsidR="006E34A3" w:rsidRPr="00CA4B58" w:rsidRDefault="006E34A3">
      <w:pPr>
        <w:pStyle w:val="ae"/>
        <w:numPr>
          <w:ilvl w:val="0"/>
          <w:numId w:val="11"/>
        </w:numPr>
        <w:spacing w:line="288" w:lineRule="auto"/>
        <w:rPr>
          <w:rFonts w:ascii="Tahoma" w:hAnsi="Tahoma" w:cs="Tahoma"/>
          <w:color w:val="0D0D0D" w:themeColor="text1" w:themeTint="F2"/>
          <w:spacing w:val="-4"/>
          <w:sz w:val="18"/>
          <w:szCs w:val="18"/>
        </w:rPr>
      </w:pPr>
      <w:r w:rsidRPr="00AE04A8">
        <w:rPr>
          <w:rFonts w:ascii="Tahoma" w:hAnsi="Tahoma" w:cs="Tahoma"/>
          <w:b/>
          <w:bCs/>
          <w:color w:val="0D0D0D" w:themeColor="text1" w:themeTint="F2"/>
          <w:sz w:val="18"/>
          <w:szCs w:val="18"/>
          <w:rtl/>
        </w:rPr>
        <w:t xml:space="preserve">שיעור </w:t>
      </w:r>
      <w:r w:rsidRPr="00AE04A8">
        <w:rPr>
          <w:rFonts w:ascii="Tahoma" w:hAnsi="Tahoma" w:cs="Tahoma" w:hint="cs"/>
          <w:b/>
          <w:bCs/>
          <w:color w:val="0D0D0D" w:themeColor="text1" w:themeTint="F2"/>
          <w:sz w:val="18"/>
          <w:szCs w:val="18"/>
          <w:rtl/>
        </w:rPr>
        <w:t>המיצוי של הזכאות לקבלת טיפולי שיניים</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 xml:space="preserve">- </w:t>
      </w:r>
      <w:r w:rsidRPr="00CA4B58">
        <w:rPr>
          <w:rFonts w:ascii="Tahoma" w:hAnsi="Tahoma" w:cs="Tahoma"/>
          <w:color w:val="0D0D0D" w:themeColor="text1" w:themeTint="F2"/>
          <w:spacing w:val="-4"/>
          <w:sz w:val="18"/>
          <w:szCs w:val="18"/>
          <w:rtl/>
        </w:rPr>
        <w:t xml:space="preserve">על פי בדיקה של משרד הבריאות, בשנים 2019 ו-2020 </w:t>
      </w:r>
      <w:r w:rsidRPr="00CA4B58">
        <w:rPr>
          <w:rFonts w:ascii="Tahoma" w:hAnsi="Tahoma" w:cs="Tahoma" w:hint="cs"/>
          <w:color w:val="0D0D0D" w:themeColor="text1" w:themeTint="F2"/>
          <w:spacing w:val="-4"/>
          <w:sz w:val="18"/>
          <w:szCs w:val="18"/>
          <w:rtl/>
        </w:rPr>
        <w:t xml:space="preserve">נתנו </w:t>
      </w:r>
      <w:r w:rsidRPr="00CA4B58">
        <w:rPr>
          <w:rFonts w:ascii="Tahoma" w:hAnsi="Tahoma" w:cs="Tahoma"/>
          <w:color w:val="0D0D0D" w:themeColor="text1" w:themeTint="F2"/>
          <w:spacing w:val="-4"/>
          <w:sz w:val="18"/>
          <w:szCs w:val="18"/>
          <w:rtl/>
        </w:rPr>
        <w:t xml:space="preserve">קופות החולים </w:t>
      </w:r>
      <w:r w:rsidRPr="00CA4B58">
        <w:rPr>
          <w:rFonts w:ascii="Tahoma" w:hAnsi="Tahoma" w:cs="Tahoma" w:hint="cs"/>
          <w:color w:val="0D0D0D" w:themeColor="text1" w:themeTint="F2"/>
          <w:spacing w:val="-4"/>
          <w:sz w:val="18"/>
          <w:szCs w:val="18"/>
          <w:rtl/>
        </w:rPr>
        <w:t>לקשישים</w:t>
      </w:r>
      <w:r w:rsidRPr="00CA4B58">
        <w:rPr>
          <w:rFonts w:ascii="Tahoma" w:hAnsi="Tahoma" w:cs="Tahoma"/>
          <w:color w:val="0D0D0D" w:themeColor="text1" w:themeTint="F2"/>
          <w:spacing w:val="-4"/>
          <w:sz w:val="18"/>
          <w:szCs w:val="18"/>
          <w:rtl/>
        </w:rPr>
        <w:t xml:space="preserve"> טיפולי שיניים בהיקף מזערי: </w:t>
      </w:r>
      <w:r w:rsidRPr="00CA4B58">
        <w:rPr>
          <w:rFonts w:ascii="Tahoma" w:hAnsi="Tahoma" w:cs="Tahoma" w:hint="cs"/>
          <w:color w:val="0D0D0D" w:themeColor="text1" w:themeTint="F2"/>
          <w:spacing w:val="-4"/>
          <w:sz w:val="18"/>
          <w:szCs w:val="18"/>
          <w:rtl/>
        </w:rPr>
        <w:t>טיפולי מניעה וטיפולים משמרים ניתנו לכ-5% מהקשישים הזכאים לכך, וטיפולים משקמים ניתנו לכ-2% מהקשישים הזכאים לכך</w:t>
      </w:r>
      <w:r w:rsidRPr="007446E0">
        <w:rPr>
          <w:rFonts w:ascii="Tahoma" w:hAnsi="Tahoma" w:cs="Tahoma"/>
          <w:color w:val="0D0D0D" w:themeColor="text1" w:themeTint="F2"/>
          <w:spacing w:val="-4"/>
          <w:sz w:val="18"/>
          <w:szCs w:val="18"/>
          <w:vertAlign w:val="superscript"/>
          <w:rtl/>
        </w:rPr>
        <w:footnoteReference w:id="14"/>
      </w:r>
      <w:r w:rsidRPr="00CA4B58">
        <w:rPr>
          <w:rFonts w:ascii="Tahoma" w:hAnsi="Tahoma" w:cs="Tahoma"/>
          <w:color w:val="0D0D0D" w:themeColor="text1" w:themeTint="F2"/>
          <w:spacing w:val="-4"/>
          <w:sz w:val="18"/>
          <w:szCs w:val="18"/>
          <w:rtl/>
        </w:rPr>
        <w:t>.</w:t>
      </w:r>
      <w:r w:rsidRPr="00CA4B58">
        <w:rPr>
          <w:rFonts w:ascii="Tahoma" w:hAnsi="Tahoma" w:cs="Tahoma" w:hint="cs"/>
          <w:color w:val="0D0D0D" w:themeColor="text1" w:themeTint="F2"/>
          <w:spacing w:val="-4"/>
          <w:sz w:val="18"/>
          <w:szCs w:val="18"/>
          <w:rtl/>
        </w:rPr>
        <w:t xml:space="preserve"> </w:t>
      </w:r>
      <w:r w:rsidRPr="00CA4B58">
        <w:rPr>
          <w:rFonts w:ascii="Tahoma" w:hAnsi="Tahoma" w:cs="Tahoma"/>
          <w:color w:val="0D0D0D" w:themeColor="text1" w:themeTint="F2"/>
          <w:spacing w:val="-4"/>
          <w:sz w:val="18"/>
          <w:szCs w:val="18"/>
          <w:rtl/>
        </w:rPr>
        <w:t xml:space="preserve">בבדיקה של </w:t>
      </w:r>
      <w:r w:rsidRPr="00CA4B58">
        <w:rPr>
          <w:rFonts w:ascii="Tahoma" w:hAnsi="Tahoma" w:cs="Tahoma" w:hint="cs"/>
          <w:color w:val="0D0D0D" w:themeColor="text1" w:themeTint="F2"/>
          <w:spacing w:val="-4"/>
          <w:sz w:val="18"/>
          <w:szCs w:val="18"/>
          <w:rtl/>
        </w:rPr>
        <w:t xml:space="preserve">יישובי "טופ </w:t>
      </w:r>
      <w:r w:rsidRPr="00CA4B58">
        <w:rPr>
          <w:rFonts w:ascii="Tahoma" w:hAnsi="Tahoma" w:cs="Tahoma"/>
          <w:color w:val="0D0D0D" w:themeColor="text1" w:themeTint="F2"/>
          <w:spacing w:val="-4"/>
          <w:sz w:val="18"/>
          <w:szCs w:val="18"/>
          <w:rtl/>
        </w:rPr>
        <w:t>20</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שבהם מספר החברים הגדול ביותר</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עלה כי בשנים 2019 - 2021 כ-103,000 קשישים בסך הכול קיבלו טיפול, וכי</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 xml:space="preserve">שיעור המיצוי של הזכאות לטיפולי שיניים לקשישים הוא </w:t>
      </w:r>
      <w:r w:rsidRPr="00CA4B58">
        <w:rPr>
          <w:rFonts w:ascii="Tahoma" w:hAnsi="Tahoma" w:cs="Tahoma"/>
          <w:color w:val="0D0D0D" w:themeColor="text1" w:themeTint="F2"/>
          <w:spacing w:val="-4"/>
          <w:sz w:val="18"/>
          <w:szCs w:val="18"/>
          <w:rtl/>
        </w:rPr>
        <w:t>קטן</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ו</w:t>
      </w:r>
      <w:r w:rsidRPr="00CA4B58">
        <w:rPr>
          <w:rFonts w:ascii="Tahoma" w:hAnsi="Tahoma" w:cs="Tahoma"/>
          <w:color w:val="0D0D0D" w:themeColor="text1" w:themeTint="F2"/>
          <w:spacing w:val="-4"/>
          <w:sz w:val="18"/>
          <w:szCs w:val="18"/>
          <w:rtl/>
        </w:rPr>
        <w:t>בשנת</w:t>
      </w:r>
      <w:r w:rsidRPr="00CA4B58">
        <w:rPr>
          <w:rFonts w:ascii="Tahoma" w:hAnsi="Tahoma" w:cs="Tahoma" w:hint="cs"/>
          <w:color w:val="0D0D0D" w:themeColor="text1" w:themeTint="F2"/>
          <w:spacing w:val="-4"/>
          <w:sz w:val="18"/>
          <w:szCs w:val="18"/>
          <w:rtl/>
        </w:rPr>
        <w:t xml:space="preserve"> 2021 שיעור המיצוי הגדול ביותר היה בכללית </w:t>
      </w:r>
      <w:r w:rsidRPr="00CA4B58">
        <w:rPr>
          <w:rFonts w:ascii="Tahoma" w:hAnsi="Tahoma" w:cs="Tahoma"/>
          <w:color w:val="0D0D0D" w:themeColor="text1" w:themeTint="F2"/>
          <w:spacing w:val="-4"/>
          <w:sz w:val="18"/>
          <w:szCs w:val="18"/>
          <w:rtl/>
        </w:rPr>
        <w:t>-</w:t>
      </w:r>
      <w:r w:rsidRPr="00CA4B58">
        <w:rPr>
          <w:rFonts w:ascii="Tahoma" w:hAnsi="Tahoma" w:cs="Tahoma" w:hint="cs"/>
          <w:color w:val="0D0D0D" w:themeColor="text1" w:themeTint="F2"/>
          <w:spacing w:val="-4"/>
          <w:sz w:val="18"/>
          <w:szCs w:val="18"/>
          <w:rtl/>
        </w:rPr>
        <w:t xml:space="preserve"> 15%, והקטן ביותר היה בלאומית </w:t>
      </w:r>
      <w:r w:rsidRPr="00CA4B58">
        <w:rPr>
          <w:rFonts w:ascii="Tahoma" w:hAnsi="Tahoma" w:cs="Tahoma"/>
          <w:color w:val="0D0D0D" w:themeColor="text1" w:themeTint="F2"/>
          <w:spacing w:val="-4"/>
          <w:sz w:val="18"/>
          <w:szCs w:val="18"/>
          <w:rtl/>
        </w:rPr>
        <w:t>-</w:t>
      </w:r>
      <w:r w:rsidRPr="00CA4B58">
        <w:rPr>
          <w:rFonts w:ascii="Tahoma" w:hAnsi="Tahoma" w:cs="Tahoma" w:hint="cs"/>
          <w:color w:val="0D0D0D" w:themeColor="text1" w:themeTint="F2"/>
          <w:spacing w:val="-4"/>
          <w:sz w:val="18"/>
          <w:szCs w:val="18"/>
          <w:rtl/>
        </w:rPr>
        <w:t xml:space="preserve"> 4% בלבד מהזכאים. </w:t>
      </w:r>
    </w:p>
    <w:p w14:paraId="0C2B77E1" w14:textId="77777777" w:rsidR="006E34A3" w:rsidRPr="00CA4B58" w:rsidRDefault="006E34A3">
      <w:pPr>
        <w:pStyle w:val="ae"/>
        <w:numPr>
          <w:ilvl w:val="0"/>
          <w:numId w:val="11"/>
        </w:numPr>
        <w:spacing w:line="288" w:lineRule="auto"/>
        <w:rPr>
          <w:rFonts w:ascii="Tahoma" w:hAnsi="Tahoma" w:cs="Tahoma"/>
          <w:color w:val="0D0D0D" w:themeColor="text1" w:themeTint="F2"/>
          <w:spacing w:val="-4"/>
          <w:sz w:val="18"/>
          <w:szCs w:val="18"/>
        </w:rPr>
      </w:pPr>
      <w:r w:rsidRPr="00AE04A8">
        <w:rPr>
          <w:rFonts w:ascii="Tahoma" w:hAnsi="Tahoma" w:cs="Tahoma" w:hint="cs"/>
          <w:b/>
          <w:bCs/>
          <w:color w:val="0D0D0D" w:themeColor="text1" w:themeTint="F2"/>
          <w:sz w:val="18"/>
          <w:szCs w:val="18"/>
          <w:rtl/>
        </w:rPr>
        <w:t>שיעור ניצול התקציב</w:t>
      </w:r>
      <w:r w:rsidRPr="00CA4B58">
        <w:rPr>
          <w:rFonts w:ascii="Tahoma" w:hAnsi="Tahoma" w:cs="Tahoma" w:hint="cs"/>
          <w:color w:val="0D0D0D" w:themeColor="text1" w:themeTint="F2"/>
          <w:spacing w:val="-4"/>
          <w:sz w:val="18"/>
          <w:szCs w:val="18"/>
          <w:rtl/>
        </w:rPr>
        <w:t xml:space="preserve"> - </w:t>
      </w:r>
      <w:r w:rsidRPr="00CA4B58">
        <w:rPr>
          <w:rFonts w:ascii="Tahoma" w:hAnsi="Tahoma" w:cs="Tahoma" w:hint="eastAsia"/>
          <w:color w:val="0D0D0D" w:themeColor="text1" w:themeTint="F2"/>
          <w:spacing w:val="-4"/>
          <w:sz w:val="18"/>
          <w:szCs w:val="18"/>
          <w:rtl/>
        </w:rPr>
        <w:t>סך</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התקציב</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שהוקצה</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לקופות</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בשנת</w:t>
      </w:r>
      <w:r w:rsidRPr="00CA4B58">
        <w:rPr>
          <w:rFonts w:ascii="Tahoma" w:hAnsi="Tahoma" w:cs="Tahoma"/>
          <w:color w:val="0D0D0D" w:themeColor="text1" w:themeTint="F2"/>
          <w:spacing w:val="-4"/>
          <w:sz w:val="18"/>
          <w:szCs w:val="18"/>
          <w:rtl/>
        </w:rPr>
        <w:t xml:space="preserve"> 2021 </w:t>
      </w:r>
      <w:r w:rsidRPr="00CA4B58">
        <w:rPr>
          <w:rFonts w:ascii="Tahoma" w:hAnsi="Tahoma" w:cs="Tahoma" w:hint="eastAsia"/>
          <w:color w:val="0D0D0D" w:themeColor="text1" w:themeTint="F2"/>
          <w:spacing w:val="-4"/>
          <w:sz w:val="18"/>
          <w:szCs w:val="18"/>
          <w:rtl/>
        </w:rPr>
        <w:t>הסתכם</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w:t>
      </w:r>
      <w:r w:rsidRPr="00CA4B58">
        <w:rPr>
          <w:rFonts w:ascii="Tahoma" w:hAnsi="Tahoma" w:cs="Tahoma"/>
          <w:color w:val="0D0D0D" w:themeColor="text1" w:themeTint="F2"/>
          <w:spacing w:val="-4"/>
          <w:sz w:val="18"/>
          <w:szCs w:val="18"/>
          <w:rtl/>
        </w:rPr>
        <w:t xml:space="preserve">-322 </w:t>
      </w:r>
      <w:r w:rsidRPr="00CA4B58">
        <w:rPr>
          <w:rFonts w:ascii="Tahoma" w:hAnsi="Tahoma" w:cs="Tahoma" w:hint="eastAsia"/>
          <w:color w:val="0D0D0D" w:themeColor="text1" w:themeTint="F2"/>
          <w:spacing w:val="-4"/>
          <w:sz w:val="18"/>
          <w:szCs w:val="18"/>
          <w:rtl/>
        </w:rPr>
        <w:t>מיליון</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w:t>
      </w:r>
      <w:r w:rsidRPr="00CA4B58">
        <w:rPr>
          <w:rFonts w:ascii="Tahoma" w:hAnsi="Tahoma" w:cs="Tahoma"/>
          <w:color w:val="0D0D0D" w:themeColor="text1" w:themeTint="F2"/>
          <w:spacing w:val="-4"/>
          <w:sz w:val="18"/>
          <w:szCs w:val="18"/>
          <w:rtl/>
        </w:rPr>
        <w:t xml:space="preserve">"ח, </w:t>
      </w:r>
      <w:r w:rsidRPr="00CA4B58">
        <w:rPr>
          <w:rFonts w:ascii="Tahoma" w:hAnsi="Tahoma" w:cs="Tahoma" w:hint="eastAsia"/>
          <w:color w:val="0D0D0D" w:themeColor="text1" w:themeTint="F2"/>
          <w:spacing w:val="-4"/>
          <w:sz w:val="18"/>
          <w:szCs w:val="18"/>
          <w:rtl/>
        </w:rPr>
        <w:t>וקופות</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החולים</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ניצלו</w:t>
      </w:r>
      <w:r w:rsidRPr="00CA4B58">
        <w:rPr>
          <w:rFonts w:ascii="Tahoma" w:hAnsi="Tahoma" w:cs="Tahoma"/>
          <w:color w:val="0D0D0D" w:themeColor="text1" w:themeTint="F2"/>
          <w:spacing w:val="-4"/>
          <w:sz w:val="18"/>
          <w:szCs w:val="18"/>
          <w:rtl/>
        </w:rPr>
        <w:t xml:space="preserve"> 57 </w:t>
      </w:r>
      <w:r w:rsidRPr="00CA4B58">
        <w:rPr>
          <w:rFonts w:ascii="Tahoma" w:hAnsi="Tahoma" w:cs="Tahoma" w:hint="eastAsia"/>
          <w:color w:val="0D0D0D" w:themeColor="text1" w:themeTint="F2"/>
          <w:spacing w:val="-4"/>
          <w:sz w:val="18"/>
          <w:szCs w:val="18"/>
          <w:rtl/>
        </w:rPr>
        <w:t>מיליון</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w:t>
      </w:r>
      <w:r w:rsidRPr="00CA4B58">
        <w:rPr>
          <w:rFonts w:ascii="Tahoma" w:hAnsi="Tahoma" w:cs="Tahoma"/>
          <w:color w:val="0D0D0D" w:themeColor="text1" w:themeTint="F2"/>
          <w:spacing w:val="-4"/>
          <w:sz w:val="18"/>
          <w:szCs w:val="18"/>
          <w:rtl/>
        </w:rPr>
        <w:t>"ח (18%)</w:t>
      </w:r>
      <w:r w:rsidRPr="00CA4B58">
        <w:rPr>
          <w:rFonts w:ascii="Tahoma" w:hAnsi="Tahoma" w:cs="Tahoma" w:hint="cs"/>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ממנו</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שיעור</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הניצול</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הגדול</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ביותר</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היה</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במכבי</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בשנת</w:t>
      </w:r>
      <w:r w:rsidRPr="00CA4B58">
        <w:rPr>
          <w:rFonts w:ascii="Tahoma" w:hAnsi="Tahoma" w:cs="Tahoma"/>
          <w:color w:val="0D0D0D" w:themeColor="text1" w:themeTint="F2"/>
          <w:spacing w:val="-4"/>
          <w:sz w:val="18"/>
          <w:szCs w:val="18"/>
          <w:rtl/>
        </w:rPr>
        <w:t xml:space="preserve"> 2021 - 72% (18 </w:t>
      </w:r>
      <w:r w:rsidRPr="00CA4B58">
        <w:rPr>
          <w:rFonts w:ascii="Tahoma" w:hAnsi="Tahoma" w:cs="Tahoma" w:hint="eastAsia"/>
          <w:color w:val="0D0D0D" w:themeColor="text1" w:themeTint="F2"/>
          <w:spacing w:val="-4"/>
          <w:sz w:val="18"/>
          <w:szCs w:val="18"/>
          <w:rtl/>
        </w:rPr>
        <w:t>מיליון</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w:t>
      </w:r>
      <w:r w:rsidRPr="00CA4B58">
        <w:rPr>
          <w:rFonts w:ascii="Tahoma" w:hAnsi="Tahoma" w:cs="Tahoma"/>
          <w:color w:val="0D0D0D" w:themeColor="text1" w:themeTint="F2"/>
          <w:spacing w:val="-4"/>
          <w:sz w:val="18"/>
          <w:szCs w:val="18"/>
          <w:rtl/>
        </w:rPr>
        <w:t>"ח)</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והקטן</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ביותר</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היה</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בלאומית</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בשנים</w:t>
      </w:r>
      <w:r w:rsidRPr="00CA4B58">
        <w:rPr>
          <w:rFonts w:ascii="Tahoma" w:hAnsi="Tahoma" w:cs="Tahoma"/>
          <w:color w:val="0D0D0D" w:themeColor="text1" w:themeTint="F2"/>
          <w:spacing w:val="-4"/>
          <w:sz w:val="18"/>
          <w:szCs w:val="18"/>
          <w:rtl/>
        </w:rPr>
        <w:t xml:space="preserve"> 2019 </w:t>
      </w:r>
      <w:r w:rsidRPr="00CA4B58">
        <w:rPr>
          <w:rFonts w:ascii="Tahoma" w:hAnsi="Tahoma" w:cs="Tahoma" w:hint="eastAsia"/>
          <w:color w:val="0D0D0D" w:themeColor="text1" w:themeTint="F2"/>
          <w:spacing w:val="-4"/>
          <w:sz w:val="18"/>
          <w:szCs w:val="18"/>
          <w:rtl/>
        </w:rPr>
        <w:t>ו</w:t>
      </w:r>
      <w:r w:rsidRPr="00CA4B58">
        <w:rPr>
          <w:rFonts w:ascii="Tahoma" w:hAnsi="Tahoma" w:cs="Tahoma"/>
          <w:color w:val="0D0D0D" w:themeColor="text1" w:themeTint="F2"/>
          <w:spacing w:val="-4"/>
          <w:sz w:val="18"/>
          <w:szCs w:val="18"/>
          <w:rtl/>
        </w:rPr>
        <w:t xml:space="preserve">-2021 - 3% (מיליון </w:t>
      </w:r>
      <w:r w:rsidRPr="00CA4B58">
        <w:rPr>
          <w:rFonts w:ascii="Tahoma" w:hAnsi="Tahoma" w:cs="Tahoma" w:hint="eastAsia"/>
          <w:color w:val="0D0D0D" w:themeColor="text1" w:themeTint="F2"/>
          <w:spacing w:val="-4"/>
          <w:sz w:val="18"/>
          <w:szCs w:val="18"/>
          <w:rtl/>
        </w:rPr>
        <w:t>ש</w:t>
      </w:r>
      <w:r w:rsidRPr="00CA4B58">
        <w:rPr>
          <w:rFonts w:ascii="Tahoma" w:hAnsi="Tahoma" w:cs="Tahoma"/>
          <w:color w:val="0D0D0D" w:themeColor="text1" w:themeTint="F2"/>
          <w:spacing w:val="-4"/>
          <w:sz w:val="18"/>
          <w:szCs w:val="18"/>
          <w:rtl/>
        </w:rPr>
        <w:t xml:space="preserve">"ח). </w:t>
      </w:r>
      <w:r w:rsidRPr="00CA4B58">
        <w:rPr>
          <w:rFonts w:ascii="Tahoma" w:hAnsi="Tahoma" w:cs="Tahoma" w:hint="eastAsia"/>
          <w:color w:val="0D0D0D" w:themeColor="text1" w:themeTint="F2"/>
          <w:spacing w:val="-4"/>
          <w:sz w:val="18"/>
          <w:szCs w:val="18"/>
          <w:rtl/>
        </w:rPr>
        <w:t>עם</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זאת</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התקציב</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הגדול</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ביותר</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שהוקצה</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בשנים 2019 - 2021</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היה</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בכללית</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והוא</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הסתכם</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w:t>
      </w:r>
      <w:r w:rsidRPr="00CA4B58">
        <w:rPr>
          <w:rFonts w:ascii="Tahoma" w:hAnsi="Tahoma" w:cs="Tahoma"/>
          <w:color w:val="0D0D0D" w:themeColor="text1" w:themeTint="F2"/>
          <w:spacing w:val="-4"/>
          <w:sz w:val="18"/>
          <w:szCs w:val="18"/>
          <w:rtl/>
        </w:rPr>
        <w:t xml:space="preserve">-174 </w:t>
      </w:r>
      <w:r w:rsidRPr="00CA4B58">
        <w:rPr>
          <w:rFonts w:ascii="Tahoma" w:hAnsi="Tahoma" w:cs="Tahoma" w:hint="eastAsia"/>
          <w:color w:val="0D0D0D" w:themeColor="text1" w:themeTint="F2"/>
          <w:spacing w:val="-4"/>
          <w:sz w:val="18"/>
          <w:szCs w:val="18"/>
          <w:rtl/>
        </w:rPr>
        <w:t>מיליון</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w:t>
      </w:r>
      <w:r w:rsidRPr="00CA4B58">
        <w:rPr>
          <w:rFonts w:ascii="Tahoma" w:hAnsi="Tahoma" w:cs="Tahoma"/>
          <w:color w:val="0D0D0D" w:themeColor="text1" w:themeTint="F2"/>
          <w:spacing w:val="-4"/>
          <w:sz w:val="18"/>
          <w:szCs w:val="18"/>
          <w:rtl/>
        </w:rPr>
        <w:t xml:space="preserve">"ח </w:t>
      </w:r>
      <w:r w:rsidRPr="00CA4B58">
        <w:rPr>
          <w:rFonts w:ascii="Tahoma" w:hAnsi="Tahoma" w:cs="Tahoma" w:hint="eastAsia"/>
          <w:color w:val="0D0D0D" w:themeColor="text1" w:themeTint="F2"/>
          <w:spacing w:val="-4"/>
          <w:sz w:val="18"/>
          <w:szCs w:val="18"/>
          <w:rtl/>
        </w:rPr>
        <w:t>בשנת</w:t>
      </w:r>
      <w:r w:rsidRPr="00CA4B58">
        <w:rPr>
          <w:rFonts w:ascii="Tahoma" w:hAnsi="Tahoma" w:cs="Tahoma"/>
          <w:color w:val="0D0D0D" w:themeColor="text1" w:themeTint="F2"/>
          <w:spacing w:val="-4"/>
          <w:sz w:val="18"/>
          <w:szCs w:val="18"/>
          <w:rtl/>
        </w:rPr>
        <w:t xml:space="preserve"> 2021</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 xml:space="preserve">ושיעור ניצולו היה </w:t>
      </w:r>
      <w:r w:rsidRPr="00CA4B58">
        <w:rPr>
          <w:rFonts w:ascii="Tahoma" w:hAnsi="Tahoma" w:cs="Tahoma"/>
          <w:color w:val="0D0D0D" w:themeColor="text1" w:themeTint="F2"/>
          <w:spacing w:val="-4"/>
          <w:sz w:val="18"/>
          <w:szCs w:val="18"/>
          <w:rtl/>
        </w:rPr>
        <w:t xml:space="preserve">20%. </w:t>
      </w:r>
      <w:r w:rsidRPr="00CA4B58">
        <w:rPr>
          <w:rFonts w:ascii="Tahoma" w:hAnsi="Tahoma" w:cs="Tahoma" w:hint="eastAsia"/>
          <w:color w:val="0D0D0D" w:themeColor="text1" w:themeTint="F2"/>
          <w:spacing w:val="-4"/>
          <w:sz w:val="18"/>
          <w:szCs w:val="18"/>
          <w:rtl/>
        </w:rPr>
        <w:t>לצד</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עובדה</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זו</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יש</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להביא</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בחשבון</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כי</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שיעור</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w:t>
      </w:r>
      <w:r w:rsidRPr="00CA4B58">
        <w:rPr>
          <w:rFonts w:ascii="Tahoma" w:hAnsi="Tahoma" w:cs="Tahoma"/>
          <w:color w:val="0D0D0D" w:themeColor="text1" w:themeTint="F2"/>
          <w:spacing w:val="-4"/>
          <w:sz w:val="18"/>
          <w:szCs w:val="18"/>
          <w:rtl/>
        </w:rPr>
        <w:t>קשישים בכללית הוא הגדול ביותר משיעורם בארבע הקופות</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ו</w:t>
      </w:r>
      <w:r w:rsidRPr="00CA4B58">
        <w:rPr>
          <w:rFonts w:ascii="Tahoma" w:hAnsi="Tahoma" w:cs="Tahoma" w:hint="cs"/>
          <w:color w:val="0D0D0D" w:themeColor="text1" w:themeTint="F2"/>
          <w:spacing w:val="-4"/>
          <w:sz w:val="18"/>
          <w:szCs w:val="18"/>
          <w:rtl/>
        </w:rPr>
        <w:t xml:space="preserve">הוא </w:t>
      </w:r>
      <w:r w:rsidRPr="00CA4B58">
        <w:rPr>
          <w:rFonts w:ascii="Tahoma" w:hAnsi="Tahoma" w:cs="Tahoma"/>
          <w:color w:val="0D0D0D" w:themeColor="text1" w:themeTint="F2"/>
          <w:spacing w:val="-4"/>
          <w:sz w:val="18"/>
          <w:szCs w:val="18"/>
          <w:rtl/>
        </w:rPr>
        <w:t xml:space="preserve">מסתכם ב-59% מכלל בני ה-75 </w:t>
      </w:r>
      <w:r w:rsidRPr="00CA4B58">
        <w:rPr>
          <w:rFonts w:ascii="Tahoma" w:hAnsi="Tahoma" w:cs="Tahoma" w:hint="eastAsia"/>
          <w:color w:val="0D0D0D" w:themeColor="text1" w:themeTint="F2"/>
          <w:spacing w:val="-4"/>
          <w:sz w:val="18"/>
          <w:szCs w:val="18"/>
          <w:rtl/>
        </w:rPr>
        <w:t>ומעלה</w:t>
      </w:r>
      <w:r w:rsidRPr="00CA4B58">
        <w:rPr>
          <w:rFonts w:ascii="Tahoma" w:hAnsi="Tahoma" w:cs="Tahoma"/>
          <w:color w:val="0D0D0D" w:themeColor="text1" w:themeTint="F2"/>
          <w:spacing w:val="-4"/>
          <w:sz w:val="18"/>
          <w:szCs w:val="18"/>
          <w:rtl/>
        </w:rPr>
        <w:t xml:space="preserve">. </w:t>
      </w:r>
    </w:p>
    <w:p w14:paraId="4E5EEBAD" w14:textId="77777777" w:rsidR="006E34A3" w:rsidRPr="00CA4B58" w:rsidRDefault="006E34A3">
      <w:pPr>
        <w:pStyle w:val="ae"/>
        <w:numPr>
          <w:ilvl w:val="0"/>
          <w:numId w:val="11"/>
        </w:numPr>
        <w:spacing w:line="288" w:lineRule="auto"/>
        <w:rPr>
          <w:rFonts w:ascii="Tahoma" w:hAnsi="Tahoma" w:cs="Tahoma"/>
          <w:color w:val="0D0D0D" w:themeColor="text1" w:themeTint="F2"/>
          <w:spacing w:val="-4"/>
          <w:sz w:val="18"/>
          <w:szCs w:val="18"/>
        </w:rPr>
      </w:pPr>
      <w:r w:rsidRPr="00AE04A8">
        <w:rPr>
          <w:rFonts w:ascii="Tahoma" w:hAnsi="Tahoma" w:cs="Tahoma"/>
          <w:b/>
          <w:bCs/>
          <w:color w:val="0D0D0D" w:themeColor="text1" w:themeTint="F2"/>
          <w:sz w:val="18"/>
          <w:szCs w:val="18"/>
          <w:rtl/>
        </w:rPr>
        <w:t>דיווח הקופות</w:t>
      </w:r>
      <w:r w:rsidRPr="00AE04A8">
        <w:rPr>
          <w:rFonts w:ascii="Tahoma" w:hAnsi="Tahoma" w:cs="Tahoma" w:hint="cs"/>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למשרד</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הבריאות</w:t>
      </w:r>
      <w:r w:rsidRPr="00AE04A8">
        <w:rPr>
          <w:rFonts w:ascii="Tahoma" w:hAnsi="Tahoma" w:cs="Tahoma"/>
          <w:b/>
          <w:bCs/>
          <w:color w:val="0D0D0D" w:themeColor="text1" w:themeTint="F2"/>
          <w:sz w:val="18"/>
          <w:szCs w:val="18"/>
          <w:rtl/>
        </w:rPr>
        <w:t xml:space="preserve"> על זמני המתנה</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משרד</w:t>
      </w:r>
      <w:r w:rsidRPr="00CA4B58">
        <w:rPr>
          <w:rFonts w:ascii="Tahoma" w:hAnsi="Tahoma" w:cs="Tahoma"/>
          <w:color w:val="0D0D0D" w:themeColor="text1" w:themeTint="F2"/>
          <w:spacing w:val="-4"/>
          <w:sz w:val="18"/>
          <w:szCs w:val="18"/>
          <w:rtl/>
        </w:rPr>
        <w:t xml:space="preserve"> הבריאות </w:t>
      </w:r>
      <w:r w:rsidRPr="00CA4B58">
        <w:rPr>
          <w:rFonts w:ascii="Tahoma" w:hAnsi="Tahoma" w:cs="Tahoma" w:hint="eastAsia"/>
          <w:color w:val="0D0D0D" w:themeColor="text1" w:themeTint="F2"/>
          <w:spacing w:val="-4"/>
          <w:sz w:val="18"/>
          <w:szCs w:val="18"/>
          <w:rtl/>
        </w:rPr>
        <w:t>לא</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קבע</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סטנדרט</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שירות</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לשום טיפול</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מטיפולי</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השיניים</w:t>
      </w:r>
      <w:r w:rsidRPr="00CA4B58">
        <w:rPr>
          <w:rFonts w:ascii="Tahoma" w:hAnsi="Tahoma" w:cs="Tahoma"/>
          <w:color w:val="0D0D0D" w:themeColor="text1" w:themeTint="F2"/>
          <w:spacing w:val="-4"/>
          <w:sz w:val="18"/>
          <w:szCs w:val="18"/>
          <w:rtl/>
        </w:rPr>
        <w:t xml:space="preserve"> </w:t>
      </w:r>
      <w:r w:rsidRPr="00CA4B58">
        <w:rPr>
          <w:rFonts w:ascii="Tahoma" w:hAnsi="Tahoma" w:cs="Tahoma" w:hint="eastAsia"/>
          <w:color w:val="0D0D0D" w:themeColor="text1" w:themeTint="F2"/>
          <w:spacing w:val="-4"/>
          <w:sz w:val="18"/>
          <w:szCs w:val="18"/>
          <w:rtl/>
        </w:rPr>
        <w:t>ל</w:t>
      </w:r>
      <w:r w:rsidRPr="00CA4B58">
        <w:rPr>
          <w:rFonts w:ascii="Tahoma" w:hAnsi="Tahoma" w:cs="Tahoma" w:hint="cs"/>
          <w:color w:val="0D0D0D" w:themeColor="text1" w:themeTint="F2"/>
          <w:spacing w:val="-4"/>
          <w:sz w:val="18"/>
          <w:szCs w:val="18"/>
          <w:rtl/>
        </w:rPr>
        <w:t>קשישים. משמע</w:t>
      </w:r>
      <w:r w:rsidRPr="00CA4B58">
        <w:rPr>
          <w:rFonts w:ascii="Tahoma" w:hAnsi="Tahoma" w:cs="Tahoma"/>
          <w:color w:val="0D0D0D" w:themeColor="text1" w:themeTint="F2"/>
          <w:spacing w:val="-4"/>
          <w:sz w:val="18"/>
          <w:szCs w:val="18"/>
          <w:rtl/>
        </w:rPr>
        <w:t xml:space="preserve"> שאין לקופות החולים יעדים </w:t>
      </w:r>
      <w:r w:rsidRPr="00CA4B58">
        <w:rPr>
          <w:rFonts w:ascii="Tahoma" w:hAnsi="Tahoma" w:cs="Tahoma" w:hint="cs"/>
          <w:color w:val="0D0D0D" w:themeColor="text1" w:themeTint="F2"/>
          <w:spacing w:val="-4"/>
          <w:sz w:val="18"/>
          <w:szCs w:val="18"/>
          <w:rtl/>
        </w:rPr>
        <w:t>ש</w:t>
      </w:r>
      <w:r w:rsidRPr="00CA4B58">
        <w:rPr>
          <w:rFonts w:ascii="Tahoma" w:hAnsi="Tahoma" w:cs="Tahoma"/>
          <w:color w:val="0D0D0D" w:themeColor="text1" w:themeTint="F2"/>
          <w:spacing w:val="-4"/>
          <w:sz w:val="18"/>
          <w:szCs w:val="18"/>
          <w:rtl/>
        </w:rPr>
        <w:t xml:space="preserve">בהם הן צריכות לעמוד כדי לספק לקשישים </w:t>
      </w:r>
      <w:r w:rsidRPr="00CA4B58">
        <w:rPr>
          <w:rFonts w:ascii="Tahoma" w:hAnsi="Tahoma" w:cs="Tahoma" w:hint="cs"/>
          <w:color w:val="0D0D0D" w:themeColor="text1" w:themeTint="F2"/>
          <w:spacing w:val="-4"/>
          <w:sz w:val="18"/>
          <w:szCs w:val="18"/>
          <w:rtl/>
        </w:rPr>
        <w:t xml:space="preserve">בזמן סביר את </w:t>
      </w:r>
      <w:r w:rsidRPr="00CA4B58">
        <w:rPr>
          <w:rFonts w:ascii="Tahoma" w:hAnsi="Tahoma" w:cs="Tahoma"/>
          <w:color w:val="0D0D0D" w:themeColor="text1" w:themeTint="F2"/>
          <w:spacing w:val="-4"/>
          <w:sz w:val="18"/>
          <w:szCs w:val="18"/>
          <w:rtl/>
        </w:rPr>
        <w:t xml:space="preserve">טיפולי </w:t>
      </w:r>
      <w:r w:rsidRPr="00CA4B58">
        <w:rPr>
          <w:rFonts w:ascii="Tahoma" w:hAnsi="Tahoma" w:cs="Tahoma" w:hint="cs"/>
          <w:color w:val="0D0D0D" w:themeColor="text1" w:themeTint="F2"/>
          <w:spacing w:val="-4"/>
          <w:sz w:val="18"/>
          <w:szCs w:val="18"/>
          <w:rtl/>
        </w:rPr>
        <w:t>ה</w:t>
      </w:r>
      <w:r w:rsidRPr="00CA4B58">
        <w:rPr>
          <w:rFonts w:ascii="Tahoma" w:hAnsi="Tahoma" w:cs="Tahoma"/>
          <w:color w:val="0D0D0D" w:themeColor="text1" w:themeTint="F2"/>
          <w:spacing w:val="-4"/>
          <w:sz w:val="18"/>
          <w:szCs w:val="18"/>
          <w:rtl/>
        </w:rPr>
        <w:t xml:space="preserve">שיניים </w:t>
      </w:r>
      <w:r w:rsidRPr="00CA4B58">
        <w:rPr>
          <w:rFonts w:ascii="Tahoma" w:hAnsi="Tahoma" w:cs="Tahoma" w:hint="cs"/>
          <w:color w:val="0D0D0D" w:themeColor="text1" w:themeTint="F2"/>
          <w:spacing w:val="-4"/>
          <w:sz w:val="18"/>
          <w:szCs w:val="18"/>
          <w:rtl/>
        </w:rPr>
        <w:t>ש</w:t>
      </w:r>
      <w:r w:rsidRPr="00CA4B58">
        <w:rPr>
          <w:rFonts w:ascii="Tahoma" w:hAnsi="Tahoma" w:cs="Tahoma"/>
          <w:color w:val="0D0D0D" w:themeColor="text1" w:themeTint="F2"/>
          <w:spacing w:val="-4"/>
          <w:sz w:val="18"/>
          <w:szCs w:val="18"/>
          <w:rtl/>
        </w:rPr>
        <w:t>במסגרת סל הבריאות</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כנדרש בחוק ביטוח בריאות ממלכתי</w:t>
      </w:r>
      <w:r w:rsidRPr="00CA4B58">
        <w:rPr>
          <w:rFonts w:ascii="Tahoma" w:hAnsi="Tahoma" w:cs="Tahoma" w:hint="cs"/>
          <w:color w:val="0D0D0D" w:themeColor="text1" w:themeTint="F2"/>
          <w:spacing w:val="-4"/>
          <w:sz w:val="18"/>
          <w:szCs w:val="18"/>
          <w:rtl/>
        </w:rPr>
        <w:t xml:space="preserve">. </w:t>
      </w:r>
      <w:r w:rsidRPr="00CA4B58">
        <w:rPr>
          <w:rFonts w:ascii="Tahoma" w:hAnsi="Tahoma" w:cs="Tahoma"/>
          <w:color w:val="0D0D0D" w:themeColor="text1" w:themeTint="F2"/>
          <w:spacing w:val="-4"/>
          <w:sz w:val="18"/>
          <w:szCs w:val="18"/>
          <w:rtl/>
        </w:rPr>
        <w:t xml:space="preserve">הכללית ומאוחדת אינן מדווחות על זמן המתנה ממוצע בין ההפניה </w:t>
      </w:r>
      <w:r w:rsidRPr="00CA4B58">
        <w:rPr>
          <w:rFonts w:ascii="Tahoma" w:hAnsi="Tahoma" w:cs="Tahoma" w:hint="cs"/>
          <w:color w:val="0D0D0D" w:themeColor="text1" w:themeTint="F2"/>
          <w:spacing w:val="-4"/>
          <w:sz w:val="18"/>
          <w:szCs w:val="18"/>
          <w:rtl/>
        </w:rPr>
        <w:t xml:space="preserve">של הקשיש </w:t>
      </w:r>
      <w:r w:rsidRPr="00CA4B58">
        <w:rPr>
          <w:rFonts w:ascii="Tahoma" w:hAnsi="Tahoma" w:cs="Tahoma"/>
          <w:color w:val="0D0D0D" w:themeColor="text1" w:themeTint="F2"/>
          <w:spacing w:val="-4"/>
          <w:sz w:val="18"/>
          <w:szCs w:val="18"/>
          <w:rtl/>
        </w:rPr>
        <w:t xml:space="preserve">לטיפול </w:t>
      </w:r>
      <w:r w:rsidRPr="00CA4B58">
        <w:rPr>
          <w:rFonts w:ascii="Tahoma" w:hAnsi="Tahoma" w:cs="Tahoma" w:hint="cs"/>
          <w:color w:val="0D0D0D" w:themeColor="text1" w:themeTint="F2"/>
          <w:spacing w:val="-4"/>
          <w:sz w:val="18"/>
          <w:szCs w:val="18"/>
          <w:rtl/>
        </w:rPr>
        <w:t>בבית החולים</w:t>
      </w:r>
      <w:r w:rsidRPr="00CA4B58">
        <w:rPr>
          <w:rFonts w:ascii="Tahoma" w:hAnsi="Tahoma" w:cs="Tahoma"/>
          <w:color w:val="0D0D0D" w:themeColor="text1" w:themeTint="F2"/>
          <w:spacing w:val="-4"/>
          <w:sz w:val="18"/>
          <w:szCs w:val="18"/>
          <w:rtl/>
        </w:rPr>
        <w:t xml:space="preserve"> ועד לטיפול בו; הכללית גם אינה מדווחת על זמן ההמתנה ליועץ. </w:t>
      </w:r>
      <w:r w:rsidRPr="00CA4B58">
        <w:rPr>
          <w:rFonts w:ascii="Tahoma" w:hAnsi="Tahoma" w:cs="Tahoma" w:hint="cs"/>
          <w:color w:val="0D0D0D" w:themeColor="text1" w:themeTint="F2"/>
          <w:spacing w:val="-4"/>
          <w:sz w:val="18"/>
          <w:szCs w:val="18"/>
          <w:rtl/>
        </w:rPr>
        <w:t xml:space="preserve">מכבי לא הגישה למשרד הבריאות נתונים בנושא, ולכן לא ניתן היה לבחון את דיווחיה. </w:t>
      </w:r>
    </w:p>
    <w:p w14:paraId="2AFCDEBB" w14:textId="77777777" w:rsidR="006E34A3" w:rsidRPr="00CA4B58" w:rsidRDefault="006E34A3">
      <w:pPr>
        <w:pStyle w:val="ae"/>
        <w:numPr>
          <w:ilvl w:val="0"/>
          <w:numId w:val="11"/>
        </w:numPr>
        <w:spacing w:after="60" w:line="288" w:lineRule="auto"/>
        <w:rPr>
          <w:rFonts w:ascii="Tahoma" w:hAnsi="Tahoma" w:cs="Tahoma"/>
          <w:color w:val="0D0D0D" w:themeColor="text1" w:themeTint="F2"/>
          <w:spacing w:val="-4"/>
          <w:sz w:val="18"/>
          <w:szCs w:val="18"/>
          <w:rtl/>
        </w:rPr>
      </w:pPr>
      <w:r w:rsidRPr="00AE04A8">
        <w:rPr>
          <w:rFonts w:ascii="Tahoma" w:hAnsi="Tahoma" w:cs="Tahoma"/>
          <w:b/>
          <w:bCs/>
          <w:color w:val="0D0D0D" w:themeColor="text1" w:themeTint="F2"/>
          <w:sz w:val="18"/>
          <w:szCs w:val="18"/>
          <w:rtl/>
        </w:rPr>
        <w:t>זמני המתנה</w:t>
      </w:r>
      <w:r w:rsidRPr="00AE04A8">
        <w:rPr>
          <w:rFonts w:ascii="Tahoma" w:hAnsi="Tahoma" w:cs="Tahoma" w:hint="cs"/>
          <w:b/>
          <w:bCs/>
          <w:color w:val="0D0D0D" w:themeColor="text1" w:themeTint="F2"/>
          <w:sz w:val="18"/>
          <w:szCs w:val="18"/>
          <w:rtl/>
        </w:rPr>
        <w:t xml:space="preserve"> ושביעות רצון </w:t>
      </w:r>
      <w:r w:rsidRPr="00AE04A8">
        <w:rPr>
          <w:rFonts w:ascii="Tahoma" w:hAnsi="Tahoma" w:cs="Tahoma" w:hint="eastAsia"/>
          <w:b/>
          <w:bCs/>
          <w:color w:val="0D0D0D" w:themeColor="text1" w:themeTint="F2"/>
          <w:sz w:val="18"/>
          <w:szCs w:val="18"/>
          <w:rtl/>
        </w:rPr>
        <w:t>לקבלת</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טיפול</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לבריאות</w:t>
      </w:r>
      <w:r w:rsidRPr="00AE04A8">
        <w:rPr>
          <w:rFonts w:ascii="Tahoma" w:hAnsi="Tahoma" w:cs="Tahoma"/>
          <w:b/>
          <w:bCs/>
          <w:color w:val="0D0D0D" w:themeColor="text1" w:themeTint="F2"/>
          <w:sz w:val="18"/>
          <w:szCs w:val="18"/>
          <w:rtl/>
        </w:rPr>
        <w:t xml:space="preserve"> </w:t>
      </w:r>
      <w:r w:rsidRPr="00AE04A8">
        <w:rPr>
          <w:rFonts w:ascii="Tahoma" w:hAnsi="Tahoma" w:cs="Tahoma" w:hint="eastAsia"/>
          <w:b/>
          <w:bCs/>
          <w:color w:val="0D0D0D" w:themeColor="text1" w:themeTint="F2"/>
          <w:sz w:val="18"/>
          <w:szCs w:val="18"/>
          <w:rtl/>
        </w:rPr>
        <w:t>השן</w:t>
      </w:r>
      <w:r w:rsidRPr="00CA4B58">
        <w:rPr>
          <w:rFonts w:ascii="Tahoma" w:hAnsi="Tahoma" w:cs="Tahoma" w:hint="cs"/>
          <w:color w:val="0D0D0D" w:themeColor="text1" w:themeTint="F2"/>
          <w:spacing w:val="-4"/>
          <w:sz w:val="18"/>
          <w:szCs w:val="18"/>
          <w:rtl/>
        </w:rPr>
        <w:t xml:space="preserve"> </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 xml:space="preserve">לפי דיווח הכללית למשרד הבריאות, </w:t>
      </w:r>
      <w:r w:rsidRPr="00CA4B58">
        <w:rPr>
          <w:rFonts w:ascii="Tahoma" w:hAnsi="Tahoma" w:cs="Tahoma"/>
          <w:color w:val="0D0D0D" w:themeColor="text1" w:themeTint="F2"/>
          <w:spacing w:val="-4"/>
          <w:sz w:val="18"/>
          <w:szCs w:val="18"/>
          <w:rtl/>
        </w:rPr>
        <w:t xml:space="preserve">זמן ההמתנה הממוצע בין המפגש הראשון לשני לתוכנית טיפול </w:t>
      </w:r>
      <w:r w:rsidRPr="00CA4B58">
        <w:rPr>
          <w:rFonts w:ascii="Tahoma" w:hAnsi="Tahoma" w:cs="Tahoma" w:hint="cs"/>
          <w:color w:val="0D0D0D" w:themeColor="text1" w:themeTint="F2"/>
          <w:spacing w:val="-4"/>
          <w:sz w:val="18"/>
          <w:szCs w:val="18"/>
          <w:rtl/>
        </w:rPr>
        <w:t xml:space="preserve">הוא </w:t>
      </w:r>
      <w:r w:rsidRPr="00CA4B58">
        <w:rPr>
          <w:rFonts w:ascii="Tahoma" w:hAnsi="Tahoma" w:cs="Tahoma"/>
          <w:color w:val="0D0D0D" w:themeColor="text1" w:themeTint="F2"/>
          <w:spacing w:val="-4"/>
          <w:sz w:val="18"/>
          <w:szCs w:val="18"/>
          <w:rtl/>
        </w:rPr>
        <w:t>כ-22 ימים</w:t>
      </w:r>
      <w:r w:rsidRPr="00CA4B58">
        <w:rPr>
          <w:rFonts w:ascii="Tahoma" w:hAnsi="Tahoma" w:cs="Tahoma" w:hint="cs"/>
          <w:color w:val="0D0D0D" w:themeColor="text1" w:themeTint="F2"/>
          <w:spacing w:val="-4"/>
          <w:sz w:val="18"/>
          <w:szCs w:val="18"/>
          <w:rtl/>
        </w:rPr>
        <w:t>,</w:t>
      </w:r>
      <w:r w:rsidRPr="00CA4B58">
        <w:rPr>
          <w:rFonts w:ascii="Tahoma" w:hAnsi="Tahoma" w:cs="Tahoma"/>
          <w:color w:val="0D0D0D" w:themeColor="text1" w:themeTint="F2"/>
          <w:spacing w:val="-4"/>
          <w:sz w:val="18"/>
          <w:szCs w:val="18"/>
          <w:rtl/>
        </w:rPr>
        <w:t xml:space="preserve"> </w:t>
      </w:r>
      <w:r w:rsidRPr="00CA4B58">
        <w:rPr>
          <w:rFonts w:ascii="Tahoma" w:hAnsi="Tahoma" w:cs="Tahoma" w:hint="cs"/>
          <w:color w:val="0D0D0D" w:themeColor="text1" w:themeTint="F2"/>
          <w:spacing w:val="-4"/>
          <w:sz w:val="18"/>
          <w:szCs w:val="18"/>
          <w:rtl/>
        </w:rPr>
        <w:t>ו</w:t>
      </w:r>
      <w:r w:rsidRPr="00CA4B58">
        <w:rPr>
          <w:rFonts w:ascii="Tahoma" w:hAnsi="Tahoma" w:cs="Tahoma"/>
          <w:color w:val="0D0D0D" w:themeColor="text1" w:themeTint="F2"/>
          <w:spacing w:val="-4"/>
          <w:sz w:val="18"/>
          <w:szCs w:val="18"/>
          <w:rtl/>
        </w:rPr>
        <w:t>הוא הארוך ביותר</w:t>
      </w:r>
      <w:r w:rsidRPr="00CA4B58">
        <w:rPr>
          <w:rFonts w:ascii="Tahoma" w:hAnsi="Tahoma" w:cs="Tahoma" w:hint="cs"/>
          <w:color w:val="0D0D0D" w:themeColor="text1" w:themeTint="F2"/>
          <w:spacing w:val="-4"/>
          <w:sz w:val="18"/>
          <w:szCs w:val="18"/>
          <w:rtl/>
        </w:rPr>
        <w:t xml:space="preserve"> מבין זמני ההמתנה שבכלל הקופות (מאוחדת כ-10 ימים, ולאומית כ-14 יום. מכבי לא דיווחה למשרד הבריאות על זמני ההמתנה). </w:t>
      </w:r>
    </w:p>
    <w:p w14:paraId="41F97CC8" w14:textId="77777777" w:rsidR="006E34A3" w:rsidRPr="00B07E63" w:rsidRDefault="006E34A3" w:rsidP="00B07E63">
      <w:pPr>
        <w:pStyle w:val="73f2"/>
        <w:rPr>
          <w:rtl/>
        </w:rPr>
      </w:pPr>
      <w:r w:rsidRPr="00B07E63">
        <w:rPr>
          <w:rFonts w:hint="eastAsia"/>
          <w:rtl/>
        </w:rPr>
        <w:lastRenderedPageBreak/>
        <w:t>במסגרת</w:t>
      </w:r>
      <w:r w:rsidRPr="00B07E63">
        <w:rPr>
          <w:rtl/>
        </w:rPr>
        <w:t xml:space="preserve"> </w:t>
      </w:r>
      <w:r w:rsidRPr="00B07E63">
        <w:rPr>
          <w:rFonts w:hint="eastAsia"/>
          <w:rtl/>
        </w:rPr>
        <w:t>הביקורת</w:t>
      </w:r>
      <w:r w:rsidRPr="00B07E63">
        <w:rPr>
          <w:rtl/>
        </w:rPr>
        <w:t xml:space="preserve"> </w:t>
      </w:r>
      <w:r w:rsidRPr="00B07E63">
        <w:rPr>
          <w:rFonts w:hint="eastAsia"/>
          <w:rtl/>
        </w:rPr>
        <w:t>ביצע</w:t>
      </w:r>
      <w:r w:rsidRPr="00B07E63">
        <w:rPr>
          <w:rtl/>
        </w:rPr>
        <w:t xml:space="preserve"> </w:t>
      </w:r>
      <w:r w:rsidRPr="00B07E63">
        <w:rPr>
          <w:rFonts w:hint="eastAsia"/>
          <w:rtl/>
        </w:rPr>
        <w:t>משרד</w:t>
      </w:r>
      <w:r w:rsidRPr="00B07E63">
        <w:rPr>
          <w:rtl/>
        </w:rPr>
        <w:t xml:space="preserve"> </w:t>
      </w:r>
      <w:r w:rsidRPr="00B07E63">
        <w:rPr>
          <w:rFonts w:hint="eastAsia"/>
          <w:rtl/>
        </w:rPr>
        <w:t>מבקר</w:t>
      </w:r>
      <w:r w:rsidRPr="00B07E63">
        <w:rPr>
          <w:rtl/>
        </w:rPr>
        <w:t xml:space="preserve"> </w:t>
      </w:r>
      <w:r w:rsidRPr="00B07E63">
        <w:rPr>
          <w:rFonts w:hint="eastAsia"/>
          <w:rtl/>
        </w:rPr>
        <w:t>המדינה</w:t>
      </w:r>
      <w:r w:rsidRPr="00B07E63">
        <w:rPr>
          <w:rtl/>
        </w:rPr>
        <w:t xml:space="preserve"> </w:t>
      </w:r>
      <w:r w:rsidRPr="00B07E63">
        <w:rPr>
          <w:rFonts w:hint="eastAsia"/>
          <w:rtl/>
        </w:rPr>
        <w:t>הליך</w:t>
      </w:r>
      <w:r w:rsidRPr="00B07E63">
        <w:rPr>
          <w:rtl/>
        </w:rPr>
        <w:t xml:space="preserve"> </w:t>
      </w:r>
      <w:r w:rsidRPr="00B07E63">
        <w:rPr>
          <w:rFonts w:hint="eastAsia"/>
          <w:rtl/>
        </w:rPr>
        <w:t>שיתוף</w:t>
      </w:r>
      <w:r w:rsidRPr="00B07E63">
        <w:rPr>
          <w:rtl/>
        </w:rPr>
        <w:t xml:space="preserve"> </w:t>
      </w:r>
      <w:r w:rsidRPr="00B07E63">
        <w:rPr>
          <w:rFonts w:hint="eastAsia"/>
          <w:rtl/>
        </w:rPr>
        <w:t>ציבור</w:t>
      </w:r>
      <w:r w:rsidRPr="00B07E63">
        <w:rPr>
          <w:rFonts w:hint="cs"/>
          <w:rtl/>
        </w:rPr>
        <w:t>,</w:t>
      </w:r>
      <w:r w:rsidRPr="00B07E63">
        <w:rPr>
          <w:rtl/>
        </w:rPr>
        <w:t xml:space="preserve"> </w:t>
      </w:r>
      <w:r w:rsidRPr="00B07E63">
        <w:rPr>
          <w:rFonts w:hint="cs"/>
          <w:rtl/>
        </w:rPr>
        <w:t>ש</w:t>
      </w:r>
      <w:r w:rsidRPr="00B07E63">
        <w:rPr>
          <w:rFonts w:hint="eastAsia"/>
          <w:rtl/>
        </w:rPr>
        <w:t>במסגרתו</w:t>
      </w:r>
      <w:r w:rsidRPr="00B07E63">
        <w:rPr>
          <w:rtl/>
        </w:rPr>
        <w:t xml:space="preserve"> </w:t>
      </w:r>
      <w:r w:rsidRPr="00B07E63">
        <w:rPr>
          <w:rFonts w:hint="eastAsia"/>
          <w:rtl/>
        </w:rPr>
        <w:t>התבקשו</w:t>
      </w:r>
      <w:r w:rsidRPr="00B07E63">
        <w:rPr>
          <w:rtl/>
        </w:rPr>
        <w:t xml:space="preserve"> </w:t>
      </w:r>
      <w:r w:rsidRPr="00B07E63">
        <w:rPr>
          <w:rFonts w:hint="cs"/>
          <w:rtl/>
        </w:rPr>
        <w:t xml:space="preserve">המשתתפים בהליך </w:t>
      </w:r>
      <w:r w:rsidRPr="00B07E63">
        <w:rPr>
          <w:rFonts w:hint="eastAsia"/>
          <w:rtl/>
        </w:rPr>
        <w:t>לקבוע</w:t>
      </w:r>
      <w:r w:rsidRPr="00B07E63">
        <w:rPr>
          <w:rtl/>
        </w:rPr>
        <w:t xml:space="preserve"> </w:t>
      </w:r>
      <w:r w:rsidRPr="00B07E63">
        <w:rPr>
          <w:rFonts w:hint="eastAsia"/>
          <w:rtl/>
        </w:rPr>
        <w:t>תור</w:t>
      </w:r>
      <w:r w:rsidRPr="00B07E63">
        <w:rPr>
          <w:rtl/>
        </w:rPr>
        <w:t xml:space="preserve"> לקבלת טיפול שיניים.</w:t>
      </w:r>
      <w:r w:rsidRPr="00B07E63">
        <w:rPr>
          <w:rFonts w:hint="cs"/>
          <w:rtl/>
        </w:rPr>
        <w:t xml:space="preserve"> עלה כי רבע מהקשישים שהתבקשו לקבוע תור לרופא שיניים </w:t>
      </w:r>
      <w:r w:rsidRPr="00B07E63">
        <w:rPr>
          <w:rtl/>
        </w:rPr>
        <w:t xml:space="preserve">במסגרת </w:t>
      </w:r>
      <w:r w:rsidRPr="00B07E63">
        <w:rPr>
          <w:rFonts w:hint="cs"/>
          <w:rtl/>
        </w:rPr>
        <w:t>הליך</w:t>
      </w:r>
      <w:r w:rsidRPr="00B07E63">
        <w:rPr>
          <w:rtl/>
        </w:rPr>
        <w:t xml:space="preserve"> שיתוף ציבור</w:t>
      </w:r>
      <w:r w:rsidRPr="00B07E63">
        <w:rPr>
          <w:rFonts w:hint="cs"/>
          <w:rtl/>
        </w:rPr>
        <w:t xml:space="preserve"> לא הצליחו לקבוע תור לבדיקת רופא שיניים, 37% הצליחו לקבוע תור שזמן ההמתנה אליו הוא יותר מחודש; 28% מהקשישים לא הצליחו לקבוע תור לשיננית, וכ-39% הצליחו לקבוע תור שזמן ההמתנה אליו הוא יותר מחודשיים. </w:t>
      </w:r>
    </w:p>
    <w:p w14:paraId="1B34DE20" w14:textId="77777777" w:rsidR="006E34A3" w:rsidRPr="00B07E63" w:rsidRDefault="006E34A3" w:rsidP="00B07E63">
      <w:pPr>
        <w:pStyle w:val="73f2"/>
        <w:rPr>
          <w:rtl/>
        </w:rPr>
      </w:pPr>
      <w:r w:rsidRPr="00B07E63">
        <w:rPr>
          <w:rFonts w:hint="cs"/>
          <w:rtl/>
        </w:rPr>
        <w:t>בסקר שביצע</w:t>
      </w:r>
      <w:r w:rsidRPr="00B07E63">
        <w:rPr>
          <w:rtl/>
        </w:rPr>
        <w:t xml:space="preserve"> </w:t>
      </w:r>
      <w:r w:rsidRPr="00B07E63">
        <w:rPr>
          <w:rFonts w:hint="eastAsia"/>
          <w:rtl/>
        </w:rPr>
        <w:t>משרד</w:t>
      </w:r>
      <w:r w:rsidRPr="00B07E63">
        <w:rPr>
          <w:rtl/>
        </w:rPr>
        <w:t xml:space="preserve"> </w:t>
      </w:r>
      <w:r w:rsidRPr="00B07E63">
        <w:rPr>
          <w:rFonts w:hint="eastAsia"/>
          <w:rtl/>
        </w:rPr>
        <w:t>מבקר</w:t>
      </w:r>
      <w:r w:rsidRPr="00B07E63">
        <w:rPr>
          <w:rtl/>
        </w:rPr>
        <w:t xml:space="preserve"> </w:t>
      </w:r>
      <w:r w:rsidRPr="00B07E63">
        <w:rPr>
          <w:rFonts w:hint="eastAsia"/>
          <w:rtl/>
        </w:rPr>
        <w:t>המדינה</w:t>
      </w:r>
      <w:r w:rsidRPr="00B07E63">
        <w:rPr>
          <w:rFonts w:hint="cs"/>
          <w:rtl/>
        </w:rPr>
        <w:t xml:space="preserve"> במרשתת עלה שז</w:t>
      </w:r>
      <w:r w:rsidRPr="00B07E63">
        <w:rPr>
          <w:rtl/>
        </w:rPr>
        <w:t>מן ההמתנה לתור לרופא שיניים שנקבע ל-20% מה</w:t>
      </w:r>
      <w:r w:rsidRPr="00B07E63">
        <w:rPr>
          <w:rFonts w:hint="cs"/>
          <w:rtl/>
        </w:rPr>
        <w:t>משתתפי</w:t>
      </w:r>
      <w:r w:rsidRPr="00B07E63">
        <w:rPr>
          <w:rtl/>
        </w:rPr>
        <w:t xml:space="preserve">ם היה יותר מחודש (פרק הזמן שנקבע בחוזר סטנדרט שירות לילדים); </w:t>
      </w:r>
      <w:r w:rsidRPr="00B07E63">
        <w:rPr>
          <w:rFonts w:hint="cs"/>
          <w:rtl/>
        </w:rPr>
        <w:t xml:space="preserve">זמן ההמתנה לטיפולי שיניים אחרים שנקבע </w:t>
      </w:r>
      <w:r w:rsidRPr="00B07E63">
        <w:rPr>
          <w:rtl/>
        </w:rPr>
        <w:t xml:space="preserve">לשליש ומעלה </w:t>
      </w:r>
      <w:r w:rsidRPr="00B07E63">
        <w:rPr>
          <w:rFonts w:hint="cs"/>
          <w:rtl/>
        </w:rPr>
        <w:t>מהמשתתפים היה גם</w:t>
      </w:r>
      <w:r w:rsidRPr="00B07E63">
        <w:rPr>
          <w:rtl/>
        </w:rPr>
        <w:t xml:space="preserve"> הוא יותר מחודש. </w:t>
      </w:r>
      <w:r w:rsidRPr="00B07E63">
        <w:rPr>
          <w:rFonts w:hint="cs"/>
          <w:rtl/>
        </w:rPr>
        <w:t>עלה שר</w:t>
      </w:r>
      <w:r w:rsidRPr="00B07E63">
        <w:rPr>
          <w:rFonts w:hint="eastAsia"/>
          <w:rtl/>
        </w:rPr>
        <w:t>ק</w:t>
      </w:r>
      <w:r w:rsidRPr="00B07E63">
        <w:rPr>
          <w:rtl/>
        </w:rPr>
        <w:t xml:space="preserve"> 40% </w:t>
      </w:r>
      <w:r w:rsidRPr="00B07E63">
        <w:rPr>
          <w:rFonts w:hint="cs"/>
          <w:rtl/>
        </w:rPr>
        <w:t>מהמשתתפים בסקר ציינו כי היה ביכולתם</w:t>
      </w:r>
      <w:r w:rsidRPr="00B07E63">
        <w:rPr>
          <w:rtl/>
        </w:rPr>
        <w:t xml:space="preserve"> </w:t>
      </w:r>
      <w:r w:rsidRPr="00B07E63">
        <w:rPr>
          <w:rFonts w:hint="eastAsia"/>
          <w:rtl/>
        </w:rPr>
        <w:t>לתאם</w:t>
      </w:r>
      <w:r w:rsidRPr="00B07E63">
        <w:rPr>
          <w:rtl/>
        </w:rPr>
        <w:t xml:space="preserve"> </w:t>
      </w:r>
      <w:r w:rsidRPr="00B07E63">
        <w:rPr>
          <w:rFonts w:hint="eastAsia"/>
          <w:rtl/>
        </w:rPr>
        <w:t>תור</w:t>
      </w:r>
      <w:r w:rsidRPr="00B07E63">
        <w:rPr>
          <w:rFonts w:hint="cs"/>
          <w:rtl/>
        </w:rPr>
        <w:t xml:space="preserve"> בתאריך קרוב, לשביעות רצונם, וכי היו מרוצים</w:t>
      </w:r>
      <w:r w:rsidRPr="00B07E63">
        <w:rPr>
          <w:rtl/>
        </w:rPr>
        <w:t xml:space="preserve"> </w:t>
      </w:r>
      <w:r w:rsidRPr="00B07E63">
        <w:rPr>
          <w:rFonts w:hint="eastAsia"/>
          <w:rtl/>
        </w:rPr>
        <w:t>מזמני</w:t>
      </w:r>
      <w:r w:rsidRPr="00B07E63">
        <w:rPr>
          <w:rtl/>
        </w:rPr>
        <w:t xml:space="preserve"> </w:t>
      </w:r>
      <w:r w:rsidRPr="00B07E63">
        <w:rPr>
          <w:rFonts w:hint="eastAsia"/>
          <w:rtl/>
        </w:rPr>
        <w:t>ההמתנה</w:t>
      </w:r>
      <w:r w:rsidRPr="00B07E63">
        <w:rPr>
          <w:rtl/>
        </w:rPr>
        <w:t xml:space="preserve"> </w:t>
      </w:r>
      <w:r w:rsidRPr="00B07E63">
        <w:rPr>
          <w:rFonts w:hint="eastAsia"/>
          <w:rtl/>
        </w:rPr>
        <w:t>במרפאה</w:t>
      </w:r>
      <w:r w:rsidRPr="00B07E63">
        <w:rPr>
          <w:rtl/>
        </w:rPr>
        <w:t xml:space="preserve">. </w:t>
      </w:r>
    </w:p>
    <w:p w14:paraId="5E2BFABB" w14:textId="06ABD37B" w:rsidR="00420374" w:rsidRPr="0093709F" w:rsidRDefault="00DA022A" w:rsidP="00DA022A">
      <w:pPr>
        <w:pStyle w:val="7392"/>
        <w:ind w:left="424"/>
        <w:rPr>
          <w:rtl/>
        </w:rPr>
      </w:pPr>
      <w:r w:rsidRPr="00B02658">
        <w:rPr>
          <w:rFonts w:hint="cs"/>
          <w:b/>
          <w:bCs/>
          <w:noProof/>
          <w:rtl/>
        </w:rPr>
        <w:drawing>
          <wp:anchor distT="0" distB="720090" distL="114300" distR="114300" simplePos="0" relativeHeight="252398080" behindDoc="1" locked="0" layoutInCell="1" allowOverlap="1" wp14:anchorId="3B128F97" wp14:editId="2071F78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cs"/>
          <w:b/>
          <w:bCs/>
          <w:rtl/>
        </w:rPr>
        <w:t>הנגשת מידע והסברה של קופות החולים על טיפולי השיניים בסל לילדים ולקשישים</w:t>
      </w:r>
      <w:r w:rsidR="00B07E63" w:rsidRPr="00B011B8">
        <w:rPr>
          <w:rFonts w:hint="cs"/>
          <w:rtl/>
        </w:rPr>
        <w:t xml:space="preserve"> - </w:t>
      </w:r>
      <w:r w:rsidR="00B07E63" w:rsidRPr="00B011B8">
        <w:rPr>
          <w:rtl/>
        </w:rPr>
        <w:t xml:space="preserve">בסקר </w:t>
      </w:r>
      <w:r w:rsidR="00B07E63" w:rsidRPr="00B011B8">
        <w:rPr>
          <w:rFonts w:hint="cs"/>
          <w:rtl/>
        </w:rPr>
        <w:t>שביצע</w:t>
      </w:r>
      <w:r w:rsidR="00B07E63" w:rsidRPr="00B011B8">
        <w:rPr>
          <w:rtl/>
        </w:rPr>
        <w:t xml:space="preserve"> </w:t>
      </w:r>
      <w:r w:rsidR="00B07E63" w:rsidRPr="00B011B8">
        <w:rPr>
          <w:rFonts w:hint="eastAsia"/>
          <w:rtl/>
        </w:rPr>
        <w:t>משרד</w:t>
      </w:r>
      <w:r w:rsidR="00B07E63" w:rsidRPr="00B011B8">
        <w:rPr>
          <w:rtl/>
        </w:rPr>
        <w:t xml:space="preserve"> </w:t>
      </w:r>
      <w:r w:rsidR="00B07E63" w:rsidRPr="00B011B8">
        <w:rPr>
          <w:rFonts w:hint="eastAsia"/>
          <w:rtl/>
        </w:rPr>
        <w:t>מבקר</w:t>
      </w:r>
      <w:r w:rsidR="00B07E63" w:rsidRPr="00B011B8">
        <w:rPr>
          <w:rtl/>
        </w:rPr>
        <w:t xml:space="preserve"> </w:t>
      </w:r>
      <w:r w:rsidR="00B07E63" w:rsidRPr="00B011B8">
        <w:rPr>
          <w:rFonts w:hint="eastAsia"/>
          <w:rtl/>
        </w:rPr>
        <w:t>המדינה</w:t>
      </w:r>
      <w:r w:rsidR="00B07E63" w:rsidRPr="00B011B8">
        <w:rPr>
          <w:rFonts w:hint="cs"/>
          <w:rtl/>
        </w:rPr>
        <w:t xml:space="preserve"> במרשתת </w:t>
      </w:r>
      <w:r w:rsidR="00B07E63" w:rsidRPr="00B011B8">
        <w:rPr>
          <w:rtl/>
        </w:rPr>
        <w:t>עלה</w:t>
      </w:r>
      <w:r w:rsidR="00B07E63" w:rsidRPr="00B011B8">
        <w:rPr>
          <w:rFonts w:hint="cs"/>
          <w:rtl/>
        </w:rPr>
        <w:t xml:space="preserve"> כי </w:t>
      </w:r>
      <w:r w:rsidR="00B07E63" w:rsidRPr="00B011B8">
        <w:rPr>
          <w:rtl/>
        </w:rPr>
        <w:t>48% מ</w:t>
      </w:r>
      <w:r w:rsidR="00B07E63" w:rsidRPr="00B011B8">
        <w:rPr>
          <w:rFonts w:hint="cs"/>
          <w:rtl/>
        </w:rPr>
        <w:t xml:space="preserve">ההורים שילדיהם </w:t>
      </w:r>
      <w:r w:rsidR="00B07E63" w:rsidRPr="00B011B8">
        <w:rPr>
          <w:rtl/>
        </w:rPr>
        <w:t xml:space="preserve">לא ניצלו את הזכאות </w:t>
      </w:r>
      <w:r w:rsidR="00B07E63" w:rsidRPr="00B011B8">
        <w:rPr>
          <w:rFonts w:hint="cs"/>
          <w:rtl/>
        </w:rPr>
        <w:t>צי</w:t>
      </w:r>
      <w:r w:rsidR="00B07E63" w:rsidRPr="00B011B8">
        <w:rPr>
          <w:rtl/>
        </w:rPr>
        <w:t xml:space="preserve">ינו כי הסיבה לכך היא אי-הכרת הרפורמה. </w:t>
      </w:r>
      <w:r w:rsidR="00B07E63" w:rsidRPr="00B011B8">
        <w:rPr>
          <w:rFonts w:hint="cs"/>
          <w:rtl/>
        </w:rPr>
        <w:t xml:space="preserve">עוד עלה כי </w:t>
      </w:r>
      <w:r w:rsidR="00B07E63" w:rsidRPr="00B011B8">
        <w:rPr>
          <w:rtl/>
        </w:rPr>
        <w:t xml:space="preserve">פחות משליש (29%) מהנשאלים שהם קשישים בני יותר מ-75 או בני משפחותיהם </w:t>
      </w:r>
      <w:r w:rsidR="00B07E63" w:rsidRPr="00B011B8">
        <w:rPr>
          <w:rFonts w:hint="cs"/>
          <w:rtl/>
        </w:rPr>
        <w:t>מהציבור היהודי</w:t>
      </w:r>
      <w:r w:rsidR="00B07E63" w:rsidRPr="00B011B8">
        <w:rPr>
          <w:rtl/>
        </w:rPr>
        <w:t xml:space="preserve"> ידעו על </w:t>
      </w:r>
      <w:r w:rsidR="00B07E63" w:rsidRPr="00B011B8">
        <w:rPr>
          <w:rFonts w:hint="cs"/>
          <w:rtl/>
        </w:rPr>
        <w:t>זכאות ה</w:t>
      </w:r>
      <w:r w:rsidR="00B07E63" w:rsidRPr="00B011B8">
        <w:rPr>
          <w:rtl/>
        </w:rPr>
        <w:t>קשישים</w:t>
      </w:r>
      <w:r w:rsidR="00B07E63" w:rsidRPr="00B011B8">
        <w:rPr>
          <w:rFonts w:hint="cs"/>
          <w:rtl/>
        </w:rPr>
        <w:t xml:space="preserve"> </w:t>
      </w:r>
      <w:r w:rsidR="00B07E63" w:rsidRPr="00B011B8">
        <w:rPr>
          <w:rtl/>
        </w:rPr>
        <w:t>ל</w:t>
      </w:r>
      <w:r w:rsidR="00B07E63" w:rsidRPr="00B011B8">
        <w:rPr>
          <w:rFonts w:hint="eastAsia"/>
          <w:rtl/>
        </w:rPr>
        <w:t>קבל</w:t>
      </w:r>
      <w:r w:rsidR="00B07E63" w:rsidRPr="00B011B8">
        <w:rPr>
          <w:rtl/>
        </w:rPr>
        <w:t xml:space="preserve"> טיפולי שיניים בחינם או בהשתתפות עצמית</w:t>
      </w:r>
      <w:r w:rsidR="00B07E63" w:rsidRPr="00B011B8">
        <w:rPr>
          <w:rFonts w:hint="cs"/>
          <w:rtl/>
        </w:rPr>
        <w:t xml:space="preserve">, </w:t>
      </w:r>
      <w:r w:rsidR="00B07E63" w:rsidRPr="00B011B8">
        <w:rPr>
          <w:rFonts w:hint="eastAsia"/>
          <w:rtl/>
        </w:rPr>
        <w:t>ו</w:t>
      </w:r>
      <w:r w:rsidR="00B07E63" w:rsidRPr="00B011B8">
        <w:rPr>
          <w:rtl/>
        </w:rPr>
        <w:t>-61% מ</w:t>
      </w:r>
      <w:r w:rsidR="00B07E63" w:rsidRPr="00B011B8">
        <w:rPr>
          <w:rFonts w:hint="eastAsia"/>
          <w:rtl/>
        </w:rPr>
        <w:t>הם</w:t>
      </w:r>
      <w:r w:rsidR="00B07E63" w:rsidRPr="00B011B8">
        <w:rPr>
          <w:rtl/>
        </w:rPr>
        <w:t xml:space="preserve"> ציינו כי הסיבה</w:t>
      </w:r>
      <w:r w:rsidR="00B07E63" w:rsidRPr="00B011B8">
        <w:rPr>
          <w:rFonts w:hint="cs"/>
          <w:rtl/>
        </w:rPr>
        <w:t xml:space="preserve"> לאי-</w:t>
      </w:r>
      <w:r w:rsidR="00B07E63" w:rsidRPr="00B011B8">
        <w:rPr>
          <w:rFonts w:hint="eastAsia"/>
          <w:rtl/>
        </w:rPr>
        <w:t>ניצול</w:t>
      </w:r>
      <w:r w:rsidR="00B07E63" w:rsidRPr="00B011B8">
        <w:rPr>
          <w:rtl/>
        </w:rPr>
        <w:t xml:space="preserve"> הזכאות היא אי-הכרת הרפורמה. </w:t>
      </w:r>
      <w:r w:rsidR="00B07E63" w:rsidRPr="00B011B8">
        <w:rPr>
          <w:rFonts w:hint="cs"/>
          <w:rtl/>
        </w:rPr>
        <w:t xml:space="preserve">עוד </w:t>
      </w:r>
      <w:r w:rsidR="00B07E63" w:rsidRPr="00B011B8">
        <w:rPr>
          <w:rFonts w:hint="eastAsia"/>
          <w:rtl/>
        </w:rPr>
        <w:t>עלה</w:t>
      </w:r>
      <w:r w:rsidR="00B07E63" w:rsidRPr="00B011B8">
        <w:rPr>
          <w:rtl/>
        </w:rPr>
        <w:t xml:space="preserve"> </w:t>
      </w:r>
      <w:r w:rsidR="00B07E63" w:rsidRPr="00B011B8">
        <w:rPr>
          <w:rFonts w:hint="eastAsia"/>
          <w:rtl/>
        </w:rPr>
        <w:t>כי</w:t>
      </w:r>
      <w:r w:rsidR="00B07E63" w:rsidRPr="00B011B8">
        <w:rPr>
          <w:rtl/>
        </w:rPr>
        <w:t xml:space="preserve"> </w:t>
      </w:r>
      <w:r w:rsidR="00B07E63" w:rsidRPr="00B011B8">
        <w:rPr>
          <w:rFonts w:hint="eastAsia"/>
          <w:rtl/>
        </w:rPr>
        <w:t>אף</w:t>
      </w:r>
      <w:r w:rsidR="00B07E63" w:rsidRPr="00B011B8">
        <w:rPr>
          <w:rtl/>
        </w:rPr>
        <w:t xml:space="preserve"> </w:t>
      </w:r>
      <w:r w:rsidR="00B07E63" w:rsidRPr="00B011B8">
        <w:rPr>
          <w:rFonts w:hint="eastAsia"/>
          <w:rtl/>
        </w:rPr>
        <w:t>שנקבע</w:t>
      </w:r>
      <w:r w:rsidR="00B07E63" w:rsidRPr="00B011B8">
        <w:rPr>
          <w:rtl/>
        </w:rPr>
        <w:t xml:space="preserve"> </w:t>
      </w:r>
      <w:r w:rsidR="00B07E63" w:rsidRPr="00B011B8">
        <w:rPr>
          <w:rFonts w:hint="eastAsia"/>
          <w:rtl/>
        </w:rPr>
        <w:t>ב</w:t>
      </w:r>
      <w:r w:rsidR="00B07E63" w:rsidRPr="00B011B8">
        <w:rPr>
          <w:rtl/>
        </w:rPr>
        <w:t>חוזר מ</w:t>
      </w:r>
      <w:r w:rsidR="00B07E63" w:rsidRPr="00B011B8">
        <w:rPr>
          <w:rFonts w:hint="cs"/>
          <w:rtl/>
        </w:rPr>
        <w:t>שנת</w:t>
      </w:r>
      <w:r w:rsidR="00B07E63" w:rsidRPr="00B011B8">
        <w:rPr>
          <w:rtl/>
        </w:rPr>
        <w:t xml:space="preserve"> 2011 </w:t>
      </w:r>
      <w:r w:rsidR="00B07E63" w:rsidRPr="00B011B8">
        <w:rPr>
          <w:rFonts w:hint="eastAsia"/>
          <w:rtl/>
        </w:rPr>
        <w:t>כי</w:t>
      </w:r>
      <w:r w:rsidR="00B07E63" w:rsidRPr="00B011B8">
        <w:rPr>
          <w:rtl/>
        </w:rPr>
        <w:t xml:space="preserve"> על אתרי </w:t>
      </w:r>
      <w:r w:rsidR="00B07E63" w:rsidRPr="00B011B8">
        <w:rPr>
          <w:rFonts w:hint="cs"/>
          <w:rtl/>
        </w:rPr>
        <w:t>המרשתת</w:t>
      </w:r>
      <w:r w:rsidR="00B07E63" w:rsidRPr="00B011B8">
        <w:rPr>
          <w:rtl/>
        </w:rPr>
        <w:t xml:space="preserve"> הנותנים מידע ושירות למטופלים להיות נגישים גם לקוראי ערבית, רוסית ואנגלית, </w:t>
      </w:r>
      <w:r w:rsidR="00B07E63" w:rsidRPr="00B011B8">
        <w:rPr>
          <w:rFonts w:hint="eastAsia"/>
          <w:rtl/>
        </w:rPr>
        <w:t>המידע</w:t>
      </w:r>
      <w:r w:rsidR="00B07E63" w:rsidRPr="00B011B8">
        <w:rPr>
          <w:rtl/>
        </w:rPr>
        <w:t xml:space="preserve"> </w:t>
      </w:r>
      <w:r w:rsidR="00B07E63" w:rsidRPr="00B011B8">
        <w:rPr>
          <w:rFonts w:hint="eastAsia"/>
          <w:rtl/>
        </w:rPr>
        <w:t>באתרי</w:t>
      </w:r>
      <w:r w:rsidR="00B07E63" w:rsidRPr="00B011B8">
        <w:rPr>
          <w:rtl/>
        </w:rPr>
        <w:t xml:space="preserve"> </w:t>
      </w:r>
      <w:r w:rsidR="00B07E63" w:rsidRPr="00B011B8">
        <w:rPr>
          <w:rFonts w:hint="eastAsia"/>
          <w:rtl/>
        </w:rPr>
        <w:t>המרשתת</w:t>
      </w:r>
      <w:r w:rsidR="00B07E63" w:rsidRPr="00B011B8">
        <w:rPr>
          <w:rtl/>
        </w:rPr>
        <w:t xml:space="preserve"> </w:t>
      </w:r>
      <w:r w:rsidR="00B07E63" w:rsidRPr="00B011B8">
        <w:rPr>
          <w:rFonts w:hint="eastAsia"/>
          <w:rtl/>
        </w:rPr>
        <w:t>של</w:t>
      </w:r>
      <w:r w:rsidR="00B07E63" w:rsidRPr="00B011B8">
        <w:rPr>
          <w:rtl/>
        </w:rPr>
        <w:t xml:space="preserve"> </w:t>
      </w:r>
      <w:r w:rsidR="00B07E63" w:rsidRPr="00B011B8">
        <w:rPr>
          <w:rFonts w:hint="eastAsia"/>
          <w:rtl/>
        </w:rPr>
        <w:t>כללית</w:t>
      </w:r>
      <w:r w:rsidR="00B07E63" w:rsidRPr="00B011B8">
        <w:rPr>
          <w:rtl/>
        </w:rPr>
        <w:t xml:space="preserve">, </w:t>
      </w:r>
      <w:r w:rsidR="00B07E63" w:rsidRPr="00B011B8">
        <w:rPr>
          <w:rFonts w:hint="eastAsia"/>
          <w:rtl/>
        </w:rPr>
        <w:t>מכבי</w:t>
      </w:r>
      <w:r w:rsidR="00B07E63" w:rsidRPr="00B011B8">
        <w:rPr>
          <w:rtl/>
        </w:rPr>
        <w:t xml:space="preserve"> </w:t>
      </w:r>
      <w:r w:rsidR="00B07E63" w:rsidRPr="00B011B8">
        <w:rPr>
          <w:rFonts w:hint="eastAsia"/>
          <w:rtl/>
        </w:rPr>
        <w:t>ומאוחדת</w:t>
      </w:r>
      <w:r w:rsidR="00B07E63" w:rsidRPr="00B011B8">
        <w:rPr>
          <w:rtl/>
        </w:rPr>
        <w:t xml:space="preserve"> </w:t>
      </w:r>
      <w:r w:rsidR="00B07E63" w:rsidRPr="00B011B8">
        <w:rPr>
          <w:rFonts w:hint="eastAsia"/>
          <w:rtl/>
        </w:rPr>
        <w:t>על</w:t>
      </w:r>
      <w:r w:rsidR="00B07E63" w:rsidRPr="00B011B8">
        <w:rPr>
          <w:rtl/>
        </w:rPr>
        <w:t xml:space="preserve"> </w:t>
      </w:r>
      <w:r w:rsidR="00B07E63" w:rsidRPr="00B011B8">
        <w:rPr>
          <w:rFonts w:hint="eastAsia"/>
          <w:rtl/>
        </w:rPr>
        <w:t>טיפולי</w:t>
      </w:r>
      <w:r w:rsidR="00B07E63" w:rsidRPr="00B011B8">
        <w:rPr>
          <w:rtl/>
        </w:rPr>
        <w:t xml:space="preserve"> </w:t>
      </w:r>
      <w:r w:rsidR="00B07E63" w:rsidRPr="00B011B8">
        <w:rPr>
          <w:rFonts w:hint="eastAsia"/>
          <w:rtl/>
        </w:rPr>
        <w:t>השיניים</w:t>
      </w:r>
      <w:r w:rsidR="00B07E63" w:rsidRPr="00B011B8">
        <w:rPr>
          <w:rtl/>
        </w:rPr>
        <w:t xml:space="preserve"> </w:t>
      </w:r>
      <w:r w:rsidR="00B07E63" w:rsidRPr="00B011B8">
        <w:rPr>
          <w:rFonts w:hint="eastAsia"/>
          <w:rtl/>
        </w:rPr>
        <w:t>לזכאים</w:t>
      </w:r>
      <w:r w:rsidR="00B07E63" w:rsidRPr="00B011B8">
        <w:rPr>
          <w:rtl/>
        </w:rPr>
        <w:t xml:space="preserve"> </w:t>
      </w:r>
      <w:r w:rsidR="00B07E63" w:rsidRPr="00B011B8">
        <w:rPr>
          <w:rFonts w:hint="eastAsia"/>
          <w:rtl/>
        </w:rPr>
        <w:t>אינו</w:t>
      </w:r>
      <w:r w:rsidR="00B07E63" w:rsidRPr="00B011B8">
        <w:rPr>
          <w:rtl/>
        </w:rPr>
        <w:t xml:space="preserve"> </w:t>
      </w:r>
      <w:r w:rsidR="00B07E63" w:rsidRPr="00B011B8">
        <w:rPr>
          <w:rFonts w:hint="eastAsia"/>
          <w:rtl/>
        </w:rPr>
        <w:t>מונגש</w:t>
      </w:r>
      <w:r w:rsidR="00B07E63" w:rsidRPr="00B011B8">
        <w:rPr>
          <w:rtl/>
        </w:rPr>
        <w:t xml:space="preserve"> </w:t>
      </w:r>
      <w:r w:rsidR="00B07E63" w:rsidRPr="00B011B8">
        <w:rPr>
          <w:rFonts w:hint="eastAsia"/>
          <w:rtl/>
        </w:rPr>
        <w:t>בערבית</w:t>
      </w:r>
      <w:r w:rsidR="00B07E63" w:rsidRPr="00B011B8">
        <w:rPr>
          <w:rtl/>
        </w:rPr>
        <w:t xml:space="preserve">. </w:t>
      </w:r>
      <w:r w:rsidR="00B07E63" w:rsidRPr="00B011B8">
        <w:rPr>
          <w:rFonts w:hint="eastAsia"/>
          <w:rtl/>
        </w:rPr>
        <w:t>באתר</w:t>
      </w:r>
      <w:r w:rsidR="00B07E63" w:rsidRPr="00B011B8">
        <w:rPr>
          <w:rtl/>
        </w:rPr>
        <w:t xml:space="preserve"> </w:t>
      </w:r>
      <w:r w:rsidR="00B07E63" w:rsidRPr="00B011B8">
        <w:rPr>
          <w:rFonts w:hint="eastAsia"/>
          <w:rtl/>
        </w:rPr>
        <w:t>של</w:t>
      </w:r>
      <w:r w:rsidR="00B07E63" w:rsidRPr="00B011B8">
        <w:rPr>
          <w:rtl/>
        </w:rPr>
        <w:t xml:space="preserve"> </w:t>
      </w:r>
      <w:r w:rsidR="00B07E63" w:rsidRPr="00B011B8">
        <w:rPr>
          <w:rFonts w:hint="eastAsia"/>
          <w:rtl/>
        </w:rPr>
        <w:t>לאומית</w:t>
      </w:r>
      <w:r w:rsidR="00B07E63" w:rsidRPr="00B011B8">
        <w:rPr>
          <w:rtl/>
        </w:rPr>
        <w:t xml:space="preserve"> </w:t>
      </w:r>
      <w:r w:rsidR="00B07E63" w:rsidRPr="00B011B8">
        <w:rPr>
          <w:rFonts w:hint="eastAsia"/>
          <w:rtl/>
        </w:rPr>
        <w:t>המידע</w:t>
      </w:r>
      <w:r w:rsidR="00B07E63" w:rsidRPr="00B011B8">
        <w:rPr>
          <w:rtl/>
        </w:rPr>
        <w:t xml:space="preserve"> </w:t>
      </w:r>
      <w:r w:rsidR="00B07E63" w:rsidRPr="00B011B8">
        <w:rPr>
          <w:rFonts w:hint="eastAsia"/>
          <w:rtl/>
        </w:rPr>
        <w:t>מונגש</w:t>
      </w:r>
      <w:r w:rsidR="00B07E63" w:rsidRPr="00B011B8">
        <w:rPr>
          <w:rtl/>
        </w:rPr>
        <w:t xml:space="preserve"> </w:t>
      </w:r>
      <w:r w:rsidR="00B07E63" w:rsidRPr="00B011B8">
        <w:rPr>
          <w:rFonts w:hint="eastAsia"/>
          <w:rtl/>
        </w:rPr>
        <w:t>בערבית</w:t>
      </w:r>
      <w:r w:rsidR="00B07E63" w:rsidRPr="00B011B8">
        <w:rPr>
          <w:rFonts w:hint="cs"/>
          <w:rtl/>
        </w:rPr>
        <w:t>,</w:t>
      </w:r>
      <w:r w:rsidR="00B07E63" w:rsidRPr="00B011B8">
        <w:rPr>
          <w:rtl/>
        </w:rPr>
        <w:t xml:space="preserve"> </w:t>
      </w:r>
      <w:r w:rsidR="00B07E63" w:rsidRPr="00B011B8">
        <w:rPr>
          <w:rFonts w:hint="eastAsia"/>
          <w:rtl/>
        </w:rPr>
        <w:t>אולם</w:t>
      </w:r>
      <w:r w:rsidR="00B07E63" w:rsidRPr="00B011B8">
        <w:rPr>
          <w:rtl/>
        </w:rPr>
        <w:t xml:space="preserve"> </w:t>
      </w:r>
      <w:r w:rsidR="00B07E63" w:rsidRPr="00B011B8">
        <w:rPr>
          <w:rFonts w:hint="eastAsia"/>
          <w:rtl/>
        </w:rPr>
        <w:t>אינו</w:t>
      </w:r>
      <w:r w:rsidR="00B07E63" w:rsidRPr="00B011B8">
        <w:rPr>
          <w:rtl/>
        </w:rPr>
        <w:t xml:space="preserve"> </w:t>
      </w:r>
      <w:r w:rsidR="00B07E63" w:rsidRPr="00B011B8">
        <w:rPr>
          <w:rFonts w:hint="eastAsia"/>
          <w:rtl/>
        </w:rPr>
        <w:t>מעודכן</w:t>
      </w:r>
      <w:r w:rsidR="001A6F4A">
        <w:rPr>
          <w:rFonts w:hint="cs"/>
          <w:rtl/>
        </w:rPr>
        <w:t>.</w:t>
      </w:r>
      <w:r w:rsidR="00B07E63" w:rsidRPr="00B011B8">
        <w:rPr>
          <w:rtl/>
        </w:rPr>
        <w:t xml:space="preserve"> </w:t>
      </w:r>
      <w:r w:rsidR="00B07E63" w:rsidRPr="00B011B8">
        <w:rPr>
          <w:rFonts w:hint="eastAsia"/>
          <w:rtl/>
        </w:rPr>
        <w:t>במאוחדת</w:t>
      </w:r>
      <w:r w:rsidR="00B07E63" w:rsidRPr="00B011B8">
        <w:rPr>
          <w:rtl/>
        </w:rPr>
        <w:t xml:space="preserve"> </w:t>
      </w:r>
      <w:r w:rsidR="00B07E63" w:rsidRPr="00B011B8">
        <w:rPr>
          <w:rFonts w:hint="eastAsia"/>
          <w:rtl/>
        </w:rPr>
        <w:t>ובלאומית</w:t>
      </w:r>
      <w:r w:rsidR="00B07E63" w:rsidRPr="00B011B8">
        <w:rPr>
          <w:rtl/>
        </w:rPr>
        <w:t xml:space="preserve"> </w:t>
      </w:r>
      <w:r w:rsidR="00B07E63" w:rsidRPr="00B011B8">
        <w:rPr>
          <w:rFonts w:hint="eastAsia"/>
          <w:rtl/>
        </w:rPr>
        <w:t>הוא</w:t>
      </w:r>
      <w:r w:rsidR="00B07E63" w:rsidRPr="00B011B8">
        <w:rPr>
          <w:rtl/>
        </w:rPr>
        <w:t xml:space="preserve"> </w:t>
      </w:r>
      <w:r w:rsidR="00B07E63" w:rsidRPr="00B011B8">
        <w:rPr>
          <w:rFonts w:hint="eastAsia"/>
          <w:rtl/>
        </w:rPr>
        <w:t>גם</w:t>
      </w:r>
      <w:r w:rsidR="00B07E63" w:rsidRPr="00B011B8">
        <w:rPr>
          <w:rtl/>
        </w:rPr>
        <w:t xml:space="preserve"> </w:t>
      </w:r>
      <w:r w:rsidR="00B07E63" w:rsidRPr="00B011B8">
        <w:rPr>
          <w:rFonts w:hint="eastAsia"/>
          <w:rtl/>
        </w:rPr>
        <w:t>אינו</w:t>
      </w:r>
      <w:r w:rsidR="00B07E63" w:rsidRPr="00B011B8">
        <w:rPr>
          <w:rtl/>
        </w:rPr>
        <w:t xml:space="preserve"> </w:t>
      </w:r>
      <w:r w:rsidR="00B07E63" w:rsidRPr="00B011B8">
        <w:rPr>
          <w:rFonts w:hint="eastAsia"/>
          <w:rtl/>
        </w:rPr>
        <w:t>מונגש</w:t>
      </w:r>
      <w:r w:rsidR="00B07E63" w:rsidRPr="00B011B8">
        <w:rPr>
          <w:rtl/>
        </w:rPr>
        <w:t xml:space="preserve"> </w:t>
      </w:r>
      <w:r w:rsidR="00B07E63" w:rsidRPr="00B011B8">
        <w:rPr>
          <w:rFonts w:hint="eastAsia"/>
          <w:rtl/>
        </w:rPr>
        <w:t>ברוסית</w:t>
      </w:r>
      <w:r w:rsidR="00B07E63" w:rsidRPr="00B011B8">
        <w:rPr>
          <w:rtl/>
        </w:rPr>
        <w:t xml:space="preserve">. </w:t>
      </w:r>
      <w:r w:rsidR="00B07E63" w:rsidRPr="00B011B8">
        <w:rPr>
          <w:rFonts w:hint="eastAsia"/>
          <w:rtl/>
        </w:rPr>
        <w:t>עלה</w:t>
      </w:r>
      <w:r w:rsidR="00B07E63" w:rsidRPr="00B011B8">
        <w:rPr>
          <w:rtl/>
        </w:rPr>
        <w:t xml:space="preserve"> </w:t>
      </w:r>
      <w:r w:rsidR="00B07E63" w:rsidRPr="00B011B8">
        <w:rPr>
          <w:rFonts w:hint="cs"/>
          <w:rtl/>
        </w:rPr>
        <w:t xml:space="preserve">גם שכללית היא הקופה היחידה </w:t>
      </w:r>
      <w:proofErr w:type="spellStart"/>
      <w:r w:rsidR="00B07E63" w:rsidRPr="00B011B8">
        <w:rPr>
          <w:rFonts w:hint="cs"/>
          <w:rtl/>
        </w:rPr>
        <w:t>המנגישה</w:t>
      </w:r>
      <w:proofErr w:type="spellEnd"/>
      <w:r w:rsidR="00B07E63" w:rsidRPr="00B011B8">
        <w:rPr>
          <w:rFonts w:hint="cs"/>
          <w:rtl/>
        </w:rPr>
        <w:t xml:space="preserve"> </w:t>
      </w:r>
      <w:r w:rsidR="00B07E63" w:rsidRPr="00B011B8">
        <w:rPr>
          <w:rtl/>
        </w:rPr>
        <w:t xml:space="preserve">את המידע </w:t>
      </w:r>
      <w:r w:rsidR="00B07E63" w:rsidRPr="00B011B8">
        <w:rPr>
          <w:rFonts w:hint="eastAsia"/>
          <w:rtl/>
        </w:rPr>
        <w:t>באנגלית</w:t>
      </w:r>
      <w:r w:rsidR="00B07E63" w:rsidRPr="00B011B8">
        <w:rPr>
          <w:rFonts w:hint="cs"/>
          <w:rtl/>
        </w:rPr>
        <w:t xml:space="preserve"> ובעקבות הביקורת היא שילבה באתר שלה מידע מתורגם גם לערבית, </w:t>
      </w:r>
      <w:r w:rsidR="00B07E63" w:rsidRPr="00B011B8">
        <w:rPr>
          <w:rFonts w:hint="eastAsia"/>
          <w:rtl/>
        </w:rPr>
        <w:t>ל</w:t>
      </w:r>
      <w:r w:rsidR="00B07E63" w:rsidRPr="00B011B8">
        <w:rPr>
          <w:rFonts w:hint="cs"/>
          <w:rtl/>
        </w:rPr>
        <w:t>רוסית ו</w:t>
      </w:r>
      <w:r w:rsidR="00B07E63" w:rsidRPr="00B011B8">
        <w:rPr>
          <w:rFonts w:hint="eastAsia"/>
          <w:rtl/>
        </w:rPr>
        <w:t>ל</w:t>
      </w:r>
      <w:r w:rsidR="00B07E63" w:rsidRPr="00B011B8">
        <w:rPr>
          <w:rFonts w:hint="cs"/>
          <w:rtl/>
        </w:rPr>
        <w:t>אמהרית</w:t>
      </w:r>
      <w:r w:rsidR="00B07E63" w:rsidRPr="00B011B8">
        <w:rPr>
          <w:rtl/>
        </w:rPr>
        <w:t xml:space="preserve">. </w:t>
      </w:r>
      <w:r w:rsidR="00B07E63" w:rsidRPr="00B011B8">
        <w:rPr>
          <w:rFonts w:hint="cs"/>
          <w:rtl/>
        </w:rPr>
        <w:t>כמו כן, ה</w:t>
      </w:r>
      <w:r w:rsidR="00B07E63" w:rsidRPr="00B011B8">
        <w:rPr>
          <w:rtl/>
        </w:rPr>
        <w:t xml:space="preserve">קופות </w:t>
      </w:r>
      <w:r w:rsidR="00B07E63" w:rsidRPr="00B011B8">
        <w:rPr>
          <w:rFonts w:hint="cs"/>
          <w:rtl/>
        </w:rPr>
        <w:t xml:space="preserve">אינן פועלות ביוזמתן </w:t>
      </w:r>
      <w:proofErr w:type="spellStart"/>
      <w:r w:rsidR="00B07E63" w:rsidRPr="00B011B8">
        <w:rPr>
          <w:rFonts w:hint="cs"/>
          <w:rtl/>
        </w:rPr>
        <w:t>להנ</w:t>
      </w:r>
      <w:r w:rsidR="00B07E63" w:rsidRPr="00B011B8">
        <w:rPr>
          <w:rtl/>
        </w:rPr>
        <w:t>גש</w:t>
      </w:r>
      <w:r w:rsidR="00B07E63" w:rsidRPr="00B011B8">
        <w:rPr>
          <w:rFonts w:hint="cs"/>
          <w:rtl/>
        </w:rPr>
        <w:t>ת</w:t>
      </w:r>
      <w:proofErr w:type="spellEnd"/>
      <w:r w:rsidR="00B07E63" w:rsidRPr="00B011B8">
        <w:rPr>
          <w:rFonts w:hint="cs"/>
          <w:rtl/>
        </w:rPr>
        <w:t xml:space="preserve"> המידע</w:t>
      </w:r>
      <w:r w:rsidR="00B07E63" w:rsidRPr="00B011B8">
        <w:rPr>
          <w:rtl/>
        </w:rPr>
        <w:t xml:space="preserve"> </w:t>
      </w:r>
      <w:r w:rsidR="00B07E63" w:rsidRPr="00B011B8">
        <w:rPr>
          <w:rFonts w:hint="cs"/>
          <w:rtl/>
        </w:rPr>
        <w:t>על הזכאויות לטיפולי שיניים בכלל, ו</w:t>
      </w:r>
      <w:r w:rsidR="00B07E63" w:rsidRPr="00B011B8">
        <w:rPr>
          <w:rtl/>
        </w:rPr>
        <w:t>לאוכלוסיות הנ</w:t>
      </w:r>
      <w:r w:rsidR="00B07E63" w:rsidRPr="00B011B8">
        <w:rPr>
          <w:rFonts w:hint="cs"/>
          <w:rtl/>
        </w:rPr>
        <w:t>זקקות</w:t>
      </w:r>
      <w:r w:rsidR="00B07E63" w:rsidRPr="00B011B8">
        <w:rPr>
          <w:rtl/>
        </w:rPr>
        <w:t xml:space="preserve"> לסיוע בחשיפת המידע</w:t>
      </w:r>
      <w:r w:rsidR="00B07E63" w:rsidRPr="00B011B8">
        <w:rPr>
          <w:rFonts w:hint="cs"/>
          <w:rtl/>
        </w:rPr>
        <w:t xml:space="preserve"> על השירותים בפרט. זאת ועוד, </w:t>
      </w:r>
      <w:r w:rsidR="00B07E63" w:rsidRPr="00B011B8">
        <w:rPr>
          <w:rtl/>
        </w:rPr>
        <w:t xml:space="preserve">למרות המלצות ועדות ולמרות עמדת המשרד </w:t>
      </w:r>
      <w:r w:rsidR="00B07E63" w:rsidRPr="00B011B8">
        <w:rPr>
          <w:rFonts w:hint="cs"/>
          <w:rtl/>
        </w:rPr>
        <w:t>ו</w:t>
      </w:r>
      <w:r w:rsidR="00B07E63" w:rsidRPr="00B011B8">
        <w:rPr>
          <w:rtl/>
        </w:rPr>
        <w:t xml:space="preserve">לפיה נדרש להגביר את מעורבות </w:t>
      </w:r>
      <w:r w:rsidR="00B07E63" w:rsidRPr="00B011B8">
        <w:rPr>
          <w:rFonts w:hint="eastAsia"/>
          <w:rtl/>
        </w:rPr>
        <w:t>הרופאים</w:t>
      </w:r>
      <w:r w:rsidR="00B07E63" w:rsidRPr="00B011B8">
        <w:rPr>
          <w:rtl/>
        </w:rPr>
        <w:t xml:space="preserve"> </w:t>
      </w:r>
      <w:r w:rsidR="00B07E63" w:rsidRPr="00B011B8">
        <w:rPr>
          <w:rFonts w:hint="eastAsia"/>
          <w:rtl/>
        </w:rPr>
        <w:t>בקהילה</w:t>
      </w:r>
      <w:r w:rsidR="00B07E63" w:rsidRPr="00B011B8">
        <w:rPr>
          <w:rtl/>
        </w:rPr>
        <w:t xml:space="preserve"> - </w:t>
      </w:r>
      <w:r w:rsidR="00B07E63" w:rsidRPr="00B011B8">
        <w:rPr>
          <w:rFonts w:hint="eastAsia"/>
          <w:rtl/>
        </w:rPr>
        <w:t>רופאי</w:t>
      </w:r>
      <w:r w:rsidR="00B07E63" w:rsidRPr="00B011B8">
        <w:rPr>
          <w:rtl/>
        </w:rPr>
        <w:t xml:space="preserve"> </w:t>
      </w:r>
      <w:r w:rsidR="00B07E63" w:rsidRPr="00B011B8">
        <w:rPr>
          <w:rFonts w:hint="eastAsia"/>
          <w:rtl/>
        </w:rPr>
        <w:t>ילדים</w:t>
      </w:r>
      <w:r w:rsidR="00B07E63" w:rsidRPr="00B011B8">
        <w:rPr>
          <w:rtl/>
        </w:rPr>
        <w:t xml:space="preserve"> </w:t>
      </w:r>
      <w:r w:rsidR="00B07E63" w:rsidRPr="00B011B8">
        <w:rPr>
          <w:rFonts w:hint="eastAsia"/>
          <w:rtl/>
        </w:rPr>
        <w:t>ורופאי</w:t>
      </w:r>
      <w:r w:rsidR="00B07E63" w:rsidRPr="00B011B8">
        <w:rPr>
          <w:rtl/>
        </w:rPr>
        <w:t xml:space="preserve"> </w:t>
      </w:r>
      <w:r w:rsidR="00B07E63" w:rsidRPr="00B011B8">
        <w:rPr>
          <w:rFonts w:hint="eastAsia"/>
          <w:rtl/>
        </w:rPr>
        <w:t>משפחה</w:t>
      </w:r>
      <w:r w:rsidR="00B07E63" w:rsidRPr="00B011B8">
        <w:rPr>
          <w:rFonts w:hint="cs"/>
          <w:rtl/>
        </w:rPr>
        <w:t xml:space="preserve"> -</w:t>
      </w:r>
      <w:r w:rsidR="00B07E63" w:rsidRPr="00B011B8">
        <w:rPr>
          <w:rtl/>
        </w:rPr>
        <w:t xml:space="preserve"> </w:t>
      </w:r>
      <w:r w:rsidR="00B07E63" w:rsidRPr="00B011B8">
        <w:rPr>
          <w:rFonts w:hint="eastAsia"/>
          <w:rtl/>
        </w:rPr>
        <w:t>במניעת</w:t>
      </w:r>
      <w:r w:rsidR="00B07E63" w:rsidRPr="00B011B8">
        <w:rPr>
          <w:rtl/>
        </w:rPr>
        <w:t xml:space="preserve"> </w:t>
      </w:r>
      <w:r w:rsidR="00B07E63" w:rsidRPr="00B011B8">
        <w:rPr>
          <w:rFonts w:hint="eastAsia"/>
          <w:rtl/>
        </w:rPr>
        <w:t>עששת</w:t>
      </w:r>
      <w:r w:rsidR="00B07E63" w:rsidRPr="00B011B8">
        <w:rPr>
          <w:rtl/>
        </w:rPr>
        <w:t xml:space="preserve">, </w:t>
      </w:r>
      <w:r w:rsidR="00B07E63" w:rsidRPr="00B011B8">
        <w:rPr>
          <w:rFonts w:hint="eastAsia"/>
          <w:rtl/>
        </w:rPr>
        <w:t>המשרד</w:t>
      </w:r>
      <w:r w:rsidR="00B07E63" w:rsidRPr="00B011B8">
        <w:rPr>
          <w:rtl/>
        </w:rPr>
        <w:t xml:space="preserve"> </w:t>
      </w:r>
      <w:r w:rsidR="00B07E63" w:rsidRPr="00B011B8">
        <w:rPr>
          <w:rFonts w:hint="eastAsia"/>
          <w:rtl/>
        </w:rPr>
        <w:t>לא</w:t>
      </w:r>
      <w:r w:rsidR="00B07E63" w:rsidRPr="00B011B8">
        <w:rPr>
          <w:rtl/>
        </w:rPr>
        <w:t xml:space="preserve"> </w:t>
      </w:r>
      <w:r w:rsidR="00B07E63" w:rsidRPr="00B011B8">
        <w:rPr>
          <w:rFonts w:hint="eastAsia"/>
          <w:rtl/>
        </w:rPr>
        <w:t>הנחה</w:t>
      </w:r>
      <w:r w:rsidR="00B07E63" w:rsidRPr="00B011B8">
        <w:rPr>
          <w:rtl/>
        </w:rPr>
        <w:t xml:space="preserve"> </w:t>
      </w:r>
      <w:r w:rsidR="00B07E63" w:rsidRPr="00B011B8">
        <w:rPr>
          <w:rFonts w:hint="eastAsia"/>
          <w:rtl/>
        </w:rPr>
        <w:t>את</w:t>
      </w:r>
      <w:r w:rsidR="00B07E63" w:rsidRPr="00B011B8">
        <w:rPr>
          <w:rtl/>
        </w:rPr>
        <w:t xml:space="preserve"> </w:t>
      </w:r>
      <w:r w:rsidR="00B07E63" w:rsidRPr="00B011B8">
        <w:rPr>
          <w:rFonts w:hint="eastAsia"/>
          <w:rtl/>
        </w:rPr>
        <w:t>הקופות</w:t>
      </w:r>
      <w:r w:rsidR="00B07E63" w:rsidRPr="00B011B8">
        <w:rPr>
          <w:rtl/>
        </w:rPr>
        <w:t xml:space="preserve"> </w:t>
      </w:r>
      <w:r w:rsidR="00B07E63" w:rsidRPr="00B011B8">
        <w:rPr>
          <w:rFonts w:hint="eastAsia"/>
          <w:rtl/>
        </w:rPr>
        <w:t>בנושא</w:t>
      </w:r>
      <w:r w:rsidR="00B07E63" w:rsidRPr="00B011B8">
        <w:rPr>
          <w:rtl/>
        </w:rPr>
        <w:t xml:space="preserve"> </w:t>
      </w:r>
      <w:r w:rsidR="00B07E63" w:rsidRPr="00B011B8">
        <w:rPr>
          <w:rFonts w:hint="eastAsia"/>
          <w:rtl/>
        </w:rPr>
        <w:t>זה</w:t>
      </w:r>
      <w:r w:rsidR="00420374" w:rsidRPr="0093709F">
        <w:rPr>
          <w:rFonts w:hint="cs"/>
          <w:rtl/>
        </w:rPr>
        <w:t>.</w:t>
      </w:r>
    </w:p>
    <w:p w14:paraId="583ECB3F" w14:textId="29E19643" w:rsidR="00420374" w:rsidRPr="0093709F" w:rsidRDefault="00DA022A" w:rsidP="00DA022A">
      <w:pPr>
        <w:pStyle w:val="7392"/>
        <w:ind w:left="424"/>
      </w:pPr>
      <w:r w:rsidRPr="00B02658">
        <w:rPr>
          <w:rFonts w:hint="cs"/>
          <w:b/>
          <w:bCs/>
          <w:noProof/>
          <w:rtl/>
        </w:rPr>
        <w:drawing>
          <wp:anchor distT="0" distB="720090" distL="114300" distR="114300" simplePos="0" relativeHeight="252400128" behindDoc="1" locked="0" layoutInCell="1" allowOverlap="1" wp14:anchorId="72E0EEBF" wp14:editId="29CAD246">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cs"/>
          <w:b/>
          <w:bCs/>
          <w:rtl/>
        </w:rPr>
        <w:t>תמונת המצב הלאומית על תחלואת שיניים והמועילות של הרפורמות</w:t>
      </w:r>
      <w:r w:rsidR="00B07E63" w:rsidRPr="00B011B8">
        <w:rPr>
          <w:rFonts w:hint="cs"/>
          <w:rtl/>
        </w:rPr>
        <w:t xml:space="preserve"> - </w:t>
      </w:r>
      <w:r w:rsidR="00B07E63" w:rsidRPr="00B011B8">
        <w:rPr>
          <w:rtl/>
        </w:rPr>
        <w:t xml:space="preserve">משרד </w:t>
      </w:r>
      <w:r w:rsidR="00B07E63" w:rsidRPr="00B011B8">
        <w:rPr>
          <w:rFonts w:hint="cs"/>
          <w:rtl/>
        </w:rPr>
        <w:t xml:space="preserve">הבריאות </w:t>
      </w:r>
      <w:r w:rsidR="00B07E63" w:rsidRPr="00B011B8">
        <w:rPr>
          <w:rtl/>
        </w:rPr>
        <w:t xml:space="preserve">לא ביצע באופן שיטתי סקרים אפידמיולוגיים דנטליים מלאים </w:t>
      </w:r>
      <w:r w:rsidR="00B07E63" w:rsidRPr="00B011B8">
        <w:rPr>
          <w:rFonts w:hint="cs"/>
          <w:rtl/>
        </w:rPr>
        <w:t xml:space="preserve">בנושא </w:t>
      </w:r>
      <w:r w:rsidR="00B07E63" w:rsidRPr="00B011B8">
        <w:rPr>
          <w:rtl/>
        </w:rPr>
        <w:t>מצב תחלואת השיניים בכלל האוכלוסייה</w:t>
      </w:r>
      <w:r w:rsidR="00B07E63" w:rsidRPr="00B011B8">
        <w:rPr>
          <w:rFonts w:hint="cs"/>
          <w:rtl/>
        </w:rPr>
        <w:t xml:space="preserve">, </w:t>
      </w:r>
      <w:r w:rsidR="00B07E63" w:rsidRPr="00B011B8">
        <w:rPr>
          <w:rtl/>
        </w:rPr>
        <w:t xml:space="preserve">כדי לעמוד על מגמות </w:t>
      </w:r>
      <w:r w:rsidR="00B07E63" w:rsidRPr="00B011B8">
        <w:rPr>
          <w:rFonts w:hint="cs"/>
          <w:rtl/>
        </w:rPr>
        <w:t>ה</w:t>
      </w:r>
      <w:r w:rsidR="00B07E63" w:rsidRPr="00B011B8">
        <w:rPr>
          <w:rtl/>
        </w:rPr>
        <w:t>תחלוא</w:t>
      </w:r>
      <w:r w:rsidR="00B07E63" w:rsidRPr="00B011B8">
        <w:rPr>
          <w:rFonts w:hint="cs"/>
          <w:rtl/>
        </w:rPr>
        <w:t>ה. ה</w:t>
      </w:r>
      <w:r w:rsidR="00B07E63" w:rsidRPr="00B011B8">
        <w:rPr>
          <w:rtl/>
        </w:rPr>
        <w:t>משרד לא בדק את המועילות של הרפורמות כדי להעריך את איכות הטיפולים</w:t>
      </w:r>
      <w:r w:rsidR="00B07E63" w:rsidRPr="00B011B8">
        <w:rPr>
          <w:rFonts w:hint="cs"/>
          <w:rtl/>
        </w:rPr>
        <w:t xml:space="preserve"> הניתנים במסגרתה</w:t>
      </w:r>
      <w:r w:rsidR="00B07E63" w:rsidRPr="00B011B8">
        <w:rPr>
          <w:rtl/>
        </w:rPr>
        <w:t xml:space="preserve"> </w:t>
      </w:r>
      <w:r w:rsidR="00B07E63" w:rsidRPr="00B011B8">
        <w:rPr>
          <w:rFonts w:hint="cs"/>
          <w:rtl/>
        </w:rPr>
        <w:t>ואת</w:t>
      </w:r>
      <w:r w:rsidR="00B07E63" w:rsidRPr="00B011B8">
        <w:rPr>
          <w:rtl/>
        </w:rPr>
        <w:t xml:space="preserve"> </w:t>
      </w:r>
      <w:r w:rsidR="00B07E63" w:rsidRPr="00B011B8">
        <w:rPr>
          <w:rFonts w:hint="cs"/>
          <w:rtl/>
        </w:rPr>
        <w:t>ה</w:t>
      </w:r>
      <w:r w:rsidR="00B07E63" w:rsidRPr="00B011B8">
        <w:rPr>
          <w:rtl/>
        </w:rPr>
        <w:t xml:space="preserve">תפוקות </w:t>
      </w:r>
      <w:r w:rsidR="00B07E63" w:rsidRPr="00B011B8">
        <w:rPr>
          <w:rFonts w:hint="cs"/>
          <w:rtl/>
        </w:rPr>
        <w:t xml:space="preserve">הנובעות מהשקעת </w:t>
      </w:r>
      <w:r w:rsidR="00B07E63" w:rsidRPr="00B011B8">
        <w:rPr>
          <w:rtl/>
        </w:rPr>
        <w:t xml:space="preserve">המשאבים שהוא משקיע </w:t>
      </w:r>
      <w:r w:rsidR="00B07E63" w:rsidRPr="00B011B8">
        <w:rPr>
          <w:rFonts w:hint="cs"/>
          <w:rtl/>
        </w:rPr>
        <w:t>ולא</w:t>
      </w:r>
      <w:r w:rsidR="00B07E63" w:rsidRPr="00B011B8">
        <w:rPr>
          <w:rtl/>
        </w:rPr>
        <w:t xml:space="preserve"> קבע יעדים לצמצום תחלואת שיניים.</w:t>
      </w:r>
      <w:r w:rsidR="00B07E63" w:rsidRPr="00B011B8">
        <w:rPr>
          <w:rFonts w:hint="cs"/>
          <w:rtl/>
        </w:rPr>
        <w:t xml:space="preserve"> המשרד גם לא קבע עבור קופות החולים מדדי איכות לעניין אספקת השירותים</w:t>
      </w:r>
      <w:r w:rsidR="00420374" w:rsidRPr="0093709F">
        <w:rPr>
          <w:rFonts w:hint="cs"/>
          <w:rtl/>
        </w:rPr>
        <w:t xml:space="preserve">. </w:t>
      </w:r>
    </w:p>
    <w:p w14:paraId="7C081EA1" w14:textId="2CAAE7CC" w:rsidR="00420374" w:rsidRPr="00AE04A8" w:rsidRDefault="00DA022A" w:rsidP="00DA022A">
      <w:pPr>
        <w:pStyle w:val="7392"/>
        <w:ind w:left="424"/>
        <w:rPr>
          <w:spacing w:val="-2"/>
        </w:rPr>
      </w:pPr>
      <w:r w:rsidRPr="00AE04A8">
        <w:rPr>
          <w:rFonts w:hint="cs"/>
          <w:b/>
          <w:bCs/>
          <w:noProof/>
          <w:spacing w:val="-2"/>
          <w:rtl/>
        </w:rPr>
        <w:drawing>
          <wp:anchor distT="0" distB="720090" distL="114300" distR="114300" simplePos="0" relativeHeight="252402176" behindDoc="1" locked="0" layoutInCell="1" allowOverlap="1" wp14:anchorId="3C379D12" wp14:editId="244BBCFC">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b/>
          <w:bCs/>
          <w:spacing w:val="-2"/>
          <w:rtl/>
        </w:rPr>
        <w:t xml:space="preserve">כפילות בשירותים המוצעים בסל שירותי הבריאות, </w:t>
      </w:r>
      <w:proofErr w:type="spellStart"/>
      <w:r w:rsidR="00B07E63" w:rsidRPr="00AE04A8">
        <w:rPr>
          <w:b/>
          <w:bCs/>
          <w:spacing w:val="-2"/>
          <w:rtl/>
        </w:rPr>
        <w:t>בשב"ן</w:t>
      </w:r>
      <w:proofErr w:type="spellEnd"/>
      <w:r w:rsidR="00B07E63" w:rsidRPr="00AE04A8">
        <w:rPr>
          <w:b/>
          <w:bCs/>
          <w:spacing w:val="-2"/>
          <w:rtl/>
        </w:rPr>
        <w:t xml:space="preserve"> ו</w:t>
      </w:r>
      <w:r w:rsidR="00B07E63" w:rsidRPr="00AE04A8">
        <w:rPr>
          <w:rFonts w:hint="cs"/>
          <w:b/>
          <w:bCs/>
          <w:spacing w:val="-2"/>
          <w:rtl/>
        </w:rPr>
        <w:t>בביטוחי השיניים</w:t>
      </w:r>
      <w:r w:rsidR="00B07E63" w:rsidRPr="00AE04A8">
        <w:rPr>
          <w:b/>
          <w:bCs/>
          <w:spacing w:val="-2"/>
          <w:rtl/>
        </w:rPr>
        <w:t xml:space="preserve"> המסחריים</w:t>
      </w:r>
      <w:r w:rsidR="00B07E63" w:rsidRPr="00AE04A8">
        <w:rPr>
          <w:spacing w:val="-2"/>
          <w:rtl/>
        </w:rPr>
        <w:t xml:space="preserve"> </w:t>
      </w:r>
      <w:r w:rsidR="00B07E63" w:rsidRPr="00AE04A8">
        <w:rPr>
          <w:rFonts w:hint="cs"/>
          <w:spacing w:val="-2"/>
          <w:rtl/>
        </w:rPr>
        <w:t xml:space="preserve">- </w:t>
      </w:r>
      <w:r w:rsidR="00B07E63" w:rsidRPr="00AE04A8">
        <w:rPr>
          <w:spacing w:val="-2"/>
          <w:rtl/>
        </w:rPr>
        <w:t xml:space="preserve">הרפורמה ממרץ 2022 בביטוחי בריאות והוועדה מאפריל 2022 </w:t>
      </w:r>
      <w:proofErr w:type="spellStart"/>
      <w:r w:rsidR="00B07E63" w:rsidRPr="00AE04A8">
        <w:rPr>
          <w:spacing w:val="-2"/>
          <w:rtl/>
        </w:rPr>
        <w:t>לאסדרת</w:t>
      </w:r>
      <w:proofErr w:type="spellEnd"/>
      <w:r w:rsidR="00B07E63" w:rsidRPr="00AE04A8">
        <w:rPr>
          <w:spacing w:val="-2"/>
          <w:rtl/>
        </w:rPr>
        <w:t xml:space="preserve"> מערכת הבריאות הציבורית והפרטית לא התייחסו למשמעות של כפל בשירותים שיכולים להינתן במסגרת ביטוחי השיניים הקבוצתיים והשירותים הניתנים במסגרת הסל ובמסגרת </w:t>
      </w:r>
      <w:proofErr w:type="spellStart"/>
      <w:r w:rsidR="00B07E63" w:rsidRPr="00AE04A8">
        <w:rPr>
          <w:spacing w:val="-2"/>
          <w:rtl/>
        </w:rPr>
        <w:t>השב"ן</w:t>
      </w:r>
      <w:proofErr w:type="spellEnd"/>
      <w:r w:rsidR="00B07E63" w:rsidRPr="00AE04A8">
        <w:rPr>
          <w:rFonts w:hint="cs"/>
          <w:spacing w:val="-2"/>
          <w:rtl/>
        </w:rPr>
        <w:t xml:space="preserve">. </w:t>
      </w:r>
      <w:r w:rsidR="00B07E63" w:rsidRPr="00AE04A8">
        <w:rPr>
          <w:spacing w:val="-2"/>
          <w:rtl/>
        </w:rPr>
        <w:t xml:space="preserve">יצוין כי בשנת 2021 מחזור תוכניות </w:t>
      </w:r>
      <w:proofErr w:type="spellStart"/>
      <w:r w:rsidR="00B07E63" w:rsidRPr="00AE04A8">
        <w:rPr>
          <w:spacing w:val="-2"/>
          <w:rtl/>
        </w:rPr>
        <w:t>השב"ן</w:t>
      </w:r>
      <w:proofErr w:type="spellEnd"/>
      <w:r w:rsidR="00B07E63" w:rsidRPr="00AE04A8">
        <w:rPr>
          <w:spacing w:val="-2"/>
          <w:rtl/>
        </w:rPr>
        <w:t xml:space="preserve"> בקופות החולים הסתכם בכ-5.8 מיליארד ש"ח, וההוצאות על תביעות בגין רפואת שיניים הן כ-18% מהסכום האמור (ההוצאה השנייה </w:t>
      </w:r>
      <w:r w:rsidR="00B07E63" w:rsidRPr="00AE04A8">
        <w:rPr>
          <w:spacing w:val="-2"/>
          <w:rtl/>
        </w:rPr>
        <w:lastRenderedPageBreak/>
        <w:t xml:space="preserve">בגודלה), משמע כמיליארד ש"ח. התקציב לטיפולי שיניים לילדים ולקשישים בסל הבריאות היה כמיליארד ש"ח (כ-750 מיליון ש"ח לילדים וכ-320 מיליון ש"ח לקשישים) וסך הפרמיות בביטוחי השיניים היו 517 מיליון ש"ח. סך כול </w:t>
      </w:r>
      <w:r w:rsidR="00B07E63" w:rsidRPr="00AE04A8">
        <w:rPr>
          <w:rFonts w:hint="cs"/>
          <w:spacing w:val="-2"/>
          <w:rtl/>
        </w:rPr>
        <w:t xml:space="preserve">המשאבים המעורבים </w:t>
      </w:r>
      <w:r w:rsidR="00B07E63" w:rsidRPr="00AE04A8">
        <w:rPr>
          <w:rFonts w:hint="eastAsia"/>
          <w:spacing w:val="-2"/>
          <w:rtl/>
        </w:rPr>
        <w:t>במסגרת</w:t>
      </w:r>
      <w:r w:rsidR="00B07E63" w:rsidRPr="00AE04A8">
        <w:rPr>
          <w:spacing w:val="-2"/>
          <w:rtl/>
        </w:rPr>
        <w:t xml:space="preserve"> הסל, </w:t>
      </w:r>
      <w:proofErr w:type="spellStart"/>
      <w:r w:rsidR="00B07E63" w:rsidRPr="00AE04A8">
        <w:rPr>
          <w:rFonts w:hint="cs"/>
          <w:spacing w:val="-2"/>
          <w:rtl/>
        </w:rPr>
        <w:t>ה</w:t>
      </w:r>
      <w:r w:rsidR="00B07E63" w:rsidRPr="00AE04A8">
        <w:rPr>
          <w:rFonts w:hint="eastAsia"/>
          <w:spacing w:val="-2"/>
          <w:rtl/>
        </w:rPr>
        <w:t>שב</w:t>
      </w:r>
      <w:r w:rsidR="00B07E63" w:rsidRPr="00AE04A8">
        <w:rPr>
          <w:spacing w:val="-2"/>
          <w:rtl/>
        </w:rPr>
        <w:t>"ן</w:t>
      </w:r>
      <w:proofErr w:type="spellEnd"/>
      <w:r w:rsidR="00B07E63" w:rsidRPr="00AE04A8">
        <w:rPr>
          <w:spacing w:val="-2"/>
          <w:rtl/>
        </w:rPr>
        <w:t xml:space="preserve"> ו</w:t>
      </w:r>
      <w:r w:rsidR="00B07E63" w:rsidRPr="00AE04A8">
        <w:rPr>
          <w:rFonts w:hint="eastAsia"/>
          <w:spacing w:val="-2"/>
          <w:rtl/>
        </w:rPr>
        <w:t>ביטוחי</w:t>
      </w:r>
      <w:r w:rsidR="00B07E63" w:rsidRPr="00AE04A8">
        <w:rPr>
          <w:spacing w:val="-2"/>
          <w:rtl/>
        </w:rPr>
        <w:t xml:space="preserve"> </w:t>
      </w:r>
      <w:r w:rsidR="00B07E63" w:rsidRPr="00AE04A8">
        <w:rPr>
          <w:rFonts w:hint="eastAsia"/>
          <w:spacing w:val="-2"/>
          <w:rtl/>
        </w:rPr>
        <w:t>השיניים</w:t>
      </w:r>
      <w:r w:rsidR="00B07E63" w:rsidRPr="00AE04A8">
        <w:rPr>
          <w:spacing w:val="-2"/>
          <w:rtl/>
        </w:rPr>
        <w:t xml:space="preserve"> הקבוצתיים</w:t>
      </w:r>
      <w:r w:rsidR="00B07E63" w:rsidRPr="00AE04A8">
        <w:rPr>
          <w:rFonts w:hint="cs"/>
          <w:spacing w:val="-2"/>
          <w:rtl/>
        </w:rPr>
        <w:t xml:space="preserve"> הם </w:t>
      </w:r>
      <w:r w:rsidR="00B07E63" w:rsidRPr="00AE04A8">
        <w:rPr>
          <w:spacing w:val="-2"/>
          <w:rtl/>
        </w:rPr>
        <w:t>כ-2.5 מיליארד ש"ח בשנה</w:t>
      </w:r>
      <w:r w:rsidR="00420374" w:rsidRPr="00AE04A8">
        <w:rPr>
          <w:rFonts w:hint="cs"/>
          <w:spacing w:val="-2"/>
          <w:rtl/>
        </w:rPr>
        <w:t xml:space="preserve">. </w:t>
      </w:r>
    </w:p>
    <w:p w14:paraId="5E8BF229" w14:textId="5FDB01BC" w:rsidR="00420374" w:rsidRPr="00AE04A8" w:rsidRDefault="00DA022A" w:rsidP="00DA022A">
      <w:pPr>
        <w:pStyle w:val="7392"/>
        <w:ind w:left="424"/>
        <w:rPr>
          <w:spacing w:val="-2"/>
          <w:rtl/>
        </w:rPr>
      </w:pPr>
      <w:r w:rsidRPr="00AE04A8">
        <w:rPr>
          <w:rFonts w:hint="cs"/>
          <w:b/>
          <w:bCs/>
          <w:noProof/>
          <w:spacing w:val="-2"/>
          <w:rtl/>
        </w:rPr>
        <w:drawing>
          <wp:anchor distT="0" distB="720090" distL="114300" distR="114300" simplePos="0" relativeHeight="252404224" behindDoc="1" locked="0" layoutInCell="1" allowOverlap="1" wp14:anchorId="7736908F" wp14:editId="14CA1F00">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eastAsia"/>
          <w:b/>
          <w:bCs/>
          <w:spacing w:val="-2"/>
          <w:rtl/>
        </w:rPr>
        <w:t>שירותי</w:t>
      </w:r>
      <w:r w:rsidR="00B07E63" w:rsidRPr="00AE04A8">
        <w:rPr>
          <w:rFonts w:hint="cs"/>
          <w:b/>
          <w:bCs/>
          <w:spacing w:val="-2"/>
          <w:rtl/>
        </w:rPr>
        <w:t xml:space="preserve"> </w:t>
      </w:r>
      <w:r w:rsidR="00B07E63" w:rsidRPr="00AE04A8">
        <w:rPr>
          <w:rFonts w:hint="eastAsia"/>
          <w:b/>
          <w:bCs/>
          <w:spacing w:val="-2"/>
          <w:rtl/>
        </w:rPr>
        <w:t>בריאות</w:t>
      </w:r>
      <w:r w:rsidR="00B07E63" w:rsidRPr="00AE04A8">
        <w:rPr>
          <w:b/>
          <w:bCs/>
          <w:spacing w:val="-2"/>
          <w:rtl/>
        </w:rPr>
        <w:t xml:space="preserve"> </w:t>
      </w:r>
      <w:r w:rsidR="00B07E63" w:rsidRPr="00AE04A8">
        <w:rPr>
          <w:rFonts w:hint="eastAsia"/>
          <w:b/>
          <w:bCs/>
          <w:spacing w:val="-2"/>
          <w:rtl/>
        </w:rPr>
        <w:t>השן</w:t>
      </w:r>
      <w:r w:rsidR="00B07E63" w:rsidRPr="00AE04A8">
        <w:rPr>
          <w:b/>
          <w:bCs/>
          <w:spacing w:val="-2"/>
          <w:rtl/>
        </w:rPr>
        <w:t xml:space="preserve"> </w:t>
      </w:r>
      <w:r w:rsidR="00B07E63" w:rsidRPr="00AE04A8">
        <w:rPr>
          <w:rFonts w:hint="eastAsia"/>
          <w:b/>
          <w:bCs/>
          <w:spacing w:val="-2"/>
          <w:rtl/>
        </w:rPr>
        <w:t>במוסדות</w:t>
      </w:r>
      <w:r w:rsidR="00B07E63" w:rsidRPr="00AE04A8">
        <w:rPr>
          <w:b/>
          <w:bCs/>
          <w:spacing w:val="-2"/>
          <w:rtl/>
        </w:rPr>
        <w:t xml:space="preserve"> </w:t>
      </w:r>
      <w:r w:rsidR="00B07E63" w:rsidRPr="00AE04A8">
        <w:rPr>
          <w:rFonts w:hint="eastAsia"/>
          <w:b/>
          <w:bCs/>
          <w:spacing w:val="-2"/>
          <w:rtl/>
        </w:rPr>
        <w:t>שונים</w:t>
      </w:r>
      <w:r w:rsidR="00B07E63" w:rsidRPr="00AE04A8">
        <w:rPr>
          <w:rFonts w:hint="cs"/>
          <w:b/>
          <w:bCs/>
          <w:spacing w:val="-2"/>
          <w:rtl/>
        </w:rPr>
        <w:t xml:space="preserve"> </w:t>
      </w:r>
      <w:r w:rsidR="00B07E63" w:rsidRPr="00AE04A8">
        <w:rPr>
          <w:rFonts w:hint="eastAsia"/>
          <w:b/>
          <w:bCs/>
          <w:spacing w:val="-2"/>
          <w:rtl/>
        </w:rPr>
        <w:t>שניתנים</w:t>
      </w:r>
      <w:r w:rsidR="00B07E63" w:rsidRPr="00AE04A8">
        <w:rPr>
          <w:b/>
          <w:bCs/>
          <w:spacing w:val="-2"/>
          <w:rtl/>
        </w:rPr>
        <w:t xml:space="preserve"> </w:t>
      </w:r>
      <w:r w:rsidR="00B07E63" w:rsidRPr="00AE04A8">
        <w:rPr>
          <w:rFonts w:hint="eastAsia"/>
          <w:b/>
          <w:bCs/>
          <w:spacing w:val="-2"/>
          <w:rtl/>
        </w:rPr>
        <w:t>שלא</w:t>
      </w:r>
      <w:r w:rsidR="00B07E63" w:rsidRPr="00AE04A8">
        <w:rPr>
          <w:b/>
          <w:bCs/>
          <w:spacing w:val="-2"/>
          <w:rtl/>
        </w:rPr>
        <w:t xml:space="preserve"> </w:t>
      </w:r>
      <w:r w:rsidR="00B07E63" w:rsidRPr="00AE04A8">
        <w:rPr>
          <w:rFonts w:hint="eastAsia"/>
          <w:b/>
          <w:bCs/>
          <w:spacing w:val="-2"/>
          <w:rtl/>
        </w:rPr>
        <w:t>מכוח</w:t>
      </w:r>
      <w:r w:rsidR="00B07E63" w:rsidRPr="00AE04A8">
        <w:rPr>
          <w:b/>
          <w:bCs/>
          <w:spacing w:val="-2"/>
          <w:rtl/>
        </w:rPr>
        <w:t xml:space="preserve"> </w:t>
      </w:r>
      <w:r w:rsidR="00B07E63" w:rsidRPr="00AE04A8">
        <w:rPr>
          <w:rFonts w:hint="eastAsia"/>
          <w:b/>
          <w:bCs/>
          <w:spacing w:val="-2"/>
          <w:rtl/>
        </w:rPr>
        <w:t>סל</w:t>
      </w:r>
      <w:r w:rsidR="00B07E63" w:rsidRPr="00AE04A8">
        <w:rPr>
          <w:b/>
          <w:bCs/>
          <w:spacing w:val="-2"/>
          <w:rtl/>
        </w:rPr>
        <w:t xml:space="preserve"> </w:t>
      </w:r>
      <w:r w:rsidR="00B07E63" w:rsidRPr="00AE04A8">
        <w:rPr>
          <w:rFonts w:hint="eastAsia"/>
          <w:b/>
          <w:bCs/>
          <w:spacing w:val="-2"/>
          <w:rtl/>
        </w:rPr>
        <w:t>שירותי</w:t>
      </w:r>
      <w:r w:rsidR="00B07E63" w:rsidRPr="00AE04A8">
        <w:rPr>
          <w:b/>
          <w:bCs/>
          <w:spacing w:val="-2"/>
          <w:rtl/>
        </w:rPr>
        <w:t xml:space="preserve"> </w:t>
      </w:r>
      <w:r w:rsidR="00B07E63" w:rsidRPr="00AE04A8">
        <w:rPr>
          <w:rFonts w:hint="eastAsia"/>
          <w:b/>
          <w:bCs/>
          <w:spacing w:val="-2"/>
          <w:rtl/>
        </w:rPr>
        <w:t>הבריאות</w:t>
      </w:r>
      <w:r w:rsidR="00B07E63" w:rsidRPr="00AE04A8">
        <w:rPr>
          <w:rFonts w:hint="cs"/>
          <w:spacing w:val="-2"/>
          <w:rtl/>
        </w:rPr>
        <w:t xml:space="preserve"> -</w:t>
      </w:r>
      <w:r w:rsidR="00B07E63" w:rsidRPr="00AE04A8">
        <w:rPr>
          <w:spacing w:val="-2"/>
          <w:rtl/>
        </w:rPr>
        <w:t xml:space="preserve"> </w:t>
      </w:r>
      <w:r w:rsidR="00B07E63" w:rsidRPr="00AE04A8">
        <w:rPr>
          <w:rFonts w:hint="cs"/>
          <w:spacing w:val="-2"/>
          <w:rtl/>
        </w:rPr>
        <w:t xml:space="preserve">עלה כי </w:t>
      </w:r>
      <w:r w:rsidR="00B07E63" w:rsidRPr="00AE04A8">
        <w:rPr>
          <w:rFonts w:hint="eastAsia"/>
          <w:spacing w:val="-2"/>
          <w:rtl/>
        </w:rPr>
        <w:t>שלא</w:t>
      </w:r>
      <w:r w:rsidR="00B07E63" w:rsidRPr="00AE04A8">
        <w:rPr>
          <w:spacing w:val="-2"/>
          <w:rtl/>
        </w:rPr>
        <w:t xml:space="preserve"> </w:t>
      </w:r>
      <w:r w:rsidR="00B07E63" w:rsidRPr="00AE04A8">
        <w:rPr>
          <w:rFonts w:hint="eastAsia"/>
          <w:spacing w:val="-2"/>
          <w:rtl/>
        </w:rPr>
        <w:t>בהתאם</w:t>
      </w:r>
      <w:r w:rsidR="00B07E63" w:rsidRPr="00AE04A8">
        <w:rPr>
          <w:spacing w:val="-2"/>
          <w:rtl/>
        </w:rPr>
        <w:t xml:space="preserve"> לנוהל טיפולי שיניים בבתי החולים הפסיכיאטרי</w:t>
      </w:r>
      <w:r w:rsidR="00B07E63" w:rsidRPr="00AE04A8">
        <w:rPr>
          <w:rFonts w:hint="eastAsia"/>
          <w:spacing w:val="-2"/>
          <w:rtl/>
        </w:rPr>
        <w:t>י</w:t>
      </w:r>
      <w:r w:rsidR="00B07E63" w:rsidRPr="00AE04A8">
        <w:rPr>
          <w:spacing w:val="-2"/>
          <w:rtl/>
        </w:rPr>
        <w:t>ם, במרכז לבריאות הנפש שלוותה של הכללית ובמרכז הרפואי ממשלתי לטיפול במוח ובנפש באר יעקב/נס ציונה לא ניתנו טיפולים למאושפזים הכרוניים</w:t>
      </w:r>
      <w:r w:rsidR="00B07E63" w:rsidRPr="00AE04A8">
        <w:rPr>
          <w:rFonts w:hint="cs"/>
          <w:spacing w:val="-2"/>
          <w:rtl/>
        </w:rPr>
        <w:t>.</w:t>
      </w:r>
      <w:r w:rsidR="00B07E63" w:rsidRPr="00AE04A8">
        <w:rPr>
          <w:spacing w:val="-2"/>
          <w:rtl/>
        </w:rPr>
        <w:t xml:space="preserve"> </w:t>
      </w:r>
      <w:r w:rsidR="00B07E63" w:rsidRPr="00AE04A8">
        <w:rPr>
          <w:rFonts w:hint="cs"/>
          <w:spacing w:val="-2"/>
          <w:rtl/>
        </w:rPr>
        <w:t xml:space="preserve">עוד עלה כי </w:t>
      </w:r>
      <w:r w:rsidR="00B07E63" w:rsidRPr="00AE04A8">
        <w:rPr>
          <w:rFonts w:hint="eastAsia"/>
          <w:spacing w:val="-2"/>
          <w:rtl/>
        </w:rPr>
        <w:t>השירות</w:t>
      </w:r>
      <w:r w:rsidR="00B07E63" w:rsidRPr="00AE04A8">
        <w:rPr>
          <w:spacing w:val="-2"/>
          <w:rtl/>
        </w:rPr>
        <w:t xml:space="preserve"> למניעת עששת בפעוטות </w:t>
      </w:r>
      <w:r w:rsidR="00B07E63" w:rsidRPr="00AE04A8">
        <w:rPr>
          <w:rFonts w:hint="eastAsia"/>
          <w:spacing w:val="-2"/>
          <w:rtl/>
        </w:rPr>
        <w:t>בתחנות</w:t>
      </w:r>
      <w:r w:rsidR="00B07E63" w:rsidRPr="00AE04A8">
        <w:rPr>
          <w:spacing w:val="-2"/>
          <w:rtl/>
        </w:rPr>
        <w:t xml:space="preserve"> טיפת חלב באמצעות אחיות לבריאות הציבור, </w:t>
      </w:r>
      <w:r w:rsidR="00B07E63" w:rsidRPr="00AE04A8">
        <w:rPr>
          <w:rFonts w:hint="eastAsia"/>
          <w:spacing w:val="-2"/>
          <w:rtl/>
        </w:rPr>
        <w:t>שהופעל</w:t>
      </w:r>
      <w:r w:rsidR="00B07E63" w:rsidRPr="00AE04A8">
        <w:rPr>
          <w:spacing w:val="-2"/>
          <w:rtl/>
        </w:rPr>
        <w:t xml:space="preserve"> רק ב-87 מכ-1,000 תחנות, הופסק </w:t>
      </w:r>
      <w:r w:rsidR="00B07E63" w:rsidRPr="00AE04A8">
        <w:rPr>
          <w:rFonts w:hint="eastAsia"/>
          <w:spacing w:val="-2"/>
          <w:rtl/>
        </w:rPr>
        <w:t>בסוף</w:t>
      </w:r>
      <w:r w:rsidR="00B07E63" w:rsidRPr="00AE04A8">
        <w:rPr>
          <w:spacing w:val="-2"/>
          <w:rtl/>
        </w:rPr>
        <w:t xml:space="preserve"> שנת 2022 </w:t>
      </w:r>
      <w:r w:rsidR="00B07E63" w:rsidRPr="00AE04A8">
        <w:rPr>
          <w:rFonts w:hint="eastAsia"/>
          <w:spacing w:val="-2"/>
          <w:rtl/>
        </w:rPr>
        <w:t>כמעט</w:t>
      </w:r>
      <w:r w:rsidR="00B07E63" w:rsidRPr="00AE04A8">
        <w:rPr>
          <w:spacing w:val="-2"/>
          <w:rtl/>
        </w:rPr>
        <w:t xml:space="preserve"> לחלוטין בשל </w:t>
      </w:r>
      <w:r w:rsidR="00B07E63" w:rsidRPr="00AE04A8">
        <w:rPr>
          <w:rFonts w:hint="eastAsia"/>
          <w:spacing w:val="-2"/>
          <w:rtl/>
        </w:rPr>
        <w:t>מחלוקת</w:t>
      </w:r>
      <w:r w:rsidR="00B07E63" w:rsidRPr="00AE04A8">
        <w:rPr>
          <w:spacing w:val="-2"/>
          <w:rtl/>
        </w:rPr>
        <w:t xml:space="preserve"> בין משרד </w:t>
      </w:r>
      <w:r w:rsidR="00B07E63" w:rsidRPr="00AE04A8">
        <w:rPr>
          <w:rFonts w:hint="eastAsia"/>
          <w:spacing w:val="-2"/>
          <w:rtl/>
        </w:rPr>
        <w:t>הבריאות</w:t>
      </w:r>
      <w:r w:rsidR="00B07E63" w:rsidRPr="00AE04A8">
        <w:rPr>
          <w:spacing w:val="-2"/>
          <w:rtl/>
        </w:rPr>
        <w:t xml:space="preserve"> </w:t>
      </w:r>
      <w:r w:rsidR="00B07E63" w:rsidRPr="00AE04A8">
        <w:rPr>
          <w:rFonts w:hint="eastAsia"/>
          <w:spacing w:val="-2"/>
          <w:rtl/>
        </w:rPr>
        <w:t>לבין</w:t>
      </w:r>
      <w:r w:rsidR="00B07E63" w:rsidRPr="00AE04A8">
        <w:rPr>
          <w:spacing w:val="-2"/>
          <w:rtl/>
        </w:rPr>
        <w:t xml:space="preserve"> </w:t>
      </w:r>
      <w:r w:rsidR="00B07E63" w:rsidRPr="00AE04A8">
        <w:rPr>
          <w:rFonts w:hint="eastAsia"/>
          <w:spacing w:val="-2"/>
          <w:rtl/>
        </w:rPr>
        <w:t>ה</w:t>
      </w:r>
      <w:r w:rsidR="00B07E63" w:rsidRPr="00AE04A8">
        <w:rPr>
          <w:spacing w:val="-2"/>
          <w:rtl/>
        </w:rPr>
        <w:t xml:space="preserve">אחיות בדבר התגמול </w:t>
      </w:r>
      <w:r w:rsidR="00B07E63" w:rsidRPr="00AE04A8">
        <w:rPr>
          <w:rFonts w:hint="eastAsia"/>
          <w:spacing w:val="-2"/>
          <w:rtl/>
        </w:rPr>
        <w:t>על</w:t>
      </w:r>
      <w:r w:rsidR="00B07E63" w:rsidRPr="00AE04A8">
        <w:rPr>
          <w:spacing w:val="-2"/>
          <w:rtl/>
        </w:rPr>
        <w:t xml:space="preserve"> עבודתן; פיילוט </w:t>
      </w:r>
      <w:r w:rsidR="00B07E63" w:rsidRPr="00AE04A8">
        <w:rPr>
          <w:rFonts w:hint="eastAsia"/>
          <w:spacing w:val="-2"/>
          <w:rtl/>
        </w:rPr>
        <w:t>להרחבת</w:t>
      </w:r>
      <w:r w:rsidR="00B07E63" w:rsidRPr="00AE04A8">
        <w:rPr>
          <w:spacing w:val="-2"/>
          <w:rtl/>
        </w:rPr>
        <w:t xml:space="preserve"> השירות ולשיפורו באמצעות שינניות, </w:t>
      </w:r>
      <w:r w:rsidR="00B07E63" w:rsidRPr="00AE04A8">
        <w:rPr>
          <w:rFonts w:hint="eastAsia"/>
          <w:spacing w:val="-2"/>
          <w:rtl/>
        </w:rPr>
        <w:t>ש</w:t>
      </w:r>
      <w:r w:rsidR="00B07E63" w:rsidRPr="00AE04A8">
        <w:rPr>
          <w:spacing w:val="-2"/>
          <w:rtl/>
        </w:rPr>
        <w:t xml:space="preserve">הופעל ב-45 תחנות, </w:t>
      </w:r>
      <w:r w:rsidR="00B07E63" w:rsidRPr="00AE04A8">
        <w:rPr>
          <w:rFonts w:hint="eastAsia"/>
          <w:spacing w:val="-2"/>
          <w:rtl/>
        </w:rPr>
        <w:t>הופסק</w:t>
      </w:r>
      <w:r w:rsidR="00B07E63" w:rsidRPr="00AE04A8">
        <w:rPr>
          <w:spacing w:val="-2"/>
          <w:rtl/>
        </w:rPr>
        <w:t xml:space="preserve"> בסוף שנת 2022. </w:t>
      </w:r>
      <w:r w:rsidR="00B07E63" w:rsidRPr="00AE04A8">
        <w:rPr>
          <w:rFonts w:hint="eastAsia"/>
          <w:spacing w:val="-2"/>
          <w:rtl/>
        </w:rPr>
        <w:t>כמו</w:t>
      </w:r>
      <w:r w:rsidR="00B07E63" w:rsidRPr="00AE04A8">
        <w:rPr>
          <w:spacing w:val="-2"/>
          <w:rtl/>
        </w:rPr>
        <w:t xml:space="preserve"> </w:t>
      </w:r>
      <w:r w:rsidR="00B07E63" w:rsidRPr="00AE04A8">
        <w:rPr>
          <w:rFonts w:hint="eastAsia"/>
          <w:spacing w:val="-2"/>
          <w:rtl/>
        </w:rPr>
        <w:t>כן</w:t>
      </w:r>
      <w:r w:rsidR="00B07E63" w:rsidRPr="00AE04A8">
        <w:rPr>
          <w:spacing w:val="-2"/>
          <w:rtl/>
        </w:rPr>
        <w:t xml:space="preserve">, </w:t>
      </w:r>
      <w:r w:rsidR="00B07E63" w:rsidRPr="00AE04A8">
        <w:rPr>
          <w:rFonts w:hint="eastAsia"/>
          <w:spacing w:val="-2"/>
          <w:rtl/>
        </w:rPr>
        <w:t>עלה</w:t>
      </w:r>
      <w:r w:rsidR="00B07E63" w:rsidRPr="00AE04A8">
        <w:rPr>
          <w:spacing w:val="-2"/>
          <w:rtl/>
        </w:rPr>
        <w:t xml:space="preserve"> </w:t>
      </w:r>
      <w:r w:rsidR="00B07E63" w:rsidRPr="00AE04A8">
        <w:rPr>
          <w:rFonts w:hint="eastAsia"/>
          <w:spacing w:val="-2"/>
          <w:rtl/>
        </w:rPr>
        <w:t>כי</w:t>
      </w:r>
      <w:r w:rsidR="00B07E63" w:rsidRPr="00AE04A8">
        <w:rPr>
          <w:spacing w:val="-2"/>
          <w:rtl/>
        </w:rPr>
        <w:t xml:space="preserve"> </w:t>
      </w:r>
      <w:r w:rsidR="00B07E63" w:rsidRPr="00AE04A8">
        <w:rPr>
          <w:rFonts w:hint="eastAsia"/>
          <w:spacing w:val="-2"/>
          <w:rtl/>
        </w:rPr>
        <w:t>ב</w:t>
      </w:r>
      <w:r w:rsidR="00B07E63" w:rsidRPr="00AE04A8">
        <w:rPr>
          <w:spacing w:val="-2"/>
          <w:rtl/>
        </w:rPr>
        <w:t>-23</w:t>
      </w:r>
      <w:r w:rsidR="00B07E63" w:rsidRPr="00AE04A8">
        <w:rPr>
          <w:rFonts w:hint="cs"/>
          <w:spacing w:val="-2"/>
          <w:rtl/>
        </w:rPr>
        <w:t>7</w:t>
      </w:r>
      <w:r w:rsidR="00B07E63" w:rsidRPr="00AE04A8">
        <w:rPr>
          <w:spacing w:val="-2"/>
          <w:rtl/>
        </w:rPr>
        <w:t xml:space="preserve"> </w:t>
      </w:r>
      <w:r w:rsidR="00B07E63" w:rsidRPr="00AE04A8">
        <w:rPr>
          <w:rFonts w:hint="eastAsia"/>
          <w:spacing w:val="-2"/>
          <w:rtl/>
        </w:rPr>
        <w:t>רשויות</w:t>
      </w:r>
      <w:r w:rsidR="00B07E63" w:rsidRPr="00AE04A8">
        <w:rPr>
          <w:rFonts w:hint="cs"/>
          <w:spacing w:val="-2"/>
          <w:rtl/>
        </w:rPr>
        <w:t xml:space="preserve"> </w:t>
      </w:r>
      <w:r w:rsidR="00B07E63" w:rsidRPr="00AE04A8">
        <w:rPr>
          <w:rFonts w:hint="eastAsia"/>
          <w:spacing w:val="-2"/>
          <w:rtl/>
        </w:rPr>
        <w:t>מקומיות</w:t>
      </w:r>
      <w:r w:rsidR="00B07E63" w:rsidRPr="00AE04A8">
        <w:rPr>
          <w:rFonts w:hint="cs"/>
          <w:spacing w:val="-2"/>
          <w:rtl/>
        </w:rPr>
        <w:t xml:space="preserve"> </w:t>
      </w:r>
      <w:r w:rsidR="00B07E63" w:rsidRPr="00AE04A8">
        <w:rPr>
          <w:rFonts w:hint="eastAsia"/>
          <w:spacing w:val="-2"/>
          <w:rtl/>
        </w:rPr>
        <w:t>הנותנות</w:t>
      </w:r>
      <w:r w:rsidR="00B07E63" w:rsidRPr="00AE04A8">
        <w:rPr>
          <w:spacing w:val="-2"/>
          <w:rtl/>
        </w:rPr>
        <w:t xml:space="preserve"> </w:t>
      </w:r>
      <w:r w:rsidR="00B07E63" w:rsidRPr="00AE04A8">
        <w:rPr>
          <w:rFonts w:hint="eastAsia"/>
          <w:spacing w:val="-2"/>
          <w:rtl/>
        </w:rPr>
        <w:t>שירות</w:t>
      </w:r>
      <w:r w:rsidR="00B07E63" w:rsidRPr="00AE04A8">
        <w:rPr>
          <w:spacing w:val="-2"/>
          <w:rtl/>
        </w:rPr>
        <w:t xml:space="preserve"> מניעה במסגרת שירותי בריאות השן לתלמיד, </w:t>
      </w:r>
      <w:r w:rsidR="00B07E63" w:rsidRPr="00AE04A8">
        <w:rPr>
          <w:rFonts w:hint="eastAsia"/>
          <w:spacing w:val="-2"/>
          <w:rtl/>
        </w:rPr>
        <w:t>באמצעות</w:t>
      </w:r>
      <w:r w:rsidR="00B07E63" w:rsidRPr="00AE04A8">
        <w:rPr>
          <w:spacing w:val="-2"/>
          <w:rtl/>
        </w:rPr>
        <w:t xml:space="preserve"> </w:t>
      </w:r>
      <w:r w:rsidR="00B07E63" w:rsidRPr="00AE04A8">
        <w:rPr>
          <w:rFonts w:hint="eastAsia"/>
          <w:spacing w:val="-2"/>
          <w:rtl/>
        </w:rPr>
        <w:t>שני</w:t>
      </w:r>
      <w:r w:rsidR="00B07E63" w:rsidRPr="00AE04A8">
        <w:rPr>
          <w:spacing w:val="-2"/>
          <w:rtl/>
        </w:rPr>
        <w:t xml:space="preserve"> </w:t>
      </w:r>
      <w:r w:rsidR="00B07E63" w:rsidRPr="00AE04A8">
        <w:rPr>
          <w:rFonts w:hint="eastAsia"/>
          <w:spacing w:val="-2"/>
          <w:rtl/>
        </w:rPr>
        <w:t>זכיינים</w:t>
      </w:r>
      <w:r w:rsidR="00B07E63" w:rsidRPr="00AE04A8">
        <w:rPr>
          <w:spacing w:val="-2"/>
          <w:rtl/>
        </w:rPr>
        <w:t xml:space="preserve">, </w:t>
      </w:r>
      <w:r w:rsidR="00B07E63" w:rsidRPr="00AE04A8">
        <w:rPr>
          <w:rFonts w:hint="cs"/>
          <w:spacing w:val="-2"/>
          <w:rtl/>
        </w:rPr>
        <w:t xml:space="preserve">שיעור </w:t>
      </w:r>
      <w:r w:rsidR="00B07E63" w:rsidRPr="00AE04A8">
        <w:rPr>
          <w:spacing w:val="-2"/>
          <w:rtl/>
        </w:rPr>
        <w:t>הביצוע ביחס ליעדי הביצוע</w:t>
      </w:r>
      <w:r w:rsidR="00B07E63" w:rsidRPr="00AE04A8">
        <w:rPr>
          <w:rFonts w:hint="cs"/>
          <w:spacing w:val="-2"/>
          <w:rtl/>
        </w:rPr>
        <w:t xml:space="preserve"> היה</w:t>
      </w:r>
      <w:r w:rsidR="00B07E63" w:rsidRPr="00AE04A8">
        <w:rPr>
          <w:spacing w:val="-2"/>
          <w:rtl/>
        </w:rPr>
        <w:t xml:space="preserve"> חלקי, </w:t>
      </w:r>
      <w:r w:rsidR="00B07E63" w:rsidRPr="00AE04A8">
        <w:rPr>
          <w:rFonts w:hint="cs"/>
          <w:spacing w:val="-2"/>
          <w:rtl/>
        </w:rPr>
        <w:t>למשל שיעור</w:t>
      </w:r>
      <w:r w:rsidR="00B07E63" w:rsidRPr="00AE04A8">
        <w:rPr>
          <w:spacing w:val="-2"/>
          <w:rtl/>
        </w:rPr>
        <w:t xml:space="preserve"> ההדרכות </w:t>
      </w:r>
      <w:r w:rsidR="00B07E63" w:rsidRPr="00AE04A8">
        <w:rPr>
          <w:rFonts w:hint="cs"/>
          <w:spacing w:val="-2"/>
          <w:rtl/>
        </w:rPr>
        <w:t xml:space="preserve">מתוך יעד הביצוע של זכיין א' </w:t>
      </w:r>
      <w:r w:rsidR="00B07E63" w:rsidRPr="00AE04A8">
        <w:rPr>
          <w:spacing w:val="-2"/>
          <w:rtl/>
        </w:rPr>
        <w:t>בבתי הספר בשנת</w:t>
      </w:r>
      <w:r w:rsidR="001A6F4A">
        <w:rPr>
          <w:rFonts w:hint="cs"/>
          <w:spacing w:val="-2"/>
          <w:rtl/>
        </w:rPr>
        <w:t xml:space="preserve"> הלימודים</w:t>
      </w:r>
      <w:r w:rsidR="00B07E63" w:rsidRPr="00AE04A8">
        <w:rPr>
          <w:spacing w:val="-2"/>
          <w:rtl/>
        </w:rPr>
        <w:t xml:space="preserve"> </w:t>
      </w:r>
      <w:proofErr w:type="spellStart"/>
      <w:r w:rsidR="00B07E63" w:rsidRPr="00AE04A8">
        <w:rPr>
          <w:rFonts w:hint="eastAsia"/>
          <w:spacing w:val="-2"/>
          <w:rtl/>
        </w:rPr>
        <w:t>התשפ</w:t>
      </w:r>
      <w:r w:rsidR="00B07E63" w:rsidRPr="00AE04A8">
        <w:rPr>
          <w:spacing w:val="-2"/>
          <w:rtl/>
        </w:rPr>
        <w:t>"ב</w:t>
      </w:r>
      <w:proofErr w:type="spellEnd"/>
      <w:r w:rsidR="00B07E63" w:rsidRPr="00AE04A8">
        <w:rPr>
          <w:spacing w:val="-2"/>
          <w:rtl/>
        </w:rPr>
        <w:t xml:space="preserve"> </w:t>
      </w:r>
      <w:r w:rsidR="00B07E63" w:rsidRPr="00AE04A8">
        <w:rPr>
          <w:rFonts w:hint="cs"/>
          <w:spacing w:val="-2"/>
          <w:rtl/>
        </w:rPr>
        <w:t>היה</w:t>
      </w:r>
      <w:r w:rsidR="00B07E63" w:rsidRPr="00AE04A8">
        <w:rPr>
          <w:spacing w:val="-2"/>
          <w:rtl/>
        </w:rPr>
        <w:t xml:space="preserve"> 47% ו</w:t>
      </w:r>
      <w:r w:rsidR="00B07E63" w:rsidRPr="00AE04A8">
        <w:rPr>
          <w:rFonts w:hint="eastAsia"/>
          <w:spacing w:val="-2"/>
          <w:rtl/>
        </w:rPr>
        <w:t>שיעור</w:t>
      </w:r>
      <w:r w:rsidR="00B07E63" w:rsidRPr="00AE04A8">
        <w:rPr>
          <w:spacing w:val="-2"/>
          <w:rtl/>
        </w:rPr>
        <w:t xml:space="preserve"> ההדרכות של זכיין ב' היה 62% </w:t>
      </w:r>
      <w:r w:rsidR="00B07E63" w:rsidRPr="00AE04A8">
        <w:rPr>
          <w:rFonts w:hint="eastAsia"/>
          <w:spacing w:val="-2"/>
          <w:rtl/>
        </w:rPr>
        <w:t>מהנדרש</w:t>
      </w:r>
      <w:r w:rsidR="00B07E63" w:rsidRPr="00AE04A8">
        <w:rPr>
          <w:spacing w:val="-2"/>
          <w:rtl/>
        </w:rPr>
        <w:t xml:space="preserve">; </w:t>
      </w:r>
      <w:r w:rsidR="00B07E63" w:rsidRPr="00AE04A8">
        <w:rPr>
          <w:rFonts w:hint="eastAsia"/>
          <w:spacing w:val="-2"/>
          <w:rtl/>
        </w:rPr>
        <w:t>שיעור</w:t>
      </w:r>
      <w:r w:rsidR="00B07E63" w:rsidRPr="00AE04A8">
        <w:rPr>
          <w:spacing w:val="-2"/>
          <w:rtl/>
        </w:rPr>
        <w:t xml:space="preserve"> ההדרכות </w:t>
      </w:r>
      <w:r w:rsidR="00B07E63" w:rsidRPr="00AE04A8">
        <w:rPr>
          <w:rFonts w:hint="eastAsia"/>
          <w:spacing w:val="-2"/>
          <w:rtl/>
        </w:rPr>
        <w:t>של</w:t>
      </w:r>
      <w:r w:rsidR="00B07E63" w:rsidRPr="00AE04A8">
        <w:rPr>
          <w:spacing w:val="-2"/>
          <w:rtl/>
        </w:rPr>
        <w:t xml:space="preserve"> זכיין א' בגני חובה בשנה זו </w:t>
      </w:r>
      <w:r w:rsidR="00B07E63" w:rsidRPr="00AE04A8">
        <w:rPr>
          <w:rFonts w:hint="eastAsia"/>
          <w:spacing w:val="-2"/>
          <w:rtl/>
        </w:rPr>
        <w:t>היה</w:t>
      </w:r>
      <w:r w:rsidR="00B07E63" w:rsidRPr="00AE04A8">
        <w:rPr>
          <w:spacing w:val="-2"/>
          <w:rtl/>
        </w:rPr>
        <w:t xml:space="preserve"> 40% </w:t>
      </w:r>
      <w:r w:rsidR="00B07E63" w:rsidRPr="00AE04A8">
        <w:rPr>
          <w:rFonts w:hint="eastAsia"/>
          <w:spacing w:val="-2"/>
          <w:rtl/>
        </w:rPr>
        <w:t>מהנדרש</w:t>
      </w:r>
      <w:r w:rsidR="00B07E63" w:rsidRPr="00AE04A8">
        <w:rPr>
          <w:spacing w:val="-2"/>
          <w:rtl/>
        </w:rPr>
        <w:t>, ו</w:t>
      </w:r>
      <w:r w:rsidR="00B07E63" w:rsidRPr="00AE04A8">
        <w:rPr>
          <w:rFonts w:hint="eastAsia"/>
          <w:spacing w:val="-2"/>
          <w:rtl/>
        </w:rPr>
        <w:t>אילו</w:t>
      </w:r>
      <w:r w:rsidR="00B07E63" w:rsidRPr="00AE04A8">
        <w:rPr>
          <w:spacing w:val="-2"/>
          <w:rtl/>
        </w:rPr>
        <w:t xml:space="preserve"> שיעור ההדרכות של זכיין ב' היה 73% </w:t>
      </w:r>
      <w:r w:rsidR="00B07E63" w:rsidRPr="00AE04A8">
        <w:rPr>
          <w:rFonts w:hint="eastAsia"/>
          <w:spacing w:val="-2"/>
          <w:rtl/>
        </w:rPr>
        <w:t>מהנדרש</w:t>
      </w:r>
      <w:r w:rsidR="00B07E63" w:rsidRPr="00AE04A8">
        <w:rPr>
          <w:spacing w:val="-2"/>
          <w:rtl/>
        </w:rPr>
        <w:t>. 1</w:t>
      </w:r>
      <w:r w:rsidR="00B07E63" w:rsidRPr="00AE04A8">
        <w:rPr>
          <w:rFonts w:hint="cs"/>
          <w:spacing w:val="-2"/>
          <w:rtl/>
        </w:rPr>
        <w:t>2</w:t>
      </w:r>
      <w:r w:rsidR="00B07E63" w:rsidRPr="00AE04A8">
        <w:rPr>
          <w:spacing w:val="-2"/>
          <w:rtl/>
        </w:rPr>
        <w:t xml:space="preserve"> </w:t>
      </w:r>
      <w:r w:rsidR="00B07E63" w:rsidRPr="00AE04A8">
        <w:rPr>
          <w:rFonts w:hint="eastAsia"/>
          <w:spacing w:val="-2"/>
          <w:rtl/>
        </w:rPr>
        <w:t>רשויות</w:t>
      </w:r>
      <w:r w:rsidR="00B07E63" w:rsidRPr="00AE04A8">
        <w:rPr>
          <w:spacing w:val="-2"/>
          <w:rtl/>
        </w:rPr>
        <w:t xml:space="preserve"> </w:t>
      </w:r>
      <w:r w:rsidR="00B07E63" w:rsidRPr="00AE04A8">
        <w:rPr>
          <w:rFonts w:hint="eastAsia"/>
          <w:spacing w:val="-2"/>
          <w:rtl/>
        </w:rPr>
        <w:t>מקומיות</w:t>
      </w:r>
      <w:r w:rsidR="00B07E63" w:rsidRPr="00AE04A8">
        <w:rPr>
          <w:spacing w:val="-2"/>
          <w:rtl/>
        </w:rPr>
        <w:t xml:space="preserve"> </w:t>
      </w:r>
      <w:r w:rsidR="00B07E63" w:rsidRPr="00AE04A8">
        <w:rPr>
          <w:rFonts w:hint="eastAsia"/>
          <w:spacing w:val="-2"/>
          <w:rtl/>
        </w:rPr>
        <w:t>אינן</w:t>
      </w:r>
      <w:r w:rsidR="00B07E63" w:rsidRPr="00AE04A8">
        <w:rPr>
          <w:spacing w:val="-2"/>
          <w:rtl/>
        </w:rPr>
        <w:t xml:space="preserve"> </w:t>
      </w:r>
      <w:r w:rsidR="00B07E63" w:rsidRPr="00AE04A8">
        <w:rPr>
          <w:rFonts w:hint="eastAsia"/>
          <w:spacing w:val="-2"/>
          <w:rtl/>
        </w:rPr>
        <w:t>מספקות</w:t>
      </w:r>
      <w:r w:rsidR="00B07E63" w:rsidRPr="00AE04A8">
        <w:rPr>
          <w:spacing w:val="-2"/>
          <w:rtl/>
        </w:rPr>
        <w:t xml:space="preserve"> שירות זה כלל</w:t>
      </w:r>
      <w:r w:rsidR="00420374" w:rsidRPr="00AE04A8">
        <w:rPr>
          <w:rFonts w:hint="cs"/>
          <w:spacing w:val="-2"/>
          <w:rtl/>
        </w:rPr>
        <w:t>.</w:t>
      </w:r>
    </w:p>
    <w:p w14:paraId="69C8B1AF" w14:textId="7631B68F" w:rsidR="00B07E63" w:rsidRPr="00B011B8" w:rsidRDefault="00DA022A" w:rsidP="00AE04A8">
      <w:pPr>
        <w:spacing w:after="60" w:line="288" w:lineRule="auto"/>
        <w:ind w:left="-1"/>
        <w:contextualSpacing/>
        <w:rPr>
          <w:rFonts w:ascii="Tahoma" w:hAnsi="Tahoma" w:cs="Tahoma"/>
          <w:color w:val="0D0D0D" w:themeColor="text1" w:themeTint="F2"/>
          <w:sz w:val="18"/>
          <w:szCs w:val="18"/>
        </w:rPr>
      </w:pPr>
      <w:r w:rsidRPr="00AE04A8">
        <w:rPr>
          <w:rFonts w:ascii="Tahoma" w:hAnsi="Tahoma" w:cs="Tahoma" w:hint="cs"/>
          <w:b/>
          <w:bCs/>
          <w:noProof/>
          <w:color w:val="0D0D0D" w:themeColor="text1" w:themeTint="F2"/>
          <w:sz w:val="18"/>
          <w:szCs w:val="18"/>
          <w:rtl/>
        </w:rPr>
        <w:drawing>
          <wp:anchor distT="0" distB="900430" distL="114300" distR="114300" simplePos="0" relativeHeight="252406272" behindDoc="1" locked="0" layoutInCell="1" allowOverlap="1" wp14:anchorId="7A322FA4" wp14:editId="3DF649CE">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ascii="Tahoma" w:hAnsi="Tahoma" w:cs="Tahoma" w:hint="cs"/>
          <w:b/>
          <w:bCs/>
          <w:color w:val="0D0D0D" w:themeColor="text1" w:themeTint="F2"/>
          <w:sz w:val="18"/>
          <w:szCs w:val="18"/>
          <w:rtl/>
        </w:rPr>
        <w:t xml:space="preserve">הכרה בלימודי רפואת שיניים בחו"ל ומומחים ברפואת שיניים </w:t>
      </w:r>
      <w:r w:rsidR="00B07E63" w:rsidRPr="00B011B8">
        <w:rPr>
          <w:rFonts w:ascii="Tahoma" w:hAnsi="Tahoma" w:cs="Tahoma" w:hint="cs"/>
          <w:color w:val="0D0D0D" w:themeColor="text1" w:themeTint="F2"/>
          <w:sz w:val="18"/>
          <w:szCs w:val="18"/>
          <w:rtl/>
        </w:rPr>
        <w:t xml:space="preserve">- שיעור גדול של רופאי שיניים ישראלים למדו בחו"ל (61% בשנת 2020 - </w:t>
      </w:r>
      <w:r w:rsidR="00B07E63" w:rsidRPr="00B011B8">
        <w:rPr>
          <w:rFonts w:ascii="Tahoma" w:hAnsi="Tahoma" w:cs="Tahoma"/>
          <w:color w:val="0D0D0D" w:themeColor="text1" w:themeTint="F2"/>
          <w:sz w:val="18"/>
          <w:szCs w:val="18"/>
          <w:rtl/>
        </w:rPr>
        <w:t xml:space="preserve">267 </w:t>
      </w:r>
      <w:r w:rsidR="00B07E63" w:rsidRPr="00B011B8">
        <w:rPr>
          <w:rFonts w:ascii="Tahoma" w:hAnsi="Tahoma" w:cs="Tahoma" w:hint="eastAsia"/>
          <w:color w:val="0D0D0D" w:themeColor="text1" w:themeTint="F2"/>
          <w:sz w:val="18"/>
          <w:szCs w:val="18"/>
          <w:rtl/>
        </w:rPr>
        <w:t>מתוך</w:t>
      </w:r>
      <w:r w:rsidR="00B07E63" w:rsidRPr="00B011B8">
        <w:rPr>
          <w:rFonts w:ascii="Tahoma" w:hAnsi="Tahoma" w:cs="Tahoma"/>
          <w:color w:val="0D0D0D" w:themeColor="text1" w:themeTint="F2"/>
          <w:sz w:val="18"/>
          <w:szCs w:val="18"/>
          <w:rtl/>
        </w:rPr>
        <w:t xml:space="preserve"> 440</w:t>
      </w:r>
      <w:r w:rsidR="00B07E63" w:rsidRPr="00B011B8">
        <w:rPr>
          <w:rFonts w:ascii="Tahoma" w:hAnsi="Tahoma" w:cs="Tahoma" w:hint="cs"/>
          <w:color w:val="0D0D0D" w:themeColor="text1" w:themeTint="F2"/>
          <w:sz w:val="18"/>
          <w:szCs w:val="18"/>
          <w:rtl/>
        </w:rPr>
        <w:t xml:space="preserve">). </w:t>
      </w:r>
      <w:r w:rsidR="00B07E63" w:rsidRPr="00B011B8">
        <w:rPr>
          <w:rFonts w:ascii="Tahoma" w:hAnsi="Tahoma" w:cs="Tahoma"/>
          <w:color w:val="0D0D0D" w:themeColor="text1" w:themeTint="F2"/>
          <w:sz w:val="18"/>
          <w:szCs w:val="18"/>
          <w:rtl/>
        </w:rPr>
        <w:t xml:space="preserve">בניגוד לרפואה הכללית שלגביה קבע משרד הבריאות כללים, הוראות ואמות מידה מפורטות להכרה בלימודים בחו"ל לצורך קבלת רישיון לעסוק ברפואה, המשרד לא הסדיר תנאים כאלו להכרה </w:t>
      </w:r>
      <w:r w:rsidR="00B07E63" w:rsidRPr="00B011B8">
        <w:rPr>
          <w:rFonts w:ascii="Tahoma" w:hAnsi="Tahoma" w:cs="Tahoma" w:hint="eastAsia"/>
          <w:color w:val="0D0D0D" w:themeColor="text1" w:themeTint="F2"/>
          <w:sz w:val="18"/>
          <w:szCs w:val="18"/>
          <w:rtl/>
        </w:rPr>
        <w:t>בנוגע</w:t>
      </w:r>
      <w:r w:rsidR="00B07E63" w:rsidRPr="00B011B8">
        <w:rPr>
          <w:rFonts w:ascii="Tahoma" w:hAnsi="Tahoma" w:cs="Tahoma"/>
          <w:color w:val="0D0D0D" w:themeColor="text1" w:themeTint="F2"/>
          <w:sz w:val="18"/>
          <w:szCs w:val="18"/>
          <w:rtl/>
        </w:rPr>
        <w:t xml:space="preserve"> לרפואת שיניים</w:t>
      </w:r>
      <w:r w:rsidR="00B07E63" w:rsidRPr="00B011B8">
        <w:rPr>
          <w:rFonts w:ascii="Tahoma" w:hAnsi="Tahoma" w:cs="Tahoma" w:hint="cs"/>
          <w:color w:val="0D0D0D" w:themeColor="text1" w:themeTint="F2"/>
          <w:sz w:val="18"/>
          <w:szCs w:val="18"/>
          <w:rtl/>
        </w:rPr>
        <w:t xml:space="preserve">, </w:t>
      </w:r>
      <w:r w:rsidR="00B07E63" w:rsidRPr="00B011B8">
        <w:rPr>
          <w:rFonts w:ascii="Tahoma" w:hAnsi="Tahoma" w:cs="Tahoma"/>
          <w:color w:val="0D0D0D" w:themeColor="text1" w:themeTint="F2"/>
          <w:sz w:val="18"/>
          <w:szCs w:val="18"/>
          <w:rtl/>
        </w:rPr>
        <w:t>ו</w:t>
      </w:r>
      <w:r w:rsidR="00B07E63" w:rsidRPr="00B011B8">
        <w:rPr>
          <w:rFonts w:ascii="Tahoma" w:hAnsi="Tahoma" w:cs="Tahoma" w:hint="cs"/>
          <w:color w:val="0D0D0D" w:themeColor="text1" w:themeTint="F2"/>
          <w:sz w:val="18"/>
          <w:szCs w:val="18"/>
          <w:rtl/>
        </w:rPr>
        <w:t>לפי</w:t>
      </w:r>
      <w:r w:rsidR="00B07E63" w:rsidRPr="00B011B8">
        <w:rPr>
          <w:rFonts w:ascii="Tahoma" w:hAnsi="Tahoma" w:cs="Tahoma"/>
          <w:color w:val="0D0D0D" w:themeColor="text1" w:themeTint="F2"/>
          <w:sz w:val="18"/>
          <w:szCs w:val="18"/>
          <w:rtl/>
        </w:rPr>
        <w:t xml:space="preserve">כך מדינת ישראל נסמכת במידה רבה על רופאים שהוכשרו בחו"ל בלא שיש לה השפעה על הכשרתם ועל </w:t>
      </w:r>
      <w:r w:rsidR="00B07E63" w:rsidRPr="00B011B8">
        <w:rPr>
          <w:rFonts w:ascii="Tahoma" w:hAnsi="Tahoma" w:cs="Tahoma" w:hint="cs"/>
          <w:color w:val="0D0D0D" w:themeColor="text1" w:themeTint="F2"/>
          <w:sz w:val="18"/>
          <w:szCs w:val="18"/>
          <w:rtl/>
        </w:rPr>
        <w:t xml:space="preserve">מידת </w:t>
      </w:r>
      <w:r w:rsidR="00B07E63" w:rsidRPr="00B011B8">
        <w:rPr>
          <w:rFonts w:ascii="Tahoma" w:hAnsi="Tahoma" w:cs="Tahoma"/>
          <w:color w:val="0D0D0D" w:themeColor="text1" w:themeTint="F2"/>
          <w:sz w:val="18"/>
          <w:szCs w:val="18"/>
          <w:rtl/>
        </w:rPr>
        <w:t>התאמתה למערכת הבריאות בישראל</w:t>
      </w:r>
      <w:r w:rsidR="00B07E63" w:rsidRPr="00B011B8">
        <w:rPr>
          <w:rFonts w:ascii="Tahoma" w:hAnsi="Tahoma" w:cs="Tahoma" w:hint="cs"/>
          <w:color w:val="0D0D0D" w:themeColor="text1" w:themeTint="F2"/>
          <w:sz w:val="18"/>
          <w:szCs w:val="18"/>
          <w:rtl/>
        </w:rPr>
        <w:t>.</w:t>
      </w:r>
    </w:p>
    <w:p w14:paraId="39D5E97C" w14:textId="6C357F30" w:rsidR="00420374" w:rsidRDefault="00B07E63" w:rsidP="00B07E63">
      <w:pPr>
        <w:pStyle w:val="7392"/>
        <w:ind w:left="424"/>
        <w:rPr>
          <w:noProof/>
          <w:rtl/>
        </w:rPr>
      </w:pPr>
      <w:r w:rsidRPr="00B4206F">
        <w:rPr>
          <w:rStyle w:val="7371"/>
          <w:rFonts w:hint="cs"/>
          <w:noProof/>
          <w:rtl/>
        </w:rPr>
        <w:drawing>
          <wp:anchor distT="0" distB="0" distL="114300" distR="114300" simplePos="0" relativeHeight="252388864" behindDoc="0" locked="0" layoutInCell="1" allowOverlap="1" wp14:anchorId="387F57B2" wp14:editId="11591B01">
            <wp:simplePos x="0" y="0"/>
            <wp:positionH relativeFrom="column">
              <wp:posOffset>2463075</wp:posOffset>
            </wp:positionH>
            <wp:positionV relativeFrom="paragraph">
              <wp:posOffset>649242</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3">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B011B8">
        <w:rPr>
          <w:rFonts w:hint="cs"/>
          <w:rtl/>
        </w:rPr>
        <w:t xml:space="preserve">מספר המתמחים הוכפל משנת </w:t>
      </w:r>
      <w:r w:rsidRPr="00B011B8">
        <w:rPr>
          <w:rtl/>
        </w:rPr>
        <w:t xml:space="preserve">2015 </w:t>
      </w:r>
      <w:r w:rsidRPr="00B011B8">
        <w:rPr>
          <w:rFonts w:hint="cs"/>
          <w:rtl/>
        </w:rPr>
        <w:t xml:space="preserve">(מ-57 ל-113); אך </w:t>
      </w:r>
      <w:r w:rsidRPr="00B011B8">
        <w:rPr>
          <w:rFonts w:hint="eastAsia"/>
          <w:rtl/>
        </w:rPr>
        <w:t>עם</w:t>
      </w:r>
      <w:r w:rsidRPr="00B011B8">
        <w:rPr>
          <w:rtl/>
        </w:rPr>
        <w:t xml:space="preserve"> </w:t>
      </w:r>
      <w:r w:rsidRPr="00B011B8">
        <w:rPr>
          <w:rFonts w:hint="eastAsia"/>
          <w:rtl/>
        </w:rPr>
        <w:t>זאת</w:t>
      </w:r>
      <w:r w:rsidRPr="00B011B8">
        <w:rPr>
          <w:rFonts w:hint="cs"/>
          <w:rtl/>
        </w:rPr>
        <w:t>,</w:t>
      </w:r>
      <w:r w:rsidRPr="00B011B8">
        <w:rPr>
          <w:rtl/>
        </w:rPr>
        <w:t xml:space="preserve"> </w:t>
      </w:r>
      <w:r w:rsidRPr="00B011B8">
        <w:rPr>
          <w:rFonts w:hint="cs"/>
          <w:rtl/>
        </w:rPr>
        <w:t>היות ש</w:t>
      </w:r>
      <w:r w:rsidRPr="00B011B8">
        <w:rPr>
          <w:rFonts w:hint="eastAsia"/>
          <w:rtl/>
        </w:rPr>
        <w:t>בשנת</w:t>
      </w:r>
      <w:r w:rsidRPr="00B011B8">
        <w:rPr>
          <w:rtl/>
        </w:rPr>
        <w:t xml:space="preserve"> 2020 מספר המומחים </w:t>
      </w:r>
      <w:r w:rsidRPr="00B011B8">
        <w:rPr>
          <w:rFonts w:hint="cs"/>
          <w:rtl/>
        </w:rPr>
        <w:t xml:space="preserve">היה </w:t>
      </w:r>
      <w:r w:rsidRPr="00B011B8">
        <w:rPr>
          <w:rFonts w:hint="eastAsia"/>
          <w:rtl/>
        </w:rPr>
        <w:t>כ</w:t>
      </w:r>
      <w:r w:rsidRPr="00B011B8">
        <w:rPr>
          <w:rtl/>
        </w:rPr>
        <w:t>-1,240 (כ-10%)</w:t>
      </w:r>
      <w:r w:rsidRPr="00B011B8">
        <w:rPr>
          <w:rFonts w:hint="cs"/>
          <w:rtl/>
        </w:rPr>
        <w:t xml:space="preserve"> מ</w:t>
      </w:r>
      <w:r w:rsidRPr="00B011B8">
        <w:rPr>
          <w:rFonts w:hint="eastAsia"/>
          <w:rtl/>
        </w:rPr>
        <w:t>כ</w:t>
      </w:r>
      <w:r w:rsidRPr="00B011B8">
        <w:rPr>
          <w:rtl/>
        </w:rPr>
        <w:t xml:space="preserve">-12,370 </w:t>
      </w:r>
      <w:r w:rsidRPr="00B011B8">
        <w:rPr>
          <w:rFonts w:hint="eastAsia"/>
          <w:rtl/>
        </w:rPr>
        <w:t>רופאי</w:t>
      </w:r>
      <w:r w:rsidRPr="00B011B8">
        <w:rPr>
          <w:rtl/>
        </w:rPr>
        <w:t xml:space="preserve"> </w:t>
      </w:r>
      <w:r w:rsidRPr="00B011B8">
        <w:rPr>
          <w:rFonts w:hint="eastAsia"/>
          <w:rtl/>
        </w:rPr>
        <w:t>השיניים</w:t>
      </w:r>
      <w:r w:rsidRPr="00B011B8">
        <w:rPr>
          <w:rFonts w:hint="cs"/>
          <w:rtl/>
        </w:rPr>
        <w:t>,</w:t>
      </w:r>
      <w:r w:rsidRPr="00B011B8">
        <w:rPr>
          <w:rtl/>
        </w:rPr>
        <w:t xml:space="preserve"> </w:t>
      </w:r>
      <w:r w:rsidRPr="00B011B8">
        <w:rPr>
          <w:rFonts w:hint="eastAsia"/>
          <w:rtl/>
        </w:rPr>
        <w:t>ספק</w:t>
      </w:r>
      <w:r w:rsidRPr="00B011B8">
        <w:rPr>
          <w:rtl/>
        </w:rPr>
        <w:t xml:space="preserve"> </w:t>
      </w:r>
      <w:r w:rsidRPr="00B011B8">
        <w:rPr>
          <w:rFonts w:hint="eastAsia"/>
          <w:rtl/>
        </w:rPr>
        <w:t>אם</w:t>
      </w:r>
      <w:r w:rsidRPr="00B011B8">
        <w:rPr>
          <w:rtl/>
        </w:rPr>
        <w:t xml:space="preserve"> </w:t>
      </w:r>
      <w:r w:rsidRPr="00B011B8">
        <w:rPr>
          <w:rFonts w:hint="cs"/>
          <w:rtl/>
        </w:rPr>
        <w:t xml:space="preserve">הגידול </w:t>
      </w:r>
      <w:r w:rsidRPr="00B011B8">
        <w:rPr>
          <w:rFonts w:hint="eastAsia"/>
          <w:rtl/>
        </w:rPr>
        <w:t>ישיג</w:t>
      </w:r>
      <w:r w:rsidRPr="00B011B8">
        <w:rPr>
          <w:rtl/>
        </w:rPr>
        <w:t xml:space="preserve"> </w:t>
      </w:r>
      <w:r w:rsidRPr="00B011B8">
        <w:rPr>
          <w:rFonts w:hint="eastAsia"/>
          <w:rtl/>
        </w:rPr>
        <w:t>את</w:t>
      </w:r>
      <w:r w:rsidRPr="00B011B8">
        <w:rPr>
          <w:rtl/>
        </w:rPr>
        <w:t xml:space="preserve"> </w:t>
      </w:r>
      <w:r w:rsidRPr="00B011B8">
        <w:rPr>
          <w:rFonts w:hint="eastAsia"/>
          <w:rtl/>
        </w:rPr>
        <w:t>היעד</w:t>
      </w:r>
      <w:r w:rsidRPr="00B011B8">
        <w:rPr>
          <w:rtl/>
        </w:rPr>
        <w:t xml:space="preserve"> </w:t>
      </w:r>
      <w:r w:rsidRPr="00B011B8">
        <w:rPr>
          <w:rFonts w:hint="eastAsia"/>
          <w:rtl/>
        </w:rPr>
        <w:t>שקבע</w:t>
      </w:r>
      <w:r w:rsidRPr="00B011B8">
        <w:rPr>
          <w:rtl/>
        </w:rPr>
        <w:t xml:space="preserve"> </w:t>
      </w:r>
      <w:r w:rsidRPr="00B011B8">
        <w:rPr>
          <w:rFonts w:hint="eastAsia"/>
          <w:rtl/>
        </w:rPr>
        <w:t>האגף</w:t>
      </w:r>
      <w:r w:rsidRPr="00B011B8">
        <w:rPr>
          <w:rtl/>
        </w:rPr>
        <w:t xml:space="preserve"> </w:t>
      </w:r>
      <w:r w:rsidRPr="00B011B8">
        <w:rPr>
          <w:rFonts w:hint="eastAsia"/>
          <w:rtl/>
        </w:rPr>
        <w:t>לבריאות</w:t>
      </w:r>
      <w:r w:rsidRPr="00B011B8">
        <w:rPr>
          <w:rtl/>
        </w:rPr>
        <w:t xml:space="preserve"> </w:t>
      </w:r>
      <w:r w:rsidRPr="00B011B8">
        <w:rPr>
          <w:rFonts w:hint="eastAsia"/>
          <w:rtl/>
        </w:rPr>
        <w:t>השן</w:t>
      </w:r>
      <w:r w:rsidRPr="00B011B8">
        <w:rPr>
          <w:rtl/>
        </w:rPr>
        <w:t xml:space="preserve"> </w:t>
      </w:r>
      <w:r w:rsidRPr="00B011B8">
        <w:rPr>
          <w:rFonts w:hint="eastAsia"/>
          <w:rtl/>
        </w:rPr>
        <w:t>לשנת</w:t>
      </w:r>
      <w:r w:rsidRPr="00B011B8">
        <w:rPr>
          <w:rtl/>
        </w:rPr>
        <w:t xml:space="preserve"> 2030 - 30% </w:t>
      </w:r>
      <w:r w:rsidRPr="00B011B8">
        <w:rPr>
          <w:rFonts w:hint="eastAsia"/>
          <w:rtl/>
        </w:rPr>
        <w:t>רופאים</w:t>
      </w:r>
      <w:r w:rsidRPr="00B011B8">
        <w:rPr>
          <w:rtl/>
        </w:rPr>
        <w:t xml:space="preserve"> </w:t>
      </w:r>
      <w:r w:rsidRPr="00B011B8">
        <w:rPr>
          <w:rFonts w:hint="eastAsia"/>
          <w:rtl/>
        </w:rPr>
        <w:t>מומחים</w:t>
      </w:r>
      <w:r w:rsidRPr="00B011B8">
        <w:rPr>
          <w:rtl/>
        </w:rPr>
        <w:t xml:space="preserve"> </w:t>
      </w:r>
      <w:r w:rsidRPr="00B011B8">
        <w:rPr>
          <w:rFonts w:hint="eastAsia"/>
          <w:rtl/>
        </w:rPr>
        <w:t>מכלל</w:t>
      </w:r>
      <w:r w:rsidRPr="00B011B8">
        <w:rPr>
          <w:rtl/>
        </w:rPr>
        <w:t xml:space="preserve"> </w:t>
      </w:r>
      <w:r w:rsidRPr="00B011B8">
        <w:rPr>
          <w:rFonts w:hint="eastAsia"/>
          <w:rtl/>
        </w:rPr>
        <w:t>רופאי</w:t>
      </w:r>
      <w:r w:rsidRPr="00B011B8">
        <w:rPr>
          <w:rtl/>
        </w:rPr>
        <w:t xml:space="preserve"> </w:t>
      </w:r>
      <w:r w:rsidRPr="00B011B8">
        <w:rPr>
          <w:rFonts w:hint="eastAsia"/>
          <w:rtl/>
        </w:rPr>
        <w:t>השיניים</w:t>
      </w:r>
      <w:r w:rsidR="00420374" w:rsidRPr="0093709F">
        <w:rPr>
          <w:rFonts w:hint="cs"/>
          <w:rtl/>
        </w:rPr>
        <w:t xml:space="preserve">. </w:t>
      </w:r>
    </w:p>
    <w:p w14:paraId="5E6B04AD" w14:textId="4DF59AD3" w:rsidR="00420374" w:rsidRPr="00B07E63" w:rsidRDefault="00B07E63" w:rsidP="00B07E63">
      <w:pPr>
        <w:pStyle w:val="73f7"/>
        <w:spacing w:before="360"/>
        <w:rPr>
          <w:rtl/>
        </w:rPr>
      </w:pPr>
      <w:r w:rsidRPr="00AE04A8">
        <w:rPr>
          <w:rFonts w:hint="cs"/>
          <w:b/>
          <w:bCs/>
          <w:rtl/>
        </w:rPr>
        <w:t>הנגשת טיפולי שיניים ל</w:t>
      </w:r>
      <w:r w:rsidRPr="00AE04A8">
        <w:rPr>
          <w:b/>
          <w:bCs/>
          <w:rtl/>
        </w:rPr>
        <w:t>קשישים</w:t>
      </w:r>
      <w:r w:rsidRPr="00AE04A8">
        <w:rPr>
          <w:rFonts w:hint="cs"/>
          <w:b/>
          <w:bCs/>
          <w:rtl/>
        </w:rPr>
        <w:t xml:space="preserve"> השוהים במוסדות</w:t>
      </w:r>
      <w:r w:rsidRPr="00B011B8">
        <w:rPr>
          <w:rFonts w:hint="cs"/>
          <w:rtl/>
        </w:rPr>
        <w:t xml:space="preserve"> - </w:t>
      </w:r>
      <w:r w:rsidRPr="00B011B8">
        <w:rPr>
          <w:rtl/>
        </w:rPr>
        <w:t xml:space="preserve">יש </w:t>
      </w:r>
      <w:r w:rsidRPr="00B011B8">
        <w:rPr>
          <w:rFonts w:hint="cs"/>
          <w:rtl/>
        </w:rPr>
        <w:t>לציין</w:t>
      </w:r>
      <w:r w:rsidRPr="00B011B8">
        <w:rPr>
          <w:rtl/>
        </w:rPr>
        <w:t xml:space="preserve"> </w:t>
      </w:r>
      <w:r w:rsidRPr="00B011B8">
        <w:rPr>
          <w:rFonts w:hint="cs"/>
          <w:rtl/>
        </w:rPr>
        <w:t>ל</w:t>
      </w:r>
      <w:r w:rsidRPr="00B011B8">
        <w:rPr>
          <w:rtl/>
        </w:rPr>
        <w:t>חיוב את החלטת משרד הבריאות לכלול בסל השירותים גם שירות של מרפאות ניידות למוסדות שבהם לפחות 150 איש</w:t>
      </w:r>
      <w:r w:rsidRPr="00B011B8">
        <w:rPr>
          <w:rFonts w:hint="cs"/>
          <w:rtl/>
        </w:rPr>
        <w:t xml:space="preserve">, </w:t>
      </w:r>
      <w:r w:rsidRPr="00B011B8">
        <w:rPr>
          <w:rtl/>
        </w:rPr>
        <w:t>החלטה שבכוחה לתת מענה לפחות לחלק מהקשישים השוהים במוסדות</w:t>
      </w:r>
      <w:r w:rsidRPr="00B011B8">
        <w:rPr>
          <w:rFonts w:hint="cs"/>
          <w:rtl/>
        </w:rPr>
        <w:t>.</w:t>
      </w:r>
      <w:r w:rsidRPr="00B011B8">
        <w:rPr>
          <w:rtl/>
        </w:rPr>
        <w:t xml:space="preserve"> עם זאת, יש כ-12,000 קשישים סיעודיים </w:t>
      </w:r>
      <w:proofErr w:type="spellStart"/>
      <w:r w:rsidRPr="00B011B8">
        <w:rPr>
          <w:rtl/>
        </w:rPr>
        <w:t>ותשושי</w:t>
      </w:r>
      <w:proofErr w:type="spellEnd"/>
      <w:r w:rsidRPr="00B011B8">
        <w:rPr>
          <w:rtl/>
        </w:rPr>
        <w:t xml:space="preserve"> נפש השוהים במוסדות שבהם פחות מ-150 איש. </w:t>
      </w:r>
      <w:bookmarkStart w:id="1" w:name="_Hlk127188844"/>
      <w:r w:rsidRPr="00B011B8">
        <w:rPr>
          <w:rtl/>
        </w:rPr>
        <w:t>אף שמצבם הבריאותי והתפקודי של חלקם מאפשר קבלת טיפולים, הם לא יכולים לקבלם ולממש זכאותם על פי הסל, בהיעדר יכולת להגיע למרפאות השיניים</w:t>
      </w:r>
      <w:r w:rsidRPr="00B011B8">
        <w:rPr>
          <w:rFonts w:hint="cs"/>
          <w:rtl/>
        </w:rPr>
        <w:t>.</w:t>
      </w:r>
      <w:r w:rsidRPr="00B011B8">
        <w:rPr>
          <w:rtl/>
        </w:rPr>
        <w:t xml:space="preserve"> </w:t>
      </w:r>
      <w:bookmarkEnd w:id="1"/>
      <w:r w:rsidRPr="00B011B8">
        <w:rPr>
          <w:rtl/>
        </w:rPr>
        <w:t xml:space="preserve">הם יוכלו להמשיך לקבל סיוע ממשרד הבריאות </w:t>
      </w:r>
      <w:proofErr w:type="spellStart"/>
      <w:r w:rsidRPr="00B011B8">
        <w:rPr>
          <w:rtl/>
        </w:rPr>
        <w:t>בהנגשת</w:t>
      </w:r>
      <w:proofErr w:type="spellEnd"/>
      <w:r w:rsidRPr="00B011B8">
        <w:rPr>
          <w:rtl/>
        </w:rPr>
        <w:t xml:space="preserve"> טיפולי שיניים רק אם יעמדו בתבחינים הכלכליים-חברתיים שהמשרד קבע</w:t>
      </w:r>
      <w:r w:rsidR="00420374" w:rsidRPr="00B07E63">
        <w:rPr>
          <w:rtl/>
        </w:rPr>
        <w:t>.</w:t>
      </w:r>
    </w:p>
    <w:p w14:paraId="4A9F3764" w14:textId="0515E02D" w:rsidR="00420374" w:rsidRPr="00B07E63" w:rsidRDefault="00B07E63" w:rsidP="00B07E63">
      <w:pPr>
        <w:pStyle w:val="73f7"/>
        <w:rPr>
          <w:rtl/>
        </w:rPr>
      </w:pPr>
      <w:r w:rsidRPr="00AE04A8">
        <w:rPr>
          <w:rFonts w:hint="cs"/>
          <w:b/>
          <w:bCs/>
          <w:rtl/>
        </w:rPr>
        <w:t>פעולות משרד הרווחה</w:t>
      </w:r>
      <w:r w:rsidR="001A6F4A">
        <w:rPr>
          <w:rFonts w:hint="cs"/>
          <w:b/>
          <w:bCs/>
          <w:rtl/>
        </w:rPr>
        <w:t xml:space="preserve"> והשירותים החברתיים</w:t>
      </w:r>
      <w:r w:rsidRPr="00AE04A8">
        <w:rPr>
          <w:rFonts w:hint="cs"/>
          <w:b/>
          <w:bCs/>
          <w:rtl/>
        </w:rPr>
        <w:t xml:space="preserve"> למתן טיפולי שיניים לאזרחים ותיקים נזקקים</w:t>
      </w:r>
      <w:r w:rsidRPr="00B011B8">
        <w:rPr>
          <w:rFonts w:hint="cs"/>
          <w:rtl/>
        </w:rPr>
        <w:t xml:space="preserve"> - י</w:t>
      </w:r>
      <w:r w:rsidRPr="00B011B8">
        <w:rPr>
          <w:rtl/>
        </w:rPr>
        <w:t>ש לציין לחיוב את יוזמת משרד</w:t>
      </w:r>
      <w:r w:rsidRPr="00B011B8">
        <w:rPr>
          <w:rFonts w:hint="cs"/>
          <w:rtl/>
        </w:rPr>
        <w:t>י</w:t>
      </w:r>
      <w:r w:rsidRPr="00B011B8">
        <w:rPr>
          <w:rtl/>
        </w:rPr>
        <w:t xml:space="preserve"> הרווחה</w:t>
      </w:r>
      <w:r w:rsidRPr="00B011B8">
        <w:rPr>
          <w:rFonts w:hint="cs"/>
          <w:rtl/>
        </w:rPr>
        <w:t xml:space="preserve"> והבריאות</w:t>
      </w:r>
      <w:r w:rsidRPr="00B011B8">
        <w:rPr>
          <w:rtl/>
        </w:rPr>
        <w:t xml:space="preserve"> לסיוע במתן טיפולי שיניים לאזרחים ותיקים נזקקים שאינם זכאים לטיפולי שיניים על פי סל שירותי הבריאות</w:t>
      </w:r>
      <w:r w:rsidR="00420374" w:rsidRPr="00B07E63">
        <w:rPr>
          <w:rFonts w:hint="cs"/>
          <w:rtl/>
        </w:rPr>
        <w:t>.</w:t>
      </w:r>
    </w:p>
    <w:p w14:paraId="7C748CCB" w14:textId="7A75E04D" w:rsidR="002753C7" w:rsidRPr="00662020" w:rsidRDefault="002753C7" w:rsidP="002753C7">
      <w:pPr>
        <w:pStyle w:val="73fd"/>
        <w:spacing w:before="480"/>
        <w:rPr>
          <w:rtl/>
        </w:rPr>
      </w:pPr>
      <w:r w:rsidRPr="00662020">
        <w:rPr>
          <w:rFonts w:hint="cs"/>
          <w:rtl/>
        </w:rPr>
        <w:lastRenderedPageBreak/>
        <w:t>עיקרי המלצות הביקורת</w:t>
      </w:r>
    </w:p>
    <w:p w14:paraId="0466320B" w14:textId="485D25F5" w:rsidR="0093709F" w:rsidRPr="007C7D40" w:rsidRDefault="0072357A" w:rsidP="007C7D40">
      <w:pPr>
        <w:pStyle w:val="73f7"/>
      </w:pPr>
      <w:r w:rsidRPr="00AE04A8">
        <w:rPr>
          <w:rFonts w:hint="cs"/>
          <w:b/>
          <w:b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eastAsia"/>
          <w:b/>
          <w:bCs/>
          <w:rtl/>
        </w:rPr>
        <w:t>הרפורמה</w:t>
      </w:r>
      <w:r w:rsidR="00B07E63" w:rsidRPr="00AE04A8">
        <w:rPr>
          <w:b/>
          <w:bCs/>
          <w:rtl/>
        </w:rPr>
        <w:t xml:space="preserve"> </w:t>
      </w:r>
      <w:r w:rsidR="00B07E63" w:rsidRPr="00AE04A8">
        <w:rPr>
          <w:rFonts w:hint="cs"/>
          <w:b/>
          <w:bCs/>
          <w:rtl/>
        </w:rPr>
        <w:t xml:space="preserve">להוספת טיפולי שיניים </w:t>
      </w:r>
      <w:r w:rsidR="00B07E63" w:rsidRPr="00AE04A8">
        <w:rPr>
          <w:b/>
          <w:bCs/>
          <w:rtl/>
        </w:rPr>
        <w:t>לילדים</w:t>
      </w:r>
      <w:r w:rsidR="00B07E63" w:rsidRPr="00AE04A8">
        <w:rPr>
          <w:rFonts w:hint="cs"/>
          <w:b/>
          <w:bCs/>
          <w:rtl/>
        </w:rPr>
        <w:t xml:space="preserve"> </w:t>
      </w:r>
      <w:r w:rsidR="00B07E63" w:rsidRPr="00AE04A8">
        <w:rPr>
          <w:rFonts w:hint="eastAsia"/>
          <w:b/>
          <w:bCs/>
          <w:rtl/>
        </w:rPr>
        <w:t>עד</w:t>
      </w:r>
      <w:r w:rsidR="00B07E63" w:rsidRPr="00AE04A8">
        <w:rPr>
          <w:b/>
          <w:bCs/>
          <w:rtl/>
        </w:rPr>
        <w:t xml:space="preserve"> </w:t>
      </w:r>
      <w:r w:rsidR="00B07E63" w:rsidRPr="00AE04A8">
        <w:rPr>
          <w:rFonts w:hint="eastAsia"/>
          <w:b/>
          <w:bCs/>
          <w:rtl/>
        </w:rPr>
        <w:t>גיל</w:t>
      </w:r>
      <w:r w:rsidR="00B07E63" w:rsidRPr="00AE04A8">
        <w:rPr>
          <w:b/>
          <w:bCs/>
          <w:rtl/>
        </w:rPr>
        <w:t xml:space="preserve"> 18</w:t>
      </w:r>
      <w:r w:rsidR="00B07E63" w:rsidRPr="00B011B8">
        <w:rPr>
          <w:rFonts w:hint="cs"/>
          <w:rtl/>
        </w:rPr>
        <w:t xml:space="preserve"> -</w:t>
      </w:r>
      <w:r w:rsidR="00B07E63" w:rsidRPr="00B011B8">
        <w:rPr>
          <w:rtl/>
        </w:rPr>
        <w:t xml:space="preserve"> מומלץ שמשרד הבריאות ינתח את הנתונים </w:t>
      </w:r>
      <w:r w:rsidR="00B07E63" w:rsidRPr="00B011B8">
        <w:rPr>
          <w:rFonts w:hint="eastAsia"/>
          <w:rtl/>
        </w:rPr>
        <w:t>על</w:t>
      </w:r>
      <w:r w:rsidR="00B07E63" w:rsidRPr="00B011B8">
        <w:rPr>
          <w:rtl/>
        </w:rPr>
        <w:t xml:space="preserve"> מידת עמידת</w:t>
      </w:r>
      <w:r w:rsidR="00B07E63" w:rsidRPr="00B011B8">
        <w:rPr>
          <w:rFonts w:hint="cs"/>
          <w:rtl/>
        </w:rPr>
        <w:t>ן של</w:t>
      </w:r>
      <w:r w:rsidR="00B07E63" w:rsidRPr="00B011B8">
        <w:rPr>
          <w:rtl/>
        </w:rPr>
        <w:t xml:space="preserve"> הקופות ברמת השירות שהוא קבע </w:t>
      </w:r>
      <w:r w:rsidR="00B07E63" w:rsidRPr="00B011B8">
        <w:rPr>
          <w:rFonts w:hint="cs"/>
          <w:rtl/>
        </w:rPr>
        <w:t>ו</w:t>
      </w:r>
      <w:r w:rsidR="00B07E63" w:rsidRPr="00B011B8">
        <w:rPr>
          <w:rtl/>
        </w:rPr>
        <w:t xml:space="preserve">יבחן מהן הסיבות לזמני ההמתנה הארוכים </w:t>
      </w:r>
      <w:r w:rsidR="00B07E63" w:rsidRPr="00B011B8">
        <w:rPr>
          <w:rFonts w:hint="eastAsia"/>
          <w:rtl/>
        </w:rPr>
        <w:t>בקופות</w:t>
      </w:r>
      <w:r w:rsidR="00B07E63" w:rsidRPr="00B011B8">
        <w:rPr>
          <w:rtl/>
        </w:rPr>
        <w:t xml:space="preserve"> </w:t>
      </w:r>
      <w:r w:rsidR="00B07E63" w:rsidRPr="00B011B8">
        <w:rPr>
          <w:rFonts w:hint="eastAsia"/>
          <w:rtl/>
        </w:rPr>
        <w:t>החולים</w:t>
      </w:r>
      <w:r w:rsidR="00B07E63" w:rsidRPr="00B011B8">
        <w:rPr>
          <w:rFonts w:hint="cs"/>
          <w:rtl/>
        </w:rPr>
        <w:t>.</w:t>
      </w:r>
      <w:r w:rsidR="00B07E63" w:rsidRPr="00B011B8">
        <w:rPr>
          <w:rtl/>
        </w:rPr>
        <w:t xml:space="preserve"> על משרד הבריאות לפקח על קופות החולים </w:t>
      </w:r>
      <w:r w:rsidR="00B07E63" w:rsidRPr="00B011B8">
        <w:rPr>
          <w:rFonts w:hint="eastAsia"/>
          <w:rtl/>
        </w:rPr>
        <w:t>ולוודא</w:t>
      </w:r>
      <w:r w:rsidR="00B07E63" w:rsidRPr="00B011B8">
        <w:rPr>
          <w:rtl/>
        </w:rPr>
        <w:t xml:space="preserve"> </w:t>
      </w:r>
      <w:r w:rsidR="00B07E63" w:rsidRPr="00B011B8">
        <w:rPr>
          <w:rFonts w:hint="eastAsia"/>
          <w:rtl/>
        </w:rPr>
        <w:t>שהן</w:t>
      </w:r>
      <w:r w:rsidR="00B07E63" w:rsidRPr="00B011B8">
        <w:rPr>
          <w:rtl/>
        </w:rPr>
        <w:t xml:space="preserve"> </w:t>
      </w:r>
      <w:r w:rsidR="00B07E63" w:rsidRPr="00B011B8">
        <w:rPr>
          <w:rFonts w:hint="eastAsia"/>
          <w:rtl/>
        </w:rPr>
        <w:t>יעמדו</w:t>
      </w:r>
      <w:r w:rsidR="00B07E63" w:rsidRPr="00B011B8">
        <w:rPr>
          <w:rtl/>
        </w:rPr>
        <w:t xml:space="preserve"> בזמני ההמתנה המרביים על פי חוזר סטנדרט השירות שהוא קבע. מומלץ שהמשרד ישקול </w:t>
      </w:r>
      <w:r w:rsidR="00B07E63" w:rsidRPr="00B011B8">
        <w:rPr>
          <w:rFonts w:hint="eastAsia"/>
          <w:rtl/>
        </w:rPr>
        <w:t>להנחות</w:t>
      </w:r>
      <w:r w:rsidR="00B07E63" w:rsidRPr="00B011B8">
        <w:rPr>
          <w:rtl/>
        </w:rPr>
        <w:t xml:space="preserve"> את קופות החולים לקבוע </w:t>
      </w:r>
      <w:r w:rsidR="00B07E63" w:rsidRPr="00B011B8">
        <w:rPr>
          <w:rFonts w:hint="cs"/>
          <w:rtl/>
        </w:rPr>
        <w:t xml:space="preserve">עבור כל מרפאה </w:t>
      </w:r>
      <w:r w:rsidR="00B07E63" w:rsidRPr="00B011B8">
        <w:rPr>
          <w:rtl/>
        </w:rPr>
        <w:t xml:space="preserve">יעד לשיפור </w:t>
      </w:r>
      <w:r w:rsidR="00B07E63" w:rsidRPr="00B011B8">
        <w:rPr>
          <w:rFonts w:hint="eastAsia"/>
          <w:rtl/>
        </w:rPr>
        <w:t>המדדים</w:t>
      </w:r>
      <w:r w:rsidR="00B07E63" w:rsidRPr="00B011B8">
        <w:rPr>
          <w:rtl/>
        </w:rPr>
        <w:t xml:space="preserve"> </w:t>
      </w:r>
      <w:r w:rsidR="00B07E63" w:rsidRPr="00B011B8">
        <w:rPr>
          <w:rFonts w:hint="eastAsia"/>
          <w:rtl/>
        </w:rPr>
        <w:t>לטיפולי</w:t>
      </w:r>
      <w:r w:rsidR="00B07E63" w:rsidRPr="00B011B8">
        <w:rPr>
          <w:rtl/>
        </w:rPr>
        <w:t xml:space="preserve"> </w:t>
      </w:r>
      <w:r w:rsidR="00B07E63" w:rsidRPr="00B011B8">
        <w:rPr>
          <w:rFonts w:hint="eastAsia"/>
          <w:rtl/>
        </w:rPr>
        <w:t>השיניים</w:t>
      </w:r>
      <w:r w:rsidR="00B07E63" w:rsidRPr="00B011B8">
        <w:rPr>
          <w:rtl/>
        </w:rPr>
        <w:t xml:space="preserve"> </w:t>
      </w:r>
      <w:r w:rsidR="00B07E63" w:rsidRPr="00B011B8">
        <w:rPr>
          <w:rFonts w:hint="eastAsia"/>
          <w:rtl/>
        </w:rPr>
        <w:t>לילדים</w:t>
      </w:r>
      <w:r w:rsidR="00B07E63" w:rsidRPr="00B011B8">
        <w:rPr>
          <w:rtl/>
        </w:rPr>
        <w:t xml:space="preserve"> ולוח זמנים להגעה </w:t>
      </w:r>
      <w:r w:rsidR="00B07E63" w:rsidRPr="00B011B8">
        <w:rPr>
          <w:rFonts w:hint="eastAsia"/>
          <w:rtl/>
        </w:rPr>
        <w:t>ל</w:t>
      </w:r>
      <w:r w:rsidR="00B07E63" w:rsidRPr="00B011B8">
        <w:rPr>
          <w:rtl/>
        </w:rPr>
        <w:t>עמיד</w:t>
      </w:r>
      <w:r w:rsidR="00B07E63" w:rsidRPr="00B011B8">
        <w:rPr>
          <w:rFonts w:hint="eastAsia"/>
          <w:rtl/>
        </w:rPr>
        <w:t>ה</w:t>
      </w:r>
      <w:r w:rsidR="00B07E63" w:rsidRPr="00B011B8">
        <w:rPr>
          <w:rtl/>
        </w:rPr>
        <w:t xml:space="preserve"> בזמני ההמתנה ש</w:t>
      </w:r>
      <w:r w:rsidR="00B07E63" w:rsidRPr="00B011B8">
        <w:rPr>
          <w:rFonts w:hint="eastAsia"/>
          <w:rtl/>
        </w:rPr>
        <w:t>נ</w:t>
      </w:r>
      <w:r w:rsidR="00B07E63" w:rsidRPr="00B011B8">
        <w:rPr>
          <w:rtl/>
        </w:rPr>
        <w:t>קבע</w:t>
      </w:r>
      <w:r w:rsidR="00B07E63" w:rsidRPr="00B011B8">
        <w:rPr>
          <w:rFonts w:hint="eastAsia"/>
          <w:rtl/>
        </w:rPr>
        <w:t>ו</w:t>
      </w:r>
      <w:r w:rsidR="00B07E63" w:rsidRPr="00B011B8">
        <w:rPr>
          <w:rtl/>
        </w:rPr>
        <w:t xml:space="preserve"> בחוזר. </w:t>
      </w:r>
      <w:r w:rsidR="00B07E63" w:rsidRPr="00B011B8">
        <w:rPr>
          <w:rFonts w:hint="eastAsia"/>
          <w:rtl/>
        </w:rPr>
        <w:t>מומלץ</w:t>
      </w:r>
      <w:r w:rsidR="00B07E63" w:rsidRPr="00B011B8">
        <w:rPr>
          <w:rtl/>
        </w:rPr>
        <w:t xml:space="preserve"> </w:t>
      </w:r>
      <w:r w:rsidR="00B07E63" w:rsidRPr="00B011B8">
        <w:rPr>
          <w:rFonts w:hint="eastAsia"/>
          <w:rtl/>
        </w:rPr>
        <w:t>גם</w:t>
      </w:r>
      <w:r w:rsidR="00B07E63" w:rsidRPr="00B011B8">
        <w:rPr>
          <w:rtl/>
        </w:rPr>
        <w:t xml:space="preserve"> </w:t>
      </w:r>
      <w:r w:rsidR="00B07E63" w:rsidRPr="00B011B8">
        <w:rPr>
          <w:rFonts w:hint="eastAsia"/>
          <w:rtl/>
        </w:rPr>
        <w:t>שהמשרד</w:t>
      </w:r>
      <w:r w:rsidR="00B07E63" w:rsidRPr="00B011B8">
        <w:rPr>
          <w:rFonts w:hint="cs"/>
          <w:rtl/>
        </w:rPr>
        <w:t xml:space="preserve"> </w:t>
      </w:r>
      <w:r w:rsidR="00B07E63" w:rsidRPr="00B011B8">
        <w:rPr>
          <w:rFonts w:hint="eastAsia"/>
          <w:rtl/>
        </w:rPr>
        <w:t>י</w:t>
      </w:r>
      <w:r w:rsidR="00B07E63" w:rsidRPr="00B011B8">
        <w:rPr>
          <w:rtl/>
        </w:rPr>
        <w:t xml:space="preserve">שקול לגבש קווים מנחים לאופן מדידת זמני ההמתנה </w:t>
      </w:r>
      <w:r w:rsidR="00B07E63" w:rsidRPr="00B011B8">
        <w:rPr>
          <w:rFonts w:hint="eastAsia"/>
          <w:rtl/>
        </w:rPr>
        <w:t>על</w:t>
      </w:r>
      <w:r w:rsidR="00B07E63" w:rsidRPr="00B011B8">
        <w:rPr>
          <w:rtl/>
        </w:rPr>
        <w:t xml:space="preserve"> ידי קופות החולים </w:t>
      </w:r>
      <w:r w:rsidR="00B07E63" w:rsidRPr="00B011B8">
        <w:rPr>
          <w:rFonts w:hint="eastAsia"/>
          <w:rtl/>
        </w:rPr>
        <w:t>ו</w:t>
      </w:r>
      <w:r w:rsidR="00B07E63" w:rsidRPr="00B011B8">
        <w:rPr>
          <w:rFonts w:hint="cs"/>
          <w:rtl/>
        </w:rPr>
        <w:t>ינחה את הקופות למדוד את זמני ההמתנה לטיפולי השיניים במסגרת</w:t>
      </w:r>
      <w:r w:rsidR="00B07E63" w:rsidRPr="00B011B8">
        <w:rPr>
          <w:rtl/>
        </w:rPr>
        <w:t xml:space="preserve"> </w:t>
      </w:r>
      <w:r w:rsidR="00B07E63" w:rsidRPr="00B011B8">
        <w:rPr>
          <w:rFonts w:hint="eastAsia"/>
          <w:rtl/>
        </w:rPr>
        <w:t>סקרי</w:t>
      </w:r>
      <w:r w:rsidR="00B07E63" w:rsidRPr="00B011B8">
        <w:rPr>
          <w:rtl/>
        </w:rPr>
        <w:t xml:space="preserve"> </w:t>
      </w:r>
      <w:r w:rsidR="00B07E63" w:rsidRPr="00B011B8">
        <w:rPr>
          <w:rFonts w:hint="eastAsia"/>
          <w:rtl/>
        </w:rPr>
        <w:t>שביעות</w:t>
      </w:r>
      <w:r w:rsidR="00B07E63" w:rsidRPr="00B011B8">
        <w:rPr>
          <w:rtl/>
        </w:rPr>
        <w:t xml:space="preserve"> </w:t>
      </w:r>
      <w:r w:rsidR="00B07E63" w:rsidRPr="00B011B8">
        <w:rPr>
          <w:rFonts w:hint="cs"/>
          <w:rtl/>
        </w:rPr>
        <w:t>ה</w:t>
      </w:r>
      <w:r w:rsidR="00B07E63" w:rsidRPr="00B011B8">
        <w:rPr>
          <w:rFonts w:hint="eastAsia"/>
          <w:rtl/>
        </w:rPr>
        <w:t>רצון</w:t>
      </w:r>
      <w:r w:rsidR="00B07E63" w:rsidRPr="00B011B8">
        <w:rPr>
          <w:rtl/>
        </w:rPr>
        <w:t xml:space="preserve"> </w:t>
      </w:r>
      <w:r w:rsidR="00B07E63" w:rsidRPr="00B011B8">
        <w:rPr>
          <w:rFonts w:hint="eastAsia"/>
          <w:rtl/>
        </w:rPr>
        <w:t>משירותי</w:t>
      </w:r>
      <w:r w:rsidR="00B07E63" w:rsidRPr="00B011B8">
        <w:rPr>
          <w:rtl/>
        </w:rPr>
        <w:t xml:space="preserve"> </w:t>
      </w:r>
      <w:r w:rsidR="00B07E63" w:rsidRPr="00B011B8">
        <w:rPr>
          <w:rFonts w:hint="eastAsia"/>
          <w:rtl/>
        </w:rPr>
        <w:t>בריאות</w:t>
      </w:r>
      <w:r w:rsidR="00B07E63" w:rsidRPr="00B011B8">
        <w:rPr>
          <w:rtl/>
        </w:rPr>
        <w:t xml:space="preserve"> </w:t>
      </w:r>
      <w:r w:rsidR="00B07E63" w:rsidRPr="00B011B8">
        <w:rPr>
          <w:rFonts w:hint="eastAsia"/>
          <w:rtl/>
        </w:rPr>
        <w:t>השן</w:t>
      </w:r>
      <w:r w:rsidR="00B07E63" w:rsidRPr="00B011B8">
        <w:rPr>
          <w:rtl/>
        </w:rPr>
        <w:t xml:space="preserve"> </w:t>
      </w:r>
      <w:r w:rsidR="00B07E63" w:rsidRPr="00B011B8">
        <w:rPr>
          <w:rFonts w:hint="eastAsia"/>
          <w:rtl/>
        </w:rPr>
        <w:t>שה</w:t>
      </w:r>
      <w:r w:rsidR="00B07E63" w:rsidRPr="00B011B8">
        <w:rPr>
          <w:rFonts w:hint="cs"/>
          <w:rtl/>
        </w:rPr>
        <w:t>ן</w:t>
      </w:r>
      <w:r w:rsidR="00B07E63" w:rsidRPr="00B011B8">
        <w:rPr>
          <w:rtl/>
        </w:rPr>
        <w:t xml:space="preserve"> </w:t>
      </w:r>
      <w:r w:rsidR="00B07E63" w:rsidRPr="00B011B8">
        <w:rPr>
          <w:rFonts w:hint="cs"/>
          <w:rtl/>
        </w:rPr>
        <w:t>מבצעות. על מנת לייעל את הליך דיווחי הקופות מומלץ שהמשרד ישקול לקבוע מתכונת דיווח מקוונת</w:t>
      </w:r>
      <w:r w:rsidR="005D0F8C" w:rsidRPr="007C7D40">
        <w:rPr>
          <w:rFonts w:hint="cs"/>
          <w:rtl/>
        </w:rPr>
        <w:t xml:space="preserve">. </w:t>
      </w:r>
    </w:p>
    <w:p w14:paraId="6C626C68" w14:textId="37A6F557" w:rsidR="005D0F8C" w:rsidRPr="007C7D40" w:rsidRDefault="00B07E63" w:rsidP="007C7D40">
      <w:pPr>
        <w:pStyle w:val="73f7"/>
      </w:pPr>
      <w:r w:rsidRPr="00B011B8">
        <w:rPr>
          <w:rFonts w:hint="cs"/>
          <w:rtl/>
        </w:rPr>
        <w:t xml:space="preserve">עוד </w:t>
      </w:r>
      <w:r w:rsidRPr="00B011B8">
        <w:rPr>
          <w:rFonts w:hint="eastAsia"/>
          <w:rtl/>
        </w:rPr>
        <w:t>מומלץ</w:t>
      </w:r>
      <w:r w:rsidRPr="00B011B8">
        <w:rPr>
          <w:rtl/>
        </w:rPr>
        <w:t xml:space="preserve"> </w:t>
      </w:r>
      <w:r w:rsidRPr="00B011B8">
        <w:rPr>
          <w:rFonts w:hint="cs"/>
          <w:rtl/>
        </w:rPr>
        <w:t>ל</w:t>
      </w:r>
      <w:r w:rsidRPr="00B011B8">
        <w:rPr>
          <w:rFonts w:hint="eastAsia"/>
          <w:rtl/>
        </w:rPr>
        <w:t>משרד</w:t>
      </w:r>
      <w:r w:rsidRPr="00B011B8">
        <w:rPr>
          <w:rtl/>
        </w:rPr>
        <w:t xml:space="preserve"> </w:t>
      </w:r>
      <w:r w:rsidRPr="00B011B8">
        <w:rPr>
          <w:rFonts w:hint="cs"/>
          <w:rtl/>
        </w:rPr>
        <w:t>ל</w:t>
      </w:r>
      <w:r w:rsidRPr="00B011B8">
        <w:rPr>
          <w:rFonts w:hint="eastAsia"/>
          <w:rtl/>
        </w:rPr>
        <w:t>עקוב</w:t>
      </w:r>
      <w:r w:rsidRPr="00B011B8">
        <w:rPr>
          <w:rtl/>
        </w:rPr>
        <w:t xml:space="preserve"> אחר מימוש הזכויות של הילדים לקבל טיפולי שיניים שבסל </w:t>
      </w:r>
      <w:r w:rsidRPr="00B011B8">
        <w:rPr>
          <w:rFonts w:hint="cs"/>
          <w:rtl/>
        </w:rPr>
        <w:t xml:space="preserve">ואחר </w:t>
      </w:r>
      <w:r w:rsidRPr="00B011B8">
        <w:rPr>
          <w:rtl/>
        </w:rPr>
        <w:t xml:space="preserve">שיעור הניצול של הקופות את התקציב המוקצה לטיפולי שיניים לילדים, </w:t>
      </w:r>
      <w:r w:rsidRPr="00B011B8">
        <w:rPr>
          <w:rFonts w:hint="cs"/>
          <w:rtl/>
        </w:rPr>
        <w:t>ל</w:t>
      </w:r>
      <w:r w:rsidRPr="00B011B8">
        <w:rPr>
          <w:rFonts w:hint="eastAsia"/>
          <w:rtl/>
        </w:rPr>
        <w:t>נתח</w:t>
      </w:r>
      <w:r w:rsidRPr="00B011B8">
        <w:rPr>
          <w:rtl/>
        </w:rPr>
        <w:t xml:space="preserve"> את החסמים המונעים </w:t>
      </w:r>
      <w:r w:rsidRPr="00B011B8">
        <w:rPr>
          <w:rFonts w:hint="cs"/>
          <w:rtl/>
        </w:rPr>
        <w:t>ז</w:t>
      </w:r>
      <w:r w:rsidRPr="00B011B8">
        <w:rPr>
          <w:rFonts w:hint="eastAsia"/>
          <w:rtl/>
        </w:rPr>
        <w:t>את</w:t>
      </w:r>
      <w:r w:rsidRPr="00B011B8">
        <w:rPr>
          <w:rtl/>
        </w:rPr>
        <w:t xml:space="preserve"> </w:t>
      </w:r>
      <w:r w:rsidRPr="00B011B8">
        <w:rPr>
          <w:rFonts w:hint="cs"/>
          <w:rtl/>
        </w:rPr>
        <w:t xml:space="preserve">ולהנחות </w:t>
      </w:r>
      <w:r w:rsidRPr="00B011B8">
        <w:rPr>
          <w:rFonts w:hint="eastAsia"/>
          <w:rtl/>
        </w:rPr>
        <w:t>בהתאם</w:t>
      </w:r>
      <w:r w:rsidRPr="00B011B8">
        <w:rPr>
          <w:rFonts w:hint="cs"/>
          <w:rtl/>
        </w:rPr>
        <w:t xml:space="preserve"> </w:t>
      </w:r>
      <w:r w:rsidRPr="00B011B8">
        <w:rPr>
          <w:rFonts w:hint="eastAsia"/>
          <w:rtl/>
        </w:rPr>
        <w:t>את</w:t>
      </w:r>
      <w:r w:rsidRPr="00B011B8">
        <w:rPr>
          <w:rtl/>
        </w:rPr>
        <w:t xml:space="preserve"> </w:t>
      </w:r>
      <w:r w:rsidRPr="00B011B8">
        <w:rPr>
          <w:rFonts w:hint="eastAsia"/>
          <w:rtl/>
        </w:rPr>
        <w:t>הקופות</w:t>
      </w:r>
      <w:r w:rsidRPr="00B011B8">
        <w:rPr>
          <w:rtl/>
        </w:rPr>
        <w:t xml:space="preserve"> </w:t>
      </w:r>
      <w:r w:rsidRPr="00B011B8">
        <w:rPr>
          <w:rFonts w:hint="eastAsia"/>
          <w:rtl/>
        </w:rPr>
        <w:t>לפעול</w:t>
      </w:r>
      <w:r w:rsidRPr="00B011B8">
        <w:rPr>
          <w:rtl/>
        </w:rPr>
        <w:t xml:space="preserve"> </w:t>
      </w:r>
      <w:r w:rsidRPr="00B011B8">
        <w:rPr>
          <w:rFonts w:hint="eastAsia"/>
          <w:rtl/>
        </w:rPr>
        <w:t>להסרתם</w:t>
      </w:r>
      <w:r w:rsidRPr="00B011B8">
        <w:rPr>
          <w:rtl/>
        </w:rPr>
        <w:t xml:space="preserve">. </w:t>
      </w:r>
      <w:r w:rsidRPr="00B011B8">
        <w:rPr>
          <w:rFonts w:hint="cs"/>
          <w:rtl/>
        </w:rPr>
        <w:t>כן</w:t>
      </w:r>
      <w:r w:rsidRPr="00B011B8">
        <w:rPr>
          <w:rtl/>
        </w:rPr>
        <w:t xml:space="preserve"> </w:t>
      </w:r>
      <w:r w:rsidRPr="00B011B8">
        <w:rPr>
          <w:rFonts w:hint="eastAsia"/>
          <w:rtl/>
        </w:rPr>
        <w:t>מומלץ</w:t>
      </w:r>
      <w:r w:rsidRPr="00B011B8">
        <w:rPr>
          <w:rtl/>
        </w:rPr>
        <w:t xml:space="preserve"> </w:t>
      </w:r>
      <w:r w:rsidRPr="00B011B8">
        <w:rPr>
          <w:rFonts w:hint="eastAsia"/>
          <w:rtl/>
        </w:rPr>
        <w:t>שהמשרד</w:t>
      </w:r>
      <w:r w:rsidRPr="00B011B8">
        <w:rPr>
          <w:rtl/>
        </w:rPr>
        <w:t xml:space="preserve"> </w:t>
      </w:r>
      <w:r w:rsidRPr="00B011B8">
        <w:rPr>
          <w:rFonts w:hint="eastAsia"/>
          <w:rtl/>
        </w:rPr>
        <w:t>יקבע</w:t>
      </w:r>
      <w:r w:rsidRPr="00B011B8">
        <w:rPr>
          <w:rtl/>
        </w:rPr>
        <w:t xml:space="preserve"> </w:t>
      </w:r>
      <w:r w:rsidRPr="00B011B8">
        <w:rPr>
          <w:rFonts w:hint="eastAsia"/>
          <w:rtl/>
        </w:rPr>
        <w:t>לכל</w:t>
      </w:r>
      <w:r w:rsidRPr="00B011B8">
        <w:rPr>
          <w:rtl/>
        </w:rPr>
        <w:t xml:space="preserve"> </w:t>
      </w:r>
      <w:r w:rsidRPr="00B011B8">
        <w:rPr>
          <w:rFonts w:hint="eastAsia"/>
          <w:rtl/>
        </w:rPr>
        <w:t>קופה</w:t>
      </w:r>
      <w:r w:rsidRPr="00B011B8">
        <w:rPr>
          <w:rtl/>
        </w:rPr>
        <w:t xml:space="preserve"> </w:t>
      </w:r>
      <w:r w:rsidRPr="00B011B8">
        <w:rPr>
          <w:rFonts w:hint="eastAsia"/>
          <w:rtl/>
        </w:rPr>
        <w:t>יעדים</w:t>
      </w:r>
      <w:r w:rsidRPr="00B011B8">
        <w:rPr>
          <w:rtl/>
        </w:rPr>
        <w:t xml:space="preserve"> </w:t>
      </w:r>
      <w:r w:rsidRPr="00B011B8">
        <w:rPr>
          <w:rFonts w:hint="eastAsia"/>
          <w:rtl/>
        </w:rPr>
        <w:t>להעלאה</w:t>
      </w:r>
      <w:r w:rsidRPr="00B011B8">
        <w:rPr>
          <w:rtl/>
        </w:rPr>
        <w:t xml:space="preserve"> </w:t>
      </w:r>
      <w:r w:rsidRPr="00B011B8">
        <w:rPr>
          <w:rFonts w:hint="eastAsia"/>
          <w:rtl/>
        </w:rPr>
        <w:t>מדורגת</w:t>
      </w:r>
      <w:r w:rsidRPr="00B011B8">
        <w:rPr>
          <w:rtl/>
        </w:rPr>
        <w:t xml:space="preserve"> </w:t>
      </w:r>
      <w:r w:rsidRPr="00B011B8">
        <w:rPr>
          <w:rFonts w:hint="eastAsia"/>
          <w:rtl/>
        </w:rPr>
        <w:t>של</w:t>
      </w:r>
      <w:r w:rsidRPr="00B011B8">
        <w:rPr>
          <w:rtl/>
        </w:rPr>
        <w:t xml:space="preserve"> </w:t>
      </w:r>
      <w:r w:rsidRPr="00B011B8">
        <w:rPr>
          <w:rFonts w:hint="eastAsia"/>
          <w:rtl/>
        </w:rPr>
        <w:t>שיעור</w:t>
      </w:r>
      <w:r w:rsidRPr="00B011B8">
        <w:rPr>
          <w:rtl/>
        </w:rPr>
        <w:t xml:space="preserve"> </w:t>
      </w:r>
      <w:r w:rsidRPr="00B011B8">
        <w:rPr>
          <w:rFonts w:hint="eastAsia"/>
          <w:rtl/>
        </w:rPr>
        <w:t>המיצוי</w:t>
      </w:r>
      <w:r w:rsidRPr="00B011B8">
        <w:rPr>
          <w:rtl/>
        </w:rPr>
        <w:t xml:space="preserve"> </w:t>
      </w:r>
      <w:r w:rsidRPr="00B011B8">
        <w:rPr>
          <w:rFonts w:hint="cs"/>
          <w:rtl/>
        </w:rPr>
        <w:t xml:space="preserve">והניצול התקציבי </w:t>
      </w:r>
      <w:r w:rsidRPr="00B011B8">
        <w:rPr>
          <w:rFonts w:hint="eastAsia"/>
          <w:rtl/>
        </w:rPr>
        <w:t>וינקוט</w:t>
      </w:r>
      <w:r w:rsidRPr="00B011B8">
        <w:rPr>
          <w:rtl/>
        </w:rPr>
        <w:t xml:space="preserve"> </w:t>
      </w:r>
      <w:r w:rsidRPr="00B011B8">
        <w:rPr>
          <w:rFonts w:hint="eastAsia"/>
          <w:rtl/>
        </w:rPr>
        <w:t>צעדים</w:t>
      </w:r>
      <w:r w:rsidRPr="00B011B8">
        <w:rPr>
          <w:rtl/>
        </w:rPr>
        <w:t xml:space="preserve"> </w:t>
      </w:r>
      <w:r w:rsidRPr="00B011B8">
        <w:rPr>
          <w:rFonts w:hint="eastAsia"/>
          <w:rtl/>
        </w:rPr>
        <w:t>לעידוד</w:t>
      </w:r>
      <w:r w:rsidRPr="00B011B8">
        <w:rPr>
          <w:rtl/>
        </w:rPr>
        <w:t xml:space="preserve"> </w:t>
      </w:r>
      <w:r w:rsidRPr="00B011B8">
        <w:rPr>
          <w:rFonts w:hint="eastAsia"/>
          <w:rtl/>
        </w:rPr>
        <w:t>הקופות</w:t>
      </w:r>
      <w:r w:rsidRPr="00B011B8">
        <w:rPr>
          <w:rtl/>
        </w:rPr>
        <w:t xml:space="preserve"> </w:t>
      </w:r>
      <w:r w:rsidRPr="00B011B8">
        <w:rPr>
          <w:rFonts w:hint="eastAsia"/>
          <w:rtl/>
        </w:rPr>
        <w:t>להשגתם</w:t>
      </w:r>
      <w:r w:rsidRPr="00B011B8">
        <w:rPr>
          <w:rtl/>
        </w:rPr>
        <w:t xml:space="preserve">. מומלץ שקופות החולים </w:t>
      </w:r>
      <w:r w:rsidRPr="00B011B8">
        <w:rPr>
          <w:rFonts w:hint="eastAsia"/>
          <w:rtl/>
        </w:rPr>
        <w:t>יקבעו</w:t>
      </w:r>
      <w:r w:rsidRPr="00B011B8">
        <w:rPr>
          <w:rtl/>
        </w:rPr>
        <w:t xml:space="preserve"> </w:t>
      </w:r>
      <w:r w:rsidRPr="00B011B8">
        <w:rPr>
          <w:rFonts w:hint="eastAsia"/>
          <w:rtl/>
        </w:rPr>
        <w:t>תוכנית</w:t>
      </w:r>
      <w:r w:rsidRPr="00B011B8">
        <w:rPr>
          <w:rtl/>
        </w:rPr>
        <w:t xml:space="preserve"> הכוללת יעדים מדורגים להעלאה של שיעור מיצוי הזכויות וינקטו צעדים מתאימים להשגת</w:t>
      </w:r>
      <w:r w:rsidRPr="00B011B8">
        <w:rPr>
          <w:rFonts w:hint="eastAsia"/>
          <w:rtl/>
        </w:rPr>
        <w:t>ם</w:t>
      </w:r>
      <w:r w:rsidR="005D0F8C" w:rsidRPr="007C7D40">
        <w:rPr>
          <w:rtl/>
        </w:rPr>
        <w:t xml:space="preserve">. </w:t>
      </w:r>
    </w:p>
    <w:p w14:paraId="16E5BFEE" w14:textId="1B1EE99E" w:rsidR="005D0F8C" w:rsidRPr="007C7D40" w:rsidRDefault="00B07E63" w:rsidP="007C7D40">
      <w:pPr>
        <w:pStyle w:val="73f7"/>
        <w:rPr>
          <w:rtl/>
        </w:rPr>
      </w:pPr>
      <w:r w:rsidRPr="00B011B8">
        <w:rPr>
          <w:rtl/>
        </w:rPr>
        <w:t>מומלץ שהמשרד ינחה את הקופות לשים דגש מיוחד על מיצוי שירותי בריאות השן לילדים בקרב האוכלוסייה הלא-יהודית וינקוט צעדים לעידוד פנייה לאוכלוסייה זו לקבלת הטיפולים, אם באמצעות בתי הספר ואם באמצעות הקהילה, למשל באמצעות מרפאות הקופות</w:t>
      </w:r>
      <w:r w:rsidRPr="00B011B8">
        <w:rPr>
          <w:rFonts w:hint="cs"/>
          <w:rtl/>
        </w:rPr>
        <w:t>,</w:t>
      </w:r>
      <w:r w:rsidRPr="00B011B8">
        <w:rPr>
          <w:rtl/>
        </w:rPr>
        <w:t xml:space="preserve"> ובייחוד </w:t>
      </w:r>
      <w:r w:rsidRPr="00B011B8">
        <w:rPr>
          <w:rFonts w:hint="cs"/>
          <w:rtl/>
        </w:rPr>
        <w:t xml:space="preserve">באמצעות </w:t>
      </w:r>
      <w:r w:rsidRPr="00B011B8">
        <w:rPr>
          <w:rtl/>
        </w:rPr>
        <w:t xml:space="preserve">רופאי הילדים ורופאי המשפחה. עוד מומלץ שהקופות ישקלו לשלוח </w:t>
      </w:r>
      <w:r w:rsidRPr="00B011B8">
        <w:rPr>
          <w:rFonts w:hint="cs"/>
          <w:rtl/>
        </w:rPr>
        <w:t xml:space="preserve">להורים </w:t>
      </w:r>
      <w:r w:rsidRPr="00B011B8">
        <w:rPr>
          <w:rtl/>
        </w:rPr>
        <w:t>מסרונים, הודע</w:t>
      </w:r>
      <w:r w:rsidRPr="00B011B8">
        <w:rPr>
          <w:rFonts w:hint="eastAsia"/>
          <w:rtl/>
        </w:rPr>
        <w:t>ות</w:t>
      </w:r>
      <w:r w:rsidRPr="00B011B8">
        <w:rPr>
          <w:rtl/>
        </w:rPr>
        <w:t xml:space="preserve"> קולי</w:t>
      </w:r>
      <w:r w:rsidRPr="00B011B8">
        <w:rPr>
          <w:rFonts w:hint="eastAsia"/>
          <w:rtl/>
        </w:rPr>
        <w:t>ו</w:t>
      </w:r>
      <w:r w:rsidRPr="00B011B8">
        <w:rPr>
          <w:rtl/>
        </w:rPr>
        <w:t xml:space="preserve">ת או </w:t>
      </w:r>
      <w:r w:rsidRPr="00B011B8">
        <w:rPr>
          <w:rFonts w:hint="eastAsia"/>
          <w:rtl/>
        </w:rPr>
        <w:t>דואר</w:t>
      </w:r>
      <w:r w:rsidRPr="00B011B8">
        <w:rPr>
          <w:rtl/>
        </w:rPr>
        <w:t xml:space="preserve"> אלקטרוני </w:t>
      </w:r>
      <w:r w:rsidRPr="00B011B8">
        <w:rPr>
          <w:rFonts w:hint="cs"/>
          <w:rtl/>
        </w:rPr>
        <w:t>בשפות שונות כדי להזכיר</w:t>
      </w:r>
      <w:r w:rsidRPr="00B011B8">
        <w:rPr>
          <w:rtl/>
        </w:rPr>
        <w:t xml:space="preserve"> </w:t>
      </w:r>
      <w:r w:rsidRPr="00B011B8">
        <w:rPr>
          <w:rFonts w:hint="cs"/>
          <w:rtl/>
        </w:rPr>
        <w:t>להם</w:t>
      </w:r>
      <w:r w:rsidRPr="00B011B8">
        <w:rPr>
          <w:rtl/>
        </w:rPr>
        <w:t xml:space="preserve"> לממש </w:t>
      </w:r>
      <w:r w:rsidRPr="00B011B8">
        <w:rPr>
          <w:rFonts w:hint="eastAsia"/>
          <w:rtl/>
        </w:rPr>
        <w:t>את</w:t>
      </w:r>
      <w:r w:rsidRPr="00B011B8">
        <w:rPr>
          <w:rtl/>
        </w:rPr>
        <w:t xml:space="preserve"> </w:t>
      </w:r>
      <w:r w:rsidRPr="00B011B8">
        <w:rPr>
          <w:rFonts w:hint="eastAsia"/>
          <w:rtl/>
        </w:rPr>
        <w:t>הזכאות</w:t>
      </w:r>
      <w:r w:rsidRPr="00B011B8">
        <w:rPr>
          <w:rtl/>
        </w:rPr>
        <w:t xml:space="preserve"> של ילדיהם לטיפולי שיניים</w:t>
      </w:r>
      <w:r w:rsidR="005D0F8C" w:rsidRPr="007C7D40">
        <w:rPr>
          <w:rFonts w:hint="cs"/>
          <w:rtl/>
        </w:rPr>
        <w:t>.</w:t>
      </w:r>
    </w:p>
    <w:p w14:paraId="3F6A2BE4" w14:textId="282008AE" w:rsidR="00706096" w:rsidRPr="007C7D40" w:rsidRDefault="0072357A" w:rsidP="007C7D40">
      <w:pPr>
        <w:pStyle w:val="73f7"/>
        <w:rPr>
          <w:rtl/>
        </w:rPr>
      </w:pPr>
      <w:r w:rsidRPr="00AE04A8">
        <w:rPr>
          <w:rFonts w:hint="cs"/>
          <w:b/>
          <w:b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cs"/>
          <w:b/>
          <w:bCs/>
          <w:rtl/>
        </w:rPr>
        <w:t xml:space="preserve">הרפורמה להוספת טיפולי שיניים לקשישים בני </w:t>
      </w:r>
      <w:r w:rsidR="00B07E63" w:rsidRPr="00AE04A8">
        <w:rPr>
          <w:b/>
          <w:bCs/>
          <w:rtl/>
        </w:rPr>
        <w:t>75</w:t>
      </w:r>
      <w:r w:rsidR="00B07E63" w:rsidRPr="00AE04A8">
        <w:rPr>
          <w:rFonts w:hint="cs"/>
          <w:b/>
          <w:bCs/>
          <w:rtl/>
        </w:rPr>
        <w:t xml:space="preserve"> ומעלה</w:t>
      </w:r>
      <w:r w:rsidR="00B07E63" w:rsidRPr="00B011B8">
        <w:rPr>
          <w:rFonts w:hint="cs"/>
          <w:rtl/>
        </w:rPr>
        <w:t xml:space="preserve"> -</w:t>
      </w:r>
      <w:r w:rsidR="00B07E63" w:rsidRPr="00B011B8">
        <w:rPr>
          <w:rtl/>
        </w:rPr>
        <w:t xml:space="preserve"> מומלץ למשרד הבריאות לקבוע סטנדרט שירות טיפולי שיניים לקשישים</w:t>
      </w:r>
      <w:r w:rsidR="00B07E63" w:rsidRPr="00B011B8">
        <w:rPr>
          <w:rFonts w:hint="cs"/>
          <w:rtl/>
        </w:rPr>
        <w:t>,</w:t>
      </w:r>
      <w:r w:rsidR="00B07E63" w:rsidRPr="00B011B8">
        <w:rPr>
          <w:rtl/>
        </w:rPr>
        <w:t xml:space="preserve"> ובכלל זה לקבוע את משך ההמתנה המרבי לכל אחד מסוגי השירותים והטיפולים שהקשיש זכאי לקבל. מומלץ גם שלאחר שיקבע </w:t>
      </w:r>
      <w:r w:rsidR="00B07E63" w:rsidRPr="00B011B8">
        <w:rPr>
          <w:rFonts w:hint="cs"/>
          <w:rtl/>
        </w:rPr>
        <w:t xml:space="preserve">המשרד </w:t>
      </w:r>
      <w:r w:rsidR="00B07E63" w:rsidRPr="00B011B8">
        <w:rPr>
          <w:rtl/>
        </w:rPr>
        <w:t>סטנדרט שירות לטיפולים</w:t>
      </w:r>
      <w:r w:rsidR="00B07E63" w:rsidRPr="00B011B8">
        <w:rPr>
          <w:rFonts w:hint="cs"/>
          <w:rtl/>
        </w:rPr>
        <w:t>,</w:t>
      </w:r>
      <w:r w:rsidR="00B07E63" w:rsidRPr="00B011B8">
        <w:rPr>
          <w:rtl/>
        </w:rPr>
        <w:t xml:space="preserve"> </w:t>
      </w:r>
      <w:r w:rsidR="00B07E63" w:rsidRPr="00B011B8">
        <w:rPr>
          <w:rFonts w:hint="cs"/>
          <w:rtl/>
        </w:rPr>
        <w:t>הוא</w:t>
      </w:r>
      <w:r w:rsidR="00B07E63" w:rsidRPr="00B011B8">
        <w:rPr>
          <w:rtl/>
        </w:rPr>
        <w:t xml:space="preserve"> יעקוב אחר </w:t>
      </w:r>
      <w:r w:rsidR="00B07E63" w:rsidRPr="00B011B8">
        <w:rPr>
          <w:rFonts w:hint="eastAsia"/>
          <w:rtl/>
        </w:rPr>
        <w:t>ביצועי</w:t>
      </w:r>
      <w:r w:rsidR="00B07E63" w:rsidRPr="00B011B8">
        <w:rPr>
          <w:rtl/>
        </w:rPr>
        <w:t xml:space="preserve"> הקופות ויוודא שהן עומדות בסטנדרט שקבע. נוכח שיעור ניצול התקציב </w:t>
      </w:r>
      <w:r w:rsidR="00B07E63" w:rsidRPr="00B011B8">
        <w:rPr>
          <w:rFonts w:hint="cs"/>
          <w:rtl/>
        </w:rPr>
        <w:t>הקטן</w:t>
      </w:r>
      <w:r w:rsidR="00B07E63" w:rsidRPr="00B011B8">
        <w:rPr>
          <w:rtl/>
        </w:rPr>
        <w:t xml:space="preserve"> ושיעור המיצוי </w:t>
      </w:r>
      <w:r w:rsidR="00B07E63" w:rsidRPr="00B011B8">
        <w:rPr>
          <w:rFonts w:hint="eastAsia"/>
          <w:rtl/>
        </w:rPr>
        <w:t>הקטן</w:t>
      </w:r>
      <w:r w:rsidR="00B07E63" w:rsidRPr="00B011B8">
        <w:rPr>
          <w:rtl/>
        </w:rPr>
        <w:t xml:space="preserve"> של זכאות הקשישים, </w:t>
      </w:r>
      <w:bookmarkStart w:id="2" w:name="_Hlk127344402"/>
      <w:r w:rsidR="00B07E63" w:rsidRPr="00B011B8">
        <w:rPr>
          <w:rtl/>
        </w:rPr>
        <w:t>מומלץ שהמשרד יקבע לכל קופה יעדים להעלאה מדורגת של שיעור המיצוי וינקוט צעדים לעידוד הקופות להשגת</w:t>
      </w:r>
      <w:r w:rsidR="00B07E63" w:rsidRPr="00B011B8">
        <w:rPr>
          <w:rFonts w:hint="cs"/>
          <w:rtl/>
        </w:rPr>
        <w:t>ם</w:t>
      </w:r>
      <w:bookmarkEnd w:id="2"/>
      <w:r w:rsidR="00B07E63" w:rsidRPr="00B011B8">
        <w:rPr>
          <w:rFonts w:hint="cs"/>
          <w:rtl/>
        </w:rPr>
        <w:t>.</w:t>
      </w:r>
      <w:r w:rsidR="00B07E63" w:rsidRPr="00B011B8">
        <w:rPr>
          <w:rtl/>
        </w:rPr>
        <w:t xml:space="preserve"> </w:t>
      </w:r>
      <w:bookmarkStart w:id="3" w:name="_Hlk127344497"/>
      <w:r w:rsidR="00B07E63" w:rsidRPr="00B011B8">
        <w:rPr>
          <w:rtl/>
        </w:rPr>
        <w:t>מומלץ גם שאם יתברר כי לא נוצל מלוא התקציב שהוקצה, העודף ישמש, בשנים שלאחר מכן, להרחבת אוכלוסיית הקשישים הזכאים לשירותי בריאות השן או לשימושים אחרים למען בריאותם</w:t>
      </w:r>
      <w:r w:rsidR="00B07E63" w:rsidRPr="00B011B8">
        <w:rPr>
          <w:rFonts w:hint="cs"/>
          <w:rtl/>
        </w:rPr>
        <w:t>, כפי שהמשרד עשה בשנת 2022.</w:t>
      </w:r>
      <w:r w:rsidR="00B07E63" w:rsidRPr="00B011B8">
        <w:rPr>
          <w:rtl/>
        </w:rPr>
        <w:t xml:space="preserve"> </w:t>
      </w:r>
      <w:bookmarkEnd w:id="3"/>
      <w:r w:rsidR="00B07E63" w:rsidRPr="00B011B8">
        <w:rPr>
          <w:rtl/>
        </w:rPr>
        <w:t xml:space="preserve">על קופות החולים למסור למשרד הבריאות את כל הנתונים שהוא דרש לקבל מהן, ועל משרד הבריאות לוודא </w:t>
      </w:r>
      <w:r w:rsidR="00B07E63" w:rsidRPr="00B011B8">
        <w:rPr>
          <w:rFonts w:hint="cs"/>
          <w:rtl/>
        </w:rPr>
        <w:t xml:space="preserve">שהן עושות </w:t>
      </w:r>
      <w:r w:rsidR="00B07E63" w:rsidRPr="00B011B8">
        <w:rPr>
          <w:rtl/>
        </w:rPr>
        <w:t xml:space="preserve">זאת. מומלץ שהמשרד בשיתוף הקופות יפעלו לגיבוש מענה באופן שיאפשר לכל הקשישים </w:t>
      </w:r>
      <w:r w:rsidR="00B07E63" w:rsidRPr="00B011B8">
        <w:rPr>
          <w:rFonts w:hint="cs"/>
          <w:rtl/>
        </w:rPr>
        <w:t xml:space="preserve">הסיעודיים </w:t>
      </w:r>
      <w:proofErr w:type="spellStart"/>
      <w:r w:rsidR="00B07E63" w:rsidRPr="00B011B8">
        <w:rPr>
          <w:rFonts w:hint="cs"/>
          <w:rtl/>
        </w:rPr>
        <w:t>ותשושי</w:t>
      </w:r>
      <w:proofErr w:type="spellEnd"/>
      <w:r w:rsidR="00B07E63" w:rsidRPr="00B011B8">
        <w:rPr>
          <w:rFonts w:hint="cs"/>
          <w:rtl/>
        </w:rPr>
        <w:t xml:space="preserve"> הנפש </w:t>
      </w:r>
      <w:r w:rsidR="00B07E63" w:rsidRPr="00B011B8">
        <w:rPr>
          <w:rtl/>
        </w:rPr>
        <w:t xml:space="preserve">השוהים במוסדות </w:t>
      </w:r>
      <w:r w:rsidR="00B07E63" w:rsidRPr="00B011B8">
        <w:rPr>
          <w:rFonts w:hint="cs"/>
          <w:rtl/>
        </w:rPr>
        <w:t xml:space="preserve">הסיעודיים </w:t>
      </w:r>
      <w:r w:rsidR="00B07E63" w:rsidRPr="00B011B8">
        <w:rPr>
          <w:rtl/>
        </w:rPr>
        <w:t>לקבל את טיפולי השיניים שהם זכאים להם</w:t>
      </w:r>
      <w:r w:rsidR="00B07E63" w:rsidRPr="00B011B8">
        <w:rPr>
          <w:rFonts w:hint="cs"/>
          <w:rtl/>
        </w:rPr>
        <w:t xml:space="preserve"> על פי הסל, </w:t>
      </w:r>
      <w:r w:rsidR="00B07E63" w:rsidRPr="00B011B8">
        <w:rPr>
          <w:rtl/>
        </w:rPr>
        <w:t>ויגבשו מתווה למתן שירותים גם לקשישים המרותקים לביתם</w:t>
      </w:r>
      <w:r w:rsidR="00706096" w:rsidRPr="007C7D40">
        <w:rPr>
          <w:rFonts w:hint="cs"/>
          <w:rtl/>
        </w:rPr>
        <w:t>.</w:t>
      </w:r>
    </w:p>
    <w:p w14:paraId="36B4D251" w14:textId="0916DC63" w:rsidR="00706096" w:rsidRPr="007C7D40" w:rsidRDefault="0072357A" w:rsidP="007C7D40">
      <w:pPr>
        <w:pStyle w:val="73f7"/>
      </w:pPr>
      <w:r w:rsidRPr="00AE04A8">
        <w:rPr>
          <w:rFonts w:hint="cs"/>
          <w:b/>
          <w:bCs/>
          <w:noProof/>
          <w:rtl/>
        </w:rPr>
        <w:lastRenderedPageBreak/>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cs"/>
          <w:b/>
          <w:bCs/>
          <w:rtl/>
        </w:rPr>
        <w:t>הנגשת מידע והסברה של קופות החולים על טיפולי השיניים לילדים ולקשישים</w:t>
      </w:r>
      <w:r w:rsidR="00B07E63" w:rsidRPr="00B011B8">
        <w:rPr>
          <w:rFonts w:hint="cs"/>
          <w:rtl/>
        </w:rPr>
        <w:t xml:space="preserve"> - </w:t>
      </w:r>
      <w:r w:rsidR="00B07E63" w:rsidRPr="00B011B8">
        <w:rPr>
          <w:rFonts w:hint="eastAsia"/>
          <w:rtl/>
        </w:rPr>
        <w:t>אי</w:t>
      </w:r>
      <w:r w:rsidR="00B07E63" w:rsidRPr="00B011B8">
        <w:rPr>
          <w:rtl/>
        </w:rPr>
        <w:t>-</w:t>
      </w:r>
      <w:r w:rsidR="00B07E63" w:rsidRPr="00B011B8">
        <w:rPr>
          <w:rFonts w:hint="eastAsia"/>
          <w:rtl/>
        </w:rPr>
        <w:t>הכרת</w:t>
      </w:r>
      <w:r w:rsidR="00B07E63" w:rsidRPr="00B011B8">
        <w:rPr>
          <w:rtl/>
        </w:rPr>
        <w:t xml:space="preserve"> </w:t>
      </w:r>
      <w:r w:rsidR="00B07E63" w:rsidRPr="00B011B8">
        <w:rPr>
          <w:rFonts w:hint="eastAsia"/>
          <w:rtl/>
        </w:rPr>
        <w:t>הרפורמות</w:t>
      </w:r>
      <w:r w:rsidR="00B07E63" w:rsidRPr="00B011B8">
        <w:rPr>
          <w:rtl/>
        </w:rPr>
        <w:t xml:space="preserve"> </w:t>
      </w:r>
      <w:r w:rsidR="00B07E63" w:rsidRPr="00B011B8">
        <w:rPr>
          <w:rFonts w:hint="eastAsia"/>
          <w:rtl/>
        </w:rPr>
        <w:t>בנושא</w:t>
      </w:r>
      <w:r w:rsidR="00B07E63" w:rsidRPr="00B011B8">
        <w:rPr>
          <w:rtl/>
        </w:rPr>
        <w:t xml:space="preserve"> זכאות ילדים וקשישים לטיפולי שיניים, </w:t>
      </w:r>
      <w:r w:rsidR="00B07E63" w:rsidRPr="00B011B8">
        <w:rPr>
          <w:rFonts w:hint="cs"/>
          <w:rtl/>
        </w:rPr>
        <w:t xml:space="preserve">מעלה שיש </w:t>
      </w:r>
      <w:r w:rsidR="00B07E63" w:rsidRPr="00B011B8">
        <w:rPr>
          <w:rtl/>
        </w:rPr>
        <w:t xml:space="preserve">צורך שקופות החולים ומשרד הבריאות יכינו </w:t>
      </w:r>
      <w:r w:rsidR="00B07E63" w:rsidRPr="00B011B8">
        <w:rPr>
          <w:rFonts w:hint="eastAsia"/>
          <w:rtl/>
        </w:rPr>
        <w:t>תוכנית</w:t>
      </w:r>
      <w:r w:rsidR="00B07E63" w:rsidRPr="00B011B8">
        <w:rPr>
          <w:rtl/>
        </w:rPr>
        <w:t xml:space="preserve"> סדורה שתכלול פעולות הסברה </w:t>
      </w:r>
      <w:r w:rsidR="00B07E63" w:rsidRPr="00B011B8">
        <w:rPr>
          <w:rFonts w:hint="cs"/>
          <w:rtl/>
        </w:rPr>
        <w:t>ל</w:t>
      </w:r>
      <w:r w:rsidR="00B07E63" w:rsidRPr="00B011B8">
        <w:rPr>
          <w:rFonts w:hint="eastAsia"/>
          <w:rtl/>
        </w:rPr>
        <w:t>אוכלוסיית</w:t>
      </w:r>
      <w:r w:rsidR="00B07E63" w:rsidRPr="00B011B8">
        <w:rPr>
          <w:rtl/>
        </w:rPr>
        <w:t xml:space="preserve"> הזכאים </w:t>
      </w:r>
      <w:r w:rsidR="00B07E63" w:rsidRPr="00B011B8">
        <w:rPr>
          <w:rFonts w:hint="cs"/>
          <w:rtl/>
        </w:rPr>
        <w:t>ובני משפחותיהם שבה יונגש</w:t>
      </w:r>
      <w:r w:rsidR="00B07E63" w:rsidRPr="00B011B8">
        <w:rPr>
          <w:rtl/>
        </w:rPr>
        <w:t xml:space="preserve"> המידע על הזכאו</w:t>
      </w:r>
      <w:r w:rsidR="00B07E63" w:rsidRPr="00B011B8">
        <w:rPr>
          <w:rFonts w:hint="cs"/>
          <w:rtl/>
        </w:rPr>
        <w:t>יו</w:t>
      </w:r>
      <w:r w:rsidR="00B07E63" w:rsidRPr="00B011B8">
        <w:rPr>
          <w:rFonts w:hint="eastAsia"/>
          <w:rtl/>
        </w:rPr>
        <w:t>ת</w:t>
      </w:r>
      <w:r w:rsidR="00B07E63" w:rsidRPr="00B011B8">
        <w:rPr>
          <w:rFonts w:hint="cs"/>
          <w:rtl/>
        </w:rPr>
        <w:t>.</w:t>
      </w:r>
      <w:r w:rsidR="00B07E63" w:rsidRPr="00B011B8">
        <w:rPr>
          <w:rtl/>
        </w:rPr>
        <w:t xml:space="preserve"> על כל קופות החולים </w:t>
      </w:r>
      <w:proofErr w:type="spellStart"/>
      <w:r w:rsidR="00B07E63" w:rsidRPr="00B011B8">
        <w:rPr>
          <w:rtl/>
        </w:rPr>
        <w:t>להנגיש</w:t>
      </w:r>
      <w:proofErr w:type="spellEnd"/>
      <w:r w:rsidR="00B07E63" w:rsidRPr="00B011B8">
        <w:rPr>
          <w:rtl/>
        </w:rPr>
        <w:t xml:space="preserve"> את המידע על שירותי בריאות השן באתרי </w:t>
      </w:r>
      <w:r w:rsidR="00B07E63" w:rsidRPr="00B011B8">
        <w:rPr>
          <w:rFonts w:hint="cs"/>
          <w:rtl/>
        </w:rPr>
        <w:t>המרשתת</w:t>
      </w:r>
      <w:r w:rsidR="00B07E63" w:rsidRPr="00B011B8">
        <w:rPr>
          <w:rtl/>
        </w:rPr>
        <w:t xml:space="preserve"> שלהן בערבית, ברוסית ובאנגלית. מומלץ לקופות לנקוט פעולות יזומות </w:t>
      </w:r>
      <w:proofErr w:type="spellStart"/>
      <w:r w:rsidR="00B07E63" w:rsidRPr="00B011B8">
        <w:rPr>
          <w:rtl/>
        </w:rPr>
        <w:t>להנגשת</w:t>
      </w:r>
      <w:proofErr w:type="spellEnd"/>
      <w:r w:rsidR="00B07E63" w:rsidRPr="00B011B8">
        <w:rPr>
          <w:rtl/>
        </w:rPr>
        <w:t xml:space="preserve"> המידע על הזכאויות לכלל הזכאים, לרבות בשפות</w:t>
      </w:r>
      <w:r w:rsidR="00B07E63" w:rsidRPr="00B011B8">
        <w:rPr>
          <w:rFonts w:hint="cs"/>
          <w:rtl/>
        </w:rPr>
        <w:t xml:space="preserve"> הנדרשות</w:t>
      </w:r>
      <w:r w:rsidR="00B07E63" w:rsidRPr="00B011B8">
        <w:rPr>
          <w:rtl/>
        </w:rPr>
        <w:t xml:space="preserve"> ובהתאמות התרבותיות הנדרשות, </w:t>
      </w:r>
      <w:r w:rsidR="00B07E63" w:rsidRPr="00B011B8">
        <w:rPr>
          <w:rFonts w:hint="eastAsia"/>
          <w:rtl/>
        </w:rPr>
        <w:t>ול</w:t>
      </w:r>
      <w:r w:rsidR="00B07E63" w:rsidRPr="00B011B8">
        <w:rPr>
          <w:rtl/>
        </w:rPr>
        <w:t xml:space="preserve">הגברת המודעות בקרב אוכלוסיות </w:t>
      </w:r>
      <w:r w:rsidR="00B07E63" w:rsidRPr="00B011B8">
        <w:rPr>
          <w:rFonts w:hint="eastAsia"/>
          <w:rtl/>
        </w:rPr>
        <w:t>הנזקקות</w:t>
      </w:r>
      <w:r w:rsidR="00B07E63" w:rsidRPr="00B011B8">
        <w:rPr>
          <w:rtl/>
        </w:rPr>
        <w:t xml:space="preserve"> לסיוע </w:t>
      </w:r>
      <w:r w:rsidR="00B07E63" w:rsidRPr="00B011B8">
        <w:rPr>
          <w:rFonts w:hint="eastAsia"/>
          <w:rtl/>
        </w:rPr>
        <w:t>בחשיפת</w:t>
      </w:r>
      <w:r w:rsidR="00B07E63" w:rsidRPr="00B011B8">
        <w:rPr>
          <w:rtl/>
        </w:rPr>
        <w:t xml:space="preserve"> המידע על השירותים. בכלל זה מומלץ ש</w:t>
      </w:r>
      <w:r w:rsidR="00B07E63" w:rsidRPr="00B011B8">
        <w:rPr>
          <w:rFonts w:hint="eastAsia"/>
          <w:rtl/>
        </w:rPr>
        <w:t>ייבחנו</w:t>
      </w:r>
      <w:r w:rsidR="00B07E63" w:rsidRPr="00B011B8">
        <w:rPr>
          <w:rtl/>
        </w:rPr>
        <w:t xml:space="preserve"> </w:t>
      </w:r>
      <w:r w:rsidR="00B07E63" w:rsidRPr="00B011B8">
        <w:rPr>
          <w:rFonts w:hint="eastAsia"/>
          <w:rtl/>
        </w:rPr>
        <w:t>אמצעי</w:t>
      </w:r>
      <w:r w:rsidR="00B07E63" w:rsidRPr="00B011B8">
        <w:rPr>
          <w:rtl/>
        </w:rPr>
        <w:t xml:space="preserve"> </w:t>
      </w:r>
      <w:r w:rsidR="00B07E63" w:rsidRPr="00B011B8">
        <w:rPr>
          <w:rFonts w:hint="eastAsia"/>
          <w:rtl/>
        </w:rPr>
        <w:t>שיווק</w:t>
      </w:r>
      <w:r w:rsidR="00B07E63" w:rsidRPr="00B011B8">
        <w:rPr>
          <w:rtl/>
        </w:rPr>
        <w:t xml:space="preserve"> </w:t>
      </w:r>
      <w:r w:rsidR="00B07E63" w:rsidRPr="00B011B8">
        <w:rPr>
          <w:rFonts w:hint="eastAsia"/>
          <w:rtl/>
        </w:rPr>
        <w:t>המותאמים</w:t>
      </w:r>
      <w:r w:rsidR="00B07E63" w:rsidRPr="00B011B8">
        <w:rPr>
          <w:rtl/>
        </w:rPr>
        <w:t xml:space="preserve"> </w:t>
      </w:r>
      <w:r w:rsidR="00B07E63" w:rsidRPr="00B011B8">
        <w:rPr>
          <w:rFonts w:hint="eastAsia"/>
          <w:rtl/>
        </w:rPr>
        <w:t>לאוכלוסיות</w:t>
      </w:r>
      <w:r w:rsidR="00B07E63" w:rsidRPr="00B011B8">
        <w:rPr>
          <w:rtl/>
        </w:rPr>
        <w:t xml:space="preserve"> </w:t>
      </w:r>
      <w:r w:rsidR="00B07E63" w:rsidRPr="00B011B8">
        <w:rPr>
          <w:rFonts w:hint="eastAsia"/>
          <w:rtl/>
        </w:rPr>
        <w:t>אלו</w:t>
      </w:r>
      <w:r w:rsidR="00B07E63" w:rsidRPr="00B011B8">
        <w:rPr>
          <w:rtl/>
        </w:rPr>
        <w:t xml:space="preserve">, </w:t>
      </w:r>
      <w:r w:rsidR="00B07E63" w:rsidRPr="00B011B8">
        <w:rPr>
          <w:rFonts w:hint="eastAsia"/>
          <w:rtl/>
        </w:rPr>
        <w:t>למשל</w:t>
      </w:r>
      <w:r w:rsidR="00B07E63" w:rsidRPr="00B011B8">
        <w:rPr>
          <w:rtl/>
        </w:rPr>
        <w:t xml:space="preserve"> </w:t>
      </w:r>
      <w:r w:rsidR="00B07E63" w:rsidRPr="00B011B8">
        <w:rPr>
          <w:rFonts w:hint="eastAsia"/>
          <w:rtl/>
        </w:rPr>
        <w:t>על</w:t>
      </w:r>
      <w:r w:rsidR="00B07E63" w:rsidRPr="00B011B8">
        <w:rPr>
          <w:rtl/>
        </w:rPr>
        <w:t xml:space="preserve"> </w:t>
      </w:r>
      <w:r w:rsidR="00B07E63" w:rsidRPr="00B011B8">
        <w:rPr>
          <w:rFonts w:hint="eastAsia"/>
          <w:rtl/>
        </w:rPr>
        <w:t>ידי</w:t>
      </w:r>
      <w:r w:rsidR="00B07E63" w:rsidRPr="00B011B8">
        <w:rPr>
          <w:rtl/>
        </w:rPr>
        <w:t xml:space="preserve"> </w:t>
      </w:r>
      <w:r w:rsidR="00B07E63" w:rsidRPr="00B011B8">
        <w:rPr>
          <w:rFonts w:hint="eastAsia"/>
          <w:rtl/>
        </w:rPr>
        <w:t>היעזרות</w:t>
      </w:r>
      <w:r w:rsidR="00B07E63" w:rsidRPr="00B011B8">
        <w:rPr>
          <w:rtl/>
        </w:rPr>
        <w:t xml:space="preserve"> </w:t>
      </w:r>
      <w:r w:rsidR="00B07E63" w:rsidRPr="00B011B8">
        <w:rPr>
          <w:rFonts w:hint="eastAsia"/>
          <w:rtl/>
        </w:rPr>
        <w:t>ב</w:t>
      </w:r>
      <w:r w:rsidR="00B07E63" w:rsidRPr="00B011B8">
        <w:rPr>
          <w:rtl/>
        </w:rPr>
        <w:t xml:space="preserve">"סוכני </w:t>
      </w:r>
      <w:r w:rsidR="00B07E63" w:rsidRPr="00B011B8">
        <w:rPr>
          <w:rFonts w:hint="eastAsia"/>
          <w:rtl/>
        </w:rPr>
        <w:t>שינוי</w:t>
      </w:r>
      <w:r w:rsidR="00B07E63" w:rsidRPr="00B011B8">
        <w:rPr>
          <w:rtl/>
        </w:rPr>
        <w:t xml:space="preserve">" </w:t>
      </w:r>
      <w:r w:rsidR="00B07E63" w:rsidRPr="00B011B8">
        <w:rPr>
          <w:rFonts w:hint="eastAsia"/>
          <w:rtl/>
        </w:rPr>
        <w:t>ובעמותות</w:t>
      </w:r>
      <w:r w:rsidR="00B07E63" w:rsidRPr="00B011B8">
        <w:rPr>
          <w:rtl/>
        </w:rPr>
        <w:t xml:space="preserve"> </w:t>
      </w:r>
      <w:r w:rsidR="00B07E63" w:rsidRPr="00B011B8">
        <w:rPr>
          <w:rFonts w:hint="eastAsia"/>
          <w:rtl/>
        </w:rPr>
        <w:t>המספקות</w:t>
      </w:r>
      <w:r w:rsidR="00B07E63" w:rsidRPr="00B011B8">
        <w:rPr>
          <w:rtl/>
        </w:rPr>
        <w:t xml:space="preserve"> </w:t>
      </w:r>
      <w:r w:rsidR="00B07E63" w:rsidRPr="00B011B8">
        <w:rPr>
          <w:rFonts w:hint="eastAsia"/>
          <w:rtl/>
        </w:rPr>
        <w:t>הנגשה</w:t>
      </w:r>
      <w:r w:rsidR="00B07E63" w:rsidRPr="00B011B8">
        <w:rPr>
          <w:rtl/>
        </w:rPr>
        <w:t xml:space="preserve"> </w:t>
      </w:r>
      <w:r w:rsidR="00B07E63" w:rsidRPr="00B011B8">
        <w:rPr>
          <w:rFonts w:hint="eastAsia"/>
          <w:rtl/>
        </w:rPr>
        <w:t>תרבותית</w:t>
      </w:r>
      <w:r w:rsidR="00B07E63" w:rsidRPr="00B011B8">
        <w:rPr>
          <w:rtl/>
        </w:rPr>
        <w:t xml:space="preserve"> </w:t>
      </w:r>
      <w:r w:rsidR="00B07E63" w:rsidRPr="00B011B8">
        <w:rPr>
          <w:rFonts w:hint="eastAsia"/>
          <w:rtl/>
        </w:rPr>
        <w:t>של</w:t>
      </w:r>
      <w:r w:rsidR="00B07E63" w:rsidRPr="00B011B8">
        <w:rPr>
          <w:rtl/>
        </w:rPr>
        <w:t xml:space="preserve"> </w:t>
      </w:r>
      <w:r w:rsidR="00B07E63" w:rsidRPr="00B011B8">
        <w:rPr>
          <w:rFonts w:hint="eastAsia"/>
          <w:rtl/>
        </w:rPr>
        <w:t>המידע</w:t>
      </w:r>
      <w:r w:rsidR="00706096" w:rsidRPr="007C7D40">
        <w:rPr>
          <w:rFonts w:hint="cs"/>
          <w:rtl/>
        </w:rPr>
        <w:t>.</w:t>
      </w:r>
    </w:p>
    <w:p w14:paraId="30F30DD7" w14:textId="59B47AF2" w:rsidR="00706096" w:rsidRDefault="0072357A" w:rsidP="007C7D40">
      <w:pPr>
        <w:pStyle w:val="73f7"/>
        <w:rPr>
          <w:rtl/>
        </w:rPr>
      </w:pPr>
      <w:r w:rsidRPr="00AE04A8">
        <w:rPr>
          <w:rFonts w:hint="cs"/>
          <w:b/>
          <w:bCs/>
          <w:noProof/>
          <w:rtl/>
        </w:rPr>
        <w:drawing>
          <wp:anchor distT="0" distB="1440180" distL="107950" distR="114300" simplePos="0" relativeHeight="252420608" behindDoc="1" locked="0" layoutInCell="1" allowOverlap="1" wp14:anchorId="663354A2" wp14:editId="15C741B3">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B07E63" w:rsidRPr="00AE04A8">
        <w:rPr>
          <w:rFonts w:hint="cs"/>
          <w:b/>
          <w:bCs/>
          <w:rtl/>
        </w:rPr>
        <w:t>תמונת המצב הלאומית על תחלואת שיניים והמועילות של הרפורמות</w:t>
      </w:r>
      <w:r w:rsidR="00B07E63" w:rsidRPr="00B011B8">
        <w:rPr>
          <w:rFonts w:hint="cs"/>
          <w:rtl/>
        </w:rPr>
        <w:t xml:space="preserve"> -</w:t>
      </w:r>
      <w:r w:rsidR="00B07E63" w:rsidRPr="00B011B8">
        <w:rPr>
          <w:rtl/>
        </w:rPr>
        <w:t xml:space="preserve"> מומלץ שמשרד הבריאות בשיתוף קופות החולים יבצעו סקרים תקופתיים כדי להעריך את מצב תחלואת השיניים </w:t>
      </w:r>
      <w:r w:rsidR="00B07E63" w:rsidRPr="00B011B8">
        <w:rPr>
          <w:rFonts w:hint="cs"/>
          <w:rtl/>
        </w:rPr>
        <w:t>ו</w:t>
      </w:r>
      <w:r w:rsidR="00B07E63" w:rsidRPr="00B011B8">
        <w:rPr>
          <w:rtl/>
        </w:rPr>
        <w:t>את מועילות הרפורמ</w:t>
      </w:r>
      <w:r w:rsidR="00B07E63" w:rsidRPr="00B011B8">
        <w:rPr>
          <w:rFonts w:hint="cs"/>
          <w:rtl/>
        </w:rPr>
        <w:t>ות</w:t>
      </w:r>
      <w:r w:rsidR="00B07E63" w:rsidRPr="00B011B8">
        <w:rPr>
          <w:rtl/>
        </w:rPr>
        <w:t xml:space="preserve">. </w:t>
      </w:r>
      <w:r w:rsidR="00B07E63" w:rsidRPr="00B011B8">
        <w:rPr>
          <w:rFonts w:hint="cs"/>
          <w:rtl/>
        </w:rPr>
        <w:t xml:space="preserve">עוד </w:t>
      </w:r>
      <w:r w:rsidR="00B07E63" w:rsidRPr="00B011B8">
        <w:rPr>
          <w:rtl/>
        </w:rPr>
        <w:t xml:space="preserve">מומלץ למשרד </w:t>
      </w:r>
      <w:r w:rsidR="00B07E63" w:rsidRPr="00B011B8">
        <w:rPr>
          <w:rFonts w:hint="cs"/>
          <w:rtl/>
        </w:rPr>
        <w:t>ליזום</w:t>
      </w:r>
      <w:r w:rsidR="00B07E63" w:rsidRPr="00B011B8">
        <w:rPr>
          <w:rtl/>
        </w:rPr>
        <w:t xml:space="preserve"> בשיתוף </w:t>
      </w:r>
      <w:r w:rsidR="00B07E63" w:rsidRPr="00B011B8">
        <w:rPr>
          <w:rFonts w:hint="cs"/>
          <w:rtl/>
        </w:rPr>
        <w:t>ה</w:t>
      </w:r>
      <w:r w:rsidR="00B07E63" w:rsidRPr="00B011B8">
        <w:rPr>
          <w:rtl/>
        </w:rPr>
        <w:t xml:space="preserve">קופות </w:t>
      </w:r>
      <w:r w:rsidR="00B07E63" w:rsidRPr="00B011B8">
        <w:rPr>
          <w:rFonts w:hint="cs"/>
          <w:rtl/>
        </w:rPr>
        <w:t xml:space="preserve">תהליך </w:t>
      </w:r>
      <w:r w:rsidR="00B07E63" w:rsidRPr="00B011B8">
        <w:rPr>
          <w:rtl/>
        </w:rPr>
        <w:t>לקביעת מדדי איכות</w:t>
      </w:r>
      <w:r w:rsidR="00B07E63" w:rsidRPr="00B011B8">
        <w:rPr>
          <w:rFonts w:hint="cs"/>
          <w:rtl/>
        </w:rPr>
        <w:t xml:space="preserve"> שבעקבותיהם ייקבעו יעדים להורדת התחלואה ומנגנון למעקב אחר מידת העמידה ביעדים </w:t>
      </w:r>
      <w:proofErr w:type="spellStart"/>
      <w:r w:rsidR="00B07E63" w:rsidRPr="00B011B8">
        <w:rPr>
          <w:rFonts w:hint="cs"/>
          <w:rtl/>
        </w:rPr>
        <w:t>ולתמרוץ</w:t>
      </w:r>
      <w:proofErr w:type="spellEnd"/>
      <w:r w:rsidR="00B07E63" w:rsidRPr="00B011B8">
        <w:rPr>
          <w:rFonts w:hint="cs"/>
          <w:rtl/>
        </w:rPr>
        <w:t xml:space="preserve"> הקופות שיעמדו בהם</w:t>
      </w:r>
      <w:r w:rsidR="00B07E63" w:rsidRPr="00B011B8">
        <w:rPr>
          <w:rtl/>
        </w:rPr>
        <w:t>.</w:t>
      </w:r>
      <w:r w:rsidR="00B07E63" w:rsidRPr="00B011B8">
        <w:rPr>
          <w:rFonts w:hint="cs"/>
          <w:rtl/>
        </w:rPr>
        <w:t xml:space="preserve"> </w:t>
      </w:r>
      <w:r w:rsidR="00B07E63" w:rsidRPr="00B011B8">
        <w:rPr>
          <w:rtl/>
        </w:rPr>
        <w:t>פעולה זו תסייע בגיבוש מסקנות והמלצות לשיפור איכות הטיפול ברמה הלאומית</w:t>
      </w:r>
      <w:r w:rsidR="00B07E63" w:rsidRPr="00B011B8">
        <w:rPr>
          <w:rFonts w:hint="cs"/>
          <w:rtl/>
        </w:rPr>
        <w:t xml:space="preserve">, בהפחתת היקף </w:t>
      </w:r>
      <w:r w:rsidR="00B07E63" w:rsidRPr="00B011B8">
        <w:rPr>
          <w:rtl/>
        </w:rPr>
        <w:t xml:space="preserve">תחלואת השיניים </w:t>
      </w:r>
      <w:r w:rsidR="00B07E63" w:rsidRPr="00B011B8">
        <w:rPr>
          <w:rFonts w:hint="cs"/>
          <w:rtl/>
        </w:rPr>
        <w:t xml:space="preserve">ובהערכת </w:t>
      </w:r>
      <w:r w:rsidR="00B07E63" w:rsidRPr="00B011B8">
        <w:rPr>
          <w:rtl/>
        </w:rPr>
        <w:t>מועילות</w:t>
      </w:r>
      <w:r w:rsidR="00B07E63" w:rsidRPr="00B011B8">
        <w:rPr>
          <w:rFonts w:hint="cs"/>
          <w:rtl/>
        </w:rPr>
        <w:t xml:space="preserve"> </w:t>
      </w:r>
      <w:r w:rsidR="00B07E63" w:rsidRPr="00B011B8">
        <w:rPr>
          <w:rtl/>
        </w:rPr>
        <w:t>הרפורמה</w:t>
      </w:r>
      <w:r w:rsidR="00B07E63" w:rsidRPr="00B011B8">
        <w:rPr>
          <w:rFonts w:hint="cs"/>
          <w:rtl/>
        </w:rPr>
        <w:t>,</w:t>
      </w:r>
      <w:r w:rsidR="00B07E63" w:rsidRPr="00B011B8">
        <w:rPr>
          <w:rtl/>
        </w:rPr>
        <w:t xml:space="preserve"> ובכלל זה </w:t>
      </w:r>
      <w:r w:rsidR="00B07E63" w:rsidRPr="00B011B8">
        <w:rPr>
          <w:rFonts w:hint="cs"/>
          <w:rtl/>
        </w:rPr>
        <w:t xml:space="preserve">היא תוכל לסייע בהערכת </w:t>
      </w:r>
      <w:r w:rsidR="00B07E63" w:rsidRPr="00B011B8">
        <w:rPr>
          <w:rtl/>
        </w:rPr>
        <w:t>מועילות</w:t>
      </w:r>
      <w:r w:rsidR="00B07E63" w:rsidRPr="00B011B8">
        <w:rPr>
          <w:rFonts w:hint="cs"/>
          <w:rtl/>
        </w:rPr>
        <w:t xml:space="preserve"> </w:t>
      </w:r>
      <w:r w:rsidR="00B07E63" w:rsidRPr="00B011B8">
        <w:rPr>
          <w:rtl/>
        </w:rPr>
        <w:t>הפעולות שנוקטות הקופות כדי להשיגה</w:t>
      </w:r>
      <w:r w:rsidR="00706096" w:rsidRPr="008E57FE">
        <w:rPr>
          <w:rFonts w:hint="cs"/>
          <w:rtl/>
        </w:rPr>
        <w:t>.</w:t>
      </w:r>
    </w:p>
    <w:p w14:paraId="30F09122" w14:textId="35B6AE6B" w:rsidR="00B07E63" w:rsidRPr="007C7D40" w:rsidRDefault="00B07E63" w:rsidP="00B07E63">
      <w:pPr>
        <w:pStyle w:val="73f7"/>
      </w:pPr>
      <w:r w:rsidRPr="00AE04A8">
        <w:rPr>
          <w:rFonts w:hint="cs"/>
          <w:b/>
          <w:bCs/>
          <w:noProof/>
          <w:rtl/>
        </w:rPr>
        <w:drawing>
          <wp:anchor distT="0" distB="1440180" distL="107950" distR="114300" simplePos="0" relativeHeight="252460544" behindDoc="1" locked="0" layoutInCell="1" allowOverlap="1" wp14:anchorId="17FC984D" wp14:editId="506B785F">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E04A8">
        <w:rPr>
          <w:rFonts w:hint="cs"/>
          <w:b/>
          <w:bCs/>
          <w:rtl/>
        </w:rPr>
        <w:t xml:space="preserve">שירותי </w:t>
      </w:r>
      <w:r w:rsidRPr="00AE04A8">
        <w:rPr>
          <w:b/>
          <w:bCs/>
          <w:rtl/>
        </w:rPr>
        <w:t>בריאות השן שניתנים שלא מכוח סל שירותי הבריאות</w:t>
      </w:r>
      <w:r w:rsidRPr="00B011B8">
        <w:rPr>
          <w:rFonts w:hint="cs"/>
          <w:rtl/>
        </w:rPr>
        <w:t xml:space="preserve"> - </w:t>
      </w:r>
      <w:r w:rsidRPr="00B011B8">
        <w:rPr>
          <w:rtl/>
        </w:rPr>
        <w:t xml:space="preserve">על בתי החולים הפסיכיאטריים </w:t>
      </w:r>
      <w:r w:rsidRPr="00B011B8">
        <w:rPr>
          <w:rFonts w:hint="cs"/>
          <w:rtl/>
        </w:rPr>
        <w:t xml:space="preserve">לפעול </w:t>
      </w:r>
      <w:r w:rsidRPr="00B011B8">
        <w:rPr>
          <w:rtl/>
        </w:rPr>
        <w:t xml:space="preserve">לספק לכל המאושפזים הכרוניים </w:t>
      </w:r>
      <w:r w:rsidRPr="00B011B8">
        <w:rPr>
          <w:rFonts w:hint="cs"/>
          <w:rtl/>
        </w:rPr>
        <w:t xml:space="preserve">בהם </w:t>
      </w:r>
      <w:r w:rsidRPr="00B011B8">
        <w:rPr>
          <w:rtl/>
        </w:rPr>
        <w:t>טיפולי שיניים כנדרש</w:t>
      </w:r>
      <w:r w:rsidRPr="00B011B8">
        <w:rPr>
          <w:rFonts w:hint="cs"/>
          <w:rtl/>
        </w:rPr>
        <w:t xml:space="preserve"> על פי הנחיות המשרד,</w:t>
      </w:r>
      <w:r w:rsidRPr="00B011B8">
        <w:rPr>
          <w:rtl/>
        </w:rPr>
        <w:t xml:space="preserve"> </w:t>
      </w:r>
      <w:r w:rsidRPr="00B011B8">
        <w:rPr>
          <w:rFonts w:hint="cs"/>
          <w:rtl/>
        </w:rPr>
        <w:t>ו</w:t>
      </w:r>
      <w:r w:rsidRPr="00B011B8">
        <w:rPr>
          <w:rtl/>
        </w:rPr>
        <w:t>על משרד הבריאות לוודא כי הטיפולים ניתנים</w:t>
      </w:r>
      <w:r w:rsidRPr="00B011B8">
        <w:rPr>
          <w:rFonts w:hint="cs"/>
          <w:rtl/>
        </w:rPr>
        <w:t xml:space="preserve">. </w:t>
      </w:r>
      <w:r w:rsidRPr="00B011B8">
        <w:rPr>
          <w:rFonts w:hint="eastAsia"/>
          <w:rtl/>
        </w:rPr>
        <w:t>מומלץ</w:t>
      </w:r>
      <w:r w:rsidRPr="00B011B8">
        <w:rPr>
          <w:rtl/>
        </w:rPr>
        <w:t xml:space="preserve"> </w:t>
      </w:r>
      <w:r w:rsidRPr="00B011B8">
        <w:rPr>
          <w:rFonts w:hint="eastAsia"/>
          <w:rtl/>
        </w:rPr>
        <w:t>שמשרד</w:t>
      </w:r>
      <w:r w:rsidRPr="00B011B8">
        <w:rPr>
          <w:rtl/>
        </w:rPr>
        <w:t xml:space="preserve"> </w:t>
      </w:r>
      <w:r w:rsidRPr="00B011B8">
        <w:rPr>
          <w:rFonts w:hint="cs"/>
          <w:rtl/>
        </w:rPr>
        <w:t>הרווחה בשיתוף</w:t>
      </w:r>
      <w:r w:rsidRPr="00B011B8">
        <w:rPr>
          <w:rtl/>
        </w:rPr>
        <w:t xml:space="preserve"> </w:t>
      </w:r>
      <w:r w:rsidRPr="00B011B8">
        <w:rPr>
          <w:rFonts w:hint="eastAsia"/>
          <w:rtl/>
        </w:rPr>
        <w:t>משרד</w:t>
      </w:r>
      <w:r w:rsidRPr="00B011B8">
        <w:rPr>
          <w:rtl/>
        </w:rPr>
        <w:t xml:space="preserve"> </w:t>
      </w:r>
      <w:r w:rsidRPr="00B011B8">
        <w:rPr>
          <w:rFonts w:hint="eastAsia"/>
          <w:rtl/>
        </w:rPr>
        <w:t>הבריאות</w:t>
      </w:r>
      <w:r w:rsidRPr="00B011B8">
        <w:rPr>
          <w:rtl/>
        </w:rPr>
        <w:t xml:space="preserve"> </w:t>
      </w:r>
      <w:r w:rsidRPr="00B011B8">
        <w:rPr>
          <w:rFonts w:hint="eastAsia"/>
          <w:rtl/>
        </w:rPr>
        <w:t>ישקלו</w:t>
      </w:r>
      <w:r w:rsidRPr="00B011B8">
        <w:rPr>
          <w:rtl/>
        </w:rPr>
        <w:t xml:space="preserve"> </w:t>
      </w:r>
      <w:r w:rsidRPr="00B011B8">
        <w:rPr>
          <w:rFonts w:hint="cs"/>
          <w:rtl/>
        </w:rPr>
        <w:t xml:space="preserve">את </w:t>
      </w:r>
      <w:r w:rsidRPr="00B011B8">
        <w:rPr>
          <w:rFonts w:hint="eastAsia"/>
          <w:rtl/>
        </w:rPr>
        <w:t>הרחבת</w:t>
      </w:r>
      <w:r w:rsidRPr="00B011B8">
        <w:rPr>
          <w:rtl/>
        </w:rPr>
        <w:t xml:space="preserve"> </w:t>
      </w:r>
      <w:r w:rsidRPr="00B011B8">
        <w:rPr>
          <w:rFonts w:hint="eastAsia"/>
          <w:rtl/>
        </w:rPr>
        <w:t>מתן</w:t>
      </w:r>
      <w:r w:rsidRPr="00B011B8">
        <w:rPr>
          <w:rtl/>
        </w:rPr>
        <w:t xml:space="preserve"> </w:t>
      </w:r>
      <w:r w:rsidRPr="00B011B8">
        <w:rPr>
          <w:rFonts w:hint="eastAsia"/>
          <w:rtl/>
        </w:rPr>
        <w:t>שירותי</w:t>
      </w:r>
      <w:r w:rsidRPr="00B011B8">
        <w:rPr>
          <w:rtl/>
        </w:rPr>
        <w:t xml:space="preserve"> </w:t>
      </w:r>
      <w:r w:rsidRPr="00B011B8">
        <w:rPr>
          <w:rFonts w:hint="eastAsia"/>
          <w:rtl/>
        </w:rPr>
        <w:t>בריאות</w:t>
      </w:r>
      <w:r w:rsidRPr="00B011B8">
        <w:rPr>
          <w:rtl/>
        </w:rPr>
        <w:t xml:space="preserve"> </w:t>
      </w:r>
      <w:r w:rsidRPr="00B011B8">
        <w:rPr>
          <w:rFonts w:hint="eastAsia"/>
          <w:rtl/>
        </w:rPr>
        <w:t>השן</w:t>
      </w:r>
      <w:r w:rsidRPr="00B011B8">
        <w:rPr>
          <w:rtl/>
        </w:rPr>
        <w:t xml:space="preserve"> </w:t>
      </w:r>
      <w:r w:rsidRPr="00B011B8">
        <w:rPr>
          <w:rFonts w:hint="eastAsia"/>
          <w:rtl/>
        </w:rPr>
        <w:t>במסגרת</w:t>
      </w:r>
      <w:r w:rsidRPr="00B011B8">
        <w:rPr>
          <w:rtl/>
        </w:rPr>
        <w:t xml:space="preserve"> </w:t>
      </w:r>
      <w:r w:rsidRPr="00B011B8">
        <w:rPr>
          <w:rFonts w:hint="eastAsia"/>
          <w:rtl/>
        </w:rPr>
        <w:t>הסל</w:t>
      </w:r>
      <w:r w:rsidRPr="00B011B8">
        <w:rPr>
          <w:rtl/>
        </w:rPr>
        <w:t xml:space="preserve"> </w:t>
      </w:r>
      <w:r w:rsidRPr="00B011B8">
        <w:rPr>
          <w:rFonts w:hint="eastAsia"/>
          <w:rtl/>
        </w:rPr>
        <w:t>גם</w:t>
      </w:r>
      <w:r w:rsidRPr="00B011B8">
        <w:rPr>
          <w:rtl/>
        </w:rPr>
        <w:t xml:space="preserve"> </w:t>
      </w:r>
      <w:r w:rsidRPr="00B011B8">
        <w:rPr>
          <w:rFonts w:hint="eastAsia"/>
          <w:rtl/>
        </w:rPr>
        <w:t>לאוכלוסיות</w:t>
      </w:r>
      <w:r w:rsidRPr="00B011B8">
        <w:rPr>
          <w:rtl/>
        </w:rPr>
        <w:t xml:space="preserve"> </w:t>
      </w:r>
      <w:r w:rsidRPr="00B011B8">
        <w:rPr>
          <w:rFonts w:hint="eastAsia"/>
          <w:rtl/>
        </w:rPr>
        <w:t>נוספות</w:t>
      </w:r>
      <w:r w:rsidRPr="00B011B8">
        <w:rPr>
          <w:rtl/>
        </w:rPr>
        <w:t xml:space="preserve">, </w:t>
      </w:r>
      <w:r w:rsidRPr="00B011B8">
        <w:rPr>
          <w:rFonts w:hint="eastAsia"/>
          <w:rtl/>
        </w:rPr>
        <w:t>אם</w:t>
      </w:r>
      <w:r w:rsidRPr="00B011B8">
        <w:rPr>
          <w:rtl/>
        </w:rPr>
        <w:t xml:space="preserve"> </w:t>
      </w:r>
      <w:r w:rsidRPr="00B011B8">
        <w:rPr>
          <w:rFonts w:hint="eastAsia"/>
          <w:rtl/>
        </w:rPr>
        <w:t>באמצעות</w:t>
      </w:r>
      <w:r w:rsidRPr="00B011B8">
        <w:rPr>
          <w:rtl/>
        </w:rPr>
        <w:t xml:space="preserve"> </w:t>
      </w:r>
      <w:r w:rsidRPr="00B011B8">
        <w:rPr>
          <w:rFonts w:hint="eastAsia"/>
          <w:rtl/>
        </w:rPr>
        <w:t>הורדת</w:t>
      </w:r>
      <w:r w:rsidRPr="00B011B8">
        <w:rPr>
          <w:rtl/>
        </w:rPr>
        <w:t xml:space="preserve"> </w:t>
      </w:r>
      <w:r w:rsidRPr="00B011B8">
        <w:rPr>
          <w:rFonts w:hint="eastAsia"/>
          <w:rtl/>
        </w:rPr>
        <w:t>גיל</w:t>
      </w:r>
      <w:r w:rsidRPr="00B011B8">
        <w:rPr>
          <w:rtl/>
        </w:rPr>
        <w:t xml:space="preserve"> </w:t>
      </w:r>
      <w:r w:rsidRPr="00B011B8">
        <w:rPr>
          <w:rFonts w:hint="eastAsia"/>
          <w:rtl/>
        </w:rPr>
        <w:t>הסף</w:t>
      </w:r>
      <w:r w:rsidRPr="00B011B8">
        <w:rPr>
          <w:rtl/>
        </w:rPr>
        <w:t xml:space="preserve"> </w:t>
      </w:r>
      <w:r w:rsidRPr="00B011B8">
        <w:rPr>
          <w:rFonts w:hint="eastAsia"/>
          <w:rtl/>
        </w:rPr>
        <w:t>לזכאות</w:t>
      </w:r>
      <w:r w:rsidRPr="00B011B8">
        <w:rPr>
          <w:rtl/>
        </w:rPr>
        <w:t xml:space="preserve"> </w:t>
      </w:r>
      <w:r w:rsidRPr="00B011B8">
        <w:rPr>
          <w:rFonts w:hint="eastAsia"/>
          <w:rtl/>
        </w:rPr>
        <w:t>מתחת</w:t>
      </w:r>
      <w:r w:rsidRPr="00B011B8">
        <w:rPr>
          <w:rtl/>
        </w:rPr>
        <w:t xml:space="preserve"> </w:t>
      </w:r>
      <w:r w:rsidRPr="00B011B8">
        <w:rPr>
          <w:rFonts w:hint="eastAsia"/>
          <w:rtl/>
        </w:rPr>
        <w:t>ל</w:t>
      </w:r>
      <w:r w:rsidRPr="00B011B8">
        <w:rPr>
          <w:rtl/>
        </w:rPr>
        <w:t>-72</w:t>
      </w:r>
      <w:r w:rsidRPr="00B011B8">
        <w:rPr>
          <w:rFonts w:hint="cs"/>
          <w:rtl/>
        </w:rPr>
        <w:t>,</w:t>
      </w:r>
      <w:r w:rsidRPr="00B011B8">
        <w:rPr>
          <w:rtl/>
        </w:rPr>
        <w:t xml:space="preserve"> ואם </w:t>
      </w:r>
      <w:r w:rsidRPr="00B011B8">
        <w:rPr>
          <w:rFonts w:hint="cs"/>
          <w:rtl/>
        </w:rPr>
        <w:t xml:space="preserve">באמצעות מתן השירותים </w:t>
      </w:r>
      <w:r w:rsidRPr="00B011B8">
        <w:rPr>
          <w:rtl/>
        </w:rPr>
        <w:t xml:space="preserve">לאוכלוסיות ייחודיות נזקקות </w:t>
      </w:r>
      <w:r w:rsidRPr="00B011B8">
        <w:rPr>
          <w:rFonts w:hint="cs"/>
          <w:rtl/>
        </w:rPr>
        <w:t>שראוי לתת להם מענה ייחודי כזה. מ</w:t>
      </w:r>
      <w:r w:rsidRPr="00B011B8">
        <w:rPr>
          <w:rtl/>
        </w:rPr>
        <w:t xml:space="preserve">ומלץ למשרד </w:t>
      </w:r>
      <w:r w:rsidRPr="00B011B8">
        <w:rPr>
          <w:rFonts w:hint="eastAsia"/>
          <w:rtl/>
        </w:rPr>
        <w:t>לבחון</w:t>
      </w:r>
      <w:r w:rsidRPr="00B011B8">
        <w:rPr>
          <w:rtl/>
        </w:rPr>
        <w:t xml:space="preserve"> את המלצת שירותי בריאות הציבור לכלול את שירות המניעה </w:t>
      </w:r>
      <w:r w:rsidRPr="00B011B8">
        <w:rPr>
          <w:rFonts w:hint="cs"/>
          <w:rtl/>
        </w:rPr>
        <w:t>ב</w:t>
      </w:r>
      <w:r w:rsidRPr="00B011B8">
        <w:rPr>
          <w:rtl/>
        </w:rPr>
        <w:t xml:space="preserve">כלל השירותים </w:t>
      </w:r>
      <w:r w:rsidRPr="00B011B8">
        <w:rPr>
          <w:rFonts w:hint="cs"/>
          <w:rtl/>
        </w:rPr>
        <w:t xml:space="preserve">המוצעים </w:t>
      </w:r>
      <w:r w:rsidRPr="00B011B8">
        <w:rPr>
          <w:rtl/>
        </w:rPr>
        <w:t xml:space="preserve">בתחנות טיפות חלב במסגרת </w:t>
      </w:r>
      <w:r w:rsidRPr="00B011B8">
        <w:rPr>
          <w:rFonts w:hint="cs"/>
          <w:rtl/>
        </w:rPr>
        <w:t>ה</w:t>
      </w:r>
      <w:r w:rsidRPr="00B011B8">
        <w:rPr>
          <w:rtl/>
        </w:rPr>
        <w:t xml:space="preserve">תוכנית </w:t>
      </w:r>
      <w:r w:rsidRPr="00B011B8">
        <w:rPr>
          <w:rFonts w:hint="cs"/>
          <w:rtl/>
        </w:rPr>
        <w:t>המיועדת ל</w:t>
      </w:r>
      <w:r w:rsidRPr="00B011B8">
        <w:rPr>
          <w:rtl/>
        </w:rPr>
        <w:t>שנות החיים הראשונות</w:t>
      </w:r>
      <w:r w:rsidRPr="00B011B8">
        <w:rPr>
          <w:rFonts w:hint="cs"/>
          <w:rtl/>
        </w:rPr>
        <w:t>,</w:t>
      </w:r>
      <w:r w:rsidRPr="00B011B8">
        <w:rPr>
          <w:rtl/>
        </w:rPr>
        <w:t xml:space="preserve"> ובהתאם לכך </w:t>
      </w:r>
      <w:r w:rsidRPr="00B011B8">
        <w:rPr>
          <w:rFonts w:hint="eastAsia"/>
          <w:rtl/>
        </w:rPr>
        <w:t>לשקול</w:t>
      </w:r>
      <w:r w:rsidRPr="00B011B8">
        <w:rPr>
          <w:rtl/>
        </w:rPr>
        <w:t xml:space="preserve"> להפעיל </w:t>
      </w:r>
      <w:r w:rsidRPr="00B011B8">
        <w:rPr>
          <w:rFonts w:hint="eastAsia"/>
          <w:rtl/>
        </w:rPr>
        <w:t>תוכנית</w:t>
      </w:r>
      <w:r w:rsidRPr="00B011B8">
        <w:rPr>
          <w:rtl/>
        </w:rPr>
        <w:t xml:space="preserve"> סדורה לשילוב </w:t>
      </w:r>
      <w:r w:rsidRPr="00B011B8">
        <w:rPr>
          <w:rFonts w:hint="eastAsia"/>
          <w:rtl/>
        </w:rPr>
        <w:t>שירותים</w:t>
      </w:r>
      <w:r w:rsidRPr="00B011B8">
        <w:rPr>
          <w:rtl/>
        </w:rPr>
        <w:t xml:space="preserve"> אלו, בדגש על יישובים ברמה חברתית-כלכלית נמוכה ובפריפריה הגיאוגרפית. מומלץ שמשרדי החינוך והבריאות ירחיבו את שירותי בריאות השן</w:t>
      </w:r>
      <w:r w:rsidRPr="00B011B8">
        <w:rPr>
          <w:rFonts w:hint="cs"/>
          <w:rtl/>
        </w:rPr>
        <w:t xml:space="preserve"> </w:t>
      </w:r>
      <w:r w:rsidRPr="00B011B8">
        <w:rPr>
          <w:rtl/>
        </w:rPr>
        <w:t xml:space="preserve">לתלמיד </w:t>
      </w:r>
      <w:r w:rsidRPr="00B011B8">
        <w:rPr>
          <w:rFonts w:hint="cs"/>
          <w:rtl/>
        </w:rPr>
        <w:t xml:space="preserve">באופן שהם יוחלו על </w:t>
      </w:r>
      <w:r w:rsidRPr="00B011B8">
        <w:rPr>
          <w:rtl/>
        </w:rPr>
        <w:t>כלל גני הילדים ו</w:t>
      </w:r>
      <w:r w:rsidRPr="00B011B8">
        <w:rPr>
          <w:rFonts w:hint="cs"/>
          <w:rtl/>
        </w:rPr>
        <w:t xml:space="preserve">על </w:t>
      </w:r>
      <w:r w:rsidRPr="00B011B8">
        <w:rPr>
          <w:rtl/>
        </w:rPr>
        <w:t>כלל הרשויות המקומיות</w:t>
      </w:r>
      <w:r w:rsidRPr="00B011B8">
        <w:rPr>
          <w:rFonts w:hint="cs"/>
          <w:rtl/>
        </w:rPr>
        <w:t>,</w:t>
      </w:r>
      <w:r w:rsidRPr="00B011B8">
        <w:rPr>
          <w:rtl/>
        </w:rPr>
        <w:t xml:space="preserve"> בדגש על </w:t>
      </w:r>
      <w:r w:rsidRPr="00B011B8">
        <w:rPr>
          <w:rFonts w:hint="cs"/>
          <w:rtl/>
        </w:rPr>
        <w:t>החברה</w:t>
      </w:r>
      <w:r w:rsidRPr="00B011B8">
        <w:rPr>
          <w:rtl/>
        </w:rPr>
        <w:t xml:space="preserve"> הערבי</w:t>
      </w:r>
      <w:r w:rsidRPr="00B011B8">
        <w:rPr>
          <w:rFonts w:hint="cs"/>
          <w:rtl/>
        </w:rPr>
        <w:t>ת</w:t>
      </w:r>
      <w:r w:rsidRPr="00B011B8">
        <w:rPr>
          <w:rtl/>
        </w:rPr>
        <w:t>.</w:t>
      </w:r>
      <w:r w:rsidRPr="00B011B8">
        <w:rPr>
          <w:rFonts w:hint="cs"/>
          <w:rtl/>
        </w:rPr>
        <w:t xml:space="preserve"> מומלץ שהמשרד והחברה למשק וכלכלה יפעלו בשיתוף הזכיינים להגדלת שיעור ההשתתפות של כלל האוכלוסייה, לרבות של החברה החרדית, בתוכניות המניעה</w:t>
      </w:r>
      <w:r w:rsidRPr="007C7D40">
        <w:rPr>
          <w:rFonts w:hint="cs"/>
          <w:rtl/>
        </w:rPr>
        <w:t>.</w:t>
      </w:r>
    </w:p>
    <w:p w14:paraId="7C70CCE6" w14:textId="12245B61" w:rsidR="00AE04A8" w:rsidRDefault="00B07E63" w:rsidP="00B07E63">
      <w:pPr>
        <w:pStyle w:val="73f7"/>
        <w:rPr>
          <w:rtl/>
        </w:rPr>
      </w:pPr>
      <w:r w:rsidRPr="00AE04A8">
        <w:rPr>
          <w:rFonts w:hint="cs"/>
          <w:b/>
          <w:bCs/>
          <w:noProof/>
          <w:rtl/>
        </w:rPr>
        <w:drawing>
          <wp:anchor distT="0" distB="1440180" distL="107950" distR="114300" simplePos="0" relativeHeight="252462592" behindDoc="1" locked="0" layoutInCell="1" allowOverlap="1" wp14:anchorId="0E7196C2" wp14:editId="36B1460D">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E04A8">
        <w:rPr>
          <w:rFonts w:hint="cs"/>
          <w:b/>
          <w:bCs/>
          <w:rtl/>
        </w:rPr>
        <w:t>הכרה בלימודי רפואת שיניים בחו"ל ומומחים ברפואת שיניים</w:t>
      </w:r>
      <w:r w:rsidRPr="00B011B8">
        <w:rPr>
          <w:rFonts w:hint="cs"/>
          <w:rtl/>
        </w:rPr>
        <w:t xml:space="preserve"> - </w:t>
      </w:r>
      <w:r w:rsidRPr="00B011B8">
        <w:rPr>
          <w:rtl/>
        </w:rPr>
        <w:t>מומלץ שמשרד הבריאות י</w:t>
      </w:r>
      <w:r w:rsidRPr="00B011B8">
        <w:rPr>
          <w:rFonts w:hint="cs"/>
          <w:rtl/>
        </w:rPr>
        <w:t>חיל</w:t>
      </w:r>
      <w:r w:rsidRPr="00B011B8">
        <w:rPr>
          <w:rtl/>
        </w:rPr>
        <w:t xml:space="preserve"> את הכללים להכרה בלימודי רפואה כללית</w:t>
      </w:r>
      <w:r w:rsidRPr="00B011B8">
        <w:rPr>
          <w:rFonts w:hint="cs"/>
          <w:rtl/>
        </w:rPr>
        <w:t xml:space="preserve"> בחו"ל,</w:t>
      </w:r>
      <w:r w:rsidRPr="00B011B8">
        <w:rPr>
          <w:rtl/>
        </w:rPr>
        <w:t xml:space="preserve"> </w:t>
      </w:r>
      <w:r w:rsidRPr="00B011B8">
        <w:rPr>
          <w:rFonts w:hint="cs"/>
          <w:rtl/>
        </w:rPr>
        <w:t>באופן דומה,</w:t>
      </w:r>
      <w:r w:rsidRPr="00B011B8">
        <w:rPr>
          <w:rtl/>
        </w:rPr>
        <w:t xml:space="preserve"> גם </w:t>
      </w:r>
      <w:r w:rsidRPr="00B011B8">
        <w:rPr>
          <w:rFonts w:hint="cs"/>
          <w:rtl/>
        </w:rPr>
        <w:t>ע</w:t>
      </w:r>
      <w:r w:rsidRPr="00B011B8">
        <w:rPr>
          <w:rtl/>
        </w:rPr>
        <w:t>ל</w:t>
      </w:r>
      <w:r w:rsidRPr="00B011B8">
        <w:rPr>
          <w:rFonts w:hint="cs"/>
          <w:rtl/>
        </w:rPr>
        <w:t xml:space="preserve"> </w:t>
      </w:r>
      <w:r w:rsidRPr="00B011B8">
        <w:rPr>
          <w:rtl/>
        </w:rPr>
        <w:t>רפואת שיניים.</w:t>
      </w:r>
      <w:r w:rsidRPr="00B011B8">
        <w:rPr>
          <w:rFonts w:hint="cs"/>
          <w:rtl/>
        </w:rPr>
        <w:t xml:space="preserve"> כמו </w:t>
      </w:r>
      <w:r w:rsidRPr="00B011B8">
        <w:rPr>
          <w:rtl/>
        </w:rPr>
        <w:t>כן מומלץ למשרד הבריאות ולמועצה להשכלה גבוהה (</w:t>
      </w:r>
      <w:proofErr w:type="spellStart"/>
      <w:r w:rsidRPr="00B011B8">
        <w:rPr>
          <w:rtl/>
        </w:rPr>
        <w:t>המל"ג</w:t>
      </w:r>
      <w:proofErr w:type="spellEnd"/>
      <w:r w:rsidRPr="00B011B8">
        <w:rPr>
          <w:rtl/>
        </w:rPr>
        <w:t xml:space="preserve">) לבחון </w:t>
      </w:r>
      <w:r w:rsidRPr="00B011B8">
        <w:rPr>
          <w:rFonts w:hint="cs"/>
          <w:rtl/>
        </w:rPr>
        <w:t xml:space="preserve">את שיעור הגידול הנדרש של הסטודנטים לרפואת שיניים הלומדים </w:t>
      </w:r>
      <w:r w:rsidRPr="00B011B8">
        <w:rPr>
          <w:rtl/>
        </w:rPr>
        <w:t xml:space="preserve">בישראל ובהתאם </w:t>
      </w:r>
      <w:r w:rsidRPr="00B011B8">
        <w:rPr>
          <w:rFonts w:hint="cs"/>
          <w:rtl/>
        </w:rPr>
        <w:t xml:space="preserve">לכך </w:t>
      </w:r>
      <w:r w:rsidRPr="00B011B8">
        <w:rPr>
          <w:rtl/>
        </w:rPr>
        <w:t>לגבש ת</w:t>
      </w:r>
      <w:r w:rsidRPr="00B011B8">
        <w:rPr>
          <w:rFonts w:hint="cs"/>
          <w:rtl/>
        </w:rPr>
        <w:t>ו</w:t>
      </w:r>
      <w:r w:rsidRPr="00B011B8">
        <w:rPr>
          <w:rtl/>
        </w:rPr>
        <w:t>כנית בנושא</w:t>
      </w:r>
      <w:r w:rsidRPr="00B011B8">
        <w:rPr>
          <w:rFonts w:hint="cs"/>
          <w:rtl/>
        </w:rPr>
        <w:t>. כמו כן מומל</w:t>
      </w:r>
      <w:r w:rsidRPr="00B011B8">
        <w:rPr>
          <w:rFonts w:hint="eastAsia"/>
          <w:rtl/>
        </w:rPr>
        <w:t>ץ</w:t>
      </w:r>
      <w:r w:rsidRPr="00B011B8">
        <w:rPr>
          <w:rtl/>
        </w:rPr>
        <w:t xml:space="preserve"> למשרד </w:t>
      </w:r>
      <w:r w:rsidRPr="00B011B8">
        <w:rPr>
          <w:rFonts w:hint="cs"/>
          <w:rtl/>
        </w:rPr>
        <w:t xml:space="preserve">הבריאות לגבש תוכנית לעמידה ביעד שקבע לשנת 2030 </w:t>
      </w:r>
      <w:r w:rsidRPr="00B011B8">
        <w:rPr>
          <w:rtl/>
        </w:rPr>
        <w:t xml:space="preserve">לשיעור </w:t>
      </w:r>
      <w:r w:rsidRPr="00B011B8">
        <w:rPr>
          <w:rFonts w:hint="cs"/>
          <w:rtl/>
        </w:rPr>
        <w:t xml:space="preserve">הרצוי של </w:t>
      </w:r>
      <w:r w:rsidRPr="00B011B8">
        <w:rPr>
          <w:rtl/>
        </w:rPr>
        <w:t xml:space="preserve">רופאי שיניים </w:t>
      </w:r>
      <w:r w:rsidRPr="00B011B8">
        <w:rPr>
          <w:rFonts w:hint="eastAsia"/>
          <w:rtl/>
        </w:rPr>
        <w:t>מומחים</w:t>
      </w:r>
      <w:r w:rsidRPr="00B011B8">
        <w:rPr>
          <w:rFonts w:hint="cs"/>
          <w:rtl/>
        </w:rPr>
        <w:t xml:space="preserve"> ולנקוט צעדים להשגתו</w:t>
      </w:r>
      <w:r w:rsidRPr="007C7D40">
        <w:rPr>
          <w:rFonts w:hint="cs"/>
          <w:rtl/>
        </w:rPr>
        <w:t>.</w:t>
      </w:r>
    </w:p>
    <w:p w14:paraId="17D24AC8" w14:textId="77777777" w:rsidR="00AE04A8" w:rsidRDefault="00AE04A8">
      <w:pPr>
        <w:bidi w:val="0"/>
        <w:spacing w:after="200" w:line="276" w:lineRule="auto"/>
        <w:rPr>
          <w:rFonts w:ascii="Tahoma" w:hAnsi="Tahoma" w:cs="Tahoma"/>
          <w:color w:val="0D0D0D" w:themeColor="text1" w:themeTint="F2"/>
          <w:sz w:val="18"/>
          <w:szCs w:val="18"/>
          <w:rtl/>
        </w:rPr>
      </w:pPr>
      <w:r>
        <w:rPr>
          <w:rtl/>
        </w:rPr>
        <w:br w:type="page"/>
      </w:r>
    </w:p>
    <w:p w14:paraId="6DC28C4F" w14:textId="69251562" w:rsidR="005D0F8C" w:rsidRDefault="00B07E63" w:rsidP="004E71DD">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191232" behindDoc="0" locked="0" layoutInCell="1" allowOverlap="1" wp14:anchorId="29327287" wp14:editId="43B5BC5D">
            <wp:simplePos x="0" y="0"/>
            <wp:positionH relativeFrom="column">
              <wp:posOffset>-109401</wp:posOffset>
            </wp:positionH>
            <wp:positionV relativeFrom="paragraph">
              <wp:posOffset>-50256</wp:posOffset>
            </wp:positionV>
            <wp:extent cx="4729145" cy="1020536"/>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34813" cy="1021759"/>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1B27DDF7">
                <wp:simplePos x="0" y="0"/>
                <wp:positionH relativeFrom="column">
                  <wp:posOffset>37556</wp:posOffset>
                </wp:positionH>
                <wp:positionV relativeFrom="paragraph">
                  <wp:posOffset>47716</wp:posOffset>
                </wp:positionV>
                <wp:extent cx="4484914" cy="620485"/>
                <wp:effectExtent l="0" t="0" r="0" b="1905"/>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914" cy="620485"/>
                        </a:xfrm>
                        <a:prstGeom prst="rect">
                          <a:avLst/>
                        </a:prstGeom>
                        <a:solidFill>
                          <a:srgbClr val="F05260"/>
                        </a:solidFill>
                        <a:ln w="9525">
                          <a:noFill/>
                          <a:miter lim="800000"/>
                          <a:headEnd/>
                          <a:tailEnd/>
                        </a:ln>
                      </wps:spPr>
                      <wps:txbx>
                        <w:txbxContent>
                          <w:p w14:paraId="1D5D7976" w14:textId="71345A37" w:rsidR="005D0F8C" w:rsidRPr="00B07E63" w:rsidRDefault="00B07E63" w:rsidP="00662020">
                            <w:pPr>
                              <w:spacing w:line="240" w:lineRule="auto"/>
                              <w:ind w:right="113"/>
                              <w:suppressOverlap/>
                              <w:jc w:val="left"/>
                              <w:rPr>
                                <w:rFonts w:ascii="Tahoma" w:hAnsi="Tahoma" w:cs="Tahoma"/>
                                <w:b/>
                                <w:bCs/>
                                <w:color w:val="FFFFFF" w:themeColor="background1"/>
                                <w:spacing w:val="-8"/>
                                <w:sz w:val="22"/>
                                <w:szCs w:val="22"/>
                                <w:rtl/>
                              </w:rPr>
                            </w:pPr>
                            <w:r w:rsidRPr="00B07E63">
                              <w:rPr>
                                <w:rFonts w:ascii="Tahoma" w:hAnsi="Tahoma" w:cs="Tahoma"/>
                                <w:b/>
                                <w:bCs/>
                                <w:color w:val="FFFFFF" w:themeColor="background1"/>
                                <w:spacing w:val="-8"/>
                                <w:sz w:val="22"/>
                                <w:szCs w:val="22"/>
                                <w:rtl/>
                              </w:rPr>
                              <w:t>שיעור מיצוי שירותי בריאות השן בקרב הזכאים לשירותים (ילדים וקשישים בני 75 ומעלה), על פי סל הבריאות, ב-20 יישובים שמספר המבוטחים בהם הוא הגדול ביותר בכל קופה, 2017 - 2021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2.95pt;margin-top:3.75pt;width:353.15pt;height:48.8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" fillcolor="#f05260" stroked="f">
                <v:textbox>
                  <w:txbxContent>
                    <w:p w14:paraId="1D5D7976" w14:textId="71345A37" w:rsidR="005D0F8C" w:rsidRPr="00B07E63" w:rsidRDefault="00B07E63" w:rsidP="00662020">
                      <w:pPr>
                        <w:spacing w:line="240" w:lineRule="auto"/>
                        <w:ind w:right="113"/>
                        <w:suppressOverlap/>
                        <w:jc w:val="left"/>
                        <w:rPr>
                          <w:rFonts w:ascii="Tahoma" w:hAnsi="Tahoma" w:cs="Tahoma"/>
                          <w:b/>
                          <w:bCs/>
                          <w:color w:val="FFFFFF" w:themeColor="background1"/>
                          <w:spacing w:val="-8"/>
                          <w:sz w:val="22"/>
                          <w:szCs w:val="22"/>
                          <w:rtl/>
                        </w:rPr>
                      </w:pPr>
                      <w:r w:rsidRPr="00B07E63">
                        <w:rPr>
                          <w:rFonts w:ascii="Tahoma" w:hAnsi="Tahoma" w:cs="Tahoma"/>
                          <w:b/>
                          <w:bCs/>
                          <w:color w:val="FFFFFF" w:themeColor="background1"/>
                          <w:spacing w:val="-8"/>
                          <w:sz w:val="22"/>
                          <w:szCs w:val="22"/>
                          <w:rtl/>
                        </w:rPr>
                        <w:t>שיעור מיצוי שירותי בריאות השן בקרב הזכאים לשירותים (ילדים וקשישים בני 75 ומעלה), על פי סל הבריאות, ב-20 יישובים שמספר המבוטחים בהם הוא הגדול ביותר בכל קופה, 2017 - 2021</w:t>
                      </w:r>
                    </w:p>
                  </w:txbxContent>
                </v:textbox>
              </v:shape>
            </w:pict>
          </mc:Fallback>
        </mc:AlternateContent>
      </w:r>
      <w:r w:rsidR="005D0F8C">
        <w:rPr>
          <w:rtl/>
        </w:rPr>
        <w:t xml:space="preserve"> </w:t>
      </w:r>
    </w:p>
    <w:p w14:paraId="5B8DB107" w14:textId="03A413F3" w:rsidR="005D0F8C" w:rsidRDefault="005D0F8C" w:rsidP="005D0F8C">
      <w:pPr>
        <w:pStyle w:val="73f7"/>
        <w:rPr>
          <w:rtl/>
        </w:rPr>
      </w:pPr>
    </w:p>
    <w:p w14:paraId="65CD3CF9" w14:textId="5CD242A3" w:rsidR="005D0F8C" w:rsidRDefault="00B07E63" w:rsidP="005D0F8C">
      <w:pPr>
        <w:pStyle w:val="73f7"/>
        <w:rPr>
          <w:rtl/>
        </w:rPr>
      </w:pPr>
      <w:r w:rsidRPr="0064538B">
        <w:rPr>
          <w:noProof/>
        </w:rPr>
        <w:drawing>
          <wp:anchor distT="0" distB="0" distL="114300" distR="114300" simplePos="0" relativeHeight="252463616" behindDoc="0" locked="0" layoutInCell="1" allowOverlap="1" wp14:anchorId="502617D9" wp14:editId="38C651C8">
            <wp:simplePos x="0" y="0"/>
            <wp:positionH relativeFrom="column">
              <wp:posOffset>351064</wp:posOffset>
            </wp:positionH>
            <wp:positionV relativeFrom="paragraph">
              <wp:posOffset>317500</wp:posOffset>
            </wp:positionV>
            <wp:extent cx="3850640" cy="5429250"/>
            <wp:effectExtent l="0" t="0" r="0" b="6350"/>
            <wp:wrapTopAndBottom/>
            <wp:docPr id="1451066632" name="תמונה 1451066632" descr="תמונה שמכילה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תמונה 1451066632" descr="תמונה שמכילה מפה&#10;&#10;התיאור נוצר באופן אוטומטי"/>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3850640" cy="5429250"/>
                    </a:xfrm>
                    <a:prstGeom prst="rect">
                      <a:avLst/>
                    </a:prstGeom>
                    <a:noFill/>
                  </pic:spPr>
                </pic:pic>
              </a:graphicData>
            </a:graphic>
            <wp14:sizeRelH relativeFrom="page">
              <wp14:pctWidth>0</wp14:pctWidth>
            </wp14:sizeRelH>
            <wp14:sizeRelV relativeFrom="page">
              <wp14:pctHeight>0</wp14:pctHeight>
            </wp14:sizeRelV>
          </wp:anchor>
        </w:drawing>
      </w:r>
    </w:p>
    <w:p w14:paraId="3726129A" w14:textId="372D3836" w:rsidR="00B07E63" w:rsidRPr="00B011B8" w:rsidRDefault="00B07E63" w:rsidP="00B07E63">
      <w:pPr>
        <w:pStyle w:val="73e"/>
        <w:spacing w:before="240" w:after="0"/>
        <w:rPr>
          <w:rtl/>
        </w:rPr>
      </w:pPr>
      <w:r w:rsidRPr="00B011B8">
        <w:rPr>
          <w:rtl/>
        </w:rPr>
        <w:t>המקור: מפת הרקע "</w:t>
      </w:r>
      <w:r w:rsidRPr="00B011B8">
        <w:t>World_Basemap_v2</w:t>
      </w:r>
      <w:r w:rsidRPr="00B011B8">
        <w:rPr>
          <w:rtl/>
        </w:rPr>
        <w:t>"*, בעיבוד משרד מבקר המדינה (ובכלל זה הוספת שכבות).</w:t>
      </w:r>
    </w:p>
    <w:p w14:paraId="4AA4699F" w14:textId="0A8A144F" w:rsidR="00B07E63" w:rsidRPr="00B011B8" w:rsidRDefault="00B07E63" w:rsidP="00B07E63">
      <w:pPr>
        <w:pStyle w:val="73e"/>
        <w:spacing w:before="0" w:after="0"/>
      </w:pPr>
      <w:r w:rsidRPr="00B011B8">
        <w:rPr>
          <w:rtl/>
        </w:rPr>
        <w:t xml:space="preserve">* </w:t>
      </w:r>
      <w:r>
        <w:rPr>
          <w:rtl/>
        </w:rPr>
        <w:tab/>
      </w:r>
      <w:r w:rsidRPr="00B011B8">
        <w:rPr>
          <w:rtl/>
        </w:rPr>
        <w:t xml:space="preserve">זכויות היוצרים במפת הרקע: </w:t>
      </w:r>
    </w:p>
    <w:p w14:paraId="2074E423" w14:textId="50E29230" w:rsidR="00B07E63" w:rsidRPr="007B7B01" w:rsidRDefault="00B07E63" w:rsidP="007B7B01">
      <w:pPr>
        <w:pStyle w:val="73e"/>
        <w:bidi w:val="0"/>
        <w:spacing w:before="0" w:after="0"/>
        <w:ind w:left="282" w:right="282"/>
        <w:rPr>
          <w:color w:val="000000"/>
          <w:szCs w:val="20"/>
          <w:rtl/>
        </w:rPr>
      </w:pPr>
      <w:r w:rsidRPr="007B7B01">
        <w:t>Sources: Esri, HERE, Garmin, FAO, NOAA, USGS, © OpenStreetMap contributors, and the GIS User Community.</w:t>
      </w:r>
      <w:r w:rsidRPr="007B7B01">
        <w:rPr>
          <w:rFonts w:hint="cs"/>
          <w:rtl/>
        </w:rPr>
        <w:t xml:space="preserve"> </w:t>
      </w:r>
      <w:r w:rsidRPr="007B7B01">
        <w:rPr>
          <w:color w:val="000000"/>
        </w:rPr>
        <w:t>Copyright © 2020 Esri and its licensors.</w:t>
      </w:r>
      <w:r w:rsidRPr="007B7B01">
        <w:rPr>
          <w:color w:val="000000"/>
          <w:szCs w:val="20"/>
          <w:rtl/>
        </w:rPr>
        <w:t xml:space="preserve"> </w:t>
      </w:r>
    </w:p>
    <w:p w14:paraId="7C33D7DD" w14:textId="77777777" w:rsidR="004E71DD" w:rsidRDefault="004E71DD" w:rsidP="004E71DD">
      <w:pPr>
        <w:pStyle w:val="732"/>
        <w:rPr>
          <w:rtl/>
        </w:rPr>
      </w:pPr>
      <w:r w:rsidRPr="00EF3061">
        <w:rPr>
          <w:rFonts w:hint="cs"/>
          <w:rtl/>
        </w:rPr>
        <w:lastRenderedPageBreak/>
        <w:t>סיכום</w:t>
      </w:r>
    </w:p>
    <w:p w14:paraId="43A2911D" w14:textId="77777777" w:rsidR="00B07E63" w:rsidRPr="00B011B8" w:rsidRDefault="00B07E63" w:rsidP="00B07E63">
      <w:pPr>
        <w:widowControl w:val="0"/>
        <w:spacing w:before="240" w:line="276" w:lineRule="auto"/>
        <w:ind w:left="-1"/>
        <w:rPr>
          <w:rFonts w:ascii="Tahoma" w:hAnsi="Tahoma" w:cs="Tahoma"/>
          <w:sz w:val="18"/>
          <w:szCs w:val="18"/>
          <w:rtl/>
        </w:rPr>
      </w:pPr>
      <w:r w:rsidRPr="00B011B8">
        <w:rPr>
          <w:rFonts w:ascii="Tahoma" w:hAnsi="Tahoma" w:cs="Tahoma"/>
          <w:sz w:val="18"/>
          <w:szCs w:val="18"/>
          <w:rtl/>
        </w:rPr>
        <w:t>טיפולי השיניים לילדים במסגרת סל שירותי הבריאות כוללים בדיקות רופא, צילומי רנטגן, הסרת אבנית, מתן פלואוריד, עקירה</w:t>
      </w:r>
      <w:r w:rsidRPr="00B011B8">
        <w:rPr>
          <w:rFonts w:ascii="Tahoma" w:hAnsi="Tahoma" w:cs="Tahoma" w:hint="cs"/>
          <w:sz w:val="18"/>
          <w:szCs w:val="18"/>
          <w:rtl/>
        </w:rPr>
        <w:t>, סתימת חורים</w:t>
      </w:r>
      <w:r w:rsidRPr="00B011B8">
        <w:rPr>
          <w:rFonts w:ascii="Tahoma" w:hAnsi="Tahoma" w:cs="Tahoma"/>
          <w:sz w:val="18"/>
          <w:szCs w:val="18"/>
          <w:rtl/>
        </w:rPr>
        <w:t xml:space="preserve"> ועוד</w:t>
      </w:r>
      <w:r w:rsidRPr="00B011B8">
        <w:rPr>
          <w:rFonts w:ascii="Tahoma" w:hAnsi="Tahoma" w:cs="Tahoma" w:hint="cs"/>
          <w:sz w:val="18"/>
          <w:szCs w:val="18"/>
          <w:rtl/>
        </w:rPr>
        <w:t xml:space="preserve">; </w:t>
      </w:r>
      <w:r w:rsidRPr="00B011B8">
        <w:rPr>
          <w:rFonts w:ascii="Tahoma" w:hAnsi="Tahoma" w:cs="Tahoma"/>
          <w:sz w:val="18"/>
          <w:szCs w:val="18"/>
          <w:rtl/>
        </w:rPr>
        <w:t>טיפולי השיניים לקשישים במסגרת סל שירותי הבריאות כוללים בדיקות רופא, צילומי שיניים שונים, הסרת אבנית, עקירה, עזרה ראשונה, שחזור, כתר ושתל לתמיכה בתותבת</w:t>
      </w:r>
      <w:r w:rsidRPr="00B011B8">
        <w:rPr>
          <w:rFonts w:ascii="Tahoma" w:hAnsi="Tahoma" w:cs="Tahoma" w:hint="cs"/>
          <w:sz w:val="18"/>
          <w:szCs w:val="18"/>
          <w:rtl/>
        </w:rPr>
        <w:t xml:space="preserve"> ועוד. </w:t>
      </w:r>
    </w:p>
    <w:p w14:paraId="4EA5DCFA" w14:textId="77777777" w:rsidR="00B07E63" w:rsidRPr="00B011B8" w:rsidRDefault="00B07E63" w:rsidP="00B07E63">
      <w:pPr>
        <w:widowControl w:val="0"/>
        <w:spacing w:before="240" w:line="276" w:lineRule="auto"/>
        <w:ind w:left="-1"/>
        <w:rPr>
          <w:rFonts w:ascii="Tahoma" w:hAnsi="Tahoma" w:cs="Tahoma"/>
          <w:sz w:val="18"/>
          <w:szCs w:val="18"/>
          <w:rtl/>
        </w:rPr>
      </w:pPr>
      <w:r w:rsidRPr="00B011B8">
        <w:rPr>
          <w:rFonts w:ascii="Tahoma" w:hAnsi="Tahoma" w:cs="Tahoma" w:hint="cs"/>
          <w:sz w:val="18"/>
          <w:szCs w:val="18"/>
          <w:rtl/>
        </w:rPr>
        <w:t>שיניים שאינן מטופלות כראוי משפיעות על התפקוד הכללי של האדם, עלולות לגרום לפגיעה בריאותית מקיפה ולהכביד את הנטל הכלכלי והבריאותי בשל מחלות הקשורות לבריאות השן, ובכלל זה מחלות חניכיים ועששת.</w:t>
      </w:r>
      <w:r w:rsidRPr="00B011B8">
        <w:rPr>
          <w:rFonts w:ascii="Tahoma" w:hAnsi="Tahoma" w:cs="Tahoma"/>
          <w:sz w:val="18"/>
          <w:szCs w:val="18"/>
          <w:rtl/>
        </w:rPr>
        <w:t xml:space="preserve"> </w:t>
      </w:r>
    </w:p>
    <w:p w14:paraId="4C1B3BAF" w14:textId="77777777" w:rsidR="00B07E63" w:rsidRPr="00B011B8" w:rsidRDefault="00B07E63" w:rsidP="00B07E63">
      <w:pPr>
        <w:widowControl w:val="0"/>
        <w:spacing w:before="240" w:line="276" w:lineRule="auto"/>
        <w:ind w:left="-1"/>
        <w:rPr>
          <w:rFonts w:ascii="Tahoma" w:hAnsi="Tahoma" w:cs="Tahoma"/>
          <w:sz w:val="18"/>
          <w:szCs w:val="18"/>
          <w:rtl/>
        </w:rPr>
      </w:pPr>
      <w:r w:rsidRPr="00B011B8">
        <w:rPr>
          <w:rFonts w:ascii="Tahoma" w:hAnsi="Tahoma" w:cs="Tahoma"/>
          <w:sz w:val="18"/>
          <w:szCs w:val="18"/>
          <w:rtl/>
        </w:rPr>
        <w:t xml:space="preserve">בשנים האחרונות משרד הבריאות </w:t>
      </w:r>
      <w:r w:rsidRPr="00B011B8">
        <w:rPr>
          <w:rFonts w:ascii="Tahoma" w:hAnsi="Tahoma" w:cs="Tahoma" w:hint="cs"/>
          <w:sz w:val="18"/>
          <w:szCs w:val="18"/>
          <w:rtl/>
        </w:rPr>
        <w:t>עשה</w:t>
      </w:r>
      <w:r w:rsidRPr="00B011B8">
        <w:rPr>
          <w:rFonts w:ascii="Tahoma" w:hAnsi="Tahoma" w:cs="Tahoma"/>
          <w:sz w:val="18"/>
          <w:szCs w:val="18"/>
          <w:rtl/>
        </w:rPr>
        <w:t xml:space="preserve"> רפורמות </w:t>
      </w:r>
      <w:r w:rsidRPr="00B011B8">
        <w:rPr>
          <w:rFonts w:ascii="Tahoma" w:hAnsi="Tahoma" w:cs="Tahoma" w:hint="cs"/>
          <w:sz w:val="18"/>
          <w:szCs w:val="18"/>
          <w:rtl/>
        </w:rPr>
        <w:t>בתחום סל בריאות השן והוסיף לסל</w:t>
      </w:r>
      <w:r w:rsidRPr="00B011B8">
        <w:rPr>
          <w:rFonts w:ascii="Tahoma" w:hAnsi="Tahoma" w:cs="Tahoma"/>
          <w:sz w:val="18"/>
          <w:szCs w:val="18"/>
          <w:rtl/>
        </w:rPr>
        <w:t xml:space="preserve"> טיפולי שיניים רבים לילדים עד גיל 18 ולקשישים מגיל 75 (במהלך הביקורת עודכן</w:t>
      </w:r>
      <w:r w:rsidRPr="00B011B8">
        <w:rPr>
          <w:rFonts w:ascii="Tahoma" w:hAnsi="Tahoma" w:cs="Tahoma" w:hint="cs"/>
          <w:sz w:val="18"/>
          <w:szCs w:val="18"/>
          <w:rtl/>
        </w:rPr>
        <w:t xml:space="preserve"> גיל הזכאות</w:t>
      </w:r>
      <w:r w:rsidRPr="00B011B8">
        <w:rPr>
          <w:rFonts w:ascii="Tahoma" w:hAnsi="Tahoma" w:cs="Tahoma"/>
          <w:sz w:val="18"/>
          <w:szCs w:val="18"/>
          <w:rtl/>
        </w:rPr>
        <w:t xml:space="preserve"> ל-72). מדובר באוכלוסיית זכאים של יותר מ-3.5 מיליון איש</w:t>
      </w:r>
      <w:r w:rsidRPr="00B011B8">
        <w:rPr>
          <w:rFonts w:ascii="Tahoma" w:hAnsi="Tahoma" w:cs="Tahoma" w:hint="cs"/>
          <w:sz w:val="18"/>
          <w:szCs w:val="18"/>
          <w:rtl/>
        </w:rPr>
        <w:t xml:space="preserve">. בשנים 2017 - 2021 </w:t>
      </w:r>
      <w:r w:rsidRPr="00B011B8">
        <w:rPr>
          <w:rFonts w:ascii="Tahoma" w:hAnsi="Tahoma" w:cs="Tahoma" w:hint="eastAsia"/>
          <w:sz w:val="18"/>
          <w:szCs w:val="18"/>
          <w:rtl/>
        </w:rPr>
        <w:t>שיעור</w:t>
      </w:r>
      <w:r w:rsidRPr="00B011B8">
        <w:rPr>
          <w:rFonts w:ascii="Tahoma" w:hAnsi="Tahoma" w:cs="Tahoma"/>
          <w:sz w:val="18"/>
          <w:szCs w:val="18"/>
          <w:rtl/>
        </w:rPr>
        <w:t xml:space="preserve"> </w:t>
      </w:r>
      <w:r w:rsidRPr="00B011B8">
        <w:rPr>
          <w:rFonts w:ascii="Tahoma" w:hAnsi="Tahoma" w:cs="Tahoma" w:hint="eastAsia"/>
          <w:sz w:val="18"/>
          <w:szCs w:val="18"/>
          <w:rtl/>
        </w:rPr>
        <w:t>מיצוי</w:t>
      </w:r>
      <w:r w:rsidRPr="00B011B8">
        <w:rPr>
          <w:rFonts w:ascii="Tahoma" w:hAnsi="Tahoma" w:cs="Tahoma"/>
          <w:sz w:val="18"/>
          <w:szCs w:val="18"/>
          <w:rtl/>
        </w:rPr>
        <w:t xml:space="preserve"> הזכאות של </w:t>
      </w:r>
      <w:r w:rsidRPr="00B011B8">
        <w:rPr>
          <w:rFonts w:ascii="Tahoma" w:hAnsi="Tahoma" w:cs="Tahoma" w:hint="eastAsia"/>
          <w:sz w:val="18"/>
          <w:szCs w:val="18"/>
          <w:rtl/>
        </w:rPr>
        <w:t>ילדים</w:t>
      </w:r>
      <w:r w:rsidRPr="00B011B8">
        <w:rPr>
          <w:rFonts w:ascii="Tahoma" w:hAnsi="Tahoma" w:cs="Tahoma"/>
          <w:sz w:val="18"/>
          <w:szCs w:val="18"/>
          <w:rtl/>
        </w:rPr>
        <w:t xml:space="preserve"> </w:t>
      </w:r>
      <w:r w:rsidRPr="00B011B8">
        <w:rPr>
          <w:rFonts w:ascii="Tahoma" w:hAnsi="Tahoma" w:cs="Tahoma" w:hint="eastAsia"/>
          <w:sz w:val="18"/>
          <w:szCs w:val="18"/>
          <w:rtl/>
        </w:rPr>
        <w:t>לקבלת</w:t>
      </w:r>
      <w:r w:rsidRPr="00B011B8">
        <w:rPr>
          <w:rFonts w:ascii="Tahoma" w:hAnsi="Tahoma" w:cs="Tahoma"/>
          <w:sz w:val="18"/>
          <w:szCs w:val="18"/>
          <w:rtl/>
        </w:rPr>
        <w:t xml:space="preserve"> טיפולי שיניים במסגרת סל הבריאות </w:t>
      </w:r>
      <w:r w:rsidRPr="00B011B8">
        <w:rPr>
          <w:rFonts w:ascii="Tahoma" w:hAnsi="Tahoma" w:cs="Tahoma" w:hint="cs"/>
          <w:sz w:val="18"/>
          <w:szCs w:val="18"/>
          <w:rtl/>
        </w:rPr>
        <w:t xml:space="preserve">היה </w:t>
      </w:r>
      <w:r w:rsidRPr="00B011B8">
        <w:rPr>
          <w:rFonts w:ascii="Tahoma" w:hAnsi="Tahoma" w:cs="Tahoma" w:hint="eastAsia"/>
          <w:sz w:val="18"/>
          <w:szCs w:val="18"/>
          <w:rtl/>
        </w:rPr>
        <w:t>כ</w:t>
      </w:r>
      <w:r w:rsidRPr="00B011B8">
        <w:rPr>
          <w:rFonts w:ascii="Tahoma" w:hAnsi="Tahoma" w:cs="Tahoma"/>
          <w:sz w:val="18"/>
          <w:szCs w:val="18"/>
          <w:rtl/>
        </w:rPr>
        <w:t>-30%</w:t>
      </w:r>
      <w:r w:rsidRPr="00B011B8">
        <w:rPr>
          <w:rFonts w:ascii="Tahoma" w:hAnsi="Tahoma" w:cs="Tahoma" w:hint="cs"/>
          <w:sz w:val="18"/>
          <w:szCs w:val="18"/>
          <w:rtl/>
        </w:rPr>
        <w:t>.</w:t>
      </w:r>
      <w:r w:rsidRPr="00B011B8">
        <w:rPr>
          <w:rFonts w:ascii="Tahoma" w:hAnsi="Tahoma" w:cs="Tahoma"/>
          <w:sz w:val="18"/>
          <w:szCs w:val="18"/>
          <w:rtl/>
        </w:rPr>
        <w:t xml:space="preserve"> </w:t>
      </w:r>
      <w:r w:rsidRPr="00B011B8">
        <w:rPr>
          <w:rFonts w:ascii="Tahoma" w:hAnsi="Tahoma" w:cs="Tahoma" w:hint="cs"/>
          <w:sz w:val="18"/>
          <w:szCs w:val="18"/>
          <w:rtl/>
        </w:rPr>
        <w:t xml:space="preserve">בשנת 2021 שיעור מיצוי הזכאות </w:t>
      </w:r>
      <w:r w:rsidRPr="00B011B8">
        <w:rPr>
          <w:rFonts w:ascii="Tahoma" w:hAnsi="Tahoma" w:cs="Tahoma"/>
          <w:sz w:val="18"/>
          <w:szCs w:val="18"/>
          <w:rtl/>
        </w:rPr>
        <w:t>בקרב קשישים</w:t>
      </w:r>
      <w:r w:rsidRPr="00B011B8">
        <w:rPr>
          <w:rFonts w:ascii="Tahoma" w:hAnsi="Tahoma" w:cs="Tahoma" w:hint="cs"/>
          <w:sz w:val="18"/>
          <w:szCs w:val="18"/>
          <w:rtl/>
        </w:rPr>
        <w:t xml:space="preserve"> הגדול ביותר היה בכללית</w:t>
      </w:r>
      <w:r w:rsidRPr="00B011B8">
        <w:rPr>
          <w:rFonts w:ascii="Tahoma" w:hAnsi="Tahoma" w:cs="Tahoma"/>
          <w:sz w:val="18"/>
          <w:szCs w:val="18"/>
          <w:rtl/>
        </w:rPr>
        <w:t xml:space="preserve"> </w:t>
      </w:r>
      <w:r w:rsidRPr="00B011B8">
        <w:rPr>
          <w:rFonts w:ascii="Tahoma" w:hAnsi="Tahoma" w:cs="Tahoma" w:hint="eastAsia"/>
          <w:sz w:val="18"/>
          <w:szCs w:val="18"/>
          <w:rtl/>
        </w:rPr>
        <w:t>כ</w:t>
      </w:r>
      <w:r w:rsidRPr="00B011B8">
        <w:rPr>
          <w:rFonts w:ascii="Tahoma" w:hAnsi="Tahoma" w:cs="Tahoma"/>
          <w:sz w:val="18"/>
          <w:szCs w:val="18"/>
          <w:rtl/>
        </w:rPr>
        <w:t>-15%</w:t>
      </w:r>
      <w:r w:rsidRPr="00B011B8">
        <w:rPr>
          <w:rFonts w:ascii="Tahoma" w:hAnsi="Tahoma" w:cs="Tahoma" w:hint="cs"/>
          <w:sz w:val="18"/>
          <w:szCs w:val="18"/>
          <w:rtl/>
        </w:rPr>
        <w:t>,</w:t>
      </w:r>
      <w:r w:rsidRPr="00B011B8">
        <w:rPr>
          <w:rFonts w:ascii="Tahoma" w:hAnsi="Tahoma" w:cs="Tahoma"/>
          <w:sz w:val="18"/>
          <w:szCs w:val="18"/>
          <w:rtl/>
        </w:rPr>
        <w:t xml:space="preserve"> </w:t>
      </w:r>
      <w:r w:rsidRPr="00B011B8">
        <w:rPr>
          <w:rFonts w:ascii="Tahoma" w:hAnsi="Tahoma" w:cs="Tahoma" w:hint="eastAsia"/>
          <w:sz w:val="18"/>
          <w:szCs w:val="18"/>
          <w:rtl/>
        </w:rPr>
        <w:t>ו</w:t>
      </w:r>
      <w:r w:rsidRPr="00B011B8">
        <w:rPr>
          <w:rFonts w:ascii="Tahoma" w:hAnsi="Tahoma" w:cs="Tahoma" w:hint="cs"/>
          <w:sz w:val="18"/>
          <w:szCs w:val="18"/>
          <w:rtl/>
        </w:rPr>
        <w:t xml:space="preserve">הקטן ביותר היה </w:t>
      </w:r>
      <w:r w:rsidRPr="00B011B8">
        <w:rPr>
          <w:rFonts w:ascii="Tahoma" w:hAnsi="Tahoma" w:cs="Tahoma"/>
          <w:sz w:val="18"/>
          <w:szCs w:val="18"/>
          <w:rtl/>
        </w:rPr>
        <w:t xml:space="preserve">בלאומית </w:t>
      </w:r>
      <w:r w:rsidRPr="00B011B8">
        <w:rPr>
          <w:rFonts w:ascii="Tahoma" w:hAnsi="Tahoma" w:cs="Tahoma" w:hint="cs"/>
          <w:sz w:val="18"/>
          <w:szCs w:val="18"/>
          <w:rtl/>
        </w:rPr>
        <w:t xml:space="preserve">- 4% </w:t>
      </w:r>
      <w:r w:rsidRPr="00B011B8">
        <w:rPr>
          <w:rFonts w:ascii="Tahoma" w:hAnsi="Tahoma" w:cs="Tahoma"/>
          <w:sz w:val="18"/>
          <w:szCs w:val="18"/>
          <w:rtl/>
        </w:rPr>
        <w:t>בלבד. שיעור ניצול התקציב שהוקצה לקופות עבור שירותי בריאות השן לקשישים היה חלקי והסתכם ב-18%</w:t>
      </w:r>
      <w:r w:rsidRPr="00B011B8">
        <w:rPr>
          <w:rFonts w:ascii="Tahoma" w:hAnsi="Tahoma" w:cs="Tahoma" w:hint="cs"/>
          <w:sz w:val="18"/>
          <w:szCs w:val="18"/>
          <w:rtl/>
        </w:rPr>
        <w:t xml:space="preserve"> </w:t>
      </w:r>
      <w:r w:rsidRPr="00B011B8">
        <w:rPr>
          <w:rFonts w:ascii="Tahoma" w:hAnsi="Tahoma" w:cs="Tahoma"/>
          <w:sz w:val="18"/>
          <w:szCs w:val="18"/>
          <w:rtl/>
        </w:rPr>
        <w:t>בשנת 2021.</w:t>
      </w:r>
    </w:p>
    <w:p w14:paraId="4BCD92BF" w14:textId="77777777" w:rsidR="00B07E63" w:rsidRPr="00B011B8" w:rsidRDefault="00B07E63" w:rsidP="00B07E63">
      <w:pPr>
        <w:widowControl w:val="0"/>
        <w:spacing w:before="240" w:line="276" w:lineRule="auto"/>
        <w:ind w:left="-1"/>
        <w:rPr>
          <w:rFonts w:ascii="Tahoma" w:hAnsi="Tahoma" w:cs="Tahoma"/>
          <w:sz w:val="18"/>
          <w:szCs w:val="18"/>
          <w:rtl/>
        </w:rPr>
      </w:pPr>
      <w:r w:rsidRPr="00B011B8">
        <w:rPr>
          <w:rFonts w:ascii="Tahoma" w:hAnsi="Tahoma" w:cs="Tahoma" w:hint="cs"/>
          <w:sz w:val="18"/>
          <w:szCs w:val="18"/>
          <w:rtl/>
        </w:rPr>
        <w:t>בביקורת עלו ליקויים הנוגעים למימוש הרפורמות לבריאות השן, ובהם: עמידה בזמני ההמתנה עבור טיפולי שיניים לילדים עד גיל 18 ולקשישים מגיל 75, דיווח של קופות החולים למשרד הבריאות על זמני ההמתנה, בקרת משרד הבריאות על דיווחי הקופות, שביעות הרצון של המטופלים מזמני ההמתנה ומרמת ההנגשה וההסברה של הטיפולים לציבור ועוד.</w:t>
      </w:r>
    </w:p>
    <w:p w14:paraId="288391FD" w14:textId="77777777" w:rsidR="00B07E63" w:rsidRPr="00B011B8" w:rsidRDefault="00B07E63" w:rsidP="00B07E63">
      <w:pPr>
        <w:widowControl w:val="0"/>
        <w:spacing w:before="240" w:line="276" w:lineRule="auto"/>
        <w:ind w:left="-1"/>
        <w:rPr>
          <w:rFonts w:ascii="Tahoma" w:hAnsi="Tahoma" w:cs="Tahoma"/>
          <w:sz w:val="18"/>
          <w:szCs w:val="18"/>
          <w:rtl/>
        </w:rPr>
      </w:pPr>
      <w:r w:rsidRPr="00B011B8">
        <w:rPr>
          <w:rFonts w:ascii="Tahoma" w:hAnsi="Tahoma" w:cs="Tahoma" w:hint="cs"/>
          <w:sz w:val="18"/>
          <w:szCs w:val="18"/>
          <w:rtl/>
        </w:rPr>
        <w:t xml:space="preserve">על משרד הבריאות וקופות החולים לפעול לתיקון הליקויים שהועלו בדוח זה, תוך בחינת ההמלצות לטיוב הפעילות, זאת לצורך </w:t>
      </w:r>
      <w:r w:rsidRPr="00B011B8">
        <w:rPr>
          <w:rFonts w:ascii="Tahoma" w:hAnsi="Tahoma" w:cs="Tahoma" w:hint="eastAsia"/>
          <w:sz w:val="18"/>
          <w:szCs w:val="18"/>
          <w:rtl/>
        </w:rPr>
        <w:t>הרחבת</w:t>
      </w:r>
      <w:r w:rsidRPr="00B011B8">
        <w:rPr>
          <w:rFonts w:ascii="Tahoma" w:hAnsi="Tahoma" w:cs="Tahoma"/>
          <w:sz w:val="18"/>
          <w:szCs w:val="18"/>
          <w:rtl/>
        </w:rPr>
        <w:t xml:space="preserve"> </w:t>
      </w:r>
      <w:r w:rsidRPr="00B011B8">
        <w:rPr>
          <w:rFonts w:ascii="Tahoma" w:hAnsi="Tahoma" w:cs="Tahoma" w:hint="eastAsia"/>
          <w:sz w:val="18"/>
          <w:szCs w:val="18"/>
          <w:rtl/>
        </w:rPr>
        <w:t>השירות</w:t>
      </w:r>
      <w:r w:rsidRPr="00B011B8">
        <w:rPr>
          <w:rFonts w:ascii="Tahoma" w:hAnsi="Tahoma" w:cs="Tahoma"/>
          <w:sz w:val="18"/>
          <w:szCs w:val="18"/>
          <w:rtl/>
        </w:rPr>
        <w:t xml:space="preserve"> </w:t>
      </w:r>
      <w:r w:rsidRPr="00B011B8">
        <w:rPr>
          <w:rFonts w:ascii="Tahoma" w:hAnsi="Tahoma" w:cs="Tahoma" w:hint="eastAsia"/>
          <w:sz w:val="18"/>
          <w:szCs w:val="18"/>
          <w:rtl/>
        </w:rPr>
        <w:t>הניתן</w:t>
      </w:r>
      <w:r w:rsidRPr="00B011B8">
        <w:rPr>
          <w:rFonts w:ascii="Tahoma" w:hAnsi="Tahoma" w:cs="Tahoma"/>
          <w:sz w:val="18"/>
          <w:szCs w:val="18"/>
          <w:rtl/>
        </w:rPr>
        <w:t xml:space="preserve"> </w:t>
      </w:r>
      <w:r w:rsidRPr="00B011B8">
        <w:rPr>
          <w:rFonts w:ascii="Tahoma" w:hAnsi="Tahoma" w:cs="Tahoma" w:hint="eastAsia"/>
          <w:sz w:val="18"/>
          <w:szCs w:val="18"/>
          <w:rtl/>
        </w:rPr>
        <w:t>לציבור</w:t>
      </w:r>
      <w:r w:rsidRPr="00B011B8">
        <w:rPr>
          <w:rFonts w:ascii="Tahoma" w:hAnsi="Tahoma" w:cs="Tahoma"/>
          <w:sz w:val="18"/>
          <w:szCs w:val="18"/>
          <w:rtl/>
        </w:rPr>
        <w:t xml:space="preserve"> </w:t>
      </w:r>
      <w:r w:rsidRPr="00B011B8">
        <w:rPr>
          <w:rFonts w:ascii="Tahoma" w:hAnsi="Tahoma" w:cs="Tahoma" w:hint="eastAsia"/>
          <w:sz w:val="18"/>
          <w:szCs w:val="18"/>
          <w:rtl/>
        </w:rPr>
        <w:t>בתחום</w:t>
      </w:r>
      <w:r w:rsidRPr="00B011B8">
        <w:rPr>
          <w:rFonts w:ascii="Tahoma" w:hAnsi="Tahoma" w:cs="Tahoma"/>
          <w:sz w:val="18"/>
          <w:szCs w:val="18"/>
          <w:rtl/>
        </w:rPr>
        <w:t xml:space="preserve"> </w:t>
      </w:r>
      <w:r w:rsidRPr="00B011B8">
        <w:rPr>
          <w:rFonts w:ascii="Tahoma" w:hAnsi="Tahoma" w:cs="Tahoma" w:hint="eastAsia"/>
          <w:sz w:val="18"/>
          <w:szCs w:val="18"/>
          <w:rtl/>
        </w:rPr>
        <w:t>טיפולי</w:t>
      </w:r>
      <w:r w:rsidRPr="00B011B8">
        <w:rPr>
          <w:rFonts w:ascii="Tahoma" w:hAnsi="Tahoma" w:cs="Tahoma"/>
          <w:sz w:val="18"/>
          <w:szCs w:val="18"/>
          <w:rtl/>
        </w:rPr>
        <w:t xml:space="preserve"> </w:t>
      </w:r>
      <w:r w:rsidRPr="00B011B8">
        <w:rPr>
          <w:rFonts w:ascii="Tahoma" w:hAnsi="Tahoma" w:cs="Tahoma" w:hint="eastAsia"/>
          <w:sz w:val="18"/>
          <w:szCs w:val="18"/>
          <w:rtl/>
        </w:rPr>
        <w:t>השיניים</w:t>
      </w:r>
      <w:r w:rsidRPr="00B011B8">
        <w:rPr>
          <w:rFonts w:ascii="Tahoma" w:hAnsi="Tahoma" w:cs="Tahoma"/>
          <w:sz w:val="18"/>
          <w:szCs w:val="18"/>
          <w:rtl/>
        </w:rPr>
        <w:t xml:space="preserve"> </w:t>
      </w:r>
      <w:r w:rsidRPr="00B011B8">
        <w:rPr>
          <w:rFonts w:ascii="Tahoma" w:hAnsi="Tahoma" w:cs="Tahoma" w:hint="eastAsia"/>
          <w:sz w:val="18"/>
          <w:szCs w:val="18"/>
          <w:rtl/>
        </w:rPr>
        <w:t>ושיפורו</w:t>
      </w:r>
      <w:r w:rsidRPr="00B011B8">
        <w:rPr>
          <w:rFonts w:ascii="Tahoma" w:hAnsi="Tahoma" w:cs="Tahoma"/>
          <w:sz w:val="18"/>
          <w:szCs w:val="18"/>
          <w:rtl/>
        </w:rPr>
        <w:t>.</w:t>
      </w:r>
      <w:r w:rsidRPr="00B011B8">
        <w:rPr>
          <w:rFonts w:ascii="Tahoma" w:hAnsi="Tahoma" w:cs="Tahoma" w:hint="cs"/>
          <w:sz w:val="18"/>
          <w:szCs w:val="18"/>
          <w:rtl/>
        </w:rPr>
        <w:t xml:space="preserve">   </w:t>
      </w:r>
    </w:p>
    <w:p w14:paraId="1B37DAFD" w14:textId="77777777" w:rsidR="00E56721" w:rsidRDefault="00E56721" w:rsidP="004E71DD">
      <w:pPr>
        <w:widowControl w:val="0"/>
        <w:tabs>
          <w:tab w:val="left" w:pos="9604"/>
        </w:tabs>
        <w:spacing w:before="240" w:line="276" w:lineRule="auto"/>
        <w:ind w:left="-1"/>
        <w:rPr>
          <w:rFonts w:ascii="Tahoma" w:hAnsi="Tahoma" w:cs="Tahoma"/>
          <w:sz w:val="18"/>
          <w:szCs w:val="18"/>
          <w:rtl/>
        </w:rPr>
        <w:sectPr w:rsidR="00E56721" w:rsidSect="003C7C2D">
          <w:headerReference w:type="even" r:id="rId27"/>
          <w:footerReference w:type="even" r:id="rId28"/>
          <w:pgSz w:w="11906" w:h="16838" w:code="9"/>
          <w:pgMar w:top="3062" w:right="2268" w:bottom="2552" w:left="2268" w:header="1134" w:footer="1361" w:gutter="0"/>
          <w:pgNumType w:start="169"/>
          <w:cols w:space="708"/>
          <w:bidi/>
          <w:rtlGutter/>
          <w:docGrid w:linePitch="360"/>
        </w:sectPr>
      </w:pPr>
    </w:p>
    <w:p w14:paraId="79F0EEEC" w14:textId="41846A6C" w:rsidR="00AE04A8" w:rsidRDefault="00AE04A8">
      <w:pPr>
        <w:bidi w:val="0"/>
        <w:spacing w:after="200" w:line="276" w:lineRule="auto"/>
        <w:rPr>
          <w:rFonts w:ascii="Tahoma" w:hAnsi="Tahoma" w:cs="Tahoma"/>
          <w:b/>
          <w:bCs/>
          <w:noProof/>
          <w:color w:val="00305F"/>
          <w:sz w:val="40"/>
          <w:szCs w:val="36"/>
          <w:rtl/>
        </w:rPr>
      </w:pPr>
      <w:r>
        <w:rPr>
          <w:noProof/>
          <w:rtl/>
          <w:lang w:val="he-IL"/>
        </w:rPr>
        <w:lastRenderedPageBreak/>
        <mc:AlternateContent>
          <mc:Choice Requires="wps">
            <w:drawing>
              <wp:anchor distT="0" distB="0" distL="114300" distR="114300" simplePos="0" relativeHeight="252466688" behindDoc="0" locked="0" layoutInCell="1" allowOverlap="1" wp14:anchorId="018A412E" wp14:editId="2FB5FD9F">
                <wp:simplePos x="0" y="0"/>
                <wp:positionH relativeFrom="column">
                  <wp:posOffset>-816248</wp:posOffset>
                </wp:positionH>
                <wp:positionV relativeFrom="paragraph">
                  <wp:posOffset>6810103</wp:posOffset>
                </wp:positionV>
                <wp:extent cx="6155871" cy="1085850"/>
                <wp:effectExtent l="0" t="0" r="16510" b="19050"/>
                <wp:wrapNone/>
                <wp:docPr id="1451066634" name="מלבן 1451066634"/>
                <wp:cNvGraphicFramePr/>
                <a:graphic xmlns:a="http://schemas.openxmlformats.org/drawingml/2006/main">
                  <a:graphicData uri="http://schemas.microsoft.com/office/word/2010/wordprocessingShape">
                    <wps:wsp>
                      <wps:cNvSpPr/>
                      <wps:spPr>
                        <a:xfrm>
                          <a:off x="0" y="0"/>
                          <a:ext cx="6155871" cy="1085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2F9E0F1" id="מלבן 1451066634" o:spid="_x0000_s1026" style="position:absolute;left:0;text-align:left;margin-left:-64.25pt;margin-top:536.25pt;width:484.7pt;height:85.5pt;z-index:25246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" fillcolor="white [3212]" strokecolor="white [3212]" strokeweight="1.25pt"/>
            </w:pict>
          </mc:Fallback>
        </mc:AlternateContent>
      </w:r>
      <w:r>
        <w:rPr>
          <w:noProof/>
          <w:rtl/>
          <w:lang w:val="he-IL"/>
        </w:rPr>
        <mc:AlternateContent>
          <mc:Choice Requires="wps">
            <w:drawing>
              <wp:anchor distT="0" distB="0" distL="114300" distR="114300" simplePos="0" relativeHeight="252464640" behindDoc="0" locked="0" layoutInCell="1" allowOverlap="1" wp14:anchorId="05ABDA98" wp14:editId="49F02D25">
                <wp:simplePos x="0" y="0"/>
                <wp:positionH relativeFrom="column">
                  <wp:posOffset>-1391194</wp:posOffset>
                </wp:positionH>
                <wp:positionV relativeFrom="paragraph">
                  <wp:posOffset>-768713</wp:posOffset>
                </wp:positionV>
                <wp:extent cx="6155871" cy="1085850"/>
                <wp:effectExtent l="0" t="0" r="16510" b="19050"/>
                <wp:wrapNone/>
                <wp:docPr id="1451066633" name="מלבן 1451066633"/>
                <wp:cNvGraphicFramePr/>
                <a:graphic xmlns:a="http://schemas.openxmlformats.org/drawingml/2006/main">
                  <a:graphicData uri="http://schemas.microsoft.com/office/word/2010/wordprocessingShape">
                    <wps:wsp>
                      <wps:cNvSpPr/>
                      <wps:spPr>
                        <a:xfrm>
                          <a:off x="0" y="0"/>
                          <a:ext cx="6155871" cy="1085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F08167F" id="מלבן 1451066633" o:spid="_x0000_s1026" style="position:absolute;left:0;text-align:left;margin-left:-109.55pt;margin-top:-60.55pt;width:484.7pt;height:85.5pt;z-index:25246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" fillcolor="white [3212]" strokecolor="white [3212]" strokeweight="1.25pt"/>
            </w:pict>
          </mc:Fallback>
        </mc:AlternateContent>
      </w:r>
    </w:p>
    <w:sectPr w:rsidR="00AE04A8"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D4B6" w14:textId="77777777" w:rsidR="00321813" w:rsidRDefault="00321813">
      <w:pPr>
        <w:spacing w:line="240" w:lineRule="auto"/>
      </w:pPr>
      <w:r>
        <w:separator/>
      </w:r>
    </w:p>
    <w:p w14:paraId="5D5D06F5" w14:textId="77777777" w:rsidR="00321813" w:rsidRDefault="00321813"/>
    <w:p w14:paraId="54E0D1B9" w14:textId="77777777" w:rsidR="00321813" w:rsidRDefault="00321813"/>
    <w:p w14:paraId="4FDA958D" w14:textId="77777777" w:rsidR="00321813" w:rsidRDefault="00321813"/>
  </w:endnote>
  <w:endnote w:type="continuationSeparator" w:id="0">
    <w:p w14:paraId="3ED0A8EB" w14:textId="77777777" w:rsidR="00321813" w:rsidRDefault="00321813">
      <w:pPr>
        <w:spacing w:line="240" w:lineRule="auto"/>
      </w:pPr>
      <w:r>
        <w:continuationSeparator/>
      </w:r>
    </w:p>
    <w:p w14:paraId="65ED0607" w14:textId="77777777" w:rsidR="00321813" w:rsidRDefault="00321813"/>
    <w:p w14:paraId="510D1F65" w14:textId="77777777" w:rsidR="00321813" w:rsidRDefault="00321813"/>
    <w:p w14:paraId="7F7A5242" w14:textId="77777777" w:rsidR="00321813" w:rsidRDefault="00321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7BF" w14:textId="77777777" w:rsidR="004E71DD" w:rsidRDefault="004E71DD" w:rsidP="004E71DD">
    <w:pPr>
      <w:pStyle w:val="a5"/>
      <w:spacing w:after="120" w:line="312" w:lineRule="auto"/>
      <w:ind w:left="-510"/>
      <w:jc w:val="left"/>
      <w:rPr>
        <w:rFonts w:ascii="Tahoma" w:hAnsi="Tahoma" w:cs="Tahoma"/>
        <w:sz w:val="18"/>
        <w:szCs w:val="18"/>
        <w:rtl/>
      </w:rPr>
    </w:pPr>
  </w:p>
  <w:p w14:paraId="4838AE27" w14:textId="77777777" w:rsidR="004E71DD" w:rsidRDefault="004E71DD"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3D0C" w14:textId="77777777" w:rsidR="00321813" w:rsidRDefault="00321813" w:rsidP="00E7235E">
      <w:pPr>
        <w:spacing w:line="240" w:lineRule="auto"/>
      </w:pPr>
      <w:r>
        <w:separator/>
      </w:r>
    </w:p>
  </w:footnote>
  <w:footnote w:type="continuationSeparator" w:id="0">
    <w:p w14:paraId="10EB4192" w14:textId="77777777" w:rsidR="00321813" w:rsidRDefault="00321813" w:rsidP="00C23CC9">
      <w:pPr>
        <w:spacing w:line="240" w:lineRule="auto"/>
      </w:pPr>
      <w:r>
        <w:continuationSeparator/>
      </w:r>
    </w:p>
    <w:p w14:paraId="2C3F4A8B" w14:textId="77777777" w:rsidR="00321813" w:rsidRDefault="00321813"/>
    <w:p w14:paraId="131B7B6F" w14:textId="77777777" w:rsidR="00321813" w:rsidRDefault="00321813"/>
    <w:p w14:paraId="205B0900" w14:textId="77777777" w:rsidR="00321813" w:rsidRDefault="00321813"/>
  </w:footnote>
  <w:footnote w:id="1">
    <w:p w14:paraId="0EFE07E5" w14:textId="77777777" w:rsidR="00A9136E" w:rsidRPr="00A9136E" w:rsidRDefault="00A9136E" w:rsidP="00431F44">
      <w:pPr>
        <w:pStyle w:val="736"/>
      </w:pPr>
      <w:r w:rsidRPr="00A9136E">
        <w:rPr>
          <w:rStyle w:val="a8"/>
          <w:vertAlign w:val="baseline"/>
        </w:rPr>
        <w:footnoteRef/>
      </w:r>
      <w:r w:rsidRPr="00A9136E">
        <w:rPr>
          <w:rtl/>
        </w:rPr>
        <w:t xml:space="preserve"> </w:t>
      </w:r>
      <w:r w:rsidRPr="00A9136E">
        <w:rPr>
          <w:rtl/>
        </w:rPr>
        <w:tab/>
        <w:t>מבקר המדינה</w:t>
      </w:r>
      <w:r w:rsidRPr="00A9136E">
        <w:rPr>
          <w:b/>
          <w:bCs/>
          <w:rtl/>
        </w:rPr>
        <w:t>, דוח שנתי 65ג'</w:t>
      </w:r>
      <w:r w:rsidRPr="00A9136E">
        <w:rPr>
          <w:rtl/>
        </w:rPr>
        <w:t xml:space="preserve"> (2015), "שירותי בריאות השן", עמ' 667.</w:t>
      </w:r>
    </w:p>
  </w:footnote>
  <w:footnote w:id="2">
    <w:p w14:paraId="4281834E" w14:textId="77777777" w:rsidR="00A9136E" w:rsidRPr="00A9136E" w:rsidRDefault="00A9136E" w:rsidP="00431F44">
      <w:pPr>
        <w:pStyle w:val="736"/>
      </w:pPr>
      <w:r w:rsidRPr="00A9136E">
        <w:rPr>
          <w:rStyle w:val="a8"/>
          <w:vertAlign w:val="baseline"/>
        </w:rPr>
        <w:footnoteRef/>
      </w:r>
      <w:r w:rsidRPr="00A9136E">
        <w:rPr>
          <w:rtl/>
        </w:rPr>
        <w:t xml:space="preserve"> </w:t>
      </w:r>
      <w:r w:rsidRPr="00A9136E">
        <w:rPr>
          <w:rtl/>
        </w:rPr>
        <w:tab/>
        <w:t xml:space="preserve">רשת מרפאות שיניים. מותג של חברת </w:t>
      </w:r>
      <w:proofErr w:type="spellStart"/>
      <w:r w:rsidRPr="00A9136E">
        <w:rPr>
          <w:rtl/>
        </w:rPr>
        <w:t>ש.ל.ה</w:t>
      </w:r>
      <w:proofErr w:type="spellEnd"/>
      <w:r w:rsidRPr="00A9136E">
        <w:rPr>
          <w:rtl/>
        </w:rPr>
        <w:t xml:space="preserve">. חברת בת של הכללית. </w:t>
      </w:r>
    </w:p>
  </w:footnote>
  <w:footnote w:id="3">
    <w:p w14:paraId="7D971A21" w14:textId="77777777" w:rsidR="00A9136E" w:rsidRPr="00A9136E" w:rsidRDefault="00A9136E" w:rsidP="00431F44">
      <w:pPr>
        <w:pStyle w:val="736"/>
        <w:rPr>
          <w:rtl/>
        </w:rPr>
      </w:pPr>
      <w:r w:rsidRPr="00A9136E">
        <w:rPr>
          <w:rStyle w:val="a8"/>
          <w:vertAlign w:val="baseline"/>
        </w:rPr>
        <w:footnoteRef/>
      </w:r>
      <w:r w:rsidRPr="00A9136E">
        <w:rPr>
          <w:rtl/>
        </w:rPr>
        <w:t xml:space="preserve"> </w:t>
      </w:r>
      <w:r w:rsidRPr="00A9136E">
        <w:rPr>
          <w:rtl/>
        </w:rPr>
        <w:tab/>
        <w:t>רשת מרפאות שיניים. שייכת לעמותת קרן מכבי, עמותה הפועלת ליד מכבי.</w:t>
      </w:r>
    </w:p>
  </w:footnote>
  <w:footnote w:id="4">
    <w:p w14:paraId="2BAE2907" w14:textId="77777777" w:rsidR="00A9136E" w:rsidRPr="003176FC" w:rsidRDefault="00A9136E" w:rsidP="00431F44">
      <w:pPr>
        <w:pStyle w:val="736"/>
        <w:rPr>
          <w:rtl/>
        </w:rPr>
      </w:pPr>
      <w:r w:rsidRPr="003176FC">
        <w:footnoteRef/>
      </w:r>
      <w:r w:rsidRPr="003176FC">
        <w:rPr>
          <w:rtl/>
        </w:rPr>
        <w:t xml:space="preserve"> </w:t>
      </w:r>
      <w:r w:rsidRPr="003176FC">
        <w:rPr>
          <w:rtl/>
        </w:rPr>
        <w:tab/>
      </w:r>
      <w:r w:rsidRPr="003176FC">
        <w:rPr>
          <w:rFonts w:hint="cs"/>
          <w:rtl/>
        </w:rPr>
        <w:t>רופאי שיניים שהמשיכו את לימודיהם בתחום התמחות ייעודי. מוסדר בת</w:t>
      </w:r>
      <w:r w:rsidRPr="003176FC">
        <w:rPr>
          <w:rtl/>
        </w:rPr>
        <w:t>קנות רופאי שיניים (אישור תואר מומחה ובחינות)</w:t>
      </w:r>
      <w:r w:rsidRPr="003176FC">
        <w:rPr>
          <w:rFonts w:hint="cs"/>
          <w:rtl/>
        </w:rPr>
        <w:t>,</w:t>
      </w:r>
      <w:r w:rsidRPr="003176FC">
        <w:rPr>
          <w:rtl/>
        </w:rPr>
        <w:t xml:space="preserve"> התשל"ז-1977, </w:t>
      </w:r>
      <w:r w:rsidRPr="003176FC">
        <w:rPr>
          <w:rFonts w:hint="cs"/>
          <w:rtl/>
        </w:rPr>
        <w:t>ה</w:t>
      </w:r>
      <w:r w:rsidRPr="003176FC">
        <w:rPr>
          <w:rtl/>
        </w:rPr>
        <w:t xml:space="preserve">מפרטות את תחומי המומחיות ברפואת השיניים, </w:t>
      </w:r>
      <w:r w:rsidRPr="003176FC">
        <w:rPr>
          <w:rFonts w:hint="cs"/>
          <w:rtl/>
        </w:rPr>
        <w:t xml:space="preserve">את </w:t>
      </w:r>
      <w:r w:rsidRPr="003176FC">
        <w:rPr>
          <w:rtl/>
        </w:rPr>
        <w:t>תקופת ההתמחות ו</w:t>
      </w:r>
      <w:r w:rsidRPr="003176FC">
        <w:rPr>
          <w:rFonts w:hint="cs"/>
          <w:rtl/>
        </w:rPr>
        <w:t xml:space="preserve">את </w:t>
      </w:r>
      <w:r w:rsidRPr="003176FC">
        <w:rPr>
          <w:rtl/>
        </w:rPr>
        <w:t>ת</w:t>
      </w:r>
      <w:r w:rsidRPr="003176FC">
        <w:rPr>
          <w:rFonts w:hint="cs"/>
          <w:rtl/>
        </w:rPr>
        <w:t>ו</w:t>
      </w:r>
      <w:r w:rsidRPr="003176FC">
        <w:rPr>
          <w:rtl/>
        </w:rPr>
        <w:t>כנית ההתמחות</w:t>
      </w:r>
      <w:r w:rsidRPr="003176FC">
        <w:rPr>
          <w:rFonts w:hint="cs"/>
          <w:rtl/>
        </w:rPr>
        <w:t>.</w:t>
      </w:r>
      <w:r w:rsidRPr="003176FC">
        <w:rPr>
          <w:rtl/>
        </w:rPr>
        <w:t xml:space="preserve"> </w:t>
      </w:r>
    </w:p>
  </w:footnote>
  <w:footnote w:id="5">
    <w:p w14:paraId="700AE4F2" w14:textId="77777777" w:rsidR="006E34A3" w:rsidRPr="00AE04A8" w:rsidRDefault="006E34A3" w:rsidP="00431F44">
      <w:pPr>
        <w:pStyle w:val="736"/>
        <w:rPr>
          <w:rtl/>
        </w:rPr>
      </w:pPr>
      <w:r w:rsidRPr="00AE04A8">
        <w:footnoteRef/>
      </w:r>
      <w:r w:rsidRPr="00AE04A8">
        <w:rPr>
          <w:rtl/>
        </w:rPr>
        <w:t xml:space="preserve"> </w:t>
      </w:r>
      <w:r w:rsidRPr="00AE04A8">
        <w:rPr>
          <w:rtl/>
        </w:rPr>
        <w:tab/>
        <w:t>מבקר המדינה</w:t>
      </w:r>
      <w:r w:rsidRPr="00AE04A8">
        <w:rPr>
          <w:b/>
          <w:bCs/>
          <w:rtl/>
        </w:rPr>
        <w:t>, דוח שנתי 65ג'</w:t>
      </w:r>
      <w:r w:rsidRPr="00AE04A8">
        <w:rPr>
          <w:rtl/>
        </w:rPr>
        <w:t xml:space="preserve"> (2015)</w:t>
      </w:r>
      <w:r w:rsidRPr="00AE04A8">
        <w:rPr>
          <w:rFonts w:hint="cs"/>
          <w:rtl/>
        </w:rPr>
        <w:t>,</w:t>
      </w:r>
      <w:r w:rsidRPr="00AE04A8">
        <w:rPr>
          <w:rtl/>
        </w:rPr>
        <w:t xml:space="preserve"> "שירותי בריאות השן"</w:t>
      </w:r>
      <w:r w:rsidRPr="00AE04A8">
        <w:rPr>
          <w:rFonts w:hint="cs"/>
          <w:rtl/>
        </w:rPr>
        <w:t>, עמ' 667.</w:t>
      </w:r>
    </w:p>
  </w:footnote>
  <w:footnote w:id="6">
    <w:p w14:paraId="7F033BB4" w14:textId="77777777" w:rsidR="006E34A3" w:rsidRPr="00AE04A8" w:rsidRDefault="006E34A3" w:rsidP="00431F44">
      <w:pPr>
        <w:pStyle w:val="736"/>
        <w:rPr>
          <w:rtl/>
        </w:rPr>
      </w:pPr>
      <w:r w:rsidRPr="00AE04A8">
        <w:footnoteRef/>
      </w:r>
      <w:r w:rsidRPr="00AE04A8">
        <w:rPr>
          <w:rtl/>
        </w:rPr>
        <w:t xml:space="preserve"> </w:t>
      </w:r>
      <w:r w:rsidRPr="00AE04A8">
        <w:rPr>
          <w:rtl/>
        </w:rPr>
        <w:tab/>
      </w:r>
      <w:r w:rsidRPr="00AE04A8">
        <w:rPr>
          <w:rFonts w:hint="cs"/>
          <w:rtl/>
        </w:rPr>
        <w:t>לפי חוק מבקר המדינה, התשי"ח-1958 [נוסח משולב].</w:t>
      </w:r>
    </w:p>
  </w:footnote>
  <w:footnote w:id="7">
    <w:p w14:paraId="6176B0F3" w14:textId="77777777" w:rsidR="006E34A3" w:rsidRPr="00AE04A8" w:rsidRDefault="006E34A3" w:rsidP="00431F44">
      <w:pPr>
        <w:pStyle w:val="736"/>
      </w:pPr>
      <w:r w:rsidRPr="00AE04A8">
        <w:footnoteRef/>
      </w:r>
      <w:r w:rsidRPr="00AE04A8">
        <w:rPr>
          <w:rtl/>
        </w:rPr>
        <w:t xml:space="preserve"> </w:t>
      </w:r>
      <w:r w:rsidRPr="00AE04A8">
        <w:rPr>
          <w:rtl/>
        </w:rPr>
        <w:tab/>
        <w:t xml:space="preserve">מדידה </w:t>
      </w:r>
      <w:r w:rsidRPr="00AE04A8">
        <w:rPr>
          <w:rFonts w:hint="cs"/>
          <w:rtl/>
        </w:rPr>
        <w:t>באמצעות דיווחים על ידי</w:t>
      </w:r>
      <w:r w:rsidRPr="00AE04A8">
        <w:rPr>
          <w:rtl/>
        </w:rPr>
        <w:t xml:space="preserve"> מדגם והכללת הממצאים ל</w:t>
      </w:r>
      <w:r w:rsidRPr="00AE04A8">
        <w:rPr>
          <w:rFonts w:hint="cs"/>
          <w:rtl/>
        </w:rPr>
        <w:t xml:space="preserve">גבי </w:t>
      </w:r>
      <w:r w:rsidRPr="00AE04A8">
        <w:rPr>
          <w:rtl/>
        </w:rPr>
        <w:t>כלל האוכלוסייה באמצעים סטט</w:t>
      </w:r>
      <w:r w:rsidRPr="00AE04A8">
        <w:rPr>
          <w:rFonts w:hint="cs"/>
          <w:rtl/>
        </w:rPr>
        <w:t>י</w:t>
      </w:r>
      <w:r w:rsidRPr="00AE04A8">
        <w:rPr>
          <w:rtl/>
        </w:rPr>
        <w:t>סטי</w:t>
      </w:r>
      <w:r w:rsidRPr="00AE04A8">
        <w:rPr>
          <w:rFonts w:hint="cs"/>
          <w:rtl/>
        </w:rPr>
        <w:t>י</w:t>
      </w:r>
      <w:r w:rsidRPr="00AE04A8">
        <w:rPr>
          <w:rtl/>
        </w:rPr>
        <w:t xml:space="preserve">ם. </w:t>
      </w:r>
    </w:p>
  </w:footnote>
  <w:footnote w:id="8">
    <w:p w14:paraId="216F4C9F" w14:textId="77777777" w:rsidR="006E34A3" w:rsidRPr="00AE04A8" w:rsidRDefault="006E34A3" w:rsidP="00431F44">
      <w:pPr>
        <w:pStyle w:val="736"/>
        <w:rPr>
          <w:rtl/>
        </w:rPr>
      </w:pPr>
      <w:r w:rsidRPr="00AE04A8">
        <w:footnoteRef/>
      </w:r>
      <w:r w:rsidRPr="00AE04A8">
        <w:rPr>
          <w:rtl/>
        </w:rPr>
        <w:t xml:space="preserve"> </w:t>
      </w:r>
      <w:r w:rsidRPr="00AE04A8">
        <w:rPr>
          <w:rtl/>
        </w:rPr>
        <w:tab/>
        <w:t>טעות הדגימה פלוס מינוס</w:t>
      </w:r>
      <w:r w:rsidRPr="00AE04A8">
        <w:rPr>
          <w:rFonts w:hint="cs"/>
          <w:rtl/>
        </w:rPr>
        <w:t xml:space="preserve"> 5.2% ברמת כלל המדגם, 5.8% בסקר ילדים ו-12.5% בסקר קשישים</w:t>
      </w:r>
      <w:r w:rsidRPr="00AE04A8">
        <w:rPr>
          <w:rtl/>
        </w:rPr>
        <w:t>.</w:t>
      </w:r>
      <w:r w:rsidRPr="00AE04A8">
        <w:rPr>
          <w:rFonts w:hint="cs"/>
          <w:rtl/>
        </w:rPr>
        <w:t xml:space="preserve"> המשתתפים גויסו למדגם</w:t>
      </w:r>
      <w:r w:rsidRPr="00AE04A8">
        <w:rPr>
          <w:rtl/>
        </w:rPr>
        <w:t xml:space="preserve"> באמצעות </w:t>
      </w:r>
      <w:r w:rsidRPr="00AE04A8">
        <w:rPr>
          <w:rFonts w:hint="cs"/>
          <w:rtl/>
        </w:rPr>
        <w:t>המרשתת. המשתתפים התבקשו לקבוע תור לרופא שיניים ולשיננית במרפאת הקופה שבה הם חברים ולתעד את מועד התור. זמינות התורים נבחנה בתקופה 26.6.22 - 17.7.22.</w:t>
      </w:r>
    </w:p>
  </w:footnote>
  <w:footnote w:id="9">
    <w:p w14:paraId="45DB2A48" w14:textId="77777777" w:rsidR="006E34A3" w:rsidRPr="00AE04A8" w:rsidRDefault="006E34A3" w:rsidP="00431F44">
      <w:pPr>
        <w:pStyle w:val="736"/>
        <w:rPr>
          <w:rtl/>
        </w:rPr>
      </w:pPr>
      <w:r w:rsidRPr="00AE04A8">
        <w:footnoteRef/>
      </w:r>
      <w:r w:rsidRPr="00AE04A8">
        <w:rPr>
          <w:rtl/>
        </w:rPr>
        <w:t xml:space="preserve"> </w:t>
      </w:r>
      <w:r w:rsidRPr="00AE04A8">
        <w:rPr>
          <w:rtl/>
        </w:rPr>
        <w:tab/>
      </w:r>
      <w:r w:rsidRPr="00AE04A8">
        <w:rPr>
          <w:rFonts w:hint="cs"/>
          <w:rtl/>
        </w:rPr>
        <w:t>שהם המטפלים העיקריים בהוריהם.</w:t>
      </w:r>
    </w:p>
  </w:footnote>
  <w:footnote w:id="10">
    <w:p w14:paraId="03F1E0AE" w14:textId="77777777" w:rsidR="006E34A3" w:rsidRPr="00AE04A8" w:rsidRDefault="006E34A3" w:rsidP="00431F44">
      <w:pPr>
        <w:pStyle w:val="736"/>
      </w:pPr>
      <w:r w:rsidRPr="00AE04A8">
        <w:footnoteRef/>
      </w:r>
      <w:r w:rsidRPr="00AE04A8">
        <w:rPr>
          <w:rtl/>
        </w:rPr>
        <w:t xml:space="preserve"> </w:t>
      </w:r>
      <w:r w:rsidRPr="00AE04A8">
        <w:rPr>
          <w:rtl/>
        </w:rPr>
        <w:tab/>
      </w:r>
      <w:r w:rsidRPr="00AE04A8">
        <w:rPr>
          <w:rFonts w:hint="cs"/>
          <w:rtl/>
        </w:rPr>
        <w:t xml:space="preserve">מדגם מייצג של יהודים וערבים. </w:t>
      </w:r>
      <w:r w:rsidRPr="00AE04A8">
        <w:rPr>
          <w:rtl/>
        </w:rPr>
        <w:t>טעות הדגימה</w:t>
      </w:r>
      <w:r w:rsidRPr="00AE04A8">
        <w:rPr>
          <w:rFonts w:hint="cs"/>
          <w:rtl/>
        </w:rPr>
        <w:t xml:space="preserve"> פלוס מינוס</w:t>
      </w:r>
      <w:r w:rsidRPr="00AE04A8">
        <w:rPr>
          <w:rtl/>
        </w:rPr>
        <w:t xml:space="preserve"> </w:t>
      </w:r>
      <w:r w:rsidRPr="00AE04A8">
        <w:rPr>
          <w:rFonts w:hint="cs"/>
          <w:rtl/>
        </w:rPr>
        <w:t>4.1% ברמת כלל המדגם, 4.9% בסקר ילדים ו-7.1% בסקר קשישים</w:t>
      </w:r>
      <w:r w:rsidRPr="00AE04A8">
        <w:rPr>
          <w:rtl/>
        </w:rPr>
        <w:t>.</w:t>
      </w:r>
      <w:r w:rsidRPr="00AE04A8">
        <w:rPr>
          <w:rFonts w:hint="cs"/>
          <w:rtl/>
        </w:rPr>
        <w:t xml:space="preserve"> </w:t>
      </w:r>
      <w:r w:rsidRPr="00AE04A8">
        <w:rPr>
          <w:rtl/>
        </w:rPr>
        <w:t xml:space="preserve">הסקר </w:t>
      </w:r>
      <w:r w:rsidRPr="00AE04A8">
        <w:rPr>
          <w:rFonts w:hint="cs"/>
          <w:rtl/>
        </w:rPr>
        <w:t>בוצע</w:t>
      </w:r>
      <w:r w:rsidRPr="00AE04A8">
        <w:rPr>
          <w:rtl/>
        </w:rPr>
        <w:t xml:space="preserve"> באמצעות </w:t>
      </w:r>
      <w:r w:rsidRPr="00AE04A8">
        <w:rPr>
          <w:rFonts w:hint="cs"/>
          <w:rtl/>
        </w:rPr>
        <w:t>המרשתת,</w:t>
      </w:r>
      <w:r w:rsidRPr="00AE04A8">
        <w:rPr>
          <w:rtl/>
        </w:rPr>
        <w:t xml:space="preserve"> </w:t>
      </w:r>
      <w:r w:rsidRPr="00AE04A8">
        <w:rPr>
          <w:rFonts w:hint="cs"/>
          <w:rtl/>
        </w:rPr>
        <w:t>ובאמצעותה מילאו המרואיינים באופן עצמאי שאלון.</w:t>
      </w:r>
    </w:p>
  </w:footnote>
  <w:footnote w:id="11">
    <w:p w14:paraId="7145227D" w14:textId="77777777" w:rsidR="006E34A3" w:rsidRPr="00AE04A8" w:rsidRDefault="006E34A3" w:rsidP="00431F44">
      <w:pPr>
        <w:pStyle w:val="736"/>
        <w:rPr>
          <w:rtl/>
        </w:rPr>
      </w:pPr>
      <w:r w:rsidRPr="00AE04A8">
        <w:footnoteRef/>
      </w:r>
      <w:r w:rsidRPr="00AE04A8">
        <w:rPr>
          <w:rtl/>
        </w:rPr>
        <w:t xml:space="preserve"> </w:t>
      </w:r>
      <w:r w:rsidRPr="00AE04A8">
        <w:rPr>
          <w:rtl/>
        </w:rPr>
        <w:tab/>
      </w:r>
      <w:r w:rsidRPr="00AE04A8">
        <w:rPr>
          <w:rFonts w:hint="cs"/>
          <w:rtl/>
        </w:rPr>
        <w:t>שהם המטפלים העיקריים בהוריהם.</w:t>
      </w:r>
    </w:p>
  </w:footnote>
  <w:footnote w:id="12">
    <w:p w14:paraId="13BFCF3F" w14:textId="77777777" w:rsidR="006E34A3" w:rsidRPr="00AE04A8" w:rsidRDefault="006E34A3" w:rsidP="00431F44">
      <w:pPr>
        <w:pStyle w:val="736"/>
      </w:pPr>
      <w:r w:rsidRPr="00AE04A8">
        <w:footnoteRef/>
      </w:r>
      <w:r w:rsidRPr="00AE04A8">
        <w:rPr>
          <w:rtl/>
        </w:rPr>
        <w:t xml:space="preserve"> </w:t>
      </w:r>
      <w:r w:rsidRPr="00AE04A8">
        <w:rPr>
          <w:rtl/>
        </w:rPr>
        <w:tab/>
      </w:r>
      <w:r w:rsidRPr="00AE04A8">
        <w:rPr>
          <w:rFonts w:hint="cs"/>
          <w:rtl/>
        </w:rPr>
        <w:t>לפחות שירות אחד משירותי בריאות השן הכלולים בסל הבריאות.</w:t>
      </w:r>
    </w:p>
  </w:footnote>
  <w:footnote w:id="13">
    <w:p w14:paraId="0EFBF024" w14:textId="77777777" w:rsidR="006E34A3" w:rsidRPr="007D24AE" w:rsidRDefault="006E34A3" w:rsidP="00431F44">
      <w:pPr>
        <w:pStyle w:val="736"/>
        <w:rPr>
          <w:sz w:val="16"/>
          <w:szCs w:val="16"/>
          <w:rtl/>
        </w:rPr>
      </w:pPr>
      <w:r w:rsidRPr="007446E0">
        <w:rPr>
          <w:rStyle w:val="71Char"/>
        </w:rPr>
        <w:footnoteRef/>
      </w:r>
      <w:r w:rsidRPr="007446E0">
        <w:rPr>
          <w:rStyle w:val="71Char"/>
          <w:rtl/>
        </w:rPr>
        <w:t xml:space="preserve"> </w:t>
      </w:r>
      <w:r w:rsidRPr="007D24AE">
        <w:rPr>
          <w:sz w:val="16"/>
          <w:szCs w:val="16"/>
          <w:rtl/>
        </w:rPr>
        <w:tab/>
      </w:r>
      <w:r w:rsidRPr="007D24AE">
        <w:rPr>
          <w:rFonts w:hint="cs"/>
          <w:sz w:val="16"/>
          <w:szCs w:val="16"/>
          <w:rtl/>
        </w:rPr>
        <w:t>במאי 2022 חתם שר הבריאות על צו להרחבת תחולתם של טיפולי השיניים למבוטחים החל מ</w:t>
      </w:r>
      <w:r w:rsidRPr="007D24AE">
        <w:rPr>
          <w:sz w:val="16"/>
          <w:szCs w:val="16"/>
          <w:rtl/>
        </w:rPr>
        <w:t>גיל</w:t>
      </w:r>
      <w:r w:rsidRPr="007D24AE">
        <w:rPr>
          <w:rFonts w:hint="cs"/>
          <w:sz w:val="16"/>
          <w:szCs w:val="16"/>
          <w:rtl/>
        </w:rPr>
        <w:t xml:space="preserve"> 72, והוא נכנס לתוקפו ב-1.7.22.</w:t>
      </w:r>
    </w:p>
  </w:footnote>
  <w:footnote w:id="14">
    <w:p w14:paraId="72383B10" w14:textId="77777777" w:rsidR="006E34A3" w:rsidRPr="007D24AE" w:rsidRDefault="006E34A3" w:rsidP="00431F44">
      <w:pPr>
        <w:pStyle w:val="736"/>
        <w:rPr>
          <w:sz w:val="16"/>
          <w:szCs w:val="16"/>
          <w:rtl/>
        </w:rPr>
      </w:pPr>
      <w:r w:rsidRPr="007446E0">
        <w:rPr>
          <w:rStyle w:val="71Char"/>
        </w:rPr>
        <w:footnoteRef/>
      </w:r>
      <w:r w:rsidRPr="007446E0">
        <w:rPr>
          <w:rStyle w:val="71Char"/>
          <w:rtl/>
        </w:rPr>
        <w:t xml:space="preserve"> </w:t>
      </w:r>
      <w:r w:rsidRPr="007D24AE">
        <w:rPr>
          <w:sz w:val="16"/>
          <w:szCs w:val="16"/>
          <w:rtl/>
        </w:rPr>
        <w:tab/>
      </w:r>
      <w:r w:rsidRPr="007D24AE">
        <w:rPr>
          <w:rFonts w:hint="eastAsia"/>
          <w:sz w:val="16"/>
          <w:szCs w:val="16"/>
          <w:rtl/>
        </w:rPr>
        <w:t>יש</w:t>
      </w:r>
      <w:r w:rsidRPr="007D24AE">
        <w:rPr>
          <w:sz w:val="16"/>
          <w:szCs w:val="16"/>
          <w:rtl/>
        </w:rPr>
        <w:t xml:space="preserve"> </w:t>
      </w:r>
      <w:r w:rsidRPr="007D24AE">
        <w:rPr>
          <w:rFonts w:hint="eastAsia"/>
          <w:sz w:val="16"/>
          <w:szCs w:val="16"/>
          <w:rtl/>
        </w:rPr>
        <w:t>להביא</w:t>
      </w:r>
      <w:r w:rsidRPr="007D24AE">
        <w:rPr>
          <w:sz w:val="16"/>
          <w:szCs w:val="16"/>
          <w:rtl/>
        </w:rPr>
        <w:t xml:space="preserve"> </w:t>
      </w:r>
      <w:r w:rsidRPr="007D24AE">
        <w:rPr>
          <w:rFonts w:hint="eastAsia"/>
          <w:sz w:val="16"/>
          <w:szCs w:val="16"/>
          <w:rtl/>
        </w:rPr>
        <w:t>בחשבון</w:t>
      </w:r>
      <w:r w:rsidRPr="007D24AE">
        <w:rPr>
          <w:sz w:val="16"/>
          <w:szCs w:val="16"/>
          <w:rtl/>
        </w:rPr>
        <w:t xml:space="preserve"> </w:t>
      </w:r>
      <w:r w:rsidRPr="007D24AE">
        <w:rPr>
          <w:rFonts w:hint="eastAsia"/>
          <w:sz w:val="16"/>
          <w:szCs w:val="16"/>
          <w:rtl/>
        </w:rPr>
        <w:t>שבשנת</w:t>
      </w:r>
      <w:r w:rsidRPr="007D24AE">
        <w:rPr>
          <w:sz w:val="16"/>
          <w:szCs w:val="16"/>
          <w:rtl/>
        </w:rPr>
        <w:t xml:space="preserve"> 2020 </w:t>
      </w:r>
      <w:r w:rsidRPr="007D24AE">
        <w:rPr>
          <w:rFonts w:hint="eastAsia"/>
          <w:sz w:val="16"/>
          <w:szCs w:val="16"/>
          <w:rtl/>
        </w:rPr>
        <w:t>פרצה</w:t>
      </w:r>
      <w:r w:rsidRPr="007D24AE">
        <w:rPr>
          <w:sz w:val="16"/>
          <w:szCs w:val="16"/>
          <w:rtl/>
        </w:rPr>
        <w:t xml:space="preserve"> </w:t>
      </w:r>
      <w:r w:rsidRPr="007D24AE">
        <w:rPr>
          <w:rFonts w:hint="eastAsia"/>
          <w:sz w:val="16"/>
          <w:szCs w:val="16"/>
          <w:rtl/>
        </w:rPr>
        <w:t>מגפת</w:t>
      </w:r>
      <w:r w:rsidRPr="007D24AE">
        <w:rPr>
          <w:sz w:val="16"/>
          <w:szCs w:val="16"/>
          <w:rtl/>
        </w:rPr>
        <w:t xml:space="preserve"> </w:t>
      </w:r>
      <w:r w:rsidRPr="007D24AE">
        <w:rPr>
          <w:rFonts w:hint="eastAsia"/>
          <w:sz w:val="16"/>
          <w:szCs w:val="16"/>
          <w:rtl/>
        </w:rPr>
        <w:t>הקורונה</w:t>
      </w:r>
      <w:r w:rsidRPr="007D24AE">
        <w:rPr>
          <w:sz w:val="16"/>
          <w:szCs w:val="16"/>
          <w:rtl/>
        </w:rPr>
        <w:t xml:space="preserve">, </w:t>
      </w:r>
      <w:r w:rsidRPr="007D24AE">
        <w:rPr>
          <w:rFonts w:hint="cs"/>
          <w:sz w:val="16"/>
          <w:szCs w:val="16"/>
          <w:rtl/>
        </w:rPr>
        <w:t>וה</w:t>
      </w:r>
      <w:r w:rsidRPr="007D24AE">
        <w:rPr>
          <w:sz w:val="16"/>
          <w:szCs w:val="16"/>
          <w:rtl/>
        </w:rPr>
        <w:t>דבר ה</w:t>
      </w:r>
      <w:r w:rsidRPr="007D24AE">
        <w:rPr>
          <w:rFonts w:hint="eastAsia"/>
          <w:sz w:val="16"/>
          <w:szCs w:val="16"/>
          <w:rtl/>
        </w:rPr>
        <w:t>שפיע</w:t>
      </w:r>
      <w:r w:rsidRPr="007D24AE">
        <w:rPr>
          <w:sz w:val="16"/>
          <w:szCs w:val="16"/>
          <w:rtl/>
        </w:rPr>
        <w:t xml:space="preserve"> על </w:t>
      </w:r>
      <w:r w:rsidRPr="007D24AE">
        <w:rPr>
          <w:rFonts w:hint="eastAsia"/>
          <w:sz w:val="16"/>
          <w:szCs w:val="16"/>
          <w:rtl/>
        </w:rPr>
        <w:t>היקף</w:t>
      </w:r>
      <w:r w:rsidRPr="007D24AE">
        <w:rPr>
          <w:sz w:val="16"/>
          <w:szCs w:val="16"/>
          <w:rtl/>
        </w:rPr>
        <w:t xml:space="preserve"> </w:t>
      </w:r>
      <w:r w:rsidRPr="007D24AE">
        <w:rPr>
          <w:rFonts w:hint="eastAsia"/>
          <w:sz w:val="16"/>
          <w:szCs w:val="16"/>
          <w:rtl/>
        </w:rPr>
        <w:t>צריכת</w:t>
      </w:r>
      <w:r w:rsidRPr="007D24AE">
        <w:rPr>
          <w:sz w:val="16"/>
          <w:szCs w:val="16"/>
          <w:rtl/>
        </w:rPr>
        <w:t xml:space="preserve"> </w:t>
      </w:r>
      <w:r w:rsidRPr="007D24AE">
        <w:rPr>
          <w:rFonts w:hint="eastAsia"/>
          <w:sz w:val="16"/>
          <w:szCs w:val="16"/>
          <w:rtl/>
        </w:rPr>
        <w:t>שירותי</w:t>
      </w:r>
      <w:r w:rsidRPr="007D24AE">
        <w:rPr>
          <w:sz w:val="16"/>
          <w:szCs w:val="16"/>
          <w:rtl/>
        </w:rPr>
        <w:t xml:space="preserve"> בריאות</w:t>
      </w:r>
      <w:r w:rsidRPr="007D24AE">
        <w:rPr>
          <w:rFonts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7508FDC"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820EB3" w:rsidRPr="00820EB3">
                            <w:rPr>
                              <w:rFonts w:ascii="Tahoma" w:hAnsi="Tahoma" w:cs="Tahoma"/>
                              <w:b/>
                              <w:bCs/>
                              <w:rtl/>
                            </w:rPr>
                            <w:t xml:space="preserve">שירותי בריאות השן במסגרת סל שירותי הבריאות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77508FDC"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820EB3" w:rsidRPr="00820EB3">
                      <w:rPr>
                        <w:rFonts w:ascii="Tahoma" w:hAnsi="Tahoma" w:cs="Tahoma"/>
                        <w:b/>
                        <w:bCs/>
                        <w:rtl/>
                      </w:rPr>
                      <w:t xml:space="preserve">שירותי בריאות השן במסגרת סל שירותי הבריאות  </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4C5E2577"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F6AEA">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4C5E2577"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F6AEA">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3"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2AD" w14:textId="77777777" w:rsidR="004E71DD" w:rsidRDefault="004E71DD" w:rsidP="004E71DD">
    <w:pPr>
      <w:pStyle w:val="a4"/>
      <w:rPr>
        <w:rtl/>
      </w:rPr>
    </w:pPr>
    <w:r>
      <w:rPr>
        <w:noProof/>
        <w:rtl/>
        <w:lang w:val="he-IL"/>
      </w:rPr>
      <mc:AlternateContent>
        <mc:Choice Requires="wps">
          <w:drawing>
            <wp:anchor distT="0" distB="0" distL="114300" distR="114300" simplePos="0" relativeHeight="251738112" behindDoc="1" locked="0" layoutInCell="1" allowOverlap="1" wp14:anchorId="37D28DEC" wp14:editId="239B5D9E">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8DEC" id="_x0000_t202" coordsize="21600,21600" o:spt="202" path="m,l,21600r21600,l21600,xe">
              <v:stroke joinstyle="miter"/>
              <v:path gradientshapeok="t" o:connecttype="rect"/>
            </v:shapetype>
            <v:shape id="_x0000_s1034" type="#_x0000_t202" style="position:absolute;left:0;text-align:left;margin-left:-75.15pt;margin-top:-82.8pt;width:510.25pt;height:708.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Ka7Ti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9E8F3BE" w14:textId="77777777" w:rsidR="004E71DD" w:rsidRDefault="004E71DD" w:rsidP="004E71DD">
    <w:pPr>
      <w:pStyle w:val="a4"/>
      <w:ind w:firstLine="720"/>
      <w:rPr>
        <w:rtl/>
      </w:rPr>
    </w:pPr>
  </w:p>
  <w:p w14:paraId="78DBB37C" w14:textId="77777777" w:rsidR="004E71DD" w:rsidRDefault="004E71DD" w:rsidP="004E71DD">
    <w:pPr>
      <w:pStyle w:val="a4"/>
      <w:rPr>
        <w:rtl/>
      </w:rPr>
    </w:pPr>
  </w:p>
  <w:p w14:paraId="1F8198CE" w14:textId="77777777" w:rsidR="004E71DD" w:rsidRDefault="004E71DD"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41184" behindDoc="0" locked="0" layoutInCell="1" allowOverlap="1" wp14:anchorId="460F5406" wp14:editId="5517496A">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6EBAA16" w14:textId="1E352D2A" w:rsidR="004E71DD" w:rsidRPr="003D62C4" w:rsidRDefault="00820EB3" w:rsidP="004E71DD">
                          <w:pPr>
                            <w:pStyle w:val="1"/>
                            <w:spacing w:line="269" w:lineRule="auto"/>
                            <w:jc w:val="left"/>
                            <w:rPr>
                              <w:rFonts w:ascii="Tahoma" w:eastAsiaTheme="minorHAnsi" w:hAnsi="Tahoma" w:cs="Tahoma"/>
                              <w:bCs w:val="0"/>
                              <w:color w:val="0D0D0D" w:themeColor="text1" w:themeTint="F2"/>
                              <w:sz w:val="16"/>
                              <w:szCs w:val="16"/>
                              <w:u w:val="none"/>
                            </w:rPr>
                          </w:pPr>
                          <w:r w:rsidRPr="00820EB3">
                            <w:rPr>
                              <w:rFonts w:ascii="Tahoma" w:eastAsiaTheme="minorHAnsi" w:hAnsi="Tahoma" w:cs="Tahoma"/>
                              <w:bCs w:val="0"/>
                              <w:color w:val="0D0D0D" w:themeColor="text1" w:themeTint="F2"/>
                              <w:sz w:val="16"/>
                              <w:szCs w:val="16"/>
                              <w:u w:val="none"/>
                              <w:rtl/>
                            </w:rPr>
                            <w:t xml:space="preserve">שירותי בריאות השן במסגרת סל שירותי הבריאות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0F5406" id="_x0000_s1035" type="#_x0000_t202" style="position:absolute;left:0;text-align:left;margin-left:-8.4pt;margin-top:16.15pt;width:357.2pt;height:2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ioH1hECAAD9AwAADgAAAAAAAAAAAAAAAAAuAgAAZHJzL2Uyb0RvYy54bWxQSwECLQAUAAYA&#13;&#10;CAAAACEAHMDrvuQAAAAOAQAADwAAAAAAAAAAAAAAAABrBAAAZHJzL2Rvd25yZXYueG1sUEsFBgAA&#13;&#10;AAAEAAQA8wAAAHwFAAAAAA==&#13;&#10;" stroked="f">
              <v:textbox style="mso-fit-shape-to-text:t">
                <w:txbxContent>
                  <w:p w14:paraId="66EBAA16" w14:textId="1E352D2A" w:rsidR="004E71DD" w:rsidRPr="003D62C4" w:rsidRDefault="00820EB3" w:rsidP="004E71DD">
                    <w:pPr>
                      <w:pStyle w:val="1"/>
                      <w:spacing w:line="269" w:lineRule="auto"/>
                      <w:jc w:val="left"/>
                      <w:rPr>
                        <w:rFonts w:ascii="Tahoma" w:eastAsiaTheme="minorHAnsi" w:hAnsi="Tahoma" w:cs="Tahoma"/>
                        <w:bCs w:val="0"/>
                        <w:color w:val="0D0D0D" w:themeColor="text1" w:themeTint="F2"/>
                        <w:sz w:val="16"/>
                        <w:szCs w:val="16"/>
                        <w:u w:val="none"/>
                      </w:rPr>
                    </w:pPr>
                    <w:r w:rsidRPr="00820EB3">
                      <w:rPr>
                        <w:rFonts w:ascii="Tahoma" w:eastAsiaTheme="minorHAnsi" w:hAnsi="Tahoma" w:cs="Tahoma"/>
                        <w:bCs w:val="0"/>
                        <w:color w:val="0D0D0D" w:themeColor="text1" w:themeTint="F2"/>
                        <w:sz w:val="16"/>
                        <w:szCs w:val="16"/>
                        <w:u w:val="none"/>
                        <w:rtl/>
                      </w:rPr>
                      <w:t xml:space="preserve">שירותי בריאות השן במסגרת סל שירותי הבריאות  </w:t>
                    </w:r>
                  </w:p>
                </w:txbxContent>
              </v:textbox>
              <w10:wrap type="square"/>
            </v:shape>
          </w:pict>
        </mc:Fallback>
      </mc:AlternateContent>
    </w:r>
  </w:p>
  <w:p w14:paraId="49CFDAF2" w14:textId="77777777" w:rsidR="004E71DD" w:rsidRDefault="004E71DD" w:rsidP="004E71DD">
    <w:pPr>
      <w:pStyle w:val="a4"/>
      <w:rPr>
        <w:rtl/>
      </w:rPr>
    </w:pPr>
    <w:r>
      <w:rPr>
        <w:rFonts w:ascii="Tahoma" w:hAnsi="Tahoma" w:cs="Tahoma"/>
        <w:noProof/>
        <w:color w:val="002060"/>
        <w:sz w:val="18"/>
        <w:szCs w:val="18"/>
      </w:rPr>
      <w:drawing>
        <wp:anchor distT="0" distB="0" distL="114300" distR="114300" simplePos="0" relativeHeight="251742208" behindDoc="0" locked="0" layoutInCell="1" allowOverlap="1" wp14:anchorId="79683C2C" wp14:editId="2ED96DEE">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665B065F" wp14:editId="4D104C3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07713" id="Straight Connector 3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4E47EA6D" w14:textId="324E80B4" w:rsidR="008B694B" w:rsidRPr="004E71DD" w:rsidRDefault="008B694B" w:rsidP="004E71DD">
    <w:pPr>
      <w:pStyle w:val="a4"/>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6"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2501F3A5" w:rsidR="00E56721" w:rsidRPr="009B7D1B" w:rsidRDefault="00E56721"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20EB3" w:rsidRPr="00820EB3">
                            <w:rPr>
                              <w:rFonts w:ascii="Tahoma" w:hAnsi="Tahoma" w:cs="Tahoma"/>
                              <w:b/>
                              <w:bCs/>
                              <w:rtl/>
                            </w:rPr>
                            <w:t xml:space="preserve">שירותי בריאות השן במסגרת סל שירותי הבריאות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37"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deeS3P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2501F3A5" w:rsidR="00E56721" w:rsidRPr="009B7D1B" w:rsidRDefault="00E56721"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20EB3" w:rsidRPr="00820EB3">
                      <w:rPr>
                        <w:rFonts w:ascii="Tahoma" w:hAnsi="Tahoma" w:cs="Tahoma"/>
                        <w:b/>
                        <w:bCs/>
                        <w:rtl/>
                      </w:rPr>
                      <w:t xml:space="preserve">שירותי בריאות השן במסגרת סל שירותי הבריאות  </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14F54984"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F6AEA">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DA8" id="_x0000_t202" coordsize="21600,21600" o:spt="202" path="m,l,21600r21600,l21600,xe">
              <v:stroke joinstyle="miter"/>
              <v:path gradientshapeok="t" o:connecttype="rect"/>
            </v:shapetype>
            <v:shape id="_x0000_s1038"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14F54984"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F6AEA">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11301043"/>
    <w:multiLevelType w:val="hybridMultilevel"/>
    <w:tmpl w:val="11E854EA"/>
    <w:lvl w:ilvl="0" w:tplc="84F06BA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3104E"/>
    <w:multiLevelType w:val="hybridMultilevel"/>
    <w:tmpl w:val="7A628674"/>
    <w:lvl w:ilvl="0" w:tplc="BE0C53FC">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0" w15:restartNumberingAfterBreak="0">
    <w:nsid w:val="73542F85"/>
    <w:multiLevelType w:val="hybridMultilevel"/>
    <w:tmpl w:val="A37E93FA"/>
    <w:lvl w:ilvl="0" w:tplc="5DF4E146">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812110C"/>
    <w:multiLevelType w:val="hybridMultilevel"/>
    <w:tmpl w:val="7278D5E0"/>
    <w:lvl w:ilvl="0" w:tplc="84F06BA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95779"/>
    <w:multiLevelType w:val="hybridMultilevel"/>
    <w:tmpl w:val="22BA7C82"/>
    <w:lvl w:ilvl="0" w:tplc="84F06BA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7"/>
  </w:num>
  <w:num w:numId="2" w16cid:durableId="159808484">
    <w:abstractNumId w:val="4"/>
  </w:num>
  <w:num w:numId="3" w16cid:durableId="2074310673">
    <w:abstractNumId w:val="5"/>
  </w:num>
  <w:num w:numId="4" w16cid:durableId="1596554476">
    <w:abstractNumId w:val="13"/>
  </w:num>
  <w:num w:numId="5" w16cid:durableId="781269690">
    <w:abstractNumId w:val="0"/>
  </w:num>
  <w:num w:numId="6" w16cid:durableId="1087919862">
    <w:abstractNumId w:val="6"/>
  </w:num>
  <w:num w:numId="7" w16cid:durableId="1266497691">
    <w:abstractNumId w:val="9"/>
  </w:num>
  <w:num w:numId="8" w16cid:durableId="1873692319">
    <w:abstractNumId w:val="1"/>
  </w:num>
  <w:num w:numId="9" w16cid:durableId="1057507424">
    <w:abstractNumId w:val="8"/>
  </w:num>
  <w:num w:numId="10" w16cid:durableId="1022904706">
    <w:abstractNumId w:val="10"/>
  </w:num>
  <w:num w:numId="11" w16cid:durableId="1063601644">
    <w:abstractNumId w:val="3"/>
  </w:num>
  <w:num w:numId="12" w16cid:durableId="1530023337">
    <w:abstractNumId w:val="2"/>
  </w:num>
  <w:num w:numId="13" w16cid:durableId="956178226">
    <w:abstractNumId w:val="11"/>
  </w:num>
  <w:num w:numId="14" w16cid:durableId="101792711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0CE"/>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26D"/>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1B5"/>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2E6"/>
    <w:rsid w:val="0007762A"/>
    <w:rsid w:val="000779CE"/>
    <w:rsid w:val="00077B79"/>
    <w:rsid w:val="00080072"/>
    <w:rsid w:val="000803F2"/>
    <w:rsid w:val="00080C22"/>
    <w:rsid w:val="00081D0E"/>
    <w:rsid w:val="000821CA"/>
    <w:rsid w:val="000824F8"/>
    <w:rsid w:val="0008345D"/>
    <w:rsid w:val="00083692"/>
    <w:rsid w:val="00083698"/>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072"/>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F4A"/>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CF4"/>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1F5"/>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3F"/>
    <w:rsid w:val="0021348C"/>
    <w:rsid w:val="00214BC0"/>
    <w:rsid w:val="00214CAA"/>
    <w:rsid w:val="002154D1"/>
    <w:rsid w:val="00215BEE"/>
    <w:rsid w:val="0021654E"/>
    <w:rsid w:val="00216875"/>
    <w:rsid w:val="00216F1A"/>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A99"/>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C40"/>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00A"/>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6FC"/>
    <w:rsid w:val="003177E2"/>
    <w:rsid w:val="0032022E"/>
    <w:rsid w:val="00321066"/>
    <w:rsid w:val="0032110F"/>
    <w:rsid w:val="00321813"/>
    <w:rsid w:val="0032289E"/>
    <w:rsid w:val="003228CE"/>
    <w:rsid w:val="00322998"/>
    <w:rsid w:val="00322A81"/>
    <w:rsid w:val="00323027"/>
    <w:rsid w:val="0032331E"/>
    <w:rsid w:val="003233A8"/>
    <w:rsid w:val="00323874"/>
    <w:rsid w:val="00323B1F"/>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2CF"/>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4E5"/>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C7C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811"/>
    <w:rsid w:val="003F6A36"/>
    <w:rsid w:val="003F6CB2"/>
    <w:rsid w:val="003F6D65"/>
    <w:rsid w:val="003F7085"/>
    <w:rsid w:val="003F733D"/>
    <w:rsid w:val="003F782E"/>
    <w:rsid w:val="003F7B2B"/>
    <w:rsid w:val="004002DD"/>
    <w:rsid w:val="00400D5E"/>
    <w:rsid w:val="00401ED1"/>
    <w:rsid w:val="00402817"/>
    <w:rsid w:val="004029F9"/>
    <w:rsid w:val="004031B5"/>
    <w:rsid w:val="004035FB"/>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4EE"/>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1F44"/>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6FC0"/>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A7F6D"/>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C08"/>
    <w:rsid w:val="00537D08"/>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BCD"/>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AEA"/>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57DEE"/>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2D6D"/>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4A3"/>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6E0"/>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B7B01"/>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154"/>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EB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887"/>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548"/>
    <w:rsid w:val="008D7D2D"/>
    <w:rsid w:val="008E006F"/>
    <w:rsid w:val="008E0B35"/>
    <w:rsid w:val="008E0F0B"/>
    <w:rsid w:val="008E105C"/>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9F8"/>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08A8"/>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1ABB"/>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467"/>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A58"/>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73B"/>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565D"/>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4FBD"/>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3E07"/>
    <w:rsid w:val="00A348FE"/>
    <w:rsid w:val="00A34B01"/>
    <w:rsid w:val="00A3521C"/>
    <w:rsid w:val="00A35D28"/>
    <w:rsid w:val="00A35DC9"/>
    <w:rsid w:val="00A35E53"/>
    <w:rsid w:val="00A361DB"/>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6E41"/>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5493"/>
    <w:rsid w:val="00A56092"/>
    <w:rsid w:val="00A567CB"/>
    <w:rsid w:val="00A56DDF"/>
    <w:rsid w:val="00A57263"/>
    <w:rsid w:val="00A57B23"/>
    <w:rsid w:val="00A57DEC"/>
    <w:rsid w:val="00A60A26"/>
    <w:rsid w:val="00A60C13"/>
    <w:rsid w:val="00A60D4D"/>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8FD"/>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1F50"/>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36E"/>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12A"/>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4A8"/>
    <w:rsid w:val="00AE070A"/>
    <w:rsid w:val="00AE0712"/>
    <w:rsid w:val="00AE0764"/>
    <w:rsid w:val="00AE0967"/>
    <w:rsid w:val="00AE16CD"/>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A72"/>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1BC4"/>
    <w:rsid w:val="00B020D1"/>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07E63"/>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127"/>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5D8"/>
    <w:rsid w:val="00B53C31"/>
    <w:rsid w:val="00B5445A"/>
    <w:rsid w:val="00B555A9"/>
    <w:rsid w:val="00B55A15"/>
    <w:rsid w:val="00B55A1E"/>
    <w:rsid w:val="00B55E82"/>
    <w:rsid w:val="00B563AF"/>
    <w:rsid w:val="00B563E9"/>
    <w:rsid w:val="00B56902"/>
    <w:rsid w:val="00B56922"/>
    <w:rsid w:val="00B56B70"/>
    <w:rsid w:val="00B57983"/>
    <w:rsid w:val="00B57BA0"/>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666"/>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42"/>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140"/>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20B"/>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1800"/>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6B6"/>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C7E"/>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33B"/>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1F63"/>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56"/>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9D1"/>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878"/>
    <w:rsid w:val="00D0587C"/>
    <w:rsid w:val="00D05E0E"/>
    <w:rsid w:val="00D06218"/>
    <w:rsid w:val="00D06B40"/>
    <w:rsid w:val="00D077BB"/>
    <w:rsid w:val="00D104AC"/>
    <w:rsid w:val="00D104D2"/>
    <w:rsid w:val="00D10566"/>
    <w:rsid w:val="00D10643"/>
    <w:rsid w:val="00D106FF"/>
    <w:rsid w:val="00D10F3E"/>
    <w:rsid w:val="00D112CB"/>
    <w:rsid w:val="00D11C6E"/>
    <w:rsid w:val="00D1219B"/>
    <w:rsid w:val="00D128F1"/>
    <w:rsid w:val="00D12AD5"/>
    <w:rsid w:val="00D12BD7"/>
    <w:rsid w:val="00D138B4"/>
    <w:rsid w:val="00D13D12"/>
    <w:rsid w:val="00D140C2"/>
    <w:rsid w:val="00D149DF"/>
    <w:rsid w:val="00D152AA"/>
    <w:rsid w:val="00D154A4"/>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69C"/>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17F"/>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D28"/>
    <w:rsid w:val="00D65F9D"/>
    <w:rsid w:val="00D666E7"/>
    <w:rsid w:val="00D66C52"/>
    <w:rsid w:val="00D678F8"/>
    <w:rsid w:val="00D67C66"/>
    <w:rsid w:val="00D67E37"/>
    <w:rsid w:val="00D705C5"/>
    <w:rsid w:val="00D706C6"/>
    <w:rsid w:val="00D7080D"/>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26"/>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E7EA6"/>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27D03"/>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CF1"/>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0A0"/>
    <w:rsid w:val="00EE298D"/>
    <w:rsid w:val="00EE2B5D"/>
    <w:rsid w:val="00EE2BB3"/>
    <w:rsid w:val="00EE2FBB"/>
    <w:rsid w:val="00EE3291"/>
    <w:rsid w:val="00EE343A"/>
    <w:rsid w:val="00EE37A3"/>
    <w:rsid w:val="00EE3E91"/>
    <w:rsid w:val="00EE4E61"/>
    <w:rsid w:val="00EE4F91"/>
    <w:rsid w:val="00EE653F"/>
    <w:rsid w:val="00EE6737"/>
    <w:rsid w:val="00EE6D5C"/>
    <w:rsid w:val="00EE7093"/>
    <w:rsid w:val="00EE70C3"/>
    <w:rsid w:val="00EE7375"/>
    <w:rsid w:val="00EE7465"/>
    <w:rsid w:val="00EE75B5"/>
    <w:rsid w:val="00EE7E8F"/>
    <w:rsid w:val="00EF03CC"/>
    <w:rsid w:val="00EF1B56"/>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17D47"/>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6FDB"/>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2E1"/>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paragraph" w:customStyle="1" w:styleId="xl68">
    <w:name w:val="xl68"/>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sz w:val="24"/>
    </w:rPr>
  </w:style>
  <w:style w:type="paragraph" w:customStyle="1" w:styleId="xl69">
    <w:name w:val="xl69"/>
    <w:basedOn w:val="a0"/>
    <w:rsid w:val="00E73CF1"/>
    <w:pPr>
      <w:bidi w:val="0"/>
      <w:spacing w:before="100" w:beforeAutospacing="1" w:after="100" w:afterAutospacing="1" w:line="240" w:lineRule="auto"/>
      <w:jc w:val="left"/>
    </w:pPr>
    <w:rPr>
      <w:rFonts w:eastAsia="Times New Roman" w:cs="Times New Roman"/>
      <w:b/>
      <w:bCs/>
      <w:sz w:val="24"/>
    </w:rPr>
  </w:style>
  <w:style w:type="paragraph" w:customStyle="1" w:styleId="xl70">
    <w:name w:val="xl70"/>
    <w:basedOn w:val="a0"/>
    <w:rsid w:val="00E73CF1"/>
    <w:pPr>
      <w:bidi w:val="0"/>
      <w:spacing w:before="100" w:beforeAutospacing="1" w:after="100" w:afterAutospacing="1" w:line="240" w:lineRule="auto"/>
      <w:jc w:val="right"/>
    </w:pPr>
    <w:rPr>
      <w:rFonts w:eastAsia="Times New Roman" w:cs="Times New Roman"/>
      <w:sz w:val="24"/>
    </w:rPr>
  </w:style>
  <w:style w:type="paragraph" w:customStyle="1" w:styleId="xl71">
    <w:name w:val="xl71"/>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72">
    <w:name w:val="xl72"/>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73">
    <w:name w:val="xl73"/>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74">
    <w:name w:val="xl74"/>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sz w:val="24"/>
    </w:rPr>
  </w:style>
  <w:style w:type="paragraph" w:customStyle="1" w:styleId="xl75">
    <w:name w:val="xl75"/>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76">
    <w:name w:val="xl76"/>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77">
    <w:name w:val="xl77"/>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78">
    <w:name w:val="xl78"/>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79">
    <w:name w:val="xl79"/>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0">
    <w:name w:val="xl80"/>
    <w:basedOn w:val="a0"/>
    <w:rsid w:val="00E73CF1"/>
    <w:pPr>
      <w:bidi w:val="0"/>
      <w:spacing w:before="100" w:beforeAutospacing="1" w:after="100" w:afterAutospacing="1" w:line="240" w:lineRule="auto"/>
      <w:jc w:val="center"/>
    </w:pPr>
    <w:rPr>
      <w:rFonts w:eastAsia="Times New Roman" w:cs="Times New Roman"/>
      <w:sz w:val="24"/>
    </w:rPr>
  </w:style>
  <w:style w:type="paragraph" w:customStyle="1" w:styleId="xl81">
    <w:name w:val="xl81"/>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2">
    <w:name w:val="xl82"/>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3">
    <w:name w:val="xl83"/>
    <w:basedOn w:val="a0"/>
    <w:rsid w:val="00E73CF1"/>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top"/>
    </w:pPr>
    <w:rPr>
      <w:rFonts w:eastAsia="Times New Roman" w:cs="Times New Roman"/>
      <w:sz w:val="24"/>
    </w:rPr>
  </w:style>
  <w:style w:type="paragraph" w:customStyle="1" w:styleId="xl84">
    <w:name w:val="xl84"/>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5">
    <w:name w:val="xl85"/>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6">
    <w:name w:val="xl86"/>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7">
    <w:name w:val="xl87"/>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8">
    <w:name w:val="xl88"/>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89">
    <w:name w:val="xl89"/>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0">
    <w:name w:val="xl90"/>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1">
    <w:name w:val="xl91"/>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2">
    <w:name w:val="xl92"/>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3">
    <w:name w:val="xl93"/>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4">
    <w:name w:val="xl94"/>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5">
    <w:name w:val="xl95"/>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6">
    <w:name w:val="xl96"/>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7">
    <w:name w:val="xl97"/>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98">
    <w:name w:val="xl98"/>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color w:val="222222"/>
      <w:sz w:val="24"/>
    </w:rPr>
  </w:style>
  <w:style w:type="paragraph" w:customStyle="1" w:styleId="xl99">
    <w:name w:val="xl99"/>
    <w:basedOn w:val="a0"/>
    <w:rsid w:val="00E73CF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00">
    <w:name w:val="xl100"/>
    <w:basedOn w:val="a0"/>
    <w:rsid w:val="00E73CF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01">
    <w:name w:val="xl101"/>
    <w:basedOn w:val="a0"/>
    <w:rsid w:val="00E73CF1"/>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top"/>
    </w:pPr>
    <w:rPr>
      <w:rFonts w:eastAsia="Times New Roman" w:cs="Times New Roman"/>
      <w:sz w:val="24"/>
    </w:rPr>
  </w:style>
  <w:style w:type="paragraph" w:customStyle="1" w:styleId="xl102">
    <w:name w:val="xl102"/>
    <w:basedOn w:val="a0"/>
    <w:rsid w:val="00E73CF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03">
    <w:name w:val="xl103"/>
    <w:basedOn w:val="a0"/>
    <w:rsid w:val="00E73CF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04">
    <w:name w:val="xl104"/>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05">
    <w:name w:val="xl105"/>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06">
    <w:name w:val="xl106"/>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07">
    <w:name w:val="xl107"/>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08">
    <w:name w:val="xl108"/>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09">
    <w:name w:val="xl109"/>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0">
    <w:name w:val="xl110"/>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1">
    <w:name w:val="xl111"/>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2">
    <w:name w:val="xl112"/>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3">
    <w:name w:val="xl113"/>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4">
    <w:name w:val="xl114"/>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5">
    <w:name w:val="xl115"/>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6">
    <w:name w:val="xl116"/>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7">
    <w:name w:val="xl117"/>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18">
    <w:name w:val="xl118"/>
    <w:basedOn w:val="a0"/>
    <w:rsid w:val="00E73CF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19">
    <w:name w:val="xl119"/>
    <w:basedOn w:val="a0"/>
    <w:rsid w:val="00E73CF1"/>
    <w:pPr>
      <w:pBdr>
        <w:top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20">
    <w:name w:val="xl120"/>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21">
    <w:name w:val="xl121"/>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22">
    <w:name w:val="xl122"/>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23">
    <w:name w:val="xl123"/>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24">
    <w:name w:val="xl124"/>
    <w:basedOn w:val="a0"/>
    <w:rsid w:val="00E73CF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25">
    <w:name w:val="xl125"/>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126">
    <w:name w:val="xl126"/>
    <w:basedOn w:val="a0"/>
    <w:rsid w:val="00E73CF1"/>
    <w:pPr>
      <w:pBdr>
        <w:top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127">
    <w:name w:val="xl127"/>
    <w:basedOn w:val="a0"/>
    <w:rsid w:val="00E73CF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right"/>
      <w:textAlignment w:val="top"/>
    </w:pPr>
    <w:rPr>
      <w:rFonts w:eastAsia="Times New Roman" w:cs="Times New Roman"/>
      <w:sz w:val="24"/>
    </w:rPr>
  </w:style>
  <w:style w:type="paragraph" w:customStyle="1" w:styleId="xl128">
    <w:name w:val="xl128"/>
    <w:basedOn w:val="a0"/>
    <w:rsid w:val="00E73CF1"/>
    <w:pPr>
      <w:pBdr>
        <w:top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29">
    <w:name w:val="xl129"/>
    <w:basedOn w:val="a0"/>
    <w:rsid w:val="00E73CF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30">
    <w:name w:val="xl130"/>
    <w:basedOn w:val="a0"/>
    <w:rsid w:val="00E73CF1"/>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131">
    <w:name w:val="xl131"/>
    <w:basedOn w:val="a0"/>
    <w:rsid w:val="00E73CF1"/>
    <w:pPr>
      <w:pBdr>
        <w:top w:val="single" w:sz="8"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32">
    <w:name w:val="xl132"/>
    <w:basedOn w:val="a0"/>
    <w:rsid w:val="00E73CF1"/>
    <w:pPr>
      <w:pBdr>
        <w:top w:val="single" w:sz="8" w:space="0" w:color="auto"/>
        <w:left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133">
    <w:name w:val="xl133"/>
    <w:basedOn w:val="a0"/>
    <w:rsid w:val="00E73CF1"/>
    <w:pPr>
      <w:pBdr>
        <w:top w:val="single" w:sz="8" w:space="0" w:color="auto"/>
        <w:left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134">
    <w:name w:val="xl134"/>
    <w:basedOn w:val="a0"/>
    <w:rsid w:val="00E73CF1"/>
    <w:pPr>
      <w:pBdr>
        <w:top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135">
    <w:name w:val="xl135"/>
    <w:basedOn w:val="a0"/>
    <w:rsid w:val="00E73CF1"/>
    <w:pPr>
      <w:pBdr>
        <w:top w:val="single" w:sz="8" w:space="0" w:color="auto"/>
        <w:left w:val="single" w:sz="8" w:space="0" w:color="auto"/>
        <w:right w:val="single" w:sz="4"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136">
    <w:name w:val="xl136"/>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37">
    <w:name w:val="xl137"/>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38">
    <w:name w:val="xl138"/>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39">
    <w:name w:val="xl139"/>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140">
    <w:name w:val="xl140"/>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1">
    <w:name w:val="xl141"/>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2">
    <w:name w:val="xl142"/>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3">
    <w:name w:val="xl143"/>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144">
    <w:name w:val="xl144"/>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5">
    <w:name w:val="xl145"/>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6">
    <w:name w:val="xl146"/>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7">
    <w:name w:val="xl147"/>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8">
    <w:name w:val="xl148"/>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49">
    <w:name w:val="xl149"/>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50">
    <w:name w:val="xl150"/>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51">
    <w:name w:val="xl151"/>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sz w:val="24"/>
    </w:rPr>
  </w:style>
  <w:style w:type="paragraph" w:customStyle="1" w:styleId="xl152">
    <w:name w:val="xl152"/>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left"/>
      <w:textAlignment w:val="top"/>
    </w:pPr>
    <w:rPr>
      <w:rFonts w:eastAsia="Times New Roman" w:cs="Times New Roman"/>
      <w:sz w:val="24"/>
    </w:rPr>
  </w:style>
  <w:style w:type="paragraph" w:customStyle="1" w:styleId="xl153">
    <w:name w:val="xl153"/>
    <w:basedOn w:val="a0"/>
    <w:rsid w:val="00E73CF1"/>
    <w:pPr>
      <w:bidi w:val="0"/>
      <w:spacing w:before="100" w:beforeAutospacing="1" w:after="100" w:afterAutospacing="1" w:line="240" w:lineRule="auto"/>
      <w:jc w:val="center"/>
    </w:pPr>
    <w:rPr>
      <w:rFonts w:eastAsia="Times New Roman" w:cs="Times New Roman"/>
      <w:b/>
      <w:bCs/>
      <w:sz w:val="24"/>
    </w:rPr>
  </w:style>
  <w:style w:type="paragraph" w:customStyle="1" w:styleId="xl154">
    <w:name w:val="xl154"/>
    <w:basedOn w:val="a0"/>
    <w:rsid w:val="00E73CF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155">
    <w:name w:val="xl155"/>
    <w:basedOn w:val="a0"/>
    <w:rsid w:val="00E73CF1"/>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56">
    <w:name w:val="xl156"/>
    <w:basedOn w:val="a0"/>
    <w:rsid w:val="00E73CF1"/>
    <w:pPr>
      <w:pBdr>
        <w:top w:val="single" w:sz="8" w:space="0" w:color="auto"/>
        <w:left w:val="single" w:sz="4" w:space="0" w:color="auto"/>
        <w:bottom w:val="single" w:sz="8"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57">
    <w:name w:val="xl157"/>
    <w:basedOn w:val="a0"/>
    <w:rsid w:val="00E73CF1"/>
    <w:pPr>
      <w:pBdr>
        <w:top w:val="single" w:sz="8" w:space="0" w:color="auto"/>
        <w:left w:val="single" w:sz="4" w:space="0" w:color="auto"/>
        <w:bottom w:val="single" w:sz="8"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58">
    <w:name w:val="xl158"/>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159">
    <w:name w:val="xl159"/>
    <w:basedOn w:val="a0"/>
    <w:rsid w:val="00E73CF1"/>
    <w:pPr>
      <w:pBdr>
        <w:top w:val="single" w:sz="8"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0">
    <w:name w:val="xl160"/>
    <w:basedOn w:val="a0"/>
    <w:rsid w:val="00E73CF1"/>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1">
    <w:name w:val="xl161"/>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2">
    <w:name w:val="xl162"/>
    <w:basedOn w:val="a0"/>
    <w:rsid w:val="00E73CF1"/>
    <w:pPr>
      <w:pBdr>
        <w:top w:val="single" w:sz="4" w:space="0" w:color="auto"/>
        <w:bottom w:val="single" w:sz="8"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163">
    <w:name w:val="xl163"/>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sz w:val="24"/>
    </w:rPr>
  </w:style>
  <w:style w:type="paragraph" w:customStyle="1" w:styleId="xl164">
    <w:name w:val="xl164"/>
    <w:basedOn w:val="a0"/>
    <w:rsid w:val="00E73CF1"/>
    <w:pPr>
      <w:pBdr>
        <w:top w:val="single" w:sz="8"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5">
    <w:name w:val="xl165"/>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6">
    <w:name w:val="xl166"/>
    <w:basedOn w:val="a0"/>
    <w:rsid w:val="00E73CF1"/>
    <w:pPr>
      <w:pBdr>
        <w:top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7">
    <w:name w:val="xl167"/>
    <w:basedOn w:val="a0"/>
    <w:rsid w:val="00E73CF1"/>
    <w:pPr>
      <w:pBdr>
        <w:top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8">
    <w:name w:val="xl168"/>
    <w:basedOn w:val="a0"/>
    <w:rsid w:val="00E73CF1"/>
    <w:pPr>
      <w:pBdr>
        <w:top w:val="single" w:sz="8" w:space="0" w:color="auto"/>
        <w:left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69">
    <w:name w:val="xl169"/>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sz w:val="24"/>
    </w:rPr>
  </w:style>
  <w:style w:type="paragraph" w:customStyle="1" w:styleId="xl170">
    <w:name w:val="xl170"/>
    <w:basedOn w:val="a0"/>
    <w:rsid w:val="00E73CF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71">
    <w:name w:val="xl171"/>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72">
    <w:name w:val="xl172"/>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73">
    <w:name w:val="xl173"/>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sz w:val="24"/>
    </w:rPr>
  </w:style>
  <w:style w:type="paragraph" w:customStyle="1" w:styleId="xl174">
    <w:name w:val="xl174"/>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sz w:val="24"/>
    </w:rPr>
  </w:style>
  <w:style w:type="paragraph" w:customStyle="1" w:styleId="xl175">
    <w:name w:val="xl175"/>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76">
    <w:name w:val="xl176"/>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77">
    <w:name w:val="xl177"/>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78">
    <w:name w:val="xl178"/>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sz w:val="24"/>
    </w:rPr>
  </w:style>
  <w:style w:type="paragraph" w:customStyle="1" w:styleId="xl179">
    <w:name w:val="xl179"/>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0">
    <w:name w:val="xl180"/>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sz w:val="24"/>
    </w:rPr>
  </w:style>
  <w:style w:type="paragraph" w:customStyle="1" w:styleId="xl181">
    <w:name w:val="xl181"/>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sz w:val="24"/>
    </w:rPr>
  </w:style>
  <w:style w:type="paragraph" w:customStyle="1" w:styleId="xl182">
    <w:name w:val="xl182"/>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3">
    <w:name w:val="xl183"/>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sz w:val="24"/>
    </w:rPr>
  </w:style>
  <w:style w:type="paragraph" w:customStyle="1" w:styleId="xl184">
    <w:name w:val="xl184"/>
    <w:basedOn w:val="a0"/>
    <w:rsid w:val="00E73CF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5">
    <w:name w:val="xl185"/>
    <w:basedOn w:val="a0"/>
    <w:rsid w:val="00E73CF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6">
    <w:name w:val="xl186"/>
    <w:basedOn w:val="a0"/>
    <w:rsid w:val="00E73CF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7">
    <w:name w:val="xl187"/>
    <w:basedOn w:val="a0"/>
    <w:rsid w:val="00E73CF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8">
    <w:name w:val="xl188"/>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89">
    <w:name w:val="xl189"/>
    <w:basedOn w:val="a0"/>
    <w:rsid w:val="00E73CF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90">
    <w:name w:val="xl190"/>
    <w:basedOn w:val="a0"/>
    <w:rsid w:val="00E73CF1"/>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eastAsia="Times New Roman" w:cs="Times New Roman"/>
      <w:sz w:val="24"/>
    </w:rPr>
  </w:style>
  <w:style w:type="paragraph" w:customStyle="1" w:styleId="xl191">
    <w:name w:val="xl191"/>
    <w:basedOn w:val="a0"/>
    <w:rsid w:val="00E73CF1"/>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92">
    <w:name w:val="xl192"/>
    <w:basedOn w:val="a0"/>
    <w:rsid w:val="00E73CF1"/>
    <w:pPr>
      <w:pBdr>
        <w:top w:val="single" w:sz="8" w:space="0" w:color="auto"/>
        <w:left w:val="single" w:sz="4" w:space="0" w:color="auto"/>
        <w:right w:val="single" w:sz="8"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193">
    <w:name w:val="xl193"/>
    <w:basedOn w:val="a0"/>
    <w:rsid w:val="00E73CF1"/>
    <w:pPr>
      <w:pBdr>
        <w:top w:val="single" w:sz="8" w:space="0" w:color="auto"/>
        <w:bottom w:val="single" w:sz="8" w:space="0" w:color="auto"/>
        <w:right w:val="single" w:sz="8" w:space="0" w:color="auto"/>
      </w:pBdr>
      <w:bidi w:val="0"/>
      <w:spacing w:before="100" w:beforeAutospacing="1" w:after="100" w:afterAutospacing="1" w:line="240" w:lineRule="auto"/>
      <w:jc w:val="right"/>
    </w:pPr>
    <w:rPr>
      <w:rFonts w:eastAsia="Times New Roman" w:cs="Times New Roman"/>
      <w:b/>
      <w:bCs/>
      <w:sz w:val="24"/>
    </w:rPr>
  </w:style>
  <w:style w:type="paragraph" w:customStyle="1" w:styleId="xl194">
    <w:name w:val="xl194"/>
    <w:basedOn w:val="a0"/>
    <w:rsid w:val="00E73CF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right"/>
    </w:pPr>
    <w:rPr>
      <w:rFonts w:eastAsia="Times New Roman" w:cs="Times New Roman"/>
      <w:b/>
      <w:bCs/>
      <w:sz w:val="24"/>
    </w:rPr>
  </w:style>
  <w:style w:type="paragraph" w:customStyle="1" w:styleId="xl195">
    <w:name w:val="xl195"/>
    <w:basedOn w:val="a0"/>
    <w:rsid w:val="00E73CF1"/>
    <w:pPr>
      <w:pBdr>
        <w:top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96">
    <w:name w:val="xl196"/>
    <w:basedOn w:val="a0"/>
    <w:rsid w:val="00E73CF1"/>
    <w:pPr>
      <w:pBdr>
        <w:top w:val="single" w:sz="8"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97">
    <w:name w:val="xl197"/>
    <w:basedOn w:val="a0"/>
    <w:rsid w:val="00E73CF1"/>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98">
    <w:name w:val="xl198"/>
    <w:basedOn w:val="a0"/>
    <w:rsid w:val="00E73CF1"/>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199">
    <w:name w:val="xl199"/>
    <w:basedOn w:val="a0"/>
    <w:rsid w:val="00E73CF1"/>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200">
    <w:name w:val="xl200"/>
    <w:basedOn w:val="a0"/>
    <w:rsid w:val="00E73CF1"/>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201">
    <w:name w:val="xl201"/>
    <w:basedOn w:val="a0"/>
    <w:rsid w:val="00E73CF1"/>
    <w:pPr>
      <w:pBdr>
        <w:top w:val="single" w:sz="8" w:space="0" w:color="auto"/>
        <w:bottom w:val="single" w:sz="4" w:space="0" w:color="auto"/>
        <w:right w:val="single" w:sz="4" w:space="0" w:color="auto"/>
      </w:pBdr>
      <w:shd w:val="clear" w:color="000000" w:fill="FFFFFF"/>
      <w:bidi w:val="0"/>
      <w:spacing w:before="100" w:beforeAutospacing="1" w:after="100" w:afterAutospacing="1" w:line="240" w:lineRule="auto"/>
      <w:jc w:val="right"/>
      <w:textAlignment w:val="top"/>
    </w:pPr>
    <w:rPr>
      <w:rFonts w:eastAsia="Times New Roman" w:cs="Times New Roman"/>
      <w:sz w:val="24"/>
    </w:rPr>
  </w:style>
  <w:style w:type="paragraph" w:customStyle="1" w:styleId="xl202">
    <w:name w:val="xl202"/>
    <w:basedOn w:val="a0"/>
    <w:rsid w:val="00E73CF1"/>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203">
    <w:name w:val="xl203"/>
    <w:basedOn w:val="a0"/>
    <w:rsid w:val="00E73CF1"/>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textAlignment w:val="top"/>
    </w:pPr>
    <w:rPr>
      <w:rFonts w:eastAsia="Times New Roman" w:cs="Times New Roman"/>
      <w:sz w:val="24"/>
    </w:rPr>
  </w:style>
  <w:style w:type="paragraph" w:customStyle="1" w:styleId="xl204">
    <w:name w:val="xl204"/>
    <w:basedOn w:val="a0"/>
    <w:rsid w:val="00E73CF1"/>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jc w:val="right"/>
      <w:textAlignment w:val="top"/>
    </w:pPr>
    <w:rPr>
      <w:rFonts w:eastAsia="Times New Roman" w:cs="Times New Roman"/>
      <w:sz w:val="24"/>
    </w:rPr>
  </w:style>
  <w:style w:type="paragraph" w:customStyle="1" w:styleId="xl205">
    <w:name w:val="xl205"/>
    <w:basedOn w:val="a0"/>
    <w:rsid w:val="00E73CF1"/>
    <w:pPr>
      <w:pBdr>
        <w:top w:val="single" w:sz="8" w:space="0" w:color="auto"/>
        <w:bottom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06">
    <w:name w:val="xl206"/>
    <w:basedOn w:val="a0"/>
    <w:rsid w:val="00E73CF1"/>
    <w:pPr>
      <w:pBdr>
        <w:top w:val="single" w:sz="8" w:space="0" w:color="auto"/>
        <w:left w:val="single" w:sz="4"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07">
    <w:name w:val="xl207"/>
    <w:basedOn w:val="a0"/>
    <w:rsid w:val="00E73CF1"/>
    <w:pPr>
      <w:pBdr>
        <w:left w:val="single" w:sz="4"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08">
    <w:name w:val="xl208"/>
    <w:basedOn w:val="a0"/>
    <w:rsid w:val="00E73CF1"/>
    <w:pPr>
      <w:pBdr>
        <w:left w:val="single" w:sz="4" w:space="0" w:color="auto"/>
        <w:bottom w:val="single" w:sz="8"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09">
    <w:name w:val="xl209"/>
    <w:basedOn w:val="a0"/>
    <w:rsid w:val="00E73CF1"/>
    <w:pPr>
      <w:pBdr>
        <w:left w:val="single" w:sz="4" w:space="0" w:color="auto"/>
        <w:right w:val="single" w:sz="4"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10">
    <w:name w:val="xl210"/>
    <w:basedOn w:val="a0"/>
    <w:rsid w:val="00E73CF1"/>
    <w:pPr>
      <w:pBdr>
        <w:left w:val="single" w:sz="4" w:space="0" w:color="auto"/>
        <w:bottom w:val="single" w:sz="8" w:space="0" w:color="auto"/>
        <w:right w:val="single" w:sz="4"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11">
    <w:name w:val="xl211"/>
    <w:basedOn w:val="a0"/>
    <w:rsid w:val="00E73CF1"/>
    <w:pPr>
      <w:pBdr>
        <w:top w:val="single" w:sz="8" w:space="0" w:color="auto"/>
        <w:left w:val="single" w:sz="4"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2">
    <w:name w:val="xl212"/>
    <w:basedOn w:val="a0"/>
    <w:rsid w:val="00E73CF1"/>
    <w:pPr>
      <w:pBdr>
        <w:left w:val="single" w:sz="4"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3">
    <w:name w:val="xl213"/>
    <w:basedOn w:val="a0"/>
    <w:rsid w:val="00E73CF1"/>
    <w:pPr>
      <w:pBdr>
        <w:left w:val="single" w:sz="4" w:space="0" w:color="auto"/>
        <w:bottom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4">
    <w:name w:val="xl214"/>
    <w:basedOn w:val="a0"/>
    <w:rsid w:val="00E73CF1"/>
    <w:pPr>
      <w:pBdr>
        <w:top w:val="single" w:sz="8" w:space="0" w:color="auto"/>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5">
    <w:name w:val="xl215"/>
    <w:basedOn w:val="a0"/>
    <w:rsid w:val="00E73CF1"/>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6">
    <w:name w:val="xl216"/>
    <w:basedOn w:val="a0"/>
    <w:rsid w:val="00E73CF1"/>
    <w:pPr>
      <w:pBdr>
        <w:left w:val="single" w:sz="4" w:space="0" w:color="auto"/>
        <w:bottom w:val="single" w:sz="8" w:space="0" w:color="auto"/>
        <w:right w:val="single" w:sz="4"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7">
    <w:name w:val="xl217"/>
    <w:basedOn w:val="a0"/>
    <w:rsid w:val="00E73CF1"/>
    <w:pPr>
      <w:pBdr>
        <w:top w:val="single" w:sz="8" w:space="0" w:color="auto"/>
        <w:left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8">
    <w:name w:val="xl218"/>
    <w:basedOn w:val="a0"/>
    <w:rsid w:val="00E73CF1"/>
    <w:pPr>
      <w:pBdr>
        <w:left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19">
    <w:name w:val="xl219"/>
    <w:basedOn w:val="a0"/>
    <w:rsid w:val="00E73CF1"/>
    <w:pPr>
      <w:pBdr>
        <w:left w:val="single" w:sz="8" w:space="0" w:color="auto"/>
        <w:bottom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20">
    <w:name w:val="xl220"/>
    <w:basedOn w:val="a0"/>
    <w:rsid w:val="00E73CF1"/>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21">
    <w:name w:val="xl221"/>
    <w:basedOn w:val="a0"/>
    <w:rsid w:val="00E73CF1"/>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22">
    <w:name w:val="xl222"/>
    <w:basedOn w:val="a0"/>
    <w:rsid w:val="00E73CF1"/>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23">
    <w:name w:val="xl223"/>
    <w:basedOn w:val="a0"/>
    <w:rsid w:val="00E73CF1"/>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224">
    <w:name w:val="xl224"/>
    <w:basedOn w:val="a0"/>
    <w:rsid w:val="00E73CF1"/>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225">
    <w:name w:val="xl225"/>
    <w:basedOn w:val="a0"/>
    <w:rsid w:val="00E73CF1"/>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right"/>
      <w:textAlignment w:val="top"/>
    </w:pPr>
    <w:rPr>
      <w:rFonts w:eastAsia="Times New Roman" w:cs="Times New Roman"/>
      <w:b/>
      <w:bCs/>
      <w:sz w:val="24"/>
    </w:rPr>
  </w:style>
  <w:style w:type="paragraph" w:customStyle="1" w:styleId="xl226">
    <w:name w:val="xl226"/>
    <w:basedOn w:val="a0"/>
    <w:rsid w:val="00E73CF1"/>
    <w:pPr>
      <w:pBdr>
        <w:top w:val="single" w:sz="8" w:space="0" w:color="auto"/>
        <w:left w:val="single" w:sz="8" w:space="0" w:color="auto"/>
        <w:right w:val="single" w:sz="8" w:space="0" w:color="auto"/>
      </w:pBdr>
      <w:bidi w:val="0"/>
      <w:spacing w:before="100" w:beforeAutospacing="1" w:after="100" w:afterAutospacing="1" w:line="240" w:lineRule="auto"/>
      <w:jc w:val="right"/>
    </w:pPr>
    <w:rPr>
      <w:rFonts w:eastAsia="Times New Roman" w:cs="Times New Roman"/>
      <w:b/>
      <w:bCs/>
      <w:sz w:val="24"/>
    </w:rPr>
  </w:style>
  <w:style w:type="paragraph" w:customStyle="1" w:styleId="xl227">
    <w:name w:val="xl227"/>
    <w:basedOn w:val="a0"/>
    <w:rsid w:val="00E73CF1"/>
    <w:pPr>
      <w:pBdr>
        <w:left w:val="single" w:sz="8" w:space="0" w:color="auto"/>
        <w:right w:val="single" w:sz="8" w:space="0" w:color="auto"/>
      </w:pBdr>
      <w:bidi w:val="0"/>
      <w:spacing w:before="100" w:beforeAutospacing="1" w:after="100" w:afterAutospacing="1" w:line="240" w:lineRule="auto"/>
      <w:jc w:val="right"/>
    </w:pPr>
    <w:rPr>
      <w:rFonts w:eastAsia="Times New Roman" w:cs="Times New Roman"/>
      <w:b/>
      <w:bCs/>
      <w:sz w:val="24"/>
    </w:rPr>
  </w:style>
  <w:style w:type="paragraph" w:customStyle="1" w:styleId="xl228">
    <w:name w:val="xl228"/>
    <w:basedOn w:val="a0"/>
    <w:rsid w:val="00E73CF1"/>
    <w:pPr>
      <w:pBdr>
        <w:left w:val="single" w:sz="8" w:space="0" w:color="auto"/>
        <w:bottom w:val="single" w:sz="8" w:space="0" w:color="auto"/>
        <w:right w:val="single" w:sz="8" w:space="0" w:color="auto"/>
      </w:pBdr>
      <w:bidi w:val="0"/>
      <w:spacing w:before="100" w:beforeAutospacing="1" w:after="100" w:afterAutospacing="1" w:line="240" w:lineRule="auto"/>
      <w:jc w:val="right"/>
    </w:pPr>
    <w:rPr>
      <w:rFonts w:eastAsia="Times New Roman" w:cs="Times New Roman"/>
      <w:b/>
      <w:bCs/>
      <w:sz w:val="24"/>
    </w:rPr>
  </w:style>
  <w:style w:type="paragraph" w:customStyle="1" w:styleId="xl229">
    <w:name w:val="xl229"/>
    <w:basedOn w:val="a0"/>
    <w:rsid w:val="00E73CF1"/>
    <w:pPr>
      <w:pBdr>
        <w:top w:val="single" w:sz="8"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30">
    <w:name w:val="xl230"/>
    <w:basedOn w:val="a0"/>
    <w:rsid w:val="00E73CF1"/>
    <w:pPr>
      <w:pBdr>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31">
    <w:name w:val="xl231"/>
    <w:basedOn w:val="a0"/>
    <w:rsid w:val="00E73CF1"/>
    <w:pPr>
      <w:pBdr>
        <w:bottom w:val="single" w:sz="8" w:space="0" w:color="auto"/>
        <w:right w:val="single" w:sz="8" w:space="0" w:color="auto"/>
      </w:pBdr>
      <w:bidi w:val="0"/>
      <w:spacing w:before="100" w:beforeAutospacing="1" w:after="100" w:afterAutospacing="1" w:line="240" w:lineRule="auto"/>
      <w:jc w:val="center"/>
      <w:textAlignment w:val="top"/>
    </w:pPr>
    <w:rPr>
      <w:rFonts w:eastAsia="Times New Roman" w:cs="Times New Roman"/>
      <w:b/>
      <w:bCs/>
      <w:sz w:val="24"/>
    </w:rPr>
  </w:style>
  <w:style w:type="paragraph" w:customStyle="1" w:styleId="xl232">
    <w:name w:val="xl232"/>
    <w:basedOn w:val="a0"/>
    <w:rsid w:val="00E73CF1"/>
    <w:pPr>
      <w:pBdr>
        <w:top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3">
    <w:name w:val="xl233"/>
    <w:basedOn w:val="a0"/>
    <w:rsid w:val="00E73CF1"/>
    <w:pPr>
      <w:pBdr>
        <w:bottom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4">
    <w:name w:val="xl234"/>
    <w:basedOn w:val="a0"/>
    <w:rsid w:val="00E73CF1"/>
    <w:pPr>
      <w:pBdr>
        <w:top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5">
    <w:name w:val="xl235"/>
    <w:basedOn w:val="a0"/>
    <w:rsid w:val="00E73CF1"/>
    <w:pPr>
      <w:pBdr>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6">
    <w:name w:val="xl236"/>
    <w:basedOn w:val="a0"/>
    <w:rsid w:val="00E73CF1"/>
    <w:pPr>
      <w:pBdr>
        <w:bottom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7">
    <w:name w:val="xl237"/>
    <w:basedOn w:val="a0"/>
    <w:rsid w:val="00E73CF1"/>
    <w:pPr>
      <w:pBdr>
        <w:top w:val="single" w:sz="8" w:space="0" w:color="auto"/>
        <w:left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8">
    <w:name w:val="xl238"/>
    <w:basedOn w:val="a0"/>
    <w:rsid w:val="00E73CF1"/>
    <w:pPr>
      <w:pBdr>
        <w:left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39">
    <w:name w:val="xl239"/>
    <w:basedOn w:val="a0"/>
    <w:rsid w:val="00E73CF1"/>
    <w:pPr>
      <w:pBdr>
        <w:left w:val="single" w:sz="8" w:space="0" w:color="auto"/>
        <w:bottom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40">
    <w:name w:val="xl240"/>
    <w:basedOn w:val="a0"/>
    <w:rsid w:val="00E73CF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41">
    <w:name w:val="xl241"/>
    <w:basedOn w:val="a0"/>
    <w:rsid w:val="00E73CF1"/>
    <w:pPr>
      <w:pBdr>
        <w:top w:val="single" w:sz="8" w:space="0" w:color="auto"/>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42">
    <w:name w:val="xl242"/>
    <w:basedOn w:val="a0"/>
    <w:rsid w:val="00E73CF1"/>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xl243">
    <w:name w:val="xl243"/>
    <w:basedOn w:val="a0"/>
    <w:rsid w:val="00E73CF1"/>
    <w:pPr>
      <w:pBdr>
        <w:left w:val="single" w:sz="4" w:space="0" w:color="auto"/>
        <w:bottom w:val="single" w:sz="8" w:space="0" w:color="auto"/>
        <w:right w:val="single" w:sz="4" w:space="0" w:color="auto"/>
      </w:pBdr>
      <w:bidi w:val="0"/>
      <w:spacing w:before="100" w:beforeAutospacing="1" w:after="100" w:afterAutospacing="1" w:line="240" w:lineRule="auto"/>
      <w:jc w:val="center"/>
    </w:pPr>
    <w:rPr>
      <w:rFonts w:eastAsia="Times New Roman" w:cs="Times New Roman"/>
      <w:b/>
      <w:bCs/>
      <w:sz w:val="24"/>
    </w:rPr>
  </w:style>
  <w:style w:type="paragraph" w:customStyle="1" w:styleId="719">
    <w:name w:val="71ג טקסט רץ 9"/>
    <w:basedOn w:val="a0"/>
    <w:link w:val="719Char"/>
    <w:qFormat/>
    <w:rsid w:val="00E73CF1"/>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a1"/>
    <w:link w:val="719"/>
    <w:rsid w:val="00E73CF1"/>
    <w:rPr>
      <w:rFonts w:ascii="Tahoma" w:hAnsi="Tahoma" w:cs="Tahoma"/>
      <w:color w:val="0D0D0D" w:themeColor="text1" w:themeTint="F2"/>
      <w:sz w:val="18"/>
      <w:szCs w:val="18"/>
    </w:rPr>
  </w:style>
  <w:style w:type="character" w:customStyle="1" w:styleId="1fa">
    <w:name w:val="אזכור לא מזוהה1"/>
    <w:basedOn w:val="a1"/>
    <w:uiPriority w:val="99"/>
    <w:semiHidden/>
    <w:unhideWhenUsed/>
    <w:rsid w:val="00E73CF1"/>
    <w:rPr>
      <w:color w:val="605E5C"/>
      <w:shd w:val="clear" w:color="auto" w:fill="E1DFDD"/>
    </w:rPr>
  </w:style>
  <w:style w:type="table" w:styleId="4-3">
    <w:name w:val="Grid Table 4 Accent 3"/>
    <w:basedOn w:val="a2"/>
    <w:uiPriority w:val="49"/>
    <w:rsid w:val="00E73CF1"/>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681322B-B07E-45C5-BC85-A82819CC05DF}"/>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18</TotalTime>
  <Pages>14</Pages>
  <Words>3613</Words>
  <Characters>18065</Characters>
  <Application>Microsoft Office Word</Application>
  <DocSecurity>0</DocSecurity>
  <Lines>150</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11</cp:revision>
  <cp:lastPrinted>2023-04-09T10:58:00Z</cp:lastPrinted>
  <dcterms:created xsi:type="dcterms:W3CDTF">2023-04-09T10:58:00Z</dcterms:created>
  <dcterms:modified xsi:type="dcterms:W3CDTF">2023-04-19T12:07:00Z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